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1C8" w:rsidRPr="000A7219" w:rsidRDefault="00AE2451" w:rsidP="00416C57">
      <w:pPr>
        <w:spacing w:line="360" w:lineRule="auto"/>
        <w:jc w:val="both"/>
        <w:rPr>
          <w:rFonts w:ascii="Palatino Linotype" w:eastAsia="Palatino Linotype" w:hAnsi="Palatino Linotype" w:cs="Palatino Linotype"/>
          <w:b/>
        </w:rPr>
      </w:pPr>
      <w:r w:rsidRPr="000A7219">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0A7219">
        <w:rPr>
          <w:rFonts w:ascii="Palatino Linotype" w:eastAsia="Palatino Linotype" w:hAnsi="Palatino Linotype" w:cs="Palatino Linotype"/>
          <w:b/>
        </w:rPr>
        <w:t xml:space="preserve">de fecha </w:t>
      </w:r>
      <w:r w:rsidR="00F95A15" w:rsidRPr="000A7219">
        <w:rPr>
          <w:rFonts w:ascii="Palatino Linotype" w:eastAsia="Palatino Linotype" w:hAnsi="Palatino Linotype" w:cs="Palatino Linotype"/>
          <w:b/>
        </w:rPr>
        <w:t>dieciocho</w:t>
      </w:r>
      <w:r w:rsidR="000A7219" w:rsidRPr="000A7219">
        <w:rPr>
          <w:rFonts w:ascii="Palatino Linotype" w:eastAsia="Palatino Linotype" w:hAnsi="Palatino Linotype" w:cs="Palatino Linotype"/>
          <w:b/>
        </w:rPr>
        <w:t xml:space="preserve"> (18)</w:t>
      </w:r>
      <w:r w:rsidR="00E917D1" w:rsidRPr="000A7219">
        <w:rPr>
          <w:rFonts w:ascii="Palatino Linotype" w:eastAsia="Palatino Linotype" w:hAnsi="Palatino Linotype" w:cs="Palatino Linotype"/>
          <w:b/>
        </w:rPr>
        <w:t xml:space="preserve"> de febrero de dos mil veintiséis</w:t>
      </w:r>
      <w:r w:rsidRPr="000A7219">
        <w:rPr>
          <w:rFonts w:ascii="Palatino Linotype" w:eastAsia="Palatino Linotype" w:hAnsi="Palatino Linotype" w:cs="Palatino Linotype"/>
          <w:b/>
        </w:rPr>
        <w:t>.</w:t>
      </w:r>
    </w:p>
    <w:p w:rsidR="004B31C8" w:rsidRPr="000A7219" w:rsidRDefault="004B31C8">
      <w:pPr>
        <w:spacing w:line="360" w:lineRule="auto"/>
        <w:jc w:val="both"/>
        <w:rPr>
          <w:rFonts w:ascii="Palatino Linotype" w:eastAsia="Palatino Linotype" w:hAnsi="Palatino Linotype" w:cs="Palatino Linotype"/>
          <w:b/>
        </w:rPr>
      </w:pPr>
    </w:p>
    <w:p w:rsidR="004B31C8" w:rsidRPr="000A7219" w:rsidRDefault="00AE2451" w:rsidP="00416C57">
      <w:pPr>
        <w:spacing w:line="360" w:lineRule="auto"/>
        <w:jc w:val="both"/>
        <w:rPr>
          <w:rFonts w:ascii="Palatino Linotype" w:eastAsia="Palatino Linotype" w:hAnsi="Palatino Linotype" w:cs="Palatino Linotype"/>
          <w:b/>
        </w:rPr>
      </w:pPr>
      <w:bookmarkStart w:id="0" w:name="_heading=h.gjdgxs" w:colFirst="0" w:colLast="0"/>
      <w:bookmarkEnd w:id="0"/>
      <w:r w:rsidRPr="000A7219">
        <w:rPr>
          <w:rFonts w:ascii="Palatino Linotype" w:eastAsia="Palatino Linotype" w:hAnsi="Palatino Linotype" w:cs="Palatino Linotype"/>
          <w:b/>
        </w:rPr>
        <w:t>VISTO</w:t>
      </w:r>
      <w:r w:rsidRPr="000A7219">
        <w:rPr>
          <w:rFonts w:ascii="Palatino Linotype" w:eastAsia="Palatino Linotype" w:hAnsi="Palatino Linotype" w:cs="Palatino Linotype"/>
        </w:rPr>
        <w:t xml:space="preserve"> </w:t>
      </w:r>
      <w:bookmarkStart w:id="1" w:name="_GoBack"/>
      <w:bookmarkEnd w:id="1"/>
      <w:r w:rsidRPr="000A7219">
        <w:rPr>
          <w:rFonts w:ascii="Palatino Linotype" w:eastAsia="Palatino Linotype" w:hAnsi="Palatino Linotype" w:cs="Palatino Linotype"/>
        </w:rPr>
        <w:t xml:space="preserve">el expediente electrónico formado con motivo del recurso de revisión </w:t>
      </w:r>
      <w:r w:rsidR="00F95A15" w:rsidRPr="000A7219">
        <w:rPr>
          <w:rFonts w:ascii="Palatino Linotype" w:eastAsia="Palatino Linotype" w:hAnsi="Palatino Linotype" w:cs="Palatino Linotype"/>
          <w:b/>
        </w:rPr>
        <w:t>8648</w:t>
      </w:r>
      <w:r w:rsidRPr="000A7219">
        <w:rPr>
          <w:rFonts w:ascii="Palatino Linotype" w:eastAsia="Palatino Linotype" w:hAnsi="Palatino Linotype" w:cs="Palatino Linotype"/>
          <w:b/>
        </w:rPr>
        <w:t xml:space="preserve">/INFOEM/IP/RR/2025 </w:t>
      </w:r>
      <w:r w:rsidRPr="000A7219">
        <w:rPr>
          <w:rFonts w:ascii="Palatino Linotype" w:eastAsia="Palatino Linotype" w:hAnsi="Palatino Linotype" w:cs="Palatino Linotype"/>
        </w:rPr>
        <w:t xml:space="preserve">promovido por </w:t>
      </w:r>
      <w:r w:rsidRPr="000A7219">
        <w:rPr>
          <w:rFonts w:ascii="Palatino Linotype" w:eastAsia="Palatino Linotype" w:hAnsi="Palatino Linotype" w:cs="Palatino Linotype"/>
          <w:b/>
        </w:rPr>
        <w:t>una persona que no proporcionó datos de identificación</w:t>
      </w:r>
      <w:r w:rsidRPr="000A7219">
        <w:rPr>
          <w:rFonts w:ascii="Palatino Linotype" w:eastAsia="Palatino Linotype" w:hAnsi="Palatino Linotype" w:cs="Palatino Linotype"/>
        </w:rPr>
        <w:t>, a través del</w:t>
      </w:r>
      <w:r w:rsidRPr="000A7219">
        <w:rPr>
          <w:rFonts w:ascii="Palatino Linotype" w:eastAsia="Palatino Linotype" w:hAnsi="Palatino Linotype" w:cs="Palatino Linotype"/>
          <w:b/>
        </w:rPr>
        <w:t xml:space="preserve"> Sistema de Acceso a la Información Mexiquense (SAIMEX),</w:t>
      </w:r>
      <w:r w:rsidRPr="000A7219">
        <w:rPr>
          <w:rFonts w:ascii="Palatino Linotype" w:eastAsia="Palatino Linotype" w:hAnsi="Palatino Linotype" w:cs="Palatino Linotype"/>
        </w:rPr>
        <w:t xml:space="preserve"> a quien en lo sucesivo se identificará como </w:t>
      </w:r>
      <w:r w:rsidRPr="000A7219">
        <w:rPr>
          <w:rFonts w:ascii="Palatino Linotype" w:eastAsia="Palatino Linotype" w:hAnsi="Palatino Linotype" w:cs="Palatino Linotype"/>
          <w:b/>
        </w:rPr>
        <w:t>EL RECURRENTE</w:t>
      </w:r>
      <w:r w:rsidRPr="000A7219">
        <w:rPr>
          <w:rFonts w:ascii="Palatino Linotype" w:eastAsia="Palatino Linotype" w:hAnsi="Palatino Linotype" w:cs="Palatino Linotype"/>
        </w:rPr>
        <w:t xml:space="preserve">, en contra de la respuesta del </w:t>
      </w:r>
      <w:r w:rsidRPr="000A7219">
        <w:rPr>
          <w:rFonts w:ascii="Palatino Linotype" w:eastAsia="Palatino Linotype" w:hAnsi="Palatino Linotype" w:cs="Palatino Linotype"/>
          <w:b/>
        </w:rPr>
        <w:t xml:space="preserve">Ayuntamiento de </w:t>
      </w:r>
      <w:r w:rsidR="00E917D1" w:rsidRPr="000A7219">
        <w:rPr>
          <w:rFonts w:ascii="Palatino Linotype" w:eastAsia="Palatino Linotype" w:hAnsi="Palatino Linotype" w:cs="Palatino Linotype"/>
          <w:b/>
        </w:rPr>
        <w:t>Aculco</w:t>
      </w:r>
      <w:r w:rsidRPr="000A7219">
        <w:rPr>
          <w:rFonts w:ascii="Palatino Linotype" w:eastAsia="Palatino Linotype" w:hAnsi="Palatino Linotype" w:cs="Palatino Linotype"/>
          <w:b/>
        </w:rPr>
        <w:t xml:space="preserve">, </w:t>
      </w:r>
      <w:r w:rsidRPr="000A7219">
        <w:rPr>
          <w:rFonts w:ascii="Palatino Linotype" w:eastAsia="Palatino Linotype" w:hAnsi="Palatino Linotype" w:cs="Palatino Linotype"/>
        </w:rPr>
        <w:t>en adelante el</w:t>
      </w:r>
      <w:r w:rsidRPr="000A7219">
        <w:rPr>
          <w:rFonts w:ascii="Palatino Linotype" w:eastAsia="Palatino Linotype" w:hAnsi="Palatino Linotype" w:cs="Palatino Linotype"/>
          <w:b/>
        </w:rPr>
        <w:t xml:space="preserve"> SUJETO OBLIGADO</w:t>
      </w:r>
      <w:r w:rsidRPr="000A7219">
        <w:rPr>
          <w:rFonts w:ascii="Palatino Linotype" w:eastAsia="Palatino Linotype" w:hAnsi="Palatino Linotype" w:cs="Palatino Linotype"/>
        </w:rPr>
        <w:t>, por lo que se procede a dictar la presente resolución, con base en los siguientes:</w:t>
      </w:r>
    </w:p>
    <w:p w:rsidR="004B31C8" w:rsidRPr="000A7219" w:rsidRDefault="004B31C8">
      <w:pPr>
        <w:spacing w:line="360" w:lineRule="auto"/>
        <w:jc w:val="both"/>
        <w:rPr>
          <w:rFonts w:ascii="Palatino Linotype" w:eastAsia="Palatino Linotype" w:hAnsi="Palatino Linotype" w:cs="Palatino Linotype"/>
        </w:rPr>
      </w:pPr>
    </w:p>
    <w:p w:rsidR="004B31C8" w:rsidRPr="000A7219" w:rsidRDefault="00AE2451">
      <w:pPr>
        <w:spacing w:line="360" w:lineRule="auto"/>
        <w:jc w:val="center"/>
        <w:rPr>
          <w:rFonts w:ascii="Palatino Linotype" w:eastAsia="Palatino Linotype" w:hAnsi="Palatino Linotype" w:cs="Palatino Linotype"/>
          <w:b/>
        </w:rPr>
      </w:pPr>
      <w:r w:rsidRPr="000A7219">
        <w:rPr>
          <w:rFonts w:ascii="Palatino Linotype" w:eastAsia="Palatino Linotype" w:hAnsi="Palatino Linotype" w:cs="Palatino Linotype"/>
          <w:b/>
        </w:rPr>
        <w:t>A N T E C E D E N T E S</w:t>
      </w:r>
    </w:p>
    <w:p w:rsidR="004B31C8" w:rsidRPr="000A7219" w:rsidRDefault="004B31C8" w:rsidP="00416C57">
      <w:pPr>
        <w:spacing w:line="360" w:lineRule="auto"/>
        <w:rPr>
          <w:rFonts w:ascii="Palatino Linotype" w:eastAsia="Palatino Linotype" w:hAnsi="Palatino Linotype" w:cs="Palatino Linotype"/>
        </w:rPr>
      </w:pPr>
    </w:p>
    <w:p w:rsidR="004B31C8" w:rsidRPr="000A7219" w:rsidRDefault="00AE2451" w:rsidP="00416C57">
      <w:pPr>
        <w:numPr>
          <w:ilvl w:val="0"/>
          <w:numId w:val="3"/>
        </w:numPr>
        <w:spacing w:line="360" w:lineRule="auto"/>
        <w:ind w:left="0" w:firstLine="0"/>
        <w:jc w:val="both"/>
      </w:pPr>
      <w:r w:rsidRPr="000A7219">
        <w:rPr>
          <w:rFonts w:ascii="Palatino Linotype" w:eastAsia="Palatino Linotype" w:hAnsi="Palatino Linotype" w:cs="Palatino Linotype"/>
        </w:rPr>
        <w:t xml:space="preserve">El fecha </w:t>
      </w:r>
      <w:r w:rsidR="00E917D1" w:rsidRPr="000A7219">
        <w:rPr>
          <w:rFonts w:ascii="Palatino Linotype" w:eastAsia="Palatino Linotype" w:hAnsi="Palatino Linotype" w:cs="Palatino Linotype"/>
          <w:b/>
        </w:rPr>
        <w:t xml:space="preserve">doce de junio </w:t>
      </w:r>
      <w:r w:rsidRPr="000A7219">
        <w:rPr>
          <w:rFonts w:ascii="Palatino Linotype" w:eastAsia="Palatino Linotype" w:hAnsi="Palatino Linotype" w:cs="Palatino Linotype"/>
          <w:b/>
        </w:rPr>
        <w:t>de dos mil veinticinco</w:t>
      </w:r>
      <w:r w:rsidRPr="000A7219">
        <w:rPr>
          <w:rFonts w:ascii="Palatino Linotype" w:eastAsia="Palatino Linotype" w:hAnsi="Palatino Linotype" w:cs="Palatino Linotype"/>
        </w:rPr>
        <w:t xml:space="preserve">, </w:t>
      </w:r>
      <w:r w:rsidRPr="000A7219">
        <w:rPr>
          <w:rFonts w:ascii="Palatino Linotype" w:eastAsia="Palatino Linotype" w:hAnsi="Palatino Linotype" w:cs="Palatino Linotype"/>
          <w:b/>
        </w:rPr>
        <w:t>EL RECURRENTE,</w:t>
      </w:r>
      <w:r w:rsidRPr="000A7219">
        <w:rPr>
          <w:rFonts w:ascii="Palatino Linotype" w:eastAsia="Palatino Linotype" w:hAnsi="Palatino Linotype" w:cs="Palatino Linotype"/>
        </w:rPr>
        <w:t xml:space="preserve"> ante el </w:t>
      </w:r>
      <w:r w:rsidRPr="000A7219">
        <w:rPr>
          <w:rFonts w:ascii="Palatino Linotype" w:eastAsia="Palatino Linotype" w:hAnsi="Palatino Linotype" w:cs="Palatino Linotype"/>
          <w:b/>
        </w:rPr>
        <w:t>SUJETO OBLIGADO</w:t>
      </w:r>
      <w:r w:rsidRPr="000A7219">
        <w:rPr>
          <w:rFonts w:ascii="Palatino Linotype" w:eastAsia="Palatino Linotype" w:hAnsi="Palatino Linotype" w:cs="Palatino Linotype"/>
        </w:rPr>
        <w:t xml:space="preserve"> vía Sistema de Acceso a la Información Mexiquense (</w:t>
      </w:r>
      <w:r w:rsidRPr="000A7219">
        <w:rPr>
          <w:rFonts w:ascii="Palatino Linotype" w:eastAsia="Palatino Linotype" w:hAnsi="Palatino Linotype" w:cs="Palatino Linotype"/>
          <w:b/>
        </w:rPr>
        <w:t>SAIMEX)</w:t>
      </w:r>
      <w:r w:rsidRPr="000A7219">
        <w:rPr>
          <w:rFonts w:ascii="Palatino Linotype" w:eastAsia="Palatino Linotype" w:hAnsi="Palatino Linotype" w:cs="Palatino Linotype"/>
        </w:rPr>
        <w:t xml:space="preserve">, presentó la solicitud de información registrada con el folio </w:t>
      </w:r>
      <w:r w:rsidR="00E917D1" w:rsidRPr="000A7219">
        <w:rPr>
          <w:rFonts w:ascii="Palatino Linotype" w:eastAsia="Palatino Linotype" w:hAnsi="Palatino Linotype" w:cs="Palatino Linotype"/>
          <w:b/>
        </w:rPr>
        <w:t>00116</w:t>
      </w:r>
      <w:r w:rsidRPr="000A7219">
        <w:rPr>
          <w:rFonts w:ascii="Palatino Linotype" w:eastAsia="Palatino Linotype" w:hAnsi="Palatino Linotype" w:cs="Palatino Linotype"/>
          <w:b/>
        </w:rPr>
        <w:t>/</w:t>
      </w:r>
      <w:r w:rsidR="00E917D1" w:rsidRPr="000A7219">
        <w:rPr>
          <w:rFonts w:ascii="Palatino Linotype" w:eastAsia="Palatino Linotype" w:hAnsi="Palatino Linotype" w:cs="Palatino Linotype"/>
          <w:b/>
        </w:rPr>
        <w:t>ACULCO</w:t>
      </w:r>
      <w:r w:rsidRPr="000A7219">
        <w:rPr>
          <w:rFonts w:ascii="Palatino Linotype" w:eastAsia="Palatino Linotype" w:hAnsi="Palatino Linotype" w:cs="Palatino Linotype"/>
          <w:b/>
        </w:rPr>
        <w:t xml:space="preserve">/IP/2025, </w:t>
      </w:r>
      <w:r w:rsidRPr="000A7219">
        <w:rPr>
          <w:rFonts w:ascii="Palatino Linotype" w:eastAsia="Palatino Linotype" w:hAnsi="Palatino Linotype" w:cs="Palatino Linotype"/>
        </w:rPr>
        <w:t>en la que se solicitó lo siguiente:</w:t>
      </w:r>
    </w:p>
    <w:p w:rsidR="004B31C8" w:rsidRPr="000A7219" w:rsidRDefault="004B31C8">
      <w:pPr>
        <w:ind w:left="1134" w:right="900"/>
        <w:jc w:val="both"/>
        <w:rPr>
          <w:rFonts w:ascii="Palatino Linotype" w:eastAsia="Palatino Linotype" w:hAnsi="Palatino Linotype" w:cs="Palatino Linotype"/>
          <w:i/>
        </w:rPr>
      </w:pPr>
    </w:p>
    <w:p w:rsidR="004B31C8" w:rsidRPr="000A7219" w:rsidRDefault="00AE2451" w:rsidP="00416C57">
      <w:pPr>
        <w:ind w:left="567" w:right="567" w:firstLine="142"/>
        <w:jc w:val="both"/>
        <w:rPr>
          <w:rFonts w:ascii="Palatino Linotype" w:eastAsia="Palatino Linotype" w:hAnsi="Palatino Linotype" w:cs="Palatino Linotype"/>
          <w:i/>
        </w:rPr>
      </w:pPr>
      <w:r w:rsidRPr="000A7219">
        <w:rPr>
          <w:rFonts w:ascii="Palatino Linotype" w:eastAsia="Palatino Linotype" w:hAnsi="Palatino Linotype" w:cs="Palatino Linotype"/>
          <w:i/>
        </w:rPr>
        <w:t xml:space="preserve"> “</w:t>
      </w:r>
      <w:r w:rsidR="00E917D1" w:rsidRPr="000A7219">
        <w:rPr>
          <w:rFonts w:ascii="Palatino Linotype" w:eastAsia="Palatino Linotype" w:hAnsi="Palatino Linotype" w:cs="Palatino Linotype"/>
          <w:i/>
        </w:rPr>
        <w:t>Inforde actividades primer trimestre 2025 de todas las areas</w:t>
      </w:r>
      <w:r w:rsidR="00EA20CA" w:rsidRPr="000A7219">
        <w:rPr>
          <w:rFonts w:ascii="Palatino Linotype" w:eastAsia="Palatino Linotype" w:hAnsi="Palatino Linotype" w:cs="Palatino Linotype"/>
          <w:i/>
        </w:rPr>
        <w:t>.” (</w:t>
      </w:r>
      <w:r w:rsidRPr="000A7219">
        <w:rPr>
          <w:rFonts w:ascii="Palatino Linotype" w:eastAsia="Palatino Linotype" w:hAnsi="Palatino Linotype" w:cs="Palatino Linotype"/>
          <w:i/>
        </w:rPr>
        <w:t>Sic).</w:t>
      </w:r>
    </w:p>
    <w:p w:rsidR="004B31C8" w:rsidRPr="000A7219" w:rsidRDefault="004B31C8" w:rsidP="00416C57">
      <w:pPr>
        <w:ind w:left="1134"/>
        <w:jc w:val="both"/>
        <w:rPr>
          <w:rFonts w:ascii="Palatino Linotype" w:eastAsia="Palatino Linotype" w:hAnsi="Palatino Linotype" w:cs="Palatino Linotype"/>
          <w:i/>
        </w:rPr>
      </w:pPr>
    </w:p>
    <w:p w:rsidR="000A7219" w:rsidRPr="000A7219" w:rsidRDefault="000A7219" w:rsidP="00416C57">
      <w:pPr>
        <w:ind w:left="1134"/>
        <w:jc w:val="both"/>
        <w:rPr>
          <w:rFonts w:ascii="Palatino Linotype" w:eastAsia="Palatino Linotype" w:hAnsi="Palatino Linotype" w:cs="Palatino Linotype"/>
          <w:i/>
        </w:rPr>
      </w:pPr>
    </w:p>
    <w:p w:rsidR="000A7219" w:rsidRPr="000A7219" w:rsidRDefault="000A7219" w:rsidP="00416C57">
      <w:pPr>
        <w:ind w:left="1134"/>
        <w:jc w:val="both"/>
        <w:rPr>
          <w:rFonts w:ascii="Palatino Linotype" w:eastAsia="Palatino Linotype" w:hAnsi="Palatino Linotype" w:cs="Palatino Linotype"/>
          <w:i/>
        </w:rPr>
      </w:pPr>
    </w:p>
    <w:p w:rsidR="004B31C8" w:rsidRPr="000A7219" w:rsidRDefault="00AE2451" w:rsidP="00416C57">
      <w:pPr>
        <w:numPr>
          <w:ilvl w:val="0"/>
          <w:numId w:val="1"/>
        </w:numPr>
        <w:spacing w:line="360" w:lineRule="auto"/>
        <w:ind w:left="709"/>
        <w:jc w:val="both"/>
        <w:rPr>
          <w:rFonts w:ascii="Palatino Linotype" w:eastAsia="Palatino Linotype" w:hAnsi="Palatino Linotype" w:cs="Palatino Linotype"/>
        </w:rPr>
      </w:pPr>
      <w:r w:rsidRPr="000A7219">
        <w:rPr>
          <w:rFonts w:ascii="Palatino Linotype" w:eastAsia="Palatino Linotype" w:hAnsi="Palatino Linotype" w:cs="Palatino Linotype"/>
          <w:b/>
        </w:rPr>
        <w:t>Modalidad de entrega</w:t>
      </w:r>
      <w:r w:rsidRPr="000A7219">
        <w:rPr>
          <w:rFonts w:ascii="Palatino Linotype" w:eastAsia="Palatino Linotype" w:hAnsi="Palatino Linotype" w:cs="Palatino Linotype"/>
        </w:rPr>
        <w:t>: por medio del Sistema de Acceso a la Información.</w:t>
      </w:r>
    </w:p>
    <w:p w:rsidR="004B31C8" w:rsidRPr="000A7219" w:rsidRDefault="004B31C8">
      <w:pPr>
        <w:spacing w:line="360" w:lineRule="auto"/>
        <w:jc w:val="both"/>
        <w:rPr>
          <w:rFonts w:ascii="Palatino Linotype" w:eastAsia="Palatino Linotype" w:hAnsi="Palatino Linotype" w:cs="Palatino Linotype"/>
          <w:i/>
        </w:rPr>
      </w:pPr>
    </w:p>
    <w:p w:rsidR="00E917D1" w:rsidRPr="000A7219" w:rsidRDefault="00E917D1" w:rsidP="00E917D1">
      <w:pPr>
        <w:pStyle w:val="Prrafodelista"/>
        <w:numPr>
          <w:ilvl w:val="0"/>
          <w:numId w:val="2"/>
        </w:numPr>
        <w:pBdr>
          <w:top w:val="nil"/>
          <w:left w:val="nil"/>
          <w:bottom w:val="nil"/>
          <w:right w:val="nil"/>
          <w:between w:val="nil"/>
        </w:pBdr>
        <w:tabs>
          <w:tab w:val="left" w:pos="0"/>
          <w:tab w:val="left" w:pos="142"/>
        </w:tabs>
        <w:spacing w:line="360" w:lineRule="auto"/>
        <w:ind w:left="0" w:right="49" w:firstLine="0"/>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lastRenderedPageBreak/>
        <w:t xml:space="preserve">El </w:t>
      </w:r>
      <w:r w:rsidRPr="000A7219">
        <w:rPr>
          <w:rFonts w:ascii="Palatino Linotype" w:eastAsia="Palatino Linotype" w:hAnsi="Palatino Linotype" w:cs="Palatino Linotype"/>
          <w:b/>
          <w:color w:val="000000"/>
        </w:rPr>
        <w:t>dos de julio de dos mil veinticinco</w:t>
      </w:r>
      <w:r w:rsidRPr="000A7219">
        <w:rPr>
          <w:rFonts w:ascii="Palatino Linotype" w:eastAsia="Palatino Linotype" w:hAnsi="Palatino Linotype" w:cs="Palatino Linotype"/>
          <w:color w:val="000000"/>
        </w:rPr>
        <w:t>, el Sujeto Obligado notificó a la persona solicitante la prórroga para dar respuesta a la solicitud, medularmente en los siguientes términos:</w:t>
      </w:r>
    </w:p>
    <w:p w:rsidR="00E917D1" w:rsidRPr="000A7219" w:rsidRDefault="00E917D1" w:rsidP="00E917D1">
      <w:pPr>
        <w:pStyle w:val="Prrafodelista"/>
        <w:pBdr>
          <w:top w:val="nil"/>
          <w:left w:val="nil"/>
          <w:bottom w:val="nil"/>
          <w:right w:val="nil"/>
          <w:between w:val="nil"/>
        </w:pBdr>
        <w:tabs>
          <w:tab w:val="left" w:pos="0"/>
          <w:tab w:val="left" w:pos="142"/>
        </w:tabs>
        <w:spacing w:line="360" w:lineRule="auto"/>
        <w:ind w:left="360" w:right="49"/>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E917D1" w:rsidRPr="000A7219" w:rsidRDefault="00E917D1" w:rsidP="00E917D1">
      <w:pPr>
        <w:pStyle w:val="Prrafodelista"/>
        <w:pBdr>
          <w:top w:val="nil"/>
          <w:left w:val="nil"/>
          <w:bottom w:val="nil"/>
          <w:right w:val="nil"/>
          <w:between w:val="nil"/>
        </w:pBdr>
        <w:tabs>
          <w:tab w:val="left" w:pos="0"/>
          <w:tab w:val="left" w:pos="142"/>
        </w:tabs>
        <w:spacing w:line="360" w:lineRule="auto"/>
        <w:ind w:left="360" w:right="49"/>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Se aprueba prórroga.” (sic)</w:t>
      </w:r>
    </w:p>
    <w:p w:rsidR="00E917D1" w:rsidRPr="000A7219" w:rsidRDefault="00E917D1" w:rsidP="00E917D1">
      <w:pPr>
        <w:pBdr>
          <w:top w:val="nil"/>
          <w:left w:val="nil"/>
          <w:bottom w:val="nil"/>
          <w:right w:val="nil"/>
          <w:between w:val="nil"/>
        </w:pBdr>
        <w:tabs>
          <w:tab w:val="left" w:pos="0"/>
          <w:tab w:val="left" w:pos="142"/>
        </w:tabs>
        <w:spacing w:line="360" w:lineRule="auto"/>
        <w:ind w:right="49"/>
        <w:jc w:val="both"/>
        <w:rPr>
          <w:rFonts w:ascii="Palatino Linotype" w:eastAsia="Palatino Linotype" w:hAnsi="Palatino Linotype" w:cs="Palatino Linotype"/>
          <w:color w:val="000000"/>
        </w:rPr>
      </w:pPr>
    </w:p>
    <w:p w:rsidR="00E917D1" w:rsidRDefault="00E917D1" w:rsidP="000A7219">
      <w:pPr>
        <w:pStyle w:val="Prrafodelista"/>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Como refiere el Sujeto Obligado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en el expediente, se advierte que no se observaron las formalidades que establece la Ley de la materia, pues no se anexó la resolución mediante la cual el Comité de Transparencia aprobó la ampliación del plazo.</w:t>
      </w:r>
    </w:p>
    <w:p w:rsidR="000A7219" w:rsidRPr="000A7219" w:rsidRDefault="000A7219" w:rsidP="00E917D1">
      <w:pPr>
        <w:pStyle w:val="Prrafodelista"/>
        <w:pBdr>
          <w:top w:val="nil"/>
          <w:left w:val="nil"/>
          <w:bottom w:val="nil"/>
          <w:right w:val="nil"/>
          <w:between w:val="nil"/>
        </w:pBdr>
        <w:tabs>
          <w:tab w:val="left" w:pos="0"/>
          <w:tab w:val="left" w:pos="142"/>
        </w:tabs>
        <w:spacing w:line="360" w:lineRule="auto"/>
        <w:ind w:left="0" w:right="49"/>
        <w:jc w:val="both"/>
        <w:rPr>
          <w:rFonts w:ascii="Palatino Linotype" w:eastAsia="Palatino Linotype" w:hAnsi="Palatino Linotype" w:cs="Palatino Linotype"/>
          <w:color w:val="000000"/>
        </w:rPr>
      </w:pPr>
    </w:p>
    <w:p w:rsidR="004B31C8" w:rsidRPr="000A7219" w:rsidRDefault="00AE2451">
      <w:pPr>
        <w:numPr>
          <w:ilvl w:val="0"/>
          <w:numId w:val="2"/>
        </w:numPr>
        <w:spacing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t xml:space="preserve">En fecha </w:t>
      </w:r>
      <w:r w:rsidR="00E917D1" w:rsidRPr="000A7219">
        <w:rPr>
          <w:rFonts w:ascii="Palatino Linotype" w:eastAsia="Palatino Linotype" w:hAnsi="Palatino Linotype" w:cs="Palatino Linotype"/>
          <w:b/>
        </w:rPr>
        <w:t xml:space="preserve">catorce de julio de </w:t>
      </w:r>
      <w:r w:rsidRPr="000A7219">
        <w:rPr>
          <w:rFonts w:ascii="Palatino Linotype" w:eastAsia="Palatino Linotype" w:hAnsi="Palatino Linotype" w:cs="Palatino Linotype"/>
          <w:b/>
        </w:rPr>
        <w:t>dos mil veinticinco</w:t>
      </w:r>
      <w:r w:rsidRPr="000A7219">
        <w:rPr>
          <w:rFonts w:ascii="Palatino Linotype" w:eastAsia="Palatino Linotype" w:hAnsi="Palatino Linotype" w:cs="Palatino Linotype"/>
        </w:rPr>
        <w:t xml:space="preserve">, el </w:t>
      </w:r>
      <w:r w:rsidRPr="000A7219">
        <w:rPr>
          <w:rFonts w:ascii="Palatino Linotype" w:eastAsia="Palatino Linotype" w:hAnsi="Palatino Linotype" w:cs="Palatino Linotype"/>
          <w:b/>
        </w:rPr>
        <w:t>SUJETO OBLIGADO</w:t>
      </w:r>
      <w:r w:rsidRPr="000A7219">
        <w:rPr>
          <w:rFonts w:ascii="Palatino Linotype" w:eastAsia="Palatino Linotype" w:hAnsi="Palatino Linotype" w:cs="Palatino Linotype"/>
        </w:rPr>
        <w:t xml:space="preserve"> dio </w:t>
      </w:r>
      <w:r w:rsidRPr="000A7219">
        <w:rPr>
          <w:rFonts w:ascii="Palatino Linotype" w:eastAsia="Palatino Linotype" w:hAnsi="Palatino Linotype" w:cs="Palatino Linotype"/>
          <w:b/>
        </w:rPr>
        <w:t>respuesta</w:t>
      </w:r>
      <w:r w:rsidRPr="000A7219">
        <w:rPr>
          <w:rFonts w:ascii="Palatino Linotype" w:eastAsia="Palatino Linotype" w:hAnsi="Palatino Linotype" w:cs="Palatino Linotype"/>
        </w:rPr>
        <w:t xml:space="preserve"> </w:t>
      </w:r>
      <w:r w:rsidR="0098104A" w:rsidRPr="000A7219">
        <w:rPr>
          <w:rFonts w:ascii="Palatino Linotype" w:eastAsia="Palatino Linotype" w:hAnsi="Palatino Linotype" w:cs="Palatino Linotype"/>
        </w:rPr>
        <w:t>en los siguientes términos</w:t>
      </w:r>
      <w:r w:rsidRPr="000A7219">
        <w:rPr>
          <w:rFonts w:ascii="Palatino Linotype" w:eastAsia="Palatino Linotype" w:hAnsi="Palatino Linotype" w:cs="Palatino Linotype"/>
        </w:rPr>
        <w:t>:</w:t>
      </w:r>
    </w:p>
    <w:p w:rsidR="0098104A" w:rsidRPr="000A7219" w:rsidRDefault="0098104A" w:rsidP="00416C57">
      <w:pPr>
        <w:spacing w:line="360" w:lineRule="auto"/>
        <w:rPr>
          <w:rFonts w:ascii="Palatino Linotype" w:eastAsia="Palatino Linotype" w:hAnsi="Palatino Linotype" w:cs="Palatino Linotype"/>
        </w:rPr>
      </w:pPr>
    </w:p>
    <w:p w:rsidR="0098104A" w:rsidRPr="000A7219" w:rsidRDefault="00E917D1" w:rsidP="00E917D1">
      <w:pPr>
        <w:ind w:left="567" w:right="567"/>
        <w:jc w:val="both"/>
        <w:rPr>
          <w:rFonts w:ascii="Palatino Linotype" w:hAnsi="Palatino Linotype"/>
          <w:i/>
          <w:color w:val="000000"/>
        </w:rPr>
      </w:pPr>
      <w:r w:rsidRPr="000A7219">
        <w:rPr>
          <w:rFonts w:ascii="Palatino Linotype" w:hAnsi="Palatino Linotype"/>
          <w:i/>
          <w:color w:val="000000"/>
        </w:rPr>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p w:rsidR="00E917D1" w:rsidRPr="000A7219" w:rsidRDefault="00E917D1" w:rsidP="00E917D1">
      <w:pPr>
        <w:ind w:left="567" w:right="567"/>
        <w:jc w:val="both"/>
        <w:rPr>
          <w:rFonts w:ascii="Palatino Linotype" w:hAnsi="Palatino Linotype"/>
          <w:i/>
          <w:color w:val="000000"/>
        </w:rPr>
      </w:pPr>
    </w:p>
    <w:p w:rsidR="0098104A" w:rsidRPr="000A7219" w:rsidRDefault="0098104A" w:rsidP="0098104A">
      <w:pPr>
        <w:spacing w:line="360" w:lineRule="auto"/>
        <w:rPr>
          <w:rFonts w:ascii="Palatino Linotype" w:eastAsia="Palatino Linotype" w:hAnsi="Palatino Linotype" w:cs="Palatino Linotype"/>
        </w:rPr>
      </w:pPr>
      <w:r w:rsidRPr="000A7219">
        <w:rPr>
          <w:rFonts w:ascii="Palatino Linotype" w:eastAsia="Palatino Linotype" w:hAnsi="Palatino Linotype" w:cs="Palatino Linotype"/>
        </w:rPr>
        <w:t>Al informe se adjuntaron los siguientes documentos:</w:t>
      </w:r>
    </w:p>
    <w:p w:rsidR="00E917D1" w:rsidRPr="000A7219" w:rsidRDefault="00E917D1"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Scan.pdf: </w:t>
      </w:r>
      <w:r w:rsidRPr="000A7219">
        <w:rPr>
          <w:rFonts w:ascii="Palatino Linotype" w:hAnsi="Palatino Linotype"/>
        </w:rPr>
        <w:t xml:space="preserve">Oficio ACU/RC01/061/2025 de fecha dieciocho de junio de dos mil veinticinco, suscrito por el Oficial de Registro Civil 01, mediante el cual </w:t>
      </w:r>
      <w:r w:rsidR="00B32D66" w:rsidRPr="000A7219">
        <w:rPr>
          <w:rFonts w:ascii="Palatino Linotype" w:hAnsi="Palatino Linotype"/>
        </w:rPr>
        <w:t>informa las actividades realizadas durante el primer trimestre del ejercicio fiscal 2025, del que se desprende la siguiente tabla:</w:t>
      </w:r>
    </w:p>
    <w:p w:rsidR="00B32D66" w:rsidRPr="000A7219" w:rsidRDefault="00B32D66" w:rsidP="00B32D66">
      <w:pPr>
        <w:pStyle w:val="Sinespaciado"/>
        <w:jc w:val="both"/>
        <w:rPr>
          <w:rFonts w:ascii="Palatino Linotype" w:hAnsi="Palatino Linotype"/>
          <w:b/>
        </w:rPr>
      </w:pPr>
    </w:p>
    <w:p w:rsidR="00B32D66" w:rsidRDefault="00B32D66" w:rsidP="00B32D66">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7F3FCE04" wp14:editId="2465E9AC">
            <wp:extent cx="3438525" cy="1779316"/>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68505" cy="1794829"/>
                    </a:xfrm>
                    <a:prstGeom prst="rect">
                      <a:avLst/>
                    </a:prstGeom>
                  </pic:spPr>
                </pic:pic>
              </a:graphicData>
            </a:graphic>
          </wp:inline>
        </w:drawing>
      </w:r>
    </w:p>
    <w:p w:rsidR="000A7219" w:rsidRPr="000A7219" w:rsidRDefault="000A7219" w:rsidP="00B32D66">
      <w:pPr>
        <w:pStyle w:val="Sinespaciado"/>
        <w:jc w:val="center"/>
        <w:rPr>
          <w:rFonts w:ascii="Palatino Linotype" w:hAnsi="Palatino Linotype"/>
          <w:b/>
        </w:rPr>
      </w:pPr>
    </w:p>
    <w:p w:rsidR="00B32D66" w:rsidRPr="000A7219" w:rsidRDefault="00B32D66" w:rsidP="00B32D66">
      <w:pPr>
        <w:pStyle w:val="Sinespaciado"/>
        <w:jc w:val="both"/>
        <w:rPr>
          <w:rFonts w:ascii="Palatino Linotype" w:hAnsi="Palatino Linotype"/>
          <w:b/>
        </w:rPr>
      </w:pPr>
    </w:p>
    <w:p w:rsidR="00E917D1" w:rsidRPr="000A7219" w:rsidRDefault="00B32D66"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SOL1162025.pdf: </w:t>
      </w:r>
      <w:r w:rsidRPr="000A7219">
        <w:rPr>
          <w:rFonts w:ascii="Palatino Linotype" w:hAnsi="Palatino Linotype"/>
        </w:rPr>
        <w:t>Oficio 0101 de fecha dieciocho de junio de dos mil veinticinco, signado por el Secretario del Ayuntamiento, mediante el cual informa las actividades realizadas durante el primer trimestre del ejercicio fiscal 2025, remitiendo:</w:t>
      </w:r>
    </w:p>
    <w:p w:rsidR="000A7219" w:rsidRPr="000A7219" w:rsidRDefault="000A7219" w:rsidP="000A7219">
      <w:pPr>
        <w:pStyle w:val="Sinespaciado"/>
        <w:jc w:val="both"/>
        <w:rPr>
          <w:rFonts w:ascii="Palatino Linotype" w:hAnsi="Palatino Linotype"/>
          <w:b/>
        </w:rPr>
      </w:pPr>
    </w:p>
    <w:p w:rsidR="00B32D66" w:rsidRPr="000A7219" w:rsidRDefault="00B32D66" w:rsidP="00B32D66">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211DC1E9" wp14:editId="5CA7D8CF">
            <wp:extent cx="4086225" cy="785723"/>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37455" cy="795574"/>
                    </a:xfrm>
                    <a:prstGeom prst="rect">
                      <a:avLst/>
                    </a:prstGeom>
                  </pic:spPr>
                </pic:pic>
              </a:graphicData>
            </a:graphic>
          </wp:inline>
        </w:drawing>
      </w:r>
    </w:p>
    <w:p w:rsidR="00B32D66" w:rsidRDefault="00B32D66" w:rsidP="00B32D66">
      <w:pPr>
        <w:pStyle w:val="Sinespaciado"/>
        <w:jc w:val="both"/>
        <w:rPr>
          <w:rFonts w:ascii="Palatino Linotype" w:hAnsi="Palatino Linotype"/>
          <w:b/>
        </w:rPr>
      </w:pPr>
    </w:p>
    <w:p w:rsidR="000A7219" w:rsidRDefault="000A7219" w:rsidP="00B32D66">
      <w:pPr>
        <w:pStyle w:val="Sinespaciado"/>
        <w:jc w:val="both"/>
        <w:rPr>
          <w:rFonts w:ascii="Palatino Linotype" w:hAnsi="Palatino Linotype"/>
          <w:b/>
        </w:rPr>
      </w:pPr>
    </w:p>
    <w:p w:rsidR="000A7219" w:rsidRDefault="000A7219" w:rsidP="00B32D66">
      <w:pPr>
        <w:pStyle w:val="Sinespaciado"/>
        <w:jc w:val="both"/>
        <w:rPr>
          <w:rFonts w:ascii="Palatino Linotype" w:hAnsi="Palatino Linotype"/>
          <w:b/>
        </w:rPr>
      </w:pPr>
    </w:p>
    <w:p w:rsidR="000A7219" w:rsidRDefault="000A7219" w:rsidP="00B32D66">
      <w:pPr>
        <w:pStyle w:val="Sinespaciado"/>
        <w:jc w:val="both"/>
        <w:rPr>
          <w:rFonts w:ascii="Palatino Linotype" w:hAnsi="Palatino Linotype"/>
          <w:b/>
        </w:rPr>
      </w:pPr>
    </w:p>
    <w:p w:rsidR="000A7219" w:rsidRPr="000A7219" w:rsidRDefault="000A7219" w:rsidP="00B32D66">
      <w:pPr>
        <w:pStyle w:val="Sinespaciado"/>
        <w:jc w:val="both"/>
        <w:rPr>
          <w:rFonts w:ascii="Palatino Linotype" w:hAnsi="Palatino Linotype"/>
          <w:b/>
        </w:rPr>
      </w:pPr>
    </w:p>
    <w:p w:rsidR="00E917D1" w:rsidRPr="000A7219" w:rsidRDefault="00B32D66"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lastRenderedPageBreak/>
        <w:t xml:space="preserve">UIPPEyT 17 JUNIO 2025.pdf: </w:t>
      </w:r>
      <w:r w:rsidRPr="000A7219">
        <w:rPr>
          <w:rFonts w:ascii="Palatino Linotype" w:hAnsi="Palatino Linotype"/>
        </w:rPr>
        <w:t xml:space="preserve">Oficio R1/07/ACULCO/2025 de fecha diecisiete de junio de dos mil veinticinco, firmado por la Primera Regidora, a </w:t>
      </w:r>
      <w:r w:rsidR="00870A4B" w:rsidRPr="000A7219">
        <w:rPr>
          <w:rFonts w:ascii="Palatino Linotype" w:hAnsi="Palatino Linotype"/>
        </w:rPr>
        <w:t>través</w:t>
      </w:r>
      <w:r w:rsidRPr="000A7219">
        <w:rPr>
          <w:rFonts w:ascii="Palatino Linotype" w:hAnsi="Palatino Linotype"/>
        </w:rPr>
        <w:t xml:space="preserve"> del cual informa lo siguiente</w:t>
      </w:r>
    </w:p>
    <w:p w:rsidR="00B32D66" w:rsidRPr="000A7219" w:rsidRDefault="00B32D66" w:rsidP="00B32D66">
      <w:pPr>
        <w:pStyle w:val="Sinespaciado"/>
        <w:jc w:val="both"/>
        <w:rPr>
          <w:rFonts w:ascii="Palatino Linotype" w:hAnsi="Palatino Linotype"/>
          <w:b/>
        </w:rPr>
      </w:pPr>
    </w:p>
    <w:p w:rsidR="00B32D66" w:rsidRDefault="00B32D66" w:rsidP="00B32D66">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23A2B6B9" wp14:editId="58FEBC8F">
            <wp:extent cx="4116697" cy="14478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52237" cy="1460299"/>
                    </a:xfrm>
                    <a:prstGeom prst="rect">
                      <a:avLst/>
                    </a:prstGeom>
                  </pic:spPr>
                </pic:pic>
              </a:graphicData>
            </a:graphic>
          </wp:inline>
        </w:drawing>
      </w:r>
    </w:p>
    <w:p w:rsidR="000A7219" w:rsidRDefault="000A7219" w:rsidP="00B32D66">
      <w:pPr>
        <w:pStyle w:val="Sinespaciado"/>
        <w:jc w:val="center"/>
        <w:rPr>
          <w:rFonts w:ascii="Palatino Linotype" w:hAnsi="Palatino Linotype"/>
          <w:b/>
        </w:rPr>
      </w:pPr>
    </w:p>
    <w:p w:rsidR="000A7219" w:rsidRPr="000A7219" w:rsidRDefault="000A7219" w:rsidP="00B32D66">
      <w:pPr>
        <w:pStyle w:val="Sinespaciado"/>
        <w:jc w:val="center"/>
        <w:rPr>
          <w:rFonts w:ascii="Palatino Linotype" w:hAnsi="Palatino Linotype"/>
          <w:b/>
        </w:rPr>
      </w:pPr>
    </w:p>
    <w:p w:rsidR="00E63269" w:rsidRPr="000A7219" w:rsidRDefault="00E63269"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SOLICITUD SAIMEX 00116ACULCOIP2025.pdf: </w:t>
      </w:r>
      <w:r w:rsidRPr="000A7219">
        <w:rPr>
          <w:rFonts w:ascii="Palatino Linotype" w:hAnsi="Palatino Linotype"/>
        </w:rPr>
        <w:t>Oficio PMA/DA/113/06/2025 de fecha veinte de junio de dos mil veinticinco, suscrito por el Encargado de Despacho de la Dirección de Administración, a través del cual informa:</w:t>
      </w:r>
    </w:p>
    <w:p w:rsidR="000A7219" w:rsidRDefault="000A7219" w:rsidP="000A7219">
      <w:pPr>
        <w:pStyle w:val="Sinespaciado"/>
        <w:jc w:val="both"/>
        <w:rPr>
          <w:rFonts w:ascii="Palatino Linotype" w:hAnsi="Palatino Linotype"/>
          <w:b/>
        </w:rPr>
      </w:pPr>
    </w:p>
    <w:p w:rsidR="000A7219" w:rsidRPr="000A7219" w:rsidRDefault="000A7219" w:rsidP="000A7219">
      <w:pPr>
        <w:pStyle w:val="Sinespaciado"/>
        <w:jc w:val="both"/>
        <w:rPr>
          <w:rFonts w:ascii="Palatino Linotype" w:hAnsi="Palatino Linotype"/>
          <w:b/>
        </w:rPr>
      </w:pPr>
    </w:p>
    <w:p w:rsidR="00E63269" w:rsidRPr="000A7219" w:rsidRDefault="00E63269" w:rsidP="00E63269">
      <w:pPr>
        <w:pStyle w:val="Sinespaciado"/>
        <w:jc w:val="center"/>
        <w:rPr>
          <w:rFonts w:ascii="Palatino Linotype" w:hAnsi="Palatino Linotype"/>
        </w:rPr>
      </w:pPr>
      <w:r w:rsidRPr="000A7219">
        <w:rPr>
          <w:rFonts w:ascii="Palatino Linotype" w:hAnsi="Palatino Linotype"/>
          <w:noProof/>
          <w:lang w:val="es-MX"/>
        </w:rPr>
        <w:drawing>
          <wp:anchor distT="0" distB="0" distL="114300" distR="114300" simplePos="0" relativeHeight="251659264" behindDoc="1" locked="0" layoutInCell="1" allowOverlap="1">
            <wp:simplePos x="0" y="0"/>
            <wp:positionH relativeFrom="column">
              <wp:posOffset>3204210</wp:posOffset>
            </wp:positionH>
            <wp:positionV relativeFrom="paragraph">
              <wp:posOffset>318135</wp:posOffset>
            </wp:positionV>
            <wp:extent cx="3019425" cy="621475"/>
            <wp:effectExtent l="0" t="0" r="0" b="7620"/>
            <wp:wrapTight wrapText="bothSides">
              <wp:wrapPolygon edited="0">
                <wp:start x="0" y="0"/>
                <wp:lineTo x="0" y="21202"/>
                <wp:lineTo x="21396" y="21202"/>
                <wp:lineTo x="21396"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019425" cy="621475"/>
                    </a:xfrm>
                    <a:prstGeom prst="rect">
                      <a:avLst/>
                    </a:prstGeom>
                  </pic:spPr>
                </pic:pic>
              </a:graphicData>
            </a:graphic>
          </wp:anchor>
        </w:drawing>
      </w:r>
      <w:r w:rsidRPr="000A7219">
        <w:rPr>
          <w:rFonts w:ascii="Palatino Linotype" w:hAnsi="Palatino Linotype"/>
          <w:noProof/>
          <w:lang w:val="es-MX"/>
        </w:rPr>
        <w:drawing>
          <wp:anchor distT="0" distB="0" distL="114300" distR="114300" simplePos="0" relativeHeight="251658240" behindDoc="0" locked="0" layoutInCell="1" allowOverlap="1">
            <wp:simplePos x="0" y="0"/>
            <wp:positionH relativeFrom="column">
              <wp:posOffset>-213360</wp:posOffset>
            </wp:positionH>
            <wp:positionV relativeFrom="paragraph">
              <wp:posOffset>111125</wp:posOffset>
            </wp:positionV>
            <wp:extent cx="3417570" cy="2343150"/>
            <wp:effectExtent l="0" t="0" r="0" b="0"/>
            <wp:wrapThrough wrapText="bothSides">
              <wp:wrapPolygon edited="0">
                <wp:start x="0" y="0"/>
                <wp:lineTo x="0" y="21424"/>
                <wp:lineTo x="21431" y="21424"/>
                <wp:lineTo x="21431" y="0"/>
                <wp:lineTo x="0"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417570" cy="2343150"/>
                    </a:xfrm>
                    <a:prstGeom prst="rect">
                      <a:avLst/>
                    </a:prstGeom>
                  </pic:spPr>
                </pic:pic>
              </a:graphicData>
            </a:graphic>
          </wp:anchor>
        </w:drawing>
      </w:r>
    </w:p>
    <w:p w:rsidR="00E63269" w:rsidRPr="000A7219" w:rsidRDefault="00E63269" w:rsidP="00E63269">
      <w:pPr>
        <w:pStyle w:val="Sinespaciado"/>
        <w:jc w:val="center"/>
        <w:rPr>
          <w:rFonts w:ascii="Palatino Linotype" w:hAnsi="Palatino Linotype"/>
        </w:rPr>
      </w:pPr>
    </w:p>
    <w:p w:rsidR="00E63269" w:rsidRPr="000A7219" w:rsidRDefault="00E63269" w:rsidP="00E63269">
      <w:pPr>
        <w:pStyle w:val="Sinespaciado"/>
        <w:jc w:val="both"/>
        <w:rPr>
          <w:rFonts w:ascii="Palatino Linotype" w:hAnsi="Palatino Linotype"/>
        </w:rPr>
      </w:pPr>
    </w:p>
    <w:p w:rsidR="00E63269" w:rsidRPr="000A7219" w:rsidRDefault="00E63269" w:rsidP="00E63269">
      <w:pPr>
        <w:pStyle w:val="Sinespaciado"/>
        <w:jc w:val="both"/>
        <w:rPr>
          <w:rFonts w:ascii="Palatino Linotype" w:hAnsi="Palatino Linotype"/>
        </w:rPr>
      </w:pPr>
    </w:p>
    <w:p w:rsidR="00E63269" w:rsidRPr="000A7219" w:rsidRDefault="00E63269" w:rsidP="00E63269">
      <w:pPr>
        <w:pStyle w:val="Sinespaciado"/>
        <w:jc w:val="both"/>
        <w:rPr>
          <w:rFonts w:ascii="Palatino Linotype" w:hAnsi="Palatino Linotype"/>
        </w:rPr>
      </w:pPr>
    </w:p>
    <w:p w:rsidR="00E63269" w:rsidRDefault="00E63269" w:rsidP="00E63269">
      <w:pPr>
        <w:pStyle w:val="Sinespaciado"/>
        <w:jc w:val="both"/>
        <w:rPr>
          <w:rFonts w:ascii="Palatino Linotype" w:hAnsi="Palatino Linotype"/>
        </w:rPr>
      </w:pPr>
    </w:p>
    <w:p w:rsidR="000A7219" w:rsidRDefault="000A7219" w:rsidP="00E63269">
      <w:pPr>
        <w:pStyle w:val="Sinespaciado"/>
        <w:jc w:val="both"/>
        <w:rPr>
          <w:rFonts w:ascii="Palatino Linotype" w:hAnsi="Palatino Linotype"/>
        </w:rPr>
      </w:pPr>
    </w:p>
    <w:p w:rsidR="000A7219" w:rsidRDefault="000A7219" w:rsidP="00E63269">
      <w:pPr>
        <w:pStyle w:val="Sinespaciado"/>
        <w:jc w:val="both"/>
        <w:rPr>
          <w:rFonts w:ascii="Palatino Linotype" w:hAnsi="Palatino Linotype"/>
        </w:rPr>
      </w:pPr>
    </w:p>
    <w:p w:rsidR="000A7219" w:rsidRPr="000A7219" w:rsidRDefault="000A7219" w:rsidP="00E63269">
      <w:pPr>
        <w:pStyle w:val="Sinespaciado"/>
        <w:jc w:val="both"/>
        <w:rPr>
          <w:rFonts w:ascii="Palatino Linotype" w:hAnsi="Palatino Linotype"/>
        </w:rPr>
      </w:pPr>
    </w:p>
    <w:p w:rsidR="00E63269" w:rsidRDefault="00E63269" w:rsidP="00E63269">
      <w:pPr>
        <w:pStyle w:val="Sinespaciado"/>
        <w:jc w:val="both"/>
        <w:rPr>
          <w:rFonts w:ascii="Palatino Linotype" w:hAnsi="Palatino Linotype"/>
        </w:rPr>
      </w:pPr>
    </w:p>
    <w:p w:rsidR="000A7219" w:rsidRPr="000A7219" w:rsidRDefault="000A7219" w:rsidP="00E63269">
      <w:pPr>
        <w:pStyle w:val="Sinespaciado"/>
        <w:jc w:val="both"/>
        <w:rPr>
          <w:rFonts w:ascii="Palatino Linotype" w:hAnsi="Palatino Linotype"/>
        </w:rPr>
      </w:pPr>
    </w:p>
    <w:p w:rsidR="00E917D1" w:rsidRPr="000A7219" w:rsidRDefault="00E63269"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lastRenderedPageBreak/>
        <w:t xml:space="preserve">MAE-DOPYDU-OP-449-2025.pdf: </w:t>
      </w:r>
      <w:r w:rsidRPr="000A7219">
        <w:rPr>
          <w:rFonts w:ascii="Palatino Linotype" w:hAnsi="Palatino Linotype"/>
        </w:rPr>
        <w:t>Oficio MAE/DOPYDU/OP/449/2025 de fecha veinte de junio de dos mil veinticinco, suscrito por la Directora de Obras Públicas y Desarrollo Urbano, mediante el cual informa las actividades realizadas durante el primer trimestre dos mil veinticinco de las Unidades Administrativas a su cargo, indicando lo siguiente:</w:t>
      </w:r>
    </w:p>
    <w:p w:rsidR="000A7219" w:rsidRPr="000A7219" w:rsidRDefault="000A7219" w:rsidP="000A7219">
      <w:pPr>
        <w:pStyle w:val="Sinespaciado"/>
        <w:jc w:val="both"/>
        <w:rPr>
          <w:rFonts w:ascii="Palatino Linotype" w:hAnsi="Palatino Linotype"/>
          <w:b/>
        </w:rPr>
      </w:pPr>
    </w:p>
    <w:p w:rsidR="00E63269" w:rsidRPr="000A7219" w:rsidRDefault="00E63269" w:rsidP="00E63269">
      <w:pPr>
        <w:pStyle w:val="Sinespaciado"/>
        <w:jc w:val="both"/>
        <w:rPr>
          <w:rFonts w:ascii="Palatino Linotype" w:hAnsi="Palatino Linotype"/>
          <w:b/>
        </w:rPr>
      </w:pPr>
      <w:r w:rsidRPr="000A7219">
        <w:rPr>
          <w:rFonts w:ascii="Palatino Linotype" w:hAnsi="Palatino Linotype"/>
          <w:b/>
          <w:noProof/>
          <w:lang w:val="es-MX"/>
        </w:rPr>
        <w:drawing>
          <wp:inline distT="0" distB="0" distL="0" distR="0" wp14:anchorId="22A4EE23" wp14:editId="3A01D4B0">
            <wp:extent cx="3113598" cy="1732915"/>
            <wp:effectExtent l="0" t="0" r="0" b="6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96402" cy="1779001"/>
                    </a:xfrm>
                    <a:prstGeom prst="rect">
                      <a:avLst/>
                    </a:prstGeom>
                  </pic:spPr>
                </pic:pic>
              </a:graphicData>
            </a:graphic>
          </wp:inline>
        </w:drawing>
      </w:r>
      <w:r w:rsidRPr="000A7219">
        <w:rPr>
          <w:rFonts w:ascii="Palatino Linotype" w:hAnsi="Palatino Linotype"/>
          <w:b/>
          <w:noProof/>
          <w:lang w:val="es-MX"/>
        </w:rPr>
        <w:drawing>
          <wp:inline distT="0" distB="0" distL="0" distR="0" wp14:anchorId="2B388F1A" wp14:editId="33D6AF83">
            <wp:extent cx="2381250" cy="180528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92135" cy="1813532"/>
                    </a:xfrm>
                    <a:prstGeom prst="rect">
                      <a:avLst/>
                    </a:prstGeom>
                  </pic:spPr>
                </pic:pic>
              </a:graphicData>
            </a:graphic>
          </wp:inline>
        </w:drawing>
      </w:r>
    </w:p>
    <w:p w:rsidR="00E917D1" w:rsidRPr="000A7219" w:rsidRDefault="00E917D1" w:rsidP="00E63269">
      <w:pPr>
        <w:pStyle w:val="Sinespaciado"/>
        <w:ind w:left="786"/>
        <w:jc w:val="both"/>
        <w:rPr>
          <w:rFonts w:ascii="Palatino Linotype" w:hAnsi="Palatino Linotype"/>
          <w:b/>
        </w:rPr>
      </w:pPr>
    </w:p>
    <w:p w:rsidR="00E917D1" w:rsidRPr="000A7219" w:rsidRDefault="00E63269"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respuesta solicitud 116.pdf: </w:t>
      </w:r>
      <w:r w:rsidRPr="000A7219">
        <w:rPr>
          <w:rFonts w:ascii="Palatino Linotype" w:hAnsi="Palatino Linotype"/>
        </w:rPr>
        <w:t>Oficio SP42/19/06/25 de fecha veinte de junio de dos mil veinticinco, firmado por el Director de Servicios Públicos, a través del cual da cuenta de las actividades realizadas durante el primer trimestre del ejercicio fiscal dos mil veinticinco:</w:t>
      </w:r>
    </w:p>
    <w:p w:rsidR="00E63269" w:rsidRDefault="00E63269" w:rsidP="00E63269">
      <w:pPr>
        <w:pStyle w:val="Sinespaciado"/>
        <w:jc w:val="both"/>
        <w:rPr>
          <w:rFonts w:ascii="Palatino Linotype" w:hAnsi="Palatino Linotype"/>
          <w:b/>
        </w:rPr>
      </w:pPr>
    </w:p>
    <w:p w:rsidR="000A7219" w:rsidRPr="000A7219" w:rsidRDefault="000A7219" w:rsidP="00E63269">
      <w:pPr>
        <w:pStyle w:val="Sinespaciado"/>
        <w:jc w:val="both"/>
        <w:rPr>
          <w:rFonts w:ascii="Palatino Linotype" w:hAnsi="Palatino Linotype"/>
          <w:b/>
        </w:rPr>
      </w:pPr>
    </w:p>
    <w:p w:rsidR="00E63269" w:rsidRPr="000A7219" w:rsidRDefault="00E63269" w:rsidP="00E63269">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345A2A06" wp14:editId="187F098D">
            <wp:extent cx="4628515" cy="1793161"/>
            <wp:effectExtent l="0" t="0" r="63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46444" cy="1800107"/>
                    </a:xfrm>
                    <a:prstGeom prst="rect">
                      <a:avLst/>
                    </a:prstGeom>
                  </pic:spPr>
                </pic:pic>
              </a:graphicData>
            </a:graphic>
          </wp:inline>
        </w:drawing>
      </w:r>
    </w:p>
    <w:p w:rsidR="00E63269" w:rsidRDefault="00E63269" w:rsidP="00E63269">
      <w:pPr>
        <w:pStyle w:val="Sinespaciado"/>
        <w:jc w:val="both"/>
        <w:rPr>
          <w:rFonts w:ascii="Palatino Linotype" w:hAnsi="Palatino Linotype"/>
          <w:b/>
        </w:rPr>
      </w:pPr>
    </w:p>
    <w:p w:rsidR="000A7219" w:rsidRDefault="000A7219" w:rsidP="00E63269">
      <w:pPr>
        <w:pStyle w:val="Sinespaciado"/>
        <w:jc w:val="both"/>
        <w:rPr>
          <w:rFonts w:ascii="Palatino Linotype" w:hAnsi="Palatino Linotype"/>
          <w:b/>
        </w:rPr>
      </w:pPr>
    </w:p>
    <w:p w:rsidR="000A7219" w:rsidRDefault="000A7219" w:rsidP="00E63269">
      <w:pPr>
        <w:pStyle w:val="Sinespaciado"/>
        <w:jc w:val="both"/>
        <w:rPr>
          <w:rFonts w:ascii="Palatino Linotype" w:hAnsi="Palatino Linotype"/>
          <w:b/>
        </w:rPr>
      </w:pPr>
    </w:p>
    <w:p w:rsidR="000A7219" w:rsidRPr="000A7219" w:rsidRDefault="000A7219" w:rsidP="00E63269">
      <w:pPr>
        <w:pStyle w:val="Sinespaciado"/>
        <w:jc w:val="both"/>
        <w:rPr>
          <w:rFonts w:ascii="Palatino Linotype" w:hAnsi="Palatino Linotype"/>
          <w:b/>
        </w:rPr>
      </w:pPr>
    </w:p>
    <w:p w:rsidR="00E917D1" w:rsidRPr="000A7219" w:rsidRDefault="00E63269"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lastRenderedPageBreak/>
        <w:t xml:space="preserve">oficio respuesta solicitud 0116 UIPPE.pdf: </w:t>
      </w:r>
      <w:r w:rsidRPr="000A7219">
        <w:rPr>
          <w:rFonts w:ascii="Palatino Linotype" w:hAnsi="Palatino Linotype"/>
        </w:rPr>
        <w:t>Oficio EyMA/0120, rubricado por el Director de Ecología y Medio Ambiente, similar que da cuenta de las actividades realizadas por esa Unidad Administrativa durante el Primer Trimestre del Ejercicio Fiscal 2025, indicando lo siguiente:</w:t>
      </w:r>
    </w:p>
    <w:p w:rsidR="00E63269" w:rsidRPr="000A7219" w:rsidRDefault="00E63269" w:rsidP="00E63269">
      <w:pPr>
        <w:pStyle w:val="Sinespaciado"/>
        <w:ind w:left="786"/>
        <w:jc w:val="both"/>
        <w:rPr>
          <w:rFonts w:ascii="Palatino Linotype" w:hAnsi="Palatino Linotype"/>
          <w:b/>
        </w:rPr>
      </w:pPr>
    </w:p>
    <w:p w:rsidR="00E63269" w:rsidRDefault="00E63269" w:rsidP="00E63269">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4255AA1A" wp14:editId="6B6B8B9F">
            <wp:extent cx="4057650" cy="1475971"/>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79476" cy="1483910"/>
                    </a:xfrm>
                    <a:prstGeom prst="rect">
                      <a:avLst/>
                    </a:prstGeom>
                  </pic:spPr>
                </pic:pic>
              </a:graphicData>
            </a:graphic>
          </wp:inline>
        </w:drawing>
      </w:r>
    </w:p>
    <w:p w:rsidR="000A7219" w:rsidRDefault="000A7219" w:rsidP="00E63269">
      <w:pPr>
        <w:pStyle w:val="Sinespaciado"/>
        <w:jc w:val="center"/>
        <w:rPr>
          <w:rFonts w:ascii="Palatino Linotype" w:hAnsi="Palatino Linotype"/>
          <w:b/>
        </w:rPr>
      </w:pPr>
    </w:p>
    <w:p w:rsidR="000A7219" w:rsidRPr="000A7219" w:rsidRDefault="000A7219" w:rsidP="00E63269">
      <w:pPr>
        <w:pStyle w:val="Sinespaciado"/>
        <w:jc w:val="center"/>
        <w:rPr>
          <w:rFonts w:ascii="Palatino Linotype" w:hAnsi="Palatino Linotype"/>
          <w:b/>
        </w:rPr>
      </w:pPr>
    </w:p>
    <w:p w:rsidR="00E63269" w:rsidRPr="000A7219" w:rsidRDefault="00E63269" w:rsidP="00E63269">
      <w:pPr>
        <w:pStyle w:val="Sinespaciado"/>
        <w:jc w:val="both"/>
        <w:rPr>
          <w:rFonts w:ascii="Palatino Linotype" w:hAnsi="Palatino Linotype"/>
          <w:b/>
        </w:rPr>
      </w:pPr>
    </w:p>
    <w:p w:rsidR="00E917D1" w:rsidRPr="000A7219" w:rsidRDefault="00E63269" w:rsidP="006E1326">
      <w:pPr>
        <w:pStyle w:val="Sinespaciado"/>
        <w:numPr>
          <w:ilvl w:val="0"/>
          <w:numId w:val="27"/>
        </w:numPr>
        <w:jc w:val="both"/>
        <w:rPr>
          <w:rFonts w:ascii="Palatino Linotype" w:hAnsi="Palatino Linotype"/>
          <w:b/>
        </w:rPr>
      </w:pPr>
      <w:r w:rsidRPr="000A7219">
        <w:rPr>
          <w:rFonts w:ascii="Palatino Linotype" w:hAnsi="Palatino Linotype"/>
          <w:b/>
        </w:rPr>
        <w:t>RESPUESTA SAIMEX 2.pdf</w:t>
      </w:r>
      <w:r w:rsidR="0091327A" w:rsidRPr="000A7219">
        <w:rPr>
          <w:rFonts w:ascii="Palatino Linotype" w:hAnsi="Palatino Linotype"/>
          <w:b/>
        </w:rPr>
        <w:t xml:space="preserve">: </w:t>
      </w:r>
      <w:r w:rsidR="0091327A" w:rsidRPr="000A7219">
        <w:rPr>
          <w:rFonts w:ascii="Palatino Linotype" w:hAnsi="Palatino Linotype"/>
        </w:rPr>
        <w:t xml:space="preserve">Oficio </w:t>
      </w:r>
      <w:r w:rsidR="00BA5F8B" w:rsidRPr="000A7219">
        <w:rPr>
          <w:rFonts w:ascii="Palatino Linotype" w:hAnsi="Palatino Linotype"/>
        </w:rPr>
        <w:t xml:space="preserve">SP/2025 de fecha </w:t>
      </w:r>
      <w:r w:rsidR="0091327A" w:rsidRPr="000A7219">
        <w:rPr>
          <w:rFonts w:ascii="Palatino Linotype" w:hAnsi="Palatino Linotype"/>
        </w:rPr>
        <w:t xml:space="preserve">dieciocho de junio de dos mil veinticinco, </w:t>
      </w:r>
      <w:r w:rsidR="00BA5F8B" w:rsidRPr="000A7219">
        <w:rPr>
          <w:rFonts w:ascii="Palatino Linotype" w:hAnsi="Palatino Linotype"/>
        </w:rPr>
        <w:t xml:space="preserve">suscrito por la Secretaría Particular, mediante el cual refiere: </w:t>
      </w:r>
    </w:p>
    <w:p w:rsidR="000A7219" w:rsidRPr="000A7219" w:rsidRDefault="000A7219" w:rsidP="000A7219">
      <w:pPr>
        <w:pStyle w:val="Sinespaciado"/>
        <w:jc w:val="both"/>
        <w:rPr>
          <w:rFonts w:ascii="Palatino Linotype" w:hAnsi="Palatino Linotype"/>
          <w:b/>
        </w:rPr>
      </w:pPr>
    </w:p>
    <w:p w:rsidR="00BA5F8B" w:rsidRDefault="00BA5F8B" w:rsidP="00BA5F8B">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00B9CAC8" wp14:editId="0023B986">
            <wp:extent cx="3647440" cy="227461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53726" cy="2278538"/>
                    </a:xfrm>
                    <a:prstGeom prst="rect">
                      <a:avLst/>
                    </a:prstGeom>
                  </pic:spPr>
                </pic:pic>
              </a:graphicData>
            </a:graphic>
          </wp:inline>
        </w:drawing>
      </w:r>
    </w:p>
    <w:p w:rsidR="000A7219" w:rsidRDefault="000A7219" w:rsidP="00BA5F8B">
      <w:pPr>
        <w:pStyle w:val="Sinespaciado"/>
        <w:jc w:val="center"/>
        <w:rPr>
          <w:rFonts w:ascii="Palatino Linotype" w:hAnsi="Palatino Linotype"/>
          <w:b/>
        </w:rPr>
      </w:pPr>
    </w:p>
    <w:p w:rsidR="000A7219" w:rsidRDefault="000A7219" w:rsidP="00BA5F8B">
      <w:pPr>
        <w:pStyle w:val="Sinespaciado"/>
        <w:jc w:val="center"/>
        <w:rPr>
          <w:rFonts w:ascii="Palatino Linotype" w:hAnsi="Palatino Linotype"/>
          <w:b/>
        </w:rPr>
      </w:pPr>
    </w:p>
    <w:p w:rsidR="000A7219" w:rsidRDefault="000A7219" w:rsidP="00BA5F8B">
      <w:pPr>
        <w:pStyle w:val="Sinespaciado"/>
        <w:jc w:val="center"/>
        <w:rPr>
          <w:rFonts w:ascii="Palatino Linotype" w:hAnsi="Palatino Linotype"/>
          <w:b/>
        </w:rPr>
      </w:pPr>
    </w:p>
    <w:p w:rsidR="000A7219" w:rsidRPr="000A7219" w:rsidRDefault="000A7219" w:rsidP="00BA5F8B">
      <w:pPr>
        <w:pStyle w:val="Sinespaciado"/>
        <w:jc w:val="center"/>
        <w:rPr>
          <w:rFonts w:ascii="Palatino Linotype" w:hAnsi="Palatino Linotype"/>
          <w:b/>
        </w:rPr>
      </w:pPr>
    </w:p>
    <w:p w:rsidR="00E917D1" w:rsidRPr="000A7219" w:rsidRDefault="00BA5F8B"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lastRenderedPageBreak/>
        <w:t xml:space="preserve">SOL 00116.pdf: </w:t>
      </w:r>
      <w:r w:rsidRPr="000A7219">
        <w:rPr>
          <w:rFonts w:ascii="Palatino Linotype" w:hAnsi="Palatino Linotype"/>
        </w:rPr>
        <w:t xml:space="preserve">Similar DPCyB/77/06/2025 de fecha veintitrés de junio de dos mil veinticinco, verificado por la Directora de Protección Civil y Bomberos, a través del cual comunica las actividades realizadas durante el primer trimestre del ejercicio fiscal dos mil veinticinco: </w:t>
      </w:r>
    </w:p>
    <w:p w:rsidR="00BA5F8B" w:rsidRPr="000A7219" w:rsidRDefault="00BA5F8B" w:rsidP="00BA5F8B">
      <w:pPr>
        <w:pStyle w:val="Sinespaciado"/>
        <w:jc w:val="both"/>
        <w:rPr>
          <w:rFonts w:ascii="Palatino Linotype" w:hAnsi="Palatino Linotype"/>
          <w:b/>
        </w:rPr>
      </w:pPr>
    </w:p>
    <w:p w:rsidR="00BA5F8B" w:rsidRDefault="00BA5F8B" w:rsidP="00BA5F8B">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0DB77EA8" wp14:editId="5B098407">
            <wp:extent cx="4371340" cy="1919828"/>
            <wp:effectExtent l="0" t="0" r="0" b="444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84787" cy="1925734"/>
                    </a:xfrm>
                    <a:prstGeom prst="rect">
                      <a:avLst/>
                    </a:prstGeom>
                  </pic:spPr>
                </pic:pic>
              </a:graphicData>
            </a:graphic>
          </wp:inline>
        </w:drawing>
      </w:r>
    </w:p>
    <w:p w:rsidR="000A7219" w:rsidRDefault="000A7219" w:rsidP="00BA5F8B">
      <w:pPr>
        <w:pStyle w:val="Sinespaciado"/>
        <w:jc w:val="center"/>
        <w:rPr>
          <w:rFonts w:ascii="Palatino Linotype" w:hAnsi="Palatino Linotype"/>
          <w:b/>
        </w:rPr>
      </w:pPr>
    </w:p>
    <w:p w:rsidR="000A7219" w:rsidRPr="000A7219" w:rsidRDefault="000A7219" w:rsidP="00BA5F8B">
      <w:pPr>
        <w:pStyle w:val="Sinespaciado"/>
        <w:jc w:val="center"/>
        <w:rPr>
          <w:rFonts w:ascii="Palatino Linotype" w:hAnsi="Palatino Linotype"/>
          <w:b/>
        </w:rPr>
      </w:pPr>
    </w:p>
    <w:p w:rsidR="00E917D1" w:rsidRPr="000A7219" w:rsidRDefault="00BA5F8B"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REPORTE DEL PRIMER TRIMESTRE DE LAS ACTIVIDADES DE LA SECRETARIA TECNICA DEL CONSEJO MUNICIPAL DE SEGURIDAD PÚBLICA.pdf. </w:t>
      </w:r>
      <w:r w:rsidRPr="000A7219">
        <w:rPr>
          <w:rFonts w:ascii="Palatino Linotype" w:hAnsi="Palatino Linotype"/>
        </w:rPr>
        <w:t>Documento que contiene el Reporte del Primer Trimestre de las Actividades de la Secretaría Técnica del Consejo Municipal de Seguridad Pública</w:t>
      </w:r>
    </w:p>
    <w:p w:rsidR="000A7219" w:rsidRPr="000A7219" w:rsidRDefault="000A7219" w:rsidP="000A7219">
      <w:pPr>
        <w:pStyle w:val="Sinespaciado"/>
        <w:jc w:val="both"/>
        <w:rPr>
          <w:rFonts w:ascii="Palatino Linotype" w:hAnsi="Palatino Linotype"/>
          <w:b/>
        </w:rPr>
      </w:pPr>
    </w:p>
    <w:p w:rsidR="00BA5F8B" w:rsidRDefault="00BA5F8B" w:rsidP="00BA5F8B">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79117D47" wp14:editId="6E4471FB">
            <wp:extent cx="1847850" cy="2354579"/>
            <wp:effectExtent l="0" t="0" r="0" b="825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56400" cy="2365474"/>
                    </a:xfrm>
                    <a:prstGeom prst="rect">
                      <a:avLst/>
                    </a:prstGeom>
                  </pic:spPr>
                </pic:pic>
              </a:graphicData>
            </a:graphic>
          </wp:inline>
        </w:drawing>
      </w:r>
    </w:p>
    <w:p w:rsidR="000A7219" w:rsidRDefault="000A7219" w:rsidP="00BA5F8B">
      <w:pPr>
        <w:pStyle w:val="Sinespaciado"/>
        <w:jc w:val="center"/>
        <w:rPr>
          <w:rFonts w:ascii="Palatino Linotype" w:hAnsi="Palatino Linotype"/>
          <w:b/>
        </w:rPr>
      </w:pPr>
    </w:p>
    <w:p w:rsidR="000A7219" w:rsidRDefault="000A7219" w:rsidP="00BA5F8B">
      <w:pPr>
        <w:pStyle w:val="Sinespaciado"/>
        <w:jc w:val="center"/>
        <w:rPr>
          <w:rFonts w:ascii="Palatino Linotype" w:hAnsi="Palatino Linotype"/>
          <w:b/>
        </w:rPr>
      </w:pPr>
    </w:p>
    <w:p w:rsidR="00E917D1" w:rsidRPr="000A7219" w:rsidRDefault="00BA5F8B"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lastRenderedPageBreak/>
        <w:t xml:space="preserve">Saimex </w:t>
      </w:r>
      <w:r w:rsidR="00411903" w:rsidRPr="000A7219">
        <w:rPr>
          <w:rFonts w:ascii="Palatino Linotype" w:hAnsi="Palatino Linotype"/>
          <w:b/>
        </w:rPr>
        <w:t xml:space="preserve">(1) (1).pdf: </w:t>
      </w:r>
      <w:r w:rsidR="00411903" w:rsidRPr="000A7219">
        <w:rPr>
          <w:rFonts w:ascii="Palatino Linotype" w:hAnsi="Palatino Linotype"/>
        </w:rPr>
        <w:t>similar 05/CGMMR/06/2025 de fecha veintiséis de mayo de dos mil veinticinco, signado por la Coordinadora General Municipal de Mejora Regulatoria, a través del cual da cuenta de las actividades realizadas durante el primer trimestre de dos mil veinticinco.</w:t>
      </w:r>
    </w:p>
    <w:p w:rsidR="000A7219" w:rsidRPr="000A7219" w:rsidRDefault="000A7219" w:rsidP="000A7219">
      <w:pPr>
        <w:pStyle w:val="Sinespaciado"/>
        <w:jc w:val="both"/>
        <w:rPr>
          <w:rFonts w:ascii="Palatino Linotype" w:hAnsi="Palatino Linotype"/>
          <w:b/>
        </w:rPr>
      </w:pPr>
    </w:p>
    <w:p w:rsidR="00E917D1" w:rsidRPr="000A7219" w:rsidRDefault="00E917D1" w:rsidP="00411903">
      <w:pPr>
        <w:pStyle w:val="Sinespaciado"/>
        <w:ind w:left="786"/>
        <w:jc w:val="both"/>
        <w:rPr>
          <w:rFonts w:ascii="Palatino Linotype" w:hAnsi="Palatino Linotype"/>
          <w:b/>
        </w:rPr>
      </w:pPr>
    </w:p>
    <w:p w:rsidR="00411903" w:rsidRDefault="00411903" w:rsidP="00411903">
      <w:pPr>
        <w:pStyle w:val="Sinespaciado"/>
        <w:ind w:left="786"/>
        <w:jc w:val="both"/>
        <w:rPr>
          <w:rFonts w:ascii="Palatino Linotype" w:hAnsi="Palatino Linotype"/>
          <w:b/>
        </w:rPr>
      </w:pPr>
      <w:r w:rsidRPr="000A7219">
        <w:rPr>
          <w:rFonts w:ascii="Palatino Linotype" w:hAnsi="Palatino Linotype"/>
          <w:b/>
          <w:noProof/>
          <w:lang w:val="es-MX"/>
        </w:rPr>
        <w:drawing>
          <wp:inline distT="0" distB="0" distL="0" distR="0" wp14:anchorId="12A6E210" wp14:editId="028F4A72">
            <wp:extent cx="2495550" cy="1720776"/>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52559" cy="1760086"/>
                    </a:xfrm>
                    <a:prstGeom prst="rect">
                      <a:avLst/>
                    </a:prstGeom>
                  </pic:spPr>
                </pic:pic>
              </a:graphicData>
            </a:graphic>
          </wp:inline>
        </w:drawing>
      </w:r>
      <w:r w:rsidRPr="000A7219">
        <w:rPr>
          <w:rFonts w:ascii="Palatino Linotype" w:hAnsi="Palatino Linotype"/>
          <w:b/>
          <w:noProof/>
          <w:lang w:val="es-MX"/>
        </w:rPr>
        <w:drawing>
          <wp:inline distT="0" distB="0" distL="0" distR="0" wp14:anchorId="45BBE5A6" wp14:editId="47196D89">
            <wp:extent cx="2538879" cy="1713865"/>
            <wp:effectExtent l="0" t="0" r="0" b="63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76388" cy="1739186"/>
                    </a:xfrm>
                    <a:prstGeom prst="rect">
                      <a:avLst/>
                    </a:prstGeom>
                  </pic:spPr>
                </pic:pic>
              </a:graphicData>
            </a:graphic>
          </wp:inline>
        </w:drawing>
      </w:r>
    </w:p>
    <w:p w:rsidR="000A7219" w:rsidRDefault="000A7219" w:rsidP="00411903">
      <w:pPr>
        <w:pStyle w:val="Sinespaciado"/>
        <w:ind w:left="786"/>
        <w:jc w:val="both"/>
        <w:rPr>
          <w:rFonts w:ascii="Palatino Linotype" w:hAnsi="Palatino Linotype"/>
          <w:b/>
        </w:rPr>
      </w:pPr>
    </w:p>
    <w:p w:rsidR="000A7219" w:rsidRPr="000A7219" w:rsidRDefault="000A7219" w:rsidP="00411903">
      <w:pPr>
        <w:pStyle w:val="Sinespaciado"/>
        <w:ind w:left="786"/>
        <w:jc w:val="both"/>
        <w:rPr>
          <w:rFonts w:ascii="Palatino Linotype" w:hAnsi="Palatino Linotype"/>
          <w:b/>
        </w:rPr>
      </w:pPr>
    </w:p>
    <w:p w:rsidR="00E917D1" w:rsidRPr="000A7219" w:rsidRDefault="00411903"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Actividades Primer Trimestre – 26 juin 2025-09-53.pdf: </w:t>
      </w:r>
      <w:r w:rsidRPr="000A7219">
        <w:rPr>
          <w:rFonts w:ascii="Palatino Linotype" w:hAnsi="Palatino Linotype"/>
        </w:rPr>
        <w:t xml:space="preserve">Oficio D.TUR/191/2025 de fecha veinticinco de junio de dos mil veinticinco, suscrito por el Director de Turismo, mediante el cual informa las actividades realizadas durante el Primer Trimestre de dos mil veinticinco, </w:t>
      </w:r>
      <w:r w:rsidR="004A148E" w:rsidRPr="000A7219">
        <w:rPr>
          <w:rFonts w:ascii="Palatino Linotype" w:hAnsi="Palatino Linotype"/>
        </w:rPr>
        <w:t>indicando lo siguiente:</w:t>
      </w:r>
    </w:p>
    <w:p w:rsidR="004A148E" w:rsidRDefault="004A148E" w:rsidP="004A148E">
      <w:pPr>
        <w:pStyle w:val="Sinespaciado"/>
        <w:jc w:val="both"/>
        <w:rPr>
          <w:rFonts w:ascii="Palatino Linotype" w:hAnsi="Palatino Linotype"/>
          <w:b/>
        </w:rPr>
      </w:pPr>
    </w:p>
    <w:p w:rsidR="000A7219" w:rsidRPr="000A7219" w:rsidRDefault="000A7219" w:rsidP="004A148E">
      <w:pPr>
        <w:pStyle w:val="Sinespaciado"/>
        <w:jc w:val="both"/>
        <w:rPr>
          <w:rFonts w:ascii="Palatino Linotype" w:hAnsi="Palatino Linotype"/>
          <w:b/>
        </w:rPr>
      </w:pPr>
    </w:p>
    <w:p w:rsidR="004A148E" w:rsidRPr="000A7219" w:rsidRDefault="004A148E" w:rsidP="004A148E">
      <w:pPr>
        <w:pStyle w:val="Sinespaciado"/>
        <w:jc w:val="both"/>
        <w:rPr>
          <w:rFonts w:ascii="Palatino Linotype" w:hAnsi="Palatino Linotype"/>
          <w:b/>
        </w:rPr>
      </w:pPr>
      <w:r w:rsidRPr="000A7219">
        <w:rPr>
          <w:rFonts w:ascii="Palatino Linotype" w:hAnsi="Palatino Linotype"/>
          <w:b/>
          <w:noProof/>
          <w:lang w:val="es-MX"/>
        </w:rPr>
        <w:drawing>
          <wp:inline distT="0" distB="0" distL="0" distR="0" wp14:anchorId="1FEA0A45" wp14:editId="7029706E">
            <wp:extent cx="2800264" cy="1821180"/>
            <wp:effectExtent l="0" t="0" r="635" b="762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34151" cy="1843219"/>
                    </a:xfrm>
                    <a:prstGeom prst="rect">
                      <a:avLst/>
                    </a:prstGeom>
                  </pic:spPr>
                </pic:pic>
              </a:graphicData>
            </a:graphic>
          </wp:inline>
        </w:drawing>
      </w:r>
      <w:r w:rsidRPr="000A7219">
        <w:rPr>
          <w:rFonts w:ascii="Palatino Linotype" w:hAnsi="Palatino Linotype"/>
          <w:b/>
        </w:rPr>
        <w:t xml:space="preserve"> </w:t>
      </w:r>
      <w:r w:rsidRPr="000A7219">
        <w:rPr>
          <w:rFonts w:ascii="Palatino Linotype" w:hAnsi="Palatino Linotype"/>
          <w:b/>
          <w:noProof/>
          <w:lang w:val="es-MX"/>
        </w:rPr>
        <w:drawing>
          <wp:inline distT="0" distB="0" distL="0" distR="0" wp14:anchorId="69636E08" wp14:editId="1E847B0D">
            <wp:extent cx="2737921" cy="1830070"/>
            <wp:effectExtent l="0" t="0" r="571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76030" cy="1855543"/>
                    </a:xfrm>
                    <a:prstGeom prst="rect">
                      <a:avLst/>
                    </a:prstGeom>
                  </pic:spPr>
                </pic:pic>
              </a:graphicData>
            </a:graphic>
          </wp:inline>
        </w:drawing>
      </w:r>
    </w:p>
    <w:p w:rsidR="004A148E" w:rsidRPr="000A7219" w:rsidRDefault="004A148E" w:rsidP="004A148E">
      <w:pPr>
        <w:pStyle w:val="Sinespaciado"/>
        <w:jc w:val="both"/>
        <w:rPr>
          <w:rFonts w:ascii="Palatino Linotype" w:hAnsi="Palatino Linotype"/>
          <w:b/>
        </w:rPr>
      </w:pPr>
    </w:p>
    <w:p w:rsidR="00E917D1" w:rsidRPr="000A7219" w:rsidRDefault="004A148E"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CONTESTACION SAIMEX.pdf: </w:t>
      </w:r>
      <w:r w:rsidRPr="000A7219">
        <w:rPr>
          <w:rFonts w:ascii="Palatino Linotype" w:hAnsi="Palatino Linotype"/>
        </w:rPr>
        <w:t>Oficio RII/0037/04/2025 de fecha veinticinco de junio de dos mil veinticinco, suscrito por el Segundo Regidor, a través del cual indica:</w:t>
      </w:r>
    </w:p>
    <w:p w:rsidR="004A148E" w:rsidRPr="000A7219" w:rsidRDefault="004A148E" w:rsidP="004A148E">
      <w:pPr>
        <w:pStyle w:val="Sinespaciado"/>
        <w:jc w:val="both"/>
        <w:rPr>
          <w:rFonts w:ascii="Palatino Linotype" w:hAnsi="Palatino Linotype"/>
          <w:b/>
        </w:rPr>
      </w:pPr>
    </w:p>
    <w:p w:rsidR="004A148E" w:rsidRDefault="004A148E" w:rsidP="004A148E">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7A2ADFB2" wp14:editId="1C43866A">
            <wp:extent cx="3238500" cy="1669178"/>
            <wp:effectExtent l="0" t="0" r="0" b="762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87377" cy="1694370"/>
                    </a:xfrm>
                    <a:prstGeom prst="rect">
                      <a:avLst/>
                    </a:prstGeom>
                  </pic:spPr>
                </pic:pic>
              </a:graphicData>
            </a:graphic>
          </wp:inline>
        </w:drawing>
      </w:r>
    </w:p>
    <w:p w:rsidR="000A7219" w:rsidRPr="000A7219" w:rsidRDefault="000A7219" w:rsidP="004A148E">
      <w:pPr>
        <w:pStyle w:val="Sinespaciado"/>
        <w:jc w:val="center"/>
        <w:rPr>
          <w:rFonts w:ascii="Palatino Linotype" w:hAnsi="Palatino Linotype"/>
          <w:b/>
        </w:rPr>
      </w:pPr>
    </w:p>
    <w:p w:rsidR="004A148E" w:rsidRPr="000A7219" w:rsidRDefault="004A148E" w:rsidP="004A148E">
      <w:pPr>
        <w:pStyle w:val="Sinespaciado"/>
        <w:jc w:val="both"/>
        <w:rPr>
          <w:rFonts w:ascii="Palatino Linotype" w:hAnsi="Palatino Linotype"/>
          <w:b/>
        </w:rPr>
      </w:pPr>
    </w:p>
    <w:p w:rsidR="00E917D1" w:rsidRPr="000A7219" w:rsidRDefault="00870A4B"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Contestación</w:t>
      </w:r>
      <w:r w:rsidR="004A148E" w:rsidRPr="000A7219">
        <w:rPr>
          <w:rFonts w:ascii="Palatino Linotype" w:hAnsi="Palatino Linotype"/>
          <w:b/>
        </w:rPr>
        <w:t xml:space="preserve"> UIPPEyT</w:t>
      </w:r>
      <w:r w:rsidR="00A5337E" w:rsidRPr="000A7219">
        <w:rPr>
          <w:rFonts w:ascii="Palatino Linotype" w:hAnsi="Palatino Linotype"/>
          <w:b/>
        </w:rPr>
        <w:t xml:space="preserve">-316-06-2025.pdf: </w:t>
      </w:r>
      <w:r w:rsidR="00A5337E" w:rsidRPr="000A7219">
        <w:rPr>
          <w:rFonts w:ascii="Palatino Linotype" w:hAnsi="Palatino Linotype"/>
        </w:rPr>
        <w:t>Oficio DB/090/2025 de fecha veintiséis de junio de dos mil veinticinco, suscrito por el Director de Administración, mediante el cual informa las actividades realizadas en el Primer Trimestre 2025 de las Unidades Administrativas que tiene bajo su subordinación, indicando lo que a continuación se enuncia:</w:t>
      </w:r>
    </w:p>
    <w:p w:rsidR="000A7219" w:rsidRDefault="000A7219" w:rsidP="000A7219">
      <w:pPr>
        <w:pStyle w:val="Sinespaciado"/>
        <w:jc w:val="both"/>
        <w:rPr>
          <w:rFonts w:ascii="Palatino Linotype" w:hAnsi="Palatino Linotype"/>
          <w:b/>
        </w:rPr>
      </w:pPr>
    </w:p>
    <w:p w:rsidR="000A7219" w:rsidRPr="000A7219" w:rsidRDefault="000A7219" w:rsidP="000A7219">
      <w:pPr>
        <w:pStyle w:val="Sinespaciado"/>
        <w:jc w:val="both"/>
        <w:rPr>
          <w:rFonts w:ascii="Palatino Linotype" w:hAnsi="Palatino Linotype"/>
          <w:b/>
        </w:rPr>
      </w:pPr>
    </w:p>
    <w:p w:rsidR="00A5337E" w:rsidRPr="000A7219" w:rsidRDefault="00A5337E" w:rsidP="00A5337E">
      <w:pPr>
        <w:pStyle w:val="Sinespaciado"/>
        <w:jc w:val="both"/>
        <w:rPr>
          <w:rFonts w:ascii="Palatino Linotype" w:hAnsi="Palatino Linotype"/>
          <w:b/>
        </w:rPr>
      </w:pPr>
      <w:r w:rsidRPr="000A7219">
        <w:rPr>
          <w:rFonts w:ascii="Palatino Linotype" w:hAnsi="Palatino Linotype"/>
          <w:b/>
          <w:noProof/>
          <w:lang w:val="es-MX"/>
        </w:rPr>
        <w:drawing>
          <wp:inline distT="0" distB="0" distL="0" distR="0" wp14:anchorId="49D33B84" wp14:editId="479F1AFB">
            <wp:extent cx="2695575" cy="370840"/>
            <wp:effectExtent l="0" t="0" r="952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15284" cy="401066"/>
                    </a:xfrm>
                    <a:prstGeom prst="rect">
                      <a:avLst/>
                    </a:prstGeom>
                  </pic:spPr>
                </pic:pic>
              </a:graphicData>
            </a:graphic>
          </wp:inline>
        </w:drawing>
      </w:r>
    </w:p>
    <w:p w:rsidR="00A5337E" w:rsidRPr="000A7219" w:rsidRDefault="00A5337E" w:rsidP="00A5337E">
      <w:pPr>
        <w:pStyle w:val="Sinespaciado"/>
        <w:jc w:val="both"/>
        <w:rPr>
          <w:rFonts w:ascii="Palatino Linotype" w:hAnsi="Palatino Linotype"/>
          <w:b/>
        </w:rPr>
      </w:pPr>
      <w:r w:rsidRPr="000A7219">
        <w:rPr>
          <w:rFonts w:ascii="Palatino Linotype" w:hAnsi="Palatino Linotype"/>
          <w:b/>
          <w:noProof/>
          <w:lang w:val="es-MX"/>
        </w:rPr>
        <w:drawing>
          <wp:inline distT="0" distB="0" distL="0" distR="0" wp14:anchorId="2C02338D" wp14:editId="6B807C37">
            <wp:extent cx="2761748" cy="2734945"/>
            <wp:effectExtent l="0" t="0" r="635" b="825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95374" cy="2768244"/>
                    </a:xfrm>
                    <a:prstGeom prst="rect">
                      <a:avLst/>
                    </a:prstGeom>
                  </pic:spPr>
                </pic:pic>
              </a:graphicData>
            </a:graphic>
          </wp:inline>
        </w:drawing>
      </w:r>
      <w:r w:rsidR="00044697" w:rsidRPr="000A7219">
        <w:rPr>
          <w:rFonts w:ascii="Palatino Linotype" w:hAnsi="Palatino Linotype"/>
          <w:b/>
          <w:noProof/>
          <w:lang w:val="es-MX"/>
        </w:rPr>
        <w:drawing>
          <wp:inline distT="0" distB="0" distL="0" distR="0" wp14:anchorId="3F7DB832" wp14:editId="551027C3">
            <wp:extent cx="2495550" cy="2738231"/>
            <wp:effectExtent l="0" t="0" r="0" b="508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10606" cy="2864476"/>
                    </a:xfrm>
                    <a:prstGeom prst="rect">
                      <a:avLst/>
                    </a:prstGeom>
                  </pic:spPr>
                </pic:pic>
              </a:graphicData>
            </a:graphic>
          </wp:inline>
        </w:drawing>
      </w:r>
    </w:p>
    <w:p w:rsidR="00A5337E" w:rsidRPr="000A7219" w:rsidRDefault="00A5337E" w:rsidP="00A5337E">
      <w:pPr>
        <w:pStyle w:val="Sinespaciado"/>
        <w:jc w:val="both"/>
        <w:rPr>
          <w:rFonts w:ascii="Palatino Linotype" w:hAnsi="Palatino Linotype"/>
          <w:b/>
        </w:rPr>
      </w:pPr>
    </w:p>
    <w:p w:rsidR="00044697" w:rsidRPr="000A7219" w:rsidRDefault="00044697" w:rsidP="00A5337E">
      <w:pPr>
        <w:pStyle w:val="Sinespaciado"/>
        <w:jc w:val="both"/>
        <w:rPr>
          <w:rFonts w:ascii="Palatino Linotype" w:hAnsi="Palatino Linotype"/>
          <w:b/>
        </w:rPr>
      </w:pPr>
    </w:p>
    <w:p w:rsidR="00044697" w:rsidRPr="000A7219" w:rsidRDefault="00044697" w:rsidP="00A5337E">
      <w:pPr>
        <w:pStyle w:val="Sinespaciado"/>
        <w:jc w:val="both"/>
        <w:rPr>
          <w:rFonts w:ascii="Palatino Linotype" w:hAnsi="Palatino Linotype"/>
          <w:b/>
        </w:rPr>
      </w:pPr>
      <w:r w:rsidRPr="000A7219">
        <w:rPr>
          <w:rFonts w:ascii="Palatino Linotype" w:hAnsi="Palatino Linotype"/>
          <w:b/>
          <w:noProof/>
          <w:lang w:val="es-MX"/>
        </w:rPr>
        <w:drawing>
          <wp:inline distT="0" distB="0" distL="0" distR="0" wp14:anchorId="0272FEB5" wp14:editId="6F5E6B3F">
            <wp:extent cx="2887929" cy="999978"/>
            <wp:effectExtent l="0" t="0" r="825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97388" cy="1037879"/>
                    </a:xfrm>
                    <a:prstGeom prst="rect">
                      <a:avLst/>
                    </a:prstGeom>
                  </pic:spPr>
                </pic:pic>
              </a:graphicData>
            </a:graphic>
          </wp:inline>
        </w:drawing>
      </w:r>
      <w:r w:rsidRPr="000A7219">
        <w:rPr>
          <w:noProof/>
          <w:lang w:val="es-MX"/>
        </w:rPr>
        <w:t xml:space="preserve"> </w:t>
      </w:r>
      <w:r w:rsidRPr="000A7219">
        <w:rPr>
          <w:rFonts w:ascii="Palatino Linotype" w:hAnsi="Palatino Linotype"/>
          <w:b/>
          <w:noProof/>
          <w:lang w:val="es-MX"/>
        </w:rPr>
        <w:drawing>
          <wp:inline distT="0" distB="0" distL="0" distR="0" wp14:anchorId="26F5CB07" wp14:editId="5E030007">
            <wp:extent cx="2639572" cy="1171575"/>
            <wp:effectExtent l="0" t="0" r="889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55835" cy="1178793"/>
                    </a:xfrm>
                    <a:prstGeom prst="rect">
                      <a:avLst/>
                    </a:prstGeom>
                  </pic:spPr>
                </pic:pic>
              </a:graphicData>
            </a:graphic>
          </wp:inline>
        </w:drawing>
      </w:r>
    </w:p>
    <w:p w:rsidR="00044697" w:rsidRDefault="00044697" w:rsidP="00A5337E">
      <w:pPr>
        <w:pStyle w:val="Sinespaciado"/>
        <w:jc w:val="both"/>
        <w:rPr>
          <w:rFonts w:ascii="Palatino Linotype" w:hAnsi="Palatino Linotype"/>
          <w:b/>
        </w:rPr>
      </w:pPr>
    </w:p>
    <w:p w:rsidR="000A7219" w:rsidRPr="000A7219" w:rsidRDefault="000A7219" w:rsidP="00A5337E">
      <w:pPr>
        <w:pStyle w:val="Sinespaciado"/>
        <w:jc w:val="both"/>
        <w:rPr>
          <w:rFonts w:ascii="Palatino Linotype" w:hAnsi="Palatino Linotype"/>
          <w:b/>
        </w:rPr>
      </w:pPr>
    </w:p>
    <w:p w:rsidR="00E917D1" w:rsidRPr="000A7219" w:rsidRDefault="00044697"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Actividades primer trimestre regiduría 6.pdf: </w:t>
      </w:r>
      <w:r w:rsidRPr="000A7219">
        <w:rPr>
          <w:rFonts w:ascii="Palatino Linotype" w:hAnsi="Palatino Linotype"/>
        </w:rPr>
        <w:t>similar de fecha veinticinco de junio suscrito por la Sexta Regidora, a través del cual remite las actividades realizadas durante el primer trimestre del ejercicio fiscal dos mil veinticinco:</w:t>
      </w:r>
    </w:p>
    <w:p w:rsidR="000A7219" w:rsidRPr="000A7219" w:rsidRDefault="000A7219" w:rsidP="000A7219">
      <w:pPr>
        <w:pStyle w:val="Sinespaciado"/>
        <w:jc w:val="both"/>
        <w:rPr>
          <w:rFonts w:ascii="Palatino Linotype" w:hAnsi="Palatino Linotype"/>
          <w:b/>
        </w:rPr>
      </w:pPr>
    </w:p>
    <w:p w:rsidR="00044697" w:rsidRDefault="00044697" w:rsidP="000A7219">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29602621" wp14:editId="4E3A42D3">
            <wp:extent cx="4010025" cy="696701"/>
            <wp:effectExtent l="0" t="0" r="0" b="825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39439" cy="719185"/>
                    </a:xfrm>
                    <a:prstGeom prst="rect">
                      <a:avLst/>
                    </a:prstGeom>
                  </pic:spPr>
                </pic:pic>
              </a:graphicData>
            </a:graphic>
          </wp:inline>
        </w:drawing>
      </w:r>
    </w:p>
    <w:p w:rsidR="000A7219" w:rsidRPr="000A7219" w:rsidRDefault="000A7219" w:rsidP="000A7219">
      <w:pPr>
        <w:pStyle w:val="Sinespaciado"/>
        <w:jc w:val="center"/>
        <w:rPr>
          <w:rFonts w:ascii="Palatino Linotype" w:hAnsi="Palatino Linotype"/>
          <w:b/>
        </w:rPr>
      </w:pPr>
    </w:p>
    <w:p w:rsidR="004F4C33" w:rsidRPr="000A7219" w:rsidRDefault="00044697"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saimex.pdf: </w:t>
      </w:r>
      <w:r w:rsidRPr="000A7219">
        <w:rPr>
          <w:rFonts w:ascii="Palatino Linotype" w:hAnsi="Palatino Linotype"/>
        </w:rPr>
        <w:t xml:space="preserve">Oficio 108/CAT/2025 de fecha veinticinco de junio de dos mil veinticinco, suscrito por el Director de Catastro Municipal, a través del cual </w:t>
      </w:r>
      <w:r w:rsidR="004F4C33" w:rsidRPr="000A7219">
        <w:rPr>
          <w:rFonts w:ascii="Palatino Linotype" w:hAnsi="Palatino Linotype"/>
        </w:rPr>
        <w:t>refiere rem</w:t>
      </w:r>
      <w:r w:rsidR="00511708" w:rsidRPr="000A7219">
        <w:rPr>
          <w:rFonts w:ascii="Palatino Linotype" w:hAnsi="Palatino Linotype"/>
        </w:rPr>
        <w:t>itir la información solicitada.</w:t>
      </w:r>
    </w:p>
    <w:p w:rsidR="00511708" w:rsidRPr="000A7219" w:rsidRDefault="00511708" w:rsidP="000A7219">
      <w:pPr>
        <w:pStyle w:val="Sinespaciado"/>
        <w:jc w:val="both"/>
        <w:rPr>
          <w:rFonts w:ascii="Palatino Linotype" w:hAnsi="Palatino Linotype"/>
          <w:b/>
        </w:rPr>
      </w:pPr>
    </w:p>
    <w:p w:rsidR="004F4C33" w:rsidRPr="000A7219" w:rsidRDefault="004F4C33"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Escáner_20250626(3).pdf: </w:t>
      </w:r>
      <w:r w:rsidR="001B67A2" w:rsidRPr="000A7219">
        <w:rPr>
          <w:rFonts w:ascii="Palatino Linotype" w:hAnsi="Palatino Linotype"/>
        </w:rPr>
        <w:t>Oficio PM/RIII/029/2025</w:t>
      </w:r>
      <w:r w:rsidR="00511708" w:rsidRPr="000A7219">
        <w:rPr>
          <w:rFonts w:ascii="Palatino Linotype" w:hAnsi="Palatino Linotype"/>
        </w:rPr>
        <w:t>, suscrito por la Tercera Regidora, a través del cual informa las actividades del Primer Trimestres del ejercicio fiscal dos mil veinticinco:</w:t>
      </w:r>
    </w:p>
    <w:p w:rsidR="00511708" w:rsidRPr="000A7219" w:rsidRDefault="00511708" w:rsidP="00511708">
      <w:pPr>
        <w:pStyle w:val="Prrafodelista"/>
        <w:rPr>
          <w:rFonts w:ascii="Palatino Linotype" w:hAnsi="Palatino Linotype"/>
          <w:b/>
        </w:rPr>
      </w:pPr>
    </w:p>
    <w:p w:rsidR="00511708" w:rsidRPr="000A7219" w:rsidRDefault="00511708" w:rsidP="00511708">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47C4A741" wp14:editId="6713E162">
            <wp:extent cx="3695700" cy="1589382"/>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713390" cy="1596990"/>
                    </a:xfrm>
                    <a:prstGeom prst="rect">
                      <a:avLst/>
                    </a:prstGeom>
                  </pic:spPr>
                </pic:pic>
              </a:graphicData>
            </a:graphic>
          </wp:inline>
        </w:drawing>
      </w:r>
    </w:p>
    <w:p w:rsidR="00E917D1" w:rsidRPr="000A7219" w:rsidRDefault="00511708"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lastRenderedPageBreak/>
        <w:t xml:space="preserve">INFORME.doc: </w:t>
      </w:r>
      <w:r w:rsidRPr="000A7219">
        <w:rPr>
          <w:rFonts w:ascii="Palatino Linotype" w:hAnsi="Palatino Linotype"/>
        </w:rPr>
        <w:t>Documento emitido por la Dirección de Catastro, a través del cual indica las actividades realizadas durante el primer trimestre de dos mil veinticinco, estableciendo lo siguiente:</w:t>
      </w:r>
    </w:p>
    <w:p w:rsidR="000A7219" w:rsidRPr="000A7219" w:rsidRDefault="000A7219" w:rsidP="000A7219">
      <w:pPr>
        <w:pStyle w:val="Sinespaciado"/>
        <w:jc w:val="both"/>
        <w:rPr>
          <w:rFonts w:ascii="Palatino Linotype" w:hAnsi="Palatino Linotype"/>
          <w:b/>
        </w:rPr>
      </w:pPr>
    </w:p>
    <w:p w:rsidR="00511708" w:rsidRDefault="00511708" w:rsidP="00511708">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18702A06" wp14:editId="576CC5E1">
            <wp:extent cx="2254348" cy="190500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61940" cy="1911416"/>
                    </a:xfrm>
                    <a:prstGeom prst="rect">
                      <a:avLst/>
                    </a:prstGeom>
                  </pic:spPr>
                </pic:pic>
              </a:graphicData>
            </a:graphic>
          </wp:inline>
        </w:drawing>
      </w:r>
    </w:p>
    <w:p w:rsidR="000A7219" w:rsidRDefault="000A7219" w:rsidP="00511708">
      <w:pPr>
        <w:pStyle w:val="Sinespaciado"/>
        <w:jc w:val="center"/>
        <w:rPr>
          <w:rFonts w:ascii="Palatino Linotype" w:hAnsi="Palatino Linotype"/>
          <w:b/>
        </w:rPr>
      </w:pPr>
    </w:p>
    <w:p w:rsidR="000A7219" w:rsidRPr="000A7219" w:rsidRDefault="000A7219" w:rsidP="00511708">
      <w:pPr>
        <w:pStyle w:val="Sinespaciado"/>
        <w:jc w:val="center"/>
        <w:rPr>
          <w:rFonts w:ascii="Palatino Linotype" w:hAnsi="Palatino Linotype"/>
          <w:b/>
        </w:rPr>
      </w:pPr>
    </w:p>
    <w:p w:rsidR="00E917D1" w:rsidRPr="000A7219" w:rsidRDefault="00511708"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juzgado cívico.pdf: </w:t>
      </w:r>
      <w:r w:rsidR="00FC6025" w:rsidRPr="000A7219">
        <w:rPr>
          <w:rFonts w:ascii="Palatino Linotype" w:hAnsi="Palatino Linotype"/>
        </w:rPr>
        <w:t>Oficio 141/JC/2025 de fecha veintiséis de junio de dos mil veinticinco, suscrito por el Juez Cívico mediante el cual remite las actividades al primer trimestre de dos mil veinticinco del Juzgado Cívico y área Facilitadora, indicando lo que a continuación se enuncia:</w:t>
      </w:r>
    </w:p>
    <w:p w:rsidR="000A7219" w:rsidRPr="000A7219" w:rsidRDefault="000A7219" w:rsidP="000A7219">
      <w:pPr>
        <w:pStyle w:val="Sinespaciado"/>
        <w:jc w:val="both"/>
        <w:rPr>
          <w:rFonts w:ascii="Palatino Linotype" w:hAnsi="Palatino Linotype"/>
          <w:b/>
        </w:rPr>
      </w:pPr>
    </w:p>
    <w:p w:rsidR="00FC6025" w:rsidRPr="000A7219" w:rsidRDefault="00FC6025" w:rsidP="00FC6025">
      <w:pPr>
        <w:pStyle w:val="Sinespaciado"/>
        <w:jc w:val="both"/>
        <w:rPr>
          <w:rFonts w:ascii="Palatino Linotype" w:hAnsi="Palatino Linotype"/>
          <w:b/>
        </w:rPr>
      </w:pPr>
      <w:r w:rsidRPr="000A7219">
        <w:rPr>
          <w:rFonts w:ascii="Palatino Linotype" w:hAnsi="Palatino Linotype"/>
          <w:b/>
          <w:noProof/>
          <w:lang w:val="es-MX"/>
        </w:rPr>
        <w:drawing>
          <wp:inline distT="0" distB="0" distL="0" distR="0" wp14:anchorId="792C14E5" wp14:editId="6060686F">
            <wp:extent cx="2618740" cy="2066925"/>
            <wp:effectExtent l="0" t="0" r="0"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38672" cy="2082657"/>
                    </a:xfrm>
                    <a:prstGeom prst="rect">
                      <a:avLst/>
                    </a:prstGeom>
                  </pic:spPr>
                </pic:pic>
              </a:graphicData>
            </a:graphic>
          </wp:inline>
        </w:drawing>
      </w:r>
      <w:r w:rsidR="00311EB1" w:rsidRPr="000A7219">
        <w:rPr>
          <w:noProof/>
          <w:lang w:val="es-MX"/>
        </w:rPr>
        <w:t xml:space="preserve"> </w:t>
      </w:r>
      <w:r w:rsidR="00311EB1" w:rsidRPr="000A7219">
        <w:rPr>
          <w:noProof/>
          <w:lang w:val="es-MX"/>
        </w:rPr>
        <w:drawing>
          <wp:inline distT="0" distB="0" distL="0" distR="0" wp14:anchorId="77F9A776" wp14:editId="15F50E85">
            <wp:extent cx="2628900" cy="2601382"/>
            <wp:effectExtent l="0" t="0" r="0" b="889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652415" cy="2624651"/>
                    </a:xfrm>
                    <a:prstGeom prst="rect">
                      <a:avLst/>
                    </a:prstGeom>
                  </pic:spPr>
                </pic:pic>
              </a:graphicData>
            </a:graphic>
          </wp:inline>
        </w:drawing>
      </w:r>
    </w:p>
    <w:p w:rsidR="00FC6025" w:rsidRPr="000A7219" w:rsidRDefault="00FC6025" w:rsidP="00FC6025">
      <w:pPr>
        <w:pStyle w:val="Sinespaciado"/>
        <w:jc w:val="both"/>
        <w:rPr>
          <w:rFonts w:ascii="Palatino Linotype" w:hAnsi="Palatino Linotype"/>
          <w:b/>
        </w:rPr>
      </w:pPr>
    </w:p>
    <w:p w:rsidR="00FC6025" w:rsidRPr="000A7219" w:rsidRDefault="00FC6025" w:rsidP="00FC6025">
      <w:pPr>
        <w:pStyle w:val="Sinespaciado"/>
        <w:jc w:val="both"/>
        <w:rPr>
          <w:rFonts w:ascii="Palatino Linotype" w:hAnsi="Palatino Linotype"/>
          <w:b/>
        </w:rPr>
      </w:pPr>
    </w:p>
    <w:p w:rsidR="00FC6025" w:rsidRPr="000A7219" w:rsidRDefault="00311EB1"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lastRenderedPageBreak/>
        <w:t xml:space="preserve">actividades primer trimestre.pdf: </w:t>
      </w:r>
      <w:r w:rsidRPr="000A7219">
        <w:rPr>
          <w:rFonts w:ascii="Palatino Linotype" w:hAnsi="Palatino Linotype"/>
        </w:rPr>
        <w:t>Oficio PM/DSPM/106/06/2025 de fecha veinticinco de junio de dos</w:t>
      </w:r>
      <w:r w:rsidR="00067C23" w:rsidRPr="000A7219">
        <w:rPr>
          <w:rFonts w:ascii="Palatino Linotype" w:hAnsi="Palatino Linotype"/>
        </w:rPr>
        <w:t xml:space="preserve"> mil veinticinco, suscrito por D</w:t>
      </w:r>
      <w:r w:rsidRPr="000A7219">
        <w:rPr>
          <w:rFonts w:ascii="Palatino Linotype" w:hAnsi="Palatino Linotype"/>
        </w:rPr>
        <w:t>irector de Seguridad Pública, a través del cual informa las actividades realizadas al primer trimestre de dos mil veinticinco.</w:t>
      </w:r>
    </w:p>
    <w:p w:rsidR="000A7219" w:rsidRPr="000A7219" w:rsidRDefault="000A7219" w:rsidP="000A7219">
      <w:pPr>
        <w:pStyle w:val="Sinespaciado"/>
        <w:jc w:val="both"/>
        <w:rPr>
          <w:rFonts w:ascii="Palatino Linotype" w:hAnsi="Palatino Linotype"/>
          <w:b/>
        </w:rPr>
      </w:pPr>
    </w:p>
    <w:p w:rsidR="00311EB1" w:rsidRDefault="00311EB1" w:rsidP="00311EB1">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129DB99B" wp14:editId="63D11F2E">
            <wp:extent cx="1907290" cy="233362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936499" cy="2369363"/>
                    </a:xfrm>
                    <a:prstGeom prst="rect">
                      <a:avLst/>
                    </a:prstGeom>
                  </pic:spPr>
                </pic:pic>
              </a:graphicData>
            </a:graphic>
          </wp:inline>
        </w:drawing>
      </w:r>
    </w:p>
    <w:p w:rsidR="000A7219" w:rsidRPr="000A7219" w:rsidRDefault="000A7219" w:rsidP="00311EB1">
      <w:pPr>
        <w:pStyle w:val="Sinespaciado"/>
        <w:jc w:val="center"/>
        <w:rPr>
          <w:rFonts w:ascii="Palatino Linotype" w:hAnsi="Palatino Linotype"/>
          <w:b/>
        </w:rPr>
      </w:pPr>
    </w:p>
    <w:p w:rsidR="00044697" w:rsidRPr="000A7219" w:rsidRDefault="00311EB1"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SOL 116.pdf:</w:t>
      </w:r>
      <w:r w:rsidRPr="000A7219">
        <w:rPr>
          <w:rFonts w:ascii="Palatino Linotype" w:hAnsi="Palatino Linotype"/>
        </w:rPr>
        <w:t xml:space="preserve">Oficio 5TAREG/034/06/2025  de fecha veinte de junio de dos mil veinticinco, mediante el cual la Quinta Regiduría remite el informe de actividades al primer trimestre de dos mil veinticinco: </w:t>
      </w:r>
    </w:p>
    <w:p w:rsidR="000A7219" w:rsidRPr="000A7219" w:rsidRDefault="000A7219" w:rsidP="000A7219">
      <w:pPr>
        <w:pStyle w:val="Sinespaciado"/>
        <w:jc w:val="both"/>
        <w:rPr>
          <w:rFonts w:ascii="Palatino Linotype" w:hAnsi="Palatino Linotype"/>
          <w:b/>
        </w:rPr>
      </w:pPr>
    </w:p>
    <w:p w:rsidR="00311EB1" w:rsidRDefault="00311EB1" w:rsidP="00311EB1">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1BD7E904" wp14:editId="307456BA">
            <wp:extent cx="3790950" cy="1617052"/>
            <wp:effectExtent l="0" t="0" r="0" b="254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839113" cy="1637596"/>
                    </a:xfrm>
                    <a:prstGeom prst="rect">
                      <a:avLst/>
                    </a:prstGeom>
                  </pic:spPr>
                </pic:pic>
              </a:graphicData>
            </a:graphic>
          </wp:inline>
        </w:drawing>
      </w:r>
    </w:p>
    <w:p w:rsidR="000A7219" w:rsidRDefault="000A7219" w:rsidP="00311EB1">
      <w:pPr>
        <w:pStyle w:val="Sinespaciado"/>
        <w:jc w:val="center"/>
        <w:rPr>
          <w:rFonts w:ascii="Palatino Linotype" w:hAnsi="Palatino Linotype"/>
          <w:b/>
        </w:rPr>
      </w:pPr>
    </w:p>
    <w:p w:rsidR="000A7219" w:rsidRDefault="000A7219" w:rsidP="00311EB1">
      <w:pPr>
        <w:pStyle w:val="Sinespaciado"/>
        <w:jc w:val="center"/>
        <w:rPr>
          <w:rFonts w:ascii="Palatino Linotype" w:hAnsi="Palatino Linotype"/>
          <w:b/>
        </w:rPr>
      </w:pPr>
    </w:p>
    <w:p w:rsidR="000A7219" w:rsidRDefault="000A7219" w:rsidP="00311EB1">
      <w:pPr>
        <w:pStyle w:val="Sinespaciado"/>
        <w:jc w:val="center"/>
        <w:rPr>
          <w:rFonts w:ascii="Palatino Linotype" w:hAnsi="Palatino Linotype"/>
          <w:b/>
        </w:rPr>
      </w:pPr>
    </w:p>
    <w:p w:rsidR="000A7219" w:rsidRDefault="000A7219" w:rsidP="00311EB1">
      <w:pPr>
        <w:pStyle w:val="Sinespaciado"/>
        <w:jc w:val="center"/>
        <w:rPr>
          <w:rFonts w:ascii="Palatino Linotype" w:hAnsi="Palatino Linotype"/>
          <w:b/>
        </w:rPr>
      </w:pPr>
    </w:p>
    <w:p w:rsidR="000A7219" w:rsidRPr="000A7219" w:rsidRDefault="000A7219" w:rsidP="00311EB1">
      <w:pPr>
        <w:pStyle w:val="Sinespaciado"/>
        <w:jc w:val="center"/>
        <w:rPr>
          <w:rFonts w:ascii="Palatino Linotype" w:hAnsi="Palatino Linotype"/>
          <w:b/>
        </w:rPr>
      </w:pPr>
    </w:p>
    <w:p w:rsidR="002E18CC" w:rsidRPr="000A7219" w:rsidRDefault="002E18CC"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lastRenderedPageBreak/>
        <w:t xml:space="preserve">Informe de Actividades Primer Trimestre.pdf: </w:t>
      </w:r>
      <w:r w:rsidRPr="000A7219">
        <w:rPr>
          <w:rFonts w:ascii="Palatino Linotype" w:hAnsi="Palatino Linotype"/>
        </w:rPr>
        <w:t>Oficio mediante el cual la Dirección de Desarrollo Económico remite su informe de actividades al primer trimestre de dos mil veinticinco, informando lo siguiente:</w:t>
      </w:r>
    </w:p>
    <w:p w:rsidR="002E18CC" w:rsidRPr="000A7219" w:rsidRDefault="002E18CC" w:rsidP="002E18CC">
      <w:pPr>
        <w:pStyle w:val="Sinespaciado"/>
        <w:jc w:val="both"/>
        <w:rPr>
          <w:rFonts w:ascii="Palatino Linotype" w:hAnsi="Palatino Linotype"/>
        </w:rPr>
      </w:pPr>
    </w:p>
    <w:p w:rsidR="002E18CC" w:rsidRPr="000A7219" w:rsidRDefault="002E18CC" w:rsidP="002E18CC">
      <w:pPr>
        <w:pStyle w:val="Sinespaciado"/>
        <w:jc w:val="both"/>
        <w:rPr>
          <w:rFonts w:ascii="Palatino Linotype" w:hAnsi="Palatino Linotype"/>
        </w:rPr>
      </w:pPr>
    </w:p>
    <w:p w:rsidR="002E18CC" w:rsidRDefault="002E18CC" w:rsidP="002E18CC">
      <w:pPr>
        <w:pStyle w:val="Sinespaciado"/>
        <w:jc w:val="both"/>
        <w:rPr>
          <w:rFonts w:ascii="Palatino Linotype" w:hAnsi="Palatino Linotype"/>
        </w:rPr>
      </w:pPr>
      <w:r w:rsidRPr="000A7219">
        <w:rPr>
          <w:rFonts w:ascii="Palatino Linotype" w:hAnsi="Palatino Linotype"/>
          <w:noProof/>
          <w:lang w:val="es-MX"/>
        </w:rPr>
        <w:drawing>
          <wp:inline distT="0" distB="0" distL="0" distR="0" wp14:anchorId="31DB0A1C" wp14:editId="28AF179D">
            <wp:extent cx="2819232" cy="3035300"/>
            <wp:effectExtent l="0" t="0" r="63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28498" cy="3045276"/>
                    </a:xfrm>
                    <a:prstGeom prst="rect">
                      <a:avLst/>
                    </a:prstGeom>
                  </pic:spPr>
                </pic:pic>
              </a:graphicData>
            </a:graphic>
          </wp:inline>
        </w:drawing>
      </w:r>
      <w:r w:rsidRPr="000A7219">
        <w:rPr>
          <w:rFonts w:ascii="Palatino Linotype" w:hAnsi="Palatino Linotype"/>
          <w:noProof/>
          <w:lang w:val="es-MX"/>
        </w:rPr>
        <w:drawing>
          <wp:inline distT="0" distB="0" distL="0" distR="0" wp14:anchorId="5E49427F" wp14:editId="51277D8C">
            <wp:extent cx="2743200" cy="2475230"/>
            <wp:effectExtent l="0" t="0" r="0" b="127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08172" cy="2533855"/>
                    </a:xfrm>
                    <a:prstGeom prst="rect">
                      <a:avLst/>
                    </a:prstGeom>
                  </pic:spPr>
                </pic:pic>
              </a:graphicData>
            </a:graphic>
          </wp:inline>
        </w:drawing>
      </w:r>
    </w:p>
    <w:p w:rsidR="000A7219" w:rsidRDefault="000A7219" w:rsidP="002E18CC">
      <w:pPr>
        <w:pStyle w:val="Sinespaciado"/>
        <w:jc w:val="both"/>
        <w:rPr>
          <w:rFonts w:ascii="Palatino Linotype" w:hAnsi="Palatino Linotype"/>
        </w:rPr>
      </w:pPr>
    </w:p>
    <w:p w:rsidR="000A7219" w:rsidRPr="000A7219" w:rsidRDefault="000A7219" w:rsidP="002E18CC">
      <w:pPr>
        <w:pStyle w:val="Sinespaciado"/>
        <w:jc w:val="both"/>
        <w:rPr>
          <w:rFonts w:ascii="Palatino Linotype" w:hAnsi="Palatino Linotype"/>
        </w:rPr>
      </w:pPr>
    </w:p>
    <w:p w:rsidR="002E18CC" w:rsidRPr="000A7219" w:rsidRDefault="002E18CC" w:rsidP="002E18CC">
      <w:pPr>
        <w:pStyle w:val="Sinespaciado"/>
        <w:jc w:val="both"/>
        <w:rPr>
          <w:rFonts w:ascii="Palatino Linotype" w:hAnsi="Palatino Linotype"/>
        </w:rPr>
      </w:pPr>
    </w:p>
    <w:p w:rsidR="00044697" w:rsidRPr="000A7219" w:rsidRDefault="002E18CC"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iforde actividades primer trimestre 2025 DIF.pdf: </w:t>
      </w:r>
      <w:r w:rsidRPr="000A7219">
        <w:rPr>
          <w:rFonts w:ascii="Palatino Linotype" w:hAnsi="Palatino Linotype"/>
        </w:rPr>
        <w:t>Similar mediante el cu</w:t>
      </w:r>
      <w:r w:rsidR="00BA5BBE" w:rsidRPr="000A7219">
        <w:rPr>
          <w:rFonts w:ascii="Palatino Linotype" w:hAnsi="Palatino Linotype"/>
        </w:rPr>
        <w:t xml:space="preserve">al la directora del Sistema Municipal para el Desarrollo Integral de la Familia, remite el informe de actividades del primer trimestre de dos mi veinticinco de sus Unidades Administrativas subordinadas: </w:t>
      </w:r>
    </w:p>
    <w:p w:rsidR="00044697" w:rsidRPr="000A7219" w:rsidRDefault="00044697" w:rsidP="00BA5BBE">
      <w:pPr>
        <w:pStyle w:val="Sinespaciado"/>
        <w:jc w:val="both"/>
        <w:rPr>
          <w:rFonts w:ascii="Palatino Linotype" w:hAnsi="Palatino Linotype"/>
          <w:b/>
        </w:rPr>
      </w:pPr>
    </w:p>
    <w:p w:rsidR="00BA5BBE" w:rsidRDefault="00BA5BBE" w:rsidP="00BA5BBE">
      <w:pPr>
        <w:pStyle w:val="Sinespaciado"/>
        <w:jc w:val="both"/>
        <w:rPr>
          <w:noProof/>
          <w:lang w:val="es-MX"/>
        </w:rPr>
      </w:pPr>
      <w:r w:rsidRPr="000A7219">
        <w:rPr>
          <w:rFonts w:ascii="Palatino Linotype" w:hAnsi="Palatino Linotype"/>
          <w:b/>
          <w:noProof/>
          <w:lang w:val="es-MX"/>
        </w:rPr>
        <w:lastRenderedPageBreak/>
        <w:drawing>
          <wp:inline distT="0" distB="0" distL="0" distR="0" wp14:anchorId="347B4913" wp14:editId="482A6186">
            <wp:extent cx="1666875" cy="2119974"/>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674675" cy="2129894"/>
                    </a:xfrm>
                    <a:prstGeom prst="rect">
                      <a:avLst/>
                    </a:prstGeom>
                  </pic:spPr>
                </pic:pic>
              </a:graphicData>
            </a:graphic>
          </wp:inline>
        </w:drawing>
      </w:r>
      <w:r w:rsidRPr="000A7219">
        <w:rPr>
          <w:noProof/>
          <w:lang w:val="es-MX"/>
        </w:rPr>
        <w:t xml:space="preserve"> </w:t>
      </w:r>
      <w:r w:rsidRPr="000A7219">
        <w:rPr>
          <w:rFonts w:ascii="Palatino Linotype" w:hAnsi="Palatino Linotype"/>
          <w:b/>
          <w:noProof/>
          <w:lang w:val="es-MX"/>
        </w:rPr>
        <w:drawing>
          <wp:inline distT="0" distB="0" distL="0" distR="0" wp14:anchorId="6E5EAC2A" wp14:editId="178C2B22">
            <wp:extent cx="1657350" cy="2049624"/>
            <wp:effectExtent l="0" t="0" r="0" b="825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711437" cy="2116513"/>
                    </a:xfrm>
                    <a:prstGeom prst="rect">
                      <a:avLst/>
                    </a:prstGeom>
                  </pic:spPr>
                </pic:pic>
              </a:graphicData>
            </a:graphic>
          </wp:inline>
        </w:drawing>
      </w:r>
      <w:r w:rsidRPr="000A7219">
        <w:rPr>
          <w:noProof/>
          <w:lang w:val="es-MX"/>
        </w:rPr>
        <w:t xml:space="preserve"> </w:t>
      </w:r>
      <w:r w:rsidRPr="000A7219">
        <w:rPr>
          <w:noProof/>
          <w:lang w:val="es-MX"/>
        </w:rPr>
        <w:drawing>
          <wp:inline distT="0" distB="0" distL="0" distR="0" wp14:anchorId="3C5571C7" wp14:editId="125AD67E">
            <wp:extent cx="1981138" cy="2049145"/>
            <wp:effectExtent l="0" t="0" r="635" b="825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30068" cy="2099755"/>
                    </a:xfrm>
                    <a:prstGeom prst="rect">
                      <a:avLst/>
                    </a:prstGeom>
                  </pic:spPr>
                </pic:pic>
              </a:graphicData>
            </a:graphic>
          </wp:inline>
        </w:drawing>
      </w:r>
    </w:p>
    <w:p w:rsidR="000A7219" w:rsidRDefault="000A7219" w:rsidP="00BA5BBE">
      <w:pPr>
        <w:pStyle w:val="Sinespaciado"/>
        <w:jc w:val="both"/>
        <w:rPr>
          <w:noProof/>
          <w:lang w:val="es-MX"/>
        </w:rPr>
      </w:pPr>
    </w:p>
    <w:p w:rsidR="000A7219" w:rsidRPr="000A7219" w:rsidRDefault="000A7219" w:rsidP="00BA5BBE">
      <w:pPr>
        <w:pStyle w:val="Sinespaciado"/>
        <w:jc w:val="both"/>
        <w:rPr>
          <w:rFonts w:ascii="Palatino Linotype" w:hAnsi="Palatino Linotype"/>
          <w:b/>
        </w:rPr>
      </w:pPr>
    </w:p>
    <w:p w:rsidR="00044697" w:rsidRPr="000A7219" w:rsidRDefault="00BA5BBE"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SOLITUD SAIMEX 00116 DERECHOS HUMANOS: </w:t>
      </w:r>
      <w:r w:rsidRPr="000A7219">
        <w:rPr>
          <w:rFonts w:ascii="Palatino Linotype" w:hAnsi="Palatino Linotype"/>
        </w:rPr>
        <w:t xml:space="preserve">Oficio realizado por la Defensoría de </w:t>
      </w:r>
      <w:r w:rsidR="00FD5C39" w:rsidRPr="000A7219">
        <w:rPr>
          <w:rFonts w:ascii="Palatino Linotype" w:hAnsi="Palatino Linotype"/>
        </w:rPr>
        <w:t>D</w:t>
      </w:r>
      <w:r w:rsidRPr="000A7219">
        <w:rPr>
          <w:rFonts w:ascii="Palatino Linotype" w:hAnsi="Palatino Linotype"/>
        </w:rPr>
        <w:t>erechos Humanos</w:t>
      </w:r>
      <w:r w:rsidR="00FD5C39" w:rsidRPr="000A7219">
        <w:rPr>
          <w:rFonts w:ascii="Palatino Linotype" w:hAnsi="Palatino Linotype"/>
        </w:rPr>
        <w:t>, a través del cual informa las actividades realizadas durante el primer trimestre de dos mil veinticinco.</w:t>
      </w:r>
    </w:p>
    <w:p w:rsidR="000A7219" w:rsidRPr="000A7219" w:rsidRDefault="000A7219" w:rsidP="000A7219">
      <w:pPr>
        <w:pStyle w:val="Sinespaciado"/>
        <w:jc w:val="both"/>
        <w:rPr>
          <w:rFonts w:ascii="Palatino Linotype" w:hAnsi="Palatino Linotype"/>
          <w:b/>
        </w:rPr>
      </w:pPr>
    </w:p>
    <w:p w:rsidR="00044697" w:rsidRPr="000A7219" w:rsidRDefault="00FD5C39" w:rsidP="00FD5C39">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5C74E14D" wp14:editId="34B4F0C0">
            <wp:extent cx="4505325" cy="814024"/>
            <wp:effectExtent l="0" t="0" r="0" b="571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619078" cy="834577"/>
                    </a:xfrm>
                    <a:prstGeom prst="rect">
                      <a:avLst/>
                    </a:prstGeom>
                  </pic:spPr>
                </pic:pic>
              </a:graphicData>
            </a:graphic>
          </wp:inline>
        </w:drawing>
      </w:r>
    </w:p>
    <w:p w:rsidR="00FD5C39" w:rsidRDefault="00FD5C39" w:rsidP="00FD5C39">
      <w:pPr>
        <w:pStyle w:val="Sinespaciado"/>
        <w:jc w:val="both"/>
        <w:rPr>
          <w:rFonts w:ascii="Palatino Linotype" w:hAnsi="Palatino Linotype"/>
          <w:b/>
        </w:rPr>
      </w:pPr>
    </w:p>
    <w:p w:rsidR="000A7219" w:rsidRPr="000A7219" w:rsidRDefault="000A7219" w:rsidP="00FD5C39">
      <w:pPr>
        <w:pStyle w:val="Sinespaciado"/>
        <w:jc w:val="both"/>
        <w:rPr>
          <w:rFonts w:ascii="Palatino Linotype" w:hAnsi="Palatino Linotype"/>
          <w:b/>
        </w:rPr>
      </w:pPr>
    </w:p>
    <w:p w:rsidR="00FD5C39" w:rsidRPr="000A7219" w:rsidRDefault="00FD5C39"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OFICIO INFORME DE ACTIVIDADES.pdf: </w:t>
      </w:r>
      <w:r w:rsidRPr="000A7219">
        <w:rPr>
          <w:rFonts w:ascii="Palatino Linotype" w:hAnsi="Palatino Linotype"/>
        </w:rPr>
        <w:t>Similar PM/DCyE/104/2025 de fecha veintiséis de junio de dos mil veinticinco, signado por la Directora de Cultura y Educación, mediante el cual informa las actividades realizadas durante el primer trimestre del ejercicio fiscal dos mil veinticinco, indicando lo siguiente:</w:t>
      </w:r>
    </w:p>
    <w:p w:rsidR="00FD5C39" w:rsidRPr="000A7219" w:rsidRDefault="00FD5C39" w:rsidP="00FD5C39">
      <w:pPr>
        <w:pStyle w:val="Sinespaciado"/>
        <w:jc w:val="center"/>
        <w:rPr>
          <w:rFonts w:ascii="Palatino Linotype" w:hAnsi="Palatino Linotype"/>
          <w:b/>
        </w:rPr>
      </w:pPr>
      <w:r w:rsidRPr="000A7219">
        <w:rPr>
          <w:rFonts w:ascii="Palatino Linotype" w:hAnsi="Palatino Linotype"/>
          <w:b/>
          <w:noProof/>
          <w:lang w:val="es-MX"/>
        </w:rPr>
        <w:lastRenderedPageBreak/>
        <w:drawing>
          <wp:inline distT="0" distB="0" distL="0" distR="0" wp14:anchorId="01FFA71A" wp14:editId="35FFE6A4">
            <wp:extent cx="2466975" cy="2718472"/>
            <wp:effectExtent l="0" t="0" r="0" b="571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480082" cy="2732915"/>
                    </a:xfrm>
                    <a:prstGeom prst="rect">
                      <a:avLst/>
                    </a:prstGeom>
                  </pic:spPr>
                </pic:pic>
              </a:graphicData>
            </a:graphic>
          </wp:inline>
        </w:drawing>
      </w:r>
    </w:p>
    <w:p w:rsidR="00FD5C39" w:rsidRPr="000A7219" w:rsidRDefault="00FD5C39" w:rsidP="00FD5C39">
      <w:pPr>
        <w:pStyle w:val="Sinespaciado"/>
        <w:jc w:val="both"/>
        <w:rPr>
          <w:rFonts w:ascii="Palatino Linotype" w:hAnsi="Palatino Linotype"/>
          <w:b/>
        </w:rPr>
      </w:pPr>
    </w:p>
    <w:p w:rsidR="00BA5BBE" w:rsidRPr="000A7219" w:rsidRDefault="00FD5C39"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Informe de Actividades 1: </w:t>
      </w:r>
      <w:r w:rsidRPr="000A7219">
        <w:rPr>
          <w:rFonts w:ascii="Palatino Linotype" w:hAnsi="Palatino Linotype"/>
        </w:rPr>
        <w:t xml:space="preserve">Documento que contiene el Informe Trimestral del Órgano Interno de Control tal y como se señala con las siguientes captura de pantalla: </w:t>
      </w:r>
    </w:p>
    <w:p w:rsidR="000A7219" w:rsidRDefault="000A7219" w:rsidP="000A7219">
      <w:pPr>
        <w:pStyle w:val="Sinespaciado"/>
        <w:jc w:val="both"/>
        <w:rPr>
          <w:rFonts w:ascii="Palatino Linotype" w:hAnsi="Palatino Linotype"/>
          <w:b/>
        </w:rPr>
      </w:pPr>
    </w:p>
    <w:p w:rsidR="000A7219" w:rsidRPr="000A7219" w:rsidRDefault="000A7219" w:rsidP="000A7219">
      <w:pPr>
        <w:pStyle w:val="Sinespaciado"/>
        <w:jc w:val="both"/>
        <w:rPr>
          <w:rFonts w:ascii="Palatino Linotype" w:hAnsi="Palatino Linotype"/>
          <w:b/>
        </w:rPr>
      </w:pPr>
    </w:p>
    <w:p w:rsidR="00FD5C39" w:rsidRPr="000A7219" w:rsidRDefault="00FD5C39" w:rsidP="00FD5C39">
      <w:pPr>
        <w:pStyle w:val="Sinespaciado"/>
        <w:jc w:val="both"/>
        <w:rPr>
          <w:rFonts w:ascii="Palatino Linotype" w:hAnsi="Palatino Linotype"/>
          <w:b/>
        </w:rPr>
      </w:pPr>
      <w:r w:rsidRPr="000A7219">
        <w:rPr>
          <w:rFonts w:ascii="Palatino Linotype" w:hAnsi="Palatino Linotype"/>
          <w:b/>
          <w:noProof/>
          <w:lang w:val="es-MX"/>
        </w:rPr>
        <w:drawing>
          <wp:inline distT="0" distB="0" distL="0" distR="0" wp14:anchorId="0559A4FA" wp14:editId="2D23CFCE">
            <wp:extent cx="2952750" cy="1580515"/>
            <wp:effectExtent l="0" t="0" r="0" b="63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85571" cy="1598083"/>
                    </a:xfrm>
                    <a:prstGeom prst="rect">
                      <a:avLst/>
                    </a:prstGeom>
                  </pic:spPr>
                </pic:pic>
              </a:graphicData>
            </a:graphic>
          </wp:inline>
        </w:drawing>
      </w:r>
      <w:r w:rsidRPr="000A7219">
        <w:rPr>
          <w:rFonts w:ascii="Palatino Linotype" w:hAnsi="Palatino Linotype"/>
          <w:b/>
          <w:noProof/>
          <w:lang w:val="es-MX"/>
        </w:rPr>
        <w:drawing>
          <wp:inline distT="0" distB="0" distL="0" distR="0" wp14:anchorId="6133B505" wp14:editId="74D27334">
            <wp:extent cx="2476500" cy="1578607"/>
            <wp:effectExtent l="0" t="0" r="0" b="317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571453" cy="1639133"/>
                    </a:xfrm>
                    <a:prstGeom prst="rect">
                      <a:avLst/>
                    </a:prstGeom>
                  </pic:spPr>
                </pic:pic>
              </a:graphicData>
            </a:graphic>
          </wp:inline>
        </w:drawing>
      </w:r>
    </w:p>
    <w:p w:rsidR="00FD5C39" w:rsidRPr="000A7219" w:rsidRDefault="00FD5C39" w:rsidP="00FD5C39">
      <w:pPr>
        <w:pStyle w:val="Sinespaciado"/>
        <w:jc w:val="both"/>
        <w:rPr>
          <w:rFonts w:ascii="Palatino Linotype" w:hAnsi="Palatino Linotype"/>
          <w:b/>
        </w:rPr>
      </w:pPr>
      <w:r w:rsidRPr="000A7219">
        <w:rPr>
          <w:rFonts w:ascii="Palatino Linotype" w:hAnsi="Palatino Linotype"/>
          <w:b/>
          <w:noProof/>
          <w:lang w:val="es-MX"/>
        </w:rPr>
        <w:drawing>
          <wp:inline distT="0" distB="0" distL="0" distR="0" wp14:anchorId="7665EB6A" wp14:editId="36D7624B">
            <wp:extent cx="2976744" cy="1857375"/>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010603" cy="1878502"/>
                    </a:xfrm>
                    <a:prstGeom prst="rect">
                      <a:avLst/>
                    </a:prstGeom>
                  </pic:spPr>
                </pic:pic>
              </a:graphicData>
            </a:graphic>
          </wp:inline>
        </w:drawing>
      </w:r>
      <w:r w:rsidRPr="000A7219">
        <w:rPr>
          <w:rFonts w:ascii="Palatino Linotype" w:hAnsi="Palatino Linotype"/>
          <w:b/>
          <w:noProof/>
          <w:lang w:val="es-MX"/>
        </w:rPr>
        <w:drawing>
          <wp:inline distT="0" distB="0" distL="0" distR="0" wp14:anchorId="2E6ECD0D" wp14:editId="1A094BBA">
            <wp:extent cx="2571750" cy="515578"/>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789966" cy="559325"/>
                    </a:xfrm>
                    <a:prstGeom prst="rect">
                      <a:avLst/>
                    </a:prstGeom>
                  </pic:spPr>
                </pic:pic>
              </a:graphicData>
            </a:graphic>
          </wp:inline>
        </w:drawing>
      </w:r>
    </w:p>
    <w:p w:rsidR="00BA5BBE" w:rsidRPr="000A7219" w:rsidRDefault="00A84302"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lastRenderedPageBreak/>
        <w:t xml:space="preserve">00116-ACULCO-IP-2025.pdf: </w:t>
      </w:r>
      <w:r w:rsidR="00733564" w:rsidRPr="000A7219">
        <w:rPr>
          <w:rFonts w:ascii="Palatino Linotype" w:hAnsi="Palatino Linotype"/>
        </w:rPr>
        <w:t>Oficio PMA/CMI/267/07/2025 de fecha dos de julio de dos mil veinticinco, mediante el cual remite la información referida en el párrafo que antecede.</w:t>
      </w:r>
    </w:p>
    <w:p w:rsidR="00E90D1B" w:rsidRPr="000A7219" w:rsidRDefault="00733564"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Actividades primer trimestre CJ.pdf: </w:t>
      </w:r>
      <w:r w:rsidR="00BA023F" w:rsidRPr="000A7219">
        <w:rPr>
          <w:rFonts w:ascii="Palatino Linotype" w:hAnsi="Palatino Linotype"/>
        </w:rPr>
        <w:t>Documento PM/CJ/OF 42/07/2025 de fecha dos de julio de dos mil veinticinco, suscrito por el Consejero Jurídico del Ayuntamiento, mediante el cual informa las actividades realizadas durante el primer trimestre dos mil veinticinco</w:t>
      </w:r>
      <w:r w:rsidR="00E90D1B" w:rsidRPr="000A7219">
        <w:rPr>
          <w:rFonts w:ascii="Palatino Linotype" w:hAnsi="Palatino Linotype"/>
        </w:rPr>
        <w:t>:</w:t>
      </w:r>
    </w:p>
    <w:p w:rsidR="000A7219" w:rsidRDefault="000A7219" w:rsidP="000A7219">
      <w:pPr>
        <w:pStyle w:val="Sinespaciado"/>
        <w:jc w:val="both"/>
        <w:rPr>
          <w:rFonts w:ascii="Palatino Linotype" w:hAnsi="Palatino Linotype"/>
          <w:b/>
        </w:rPr>
      </w:pPr>
    </w:p>
    <w:p w:rsidR="000A7219" w:rsidRPr="000A7219" w:rsidRDefault="000A7219" w:rsidP="000A7219">
      <w:pPr>
        <w:pStyle w:val="Sinespaciado"/>
        <w:jc w:val="both"/>
        <w:rPr>
          <w:rFonts w:ascii="Palatino Linotype" w:hAnsi="Palatino Linotype"/>
          <w:b/>
        </w:rPr>
      </w:pPr>
    </w:p>
    <w:p w:rsidR="00E90D1B" w:rsidRPr="000A7219" w:rsidRDefault="00E90D1B" w:rsidP="00E90D1B">
      <w:pPr>
        <w:pStyle w:val="Sinespaciado"/>
        <w:jc w:val="center"/>
        <w:rPr>
          <w:rFonts w:ascii="Palatino Linotype" w:hAnsi="Palatino Linotype"/>
        </w:rPr>
      </w:pPr>
      <w:r w:rsidRPr="000A7219">
        <w:rPr>
          <w:rFonts w:ascii="Palatino Linotype" w:hAnsi="Palatino Linotype"/>
          <w:noProof/>
          <w:lang w:val="es-MX"/>
        </w:rPr>
        <w:drawing>
          <wp:inline distT="0" distB="0" distL="0" distR="0" wp14:anchorId="3CD0E103" wp14:editId="605719F2">
            <wp:extent cx="2209800" cy="2020978"/>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228237" cy="2037839"/>
                    </a:xfrm>
                    <a:prstGeom prst="rect">
                      <a:avLst/>
                    </a:prstGeom>
                  </pic:spPr>
                </pic:pic>
              </a:graphicData>
            </a:graphic>
          </wp:inline>
        </w:drawing>
      </w:r>
    </w:p>
    <w:p w:rsidR="00E90D1B" w:rsidRPr="000A7219" w:rsidRDefault="00E90D1B" w:rsidP="00E90D1B">
      <w:pPr>
        <w:pStyle w:val="Sinespaciado"/>
        <w:jc w:val="both"/>
        <w:rPr>
          <w:rFonts w:ascii="Palatino Linotype" w:hAnsi="Palatino Linotype"/>
        </w:rPr>
      </w:pPr>
    </w:p>
    <w:p w:rsidR="00BA5BBE" w:rsidRPr="000A7219" w:rsidRDefault="00E90D1B"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SOLICITUD 00116.PDF: </w:t>
      </w:r>
      <w:r w:rsidRPr="000A7219">
        <w:rPr>
          <w:rFonts w:ascii="Palatino Linotype" w:hAnsi="Palatino Linotype"/>
        </w:rPr>
        <w:t>Documento que contiene el oficio PMA/TM/262/06/2025 de fecha dieciséis de junio de dos mil veinticinco, mediante el cual el Tesorero Municipal informa las actividades realizadas durante el primer trimestre del ejercicio fiscal dos mil veinticinco</w:t>
      </w:r>
    </w:p>
    <w:p w:rsidR="000A7219" w:rsidRPr="000A7219" w:rsidRDefault="000A7219" w:rsidP="000A7219">
      <w:pPr>
        <w:pStyle w:val="Sinespaciado"/>
        <w:jc w:val="both"/>
        <w:rPr>
          <w:rFonts w:ascii="Palatino Linotype" w:hAnsi="Palatino Linotype"/>
          <w:b/>
        </w:rPr>
      </w:pPr>
    </w:p>
    <w:p w:rsidR="00BA5BBE" w:rsidRPr="000A7219" w:rsidRDefault="00BA5BBE" w:rsidP="00E90D1B">
      <w:pPr>
        <w:pStyle w:val="Sinespaciado"/>
        <w:ind w:left="786"/>
        <w:jc w:val="both"/>
        <w:rPr>
          <w:rFonts w:ascii="Palatino Linotype" w:hAnsi="Palatino Linotype"/>
          <w:b/>
        </w:rPr>
      </w:pPr>
    </w:p>
    <w:p w:rsidR="00E90D1B" w:rsidRPr="000A7219" w:rsidRDefault="00E90D1B" w:rsidP="00E90D1B">
      <w:pPr>
        <w:pStyle w:val="Sinespaciado"/>
        <w:ind w:left="786"/>
        <w:jc w:val="center"/>
        <w:rPr>
          <w:rFonts w:ascii="Palatino Linotype" w:hAnsi="Palatino Linotype"/>
          <w:b/>
        </w:rPr>
      </w:pPr>
      <w:r w:rsidRPr="000A7219">
        <w:rPr>
          <w:rFonts w:ascii="Palatino Linotype" w:hAnsi="Palatino Linotype"/>
          <w:b/>
          <w:noProof/>
          <w:lang w:val="es-MX"/>
        </w:rPr>
        <w:drawing>
          <wp:inline distT="0" distB="0" distL="0" distR="0" wp14:anchorId="4CD0BDD4" wp14:editId="0437F659">
            <wp:extent cx="3305175" cy="1278598"/>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363744" cy="1301255"/>
                    </a:xfrm>
                    <a:prstGeom prst="rect">
                      <a:avLst/>
                    </a:prstGeom>
                  </pic:spPr>
                </pic:pic>
              </a:graphicData>
            </a:graphic>
          </wp:inline>
        </w:drawing>
      </w:r>
    </w:p>
    <w:p w:rsidR="00BA5BBE" w:rsidRPr="000A7219" w:rsidRDefault="00875073"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lastRenderedPageBreak/>
        <w:t>2085817794808257.pdf</w:t>
      </w:r>
      <w:r w:rsidR="009030FC" w:rsidRPr="000A7219">
        <w:rPr>
          <w:rFonts w:ascii="Palatino Linotype" w:hAnsi="Palatino Linotype"/>
          <w:b/>
        </w:rPr>
        <w:t xml:space="preserve">: </w:t>
      </w:r>
      <w:r w:rsidR="00067C23" w:rsidRPr="000A7219">
        <w:rPr>
          <w:rFonts w:ascii="Palatino Linotype" w:hAnsi="Palatino Linotype"/>
        </w:rPr>
        <w:t>Oficio 045 emitido por la D</w:t>
      </w:r>
      <w:r w:rsidR="009030FC" w:rsidRPr="000A7219">
        <w:rPr>
          <w:rFonts w:ascii="Palatino Linotype" w:hAnsi="Palatino Linotype"/>
        </w:rPr>
        <w:t>irección del Campo, a través del cual, remite las actividades realizadas durante el primer trimestre de dos mil veinticinco, remitiendo lo siguiente:</w:t>
      </w:r>
    </w:p>
    <w:p w:rsidR="000A7219" w:rsidRPr="000A7219" w:rsidRDefault="000A7219" w:rsidP="000A7219">
      <w:pPr>
        <w:pStyle w:val="Sinespaciado"/>
        <w:numPr>
          <w:ilvl w:val="0"/>
          <w:numId w:val="27"/>
        </w:numPr>
        <w:ind w:left="0" w:firstLine="0"/>
        <w:jc w:val="both"/>
        <w:rPr>
          <w:rFonts w:ascii="Palatino Linotype" w:hAnsi="Palatino Linotype"/>
          <w:b/>
        </w:rPr>
      </w:pPr>
    </w:p>
    <w:p w:rsidR="009030FC" w:rsidRPr="000A7219" w:rsidRDefault="009030FC" w:rsidP="009030FC">
      <w:pPr>
        <w:pStyle w:val="Sinespaciado"/>
        <w:jc w:val="both"/>
        <w:rPr>
          <w:rFonts w:ascii="Palatino Linotype" w:hAnsi="Palatino Linotype"/>
          <w:b/>
        </w:rPr>
      </w:pPr>
    </w:p>
    <w:p w:rsidR="009030FC" w:rsidRPr="000A7219" w:rsidRDefault="009030FC" w:rsidP="009030FC">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3E525763" wp14:editId="1698ECA6">
            <wp:extent cx="2771775" cy="1520077"/>
            <wp:effectExtent l="0" t="0" r="0" b="444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787745" cy="1528835"/>
                    </a:xfrm>
                    <a:prstGeom prst="rect">
                      <a:avLst/>
                    </a:prstGeom>
                  </pic:spPr>
                </pic:pic>
              </a:graphicData>
            </a:graphic>
          </wp:inline>
        </w:drawing>
      </w:r>
    </w:p>
    <w:p w:rsidR="009030FC" w:rsidRDefault="009030FC" w:rsidP="009030FC">
      <w:pPr>
        <w:pStyle w:val="Sinespaciado"/>
        <w:jc w:val="both"/>
        <w:rPr>
          <w:rFonts w:ascii="Palatino Linotype" w:hAnsi="Palatino Linotype"/>
          <w:b/>
        </w:rPr>
      </w:pPr>
    </w:p>
    <w:p w:rsidR="000A7219" w:rsidRPr="000A7219" w:rsidRDefault="000A7219" w:rsidP="009030FC">
      <w:pPr>
        <w:pStyle w:val="Sinespaciado"/>
        <w:jc w:val="both"/>
        <w:rPr>
          <w:rFonts w:ascii="Palatino Linotype" w:hAnsi="Palatino Linotype"/>
          <w:b/>
        </w:rPr>
      </w:pPr>
    </w:p>
    <w:p w:rsidR="00BA5BBE" w:rsidRPr="000A7219" w:rsidRDefault="009030FC"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Actividadessaimex.pdf: </w:t>
      </w:r>
      <w:r w:rsidRPr="000A7219">
        <w:rPr>
          <w:rFonts w:ascii="Palatino Linotype" w:hAnsi="Palatino Linotype"/>
        </w:rPr>
        <w:t xml:space="preserve">Oficio suscrito por el </w:t>
      </w:r>
      <w:r w:rsidR="00067C23" w:rsidRPr="000A7219">
        <w:rPr>
          <w:rFonts w:ascii="Palatino Linotype" w:hAnsi="Palatino Linotype"/>
        </w:rPr>
        <w:t>C</w:t>
      </w:r>
      <w:r w:rsidRPr="000A7219">
        <w:rPr>
          <w:rFonts w:ascii="Palatino Linotype" w:hAnsi="Palatino Linotype"/>
        </w:rPr>
        <w:t>u</w:t>
      </w:r>
      <w:r w:rsidR="00067C23" w:rsidRPr="000A7219">
        <w:rPr>
          <w:rFonts w:ascii="Palatino Linotype" w:hAnsi="Palatino Linotype"/>
        </w:rPr>
        <w:t>a</w:t>
      </w:r>
      <w:r w:rsidRPr="000A7219">
        <w:rPr>
          <w:rFonts w:ascii="Palatino Linotype" w:hAnsi="Palatino Linotype"/>
        </w:rPr>
        <w:t>rto Regidor, mediante el cual hace del conocimiento las actividades realizadas por esa Unidad Administrativa durante el Primer Trimestre de dos mil veinticinco, informando lo siguiente:</w:t>
      </w:r>
    </w:p>
    <w:p w:rsidR="009030FC" w:rsidRPr="000A7219" w:rsidRDefault="009030FC" w:rsidP="009030FC">
      <w:pPr>
        <w:pStyle w:val="Sinespaciado"/>
        <w:jc w:val="both"/>
        <w:rPr>
          <w:rFonts w:ascii="Palatino Linotype" w:hAnsi="Palatino Linotype"/>
          <w:b/>
        </w:rPr>
      </w:pPr>
    </w:p>
    <w:p w:rsidR="009030FC" w:rsidRPr="000A7219" w:rsidRDefault="009030FC" w:rsidP="009030FC">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090D9BB5" wp14:editId="2DD1E50C">
            <wp:extent cx="2649863" cy="1800225"/>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672259" cy="1815440"/>
                    </a:xfrm>
                    <a:prstGeom prst="rect">
                      <a:avLst/>
                    </a:prstGeom>
                  </pic:spPr>
                </pic:pic>
              </a:graphicData>
            </a:graphic>
          </wp:inline>
        </w:drawing>
      </w:r>
    </w:p>
    <w:p w:rsidR="009030FC" w:rsidRDefault="009030FC" w:rsidP="009030FC">
      <w:pPr>
        <w:pStyle w:val="Sinespaciado"/>
        <w:jc w:val="both"/>
        <w:rPr>
          <w:rFonts w:ascii="Palatino Linotype" w:hAnsi="Palatino Linotype"/>
          <w:b/>
        </w:rPr>
      </w:pPr>
    </w:p>
    <w:p w:rsidR="000A7219" w:rsidRPr="000A7219" w:rsidRDefault="000A7219" w:rsidP="009030FC">
      <w:pPr>
        <w:pStyle w:val="Sinespaciado"/>
        <w:jc w:val="both"/>
        <w:rPr>
          <w:rFonts w:ascii="Palatino Linotype" w:hAnsi="Palatino Linotype"/>
          <w:b/>
        </w:rPr>
      </w:pPr>
    </w:p>
    <w:p w:rsidR="00BA5BBE" w:rsidRPr="000A7219" w:rsidRDefault="009030FC"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OFICIO NO 049 SM022.pdf: </w:t>
      </w:r>
      <w:r w:rsidR="004B649A" w:rsidRPr="000A7219">
        <w:rPr>
          <w:rFonts w:ascii="Palatino Linotype" w:hAnsi="Palatino Linotype"/>
        </w:rPr>
        <w:t xml:space="preserve">PM/SM/49/2025 </w:t>
      </w:r>
      <w:r w:rsidRPr="000A7219">
        <w:rPr>
          <w:rFonts w:ascii="Palatino Linotype" w:hAnsi="Palatino Linotype"/>
        </w:rPr>
        <w:t xml:space="preserve">de fecha ocho de julio de dos </w:t>
      </w:r>
      <w:r w:rsidR="004B649A" w:rsidRPr="000A7219">
        <w:rPr>
          <w:rFonts w:ascii="Palatino Linotype" w:hAnsi="Palatino Linotype"/>
        </w:rPr>
        <w:t>mil veinticinco, emitido por l</w:t>
      </w:r>
      <w:r w:rsidR="00067C23" w:rsidRPr="000A7219">
        <w:rPr>
          <w:rFonts w:ascii="Palatino Linotype" w:hAnsi="Palatino Linotype"/>
        </w:rPr>
        <w:t>a</w:t>
      </w:r>
      <w:r w:rsidR="004B649A" w:rsidRPr="000A7219">
        <w:rPr>
          <w:rFonts w:ascii="Palatino Linotype" w:hAnsi="Palatino Linotype"/>
        </w:rPr>
        <w:t xml:space="preserve"> Séptima Regidora con Funciones de Síndico Municipal, mediante el cual informa que desconoce las actividades realizadas en </w:t>
      </w:r>
      <w:r w:rsidR="00067C23" w:rsidRPr="000A7219">
        <w:rPr>
          <w:rFonts w:ascii="Palatino Linotype" w:hAnsi="Palatino Linotype"/>
        </w:rPr>
        <w:t>la Sindicatura Municipal</w:t>
      </w:r>
      <w:r w:rsidR="004B649A" w:rsidRPr="000A7219">
        <w:rPr>
          <w:rFonts w:ascii="Palatino Linotype" w:hAnsi="Palatino Linotype"/>
        </w:rPr>
        <w:t xml:space="preserve">, durante el Primer Trimestre de </w:t>
      </w:r>
      <w:r w:rsidR="00067C23" w:rsidRPr="000A7219">
        <w:rPr>
          <w:rFonts w:ascii="Palatino Linotype" w:hAnsi="Palatino Linotype"/>
        </w:rPr>
        <w:t>l</w:t>
      </w:r>
      <w:r w:rsidR="004B649A" w:rsidRPr="000A7219">
        <w:rPr>
          <w:rFonts w:ascii="Palatino Linotype" w:hAnsi="Palatino Linotype"/>
        </w:rPr>
        <w:t>os mil veinticinco, toda vez que tomo posesión del cargo a partir del nueve de mayo del mismo.</w:t>
      </w:r>
    </w:p>
    <w:p w:rsidR="00BA5BBE" w:rsidRPr="000A7219" w:rsidRDefault="00B8184E"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lastRenderedPageBreak/>
        <w:t xml:space="preserve">Respuesta 116 CCS.pdf: </w:t>
      </w:r>
      <w:r w:rsidRPr="000A7219">
        <w:rPr>
          <w:rFonts w:ascii="Palatino Linotype" w:hAnsi="Palatino Linotype"/>
        </w:rPr>
        <w:t xml:space="preserve">oficio PM/CC/011/07/2025 de fecha tres de julio de dos mil veinticinco, suscrito por el Coordinador de Comunicación Social, a través del cual informa que las Actividades Realizadas en la Coordinación de Comunicación Social, es dar cobertura y </w:t>
      </w:r>
      <w:r w:rsidR="005C5A90" w:rsidRPr="000A7219">
        <w:rPr>
          <w:rFonts w:ascii="Palatino Linotype" w:hAnsi="Palatino Linotype"/>
        </w:rPr>
        <w:t>publicación</w:t>
      </w:r>
      <w:r w:rsidRPr="000A7219">
        <w:rPr>
          <w:rFonts w:ascii="Palatino Linotype" w:hAnsi="Palatino Linotype"/>
        </w:rPr>
        <w:t xml:space="preserve"> de eventos realizados por el Gobierno Municipal; así mismo, se lleva a cabo la elaboración, publicación y diseñó de los gráficos y spots informativos, mismos que se encuentran disponibles en la página </w:t>
      </w:r>
      <w:hyperlink r:id="rId53" w:history="1">
        <w:r w:rsidRPr="000A7219">
          <w:rPr>
            <w:rStyle w:val="Hipervnculo"/>
            <w:rFonts w:ascii="Palatino Linotype" w:hAnsi="Palatino Linotype"/>
          </w:rPr>
          <w:t>https://www.facebook.com/p/Ayuntamiento-de-Aculco-2025-2027-61571286313230/</w:t>
        </w:r>
      </w:hyperlink>
      <w:r w:rsidRPr="000A7219">
        <w:rPr>
          <w:rFonts w:ascii="Palatino Linotype" w:hAnsi="Palatino Linotype"/>
        </w:rPr>
        <w:t>, sin embargo cabe precisar que dicha liga electrónica no fue remitido en datos abiertos.</w:t>
      </w:r>
    </w:p>
    <w:p w:rsidR="00B8184E" w:rsidRPr="000A7219" w:rsidRDefault="00B8184E"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SOLICITUD 00116.pdf: </w:t>
      </w:r>
      <w:r w:rsidR="005E01AA" w:rsidRPr="000A7219">
        <w:rPr>
          <w:rFonts w:ascii="Palatino Linotype" w:hAnsi="Palatino Linotype"/>
        </w:rPr>
        <w:t>Oficio MAC/DA/RMyA/031/2025 de fecha siete de julio de dos mil veinticinco, mediante el cual el Jefe del Departamento de Recursos Materiales y Adquisiciones refirió que como actividades del Primer Trimestre de dos mil veinticinco, esa Unidad Administrativa ha elaborado procesos adquisitivos de los bienes y servicios adquiridos o contratados; así como la integración e informes requeridos por las diferentes Unidades Administrativas.</w:t>
      </w:r>
    </w:p>
    <w:p w:rsidR="005E01AA" w:rsidRPr="000A7219" w:rsidRDefault="005E01AA" w:rsidP="000A7219">
      <w:pPr>
        <w:pStyle w:val="Sinespaciado"/>
        <w:numPr>
          <w:ilvl w:val="0"/>
          <w:numId w:val="27"/>
        </w:numPr>
        <w:ind w:left="0" w:firstLine="0"/>
        <w:jc w:val="both"/>
        <w:rPr>
          <w:rFonts w:ascii="Palatino Linotype" w:hAnsi="Palatino Linotype"/>
          <w:b/>
        </w:rPr>
      </w:pPr>
      <w:r w:rsidRPr="000A7219">
        <w:rPr>
          <w:rFonts w:ascii="Palatino Linotype" w:hAnsi="Palatino Linotype"/>
          <w:b/>
        </w:rPr>
        <w:t xml:space="preserve">ACTIVIDADES 116_DM.pdf: </w:t>
      </w:r>
      <w:r w:rsidRPr="000A7219">
        <w:rPr>
          <w:rFonts w:ascii="Palatino Linotype" w:hAnsi="Palatino Linotype"/>
        </w:rPr>
        <w:t xml:space="preserve">Oficio DM/77/07/2025 de fecha nueve de julio de so mil veinticinco, emitido por la Dirección de la Mujer, a través del cual hace del conocimiento las actividades realizadas por esa Unidad durante el Primer Trimestre de dos mil veinticinco, indicando los siguiente: </w:t>
      </w:r>
    </w:p>
    <w:p w:rsidR="000A7219" w:rsidRPr="000A7219" w:rsidRDefault="000A7219" w:rsidP="000A7219">
      <w:pPr>
        <w:pStyle w:val="Sinespaciado"/>
        <w:jc w:val="both"/>
        <w:rPr>
          <w:rFonts w:ascii="Palatino Linotype" w:hAnsi="Palatino Linotype"/>
          <w:b/>
        </w:rPr>
      </w:pPr>
    </w:p>
    <w:p w:rsidR="005E01AA" w:rsidRPr="000A7219" w:rsidRDefault="005E01AA" w:rsidP="005E01AA">
      <w:pPr>
        <w:pStyle w:val="Sinespaciado"/>
        <w:jc w:val="both"/>
        <w:rPr>
          <w:rFonts w:ascii="Palatino Linotype" w:hAnsi="Palatino Linotype"/>
          <w:b/>
        </w:rPr>
      </w:pPr>
    </w:p>
    <w:p w:rsidR="005E01AA" w:rsidRPr="000A7219" w:rsidRDefault="005E01AA" w:rsidP="005E01AA">
      <w:pPr>
        <w:pStyle w:val="Sinespaciado"/>
        <w:jc w:val="center"/>
        <w:rPr>
          <w:rFonts w:ascii="Palatino Linotype" w:hAnsi="Palatino Linotype"/>
          <w:b/>
        </w:rPr>
      </w:pPr>
      <w:r w:rsidRPr="000A7219">
        <w:rPr>
          <w:rFonts w:ascii="Palatino Linotype" w:hAnsi="Palatino Linotype"/>
          <w:b/>
          <w:noProof/>
          <w:lang w:val="es-MX"/>
        </w:rPr>
        <w:drawing>
          <wp:inline distT="0" distB="0" distL="0" distR="0" wp14:anchorId="14A4CA7A" wp14:editId="0748B6CC">
            <wp:extent cx="2790825" cy="1658698"/>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806122" cy="1667789"/>
                    </a:xfrm>
                    <a:prstGeom prst="rect">
                      <a:avLst/>
                    </a:prstGeom>
                  </pic:spPr>
                </pic:pic>
              </a:graphicData>
            </a:graphic>
          </wp:inline>
        </w:drawing>
      </w:r>
    </w:p>
    <w:p w:rsidR="005E01AA" w:rsidRDefault="005E01AA" w:rsidP="005E01AA">
      <w:pPr>
        <w:pStyle w:val="Sinespaciado"/>
        <w:jc w:val="both"/>
        <w:rPr>
          <w:rFonts w:ascii="Palatino Linotype" w:hAnsi="Palatino Linotype"/>
          <w:b/>
        </w:rPr>
      </w:pPr>
    </w:p>
    <w:p w:rsidR="000A7219" w:rsidRPr="000A7219" w:rsidRDefault="000A7219" w:rsidP="005E01AA">
      <w:pPr>
        <w:pStyle w:val="Sinespaciado"/>
        <w:jc w:val="both"/>
        <w:rPr>
          <w:rFonts w:ascii="Palatino Linotype" w:hAnsi="Palatino Linotype"/>
          <w:b/>
        </w:rPr>
      </w:pPr>
    </w:p>
    <w:p w:rsidR="004B31C8" w:rsidRPr="000A7219" w:rsidRDefault="00936C04">
      <w:pPr>
        <w:numPr>
          <w:ilvl w:val="0"/>
          <w:numId w:val="2"/>
        </w:numPr>
        <w:spacing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t xml:space="preserve">En fecha </w:t>
      </w:r>
      <w:r w:rsidRPr="000A7219">
        <w:rPr>
          <w:rFonts w:ascii="Palatino Linotype" w:eastAsia="Palatino Linotype" w:hAnsi="Palatino Linotype" w:cs="Palatino Linotype"/>
          <w:b/>
        </w:rPr>
        <w:t xml:space="preserve">quince de mayo </w:t>
      </w:r>
      <w:r w:rsidR="00AE2451" w:rsidRPr="000A7219">
        <w:rPr>
          <w:rFonts w:ascii="Palatino Linotype" w:eastAsia="Palatino Linotype" w:hAnsi="Palatino Linotype" w:cs="Palatino Linotype"/>
          <w:b/>
        </w:rPr>
        <w:t>de dos mil veinticinco</w:t>
      </w:r>
      <w:r w:rsidR="00AE2451" w:rsidRPr="000A7219">
        <w:rPr>
          <w:rFonts w:ascii="Palatino Linotype" w:eastAsia="Palatino Linotype" w:hAnsi="Palatino Linotype" w:cs="Palatino Linotype"/>
        </w:rPr>
        <w:t>, el particular interpuso el recurso de revisión en contr</w:t>
      </w:r>
      <w:r w:rsidR="00FA76BF" w:rsidRPr="000A7219">
        <w:rPr>
          <w:rFonts w:ascii="Palatino Linotype" w:eastAsia="Palatino Linotype" w:hAnsi="Palatino Linotype" w:cs="Palatino Linotype"/>
        </w:rPr>
        <w:t>a de la respuesta, manifestando</w:t>
      </w:r>
      <w:r w:rsidR="00AE2451" w:rsidRPr="000A7219">
        <w:rPr>
          <w:rFonts w:ascii="Palatino Linotype" w:eastAsia="Palatino Linotype" w:hAnsi="Palatino Linotype" w:cs="Palatino Linotype"/>
        </w:rPr>
        <w:t>:</w:t>
      </w:r>
    </w:p>
    <w:p w:rsidR="004B31C8" w:rsidRPr="000A7219" w:rsidRDefault="004B31C8">
      <w:pPr>
        <w:spacing w:line="360" w:lineRule="auto"/>
        <w:jc w:val="both"/>
        <w:rPr>
          <w:rFonts w:ascii="Palatino Linotype" w:eastAsia="Palatino Linotype" w:hAnsi="Palatino Linotype" w:cs="Palatino Linotype"/>
        </w:rPr>
      </w:pPr>
    </w:p>
    <w:p w:rsidR="004B31C8" w:rsidRPr="000A7219" w:rsidRDefault="000A7219">
      <w:pPr>
        <w:numPr>
          <w:ilvl w:val="0"/>
          <w:numId w:val="4"/>
        </w:numPr>
        <w:pBdr>
          <w:top w:val="nil"/>
          <w:left w:val="nil"/>
          <w:bottom w:val="nil"/>
          <w:right w:val="nil"/>
          <w:between w:val="nil"/>
        </w:pBdr>
        <w:jc w:val="both"/>
        <w:rPr>
          <w:rFonts w:ascii="Palatino Linotype" w:eastAsia="Palatino Linotype" w:hAnsi="Palatino Linotype" w:cs="Palatino Linotype"/>
          <w:b/>
          <w:i/>
          <w:color w:val="000000"/>
        </w:rPr>
      </w:pPr>
      <w:r w:rsidRPr="000A7219">
        <w:rPr>
          <w:rFonts w:ascii="Palatino Linotype" w:eastAsia="Palatino Linotype" w:hAnsi="Palatino Linotype" w:cs="Palatino Linotype"/>
          <w:b/>
          <w:color w:val="000000"/>
        </w:rPr>
        <w:lastRenderedPageBreak/>
        <w:t>ACTO IMPUGNADO:</w:t>
      </w:r>
      <w:r w:rsidRPr="000A7219">
        <w:rPr>
          <w:rFonts w:ascii="Palatino Linotype" w:eastAsia="Palatino Linotype" w:hAnsi="Palatino Linotype" w:cs="Palatino Linotype"/>
          <w:b/>
          <w:i/>
          <w:color w:val="000000"/>
        </w:rPr>
        <w:t xml:space="preserve"> </w:t>
      </w:r>
    </w:p>
    <w:p w:rsidR="004B31C8" w:rsidRPr="000A7219" w:rsidRDefault="00AE2451" w:rsidP="00416C57">
      <w:pPr>
        <w:ind w:left="567" w:right="567"/>
        <w:jc w:val="both"/>
        <w:rPr>
          <w:rFonts w:ascii="Palatino Linotype" w:eastAsia="Palatino Linotype" w:hAnsi="Palatino Linotype" w:cs="Palatino Linotype"/>
          <w:i/>
        </w:rPr>
      </w:pPr>
      <w:r w:rsidRPr="000A7219">
        <w:rPr>
          <w:rFonts w:ascii="Palatino Linotype" w:eastAsia="Palatino Linotype" w:hAnsi="Palatino Linotype" w:cs="Palatino Linotype"/>
          <w:i/>
        </w:rPr>
        <w:t>“</w:t>
      </w:r>
      <w:r w:rsidR="00FA76BF" w:rsidRPr="000A7219">
        <w:rPr>
          <w:rFonts w:ascii="Palatino Linotype" w:eastAsia="Palatino Linotype" w:hAnsi="Palatino Linotype" w:cs="Palatino Linotype"/>
          <w:i/>
        </w:rPr>
        <w:t>Información incompleta“(</w:t>
      </w:r>
      <w:r w:rsidRPr="000A7219">
        <w:rPr>
          <w:rFonts w:ascii="Palatino Linotype" w:eastAsia="Palatino Linotype" w:hAnsi="Palatino Linotype" w:cs="Palatino Linotype"/>
          <w:i/>
        </w:rPr>
        <w:t>Sic)</w:t>
      </w:r>
    </w:p>
    <w:p w:rsidR="004B31C8" w:rsidRPr="000A7219" w:rsidRDefault="004B31C8">
      <w:pPr>
        <w:ind w:left="360"/>
        <w:jc w:val="both"/>
        <w:rPr>
          <w:rFonts w:ascii="Palatino Linotype" w:eastAsia="Palatino Linotype" w:hAnsi="Palatino Linotype" w:cs="Palatino Linotype"/>
          <w:i/>
          <w:color w:val="000000"/>
        </w:rPr>
      </w:pPr>
    </w:p>
    <w:p w:rsidR="004B31C8" w:rsidRPr="000A7219" w:rsidRDefault="000A7219">
      <w:pPr>
        <w:numPr>
          <w:ilvl w:val="0"/>
          <w:numId w:val="4"/>
        </w:numPr>
        <w:pBdr>
          <w:top w:val="nil"/>
          <w:left w:val="nil"/>
          <w:bottom w:val="nil"/>
          <w:right w:val="nil"/>
          <w:between w:val="nil"/>
        </w:pBdr>
        <w:jc w:val="both"/>
        <w:rPr>
          <w:rFonts w:ascii="Palatino Linotype" w:eastAsia="Palatino Linotype" w:hAnsi="Palatino Linotype" w:cs="Palatino Linotype"/>
          <w:b/>
          <w:color w:val="000000"/>
        </w:rPr>
      </w:pPr>
      <w:r w:rsidRPr="000A7219">
        <w:rPr>
          <w:rFonts w:ascii="Palatino Linotype" w:eastAsia="Palatino Linotype" w:hAnsi="Palatino Linotype" w:cs="Palatino Linotype"/>
          <w:b/>
          <w:color w:val="000000"/>
        </w:rPr>
        <w:t>RAZONES O MOTIVOS DE INCONFORMIDAD:</w:t>
      </w:r>
    </w:p>
    <w:p w:rsidR="004B31C8" w:rsidRPr="000A7219" w:rsidRDefault="00AE2451" w:rsidP="00416C57">
      <w:pPr>
        <w:ind w:left="567" w:right="567"/>
        <w:jc w:val="both"/>
        <w:rPr>
          <w:rFonts w:ascii="Palatino Linotype" w:eastAsia="Palatino Linotype" w:hAnsi="Palatino Linotype" w:cs="Palatino Linotype"/>
          <w:i/>
        </w:rPr>
      </w:pPr>
      <w:r w:rsidRPr="000A7219">
        <w:rPr>
          <w:rFonts w:ascii="Palatino Linotype" w:eastAsia="Palatino Linotype" w:hAnsi="Palatino Linotype" w:cs="Palatino Linotype"/>
          <w:i/>
        </w:rPr>
        <w:t>“</w:t>
      </w:r>
      <w:r w:rsidR="00FA76BF" w:rsidRPr="000A7219">
        <w:rPr>
          <w:rFonts w:ascii="Palatino Linotype" w:eastAsia="Palatino Linotype" w:hAnsi="Palatino Linotype" w:cs="Palatino Linotype"/>
          <w:i/>
        </w:rPr>
        <w:t>Incompleta</w:t>
      </w:r>
      <w:r w:rsidRPr="000A7219">
        <w:rPr>
          <w:rFonts w:ascii="Palatino Linotype" w:eastAsia="Palatino Linotype" w:hAnsi="Palatino Linotype" w:cs="Palatino Linotype"/>
          <w:i/>
        </w:rPr>
        <w:t>”(Sic)</w:t>
      </w:r>
    </w:p>
    <w:p w:rsidR="004B31C8" w:rsidRPr="000A7219" w:rsidRDefault="004B31C8">
      <w:pPr>
        <w:spacing w:line="360" w:lineRule="auto"/>
        <w:ind w:left="1134" w:right="851"/>
        <w:jc w:val="both"/>
        <w:rPr>
          <w:rFonts w:ascii="Palatino Linotype" w:eastAsia="Palatino Linotype" w:hAnsi="Palatino Linotype" w:cs="Palatino Linotype"/>
        </w:rPr>
      </w:pPr>
    </w:p>
    <w:p w:rsidR="00FA76BF" w:rsidRPr="000A7219" w:rsidRDefault="000A7219" w:rsidP="00FA76BF">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bookmarkStart w:id="2" w:name="_heading=h.30j0zll" w:colFirst="0" w:colLast="0"/>
      <w:bookmarkEnd w:id="2"/>
      <w:r>
        <w:rPr>
          <w:rFonts w:ascii="Palatino Linotype" w:eastAsia="Palatino Linotype" w:hAnsi="Palatino Linotype" w:cs="Palatino Linotype"/>
          <w:color w:val="000000"/>
        </w:rPr>
        <w:t>La Comisionada p</w:t>
      </w:r>
      <w:r w:rsidR="00AE2451" w:rsidRPr="000A7219">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del </w:t>
      </w:r>
      <w:r w:rsidR="00FA76BF" w:rsidRPr="000A7219">
        <w:rPr>
          <w:rFonts w:ascii="Palatino Linotype" w:eastAsia="Palatino Linotype" w:hAnsi="Palatino Linotype" w:cs="Palatino Linotype"/>
          <w:b/>
          <w:color w:val="000000"/>
        </w:rPr>
        <w:t xml:space="preserve">dieciocho de julio </w:t>
      </w:r>
      <w:r w:rsidR="00AE2451" w:rsidRPr="000A7219">
        <w:rPr>
          <w:rFonts w:ascii="Palatino Linotype" w:eastAsia="Palatino Linotype" w:hAnsi="Palatino Linotype" w:cs="Palatino Linotype"/>
          <w:b/>
          <w:color w:val="000000"/>
        </w:rPr>
        <w:t>de dos mil veinticinco</w:t>
      </w:r>
      <w:r w:rsidR="00AE2451" w:rsidRPr="000A7219">
        <w:rPr>
          <w:rFonts w:ascii="Palatino Linotype" w:eastAsia="Palatino Linotype" w:hAnsi="Palatino Linotype" w:cs="Palatino Linotype"/>
          <w:color w:val="000000"/>
        </w:rPr>
        <w:t xml:space="preserve">, puso a disposición de las partes el  expediente electrónicos vía Sistema de Acceso a la Información Mexiquense </w:t>
      </w:r>
      <w:r w:rsidR="00AE2451" w:rsidRPr="000A7219">
        <w:rPr>
          <w:rFonts w:ascii="Palatino Linotype" w:eastAsia="Palatino Linotype" w:hAnsi="Palatino Linotype" w:cs="Palatino Linotype"/>
          <w:b/>
          <w:color w:val="000000"/>
        </w:rPr>
        <w:t xml:space="preserve">SAIMEX </w:t>
      </w:r>
      <w:r w:rsidR="00AE2451" w:rsidRPr="000A7219">
        <w:rPr>
          <w:rFonts w:ascii="Palatino Linotype" w:eastAsia="Palatino Linotype" w:hAnsi="Palatino Linotype" w:cs="Palatino Linotype"/>
          <w:color w:val="000000"/>
        </w:rPr>
        <w:t xml:space="preserve">a efecto de que en un plazo máximo de siete días manifestara lo que a su derecho conviniera, ofreciera pruebas y alegatos según correspondiera a los casos concretos, de esta forma para que el </w:t>
      </w:r>
      <w:r w:rsidR="00AE2451" w:rsidRPr="000A7219">
        <w:rPr>
          <w:rFonts w:ascii="Palatino Linotype" w:eastAsia="Palatino Linotype" w:hAnsi="Palatino Linotype" w:cs="Palatino Linotype"/>
          <w:b/>
          <w:color w:val="000000"/>
        </w:rPr>
        <w:t>SUJETO OBLIGADO</w:t>
      </w:r>
      <w:r w:rsidR="00AE2451" w:rsidRPr="000A7219">
        <w:rPr>
          <w:rFonts w:ascii="Palatino Linotype" w:eastAsia="Palatino Linotype" w:hAnsi="Palatino Linotype" w:cs="Palatino Linotype"/>
          <w:color w:val="000000"/>
        </w:rPr>
        <w:t xml:space="preserve"> presentara el Informe Justificado procedente.</w:t>
      </w:r>
    </w:p>
    <w:p w:rsidR="00FA76BF" w:rsidRPr="000A7219" w:rsidRDefault="00FA76BF" w:rsidP="00FA76B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A76BF" w:rsidRPr="000A7219" w:rsidRDefault="00FA76BF" w:rsidP="00FA76BF">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A7219">
        <w:rPr>
          <w:rFonts w:ascii="Palatino Linotype" w:hAnsi="Palatino Linotype"/>
        </w:rPr>
        <w:t xml:space="preserve">De lo anterior el </w:t>
      </w:r>
      <w:r w:rsidRPr="000A7219">
        <w:rPr>
          <w:rFonts w:ascii="Palatino Linotype" w:hAnsi="Palatino Linotype"/>
          <w:b/>
        </w:rPr>
        <w:t xml:space="preserve">SUJETO OBLIGADO y el RECURRENTE </w:t>
      </w:r>
      <w:r w:rsidRPr="000A7219">
        <w:rPr>
          <w:rFonts w:ascii="Palatino Linotype" w:hAnsi="Palatino Linotype"/>
        </w:rPr>
        <w:t xml:space="preserve">dejaron de realizar manifestaciones que a su derecho conviniera y asistiera, respectivamente en cada uno de los recursos de revisión. </w:t>
      </w:r>
    </w:p>
    <w:p w:rsidR="004B31C8" w:rsidRPr="000A7219" w:rsidRDefault="004B31C8">
      <w:pPr>
        <w:pBdr>
          <w:top w:val="nil"/>
          <w:left w:val="nil"/>
          <w:bottom w:val="nil"/>
          <w:right w:val="nil"/>
          <w:between w:val="nil"/>
        </w:pBdr>
        <w:tabs>
          <w:tab w:val="left" w:pos="709"/>
        </w:tabs>
        <w:spacing w:line="360" w:lineRule="auto"/>
        <w:ind w:left="644"/>
        <w:jc w:val="both"/>
        <w:rPr>
          <w:rFonts w:ascii="Palatino Linotype" w:eastAsia="Palatino Linotype" w:hAnsi="Palatino Linotype" w:cs="Palatino Linotype"/>
        </w:rPr>
      </w:pPr>
    </w:p>
    <w:p w:rsidR="004B31C8" w:rsidRPr="000A7219" w:rsidRDefault="00AE2451">
      <w:pPr>
        <w:numPr>
          <w:ilvl w:val="0"/>
          <w:numId w:val="5"/>
        </w:numPr>
        <w:pBdr>
          <w:top w:val="nil"/>
          <w:left w:val="nil"/>
          <w:bottom w:val="nil"/>
          <w:right w:val="nil"/>
          <w:between w:val="nil"/>
        </w:pBdr>
        <w:tabs>
          <w:tab w:val="left" w:pos="709"/>
        </w:tabs>
        <w:spacing w:line="360" w:lineRule="auto"/>
        <w:ind w:left="0" w:firstLine="0"/>
        <w:jc w:val="both"/>
        <w:rPr>
          <w:rFonts w:ascii="Palatino Linotype" w:eastAsia="Palatino Linotype" w:hAnsi="Palatino Linotype" w:cs="Palatino Linotype"/>
          <w:b/>
          <w:color w:val="000000"/>
        </w:rPr>
      </w:pPr>
      <w:r w:rsidRPr="000A7219">
        <w:rPr>
          <w:rFonts w:ascii="Palatino Linotype" w:eastAsia="Palatino Linotype" w:hAnsi="Palatino Linotype" w:cs="Palatino Linotype"/>
          <w:color w:val="000000"/>
        </w:rPr>
        <w:t>Posteriormente en</w:t>
      </w:r>
      <w:r w:rsidRPr="000A7219">
        <w:rPr>
          <w:rFonts w:ascii="Palatino Linotype" w:eastAsia="Palatino Linotype" w:hAnsi="Palatino Linotype" w:cs="Palatino Linotype"/>
          <w:b/>
          <w:color w:val="000000"/>
        </w:rPr>
        <w:t xml:space="preserve"> </w:t>
      </w:r>
      <w:r w:rsidRPr="000A7219">
        <w:rPr>
          <w:rFonts w:ascii="Palatino Linotype" w:eastAsia="Palatino Linotype" w:hAnsi="Palatino Linotype" w:cs="Palatino Linotype"/>
          <w:color w:val="000000"/>
        </w:rPr>
        <w:t>fecha</w:t>
      </w:r>
      <w:r w:rsidRPr="000A7219">
        <w:rPr>
          <w:rFonts w:ascii="Palatino Linotype" w:eastAsia="Palatino Linotype" w:hAnsi="Palatino Linotype" w:cs="Palatino Linotype"/>
          <w:b/>
          <w:color w:val="000000"/>
        </w:rPr>
        <w:t xml:space="preserve"> </w:t>
      </w:r>
      <w:r w:rsidR="000600BD" w:rsidRPr="000A7219">
        <w:rPr>
          <w:rFonts w:ascii="Palatino Linotype" w:eastAsia="Palatino Linotype" w:hAnsi="Palatino Linotype" w:cs="Palatino Linotype"/>
          <w:b/>
          <w:color w:val="000000"/>
        </w:rPr>
        <w:t>veintiséis de enero de dos mil veintiséis</w:t>
      </w:r>
      <w:r w:rsidRPr="000A7219">
        <w:rPr>
          <w:rFonts w:ascii="Palatino Linotype" w:eastAsia="Palatino Linotype" w:hAnsi="Palatino Linotype" w:cs="Palatino Linotype"/>
          <w:color w:val="000000"/>
        </w:rPr>
        <w:t>, se acordó ampliar el término para resolver el presente asunto.</w:t>
      </w:r>
    </w:p>
    <w:p w:rsidR="004B31C8" w:rsidRPr="000A7219" w:rsidRDefault="004B31C8">
      <w:pPr>
        <w:pBdr>
          <w:top w:val="nil"/>
          <w:left w:val="nil"/>
          <w:bottom w:val="nil"/>
          <w:right w:val="nil"/>
          <w:between w:val="nil"/>
        </w:pBdr>
        <w:spacing w:line="360" w:lineRule="auto"/>
        <w:ind w:right="-93"/>
        <w:jc w:val="both"/>
        <w:rPr>
          <w:rFonts w:ascii="Palatino Linotype" w:eastAsia="Palatino Linotype" w:hAnsi="Palatino Linotype" w:cs="Palatino Linotype"/>
          <w:color w:val="000000"/>
        </w:rPr>
      </w:pPr>
    </w:p>
    <w:p w:rsidR="004B31C8" w:rsidRPr="000A7219" w:rsidRDefault="00AE2451">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rPr>
        <w:t>Finalmente, la Comisionada Ponente mediante acuerdo de fecha</w:t>
      </w:r>
      <w:r w:rsidRPr="000A7219">
        <w:rPr>
          <w:rFonts w:ascii="Palatino Linotype" w:eastAsia="Palatino Linotype" w:hAnsi="Palatino Linotype" w:cs="Palatino Linotype"/>
          <w:b/>
        </w:rPr>
        <w:t xml:space="preserve"> </w:t>
      </w:r>
      <w:r w:rsidR="000600BD" w:rsidRPr="000A7219">
        <w:rPr>
          <w:rFonts w:ascii="Palatino Linotype" w:eastAsia="Palatino Linotype" w:hAnsi="Palatino Linotype" w:cs="Palatino Linotype"/>
          <w:b/>
        </w:rPr>
        <w:t xml:space="preserve">once de febrero </w:t>
      </w:r>
      <w:r w:rsidR="000A2FA8" w:rsidRPr="000A7219">
        <w:rPr>
          <w:rFonts w:ascii="Palatino Linotype" w:eastAsia="Palatino Linotype" w:hAnsi="Palatino Linotype" w:cs="Palatino Linotype"/>
          <w:b/>
        </w:rPr>
        <w:t>de dos mil veintiséis</w:t>
      </w:r>
      <w:r w:rsidRPr="000A7219">
        <w:rPr>
          <w:rFonts w:ascii="Palatino Linotype" w:eastAsia="Palatino Linotype" w:hAnsi="Palatino Linotype" w:cs="Palatino Linotype"/>
        </w:rPr>
        <w:t>, decretó el cierre de instrucción del expediente, por lo que no habiendo más que hacer constar, y</w:t>
      </w:r>
      <w:r w:rsidR="000A7219">
        <w:rPr>
          <w:rFonts w:ascii="Palatino Linotype" w:eastAsia="Palatino Linotype" w:hAnsi="Palatino Linotype" w:cs="Palatino Linotype"/>
        </w:rPr>
        <w:t xml:space="preserve"> ---------------------------------------------------------------------------------------</w:t>
      </w:r>
    </w:p>
    <w:p w:rsidR="004B31C8" w:rsidRPr="000A7219" w:rsidRDefault="004B31C8">
      <w:pPr>
        <w:spacing w:line="360" w:lineRule="auto"/>
        <w:jc w:val="both"/>
        <w:rPr>
          <w:rFonts w:ascii="Palatino Linotype" w:eastAsia="Palatino Linotype" w:hAnsi="Palatino Linotype" w:cs="Palatino Linotype"/>
        </w:rPr>
      </w:pPr>
    </w:p>
    <w:p w:rsidR="004B31C8" w:rsidRPr="000A7219" w:rsidRDefault="004B31C8">
      <w:pPr>
        <w:ind w:left="360" w:firstLine="360"/>
        <w:rPr>
          <w:rFonts w:ascii="Palatino Linotype" w:eastAsia="Palatino Linotype" w:hAnsi="Palatino Linotype" w:cs="Palatino Linotype"/>
          <w:i/>
        </w:rPr>
      </w:pPr>
    </w:p>
    <w:p w:rsidR="004B31C8" w:rsidRPr="000A7219" w:rsidRDefault="00AE2451">
      <w:pPr>
        <w:spacing w:line="360" w:lineRule="auto"/>
        <w:jc w:val="center"/>
        <w:rPr>
          <w:rFonts w:ascii="Palatino Linotype" w:eastAsia="Palatino Linotype" w:hAnsi="Palatino Linotype" w:cs="Palatino Linotype"/>
          <w:b/>
          <w:color w:val="000000"/>
        </w:rPr>
      </w:pPr>
      <w:bookmarkStart w:id="3" w:name="_heading=h.3znysh7" w:colFirst="0" w:colLast="0"/>
      <w:bookmarkEnd w:id="3"/>
      <w:r w:rsidRPr="000A7219">
        <w:rPr>
          <w:rFonts w:ascii="Palatino Linotype" w:eastAsia="Palatino Linotype" w:hAnsi="Palatino Linotype" w:cs="Palatino Linotype"/>
          <w:b/>
          <w:color w:val="000000"/>
        </w:rPr>
        <w:t>C O N S I D E R A N D O</w:t>
      </w:r>
    </w:p>
    <w:p w:rsidR="004B31C8" w:rsidRPr="000A7219" w:rsidRDefault="004B31C8">
      <w:pPr>
        <w:spacing w:line="360" w:lineRule="auto"/>
        <w:jc w:val="center"/>
        <w:rPr>
          <w:rFonts w:ascii="Palatino Linotype" w:eastAsia="Palatino Linotype" w:hAnsi="Palatino Linotype" w:cs="Palatino Linotype"/>
          <w:b/>
        </w:rPr>
      </w:pPr>
    </w:p>
    <w:p w:rsidR="004B31C8" w:rsidRPr="000A7219" w:rsidRDefault="00AE2451">
      <w:pPr>
        <w:keepNext/>
        <w:keepLines/>
        <w:spacing w:line="360" w:lineRule="auto"/>
        <w:rPr>
          <w:rFonts w:ascii="Palatino Linotype" w:eastAsia="Palatino Linotype" w:hAnsi="Palatino Linotype" w:cs="Palatino Linotype"/>
          <w:b/>
        </w:rPr>
      </w:pPr>
      <w:bookmarkStart w:id="4" w:name="_heading=h.2et92p0" w:colFirst="0" w:colLast="0"/>
      <w:bookmarkEnd w:id="4"/>
      <w:r w:rsidRPr="000A7219">
        <w:rPr>
          <w:rFonts w:ascii="Palatino Linotype" w:eastAsia="Palatino Linotype" w:hAnsi="Palatino Linotype" w:cs="Palatino Linotype"/>
          <w:b/>
        </w:rPr>
        <w:t>PRIMERO. De la competencia</w:t>
      </w:r>
    </w:p>
    <w:p w:rsidR="004B31C8" w:rsidRPr="000A7219" w:rsidRDefault="00AE2451">
      <w:pPr>
        <w:numPr>
          <w:ilvl w:val="0"/>
          <w:numId w:val="6"/>
        </w:numPr>
        <w:spacing w:line="360" w:lineRule="auto"/>
        <w:ind w:left="0" w:firstLine="0"/>
        <w:jc w:val="both"/>
        <w:rPr>
          <w:rFonts w:ascii="Palatino Linotype" w:eastAsia="Palatino Linotype" w:hAnsi="Palatino Linotype" w:cs="Palatino Linotype"/>
        </w:rPr>
      </w:pPr>
      <w:bookmarkStart w:id="5" w:name="_heading=h.tyjcwt" w:colFirst="0" w:colLast="0"/>
      <w:bookmarkEnd w:id="5"/>
      <w:r w:rsidRPr="000A7219">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4B31C8" w:rsidRPr="000A7219" w:rsidRDefault="004B31C8">
      <w:pPr>
        <w:spacing w:line="360" w:lineRule="auto"/>
        <w:jc w:val="both"/>
        <w:rPr>
          <w:rFonts w:ascii="Palatino Linotype" w:eastAsia="Palatino Linotype" w:hAnsi="Palatino Linotype" w:cs="Palatino Linotype"/>
        </w:rPr>
      </w:pPr>
    </w:p>
    <w:p w:rsidR="004B31C8" w:rsidRPr="000A7219" w:rsidRDefault="00AE2451">
      <w:pPr>
        <w:tabs>
          <w:tab w:val="left" w:pos="426"/>
        </w:tabs>
        <w:spacing w:line="360" w:lineRule="auto"/>
        <w:jc w:val="both"/>
        <w:rPr>
          <w:rFonts w:ascii="Palatino Linotype" w:eastAsia="Palatino Linotype" w:hAnsi="Palatino Linotype" w:cs="Palatino Linotype"/>
          <w:b/>
          <w:color w:val="000000"/>
        </w:rPr>
      </w:pPr>
      <w:bookmarkStart w:id="6" w:name="_heading=h.3dy6vkm" w:colFirst="0" w:colLast="0"/>
      <w:bookmarkEnd w:id="6"/>
      <w:r w:rsidRPr="000A7219">
        <w:rPr>
          <w:rFonts w:ascii="Palatino Linotype" w:eastAsia="Palatino Linotype" w:hAnsi="Palatino Linotype" w:cs="Palatino Linotype"/>
          <w:b/>
          <w:color w:val="000000"/>
        </w:rPr>
        <w:t>SEGUNDO. De la procedencia.</w:t>
      </w:r>
    </w:p>
    <w:p w:rsidR="004B31C8" w:rsidRPr="000A7219" w:rsidRDefault="00AE2451">
      <w:pPr>
        <w:numPr>
          <w:ilvl w:val="0"/>
          <w:numId w:val="7"/>
        </w:numPr>
        <w:spacing w:line="360" w:lineRule="auto"/>
        <w:ind w:left="0" w:firstLine="0"/>
        <w:jc w:val="both"/>
      </w:pPr>
      <w:bookmarkStart w:id="7" w:name="_heading=h.1t3h5sf" w:colFirst="0" w:colLast="0"/>
      <w:bookmarkEnd w:id="7"/>
      <w:r w:rsidRPr="000A7219">
        <w:rPr>
          <w:rFonts w:ascii="Palatino Linotype" w:eastAsia="Palatino Linotype" w:hAnsi="Palatino Linotype" w:cs="Palatino Linotype"/>
        </w:rPr>
        <w:t>Este Órgano Garante considera que el medio de impugnación reúne los requisitos de procedencia toda vez que; los recursos fueron presentados dentro del plazo establecido en el artículo 178 de la Ley de Transparencia y Acceso a la Información Pública del Estado de México y Municipios; asimismo no se tiene conocimiento que se encuentre en trámite algún medio de defensa presentado por el Recurrente ante otra instancia.</w:t>
      </w:r>
    </w:p>
    <w:p w:rsidR="004B31C8" w:rsidRPr="000A7219" w:rsidRDefault="004B31C8">
      <w:pPr>
        <w:spacing w:line="360" w:lineRule="auto"/>
        <w:jc w:val="both"/>
      </w:pPr>
    </w:p>
    <w:p w:rsidR="000A2FA8" w:rsidRPr="000A7219" w:rsidRDefault="000A2FA8" w:rsidP="000A2FA8">
      <w:pPr>
        <w:numPr>
          <w:ilvl w:val="0"/>
          <w:numId w:val="7"/>
        </w:numPr>
        <w:spacing w:line="360" w:lineRule="auto"/>
        <w:ind w:left="0" w:firstLine="0"/>
        <w:contextualSpacing/>
        <w:jc w:val="both"/>
        <w:rPr>
          <w:rFonts w:ascii="Palatino Linotype" w:eastAsiaTheme="minorEastAsia" w:hAnsi="Palatino Linotype"/>
          <w:lang w:eastAsia="es-ES"/>
        </w:rPr>
      </w:pPr>
      <w:r w:rsidRPr="000A7219">
        <w:rPr>
          <w:rFonts w:ascii="Palatino Linotype" w:hAnsi="Palatino Linotype" w:cs="Arial"/>
        </w:rPr>
        <w:t xml:space="preserve">Por otro lado, es de suma importancia señalar que la parte recurrente no proporciona un nombre o datos de identificación como se advierte en el detalle de seguimiento del SAIMEX, no obstante lo anterior, no proporcionar el nombre completo no es motivo para </w:t>
      </w:r>
      <w:r w:rsidRPr="000A7219">
        <w:rPr>
          <w:rFonts w:ascii="Palatino Linotype" w:hAnsi="Palatino Linotype" w:cs="Arial"/>
        </w:rPr>
        <w:lastRenderedPageBreak/>
        <w:t>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0A2FA8" w:rsidRPr="000A7219" w:rsidRDefault="000A2FA8" w:rsidP="000A2FA8">
      <w:pPr>
        <w:pStyle w:val="Prrafodelista"/>
        <w:tabs>
          <w:tab w:val="left" w:pos="7655"/>
        </w:tabs>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w:t>
      </w:r>
      <w:r w:rsidRPr="000A7219">
        <w:rPr>
          <w:rFonts w:ascii="Palatino Linotype" w:eastAsia="Palatino Linotype" w:hAnsi="Palatino Linotype" w:cs="Palatino Linotype"/>
          <w:b/>
          <w:i/>
        </w:rPr>
        <w:t>Las solicitudes anónimas</w:t>
      </w:r>
      <w:r w:rsidRPr="000A7219">
        <w:rPr>
          <w:rFonts w:ascii="Palatino Linotype" w:eastAsia="Palatino Linotype" w:hAnsi="Palatino Linotype" w:cs="Palatino Linotype"/>
          <w:i/>
        </w:rPr>
        <w:t xml:space="preserve">, con nombre incompleto o seudónimo </w:t>
      </w:r>
      <w:r w:rsidRPr="000A7219">
        <w:rPr>
          <w:rFonts w:ascii="Palatino Linotype" w:eastAsia="Palatino Linotype" w:hAnsi="Palatino Linotype" w:cs="Palatino Linotype"/>
          <w:b/>
          <w:i/>
        </w:rPr>
        <w:t>serán procedentes para su trámite por parte del sujeto obligado ante quien se presente</w:t>
      </w:r>
      <w:r w:rsidRPr="000A7219">
        <w:rPr>
          <w:rFonts w:ascii="Palatino Linotype" w:eastAsia="Palatino Linotype" w:hAnsi="Palatino Linotype" w:cs="Palatino Linotype"/>
          <w:i/>
        </w:rPr>
        <w:t>. No podrá requerirse información adicional con motivo del nombre proporcionado por el solicitante."</w:t>
      </w:r>
    </w:p>
    <w:p w:rsidR="000A2FA8" w:rsidRDefault="000A2FA8" w:rsidP="000A2FA8">
      <w:pPr>
        <w:pStyle w:val="Prrafodelista"/>
        <w:rPr>
          <w:rFonts w:ascii="Palatino Linotype" w:eastAsiaTheme="minorEastAsia" w:hAnsi="Palatino Linotype"/>
          <w:lang w:eastAsia="es-ES"/>
        </w:rPr>
      </w:pPr>
    </w:p>
    <w:p w:rsidR="00870A4B" w:rsidRPr="000A7219" w:rsidRDefault="00870A4B" w:rsidP="000A2FA8">
      <w:pPr>
        <w:pStyle w:val="Prrafodelista"/>
        <w:rPr>
          <w:rFonts w:ascii="Palatino Linotype" w:eastAsiaTheme="minorEastAsia" w:hAnsi="Palatino Linotype"/>
          <w:lang w:eastAsia="es-ES"/>
        </w:rPr>
      </w:pPr>
    </w:p>
    <w:p w:rsidR="000A2FA8" w:rsidRPr="000A7219" w:rsidRDefault="000A2FA8" w:rsidP="000A2FA8">
      <w:pPr>
        <w:pStyle w:val="Prrafodelista"/>
        <w:numPr>
          <w:ilvl w:val="0"/>
          <w:numId w:val="7"/>
        </w:numPr>
        <w:spacing w:line="360" w:lineRule="auto"/>
        <w:ind w:left="0" w:firstLine="0"/>
        <w:jc w:val="both"/>
        <w:rPr>
          <w:rFonts w:ascii="Palatino Linotype" w:hAnsi="Palatino Linotype" w:cs="Arial"/>
        </w:rPr>
      </w:pPr>
      <w:r w:rsidRPr="000A7219">
        <w:rPr>
          <w:rFonts w:ascii="Palatino Linotype" w:hAnsi="Palatino Linotype" w:cs="Arial"/>
        </w:rPr>
        <w:t>Robusteciendo lo anterior se encuentra lo dispuesto en el artículo 6, Apartado A, fracciones III de la Constitución Política de los Estados Unidos Mexicanos que establece:</w:t>
      </w: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w:t>
      </w:r>
      <w:r w:rsidRPr="000A7219">
        <w:rPr>
          <w:rFonts w:ascii="Palatino Linotype" w:eastAsia="Palatino Linotype" w:hAnsi="Palatino Linotype" w:cs="Palatino Linotype"/>
          <w:b/>
          <w:i/>
        </w:rPr>
        <w:t>Artículo 6.-</w:t>
      </w:r>
      <w:r w:rsidRPr="000A7219">
        <w:rPr>
          <w:rFonts w:ascii="Palatino Linotype" w:eastAsia="Palatino Linotype" w:hAnsi="Palatino Linotype" w:cs="Palatino Linotype"/>
          <w:i/>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0A2FA8" w:rsidRPr="000A7219" w:rsidRDefault="000A2FA8" w:rsidP="000A2FA8">
      <w:pPr>
        <w:pStyle w:val="Prrafodelista"/>
        <w:ind w:left="567" w:right="539"/>
        <w:jc w:val="both"/>
        <w:rPr>
          <w:rFonts w:ascii="Palatino Linotype" w:eastAsia="Palatino Linotype" w:hAnsi="Palatino Linotype" w:cs="Palatino Linotype"/>
          <w:i/>
        </w:rPr>
      </w:pP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Para efectos de lo dispuesto en el presente artículo se observará lo siguiente:</w:t>
      </w:r>
    </w:p>
    <w:p w:rsidR="000A2FA8" w:rsidRPr="000A7219" w:rsidRDefault="000A2FA8" w:rsidP="000A2FA8">
      <w:pPr>
        <w:pStyle w:val="Prrafodelista"/>
        <w:ind w:left="567" w:right="539"/>
        <w:jc w:val="both"/>
        <w:rPr>
          <w:rFonts w:ascii="Palatino Linotype" w:eastAsia="Palatino Linotype" w:hAnsi="Palatino Linotype" w:cs="Palatino Linotype"/>
          <w:i/>
        </w:rPr>
      </w:pP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rsidR="000A2FA8" w:rsidRPr="000A7219" w:rsidRDefault="000A2FA8" w:rsidP="000A2FA8">
      <w:pPr>
        <w:pStyle w:val="Prrafodelista"/>
        <w:ind w:left="567" w:right="539"/>
        <w:jc w:val="both"/>
        <w:rPr>
          <w:rFonts w:ascii="Palatino Linotype" w:eastAsia="Palatino Linotype" w:hAnsi="Palatino Linotype" w:cs="Palatino Linotype"/>
          <w:i/>
        </w:rPr>
      </w:pP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 xml:space="preserve">III. Toda persona, sin necesidad de acreditar interés alguno o justificar su utilización, tendrá acceso gratuito a la información pública, a sus datos personales o a la rectificación de éstos.” </w:t>
      </w:r>
      <w:r w:rsidRPr="000A7219">
        <w:rPr>
          <w:rFonts w:ascii="Palatino Linotype" w:eastAsia="Palatino Linotype" w:hAnsi="Palatino Linotype" w:cs="Palatino Linotype"/>
        </w:rPr>
        <w:t>(Sic)</w:t>
      </w:r>
    </w:p>
    <w:p w:rsidR="000A2FA8" w:rsidRPr="000A7219" w:rsidRDefault="000A2FA8" w:rsidP="000A2FA8">
      <w:pPr>
        <w:pStyle w:val="Prrafodelista"/>
        <w:spacing w:line="360" w:lineRule="auto"/>
        <w:ind w:left="0"/>
        <w:jc w:val="both"/>
        <w:rPr>
          <w:rFonts w:ascii="Palatino Linotype" w:hAnsi="Palatino Linotype" w:cs="Arial"/>
        </w:rPr>
      </w:pPr>
    </w:p>
    <w:p w:rsidR="000A2FA8" w:rsidRPr="000A7219" w:rsidRDefault="000A2FA8" w:rsidP="000A2FA8">
      <w:pPr>
        <w:pStyle w:val="Prrafodelista"/>
        <w:numPr>
          <w:ilvl w:val="0"/>
          <w:numId w:val="7"/>
        </w:numPr>
        <w:spacing w:line="360" w:lineRule="auto"/>
        <w:ind w:left="0" w:firstLine="0"/>
        <w:jc w:val="both"/>
        <w:rPr>
          <w:rFonts w:ascii="Palatino Linotype" w:hAnsi="Palatino Linotype" w:cs="Arial"/>
        </w:rPr>
      </w:pPr>
      <w:r w:rsidRPr="000A7219">
        <w:rPr>
          <w:rFonts w:ascii="Palatino Linotype" w:hAnsi="Palatino Linotype" w:cs="Arial"/>
        </w:rPr>
        <w:t>Así como el artículo 5 fracción III, párrafo vigésimo noveno, trigésimo y trigésimo primero, de la Constitución Política del Estado Libre y Soberano de México, que determina lo siguiente:</w:t>
      </w:r>
    </w:p>
    <w:p w:rsidR="000A2FA8" w:rsidRPr="000A7219" w:rsidRDefault="000A2FA8" w:rsidP="000A2FA8">
      <w:pPr>
        <w:tabs>
          <w:tab w:val="left" w:pos="7655"/>
        </w:tabs>
        <w:ind w:left="567"/>
        <w:jc w:val="both"/>
        <w:rPr>
          <w:rFonts w:ascii="Palatino Linotype" w:eastAsia="Palatino Linotype" w:hAnsi="Palatino Linotype" w:cs="Palatino Linotype"/>
          <w:i/>
        </w:rPr>
      </w:pP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lastRenderedPageBreak/>
        <w:t>"</w:t>
      </w:r>
      <w:r w:rsidRPr="000A7219">
        <w:rPr>
          <w:rFonts w:ascii="Palatino Linotype" w:eastAsia="Palatino Linotype" w:hAnsi="Palatino Linotype" w:cs="Palatino Linotype"/>
          <w:b/>
          <w:i/>
        </w:rPr>
        <w:t>Artículo 5.-</w:t>
      </w:r>
      <w:r w:rsidRPr="000A7219">
        <w:rPr>
          <w:rFonts w:ascii="Palatino Linotype" w:eastAsia="Palatino Linotype" w:hAnsi="Palatino Linotype" w:cs="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w:t>
      </w: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Toda persona en el Estado de México, tiene derecho al libre acceso a la información plural y oportuna, así como a buscar recibir y difundir información e ideas de toda índole por cualquier medio de expresión.</w:t>
      </w: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w:t>
      </w: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El derecho a la información será garantizado por el Estado. La ley establecerá las previsiones que permitan asegurar la protección, el respeto y la difusión de este derecho.</w:t>
      </w: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III. Toda persona, sin necesidad de acreditar interés alguno o justificar su utilización, tendrá acceso gratuito a la información pública, a sus datos personales o a la rectificación de éstos;</w:t>
      </w: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w:t>
      </w: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0A7219">
        <w:rPr>
          <w:rFonts w:ascii="Palatino Linotype" w:eastAsia="Palatino Linotype" w:hAnsi="Palatino Linotype" w:cs="Palatino Linotype"/>
        </w:rPr>
        <w:t>(Sic)</w:t>
      </w:r>
    </w:p>
    <w:p w:rsidR="000A2FA8" w:rsidRDefault="000A2FA8" w:rsidP="000A2FA8">
      <w:pPr>
        <w:tabs>
          <w:tab w:val="left" w:pos="7655"/>
        </w:tabs>
        <w:ind w:left="567"/>
        <w:jc w:val="both"/>
        <w:rPr>
          <w:rFonts w:ascii="Palatino Linotype" w:eastAsia="Palatino Linotype" w:hAnsi="Palatino Linotype" w:cs="Palatino Linotype"/>
          <w:i/>
        </w:rPr>
      </w:pPr>
    </w:p>
    <w:p w:rsidR="00870A4B" w:rsidRPr="000A7219" w:rsidRDefault="00870A4B" w:rsidP="000A2FA8">
      <w:pPr>
        <w:tabs>
          <w:tab w:val="left" w:pos="7655"/>
        </w:tabs>
        <w:ind w:left="567"/>
        <w:jc w:val="both"/>
        <w:rPr>
          <w:rFonts w:ascii="Palatino Linotype" w:eastAsia="Palatino Linotype" w:hAnsi="Palatino Linotype" w:cs="Palatino Linotype"/>
          <w:i/>
        </w:rPr>
      </w:pPr>
    </w:p>
    <w:p w:rsidR="000A2FA8" w:rsidRPr="000A7219" w:rsidRDefault="000A2FA8" w:rsidP="000A2FA8">
      <w:pPr>
        <w:pStyle w:val="Prrafodelista"/>
        <w:numPr>
          <w:ilvl w:val="0"/>
          <w:numId w:val="7"/>
        </w:numPr>
        <w:spacing w:line="360" w:lineRule="auto"/>
        <w:ind w:left="0" w:firstLine="0"/>
        <w:jc w:val="both"/>
        <w:rPr>
          <w:rFonts w:ascii="Palatino Linotype" w:hAnsi="Palatino Linotype" w:cs="Arial"/>
        </w:rPr>
      </w:pPr>
      <w:r w:rsidRPr="000A7219">
        <w:rPr>
          <w:rFonts w:ascii="Palatino Linotype" w:hAnsi="Palatino Linotype" w:cs="Arial"/>
        </w:rPr>
        <w:t>Por otra parte, del contenido del artículo 1 de la Constitución Política de los Estados Unidos mexicanos, se destaca lo siguiente:</w:t>
      </w:r>
    </w:p>
    <w:p w:rsidR="000A2FA8" w:rsidRPr="000A7219" w:rsidRDefault="000A2FA8" w:rsidP="000A2FA8">
      <w:pPr>
        <w:spacing w:line="360" w:lineRule="auto"/>
        <w:jc w:val="both"/>
        <w:rPr>
          <w:rFonts w:ascii="Palatino Linotype" w:hAnsi="Palatino Linotype" w:cs="Arial"/>
        </w:rPr>
      </w:pP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lastRenderedPageBreak/>
        <w:t>"</w:t>
      </w:r>
      <w:r w:rsidRPr="000A7219">
        <w:rPr>
          <w:rFonts w:ascii="Palatino Linotype" w:eastAsia="Palatino Linotype" w:hAnsi="Palatino Linotype" w:cs="Palatino Linotype"/>
          <w:b/>
          <w:i/>
        </w:rPr>
        <w:t>Artículo 1</w:t>
      </w:r>
      <w:r w:rsidRPr="000A7219">
        <w:rPr>
          <w:rFonts w:ascii="Palatino Linotype" w:eastAsia="Palatino Linotype" w:hAnsi="Palatino Linotype"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Las normas relativas a los derechos humanos se interpretarán de conformidad con esta Constitución y con los tratados internacionales de la materia favoreciendo en todo tiempo a las personas la protección más amplia.</w:t>
      </w:r>
    </w:p>
    <w:p w:rsidR="000A2FA8" w:rsidRPr="000A7219" w:rsidRDefault="000A2FA8" w:rsidP="000A2FA8">
      <w:pPr>
        <w:pStyle w:val="Prrafodelista"/>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0A2FA8" w:rsidRPr="000A7219" w:rsidRDefault="000A2FA8" w:rsidP="000A2FA8">
      <w:pPr>
        <w:spacing w:line="360" w:lineRule="auto"/>
        <w:jc w:val="both"/>
        <w:rPr>
          <w:rFonts w:ascii="Palatino Linotype" w:hAnsi="Palatino Linotype" w:cs="Arial"/>
        </w:rPr>
      </w:pPr>
    </w:p>
    <w:p w:rsidR="000A2FA8" w:rsidRPr="000A7219" w:rsidRDefault="000A2FA8" w:rsidP="000A2FA8">
      <w:pPr>
        <w:numPr>
          <w:ilvl w:val="0"/>
          <w:numId w:val="7"/>
        </w:numPr>
        <w:spacing w:line="360" w:lineRule="auto"/>
        <w:ind w:left="0" w:firstLine="0"/>
        <w:jc w:val="both"/>
        <w:rPr>
          <w:rFonts w:ascii="Palatino Linotype" w:hAnsi="Palatino Linotype" w:cs="Arial"/>
        </w:rPr>
      </w:pPr>
      <w:r w:rsidRPr="000A7219">
        <w:rPr>
          <w:rFonts w:ascii="Palatino Linotype" w:hAnsi="Palatino Linotype" w:cs="Arial"/>
        </w:rPr>
        <w:t>Esto es, que el derecho humano de acceso a la información pública, se aprecia que toda persona, sin necesidad de acreditar interés alguno o justificar su interposición, deberá tener acceso a la información pública, es decir, dicho</w:t>
      </w:r>
      <w:r w:rsidRPr="000A7219">
        <w:rPr>
          <w:rFonts w:ascii="Palatino Linotype" w:eastAsia="Palatino Linotype" w:hAnsi="Palatino Linotype" w:cs="Palatino Linotype"/>
          <w:lang w:val="es-ES" w:eastAsia="en-US"/>
        </w:rPr>
        <w:t xml:space="preserve"> </w:t>
      </w:r>
      <w:r w:rsidRPr="000A7219">
        <w:rPr>
          <w:rFonts w:ascii="Palatino Linotype" w:eastAsia="Palatino Linotype" w:hAnsi="Palatino Linotype" w:cs="Palatino Linotype"/>
          <w:i/>
          <w:lang w:val="es-ES" w:eastAsia="en-US"/>
        </w:rPr>
        <w:t>derecho fundamental exime a quien lo ejerce</w:t>
      </w:r>
      <w:r w:rsidRPr="000A7219">
        <w:rPr>
          <w:rFonts w:ascii="Palatino Linotype" w:eastAsia="Palatino Linotype" w:hAnsi="Palatino Linotype" w:cs="Palatino Linotype"/>
          <w:lang w:val="es-ES" w:eastAsia="en-US"/>
        </w:rPr>
        <w:t xml:space="preserve">, </w:t>
      </w:r>
      <w:r w:rsidRPr="000A7219">
        <w:rPr>
          <w:rFonts w:ascii="Palatino Linotype" w:hAnsi="Palatino Linotype" w:cs="Arial"/>
        </w:rPr>
        <w:t>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0A2FA8" w:rsidRPr="000A7219" w:rsidRDefault="000A2FA8" w:rsidP="000A2FA8">
      <w:pPr>
        <w:spacing w:line="360" w:lineRule="auto"/>
        <w:contextualSpacing/>
        <w:jc w:val="both"/>
        <w:rPr>
          <w:rFonts w:ascii="Palatino Linotype" w:hAnsi="Palatino Linotype" w:cs="Arial"/>
          <w:b/>
        </w:rPr>
      </w:pPr>
    </w:p>
    <w:p w:rsidR="000A2FA8" w:rsidRPr="000A7219" w:rsidRDefault="000A2FA8" w:rsidP="000A2FA8">
      <w:pPr>
        <w:numPr>
          <w:ilvl w:val="0"/>
          <w:numId w:val="7"/>
        </w:numPr>
        <w:spacing w:line="360" w:lineRule="auto"/>
        <w:ind w:left="0" w:firstLine="0"/>
        <w:jc w:val="both"/>
        <w:rPr>
          <w:rFonts w:ascii="Palatino Linotype" w:hAnsi="Palatino Linotype" w:cs="Arial"/>
        </w:rPr>
      </w:pPr>
      <w:r w:rsidRPr="000A7219">
        <w:rPr>
          <w:rFonts w:ascii="Palatino Linotype" w:hAnsi="Palatino Linotype" w:cs="Arial"/>
        </w:rPr>
        <w:t xml:space="preserve">En consecuencia, dado lo expuesto y fundado con anterioridad, se estima que el requisito relativo al nombre del </w:t>
      </w:r>
      <w:r w:rsidRPr="000A7219">
        <w:rPr>
          <w:rFonts w:ascii="Palatino Linotype" w:hAnsi="Palatino Linotype" w:cs="Arial"/>
          <w:b/>
        </w:rPr>
        <w:t>RECURRENTE</w:t>
      </w:r>
      <w:r w:rsidRPr="000A7219">
        <w:rPr>
          <w:rFonts w:ascii="Palatino Linotype" w:hAnsi="Palatino Linotype" w:cs="Arial"/>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w:t>
      </w:r>
      <w:r w:rsidRPr="000A7219">
        <w:rPr>
          <w:rFonts w:ascii="Palatino Linotype" w:hAnsi="Palatino Linotype" w:cs="Arial"/>
        </w:rPr>
        <w:lastRenderedPageBreak/>
        <w:t>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0A2FA8" w:rsidRPr="000A7219" w:rsidRDefault="000A2FA8" w:rsidP="000A2FA8">
      <w:pPr>
        <w:pStyle w:val="Prrafodelista"/>
        <w:rPr>
          <w:rFonts w:ascii="Palatino Linotype" w:eastAsia="Palatino Linotype" w:hAnsi="Palatino Linotype" w:cs="Palatino Linotype"/>
        </w:rPr>
      </w:pPr>
    </w:p>
    <w:p w:rsidR="004B31C8" w:rsidRPr="000A7219" w:rsidRDefault="000A2FA8">
      <w:pPr>
        <w:numPr>
          <w:ilvl w:val="0"/>
          <w:numId w:val="7"/>
        </w:numPr>
        <w:spacing w:line="360" w:lineRule="auto"/>
        <w:ind w:left="0" w:firstLine="0"/>
        <w:jc w:val="both"/>
      </w:pPr>
      <w:r w:rsidRPr="000A7219">
        <w:rPr>
          <w:rFonts w:ascii="Palatino Linotype" w:eastAsia="Palatino Linotype" w:hAnsi="Palatino Linotype" w:cs="Palatino Linotype"/>
        </w:rPr>
        <w:t>P</w:t>
      </w:r>
      <w:r w:rsidR="00AE2451" w:rsidRPr="000A7219">
        <w:rPr>
          <w:rFonts w:ascii="Palatino Linotype" w:eastAsia="Palatino Linotype" w:hAnsi="Palatino Linotype" w:cs="Palatino Linotype"/>
        </w:rPr>
        <w:t>or otro lado el escrito contiene las formalidades previstas en el artículo 180 último párrafo de la citada Ley de la materia, por lo que es procedente que este Instituto conozca y resuelva el presente recurso.</w:t>
      </w:r>
    </w:p>
    <w:p w:rsidR="004B31C8" w:rsidRPr="000A7219" w:rsidRDefault="004B31C8">
      <w:pPr>
        <w:spacing w:line="360" w:lineRule="auto"/>
        <w:rPr>
          <w:rFonts w:ascii="Palatino Linotype" w:eastAsia="Palatino Linotype" w:hAnsi="Palatino Linotype" w:cs="Palatino Linotype"/>
        </w:rPr>
      </w:pPr>
    </w:p>
    <w:p w:rsidR="004B31C8" w:rsidRPr="000A7219" w:rsidRDefault="00AE2451">
      <w:pPr>
        <w:keepNext/>
        <w:keepLines/>
        <w:spacing w:line="360" w:lineRule="auto"/>
        <w:rPr>
          <w:rFonts w:ascii="Palatino Linotype" w:eastAsia="Palatino Linotype" w:hAnsi="Palatino Linotype" w:cs="Palatino Linotype"/>
          <w:b/>
          <w:color w:val="000000"/>
        </w:rPr>
      </w:pPr>
      <w:bookmarkStart w:id="8" w:name="_heading=h.4d34og8" w:colFirst="0" w:colLast="0"/>
      <w:bookmarkEnd w:id="8"/>
      <w:r w:rsidRPr="000A7219">
        <w:rPr>
          <w:rFonts w:ascii="Palatino Linotype" w:eastAsia="Palatino Linotype" w:hAnsi="Palatino Linotype" w:cs="Palatino Linotype"/>
          <w:b/>
          <w:color w:val="000000"/>
        </w:rPr>
        <w:t xml:space="preserve">TERCERO. Del planteamiento de la </w:t>
      </w:r>
      <w:r w:rsidRPr="000A7219">
        <w:rPr>
          <w:rFonts w:ascii="Palatino Linotype" w:eastAsia="Palatino Linotype" w:hAnsi="Palatino Linotype" w:cs="Palatino Linotype"/>
          <w:b/>
          <w:i/>
          <w:color w:val="000000"/>
        </w:rPr>
        <w:t>Litis</w:t>
      </w:r>
      <w:r w:rsidRPr="000A7219">
        <w:rPr>
          <w:rFonts w:ascii="Palatino Linotype" w:eastAsia="Palatino Linotype" w:hAnsi="Palatino Linotype" w:cs="Palatino Linotype"/>
          <w:b/>
          <w:color w:val="000000"/>
        </w:rPr>
        <w:t>.</w:t>
      </w:r>
    </w:p>
    <w:p w:rsidR="007501B2" w:rsidRPr="00870A4B" w:rsidRDefault="00AE2451" w:rsidP="00870A4B">
      <w:pPr>
        <w:pStyle w:val="Prrafodelista"/>
        <w:numPr>
          <w:ilvl w:val="0"/>
          <w:numId w:val="7"/>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870A4B">
        <w:rPr>
          <w:rFonts w:ascii="Palatino Linotype" w:eastAsia="Palatino Linotype" w:hAnsi="Palatino Linotype" w:cs="Palatino Linotype"/>
        </w:rPr>
        <w:t>De las constancias en el expediente al rubro indicado, se desprende que el particular solicitó</w:t>
      </w:r>
      <w:r w:rsidR="00827569" w:rsidRPr="00870A4B">
        <w:rPr>
          <w:rFonts w:ascii="Palatino Linotype" w:eastAsia="Palatino Linotype" w:hAnsi="Palatino Linotype" w:cs="Palatino Linotype"/>
        </w:rPr>
        <w:t xml:space="preserve"> </w:t>
      </w:r>
      <w:r w:rsidR="000600BD" w:rsidRPr="00870A4B">
        <w:rPr>
          <w:rFonts w:ascii="Palatino Linotype" w:eastAsia="Palatino Linotype" w:hAnsi="Palatino Linotype" w:cs="Palatino Linotype"/>
        </w:rPr>
        <w:t xml:space="preserve">de </w:t>
      </w:r>
      <w:r w:rsidR="000600BD" w:rsidRPr="00870A4B">
        <w:rPr>
          <w:rFonts w:ascii="Palatino Linotype" w:eastAsia="Palatino Linotype" w:hAnsi="Palatino Linotype" w:cs="Palatino Linotype"/>
          <w:b/>
        </w:rPr>
        <w:t>todas áreas que integran el Ayuntamiento de Aculco el informe de actividades del primer trimestre de dos mil veinticinco.</w:t>
      </w:r>
    </w:p>
    <w:p w:rsidR="000600BD" w:rsidRPr="000A7219" w:rsidRDefault="000600BD" w:rsidP="000600BD">
      <w:pPr>
        <w:pBdr>
          <w:top w:val="nil"/>
          <w:left w:val="nil"/>
          <w:bottom w:val="nil"/>
          <w:right w:val="nil"/>
          <w:between w:val="nil"/>
        </w:pBdr>
        <w:spacing w:line="360" w:lineRule="auto"/>
        <w:jc w:val="both"/>
        <w:rPr>
          <w:rFonts w:ascii="Palatino Linotype" w:eastAsia="Palatino Linotype" w:hAnsi="Palatino Linotype" w:cs="Palatino Linotype"/>
          <w:b/>
        </w:rPr>
      </w:pPr>
    </w:p>
    <w:p w:rsidR="004B31C8" w:rsidRPr="00870A4B" w:rsidRDefault="00AE2451" w:rsidP="00870A4B">
      <w:pPr>
        <w:pStyle w:val="Prrafodelista"/>
        <w:numPr>
          <w:ilvl w:val="0"/>
          <w:numId w:val="7"/>
        </w:numPr>
        <w:pBdr>
          <w:top w:val="nil"/>
          <w:left w:val="nil"/>
          <w:bottom w:val="nil"/>
          <w:right w:val="nil"/>
          <w:between w:val="nil"/>
        </w:pBdr>
        <w:spacing w:line="360" w:lineRule="auto"/>
        <w:ind w:left="0" w:firstLine="0"/>
        <w:jc w:val="both"/>
        <w:rPr>
          <w:color w:val="000000"/>
        </w:rPr>
      </w:pPr>
      <w:r w:rsidRPr="00870A4B">
        <w:rPr>
          <w:rFonts w:ascii="Palatino Linotype" w:eastAsia="Palatino Linotype" w:hAnsi="Palatino Linotype" w:cs="Palatino Linotype"/>
          <w:color w:val="000000"/>
        </w:rPr>
        <w:t>En respuest</w:t>
      </w:r>
      <w:r w:rsidR="000600BD" w:rsidRPr="00870A4B">
        <w:rPr>
          <w:rFonts w:ascii="Palatino Linotype" w:eastAsia="Palatino Linotype" w:hAnsi="Palatino Linotype" w:cs="Palatino Linotype"/>
          <w:color w:val="000000"/>
        </w:rPr>
        <w:t>a el Sujeto Obligado, remitió los</w:t>
      </w:r>
      <w:r w:rsidRPr="00870A4B">
        <w:rPr>
          <w:rFonts w:ascii="Palatino Linotype" w:eastAsia="Palatino Linotype" w:hAnsi="Palatino Linotype" w:cs="Palatino Linotype"/>
          <w:color w:val="000000"/>
        </w:rPr>
        <w:t xml:space="preserve"> archivo</w:t>
      </w:r>
      <w:r w:rsidR="000600BD" w:rsidRPr="00870A4B">
        <w:rPr>
          <w:rFonts w:ascii="Palatino Linotype" w:eastAsia="Palatino Linotype" w:hAnsi="Palatino Linotype" w:cs="Palatino Linotype"/>
          <w:color w:val="000000"/>
        </w:rPr>
        <w:t>s</w:t>
      </w:r>
      <w:r w:rsidRPr="00870A4B">
        <w:rPr>
          <w:rFonts w:ascii="Palatino Linotype" w:eastAsia="Palatino Linotype" w:hAnsi="Palatino Linotype" w:cs="Palatino Linotype"/>
          <w:color w:val="000000"/>
        </w:rPr>
        <w:t xml:space="preserve"> ya descrito en el numeral </w:t>
      </w:r>
      <w:r w:rsidR="00F22164" w:rsidRPr="00870A4B">
        <w:rPr>
          <w:rFonts w:ascii="Palatino Linotype" w:eastAsia="Palatino Linotype" w:hAnsi="Palatino Linotype" w:cs="Palatino Linotype"/>
          <w:color w:val="000000"/>
        </w:rPr>
        <w:t>3</w:t>
      </w:r>
      <w:r w:rsidRPr="00870A4B">
        <w:rPr>
          <w:rFonts w:ascii="Palatino Linotype" w:eastAsia="Palatino Linotype" w:hAnsi="Palatino Linotype" w:cs="Palatino Linotype"/>
          <w:color w:val="000000"/>
        </w:rPr>
        <w:t xml:space="preserve">, por lo que, </w:t>
      </w:r>
      <w:r w:rsidR="000600BD" w:rsidRPr="00870A4B">
        <w:rPr>
          <w:rFonts w:ascii="Palatino Linotype" w:eastAsia="Palatino Linotype" w:hAnsi="Palatino Linotype" w:cs="Palatino Linotype"/>
          <w:color w:val="000000"/>
        </w:rPr>
        <w:t xml:space="preserve">el particular inconforme con la respuesta, </w:t>
      </w:r>
      <w:r w:rsidRPr="00870A4B">
        <w:rPr>
          <w:rFonts w:ascii="Palatino Linotype" w:eastAsia="Palatino Linotype" w:hAnsi="Palatino Linotype" w:cs="Palatino Linotype"/>
          <w:color w:val="000000"/>
        </w:rPr>
        <w:t xml:space="preserve">interpuso el recurso de revisión, argumentando sustancialmente la </w:t>
      </w:r>
      <w:r w:rsidR="000600BD" w:rsidRPr="00870A4B">
        <w:rPr>
          <w:rFonts w:ascii="Palatino Linotype" w:eastAsia="Palatino Linotype" w:hAnsi="Palatino Linotype" w:cs="Palatino Linotype"/>
          <w:color w:val="000000"/>
        </w:rPr>
        <w:t>entrega de información incompleta</w:t>
      </w:r>
      <w:r w:rsidRPr="00870A4B">
        <w:rPr>
          <w:rFonts w:ascii="Palatino Linotype" w:eastAsia="Palatino Linotype" w:hAnsi="Palatino Linotype" w:cs="Palatino Linotype"/>
          <w:color w:val="000000"/>
        </w:rPr>
        <w:t>.</w:t>
      </w:r>
    </w:p>
    <w:p w:rsidR="004B31C8" w:rsidRPr="000A7219" w:rsidRDefault="004B31C8">
      <w:pPr>
        <w:ind w:left="1134" w:right="900"/>
        <w:jc w:val="both"/>
        <w:rPr>
          <w:rFonts w:ascii="Palatino Linotype" w:eastAsia="Palatino Linotype" w:hAnsi="Palatino Linotype" w:cs="Palatino Linotype"/>
          <w:b/>
          <w:i/>
        </w:rPr>
      </w:pPr>
    </w:p>
    <w:p w:rsidR="004B31C8" w:rsidRPr="000A7219" w:rsidRDefault="00AE2451" w:rsidP="00870A4B">
      <w:pPr>
        <w:numPr>
          <w:ilvl w:val="0"/>
          <w:numId w:val="7"/>
        </w:numPr>
        <w:spacing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t xml:space="preserve">En dichas condiciones, la </w:t>
      </w:r>
      <w:r w:rsidRPr="000A7219">
        <w:rPr>
          <w:rFonts w:ascii="Palatino Linotype" w:eastAsia="Palatino Linotype" w:hAnsi="Palatino Linotype" w:cs="Palatino Linotype"/>
          <w:i/>
        </w:rPr>
        <w:t>Litis</w:t>
      </w:r>
      <w:r w:rsidRPr="000A7219">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000600BD" w:rsidRPr="000A7219">
        <w:rPr>
          <w:rFonts w:ascii="Palatino Linotype" w:eastAsia="Palatino Linotype" w:hAnsi="Palatino Linotype" w:cs="Palatino Linotype"/>
          <w:b/>
        </w:rPr>
        <w:t xml:space="preserve">Fracción </w:t>
      </w:r>
      <w:r w:rsidRPr="000A7219">
        <w:rPr>
          <w:rFonts w:ascii="Palatino Linotype" w:eastAsia="Palatino Linotype" w:hAnsi="Palatino Linotype" w:cs="Palatino Linotype"/>
          <w:b/>
        </w:rPr>
        <w:t xml:space="preserve">V </w:t>
      </w:r>
      <w:r w:rsidRPr="000A7219">
        <w:rPr>
          <w:rFonts w:ascii="Palatino Linotype" w:eastAsia="Palatino Linotype" w:hAnsi="Palatino Linotype" w:cs="Palatino Linotype"/>
        </w:rPr>
        <w:t>de la</w:t>
      </w:r>
      <w:r w:rsidRPr="000A7219">
        <w:rPr>
          <w:rFonts w:ascii="Palatino Linotype" w:eastAsia="Palatino Linotype" w:hAnsi="Palatino Linotype" w:cs="Palatino Linotype"/>
          <w:color w:val="000000"/>
        </w:rPr>
        <w:t xml:space="preserve"> Ley</w:t>
      </w:r>
      <w:r w:rsidRPr="000A7219">
        <w:rPr>
          <w:rFonts w:ascii="Palatino Linotype" w:eastAsia="Palatino Linotype" w:hAnsi="Palatino Linotype" w:cs="Palatino Linotype"/>
          <w:b/>
        </w:rPr>
        <w:t xml:space="preserve"> de Transparencia y Acceso a la Información Pública del Estado de </w:t>
      </w:r>
      <w:r w:rsidRPr="000A7219">
        <w:rPr>
          <w:rFonts w:ascii="Palatino Linotype" w:eastAsia="Palatino Linotype" w:hAnsi="Palatino Linotype" w:cs="Palatino Linotype"/>
        </w:rPr>
        <w:t>México</w:t>
      </w:r>
      <w:r w:rsidRPr="000A7219">
        <w:rPr>
          <w:rFonts w:ascii="Palatino Linotype" w:eastAsia="Palatino Linotype" w:hAnsi="Palatino Linotype" w:cs="Palatino Linotype"/>
          <w:b/>
        </w:rPr>
        <w:t xml:space="preserve"> y Municipios</w:t>
      </w:r>
      <w:r w:rsidRPr="000A7219">
        <w:rPr>
          <w:rFonts w:ascii="Palatino Linotype" w:eastAsia="Palatino Linotype" w:hAnsi="Palatino Linotype" w:cs="Palatino Linotype"/>
        </w:rPr>
        <w:t xml:space="preserve">; </w:t>
      </w:r>
      <w:r w:rsidR="000600BD" w:rsidRPr="000A7219">
        <w:rPr>
          <w:rFonts w:ascii="Palatino Linotype" w:eastAsia="Palatino Linotype" w:hAnsi="Palatino Linotype" w:cs="Palatino Linotype"/>
          <w:color w:val="000000"/>
        </w:rPr>
        <w:lastRenderedPageBreak/>
        <w:t xml:space="preserve">fracciones </w:t>
      </w:r>
      <w:r w:rsidRPr="000A7219">
        <w:rPr>
          <w:rFonts w:ascii="Palatino Linotype" w:eastAsia="Palatino Linotype" w:hAnsi="Palatino Linotype" w:cs="Palatino Linotype"/>
          <w:color w:val="000000"/>
        </w:rPr>
        <w:t xml:space="preserve">que </w:t>
      </w:r>
      <w:r w:rsidRPr="000A7219">
        <w:rPr>
          <w:rFonts w:ascii="Palatino Linotype" w:eastAsia="Palatino Linotype" w:hAnsi="Palatino Linotype" w:cs="Palatino Linotype"/>
        </w:rPr>
        <w:t>determinan</w:t>
      </w:r>
      <w:r w:rsidRPr="000A7219">
        <w:rPr>
          <w:rFonts w:ascii="Palatino Linotype" w:eastAsia="Palatino Linotype" w:hAnsi="Palatino Linotype" w:cs="Palatino Linotype"/>
          <w:color w:val="000000"/>
        </w:rPr>
        <w:t xml:space="preserve"> la hipótesis jurídica relativas a la entrega de información incompleta;</w:t>
      </w:r>
      <w:r w:rsidRPr="000A7219">
        <w:rPr>
          <w:rFonts w:ascii="Palatino Linotype" w:eastAsia="Palatino Linotype" w:hAnsi="Palatino Linotype" w:cs="Palatino Linotype"/>
        </w:rPr>
        <w:t xml:space="preserve"> de lo cual se dolió </w:t>
      </w:r>
      <w:r w:rsidRPr="000A7219">
        <w:rPr>
          <w:rFonts w:ascii="Palatino Linotype" w:eastAsia="Palatino Linotype" w:hAnsi="Palatino Linotype" w:cs="Palatino Linotype"/>
          <w:b/>
        </w:rPr>
        <w:t xml:space="preserve">EL RECURRENTE </w:t>
      </w:r>
      <w:r w:rsidRPr="000A7219">
        <w:rPr>
          <w:rFonts w:ascii="Palatino Linotype" w:eastAsia="Palatino Linotype" w:hAnsi="Palatino Linotype" w:cs="Palatino Linotype"/>
        </w:rPr>
        <w:t>al momento de interponer su inconformidad.</w:t>
      </w:r>
    </w:p>
    <w:p w:rsidR="004B31C8" w:rsidRPr="000A7219" w:rsidRDefault="004B31C8">
      <w:pPr>
        <w:spacing w:line="360" w:lineRule="auto"/>
        <w:jc w:val="both"/>
        <w:rPr>
          <w:rFonts w:ascii="Palatino Linotype" w:eastAsia="Palatino Linotype" w:hAnsi="Palatino Linotype" w:cs="Palatino Linotype"/>
        </w:rPr>
      </w:pPr>
    </w:p>
    <w:p w:rsidR="004B31C8" w:rsidRPr="000A7219" w:rsidRDefault="00AE2451" w:rsidP="00870A4B">
      <w:pPr>
        <w:numPr>
          <w:ilvl w:val="0"/>
          <w:numId w:val="7"/>
        </w:numPr>
        <w:spacing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color w:val="000000"/>
        </w:rPr>
        <w:t xml:space="preserve">De modo tal que el recurso de revisión se abocará en determinar si el </w:t>
      </w:r>
      <w:r w:rsidRPr="000A7219">
        <w:rPr>
          <w:rFonts w:ascii="Palatino Linotype" w:eastAsia="Palatino Linotype" w:hAnsi="Palatino Linotype" w:cs="Palatino Linotype"/>
          <w:b/>
        </w:rPr>
        <w:t>SUJETO</w:t>
      </w:r>
      <w:r w:rsidRPr="000A7219">
        <w:rPr>
          <w:rFonts w:ascii="Palatino Linotype" w:eastAsia="Palatino Linotype" w:hAnsi="Palatino Linotype" w:cs="Palatino Linotype"/>
          <w:b/>
          <w:color w:val="000000"/>
        </w:rPr>
        <w:t xml:space="preserve"> OBLIGADO</w:t>
      </w:r>
      <w:r w:rsidRPr="000A7219">
        <w:rPr>
          <w:rFonts w:ascii="Palatino Linotype" w:eastAsia="Palatino Linotype" w:hAnsi="Palatino Linotype" w:cs="Palatino Linotype"/>
          <w:color w:val="000000"/>
        </w:rPr>
        <w:t xml:space="preserve"> con sus respuestas ciertamente actualiza las causales de procedencia</w:t>
      </w:r>
      <w:r w:rsidRPr="000A7219">
        <w:rPr>
          <w:rFonts w:ascii="Palatino Linotype" w:eastAsia="Palatino Linotype" w:hAnsi="Palatino Linotype" w:cs="Palatino Linotype"/>
          <w:b/>
          <w:color w:val="000000"/>
        </w:rPr>
        <w:t xml:space="preserve"> </w:t>
      </w:r>
      <w:r w:rsidRPr="000A7219">
        <w:rPr>
          <w:rFonts w:ascii="Palatino Linotype" w:eastAsia="Palatino Linotype" w:hAnsi="Palatino Linotype" w:cs="Palatino Linotype"/>
          <w:color w:val="000000"/>
        </w:rPr>
        <w:t>antes señaladas;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4B31C8" w:rsidRPr="000A7219" w:rsidRDefault="004B31C8">
      <w:pPr>
        <w:pBdr>
          <w:top w:val="nil"/>
          <w:left w:val="nil"/>
          <w:bottom w:val="nil"/>
          <w:right w:val="nil"/>
          <w:between w:val="nil"/>
        </w:pBdr>
        <w:ind w:left="720"/>
        <w:rPr>
          <w:rFonts w:ascii="Palatino Linotype" w:eastAsia="Palatino Linotype" w:hAnsi="Palatino Linotype" w:cs="Palatino Linotype"/>
          <w:color w:val="000000"/>
        </w:rPr>
      </w:pPr>
    </w:p>
    <w:p w:rsidR="004B31C8" w:rsidRPr="000A7219" w:rsidRDefault="00AE2451">
      <w:pPr>
        <w:keepNext/>
        <w:keepLines/>
        <w:spacing w:line="360" w:lineRule="auto"/>
        <w:rPr>
          <w:rFonts w:ascii="Palatino Linotype" w:eastAsia="Palatino Linotype" w:hAnsi="Palatino Linotype" w:cs="Palatino Linotype"/>
          <w:b/>
          <w:color w:val="000000"/>
        </w:rPr>
      </w:pPr>
      <w:r w:rsidRPr="000A7219">
        <w:rPr>
          <w:rFonts w:ascii="Palatino Linotype" w:eastAsia="Palatino Linotype" w:hAnsi="Palatino Linotype" w:cs="Palatino Linotype"/>
          <w:b/>
          <w:color w:val="000000"/>
        </w:rPr>
        <w:t>CUARTO. Del estudio y resolución del asunto</w:t>
      </w:r>
    </w:p>
    <w:p w:rsidR="004B31C8" w:rsidRPr="000A7219" w:rsidRDefault="00AE2451">
      <w:pPr>
        <w:keepNext/>
        <w:keepLines/>
        <w:numPr>
          <w:ilvl w:val="0"/>
          <w:numId w:val="8"/>
        </w:numPr>
        <w:spacing w:after="240" w:line="360" w:lineRule="auto"/>
        <w:ind w:left="786"/>
        <w:rPr>
          <w:rFonts w:ascii="Palatino Linotype" w:eastAsia="Palatino Linotype" w:hAnsi="Palatino Linotype" w:cs="Palatino Linotype"/>
          <w:b/>
        </w:rPr>
      </w:pPr>
      <w:bookmarkStart w:id="9" w:name="_heading=h.2s8eyo1" w:colFirst="0" w:colLast="0"/>
      <w:bookmarkEnd w:id="9"/>
      <w:r w:rsidRPr="000A7219">
        <w:rPr>
          <w:rFonts w:ascii="Palatino Linotype" w:eastAsia="Palatino Linotype" w:hAnsi="Palatino Linotype" w:cs="Palatino Linotype"/>
          <w:b/>
        </w:rPr>
        <w:t>Del derecho de acceso a la información.</w:t>
      </w:r>
    </w:p>
    <w:p w:rsidR="004B31C8" w:rsidRPr="000A7219" w:rsidRDefault="00AE2451" w:rsidP="00870A4B">
      <w:pPr>
        <w:numPr>
          <w:ilvl w:val="0"/>
          <w:numId w:val="7"/>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4B31C8" w:rsidRPr="000A7219" w:rsidRDefault="004B31C8">
      <w:pPr>
        <w:spacing w:line="360" w:lineRule="auto"/>
        <w:ind w:right="48"/>
        <w:jc w:val="both"/>
        <w:rPr>
          <w:rFonts w:ascii="Palatino Linotype" w:eastAsia="Palatino Linotype" w:hAnsi="Palatino Linotype" w:cs="Palatino Linotype"/>
        </w:rPr>
      </w:pPr>
    </w:p>
    <w:p w:rsidR="004B31C8" w:rsidRPr="000A7219" w:rsidRDefault="00AE2451" w:rsidP="00870A4B">
      <w:pPr>
        <w:numPr>
          <w:ilvl w:val="0"/>
          <w:numId w:val="7"/>
        </w:numPr>
        <w:spacing w:line="360" w:lineRule="auto"/>
        <w:ind w:left="0" w:right="49"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lastRenderedPageBreak/>
        <w:t xml:space="preserve">Definiendo el Derecho de Acceso a la Información Pública como: </w:t>
      </w:r>
      <w:r w:rsidRPr="000A7219">
        <w:rPr>
          <w:rFonts w:ascii="Palatino Linotype" w:eastAsia="Palatino Linotype" w:hAnsi="Palatino Linotype" w:cs="Palatino Linotype"/>
          <w:i/>
          <w:color w:val="000000"/>
        </w:rPr>
        <w:t>La igualdad de oportunidades para recibir, buscar e impartir información</w:t>
      </w:r>
      <w:r w:rsidRPr="000A7219">
        <w:rPr>
          <w:rFonts w:ascii="Palatino Linotype" w:eastAsia="Palatino Linotype" w:hAnsi="Palatino Linotype" w:cs="Palatino Linotype"/>
          <w:i/>
          <w:vertAlign w:val="superscript"/>
        </w:rPr>
        <w:footnoteReference w:id="1"/>
      </w:r>
      <w:r w:rsidRPr="000A7219">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0A7219">
        <w:rPr>
          <w:rFonts w:ascii="Palatino Linotype" w:eastAsia="Palatino Linotype" w:hAnsi="Palatino Linotype" w:cs="Palatino Linotype"/>
          <w:i/>
          <w:vertAlign w:val="superscript"/>
        </w:rPr>
        <w:footnoteReference w:id="2"/>
      </w:r>
      <w:r w:rsidRPr="000A7219">
        <w:rPr>
          <w:rFonts w:ascii="Palatino Linotype" w:eastAsia="Palatino Linotype" w:hAnsi="Palatino Linotype" w:cs="Palatino Linotype"/>
          <w:color w:val="000000"/>
        </w:rPr>
        <w:t>que se constituye como una herramienta fundamental para ejercer</w:t>
      </w:r>
      <w:r w:rsidRPr="000A7219">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0A7219">
        <w:rPr>
          <w:rFonts w:ascii="Palatino Linotype" w:eastAsia="Palatino Linotype" w:hAnsi="Palatino Linotype" w:cs="Palatino Linotype"/>
          <w:i/>
          <w:vertAlign w:val="superscript"/>
        </w:rPr>
        <w:footnoteReference w:id="3"/>
      </w:r>
      <w:r w:rsidRPr="000A7219">
        <w:rPr>
          <w:rFonts w:ascii="Palatino Linotype" w:eastAsia="Palatino Linotype" w:hAnsi="Palatino Linotype" w:cs="Palatino Linotype"/>
          <w:color w:val="000000"/>
        </w:rPr>
        <w:t>fomentando</w:t>
      </w:r>
      <w:r w:rsidRPr="000A7219">
        <w:rPr>
          <w:rFonts w:ascii="Palatino Linotype" w:eastAsia="Palatino Linotype" w:hAnsi="Palatino Linotype" w:cs="Palatino Linotype"/>
          <w:i/>
          <w:color w:val="000000"/>
        </w:rPr>
        <w:t xml:space="preserve"> la transparencia de las actividades estatales y </w:t>
      </w:r>
      <w:r w:rsidRPr="000A7219">
        <w:rPr>
          <w:rFonts w:ascii="Palatino Linotype" w:eastAsia="Palatino Linotype" w:hAnsi="Palatino Linotype" w:cs="Palatino Linotype"/>
          <w:color w:val="000000"/>
        </w:rPr>
        <w:t>promoviendo</w:t>
      </w:r>
      <w:r w:rsidRPr="000A7219">
        <w:rPr>
          <w:rFonts w:ascii="Palatino Linotype" w:eastAsia="Palatino Linotype" w:hAnsi="Palatino Linotype" w:cs="Palatino Linotype"/>
          <w:i/>
          <w:color w:val="000000"/>
        </w:rPr>
        <w:t xml:space="preserve"> la responsabilidad de los funcionarios sobre su gestión pública,</w:t>
      </w:r>
      <w:r w:rsidRPr="000A7219">
        <w:rPr>
          <w:rFonts w:ascii="Palatino Linotype" w:eastAsia="Palatino Linotype" w:hAnsi="Palatino Linotype" w:cs="Palatino Linotype"/>
          <w:i/>
          <w:vertAlign w:val="superscript"/>
        </w:rPr>
        <w:footnoteReference w:id="4"/>
      </w:r>
      <w:r w:rsidRPr="000A7219">
        <w:rPr>
          <w:rFonts w:ascii="Palatino Linotype" w:eastAsia="Palatino Linotype" w:hAnsi="Palatino Linotype" w:cs="Palatino Linotype"/>
          <w:color w:val="000000"/>
        </w:rPr>
        <w:t>que permite</w:t>
      </w:r>
      <w:r w:rsidRPr="000A7219">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4B31C8" w:rsidRPr="000A7219" w:rsidRDefault="004B31C8">
      <w:pPr>
        <w:spacing w:line="360" w:lineRule="auto"/>
        <w:ind w:right="49"/>
        <w:jc w:val="both"/>
        <w:rPr>
          <w:rFonts w:ascii="Palatino Linotype" w:eastAsia="Palatino Linotype" w:hAnsi="Palatino Linotype" w:cs="Palatino Linotype"/>
        </w:rPr>
      </w:pPr>
    </w:p>
    <w:p w:rsidR="004B31C8" w:rsidRPr="000A7219" w:rsidRDefault="00AE2451" w:rsidP="00870A4B">
      <w:pPr>
        <w:numPr>
          <w:ilvl w:val="0"/>
          <w:numId w:val="7"/>
        </w:numPr>
        <w:spacing w:line="360" w:lineRule="auto"/>
        <w:ind w:left="0" w:right="49"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4B31C8" w:rsidRPr="000A7219" w:rsidRDefault="00AE2451" w:rsidP="00416C57">
      <w:pPr>
        <w:ind w:left="567" w:right="567"/>
        <w:jc w:val="both"/>
        <w:rPr>
          <w:rFonts w:ascii="Palatino Linotype" w:eastAsia="Palatino Linotype" w:hAnsi="Palatino Linotype" w:cs="Palatino Linotype"/>
          <w:i/>
        </w:rPr>
      </w:pPr>
      <w:r w:rsidRPr="000A7219">
        <w:rPr>
          <w:rFonts w:ascii="Palatino Linotype" w:eastAsia="Palatino Linotype" w:hAnsi="Palatino Linotype" w:cs="Palatino Linotype"/>
          <w:i/>
        </w:rPr>
        <w:t>“</w:t>
      </w:r>
      <w:r w:rsidRPr="000A7219">
        <w:rPr>
          <w:rFonts w:ascii="Palatino Linotype" w:eastAsia="Palatino Linotype" w:hAnsi="Palatino Linotype" w:cs="Palatino Linotype"/>
          <w:b/>
          <w:i/>
        </w:rPr>
        <w:t>Artículo 1.-</w:t>
      </w:r>
      <w:r w:rsidRPr="000A7219">
        <w:rPr>
          <w:rFonts w:ascii="Palatino Linotype" w:eastAsia="Palatino Linotype" w:hAnsi="Palatino Linotype" w:cs="Palatino Linotype"/>
          <w:i/>
        </w:rPr>
        <w:t xml:space="preserve"> </w:t>
      </w:r>
    </w:p>
    <w:p w:rsidR="004B31C8" w:rsidRPr="000A7219" w:rsidRDefault="00AE2451" w:rsidP="00416C57">
      <w:pPr>
        <w:ind w:left="567" w:right="567"/>
        <w:jc w:val="both"/>
        <w:rPr>
          <w:rFonts w:ascii="Palatino Linotype" w:eastAsia="Palatino Linotype" w:hAnsi="Palatino Linotype" w:cs="Palatino Linotype"/>
          <w:i/>
        </w:rPr>
      </w:pPr>
      <w:r w:rsidRPr="000A7219">
        <w:rPr>
          <w:rFonts w:ascii="Palatino Linotype" w:eastAsia="Palatino Linotype" w:hAnsi="Palatino Linotype" w:cs="Palatino Linotype"/>
          <w:i/>
        </w:rPr>
        <w:t>(…)</w:t>
      </w:r>
    </w:p>
    <w:p w:rsidR="004B31C8" w:rsidRPr="000A7219" w:rsidRDefault="00AE2451" w:rsidP="00416C57">
      <w:pPr>
        <w:spacing w:line="276" w:lineRule="auto"/>
        <w:ind w:left="567" w:right="567"/>
        <w:jc w:val="both"/>
        <w:rPr>
          <w:rFonts w:ascii="Palatino Linotype" w:eastAsia="Palatino Linotype" w:hAnsi="Palatino Linotype" w:cs="Palatino Linotype"/>
          <w:i/>
        </w:rPr>
      </w:pPr>
      <w:r w:rsidRPr="000A7219">
        <w:rPr>
          <w:rFonts w:ascii="Palatino Linotype" w:eastAsia="Palatino Linotype" w:hAnsi="Palatino Linotype" w:cs="Palatino Linotype"/>
          <w:i/>
        </w:rPr>
        <w:t>Todas las</w:t>
      </w:r>
      <w:r w:rsidRPr="000A7219">
        <w:rPr>
          <w:rFonts w:ascii="Palatino Linotype" w:eastAsia="Palatino Linotype" w:hAnsi="Palatino Linotype" w:cs="Palatino Linotype"/>
        </w:rPr>
        <w:t xml:space="preserve"> </w:t>
      </w:r>
      <w:r w:rsidRPr="000A7219">
        <w:rPr>
          <w:rFonts w:ascii="Palatino Linotype" w:eastAsia="Palatino Linotype" w:hAnsi="Palatino Linotype" w:cs="Palatino Linotype"/>
          <w:i/>
        </w:rPr>
        <w:t xml:space="preserve">autoridades, en el ámbito de sus competencias, tienen la obligación de promover, respetar, proteger y garantizar los derechos humanos de conformidad con los principios de universalidad, interdependencia, indivisibilidad y progresividad. En consecuencia, el </w:t>
      </w:r>
      <w:r w:rsidRPr="000A7219">
        <w:rPr>
          <w:rFonts w:ascii="Palatino Linotype" w:eastAsia="Palatino Linotype" w:hAnsi="Palatino Linotype" w:cs="Palatino Linotype"/>
          <w:i/>
        </w:rPr>
        <w:lastRenderedPageBreak/>
        <w:t>Estado deberá prevenir, investigar, sancionar y reparar las violaciones a los derechos humanos, en los términos que establezca la ley.</w:t>
      </w:r>
    </w:p>
    <w:p w:rsidR="004B31C8" w:rsidRPr="000A7219" w:rsidRDefault="00AE2451" w:rsidP="00416C57">
      <w:pPr>
        <w:ind w:left="567" w:right="567"/>
        <w:jc w:val="both"/>
        <w:rPr>
          <w:rFonts w:ascii="Palatino Linotype" w:eastAsia="Palatino Linotype" w:hAnsi="Palatino Linotype" w:cs="Palatino Linotype"/>
        </w:rPr>
      </w:pPr>
      <w:r w:rsidRPr="000A7219">
        <w:rPr>
          <w:rFonts w:ascii="Palatino Linotype" w:eastAsia="Palatino Linotype" w:hAnsi="Palatino Linotype" w:cs="Palatino Linotype"/>
          <w:i/>
        </w:rPr>
        <w:t>(…)</w:t>
      </w:r>
      <w:r w:rsidRPr="000A7219">
        <w:rPr>
          <w:rFonts w:ascii="Palatino Linotype" w:eastAsia="Palatino Linotype" w:hAnsi="Palatino Linotype" w:cs="Palatino Linotype"/>
        </w:rPr>
        <w:t>”.</w:t>
      </w:r>
    </w:p>
    <w:p w:rsidR="004B31C8" w:rsidRPr="000A7219" w:rsidRDefault="004B31C8">
      <w:pPr>
        <w:ind w:left="1134" w:right="900"/>
        <w:jc w:val="both"/>
        <w:rPr>
          <w:rFonts w:ascii="Palatino Linotype" w:eastAsia="Palatino Linotype" w:hAnsi="Palatino Linotype" w:cs="Palatino Linotype"/>
          <w:b/>
        </w:rPr>
      </w:pPr>
    </w:p>
    <w:p w:rsidR="004B31C8" w:rsidRPr="000A7219" w:rsidRDefault="00AE2451" w:rsidP="00870A4B">
      <w:pPr>
        <w:numPr>
          <w:ilvl w:val="0"/>
          <w:numId w:val="7"/>
        </w:numPr>
        <w:spacing w:line="360" w:lineRule="auto"/>
        <w:ind w:left="0" w:right="49"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4B31C8" w:rsidRPr="000A7219" w:rsidRDefault="004B31C8">
      <w:pPr>
        <w:spacing w:line="360" w:lineRule="auto"/>
        <w:ind w:right="49"/>
        <w:jc w:val="both"/>
        <w:rPr>
          <w:rFonts w:ascii="Palatino Linotype" w:eastAsia="Palatino Linotype" w:hAnsi="Palatino Linotype" w:cs="Palatino Linotype"/>
        </w:rPr>
      </w:pPr>
    </w:p>
    <w:p w:rsidR="004B31C8" w:rsidRPr="000A7219" w:rsidRDefault="00AE2451" w:rsidP="00870A4B">
      <w:pPr>
        <w:numPr>
          <w:ilvl w:val="0"/>
          <w:numId w:val="7"/>
        </w:numPr>
        <w:spacing w:line="360" w:lineRule="auto"/>
        <w:ind w:left="0" w:right="49"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4B31C8" w:rsidRPr="000A7219" w:rsidRDefault="00AE2451" w:rsidP="00416C57">
      <w:pPr>
        <w:tabs>
          <w:tab w:val="left" w:pos="7889"/>
        </w:tabs>
        <w:spacing w:after="240" w:line="276" w:lineRule="auto"/>
        <w:ind w:left="567" w:right="900"/>
        <w:jc w:val="both"/>
        <w:rPr>
          <w:rFonts w:ascii="Palatino Linotype" w:eastAsia="Palatino Linotype" w:hAnsi="Palatino Linotype" w:cs="Palatino Linotype"/>
          <w:b/>
          <w:i/>
        </w:rPr>
      </w:pPr>
      <w:r w:rsidRPr="000A7219">
        <w:rPr>
          <w:rFonts w:ascii="Palatino Linotype" w:eastAsia="Palatino Linotype" w:hAnsi="Palatino Linotype" w:cs="Palatino Linotype"/>
          <w:b/>
          <w:i/>
        </w:rPr>
        <w:t>Constitución Política de los Estados Unidos Mexicanos</w:t>
      </w:r>
    </w:p>
    <w:p w:rsidR="004B31C8" w:rsidRPr="000A7219" w:rsidRDefault="00AE2451" w:rsidP="00416C57">
      <w:pPr>
        <w:tabs>
          <w:tab w:val="left" w:pos="7889"/>
        </w:tabs>
        <w:spacing w:before="240" w:after="240" w:line="276" w:lineRule="auto"/>
        <w:ind w:left="567" w:right="900"/>
        <w:jc w:val="both"/>
        <w:rPr>
          <w:rFonts w:ascii="Palatino Linotype" w:eastAsia="Palatino Linotype" w:hAnsi="Palatino Linotype" w:cs="Palatino Linotype"/>
          <w:b/>
          <w:i/>
        </w:rPr>
      </w:pPr>
      <w:r w:rsidRPr="000A7219">
        <w:rPr>
          <w:rFonts w:ascii="Palatino Linotype" w:eastAsia="Palatino Linotype" w:hAnsi="Palatino Linotype" w:cs="Palatino Linotype"/>
          <w:b/>
          <w:i/>
        </w:rPr>
        <w:t>“Artículo 6.</w:t>
      </w:r>
    </w:p>
    <w:p w:rsidR="004B31C8" w:rsidRPr="000A7219" w:rsidRDefault="00AE2451" w:rsidP="00416C57">
      <w:pPr>
        <w:tabs>
          <w:tab w:val="left" w:pos="7889"/>
        </w:tabs>
        <w:spacing w:before="240" w:after="240" w:line="276" w:lineRule="auto"/>
        <w:ind w:left="567" w:right="900"/>
        <w:jc w:val="both"/>
        <w:rPr>
          <w:rFonts w:ascii="Palatino Linotype" w:eastAsia="Palatino Linotype" w:hAnsi="Palatino Linotype" w:cs="Palatino Linotype"/>
          <w:i/>
        </w:rPr>
      </w:pPr>
      <w:r w:rsidRPr="000A7219">
        <w:rPr>
          <w:rFonts w:ascii="Palatino Linotype" w:eastAsia="Palatino Linotype" w:hAnsi="Palatino Linotype" w:cs="Palatino Linotype"/>
          <w:i/>
        </w:rPr>
        <w:t>(…)</w:t>
      </w:r>
    </w:p>
    <w:p w:rsidR="004B31C8" w:rsidRPr="000A7219" w:rsidRDefault="00AE2451" w:rsidP="00416C57">
      <w:pPr>
        <w:tabs>
          <w:tab w:val="left" w:pos="7889"/>
        </w:tabs>
        <w:spacing w:before="240" w:after="240" w:line="276" w:lineRule="auto"/>
        <w:ind w:left="567" w:right="900"/>
        <w:jc w:val="both"/>
        <w:rPr>
          <w:rFonts w:ascii="Palatino Linotype" w:eastAsia="Palatino Linotype" w:hAnsi="Palatino Linotype" w:cs="Palatino Linotype"/>
          <w:i/>
        </w:rPr>
      </w:pPr>
      <w:r w:rsidRPr="000A7219">
        <w:rPr>
          <w:rFonts w:ascii="Palatino Linotype" w:eastAsia="Palatino Linotype" w:hAnsi="Palatino Linotype" w:cs="Palatino Linotype"/>
          <w:i/>
        </w:rPr>
        <w:t>Para efectos de lo dispuesto en el presente artículo se observará lo siguiente:</w:t>
      </w:r>
    </w:p>
    <w:p w:rsidR="004B31C8" w:rsidRPr="000A7219" w:rsidRDefault="00AE2451" w:rsidP="00416C57">
      <w:pPr>
        <w:tabs>
          <w:tab w:val="left" w:pos="7889"/>
        </w:tabs>
        <w:spacing w:before="240" w:after="240" w:line="276" w:lineRule="auto"/>
        <w:ind w:left="567" w:right="900"/>
        <w:jc w:val="both"/>
        <w:rPr>
          <w:rFonts w:ascii="Palatino Linotype" w:eastAsia="Palatino Linotype" w:hAnsi="Palatino Linotype" w:cs="Palatino Linotype"/>
          <w:b/>
          <w:i/>
        </w:rPr>
      </w:pPr>
      <w:r w:rsidRPr="000A7219">
        <w:rPr>
          <w:rFonts w:ascii="Palatino Linotype" w:eastAsia="Palatino Linotype" w:hAnsi="Palatino Linotype" w:cs="Palatino Linotype"/>
          <w:b/>
          <w:i/>
        </w:rPr>
        <w:t>A</w:t>
      </w:r>
      <w:r w:rsidRPr="000A7219">
        <w:rPr>
          <w:rFonts w:ascii="Palatino Linotype" w:eastAsia="Palatino Linotype" w:hAnsi="Palatino Linotype" w:cs="Palatino Linotype"/>
          <w:i/>
        </w:rPr>
        <w:t xml:space="preserve">. </w:t>
      </w:r>
      <w:r w:rsidRPr="000A7219">
        <w:rPr>
          <w:rFonts w:ascii="Palatino Linotype" w:eastAsia="Palatino Linotype" w:hAnsi="Palatino Linotype" w:cs="Palatino Linotype"/>
          <w:b/>
          <w:i/>
        </w:rPr>
        <w:t>Para el ejercicio del derecho de acceso a la información</w:t>
      </w:r>
      <w:r w:rsidRPr="000A7219">
        <w:rPr>
          <w:rFonts w:ascii="Palatino Linotype" w:eastAsia="Palatino Linotype" w:hAnsi="Palatino Linotype" w:cs="Palatino Linotype"/>
          <w:i/>
        </w:rPr>
        <w:t xml:space="preserve">, la Federación y </w:t>
      </w:r>
      <w:r w:rsidRPr="000A7219">
        <w:rPr>
          <w:rFonts w:ascii="Palatino Linotype" w:eastAsia="Palatino Linotype" w:hAnsi="Palatino Linotype" w:cs="Palatino Linotype"/>
          <w:b/>
          <w:i/>
        </w:rPr>
        <w:t>las entidades federativas, en el ámbito de sus respectivas competencias, se regirán por los siguientes principios y bases:</w:t>
      </w:r>
    </w:p>
    <w:p w:rsidR="004B31C8" w:rsidRPr="000A7219" w:rsidRDefault="00AE2451" w:rsidP="00416C57">
      <w:pPr>
        <w:tabs>
          <w:tab w:val="left" w:pos="7889"/>
        </w:tabs>
        <w:spacing w:before="240" w:after="240" w:line="276" w:lineRule="auto"/>
        <w:ind w:left="567" w:right="900"/>
        <w:jc w:val="both"/>
        <w:rPr>
          <w:rFonts w:ascii="Palatino Linotype" w:eastAsia="Palatino Linotype" w:hAnsi="Palatino Linotype" w:cs="Palatino Linotype"/>
          <w:i/>
        </w:rPr>
      </w:pPr>
      <w:r w:rsidRPr="000A7219">
        <w:rPr>
          <w:rFonts w:ascii="Palatino Linotype" w:eastAsia="Palatino Linotype" w:hAnsi="Palatino Linotype" w:cs="Palatino Linotype"/>
          <w:b/>
          <w:i/>
        </w:rPr>
        <w:t>I. Toda la información en posesión de cualquier</w:t>
      </w:r>
      <w:r w:rsidRPr="000A7219">
        <w:rPr>
          <w:rFonts w:ascii="Palatino Linotype" w:eastAsia="Palatino Linotype" w:hAnsi="Palatino Linotype" w:cs="Palatino Linotype"/>
          <w:i/>
        </w:rPr>
        <w:t xml:space="preserve"> </w:t>
      </w:r>
      <w:r w:rsidRPr="000A7219">
        <w:rPr>
          <w:rFonts w:ascii="Palatino Linotype" w:eastAsia="Palatino Linotype" w:hAnsi="Palatino Linotype" w:cs="Palatino Linotype"/>
          <w:b/>
          <w:i/>
        </w:rPr>
        <w:t>autoridad</w:t>
      </w:r>
      <w:r w:rsidRPr="000A7219">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w:t>
      </w:r>
      <w:r w:rsidRPr="000A7219">
        <w:rPr>
          <w:rFonts w:ascii="Palatino Linotype" w:eastAsia="Palatino Linotype" w:hAnsi="Palatino Linotype" w:cs="Palatino Linotype"/>
          <w:i/>
        </w:rPr>
        <w:lastRenderedPageBreak/>
        <w:t xml:space="preserve">moral o sindicato que reciba y ejerza recursos públicos o realice actos de autoridad en el ámbito federal, estatal y </w:t>
      </w:r>
      <w:r w:rsidRPr="000A7219">
        <w:rPr>
          <w:rFonts w:ascii="Palatino Linotype" w:eastAsia="Palatino Linotype" w:hAnsi="Palatino Linotype" w:cs="Palatino Linotype"/>
          <w:b/>
          <w:i/>
        </w:rPr>
        <w:t>municipal</w:t>
      </w:r>
      <w:r w:rsidRPr="000A7219">
        <w:rPr>
          <w:rFonts w:ascii="Palatino Linotype" w:eastAsia="Palatino Linotype" w:hAnsi="Palatino Linotype" w:cs="Palatino Linotype"/>
          <w:i/>
        </w:rPr>
        <w:t xml:space="preserve">, </w:t>
      </w:r>
      <w:r w:rsidRPr="000A7219">
        <w:rPr>
          <w:rFonts w:ascii="Palatino Linotype" w:eastAsia="Palatino Linotype" w:hAnsi="Palatino Linotype" w:cs="Palatino Linotype"/>
          <w:b/>
          <w:i/>
        </w:rPr>
        <w:t>es pública</w:t>
      </w:r>
      <w:r w:rsidRPr="000A7219">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0A7219">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0A7219">
        <w:rPr>
          <w:rFonts w:ascii="Palatino Linotype" w:eastAsia="Palatino Linotype" w:hAnsi="Palatino Linotype" w:cs="Palatino Linotype"/>
          <w:i/>
        </w:rPr>
        <w:t>, la ley determinará los supuestos específicos bajo los cuales procederá la declaración de inexistencia de la información.”</w:t>
      </w:r>
    </w:p>
    <w:p w:rsidR="004B31C8" w:rsidRPr="000A7219" w:rsidRDefault="004B31C8" w:rsidP="00416C57">
      <w:pPr>
        <w:tabs>
          <w:tab w:val="left" w:pos="567"/>
          <w:tab w:val="left" w:pos="7889"/>
        </w:tabs>
        <w:spacing w:before="240"/>
        <w:ind w:left="567" w:right="900"/>
        <w:jc w:val="both"/>
        <w:rPr>
          <w:rFonts w:ascii="Palatino Linotype" w:eastAsia="Palatino Linotype" w:hAnsi="Palatino Linotype" w:cs="Palatino Linotype"/>
          <w:b/>
          <w:i/>
        </w:rPr>
      </w:pPr>
    </w:p>
    <w:p w:rsidR="004B31C8" w:rsidRPr="000A7219" w:rsidRDefault="00AE2451" w:rsidP="00416C57">
      <w:pPr>
        <w:tabs>
          <w:tab w:val="left" w:pos="7889"/>
        </w:tabs>
        <w:spacing w:after="240"/>
        <w:ind w:left="567" w:right="900"/>
        <w:jc w:val="both"/>
        <w:rPr>
          <w:rFonts w:ascii="Palatino Linotype" w:eastAsia="Palatino Linotype" w:hAnsi="Palatino Linotype" w:cs="Palatino Linotype"/>
          <w:b/>
          <w:i/>
        </w:rPr>
      </w:pPr>
      <w:r w:rsidRPr="000A7219">
        <w:rPr>
          <w:rFonts w:ascii="Palatino Linotype" w:eastAsia="Palatino Linotype" w:hAnsi="Palatino Linotype" w:cs="Palatino Linotype"/>
          <w:b/>
          <w:i/>
        </w:rPr>
        <w:t>Constitución Política del Estado Libre y Soberano de México</w:t>
      </w:r>
    </w:p>
    <w:p w:rsidR="004B31C8" w:rsidRPr="000A7219" w:rsidRDefault="00AE2451" w:rsidP="00416C57">
      <w:pPr>
        <w:tabs>
          <w:tab w:val="left" w:pos="7889"/>
        </w:tabs>
        <w:spacing w:before="240" w:after="240"/>
        <w:ind w:left="567" w:right="900"/>
        <w:jc w:val="both"/>
        <w:rPr>
          <w:rFonts w:ascii="Palatino Linotype" w:eastAsia="Palatino Linotype" w:hAnsi="Palatino Linotype" w:cs="Palatino Linotype"/>
          <w:i/>
        </w:rPr>
      </w:pPr>
      <w:r w:rsidRPr="000A7219">
        <w:rPr>
          <w:rFonts w:ascii="Palatino Linotype" w:eastAsia="Palatino Linotype" w:hAnsi="Palatino Linotype" w:cs="Palatino Linotype"/>
          <w:b/>
          <w:i/>
        </w:rPr>
        <w:t>“Artículo 5</w:t>
      </w:r>
      <w:r w:rsidRPr="000A7219">
        <w:rPr>
          <w:rFonts w:ascii="Palatino Linotype" w:eastAsia="Palatino Linotype" w:hAnsi="Palatino Linotype" w:cs="Palatino Linotype"/>
          <w:i/>
        </w:rPr>
        <w:t xml:space="preserve">.- </w:t>
      </w:r>
    </w:p>
    <w:p w:rsidR="004B31C8" w:rsidRPr="000A7219" w:rsidRDefault="00AE2451" w:rsidP="00416C57">
      <w:pPr>
        <w:tabs>
          <w:tab w:val="left" w:pos="7889"/>
        </w:tabs>
        <w:spacing w:before="240" w:after="240"/>
        <w:ind w:left="567" w:right="900"/>
        <w:jc w:val="both"/>
        <w:rPr>
          <w:rFonts w:ascii="Palatino Linotype" w:eastAsia="Palatino Linotype" w:hAnsi="Palatino Linotype" w:cs="Palatino Linotype"/>
          <w:i/>
        </w:rPr>
      </w:pPr>
      <w:r w:rsidRPr="000A7219">
        <w:rPr>
          <w:rFonts w:ascii="Palatino Linotype" w:eastAsia="Palatino Linotype" w:hAnsi="Palatino Linotype" w:cs="Palatino Linotype"/>
          <w:i/>
        </w:rPr>
        <w:t>(…)</w:t>
      </w:r>
    </w:p>
    <w:p w:rsidR="004B31C8" w:rsidRPr="000A7219" w:rsidRDefault="00AE2451" w:rsidP="00416C57">
      <w:pPr>
        <w:tabs>
          <w:tab w:val="left" w:pos="7889"/>
        </w:tabs>
        <w:spacing w:before="240" w:after="240"/>
        <w:ind w:left="567" w:right="900"/>
        <w:jc w:val="both"/>
        <w:rPr>
          <w:rFonts w:ascii="Palatino Linotype" w:eastAsia="Palatino Linotype" w:hAnsi="Palatino Linotype" w:cs="Palatino Linotype"/>
          <w:i/>
        </w:rPr>
      </w:pPr>
      <w:r w:rsidRPr="000A7219">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0A7219">
        <w:rPr>
          <w:rFonts w:ascii="Palatino Linotype" w:eastAsia="Palatino Linotype" w:hAnsi="Palatino Linotype" w:cs="Palatino Linotype"/>
          <w:i/>
        </w:rPr>
        <w:t>.</w:t>
      </w:r>
    </w:p>
    <w:p w:rsidR="004B31C8" w:rsidRPr="000A7219" w:rsidRDefault="00AE2451" w:rsidP="00416C57">
      <w:pPr>
        <w:tabs>
          <w:tab w:val="left" w:pos="7889"/>
        </w:tabs>
        <w:spacing w:before="240" w:after="240"/>
        <w:ind w:left="567" w:right="900"/>
        <w:jc w:val="both"/>
        <w:rPr>
          <w:rFonts w:ascii="Palatino Linotype" w:eastAsia="Palatino Linotype" w:hAnsi="Palatino Linotype" w:cs="Palatino Linotype"/>
          <w:i/>
        </w:rPr>
      </w:pPr>
      <w:r w:rsidRPr="000A7219">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4B31C8" w:rsidRPr="000A7219" w:rsidRDefault="00AE2451" w:rsidP="00416C57">
      <w:pPr>
        <w:tabs>
          <w:tab w:val="left" w:pos="7889"/>
        </w:tabs>
        <w:spacing w:before="240" w:after="240"/>
        <w:ind w:left="567" w:right="900"/>
        <w:jc w:val="both"/>
        <w:rPr>
          <w:rFonts w:ascii="Palatino Linotype" w:eastAsia="Palatino Linotype" w:hAnsi="Palatino Linotype" w:cs="Palatino Linotype"/>
          <w:i/>
        </w:rPr>
      </w:pPr>
      <w:r w:rsidRPr="000A7219">
        <w:rPr>
          <w:rFonts w:ascii="Palatino Linotype" w:eastAsia="Palatino Linotype" w:hAnsi="Palatino Linotype" w:cs="Palatino Linotype"/>
          <w:b/>
          <w:i/>
        </w:rPr>
        <w:t>Este derecho se regirá por los principios y bases siguientes</w:t>
      </w:r>
      <w:r w:rsidRPr="000A7219">
        <w:rPr>
          <w:rFonts w:ascii="Palatino Linotype" w:eastAsia="Palatino Linotype" w:hAnsi="Palatino Linotype" w:cs="Palatino Linotype"/>
          <w:i/>
        </w:rPr>
        <w:t>:</w:t>
      </w:r>
    </w:p>
    <w:p w:rsidR="004B31C8" w:rsidRPr="000A7219" w:rsidRDefault="00AE2451" w:rsidP="00416C57">
      <w:pPr>
        <w:tabs>
          <w:tab w:val="left" w:pos="7513"/>
        </w:tabs>
        <w:spacing w:before="240" w:after="240" w:line="276" w:lineRule="auto"/>
        <w:ind w:left="567" w:right="567"/>
        <w:jc w:val="both"/>
        <w:rPr>
          <w:rFonts w:ascii="Palatino Linotype" w:eastAsia="Palatino Linotype" w:hAnsi="Palatino Linotype" w:cs="Palatino Linotype"/>
          <w:i/>
        </w:rPr>
      </w:pPr>
      <w:r w:rsidRPr="000A7219">
        <w:rPr>
          <w:rFonts w:ascii="Palatino Linotype" w:eastAsia="Palatino Linotype" w:hAnsi="Palatino Linotype" w:cs="Palatino Linotype"/>
          <w:b/>
          <w:i/>
        </w:rPr>
        <w:t>I. Toda la información en posesión de cualquier autoridad, entidad, órgano y organismos de los</w:t>
      </w:r>
      <w:r w:rsidRPr="000A7219">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0A7219">
        <w:rPr>
          <w:rFonts w:ascii="Palatino Linotype" w:eastAsia="Palatino Linotype" w:hAnsi="Palatino Linotype" w:cs="Palatino Linotype"/>
          <w:b/>
          <w:i/>
        </w:rPr>
        <w:t>municipales</w:t>
      </w:r>
      <w:r w:rsidRPr="000A7219">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0A7219">
        <w:rPr>
          <w:rFonts w:ascii="Palatino Linotype" w:eastAsia="Palatino Linotype" w:hAnsi="Palatino Linotype" w:cs="Palatino Linotype"/>
          <w:b/>
          <w:i/>
        </w:rPr>
        <w:t>es pública</w:t>
      </w:r>
      <w:r w:rsidRPr="000A7219">
        <w:rPr>
          <w:rFonts w:ascii="Palatino Linotype" w:eastAsia="Palatino Linotype" w:hAnsi="Palatino Linotype" w:cs="Palatino Linotype"/>
          <w:i/>
        </w:rPr>
        <w:t xml:space="preserve"> y sólo podrá ser reservada temporalmente por razones previstas en la Constitución </w:t>
      </w:r>
      <w:r w:rsidRPr="000A7219">
        <w:rPr>
          <w:rFonts w:ascii="Palatino Linotype" w:eastAsia="Palatino Linotype" w:hAnsi="Palatino Linotype" w:cs="Palatino Linotype"/>
          <w:i/>
        </w:rPr>
        <w:lastRenderedPageBreak/>
        <w:t xml:space="preserve">Política de los Estados Unidos Mexicanos de interés público y seguridad, en los términos que fijen las leyes. </w:t>
      </w:r>
      <w:r w:rsidRPr="000A7219">
        <w:rPr>
          <w:rFonts w:ascii="Palatino Linotype" w:eastAsia="Palatino Linotype" w:hAnsi="Palatino Linotype" w:cs="Palatino Linotype"/>
          <w:b/>
          <w:i/>
        </w:rPr>
        <w:t>En la interpretación de este derecho deberá prevalecer el principio de máxima publicidad</w:t>
      </w:r>
      <w:r w:rsidRPr="000A7219">
        <w:rPr>
          <w:rFonts w:ascii="Palatino Linotype" w:eastAsia="Palatino Linotype" w:hAnsi="Palatino Linotype" w:cs="Palatino Linotype"/>
          <w:i/>
        </w:rPr>
        <w:t xml:space="preserve">. </w:t>
      </w:r>
      <w:r w:rsidRPr="000A7219">
        <w:rPr>
          <w:rFonts w:ascii="Palatino Linotype" w:eastAsia="Palatino Linotype" w:hAnsi="Palatino Linotype" w:cs="Palatino Linotype"/>
          <w:b/>
          <w:i/>
        </w:rPr>
        <w:t>Los sujetos obligados deberán documentar todo acto que derive del ejercicio de sus facultades, competencias o funciones</w:t>
      </w:r>
      <w:r w:rsidRPr="000A7219">
        <w:rPr>
          <w:rFonts w:ascii="Palatino Linotype" w:eastAsia="Palatino Linotype" w:hAnsi="Palatino Linotype" w:cs="Palatino Linotype"/>
          <w:i/>
        </w:rPr>
        <w:t>, la ley determinará los supuestos específicos bajo los cuales procederá la declaración de inexistencia de la información.”</w:t>
      </w:r>
    </w:p>
    <w:p w:rsidR="004B31C8" w:rsidRPr="000A7219" w:rsidRDefault="004B31C8">
      <w:pPr>
        <w:tabs>
          <w:tab w:val="left" w:pos="567"/>
        </w:tabs>
        <w:spacing w:before="240" w:after="240"/>
        <w:ind w:right="567"/>
        <w:jc w:val="both"/>
        <w:rPr>
          <w:rFonts w:ascii="Palatino Linotype" w:eastAsia="Palatino Linotype" w:hAnsi="Palatino Linotype" w:cs="Palatino Linotype"/>
          <w:b/>
          <w:i/>
        </w:rPr>
      </w:pPr>
    </w:p>
    <w:p w:rsidR="004B31C8" w:rsidRPr="000A7219" w:rsidRDefault="00AE2451" w:rsidP="00870A4B">
      <w:pPr>
        <w:numPr>
          <w:ilvl w:val="0"/>
          <w:numId w:val="7"/>
        </w:numPr>
        <w:spacing w:before="240" w:line="360" w:lineRule="auto"/>
        <w:ind w:left="0" w:right="49"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0A7219">
        <w:rPr>
          <w:rFonts w:ascii="Palatino Linotype" w:eastAsia="Palatino Linotype" w:hAnsi="Palatino Linotype" w:cs="Palatino Linotype"/>
          <w:i/>
        </w:rPr>
        <w:t>por los principios de simplicidad, rapidez gratuidad del procedimiento, auxilio y orientación a los particulares</w:t>
      </w:r>
      <w:r w:rsidRPr="000A7219">
        <w:rPr>
          <w:rFonts w:ascii="Palatino Linotype" w:eastAsia="Palatino Linotype" w:hAnsi="Palatino Linotype" w:cs="Palatino Linotype"/>
        </w:rPr>
        <w:t>, contemplando el derecho de las personas con discapacidad y hablantes de lengua indígena.</w:t>
      </w:r>
    </w:p>
    <w:p w:rsidR="004B31C8" w:rsidRPr="000A7219" w:rsidRDefault="004B31C8">
      <w:pPr>
        <w:spacing w:line="360" w:lineRule="auto"/>
        <w:ind w:right="49"/>
        <w:jc w:val="both"/>
        <w:rPr>
          <w:rFonts w:ascii="Palatino Linotype" w:eastAsia="Palatino Linotype" w:hAnsi="Palatino Linotype" w:cs="Palatino Linotype"/>
        </w:rPr>
      </w:pPr>
    </w:p>
    <w:p w:rsidR="004B31C8" w:rsidRPr="000A7219" w:rsidRDefault="00AE2451" w:rsidP="00870A4B">
      <w:pPr>
        <w:numPr>
          <w:ilvl w:val="0"/>
          <w:numId w:val="7"/>
        </w:numPr>
        <w:spacing w:line="360" w:lineRule="auto"/>
        <w:ind w:left="0" w:right="49"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t xml:space="preserve">El Derecho de Acceso a la Información se garantiza y respeta oportunamente, y según lo que dispone la Ley, las </w:t>
      </w:r>
      <w:r w:rsidRPr="000A7219">
        <w:rPr>
          <w:rFonts w:ascii="Palatino Linotype" w:eastAsia="Palatino Linotype" w:hAnsi="Palatino Linotype" w:cs="Palatino Linotype"/>
          <w:i/>
        </w:rPr>
        <w:t>solicitudes de acceso a la información</w:t>
      </w:r>
      <w:r w:rsidRPr="000A7219">
        <w:rPr>
          <w:rFonts w:ascii="Palatino Linotype" w:eastAsia="Palatino Linotype" w:hAnsi="Palatino Linotype" w:cs="Palatino Linotype"/>
        </w:rPr>
        <w:t>.</w:t>
      </w:r>
    </w:p>
    <w:p w:rsidR="004B31C8" w:rsidRPr="000A7219" w:rsidRDefault="004B31C8">
      <w:pPr>
        <w:spacing w:line="360" w:lineRule="auto"/>
        <w:ind w:right="49"/>
        <w:jc w:val="both"/>
        <w:rPr>
          <w:rFonts w:ascii="Palatino Linotype" w:eastAsia="Palatino Linotype" w:hAnsi="Palatino Linotype" w:cs="Palatino Linotype"/>
        </w:rPr>
      </w:pPr>
    </w:p>
    <w:p w:rsidR="004B31C8" w:rsidRPr="000A7219" w:rsidRDefault="00AE2451" w:rsidP="00870A4B">
      <w:pPr>
        <w:numPr>
          <w:ilvl w:val="0"/>
          <w:numId w:val="7"/>
        </w:numPr>
        <w:spacing w:line="360" w:lineRule="auto"/>
        <w:ind w:left="0" w:right="49" w:firstLine="0"/>
        <w:jc w:val="both"/>
        <w:rPr>
          <w:rFonts w:ascii="Palatino Linotype" w:eastAsia="Palatino Linotype" w:hAnsi="Palatino Linotype" w:cs="Palatino Linotype"/>
        </w:rPr>
      </w:pPr>
      <w:bookmarkStart w:id="10" w:name="_heading=h.17dp8vu" w:colFirst="0" w:colLast="0"/>
      <w:bookmarkEnd w:id="10"/>
      <w:r w:rsidRPr="000A7219">
        <w:rPr>
          <w:rFonts w:ascii="Palatino Linotype" w:eastAsia="Palatino Linotype" w:hAnsi="Palatino Linotype" w:cs="Palatino Linotype"/>
        </w:rPr>
        <w:t xml:space="preserve">Así entonces, se procede analizar, en primer lugar, si el </w:t>
      </w:r>
      <w:r w:rsidRPr="000A7219">
        <w:rPr>
          <w:rFonts w:ascii="Palatino Linotype" w:eastAsia="Palatino Linotype" w:hAnsi="Palatino Linotype" w:cs="Palatino Linotype"/>
          <w:b/>
        </w:rPr>
        <w:t>SUJETO OBLIGADO</w:t>
      </w:r>
      <w:r w:rsidRPr="000A7219">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4B31C8" w:rsidRPr="000A7219" w:rsidRDefault="004B31C8">
      <w:pPr>
        <w:spacing w:line="360" w:lineRule="auto"/>
        <w:ind w:right="49"/>
        <w:jc w:val="both"/>
        <w:rPr>
          <w:rFonts w:ascii="Palatino Linotype" w:eastAsia="Palatino Linotype" w:hAnsi="Palatino Linotype" w:cs="Palatino Linotype"/>
        </w:rPr>
      </w:pPr>
    </w:p>
    <w:p w:rsidR="004B31C8" w:rsidRPr="000A7219" w:rsidRDefault="00AE2451">
      <w:pPr>
        <w:keepNext/>
        <w:keepLines/>
        <w:numPr>
          <w:ilvl w:val="0"/>
          <w:numId w:val="8"/>
        </w:numPr>
        <w:pBdr>
          <w:top w:val="nil"/>
          <w:left w:val="nil"/>
          <w:bottom w:val="nil"/>
          <w:right w:val="nil"/>
          <w:between w:val="nil"/>
        </w:pBdr>
        <w:spacing w:after="240"/>
        <w:ind w:left="0" w:firstLine="0"/>
        <w:rPr>
          <w:rFonts w:ascii="Palatino Linotype" w:eastAsia="Palatino Linotype" w:hAnsi="Palatino Linotype" w:cs="Palatino Linotype"/>
          <w:b/>
          <w:color w:val="000000"/>
        </w:rPr>
      </w:pPr>
      <w:bookmarkStart w:id="11" w:name="_heading=h.3rdcrjn" w:colFirst="0" w:colLast="0"/>
      <w:bookmarkEnd w:id="11"/>
      <w:r w:rsidRPr="000A7219">
        <w:rPr>
          <w:rFonts w:ascii="Palatino Linotype" w:eastAsia="Palatino Linotype" w:hAnsi="Palatino Linotype" w:cs="Palatino Linotype"/>
          <w:b/>
          <w:color w:val="000000"/>
        </w:rPr>
        <w:lastRenderedPageBreak/>
        <w:t xml:space="preserve"> De la información solicitada y la respuesta del SUJETO OBLIGADO</w:t>
      </w:r>
    </w:p>
    <w:p w:rsidR="000600BD" w:rsidRPr="00870A4B" w:rsidRDefault="00AE2451" w:rsidP="00870A4B">
      <w:pPr>
        <w:pStyle w:val="Prrafodelista"/>
        <w:numPr>
          <w:ilvl w:val="0"/>
          <w:numId w:val="7"/>
        </w:numPr>
        <w:spacing w:line="360" w:lineRule="auto"/>
        <w:ind w:left="0" w:firstLine="0"/>
        <w:jc w:val="both"/>
        <w:rPr>
          <w:rFonts w:ascii="Palatino Linotype" w:eastAsia="Palatino Linotype" w:hAnsi="Palatino Linotype" w:cs="Palatino Linotype"/>
          <w:b/>
        </w:rPr>
      </w:pPr>
      <w:r w:rsidRPr="00870A4B">
        <w:rPr>
          <w:rFonts w:ascii="Palatino Linotype" w:eastAsia="Palatino Linotype" w:hAnsi="Palatino Linotype" w:cs="Palatino Linotype"/>
        </w:rPr>
        <w:t xml:space="preserve">Cabe recordar dentro de la solicitud que dio origen al presente Recurso que el </w:t>
      </w:r>
      <w:r w:rsidRPr="00870A4B">
        <w:rPr>
          <w:rFonts w:ascii="Palatino Linotype" w:eastAsia="Palatino Linotype" w:hAnsi="Palatino Linotype" w:cs="Palatino Linotype"/>
          <w:b/>
        </w:rPr>
        <w:t xml:space="preserve">RECURRENTE </w:t>
      </w:r>
      <w:r w:rsidRPr="00870A4B">
        <w:rPr>
          <w:rFonts w:ascii="Palatino Linotype" w:eastAsia="Palatino Linotype" w:hAnsi="Palatino Linotype" w:cs="Palatino Linotype"/>
        </w:rPr>
        <w:t xml:space="preserve">solicitó </w:t>
      </w:r>
      <w:r w:rsidR="00DB472C" w:rsidRPr="00870A4B">
        <w:rPr>
          <w:rFonts w:ascii="Palatino Linotype" w:eastAsia="Palatino Linotype" w:hAnsi="Palatino Linotype" w:cs="Palatino Linotype"/>
        </w:rPr>
        <w:t xml:space="preserve">de </w:t>
      </w:r>
      <w:r w:rsidR="00DB472C" w:rsidRPr="00870A4B">
        <w:rPr>
          <w:rFonts w:ascii="Palatino Linotype" w:eastAsia="Palatino Linotype" w:hAnsi="Palatino Linotype" w:cs="Palatino Linotype"/>
          <w:b/>
        </w:rPr>
        <w:t>todas las Unidades Administrativas</w:t>
      </w:r>
      <w:r w:rsidR="000600BD" w:rsidRPr="00870A4B">
        <w:rPr>
          <w:rFonts w:ascii="Palatino Linotype" w:eastAsia="Palatino Linotype" w:hAnsi="Palatino Linotype" w:cs="Palatino Linotype"/>
          <w:b/>
        </w:rPr>
        <w:t xml:space="preserve"> que integran el Ayuntamiento</w:t>
      </w:r>
      <w:r w:rsidR="00DB472C" w:rsidRPr="00870A4B">
        <w:rPr>
          <w:rFonts w:ascii="Palatino Linotype" w:eastAsia="Palatino Linotype" w:hAnsi="Palatino Linotype" w:cs="Palatino Linotype"/>
          <w:b/>
        </w:rPr>
        <w:t xml:space="preserve"> </w:t>
      </w:r>
      <w:r w:rsidR="000600BD" w:rsidRPr="00870A4B">
        <w:rPr>
          <w:rFonts w:ascii="Palatino Linotype" w:eastAsia="Palatino Linotype" w:hAnsi="Palatino Linotype" w:cs="Palatino Linotype"/>
          <w:b/>
        </w:rPr>
        <w:t>el informe de actividades del primer trimestre de dos mil veinticinco.</w:t>
      </w:r>
    </w:p>
    <w:p w:rsidR="00527507" w:rsidRPr="000A7219" w:rsidRDefault="00527507" w:rsidP="00527507">
      <w:pPr>
        <w:spacing w:line="360" w:lineRule="auto"/>
        <w:jc w:val="both"/>
        <w:rPr>
          <w:rFonts w:ascii="Palatino Linotype" w:eastAsia="Palatino Linotype" w:hAnsi="Palatino Linotype" w:cs="Palatino Linotype"/>
          <w:b/>
        </w:rPr>
      </w:pPr>
    </w:p>
    <w:p w:rsidR="00AA2827" w:rsidRPr="000A7219" w:rsidRDefault="00AA2827" w:rsidP="00870A4B">
      <w:pPr>
        <w:numPr>
          <w:ilvl w:val="0"/>
          <w:numId w:val="7"/>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 xml:space="preserve">En respuestas, el </w:t>
      </w:r>
      <w:r w:rsidRPr="000A7219">
        <w:rPr>
          <w:rFonts w:ascii="Palatino Linotype" w:eastAsia="Palatino Linotype" w:hAnsi="Palatino Linotype" w:cs="Palatino Linotype"/>
          <w:b/>
          <w:color w:val="000000"/>
        </w:rPr>
        <w:t xml:space="preserve">SUJETO OBLIGADO </w:t>
      </w:r>
      <w:r w:rsidR="00FA3CA1" w:rsidRPr="000A7219">
        <w:rPr>
          <w:rFonts w:ascii="Palatino Linotype" w:eastAsia="Palatino Linotype" w:hAnsi="Palatino Linotype" w:cs="Palatino Linotype"/>
          <w:color w:val="000000"/>
        </w:rPr>
        <w:t>remiti</w:t>
      </w:r>
      <w:r w:rsidR="00E5554B" w:rsidRPr="000A7219">
        <w:rPr>
          <w:rFonts w:ascii="Palatino Linotype" w:eastAsia="Palatino Linotype" w:hAnsi="Palatino Linotype" w:cs="Palatino Linotype"/>
          <w:color w:val="000000"/>
        </w:rPr>
        <w:t>ó treinta y dos informes correspondientes al Primer Trimestre del ejercicio fiscal dos mil veinticinco</w:t>
      </w:r>
      <w:r w:rsidR="00143614" w:rsidRPr="000A7219">
        <w:rPr>
          <w:rFonts w:ascii="Palatino Linotype" w:hAnsi="Palatino Linotype"/>
        </w:rPr>
        <w:t>.</w:t>
      </w:r>
    </w:p>
    <w:p w:rsidR="00496663" w:rsidRPr="000A7219" w:rsidRDefault="00496663" w:rsidP="0049666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96663" w:rsidRPr="000A7219" w:rsidRDefault="00496663" w:rsidP="00870A4B">
      <w:pPr>
        <w:numPr>
          <w:ilvl w:val="0"/>
          <w:numId w:val="7"/>
        </w:numPr>
        <w:pBdr>
          <w:top w:val="nil"/>
          <w:left w:val="nil"/>
          <w:bottom w:val="nil"/>
          <w:right w:val="nil"/>
          <w:between w:val="nil"/>
        </w:pBdr>
        <w:tabs>
          <w:tab w:val="left" w:pos="0"/>
          <w:tab w:val="left" w:pos="567"/>
        </w:tabs>
        <w:spacing w:line="360" w:lineRule="auto"/>
        <w:ind w:left="0" w:right="-283"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t xml:space="preserve">Precisado lo anterior, se procede al análisis del requerimiento planteado por la persona solicitante y la respuesta proporcionada por el </w:t>
      </w:r>
      <w:r w:rsidRPr="000A7219">
        <w:rPr>
          <w:rFonts w:ascii="Palatino Linotype" w:eastAsia="Palatino Linotype" w:hAnsi="Palatino Linotype" w:cs="Palatino Linotype"/>
          <w:b/>
        </w:rPr>
        <w:t>SUJETO OBLIGADO</w:t>
      </w:r>
      <w:r w:rsidRPr="000A7219">
        <w:rPr>
          <w:rFonts w:ascii="Palatino Linotype" w:eastAsia="Palatino Linotype" w:hAnsi="Palatino Linotype" w:cs="Palatino Linotype"/>
        </w:rPr>
        <w:t xml:space="preserve">, a efecto de determinar si el derecho de acceso se satisfizo con las mismas, o en su defecto, señalar los documentos que en el ejercicio de sus atribuciones pudo haber generado, y que, de manera enunciativa más no limitativa, pudieran colmar dicho derecho. </w:t>
      </w:r>
    </w:p>
    <w:p w:rsidR="00496663" w:rsidRPr="000A7219" w:rsidRDefault="00496663" w:rsidP="00FA3CA1">
      <w:pPr>
        <w:pStyle w:val="Prrafodelista"/>
        <w:spacing w:line="360" w:lineRule="auto"/>
        <w:ind w:right="-283"/>
        <w:rPr>
          <w:rFonts w:ascii="Palatino Linotype" w:eastAsia="Palatino Linotype" w:hAnsi="Palatino Linotype" w:cs="Palatino Linotype"/>
        </w:rPr>
      </w:pPr>
    </w:p>
    <w:p w:rsidR="004B31C8" w:rsidRPr="000A7219" w:rsidRDefault="00AE2451" w:rsidP="00870A4B">
      <w:pPr>
        <w:pStyle w:val="Prrafodelista"/>
        <w:numPr>
          <w:ilvl w:val="0"/>
          <w:numId w:val="7"/>
        </w:numPr>
        <w:spacing w:line="360" w:lineRule="auto"/>
        <w:ind w:left="0" w:right="-283"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t xml:space="preserve">Ahora bien, de acuerdo </w:t>
      </w:r>
      <w:r w:rsidR="0045737C" w:rsidRPr="000A7219">
        <w:rPr>
          <w:rFonts w:ascii="Palatino Linotype" w:eastAsia="Palatino Linotype" w:hAnsi="Palatino Linotype" w:cs="Palatino Linotype"/>
        </w:rPr>
        <w:t>a lo establecido en e</w:t>
      </w:r>
      <w:r w:rsidRPr="000A7219">
        <w:rPr>
          <w:rFonts w:ascii="Palatino Linotype" w:eastAsia="Palatino Linotype" w:hAnsi="Palatino Linotype" w:cs="Palatino Linotype"/>
        </w:rPr>
        <w:t xml:space="preserve">l artículo </w:t>
      </w:r>
      <w:r w:rsidR="005D601F" w:rsidRPr="000A7219">
        <w:rPr>
          <w:rFonts w:ascii="Palatino Linotype" w:eastAsia="Palatino Linotype" w:hAnsi="Palatino Linotype" w:cs="Palatino Linotype"/>
        </w:rPr>
        <w:t xml:space="preserve">41 y </w:t>
      </w:r>
      <w:r w:rsidR="00E5554B" w:rsidRPr="000A7219">
        <w:rPr>
          <w:rFonts w:ascii="Palatino Linotype" w:eastAsia="Palatino Linotype" w:hAnsi="Palatino Linotype" w:cs="Palatino Linotype"/>
        </w:rPr>
        <w:t>62</w:t>
      </w:r>
      <w:r w:rsidR="0045737C" w:rsidRPr="000A7219">
        <w:rPr>
          <w:rFonts w:ascii="Palatino Linotype" w:eastAsia="Palatino Linotype" w:hAnsi="Palatino Linotype" w:cs="Palatino Linotype"/>
        </w:rPr>
        <w:t xml:space="preserve"> del Bando Municipal de </w:t>
      </w:r>
      <w:r w:rsidR="00E5554B" w:rsidRPr="000A7219">
        <w:rPr>
          <w:rFonts w:ascii="Palatino Linotype" w:eastAsia="Palatino Linotype" w:hAnsi="Palatino Linotype" w:cs="Palatino Linotype"/>
        </w:rPr>
        <w:t>Aculco</w:t>
      </w:r>
      <w:r w:rsidR="0045737C" w:rsidRPr="000A7219">
        <w:rPr>
          <w:rFonts w:ascii="Palatino Linotype" w:eastAsia="Palatino Linotype" w:hAnsi="Palatino Linotype" w:cs="Palatino Linotype"/>
        </w:rPr>
        <w:t xml:space="preserve">, </w:t>
      </w:r>
      <w:r w:rsidRPr="000A7219">
        <w:rPr>
          <w:rFonts w:ascii="Palatino Linotype" w:eastAsia="Palatino Linotype" w:hAnsi="Palatino Linotype" w:cs="Palatino Linotype"/>
        </w:rPr>
        <w:t>se advierte que para el despacho de los asuntos de la Administración Pública Municipal</w:t>
      </w:r>
      <w:r w:rsidR="0045737C" w:rsidRPr="000A7219">
        <w:rPr>
          <w:rFonts w:ascii="Palatino Linotype" w:eastAsia="Palatino Linotype" w:hAnsi="Palatino Linotype" w:cs="Palatino Linotype"/>
        </w:rPr>
        <w:t xml:space="preserve">, ese Ayuntamiento </w:t>
      </w:r>
      <w:r w:rsidRPr="000A7219">
        <w:rPr>
          <w:rFonts w:ascii="Palatino Linotype" w:eastAsia="Palatino Linotype" w:hAnsi="Palatino Linotype" w:cs="Palatino Linotype"/>
        </w:rPr>
        <w:t xml:space="preserve">cuenta con las </w:t>
      </w:r>
      <w:r w:rsidR="0045737C" w:rsidRPr="000A7219">
        <w:rPr>
          <w:rFonts w:ascii="Palatino Linotype" w:eastAsia="Palatino Linotype" w:hAnsi="Palatino Linotype" w:cs="Palatino Linotype"/>
        </w:rPr>
        <w:t>Unidades Administrativas que a continuación se enuncian</w:t>
      </w:r>
      <w:r w:rsidRPr="000A7219">
        <w:rPr>
          <w:rFonts w:ascii="Palatino Linotype" w:eastAsia="Palatino Linotype" w:hAnsi="Palatino Linotype" w:cs="Palatino Linotype"/>
        </w:rPr>
        <w:t>:</w:t>
      </w:r>
    </w:p>
    <w:p w:rsidR="005D601F" w:rsidRPr="000A7219" w:rsidRDefault="005D601F" w:rsidP="0045737C">
      <w:pPr>
        <w:pStyle w:val="Prrafodelista"/>
        <w:ind w:left="567" w:right="567"/>
        <w:jc w:val="both"/>
        <w:rPr>
          <w:rFonts w:ascii="Palatino Linotype" w:hAnsi="Palatino Linotype"/>
          <w:b/>
          <w:i/>
        </w:rPr>
      </w:pPr>
      <w:r w:rsidRPr="000A7219">
        <w:rPr>
          <w:rFonts w:ascii="Palatino Linotype" w:hAnsi="Palatino Linotype"/>
          <w:b/>
          <w:i/>
        </w:rPr>
        <w:t>ARTÍCULO 41.-</w:t>
      </w:r>
      <w:r w:rsidRPr="000A7219">
        <w:rPr>
          <w:rFonts w:ascii="Palatino Linotype" w:hAnsi="Palatino Linotype"/>
          <w:i/>
        </w:rPr>
        <w:t xml:space="preserve"> El Ayuntamiento se integra por la Presidenta Municipal, </w:t>
      </w:r>
      <w:r w:rsidRPr="000A7219">
        <w:rPr>
          <w:rFonts w:ascii="Palatino Linotype" w:hAnsi="Palatino Linotype"/>
          <w:b/>
          <w:i/>
        </w:rPr>
        <w:t>un Síndico</w:t>
      </w:r>
      <w:r w:rsidRPr="000A7219">
        <w:rPr>
          <w:rFonts w:ascii="Palatino Linotype" w:hAnsi="Palatino Linotype"/>
          <w:i/>
        </w:rPr>
        <w:t xml:space="preserve">, </w:t>
      </w:r>
      <w:r w:rsidRPr="000A7219">
        <w:rPr>
          <w:rFonts w:ascii="Palatino Linotype" w:hAnsi="Palatino Linotype"/>
          <w:b/>
          <w:i/>
        </w:rPr>
        <w:t>cuatro Regidores</w:t>
      </w:r>
      <w:r w:rsidRPr="000A7219">
        <w:rPr>
          <w:rFonts w:ascii="Palatino Linotype" w:hAnsi="Palatino Linotype"/>
          <w:i/>
        </w:rPr>
        <w:t xml:space="preserve"> electos según el principio de mayoría relativa y </w:t>
      </w:r>
      <w:r w:rsidRPr="000A7219">
        <w:rPr>
          <w:rFonts w:ascii="Palatino Linotype" w:hAnsi="Palatino Linotype"/>
          <w:b/>
          <w:i/>
        </w:rPr>
        <w:t xml:space="preserve">tres Regidores </w:t>
      </w:r>
      <w:r w:rsidRPr="000A7219">
        <w:rPr>
          <w:rFonts w:ascii="Palatino Linotype" w:hAnsi="Palatino Linotype"/>
          <w:i/>
        </w:rPr>
        <w:t>de representación proporcional.</w:t>
      </w:r>
    </w:p>
    <w:p w:rsidR="005D601F" w:rsidRPr="000A7219" w:rsidRDefault="005D601F" w:rsidP="0045737C">
      <w:pPr>
        <w:pStyle w:val="Prrafodelista"/>
        <w:ind w:left="567" w:right="567"/>
        <w:jc w:val="both"/>
        <w:rPr>
          <w:rFonts w:ascii="Palatino Linotype" w:hAnsi="Palatino Linotype"/>
          <w:b/>
          <w:i/>
        </w:rPr>
      </w:pPr>
    </w:p>
    <w:p w:rsidR="0045737C" w:rsidRPr="000A7219" w:rsidRDefault="0045737C" w:rsidP="0045737C">
      <w:pPr>
        <w:pStyle w:val="Prrafodelista"/>
        <w:ind w:left="567" w:right="567"/>
        <w:jc w:val="both"/>
        <w:rPr>
          <w:rFonts w:ascii="Palatino Linotype" w:hAnsi="Palatino Linotype"/>
          <w:i/>
        </w:rPr>
      </w:pPr>
      <w:r w:rsidRPr="000A7219">
        <w:rPr>
          <w:rFonts w:ascii="Palatino Linotype" w:hAnsi="Palatino Linotype"/>
          <w:b/>
          <w:i/>
        </w:rPr>
        <w:t xml:space="preserve">Artículo </w:t>
      </w:r>
      <w:r w:rsidR="00BD36F4" w:rsidRPr="000A7219">
        <w:rPr>
          <w:rFonts w:ascii="Palatino Linotype" w:hAnsi="Palatino Linotype"/>
          <w:b/>
          <w:i/>
        </w:rPr>
        <w:t>62</w:t>
      </w:r>
      <w:r w:rsidRPr="000A7219">
        <w:rPr>
          <w:rFonts w:ascii="Palatino Linotype" w:hAnsi="Palatino Linotype"/>
          <w:b/>
          <w:i/>
        </w:rPr>
        <w:t>.</w:t>
      </w:r>
      <w:r w:rsidRPr="000A7219">
        <w:rPr>
          <w:rFonts w:ascii="Palatino Linotype" w:hAnsi="Palatino Linotype"/>
          <w:i/>
        </w:rPr>
        <w:t xml:space="preserve"> </w:t>
      </w:r>
      <w:r w:rsidR="00BD36F4" w:rsidRPr="000A7219">
        <w:rPr>
          <w:rFonts w:ascii="Palatino Linotype" w:hAnsi="Palatino Linotype"/>
          <w:i/>
        </w:rPr>
        <w:t>Son autoridades del Municipio:</w:t>
      </w:r>
    </w:p>
    <w:p w:rsidR="0045737C" w:rsidRPr="000A7219" w:rsidRDefault="0045737C" w:rsidP="0045737C">
      <w:pPr>
        <w:pStyle w:val="Prrafodelista"/>
        <w:ind w:left="567" w:right="567"/>
        <w:jc w:val="both"/>
        <w:rPr>
          <w:rFonts w:ascii="Palatino Linotype" w:eastAsia="Palatino Linotype" w:hAnsi="Palatino Linotype" w:cs="Palatino Linotype"/>
          <w:i/>
          <w:color w:val="000000"/>
        </w:rPr>
      </w:pP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I. El Ayuntamiento como cuerpo colegiado y deliberante en Pleno.</w:t>
      </w: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lastRenderedPageBreak/>
        <w:t>II. La Presidenta Municipal que preside el Ayuntamiento, y es el órgano ejecutivo de los acuerdos de Cabildo.</w:t>
      </w: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III. El Síndico, Regidoras y Regidores en el ámbito de sus atribuciones.</w:t>
      </w: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IV. Secretario del Ayuntamiento en el ámbito de sus atribuciones.</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a) Oficial del Registro Civil</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b) Juzgado Cívico</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c) Coordinación de Control Patrimonial</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d) Coordinación de Archivo Municipal</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e) Cronista Municipal</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f) Coordinación de Gobernación, Comercio y Movilidad</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V. Secretaría Particular</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a) Coordinación de Atención Ciudadana</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b) Coordinación de Giras y Logística</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c) Coordinación de Comunicación Social</w:t>
      </w: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VI. Coordinación General Municipal de Mejora Regulatoria</w:t>
      </w: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VII. Unidad de Información, Planeación, Programación, Evaluación y Transparencia</w:t>
      </w: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VIII. Secretaría Técnica del Consejo Municipal de Seguridad Publica</w:t>
      </w: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IX. Consejería Jurídica</w:t>
      </w: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X. Dirección de Administración</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a) Departamento de Recursos Materiales y Adquisiciones</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b) Departamento de Recursos Humanos</w:t>
      </w: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XI. Dirección de Servicios Públicos</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a) Coordinación de Limpia y Recolección</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b) Coordinación de Parques, Jardines, Panteones y Mercados</w:t>
      </w: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XII. Dirección de Ecología y Medio Ambiente</w:t>
      </w: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XIII. Dirección de Obras Públicas y Desarrollo Urbano</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a) Subdirección de Obras Públicas</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b) Coordinación de Licencias de Obras</w:t>
      </w: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XIV. Dirección de Catastro</w:t>
      </w: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XV. Dirección del Bienestar</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a) Coordinación de Salud</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b) Coordinación de Atención a la Juventud</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c) Coordinación de Asuntos Indígenas</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lastRenderedPageBreak/>
        <w:t xml:space="preserve"> d) Coordinación de Atención a Grupos Vulnerables</w:t>
      </w: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XVI. Dirección de Desarrollo Económico</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a) Coordinación de Atención Empresarial</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b) Coordinación del Sistema de Apertura Rápida de Empresas</w:t>
      </w:r>
    </w:p>
    <w:p w:rsidR="00BD36F4"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XVII. Dirección del Campo</w:t>
      </w:r>
    </w:p>
    <w:p w:rsidR="00BD36F4" w:rsidRPr="000A7219" w:rsidRDefault="00BD36F4" w:rsidP="00BD36F4">
      <w:pPr>
        <w:pStyle w:val="Prrafodelista"/>
        <w:ind w:left="567" w:right="567"/>
        <w:jc w:val="both"/>
        <w:rPr>
          <w:rFonts w:ascii="Palatino Linotype" w:hAnsi="Palatino Linotype"/>
          <w:i/>
        </w:rPr>
      </w:pPr>
      <w:r w:rsidRPr="000A7219">
        <w:rPr>
          <w:rFonts w:ascii="Palatino Linotype" w:hAnsi="Palatino Linotype"/>
          <w:i/>
        </w:rPr>
        <w:t xml:space="preserve"> a) Unidad de Control y Bienestar Animal</w:t>
      </w:r>
    </w:p>
    <w:p w:rsidR="0045737C" w:rsidRPr="000A7219" w:rsidRDefault="00BD36F4" w:rsidP="00BD36F4">
      <w:pPr>
        <w:pStyle w:val="Prrafodelista"/>
        <w:ind w:left="567" w:right="567"/>
        <w:jc w:val="both"/>
        <w:rPr>
          <w:rFonts w:ascii="Palatino Linotype" w:hAnsi="Palatino Linotype"/>
          <w:b/>
          <w:i/>
        </w:rPr>
      </w:pPr>
      <w:r w:rsidRPr="000A7219">
        <w:rPr>
          <w:rFonts w:ascii="Palatino Linotype" w:hAnsi="Palatino Linotype"/>
          <w:b/>
          <w:i/>
        </w:rPr>
        <w:t>XVIII. Dirección de Cultura y Educación</w:t>
      </w:r>
    </w:p>
    <w:p w:rsidR="00BD36F4" w:rsidRPr="000A7219" w:rsidRDefault="00BD36F4" w:rsidP="00BD36F4">
      <w:pPr>
        <w:pStyle w:val="Prrafodelista"/>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a) Subdirección de Educación</w:t>
      </w:r>
    </w:p>
    <w:p w:rsidR="00BD36F4" w:rsidRPr="000A7219" w:rsidRDefault="00BD36F4" w:rsidP="00BD36F4">
      <w:pPr>
        <w:pStyle w:val="Prrafodelista"/>
        <w:ind w:left="567" w:right="567"/>
        <w:jc w:val="both"/>
        <w:rPr>
          <w:rFonts w:ascii="Palatino Linotype" w:eastAsia="Palatino Linotype" w:hAnsi="Palatino Linotype" w:cs="Palatino Linotype"/>
          <w:b/>
          <w:i/>
          <w:color w:val="000000"/>
        </w:rPr>
      </w:pPr>
      <w:r w:rsidRPr="000A7219">
        <w:rPr>
          <w:rFonts w:ascii="Palatino Linotype" w:eastAsia="Palatino Linotype" w:hAnsi="Palatino Linotype" w:cs="Palatino Linotype"/>
          <w:b/>
          <w:i/>
          <w:color w:val="000000"/>
        </w:rPr>
        <w:t>XIX. Dirección de Turismo</w:t>
      </w:r>
    </w:p>
    <w:p w:rsidR="00BD36F4" w:rsidRPr="000A7219" w:rsidRDefault="00BD36F4" w:rsidP="00BD36F4">
      <w:pPr>
        <w:pStyle w:val="Prrafodelista"/>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 xml:space="preserve"> a) Subdirección de Turismo</w:t>
      </w:r>
    </w:p>
    <w:p w:rsidR="00BD36F4" w:rsidRPr="000A7219" w:rsidRDefault="00BD36F4" w:rsidP="00BD36F4">
      <w:pPr>
        <w:pStyle w:val="Prrafodelista"/>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 xml:space="preserve"> b) Departamento de Promoción Económica Empleo y fomento Artesanal</w:t>
      </w:r>
    </w:p>
    <w:p w:rsidR="00BD36F4" w:rsidRPr="000A7219" w:rsidRDefault="00BD36F4" w:rsidP="00BD36F4">
      <w:pPr>
        <w:pStyle w:val="Prrafodelista"/>
        <w:ind w:left="567" w:right="567"/>
        <w:jc w:val="both"/>
        <w:rPr>
          <w:rFonts w:ascii="Palatino Linotype" w:eastAsia="Palatino Linotype" w:hAnsi="Palatino Linotype" w:cs="Palatino Linotype"/>
          <w:b/>
          <w:i/>
          <w:color w:val="000000"/>
        </w:rPr>
      </w:pPr>
      <w:r w:rsidRPr="000A7219">
        <w:rPr>
          <w:rFonts w:ascii="Palatino Linotype" w:eastAsia="Palatino Linotype" w:hAnsi="Palatino Linotype" w:cs="Palatino Linotype"/>
          <w:b/>
          <w:i/>
          <w:color w:val="000000"/>
        </w:rPr>
        <w:t>XX. Dirección de Seguridad Pública Municipal</w:t>
      </w:r>
    </w:p>
    <w:p w:rsidR="00BD36F4" w:rsidRPr="000A7219" w:rsidRDefault="00BD36F4" w:rsidP="00BD36F4">
      <w:pPr>
        <w:pStyle w:val="Prrafodelista"/>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 xml:space="preserve"> a) Coordinación de Control y Comunicación C2</w:t>
      </w:r>
    </w:p>
    <w:p w:rsidR="00BD36F4" w:rsidRPr="000A7219" w:rsidRDefault="00BD36F4" w:rsidP="00BD36F4">
      <w:pPr>
        <w:pStyle w:val="Prrafodelista"/>
        <w:ind w:left="567" w:right="567"/>
        <w:jc w:val="both"/>
        <w:rPr>
          <w:rFonts w:ascii="Palatino Linotype" w:eastAsia="Palatino Linotype" w:hAnsi="Palatino Linotype" w:cs="Palatino Linotype"/>
          <w:b/>
          <w:i/>
          <w:color w:val="000000"/>
        </w:rPr>
      </w:pPr>
      <w:r w:rsidRPr="000A7219">
        <w:rPr>
          <w:rFonts w:ascii="Palatino Linotype" w:eastAsia="Palatino Linotype" w:hAnsi="Palatino Linotype" w:cs="Palatino Linotype"/>
          <w:b/>
          <w:i/>
          <w:color w:val="000000"/>
        </w:rPr>
        <w:t>XXI. Dirección de Protección Civil y Bomberos</w:t>
      </w:r>
    </w:p>
    <w:p w:rsidR="00BD36F4" w:rsidRPr="000A7219" w:rsidRDefault="00BD36F4" w:rsidP="00BD36F4">
      <w:pPr>
        <w:pStyle w:val="Prrafodelista"/>
        <w:ind w:left="567" w:right="567"/>
        <w:jc w:val="both"/>
        <w:rPr>
          <w:rFonts w:ascii="Palatino Linotype" w:eastAsia="Palatino Linotype" w:hAnsi="Palatino Linotype" w:cs="Palatino Linotype"/>
          <w:b/>
          <w:i/>
          <w:color w:val="000000"/>
        </w:rPr>
      </w:pPr>
      <w:r w:rsidRPr="000A7219">
        <w:rPr>
          <w:rFonts w:ascii="Palatino Linotype" w:eastAsia="Palatino Linotype" w:hAnsi="Palatino Linotype" w:cs="Palatino Linotype"/>
          <w:b/>
          <w:i/>
          <w:color w:val="000000"/>
        </w:rPr>
        <w:t>XXII. Dirección de la Mujer</w:t>
      </w:r>
    </w:p>
    <w:p w:rsidR="00BD36F4" w:rsidRPr="000A7219" w:rsidRDefault="00BD36F4" w:rsidP="00BD36F4">
      <w:pPr>
        <w:pStyle w:val="Prrafodelista"/>
        <w:ind w:left="567" w:right="567"/>
        <w:jc w:val="both"/>
        <w:rPr>
          <w:rFonts w:ascii="Palatino Linotype" w:eastAsia="Palatino Linotype" w:hAnsi="Palatino Linotype" w:cs="Palatino Linotype"/>
          <w:b/>
          <w:i/>
          <w:color w:val="000000"/>
        </w:rPr>
      </w:pPr>
      <w:r w:rsidRPr="000A7219">
        <w:rPr>
          <w:rFonts w:ascii="Palatino Linotype" w:eastAsia="Palatino Linotype" w:hAnsi="Palatino Linotype" w:cs="Palatino Linotype"/>
          <w:b/>
          <w:i/>
          <w:color w:val="000000"/>
        </w:rPr>
        <w:t>XXIII. Contraloría Interna Municipal</w:t>
      </w:r>
    </w:p>
    <w:p w:rsidR="00BD36F4" w:rsidRPr="000A7219" w:rsidRDefault="00BD36F4" w:rsidP="00BD36F4">
      <w:pPr>
        <w:pStyle w:val="Prrafodelista"/>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 xml:space="preserve"> a) Autoridad Investigadora</w:t>
      </w:r>
    </w:p>
    <w:p w:rsidR="00BD36F4" w:rsidRPr="000A7219" w:rsidRDefault="00BD36F4" w:rsidP="00BD36F4">
      <w:pPr>
        <w:pStyle w:val="Prrafodelista"/>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 xml:space="preserve"> b) Autoridad Substanciadora</w:t>
      </w:r>
    </w:p>
    <w:p w:rsidR="00BD36F4" w:rsidRPr="000A7219" w:rsidRDefault="00BD36F4" w:rsidP="00BD36F4">
      <w:pPr>
        <w:pStyle w:val="Prrafodelista"/>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 xml:space="preserve"> c) Autoridad Resolutora</w:t>
      </w:r>
    </w:p>
    <w:p w:rsidR="00BD36F4" w:rsidRPr="000A7219" w:rsidRDefault="00BD36F4" w:rsidP="00BD36F4">
      <w:pPr>
        <w:pStyle w:val="Prrafodelista"/>
        <w:ind w:left="567" w:right="567"/>
        <w:jc w:val="both"/>
        <w:rPr>
          <w:rFonts w:ascii="Palatino Linotype" w:eastAsia="Palatino Linotype" w:hAnsi="Palatino Linotype" w:cs="Palatino Linotype"/>
          <w:b/>
          <w:i/>
          <w:color w:val="000000"/>
        </w:rPr>
      </w:pPr>
      <w:r w:rsidRPr="000A7219">
        <w:rPr>
          <w:rFonts w:ascii="Palatino Linotype" w:eastAsia="Palatino Linotype" w:hAnsi="Palatino Linotype" w:cs="Palatino Linotype"/>
          <w:b/>
          <w:i/>
          <w:color w:val="000000"/>
        </w:rPr>
        <w:t>XXIV. Director del Organismo Descentralizado Sistema DIF Municipal</w:t>
      </w:r>
    </w:p>
    <w:p w:rsidR="00BD36F4" w:rsidRPr="000A7219" w:rsidRDefault="00BD36F4" w:rsidP="00BD36F4">
      <w:pPr>
        <w:pStyle w:val="Prrafodelista"/>
        <w:ind w:left="567" w:right="567"/>
        <w:jc w:val="both"/>
        <w:rPr>
          <w:rFonts w:ascii="Palatino Linotype" w:eastAsia="Palatino Linotype" w:hAnsi="Palatino Linotype" w:cs="Palatino Linotype"/>
          <w:b/>
          <w:i/>
          <w:color w:val="000000"/>
        </w:rPr>
      </w:pPr>
      <w:r w:rsidRPr="000A7219">
        <w:rPr>
          <w:rFonts w:ascii="Palatino Linotype" w:eastAsia="Palatino Linotype" w:hAnsi="Palatino Linotype" w:cs="Palatino Linotype"/>
          <w:b/>
          <w:i/>
          <w:color w:val="000000"/>
        </w:rPr>
        <w:t>XXV. Director del Organismo Descentralizado ODAPAS</w:t>
      </w:r>
    </w:p>
    <w:p w:rsidR="00BD36F4" w:rsidRPr="000A7219" w:rsidRDefault="00BD36F4" w:rsidP="00BD36F4">
      <w:pPr>
        <w:pStyle w:val="Prrafodelista"/>
        <w:ind w:left="567" w:right="567"/>
        <w:jc w:val="both"/>
        <w:rPr>
          <w:rFonts w:ascii="Palatino Linotype" w:eastAsia="Palatino Linotype" w:hAnsi="Palatino Linotype" w:cs="Palatino Linotype"/>
          <w:b/>
          <w:i/>
          <w:color w:val="000000"/>
        </w:rPr>
      </w:pPr>
      <w:r w:rsidRPr="000A7219">
        <w:rPr>
          <w:rFonts w:ascii="Palatino Linotype" w:eastAsia="Palatino Linotype" w:hAnsi="Palatino Linotype" w:cs="Palatino Linotype"/>
          <w:b/>
          <w:i/>
          <w:color w:val="000000"/>
        </w:rPr>
        <w:t>XXVI. Director del Organismo Descentralizado IMCUFIDE</w:t>
      </w:r>
    </w:p>
    <w:p w:rsidR="00BD36F4" w:rsidRPr="000A7219" w:rsidRDefault="00BD36F4" w:rsidP="00BD36F4">
      <w:pPr>
        <w:pStyle w:val="Prrafodelista"/>
        <w:ind w:left="567" w:right="567"/>
        <w:jc w:val="both"/>
        <w:rPr>
          <w:rFonts w:ascii="Palatino Linotype" w:eastAsia="Palatino Linotype" w:hAnsi="Palatino Linotype" w:cs="Palatino Linotype"/>
          <w:b/>
          <w:i/>
          <w:color w:val="000000"/>
        </w:rPr>
      </w:pPr>
      <w:r w:rsidRPr="000A7219">
        <w:rPr>
          <w:rFonts w:ascii="Palatino Linotype" w:eastAsia="Palatino Linotype" w:hAnsi="Palatino Linotype" w:cs="Palatino Linotype"/>
          <w:b/>
          <w:i/>
          <w:color w:val="000000"/>
        </w:rPr>
        <w:t>XXVII. Organismo Autónomo Defensoría de Derechos Humanos</w:t>
      </w:r>
    </w:p>
    <w:p w:rsidR="00870A4B" w:rsidRPr="00870A4B" w:rsidRDefault="00870A4B" w:rsidP="00870A4B">
      <w:pPr>
        <w:pStyle w:val="Prrafodelista"/>
        <w:pBdr>
          <w:top w:val="nil"/>
          <w:left w:val="nil"/>
          <w:bottom w:val="nil"/>
          <w:right w:val="nil"/>
          <w:between w:val="nil"/>
        </w:pBdr>
        <w:spacing w:before="240" w:line="360" w:lineRule="auto"/>
        <w:ind w:left="644" w:right="48"/>
        <w:jc w:val="both"/>
        <w:rPr>
          <w:rFonts w:ascii="Palatino Linotype" w:eastAsia="Palatino Linotype" w:hAnsi="Palatino Linotype" w:cs="Palatino Linotype"/>
          <w:i/>
          <w:color w:val="000000"/>
        </w:rPr>
      </w:pPr>
    </w:p>
    <w:p w:rsidR="00605989" w:rsidRPr="00870A4B" w:rsidRDefault="0028014C" w:rsidP="00870A4B">
      <w:pPr>
        <w:pStyle w:val="Prrafodelista"/>
        <w:numPr>
          <w:ilvl w:val="0"/>
          <w:numId w:val="7"/>
        </w:numPr>
        <w:pBdr>
          <w:top w:val="nil"/>
          <w:left w:val="nil"/>
          <w:bottom w:val="nil"/>
          <w:right w:val="nil"/>
          <w:between w:val="nil"/>
        </w:pBdr>
        <w:spacing w:before="240" w:line="360" w:lineRule="auto"/>
        <w:ind w:left="0" w:right="48" w:firstLine="0"/>
        <w:jc w:val="both"/>
        <w:rPr>
          <w:rFonts w:ascii="Palatino Linotype" w:eastAsia="Palatino Linotype" w:hAnsi="Palatino Linotype" w:cs="Palatino Linotype"/>
          <w:i/>
          <w:color w:val="000000"/>
        </w:rPr>
      </w:pPr>
      <w:r w:rsidRPr="00870A4B">
        <w:rPr>
          <w:rFonts w:ascii="Palatino Linotype" w:eastAsia="Palatino Linotype" w:hAnsi="Palatino Linotype" w:cs="Palatino Linotype"/>
          <w:color w:val="000000"/>
        </w:rPr>
        <w:t xml:space="preserve">Con lo anterior se vislumbran las Unidades Administrativas que debieron pronunciarse respecto a la información requerida por el particular, empero del análisis realizado a los diversos </w:t>
      </w:r>
      <w:r w:rsidR="005D601F" w:rsidRPr="00870A4B">
        <w:rPr>
          <w:rFonts w:ascii="Palatino Linotype" w:eastAsia="Palatino Linotype" w:hAnsi="Palatino Linotype" w:cs="Palatino Linotype"/>
          <w:color w:val="000000"/>
        </w:rPr>
        <w:t xml:space="preserve">documentos remitidos por el </w:t>
      </w:r>
      <w:r w:rsidR="005D601F" w:rsidRPr="00870A4B">
        <w:rPr>
          <w:rFonts w:ascii="Palatino Linotype" w:eastAsia="Palatino Linotype" w:hAnsi="Palatino Linotype" w:cs="Palatino Linotype"/>
          <w:b/>
          <w:color w:val="000000"/>
        </w:rPr>
        <w:t>SUJETO OBLIGADO</w:t>
      </w:r>
      <w:r w:rsidRPr="00870A4B">
        <w:rPr>
          <w:rFonts w:ascii="Palatino Linotype" w:eastAsia="Palatino Linotype" w:hAnsi="Palatino Linotype" w:cs="Palatino Linotype"/>
          <w:color w:val="000000"/>
        </w:rPr>
        <w:t xml:space="preserve"> </w:t>
      </w:r>
      <w:r w:rsidR="00491319" w:rsidRPr="00870A4B">
        <w:rPr>
          <w:rFonts w:ascii="Palatino Linotype" w:eastAsia="Palatino Linotype" w:hAnsi="Palatino Linotype" w:cs="Palatino Linotype"/>
          <w:color w:val="000000"/>
        </w:rPr>
        <w:t xml:space="preserve">y del expediente electrónico en que se actúa, </w:t>
      </w:r>
      <w:r w:rsidRPr="00870A4B">
        <w:rPr>
          <w:rFonts w:ascii="Palatino Linotype" w:eastAsia="Palatino Linotype" w:hAnsi="Palatino Linotype" w:cs="Palatino Linotype"/>
          <w:color w:val="000000"/>
        </w:rPr>
        <w:t>se advierte que</w:t>
      </w:r>
      <w:r w:rsidR="00F82A71" w:rsidRPr="00870A4B">
        <w:rPr>
          <w:rFonts w:ascii="Palatino Linotype" w:eastAsia="Palatino Linotype" w:hAnsi="Palatino Linotype" w:cs="Palatino Linotype"/>
          <w:color w:val="000000"/>
        </w:rPr>
        <w:t xml:space="preserve"> la Unidad de Información, Planeación, Programac</w:t>
      </w:r>
      <w:r w:rsidR="00151C74" w:rsidRPr="00870A4B">
        <w:rPr>
          <w:rFonts w:ascii="Palatino Linotype" w:eastAsia="Palatino Linotype" w:hAnsi="Palatino Linotype" w:cs="Palatino Linotype"/>
          <w:color w:val="000000"/>
        </w:rPr>
        <w:t xml:space="preserve">ión, Evaluación y Transparencia; </w:t>
      </w:r>
      <w:r w:rsidR="00491319" w:rsidRPr="00870A4B">
        <w:rPr>
          <w:rFonts w:ascii="Palatino Linotype" w:eastAsia="Palatino Linotype" w:hAnsi="Palatino Linotype" w:cs="Palatino Linotype"/>
          <w:color w:val="000000"/>
        </w:rPr>
        <w:t>pronunciarse al requerimiento.</w:t>
      </w:r>
    </w:p>
    <w:p w:rsidR="00151C74" w:rsidRPr="000A7219" w:rsidRDefault="00151C74" w:rsidP="00870A4B">
      <w:pPr>
        <w:numPr>
          <w:ilvl w:val="0"/>
          <w:numId w:val="7"/>
        </w:numPr>
        <w:pBdr>
          <w:top w:val="nil"/>
          <w:left w:val="nil"/>
          <w:bottom w:val="nil"/>
          <w:right w:val="nil"/>
          <w:between w:val="nil"/>
        </w:pBdr>
        <w:spacing w:before="240" w:line="360" w:lineRule="auto"/>
        <w:ind w:left="0" w:right="48" w:firstLine="0"/>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color w:val="000000"/>
        </w:rPr>
        <w:lastRenderedPageBreak/>
        <w:t xml:space="preserve">Al respecto, conviene señalar </w:t>
      </w:r>
      <w:r w:rsidR="00BE6D95" w:rsidRPr="000A7219">
        <w:rPr>
          <w:rFonts w:ascii="Palatino Linotype" w:eastAsia="Palatino Linotype" w:hAnsi="Palatino Linotype" w:cs="Palatino Linotype"/>
          <w:color w:val="000000"/>
        </w:rPr>
        <w:t xml:space="preserve">que </w:t>
      </w:r>
      <w:r w:rsidRPr="000A7219">
        <w:rPr>
          <w:rFonts w:ascii="Palatino Linotype" w:eastAsia="Palatino Linotype" w:hAnsi="Palatino Linotype" w:cs="Palatino Linotype"/>
          <w:color w:val="000000"/>
        </w:rPr>
        <w:t xml:space="preserve">el </w:t>
      </w:r>
      <w:r w:rsidR="00BE6D95" w:rsidRPr="000A7219">
        <w:rPr>
          <w:rFonts w:ascii="Palatino Linotype" w:eastAsia="Palatino Linotype" w:hAnsi="Palatino Linotype" w:cs="Palatino Linotype"/>
          <w:color w:val="000000"/>
        </w:rPr>
        <w:t>Reglamento Interno de la Unidad de Información, Planeación, Programación, Evaluación y Transparencia del Ayuntamiento de Aculco nos establece en su artículo 4 los siguiente:</w:t>
      </w:r>
    </w:p>
    <w:p w:rsidR="00BE6D95" w:rsidRPr="000A7219" w:rsidRDefault="00BE6D95" w:rsidP="00BE6D9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hAnsi="Palatino Linotype"/>
          <w:i/>
        </w:rPr>
        <w:t>Artículo 4. Para efectos de lo dispuesto la Unidad de Información, Planeación, Programación, Evaluación y Transparencia, realizará las siguientes acciones:</w:t>
      </w:r>
    </w:p>
    <w:p w:rsidR="00BE6D95" w:rsidRPr="000A7219" w:rsidRDefault="00BE6D95" w:rsidP="00BE6D9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w:t>
      </w:r>
    </w:p>
    <w:p w:rsidR="00BE6D95" w:rsidRPr="000A7219" w:rsidRDefault="00BE6D95" w:rsidP="00BE6D9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III.Presentar con su plan de desarrollo y sus programas, y en su caso, con los dictámenes de reconducción, el análisis de congruencia con las estrategias de desarrollo, las políticas y los objetivos del Plan de Desarrollo del Estado. Igualmente, será para el caso de las actualizaciones o adecuaciones generadas en la programación anual;</w:t>
      </w:r>
    </w:p>
    <w:p w:rsidR="00BE6D95" w:rsidRPr="000A7219" w:rsidRDefault="00BE6D95" w:rsidP="00BE6D9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hAnsi="Palatino Linotype"/>
          <w:i/>
        </w:rPr>
        <w:t>IV. Integrar en los documentos que contengan la evaluación de los resultados de la ejecución de sus planes de desarrollo, el análisis de congruencia entre las acciones realizadas y las prioridades, objetivos y metas de sus planes de desarrollo y programas;</w:t>
      </w:r>
    </w:p>
    <w:p w:rsidR="00BE6D95" w:rsidRPr="000A7219" w:rsidRDefault="00BE6D95" w:rsidP="00BE6D9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w:t>
      </w:r>
    </w:p>
    <w:p w:rsidR="00BE6D95" w:rsidRPr="000A7219" w:rsidRDefault="00BE6D95" w:rsidP="00BE6D95">
      <w:pPr>
        <w:pBdr>
          <w:top w:val="nil"/>
          <w:left w:val="nil"/>
          <w:bottom w:val="nil"/>
          <w:right w:val="nil"/>
          <w:between w:val="nil"/>
        </w:pBdr>
        <w:ind w:left="567" w:right="567"/>
        <w:jc w:val="both"/>
        <w:rPr>
          <w:rFonts w:ascii="Palatino Linotype" w:eastAsia="Palatino Linotype" w:hAnsi="Palatino Linotype" w:cs="Palatino Linotype"/>
          <w:b/>
          <w:i/>
          <w:color w:val="000000"/>
        </w:rPr>
      </w:pPr>
      <w:r w:rsidRPr="000A7219">
        <w:rPr>
          <w:rFonts w:ascii="Palatino Linotype" w:hAnsi="Palatino Linotype"/>
          <w:b/>
          <w:i/>
        </w:rPr>
        <w:t>En materia de planeación:</w:t>
      </w:r>
    </w:p>
    <w:p w:rsidR="00BE6D95" w:rsidRPr="000A7219" w:rsidRDefault="00BE6D95" w:rsidP="00BE6D9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a) Coordinar conjuntamente con el COPLADEMUN la elaboración del Plan de Desarrollo Municipal y los Programas que de él se deriven.</w:t>
      </w:r>
    </w:p>
    <w:p w:rsidR="00BE6D95" w:rsidRPr="000A7219" w:rsidRDefault="00BE6D95" w:rsidP="00BE6D9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w:t>
      </w:r>
    </w:p>
    <w:p w:rsidR="00BE6D95" w:rsidRPr="000A7219" w:rsidRDefault="00BE6D95" w:rsidP="00BE6D9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 xml:space="preserve">e) Actualizar y dar seguimiento a la matriz de indicadores definida en el Plan de Desarrollo Municipal. </w:t>
      </w:r>
    </w:p>
    <w:p w:rsidR="00BE6D95" w:rsidRPr="000A7219" w:rsidRDefault="00BE6D95" w:rsidP="00BE6D9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f) Verificar de manera permanente la congruencia del Plan y los programas con el Plan de Desarrollo del Estado y el Plan Nacional de Desarrollo.</w:t>
      </w:r>
    </w:p>
    <w:p w:rsidR="00BE6D95" w:rsidRPr="000A7219" w:rsidRDefault="00BE6D95" w:rsidP="00BE6D9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w:t>
      </w:r>
    </w:p>
    <w:p w:rsidR="00BE6D95" w:rsidRPr="000A7219" w:rsidRDefault="00BE6D95" w:rsidP="00BE6D95">
      <w:pPr>
        <w:pBdr>
          <w:top w:val="nil"/>
          <w:left w:val="nil"/>
          <w:bottom w:val="nil"/>
          <w:right w:val="nil"/>
          <w:between w:val="nil"/>
        </w:pBdr>
        <w:ind w:left="567" w:right="567"/>
        <w:jc w:val="both"/>
        <w:rPr>
          <w:rFonts w:ascii="Palatino Linotype" w:hAnsi="Palatino Linotype"/>
          <w:b/>
          <w:i/>
        </w:rPr>
      </w:pPr>
      <w:r w:rsidRPr="000A7219">
        <w:rPr>
          <w:rFonts w:ascii="Palatino Linotype" w:hAnsi="Palatino Linotype"/>
          <w:b/>
          <w:i/>
        </w:rPr>
        <w:t>En materia de información:</w:t>
      </w:r>
    </w:p>
    <w:p w:rsidR="00BE6D95" w:rsidRPr="000A7219" w:rsidRDefault="00BE6D95" w:rsidP="00BE6D9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 xml:space="preserve">a) Llevar a cabo las acciones inherentes a la recopilación, integración, análisis, generación y custodia de la información estadística básica, geográfica y aquella generada por las distintas unidades administrativas del Ayuntamiento, que sea del ámbito de su competencia; </w:t>
      </w:r>
    </w:p>
    <w:p w:rsidR="00BE6D95" w:rsidRPr="000A7219" w:rsidRDefault="00BE6D95" w:rsidP="00BE6D9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 xml:space="preserve">b) Ser el canal único de información para la planeación entre el Ayuntamiento y las dependencias Federales y Estatales, así como, otros tipos de usuarios que la requieran. </w:t>
      </w:r>
    </w:p>
    <w:p w:rsidR="00BE6D95" w:rsidRPr="000A7219" w:rsidRDefault="00BE6D95" w:rsidP="00BE6D9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 xml:space="preserve">c) Proporcionar con oportunidad la información que le sea solicitada por las dependencias y organismos que integran la administración municipal para apoyar sus procesos internos, así como, para la toma de decisiones. </w:t>
      </w:r>
    </w:p>
    <w:p w:rsidR="00BE6D95" w:rsidRPr="000A7219" w:rsidRDefault="00BE6D95" w:rsidP="00BE6D95">
      <w:pPr>
        <w:pBdr>
          <w:top w:val="nil"/>
          <w:left w:val="nil"/>
          <w:bottom w:val="nil"/>
          <w:right w:val="nil"/>
          <w:between w:val="nil"/>
        </w:pBdr>
        <w:ind w:left="567" w:right="567"/>
        <w:jc w:val="both"/>
        <w:rPr>
          <w:rFonts w:ascii="Palatino Linotype" w:hAnsi="Palatino Linotype"/>
          <w:b/>
          <w:i/>
        </w:rPr>
      </w:pPr>
      <w:r w:rsidRPr="000A7219">
        <w:rPr>
          <w:rFonts w:ascii="Palatino Linotype" w:hAnsi="Palatino Linotype"/>
          <w:i/>
        </w:rPr>
        <w:lastRenderedPageBreak/>
        <w:t>d) Reportar al COPLADEM, los resultados de la ejecución de los planes y programas, con la periodicidad que el mismo establece</w:t>
      </w:r>
    </w:p>
    <w:p w:rsidR="00151C74" w:rsidRPr="000A7219" w:rsidRDefault="00BE6D95" w:rsidP="00BE6D95">
      <w:pPr>
        <w:pBdr>
          <w:top w:val="nil"/>
          <w:left w:val="nil"/>
          <w:bottom w:val="nil"/>
          <w:right w:val="nil"/>
          <w:between w:val="nil"/>
        </w:pBdr>
        <w:ind w:left="567" w:right="567"/>
        <w:jc w:val="both"/>
        <w:rPr>
          <w:rFonts w:ascii="Palatino Linotype" w:hAnsi="Palatino Linotype"/>
          <w:b/>
          <w:i/>
        </w:rPr>
      </w:pPr>
      <w:r w:rsidRPr="000A7219">
        <w:rPr>
          <w:rFonts w:ascii="Palatino Linotype" w:hAnsi="Palatino Linotype"/>
          <w:b/>
          <w:i/>
        </w:rPr>
        <w:t>En materia de evaluación</w:t>
      </w:r>
    </w:p>
    <w:p w:rsidR="00BE6D95" w:rsidRPr="000A7219" w:rsidRDefault="00BE6D95" w:rsidP="00BE6D9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 xml:space="preserve">a) Diseñar, instrumentar e implantar un sistema de evaluación y seguimiento que permita medir el desempeño de la Administración Pública Municipal, en términos de los resultados obtenidos en el logro de sus objetivos y metas establecidas en el Plan de Desarrollo Municipal y en los programas de corto y mediano plazo. </w:t>
      </w:r>
    </w:p>
    <w:p w:rsidR="00BE6D95" w:rsidRPr="000A7219" w:rsidRDefault="00BE6D95" w:rsidP="00BE6D9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 xml:space="preserve">b) Integrar y reportar a la Presidenta Municipal y al Cabildo, con la periodicidad que este determine, el informe del comportamiento de los principales indicadores definidos en el Plan de Desarrollo Municipal, así como el avance programático de las metas contenidas en el programa anual. </w:t>
      </w:r>
    </w:p>
    <w:p w:rsidR="00BE6D95" w:rsidRPr="000A7219" w:rsidRDefault="00BE6D95" w:rsidP="00BE6D9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 xml:space="preserve">c) Integrar en coordinación con las dependencias y organismos que integran la Administración Pública del Municipio, el informe anual de ejecución del Plan de Desarrollo Municipal, el cual deberá ser enviado al OSFEM, en forma anexa a la cuenta de la Hacienda Pública del Municipio. </w:t>
      </w:r>
    </w:p>
    <w:p w:rsidR="00BE6D95" w:rsidRPr="000A7219" w:rsidRDefault="00BE6D95" w:rsidP="00BE6D95">
      <w:pPr>
        <w:pBdr>
          <w:top w:val="nil"/>
          <w:left w:val="nil"/>
          <w:bottom w:val="nil"/>
          <w:right w:val="nil"/>
          <w:between w:val="nil"/>
        </w:pBdr>
        <w:ind w:left="567" w:right="567"/>
        <w:jc w:val="both"/>
        <w:rPr>
          <w:rFonts w:ascii="Palatino Linotype" w:eastAsia="Palatino Linotype" w:hAnsi="Palatino Linotype" w:cs="Palatino Linotype"/>
          <w:b/>
          <w:i/>
          <w:color w:val="000000"/>
        </w:rPr>
      </w:pPr>
      <w:r w:rsidRPr="000A7219">
        <w:rPr>
          <w:rFonts w:ascii="Palatino Linotype" w:hAnsi="Palatino Linotype"/>
          <w:i/>
        </w:rPr>
        <w:t>d) Participar en la integración de los informes de Gobierno que anualmente rinde la Presidenta Municipal ante el Cabildo. e) Cumplir con el formato de evaluación de programas municipales del OSFEM.</w:t>
      </w:r>
    </w:p>
    <w:p w:rsidR="00151C74" w:rsidRPr="000A7219" w:rsidRDefault="00BE6D95" w:rsidP="00870A4B">
      <w:pPr>
        <w:numPr>
          <w:ilvl w:val="0"/>
          <w:numId w:val="7"/>
        </w:numPr>
        <w:pBdr>
          <w:top w:val="nil"/>
          <w:left w:val="nil"/>
          <w:bottom w:val="nil"/>
          <w:right w:val="nil"/>
          <w:between w:val="nil"/>
        </w:pBdr>
        <w:spacing w:before="240" w:line="360" w:lineRule="auto"/>
        <w:ind w:left="0" w:right="48" w:firstLine="0"/>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color w:val="000000"/>
        </w:rPr>
        <w:t xml:space="preserve">Con lo anterior, se vislumbra que existe fuente obligacional para que la Unidad de Información, Planeación, Programación, Evaluación y Transparencia, posea la información requerida por el particular, toda vez que dentro de sus atribuciones está la </w:t>
      </w:r>
      <w:r w:rsidR="00314A21" w:rsidRPr="000A7219">
        <w:rPr>
          <w:rFonts w:ascii="Palatino Linotype" w:eastAsia="Palatino Linotype" w:hAnsi="Palatino Linotype" w:cs="Palatino Linotype"/>
          <w:color w:val="000000"/>
        </w:rPr>
        <w:t>integración, planeación y programación; así como integrar y reportar con periodicidad el informe de los principales indicadores definidos en el Plan de Desarrollo Municipal; así como el avance programático de las metas contenidas en el Programa anual.</w:t>
      </w:r>
    </w:p>
    <w:p w:rsidR="00DE2E23" w:rsidRPr="000A7219" w:rsidRDefault="00DE2E23" w:rsidP="00870A4B">
      <w:pPr>
        <w:numPr>
          <w:ilvl w:val="0"/>
          <w:numId w:val="7"/>
        </w:numPr>
        <w:pBdr>
          <w:top w:val="nil"/>
          <w:left w:val="nil"/>
          <w:bottom w:val="nil"/>
          <w:right w:val="nil"/>
          <w:between w:val="nil"/>
        </w:pBdr>
        <w:spacing w:before="240" w:line="360" w:lineRule="auto"/>
        <w:ind w:left="0" w:right="48" w:firstLine="0"/>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color w:val="000000"/>
        </w:rPr>
        <w:t xml:space="preserve">Así mismo, se advierte que la </w:t>
      </w:r>
      <w:r w:rsidR="00F82A71" w:rsidRPr="000A7219">
        <w:rPr>
          <w:rFonts w:ascii="Palatino Linotype" w:eastAsia="Palatino Linotype" w:hAnsi="Palatino Linotype" w:cs="Palatino Linotype"/>
          <w:color w:val="000000"/>
        </w:rPr>
        <w:t xml:space="preserve">Séptima Regidora con funciones de Síndico Municipal, refirió que desconoce las actividades realizadas en esa </w:t>
      </w:r>
      <w:r w:rsidR="00244BC1" w:rsidRPr="000A7219">
        <w:rPr>
          <w:rFonts w:ascii="Palatino Linotype" w:eastAsia="Palatino Linotype" w:hAnsi="Palatino Linotype" w:cs="Palatino Linotype"/>
          <w:color w:val="000000"/>
        </w:rPr>
        <w:t>Unidad Administrativa durante el Primer Trimestre de dos mil veinticinco, toda vez que su nombramiento fue en fecha nueve de mayo del mismo año.</w:t>
      </w:r>
    </w:p>
    <w:p w:rsidR="00E71C2E" w:rsidRPr="000A7219" w:rsidRDefault="00042D25" w:rsidP="00870A4B">
      <w:pPr>
        <w:numPr>
          <w:ilvl w:val="0"/>
          <w:numId w:val="7"/>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color w:val="000000"/>
        </w:rPr>
        <w:lastRenderedPageBreak/>
        <w:t>En continuidad, resulta necesario hacer énfasis a lo establecido en el artículo 5</w:t>
      </w:r>
      <w:r w:rsidR="00244BC1" w:rsidRPr="000A7219">
        <w:rPr>
          <w:rFonts w:ascii="Palatino Linotype" w:eastAsia="Palatino Linotype" w:hAnsi="Palatino Linotype" w:cs="Palatino Linotype"/>
          <w:color w:val="000000"/>
        </w:rPr>
        <w:t>3</w:t>
      </w:r>
      <w:r w:rsidRPr="000A7219">
        <w:rPr>
          <w:rFonts w:ascii="Palatino Linotype" w:eastAsia="Palatino Linotype" w:hAnsi="Palatino Linotype" w:cs="Palatino Linotype"/>
          <w:color w:val="000000"/>
        </w:rPr>
        <w:t xml:space="preserve"> de la Ley Orgánica Municipal de la entidad, ordenami</w:t>
      </w:r>
      <w:r w:rsidR="00244BC1" w:rsidRPr="000A7219">
        <w:rPr>
          <w:rFonts w:ascii="Palatino Linotype" w:eastAsia="Palatino Linotype" w:hAnsi="Palatino Linotype" w:cs="Palatino Linotype"/>
          <w:color w:val="000000"/>
        </w:rPr>
        <w:t>ento en el que se observa que lo</w:t>
      </w:r>
      <w:r w:rsidRPr="000A7219">
        <w:rPr>
          <w:rFonts w:ascii="Palatino Linotype" w:eastAsia="Palatino Linotype" w:hAnsi="Palatino Linotype" w:cs="Palatino Linotype"/>
          <w:color w:val="000000"/>
        </w:rPr>
        <w:t xml:space="preserve">s </w:t>
      </w:r>
      <w:r w:rsidR="00244BC1" w:rsidRPr="000A7219">
        <w:rPr>
          <w:rFonts w:ascii="Palatino Linotype" w:eastAsia="Palatino Linotype" w:hAnsi="Palatino Linotype" w:cs="Palatino Linotype"/>
          <w:color w:val="000000"/>
        </w:rPr>
        <w:t xml:space="preserve">Síndicos </w:t>
      </w:r>
      <w:r w:rsidR="00D570B5" w:rsidRPr="000A7219">
        <w:rPr>
          <w:rFonts w:ascii="Palatino Linotype" w:eastAsia="Palatino Linotype" w:hAnsi="Palatino Linotype" w:cs="Palatino Linotype"/>
          <w:color w:val="000000"/>
        </w:rPr>
        <w:t xml:space="preserve">son </w:t>
      </w:r>
      <w:r w:rsidR="00AE2451" w:rsidRPr="000A7219">
        <w:rPr>
          <w:rFonts w:ascii="Palatino Linotype" w:eastAsia="Palatino Linotype" w:hAnsi="Palatino Linotype" w:cs="Palatino Linotype"/>
        </w:rPr>
        <w:t xml:space="preserve">áreas que </w:t>
      </w:r>
      <w:r w:rsidR="00E71C2E" w:rsidRPr="000A7219">
        <w:rPr>
          <w:rFonts w:ascii="Palatino Linotype" w:eastAsia="Palatino Linotype" w:hAnsi="Palatino Linotype" w:cs="Palatino Linotype"/>
        </w:rPr>
        <w:t xml:space="preserve">brindan </w:t>
      </w:r>
      <w:r w:rsidR="00AE2451" w:rsidRPr="000A7219">
        <w:rPr>
          <w:rFonts w:ascii="Palatino Linotype" w:eastAsia="Palatino Linotype" w:hAnsi="Palatino Linotype" w:cs="Palatino Linotype"/>
        </w:rPr>
        <w:t>en el ámbito de sus respectivas competencias</w:t>
      </w:r>
      <w:r w:rsidR="00E71C2E" w:rsidRPr="000A7219">
        <w:rPr>
          <w:rFonts w:ascii="Palatino Linotype" w:eastAsia="Palatino Linotype" w:hAnsi="Palatino Linotype" w:cs="Palatino Linotype"/>
        </w:rPr>
        <w:t xml:space="preserve"> atención en los diferentes ámbitos y sectores de la administración municipal, señalando: </w:t>
      </w:r>
    </w:p>
    <w:p w:rsidR="00244BC1" w:rsidRPr="000A7219" w:rsidRDefault="00244BC1" w:rsidP="00E71C2E">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b/>
          <w:i/>
        </w:rPr>
        <w:t>Artículo 53.-</w:t>
      </w:r>
      <w:r w:rsidRPr="000A7219">
        <w:rPr>
          <w:rFonts w:ascii="Palatino Linotype" w:hAnsi="Palatino Linotype"/>
          <w:i/>
        </w:rPr>
        <w:t xml:space="preserve"> Los síndicos tendrán las siguientes atribuciones: </w:t>
      </w:r>
    </w:p>
    <w:p w:rsidR="00244BC1" w:rsidRPr="000A7219" w:rsidRDefault="00244BC1" w:rsidP="00E71C2E">
      <w:pPr>
        <w:pBdr>
          <w:top w:val="nil"/>
          <w:left w:val="nil"/>
          <w:bottom w:val="nil"/>
          <w:right w:val="nil"/>
          <w:between w:val="nil"/>
        </w:pBdr>
        <w:ind w:left="567" w:right="567"/>
        <w:jc w:val="both"/>
      </w:pPr>
    </w:p>
    <w:p w:rsidR="00CB13D5" w:rsidRPr="000A7219" w:rsidRDefault="00CB13D5" w:rsidP="00CB13D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I. Procurar, defender y promover los derechos e intereses municipales; representar jurídicamente a los integrantes de los ayuntamientos, facultándolos para otorgar y revocar poderes generales y especiales a terceros o mediante oficio para la debida representación jurídica correspondiente, pudiendo convenir en los mismos.</w:t>
      </w:r>
    </w:p>
    <w:p w:rsidR="00CB13D5" w:rsidRPr="000A7219" w:rsidRDefault="00CB13D5" w:rsidP="00CB13D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La representación legal de los miembros de los ayuntamientos, sólo se dará en asuntos</w:t>
      </w:r>
    </w:p>
    <w:p w:rsidR="00CB13D5" w:rsidRPr="000A7219" w:rsidRDefault="00CB13D5" w:rsidP="00CB13D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oficiales;</w:t>
      </w:r>
    </w:p>
    <w:p w:rsidR="00CB13D5" w:rsidRPr="000A7219" w:rsidRDefault="00CB13D5" w:rsidP="00CB13D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I Bis. Supervisar a los representantes legales asignados por el Ayuntamiento, en la correcta atención y defensa de los litigios laborales;</w:t>
      </w:r>
    </w:p>
    <w:p w:rsidR="00CB13D5" w:rsidRPr="000A7219" w:rsidRDefault="00CB13D5" w:rsidP="00CB13D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I Ter. Informar al presidente, en caso de cualquier irregularidad en la atención y/o defensa de los litigios laborales seguidos ante las autoridades laborales competentes.</w:t>
      </w:r>
    </w:p>
    <w:p w:rsidR="00CB13D5" w:rsidRPr="000A7219" w:rsidRDefault="00CB13D5" w:rsidP="00CB13D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Derogado</w:t>
      </w:r>
    </w:p>
    <w:p w:rsidR="00CB13D5" w:rsidRPr="000A7219" w:rsidRDefault="00CB13D5" w:rsidP="00CB13D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II. Revisar y firmar los cortes de caja de la tesorería municipal;</w:t>
      </w:r>
    </w:p>
    <w:p w:rsidR="00CB13D5" w:rsidRPr="000A7219" w:rsidRDefault="00CB13D5" w:rsidP="00CB13D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III. Cuidar que la aplicación de los gastos se haga llenando todos los requisitos legales y conforme al presupuesto respectivo;</w:t>
      </w:r>
    </w:p>
    <w:p w:rsidR="00CB13D5" w:rsidRPr="000A7219" w:rsidRDefault="00CB13D5" w:rsidP="00CB13D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IV. Vigilar que las multas que impongan las autoridades municipales ingresen a la tesorería, previo comprobante respectivo;</w:t>
      </w:r>
    </w:p>
    <w:p w:rsidR="00CB13D5" w:rsidRPr="000A7219" w:rsidRDefault="00CB13D5" w:rsidP="00CB13D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V. Asistir a las visitas de inspección que realice el Órgano Superior de Fiscalización del Estado de México a la tesorería e informar de los resultados al ayuntamiento;</w:t>
      </w:r>
    </w:p>
    <w:p w:rsidR="00CB13D5" w:rsidRPr="000A7219" w:rsidRDefault="00CB13D5" w:rsidP="00CB13D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VI. Hacer que oportunamente se remitan al Órgano Superior de Fiscalización del Estado de México las cuentas de la tesorería municipal y remitir copia del resumen financiero a los miembros del ayuntamiento;</w:t>
      </w:r>
    </w:p>
    <w:p w:rsidR="00CB13D5" w:rsidRPr="000A7219" w:rsidRDefault="00CB13D5" w:rsidP="00CB13D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VII. Intervenir en la formulación del inventario general de los bienes muebles e inmuebles propiedad del municipio, haciendo que se inscriban en el libro especial, con expresión de sus valores y de todas las características de identificación, así como el uso y destino de los mismos;</w:t>
      </w:r>
    </w:p>
    <w:p w:rsidR="00CB13D5" w:rsidRPr="000A7219" w:rsidRDefault="00CB13D5" w:rsidP="00CB13D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t>VIII. Regularizar la propiedad de los bienes inmuebles municipales, para ello tendrán un plazo de ciento veinte días hábiles, contados a partir de la adquisición;</w:t>
      </w:r>
    </w:p>
    <w:p w:rsidR="00E71C2E" w:rsidRPr="000A7219" w:rsidRDefault="00CB13D5" w:rsidP="00CB13D5">
      <w:pPr>
        <w:pBdr>
          <w:top w:val="nil"/>
          <w:left w:val="nil"/>
          <w:bottom w:val="nil"/>
          <w:right w:val="nil"/>
          <w:between w:val="nil"/>
        </w:pBdr>
        <w:ind w:left="567" w:right="567"/>
        <w:jc w:val="both"/>
        <w:rPr>
          <w:rFonts w:ascii="Palatino Linotype" w:hAnsi="Palatino Linotype"/>
          <w:i/>
        </w:rPr>
      </w:pPr>
      <w:r w:rsidRPr="000A7219">
        <w:rPr>
          <w:rFonts w:ascii="Palatino Linotype" w:hAnsi="Palatino Linotype"/>
          <w:i/>
        </w:rPr>
        <w:lastRenderedPageBreak/>
        <w:t>IX. Inscribir los bienes inmuebles municipales en el Registro Público de la Propiedad, para iniciar los trámites correspondientes tendrán un plazo de ciento veinte días hábiles contados a partir de aquel en que concluyo el proceso de regularización;</w:t>
      </w:r>
    </w:p>
    <w:p w:rsidR="00CB13D5" w:rsidRPr="000A7219" w:rsidRDefault="00CB13D5" w:rsidP="00CB13D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X. Derogada</w:t>
      </w:r>
    </w:p>
    <w:p w:rsidR="00CB13D5" w:rsidRPr="000A7219" w:rsidRDefault="00CB13D5" w:rsidP="00CB13D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XI. Participar en los remates públicos en los que tenga interés el municipio, para que se finquen al mejor postor y se guarden los términos y disposiciones prevenidos en las leyes respectivas;</w:t>
      </w:r>
    </w:p>
    <w:p w:rsidR="00CB13D5" w:rsidRPr="000A7219" w:rsidRDefault="00CB13D5" w:rsidP="00CB13D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XII. Verificar que los remates públicos se realicen en los términos de las leyes respectivas;</w:t>
      </w:r>
    </w:p>
    <w:p w:rsidR="00CB13D5" w:rsidRPr="000A7219" w:rsidRDefault="00CB13D5" w:rsidP="00CB13D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XIII. Verificar que los funcionarios y empleados del municipio cumplan con hacer la manifestación de bienes que prevé la Ley de Responsabilidades Administrativas del Estado de México y Municipios;</w:t>
      </w:r>
    </w:p>
    <w:p w:rsidR="00CB13D5" w:rsidRPr="000A7219" w:rsidRDefault="00CB13D5" w:rsidP="00CB13D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XIV. Admitir, tramitar y resolver los recursos administrativos que sean de su competencia;</w:t>
      </w:r>
    </w:p>
    <w:p w:rsidR="00CB13D5" w:rsidRPr="000A7219" w:rsidRDefault="00CB13D5" w:rsidP="00CB13D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XV. Revisar las relaciones de rezagos para que sean liquidados;</w:t>
      </w:r>
    </w:p>
    <w:p w:rsidR="00CB13D5" w:rsidRPr="000A7219" w:rsidRDefault="00CB13D5" w:rsidP="00CB13D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XVI. Revisar el informe mensual que le remita el Tesorero, y en su caso formular las observaciones correspondientes.</w:t>
      </w:r>
    </w:p>
    <w:p w:rsidR="00CB13D5" w:rsidRPr="000A7219" w:rsidRDefault="00CB13D5" w:rsidP="00CB13D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XVII. Firmar las Actas de Cabildo, y</w:t>
      </w:r>
    </w:p>
    <w:p w:rsidR="00CB13D5" w:rsidRPr="000A7219" w:rsidRDefault="00CB13D5" w:rsidP="00CB13D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XVIII. Las demás que les señalen las disposiciones aplicables.</w:t>
      </w:r>
    </w:p>
    <w:p w:rsidR="00CB13D5" w:rsidRPr="000A7219" w:rsidRDefault="00CB13D5" w:rsidP="00CB13D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En el caso de que sean dos los síndicos que se elijan, uno estará encargado de los ingresos de la hacienda municipal y el otro de los egresos. El primero tendrá las facultades y obligaciones consignadas en las fracciones I, IV, V, y XVI y el segundo, las contenidas en las fracciones II, III, VI, VII, VIII, IX, X y XII entendiéndose que se ejercerán indistintamente las demás.</w:t>
      </w:r>
    </w:p>
    <w:p w:rsidR="00CB13D5" w:rsidRPr="000A7219" w:rsidRDefault="00CB13D5" w:rsidP="00CB13D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Derogado.</w:t>
      </w:r>
    </w:p>
    <w:p w:rsidR="00CB13D5" w:rsidRPr="000A7219" w:rsidRDefault="00CB13D5" w:rsidP="00CB13D5">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Los síndicos y los presidentes municipales que asuman la representación jurídica del Ayuntamiento, no pueden desistirse, transigir, comprometerse en árbitros, ni hacer cesión de bienes muebles o inmuebles municipales, sin la autorización expresa del Ayuntamiento.</w:t>
      </w:r>
    </w:p>
    <w:p w:rsidR="00CB13D5" w:rsidRPr="000A7219" w:rsidRDefault="00CB13D5" w:rsidP="00CB13D5">
      <w:pPr>
        <w:pBdr>
          <w:top w:val="nil"/>
          <w:left w:val="nil"/>
          <w:bottom w:val="nil"/>
          <w:right w:val="nil"/>
          <w:between w:val="nil"/>
        </w:pBdr>
        <w:ind w:left="567" w:right="567"/>
        <w:jc w:val="both"/>
        <w:rPr>
          <w:rFonts w:ascii="Palatino Linotype" w:eastAsia="Palatino Linotype" w:hAnsi="Palatino Linotype" w:cs="Palatino Linotype"/>
          <w:i/>
          <w:color w:val="000000"/>
        </w:rPr>
      </w:pPr>
    </w:p>
    <w:p w:rsidR="00575C4F" w:rsidRPr="000A7219" w:rsidRDefault="00CB13D5" w:rsidP="00870A4B">
      <w:pPr>
        <w:pStyle w:val="Prrafodelista"/>
        <w:numPr>
          <w:ilvl w:val="0"/>
          <w:numId w:val="7"/>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rPr>
        <w:t>Con lo anterior, se vislumbran las múltiples actividades que realiza la Sindicatura, lo que advierte que</w:t>
      </w:r>
      <w:r w:rsidR="00575C4F" w:rsidRPr="000A7219">
        <w:rPr>
          <w:rFonts w:ascii="Palatino Linotype" w:eastAsia="Palatino Linotype" w:hAnsi="Palatino Linotype" w:cs="Palatino Linotype"/>
        </w:rPr>
        <w:t xml:space="preserve"> genera diversa documentación respecto a las diligencias realizadas, sin embargo solo se limitó a indicar que tomo posesión del car</w:t>
      </w:r>
      <w:r w:rsidR="00491319" w:rsidRPr="000A7219">
        <w:rPr>
          <w:rFonts w:ascii="Palatino Linotype" w:eastAsia="Palatino Linotype" w:hAnsi="Palatino Linotype" w:cs="Palatino Linotype"/>
        </w:rPr>
        <w:t>g</w:t>
      </w:r>
      <w:r w:rsidR="00575C4F" w:rsidRPr="000A7219">
        <w:rPr>
          <w:rFonts w:ascii="Palatino Linotype" w:eastAsia="Palatino Linotype" w:hAnsi="Palatino Linotype" w:cs="Palatino Linotype"/>
        </w:rPr>
        <w:t xml:space="preserve">o en el mes de mayo de dos mil veinticinco, </w:t>
      </w:r>
      <w:r w:rsidR="00491319" w:rsidRPr="000A7219">
        <w:rPr>
          <w:rFonts w:ascii="Palatino Linotype" w:eastAsia="Palatino Linotype" w:hAnsi="Palatino Linotype" w:cs="Palatino Linotype"/>
        </w:rPr>
        <w:t xml:space="preserve">que si bien es cierto, </w:t>
      </w:r>
      <w:r w:rsidR="00575C4F" w:rsidRPr="000A7219">
        <w:rPr>
          <w:rFonts w:ascii="Palatino Linotype" w:eastAsia="Palatino Linotype" w:hAnsi="Palatino Linotype" w:cs="Palatino Linotype"/>
        </w:rPr>
        <w:t xml:space="preserve">también lo es que al tomar posesión del cargo, </w:t>
      </w:r>
      <w:r w:rsidR="00491319" w:rsidRPr="000A7219">
        <w:rPr>
          <w:rFonts w:ascii="Palatino Linotype" w:eastAsia="Palatino Linotype" w:hAnsi="Palatino Linotype" w:cs="Palatino Linotype"/>
        </w:rPr>
        <w:t xml:space="preserve">se debió de </w:t>
      </w:r>
      <w:r w:rsidR="00491319" w:rsidRPr="000A7219">
        <w:rPr>
          <w:rFonts w:ascii="Palatino Linotype" w:eastAsia="Palatino Linotype" w:hAnsi="Palatino Linotype" w:cs="Palatino Linotype"/>
        </w:rPr>
        <w:lastRenderedPageBreak/>
        <w:t xml:space="preserve">emitir </w:t>
      </w:r>
      <w:r w:rsidR="00575C4F" w:rsidRPr="000A7219">
        <w:rPr>
          <w:rFonts w:ascii="Palatino Linotype" w:eastAsia="Palatino Linotype" w:hAnsi="Palatino Linotype" w:cs="Palatino Linotype"/>
        </w:rPr>
        <w:t>un Acta</w:t>
      </w:r>
      <w:r w:rsidR="00491319" w:rsidRPr="000A7219">
        <w:rPr>
          <w:rFonts w:ascii="Palatino Linotype" w:eastAsia="Palatino Linotype" w:hAnsi="Palatino Linotype" w:cs="Palatino Linotype"/>
        </w:rPr>
        <w:t xml:space="preserve"> de Entrega-Recepción</w:t>
      </w:r>
      <w:r w:rsidR="00575C4F" w:rsidRPr="000A7219">
        <w:rPr>
          <w:rFonts w:ascii="Palatino Linotype" w:eastAsia="Palatino Linotype" w:hAnsi="Palatino Linotype" w:cs="Palatino Linotype"/>
        </w:rPr>
        <w:t xml:space="preserve">, en donde </w:t>
      </w:r>
      <w:r w:rsidR="00491319" w:rsidRPr="000A7219">
        <w:rPr>
          <w:rFonts w:ascii="Palatino Linotype" w:eastAsia="Palatino Linotype" w:hAnsi="Palatino Linotype" w:cs="Palatino Linotype"/>
        </w:rPr>
        <w:t xml:space="preserve">deberían de constar </w:t>
      </w:r>
      <w:r w:rsidR="00575C4F" w:rsidRPr="000A7219">
        <w:rPr>
          <w:rFonts w:ascii="Palatino Linotype" w:eastAsia="Palatino Linotype" w:hAnsi="Palatino Linotype" w:cs="Palatino Linotype"/>
        </w:rPr>
        <w:t xml:space="preserve">las documentales en que obran las </w:t>
      </w:r>
      <w:r w:rsidR="00491319" w:rsidRPr="000A7219">
        <w:rPr>
          <w:rFonts w:ascii="Palatino Linotype" w:eastAsia="Palatino Linotype" w:hAnsi="Palatino Linotype" w:cs="Palatino Linotype"/>
        </w:rPr>
        <w:t xml:space="preserve">actividades inherentes al cargo, tal como señalan los artículos 19 segundo párrafo y 20 de la Ley Orgánica Municipal que a continuación </w:t>
      </w:r>
      <w:r w:rsidR="008D5318" w:rsidRPr="000A7219">
        <w:rPr>
          <w:rFonts w:ascii="Palatino Linotype" w:eastAsia="Palatino Linotype" w:hAnsi="Palatino Linotype" w:cs="Palatino Linotype"/>
        </w:rPr>
        <w:t>s</w:t>
      </w:r>
      <w:r w:rsidR="00491319" w:rsidRPr="000A7219">
        <w:rPr>
          <w:rFonts w:ascii="Palatino Linotype" w:eastAsia="Palatino Linotype" w:hAnsi="Palatino Linotype" w:cs="Palatino Linotype"/>
        </w:rPr>
        <w:t>e enuncia:</w:t>
      </w:r>
    </w:p>
    <w:p w:rsidR="00491319" w:rsidRPr="000A7219" w:rsidRDefault="00491319" w:rsidP="002A774E">
      <w:pPr>
        <w:pStyle w:val="Prrafodelista"/>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hAnsi="Palatino Linotype"/>
          <w:i/>
        </w:rPr>
        <w:t>Artículo 19.- A las nueve horas del día 1 de enero del año inmediato siguiente a aquel en que se hayan efectuado las elecciones municipales, el ayuntamiento saliente dará posesión de las oficinas municipales a los miembros del ayuntamiento entrante, que hubieren rendido la protesta de ley, cuyo presidente municipal hará la siguiente declaratoria formal y solemne: “Queda legítimamente instalado el ayuntamiento del municipio de…, que deberá funcionar durante los años de…”</w:t>
      </w:r>
    </w:p>
    <w:p w:rsidR="00491319" w:rsidRPr="000A7219" w:rsidRDefault="002A774E" w:rsidP="002A774E">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w:t>
      </w:r>
    </w:p>
    <w:p w:rsidR="002A774E" w:rsidRPr="000A7219" w:rsidRDefault="002A774E" w:rsidP="002A774E">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A7219">
        <w:rPr>
          <w:rFonts w:ascii="Palatino Linotype" w:hAnsi="Palatino Linotype"/>
          <w:b/>
          <w:i/>
        </w:rPr>
        <w:t>A continuación se procederá a la suscripción de las actas</w:t>
      </w:r>
      <w:r w:rsidRPr="000A7219">
        <w:rPr>
          <w:rFonts w:ascii="Palatino Linotype" w:hAnsi="Palatino Linotype"/>
          <w:i/>
        </w:rPr>
        <w:t xml:space="preserve"> </w:t>
      </w:r>
      <w:r w:rsidRPr="000A7219">
        <w:rPr>
          <w:rFonts w:ascii="Palatino Linotype" w:hAnsi="Palatino Linotype"/>
          <w:b/>
          <w:i/>
        </w:rPr>
        <w:t>y demás documentos relativos a la entrega-recepción de la administración municipal,</w:t>
      </w:r>
      <w:r w:rsidRPr="000A7219">
        <w:rPr>
          <w:rFonts w:ascii="Palatino Linotype" w:hAnsi="Palatino Linotype"/>
          <w:i/>
        </w:rPr>
        <w:t xml:space="preserve"> </w:t>
      </w:r>
      <w:r w:rsidRPr="000A7219">
        <w:rPr>
          <w:rFonts w:ascii="Palatino Linotype" w:hAnsi="Palatino Linotype"/>
          <w:b/>
          <w:i/>
        </w:rPr>
        <w:t>con la participación</w:t>
      </w:r>
      <w:r w:rsidRPr="000A7219">
        <w:rPr>
          <w:rFonts w:ascii="Palatino Linotype" w:hAnsi="Palatino Linotype"/>
          <w:i/>
        </w:rPr>
        <w:t xml:space="preserve"> de los miembros de los ayuntamientos y </w:t>
      </w:r>
      <w:r w:rsidRPr="000A7219">
        <w:rPr>
          <w:rFonts w:ascii="Palatino Linotype" w:hAnsi="Palatino Linotype"/>
          <w:b/>
          <w:i/>
        </w:rPr>
        <w:t xml:space="preserve">los titulares de sus dependencias administrativas salientes y entrantes, </w:t>
      </w:r>
      <w:r w:rsidRPr="000A7219">
        <w:rPr>
          <w:rFonts w:ascii="Palatino Linotype" w:hAnsi="Palatino Linotype"/>
          <w:i/>
        </w:rPr>
        <w:t>designados al efecto; la cual se realizará siguiendo los lineamientos, términos, instructivos, formatos, cédulas y demás documentación que disponga el Órgano Superior de Fiscalización del Estado de México, para el caso, misma que tendrá en ese acto, la intervención que establezcan las leyes. La documentación que se señala anteriormente deberá ser conocida en la primera sesión de Cabildo por los integrantes del Ayuntamiento a los cuales se les entregará copia de la misma. El ayuntamiento saliente, a través del presidente municipal, presentará al ayuntamiento entrante, con una copia para la Legislatura, un documento que contenga sus observaciones, sugerencias y recomendaciones en relación a la administración y gobierno municipal.</w:t>
      </w:r>
    </w:p>
    <w:p w:rsidR="00491319" w:rsidRPr="000A7219" w:rsidRDefault="00491319" w:rsidP="008D5318">
      <w:pPr>
        <w:pBdr>
          <w:top w:val="nil"/>
          <w:left w:val="nil"/>
          <w:bottom w:val="nil"/>
          <w:right w:val="nil"/>
          <w:between w:val="nil"/>
        </w:pBdr>
        <w:spacing w:line="360" w:lineRule="auto"/>
        <w:jc w:val="both"/>
        <w:rPr>
          <w:rFonts w:ascii="Palatino Linotype" w:eastAsia="Palatino Linotype" w:hAnsi="Palatino Linotype" w:cs="Palatino Linotype"/>
          <w:i/>
          <w:color w:val="000000"/>
          <w:highlight w:val="green"/>
        </w:rPr>
      </w:pPr>
    </w:p>
    <w:p w:rsidR="008D5318" w:rsidRPr="000A7219" w:rsidRDefault="008D5318" w:rsidP="00870A4B">
      <w:pPr>
        <w:pStyle w:val="Prrafodelista"/>
        <w:numPr>
          <w:ilvl w:val="0"/>
          <w:numId w:val="7"/>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color w:val="000000"/>
        </w:rPr>
        <w:t xml:space="preserve">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w:t>
      </w:r>
      <w:r w:rsidRPr="000A7219">
        <w:rPr>
          <w:rFonts w:ascii="Palatino Linotype" w:eastAsia="Palatino Linotype" w:hAnsi="Palatino Linotype" w:cs="Palatino Linotype"/>
          <w:color w:val="000000"/>
        </w:rPr>
        <w:lastRenderedPageBreak/>
        <w:t>y a los hablantes de lengua indígena con el objeto de otorgar la protección más amplia del derecho de las personas.</w:t>
      </w:r>
    </w:p>
    <w:p w:rsidR="008D5318" w:rsidRPr="000A7219" w:rsidRDefault="008D5318" w:rsidP="008D5318">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8D5318" w:rsidRPr="000A7219" w:rsidRDefault="008D5318" w:rsidP="00870A4B">
      <w:pPr>
        <w:numPr>
          <w:ilvl w:val="0"/>
          <w:numId w:val="7"/>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0A7219">
        <w:rPr>
          <w:rFonts w:ascii="Palatino Linotype" w:eastAsia="Palatino Linotype" w:hAnsi="Palatino Linotype" w:cs="Palatino Linotype"/>
          <w:color w:val="000000"/>
          <w:vertAlign w:val="superscript"/>
        </w:rPr>
        <w:footnoteReference w:id="5"/>
      </w:r>
      <w:r w:rsidRPr="000A7219">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0A7219">
        <w:rPr>
          <w:rFonts w:ascii="Palatino Linotype" w:eastAsia="Palatino Linotype" w:hAnsi="Palatino Linotype" w:cs="Palatino Linotype"/>
          <w:b/>
          <w:color w:val="000000"/>
        </w:rPr>
        <w:t xml:space="preserve"> </w:t>
      </w:r>
      <w:r w:rsidRPr="000A7219">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0A7219">
        <w:rPr>
          <w:rFonts w:ascii="Palatino Linotype" w:eastAsia="Palatino Linotype" w:hAnsi="Palatino Linotype" w:cs="Palatino Linotype"/>
          <w:color w:val="000000"/>
          <w:vertAlign w:val="superscript"/>
        </w:rPr>
        <w:footnoteReference w:id="6"/>
      </w:r>
      <w:r w:rsidRPr="000A7219">
        <w:rPr>
          <w:rFonts w:ascii="Palatino Linotype" w:eastAsia="Palatino Linotype" w:hAnsi="Palatino Linotype" w:cs="Palatino Linotype"/>
          <w:color w:val="000000"/>
        </w:rPr>
        <w:t>.</w:t>
      </w:r>
    </w:p>
    <w:p w:rsidR="008D5318" w:rsidRPr="000A7219" w:rsidRDefault="008D5318" w:rsidP="008D5318">
      <w:pPr>
        <w:rPr>
          <w:rFonts w:ascii="Palatino Linotype" w:eastAsia="Palatino Linotype" w:hAnsi="Palatino Linotype" w:cs="Palatino Linotype"/>
          <w:color w:val="000000"/>
        </w:rPr>
      </w:pPr>
    </w:p>
    <w:p w:rsidR="008D5318" w:rsidRPr="000A7219" w:rsidRDefault="008D5318" w:rsidP="00870A4B">
      <w:pPr>
        <w:numPr>
          <w:ilvl w:val="0"/>
          <w:numId w:val="7"/>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8D5318" w:rsidRPr="000A7219" w:rsidRDefault="008D5318" w:rsidP="008D5318">
      <w:pPr>
        <w:numPr>
          <w:ilvl w:val="1"/>
          <w:numId w:val="47"/>
        </w:numPr>
        <w:pBdr>
          <w:top w:val="nil"/>
          <w:left w:val="nil"/>
          <w:bottom w:val="nil"/>
          <w:right w:val="nil"/>
          <w:between w:val="nil"/>
        </w:pBdr>
        <w:ind w:left="709" w:right="567" w:hanging="142"/>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Recibir, tramitar y dar respuesta a las solicitudes de acceso a la información;</w:t>
      </w:r>
    </w:p>
    <w:p w:rsidR="008D5318" w:rsidRPr="000A7219" w:rsidRDefault="008D5318" w:rsidP="008D5318">
      <w:pPr>
        <w:numPr>
          <w:ilvl w:val="1"/>
          <w:numId w:val="47"/>
        </w:numPr>
        <w:pBdr>
          <w:top w:val="nil"/>
          <w:left w:val="nil"/>
          <w:bottom w:val="nil"/>
          <w:right w:val="nil"/>
          <w:between w:val="nil"/>
        </w:pBdr>
        <w:ind w:left="709" w:right="567" w:hanging="142"/>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8D5318" w:rsidRPr="000A7219" w:rsidRDefault="008D5318" w:rsidP="008D5318">
      <w:pPr>
        <w:numPr>
          <w:ilvl w:val="1"/>
          <w:numId w:val="47"/>
        </w:numPr>
        <w:pBdr>
          <w:top w:val="nil"/>
          <w:left w:val="nil"/>
          <w:bottom w:val="nil"/>
          <w:right w:val="nil"/>
          <w:between w:val="nil"/>
        </w:pBdr>
        <w:ind w:left="709" w:right="567" w:hanging="142"/>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 xml:space="preserve">Entregar, en su caso, a los particulares la información solicitada; y </w:t>
      </w:r>
    </w:p>
    <w:p w:rsidR="008D5318" w:rsidRPr="000A7219" w:rsidRDefault="008D5318" w:rsidP="008D5318">
      <w:pPr>
        <w:numPr>
          <w:ilvl w:val="1"/>
          <w:numId w:val="47"/>
        </w:numPr>
        <w:pBdr>
          <w:top w:val="nil"/>
          <w:left w:val="nil"/>
          <w:bottom w:val="nil"/>
          <w:right w:val="nil"/>
          <w:between w:val="nil"/>
        </w:pBdr>
        <w:spacing w:after="240"/>
        <w:ind w:left="709" w:right="567" w:hanging="142"/>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Efectuar las notificaciones a los solicitantes.</w:t>
      </w:r>
    </w:p>
    <w:p w:rsidR="008D5318" w:rsidRPr="000A7219" w:rsidRDefault="008D5318" w:rsidP="008D5318">
      <w:pPr>
        <w:spacing w:before="240" w:after="240"/>
        <w:jc w:val="both"/>
        <w:rPr>
          <w:rFonts w:ascii="Palatino Linotype" w:eastAsia="Palatino Linotype" w:hAnsi="Palatino Linotype" w:cs="Palatino Linotype"/>
          <w:color w:val="000000"/>
        </w:rPr>
      </w:pPr>
    </w:p>
    <w:p w:rsidR="008D5318" w:rsidRPr="000A7219" w:rsidRDefault="008D5318" w:rsidP="00870A4B">
      <w:pPr>
        <w:numPr>
          <w:ilvl w:val="0"/>
          <w:numId w:val="7"/>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color w:val="000000"/>
        </w:rPr>
        <w:lastRenderedPageBreak/>
        <w:t xml:space="preserve">Otros sujetos del proceso de atención a las solicitudes de información son los servidores públicos habilitados, quienes serán designados por el titular del </w:t>
      </w:r>
      <w:r w:rsidRPr="000A7219">
        <w:rPr>
          <w:rFonts w:ascii="Palatino Linotype" w:eastAsia="Palatino Linotype" w:hAnsi="Palatino Linotype" w:cs="Palatino Linotype"/>
          <w:b/>
          <w:color w:val="000000"/>
        </w:rPr>
        <w:t xml:space="preserve">SUJETO OBLIGADO </w:t>
      </w:r>
      <w:r w:rsidRPr="000A7219">
        <w:rPr>
          <w:rFonts w:ascii="Palatino Linotype" w:eastAsia="Palatino Linotype" w:hAnsi="Palatino Linotype" w:cs="Palatino Linotype"/>
          <w:color w:val="000000"/>
        </w:rPr>
        <w:t>a propuesta del responsable de la Unidad de Transparencia</w:t>
      </w:r>
      <w:r w:rsidRPr="000A7219">
        <w:rPr>
          <w:rFonts w:ascii="Palatino Linotype" w:eastAsia="Palatino Linotype" w:hAnsi="Palatino Linotype" w:cs="Palatino Linotype"/>
          <w:color w:val="000000"/>
          <w:vertAlign w:val="superscript"/>
        </w:rPr>
        <w:footnoteReference w:id="7"/>
      </w:r>
      <w:r w:rsidRPr="000A7219">
        <w:rPr>
          <w:rFonts w:ascii="Palatino Linotype" w:eastAsia="Palatino Linotype" w:hAnsi="Palatino Linotype" w:cs="Palatino Linotype"/>
          <w:color w:val="000000"/>
        </w:rPr>
        <w:t xml:space="preserve"> y tendrán, entre sus atribuciones, las siguientes</w:t>
      </w:r>
      <w:r w:rsidRPr="000A7219">
        <w:rPr>
          <w:rFonts w:ascii="Palatino Linotype" w:eastAsia="Palatino Linotype" w:hAnsi="Palatino Linotype" w:cs="Palatino Linotype"/>
          <w:color w:val="000000"/>
          <w:vertAlign w:val="superscript"/>
        </w:rPr>
        <w:footnoteReference w:id="8"/>
      </w:r>
      <w:r w:rsidRPr="000A7219">
        <w:rPr>
          <w:rFonts w:ascii="Palatino Linotype" w:eastAsia="Palatino Linotype" w:hAnsi="Palatino Linotype" w:cs="Palatino Linotype"/>
          <w:color w:val="000000"/>
        </w:rPr>
        <w:t>:</w:t>
      </w:r>
    </w:p>
    <w:p w:rsidR="008D5318" w:rsidRPr="000A7219" w:rsidRDefault="008D5318" w:rsidP="008D5318">
      <w:pPr>
        <w:numPr>
          <w:ilvl w:val="1"/>
          <w:numId w:val="48"/>
        </w:numPr>
        <w:pBdr>
          <w:top w:val="nil"/>
          <w:left w:val="nil"/>
          <w:bottom w:val="nil"/>
          <w:right w:val="nil"/>
          <w:between w:val="nil"/>
        </w:pBdr>
        <w:spacing w:before="240"/>
        <w:ind w:left="709" w:right="567" w:hanging="142"/>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Localizar la información que le solicite la Unidad de Transparencia; y</w:t>
      </w:r>
    </w:p>
    <w:p w:rsidR="008D5318" w:rsidRPr="000A7219" w:rsidRDefault="008D5318" w:rsidP="008D5318">
      <w:pPr>
        <w:numPr>
          <w:ilvl w:val="1"/>
          <w:numId w:val="48"/>
        </w:numPr>
        <w:pBdr>
          <w:top w:val="nil"/>
          <w:left w:val="nil"/>
          <w:bottom w:val="nil"/>
          <w:right w:val="nil"/>
          <w:between w:val="nil"/>
        </w:pBdr>
        <w:spacing w:after="240"/>
        <w:ind w:left="709" w:right="567" w:hanging="142"/>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Proporcionar la información que obre en los archivos y que le sea solicitada por la Unidad de Transparencia.</w:t>
      </w:r>
    </w:p>
    <w:p w:rsidR="008D5318" w:rsidRPr="000A7219" w:rsidRDefault="008D5318" w:rsidP="008D5318">
      <w:pPr>
        <w:tabs>
          <w:tab w:val="left" w:pos="426"/>
          <w:tab w:val="left" w:pos="567"/>
        </w:tabs>
        <w:jc w:val="both"/>
        <w:rPr>
          <w:rFonts w:ascii="Palatino Linotype" w:eastAsia="Palatino Linotype" w:hAnsi="Palatino Linotype" w:cs="Palatino Linotype"/>
          <w:color w:val="000000"/>
        </w:rPr>
      </w:pPr>
    </w:p>
    <w:p w:rsidR="008D5318" w:rsidRPr="000A7219" w:rsidRDefault="008D5318" w:rsidP="00870A4B">
      <w:pPr>
        <w:numPr>
          <w:ilvl w:val="0"/>
          <w:numId w:val="7"/>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color w:val="000000"/>
        </w:rPr>
        <w:t xml:space="preserve">De tal manera que cada una de las áreas administrativas del </w:t>
      </w:r>
      <w:r w:rsidRPr="000A7219">
        <w:rPr>
          <w:rFonts w:ascii="Palatino Linotype" w:eastAsia="Palatino Linotype" w:hAnsi="Palatino Linotype" w:cs="Palatino Linotype"/>
          <w:b/>
          <w:color w:val="000000"/>
        </w:rPr>
        <w:t>SUJETO OBLIGADO</w:t>
      </w:r>
      <w:r w:rsidRPr="000A7219">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8D5318" w:rsidRPr="000A7219" w:rsidRDefault="008D5318" w:rsidP="008D5318">
      <w:pPr>
        <w:rPr>
          <w:rFonts w:ascii="Palatino Linotype" w:eastAsia="Palatino Linotype" w:hAnsi="Palatino Linotype" w:cs="Palatino Linotype"/>
          <w:color w:val="000000"/>
        </w:rPr>
      </w:pPr>
    </w:p>
    <w:p w:rsidR="008D5318" w:rsidRPr="000A7219" w:rsidRDefault="008D5318" w:rsidP="00870A4B">
      <w:pPr>
        <w:numPr>
          <w:ilvl w:val="0"/>
          <w:numId w:val="7"/>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b/>
          <w:i/>
          <w:color w:val="000000"/>
        </w:rPr>
        <w:t>“Artículo 53</w:t>
      </w:r>
      <w:r w:rsidRPr="000A7219">
        <w:rPr>
          <w:rFonts w:ascii="Palatino Linotype" w:eastAsia="Palatino Linotype" w:hAnsi="Palatino Linotype" w:cs="Palatino Linotype"/>
          <w:i/>
          <w:color w:val="000000"/>
        </w:rPr>
        <w:t xml:space="preserve">. Las Unidades de Transparencia tendrán las siguientes funciones: </w:t>
      </w: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r w:rsidRPr="000A7219">
        <w:rPr>
          <w:rFonts w:ascii="Palatino Linotype" w:eastAsia="Palatino Linotype" w:hAnsi="Palatino Linotype" w:cs="Palatino Linotype"/>
          <w:b/>
          <w:i/>
          <w:color w:val="000000"/>
        </w:rPr>
        <w:t xml:space="preserve">II. Recibir, tramitar y dar respuesta a las solicitudes de acceso a la información; </w:t>
      </w: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lastRenderedPageBreak/>
        <w:t xml:space="preserve">III. Auxiliar a los particulares en la elaboración de solicitudes de acceso a la información y, en su caso, orientarlos sobre los sujetos obligados competentes conforme a la normatividad aplicable; </w:t>
      </w: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r w:rsidRPr="000A7219">
        <w:rPr>
          <w:rFonts w:ascii="Palatino Linotype" w:eastAsia="Palatino Linotype" w:hAnsi="Palatino Linotype" w:cs="Palatino Linotype"/>
          <w:b/>
          <w:i/>
          <w:color w:val="000000"/>
        </w:rPr>
        <w:t xml:space="preserve">IV. Realizar, con efectividad, los trámites internos necesarios para la atención de las solicitudes de acceso a la información; </w:t>
      </w: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 xml:space="preserve">V. Entregar, en su caso, a los particulares la información solicitada; </w:t>
      </w: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 xml:space="preserve">VI. Efectuar las notificaciones a los solicitantes; </w:t>
      </w: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 xml:space="preserve">VII. Proponer al Comité de Transparencia, los procedimientos internos que aseguren la mayor eficiencia en la gestión de las solicitudes de acceso a la información, conforme a la normatividad aplicable; </w:t>
      </w: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 xml:space="preserve">VIII. Proponer a quien preside el Comité de Transparencia, personal habilitado que sea necesario para recibir y dar trámite a las solicitudes de acceso a la información; </w:t>
      </w: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r w:rsidRPr="000A7219">
        <w:rPr>
          <w:rFonts w:ascii="Palatino Linotype" w:eastAsia="Palatino Linotype" w:hAnsi="Palatino Linotype" w:cs="Palatino Linotype"/>
          <w:b/>
          <w:i/>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 xml:space="preserve">X. Presentar ante el Comité, el proyecto de clasificación de información; </w:t>
      </w: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 xml:space="preserve">XI. Promover e implementar políticas de transparencia proactiva procurando su accesibilidad; </w:t>
      </w: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 xml:space="preserve">XII. Fomentar la transparencia y accesibilidad al interior del sujeto obligado; </w:t>
      </w: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rsidR="008D5318" w:rsidRPr="000A7219" w:rsidRDefault="008D5318" w:rsidP="008D5318">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 (…)</w:t>
      </w:r>
    </w:p>
    <w:p w:rsidR="008D5318" w:rsidRPr="000A7219" w:rsidRDefault="008D5318" w:rsidP="008D5318">
      <w:pPr>
        <w:pBdr>
          <w:top w:val="nil"/>
          <w:left w:val="nil"/>
          <w:bottom w:val="nil"/>
          <w:right w:val="nil"/>
          <w:between w:val="nil"/>
        </w:pBdr>
        <w:tabs>
          <w:tab w:val="left" w:pos="426"/>
        </w:tabs>
        <w:spacing w:after="240"/>
        <w:ind w:left="567" w:right="567"/>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i/>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8D5318" w:rsidRPr="000A7219" w:rsidRDefault="008D5318" w:rsidP="008D5318">
      <w:pPr>
        <w:tabs>
          <w:tab w:val="left" w:pos="426"/>
        </w:tabs>
        <w:spacing w:before="240" w:after="240"/>
        <w:jc w:val="both"/>
        <w:rPr>
          <w:rFonts w:ascii="Palatino Linotype" w:eastAsia="Palatino Linotype" w:hAnsi="Palatino Linotype" w:cs="Palatino Linotype"/>
          <w:i/>
        </w:rPr>
      </w:pPr>
    </w:p>
    <w:p w:rsidR="008D5318" w:rsidRPr="000A7219" w:rsidRDefault="008D5318" w:rsidP="00870A4B">
      <w:pPr>
        <w:numPr>
          <w:ilvl w:val="0"/>
          <w:numId w:val="7"/>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color w:val="000000"/>
        </w:rPr>
        <w:lastRenderedPageBreak/>
        <w:t>De lo expuesto y con relación a lo solicitado, se tiene que, la Unidad de Transparencia es la encargada de recibir, tramitar y dar respuesta a las solicitudes de acceso a la información.</w:t>
      </w:r>
    </w:p>
    <w:p w:rsidR="008D5318" w:rsidRPr="000A7219" w:rsidRDefault="008D5318" w:rsidP="008D5318">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8D5318" w:rsidRPr="000A7219" w:rsidRDefault="008D5318" w:rsidP="00870A4B">
      <w:pPr>
        <w:numPr>
          <w:ilvl w:val="0"/>
          <w:numId w:val="7"/>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rPr>
      </w:pPr>
      <w:r w:rsidRPr="000A7219">
        <w:rPr>
          <w:rFonts w:ascii="Palatino Linotype" w:eastAsia="Palatino Linotype" w:hAnsi="Palatino Linotype" w:cs="Palatino Linotype"/>
          <w:color w:val="000000"/>
        </w:rPr>
        <w:t xml:space="preserve">En este sentido, se advierte que, el </w:t>
      </w:r>
      <w:r w:rsidRPr="000A7219">
        <w:rPr>
          <w:rFonts w:ascii="Palatino Linotype" w:eastAsia="Palatino Linotype" w:hAnsi="Palatino Linotype" w:cs="Palatino Linotype"/>
          <w:b/>
          <w:color w:val="000000"/>
        </w:rPr>
        <w:t xml:space="preserve">SUJETO OBLIGADO </w:t>
      </w:r>
      <w:r w:rsidRPr="000A7219">
        <w:rPr>
          <w:rFonts w:ascii="Palatino Linotype" w:eastAsia="Palatino Linotype" w:hAnsi="Palatino Linotype" w:cs="Palatino Linotype"/>
          <w:color w:val="000000"/>
        </w:rPr>
        <w:t xml:space="preserve">no cumplió con el procedimiento de búsqueda exhaustiva y razonable, pues de las Unidades Administrativas que conforman el Ayuntamiento se advierte que la Unidad de información, planeación, Programación, Evaluación y Transparencia y la Sindicatura omitieron remitir la información requerida por el particular. </w:t>
      </w:r>
    </w:p>
    <w:p w:rsidR="008D5318" w:rsidRPr="000A7219" w:rsidRDefault="008D5318" w:rsidP="008D5318">
      <w:pPr>
        <w:pStyle w:val="Prrafodelista"/>
        <w:pBdr>
          <w:top w:val="nil"/>
          <w:left w:val="nil"/>
          <w:bottom w:val="nil"/>
          <w:right w:val="nil"/>
          <w:between w:val="nil"/>
        </w:pBdr>
        <w:spacing w:line="360" w:lineRule="auto"/>
        <w:ind w:left="0"/>
        <w:jc w:val="both"/>
        <w:rPr>
          <w:rFonts w:ascii="Palatino Linotype" w:eastAsia="Palatino Linotype" w:hAnsi="Palatino Linotype" w:cs="Palatino Linotype"/>
          <w:i/>
          <w:color w:val="000000"/>
        </w:rPr>
      </w:pPr>
    </w:p>
    <w:p w:rsidR="00CB13D5" w:rsidRPr="000A7219" w:rsidRDefault="00CB13D5" w:rsidP="00870A4B">
      <w:pPr>
        <w:pStyle w:val="Prrafodelista"/>
        <w:numPr>
          <w:ilvl w:val="0"/>
          <w:numId w:val="7"/>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rPr>
      </w:pPr>
      <w:r w:rsidRPr="000A7219">
        <w:rPr>
          <w:rFonts w:ascii="Palatino Linotype" w:eastAsia="Palatino Linotype" w:hAnsi="Palatino Linotype" w:cs="Palatino Linotype"/>
        </w:rPr>
        <w:t>Al respecto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CB13D5" w:rsidRPr="000A7219" w:rsidRDefault="00CB13D5" w:rsidP="00CB13D5">
      <w:pPr>
        <w:spacing w:before="240" w:after="240"/>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w:t>
      </w:r>
      <w:r w:rsidRPr="000A7219">
        <w:rPr>
          <w:rFonts w:ascii="Palatino Linotype" w:eastAsia="Palatino Linotype" w:hAnsi="Palatino Linotype" w:cs="Palatino Linotype"/>
          <w:b/>
          <w:i/>
        </w:rPr>
        <w:t>Artículo 4</w:t>
      </w:r>
      <w:r w:rsidRPr="000A7219">
        <w:rPr>
          <w:rFonts w:ascii="Palatino Linotype" w:eastAsia="Palatino Linotype" w:hAnsi="Palatino Linotype" w:cs="Palatino Linotype"/>
          <w:i/>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CB13D5" w:rsidRPr="000A7219" w:rsidRDefault="00CB13D5" w:rsidP="00CB13D5">
      <w:pPr>
        <w:spacing w:before="240" w:after="240"/>
        <w:ind w:left="708" w:right="539" w:hanging="141"/>
        <w:jc w:val="both"/>
        <w:rPr>
          <w:rFonts w:ascii="Palatino Linotype" w:eastAsia="Palatino Linotype" w:hAnsi="Palatino Linotype" w:cs="Palatino Linotype"/>
          <w:b/>
          <w:i/>
        </w:rPr>
      </w:pPr>
      <w:r w:rsidRPr="000A7219">
        <w:rPr>
          <w:rFonts w:ascii="Palatino Linotype" w:eastAsia="Palatino Linotype" w:hAnsi="Palatino Linotype" w:cs="Palatino Linotype"/>
          <w:b/>
          <w:i/>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CB13D5" w:rsidRPr="000A7219" w:rsidRDefault="00CB13D5" w:rsidP="00CB13D5">
      <w:pPr>
        <w:spacing w:before="240" w:after="240"/>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solicitantes.”(Sic)</w:t>
      </w:r>
    </w:p>
    <w:p w:rsidR="00870A4B" w:rsidRDefault="00870A4B" w:rsidP="00870A4B">
      <w:pPr>
        <w:pStyle w:val="Prrafodelista"/>
        <w:spacing w:before="240" w:after="240" w:line="360" w:lineRule="auto"/>
        <w:ind w:left="0"/>
        <w:jc w:val="both"/>
        <w:rPr>
          <w:rFonts w:ascii="Palatino Linotype" w:eastAsia="Palatino Linotype" w:hAnsi="Palatino Linotype" w:cs="Palatino Linotype"/>
        </w:rPr>
      </w:pPr>
    </w:p>
    <w:p w:rsidR="00CB13D5" w:rsidRPr="000A7219" w:rsidRDefault="00CB13D5" w:rsidP="00870A4B">
      <w:pPr>
        <w:pStyle w:val="Prrafodelista"/>
        <w:numPr>
          <w:ilvl w:val="0"/>
          <w:numId w:val="7"/>
        </w:numPr>
        <w:spacing w:before="240" w:after="240"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CB13D5" w:rsidRPr="000A7219" w:rsidRDefault="00CB13D5" w:rsidP="00CB13D5">
      <w:pPr>
        <w:spacing w:before="240" w:after="240"/>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w:t>
      </w:r>
      <w:r w:rsidRPr="000A7219">
        <w:rPr>
          <w:rFonts w:ascii="Palatino Linotype" w:eastAsia="Palatino Linotype" w:hAnsi="Palatino Linotype" w:cs="Palatino Linotype"/>
          <w:b/>
          <w:i/>
        </w:rPr>
        <w:t>Artículo 12</w:t>
      </w:r>
      <w:r w:rsidRPr="000A7219">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 </w:t>
      </w:r>
    </w:p>
    <w:p w:rsidR="00CB13D5" w:rsidRPr="000A7219" w:rsidRDefault="00CB13D5" w:rsidP="00CB13D5">
      <w:pPr>
        <w:spacing w:before="240" w:after="240"/>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CB13D5" w:rsidRPr="000A7219" w:rsidRDefault="00CB13D5" w:rsidP="00870A4B">
      <w:pPr>
        <w:pStyle w:val="Prrafodelista"/>
        <w:numPr>
          <w:ilvl w:val="0"/>
          <w:numId w:val="7"/>
        </w:numPr>
        <w:spacing w:before="240" w:after="240"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lastRenderedPageBreak/>
        <w:t>Es decir, que el derecho de acceso a la información pública se satisface en aquellos casos en que se entregue documento en que conste la información requerida, toda vez que, los Sujetos Obligados</w:t>
      </w:r>
      <w:r w:rsidRPr="000A7219">
        <w:rPr>
          <w:rFonts w:ascii="Palatino Linotype" w:eastAsia="Palatino Linotype" w:hAnsi="Palatino Linotype" w:cs="Palatino Linotype"/>
          <w:b/>
        </w:rPr>
        <w:t xml:space="preserve"> </w:t>
      </w:r>
      <w:r w:rsidRPr="000A7219">
        <w:rPr>
          <w:rFonts w:ascii="Palatino Linotype" w:eastAsia="Palatino Linotype" w:hAnsi="Palatino Linotype" w:cs="Palatino Linotype"/>
        </w:rPr>
        <w:t xml:space="preserve">no tienen el deber de generar, poseer o administrar la información pública con el grado de detalle solicitado; esto es, que no tienen el deber de generar un documento </w:t>
      </w:r>
      <w:r w:rsidRPr="000A7219">
        <w:rPr>
          <w:rFonts w:ascii="Palatino Linotype" w:eastAsia="Palatino Linotype" w:hAnsi="Palatino Linotype" w:cs="Palatino Linotype"/>
          <w:i/>
        </w:rPr>
        <w:t>ad hoc</w:t>
      </w:r>
      <w:r w:rsidRPr="000A7219">
        <w:rPr>
          <w:rFonts w:ascii="Palatino Linotype" w:eastAsia="Palatino Linotype" w:hAnsi="Palatino Linotype" w:cs="Palatino Linotype"/>
        </w:rPr>
        <w:t>, para satisfacer el derecho de acceso a la información pública, como así lo establece</w:t>
      </w:r>
      <w:r w:rsidRPr="000A7219">
        <w:rPr>
          <w:rFonts w:ascii="Palatino Linotype" w:eastAsia="Palatino Linotype" w:hAnsi="Palatino Linotype" w:cs="Palatino Linotype"/>
          <w:strike/>
          <w:color w:val="FF0000"/>
        </w:rPr>
        <w:t xml:space="preserve"> </w:t>
      </w:r>
      <w:r w:rsidRPr="000A7219">
        <w:rPr>
          <w:rFonts w:ascii="Palatino Linotype" w:eastAsia="Palatino Linotype" w:hAnsi="Palatino Linotype" w:cs="Palatino Linotype"/>
        </w:rPr>
        <w:t>el criterio 03/17 emitido por el Instituto Nacional de Transparencia, Acceso a la Información Pública y Protección de Datos Personales, los cuales señalan lo siguiente:</w:t>
      </w:r>
    </w:p>
    <w:p w:rsidR="00CB13D5" w:rsidRPr="000A7219" w:rsidRDefault="00CB13D5" w:rsidP="00CB13D5">
      <w:pPr>
        <w:spacing w:before="240" w:after="240"/>
        <w:ind w:left="567" w:right="539"/>
        <w:jc w:val="both"/>
        <w:rPr>
          <w:rFonts w:ascii="Palatino Linotype" w:eastAsia="Palatino Linotype" w:hAnsi="Palatino Linotype" w:cs="Palatino Linotype"/>
          <w:b/>
          <w:i/>
        </w:rPr>
      </w:pPr>
      <w:r w:rsidRPr="000A7219">
        <w:rPr>
          <w:rFonts w:ascii="Palatino Linotype" w:eastAsia="Palatino Linotype" w:hAnsi="Palatino Linotype" w:cs="Palatino Linotype"/>
          <w:b/>
          <w:i/>
        </w:rPr>
        <w:t>03/17</w:t>
      </w:r>
    </w:p>
    <w:p w:rsidR="00CB13D5" w:rsidRPr="000A7219" w:rsidRDefault="00CB13D5" w:rsidP="00CB13D5">
      <w:pPr>
        <w:spacing w:before="240" w:after="240"/>
        <w:ind w:left="567" w:right="539"/>
        <w:jc w:val="both"/>
        <w:rPr>
          <w:rFonts w:ascii="Palatino Linotype" w:eastAsia="Palatino Linotype" w:hAnsi="Palatino Linotype" w:cs="Palatino Linotype"/>
          <w:b/>
          <w:i/>
        </w:rPr>
      </w:pPr>
      <w:r w:rsidRPr="000A7219">
        <w:rPr>
          <w:rFonts w:ascii="Palatino Linotype" w:eastAsia="Palatino Linotype" w:hAnsi="Palatino Linotype" w:cs="Palatino Linotype"/>
          <w:b/>
          <w:i/>
        </w:rPr>
        <w:t>“NO EXISTE OBLIGACIÓN DE ELABORAR DOCUMENTOS AD HOC PARA ATENDER LAS SOLICITUDES DE ACCESO A LA INFORMACIÓN.</w:t>
      </w:r>
    </w:p>
    <w:p w:rsidR="00CB13D5" w:rsidRPr="000A7219" w:rsidRDefault="00CB13D5" w:rsidP="00CB13D5">
      <w:pPr>
        <w:spacing w:before="240" w:after="240"/>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870A4B" w:rsidRDefault="00870A4B" w:rsidP="00870A4B">
      <w:pPr>
        <w:pStyle w:val="Prrafodelista"/>
        <w:spacing w:before="240" w:after="240" w:line="360" w:lineRule="auto"/>
        <w:ind w:left="0"/>
        <w:jc w:val="both"/>
        <w:rPr>
          <w:rFonts w:ascii="Palatino Linotype" w:eastAsia="Palatino Linotype" w:hAnsi="Palatino Linotype" w:cs="Palatino Linotype"/>
        </w:rPr>
      </w:pPr>
    </w:p>
    <w:p w:rsidR="00CB13D5" w:rsidRPr="000A7219" w:rsidRDefault="00CB13D5" w:rsidP="00870A4B">
      <w:pPr>
        <w:pStyle w:val="Prrafodelista"/>
        <w:numPr>
          <w:ilvl w:val="0"/>
          <w:numId w:val="7"/>
        </w:numPr>
        <w:spacing w:before="240" w:after="240"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CB13D5" w:rsidRPr="000A7219" w:rsidRDefault="00CB13D5" w:rsidP="00870A4B">
      <w:pPr>
        <w:pStyle w:val="Prrafodelista"/>
        <w:numPr>
          <w:ilvl w:val="0"/>
          <w:numId w:val="7"/>
        </w:numPr>
        <w:spacing w:before="240" w:after="240"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lastRenderedPageBreak/>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CB13D5" w:rsidRPr="000A7219" w:rsidRDefault="00CB13D5" w:rsidP="00CB13D5">
      <w:pPr>
        <w:pStyle w:val="Prrafodelista"/>
        <w:spacing w:line="360" w:lineRule="auto"/>
        <w:rPr>
          <w:rFonts w:ascii="Palatino Linotype" w:eastAsia="Palatino Linotype" w:hAnsi="Palatino Linotype" w:cs="Palatino Linotype"/>
        </w:rPr>
      </w:pPr>
    </w:p>
    <w:p w:rsidR="00CB13D5" w:rsidRPr="000A7219" w:rsidRDefault="00CB13D5" w:rsidP="00870A4B">
      <w:pPr>
        <w:pStyle w:val="Prrafodelista"/>
        <w:numPr>
          <w:ilvl w:val="0"/>
          <w:numId w:val="7"/>
        </w:numPr>
        <w:spacing w:before="240" w:after="240"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t xml:space="preserve">En conclusión, el derecho de acceso a la información pública, consiste en que la información solicitada conste en un documento en cualquiera de sus formas, a saber: expedientes, reportes, estudios, actas, resoluciones, </w:t>
      </w:r>
      <w:r w:rsidRPr="000A7219">
        <w:rPr>
          <w:rFonts w:ascii="Palatino Linotype" w:eastAsia="Palatino Linotype" w:hAnsi="Palatino Linotype" w:cs="Palatino Linotype"/>
          <w:b/>
          <w:u w:val="single"/>
        </w:rPr>
        <w:t>oficios</w:t>
      </w:r>
      <w:r w:rsidRPr="000A7219">
        <w:rPr>
          <w:rFonts w:ascii="Palatino Linotype" w:eastAsia="Palatino Linotype" w:hAnsi="Palatino Linotype" w:cs="Palatino Linotype"/>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CB13D5" w:rsidRPr="000A7219" w:rsidRDefault="00CB13D5" w:rsidP="00CB13D5">
      <w:pPr>
        <w:spacing w:before="240" w:after="240"/>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w:t>
      </w:r>
      <w:r w:rsidRPr="000A7219">
        <w:rPr>
          <w:rFonts w:ascii="Palatino Linotype" w:eastAsia="Palatino Linotype" w:hAnsi="Palatino Linotype" w:cs="Palatino Linotype"/>
          <w:b/>
          <w:i/>
        </w:rPr>
        <w:t xml:space="preserve">Artículo 3. </w:t>
      </w:r>
      <w:r w:rsidRPr="000A7219">
        <w:rPr>
          <w:rFonts w:ascii="Palatino Linotype" w:eastAsia="Palatino Linotype" w:hAnsi="Palatino Linotype" w:cs="Palatino Linotype"/>
          <w:i/>
        </w:rPr>
        <w:t>Para los efectos de la presente Ley se entenderá por:</w:t>
      </w:r>
    </w:p>
    <w:p w:rsidR="00CB13D5" w:rsidRPr="000A7219" w:rsidRDefault="00CB13D5" w:rsidP="00CB13D5">
      <w:pPr>
        <w:spacing w:before="240" w:after="240"/>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w:t>
      </w:r>
    </w:p>
    <w:p w:rsidR="00CB13D5" w:rsidRPr="000A7219" w:rsidRDefault="00CB13D5" w:rsidP="00CB13D5">
      <w:pPr>
        <w:spacing w:before="240" w:after="240"/>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b/>
          <w:i/>
        </w:rPr>
        <w:t>XI. Documento:</w:t>
      </w:r>
      <w:r w:rsidRPr="000A7219">
        <w:rPr>
          <w:rFonts w:ascii="Palatino Linotype" w:eastAsia="Palatino Linotype" w:hAnsi="Palatino Linotype" w:cs="Palatino Linotype"/>
          <w:i/>
        </w:rPr>
        <w:t xml:space="preserve"> Los expedientes, reportes, estudios, </w:t>
      </w:r>
      <w:r w:rsidRPr="000A7219">
        <w:rPr>
          <w:rFonts w:ascii="Palatino Linotype" w:eastAsia="Palatino Linotype" w:hAnsi="Palatino Linotype" w:cs="Palatino Linotype"/>
          <w:b/>
          <w:i/>
        </w:rPr>
        <w:t>actas,</w:t>
      </w:r>
      <w:r w:rsidRPr="000A7219">
        <w:rPr>
          <w:rFonts w:ascii="Palatino Linotype" w:eastAsia="Palatino Linotype" w:hAnsi="Palatino Linotype" w:cs="Palatino Linotype"/>
          <w:i/>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0A7219">
        <w:rPr>
          <w:rFonts w:ascii="Palatino Linotype" w:eastAsia="Palatino Linotype" w:hAnsi="Palatino Linotype" w:cs="Palatino Linotype"/>
          <w:b/>
          <w:i/>
        </w:rPr>
        <w:t>…</w:t>
      </w:r>
      <w:r w:rsidRPr="000A7219">
        <w:rPr>
          <w:rFonts w:ascii="Palatino Linotype" w:eastAsia="Palatino Linotype" w:hAnsi="Palatino Linotype" w:cs="Palatino Linotype"/>
          <w:i/>
        </w:rPr>
        <w:t>” (Sic)</w:t>
      </w:r>
    </w:p>
    <w:p w:rsidR="00CB13D5" w:rsidRPr="000A7219" w:rsidRDefault="00CB13D5" w:rsidP="00870A4B">
      <w:pPr>
        <w:pStyle w:val="Prrafodelista"/>
        <w:numPr>
          <w:ilvl w:val="0"/>
          <w:numId w:val="7"/>
        </w:numPr>
        <w:spacing w:before="240" w:after="240" w:line="360" w:lineRule="auto"/>
        <w:ind w:left="0"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lastRenderedPageBreak/>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CB13D5" w:rsidRPr="000A7219" w:rsidRDefault="00CB13D5" w:rsidP="00CB13D5">
      <w:pPr>
        <w:spacing w:before="240" w:after="240"/>
        <w:ind w:left="567" w:right="539"/>
        <w:jc w:val="both"/>
        <w:rPr>
          <w:rFonts w:ascii="Palatino Linotype" w:eastAsia="Palatino Linotype" w:hAnsi="Palatino Linotype" w:cs="Palatino Linotype"/>
          <w:b/>
          <w:i/>
        </w:rPr>
      </w:pPr>
      <w:r w:rsidRPr="000A7219">
        <w:rPr>
          <w:rFonts w:ascii="Palatino Linotype" w:eastAsia="Palatino Linotype" w:hAnsi="Palatino Linotype" w:cs="Palatino Linotype"/>
          <w:b/>
        </w:rPr>
        <w:t>“</w:t>
      </w:r>
      <w:r w:rsidRPr="000A7219">
        <w:rPr>
          <w:rFonts w:ascii="Palatino Linotype" w:eastAsia="Palatino Linotype" w:hAnsi="Palatino Linotype" w:cs="Palatino Linotype"/>
          <w:b/>
          <w:i/>
        </w:rPr>
        <w:t>CRITERIO 0002-11</w:t>
      </w:r>
    </w:p>
    <w:p w:rsidR="00CB13D5" w:rsidRPr="000A7219" w:rsidRDefault="00CB13D5" w:rsidP="00CB13D5">
      <w:pPr>
        <w:spacing w:before="240" w:after="240"/>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0A7219">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CB13D5" w:rsidRPr="000A7219" w:rsidRDefault="00CB13D5" w:rsidP="00CB13D5">
      <w:pPr>
        <w:spacing w:before="240" w:after="240"/>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En consecuencia el acceso a la información se refiere a que se cumplan cualquiera de los siguientes tres supuestos:</w:t>
      </w:r>
    </w:p>
    <w:p w:rsidR="00CB13D5" w:rsidRPr="000A7219" w:rsidRDefault="00CB13D5" w:rsidP="00CB13D5">
      <w:pPr>
        <w:numPr>
          <w:ilvl w:val="0"/>
          <w:numId w:val="43"/>
        </w:numPr>
        <w:spacing w:before="240" w:after="240"/>
        <w:ind w:left="567" w:right="539"/>
        <w:jc w:val="both"/>
        <w:rPr>
          <w:rFonts w:ascii="Palatino Linotype" w:eastAsia="Palatino Linotype" w:hAnsi="Palatino Linotype" w:cs="Palatino Linotype"/>
          <w:b/>
          <w:i/>
        </w:rPr>
      </w:pPr>
      <w:r w:rsidRPr="000A7219">
        <w:rPr>
          <w:rFonts w:ascii="Palatino Linotype" w:eastAsia="Palatino Linotype" w:hAnsi="Palatino Linotype" w:cs="Palatino Linotype"/>
          <w:b/>
          <w:i/>
        </w:rPr>
        <w:t>Que se trate de información registrada en cualquier soporte documental, que en ejercicio de las atribuciones conferidas, sea generada por los Sujetos Obligados;</w:t>
      </w:r>
    </w:p>
    <w:p w:rsidR="00CB13D5" w:rsidRPr="000A7219" w:rsidRDefault="00CB13D5" w:rsidP="00CB13D5">
      <w:pPr>
        <w:numPr>
          <w:ilvl w:val="0"/>
          <w:numId w:val="43"/>
        </w:numPr>
        <w:spacing w:before="240" w:after="240"/>
        <w:ind w:left="567" w:right="539"/>
        <w:jc w:val="both"/>
        <w:rPr>
          <w:rFonts w:ascii="Palatino Linotype" w:eastAsia="Palatino Linotype" w:hAnsi="Palatino Linotype" w:cs="Palatino Linotype"/>
          <w:i/>
        </w:rPr>
      </w:pPr>
      <w:r w:rsidRPr="000A7219">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CB13D5" w:rsidRPr="000A7219" w:rsidRDefault="00CB13D5" w:rsidP="00CB13D5">
      <w:pPr>
        <w:spacing w:before="240" w:after="240"/>
        <w:ind w:left="567" w:right="539" w:hanging="284"/>
        <w:jc w:val="both"/>
        <w:rPr>
          <w:rFonts w:ascii="Palatino Linotype" w:eastAsia="Palatino Linotype" w:hAnsi="Palatino Linotype" w:cs="Palatino Linotype"/>
          <w:i/>
        </w:rPr>
      </w:pPr>
      <w:r w:rsidRPr="000A7219">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 (Sic)</w:t>
      </w:r>
    </w:p>
    <w:p w:rsidR="00870A4B" w:rsidRPr="00870A4B" w:rsidRDefault="00870A4B" w:rsidP="00870A4B">
      <w:pPr>
        <w:pStyle w:val="Prrafodelista"/>
        <w:spacing w:line="360" w:lineRule="auto"/>
        <w:ind w:left="0"/>
        <w:jc w:val="both"/>
        <w:rPr>
          <w:rFonts w:ascii="Palatino Linotype" w:hAnsi="Palatino Linotype"/>
          <w:color w:val="000000"/>
        </w:rPr>
      </w:pPr>
    </w:p>
    <w:p w:rsidR="00CB13D5" w:rsidRPr="000A7219" w:rsidRDefault="00CB13D5" w:rsidP="00870A4B">
      <w:pPr>
        <w:pStyle w:val="Prrafodelista"/>
        <w:numPr>
          <w:ilvl w:val="0"/>
          <w:numId w:val="7"/>
        </w:numPr>
        <w:spacing w:line="360" w:lineRule="auto"/>
        <w:ind w:left="0" w:firstLine="0"/>
        <w:jc w:val="both"/>
        <w:rPr>
          <w:rFonts w:ascii="Palatino Linotype" w:hAnsi="Palatino Linotype"/>
          <w:color w:val="000000"/>
        </w:rPr>
      </w:pPr>
      <w:r w:rsidRPr="000A7219">
        <w:rPr>
          <w:rFonts w:ascii="Palatino Linotype" w:eastAsia="Palatino Linotype" w:hAnsi="Palatino Linotype" w:cs="Palatino Linotype"/>
        </w:rPr>
        <w:t xml:space="preserve">De ahí que </w:t>
      </w:r>
      <w:r w:rsidRPr="000A7219">
        <w:rPr>
          <w:rFonts w:ascii="Palatino Linotype" w:eastAsia="Palatino Linotype" w:hAnsi="Palatino Linotype" w:cs="Palatino Linotype"/>
          <w:b/>
        </w:rPr>
        <w:t>EL</w:t>
      </w:r>
      <w:r w:rsidRPr="000A7219">
        <w:rPr>
          <w:rFonts w:ascii="Palatino Linotype" w:eastAsia="Palatino Linotype" w:hAnsi="Palatino Linotype" w:cs="Palatino Linotype"/>
        </w:rPr>
        <w:t xml:space="preserve"> </w:t>
      </w:r>
      <w:r w:rsidRPr="000A7219">
        <w:rPr>
          <w:rFonts w:ascii="Palatino Linotype" w:eastAsia="Palatino Linotype" w:hAnsi="Palatino Linotype" w:cs="Palatino Linotype"/>
          <w:b/>
        </w:rPr>
        <w:t>SUJETO OBLIGADO</w:t>
      </w:r>
      <w:r w:rsidRPr="000A7219">
        <w:rPr>
          <w:rFonts w:ascii="Palatino Linotype" w:eastAsia="Palatino Linotype" w:hAnsi="Palatino Linotype" w:cs="Palatino Linotype"/>
        </w:rPr>
        <w:t xml:space="preserve"> cuenta con el deber de satisfacer las solicitudes de acceso a la información que le sean formuladas y entregar la información pública que </w:t>
      </w:r>
      <w:r w:rsidRPr="000A7219">
        <w:rPr>
          <w:rFonts w:ascii="Palatino Linotype" w:eastAsia="Palatino Linotype" w:hAnsi="Palatino Linotype" w:cs="Palatino Linotype"/>
        </w:rPr>
        <w:lastRenderedPageBreak/>
        <w:t>obre en sus archivos; más aún si la misma se trata de información pública de oficio la cual se relaciona con aquella que se genere de acuerdo con sus facultades, atribuciones señaladas por la Ley en la materia</w:t>
      </w:r>
      <w:r w:rsidRPr="000A7219">
        <w:rPr>
          <w:rFonts w:ascii="Palatino Linotype" w:eastAsia="Palatino Linotype" w:hAnsi="Palatino Linotype" w:cs="Palatino Linotype"/>
          <w:vertAlign w:val="superscript"/>
        </w:rPr>
        <w:footnoteReference w:id="9"/>
      </w:r>
      <w:r w:rsidRPr="000A7219">
        <w:rPr>
          <w:rFonts w:ascii="Palatino Linotype" w:eastAsia="Palatino Linotype" w:hAnsi="Palatino Linotype" w:cs="Palatino Linotype"/>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0A7219">
        <w:rPr>
          <w:rFonts w:ascii="Palatino Linotype" w:eastAsia="Palatino Linotype" w:hAnsi="Palatino Linotype" w:cs="Palatino Linotype"/>
          <w:vertAlign w:val="superscript"/>
        </w:rPr>
        <w:footnoteReference w:id="10"/>
      </w:r>
      <w:r w:rsidRPr="000A7219">
        <w:rPr>
          <w:rFonts w:ascii="Palatino Linotype" w:eastAsia="Palatino Linotype" w:hAnsi="Palatino Linotype" w:cs="Palatino Linotype"/>
        </w:rPr>
        <w:t>.</w:t>
      </w:r>
    </w:p>
    <w:p w:rsidR="00CB13D5" w:rsidRPr="000A7219" w:rsidRDefault="00CB13D5" w:rsidP="00CB13D5">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801B6C" w:rsidRPr="00870A4B" w:rsidRDefault="00075DE5" w:rsidP="00870A4B">
      <w:pPr>
        <w:pStyle w:val="Prrafodelista"/>
        <w:numPr>
          <w:ilvl w:val="0"/>
          <w:numId w:val="7"/>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870A4B">
        <w:rPr>
          <w:rFonts w:ascii="Palatino Linotype" w:eastAsia="Palatino Linotype" w:hAnsi="Palatino Linotype" w:cs="Palatino Linotype"/>
          <w:color w:val="000000"/>
        </w:rPr>
        <w:t xml:space="preserve">En consecuencia, una vez analizadas las constancias que integran el expediente electrónico, y en mérito de lo expuesto en líneas anteriores, resultan  </w:t>
      </w:r>
      <w:r w:rsidR="004F5CAC" w:rsidRPr="00870A4B">
        <w:rPr>
          <w:rFonts w:ascii="Palatino Linotype" w:eastAsia="Palatino Linotype" w:hAnsi="Palatino Linotype" w:cs="Palatino Linotype"/>
          <w:color w:val="000000"/>
        </w:rPr>
        <w:t xml:space="preserve">parcialmente </w:t>
      </w:r>
      <w:r w:rsidRPr="00870A4B">
        <w:rPr>
          <w:rFonts w:ascii="Palatino Linotype" w:eastAsia="Palatino Linotype" w:hAnsi="Palatino Linotype" w:cs="Palatino Linotype"/>
          <w:color w:val="000000"/>
        </w:rPr>
        <w:t xml:space="preserve">fundadas las razones o motivos de inconformidad hechos valer por el </w:t>
      </w:r>
      <w:r w:rsidRPr="00870A4B">
        <w:rPr>
          <w:rFonts w:ascii="Palatino Linotype" w:eastAsia="Palatino Linotype" w:hAnsi="Palatino Linotype" w:cs="Palatino Linotype"/>
          <w:b/>
          <w:color w:val="000000"/>
        </w:rPr>
        <w:t>RECURRENTE</w:t>
      </w:r>
      <w:r w:rsidRPr="00870A4B">
        <w:rPr>
          <w:rFonts w:ascii="Palatino Linotype" w:eastAsia="Palatino Linotype" w:hAnsi="Palatino Linotype" w:cs="Palatino Linotype"/>
          <w:color w:val="000000"/>
        </w:rPr>
        <w:t xml:space="preserve"> dentro del recurso de revisión </w:t>
      </w:r>
      <w:r w:rsidR="004F5CAC" w:rsidRPr="00870A4B">
        <w:rPr>
          <w:rFonts w:ascii="Palatino Linotype" w:eastAsia="Palatino Linotype" w:hAnsi="Palatino Linotype" w:cs="Palatino Linotype"/>
          <w:b/>
          <w:color w:val="000000"/>
        </w:rPr>
        <w:t>08648</w:t>
      </w:r>
      <w:r w:rsidRPr="00870A4B">
        <w:rPr>
          <w:rFonts w:ascii="Palatino Linotype" w:eastAsia="Palatino Linotype" w:hAnsi="Palatino Linotype" w:cs="Palatino Linotype"/>
          <w:b/>
          <w:color w:val="000000"/>
        </w:rPr>
        <w:t>/INFOEM/IP/RR/2025</w:t>
      </w:r>
      <w:r w:rsidRPr="00870A4B">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Pr="00870A4B">
        <w:rPr>
          <w:rFonts w:ascii="Palatino Linotype" w:eastAsia="Palatino Linotype" w:hAnsi="Palatino Linotype" w:cs="Palatino Linotype"/>
          <w:b/>
          <w:color w:val="000000"/>
        </w:rPr>
        <w:t xml:space="preserve">MODIFICA </w:t>
      </w:r>
      <w:r w:rsidRPr="00870A4B">
        <w:rPr>
          <w:rFonts w:ascii="Palatino Linotype" w:eastAsia="Palatino Linotype" w:hAnsi="Palatino Linotype" w:cs="Palatino Linotype"/>
          <w:color w:val="000000"/>
        </w:rPr>
        <w:t xml:space="preserve">la respuesta del Sujeto Obligado </w:t>
      </w:r>
      <w:r w:rsidR="00AE2451" w:rsidRPr="00870A4B">
        <w:rPr>
          <w:rFonts w:ascii="Palatino Linotype" w:eastAsia="Palatino Linotype" w:hAnsi="Palatino Linotype" w:cs="Palatino Linotype"/>
          <w:color w:val="000000"/>
        </w:rPr>
        <w:t xml:space="preserve">y </w:t>
      </w:r>
      <w:r w:rsidR="00801B6C" w:rsidRPr="00870A4B">
        <w:rPr>
          <w:rFonts w:ascii="Palatino Linotype" w:eastAsia="Palatino Linotype" w:hAnsi="Palatino Linotype" w:cs="Palatino Linotype"/>
          <w:color w:val="000000"/>
        </w:rPr>
        <w:t xml:space="preserve">entregar </w:t>
      </w:r>
      <w:r w:rsidR="004F5CAC" w:rsidRPr="00870A4B">
        <w:rPr>
          <w:rFonts w:ascii="Palatino Linotype" w:eastAsia="Palatino Linotype" w:hAnsi="Palatino Linotype" w:cs="Palatino Linotype"/>
          <w:color w:val="000000"/>
        </w:rPr>
        <w:t xml:space="preserve">el Primer Informe Trimestral de Actividades del ejercicio fiscal dos mil veinticinco de las </w:t>
      </w:r>
      <w:r w:rsidRPr="00870A4B">
        <w:rPr>
          <w:rFonts w:ascii="Palatino Linotype" w:eastAsia="Palatino Linotype" w:hAnsi="Palatino Linotype" w:cs="Palatino Linotype"/>
          <w:color w:val="000000"/>
        </w:rPr>
        <w:t>Unidades Administrativas faltantes.</w:t>
      </w:r>
    </w:p>
    <w:p w:rsidR="004B31C8" w:rsidRPr="000A7219" w:rsidRDefault="004B31C8">
      <w:pPr>
        <w:spacing w:line="360" w:lineRule="auto"/>
        <w:jc w:val="both"/>
        <w:rPr>
          <w:rFonts w:ascii="Palatino Linotype" w:eastAsia="Palatino Linotype" w:hAnsi="Palatino Linotype" w:cs="Palatino Linotype"/>
        </w:rPr>
      </w:pPr>
    </w:p>
    <w:p w:rsidR="004B31C8" w:rsidRPr="000A7219" w:rsidRDefault="004B31C8">
      <w:pPr>
        <w:spacing w:line="360" w:lineRule="auto"/>
        <w:jc w:val="both"/>
        <w:rPr>
          <w:rFonts w:ascii="Palatino Linotype" w:eastAsia="Palatino Linotype" w:hAnsi="Palatino Linotype" w:cs="Palatino Linotype"/>
          <w:i/>
        </w:rPr>
      </w:pPr>
    </w:p>
    <w:p w:rsidR="00075DE5" w:rsidRPr="000A7219" w:rsidRDefault="00075DE5">
      <w:pPr>
        <w:spacing w:line="360" w:lineRule="auto"/>
        <w:jc w:val="both"/>
        <w:rPr>
          <w:rFonts w:ascii="Palatino Linotype" w:eastAsia="Palatino Linotype" w:hAnsi="Palatino Linotype" w:cs="Palatino Linotype"/>
          <w:i/>
        </w:rPr>
      </w:pPr>
    </w:p>
    <w:p w:rsidR="004B31C8" w:rsidRPr="00870A4B" w:rsidRDefault="00AE2451" w:rsidP="00870A4B">
      <w:pPr>
        <w:pStyle w:val="Prrafodelista"/>
        <w:numPr>
          <w:ilvl w:val="0"/>
          <w:numId w:val="7"/>
        </w:numPr>
        <w:spacing w:line="360" w:lineRule="auto"/>
        <w:ind w:left="0" w:firstLine="0"/>
        <w:jc w:val="both"/>
        <w:rPr>
          <w:rFonts w:ascii="Palatino Linotype" w:eastAsia="Palatino Linotype" w:hAnsi="Palatino Linotype" w:cs="Palatino Linotype"/>
        </w:rPr>
      </w:pPr>
      <w:r w:rsidRPr="00870A4B">
        <w:rPr>
          <w:rFonts w:ascii="Palatino Linotype" w:eastAsia="Palatino Linotype" w:hAnsi="Palatino Linotype" w:cs="Palatino Linotype"/>
          <w:color w:val="000000"/>
        </w:rPr>
        <w:lastRenderedPageBreak/>
        <w:t>Por lo</w:t>
      </w:r>
      <w:r w:rsidRPr="00870A4B">
        <w:rPr>
          <w:rFonts w:ascii="Palatino Linotype" w:eastAsia="Palatino Linotype" w:hAnsi="Palatino Linotype" w:cs="Palatino Linotype"/>
        </w:rPr>
        <w:t xml:space="preserve"> que la ley prevé, que para el caso en que la información que se proporcione contenga datos de ser clasificados, el Acuerdo del Comité de Transparencia, en el que funde y motive las razones sobre los datos que se supriman o eliminen y se ponga a disposición del recurrente en relación con las solicitudes de información. </w:t>
      </w:r>
    </w:p>
    <w:p w:rsidR="00075DE5" w:rsidRPr="000A7219" w:rsidRDefault="00075DE5" w:rsidP="00075DE5">
      <w:pPr>
        <w:spacing w:line="360" w:lineRule="auto"/>
        <w:jc w:val="both"/>
        <w:rPr>
          <w:rFonts w:ascii="Palatino Linotype" w:eastAsia="Palatino Linotype" w:hAnsi="Palatino Linotype" w:cs="Palatino Linotype"/>
        </w:rPr>
      </w:pPr>
    </w:p>
    <w:p w:rsidR="004B31C8" w:rsidRPr="000A7219" w:rsidRDefault="00AE2451" w:rsidP="004F5CAC">
      <w:pPr>
        <w:keepNext/>
        <w:keepLines/>
        <w:spacing w:line="360" w:lineRule="auto"/>
        <w:ind w:right="48"/>
        <w:outlineLvl w:val="0"/>
        <w:rPr>
          <w:rFonts w:ascii="Palatino Linotype" w:eastAsia="Palatino Linotype" w:hAnsi="Palatino Linotype" w:cs="Palatino Linotype"/>
          <w:i/>
        </w:rPr>
      </w:pPr>
      <w:r w:rsidRPr="000A7219">
        <w:rPr>
          <w:rFonts w:ascii="Palatino Linotype" w:eastAsia="Palatino Linotype" w:hAnsi="Palatino Linotype" w:cs="Palatino Linotype"/>
          <w:b/>
          <w:color w:val="000000"/>
        </w:rPr>
        <w:t>QUINTO</w:t>
      </w:r>
      <w:r w:rsidR="00075DE5" w:rsidRPr="000A7219">
        <w:rPr>
          <w:rFonts w:ascii="Palatino Linotype" w:eastAsia="Palatino Linotype" w:hAnsi="Palatino Linotype" w:cs="Palatino Linotype"/>
          <w:b/>
          <w:color w:val="000000"/>
        </w:rPr>
        <w:t>.</w:t>
      </w:r>
      <w:r w:rsidRPr="000A7219">
        <w:rPr>
          <w:rFonts w:ascii="Palatino Linotype" w:eastAsia="Palatino Linotype" w:hAnsi="Palatino Linotype" w:cs="Palatino Linotype"/>
          <w:b/>
          <w:color w:val="000000"/>
        </w:rPr>
        <w:t xml:space="preserve"> De la Versión Pública</w:t>
      </w:r>
    </w:p>
    <w:p w:rsidR="004B31C8" w:rsidRPr="00870A4B" w:rsidRDefault="00AE2451" w:rsidP="00870A4B">
      <w:pPr>
        <w:pStyle w:val="Prrafodelista"/>
        <w:numPr>
          <w:ilvl w:val="0"/>
          <w:numId w:val="7"/>
        </w:numPr>
        <w:spacing w:line="360" w:lineRule="auto"/>
        <w:ind w:left="0" w:firstLine="0"/>
        <w:jc w:val="both"/>
        <w:rPr>
          <w:rFonts w:ascii="Palatino Linotype" w:eastAsia="Palatino Linotype" w:hAnsi="Palatino Linotype" w:cs="Palatino Linotype"/>
          <w:color w:val="000000"/>
        </w:rPr>
      </w:pPr>
      <w:r w:rsidRPr="00870A4B">
        <w:rPr>
          <w:rFonts w:ascii="Palatino Linotype" w:eastAsia="Palatino Linotype" w:hAnsi="Palatino Linotype" w:cs="Palatino Linotype"/>
          <w:color w:val="000000"/>
        </w:rPr>
        <w:t>Debe destacarse que, debido a la naturaleza de la información solicitada</w:t>
      </w:r>
      <w:r w:rsidRPr="00870A4B">
        <w:rPr>
          <w:rFonts w:ascii="Palatino Linotype" w:eastAsia="Palatino Linotype" w:hAnsi="Palatino Linotype" w:cs="Palatino Linotype"/>
          <w:b/>
          <w:color w:val="000000"/>
        </w:rPr>
        <w:t xml:space="preserve">, </w:t>
      </w:r>
      <w:r w:rsidRPr="00870A4B">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870A4B">
        <w:rPr>
          <w:rFonts w:ascii="Palatino Linotype" w:eastAsia="Palatino Linotype" w:hAnsi="Palatino Linotype" w:cs="Palatino Linotype"/>
          <w:b/>
          <w:color w:val="000000"/>
        </w:rPr>
        <w:t xml:space="preserve">SUJETO OBLIGADO </w:t>
      </w:r>
      <w:r w:rsidRPr="00870A4B">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4B31C8" w:rsidRPr="000A7219" w:rsidRDefault="004B31C8">
      <w:pPr>
        <w:spacing w:line="360" w:lineRule="auto"/>
        <w:ind w:right="49"/>
        <w:jc w:val="both"/>
        <w:rPr>
          <w:rFonts w:ascii="Palatino Linotype" w:eastAsia="Palatino Linotype" w:hAnsi="Palatino Linotype" w:cs="Palatino Linotype"/>
          <w:color w:val="000000"/>
        </w:rPr>
      </w:pPr>
    </w:p>
    <w:p w:rsidR="004B31C8" w:rsidRPr="000A7219" w:rsidRDefault="00AE2451" w:rsidP="00870A4B">
      <w:pPr>
        <w:numPr>
          <w:ilvl w:val="0"/>
          <w:numId w:val="7"/>
        </w:numPr>
        <w:spacing w:line="360" w:lineRule="auto"/>
        <w:ind w:left="0" w:right="49" w:firstLine="0"/>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No pasa desapercibido para este Órgano Garante que los sujetos obligados</w:t>
      </w:r>
      <w:r w:rsidRPr="000A7219">
        <w:rPr>
          <w:rFonts w:ascii="Palatino Linotype" w:eastAsia="Palatino Linotype" w:hAnsi="Palatino Linotype" w:cs="Palatino Linotype"/>
          <w:b/>
          <w:color w:val="000000"/>
        </w:rPr>
        <w:t xml:space="preserve"> </w:t>
      </w:r>
      <w:r w:rsidRPr="000A7219">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4B31C8" w:rsidRPr="000A7219" w:rsidRDefault="004B31C8">
      <w:pPr>
        <w:tabs>
          <w:tab w:val="left" w:pos="284"/>
        </w:tabs>
        <w:spacing w:after="160" w:line="360" w:lineRule="auto"/>
        <w:ind w:right="49"/>
        <w:jc w:val="both"/>
        <w:rPr>
          <w:rFonts w:ascii="Palatino Linotype" w:eastAsia="Palatino Linotype" w:hAnsi="Palatino Linotype" w:cs="Palatino Linotype"/>
          <w:color w:val="000000"/>
        </w:rPr>
      </w:pPr>
    </w:p>
    <w:tbl>
      <w:tblPr>
        <w:tblStyle w:val="a1"/>
        <w:tblW w:w="9634"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6945"/>
      </w:tblGrid>
      <w:tr w:rsidR="004B31C8" w:rsidRPr="000A7219" w:rsidTr="00870A4B">
        <w:tc>
          <w:tcPr>
            <w:tcW w:w="2689" w:type="dxa"/>
          </w:tcPr>
          <w:p w:rsidR="004B31C8" w:rsidRPr="000A7219" w:rsidRDefault="00AE2451">
            <w:pPr>
              <w:tabs>
                <w:tab w:val="left" w:pos="284"/>
              </w:tabs>
              <w:spacing w:line="360" w:lineRule="auto"/>
              <w:rPr>
                <w:rFonts w:ascii="Palatino Linotype" w:eastAsia="Palatino Linotype" w:hAnsi="Palatino Linotype" w:cs="Palatino Linotype"/>
              </w:rPr>
            </w:pPr>
            <w:r w:rsidRPr="000A7219">
              <w:rPr>
                <w:rFonts w:ascii="Palatino Linotype" w:eastAsia="Palatino Linotype" w:hAnsi="Palatino Linotype" w:cs="Palatino Linotype"/>
              </w:rPr>
              <w:t>a) Requisitos previos.</w:t>
            </w:r>
          </w:p>
        </w:tc>
        <w:tc>
          <w:tcPr>
            <w:tcW w:w="6945" w:type="dxa"/>
          </w:tcPr>
          <w:p w:rsidR="004B31C8" w:rsidRPr="000A7219" w:rsidRDefault="00AE2451">
            <w:pPr>
              <w:tabs>
                <w:tab w:val="left" w:pos="284"/>
              </w:tabs>
              <w:spacing w:line="360" w:lineRule="auto"/>
              <w:ind w:right="49"/>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 xml:space="preserve">Los artículos 100 y 122 de la Ley Estatal y de la Ley General, vigente a la fecha de la </w:t>
            </w:r>
            <w:r w:rsidRPr="000A7219">
              <w:rPr>
                <w:rFonts w:ascii="Palatino Linotype" w:eastAsia="Palatino Linotype" w:hAnsi="Palatino Linotype" w:cs="Palatino Linotype"/>
              </w:rPr>
              <w:t>solicitud</w:t>
            </w:r>
            <w:r w:rsidRPr="000A7219">
              <w:rPr>
                <w:rFonts w:ascii="Palatino Linotype" w:eastAsia="Palatino Linotype" w:hAnsi="Palatino Linotype" w:cs="Palatino Linotype"/>
                <w:color w:val="000000"/>
              </w:rPr>
              <w:t xml:space="preserve">  respectivamente, señalan que si los Sujetos Obligados determinan que la información </w:t>
            </w:r>
            <w:r w:rsidRPr="000A7219">
              <w:rPr>
                <w:rFonts w:ascii="Palatino Linotype" w:eastAsia="Palatino Linotype" w:hAnsi="Palatino Linotype" w:cs="Palatino Linotype"/>
                <w:color w:val="000000"/>
              </w:rPr>
              <w:lastRenderedPageBreak/>
              <w:t xml:space="preserve">actualiza alguno de los supuestos de clasificación, es deber de los titulares de las áreas proponer su clasificación y no del Comité de Transparencia. </w:t>
            </w:r>
          </w:p>
          <w:p w:rsidR="004B31C8" w:rsidRPr="000A7219" w:rsidRDefault="00AE2451">
            <w:pPr>
              <w:tabs>
                <w:tab w:val="left" w:pos="284"/>
              </w:tabs>
              <w:spacing w:line="360" w:lineRule="auto"/>
              <w:ind w:right="49"/>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4B31C8" w:rsidRPr="000A7219" w:rsidRDefault="00AE2451">
            <w:pPr>
              <w:tabs>
                <w:tab w:val="left" w:pos="284"/>
              </w:tabs>
              <w:spacing w:line="360" w:lineRule="auto"/>
              <w:ind w:right="49"/>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 xml:space="preserve">Además, se debe señalar el procedimiento, de los tres que establecen los artículos 132 y 106 de la Ley Estatal y General, </w:t>
            </w:r>
            <w:r w:rsidRPr="000A7219">
              <w:rPr>
                <w:rFonts w:ascii="Palatino Linotype" w:eastAsia="Palatino Linotype" w:hAnsi="Palatino Linotype" w:cs="Palatino Linotype"/>
              </w:rPr>
              <w:t xml:space="preserve">vigente a la fecha de la solicitud </w:t>
            </w:r>
            <w:r w:rsidRPr="000A7219">
              <w:rPr>
                <w:rFonts w:ascii="Palatino Linotype" w:eastAsia="Palatino Linotype" w:hAnsi="Palatino Linotype" w:cs="Palatino Linotype"/>
                <w:color w:val="000000"/>
              </w:rPr>
              <w:t>respectivamente.</w:t>
            </w:r>
          </w:p>
          <w:p w:rsidR="004B31C8" w:rsidRPr="000A7219" w:rsidRDefault="00AE2451">
            <w:pPr>
              <w:tabs>
                <w:tab w:val="left" w:pos="284"/>
              </w:tabs>
              <w:spacing w:line="360" w:lineRule="auto"/>
              <w:jc w:val="both"/>
              <w:rPr>
                <w:rFonts w:ascii="Palatino Linotype" w:eastAsia="Palatino Linotype" w:hAnsi="Palatino Linotype" w:cs="Palatino Linotype"/>
              </w:rPr>
            </w:pPr>
            <w:r w:rsidRPr="000A7219">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0A7219">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0A7219">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4B31C8" w:rsidRPr="000A7219" w:rsidTr="00870A4B">
        <w:tc>
          <w:tcPr>
            <w:tcW w:w="2689" w:type="dxa"/>
          </w:tcPr>
          <w:p w:rsidR="004B31C8" w:rsidRPr="000A7219" w:rsidRDefault="00AE2451">
            <w:pPr>
              <w:tabs>
                <w:tab w:val="left" w:pos="284"/>
              </w:tabs>
              <w:spacing w:line="360" w:lineRule="auto"/>
              <w:rPr>
                <w:rFonts w:ascii="Palatino Linotype" w:eastAsia="Palatino Linotype" w:hAnsi="Palatino Linotype" w:cs="Palatino Linotype"/>
              </w:rPr>
            </w:pPr>
            <w:r w:rsidRPr="000A7219">
              <w:rPr>
                <w:rFonts w:ascii="Palatino Linotype" w:eastAsia="Palatino Linotype" w:hAnsi="Palatino Linotype" w:cs="Palatino Linotype"/>
              </w:rPr>
              <w:lastRenderedPageBreak/>
              <w:t>b) Supuestos de clasificación.</w:t>
            </w:r>
          </w:p>
        </w:tc>
        <w:tc>
          <w:tcPr>
            <w:tcW w:w="6945" w:type="dxa"/>
          </w:tcPr>
          <w:p w:rsidR="004B31C8" w:rsidRPr="000A7219" w:rsidRDefault="00AE2451">
            <w:pPr>
              <w:tabs>
                <w:tab w:val="left" w:pos="284"/>
              </w:tabs>
              <w:spacing w:line="360" w:lineRule="auto"/>
              <w:ind w:right="49"/>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4B31C8" w:rsidRPr="000A7219" w:rsidRDefault="00AE2451">
            <w:pPr>
              <w:tabs>
                <w:tab w:val="left" w:pos="284"/>
              </w:tabs>
              <w:spacing w:line="360" w:lineRule="auto"/>
              <w:ind w:right="49"/>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w:t>
            </w:r>
            <w:r w:rsidRPr="000A7219">
              <w:rPr>
                <w:rFonts w:ascii="Palatino Linotype" w:eastAsia="Palatino Linotype" w:hAnsi="Palatino Linotype" w:cs="Palatino Linotype"/>
                <w:color w:val="000000"/>
              </w:rPr>
              <w:lastRenderedPageBreak/>
              <w:t>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4B31C8" w:rsidRPr="000A7219" w:rsidRDefault="00AE2451">
            <w:pPr>
              <w:tabs>
                <w:tab w:val="left" w:pos="284"/>
              </w:tabs>
              <w:spacing w:line="360" w:lineRule="auto"/>
              <w:jc w:val="both"/>
              <w:rPr>
                <w:rFonts w:ascii="Palatino Linotype" w:eastAsia="Palatino Linotype" w:hAnsi="Palatino Linotype" w:cs="Palatino Linotype"/>
              </w:rPr>
            </w:pPr>
            <w:r w:rsidRPr="000A7219">
              <w:rPr>
                <w:rFonts w:ascii="Palatino Linotype" w:eastAsia="Palatino Linotype" w:hAnsi="Palatino Linotype" w:cs="Palatino Linotype"/>
                <w:color w:val="000000"/>
              </w:rPr>
              <w:t xml:space="preserve">El </w:t>
            </w:r>
            <w:r w:rsidRPr="000A7219">
              <w:rPr>
                <w:rFonts w:ascii="Palatino Linotype" w:eastAsia="Palatino Linotype" w:hAnsi="Palatino Linotype" w:cs="Palatino Linotype"/>
                <w:b/>
                <w:color w:val="000000"/>
              </w:rPr>
              <w:t>Sujeto Obligado</w:t>
            </w:r>
            <w:r w:rsidRPr="000A7219">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4B31C8" w:rsidRPr="000A7219" w:rsidTr="00870A4B">
        <w:tc>
          <w:tcPr>
            <w:tcW w:w="2689" w:type="dxa"/>
          </w:tcPr>
          <w:p w:rsidR="004B31C8" w:rsidRPr="000A7219" w:rsidRDefault="00AE2451">
            <w:pPr>
              <w:tabs>
                <w:tab w:val="left" w:pos="284"/>
              </w:tabs>
              <w:spacing w:line="360" w:lineRule="auto"/>
              <w:rPr>
                <w:rFonts w:ascii="Palatino Linotype" w:eastAsia="Palatino Linotype" w:hAnsi="Palatino Linotype" w:cs="Palatino Linotype"/>
              </w:rPr>
            </w:pPr>
            <w:r w:rsidRPr="000A7219">
              <w:rPr>
                <w:rFonts w:ascii="Palatino Linotype" w:eastAsia="Palatino Linotype" w:hAnsi="Palatino Linotype" w:cs="Palatino Linotype"/>
              </w:rPr>
              <w:lastRenderedPageBreak/>
              <w:t>c) Formalidades para emitir el acuerdo de clasificación.</w:t>
            </w:r>
          </w:p>
        </w:tc>
        <w:tc>
          <w:tcPr>
            <w:tcW w:w="6945" w:type="dxa"/>
          </w:tcPr>
          <w:p w:rsidR="004B31C8" w:rsidRPr="000A7219" w:rsidRDefault="00AE2451">
            <w:pPr>
              <w:tabs>
                <w:tab w:val="left" w:pos="284"/>
              </w:tabs>
              <w:spacing w:line="360" w:lineRule="auto"/>
              <w:ind w:right="49"/>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4B31C8" w:rsidRPr="000A7219" w:rsidRDefault="00AE2451">
            <w:pPr>
              <w:tabs>
                <w:tab w:val="left" w:pos="284"/>
              </w:tabs>
              <w:spacing w:line="360" w:lineRule="auto"/>
              <w:ind w:right="49"/>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 xml:space="preserve">Es necesario que </w:t>
            </w:r>
            <w:r w:rsidRPr="000A7219">
              <w:rPr>
                <w:rFonts w:ascii="Palatino Linotype" w:eastAsia="Palatino Linotype" w:hAnsi="Palatino Linotype" w:cs="Palatino Linotype"/>
                <w:b/>
                <w:color w:val="000000"/>
                <w:u w:val="single"/>
              </w:rPr>
              <w:t>el acto reúna con los requisitos elementales</w:t>
            </w:r>
            <w:r w:rsidRPr="000A7219">
              <w:rPr>
                <w:rFonts w:ascii="Palatino Linotype" w:eastAsia="Palatino Linotype" w:hAnsi="Palatino Linotype" w:cs="Palatino Linotype"/>
                <w:color w:val="000000"/>
              </w:rPr>
              <w:t>, entre ellos, que la autoridad que va a emitir el acto de autoridad sea la legalmente facultada para ello.</w:t>
            </w:r>
          </w:p>
          <w:p w:rsidR="004B31C8" w:rsidRPr="000A7219" w:rsidRDefault="00AE2451">
            <w:pPr>
              <w:tabs>
                <w:tab w:val="left" w:pos="284"/>
              </w:tabs>
              <w:spacing w:line="360" w:lineRule="auto"/>
              <w:jc w:val="both"/>
              <w:rPr>
                <w:rFonts w:ascii="Palatino Linotype" w:eastAsia="Palatino Linotype" w:hAnsi="Palatino Linotype" w:cs="Palatino Linotype"/>
              </w:rPr>
            </w:pPr>
            <w:r w:rsidRPr="000A7219">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w:t>
            </w:r>
            <w:r w:rsidRPr="000A7219">
              <w:rPr>
                <w:rFonts w:ascii="Palatino Linotype" w:eastAsia="Palatino Linotype" w:hAnsi="Palatino Linotype" w:cs="Palatino Linotype"/>
                <w:color w:val="000000"/>
              </w:rPr>
              <w:lastRenderedPageBreak/>
              <w:t>de las decisiones adoptadas previamente por los titulares de áreas y que son sujetas a control, en primera instancia, por el Comité de Transparencia.</w:t>
            </w:r>
          </w:p>
        </w:tc>
      </w:tr>
      <w:tr w:rsidR="004B31C8" w:rsidRPr="000A7219" w:rsidTr="00870A4B">
        <w:tc>
          <w:tcPr>
            <w:tcW w:w="2689" w:type="dxa"/>
          </w:tcPr>
          <w:p w:rsidR="004B31C8" w:rsidRPr="000A7219" w:rsidRDefault="004B31C8">
            <w:pPr>
              <w:tabs>
                <w:tab w:val="left" w:pos="284"/>
              </w:tabs>
              <w:spacing w:line="360" w:lineRule="auto"/>
              <w:rPr>
                <w:rFonts w:ascii="Palatino Linotype" w:eastAsia="Palatino Linotype" w:hAnsi="Palatino Linotype" w:cs="Palatino Linotype"/>
              </w:rPr>
            </w:pPr>
          </w:p>
          <w:p w:rsidR="004B31C8" w:rsidRPr="000A7219" w:rsidRDefault="00AE2451">
            <w:pPr>
              <w:tabs>
                <w:tab w:val="left" w:pos="284"/>
              </w:tabs>
              <w:spacing w:line="360" w:lineRule="auto"/>
              <w:jc w:val="both"/>
              <w:rPr>
                <w:rFonts w:ascii="Palatino Linotype" w:eastAsia="Palatino Linotype" w:hAnsi="Palatino Linotype" w:cs="Palatino Linotype"/>
              </w:rPr>
            </w:pPr>
            <w:r w:rsidRPr="000A7219">
              <w:rPr>
                <w:rFonts w:ascii="Palatino Linotype" w:eastAsia="Palatino Linotype" w:hAnsi="Palatino Linotype" w:cs="Palatino Linotype"/>
                <w:color w:val="000000"/>
              </w:rPr>
              <w:t xml:space="preserve">d) Requisitos de fondo del acuerdo de clasificación. </w:t>
            </w:r>
          </w:p>
        </w:tc>
        <w:tc>
          <w:tcPr>
            <w:tcW w:w="6945" w:type="dxa"/>
          </w:tcPr>
          <w:p w:rsidR="004B31C8" w:rsidRPr="000A7219" w:rsidRDefault="00AE2451">
            <w:pPr>
              <w:tabs>
                <w:tab w:val="left" w:pos="284"/>
              </w:tabs>
              <w:spacing w:line="360" w:lineRule="auto"/>
              <w:ind w:right="49"/>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0A7219">
              <w:rPr>
                <w:rFonts w:ascii="Palatino Linotype" w:eastAsia="Palatino Linotype" w:hAnsi="Palatino Linotype" w:cs="Palatino Linotype"/>
                <w:b/>
                <w:color w:val="000000"/>
              </w:rPr>
              <w:t>Sujetos Obligados</w:t>
            </w:r>
            <w:r w:rsidRPr="000A7219">
              <w:rPr>
                <w:rFonts w:ascii="Palatino Linotype" w:eastAsia="Palatino Linotype" w:hAnsi="Palatino Linotype" w:cs="Palatino Linotype"/>
                <w:color w:val="000000"/>
              </w:rPr>
              <w:t xml:space="preserve">, por lo que deberán fundar y motivar debidamente la clasificación. </w:t>
            </w:r>
          </w:p>
          <w:p w:rsidR="004B31C8" w:rsidRPr="000A7219" w:rsidRDefault="00AE2451">
            <w:pPr>
              <w:tabs>
                <w:tab w:val="left" w:pos="284"/>
              </w:tabs>
              <w:spacing w:line="360" w:lineRule="auto"/>
              <w:ind w:right="49"/>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 xml:space="preserve">De lo anterior, se desprende que para una correcta </w:t>
            </w:r>
            <w:r w:rsidRPr="000A7219">
              <w:rPr>
                <w:rFonts w:ascii="Palatino Linotype" w:eastAsia="Palatino Linotype" w:hAnsi="Palatino Linotype" w:cs="Palatino Linotype"/>
                <w:b/>
                <w:color w:val="000000"/>
              </w:rPr>
              <w:t>clasificación total o parcial</w:t>
            </w:r>
            <w:r w:rsidRPr="000A7219">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4B31C8" w:rsidRPr="000A7219" w:rsidRDefault="00AE2451">
            <w:pPr>
              <w:tabs>
                <w:tab w:val="left" w:pos="284"/>
              </w:tabs>
              <w:spacing w:line="360" w:lineRule="auto"/>
              <w:ind w:right="49"/>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w:t>
            </w:r>
            <w:r w:rsidRPr="000A7219">
              <w:rPr>
                <w:rFonts w:ascii="Palatino Linotype" w:eastAsia="Palatino Linotype" w:hAnsi="Palatino Linotype" w:cs="Palatino Linotype"/>
                <w:color w:val="000000"/>
              </w:rPr>
              <w:lastRenderedPageBreak/>
              <w:t>De este modo, la persona que se sienta afectada pueda impugnar la decisión, permitiéndole una real y auténtica defensa.</w:t>
            </w:r>
          </w:p>
          <w:p w:rsidR="004B31C8" w:rsidRPr="000A7219" w:rsidRDefault="00AE2451">
            <w:pPr>
              <w:tabs>
                <w:tab w:val="left" w:pos="284"/>
              </w:tabs>
              <w:spacing w:line="360" w:lineRule="auto"/>
              <w:ind w:right="49"/>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4B31C8" w:rsidRPr="000A7219" w:rsidRDefault="00AE2451">
            <w:pPr>
              <w:tabs>
                <w:tab w:val="left" w:pos="284"/>
              </w:tabs>
              <w:spacing w:line="360" w:lineRule="auto"/>
              <w:ind w:right="49"/>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 xml:space="preserve">Ahora bien, </w:t>
            </w:r>
            <w:r w:rsidRPr="000A7219">
              <w:rPr>
                <w:rFonts w:ascii="Palatino Linotype" w:eastAsia="Palatino Linotype" w:hAnsi="Palatino Linotype" w:cs="Palatino Linotype"/>
                <w:b/>
                <w:color w:val="000000"/>
                <w:u w:val="single"/>
              </w:rPr>
              <w:t>para cada caso además de fundar y motivar</w:t>
            </w:r>
            <w:r w:rsidRPr="000A7219">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4B31C8" w:rsidRPr="000A7219" w:rsidTr="00870A4B">
        <w:tc>
          <w:tcPr>
            <w:tcW w:w="2689" w:type="dxa"/>
          </w:tcPr>
          <w:p w:rsidR="004B31C8" w:rsidRPr="000A7219" w:rsidRDefault="00AE2451">
            <w:pPr>
              <w:tabs>
                <w:tab w:val="left" w:pos="284"/>
              </w:tabs>
              <w:spacing w:line="360" w:lineRule="auto"/>
              <w:ind w:right="49"/>
              <w:jc w:val="both"/>
              <w:rPr>
                <w:rFonts w:ascii="Palatino Linotype" w:eastAsia="Palatino Linotype" w:hAnsi="Palatino Linotype" w:cs="Palatino Linotype"/>
              </w:rPr>
            </w:pPr>
            <w:r w:rsidRPr="000A7219">
              <w:rPr>
                <w:rFonts w:ascii="Palatino Linotype" w:eastAsia="Palatino Linotype" w:hAnsi="Palatino Linotype" w:cs="Palatino Linotype"/>
              </w:rPr>
              <w:lastRenderedPageBreak/>
              <w:t xml:space="preserve">e) Condiciones especiales de la clasificación de la información como confidencial. </w:t>
            </w:r>
          </w:p>
        </w:tc>
        <w:tc>
          <w:tcPr>
            <w:tcW w:w="6945" w:type="dxa"/>
          </w:tcPr>
          <w:p w:rsidR="004B31C8" w:rsidRPr="000A7219" w:rsidRDefault="00AE2451">
            <w:pPr>
              <w:tabs>
                <w:tab w:val="left" w:pos="284"/>
              </w:tabs>
              <w:spacing w:line="360" w:lineRule="auto"/>
              <w:ind w:right="49"/>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 xml:space="preserve">Los artículos 148 y 120 de la Ley Estatal y de la Ley General, </w:t>
            </w:r>
            <w:r w:rsidRPr="000A7219">
              <w:rPr>
                <w:rFonts w:ascii="Palatino Linotype" w:eastAsia="Palatino Linotype" w:hAnsi="Palatino Linotype" w:cs="Palatino Linotype"/>
              </w:rPr>
              <w:t xml:space="preserve">vigente a la fecha de la solicitud </w:t>
            </w:r>
            <w:r w:rsidRPr="000A7219">
              <w:rPr>
                <w:rFonts w:ascii="Palatino Linotype" w:eastAsia="Palatino Linotype" w:hAnsi="Palatino Linotype" w:cs="Palatino Linotype"/>
                <w:color w:val="000000"/>
              </w:rPr>
              <w:t xml:space="preserve">respectivamente, establecen que aun tratándose de datos personales, se podrán proporcionar, incluso sin solicitar el consentimiento de su titular. </w:t>
            </w:r>
          </w:p>
          <w:p w:rsidR="004B31C8" w:rsidRPr="000A7219" w:rsidRDefault="00AE2451">
            <w:pPr>
              <w:tabs>
                <w:tab w:val="left" w:pos="284"/>
              </w:tabs>
              <w:spacing w:line="360" w:lineRule="auto"/>
              <w:ind w:right="49"/>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w:t>
            </w:r>
            <w:r w:rsidRPr="000A7219">
              <w:rPr>
                <w:rFonts w:ascii="Palatino Linotype" w:eastAsia="Palatino Linotype" w:hAnsi="Palatino Linotype" w:cs="Palatino Linotype"/>
                <w:color w:val="000000"/>
              </w:rPr>
              <w:lastRenderedPageBreak/>
              <w:t xml:space="preserve">Corte de Justicia de la Nación, los servidores públicos nos encontramos sujetos a un régimen menor de protección. </w:t>
            </w:r>
          </w:p>
          <w:p w:rsidR="004B31C8" w:rsidRPr="000A7219" w:rsidRDefault="00AE2451">
            <w:pPr>
              <w:tabs>
                <w:tab w:val="left" w:pos="284"/>
              </w:tabs>
              <w:spacing w:line="360" w:lineRule="auto"/>
              <w:rPr>
                <w:rFonts w:ascii="Palatino Linotype" w:eastAsia="Palatino Linotype" w:hAnsi="Palatino Linotype" w:cs="Palatino Linotype"/>
              </w:rPr>
            </w:pPr>
            <w:r w:rsidRPr="000A7219">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4B31C8" w:rsidRPr="000A7219" w:rsidRDefault="004B31C8">
      <w:pPr>
        <w:tabs>
          <w:tab w:val="left" w:pos="284"/>
        </w:tabs>
        <w:spacing w:line="360" w:lineRule="auto"/>
        <w:jc w:val="both"/>
        <w:rPr>
          <w:rFonts w:ascii="Palatino Linotype" w:eastAsia="Palatino Linotype" w:hAnsi="Palatino Linotype" w:cs="Palatino Linotype"/>
          <w:color w:val="000000"/>
        </w:rPr>
      </w:pPr>
    </w:p>
    <w:p w:rsidR="004B31C8" w:rsidRPr="000A7219" w:rsidRDefault="00AE2451" w:rsidP="00870A4B">
      <w:pPr>
        <w:numPr>
          <w:ilvl w:val="0"/>
          <w:numId w:val="7"/>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color w:val="000000"/>
        </w:rPr>
        <w:t>Para tal situación, el Sujeto Obligado deberá seguir el procedimiento establecido en el artículo 168 de la Ley de Transparencia y Acceso a la Información Pública del Estado de México y Municipios; esto es, que el área competente deberá elaborar la versión pública, así como emitir el Acuerdo, por parte del Comité de Transparencia, donde confirme la clasificación de los datos o documentos, fundando y motivando la clasificación.</w:t>
      </w:r>
    </w:p>
    <w:p w:rsidR="004B31C8" w:rsidRPr="000A7219" w:rsidRDefault="004B31C8">
      <w:pPr>
        <w:spacing w:line="360" w:lineRule="auto"/>
        <w:ind w:right="49"/>
        <w:jc w:val="both"/>
        <w:rPr>
          <w:rFonts w:ascii="Palatino Linotype" w:eastAsia="Palatino Linotype" w:hAnsi="Palatino Linotype" w:cs="Palatino Linotype"/>
        </w:rPr>
      </w:pPr>
    </w:p>
    <w:p w:rsidR="004B31C8" w:rsidRPr="000A7219" w:rsidRDefault="00AE2451" w:rsidP="00870A4B">
      <w:pPr>
        <w:numPr>
          <w:ilvl w:val="0"/>
          <w:numId w:val="7"/>
        </w:numPr>
        <w:spacing w:line="360" w:lineRule="auto"/>
        <w:ind w:left="0" w:right="49" w:firstLine="0"/>
        <w:jc w:val="both"/>
        <w:rPr>
          <w:rFonts w:ascii="Palatino Linotype" w:eastAsia="Palatino Linotype" w:hAnsi="Palatino Linotype" w:cs="Palatino Linotype"/>
        </w:rPr>
      </w:pPr>
      <w:r w:rsidRPr="000A7219">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legales establecidas. </w:t>
      </w:r>
    </w:p>
    <w:p w:rsidR="004B31C8" w:rsidRPr="000A7219" w:rsidRDefault="004B31C8">
      <w:pPr>
        <w:pBdr>
          <w:top w:val="nil"/>
          <w:left w:val="nil"/>
          <w:bottom w:val="nil"/>
          <w:right w:val="nil"/>
          <w:between w:val="nil"/>
        </w:pBdr>
        <w:ind w:left="720"/>
        <w:rPr>
          <w:rFonts w:ascii="Palatino Linotype" w:eastAsia="Palatino Linotype" w:hAnsi="Palatino Linotype" w:cs="Palatino Linotype"/>
          <w:color w:val="000000"/>
        </w:rPr>
      </w:pPr>
    </w:p>
    <w:p w:rsidR="004B31C8" w:rsidRPr="00870A4B" w:rsidRDefault="00AE2451" w:rsidP="00870A4B">
      <w:pPr>
        <w:pStyle w:val="Prrafodelista"/>
        <w:numPr>
          <w:ilvl w:val="0"/>
          <w:numId w:val="7"/>
        </w:numPr>
        <w:pBdr>
          <w:top w:val="nil"/>
          <w:left w:val="nil"/>
          <w:bottom w:val="nil"/>
          <w:right w:val="nil"/>
          <w:between w:val="nil"/>
        </w:pBdr>
        <w:spacing w:line="360" w:lineRule="auto"/>
        <w:ind w:left="0" w:right="-457" w:firstLine="0"/>
        <w:jc w:val="both"/>
        <w:rPr>
          <w:rFonts w:ascii="Century Gothic" w:eastAsia="Century Gothic" w:hAnsi="Century Gothic" w:cs="Century Gothic"/>
          <w:color w:val="000000"/>
        </w:rPr>
      </w:pPr>
      <w:r w:rsidRPr="00870A4B">
        <w:rPr>
          <w:rFonts w:ascii="Palatino Linotype" w:eastAsia="Palatino Linotype" w:hAnsi="Palatino Linotype" w:cs="Palatino Linotype"/>
          <w:color w:val="000000"/>
        </w:rPr>
        <w:t>Por lo anteriormente expuesto, este Órgano Garante considera parcialmente fundadas las razones o motivos de inconformidad que plantea el</w:t>
      </w:r>
      <w:r w:rsidRPr="00870A4B">
        <w:rPr>
          <w:rFonts w:ascii="Palatino Linotype" w:eastAsia="Palatino Linotype" w:hAnsi="Palatino Linotype" w:cs="Palatino Linotype"/>
          <w:b/>
          <w:color w:val="000000"/>
        </w:rPr>
        <w:t xml:space="preserve"> RECURRENTE</w:t>
      </w:r>
      <w:r w:rsidRPr="00870A4B">
        <w:rPr>
          <w:rFonts w:ascii="Palatino Linotype" w:eastAsia="Palatino Linotype" w:hAnsi="Palatino Linotype" w:cs="Palatino Linotype"/>
          <w:color w:val="000000"/>
        </w:rPr>
        <w:t xml:space="preserve">, determinando </w:t>
      </w:r>
      <w:r w:rsidRPr="00870A4B">
        <w:rPr>
          <w:rFonts w:ascii="Palatino Linotype" w:eastAsia="Palatino Linotype" w:hAnsi="Palatino Linotype" w:cs="Palatino Linotype"/>
          <w:b/>
          <w:smallCaps/>
          <w:color w:val="000000"/>
        </w:rPr>
        <w:t>MODIFICAR</w:t>
      </w:r>
      <w:r w:rsidRPr="00870A4B">
        <w:rPr>
          <w:rFonts w:ascii="Palatino Linotype" w:eastAsia="Palatino Linotype" w:hAnsi="Palatino Linotype" w:cs="Palatino Linotype"/>
          <w:b/>
          <w:color w:val="000000"/>
        </w:rPr>
        <w:t xml:space="preserve"> </w:t>
      </w:r>
      <w:r w:rsidRPr="00870A4B">
        <w:rPr>
          <w:rFonts w:ascii="Palatino Linotype" w:eastAsia="Palatino Linotype" w:hAnsi="Palatino Linotype" w:cs="Palatino Linotype"/>
          <w:color w:val="000000"/>
        </w:rPr>
        <w:t xml:space="preserve">la respuesta del </w:t>
      </w:r>
      <w:r w:rsidRPr="00870A4B">
        <w:rPr>
          <w:rFonts w:ascii="Palatino Linotype" w:eastAsia="Palatino Linotype" w:hAnsi="Palatino Linotype" w:cs="Palatino Linotype"/>
          <w:b/>
          <w:color w:val="000000"/>
        </w:rPr>
        <w:t>SUJETO OBLIGADO</w:t>
      </w:r>
      <w:r w:rsidRPr="00870A4B">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w:t>
      </w:r>
      <w:r w:rsidRPr="00870A4B">
        <w:rPr>
          <w:rFonts w:ascii="Palatino Linotype" w:eastAsia="Palatino Linotype" w:hAnsi="Palatino Linotype" w:cs="Palatino Linotype"/>
          <w:color w:val="000000"/>
        </w:rPr>
        <w:lastRenderedPageBreak/>
        <w:t xml:space="preserve">la Constitución Política del Estado Libre y Soberano de México; 2, fracción II; 29, 36 fracciones I y II; 176, 178, 181, 185 de la Ley de Transparencia y Acceso a la Información Pública del Estado de México y Municipios, este </w:t>
      </w:r>
      <w:r w:rsidRPr="00870A4B">
        <w:rPr>
          <w:rFonts w:ascii="Palatino Linotype" w:eastAsia="Palatino Linotype" w:hAnsi="Palatino Linotype" w:cs="Palatino Linotype"/>
          <w:b/>
          <w:color w:val="000000"/>
        </w:rPr>
        <w:t>ÓRGANO GARANTE</w:t>
      </w:r>
      <w:r w:rsidRPr="00870A4B">
        <w:rPr>
          <w:rFonts w:ascii="Palatino Linotype" w:eastAsia="Palatino Linotype" w:hAnsi="Palatino Linotype" w:cs="Palatino Linotype"/>
          <w:color w:val="000000"/>
        </w:rPr>
        <w:t xml:space="preserve"> emite los siguientes</w:t>
      </w:r>
      <w:r w:rsidRPr="00870A4B">
        <w:rPr>
          <w:rFonts w:ascii="Palatino Linotype" w:eastAsia="Palatino Linotype" w:hAnsi="Palatino Linotype" w:cs="Palatino Linotype"/>
          <w:color w:val="222222"/>
        </w:rPr>
        <w:t>:</w:t>
      </w:r>
    </w:p>
    <w:p w:rsidR="004B31C8" w:rsidRPr="000A7219" w:rsidRDefault="004B31C8">
      <w:pPr>
        <w:pBdr>
          <w:top w:val="nil"/>
          <w:left w:val="nil"/>
          <w:bottom w:val="nil"/>
          <w:right w:val="nil"/>
          <w:between w:val="nil"/>
        </w:pBdr>
        <w:ind w:left="720"/>
        <w:rPr>
          <w:rFonts w:ascii="Palatino Linotype" w:eastAsia="Palatino Linotype" w:hAnsi="Palatino Linotype" w:cs="Palatino Linotype"/>
          <w:color w:val="000000"/>
        </w:rPr>
      </w:pPr>
    </w:p>
    <w:p w:rsidR="004B31C8" w:rsidRPr="000A7219" w:rsidRDefault="004B31C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B31C8" w:rsidRPr="000A7219" w:rsidRDefault="00AE2451">
      <w:pPr>
        <w:keepNext/>
        <w:keepLines/>
        <w:spacing w:line="360" w:lineRule="auto"/>
        <w:jc w:val="center"/>
        <w:rPr>
          <w:rFonts w:ascii="Palatino Linotype" w:eastAsia="Palatino Linotype" w:hAnsi="Palatino Linotype" w:cs="Palatino Linotype"/>
          <w:b/>
          <w:color w:val="000000"/>
        </w:rPr>
      </w:pPr>
      <w:bookmarkStart w:id="12" w:name="_heading=h.35nkun2" w:colFirst="0" w:colLast="0"/>
      <w:bookmarkEnd w:id="12"/>
      <w:r w:rsidRPr="000A7219">
        <w:rPr>
          <w:rFonts w:ascii="Palatino Linotype" w:eastAsia="Palatino Linotype" w:hAnsi="Palatino Linotype" w:cs="Palatino Linotype"/>
          <w:b/>
          <w:color w:val="000000"/>
        </w:rPr>
        <w:t xml:space="preserve">R E S O L U T I V O S </w:t>
      </w:r>
    </w:p>
    <w:p w:rsidR="004B31C8" w:rsidRPr="000A7219" w:rsidRDefault="004B31C8">
      <w:pPr>
        <w:spacing w:line="360" w:lineRule="auto"/>
        <w:rPr>
          <w:rFonts w:ascii="Palatino Linotype" w:eastAsia="Palatino Linotype" w:hAnsi="Palatino Linotype" w:cs="Palatino Linotype"/>
        </w:rPr>
      </w:pPr>
    </w:p>
    <w:p w:rsidR="004B31C8" w:rsidRPr="000A7219" w:rsidRDefault="00AE2451">
      <w:pPr>
        <w:spacing w:line="360" w:lineRule="auto"/>
        <w:jc w:val="both"/>
        <w:rPr>
          <w:rFonts w:ascii="Palatino Linotype" w:eastAsia="Palatino Linotype" w:hAnsi="Palatino Linotype" w:cs="Palatino Linotype"/>
        </w:rPr>
      </w:pPr>
      <w:r w:rsidRPr="000A7219">
        <w:rPr>
          <w:rFonts w:ascii="Palatino Linotype" w:eastAsia="Palatino Linotype" w:hAnsi="Palatino Linotype" w:cs="Palatino Linotype"/>
          <w:b/>
        </w:rPr>
        <w:t xml:space="preserve">PRIMERO. </w:t>
      </w:r>
      <w:r w:rsidRPr="000A7219">
        <w:rPr>
          <w:rFonts w:ascii="Palatino Linotype" w:eastAsia="Palatino Linotype" w:hAnsi="Palatino Linotype" w:cs="Palatino Linotype"/>
        </w:rPr>
        <w:t>Resultan fundadas las</w:t>
      </w:r>
      <w:r w:rsidRPr="000A7219">
        <w:rPr>
          <w:rFonts w:ascii="Palatino Linotype" w:eastAsia="Palatino Linotype" w:hAnsi="Palatino Linotype" w:cs="Palatino Linotype"/>
          <w:b/>
        </w:rPr>
        <w:t xml:space="preserve"> </w:t>
      </w:r>
      <w:r w:rsidRPr="000A7219">
        <w:rPr>
          <w:rFonts w:ascii="Palatino Linotype" w:eastAsia="Palatino Linotype" w:hAnsi="Palatino Linotype" w:cs="Palatino Linotype"/>
        </w:rPr>
        <w:t xml:space="preserve">razones o motivos de inconformidad hechos valer en el recurso de revisión </w:t>
      </w:r>
      <w:r w:rsidR="004F5CAC" w:rsidRPr="000A7219">
        <w:rPr>
          <w:rFonts w:ascii="Palatino Linotype" w:eastAsia="Palatino Linotype" w:hAnsi="Palatino Linotype" w:cs="Palatino Linotype"/>
          <w:b/>
        </w:rPr>
        <w:t>08648</w:t>
      </w:r>
      <w:r w:rsidRPr="000A7219">
        <w:rPr>
          <w:rFonts w:ascii="Palatino Linotype" w:eastAsia="Palatino Linotype" w:hAnsi="Palatino Linotype" w:cs="Palatino Linotype"/>
          <w:b/>
        </w:rPr>
        <w:t xml:space="preserve">/INFOEM/IP/RR/2025, </w:t>
      </w:r>
      <w:r w:rsidRPr="000A7219">
        <w:rPr>
          <w:rFonts w:ascii="Palatino Linotype" w:eastAsia="Palatino Linotype" w:hAnsi="Palatino Linotype" w:cs="Palatino Linotype"/>
        </w:rPr>
        <w:t>en términos del</w:t>
      </w:r>
      <w:r w:rsidRPr="000A7219">
        <w:rPr>
          <w:rFonts w:ascii="Palatino Linotype" w:eastAsia="Palatino Linotype" w:hAnsi="Palatino Linotype" w:cs="Palatino Linotype"/>
          <w:b/>
        </w:rPr>
        <w:t xml:space="preserve"> </w:t>
      </w:r>
      <w:r w:rsidRPr="000A7219">
        <w:rPr>
          <w:rFonts w:ascii="Palatino Linotype" w:eastAsia="Palatino Linotype" w:hAnsi="Palatino Linotype" w:cs="Palatino Linotype"/>
        </w:rPr>
        <w:t xml:space="preserve">considerandos </w:t>
      </w:r>
      <w:r w:rsidRPr="000A7219">
        <w:rPr>
          <w:rFonts w:ascii="Palatino Linotype" w:eastAsia="Palatino Linotype" w:hAnsi="Palatino Linotype" w:cs="Palatino Linotype"/>
          <w:b/>
        </w:rPr>
        <w:t xml:space="preserve">CUARTO y QUINTO </w:t>
      </w:r>
      <w:r w:rsidRPr="000A7219">
        <w:rPr>
          <w:rFonts w:ascii="Palatino Linotype" w:eastAsia="Palatino Linotype" w:hAnsi="Palatino Linotype" w:cs="Palatino Linotype"/>
        </w:rPr>
        <w:t>de la presente resolución.</w:t>
      </w:r>
    </w:p>
    <w:p w:rsidR="004B31C8" w:rsidRPr="000A7219" w:rsidRDefault="004B31C8">
      <w:pPr>
        <w:spacing w:line="360" w:lineRule="auto"/>
        <w:jc w:val="both"/>
        <w:rPr>
          <w:rFonts w:ascii="Palatino Linotype" w:eastAsia="Palatino Linotype" w:hAnsi="Palatino Linotype" w:cs="Palatino Linotype"/>
        </w:rPr>
      </w:pPr>
    </w:p>
    <w:p w:rsidR="004B31C8" w:rsidRPr="000A7219" w:rsidRDefault="00AE2451">
      <w:pPr>
        <w:spacing w:line="360" w:lineRule="auto"/>
        <w:jc w:val="both"/>
        <w:rPr>
          <w:rFonts w:ascii="Palatino Linotype" w:eastAsia="Palatino Linotype" w:hAnsi="Palatino Linotype" w:cs="Palatino Linotype"/>
          <w:color w:val="000000"/>
        </w:rPr>
      </w:pPr>
      <w:r w:rsidRPr="000A7219">
        <w:rPr>
          <w:rFonts w:ascii="Palatino Linotype" w:eastAsia="Palatino Linotype" w:hAnsi="Palatino Linotype" w:cs="Palatino Linotype"/>
          <w:b/>
          <w:color w:val="000000"/>
        </w:rPr>
        <w:t xml:space="preserve">SEGUNDO. </w:t>
      </w:r>
      <w:r w:rsidRPr="000A7219">
        <w:rPr>
          <w:rFonts w:ascii="Palatino Linotype" w:eastAsia="Palatino Linotype" w:hAnsi="Palatino Linotype" w:cs="Palatino Linotype"/>
          <w:color w:val="000000"/>
        </w:rPr>
        <w:t xml:space="preserve">Se </w:t>
      </w:r>
      <w:r w:rsidRPr="000A7219">
        <w:rPr>
          <w:rFonts w:ascii="Palatino Linotype" w:eastAsia="Palatino Linotype" w:hAnsi="Palatino Linotype" w:cs="Palatino Linotype"/>
          <w:b/>
          <w:color w:val="000000"/>
        </w:rPr>
        <w:t>MODIFICA</w:t>
      </w:r>
      <w:r w:rsidRPr="000A7219">
        <w:rPr>
          <w:rFonts w:ascii="Palatino Linotype" w:eastAsia="Palatino Linotype" w:hAnsi="Palatino Linotype" w:cs="Palatino Linotype"/>
          <w:color w:val="000000"/>
        </w:rPr>
        <w:t xml:space="preserve"> la respuesta y se </w:t>
      </w:r>
      <w:r w:rsidRPr="000A7219">
        <w:rPr>
          <w:rFonts w:ascii="Palatino Linotype" w:eastAsia="Palatino Linotype" w:hAnsi="Palatino Linotype" w:cs="Palatino Linotype"/>
          <w:b/>
          <w:color w:val="000000"/>
        </w:rPr>
        <w:t xml:space="preserve">ORDENA </w:t>
      </w:r>
      <w:r w:rsidRPr="000A7219">
        <w:rPr>
          <w:rFonts w:ascii="Palatino Linotype" w:eastAsia="Palatino Linotype" w:hAnsi="Palatino Linotype" w:cs="Palatino Linotype"/>
          <w:color w:val="000000"/>
        </w:rPr>
        <w:t xml:space="preserve">al </w:t>
      </w:r>
      <w:r w:rsidRPr="000A7219">
        <w:rPr>
          <w:rFonts w:ascii="Palatino Linotype" w:eastAsia="Palatino Linotype" w:hAnsi="Palatino Linotype" w:cs="Palatino Linotype"/>
          <w:b/>
          <w:color w:val="000000"/>
        </w:rPr>
        <w:t xml:space="preserve">Ayuntamiento de </w:t>
      </w:r>
      <w:r w:rsidR="004F5CAC" w:rsidRPr="000A7219">
        <w:rPr>
          <w:rFonts w:ascii="Palatino Linotype" w:eastAsia="Palatino Linotype" w:hAnsi="Palatino Linotype" w:cs="Palatino Linotype"/>
          <w:b/>
          <w:color w:val="000000"/>
        </w:rPr>
        <w:t>Aculco</w:t>
      </w:r>
      <w:r w:rsidRPr="000A7219">
        <w:rPr>
          <w:rFonts w:ascii="Palatino Linotype" w:eastAsia="Palatino Linotype" w:hAnsi="Palatino Linotype" w:cs="Palatino Linotype"/>
          <w:b/>
          <w:color w:val="000000"/>
        </w:rPr>
        <w:t xml:space="preserve">, </w:t>
      </w:r>
      <w:r w:rsidR="004F5CAC" w:rsidRPr="000A7219">
        <w:rPr>
          <w:rFonts w:ascii="Palatino Linotype" w:eastAsia="Palatino Linotype" w:hAnsi="Palatino Linotype" w:cs="Palatino Linotype"/>
          <w:color w:val="000000"/>
        </w:rPr>
        <w:t xml:space="preserve">previa búsqueda exhaustiva </w:t>
      </w:r>
      <w:r w:rsidRPr="000A7219">
        <w:rPr>
          <w:rFonts w:ascii="Palatino Linotype" w:eastAsia="Palatino Linotype" w:hAnsi="Palatino Linotype" w:cs="Palatino Linotype"/>
          <w:color w:val="000000"/>
        </w:rPr>
        <w:t xml:space="preserve">entregar vía Sistema de Acceso a la Información Mexiquense </w:t>
      </w:r>
      <w:r w:rsidRPr="000A7219">
        <w:rPr>
          <w:rFonts w:ascii="Palatino Linotype" w:eastAsia="Palatino Linotype" w:hAnsi="Palatino Linotype" w:cs="Palatino Linotype"/>
          <w:b/>
          <w:color w:val="000000"/>
        </w:rPr>
        <w:t>(SAIMEX)</w:t>
      </w:r>
      <w:r w:rsidRPr="000A7219">
        <w:rPr>
          <w:rFonts w:ascii="Palatino Linotype" w:eastAsia="Palatino Linotype" w:hAnsi="Palatino Linotype" w:cs="Palatino Linotype"/>
          <w:color w:val="000000"/>
        </w:rPr>
        <w:t xml:space="preserve">, </w:t>
      </w:r>
      <w:r w:rsidR="004F5CAC" w:rsidRPr="000A7219">
        <w:rPr>
          <w:rFonts w:ascii="Palatino Linotype" w:eastAsia="Palatino Linotype" w:hAnsi="Palatino Linotype" w:cs="Palatino Linotype"/>
          <w:color w:val="000000"/>
        </w:rPr>
        <w:t xml:space="preserve">de ser procedente </w:t>
      </w:r>
      <w:r w:rsidR="00E93B49" w:rsidRPr="000A7219">
        <w:rPr>
          <w:rFonts w:ascii="Palatino Linotype" w:eastAsia="Palatino Linotype" w:hAnsi="Palatino Linotype" w:cs="Palatino Linotype"/>
          <w:color w:val="000000"/>
        </w:rPr>
        <w:t>en versión pública, de las áreas faltantes la siguiente información:</w:t>
      </w:r>
    </w:p>
    <w:p w:rsidR="00E93B49" w:rsidRPr="000A7219" w:rsidRDefault="00E93B49">
      <w:pPr>
        <w:spacing w:line="360" w:lineRule="auto"/>
        <w:jc w:val="both"/>
        <w:rPr>
          <w:rFonts w:ascii="Palatino Linotype" w:eastAsia="Palatino Linotype" w:hAnsi="Palatino Linotype" w:cs="Palatino Linotype"/>
          <w:color w:val="000000"/>
        </w:rPr>
      </w:pPr>
    </w:p>
    <w:p w:rsidR="00E93B49" w:rsidRPr="000A7219" w:rsidRDefault="004F5CAC" w:rsidP="00870A4B">
      <w:pPr>
        <w:pStyle w:val="Prrafodelista"/>
        <w:numPr>
          <w:ilvl w:val="1"/>
          <w:numId w:val="7"/>
        </w:numPr>
        <w:spacing w:line="276" w:lineRule="auto"/>
        <w:ind w:left="1134" w:right="851" w:hanging="567"/>
        <w:jc w:val="both"/>
        <w:rPr>
          <w:rFonts w:ascii="Palatino Linotype" w:eastAsia="Palatino Linotype" w:hAnsi="Palatino Linotype" w:cs="Palatino Linotype"/>
          <w:b/>
          <w:i/>
        </w:rPr>
      </w:pPr>
      <w:r w:rsidRPr="000A7219">
        <w:rPr>
          <w:rFonts w:ascii="Palatino Linotype" w:eastAsia="Palatino Linotype" w:hAnsi="Palatino Linotype" w:cs="Palatino Linotype"/>
          <w:b/>
        </w:rPr>
        <w:t>Primer Informe de Actividades del ejercicio fiscal dos mil veinticinco de las Unidades Administrativas faltantes</w:t>
      </w:r>
    </w:p>
    <w:p w:rsidR="004F5CAC" w:rsidRPr="000A7219" w:rsidRDefault="004F5CAC" w:rsidP="004F5CAC">
      <w:pPr>
        <w:pStyle w:val="Prrafodelista"/>
        <w:spacing w:line="276" w:lineRule="auto"/>
        <w:ind w:left="1440" w:right="851"/>
        <w:jc w:val="both"/>
        <w:rPr>
          <w:rFonts w:ascii="Palatino Linotype" w:eastAsia="Palatino Linotype" w:hAnsi="Palatino Linotype" w:cs="Palatino Linotype"/>
          <w:b/>
          <w:i/>
        </w:rPr>
      </w:pPr>
    </w:p>
    <w:p w:rsidR="004B31C8" w:rsidRPr="000A7219" w:rsidRDefault="00AE2451">
      <w:pPr>
        <w:spacing w:line="360" w:lineRule="auto"/>
        <w:jc w:val="both"/>
        <w:rPr>
          <w:rFonts w:ascii="Palatino Linotype" w:eastAsia="Palatino Linotype" w:hAnsi="Palatino Linotype" w:cs="Palatino Linotype"/>
        </w:rPr>
      </w:pPr>
      <w:r w:rsidRPr="000A7219">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w:t>
      </w:r>
      <w:r w:rsidRPr="000A7219">
        <w:rPr>
          <w:rFonts w:ascii="Palatino Linotype" w:eastAsia="Palatino Linotype" w:hAnsi="Palatino Linotype" w:cs="Palatino Linotype"/>
        </w:rPr>
        <w:lastRenderedPageBreak/>
        <w:t>documental respectivo objeto de las versiones públicas que se formulen y se pongan a disposición del RECURRENTE.</w:t>
      </w:r>
    </w:p>
    <w:p w:rsidR="00AE2451" w:rsidRPr="000A7219" w:rsidRDefault="00AE2451">
      <w:pPr>
        <w:spacing w:line="360" w:lineRule="auto"/>
        <w:jc w:val="both"/>
        <w:rPr>
          <w:rFonts w:ascii="Palatino Linotype" w:eastAsia="Palatino Linotype" w:hAnsi="Palatino Linotype" w:cs="Palatino Linotype"/>
        </w:rPr>
      </w:pPr>
    </w:p>
    <w:p w:rsidR="004B31C8" w:rsidRPr="000A7219" w:rsidRDefault="00AE2451">
      <w:pPr>
        <w:spacing w:line="360" w:lineRule="auto"/>
        <w:jc w:val="both"/>
        <w:rPr>
          <w:rFonts w:ascii="Palatino Linotype" w:eastAsia="Palatino Linotype" w:hAnsi="Palatino Linotype" w:cs="Palatino Linotype"/>
          <w:b/>
        </w:rPr>
      </w:pPr>
      <w:bookmarkStart w:id="13" w:name="_heading=h.cfbkch8m6hi" w:colFirst="0" w:colLast="0"/>
      <w:bookmarkEnd w:id="13"/>
      <w:r w:rsidRPr="000A7219">
        <w:rPr>
          <w:rFonts w:ascii="Palatino Linotype" w:eastAsia="Palatino Linotype" w:hAnsi="Palatino Linotype" w:cs="Palatino Linotype"/>
          <w:b/>
        </w:rPr>
        <w:t xml:space="preserve">TERCERO. NOTIFÍQUESE </w:t>
      </w:r>
      <w:r w:rsidRPr="000A7219">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dé cumplimiento a lo </w:t>
      </w:r>
      <w:r w:rsidRPr="000A7219">
        <w:rPr>
          <w:rFonts w:ascii="Palatino Linotype" w:eastAsia="Palatino Linotype" w:hAnsi="Palatino Linotype" w:cs="Palatino Linotype"/>
          <w:b/>
        </w:rPr>
        <w:t>ordenado dentro del plazo de diez días hábiles</w:t>
      </w:r>
      <w:r w:rsidRPr="000A7219">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4B31C8" w:rsidRPr="000A7219" w:rsidRDefault="004B31C8">
      <w:pPr>
        <w:spacing w:line="360" w:lineRule="auto"/>
        <w:jc w:val="both"/>
        <w:rPr>
          <w:rFonts w:ascii="Palatino Linotype" w:eastAsia="Palatino Linotype" w:hAnsi="Palatino Linotype" w:cs="Palatino Linotype"/>
          <w:b/>
        </w:rPr>
      </w:pPr>
    </w:p>
    <w:p w:rsidR="004B31C8" w:rsidRPr="000A7219" w:rsidRDefault="00AE2451">
      <w:pPr>
        <w:spacing w:line="360" w:lineRule="auto"/>
        <w:jc w:val="both"/>
        <w:rPr>
          <w:rFonts w:ascii="Palatino Linotype" w:eastAsia="Palatino Linotype" w:hAnsi="Palatino Linotype" w:cs="Palatino Linotype"/>
        </w:rPr>
      </w:pPr>
      <w:r w:rsidRPr="000A7219">
        <w:rPr>
          <w:rFonts w:ascii="Palatino Linotype" w:eastAsia="Palatino Linotype" w:hAnsi="Palatino Linotype" w:cs="Palatino Linotype"/>
          <w:b/>
        </w:rPr>
        <w:t xml:space="preserve">CUARTO. </w:t>
      </w:r>
      <w:r w:rsidRPr="000A7219">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0A7219">
        <w:rPr>
          <w:rFonts w:ascii="Palatino Linotype" w:eastAsia="Palatino Linotype" w:hAnsi="Palatino Linotype" w:cs="Palatino Linotype"/>
          <w:b/>
        </w:rPr>
        <w:t>SUJETO OBLIGADO</w:t>
      </w:r>
      <w:r w:rsidRPr="000A7219">
        <w:rPr>
          <w:rFonts w:ascii="Palatino Linotype" w:eastAsia="Palatino Linotype" w:hAnsi="Palatino Linotype" w:cs="Palatino Linotype"/>
        </w:rPr>
        <w:t xml:space="preserve"> de manera fundada y motivada, podrá solicitar una ampliación de plazo para el cumplimiento de la presente resolución.</w:t>
      </w:r>
    </w:p>
    <w:p w:rsidR="004B31C8" w:rsidRPr="000A7219" w:rsidRDefault="004B31C8">
      <w:pPr>
        <w:spacing w:line="360" w:lineRule="auto"/>
        <w:jc w:val="both"/>
        <w:rPr>
          <w:rFonts w:ascii="Palatino Linotype" w:eastAsia="Palatino Linotype" w:hAnsi="Palatino Linotype" w:cs="Palatino Linotype"/>
        </w:rPr>
      </w:pPr>
    </w:p>
    <w:p w:rsidR="004B31C8" w:rsidRPr="000A7219" w:rsidRDefault="00AE2451">
      <w:pPr>
        <w:tabs>
          <w:tab w:val="left" w:pos="8080"/>
        </w:tabs>
        <w:spacing w:line="360" w:lineRule="auto"/>
        <w:ind w:right="49"/>
        <w:jc w:val="both"/>
        <w:rPr>
          <w:rFonts w:ascii="Palatino Linotype" w:eastAsia="Palatino Linotype" w:hAnsi="Palatino Linotype" w:cs="Palatino Linotype"/>
        </w:rPr>
      </w:pPr>
      <w:r w:rsidRPr="000A7219">
        <w:rPr>
          <w:rFonts w:ascii="Palatino Linotype" w:eastAsia="Palatino Linotype" w:hAnsi="Palatino Linotype" w:cs="Palatino Linotype"/>
          <w:b/>
        </w:rPr>
        <w:t xml:space="preserve">QUINTO. </w:t>
      </w:r>
      <w:r w:rsidRPr="000A7219">
        <w:rPr>
          <w:rFonts w:ascii="Palatino Linotype" w:eastAsia="Palatino Linotype" w:hAnsi="Palatino Linotype" w:cs="Palatino Linotype"/>
        </w:rPr>
        <w:t xml:space="preserve">Notifíquese a </w:t>
      </w:r>
      <w:r w:rsidRPr="000A7219">
        <w:rPr>
          <w:rFonts w:ascii="Palatino Linotype" w:eastAsia="Palatino Linotype" w:hAnsi="Palatino Linotype" w:cs="Palatino Linotype"/>
          <w:b/>
        </w:rPr>
        <w:t>EL RECURRENTE</w:t>
      </w:r>
      <w:r w:rsidRPr="000A7219">
        <w:rPr>
          <w:rFonts w:ascii="Palatino Linotype" w:eastAsia="Palatino Linotype" w:hAnsi="Palatino Linotype" w:cs="Palatino Linotype"/>
        </w:rPr>
        <w:t xml:space="preserve"> la presente resolución, vía SAIMEX.</w:t>
      </w:r>
    </w:p>
    <w:p w:rsidR="004B31C8" w:rsidRPr="000A7219" w:rsidRDefault="004B31C8">
      <w:pPr>
        <w:tabs>
          <w:tab w:val="left" w:pos="8080"/>
        </w:tabs>
        <w:spacing w:line="360" w:lineRule="auto"/>
        <w:ind w:right="49"/>
        <w:jc w:val="both"/>
        <w:rPr>
          <w:rFonts w:ascii="Palatino Linotype" w:eastAsia="Palatino Linotype" w:hAnsi="Palatino Linotype" w:cs="Palatino Linotype"/>
        </w:rPr>
      </w:pPr>
    </w:p>
    <w:p w:rsidR="004B31C8" w:rsidRPr="000A7219" w:rsidRDefault="00AE2451" w:rsidP="004F5CAC">
      <w:pPr>
        <w:spacing w:line="360" w:lineRule="auto"/>
        <w:jc w:val="both"/>
        <w:rPr>
          <w:rFonts w:ascii="Palatino Linotype" w:eastAsiaTheme="minorHAnsi" w:hAnsi="Palatino Linotype" w:cstheme="minorBidi"/>
          <w:lang w:eastAsia="es-ES_tradnl"/>
        </w:rPr>
      </w:pPr>
      <w:r w:rsidRPr="000A7219">
        <w:rPr>
          <w:rFonts w:ascii="Palatino Linotype" w:eastAsia="Palatino Linotype" w:hAnsi="Palatino Linotype" w:cs="Palatino Linotype"/>
          <w:b/>
        </w:rPr>
        <w:t>SEXTO.</w:t>
      </w:r>
      <w:r w:rsidRPr="000A7219">
        <w:rPr>
          <w:rFonts w:ascii="Palatino Linotype" w:eastAsia="Palatino Linotype" w:hAnsi="Palatino Linotype" w:cs="Palatino Linotype"/>
        </w:rPr>
        <w:t xml:space="preserve"> Se hace del conocimiento de </w:t>
      </w:r>
      <w:r w:rsidRPr="000A7219">
        <w:rPr>
          <w:rFonts w:ascii="Palatino Linotype" w:eastAsia="Palatino Linotype" w:hAnsi="Palatino Linotype" w:cs="Palatino Linotype"/>
          <w:b/>
        </w:rPr>
        <w:t>EL RECURRENTE</w:t>
      </w:r>
      <w:r w:rsidRPr="000A7219">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w:t>
      </w:r>
      <w:r w:rsidRPr="000A7219">
        <w:rPr>
          <w:rFonts w:ascii="Palatino Linotype" w:eastAsia="Palatino Linotype" w:hAnsi="Palatino Linotype" w:cs="Palatino Linotype"/>
        </w:rPr>
        <w:lastRenderedPageBreak/>
        <w:t>algún perjuicio podrá impugnarla vía juicio de amparo en los términos de las leyes aplicables.</w:t>
      </w:r>
    </w:p>
    <w:p w:rsidR="004B31C8" w:rsidRPr="000A7219" w:rsidRDefault="004B31C8">
      <w:pPr>
        <w:shd w:val="clear" w:color="auto" w:fill="FFFFFF"/>
        <w:spacing w:line="360" w:lineRule="auto"/>
        <w:jc w:val="both"/>
        <w:rPr>
          <w:rFonts w:ascii="Palatino Linotype" w:eastAsia="Palatino Linotype" w:hAnsi="Palatino Linotype" w:cs="Palatino Linotype"/>
        </w:rPr>
      </w:pPr>
    </w:p>
    <w:p w:rsidR="00F95A15" w:rsidRPr="000A7219" w:rsidRDefault="00F95A15" w:rsidP="00F95A15">
      <w:pPr>
        <w:spacing w:before="240" w:after="240" w:line="360" w:lineRule="auto"/>
        <w:ind w:firstLine="1"/>
        <w:jc w:val="both"/>
        <w:rPr>
          <w:rFonts w:ascii="Palatino Linotype" w:hAnsi="Palatino Linotype"/>
        </w:rPr>
      </w:pPr>
      <w:bookmarkStart w:id="14" w:name="_heading=h.luc4aas9pfpf" w:colFirst="0" w:colLast="0"/>
      <w:bookmarkStart w:id="15" w:name="_Hlk99014733"/>
      <w:bookmarkEnd w:id="14"/>
      <w:r w:rsidRPr="000A7219">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0A7219">
        <w:rPr>
          <w:rFonts w:ascii="Palatino Linotype" w:hAnsi="Palatino Linotype" w:cs="Palatino Linotype"/>
          <w:color w:val="000000" w:themeColor="text1"/>
        </w:rPr>
        <w:t>ALEXIS TAPIA RAMÍREZ.</w:t>
      </w:r>
    </w:p>
    <w:bookmarkEnd w:id="15"/>
    <w:p w:rsidR="004B31C8" w:rsidRPr="000A7219" w:rsidRDefault="004B31C8">
      <w:pPr>
        <w:spacing w:line="360" w:lineRule="auto"/>
        <w:jc w:val="both"/>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spacing w:line="360" w:lineRule="auto"/>
        <w:rPr>
          <w:rFonts w:ascii="Palatino Linotype" w:eastAsia="Palatino Linotype" w:hAnsi="Palatino Linotype" w:cs="Palatino Linotype"/>
        </w:rPr>
      </w:pPr>
    </w:p>
    <w:p w:rsidR="004B31C8" w:rsidRPr="000A7219" w:rsidRDefault="004B31C8">
      <w:pPr>
        <w:rPr>
          <w:rFonts w:ascii="Palatino Linotype" w:eastAsia="Palatino Linotype" w:hAnsi="Palatino Linotype" w:cs="Palatino Linotype"/>
        </w:rPr>
      </w:pPr>
    </w:p>
    <w:p w:rsidR="004B31C8" w:rsidRPr="000A7219" w:rsidRDefault="004B31C8">
      <w:pPr>
        <w:rPr>
          <w:rFonts w:ascii="Palatino Linotype" w:eastAsia="Palatino Linotype" w:hAnsi="Palatino Linotype" w:cs="Palatino Linotype"/>
        </w:rPr>
      </w:pPr>
    </w:p>
    <w:p w:rsidR="004B31C8" w:rsidRPr="000A7219" w:rsidRDefault="004B31C8">
      <w:pPr>
        <w:rPr>
          <w:rFonts w:ascii="Palatino Linotype" w:eastAsia="Palatino Linotype" w:hAnsi="Palatino Linotype" w:cs="Palatino Linotype"/>
        </w:rPr>
      </w:pPr>
    </w:p>
    <w:p w:rsidR="004B31C8" w:rsidRPr="000A7219" w:rsidRDefault="004B31C8">
      <w:pPr>
        <w:rPr>
          <w:rFonts w:ascii="Palatino Linotype" w:eastAsia="Palatino Linotype" w:hAnsi="Palatino Linotype" w:cs="Palatino Linotype"/>
        </w:rPr>
      </w:pPr>
    </w:p>
    <w:p w:rsidR="004B31C8" w:rsidRPr="000A7219" w:rsidRDefault="004B31C8">
      <w:pPr>
        <w:rPr>
          <w:rFonts w:ascii="Palatino Linotype" w:eastAsia="Palatino Linotype" w:hAnsi="Palatino Linotype" w:cs="Palatino Linotype"/>
        </w:rPr>
      </w:pPr>
    </w:p>
    <w:p w:rsidR="004B31C8" w:rsidRPr="000A7219" w:rsidRDefault="004B31C8">
      <w:pPr>
        <w:rPr>
          <w:rFonts w:ascii="Palatino Linotype" w:eastAsia="Palatino Linotype" w:hAnsi="Palatino Linotype" w:cs="Palatino Linotype"/>
        </w:rPr>
      </w:pPr>
    </w:p>
    <w:p w:rsidR="004B31C8" w:rsidRPr="000A7219" w:rsidRDefault="004B31C8">
      <w:pPr>
        <w:rPr>
          <w:rFonts w:ascii="Palatino Linotype" w:eastAsia="Palatino Linotype" w:hAnsi="Palatino Linotype" w:cs="Palatino Linotype"/>
        </w:rPr>
      </w:pPr>
    </w:p>
    <w:p w:rsidR="004B31C8" w:rsidRPr="000A7219" w:rsidRDefault="004B31C8"/>
    <w:p w:rsidR="00E5554B" w:rsidRPr="000A7219" w:rsidRDefault="00E5554B"/>
    <w:sectPr w:rsidR="00E5554B" w:rsidRPr="000A7219" w:rsidSect="000A7219">
      <w:headerReference w:type="even" r:id="rId55"/>
      <w:headerReference w:type="default" r:id="rId56"/>
      <w:footerReference w:type="default" r:id="rId57"/>
      <w:headerReference w:type="first" r:id="rId58"/>
      <w:footerReference w:type="first" r:id="rId59"/>
      <w:pgSz w:w="12240" w:h="15840"/>
      <w:pgMar w:top="1560" w:right="900"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358" w:rsidRDefault="00B94358">
      <w:r>
        <w:separator/>
      </w:r>
    </w:p>
  </w:endnote>
  <w:endnote w:type="continuationSeparator" w:id="0">
    <w:p w:rsidR="00B94358" w:rsidRDefault="00B94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219" w:rsidRPr="000A7219" w:rsidRDefault="000A7219">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0A7219">
      <w:rPr>
        <w:rFonts w:ascii="Palatino Linotype" w:eastAsia="Palatino Linotype" w:hAnsi="Palatino Linotype" w:cs="Palatino Linotype"/>
        <w:b/>
        <w:color w:val="000000"/>
        <w:sz w:val="22"/>
        <w:szCs w:val="20"/>
      </w:rPr>
      <w:t xml:space="preserve">Página </w:t>
    </w:r>
    <w:r w:rsidRPr="000A7219">
      <w:rPr>
        <w:rFonts w:ascii="Palatino Linotype" w:eastAsia="Palatino Linotype" w:hAnsi="Palatino Linotype" w:cs="Palatino Linotype"/>
        <w:b/>
        <w:color w:val="000000"/>
        <w:sz w:val="22"/>
        <w:szCs w:val="20"/>
      </w:rPr>
      <w:fldChar w:fldCharType="begin"/>
    </w:r>
    <w:r w:rsidRPr="000A7219">
      <w:rPr>
        <w:rFonts w:ascii="Palatino Linotype" w:eastAsia="Palatino Linotype" w:hAnsi="Palatino Linotype" w:cs="Palatino Linotype"/>
        <w:b/>
        <w:color w:val="000000"/>
        <w:sz w:val="22"/>
        <w:szCs w:val="20"/>
      </w:rPr>
      <w:instrText>PAGE</w:instrText>
    </w:r>
    <w:r w:rsidRPr="000A7219">
      <w:rPr>
        <w:rFonts w:ascii="Palatino Linotype" w:eastAsia="Palatino Linotype" w:hAnsi="Palatino Linotype" w:cs="Palatino Linotype"/>
        <w:b/>
        <w:color w:val="000000"/>
        <w:sz w:val="22"/>
        <w:szCs w:val="20"/>
      </w:rPr>
      <w:fldChar w:fldCharType="separate"/>
    </w:r>
    <w:r w:rsidR="00870A4B">
      <w:rPr>
        <w:rFonts w:ascii="Palatino Linotype" w:eastAsia="Palatino Linotype" w:hAnsi="Palatino Linotype" w:cs="Palatino Linotype"/>
        <w:b/>
        <w:noProof/>
        <w:color w:val="000000"/>
        <w:sz w:val="22"/>
        <w:szCs w:val="20"/>
      </w:rPr>
      <w:t>21</w:t>
    </w:r>
    <w:r w:rsidRPr="000A7219">
      <w:rPr>
        <w:rFonts w:ascii="Palatino Linotype" w:eastAsia="Palatino Linotype" w:hAnsi="Palatino Linotype" w:cs="Palatino Linotype"/>
        <w:b/>
        <w:color w:val="000000"/>
        <w:sz w:val="22"/>
        <w:szCs w:val="20"/>
      </w:rPr>
      <w:fldChar w:fldCharType="end"/>
    </w:r>
    <w:r w:rsidRPr="000A7219">
      <w:rPr>
        <w:rFonts w:ascii="Palatino Linotype" w:eastAsia="Palatino Linotype" w:hAnsi="Palatino Linotype" w:cs="Palatino Linotype"/>
        <w:b/>
        <w:color w:val="000000"/>
        <w:sz w:val="22"/>
        <w:szCs w:val="20"/>
      </w:rPr>
      <w:t xml:space="preserve"> de </w:t>
    </w:r>
    <w:r w:rsidRPr="000A7219">
      <w:rPr>
        <w:rFonts w:ascii="Palatino Linotype" w:eastAsia="Palatino Linotype" w:hAnsi="Palatino Linotype" w:cs="Palatino Linotype"/>
        <w:b/>
        <w:color w:val="000000"/>
        <w:sz w:val="22"/>
        <w:szCs w:val="20"/>
      </w:rPr>
      <w:fldChar w:fldCharType="begin"/>
    </w:r>
    <w:r w:rsidRPr="000A7219">
      <w:rPr>
        <w:rFonts w:ascii="Palatino Linotype" w:eastAsia="Palatino Linotype" w:hAnsi="Palatino Linotype" w:cs="Palatino Linotype"/>
        <w:b/>
        <w:color w:val="000000"/>
        <w:sz w:val="22"/>
        <w:szCs w:val="20"/>
      </w:rPr>
      <w:instrText>NUMPAGES</w:instrText>
    </w:r>
    <w:r w:rsidRPr="000A7219">
      <w:rPr>
        <w:rFonts w:ascii="Palatino Linotype" w:eastAsia="Palatino Linotype" w:hAnsi="Palatino Linotype" w:cs="Palatino Linotype"/>
        <w:b/>
        <w:color w:val="000000"/>
        <w:sz w:val="22"/>
        <w:szCs w:val="20"/>
      </w:rPr>
      <w:fldChar w:fldCharType="separate"/>
    </w:r>
    <w:r w:rsidR="00870A4B">
      <w:rPr>
        <w:rFonts w:ascii="Palatino Linotype" w:eastAsia="Palatino Linotype" w:hAnsi="Palatino Linotype" w:cs="Palatino Linotype"/>
        <w:b/>
        <w:noProof/>
        <w:color w:val="000000"/>
        <w:sz w:val="22"/>
        <w:szCs w:val="20"/>
      </w:rPr>
      <w:t>56</w:t>
    </w:r>
    <w:r w:rsidRPr="000A7219">
      <w:rPr>
        <w:rFonts w:ascii="Palatino Linotype" w:eastAsia="Palatino Linotype" w:hAnsi="Palatino Linotype" w:cs="Palatino Linotype"/>
        <w:b/>
        <w:color w:val="000000"/>
        <w:sz w:val="22"/>
        <w:szCs w:val="20"/>
      </w:rPr>
      <w:fldChar w:fldCharType="end"/>
    </w:r>
  </w:p>
  <w:p w:rsidR="000A7219" w:rsidRDefault="000A7219">
    <w:pPr>
      <w:pBdr>
        <w:top w:val="nil"/>
        <w:left w:val="nil"/>
        <w:bottom w:val="nil"/>
        <w:right w:val="nil"/>
        <w:between w:val="nil"/>
      </w:pBdr>
      <w:tabs>
        <w:tab w:val="center" w:pos="4419"/>
        <w:tab w:val="right" w:pos="8838"/>
      </w:tabs>
      <w:rPr>
        <w:color w:val="000000"/>
      </w:rPr>
    </w:pPr>
  </w:p>
  <w:p w:rsidR="000A7219" w:rsidRDefault="000A7219"/>
  <w:p w:rsidR="000A7219" w:rsidRDefault="000A7219"/>
  <w:p w:rsidR="000A7219" w:rsidRDefault="000A721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219" w:rsidRPr="000A7219" w:rsidRDefault="000A7219">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0"/>
        <w:szCs w:val="20"/>
      </w:rPr>
    </w:pPr>
    <w:r w:rsidRPr="000A7219">
      <w:rPr>
        <w:rFonts w:ascii="Palatino Linotype" w:eastAsia="Palatino Linotype" w:hAnsi="Palatino Linotype" w:cs="Palatino Linotype"/>
        <w:b/>
        <w:color w:val="000000"/>
        <w:sz w:val="22"/>
        <w:szCs w:val="20"/>
      </w:rPr>
      <w:t xml:space="preserve">Página </w:t>
    </w:r>
    <w:r w:rsidRPr="000A7219">
      <w:rPr>
        <w:rFonts w:ascii="Palatino Linotype" w:eastAsia="Palatino Linotype" w:hAnsi="Palatino Linotype" w:cs="Palatino Linotype"/>
        <w:b/>
        <w:color w:val="000000"/>
        <w:sz w:val="22"/>
        <w:szCs w:val="20"/>
      </w:rPr>
      <w:fldChar w:fldCharType="begin"/>
    </w:r>
    <w:r w:rsidRPr="000A7219">
      <w:rPr>
        <w:rFonts w:ascii="Palatino Linotype" w:eastAsia="Palatino Linotype" w:hAnsi="Palatino Linotype" w:cs="Palatino Linotype"/>
        <w:b/>
        <w:color w:val="000000"/>
        <w:sz w:val="22"/>
        <w:szCs w:val="20"/>
      </w:rPr>
      <w:instrText>PAGE</w:instrText>
    </w:r>
    <w:r w:rsidRPr="000A7219">
      <w:rPr>
        <w:rFonts w:ascii="Palatino Linotype" w:eastAsia="Palatino Linotype" w:hAnsi="Palatino Linotype" w:cs="Palatino Linotype"/>
        <w:b/>
        <w:color w:val="000000"/>
        <w:sz w:val="22"/>
        <w:szCs w:val="20"/>
      </w:rPr>
      <w:fldChar w:fldCharType="separate"/>
    </w:r>
    <w:r w:rsidR="00870A4B">
      <w:rPr>
        <w:rFonts w:ascii="Palatino Linotype" w:eastAsia="Palatino Linotype" w:hAnsi="Palatino Linotype" w:cs="Palatino Linotype"/>
        <w:b/>
        <w:noProof/>
        <w:color w:val="000000"/>
        <w:sz w:val="22"/>
        <w:szCs w:val="20"/>
      </w:rPr>
      <w:t>1</w:t>
    </w:r>
    <w:r w:rsidRPr="000A7219">
      <w:rPr>
        <w:rFonts w:ascii="Palatino Linotype" w:eastAsia="Palatino Linotype" w:hAnsi="Palatino Linotype" w:cs="Palatino Linotype"/>
        <w:b/>
        <w:color w:val="000000"/>
        <w:sz w:val="22"/>
        <w:szCs w:val="20"/>
      </w:rPr>
      <w:fldChar w:fldCharType="end"/>
    </w:r>
    <w:r w:rsidRPr="000A7219">
      <w:rPr>
        <w:rFonts w:ascii="Palatino Linotype" w:eastAsia="Palatino Linotype" w:hAnsi="Palatino Linotype" w:cs="Palatino Linotype"/>
        <w:b/>
        <w:color w:val="000000"/>
        <w:sz w:val="22"/>
        <w:szCs w:val="20"/>
      </w:rPr>
      <w:t xml:space="preserve"> de </w:t>
    </w:r>
    <w:r w:rsidRPr="000A7219">
      <w:rPr>
        <w:rFonts w:ascii="Palatino Linotype" w:eastAsia="Palatino Linotype" w:hAnsi="Palatino Linotype" w:cs="Palatino Linotype"/>
        <w:b/>
        <w:color w:val="000000"/>
        <w:sz w:val="22"/>
        <w:szCs w:val="20"/>
      </w:rPr>
      <w:fldChar w:fldCharType="begin"/>
    </w:r>
    <w:r w:rsidRPr="000A7219">
      <w:rPr>
        <w:rFonts w:ascii="Palatino Linotype" w:eastAsia="Palatino Linotype" w:hAnsi="Palatino Linotype" w:cs="Palatino Linotype"/>
        <w:b/>
        <w:color w:val="000000"/>
        <w:sz w:val="22"/>
        <w:szCs w:val="20"/>
      </w:rPr>
      <w:instrText>NUMPAGES</w:instrText>
    </w:r>
    <w:r w:rsidRPr="000A7219">
      <w:rPr>
        <w:rFonts w:ascii="Palatino Linotype" w:eastAsia="Palatino Linotype" w:hAnsi="Palatino Linotype" w:cs="Palatino Linotype"/>
        <w:b/>
        <w:color w:val="000000"/>
        <w:sz w:val="22"/>
        <w:szCs w:val="20"/>
      </w:rPr>
      <w:fldChar w:fldCharType="separate"/>
    </w:r>
    <w:r w:rsidR="00870A4B">
      <w:rPr>
        <w:rFonts w:ascii="Palatino Linotype" w:eastAsia="Palatino Linotype" w:hAnsi="Palatino Linotype" w:cs="Palatino Linotype"/>
        <w:b/>
        <w:noProof/>
        <w:color w:val="000000"/>
        <w:sz w:val="22"/>
        <w:szCs w:val="20"/>
      </w:rPr>
      <w:t>56</w:t>
    </w:r>
    <w:r w:rsidRPr="000A7219">
      <w:rPr>
        <w:rFonts w:ascii="Palatino Linotype" w:eastAsia="Palatino Linotype" w:hAnsi="Palatino Linotype" w:cs="Palatino Linotype"/>
        <w:b/>
        <w:color w:val="000000"/>
        <w:sz w:val="22"/>
        <w:szCs w:val="20"/>
      </w:rPr>
      <w:fldChar w:fldCharType="end"/>
    </w:r>
  </w:p>
  <w:p w:rsidR="000A7219" w:rsidRDefault="000A7219">
    <w:pPr>
      <w:pBdr>
        <w:top w:val="nil"/>
        <w:left w:val="nil"/>
        <w:bottom w:val="nil"/>
        <w:right w:val="nil"/>
        <w:between w:val="nil"/>
      </w:pBdr>
      <w:tabs>
        <w:tab w:val="center" w:pos="4419"/>
        <w:tab w:val="right" w:pos="8838"/>
      </w:tabs>
      <w:rPr>
        <w:color w:val="000000"/>
      </w:rPr>
    </w:pPr>
  </w:p>
  <w:p w:rsidR="000A7219" w:rsidRDefault="000A7219"/>
  <w:p w:rsidR="000A7219" w:rsidRDefault="000A7219"/>
  <w:p w:rsidR="000A7219" w:rsidRDefault="000A72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358" w:rsidRDefault="00B94358">
      <w:r>
        <w:separator/>
      </w:r>
    </w:p>
  </w:footnote>
  <w:footnote w:type="continuationSeparator" w:id="0">
    <w:p w:rsidR="00B94358" w:rsidRDefault="00B94358">
      <w:r>
        <w:continuationSeparator/>
      </w:r>
    </w:p>
  </w:footnote>
  <w:footnote w:id="1">
    <w:p w:rsidR="000A7219" w:rsidRDefault="000A721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0A7219" w:rsidRDefault="000A721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0A7219" w:rsidRDefault="000A721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0A7219" w:rsidRDefault="000A721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rsidR="000A7219" w:rsidRDefault="000A7219" w:rsidP="008D531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50, Ley de Transparencia y Acceso a la Información Pública del Estado de México y Municipios.</w:t>
      </w:r>
    </w:p>
  </w:footnote>
  <w:footnote w:id="6">
    <w:p w:rsidR="000A7219" w:rsidRDefault="000A7219" w:rsidP="008D531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51, Ídem.</w:t>
      </w:r>
    </w:p>
  </w:footnote>
  <w:footnote w:id="7">
    <w:p w:rsidR="000A7219" w:rsidRDefault="000A7219" w:rsidP="008D531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58, Ley de Transparencia y Acceso a la Información Pública del Estado de México y Municipios.</w:t>
      </w:r>
    </w:p>
  </w:footnote>
  <w:footnote w:id="8">
    <w:p w:rsidR="000A7219" w:rsidRDefault="000A7219" w:rsidP="008D531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59, Ídem.</w:t>
      </w:r>
    </w:p>
  </w:footnote>
  <w:footnote w:id="9">
    <w:p w:rsidR="000A7219" w:rsidRDefault="000A7219" w:rsidP="00CB13D5">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sz w:val="20"/>
          <w:szCs w:val="20"/>
        </w:rPr>
        <w:t xml:space="preserve"> (…)</w:t>
      </w:r>
    </w:p>
  </w:footnote>
  <w:footnote w:id="10">
    <w:p w:rsidR="000A7219" w:rsidRDefault="000A7219" w:rsidP="00CB13D5">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219" w:rsidRDefault="000A7219">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p w:rsidR="000A7219" w:rsidRDefault="000A7219"/>
  <w:p w:rsidR="000A7219" w:rsidRDefault="000A7219"/>
  <w:p w:rsidR="000A7219" w:rsidRDefault="000A721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519" w:type="dxa"/>
      <w:tblInd w:w="3402" w:type="dxa"/>
      <w:tblLayout w:type="fixed"/>
      <w:tblLook w:val="0400" w:firstRow="0" w:lastRow="0" w:firstColumn="0" w:lastColumn="0" w:noHBand="0" w:noVBand="1"/>
    </w:tblPr>
    <w:tblGrid>
      <w:gridCol w:w="2976"/>
      <w:gridCol w:w="3543"/>
    </w:tblGrid>
    <w:tr w:rsidR="000A7219" w:rsidTr="000A7219">
      <w:trPr>
        <w:trHeight w:val="227"/>
      </w:trPr>
      <w:tc>
        <w:tcPr>
          <w:tcW w:w="2976" w:type="dxa"/>
          <w:vAlign w:val="center"/>
        </w:tcPr>
        <w:p w:rsidR="000A7219" w:rsidRPr="000A7219" w:rsidRDefault="000A7219" w:rsidP="000A7219">
          <w:pPr>
            <w:spacing w:after="100" w:afterAutospacing="1" w:line="360" w:lineRule="auto"/>
            <w:jc w:val="right"/>
            <w:rPr>
              <w:rFonts w:ascii="Palatino Linotype" w:eastAsia="Palatino Linotype" w:hAnsi="Palatino Linotype" w:cs="Palatino Linotype"/>
              <w:b/>
              <w:szCs w:val="22"/>
            </w:rPr>
          </w:pPr>
          <w:r w:rsidRPr="000A7219">
            <w:rPr>
              <w:rFonts w:ascii="Palatino Linotype" w:eastAsia="Palatino Linotype" w:hAnsi="Palatino Linotype" w:cs="Palatino Linotype"/>
              <w:b/>
              <w:szCs w:val="22"/>
            </w:rPr>
            <w:t>Recurso de Revisión:</w:t>
          </w:r>
        </w:p>
      </w:tc>
      <w:tc>
        <w:tcPr>
          <w:tcW w:w="3543" w:type="dxa"/>
          <w:vAlign w:val="center"/>
        </w:tcPr>
        <w:p w:rsidR="000A7219" w:rsidRPr="000A7219" w:rsidRDefault="000A7219" w:rsidP="000A721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0A7219">
            <w:rPr>
              <w:rFonts w:ascii="Palatino Linotype" w:eastAsia="Palatino Linotype" w:hAnsi="Palatino Linotype" w:cs="Palatino Linotype"/>
              <w:color w:val="000000"/>
              <w:szCs w:val="22"/>
            </w:rPr>
            <w:t>8648/INFOEM/IP/RR/2025</w:t>
          </w:r>
        </w:p>
      </w:tc>
    </w:tr>
    <w:tr w:rsidR="000A7219" w:rsidTr="000A7219">
      <w:trPr>
        <w:trHeight w:val="242"/>
      </w:trPr>
      <w:tc>
        <w:tcPr>
          <w:tcW w:w="2976" w:type="dxa"/>
          <w:vAlign w:val="center"/>
        </w:tcPr>
        <w:p w:rsidR="000A7219" w:rsidRPr="000A7219" w:rsidRDefault="000A7219" w:rsidP="000A7219">
          <w:pPr>
            <w:spacing w:after="100" w:afterAutospacing="1" w:line="360" w:lineRule="auto"/>
            <w:jc w:val="right"/>
            <w:rPr>
              <w:rFonts w:ascii="Palatino Linotype" w:eastAsia="Palatino Linotype" w:hAnsi="Palatino Linotype" w:cs="Palatino Linotype"/>
              <w:b/>
              <w:szCs w:val="22"/>
            </w:rPr>
          </w:pPr>
          <w:r w:rsidRPr="000A7219">
            <w:rPr>
              <w:rFonts w:ascii="Palatino Linotype" w:eastAsia="Palatino Linotype" w:hAnsi="Palatino Linotype" w:cs="Palatino Linotype"/>
              <w:b/>
              <w:szCs w:val="22"/>
            </w:rPr>
            <w:t>Sujeto Obligado:</w:t>
          </w:r>
        </w:p>
      </w:tc>
      <w:tc>
        <w:tcPr>
          <w:tcW w:w="3543" w:type="dxa"/>
          <w:vAlign w:val="center"/>
        </w:tcPr>
        <w:p w:rsidR="000A7219" w:rsidRPr="000A7219" w:rsidRDefault="000A7219" w:rsidP="000A7219">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0A7219">
            <w:rPr>
              <w:rFonts w:ascii="Palatino Linotype" w:eastAsia="Palatino Linotype" w:hAnsi="Palatino Linotype" w:cs="Palatino Linotype"/>
              <w:color w:val="000000"/>
              <w:szCs w:val="22"/>
            </w:rPr>
            <w:t>Ayuntamiento de Aculco</w:t>
          </w:r>
        </w:p>
      </w:tc>
    </w:tr>
    <w:tr w:rsidR="000A7219" w:rsidTr="000A7219">
      <w:trPr>
        <w:trHeight w:val="342"/>
      </w:trPr>
      <w:tc>
        <w:tcPr>
          <w:tcW w:w="2976" w:type="dxa"/>
          <w:vAlign w:val="center"/>
        </w:tcPr>
        <w:p w:rsidR="000A7219" w:rsidRPr="000A7219" w:rsidRDefault="000A7219" w:rsidP="000A7219">
          <w:pPr>
            <w:spacing w:after="100" w:afterAutospacing="1" w:line="360" w:lineRule="auto"/>
            <w:jc w:val="right"/>
            <w:rPr>
              <w:rFonts w:ascii="Palatino Linotype" w:eastAsia="Palatino Linotype" w:hAnsi="Palatino Linotype" w:cs="Palatino Linotype"/>
              <w:b/>
              <w:szCs w:val="22"/>
            </w:rPr>
          </w:pPr>
          <w:r w:rsidRPr="000A7219">
            <w:rPr>
              <w:rFonts w:ascii="Palatino Linotype" w:eastAsia="Palatino Linotype" w:hAnsi="Palatino Linotype" w:cs="Palatino Linotype"/>
              <w:b/>
              <w:szCs w:val="22"/>
            </w:rPr>
            <w:t>Comisionada Ponente:</w:t>
          </w:r>
        </w:p>
      </w:tc>
      <w:tc>
        <w:tcPr>
          <w:tcW w:w="3543" w:type="dxa"/>
          <w:vAlign w:val="center"/>
        </w:tcPr>
        <w:p w:rsidR="000A7219" w:rsidRPr="000A7219" w:rsidRDefault="000A7219" w:rsidP="000A721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0A7219">
            <w:rPr>
              <w:rFonts w:ascii="Palatino Linotype" w:eastAsia="Palatino Linotype" w:hAnsi="Palatino Linotype" w:cs="Palatino Linotype"/>
              <w:color w:val="000000"/>
              <w:szCs w:val="22"/>
            </w:rPr>
            <w:t>María del Rosario Mejía Ayala</w:t>
          </w:r>
        </w:p>
      </w:tc>
    </w:tr>
  </w:tbl>
  <w:p w:rsidR="000A7219" w:rsidRPr="000A7219" w:rsidRDefault="000A7219" w:rsidP="000A7219">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6.65pt;margin-top:-119.6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6660" w:type="dxa"/>
      <w:tblInd w:w="3402" w:type="dxa"/>
      <w:tblLayout w:type="fixed"/>
      <w:tblLook w:val="0400" w:firstRow="0" w:lastRow="0" w:firstColumn="0" w:lastColumn="0" w:noHBand="0" w:noVBand="1"/>
    </w:tblPr>
    <w:tblGrid>
      <w:gridCol w:w="2977"/>
      <w:gridCol w:w="3683"/>
    </w:tblGrid>
    <w:tr w:rsidR="000A7219" w:rsidTr="000A7219">
      <w:trPr>
        <w:trHeight w:val="227"/>
      </w:trPr>
      <w:tc>
        <w:tcPr>
          <w:tcW w:w="2977" w:type="dxa"/>
          <w:vAlign w:val="center"/>
        </w:tcPr>
        <w:p w:rsidR="000A7219" w:rsidRPr="000A7219" w:rsidRDefault="000A7219">
          <w:pPr>
            <w:jc w:val="right"/>
            <w:rPr>
              <w:rFonts w:ascii="Palatino Linotype" w:eastAsia="Palatino Linotype" w:hAnsi="Palatino Linotype" w:cs="Palatino Linotype"/>
              <w:b/>
              <w:szCs w:val="22"/>
            </w:rPr>
          </w:pPr>
          <w:r w:rsidRPr="000A7219">
            <w:rPr>
              <w:rFonts w:ascii="Palatino Linotype" w:eastAsia="Palatino Linotype" w:hAnsi="Palatino Linotype" w:cs="Palatino Linotype"/>
              <w:b/>
              <w:szCs w:val="22"/>
            </w:rPr>
            <w:t>Recurso de Revisión:</w:t>
          </w:r>
        </w:p>
      </w:tc>
      <w:tc>
        <w:tcPr>
          <w:tcW w:w="3683" w:type="dxa"/>
          <w:vAlign w:val="center"/>
        </w:tcPr>
        <w:p w:rsidR="000A7219" w:rsidRPr="000A7219" w:rsidRDefault="000A721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0A7219">
            <w:rPr>
              <w:rFonts w:ascii="Palatino Linotype" w:eastAsia="Palatino Linotype" w:hAnsi="Palatino Linotype" w:cs="Palatino Linotype"/>
              <w:color w:val="000000"/>
              <w:szCs w:val="22"/>
            </w:rPr>
            <w:t>8648/INFOEM/IP/RR/2025</w:t>
          </w:r>
        </w:p>
      </w:tc>
    </w:tr>
    <w:tr w:rsidR="000A7219" w:rsidTr="000A7219">
      <w:trPr>
        <w:trHeight w:val="242"/>
      </w:trPr>
      <w:tc>
        <w:tcPr>
          <w:tcW w:w="2977" w:type="dxa"/>
          <w:vAlign w:val="center"/>
        </w:tcPr>
        <w:p w:rsidR="000A7219" w:rsidRPr="000A7219" w:rsidRDefault="000A7219">
          <w:pPr>
            <w:jc w:val="right"/>
            <w:rPr>
              <w:rFonts w:ascii="Palatino Linotype" w:eastAsia="Palatino Linotype" w:hAnsi="Palatino Linotype" w:cs="Palatino Linotype"/>
              <w:b/>
              <w:szCs w:val="22"/>
            </w:rPr>
          </w:pPr>
          <w:r w:rsidRPr="000A7219">
            <w:rPr>
              <w:rFonts w:ascii="Palatino Linotype" w:eastAsia="Palatino Linotype" w:hAnsi="Palatino Linotype" w:cs="Palatino Linotype"/>
              <w:b/>
              <w:szCs w:val="22"/>
            </w:rPr>
            <w:t>Recurrente:</w:t>
          </w:r>
        </w:p>
      </w:tc>
      <w:tc>
        <w:tcPr>
          <w:tcW w:w="3683" w:type="dxa"/>
        </w:tcPr>
        <w:p w:rsidR="000A7219" w:rsidRPr="000A7219" w:rsidRDefault="000A7219">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p>
      </w:tc>
    </w:tr>
    <w:tr w:rsidR="000A7219" w:rsidTr="000A7219">
      <w:trPr>
        <w:trHeight w:val="342"/>
      </w:trPr>
      <w:tc>
        <w:tcPr>
          <w:tcW w:w="2977" w:type="dxa"/>
          <w:vAlign w:val="center"/>
        </w:tcPr>
        <w:p w:rsidR="000A7219" w:rsidRPr="000A7219" w:rsidRDefault="000A7219">
          <w:pPr>
            <w:jc w:val="right"/>
            <w:rPr>
              <w:rFonts w:ascii="Palatino Linotype" w:eastAsia="Palatino Linotype" w:hAnsi="Palatino Linotype" w:cs="Palatino Linotype"/>
              <w:b/>
              <w:szCs w:val="22"/>
            </w:rPr>
          </w:pPr>
          <w:r w:rsidRPr="000A7219">
            <w:rPr>
              <w:rFonts w:ascii="Palatino Linotype" w:eastAsia="Palatino Linotype" w:hAnsi="Palatino Linotype" w:cs="Palatino Linotype"/>
              <w:b/>
              <w:szCs w:val="22"/>
            </w:rPr>
            <w:t>Sujeto Obligado:</w:t>
          </w:r>
        </w:p>
      </w:tc>
      <w:tc>
        <w:tcPr>
          <w:tcW w:w="3683" w:type="dxa"/>
          <w:vAlign w:val="center"/>
        </w:tcPr>
        <w:p w:rsidR="000A7219" w:rsidRPr="000A7219" w:rsidRDefault="000A7219" w:rsidP="00E917D1">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0A7219">
            <w:rPr>
              <w:rFonts w:ascii="Palatino Linotype" w:eastAsia="Palatino Linotype" w:hAnsi="Palatino Linotype" w:cs="Palatino Linotype"/>
              <w:color w:val="000000"/>
              <w:szCs w:val="22"/>
            </w:rPr>
            <w:t>Ayuntamiento de Aculco</w:t>
          </w:r>
        </w:p>
      </w:tc>
    </w:tr>
    <w:tr w:rsidR="000A7219" w:rsidTr="000A7219">
      <w:trPr>
        <w:trHeight w:val="342"/>
      </w:trPr>
      <w:tc>
        <w:tcPr>
          <w:tcW w:w="2977" w:type="dxa"/>
          <w:vAlign w:val="center"/>
        </w:tcPr>
        <w:p w:rsidR="000A7219" w:rsidRPr="000A7219" w:rsidRDefault="000A7219">
          <w:pPr>
            <w:jc w:val="right"/>
            <w:rPr>
              <w:rFonts w:ascii="Palatino Linotype" w:eastAsia="Palatino Linotype" w:hAnsi="Palatino Linotype" w:cs="Palatino Linotype"/>
              <w:b/>
              <w:szCs w:val="22"/>
            </w:rPr>
          </w:pPr>
          <w:r w:rsidRPr="000A7219">
            <w:rPr>
              <w:rFonts w:ascii="Palatino Linotype" w:eastAsia="Palatino Linotype" w:hAnsi="Palatino Linotype" w:cs="Palatino Linotype"/>
              <w:b/>
              <w:szCs w:val="22"/>
            </w:rPr>
            <w:t>Comisionada Ponente:</w:t>
          </w:r>
        </w:p>
      </w:tc>
      <w:tc>
        <w:tcPr>
          <w:tcW w:w="3683" w:type="dxa"/>
          <w:vAlign w:val="center"/>
        </w:tcPr>
        <w:p w:rsidR="000A7219" w:rsidRPr="000A7219" w:rsidRDefault="000A721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0A7219">
            <w:rPr>
              <w:rFonts w:ascii="Palatino Linotype" w:eastAsia="Palatino Linotype" w:hAnsi="Palatino Linotype" w:cs="Palatino Linotype"/>
              <w:color w:val="000000"/>
              <w:szCs w:val="22"/>
            </w:rPr>
            <w:t>María del Rosario Mejía Ayala</w:t>
          </w:r>
        </w:p>
      </w:tc>
    </w:tr>
  </w:tbl>
  <w:p w:rsidR="000A7219" w:rsidRPr="000A7219" w:rsidRDefault="000A7219" w:rsidP="000A7219">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7.35pt;margin-top:-122.6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3398F"/>
    <w:multiLevelType w:val="multilevel"/>
    <w:tmpl w:val="B826435E"/>
    <w:lvl w:ilvl="0">
      <w:start w:val="2"/>
      <w:numFmt w:val="decimal"/>
      <w:lvlText w:val="%1."/>
      <w:lvlJc w:val="left"/>
      <w:pPr>
        <w:ind w:left="360"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A657A6"/>
    <w:multiLevelType w:val="hybridMultilevel"/>
    <w:tmpl w:val="40BCC384"/>
    <w:lvl w:ilvl="0" w:tplc="D19CFEA4">
      <w:start w:val="1"/>
      <w:numFmt w:val="bullet"/>
      <w:lvlText w:val=""/>
      <w:lvlJc w:val="left"/>
      <w:pPr>
        <w:ind w:left="1068" w:hanging="360"/>
      </w:pPr>
      <w:rPr>
        <w:rFonts w:ascii="Wingdings" w:hAnsi="Wingdings" w:hint="default"/>
        <w:sz w:val="72"/>
        <w:szCs w:val="7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2EB31B4"/>
    <w:multiLevelType w:val="multilevel"/>
    <w:tmpl w:val="1088A814"/>
    <w:lvl w:ilvl="0">
      <w:start w:val="1"/>
      <w:numFmt w:val="decimal"/>
      <w:lvlText w:val="%1."/>
      <w:lvlJc w:val="left"/>
      <w:pPr>
        <w:ind w:left="1070"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3B1496"/>
    <w:multiLevelType w:val="multilevel"/>
    <w:tmpl w:val="F2402CC6"/>
    <w:lvl w:ilvl="0">
      <w:start w:val="12"/>
      <w:numFmt w:val="decimal"/>
      <w:lvlText w:val="%1."/>
      <w:lvlJc w:val="left"/>
      <w:pPr>
        <w:ind w:left="360"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E62C6C"/>
    <w:multiLevelType w:val="multilevel"/>
    <w:tmpl w:val="C9740070"/>
    <w:lvl w:ilvl="0">
      <w:start w:val="1"/>
      <w:numFmt w:val="decimal"/>
      <w:lvlText w:val="%1."/>
      <w:lvlJc w:val="left"/>
      <w:pPr>
        <w:ind w:left="2345"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6A4799"/>
    <w:multiLevelType w:val="multilevel"/>
    <w:tmpl w:val="089239D2"/>
    <w:lvl w:ilvl="0">
      <w:start w:val="24"/>
      <w:numFmt w:val="decimal"/>
      <w:lvlText w:val="%1."/>
      <w:lvlJc w:val="left"/>
      <w:pPr>
        <w:ind w:left="360"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3A559A9"/>
    <w:multiLevelType w:val="multilevel"/>
    <w:tmpl w:val="F9303B1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1C0363A9"/>
    <w:multiLevelType w:val="multilevel"/>
    <w:tmpl w:val="83AA9744"/>
    <w:lvl w:ilvl="0">
      <w:start w:val="1"/>
      <w:numFmt w:val="decimal"/>
      <w:lvlText w:val="%1."/>
      <w:lvlJc w:val="left"/>
      <w:pPr>
        <w:ind w:left="928" w:hanging="360"/>
      </w:pPr>
      <w:rPr>
        <w:rFonts w:ascii="Palatino Linotype" w:hAnsi="Palatino Linotype" w:hint="default"/>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EB59FF"/>
    <w:multiLevelType w:val="multilevel"/>
    <w:tmpl w:val="8A0A101E"/>
    <w:lvl w:ilvl="0">
      <w:start w:val="61"/>
      <w:numFmt w:val="decimal"/>
      <w:lvlText w:val="%1."/>
      <w:lvlJc w:val="left"/>
      <w:pPr>
        <w:ind w:left="928"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2850DF2"/>
    <w:multiLevelType w:val="multilevel"/>
    <w:tmpl w:val="25049186"/>
    <w:lvl w:ilvl="0">
      <w:start w:val="56"/>
      <w:numFmt w:val="decimal"/>
      <w:lvlText w:val="%1."/>
      <w:lvlJc w:val="left"/>
      <w:pPr>
        <w:ind w:left="360" w:hanging="360"/>
      </w:pPr>
      <w:rPr>
        <w:rFonts w:hint="default"/>
        <w:b/>
        <w:i w:val="0"/>
        <w:color w:val="000000"/>
        <w:sz w:val="24"/>
        <w:szCs w:val="24"/>
      </w:rPr>
    </w:lvl>
    <w:lvl w:ilvl="1">
      <w:start w:val="1"/>
      <w:numFmt w:val="bullet"/>
      <w:lvlText w:val="●"/>
      <w:lvlJc w:val="left"/>
      <w:pPr>
        <w:ind w:left="305" w:hanging="360"/>
      </w:pPr>
      <w:rPr>
        <w:rFonts w:ascii="Noto Sans Symbols" w:eastAsia="Noto Sans Symbols" w:hAnsi="Noto Sans Symbols" w:cs="Noto Sans Symbols" w:hint="default"/>
        <w:b/>
      </w:rPr>
    </w:lvl>
    <w:lvl w:ilvl="2">
      <w:start w:val="1"/>
      <w:numFmt w:val="lowerRoman"/>
      <w:lvlText w:val="%3."/>
      <w:lvlJc w:val="right"/>
      <w:pPr>
        <w:ind w:left="1025" w:hanging="180"/>
      </w:pPr>
      <w:rPr>
        <w:rFonts w:hint="default"/>
      </w:rPr>
    </w:lvl>
    <w:lvl w:ilvl="3">
      <w:start w:val="1"/>
      <w:numFmt w:val="decimal"/>
      <w:lvlText w:val="%4."/>
      <w:lvlJc w:val="left"/>
      <w:pPr>
        <w:ind w:left="1745" w:hanging="360"/>
      </w:pPr>
      <w:rPr>
        <w:rFonts w:hint="default"/>
      </w:rPr>
    </w:lvl>
    <w:lvl w:ilvl="4">
      <w:start w:val="1"/>
      <w:numFmt w:val="lowerLetter"/>
      <w:lvlText w:val="%5."/>
      <w:lvlJc w:val="left"/>
      <w:pPr>
        <w:ind w:left="2465" w:hanging="360"/>
      </w:pPr>
      <w:rPr>
        <w:rFonts w:hint="default"/>
      </w:rPr>
    </w:lvl>
    <w:lvl w:ilvl="5">
      <w:start w:val="1"/>
      <w:numFmt w:val="lowerRoman"/>
      <w:lvlText w:val="%6."/>
      <w:lvlJc w:val="right"/>
      <w:pPr>
        <w:ind w:left="3185" w:hanging="180"/>
      </w:pPr>
      <w:rPr>
        <w:rFonts w:hint="default"/>
      </w:rPr>
    </w:lvl>
    <w:lvl w:ilvl="6">
      <w:start w:val="1"/>
      <w:numFmt w:val="decimal"/>
      <w:lvlText w:val="%7."/>
      <w:lvlJc w:val="left"/>
      <w:pPr>
        <w:ind w:left="3905" w:hanging="360"/>
      </w:pPr>
      <w:rPr>
        <w:rFonts w:hint="default"/>
      </w:rPr>
    </w:lvl>
    <w:lvl w:ilvl="7">
      <w:start w:val="1"/>
      <w:numFmt w:val="lowerLetter"/>
      <w:lvlText w:val="%8."/>
      <w:lvlJc w:val="left"/>
      <w:pPr>
        <w:ind w:left="4625" w:hanging="360"/>
      </w:pPr>
      <w:rPr>
        <w:rFonts w:hint="default"/>
      </w:rPr>
    </w:lvl>
    <w:lvl w:ilvl="8">
      <w:start w:val="1"/>
      <w:numFmt w:val="lowerRoman"/>
      <w:lvlText w:val="%9."/>
      <w:lvlJc w:val="right"/>
      <w:pPr>
        <w:ind w:left="5345" w:hanging="180"/>
      </w:pPr>
      <w:rPr>
        <w:rFonts w:hint="default"/>
      </w:rPr>
    </w:lvl>
  </w:abstractNum>
  <w:abstractNum w:abstractNumId="10" w15:restartNumberingAfterBreak="0">
    <w:nsid w:val="23D303D3"/>
    <w:multiLevelType w:val="multilevel"/>
    <w:tmpl w:val="CD247E30"/>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1" w15:restartNumberingAfterBreak="0">
    <w:nsid w:val="2C0E5F3E"/>
    <w:multiLevelType w:val="multilevel"/>
    <w:tmpl w:val="2D046386"/>
    <w:lvl w:ilvl="0">
      <w:start w:val="55"/>
      <w:numFmt w:val="decimal"/>
      <w:lvlText w:val="%1."/>
      <w:lvlJc w:val="left"/>
      <w:pPr>
        <w:ind w:left="360"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F325D1E"/>
    <w:multiLevelType w:val="multilevel"/>
    <w:tmpl w:val="3F005E6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8F73FC"/>
    <w:multiLevelType w:val="multilevel"/>
    <w:tmpl w:val="CD38828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36662B"/>
    <w:multiLevelType w:val="multilevel"/>
    <w:tmpl w:val="8CC6FFCC"/>
    <w:lvl w:ilvl="0">
      <w:start w:val="26"/>
      <w:numFmt w:val="decimal"/>
      <w:lvlText w:val="%1."/>
      <w:lvlJc w:val="left"/>
      <w:pPr>
        <w:ind w:left="360"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504D2A"/>
    <w:multiLevelType w:val="hybridMultilevel"/>
    <w:tmpl w:val="419EC54E"/>
    <w:lvl w:ilvl="0" w:tplc="080A0001">
      <w:start w:val="1"/>
      <w:numFmt w:val="bullet"/>
      <w:lvlText w:val=""/>
      <w:lvlJc w:val="left"/>
      <w:pPr>
        <w:ind w:left="786" w:hanging="360"/>
      </w:pPr>
      <w:rPr>
        <w:rFonts w:ascii="Symbol" w:hAnsi="Symbol" w:hint="default"/>
      </w:rPr>
    </w:lvl>
    <w:lvl w:ilvl="1" w:tplc="080A0003">
      <w:start w:val="1"/>
      <w:numFmt w:val="bullet"/>
      <w:lvlText w:val="o"/>
      <w:lvlJc w:val="left"/>
      <w:pPr>
        <w:ind w:left="1506" w:hanging="360"/>
      </w:pPr>
      <w:rPr>
        <w:rFonts w:ascii="Courier New" w:hAnsi="Courier New" w:cs="Courier New" w:hint="default"/>
      </w:rPr>
    </w:lvl>
    <w:lvl w:ilvl="2" w:tplc="080A0005">
      <w:start w:val="1"/>
      <w:numFmt w:val="bullet"/>
      <w:lvlText w:val=""/>
      <w:lvlJc w:val="left"/>
      <w:pPr>
        <w:ind w:left="2226" w:hanging="360"/>
      </w:pPr>
      <w:rPr>
        <w:rFonts w:ascii="Wingdings" w:hAnsi="Wingdings" w:hint="default"/>
      </w:rPr>
    </w:lvl>
    <w:lvl w:ilvl="3" w:tplc="080A000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6" w15:restartNumberingAfterBreak="0">
    <w:nsid w:val="353034DF"/>
    <w:multiLevelType w:val="hybridMultilevel"/>
    <w:tmpl w:val="3D1470F4"/>
    <w:lvl w:ilvl="0" w:tplc="350C9D14">
      <w:start w:val="1"/>
      <w:numFmt w:val="bullet"/>
      <w:lvlText w:val=""/>
      <w:lvlJc w:val="left"/>
      <w:pPr>
        <w:ind w:left="720" w:hanging="360"/>
      </w:pPr>
      <w:rPr>
        <w:rFonts w:ascii="Wingdings" w:hAnsi="Wingdings" w:hint="default"/>
        <w:sz w:val="7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5A94B7E"/>
    <w:multiLevelType w:val="hybridMultilevel"/>
    <w:tmpl w:val="AE5A214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36BD39B2"/>
    <w:multiLevelType w:val="multilevel"/>
    <w:tmpl w:val="1E1C578A"/>
    <w:lvl w:ilvl="0">
      <w:start w:val="1"/>
      <w:numFmt w:val="decimal"/>
      <w:lvlText w:val="%1."/>
      <w:lvlJc w:val="left"/>
      <w:pPr>
        <w:ind w:left="72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1D6E0D"/>
    <w:multiLevelType w:val="multilevel"/>
    <w:tmpl w:val="72A0EFBE"/>
    <w:lvl w:ilvl="0">
      <w:start w:val="4"/>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FB00140"/>
    <w:multiLevelType w:val="multilevel"/>
    <w:tmpl w:val="23D056DE"/>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1" w15:restartNumberingAfterBreak="0">
    <w:nsid w:val="448152D4"/>
    <w:multiLevelType w:val="hybridMultilevel"/>
    <w:tmpl w:val="AFA017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4A779D1"/>
    <w:multiLevelType w:val="multilevel"/>
    <w:tmpl w:val="53EAB71C"/>
    <w:lvl w:ilvl="0">
      <w:start w:val="1"/>
      <w:numFmt w:val="decimal"/>
      <w:lvlText w:val="%1."/>
      <w:lvlJc w:val="left"/>
      <w:pPr>
        <w:ind w:left="36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600242F"/>
    <w:multiLevelType w:val="multilevel"/>
    <w:tmpl w:val="D4BA9A7A"/>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4" w15:restartNumberingAfterBreak="0">
    <w:nsid w:val="4A9C79FA"/>
    <w:multiLevelType w:val="multilevel"/>
    <w:tmpl w:val="5A70CE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4C1D37DF"/>
    <w:multiLevelType w:val="hybridMultilevel"/>
    <w:tmpl w:val="23A25DB6"/>
    <w:lvl w:ilvl="0" w:tplc="080A0017">
      <w:start w:val="1"/>
      <w:numFmt w:val="lowerLetter"/>
      <w:lvlText w:val="%1)"/>
      <w:lvlJc w:val="left"/>
      <w:pPr>
        <w:ind w:left="786" w:hanging="360"/>
      </w:pPr>
      <w:rPr>
        <w:rFonts w:hint="default"/>
      </w:rPr>
    </w:lvl>
    <w:lvl w:ilvl="1" w:tplc="080A0003">
      <w:start w:val="1"/>
      <w:numFmt w:val="bullet"/>
      <w:lvlText w:val="o"/>
      <w:lvlJc w:val="left"/>
      <w:pPr>
        <w:ind w:left="1506" w:hanging="360"/>
      </w:pPr>
      <w:rPr>
        <w:rFonts w:ascii="Courier New" w:hAnsi="Courier New" w:cs="Courier New" w:hint="default"/>
      </w:rPr>
    </w:lvl>
    <w:lvl w:ilvl="2" w:tplc="080A0005">
      <w:start w:val="1"/>
      <w:numFmt w:val="bullet"/>
      <w:lvlText w:val=""/>
      <w:lvlJc w:val="left"/>
      <w:pPr>
        <w:ind w:left="2226" w:hanging="360"/>
      </w:pPr>
      <w:rPr>
        <w:rFonts w:ascii="Wingdings" w:hAnsi="Wingdings" w:hint="default"/>
      </w:rPr>
    </w:lvl>
    <w:lvl w:ilvl="3" w:tplc="080A000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26" w15:restartNumberingAfterBreak="0">
    <w:nsid w:val="4D5A3312"/>
    <w:multiLevelType w:val="multilevel"/>
    <w:tmpl w:val="E8AA607C"/>
    <w:lvl w:ilvl="0">
      <w:start w:val="10"/>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F147D4F"/>
    <w:multiLevelType w:val="multilevel"/>
    <w:tmpl w:val="236A2110"/>
    <w:lvl w:ilvl="0">
      <w:start w:val="1"/>
      <w:numFmt w:val="bullet"/>
      <w:lvlText w:val="●"/>
      <w:lvlJc w:val="left"/>
      <w:pPr>
        <w:ind w:left="360" w:hanging="360"/>
      </w:pPr>
      <w:rPr>
        <w:rFonts w:ascii="Noto Sans Symbols" w:eastAsia="Noto Sans Symbols" w:hAnsi="Noto Sans Symbols" w:cs="Noto Sans Symbols"/>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22940FC"/>
    <w:multiLevelType w:val="multilevel"/>
    <w:tmpl w:val="F7F86DF8"/>
    <w:lvl w:ilvl="0">
      <w:start w:val="67"/>
      <w:numFmt w:val="decimal"/>
      <w:lvlText w:val="%1."/>
      <w:lvlJc w:val="left"/>
      <w:pPr>
        <w:ind w:left="644" w:hanging="357"/>
      </w:pPr>
      <w:rPr>
        <w:rFonts w:ascii="Palatino Linotype" w:eastAsia="Palatino Linotype" w:hAnsi="Palatino Linotype" w:cs="Palatino Linotype"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8DC4577"/>
    <w:multiLevelType w:val="multilevel"/>
    <w:tmpl w:val="47C6C9F4"/>
    <w:lvl w:ilvl="0">
      <w:start w:val="1"/>
      <w:numFmt w:val="lowerLetter"/>
      <w:lvlText w:val="%1)"/>
      <w:lvlJc w:val="left"/>
      <w:pPr>
        <w:ind w:left="360"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D4C740D"/>
    <w:multiLevelType w:val="hybridMultilevel"/>
    <w:tmpl w:val="9A96F9C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F7E2A6E"/>
    <w:multiLevelType w:val="multilevel"/>
    <w:tmpl w:val="D578D68C"/>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2" w15:restartNumberingAfterBreak="0">
    <w:nsid w:val="602B190D"/>
    <w:multiLevelType w:val="hybridMultilevel"/>
    <w:tmpl w:val="27BA8216"/>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64B70195"/>
    <w:multiLevelType w:val="multilevel"/>
    <w:tmpl w:val="DED642C4"/>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4" w15:restartNumberingAfterBreak="0">
    <w:nsid w:val="65681AB7"/>
    <w:multiLevelType w:val="multilevel"/>
    <w:tmpl w:val="07A4647E"/>
    <w:lvl w:ilvl="0">
      <w:start w:val="9"/>
      <w:numFmt w:val="decimal"/>
      <w:lvlText w:val="%1."/>
      <w:lvlJc w:val="left"/>
      <w:pPr>
        <w:ind w:left="360"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6F879B7"/>
    <w:multiLevelType w:val="multilevel"/>
    <w:tmpl w:val="82A679D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1E6456"/>
    <w:multiLevelType w:val="multilevel"/>
    <w:tmpl w:val="88E09DA8"/>
    <w:lvl w:ilvl="0">
      <w:start w:val="63"/>
      <w:numFmt w:val="decimal"/>
      <w:lvlText w:val="%1."/>
      <w:lvlJc w:val="left"/>
      <w:pPr>
        <w:ind w:left="360"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966331B"/>
    <w:multiLevelType w:val="multilevel"/>
    <w:tmpl w:val="C0A6282A"/>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C927C49"/>
    <w:multiLevelType w:val="hybridMultilevel"/>
    <w:tmpl w:val="24F4127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E224ACB"/>
    <w:multiLevelType w:val="multilevel"/>
    <w:tmpl w:val="18EEE178"/>
    <w:lvl w:ilvl="0">
      <w:start w:val="34"/>
      <w:numFmt w:val="decimal"/>
      <w:lvlText w:val="%1."/>
      <w:lvlJc w:val="left"/>
      <w:pPr>
        <w:ind w:left="928"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E406718"/>
    <w:multiLevelType w:val="multilevel"/>
    <w:tmpl w:val="8D020E60"/>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0566828"/>
    <w:multiLevelType w:val="hybridMultilevel"/>
    <w:tmpl w:val="E08E3A96"/>
    <w:lvl w:ilvl="0" w:tplc="738C4E00">
      <w:start w:val="1"/>
      <w:numFmt w:val="bullet"/>
      <w:lvlText w:val=""/>
      <w:lvlJc w:val="left"/>
      <w:pPr>
        <w:ind w:left="720" w:hanging="360"/>
      </w:pPr>
      <w:rPr>
        <w:rFonts w:ascii="Wingdings" w:hAnsi="Wingdings" w:hint="default"/>
        <w:sz w:val="7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1C0316C"/>
    <w:multiLevelType w:val="hybridMultilevel"/>
    <w:tmpl w:val="64EAB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70136A0"/>
    <w:multiLevelType w:val="hybridMultilevel"/>
    <w:tmpl w:val="5B5684BE"/>
    <w:lvl w:ilvl="0" w:tplc="080A000F">
      <w:start w:val="1"/>
      <w:numFmt w:val="decimal"/>
      <w:lvlText w:val="%1."/>
      <w:lvlJc w:val="left"/>
      <w:pPr>
        <w:ind w:left="360" w:hanging="360"/>
      </w:pPr>
      <w:rPr>
        <w:rFonts w:hint="default"/>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74E36EF"/>
    <w:multiLevelType w:val="hybridMultilevel"/>
    <w:tmpl w:val="0F1A9B56"/>
    <w:lvl w:ilvl="0" w:tplc="9A1836E8">
      <w:start w:val="1"/>
      <w:numFmt w:val="bullet"/>
      <w:lvlText w:val=""/>
      <w:lvlJc w:val="left"/>
      <w:pPr>
        <w:ind w:left="720" w:hanging="360"/>
      </w:pPr>
      <w:rPr>
        <w:rFonts w:ascii="Wingdings" w:hAnsi="Wingdings" w:hint="default"/>
        <w:sz w:val="7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9DE15F2"/>
    <w:multiLevelType w:val="multilevel"/>
    <w:tmpl w:val="0FA6A310"/>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6" w15:restartNumberingAfterBreak="0">
    <w:nsid w:val="7A7E75A8"/>
    <w:multiLevelType w:val="multilevel"/>
    <w:tmpl w:val="FCE8E3CC"/>
    <w:lvl w:ilvl="0">
      <w:start w:val="1"/>
      <w:numFmt w:val="decimal"/>
      <w:lvlText w:val="%1."/>
      <w:lvlJc w:val="left"/>
      <w:pPr>
        <w:ind w:left="36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E486176"/>
    <w:multiLevelType w:val="multilevel"/>
    <w:tmpl w:val="66683B72"/>
    <w:lvl w:ilvl="0">
      <w:start w:val="13"/>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3709" w:hanging="360"/>
      </w:pPr>
    </w:lvl>
    <w:lvl w:ilvl="2">
      <w:start w:val="1"/>
      <w:numFmt w:val="lowerRoman"/>
      <w:lvlText w:val="%3."/>
      <w:lvlJc w:val="right"/>
      <w:pPr>
        <w:ind w:left="4429" w:hanging="180"/>
      </w:pPr>
    </w:lvl>
    <w:lvl w:ilvl="3">
      <w:start w:val="1"/>
      <w:numFmt w:val="decimal"/>
      <w:lvlText w:val="%4."/>
      <w:lvlJc w:val="left"/>
      <w:pPr>
        <w:ind w:left="5149" w:hanging="360"/>
      </w:pPr>
    </w:lvl>
    <w:lvl w:ilvl="4">
      <w:start w:val="1"/>
      <w:numFmt w:val="lowerLetter"/>
      <w:lvlText w:val="%5."/>
      <w:lvlJc w:val="left"/>
      <w:pPr>
        <w:ind w:left="5869" w:hanging="360"/>
      </w:pPr>
    </w:lvl>
    <w:lvl w:ilvl="5">
      <w:start w:val="1"/>
      <w:numFmt w:val="lowerRoman"/>
      <w:lvlText w:val="%6."/>
      <w:lvlJc w:val="right"/>
      <w:pPr>
        <w:ind w:left="6589" w:hanging="180"/>
      </w:pPr>
    </w:lvl>
    <w:lvl w:ilvl="6">
      <w:start w:val="1"/>
      <w:numFmt w:val="decimal"/>
      <w:lvlText w:val="%7."/>
      <w:lvlJc w:val="left"/>
      <w:pPr>
        <w:ind w:left="7309" w:hanging="360"/>
      </w:pPr>
    </w:lvl>
    <w:lvl w:ilvl="7">
      <w:start w:val="1"/>
      <w:numFmt w:val="lowerLetter"/>
      <w:lvlText w:val="%8."/>
      <w:lvlJc w:val="left"/>
      <w:pPr>
        <w:ind w:left="8029" w:hanging="360"/>
      </w:pPr>
    </w:lvl>
    <w:lvl w:ilvl="8">
      <w:start w:val="1"/>
      <w:numFmt w:val="lowerRoman"/>
      <w:lvlText w:val="%9."/>
      <w:lvlJc w:val="right"/>
      <w:pPr>
        <w:ind w:left="8749" w:hanging="180"/>
      </w:pPr>
    </w:lvl>
  </w:abstractNum>
  <w:num w:numId="1">
    <w:abstractNumId w:val="20"/>
  </w:num>
  <w:num w:numId="2">
    <w:abstractNumId w:val="0"/>
  </w:num>
  <w:num w:numId="3">
    <w:abstractNumId w:val="37"/>
  </w:num>
  <w:num w:numId="4">
    <w:abstractNumId w:val="6"/>
  </w:num>
  <w:num w:numId="5">
    <w:abstractNumId w:val="19"/>
  </w:num>
  <w:num w:numId="6">
    <w:abstractNumId w:val="34"/>
  </w:num>
  <w:num w:numId="7">
    <w:abstractNumId w:val="26"/>
  </w:num>
  <w:num w:numId="8">
    <w:abstractNumId w:val="45"/>
  </w:num>
  <w:num w:numId="9">
    <w:abstractNumId w:val="5"/>
  </w:num>
  <w:num w:numId="10">
    <w:abstractNumId w:val="29"/>
  </w:num>
  <w:num w:numId="11">
    <w:abstractNumId w:val="3"/>
  </w:num>
  <w:num w:numId="12">
    <w:abstractNumId w:val="46"/>
  </w:num>
  <w:num w:numId="13">
    <w:abstractNumId w:val="27"/>
  </w:num>
  <w:num w:numId="14">
    <w:abstractNumId w:val="39"/>
  </w:num>
  <w:num w:numId="15">
    <w:abstractNumId w:val="10"/>
  </w:num>
  <w:num w:numId="16">
    <w:abstractNumId w:val="23"/>
  </w:num>
  <w:num w:numId="17">
    <w:abstractNumId w:val="31"/>
  </w:num>
  <w:num w:numId="18">
    <w:abstractNumId w:val="11"/>
  </w:num>
  <w:num w:numId="19">
    <w:abstractNumId w:val="22"/>
  </w:num>
  <w:num w:numId="20">
    <w:abstractNumId w:val="8"/>
  </w:num>
  <w:num w:numId="21">
    <w:abstractNumId w:val="28"/>
  </w:num>
  <w:num w:numId="22">
    <w:abstractNumId w:val="14"/>
  </w:num>
  <w:num w:numId="23">
    <w:abstractNumId w:val="47"/>
  </w:num>
  <w:num w:numId="24">
    <w:abstractNumId w:val="36"/>
  </w:num>
  <w:num w:numId="25">
    <w:abstractNumId w:val="9"/>
  </w:num>
  <w:num w:numId="26">
    <w:abstractNumId w:val="18"/>
  </w:num>
  <w:num w:numId="27">
    <w:abstractNumId w:val="15"/>
  </w:num>
  <w:num w:numId="28">
    <w:abstractNumId w:val="42"/>
  </w:num>
  <w:num w:numId="29">
    <w:abstractNumId w:val="38"/>
  </w:num>
  <w:num w:numId="30">
    <w:abstractNumId w:val="30"/>
  </w:num>
  <w:num w:numId="31">
    <w:abstractNumId w:val="7"/>
  </w:num>
  <w:num w:numId="32">
    <w:abstractNumId w:val="2"/>
  </w:num>
  <w:num w:numId="33">
    <w:abstractNumId w:val="24"/>
  </w:num>
  <w:num w:numId="34">
    <w:abstractNumId w:val="32"/>
  </w:num>
  <w:num w:numId="35">
    <w:abstractNumId w:val="16"/>
  </w:num>
  <w:num w:numId="36">
    <w:abstractNumId w:val="1"/>
  </w:num>
  <w:num w:numId="37">
    <w:abstractNumId w:val="17"/>
  </w:num>
  <w:num w:numId="38">
    <w:abstractNumId w:val="44"/>
  </w:num>
  <w:num w:numId="39">
    <w:abstractNumId w:val="41"/>
  </w:num>
  <w:num w:numId="40">
    <w:abstractNumId w:val="43"/>
  </w:num>
  <w:num w:numId="41">
    <w:abstractNumId w:val="25"/>
  </w:num>
  <w:num w:numId="42">
    <w:abstractNumId w:val="21"/>
  </w:num>
  <w:num w:numId="43">
    <w:abstractNumId w:val="33"/>
  </w:num>
  <w:num w:numId="44">
    <w:abstractNumId w:val="4"/>
  </w:num>
  <w:num w:numId="45">
    <w:abstractNumId w:val="35"/>
  </w:num>
  <w:num w:numId="46">
    <w:abstractNumId w:val="40"/>
  </w:num>
  <w:num w:numId="47">
    <w:abstractNumId w:val="13"/>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C8"/>
    <w:rsid w:val="00036324"/>
    <w:rsid w:val="00037015"/>
    <w:rsid w:val="00042D25"/>
    <w:rsid w:val="00044697"/>
    <w:rsid w:val="000600BD"/>
    <w:rsid w:val="00067C23"/>
    <w:rsid w:val="00067E79"/>
    <w:rsid w:val="00075DE5"/>
    <w:rsid w:val="00083D7C"/>
    <w:rsid w:val="00093003"/>
    <w:rsid w:val="000A129B"/>
    <w:rsid w:val="000A1680"/>
    <w:rsid w:val="000A2FA8"/>
    <w:rsid w:val="000A7219"/>
    <w:rsid w:val="000B64B9"/>
    <w:rsid w:val="000B662B"/>
    <w:rsid w:val="000F2280"/>
    <w:rsid w:val="0011077D"/>
    <w:rsid w:val="00122143"/>
    <w:rsid w:val="001340FB"/>
    <w:rsid w:val="001404BD"/>
    <w:rsid w:val="00143614"/>
    <w:rsid w:val="0014666E"/>
    <w:rsid w:val="00151C74"/>
    <w:rsid w:val="00162B34"/>
    <w:rsid w:val="001B67A2"/>
    <w:rsid w:val="001D1849"/>
    <w:rsid w:val="001D2978"/>
    <w:rsid w:val="001E0E44"/>
    <w:rsid w:val="001E2761"/>
    <w:rsid w:val="001E5F95"/>
    <w:rsid w:val="001E7AD0"/>
    <w:rsid w:val="001F6E78"/>
    <w:rsid w:val="00205CC1"/>
    <w:rsid w:val="00220423"/>
    <w:rsid w:val="00244BC1"/>
    <w:rsid w:val="00262D1B"/>
    <w:rsid w:val="00270CFE"/>
    <w:rsid w:val="0028014C"/>
    <w:rsid w:val="0028226E"/>
    <w:rsid w:val="00296765"/>
    <w:rsid w:val="002A3213"/>
    <w:rsid w:val="002A5910"/>
    <w:rsid w:val="002A774E"/>
    <w:rsid w:val="002B44C2"/>
    <w:rsid w:val="002E07F2"/>
    <w:rsid w:val="002E18CC"/>
    <w:rsid w:val="002E3DE7"/>
    <w:rsid w:val="002E3F53"/>
    <w:rsid w:val="002F6CB2"/>
    <w:rsid w:val="00302643"/>
    <w:rsid w:val="00304436"/>
    <w:rsid w:val="00311EB1"/>
    <w:rsid w:val="00313A8F"/>
    <w:rsid w:val="00313B56"/>
    <w:rsid w:val="003144CC"/>
    <w:rsid w:val="00314A21"/>
    <w:rsid w:val="003243EE"/>
    <w:rsid w:val="00344A09"/>
    <w:rsid w:val="003546D1"/>
    <w:rsid w:val="00381617"/>
    <w:rsid w:val="003879F4"/>
    <w:rsid w:val="00393AEA"/>
    <w:rsid w:val="003978B3"/>
    <w:rsid w:val="003B4BD4"/>
    <w:rsid w:val="003C1CA5"/>
    <w:rsid w:val="003D3387"/>
    <w:rsid w:val="003E528B"/>
    <w:rsid w:val="003E70E9"/>
    <w:rsid w:val="003F51EC"/>
    <w:rsid w:val="004000EF"/>
    <w:rsid w:val="00403E12"/>
    <w:rsid w:val="004052CA"/>
    <w:rsid w:val="004052D6"/>
    <w:rsid w:val="00405C5D"/>
    <w:rsid w:val="004065F3"/>
    <w:rsid w:val="00411903"/>
    <w:rsid w:val="00416C57"/>
    <w:rsid w:val="00424C5E"/>
    <w:rsid w:val="00432A57"/>
    <w:rsid w:val="004414C4"/>
    <w:rsid w:val="00442419"/>
    <w:rsid w:val="004431ED"/>
    <w:rsid w:val="0045737C"/>
    <w:rsid w:val="00491319"/>
    <w:rsid w:val="00495FC6"/>
    <w:rsid w:val="00496663"/>
    <w:rsid w:val="00496A07"/>
    <w:rsid w:val="004A148E"/>
    <w:rsid w:val="004A3F6C"/>
    <w:rsid w:val="004B31C8"/>
    <w:rsid w:val="004B42A7"/>
    <w:rsid w:val="004B649A"/>
    <w:rsid w:val="004B70CD"/>
    <w:rsid w:val="004C0BD4"/>
    <w:rsid w:val="004C768A"/>
    <w:rsid w:val="004D4FAA"/>
    <w:rsid w:val="004E03C4"/>
    <w:rsid w:val="004F0D45"/>
    <w:rsid w:val="004F4159"/>
    <w:rsid w:val="004F4C33"/>
    <w:rsid w:val="004F5CAC"/>
    <w:rsid w:val="00511708"/>
    <w:rsid w:val="00525268"/>
    <w:rsid w:val="00527507"/>
    <w:rsid w:val="00527AE0"/>
    <w:rsid w:val="00535A40"/>
    <w:rsid w:val="00553F18"/>
    <w:rsid w:val="005617B8"/>
    <w:rsid w:val="005639D3"/>
    <w:rsid w:val="005728B4"/>
    <w:rsid w:val="00575C4F"/>
    <w:rsid w:val="00576515"/>
    <w:rsid w:val="005A4207"/>
    <w:rsid w:val="005B0379"/>
    <w:rsid w:val="005C5A90"/>
    <w:rsid w:val="005D601F"/>
    <w:rsid w:val="005E01AA"/>
    <w:rsid w:val="005F55F5"/>
    <w:rsid w:val="00605312"/>
    <w:rsid w:val="00605724"/>
    <w:rsid w:val="00605989"/>
    <w:rsid w:val="006244E7"/>
    <w:rsid w:val="00625A99"/>
    <w:rsid w:val="00651E94"/>
    <w:rsid w:val="006553F5"/>
    <w:rsid w:val="00667920"/>
    <w:rsid w:val="00671112"/>
    <w:rsid w:val="0069229E"/>
    <w:rsid w:val="0069524B"/>
    <w:rsid w:val="006A25B9"/>
    <w:rsid w:val="006A62B8"/>
    <w:rsid w:val="006C101B"/>
    <w:rsid w:val="006D4CC9"/>
    <w:rsid w:val="006E0E1A"/>
    <w:rsid w:val="006E1326"/>
    <w:rsid w:val="006E1FDE"/>
    <w:rsid w:val="006F73DC"/>
    <w:rsid w:val="007001E5"/>
    <w:rsid w:val="00717774"/>
    <w:rsid w:val="00733564"/>
    <w:rsid w:val="00734788"/>
    <w:rsid w:val="007349BB"/>
    <w:rsid w:val="00746956"/>
    <w:rsid w:val="00746B43"/>
    <w:rsid w:val="007501B2"/>
    <w:rsid w:val="00756231"/>
    <w:rsid w:val="00757ED3"/>
    <w:rsid w:val="0077425F"/>
    <w:rsid w:val="007867F6"/>
    <w:rsid w:val="007877EF"/>
    <w:rsid w:val="00794FA2"/>
    <w:rsid w:val="007B7D89"/>
    <w:rsid w:val="007D0C44"/>
    <w:rsid w:val="007E085F"/>
    <w:rsid w:val="007F02C2"/>
    <w:rsid w:val="00801B6C"/>
    <w:rsid w:val="00807315"/>
    <w:rsid w:val="008268A1"/>
    <w:rsid w:val="00827569"/>
    <w:rsid w:val="00862C9C"/>
    <w:rsid w:val="008635E4"/>
    <w:rsid w:val="00870A4B"/>
    <w:rsid w:val="0087390A"/>
    <w:rsid w:val="00875073"/>
    <w:rsid w:val="008A216F"/>
    <w:rsid w:val="008A35D1"/>
    <w:rsid w:val="008A5889"/>
    <w:rsid w:val="008B7D60"/>
    <w:rsid w:val="008D2679"/>
    <w:rsid w:val="008D5318"/>
    <w:rsid w:val="008E146A"/>
    <w:rsid w:val="008F171A"/>
    <w:rsid w:val="008F493F"/>
    <w:rsid w:val="009030FC"/>
    <w:rsid w:val="0091327A"/>
    <w:rsid w:val="00921EB7"/>
    <w:rsid w:val="00923416"/>
    <w:rsid w:val="0092398C"/>
    <w:rsid w:val="0092774B"/>
    <w:rsid w:val="009322C4"/>
    <w:rsid w:val="00936C04"/>
    <w:rsid w:val="00955DA9"/>
    <w:rsid w:val="009640B9"/>
    <w:rsid w:val="00967DA6"/>
    <w:rsid w:val="0098104A"/>
    <w:rsid w:val="009864D0"/>
    <w:rsid w:val="009A7173"/>
    <w:rsid w:val="009D14A5"/>
    <w:rsid w:val="009D4AAA"/>
    <w:rsid w:val="00A217FE"/>
    <w:rsid w:val="00A2228A"/>
    <w:rsid w:val="00A51DB3"/>
    <w:rsid w:val="00A528F0"/>
    <w:rsid w:val="00A5337E"/>
    <w:rsid w:val="00A55B2D"/>
    <w:rsid w:val="00A605C5"/>
    <w:rsid w:val="00A61D81"/>
    <w:rsid w:val="00A84302"/>
    <w:rsid w:val="00A93C90"/>
    <w:rsid w:val="00A952A0"/>
    <w:rsid w:val="00AA2827"/>
    <w:rsid w:val="00AB401F"/>
    <w:rsid w:val="00AB5A5D"/>
    <w:rsid w:val="00AB79D0"/>
    <w:rsid w:val="00AD6ACC"/>
    <w:rsid w:val="00AD77A3"/>
    <w:rsid w:val="00AE2451"/>
    <w:rsid w:val="00B104F4"/>
    <w:rsid w:val="00B32D66"/>
    <w:rsid w:val="00B45AE1"/>
    <w:rsid w:val="00B52590"/>
    <w:rsid w:val="00B54AE6"/>
    <w:rsid w:val="00B6127A"/>
    <w:rsid w:val="00B74228"/>
    <w:rsid w:val="00B74F33"/>
    <w:rsid w:val="00B765EA"/>
    <w:rsid w:val="00B7679F"/>
    <w:rsid w:val="00B8184E"/>
    <w:rsid w:val="00B94358"/>
    <w:rsid w:val="00BA023F"/>
    <w:rsid w:val="00BA5BBE"/>
    <w:rsid w:val="00BA5F8B"/>
    <w:rsid w:val="00BD36F4"/>
    <w:rsid w:val="00BD7CC7"/>
    <w:rsid w:val="00BE6D95"/>
    <w:rsid w:val="00C04000"/>
    <w:rsid w:val="00C141D9"/>
    <w:rsid w:val="00C17683"/>
    <w:rsid w:val="00C230AB"/>
    <w:rsid w:val="00C44161"/>
    <w:rsid w:val="00C468C4"/>
    <w:rsid w:val="00C46CB5"/>
    <w:rsid w:val="00C47332"/>
    <w:rsid w:val="00C561D7"/>
    <w:rsid w:val="00C62B99"/>
    <w:rsid w:val="00C65294"/>
    <w:rsid w:val="00C66FBE"/>
    <w:rsid w:val="00C67B54"/>
    <w:rsid w:val="00C8767C"/>
    <w:rsid w:val="00C91888"/>
    <w:rsid w:val="00C965E9"/>
    <w:rsid w:val="00CA2F7D"/>
    <w:rsid w:val="00CB13D5"/>
    <w:rsid w:val="00CC5B79"/>
    <w:rsid w:val="00CF6B05"/>
    <w:rsid w:val="00D018F3"/>
    <w:rsid w:val="00D01F1A"/>
    <w:rsid w:val="00D4354E"/>
    <w:rsid w:val="00D45761"/>
    <w:rsid w:val="00D52933"/>
    <w:rsid w:val="00D536BB"/>
    <w:rsid w:val="00D545B9"/>
    <w:rsid w:val="00D570B5"/>
    <w:rsid w:val="00D90CBC"/>
    <w:rsid w:val="00D9238D"/>
    <w:rsid w:val="00DB07A2"/>
    <w:rsid w:val="00DB119C"/>
    <w:rsid w:val="00DB1417"/>
    <w:rsid w:val="00DB472C"/>
    <w:rsid w:val="00DB5F75"/>
    <w:rsid w:val="00DB7656"/>
    <w:rsid w:val="00DB78E8"/>
    <w:rsid w:val="00DB7A9D"/>
    <w:rsid w:val="00DC58C8"/>
    <w:rsid w:val="00DD43C3"/>
    <w:rsid w:val="00DE2E23"/>
    <w:rsid w:val="00DF3A33"/>
    <w:rsid w:val="00DF5B89"/>
    <w:rsid w:val="00E0271C"/>
    <w:rsid w:val="00E06E65"/>
    <w:rsid w:val="00E14FD5"/>
    <w:rsid w:val="00E1634E"/>
    <w:rsid w:val="00E16C43"/>
    <w:rsid w:val="00E27A77"/>
    <w:rsid w:val="00E5554B"/>
    <w:rsid w:val="00E63269"/>
    <w:rsid w:val="00E64E8A"/>
    <w:rsid w:val="00E71C2E"/>
    <w:rsid w:val="00E90D1B"/>
    <w:rsid w:val="00E917D1"/>
    <w:rsid w:val="00E93B49"/>
    <w:rsid w:val="00EA08E2"/>
    <w:rsid w:val="00EA20CA"/>
    <w:rsid w:val="00EA6A01"/>
    <w:rsid w:val="00EA79C4"/>
    <w:rsid w:val="00ED09E6"/>
    <w:rsid w:val="00EE0C34"/>
    <w:rsid w:val="00F07220"/>
    <w:rsid w:val="00F16207"/>
    <w:rsid w:val="00F20514"/>
    <w:rsid w:val="00F22164"/>
    <w:rsid w:val="00F225A7"/>
    <w:rsid w:val="00F43462"/>
    <w:rsid w:val="00F455C3"/>
    <w:rsid w:val="00F55778"/>
    <w:rsid w:val="00F649FE"/>
    <w:rsid w:val="00F65E2E"/>
    <w:rsid w:val="00F73150"/>
    <w:rsid w:val="00F74C1E"/>
    <w:rsid w:val="00F82A71"/>
    <w:rsid w:val="00F83A0C"/>
    <w:rsid w:val="00F95A15"/>
    <w:rsid w:val="00FA3CA1"/>
    <w:rsid w:val="00FA5F13"/>
    <w:rsid w:val="00FA7560"/>
    <w:rsid w:val="00FA76BF"/>
    <w:rsid w:val="00FB33AD"/>
    <w:rsid w:val="00FB7CB4"/>
    <w:rsid w:val="00FC6025"/>
    <w:rsid w:val="00FD5C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2DE9D93-0846-4E82-9290-2308388B8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paragraph" w:customStyle="1" w:styleId="Citas">
    <w:name w:val="Citas"/>
    <w:basedOn w:val="Normal"/>
    <w:qFormat/>
    <w:rsid w:val="0035021D"/>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PuestoCar">
    <w:name w:val="Puesto Car"/>
    <w:aliases w:val="Cita textual Car"/>
    <w:basedOn w:val="Fuentedeprrafopredeter"/>
    <w:uiPriority w:val="10"/>
    <w:rsid w:val="00DC5EA7"/>
    <w:rPr>
      <w:rFonts w:eastAsiaTheme="minorEastAsia"/>
      <w:b/>
      <w:sz w:val="72"/>
      <w:szCs w:val="72"/>
      <w:lang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F74C1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4C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234804">
      <w:bodyDiv w:val="1"/>
      <w:marLeft w:val="0"/>
      <w:marRight w:val="0"/>
      <w:marTop w:val="0"/>
      <w:marBottom w:val="0"/>
      <w:divBdr>
        <w:top w:val="none" w:sz="0" w:space="0" w:color="auto"/>
        <w:left w:val="none" w:sz="0" w:space="0" w:color="auto"/>
        <w:bottom w:val="none" w:sz="0" w:space="0" w:color="auto"/>
        <w:right w:val="none" w:sz="0" w:space="0" w:color="auto"/>
      </w:divBdr>
    </w:div>
    <w:div w:id="584456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yperlink" Target="https://www.facebook.com/p/Ayuntamiento-de-Aculco-2025-2027-61571286313230/" TargetMode="External"/><Relationship Id="rId58"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oter" Target="footer2.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6.jpeg"/></Relationships>
</file>

<file path=word/_rels/header2.xml.rels><?xml version="1.0" encoding="UTF-8" standalone="yes"?>
<Relationships xmlns="http://schemas.openxmlformats.org/package/2006/relationships"><Relationship Id="rId1" Type="http://schemas.openxmlformats.org/officeDocument/2006/relationships/image" Target="media/image46.jpeg"/></Relationships>
</file>

<file path=word/_rels/header3.xml.rels><?xml version="1.0" encoding="UTF-8" standalone="yes"?>
<Relationships xmlns="http://schemas.openxmlformats.org/package/2006/relationships"><Relationship Id="rId1" Type="http://schemas.openxmlformats.org/officeDocument/2006/relationships/image" Target="media/image4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p8wkD9zDt+kDz0lzMdfRcCZs2g==">CgMxLjAyCGguZ2pkZ3hzMgloLjMwajB6bGwyCWguM3pueXNoNzIJaC4yZXQ5MnAwMghoLnR5amN3dDIJaC4zZHk2dmttMgloLjF0M2g1c2YyCWguNGQzNG9nODIJaC4yczhleW8xMgloLjE3ZHA4dnUyCWguM3JkY3JqbjIJaC4zNW5rdW4yMg1oLmNmYmtjaDhtNmhpMg5oLmx1YzRhYXM5cGZwZjgAciExSzQ2SUI2RlJmMUUxd3dGNU1rT29udWh1R0w3V1VzWEI=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896B2B-1B25-4EAF-A2A8-9CAF5A1CC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56</Pages>
  <Words>11076</Words>
  <Characters>60922</Characters>
  <Application>Microsoft Office Word</Application>
  <DocSecurity>0</DocSecurity>
  <Lines>507</Lines>
  <Paragraphs>143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71855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16</cp:revision>
  <cp:lastPrinted>2026-02-20T15:59:00Z</cp:lastPrinted>
  <dcterms:created xsi:type="dcterms:W3CDTF">2026-02-11T00:30:00Z</dcterms:created>
  <dcterms:modified xsi:type="dcterms:W3CDTF">2026-02-25T00:33:00Z</dcterms:modified>
</cp:coreProperties>
</file>