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A3" w:rsidRPr="002312CF" w:rsidRDefault="002C61A3" w:rsidP="002C61A3">
      <w:pPr>
        <w:spacing w:line="360" w:lineRule="auto"/>
        <w:jc w:val="both"/>
        <w:rPr>
          <w:rFonts w:ascii="Palatino Linotype" w:eastAsia="Palatino Linotype" w:hAnsi="Palatino Linotype" w:cs="Palatino Linotype"/>
        </w:rPr>
      </w:pPr>
      <w:bookmarkStart w:id="0" w:name="_GoBack"/>
      <w:bookmarkEnd w:id="0"/>
      <w:r w:rsidRPr="002312C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veintidós</w:t>
      </w:r>
      <w:r w:rsidR="002312CF">
        <w:rPr>
          <w:rFonts w:ascii="Palatino Linotype" w:eastAsia="Palatino Linotype" w:hAnsi="Palatino Linotype" w:cs="Palatino Linotype"/>
        </w:rPr>
        <w:t xml:space="preserve"> (22)</w:t>
      </w:r>
      <w:r w:rsidRPr="002312CF">
        <w:rPr>
          <w:rFonts w:ascii="Palatino Linotype" w:eastAsia="Palatino Linotype" w:hAnsi="Palatino Linotype" w:cs="Palatino Linotype"/>
        </w:rPr>
        <w:t xml:space="preserve"> de abril de dos mil veintiséis.</w:t>
      </w:r>
    </w:p>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2C61A3">
      <w:pPr>
        <w:spacing w:line="360" w:lineRule="auto"/>
        <w:jc w:val="both"/>
        <w:rPr>
          <w:rFonts w:ascii="Palatino Linotype" w:eastAsia="Palatino Linotype" w:hAnsi="Palatino Linotype" w:cs="Palatino Linotype"/>
        </w:rPr>
      </w:pPr>
      <w:r w:rsidRPr="002312CF">
        <w:rPr>
          <w:rFonts w:ascii="Palatino Linotype" w:eastAsia="Palatino Linotype" w:hAnsi="Palatino Linotype" w:cs="Palatino Linotype"/>
          <w:b/>
          <w:bCs/>
        </w:rPr>
        <w:t>VISTO</w:t>
      </w:r>
      <w:r w:rsidRPr="002312CF">
        <w:rPr>
          <w:rFonts w:ascii="Palatino Linotype" w:eastAsia="Palatino Linotype" w:hAnsi="Palatino Linotype" w:cs="Palatino Linotype"/>
        </w:rPr>
        <w:t xml:space="preserve"> el expediente electrónico formado con motivo del recurso de revisión </w:t>
      </w:r>
      <w:r w:rsidRPr="002312CF">
        <w:rPr>
          <w:rFonts w:ascii="Palatino Linotype" w:eastAsia="Palatino Linotype" w:hAnsi="Palatino Linotype" w:cs="Palatino Linotype"/>
          <w:b/>
          <w:bCs/>
        </w:rPr>
        <w:t xml:space="preserve">10278/INFOEM/IP/RR/2025, </w:t>
      </w:r>
      <w:r w:rsidRPr="002312CF">
        <w:rPr>
          <w:rFonts w:ascii="Palatino Linotype" w:eastAsia="Palatino Linotype" w:hAnsi="Palatino Linotype" w:cs="Palatino Linotype"/>
        </w:rPr>
        <w:t xml:space="preserve">promovido por </w:t>
      </w:r>
      <w:r w:rsidR="00A15385" w:rsidRPr="002312CF">
        <w:rPr>
          <w:rFonts w:ascii="Palatino Linotype" w:eastAsia="Palatino Linotype" w:hAnsi="Palatino Linotype" w:cs="Palatino Linotype"/>
          <w:bCs/>
        </w:rPr>
        <w:t> </w:t>
      </w:r>
      <w:r w:rsidR="002A3FD9">
        <w:rPr>
          <w:rFonts w:ascii="Palatino Linotype" w:eastAsia="Palatino Linotype" w:hAnsi="Palatino Linotype" w:cs="Palatino Linotype"/>
          <w:b/>
          <w:bCs/>
        </w:rPr>
        <w:t>XXXX</w:t>
      </w:r>
      <w:r w:rsidRPr="002312CF">
        <w:rPr>
          <w:rFonts w:ascii="Palatino Linotype" w:eastAsia="Palatino Linotype" w:hAnsi="Palatino Linotype" w:cs="Palatino Linotype"/>
          <w:b/>
          <w:bCs/>
        </w:rPr>
        <w:t>,</w:t>
      </w:r>
      <w:r w:rsidRPr="002312CF">
        <w:rPr>
          <w:rFonts w:ascii="Palatino Linotype" w:eastAsia="Palatino Linotype" w:hAnsi="Palatino Linotype" w:cs="Palatino Linotype"/>
        </w:rPr>
        <w:t xml:space="preserve"> a quien en lo sucesivo se identificará como </w:t>
      </w:r>
      <w:r w:rsidRPr="002312CF">
        <w:rPr>
          <w:rFonts w:ascii="Palatino Linotype" w:eastAsia="Palatino Linotype" w:hAnsi="Palatino Linotype" w:cs="Palatino Linotype"/>
          <w:b/>
          <w:bCs/>
        </w:rPr>
        <w:t>EL RECURRENTE</w:t>
      </w:r>
      <w:r w:rsidRPr="002312CF">
        <w:rPr>
          <w:rFonts w:ascii="Palatino Linotype" w:eastAsia="Palatino Linotype" w:hAnsi="Palatino Linotype" w:cs="Palatino Linotype"/>
        </w:rPr>
        <w:t xml:space="preserve">, en contra de la respuesta del </w:t>
      </w:r>
      <w:r w:rsidRPr="002312CF">
        <w:rPr>
          <w:rFonts w:ascii="Palatino Linotype" w:eastAsia="Palatino Linotype" w:hAnsi="Palatino Linotype" w:cs="Palatino Linotype"/>
          <w:b/>
          <w:bCs/>
        </w:rPr>
        <w:t xml:space="preserve">Ayuntamiento de Calimaya, </w:t>
      </w:r>
      <w:r w:rsidRPr="002312CF">
        <w:rPr>
          <w:rFonts w:ascii="Palatino Linotype" w:eastAsia="Palatino Linotype" w:hAnsi="Palatino Linotype" w:cs="Palatino Linotype"/>
        </w:rPr>
        <w:t>en adelante el</w:t>
      </w:r>
      <w:r w:rsidRPr="002312CF">
        <w:rPr>
          <w:rFonts w:ascii="Palatino Linotype" w:eastAsia="Palatino Linotype" w:hAnsi="Palatino Linotype" w:cs="Palatino Linotype"/>
          <w:b/>
          <w:bCs/>
        </w:rPr>
        <w:t xml:space="preserve"> SUJETO OBLIGADO</w:t>
      </w:r>
      <w:r w:rsidRPr="002312CF">
        <w:rPr>
          <w:rFonts w:ascii="Palatino Linotype" w:eastAsia="Palatino Linotype" w:hAnsi="Palatino Linotype" w:cs="Palatino Linotype"/>
        </w:rPr>
        <w:t xml:space="preserve">, por lo que se procede a dictar la presente resolución, con base en los siguientes: </w:t>
      </w:r>
    </w:p>
    <w:p w:rsidR="002C61A3" w:rsidRPr="002312CF" w:rsidRDefault="002C61A3" w:rsidP="002C61A3">
      <w:pPr>
        <w:spacing w:line="360" w:lineRule="auto"/>
        <w:jc w:val="both"/>
        <w:rPr>
          <w:rFonts w:ascii="Palatino Linotype" w:eastAsia="Palatino Linotype" w:hAnsi="Palatino Linotype" w:cs="Palatino Linotype"/>
          <w:b/>
          <w:bCs/>
        </w:rPr>
      </w:pPr>
    </w:p>
    <w:p w:rsidR="002C61A3" w:rsidRPr="002312CF" w:rsidRDefault="002C61A3" w:rsidP="002C61A3">
      <w:pPr>
        <w:keepNext/>
        <w:keepLines/>
        <w:spacing w:line="360" w:lineRule="auto"/>
        <w:jc w:val="center"/>
        <w:rPr>
          <w:rFonts w:ascii="Palatino Linotype" w:eastAsia="Palatino Linotype" w:hAnsi="Palatino Linotype" w:cs="Palatino Linotype"/>
          <w:b/>
          <w:bCs/>
        </w:rPr>
      </w:pPr>
      <w:bookmarkStart w:id="1" w:name="_heading=h.gjdgxs" w:colFirst="0" w:colLast="0"/>
      <w:bookmarkEnd w:id="1"/>
      <w:r w:rsidRPr="002312CF">
        <w:rPr>
          <w:rFonts w:ascii="Palatino Linotype" w:eastAsia="Palatino Linotype" w:hAnsi="Palatino Linotype" w:cs="Palatino Linotype"/>
          <w:b/>
          <w:bCs/>
        </w:rPr>
        <w:t>A N T E C E D E N T E S</w:t>
      </w:r>
    </w:p>
    <w:p w:rsidR="002C61A3" w:rsidRPr="002312CF" w:rsidRDefault="002C61A3" w:rsidP="002C61A3">
      <w:pPr>
        <w:spacing w:line="360" w:lineRule="auto"/>
        <w:rPr>
          <w:rFonts w:ascii="Palatino Linotype" w:eastAsia="Palatino Linotype" w:hAnsi="Palatino Linotype" w:cs="Palatino Linotype"/>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w:t>
      </w:r>
      <w:r w:rsidRPr="002312CF">
        <w:rPr>
          <w:rFonts w:ascii="Palatino Linotype" w:eastAsia="Palatino Linotype" w:hAnsi="Palatino Linotype" w:cs="Palatino Linotype"/>
          <w:b/>
          <w:bCs/>
          <w:color w:val="000000"/>
        </w:rPr>
        <w:t>catorce de agosto de dos mil veinticinco</w:t>
      </w:r>
      <w:r w:rsidRPr="002312CF">
        <w:rPr>
          <w:rFonts w:ascii="Palatino Linotype" w:eastAsia="Palatino Linotype" w:hAnsi="Palatino Linotype" w:cs="Palatino Linotype"/>
          <w:color w:val="000000"/>
        </w:rPr>
        <w:t xml:space="preserve">, </w:t>
      </w:r>
      <w:r w:rsidRPr="002312CF">
        <w:rPr>
          <w:rFonts w:ascii="Palatino Linotype" w:eastAsia="Palatino Linotype" w:hAnsi="Palatino Linotype" w:cs="Palatino Linotype"/>
          <w:b/>
          <w:bCs/>
          <w:color w:val="000000"/>
        </w:rPr>
        <w:t>EL RECURRENTE,</w:t>
      </w:r>
      <w:r w:rsidRPr="002312CF">
        <w:rPr>
          <w:rFonts w:ascii="Palatino Linotype" w:eastAsia="Palatino Linotype" w:hAnsi="Palatino Linotype" w:cs="Palatino Linotype"/>
          <w:color w:val="000000"/>
        </w:rPr>
        <w:t xml:space="preserve"> ante el </w:t>
      </w:r>
      <w:r w:rsidRPr="002312CF">
        <w:rPr>
          <w:rFonts w:ascii="Palatino Linotype" w:eastAsia="Palatino Linotype" w:hAnsi="Palatino Linotype" w:cs="Palatino Linotype"/>
          <w:b/>
          <w:bCs/>
          <w:color w:val="000000"/>
        </w:rPr>
        <w:t>SUJETO OBLIGADO</w:t>
      </w:r>
      <w:r w:rsidRPr="002312CF">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2312CF">
        <w:rPr>
          <w:rFonts w:ascii="Palatino Linotype" w:eastAsia="Palatino Linotype" w:hAnsi="Palatino Linotype" w:cs="Palatino Linotype"/>
          <w:b/>
          <w:bCs/>
          <w:color w:val="000000"/>
        </w:rPr>
        <w:t xml:space="preserve">00402/CALIMAYA/IP/2025, </w:t>
      </w:r>
      <w:r w:rsidRPr="002312CF">
        <w:rPr>
          <w:rFonts w:ascii="Palatino Linotype" w:eastAsia="Palatino Linotype" w:hAnsi="Palatino Linotype" w:cs="Palatino Linotype"/>
        </w:rPr>
        <w:t>en la que se</w:t>
      </w:r>
      <w:r w:rsidRPr="002312CF">
        <w:rPr>
          <w:rFonts w:ascii="Palatino Linotype" w:eastAsia="Palatino Linotype" w:hAnsi="Palatino Linotype" w:cs="Palatino Linotype"/>
          <w:color w:val="000000"/>
        </w:rPr>
        <w:t xml:space="preserve"> solicitó lo siguiente:</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rPr>
      </w:pPr>
      <w:r w:rsidRPr="002312CF">
        <w:rPr>
          <w:rFonts w:ascii="Palatino Linotype" w:eastAsia="Palatino Linotype" w:hAnsi="Palatino Linotype" w:cs="Palatino Linotype"/>
          <w:i/>
          <w:iCs/>
          <w:color w:val="000000"/>
        </w:rPr>
        <w:t xml:space="preserve">“Titular de la Unidad de Transparencia del Ayuntamiento de Calimaya Presente. Con fundamento en el artículo 5 de la Constitución Política del Estado Libre y Soberano de México, así como en la Ley de Transparencia y Acceso a la Información Pública del Estado de México y Municipios, y en atención a los principios que rigen esta materia —en especial el principio de máxima publicidad y la obligación de proporcionar información completa, oportuna y accesible— solicito, por medio de la presente, la siguiente información: • Directorio de prestadores de servicios en el municipio de Calimaya. • Inventario de los recursos naturales y culturales del </w:t>
      </w:r>
      <w:r w:rsidRPr="002312CF">
        <w:rPr>
          <w:rFonts w:ascii="Palatino Linotype" w:eastAsia="Palatino Linotype" w:hAnsi="Palatino Linotype" w:cs="Palatino Linotype"/>
          <w:i/>
          <w:iCs/>
          <w:color w:val="000000"/>
        </w:rPr>
        <w:lastRenderedPageBreak/>
        <w:t xml:space="preserve">municipio. • Relación de artesanos municipales, incluyendo sus datos de contacto y especialidad. Cabe señalar que, si bien algunos de estos datos pueden considerarse de carácter personal, su divulgación está justificada en virtud de que forman parte de las erogaciones y recursos que recibe el municipio. Por tanto, constituyen información de interés público, vinculada directamente con la accesibilidad, la transparencia institucional y la rendición de cuentas. Sin otro particular, agradezco de antemano su atención y quedo atento a la respuesta en los plazos establecidos por la ley.” (Sic) </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Se señaló como modalidad de entrega a través de SAIMEX.</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w:t>
      </w:r>
      <w:r w:rsidRPr="002312CF">
        <w:rPr>
          <w:rFonts w:ascii="Palatino Linotype" w:eastAsia="Palatino Linotype" w:hAnsi="Palatino Linotype" w:cs="Palatino Linotype"/>
          <w:b/>
          <w:color w:val="000000"/>
        </w:rPr>
        <w:t>quince de agosto de dos mil veinticinco</w:t>
      </w:r>
      <w:r w:rsidRPr="002312CF">
        <w:rPr>
          <w:rFonts w:ascii="Palatino Linotype" w:eastAsia="Palatino Linotype" w:hAnsi="Palatino Linotype" w:cs="Palatino Linotype"/>
          <w:color w:val="000000"/>
        </w:rPr>
        <w:t xml:space="preserve">, se realizó un requerimiento al servidor público habilitado. </w:t>
      </w:r>
    </w:p>
    <w:p w:rsidR="002C61A3" w:rsidRPr="002312CF" w:rsidRDefault="002C61A3" w:rsidP="002C61A3">
      <w:pPr>
        <w:pBdr>
          <w:top w:val="nil"/>
          <w:left w:val="nil"/>
          <w:bottom w:val="nil"/>
          <w:right w:val="nil"/>
          <w:between w:val="nil"/>
        </w:pBdr>
        <w:ind w:left="720"/>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w:t>
      </w:r>
      <w:r w:rsidRPr="002312CF">
        <w:rPr>
          <w:rFonts w:ascii="Palatino Linotype" w:eastAsia="Palatino Linotype" w:hAnsi="Palatino Linotype" w:cs="Palatino Linotype"/>
          <w:b/>
          <w:bCs/>
          <w:color w:val="000000"/>
        </w:rPr>
        <w:t>primero de septiembre de dos mil veinticinco</w:t>
      </w:r>
      <w:r w:rsidRPr="002312CF">
        <w:rPr>
          <w:rFonts w:ascii="Palatino Linotype" w:eastAsia="Palatino Linotype" w:hAnsi="Palatino Linotype" w:cs="Palatino Linotype"/>
          <w:color w:val="000000"/>
        </w:rPr>
        <w:t>, el Sujeto Obligado dio respuesta a la solicitud de información en los siguientes términos:</w:t>
      </w:r>
    </w:p>
    <w:p w:rsidR="002C61A3" w:rsidRPr="002312CF" w:rsidRDefault="002C61A3" w:rsidP="002C61A3">
      <w:pPr>
        <w:spacing w:line="360" w:lineRule="auto"/>
        <w:jc w:val="both"/>
        <w:rPr>
          <w:rFonts w:ascii="Palatino Linotype" w:eastAsia="Palatino Linotype" w:hAnsi="Palatino Linotype" w:cs="Palatino Linotype"/>
        </w:rPr>
      </w:pP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2C61A3" w:rsidRPr="002312CF" w:rsidTr="002C61A3">
        <w:trPr>
          <w:trHeight w:val="302"/>
          <w:tblCellSpacing w:w="0" w:type="dxa"/>
          <w:jc w:val="center"/>
        </w:trPr>
        <w:tc>
          <w:tcPr>
            <w:tcW w:w="0" w:type="auto"/>
            <w:vAlign w:val="center"/>
            <w:hideMark/>
          </w:tcPr>
          <w:p w:rsidR="002C61A3" w:rsidRPr="002312CF" w:rsidRDefault="002C61A3" w:rsidP="002C61A3">
            <w:pPr>
              <w:jc w:val="right"/>
              <w:rPr>
                <w:rFonts w:ascii="Palatino Linotype" w:hAnsi="Palatino Linotype"/>
                <w:i/>
              </w:rPr>
            </w:pPr>
            <w:r w:rsidRPr="002312CF">
              <w:rPr>
                <w:rFonts w:ascii="Palatino Linotype" w:hAnsi="Palatino Linotype"/>
                <w:i/>
              </w:rPr>
              <w:t>“Calimaya, México a 01 de Septiembre de 2025</w:t>
            </w:r>
          </w:p>
        </w:tc>
      </w:tr>
      <w:tr w:rsidR="002C61A3" w:rsidRPr="002312CF" w:rsidTr="002C61A3">
        <w:trPr>
          <w:trHeight w:val="302"/>
          <w:tblCellSpacing w:w="0" w:type="dxa"/>
          <w:jc w:val="center"/>
        </w:trPr>
        <w:tc>
          <w:tcPr>
            <w:tcW w:w="0" w:type="auto"/>
            <w:vAlign w:val="center"/>
            <w:hideMark/>
          </w:tcPr>
          <w:p w:rsidR="002C61A3" w:rsidRPr="002312CF" w:rsidRDefault="002C61A3" w:rsidP="002C61A3">
            <w:pPr>
              <w:jc w:val="right"/>
              <w:rPr>
                <w:rFonts w:ascii="Palatino Linotype" w:hAnsi="Palatino Linotype"/>
                <w:i/>
              </w:rPr>
            </w:pPr>
            <w:r w:rsidRPr="002312CF">
              <w:rPr>
                <w:rFonts w:ascii="Palatino Linotype" w:hAnsi="Palatino Linotype"/>
                <w:i/>
              </w:rPr>
              <w:t>Nombre del solicitante: C. Solicitante</w:t>
            </w:r>
          </w:p>
        </w:tc>
      </w:tr>
      <w:tr w:rsidR="002C61A3" w:rsidRPr="002312CF" w:rsidTr="002C61A3">
        <w:trPr>
          <w:trHeight w:val="302"/>
          <w:tblCellSpacing w:w="0" w:type="dxa"/>
          <w:jc w:val="center"/>
        </w:trPr>
        <w:tc>
          <w:tcPr>
            <w:tcW w:w="0" w:type="auto"/>
            <w:vAlign w:val="center"/>
            <w:hideMark/>
          </w:tcPr>
          <w:p w:rsidR="002C61A3" w:rsidRPr="002312CF" w:rsidRDefault="002C61A3" w:rsidP="002C61A3">
            <w:pPr>
              <w:jc w:val="right"/>
              <w:rPr>
                <w:rFonts w:ascii="Palatino Linotype" w:hAnsi="Palatino Linotype"/>
                <w:i/>
              </w:rPr>
            </w:pPr>
            <w:r w:rsidRPr="002312CF">
              <w:rPr>
                <w:rFonts w:ascii="Palatino Linotype" w:hAnsi="Palatino Linotype"/>
                <w:i/>
              </w:rPr>
              <w:t>Folio de la solicitud: 00402/CALIMAYA/IP/2025</w:t>
            </w:r>
          </w:p>
        </w:tc>
      </w:tr>
      <w:tr w:rsidR="002C61A3" w:rsidRPr="002312CF" w:rsidTr="002C61A3">
        <w:trPr>
          <w:trHeight w:val="453"/>
          <w:tblCellSpacing w:w="0" w:type="dxa"/>
          <w:jc w:val="center"/>
        </w:trPr>
        <w:tc>
          <w:tcPr>
            <w:tcW w:w="0" w:type="auto"/>
            <w:vAlign w:val="center"/>
            <w:hideMark/>
          </w:tcPr>
          <w:p w:rsidR="002C61A3" w:rsidRPr="002312CF" w:rsidRDefault="002C61A3" w:rsidP="002C61A3">
            <w:pPr>
              <w:jc w:val="right"/>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jc w:val="both"/>
              <w:rPr>
                <w:rFonts w:ascii="Palatino Linotype" w:hAnsi="Palatino Linotype"/>
                <w:i/>
              </w:rPr>
            </w:pPr>
            <w:r w:rsidRPr="002312CF">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C61A3" w:rsidRPr="002312CF" w:rsidTr="002C61A3">
        <w:trPr>
          <w:trHeight w:val="377"/>
          <w:tblCellSpacing w:w="0" w:type="dxa"/>
          <w:jc w:val="center"/>
        </w:trPr>
        <w:tc>
          <w:tcPr>
            <w:tcW w:w="0" w:type="auto"/>
            <w:vAlign w:val="center"/>
            <w:hideMark/>
          </w:tcPr>
          <w:p w:rsidR="002C61A3" w:rsidRPr="002312CF" w:rsidRDefault="002C61A3" w:rsidP="002C61A3">
            <w:pPr>
              <w:jc w:val="both"/>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jc w:val="both"/>
              <w:rPr>
                <w:rFonts w:ascii="Palatino Linotype" w:hAnsi="Palatino Linotype"/>
                <w:i/>
              </w:rPr>
            </w:pPr>
            <w:r w:rsidRPr="002312CF">
              <w:rPr>
                <w:rFonts w:ascii="Palatino Linotype" w:hAnsi="Palatino Linotype"/>
                <w:i/>
              </w:rPr>
              <w:t xml:space="preserve">ESTIMADO SOLICITANTE: EN ATENCIÓN A SU SOLICITUD DE INFORMACIÓN CON NÚMERO DE FOLIO 00402/CALIMAYA/IP/2025 </w:t>
            </w:r>
            <w:r w:rsidRPr="002312CF">
              <w:rPr>
                <w:rFonts w:ascii="Palatino Linotype" w:hAnsi="Palatino Linotype"/>
                <w:i/>
              </w:rPr>
              <w:lastRenderedPageBreak/>
              <w:t>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PMC/DCT/247/2025 (DIRECCIÓN DE CULTURA Y TURISMO) Y PMC/DA/1019/2025 (DIRECCIÓN DE ADMINISTRACIÓN) SE DIO RESPUESTA A LA SOLICITUD CON NÚMERO DE FOLIO 00402/CALIMAYA/IP/2025, SE ADJUNTAN LOS OFICIOS DE RESPUESTA, PARA MAYOR REFERENCIA.” ADICIONALMENTE SE ANEXAN EL ACTA DE LA OCTAVA SESIÓN EXTRAORDINARIA DE CLASIFICACIÓN DE LA INFORMACIÓN COMO CONFIDENCIAL CON FUNDAMENTO EN EL ARTÍCULO 132 FRACCIONES I Y III DE LA LEY DE TRANSPARENCIA Y ACCESO A LA INFORMACIÓN PÚBLICA DEL ESTADO DE MÉXICO Y MUNICIPIOS DONDE SE ENCUENTRA EL ACUERDO CALIMAYA/CT/08EXT/0044/2025 POR EL CUAL EL COMITÉ DE TRANSPARENCIA APRUEBA LAS CLASIFICACIONES DE LA INFORMACIÓN COMO CONFIDENCIAL, QUE ABRAN DE DAR RESPUESTA A SU SOLICITUD DE INFORMACIÓN PÚBLICA.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tc>
      </w:tr>
      <w:tr w:rsidR="002C61A3" w:rsidRPr="002312CF" w:rsidTr="002C61A3">
        <w:trPr>
          <w:trHeight w:val="377"/>
          <w:tblCellSpacing w:w="0" w:type="dxa"/>
          <w:jc w:val="center"/>
        </w:trPr>
        <w:tc>
          <w:tcPr>
            <w:tcW w:w="0" w:type="auto"/>
            <w:vAlign w:val="center"/>
            <w:hideMark/>
          </w:tcPr>
          <w:p w:rsidR="002C61A3" w:rsidRPr="002312CF" w:rsidRDefault="002C61A3" w:rsidP="002C61A3">
            <w:pPr>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jc w:val="center"/>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rPr>
                <w:rFonts w:ascii="Palatino Linotype" w:hAnsi="Palatino Linotype"/>
                <w:i/>
              </w:rPr>
            </w:pPr>
            <w:r w:rsidRPr="002312CF">
              <w:rPr>
                <w:rFonts w:ascii="Palatino Linotype" w:hAnsi="Palatino Linotype"/>
                <w:i/>
              </w:rPr>
              <w:t>ATENTAMENTE</w:t>
            </w:r>
          </w:p>
        </w:tc>
      </w:tr>
      <w:tr w:rsidR="002C61A3" w:rsidRPr="002312CF" w:rsidTr="002C61A3">
        <w:trPr>
          <w:trHeight w:val="226"/>
          <w:tblCellSpacing w:w="0" w:type="dxa"/>
          <w:jc w:val="center"/>
        </w:trPr>
        <w:tc>
          <w:tcPr>
            <w:tcW w:w="0" w:type="auto"/>
            <w:vAlign w:val="center"/>
            <w:hideMark/>
          </w:tcPr>
          <w:p w:rsidR="002C61A3" w:rsidRPr="002312CF" w:rsidRDefault="002C61A3" w:rsidP="002C61A3">
            <w:pPr>
              <w:rPr>
                <w:rFonts w:ascii="Palatino Linotype" w:hAnsi="Palatino Linotype"/>
                <w:i/>
              </w:rPr>
            </w:pPr>
          </w:p>
        </w:tc>
      </w:tr>
      <w:tr w:rsidR="002C61A3" w:rsidRPr="002312CF" w:rsidTr="002C61A3">
        <w:trPr>
          <w:trHeight w:val="151"/>
          <w:tblCellSpacing w:w="0" w:type="dxa"/>
          <w:jc w:val="center"/>
        </w:trPr>
        <w:tc>
          <w:tcPr>
            <w:tcW w:w="0" w:type="auto"/>
            <w:vAlign w:val="center"/>
            <w:hideMark/>
          </w:tcPr>
          <w:p w:rsidR="002C61A3" w:rsidRPr="002312CF" w:rsidRDefault="002C61A3" w:rsidP="002C61A3">
            <w:pPr>
              <w:rPr>
                <w:rFonts w:ascii="Palatino Linotype" w:hAnsi="Palatino Linotype"/>
                <w:i/>
              </w:rPr>
            </w:pPr>
            <w:r w:rsidRPr="002312CF">
              <w:rPr>
                <w:rFonts w:ascii="Palatino Linotype" w:hAnsi="Palatino Linotype"/>
                <w:i/>
              </w:rPr>
              <w:t>Mtra. Mari Toña Olmedo Carmona”</w:t>
            </w:r>
          </w:p>
        </w:tc>
      </w:tr>
    </w:tbl>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2C61A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lastRenderedPageBreak/>
        <w:t>A la respuesta, el Sujeto Obligado adjuntó los archivos que se describen enseguida:</w:t>
      </w:r>
    </w:p>
    <w:p w:rsidR="002C61A3" w:rsidRPr="002312CF" w:rsidRDefault="002C61A3" w:rsidP="002C61A3">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2C61A3" w:rsidRPr="002312CF" w:rsidRDefault="002C61A3" w:rsidP="00601B4D">
      <w:pPr>
        <w:pStyle w:val="Prrafodelista"/>
        <w:numPr>
          <w:ilvl w:val="0"/>
          <w:numId w:val="5"/>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 </w:t>
      </w:r>
      <w:hyperlink r:id="rId7" w:tgtFrame="_blank" w:history="1">
        <w:r w:rsidRPr="002312CF">
          <w:rPr>
            <w:rStyle w:val="Hipervnculo"/>
            <w:rFonts w:ascii="Palatino Linotype" w:eastAsia="Palatino Linotype" w:hAnsi="Palatino Linotype" w:cs="Palatino Linotype"/>
            <w:b/>
            <w:bCs/>
            <w:color w:val="auto"/>
          </w:rPr>
          <w:t>CONTESTACIÓN TRANS.pdf</w:t>
        </w:r>
      </w:hyperlink>
      <w:r w:rsidRPr="002312CF">
        <w:rPr>
          <w:rFonts w:ascii="Palatino Linotype" w:eastAsia="Palatino Linotype" w:hAnsi="Palatino Linotype" w:cs="Palatino Linotype"/>
          <w:bCs/>
        </w:rPr>
        <w:t xml:space="preserve">: </w:t>
      </w:r>
      <w:r w:rsidR="00E21C02" w:rsidRPr="002312CF">
        <w:rPr>
          <w:rFonts w:ascii="Palatino Linotype" w:eastAsia="Palatino Linotype" w:hAnsi="Palatino Linotype" w:cs="Palatino Linotype"/>
          <w:bCs/>
        </w:rPr>
        <w:t xml:space="preserve">oficio número PMC/DCT/247/2025 de fecha veintinueve de agosto de dos mil veinticinco, suscrito por la Encargada del Despacho de la Dirección de Cultura y Turismo, quien señaló que respecto a la relación de artesanos municipales, incluyendo sus datos de contacto y especialidad, es información confidencial. </w:t>
      </w:r>
    </w:p>
    <w:p w:rsidR="002C61A3" w:rsidRPr="002312CF" w:rsidRDefault="002C61A3" w:rsidP="00601B4D">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rPr>
      </w:pPr>
    </w:p>
    <w:p w:rsidR="002C61A3" w:rsidRPr="002312CF" w:rsidRDefault="0074428F" w:rsidP="00601B4D">
      <w:pPr>
        <w:pStyle w:val="Prrafodelista"/>
        <w:numPr>
          <w:ilvl w:val="0"/>
          <w:numId w:val="5"/>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rPr>
      </w:pPr>
      <w:hyperlink r:id="rId8" w:tgtFrame="_blank" w:history="1">
        <w:r w:rsidR="002C61A3" w:rsidRPr="002312CF">
          <w:rPr>
            <w:rStyle w:val="Hipervnculo"/>
            <w:rFonts w:ascii="Palatino Linotype" w:eastAsia="Palatino Linotype" w:hAnsi="Palatino Linotype" w:cs="Palatino Linotype"/>
            <w:b/>
            <w:bCs/>
            <w:color w:val="auto"/>
          </w:rPr>
          <w:t>MX-5070N_20250829_165620 Oficio 402.pdf</w:t>
        </w:r>
      </w:hyperlink>
      <w:r w:rsidR="002C61A3" w:rsidRPr="002312CF">
        <w:rPr>
          <w:rFonts w:ascii="Palatino Linotype" w:eastAsia="Palatino Linotype" w:hAnsi="Palatino Linotype" w:cs="Palatino Linotype"/>
          <w:bCs/>
        </w:rPr>
        <w:t xml:space="preserve">: </w:t>
      </w:r>
      <w:r w:rsidR="004904C5" w:rsidRPr="002312CF">
        <w:rPr>
          <w:rFonts w:ascii="Palatino Linotype" w:eastAsia="Palatino Linotype" w:hAnsi="Palatino Linotype" w:cs="Palatino Linotype"/>
          <w:bCs/>
        </w:rPr>
        <w:t xml:space="preserve">oficio número PMC/DA/1019/2025 de fecha veinticinco de agosto de dos mil veinticinco, suscrito por el Director de Administración, quien señaló no cuentan con Directorio de prestadores de servicio en el Municipio de Calimaya. </w:t>
      </w:r>
    </w:p>
    <w:p w:rsidR="002C61A3" w:rsidRPr="002312CF" w:rsidRDefault="002C61A3" w:rsidP="00601B4D">
      <w:pPr>
        <w:pBdr>
          <w:top w:val="nil"/>
          <w:left w:val="nil"/>
          <w:bottom w:val="nil"/>
          <w:right w:val="nil"/>
          <w:between w:val="nil"/>
        </w:pBdr>
        <w:spacing w:line="360" w:lineRule="auto"/>
        <w:ind w:left="851" w:right="822"/>
        <w:jc w:val="both"/>
        <w:rPr>
          <w:rFonts w:ascii="Palatino Linotype" w:eastAsia="Palatino Linotype" w:hAnsi="Palatino Linotype" w:cs="Palatino Linotype"/>
        </w:rPr>
      </w:pPr>
    </w:p>
    <w:p w:rsidR="002C61A3" w:rsidRPr="002312CF" w:rsidRDefault="0074428F" w:rsidP="00601B4D">
      <w:pPr>
        <w:pStyle w:val="Prrafodelista"/>
        <w:numPr>
          <w:ilvl w:val="0"/>
          <w:numId w:val="5"/>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rPr>
      </w:pPr>
      <w:hyperlink r:id="rId9" w:tgtFrame="_blank" w:history="1">
        <w:r w:rsidR="002C61A3" w:rsidRPr="002312CF">
          <w:rPr>
            <w:rStyle w:val="Hipervnculo"/>
            <w:rFonts w:ascii="Palatino Linotype" w:eastAsia="Palatino Linotype" w:hAnsi="Palatino Linotype" w:cs="Palatino Linotype"/>
            <w:b/>
            <w:bCs/>
            <w:color w:val="auto"/>
          </w:rPr>
          <w:t>ACTA OCTAVA SESIÓN EXTRAORDINARIA DEL CT.pdf</w:t>
        </w:r>
      </w:hyperlink>
      <w:r w:rsidR="002C61A3" w:rsidRPr="002312CF">
        <w:rPr>
          <w:rFonts w:ascii="Palatino Linotype" w:eastAsia="Palatino Linotype" w:hAnsi="Palatino Linotype" w:cs="Palatino Linotype"/>
          <w:bCs/>
        </w:rPr>
        <w:t xml:space="preserve">: </w:t>
      </w:r>
      <w:r w:rsidR="004904C5" w:rsidRPr="002312CF">
        <w:rPr>
          <w:rFonts w:ascii="Palatino Linotype" w:eastAsia="Palatino Linotype" w:hAnsi="Palatino Linotype" w:cs="Palatino Linotype"/>
          <w:bCs/>
        </w:rPr>
        <w:t xml:space="preserve">Acta de la Octava Sesión Extraordinaria del Comité de Transparencia en la que se </w:t>
      </w:r>
      <w:r w:rsidR="00883D08" w:rsidRPr="002312CF">
        <w:rPr>
          <w:rFonts w:ascii="Palatino Linotype" w:eastAsia="Palatino Linotype" w:hAnsi="Palatino Linotype" w:cs="Palatino Linotype"/>
          <w:bCs/>
        </w:rPr>
        <w:t xml:space="preserve">clasificó la información referente al </w:t>
      </w:r>
      <w:r w:rsidR="00601B4D" w:rsidRPr="002312CF">
        <w:rPr>
          <w:rFonts w:ascii="Palatino Linotype" w:eastAsia="Palatino Linotype" w:hAnsi="Palatino Linotype" w:cs="Palatino Linotype"/>
          <w:bCs/>
        </w:rPr>
        <w:t xml:space="preserve">padrón artesanal </w:t>
      </w:r>
    </w:p>
    <w:p w:rsidR="002C61A3" w:rsidRPr="002312CF" w:rsidRDefault="002C61A3" w:rsidP="002C61A3">
      <w:pPr>
        <w:pBdr>
          <w:top w:val="nil"/>
          <w:left w:val="nil"/>
          <w:bottom w:val="nil"/>
          <w:right w:val="nil"/>
          <w:between w:val="nil"/>
        </w:pBdr>
        <w:spacing w:line="360" w:lineRule="auto"/>
        <w:ind w:left="720" w:right="113"/>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w:t>
      </w:r>
      <w:r w:rsidR="00601B4D" w:rsidRPr="002312CF">
        <w:rPr>
          <w:rFonts w:ascii="Palatino Linotype" w:eastAsia="Palatino Linotype" w:hAnsi="Palatino Linotype" w:cs="Palatino Linotype"/>
          <w:b/>
          <w:bCs/>
          <w:color w:val="000000"/>
        </w:rPr>
        <w:t>primero de septiembre</w:t>
      </w:r>
      <w:r w:rsidRPr="002312CF">
        <w:rPr>
          <w:rFonts w:ascii="Palatino Linotype" w:eastAsia="Palatino Linotype" w:hAnsi="Palatino Linotype" w:cs="Palatino Linotype"/>
          <w:b/>
          <w:bCs/>
          <w:color w:val="000000"/>
        </w:rPr>
        <w:t xml:space="preserve"> de dos mil veinticinco</w:t>
      </w:r>
      <w:r w:rsidRPr="002312CF">
        <w:rPr>
          <w:rFonts w:ascii="Palatino Linotype" w:eastAsia="Palatino Linotype" w:hAnsi="Palatino Linotype" w:cs="Palatino Linotype"/>
          <w:color w:val="000000"/>
        </w:rPr>
        <w:t xml:space="preserve">, </w:t>
      </w:r>
      <w:r w:rsidRPr="002312CF">
        <w:rPr>
          <w:rFonts w:ascii="Palatino Linotype" w:eastAsia="Palatino Linotype" w:hAnsi="Palatino Linotype" w:cs="Palatino Linotype"/>
          <w:b/>
          <w:bCs/>
          <w:color w:val="000000"/>
        </w:rPr>
        <w:t>EL RECURRENTE</w:t>
      </w:r>
      <w:r w:rsidRPr="002312CF">
        <w:rPr>
          <w:rFonts w:ascii="Palatino Linotype" w:eastAsia="Palatino Linotype" w:hAnsi="Palatino Linotype" w:cs="Palatino Linotype"/>
          <w:color w:val="000000"/>
        </w:rPr>
        <w:t xml:space="preserve"> interpuso el recurso de revisión, en contra de la respuesta, señalando como:</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1"/>
        </w:numPr>
        <w:spacing w:line="360" w:lineRule="auto"/>
        <w:ind w:left="851" w:right="822" w:firstLine="0"/>
        <w:jc w:val="both"/>
      </w:pPr>
      <w:r w:rsidRPr="002312CF">
        <w:rPr>
          <w:rFonts w:ascii="Palatino Linotype" w:eastAsia="Palatino Linotype" w:hAnsi="Palatino Linotype" w:cs="Palatino Linotype"/>
          <w:b/>
          <w:bCs/>
        </w:rPr>
        <w:t>Acto impugnado</w:t>
      </w:r>
      <w:r w:rsidRPr="002312CF">
        <w:rPr>
          <w:rFonts w:ascii="Palatino Linotype" w:eastAsia="Palatino Linotype" w:hAnsi="Palatino Linotype" w:cs="Palatino Linotype"/>
          <w:b/>
          <w:bCs/>
          <w:i/>
          <w:iCs/>
        </w:rPr>
        <w:t>:</w:t>
      </w:r>
      <w:r w:rsidRPr="002312CF">
        <w:rPr>
          <w:rFonts w:ascii="Palatino Linotype" w:eastAsia="Palatino Linotype" w:hAnsi="Palatino Linotype" w:cs="Palatino Linotype"/>
          <w:i/>
          <w:iCs/>
          <w:color w:val="000000"/>
        </w:rPr>
        <w:t xml:space="preserve"> “</w:t>
      </w:r>
      <w:r w:rsidR="00601B4D" w:rsidRPr="002312CF">
        <w:rPr>
          <w:rFonts w:ascii="Palatino Linotype" w:eastAsia="Palatino Linotype" w:hAnsi="Palatino Linotype" w:cs="Palatino Linotype"/>
          <w:i/>
          <w:iCs/>
          <w:color w:val="000000"/>
        </w:rPr>
        <w:t>Respuesta de soclicitud de informacion de folio: 00402/CALIMAYA/IP/2025</w:t>
      </w:r>
      <w:r w:rsidRPr="002312CF">
        <w:rPr>
          <w:rFonts w:ascii="Palatino Linotype" w:eastAsia="Palatino Linotype" w:hAnsi="Palatino Linotype" w:cs="Palatino Linotype"/>
          <w:i/>
          <w:iCs/>
          <w:color w:val="000000"/>
        </w:rPr>
        <w:t>" (Sic)</w:t>
      </w:r>
    </w:p>
    <w:p w:rsidR="002C61A3" w:rsidRPr="002312CF" w:rsidRDefault="002C61A3" w:rsidP="002C61A3">
      <w:pPr>
        <w:spacing w:line="360" w:lineRule="auto"/>
        <w:ind w:left="851" w:right="822"/>
        <w:jc w:val="both"/>
      </w:pPr>
    </w:p>
    <w:p w:rsidR="002C61A3" w:rsidRPr="002312CF" w:rsidRDefault="002C61A3" w:rsidP="002C61A3">
      <w:pPr>
        <w:numPr>
          <w:ilvl w:val="0"/>
          <w:numId w:val="1"/>
        </w:numPr>
        <w:spacing w:line="360" w:lineRule="auto"/>
        <w:ind w:left="851" w:right="822" w:firstLine="0"/>
        <w:jc w:val="both"/>
        <w:rPr>
          <w:rFonts w:ascii="Palatino Linotype" w:eastAsia="Palatino Linotype" w:hAnsi="Palatino Linotype" w:cs="Palatino Linotype"/>
        </w:rPr>
      </w:pPr>
      <w:r w:rsidRPr="002312CF">
        <w:rPr>
          <w:rFonts w:ascii="Palatino Linotype" w:eastAsia="Palatino Linotype" w:hAnsi="Palatino Linotype" w:cs="Palatino Linotype"/>
          <w:b/>
          <w:bCs/>
        </w:rPr>
        <w:t xml:space="preserve">Razones o Motivos de inconformidad: </w:t>
      </w:r>
      <w:r w:rsidRPr="002312CF">
        <w:rPr>
          <w:rFonts w:ascii="Palatino Linotype" w:eastAsia="Palatino Linotype" w:hAnsi="Palatino Linotype" w:cs="Palatino Linotype"/>
          <w:i/>
          <w:iCs/>
        </w:rPr>
        <w:t>"</w:t>
      </w:r>
      <w:r w:rsidR="00601B4D" w:rsidRPr="002312CF">
        <w:rPr>
          <w:rFonts w:ascii="Palatino Linotype" w:eastAsia="Palatino Linotype" w:hAnsi="Palatino Linotype" w:cs="Palatino Linotype"/>
          <w:i/>
          <w:iCs/>
        </w:rPr>
        <w:t xml:space="preserve">Los sujetos obligados no brindan la información solicitada ni cumplen con los principios rectores en materia de </w:t>
      </w:r>
      <w:r w:rsidR="00601B4D" w:rsidRPr="002312CF">
        <w:rPr>
          <w:rFonts w:ascii="Palatino Linotype" w:eastAsia="Palatino Linotype" w:hAnsi="Palatino Linotype" w:cs="Palatino Linotype"/>
          <w:i/>
          <w:iCs/>
        </w:rPr>
        <w:lastRenderedPageBreak/>
        <w:t>transparencia y acceso a la información pública, conforme a lo establecido por la legislación vigente. A continuación se detallan las observaciones respecto a las respuestas recibidas. * Relación de artesanos municipales, incluyendo datos de contacto y especialidad: La información fue clasificada como confidencial, lo cual no corresponde conforme a la Ley de Transparencia. Dicha ley establece que se considera información confidencial únicamente aquella relacionada con secretos bancarios, fiduciarios, industriales, comerciales, fiscales, bursátiles y postales, cuya titularidad corresponda a particulares, sujetos de derecho internacional o sujetos obligados cuando no involucren el ejercicio de recursos públicos. En este caso, ninguna de estas clasificaciones aplica, ya que se trata de un sector que sí involucra el ejercicio de recursos públicos. En caso de que existiera algún dato sensible, la información debió proporcionarse en versión pública, omitiendo únicamente los datos protegidos. Sin embargo, el nombre y la especialidad de los artesanos son elementos necesarios y deben ser entregados. * Directorio de prestadores de servicios en el municipio de Calimaya: Se presenta la misma situación. No se proporciona la información ni se adjuntan archivos que evidencien una búsqueda exhaustiva sobre el tema. En caso de no contar con un directorio formal, se debió entregar cualquier archivo o documento que contenga datos sobre los prestadores de servicios públicos municipales. Se sugiere consultar a las áreas de Tesorería y Administración para localizar algún archivo que contenga esta información.</w:t>
      </w:r>
      <w:r w:rsidRPr="002312CF">
        <w:rPr>
          <w:rFonts w:ascii="Palatino Linotype" w:eastAsia="Palatino Linotype" w:hAnsi="Palatino Linotype" w:cs="Palatino Linotype"/>
          <w:i/>
          <w:iCs/>
        </w:rPr>
        <w:t>" (Sic)</w:t>
      </w:r>
    </w:p>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2312CF">
        <w:rPr>
          <w:rFonts w:ascii="Palatino Linotype" w:eastAsia="Palatino Linotype" w:hAnsi="Palatino Linotype" w:cs="Palatino Linotype"/>
          <w:b/>
          <w:bCs/>
          <w:color w:val="000000"/>
        </w:rPr>
        <w:t xml:space="preserve">Ley de Transparencia y Acceso a la Información Pública del Estado de México y Municipios </w:t>
      </w:r>
      <w:r w:rsidRPr="002312CF">
        <w:rPr>
          <w:rFonts w:ascii="Palatino Linotype" w:eastAsia="Palatino Linotype" w:hAnsi="Palatino Linotype" w:cs="Palatino Linotype"/>
          <w:color w:val="000000"/>
        </w:rPr>
        <w:t xml:space="preserve">se </w:t>
      </w:r>
      <w:r w:rsidRPr="002312CF">
        <w:rPr>
          <w:rFonts w:ascii="Palatino Linotype" w:eastAsia="Palatino Linotype" w:hAnsi="Palatino Linotype" w:cs="Palatino Linotype"/>
        </w:rPr>
        <w:t>turna</w:t>
      </w:r>
      <w:r w:rsidRPr="002312CF">
        <w:rPr>
          <w:rFonts w:ascii="Palatino Linotype" w:eastAsia="Palatino Linotype" w:hAnsi="Palatino Linotype" w:cs="Palatino Linotype"/>
          <w:color w:val="000000"/>
        </w:rPr>
        <w:t xml:space="preserve"> a la </w:t>
      </w:r>
      <w:r w:rsidRPr="002312CF">
        <w:rPr>
          <w:rFonts w:ascii="Palatino Linotype" w:eastAsia="Palatino Linotype" w:hAnsi="Palatino Linotype" w:cs="Palatino Linotype"/>
          <w:b/>
          <w:bCs/>
          <w:color w:val="000000"/>
        </w:rPr>
        <w:t xml:space="preserve">Comisionada María del Rosario Mejía Ayala, </w:t>
      </w:r>
      <w:r w:rsidRPr="002312CF">
        <w:rPr>
          <w:rFonts w:ascii="Palatino Linotype" w:eastAsia="Palatino Linotype" w:hAnsi="Palatino Linotype" w:cs="Palatino Linotype"/>
        </w:rPr>
        <w:t xml:space="preserve">para </w:t>
      </w:r>
      <w:r w:rsidRPr="002312CF">
        <w:rPr>
          <w:rFonts w:ascii="Palatino Linotype" w:eastAsia="Palatino Linotype" w:hAnsi="Palatino Linotype" w:cs="Palatino Linotype"/>
          <w:color w:val="000000"/>
        </w:rPr>
        <w:t xml:space="preserve">su análisis. </w:t>
      </w:r>
    </w:p>
    <w:p w:rsidR="002C61A3" w:rsidRPr="002312CF" w:rsidRDefault="002C61A3" w:rsidP="00EB498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rPr>
        <w:lastRenderedPageBreak/>
        <w:t>La</w:t>
      </w:r>
      <w:r w:rsidRPr="002312CF">
        <w:rPr>
          <w:rFonts w:ascii="Palatino Linotype" w:eastAsia="Palatino Linotype" w:hAnsi="Palatino Linotype" w:cs="Palatino Linotype"/>
          <w:color w:val="000000"/>
        </w:rPr>
        <w:t xml:space="preserve"> Comisionad</w:t>
      </w:r>
      <w:r w:rsidRPr="002312CF">
        <w:rPr>
          <w:rFonts w:ascii="Palatino Linotype" w:eastAsia="Palatino Linotype" w:hAnsi="Palatino Linotype" w:cs="Palatino Linotype"/>
        </w:rPr>
        <w:t>a</w:t>
      </w:r>
      <w:r w:rsidRPr="002312CF">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 </w:t>
      </w:r>
      <w:r w:rsidR="00CB0AC1" w:rsidRPr="002312CF">
        <w:rPr>
          <w:rFonts w:ascii="Palatino Linotype" w:eastAsia="Palatino Linotype" w:hAnsi="Palatino Linotype" w:cs="Palatino Linotype"/>
          <w:b/>
          <w:bCs/>
          <w:color w:val="000000"/>
        </w:rPr>
        <w:t>cuatro de septiembre</w:t>
      </w:r>
      <w:r w:rsidRPr="002312CF">
        <w:rPr>
          <w:rFonts w:ascii="Palatino Linotype" w:eastAsia="Palatino Linotype" w:hAnsi="Palatino Linotype" w:cs="Palatino Linotype"/>
          <w:b/>
          <w:bCs/>
          <w:color w:val="000000"/>
        </w:rPr>
        <w:t xml:space="preserve"> de dos mil veinticinco</w:t>
      </w:r>
      <w:r w:rsidRPr="002312CF">
        <w:rPr>
          <w:rFonts w:ascii="Palatino Linotype" w:eastAsia="Palatino Linotype" w:hAnsi="Palatino Linotype" w:cs="Palatino Linotype"/>
          <w:color w:val="000000"/>
        </w:rPr>
        <w:t xml:space="preserve">, puso a disposición de las partes el expediente electrónico vía </w:t>
      </w:r>
      <w:r w:rsidRPr="002312CF">
        <w:rPr>
          <w:rFonts w:ascii="Palatino Linotype" w:eastAsia="Palatino Linotype" w:hAnsi="Palatino Linotype" w:cs="Palatino Linotype"/>
          <w:b/>
          <w:bCs/>
          <w:color w:val="000000"/>
        </w:rPr>
        <w:t xml:space="preserve">SAIMEX </w:t>
      </w:r>
      <w:r w:rsidRPr="002312CF">
        <w:rPr>
          <w:rFonts w:ascii="Palatino Linotype" w:eastAsia="Palatino Linotype" w:hAnsi="Palatino Linotype" w:cs="Palatino Linotype"/>
          <w:color w:val="000000"/>
        </w:rPr>
        <w:t xml:space="preserve">a efecto de que en un plazo máximo de siete días </w:t>
      </w:r>
      <w:r w:rsidRPr="002312CF">
        <w:rPr>
          <w:rFonts w:ascii="Palatino Linotype" w:eastAsia="Palatino Linotype" w:hAnsi="Palatino Linotype" w:cs="Palatino Linotype"/>
        </w:rPr>
        <w:t>manifestara</w:t>
      </w:r>
      <w:r w:rsidRPr="002312CF">
        <w:rPr>
          <w:rFonts w:ascii="Palatino Linotype" w:eastAsia="Palatino Linotype" w:hAnsi="Palatino Linotype" w:cs="Palatino Linotype"/>
          <w:color w:val="000000"/>
        </w:rPr>
        <w:t xml:space="preserve"> lo que a derecho </w:t>
      </w:r>
      <w:r w:rsidRPr="002312CF">
        <w:rPr>
          <w:rFonts w:ascii="Palatino Linotype" w:eastAsia="Palatino Linotype" w:hAnsi="Palatino Linotype" w:cs="Palatino Linotype"/>
        </w:rPr>
        <w:t>conviniera</w:t>
      </w:r>
      <w:r w:rsidRPr="002312CF">
        <w:rPr>
          <w:rFonts w:ascii="Palatino Linotype" w:eastAsia="Palatino Linotype" w:hAnsi="Palatino Linotype" w:cs="Palatino Linotype"/>
          <w:color w:val="000000"/>
        </w:rPr>
        <w:t xml:space="preserve">, </w:t>
      </w:r>
      <w:r w:rsidRPr="002312CF">
        <w:rPr>
          <w:rFonts w:ascii="Palatino Linotype" w:eastAsia="Palatino Linotype" w:hAnsi="Palatino Linotype" w:cs="Palatino Linotype"/>
        </w:rPr>
        <w:t>ofreciera</w:t>
      </w:r>
      <w:r w:rsidRPr="002312CF">
        <w:rPr>
          <w:rFonts w:ascii="Palatino Linotype" w:eastAsia="Palatino Linotype" w:hAnsi="Palatino Linotype" w:cs="Palatino Linotype"/>
          <w:color w:val="000000"/>
        </w:rPr>
        <w:t xml:space="preserve"> pruebas y alegatos según corresponda al caso concreto, de esta forma para que el </w:t>
      </w:r>
      <w:r w:rsidRPr="002312CF">
        <w:rPr>
          <w:rFonts w:ascii="Palatino Linotype" w:eastAsia="Palatino Linotype" w:hAnsi="Palatino Linotype" w:cs="Palatino Linotype"/>
          <w:b/>
          <w:bCs/>
          <w:color w:val="000000"/>
        </w:rPr>
        <w:t>SUJETO OBLIGADO</w:t>
      </w:r>
      <w:r w:rsidRPr="002312CF">
        <w:rPr>
          <w:rFonts w:ascii="Palatino Linotype" w:eastAsia="Palatino Linotype" w:hAnsi="Palatino Linotype" w:cs="Palatino Linotype"/>
          <w:color w:val="000000"/>
        </w:rPr>
        <w:t xml:space="preserve"> </w:t>
      </w:r>
      <w:r w:rsidRPr="002312CF">
        <w:rPr>
          <w:rFonts w:ascii="Palatino Linotype" w:eastAsia="Palatino Linotype" w:hAnsi="Palatino Linotype" w:cs="Palatino Linotype"/>
        </w:rPr>
        <w:t>presentará</w:t>
      </w:r>
      <w:r w:rsidRPr="002312CF">
        <w:rPr>
          <w:rFonts w:ascii="Palatino Linotype" w:eastAsia="Palatino Linotype" w:hAnsi="Palatino Linotype" w:cs="Palatino Linotype"/>
          <w:color w:val="000000"/>
        </w:rPr>
        <w:t xml:space="preserve"> el informe justificado procedente. </w:t>
      </w:r>
    </w:p>
    <w:p w:rsidR="002C61A3" w:rsidRPr="002312CF" w:rsidRDefault="002C61A3" w:rsidP="002C61A3">
      <w:pPr>
        <w:pBdr>
          <w:top w:val="nil"/>
          <w:left w:val="nil"/>
          <w:bottom w:val="nil"/>
          <w:right w:val="nil"/>
          <w:between w:val="nil"/>
        </w:pBdr>
        <w:ind w:left="720"/>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De las constancias del expediente electrónico SAIMEX se advierte que el Recurrente no realizó manifestaciones que a su derecho convinieran; por su parte, el Sujeto Obligado entregó informe justificado el veintisiete de agosto de dos mil veinticinco, mismo que se puso a la vista del Recurrente el veinticuatro de marzo del mismo año y que consta de los archivos que se describen enseguida:</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w:t>
      </w:r>
      <w:r w:rsidRPr="002312CF">
        <w:rPr>
          <w:rFonts w:ascii="Palatino Linotype" w:eastAsia="Palatino Linotype" w:hAnsi="Palatino Linotype" w:cs="Palatino Linotype"/>
          <w:b/>
          <w:bCs/>
          <w:color w:val="000000"/>
        </w:rPr>
        <w:t>veintiséis de enero de dos mil veintiséis</w:t>
      </w:r>
      <w:r w:rsidRPr="002312CF">
        <w:rPr>
          <w:rFonts w:ascii="Palatino Linotype" w:eastAsia="Palatino Linotype" w:hAnsi="Palatino Linotype" w:cs="Palatino Linotype"/>
          <w:color w:val="000000"/>
        </w:rPr>
        <w:t xml:space="preserve">, se notificó el acuerdo mediante el cual se aprobó la ampliación de plazo para emitir resolución. </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La Comisionada Ponente decretó el cierre de instrucción mediante el acuerdo del </w:t>
      </w:r>
      <w:r w:rsidR="00405B54" w:rsidRPr="002312CF">
        <w:rPr>
          <w:rFonts w:ascii="Palatino Linotype" w:eastAsia="Palatino Linotype" w:hAnsi="Palatino Linotype" w:cs="Palatino Linotype"/>
          <w:b/>
          <w:bCs/>
          <w:color w:val="000000"/>
        </w:rPr>
        <w:t xml:space="preserve">nueve </w:t>
      </w:r>
      <w:r w:rsidRPr="002312CF">
        <w:rPr>
          <w:rFonts w:ascii="Palatino Linotype" w:eastAsia="Palatino Linotype" w:hAnsi="Palatino Linotype" w:cs="Palatino Linotype"/>
          <w:b/>
          <w:bCs/>
          <w:color w:val="000000"/>
        </w:rPr>
        <w:t>de abril de dos mil veintiséis.</w:t>
      </w:r>
    </w:p>
    <w:p w:rsidR="002C61A3" w:rsidRPr="002312CF" w:rsidRDefault="002C61A3" w:rsidP="002C61A3">
      <w:pPr>
        <w:spacing w:line="360" w:lineRule="auto"/>
        <w:rPr>
          <w:rFonts w:ascii="Palatino Linotype" w:eastAsia="Palatino Linotype" w:hAnsi="Palatino Linotype" w:cs="Palatino Linotype"/>
        </w:rPr>
      </w:pPr>
    </w:p>
    <w:p w:rsidR="002C61A3" w:rsidRPr="002312CF" w:rsidRDefault="002C61A3" w:rsidP="002C61A3">
      <w:pPr>
        <w:spacing w:line="360" w:lineRule="auto"/>
        <w:jc w:val="center"/>
        <w:rPr>
          <w:rFonts w:ascii="Palatino Linotype" w:eastAsia="Palatino Linotype" w:hAnsi="Palatino Linotype" w:cs="Palatino Linotype"/>
        </w:rPr>
      </w:pPr>
      <w:bookmarkStart w:id="2" w:name="_heading=h.1fob9te" w:colFirst="0" w:colLast="0"/>
      <w:bookmarkEnd w:id="2"/>
      <w:r w:rsidRPr="002312CF">
        <w:rPr>
          <w:rFonts w:ascii="Palatino Linotype" w:eastAsia="Palatino Linotype" w:hAnsi="Palatino Linotype" w:cs="Palatino Linotype"/>
          <w:b/>
          <w:bCs/>
        </w:rPr>
        <w:t>C O N S I D E R A N D O</w:t>
      </w:r>
    </w:p>
    <w:p w:rsidR="002C61A3" w:rsidRPr="002312CF" w:rsidRDefault="002C61A3" w:rsidP="002C61A3">
      <w:pPr>
        <w:spacing w:line="360" w:lineRule="auto"/>
        <w:jc w:val="center"/>
        <w:rPr>
          <w:rFonts w:ascii="Palatino Linotype" w:eastAsia="Palatino Linotype" w:hAnsi="Palatino Linotype" w:cs="Palatino Linotype"/>
        </w:rPr>
      </w:pPr>
    </w:p>
    <w:p w:rsidR="002C61A3" w:rsidRPr="002312CF" w:rsidRDefault="002C61A3" w:rsidP="002C61A3">
      <w:pPr>
        <w:spacing w:line="360" w:lineRule="auto"/>
        <w:jc w:val="both"/>
        <w:rPr>
          <w:rFonts w:ascii="Palatino Linotype" w:eastAsia="Palatino Linotype" w:hAnsi="Palatino Linotype" w:cs="Palatino Linotype"/>
          <w:b/>
          <w:bCs/>
        </w:rPr>
      </w:pPr>
      <w:bookmarkStart w:id="3" w:name="_heading=h.3znysh7" w:colFirst="0" w:colLast="0"/>
      <w:bookmarkEnd w:id="3"/>
      <w:r w:rsidRPr="002312CF">
        <w:rPr>
          <w:rFonts w:ascii="Palatino Linotype" w:eastAsia="Palatino Linotype" w:hAnsi="Palatino Linotype" w:cs="Palatino Linotype"/>
          <w:b/>
          <w:bCs/>
        </w:rPr>
        <w:t>PRIMERO. De la competencia</w:t>
      </w:r>
    </w:p>
    <w:p w:rsidR="002C61A3" w:rsidRPr="002312CF" w:rsidRDefault="002C61A3" w:rsidP="002C61A3">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w:t>
      </w:r>
      <w:r w:rsidRPr="002312CF">
        <w:rPr>
          <w:rFonts w:ascii="Palatino Linotype" w:eastAsia="Palatino Linotype" w:hAnsi="Palatino Linotype" w:cs="Palatino Linotype"/>
          <w:color w:val="000000"/>
        </w:rPr>
        <w:lastRenderedPageBreak/>
        <w:t xml:space="preserve">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2C61A3" w:rsidRPr="002312CF" w:rsidRDefault="002C61A3" w:rsidP="002C61A3">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2C61A3" w:rsidRPr="002312CF" w:rsidRDefault="002C61A3" w:rsidP="002C61A3">
      <w:pPr>
        <w:keepNext/>
        <w:keepLines/>
        <w:spacing w:line="360" w:lineRule="auto"/>
        <w:rPr>
          <w:rFonts w:ascii="Palatino Linotype" w:eastAsia="Palatino Linotype" w:hAnsi="Palatino Linotype" w:cs="Palatino Linotype"/>
          <w:b/>
          <w:bCs/>
        </w:rPr>
      </w:pPr>
      <w:bookmarkStart w:id="4" w:name="_heading=h.2et92p0" w:colFirst="0" w:colLast="0"/>
      <w:bookmarkEnd w:id="4"/>
      <w:r w:rsidRPr="002312CF">
        <w:rPr>
          <w:rFonts w:ascii="Palatino Linotype" w:eastAsia="Palatino Linotype" w:hAnsi="Palatino Linotype" w:cs="Palatino Linotype"/>
          <w:b/>
          <w:bCs/>
        </w:rPr>
        <w:t>SEGUNDO. De la oportunidad y procedencia.</w:t>
      </w: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El medio de impugnación fue presentado a través del </w:t>
      </w:r>
      <w:r w:rsidRPr="002312CF">
        <w:rPr>
          <w:rFonts w:ascii="Palatino Linotype" w:eastAsia="Palatino Linotype" w:hAnsi="Palatino Linotype" w:cs="Palatino Linotype"/>
          <w:b/>
          <w:bCs/>
          <w:color w:val="000000"/>
        </w:rPr>
        <w:t>SAIMEX,</w:t>
      </w:r>
      <w:r w:rsidRPr="002312CF">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2312CF">
        <w:rPr>
          <w:rFonts w:ascii="Palatino Linotype" w:eastAsia="Palatino Linotype" w:hAnsi="Palatino Linotype" w:cs="Palatino Linotype"/>
          <w:b/>
          <w:bCs/>
          <w:color w:val="000000"/>
        </w:rPr>
        <w:t>SUJETO OBLIGADO</w:t>
      </w:r>
      <w:r w:rsidRPr="002312CF">
        <w:rPr>
          <w:rFonts w:ascii="Palatino Linotype" w:eastAsia="Palatino Linotype" w:hAnsi="Palatino Linotype" w:cs="Palatino Linotype"/>
          <w:color w:val="000000"/>
        </w:rPr>
        <w:t xml:space="preserve"> entregó respuesta a la solicitud el día </w:t>
      </w:r>
      <w:r w:rsidRPr="002312CF">
        <w:rPr>
          <w:rFonts w:ascii="Palatino Linotype" w:eastAsia="Palatino Linotype" w:hAnsi="Palatino Linotype" w:cs="Palatino Linotype"/>
          <w:b/>
          <w:bCs/>
          <w:color w:val="000000"/>
        </w:rPr>
        <w:t xml:space="preserve"> </w:t>
      </w:r>
      <w:r w:rsidR="009D16CC" w:rsidRPr="002312CF">
        <w:rPr>
          <w:rFonts w:ascii="Palatino Linotype" w:eastAsia="Palatino Linotype" w:hAnsi="Palatino Linotype" w:cs="Palatino Linotype"/>
          <w:b/>
          <w:bCs/>
          <w:color w:val="000000"/>
        </w:rPr>
        <w:t xml:space="preserve">primero de septiembre  </w:t>
      </w:r>
      <w:r w:rsidRPr="002312CF">
        <w:rPr>
          <w:rFonts w:ascii="Palatino Linotype" w:eastAsia="Palatino Linotype" w:hAnsi="Palatino Linotype" w:cs="Palatino Linotype"/>
          <w:b/>
          <w:bCs/>
          <w:color w:val="000000"/>
        </w:rPr>
        <w:t>de dos mil veinticinco</w:t>
      </w:r>
      <w:r w:rsidRPr="002312CF">
        <w:rPr>
          <w:rFonts w:ascii="Palatino Linotype" w:eastAsia="Palatino Linotype" w:hAnsi="Palatino Linotype" w:cs="Palatino Linotype"/>
          <w:color w:val="000000"/>
        </w:rPr>
        <w:t>, de tal forma que el plazo para interponer el recurso de revisión transcurrió del</w:t>
      </w:r>
      <w:r w:rsidRPr="002312CF">
        <w:rPr>
          <w:rFonts w:ascii="Palatino Linotype" w:eastAsia="Palatino Linotype" w:hAnsi="Palatino Linotype" w:cs="Palatino Linotype"/>
          <w:b/>
          <w:bCs/>
          <w:color w:val="000000"/>
        </w:rPr>
        <w:t xml:space="preserve"> </w:t>
      </w:r>
      <w:r w:rsidR="003D412A" w:rsidRPr="002312CF">
        <w:rPr>
          <w:rFonts w:ascii="Palatino Linotype" w:eastAsia="Palatino Linotype" w:hAnsi="Palatino Linotype" w:cs="Palatino Linotype"/>
          <w:b/>
          <w:bCs/>
          <w:color w:val="000000"/>
        </w:rPr>
        <w:t>dos al veintitrés de septiembre</w:t>
      </w:r>
      <w:r w:rsidRPr="002312CF">
        <w:rPr>
          <w:rFonts w:ascii="Palatino Linotype" w:eastAsia="Palatino Linotype" w:hAnsi="Palatino Linotype" w:cs="Palatino Linotype"/>
          <w:b/>
          <w:bCs/>
          <w:color w:val="000000"/>
        </w:rPr>
        <w:t xml:space="preserve"> de dos mil veinticinco</w:t>
      </w:r>
      <w:r w:rsidRPr="002312CF">
        <w:rPr>
          <w:rFonts w:ascii="Palatino Linotype" w:eastAsia="Palatino Linotype" w:hAnsi="Palatino Linotype" w:cs="Palatino Linotype"/>
          <w:color w:val="000000"/>
        </w:rPr>
        <w:t xml:space="preserve">; en consecuencia, presentó su inconformidad el día </w:t>
      </w:r>
      <w:r w:rsidR="003D412A" w:rsidRPr="002312CF">
        <w:rPr>
          <w:rFonts w:ascii="Palatino Linotype" w:eastAsia="Palatino Linotype" w:hAnsi="Palatino Linotype" w:cs="Palatino Linotype"/>
          <w:b/>
          <w:bCs/>
          <w:color w:val="000000"/>
        </w:rPr>
        <w:t>primero de septiembre</w:t>
      </w:r>
      <w:r w:rsidRPr="002312CF">
        <w:rPr>
          <w:rFonts w:ascii="Palatino Linotype" w:eastAsia="Palatino Linotype" w:hAnsi="Palatino Linotype" w:cs="Palatino Linotype"/>
          <w:b/>
          <w:bCs/>
          <w:color w:val="000000"/>
        </w:rPr>
        <w:t xml:space="preserve"> de dos mil veinticinco</w:t>
      </w:r>
      <w:r w:rsidRPr="002312CF">
        <w:rPr>
          <w:rFonts w:ascii="Palatino Linotype" w:eastAsia="Palatino Linotype" w:hAnsi="Palatino Linotype" w:cs="Palatino Linotype"/>
          <w:color w:val="000000"/>
        </w:rPr>
        <w:t xml:space="preserve">, por lo que se encuentra dentro de los márgenes temporales previstos en el artículo 178 de la </w:t>
      </w:r>
      <w:r w:rsidRPr="002312CF">
        <w:rPr>
          <w:rFonts w:ascii="Palatino Linotype" w:eastAsia="Palatino Linotype" w:hAnsi="Palatino Linotype" w:cs="Palatino Linotype"/>
          <w:b/>
          <w:bCs/>
          <w:color w:val="000000"/>
        </w:rPr>
        <w:t xml:space="preserve">Ley de Transparencia y Acceso a la Información Pública del Estado de México y Municipios </w:t>
      </w:r>
      <w:r w:rsidRPr="002312CF">
        <w:rPr>
          <w:rFonts w:ascii="Palatino Linotype" w:eastAsia="Palatino Linotype" w:hAnsi="Palatino Linotype" w:cs="Palatino Linotype"/>
          <w:color w:val="000000"/>
        </w:rPr>
        <w:t>vigente.</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Por otra parte, de la revisión al expediente electrónico del </w:t>
      </w:r>
      <w:r w:rsidRPr="002312CF">
        <w:rPr>
          <w:rFonts w:ascii="Palatino Linotype" w:eastAsia="Palatino Linotype" w:hAnsi="Palatino Linotype" w:cs="Palatino Linotype"/>
          <w:b/>
          <w:bCs/>
        </w:rPr>
        <w:t>SAIMEX</w:t>
      </w:r>
      <w:r w:rsidRPr="002312CF">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w:t>
      </w:r>
      <w:r w:rsidRPr="002312CF">
        <w:rPr>
          <w:rFonts w:ascii="Palatino Linotype" w:eastAsia="Palatino Linotype" w:hAnsi="Palatino Linotype" w:cs="Palatino Linotype"/>
        </w:rPr>
        <w:lastRenderedPageBreak/>
        <w:t>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C61A3" w:rsidRPr="002312CF" w:rsidRDefault="002C61A3" w:rsidP="002C61A3">
      <w:pPr>
        <w:pBdr>
          <w:top w:val="nil"/>
          <w:left w:val="nil"/>
          <w:bottom w:val="nil"/>
          <w:right w:val="nil"/>
          <w:between w:val="nil"/>
        </w:pBdr>
        <w:rPr>
          <w:rFonts w:ascii="Palatino Linotype" w:eastAsia="Palatino Linotype" w:hAnsi="Palatino Linotype" w:cs="Palatino Linotype"/>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C61A3" w:rsidRPr="002312CF" w:rsidRDefault="002C61A3" w:rsidP="002C61A3">
      <w:pPr>
        <w:pBdr>
          <w:top w:val="nil"/>
          <w:left w:val="nil"/>
          <w:bottom w:val="nil"/>
          <w:right w:val="nil"/>
          <w:between w:val="nil"/>
        </w:pBdr>
        <w:rPr>
          <w:rFonts w:ascii="Palatino Linotype" w:eastAsia="Palatino Linotype" w:hAnsi="Palatino Linotype" w:cs="Palatino Linotype"/>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C61A3" w:rsidRPr="002312CF" w:rsidRDefault="002C61A3" w:rsidP="002C61A3">
      <w:pPr>
        <w:pBdr>
          <w:top w:val="nil"/>
          <w:left w:val="nil"/>
          <w:bottom w:val="nil"/>
          <w:right w:val="nil"/>
          <w:between w:val="nil"/>
        </w:pBdr>
        <w:rPr>
          <w:rFonts w:ascii="Palatino Linotype" w:eastAsia="Palatino Linotype" w:hAnsi="Palatino Linotype" w:cs="Palatino Linotype"/>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En ese entendido, se omite un análisis más profundo en torno a los conceptos de interés jurídico y legitimación, debido a que se estima que a ningún efecto práctico </w:t>
      </w:r>
      <w:r w:rsidRPr="002312CF">
        <w:rPr>
          <w:rFonts w:ascii="Palatino Linotype" w:eastAsia="Palatino Linotype" w:hAnsi="Palatino Linotype" w:cs="Palatino Linotype"/>
        </w:rPr>
        <w:lastRenderedPageBreak/>
        <w:t>conduciría, puesto que la propia estructura del derecho fundamental bajo análisis no lo exige.</w:t>
      </w:r>
    </w:p>
    <w:p w:rsidR="002C61A3" w:rsidRPr="002312CF" w:rsidRDefault="002C61A3" w:rsidP="002C61A3">
      <w:pPr>
        <w:pBdr>
          <w:top w:val="nil"/>
          <w:left w:val="nil"/>
          <w:bottom w:val="nil"/>
          <w:right w:val="nil"/>
          <w:between w:val="nil"/>
        </w:pBdr>
        <w:rPr>
          <w:rFonts w:ascii="Palatino Linotype" w:eastAsia="Palatino Linotype" w:hAnsi="Palatino Linotype" w:cs="Palatino Linotype"/>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D412A" w:rsidRPr="002312CF" w:rsidRDefault="003D412A" w:rsidP="003D412A">
      <w:pPr>
        <w:pStyle w:val="Prrafodelista"/>
        <w:rPr>
          <w:rFonts w:ascii="Palatino Linotype" w:eastAsia="Palatino Linotype" w:hAnsi="Palatino Linotype" w:cs="Palatino Linotype"/>
        </w:rPr>
      </w:pPr>
    </w:p>
    <w:p w:rsidR="003D412A" w:rsidRPr="002312CF" w:rsidRDefault="003D412A" w:rsidP="003D412A">
      <w:pPr>
        <w:pStyle w:val="Prrafodelista"/>
        <w:numPr>
          <w:ilvl w:val="0"/>
          <w:numId w:val="2"/>
        </w:numPr>
        <w:spacing w:before="240" w:after="240" w:line="360" w:lineRule="auto"/>
        <w:ind w:left="0" w:right="49" w:firstLine="0"/>
        <w:jc w:val="both"/>
        <w:rPr>
          <w:rFonts w:ascii="Palatino Linotype" w:hAnsi="Palatino Linotype" w:cs="Arial"/>
          <w:bCs/>
          <w:color w:val="555555"/>
        </w:rPr>
      </w:pPr>
      <w:r w:rsidRPr="002312CF">
        <w:rPr>
          <w:rFonts w:ascii="Palatino Linotype" w:hAnsi="Palatino Linotype" w:cs="Arial"/>
          <w:bCs/>
          <w:color w:val="000000"/>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3D412A" w:rsidRPr="002312CF" w:rsidRDefault="003D412A" w:rsidP="003D412A">
      <w:pPr>
        <w:pStyle w:val="Prrafodelista"/>
        <w:ind w:left="0"/>
        <w:rPr>
          <w:rFonts w:ascii="Palatino Linotype" w:hAnsi="Palatino Linotype" w:cs="Arial"/>
        </w:rPr>
      </w:pPr>
    </w:p>
    <w:p w:rsidR="003D412A" w:rsidRPr="002312CF" w:rsidRDefault="003D412A" w:rsidP="003D412A">
      <w:pPr>
        <w:pStyle w:val="Prrafodelista"/>
        <w:numPr>
          <w:ilvl w:val="0"/>
          <w:numId w:val="2"/>
        </w:numPr>
        <w:spacing w:before="240" w:after="240" w:line="360" w:lineRule="auto"/>
        <w:ind w:left="0" w:firstLine="0"/>
        <w:jc w:val="both"/>
        <w:rPr>
          <w:rFonts w:ascii="Palatino Linotype" w:hAnsi="Palatino Linotype" w:cs="Arial"/>
        </w:rPr>
      </w:pPr>
      <w:r w:rsidRPr="002312CF">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w:t>
      </w:r>
      <w:r w:rsidRPr="002312CF">
        <w:rPr>
          <w:rFonts w:ascii="Palatino Linotype" w:hAnsi="Palatino Linotype" w:cs="Arial"/>
          <w:i/>
        </w:rPr>
        <w:lastRenderedPageBreak/>
        <w:t>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 1a./J. 41/2015 (10a.)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p>
    <w:p w:rsidR="003D412A" w:rsidRPr="002312CF" w:rsidRDefault="003D412A" w:rsidP="002F4C51">
      <w:pPr>
        <w:spacing w:before="240" w:after="240" w:line="276" w:lineRule="auto"/>
        <w:ind w:left="851" w:right="822"/>
        <w:contextualSpacing/>
        <w:jc w:val="both"/>
        <w:rPr>
          <w:rFonts w:ascii="Palatino Linotype" w:hAnsi="Palatino Linotype" w:cs="Arial"/>
          <w:i/>
        </w:rPr>
      </w:pPr>
      <w:r w:rsidRPr="002312CF">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w:t>
      </w:r>
      <w:r w:rsidRPr="002312CF">
        <w:rPr>
          <w:rFonts w:ascii="Palatino Linotype" w:hAnsi="Palatino Linotype" w:cs="Arial"/>
          <w:i/>
        </w:rPr>
        <w:lastRenderedPageBreak/>
        <w:t xml:space="preserve">Ortiz Mena. Ponente: Arturo Zaldívar Lelo de Larrea. Secretario: Saúl Armando Patiño Lara. </w:t>
      </w:r>
    </w:p>
    <w:p w:rsidR="003D412A" w:rsidRPr="002312CF" w:rsidRDefault="003D412A" w:rsidP="002F4C51">
      <w:pPr>
        <w:spacing w:before="240" w:after="240" w:line="276" w:lineRule="auto"/>
        <w:ind w:left="851" w:right="822"/>
        <w:contextualSpacing/>
        <w:jc w:val="both"/>
        <w:rPr>
          <w:rFonts w:ascii="Palatino Linotype" w:hAnsi="Palatino Linotype" w:cs="Arial"/>
          <w:i/>
        </w:rPr>
      </w:pPr>
    </w:p>
    <w:p w:rsidR="003D412A" w:rsidRPr="002312CF" w:rsidRDefault="003D412A" w:rsidP="002F4C51">
      <w:pPr>
        <w:spacing w:before="240" w:after="240" w:line="276" w:lineRule="auto"/>
        <w:ind w:left="851" w:right="822"/>
        <w:contextualSpacing/>
        <w:jc w:val="both"/>
        <w:rPr>
          <w:rFonts w:ascii="Palatino Linotype" w:hAnsi="Palatino Linotype"/>
          <w:i/>
        </w:rPr>
      </w:pPr>
      <w:r w:rsidRPr="002312CF">
        <w:rPr>
          <w:rFonts w:ascii="Palatino Linotype" w:hAnsi="Palatino Linotype" w:cs="Arial"/>
          <w:i/>
        </w:rPr>
        <w:t>Tesis de jurisprudencia 41/2015 (10a.). Aprobada por la Primera Sala de este Alto Tribunal, en sesión privada de veintisiete de mayo de dos mil quince.</w:t>
      </w:r>
    </w:p>
    <w:p w:rsidR="003D412A" w:rsidRPr="002312CF" w:rsidRDefault="003D412A" w:rsidP="003D412A">
      <w:pPr>
        <w:pStyle w:val="Prrafodelista"/>
        <w:spacing w:before="240" w:after="240" w:line="360" w:lineRule="auto"/>
        <w:ind w:left="0" w:right="49"/>
        <w:jc w:val="both"/>
        <w:rPr>
          <w:rFonts w:ascii="Palatino Linotype" w:hAnsi="Palatino Linotype"/>
        </w:rPr>
      </w:pPr>
    </w:p>
    <w:p w:rsidR="003D412A" w:rsidRPr="002312CF" w:rsidRDefault="003D412A" w:rsidP="003D412A">
      <w:pPr>
        <w:pStyle w:val="Prrafodelista"/>
        <w:numPr>
          <w:ilvl w:val="0"/>
          <w:numId w:val="2"/>
        </w:numPr>
        <w:spacing w:before="240" w:after="240" w:line="360" w:lineRule="auto"/>
        <w:ind w:left="0" w:right="49" w:firstLine="0"/>
        <w:jc w:val="both"/>
        <w:rPr>
          <w:rFonts w:ascii="Palatino Linotype" w:hAnsi="Palatino Linotype" w:cs="Arial"/>
          <w:i/>
        </w:rPr>
      </w:pPr>
      <w:r w:rsidRPr="002312CF">
        <w:rPr>
          <w:rFonts w:ascii="Palatino Linotype" w:hAnsi="Palatino Linotype"/>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3D412A" w:rsidRPr="002312CF" w:rsidRDefault="003D412A" w:rsidP="003D412A">
      <w:pPr>
        <w:pStyle w:val="Prrafodelista"/>
        <w:spacing w:before="240" w:after="240" w:line="360" w:lineRule="auto"/>
        <w:ind w:left="0" w:right="49"/>
        <w:jc w:val="both"/>
        <w:rPr>
          <w:rFonts w:ascii="Palatino Linotype" w:hAnsi="Palatino Linotype" w:cs="Arial"/>
          <w:i/>
        </w:rPr>
      </w:pPr>
    </w:p>
    <w:p w:rsidR="003D412A" w:rsidRPr="002312CF" w:rsidRDefault="003D412A" w:rsidP="003D412A">
      <w:pPr>
        <w:pStyle w:val="Prrafodelista"/>
        <w:numPr>
          <w:ilvl w:val="0"/>
          <w:numId w:val="2"/>
        </w:numPr>
        <w:spacing w:before="240" w:after="240" w:line="360" w:lineRule="auto"/>
        <w:ind w:left="0" w:right="49" w:firstLine="0"/>
        <w:jc w:val="both"/>
        <w:rPr>
          <w:rFonts w:ascii="Palatino Linotype" w:hAnsi="Palatino Linotype" w:cs="Arial"/>
          <w:i/>
        </w:rPr>
      </w:pPr>
      <w:r w:rsidRPr="002312CF">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3D412A" w:rsidRPr="002312CF" w:rsidRDefault="003D412A" w:rsidP="003D412A">
      <w:pPr>
        <w:pStyle w:val="Prrafodelista"/>
        <w:ind w:left="0"/>
        <w:rPr>
          <w:rFonts w:ascii="Palatino Linotype" w:hAnsi="Palatino Linotype" w:cs="Arial"/>
          <w:i/>
        </w:rPr>
      </w:pPr>
    </w:p>
    <w:p w:rsidR="003D412A" w:rsidRPr="002312CF" w:rsidRDefault="003D412A" w:rsidP="003D412A">
      <w:pPr>
        <w:pStyle w:val="Prrafodelista"/>
        <w:numPr>
          <w:ilvl w:val="0"/>
          <w:numId w:val="2"/>
        </w:numPr>
        <w:spacing w:before="240" w:after="240" w:line="360" w:lineRule="auto"/>
        <w:ind w:left="0" w:right="49" w:firstLine="0"/>
        <w:jc w:val="both"/>
        <w:rPr>
          <w:rFonts w:ascii="Palatino Linotype" w:hAnsi="Palatino Linotype" w:cs="Arial"/>
          <w:i/>
        </w:rPr>
      </w:pPr>
      <w:r w:rsidRPr="002312CF">
        <w:rPr>
          <w:rFonts w:ascii="Palatino Linotype" w:hAnsi="Palatino Linotype"/>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2312CF">
        <w:rPr>
          <w:rFonts w:ascii="Palatino Linotype" w:hAnsi="Palatino Linotype"/>
          <w:b/>
        </w:rPr>
        <w:t>SUJETO OBLIGADO</w:t>
      </w:r>
      <w:r w:rsidRPr="002312CF">
        <w:rPr>
          <w:rFonts w:ascii="Palatino Linotype" w:hAnsi="Palatino Linotype"/>
        </w:rPr>
        <w:t>.</w:t>
      </w:r>
    </w:p>
    <w:p w:rsidR="002C61A3" w:rsidRPr="002312CF" w:rsidRDefault="002C61A3" w:rsidP="002C61A3">
      <w:pPr>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Por otro lado, el escrito contiene las formalidades previstas por el artículo 180 último párrafo de la Ley de la materia actual, por lo que es procedente que este Instituto de </w:t>
      </w:r>
      <w:r w:rsidRPr="002312CF">
        <w:rPr>
          <w:rFonts w:ascii="Palatino Linotype" w:eastAsia="Palatino Linotype" w:hAnsi="Palatino Linotype" w:cs="Palatino Linotype"/>
          <w:color w:val="000000"/>
        </w:rPr>
        <w:lastRenderedPageBreak/>
        <w:t>Transparencia, Acceso a la Información Pública y Protección de Datos Personales del Estado de México y Municipios, conozca y resuelva el presente recurso.</w:t>
      </w:r>
    </w:p>
    <w:p w:rsidR="002C61A3" w:rsidRPr="002312CF" w:rsidRDefault="002C61A3" w:rsidP="002C61A3">
      <w:pPr>
        <w:pStyle w:val="Ttulo1"/>
        <w:spacing w:line="360" w:lineRule="auto"/>
        <w:rPr>
          <w:rFonts w:ascii="Palatino Linotype" w:eastAsia="Palatino Linotype" w:hAnsi="Palatino Linotype" w:cs="Palatino Linotype"/>
          <w:b/>
          <w:bCs/>
          <w:i/>
          <w:iCs/>
          <w:color w:val="000000"/>
          <w:sz w:val="24"/>
          <w:szCs w:val="24"/>
        </w:rPr>
      </w:pPr>
      <w:r w:rsidRPr="002312CF">
        <w:rPr>
          <w:rFonts w:ascii="Palatino Linotype" w:eastAsia="Palatino Linotype" w:hAnsi="Palatino Linotype" w:cs="Palatino Linotype"/>
          <w:b/>
          <w:bCs/>
          <w:color w:val="000000"/>
          <w:sz w:val="24"/>
          <w:szCs w:val="24"/>
        </w:rPr>
        <w:t>TERCERO. Del planteamiento de la Litis</w:t>
      </w:r>
    </w:p>
    <w:p w:rsidR="002C61A3" w:rsidRPr="002312CF" w:rsidRDefault="002C61A3" w:rsidP="002C61A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2312CF">
        <w:rPr>
          <w:rFonts w:ascii="Palatino Linotype" w:eastAsia="Palatino Linotype" w:hAnsi="Palatino Linotype" w:cs="Palatino Linotype"/>
          <w:color w:val="000000"/>
        </w:rPr>
        <w:t xml:space="preserve">El particular solicitó </w:t>
      </w:r>
      <w:r w:rsidR="002F4C51" w:rsidRPr="002312CF">
        <w:rPr>
          <w:rFonts w:ascii="Palatino Linotype" w:eastAsia="Palatino Linotype" w:hAnsi="Palatino Linotype" w:cs="Palatino Linotype"/>
          <w:color w:val="000000"/>
        </w:rPr>
        <w:t xml:space="preserve">el directorio de prestadores de servicios, el inventario de los recursos naturales y culturales del municipio y la relación de artesanos municipales con datos de contacto y especialidad. </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En respuesta, </w:t>
      </w:r>
      <w:r w:rsidR="002F4C51" w:rsidRPr="002312CF">
        <w:rPr>
          <w:rFonts w:ascii="Palatino Linotype" w:eastAsia="Palatino Linotype" w:hAnsi="Palatino Linotype" w:cs="Palatino Linotype"/>
        </w:rPr>
        <w:t xml:space="preserve">el Sujeto Obligado a través del Director de Administración señaló que no cuanta con un directorio de prestadores de servicios, por su parte la Encargada del Despacho de la Dirección de Cultura y Turismo señaló que los datos de la relación de artesanos municipales es confidencial. Posteriormente, el Recurrente se inconformó por la clasificación de la información y la falta de información sobre el directorio de los prestadores de servicios. </w:t>
      </w:r>
    </w:p>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994ACE">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w:t>
      </w:r>
      <w:r w:rsidR="002F4C51" w:rsidRPr="002312CF">
        <w:rPr>
          <w:rFonts w:ascii="Palatino Linotype" w:eastAsia="Palatino Linotype" w:hAnsi="Palatino Linotype" w:cs="Palatino Linotype"/>
        </w:rPr>
        <w:t>artículo 179, fracción II y V</w:t>
      </w:r>
      <w:r w:rsidRPr="002312CF">
        <w:rPr>
          <w:rFonts w:ascii="Palatino Linotype" w:eastAsia="Palatino Linotype" w:hAnsi="Palatino Linotype" w:cs="Palatino Linotype"/>
        </w:rPr>
        <w:t xml:space="preserve"> de la Ley de Transparencia y Acceso a la Información Pública del Estado de México y Municipios; que establece la </w:t>
      </w:r>
      <w:r w:rsidR="002F4C51" w:rsidRPr="002312CF">
        <w:rPr>
          <w:rFonts w:ascii="Palatino Linotype" w:eastAsia="Palatino Linotype" w:hAnsi="Palatino Linotype" w:cs="Palatino Linotype"/>
        </w:rPr>
        <w:t xml:space="preserve">clasificación de la información y la entrega de información incompleta. </w:t>
      </w:r>
      <w:r w:rsidRPr="002312CF">
        <w:rPr>
          <w:rFonts w:ascii="Palatino Linotype" w:eastAsia="Palatino Linotype" w:hAnsi="Palatino Linotype" w:cs="Palatino Linotype"/>
        </w:rPr>
        <w:t xml:space="preserve"> </w:t>
      </w:r>
    </w:p>
    <w:p w:rsidR="002C61A3" w:rsidRPr="002312CF" w:rsidRDefault="002C61A3" w:rsidP="002C61A3">
      <w:pPr>
        <w:pStyle w:val="Ttulo1"/>
        <w:spacing w:line="360" w:lineRule="auto"/>
        <w:rPr>
          <w:rFonts w:ascii="Palatino Linotype" w:eastAsia="Palatino Linotype" w:hAnsi="Palatino Linotype" w:cs="Palatino Linotype"/>
          <w:b/>
          <w:bCs/>
          <w:color w:val="000000"/>
          <w:sz w:val="24"/>
          <w:szCs w:val="24"/>
        </w:rPr>
      </w:pPr>
      <w:bookmarkStart w:id="5" w:name="_heading=h.3dy6vkm" w:colFirst="0" w:colLast="0"/>
      <w:bookmarkEnd w:id="5"/>
      <w:r w:rsidRPr="002312CF">
        <w:rPr>
          <w:rFonts w:ascii="Palatino Linotype" w:eastAsia="Palatino Linotype" w:hAnsi="Palatino Linotype" w:cs="Palatino Linotype"/>
          <w:b/>
          <w:bCs/>
          <w:color w:val="000000"/>
          <w:sz w:val="24"/>
          <w:szCs w:val="24"/>
        </w:rPr>
        <w:t xml:space="preserve">CUARTO. Estudio y resolución del recurso de revisión. </w:t>
      </w:r>
    </w:p>
    <w:p w:rsidR="002C61A3" w:rsidRPr="002312CF" w:rsidRDefault="002C61A3" w:rsidP="002C61A3">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w:t>
      </w:r>
      <w:r w:rsidRPr="002312CF">
        <w:rPr>
          <w:rFonts w:ascii="Palatino Linotype" w:eastAsia="Palatino Linotype" w:hAnsi="Palatino Linotype" w:cs="Palatino Linotype"/>
          <w:color w:val="000000"/>
        </w:rPr>
        <w:lastRenderedPageBreak/>
        <w:t xml:space="preserve">publicidad de acuerdo con lo establecido en el artículo 8 de la </w:t>
      </w:r>
      <w:r w:rsidRPr="002312CF">
        <w:rPr>
          <w:rFonts w:ascii="Palatino Linotype" w:eastAsia="Palatino Linotype" w:hAnsi="Palatino Linotype" w:cs="Palatino Linotype"/>
          <w:b/>
          <w:bCs/>
          <w:color w:val="000000"/>
        </w:rPr>
        <w:t>Ley de Transparencia y Acceso a la Información Pública del Estado de México y Municipios</w:t>
      </w:r>
      <w:r w:rsidRPr="002312CF">
        <w:rPr>
          <w:rFonts w:ascii="Palatino Linotype" w:eastAsia="Palatino Linotype" w:hAnsi="Palatino Linotype" w:cs="Palatino Linotype"/>
          <w:color w:val="000000"/>
        </w:rPr>
        <w:t>.</w:t>
      </w:r>
    </w:p>
    <w:p w:rsidR="002C61A3" w:rsidRPr="002312CF" w:rsidRDefault="002C61A3" w:rsidP="002C61A3">
      <w:pPr>
        <w:spacing w:line="360" w:lineRule="auto"/>
        <w:jc w:val="both"/>
        <w:rPr>
          <w:rFonts w:ascii="Palatino Linotype" w:eastAsia="Palatino Linotype" w:hAnsi="Palatino Linotype" w:cs="Palatino Linotype"/>
        </w:rPr>
      </w:pPr>
      <w:bookmarkStart w:id="6" w:name="_heading=h.4d34og8" w:colFirst="0" w:colLast="0"/>
      <w:bookmarkEnd w:id="6"/>
    </w:p>
    <w:p w:rsidR="002C61A3" w:rsidRPr="002312CF" w:rsidRDefault="002C61A3" w:rsidP="00994ACE">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color w:val="000000"/>
        </w:rPr>
        <w:t xml:space="preserve">Así, este Instituto de Transparencia, de conformidad con los principios de eficacia y profesionalismo, procederá a verificar la información remitida por el </w:t>
      </w:r>
      <w:r w:rsidRPr="002312CF">
        <w:rPr>
          <w:rFonts w:ascii="Palatino Linotype" w:eastAsia="Palatino Linotype" w:hAnsi="Palatino Linotype" w:cs="Palatino Linotype"/>
          <w:b/>
          <w:bCs/>
          <w:color w:val="000000"/>
        </w:rPr>
        <w:t>SUJETO OBLIGADO y</w:t>
      </w:r>
      <w:r w:rsidRPr="002312CF">
        <w:rPr>
          <w:rFonts w:ascii="Palatino Linotype" w:eastAsia="Palatino Linotype" w:hAnsi="Palatino Linotype" w:cs="Palatino Linotype"/>
          <w:color w:val="000000"/>
        </w:rPr>
        <w:t xml:space="preserve"> las manifestaciones realizadas por el </w:t>
      </w:r>
      <w:r w:rsidRPr="002312CF">
        <w:rPr>
          <w:rFonts w:ascii="Palatino Linotype" w:eastAsia="Palatino Linotype" w:hAnsi="Palatino Linotype" w:cs="Palatino Linotype"/>
          <w:b/>
          <w:bCs/>
        </w:rPr>
        <w:t>SOLICITANTE</w:t>
      </w:r>
      <w:r w:rsidRPr="002312CF">
        <w:rPr>
          <w:rFonts w:ascii="Palatino Linotype" w:eastAsia="Palatino Linotype" w:hAnsi="Palatino Linotype" w:cs="Palatino Linotype"/>
          <w:b/>
          <w:bCs/>
          <w:color w:val="000000"/>
        </w:rPr>
        <w:t xml:space="preserve"> </w:t>
      </w:r>
      <w:r w:rsidRPr="002312CF">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2C61A3" w:rsidRPr="002312CF" w:rsidRDefault="002C61A3" w:rsidP="002C61A3">
      <w:pPr>
        <w:ind w:right="822"/>
        <w:jc w:val="both"/>
        <w:rPr>
          <w:rFonts w:ascii="Palatino Linotype" w:hAnsi="Palatino Linotype"/>
          <w:i/>
          <w:iCs/>
        </w:rPr>
      </w:pPr>
    </w:p>
    <w:p w:rsidR="00994ACE" w:rsidRPr="002312CF" w:rsidRDefault="00994ACE" w:rsidP="00994A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2312CF">
        <w:rPr>
          <w:rFonts w:ascii="Palatino Linotype" w:eastAsia="Palatino Linotype" w:hAnsi="Palatino Linotype" w:cs="Palatino Linotype"/>
          <w:color w:val="000000"/>
        </w:rPr>
        <w:t xml:space="preserve">Al respecto, es necesario recordar que el particular solicitó el directorio de prestadores de servicios, el inventario de los recursos naturales y culturales del municipio y la relación de artesanos municipales con datos de contacto y especialidad. </w:t>
      </w:r>
    </w:p>
    <w:p w:rsidR="00994ACE" w:rsidRPr="002312CF" w:rsidRDefault="00994ACE" w:rsidP="00994ACE">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p>
    <w:p w:rsidR="00994ACE" w:rsidRPr="002312CF" w:rsidRDefault="00994ACE" w:rsidP="00994ACE">
      <w:pPr>
        <w:pStyle w:val="Prrafodelista"/>
        <w:numPr>
          <w:ilvl w:val="0"/>
          <w:numId w:val="2"/>
        </w:numPr>
        <w:spacing w:line="360" w:lineRule="auto"/>
        <w:ind w:left="0" w:firstLine="0"/>
        <w:jc w:val="both"/>
        <w:rPr>
          <w:rFonts w:ascii="Palatino Linotype" w:hAnsi="Palatino Linotype"/>
        </w:rPr>
      </w:pPr>
      <w:r w:rsidRPr="002312CF">
        <w:rPr>
          <w:rFonts w:ascii="Palatino Linotype" w:eastAsia="Palatino Linotype" w:hAnsi="Palatino Linotype" w:cs="Palatino Linotype"/>
        </w:rPr>
        <w:t>En respuesta, el Sujeto Obligado a través del Director de Administración señaló que no cuanta con un directorio de prestadores de servicios, por su parte la Encargada del Despacho de la Dirección de Cultura y Turismo señaló que los datos de la relación de artesanos municipales es confidencial. Posteriormente, el Recurrente se inconformó por las siguientes razones:</w:t>
      </w:r>
    </w:p>
    <w:p w:rsidR="00994ACE" w:rsidRPr="002312CF" w:rsidRDefault="00994ACE" w:rsidP="00994ACE">
      <w:pPr>
        <w:pStyle w:val="Prrafodelista"/>
        <w:rPr>
          <w:rFonts w:ascii="Palatino Linotype" w:hAnsi="Palatino Linotype"/>
        </w:rPr>
      </w:pPr>
    </w:p>
    <w:p w:rsidR="00994ACE" w:rsidRPr="002312CF" w:rsidRDefault="00994ACE" w:rsidP="00994ACE">
      <w:pPr>
        <w:pStyle w:val="Prrafodelista"/>
        <w:spacing w:line="276" w:lineRule="auto"/>
        <w:ind w:left="851" w:right="822"/>
        <w:jc w:val="both"/>
        <w:rPr>
          <w:rFonts w:ascii="Palatino Linotype" w:hAnsi="Palatino Linotype"/>
          <w:i/>
        </w:rPr>
      </w:pPr>
      <w:r w:rsidRPr="002312CF">
        <w:rPr>
          <w:rFonts w:ascii="Palatino Linotype" w:hAnsi="Palatino Linotype"/>
          <w:i/>
        </w:rPr>
        <w:t xml:space="preserve">“Los sujetos obligados no brindan la información solicitada ni cumplen con los principios rectores en materia de transparencia y acceso a la información pública, conforme a lo establecido por la legislación vigente. A continuación se detallan las observaciones respecto a las respuestas recibidas. * Relación de artesanos municipales, incluyendo datos de contacto y especialidad: La información fue clasificada como confidencial, lo cual no corresponde conforme a la Ley de Transparencia. Dicha ley establece que se considera información confidencial </w:t>
      </w:r>
      <w:r w:rsidRPr="002312CF">
        <w:rPr>
          <w:rFonts w:ascii="Palatino Linotype" w:hAnsi="Palatino Linotype"/>
          <w:i/>
        </w:rPr>
        <w:lastRenderedPageBreak/>
        <w:t>únicamente aquella relacionada con secretos bancarios, fiduciarios, industriales, comerciales, fiscales, bursátiles y postales, cuya titularidad corresponda a particulares, sujetos de derecho internacional o sujetos obligados cuando no involucren el ejercicio de recursos públicos. En este caso, ninguna de estas clasificaciones aplica, ya que se trata de un sector que sí involucra el ejercicio de recursos públicos. En caso de que existiera algún dato sensible, la información debió proporcionarse en versión pública, omitiendo únicamente los datos protegidos. Sin embargo, el nombre y la especialidad de los artesanos son elementos necesarios y deben ser entregados. * Directorio de prestadores de servicios en el municipio de Calimaya: Se presenta la misma situación. No se proporciona la información ni se adjuntan archivos que evidencien una búsqueda exhaustiva sobre el tema. En caso de no contar con un directorio formal, se debió entregar cualquier archivo o documento que contenga datos sobre los prestadores de servicios públicos municipales. Se sugiere consultar a las áreas de Tesorería y Administración para localizar algún archivo que contenga esta información.”</w:t>
      </w:r>
    </w:p>
    <w:p w:rsidR="00994ACE" w:rsidRPr="002312CF" w:rsidRDefault="00994ACE" w:rsidP="00994ACE">
      <w:pPr>
        <w:pStyle w:val="Prrafodelista"/>
        <w:spacing w:line="360" w:lineRule="auto"/>
        <w:ind w:left="0"/>
        <w:jc w:val="both"/>
        <w:rPr>
          <w:rFonts w:ascii="Palatino Linotype" w:hAnsi="Palatino Linotype"/>
        </w:rPr>
      </w:pPr>
    </w:p>
    <w:p w:rsidR="00994ACE" w:rsidRPr="002312CF" w:rsidRDefault="00994ACE" w:rsidP="00994ACE">
      <w:pPr>
        <w:pStyle w:val="Prrafodelista"/>
        <w:numPr>
          <w:ilvl w:val="0"/>
          <w:numId w:val="2"/>
        </w:numPr>
        <w:spacing w:before="240" w:after="240" w:line="360" w:lineRule="auto"/>
        <w:ind w:left="0" w:right="48" w:firstLine="0"/>
        <w:jc w:val="both"/>
        <w:rPr>
          <w:rFonts w:ascii="Palatino Linotype" w:eastAsia="MS Mincho" w:hAnsi="Palatino Linotype" w:cs="Arial"/>
          <w:lang w:eastAsia="es-ES"/>
        </w:rPr>
      </w:pPr>
      <w:r w:rsidRPr="002312CF">
        <w:rPr>
          <w:rFonts w:ascii="Palatino Linotype" w:eastAsia="MS Mincho" w:hAnsi="Palatino Linotype" w:cs="Arial"/>
          <w:lang w:eastAsia="es-ES"/>
        </w:rPr>
        <w:t xml:space="preserve">Ahora bien, la inconformidad del RECURRENTE radica en la falta de directorio y la clasificación de la relación de artesanos;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994ACE" w:rsidRPr="002312CF" w:rsidRDefault="00994ACE" w:rsidP="00994ACE">
      <w:pPr>
        <w:pStyle w:val="Prrafodelista"/>
        <w:spacing w:before="240" w:after="240" w:line="360" w:lineRule="auto"/>
        <w:ind w:left="0" w:right="48"/>
        <w:jc w:val="both"/>
        <w:rPr>
          <w:rFonts w:ascii="Palatino Linotype" w:eastAsia="MS Mincho" w:hAnsi="Palatino Linotype" w:cs="Arial"/>
          <w:lang w:eastAsia="es-ES"/>
        </w:rPr>
      </w:pPr>
    </w:p>
    <w:p w:rsidR="00994ACE" w:rsidRPr="002312CF" w:rsidRDefault="00994ACE" w:rsidP="00994ACE">
      <w:pPr>
        <w:pStyle w:val="Prrafodelista"/>
        <w:numPr>
          <w:ilvl w:val="0"/>
          <w:numId w:val="2"/>
        </w:numPr>
        <w:spacing w:before="240" w:after="240" w:line="360" w:lineRule="auto"/>
        <w:ind w:left="0" w:right="48" w:firstLine="0"/>
        <w:jc w:val="both"/>
        <w:rPr>
          <w:rFonts w:ascii="Palatino Linotype" w:eastAsia="MS Mincho" w:hAnsi="Palatino Linotype" w:cs="Arial"/>
          <w:lang w:eastAsia="es-ES"/>
        </w:rPr>
      </w:pPr>
      <w:r w:rsidRPr="002312CF">
        <w:rPr>
          <w:rFonts w:ascii="Palatino Linotype" w:eastAsia="MS Mincho" w:hAnsi="Palatino Linotype" w:cs="Arial"/>
          <w:lang w:eastAsia="es-ES"/>
        </w:rPr>
        <w:t>Sirve de sustento, la tesis jurisprudencial número VI.3o.C. J/60, publicada en el Semanario Judicial de la Federación y su Gaceta bajo el número de registro 176,608 que a la letra dice:</w:t>
      </w:r>
    </w:p>
    <w:p w:rsidR="00994ACE" w:rsidRPr="002312CF" w:rsidRDefault="00994ACE" w:rsidP="00994ACE">
      <w:pPr>
        <w:pStyle w:val="Prrafodelista"/>
        <w:spacing w:before="240" w:after="240" w:line="360" w:lineRule="auto"/>
        <w:ind w:left="0" w:right="48"/>
        <w:jc w:val="both"/>
        <w:rPr>
          <w:rFonts w:ascii="Palatino Linotype" w:eastAsia="MS Mincho" w:hAnsi="Palatino Linotype" w:cs="Arial"/>
          <w:lang w:eastAsia="es-ES"/>
        </w:rPr>
      </w:pPr>
    </w:p>
    <w:p w:rsidR="00994ACE" w:rsidRPr="002312CF" w:rsidRDefault="00994ACE" w:rsidP="00994ACE">
      <w:pPr>
        <w:pStyle w:val="Prrafodelista"/>
        <w:spacing w:before="240" w:after="240" w:line="360" w:lineRule="auto"/>
        <w:ind w:left="851" w:right="822"/>
        <w:jc w:val="both"/>
        <w:rPr>
          <w:rFonts w:ascii="Palatino Linotype" w:eastAsia="MS Mincho" w:hAnsi="Palatino Linotype" w:cs="Arial"/>
          <w:i/>
          <w:lang w:eastAsia="es-ES"/>
        </w:rPr>
      </w:pPr>
      <w:r w:rsidRPr="002312CF">
        <w:rPr>
          <w:rFonts w:ascii="Palatino Linotype" w:eastAsia="MS Mincho" w:hAnsi="Palatino Linotype" w:cs="Arial"/>
          <w:i/>
          <w:lang w:eastAsia="es-ES"/>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94ACE" w:rsidRPr="002312CF" w:rsidRDefault="00994ACE" w:rsidP="00994ACE">
      <w:pPr>
        <w:pStyle w:val="Prrafodelista"/>
        <w:spacing w:before="240" w:after="240" w:line="360" w:lineRule="auto"/>
        <w:ind w:left="851" w:right="822"/>
        <w:jc w:val="both"/>
        <w:rPr>
          <w:rFonts w:ascii="Palatino Linotype" w:eastAsia="MS Mincho" w:hAnsi="Palatino Linotype" w:cs="Arial"/>
          <w:i/>
          <w:lang w:eastAsia="es-ES"/>
        </w:rPr>
      </w:pPr>
    </w:p>
    <w:p w:rsidR="00994ACE" w:rsidRPr="002312CF" w:rsidRDefault="00994ACE" w:rsidP="00994ACE">
      <w:pPr>
        <w:pStyle w:val="Prrafodelista"/>
        <w:numPr>
          <w:ilvl w:val="0"/>
          <w:numId w:val="2"/>
        </w:numPr>
        <w:spacing w:before="240" w:after="240" w:line="360" w:lineRule="auto"/>
        <w:ind w:left="0" w:right="48" w:firstLine="0"/>
        <w:jc w:val="both"/>
        <w:rPr>
          <w:rFonts w:ascii="Palatino Linotype" w:eastAsia="MS Mincho" w:hAnsi="Palatino Linotype" w:cs="Arial"/>
          <w:lang w:eastAsia="es-ES"/>
        </w:rPr>
      </w:pPr>
      <w:r w:rsidRPr="002312CF">
        <w:rPr>
          <w:rFonts w:ascii="Palatino Linotype" w:eastAsia="MS Mincho" w:hAnsi="Palatino Linotype" w:cs="Arial"/>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994ACE" w:rsidRPr="002312CF" w:rsidRDefault="00994ACE" w:rsidP="00994ACE">
      <w:pPr>
        <w:pStyle w:val="Prrafodelista"/>
        <w:spacing w:before="240" w:after="240" w:line="360" w:lineRule="auto"/>
        <w:ind w:left="0" w:right="48"/>
        <w:jc w:val="both"/>
        <w:rPr>
          <w:rFonts w:ascii="Palatino Linotype" w:eastAsia="MS Mincho" w:hAnsi="Palatino Linotype" w:cs="Arial"/>
          <w:lang w:eastAsia="es-ES"/>
        </w:rPr>
      </w:pPr>
    </w:p>
    <w:p w:rsidR="00994ACE" w:rsidRPr="002312CF" w:rsidRDefault="00994ACE" w:rsidP="00994ACE">
      <w:pPr>
        <w:pStyle w:val="Prrafodelista"/>
        <w:numPr>
          <w:ilvl w:val="0"/>
          <w:numId w:val="2"/>
        </w:numPr>
        <w:spacing w:before="240" w:after="240" w:line="360" w:lineRule="auto"/>
        <w:ind w:left="0" w:right="48" w:firstLine="0"/>
        <w:jc w:val="both"/>
        <w:rPr>
          <w:rFonts w:ascii="Palatino Linotype" w:eastAsia="MS Mincho" w:hAnsi="Palatino Linotype" w:cs="Arial"/>
          <w:lang w:eastAsia="es-ES"/>
        </w:rPr>
      </w:pPr>
      <w:r w:rsidRPr="002312CF">
        <w:rPr>
          <w:rFonts w:ascii="Palatino Linotype" w:eastAsia="MS Mincho" w:hAnsi="Palatino Linotype" w:cs="Arial"/>
          <w:lang w:eastAsia="es-ES"/>
        </w:rPr>
        <w:t>Atento a ello, es importante traer a contexto la Tesis Jurisprudencial Número 3ª./J.7/91, Publicada en el Semanario Judicial de la Federación y su Gaceta bajo el número de registro 174,177, que establece lo siguiente:</w:t>
      </w:r>
    </w:p>
    <w:p w:rsidR="00994ACE" w:rsidRPr="002312CF" w:rsidRDefault="00994ACE" w:rsidP="00994ACE">
      <w:pPr>
        <w:pStyle w:val="Prrafodelista"/>
        <w:spacing w:before="240" w:after="240" w:line="360" w:lineRule="auto"/>
        <w:ind w:left="0" w:right="48"/>
        <w:jc w:val="both"/>
        <w:rPr>
          <w:rFonts w:ascii="Palatino Linotype" w:eastAsia="MS Mincho" w:hAnsi="Palatino Linotype" w:cs="Arial"/>
          <w:lang w:eastAsia="es-ES"/>
        </w:rPr>
      </w:pPr>
    </w:p>
    <w:p w:rsidR="00994ACE" w:rsidRPr="002312CF" w:rsidRDefault="00994ACE" w:rsidP="00994ACE">
      <w:pPr>
        <w:pStyle w:val="Prrafodelista"/>
        <w:spacing w:before="240" w:after="240" w:line="360" w:lineRule="auto"/>
        <w:ind w:left="851" w:right="822"/>
        <w:jc w:val="both"/>
        <w:rPr>
          <w:rFonts w:ascii="Palatino Linotype" w:eastAsia="MS Mincho" w:hAnsi="Palatino Linotype" w:cs="Arial"/>
          <w:i/>
          <w:lang w:eastAsia="es-ES"/>
        </w:rPr>
      </w:pPr>
      <w:r w:rsidRPr="002312CF">
        <w:rPr>
          <w:rFonts w:ascii="Palatino Linotype" w:eastAsia="MS Mincho" w:hAnsi="Palatino Linotype" w:cs="Arial"/>
          <w:i/>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2312CF">
        <w:rPr>
          <w:rFonts w:ascii="Palatino Linotype" w:eastAsia="MS Mincho" w:hAnsi="Palatino Linotype" w:cs="Arial"/>
          <w:i/>
          <w:lang w:eastAsia="es-ES"/>
        </w:rPr>
        <w:lastRenderedPageBreak/>
        <w:t>reflejarse en la parte considerativa y en los resolutivos debe confirmarse la sentencia recurrida en la parte correspondiente.”</w:t>
      </w:r>
    </w:p>
    <w:p w:rsidR="00994ACE" w:rsidRPr="002312CF" w:rsidRDefault="00994ACE" w:rsidP="005F14A6">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312CF">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005F14A6" w:rsidRPr="002312CF">
        <w:rPr>
          <w:rFonts w:ascii="Palatino Linotype" w:eastAsiaTheme="minorEastAsia" w:hAnsi="Palatino Linotype"/>
          <w:lang w:val="es-ES_tradnl" w:eastAsia="es-ES"/>
        </w:rPr>
        <w:t>E</w:t>
      </w:r>
      <w:r w:rsidRPr="002312CF">
        <w:rPr>
          <w:rFonts w:ascii="Palatino Linotype" w:hAnsi="Palatino Linotype" w:cs="Tahoma"/>
          <w:bCs/>
          <w:iCs/>
          <w:lang w:eastAsia="es-ES"/>
        </w:rPr>
        <w:t xml:space="preserve">n este contexto, se hará pronunciamiento, únicamente por la relación de artesanos y el directorio de los prestadores de servicios. </w:t>
      </w:r>
    </w:p>
    <w:p w:rsidR="00994ACE" w:rsidRPr="002312CF" w:rsidRDefault="00994ACE" w:rsidP="005F14A6">
      <w:pPr>
        <w:pStyle w:val="Prrafodelista"/>
        <w:spacing w:line="360" w:lineRule="auto"/>
        <w:ind w:left="0"/>
        <w:jc w:val="both"/>
        <w:rPr>
          <w:rFonts w:ascii="Palatino Linotype" w:hAnsi="Palatino Linotype"/>
        </w:rPr>
      </w:pPr>
    </w:p>
    <w:p w:rsidR="005F14A6" w:rsidRPr="002312CF" w:rsidRDefault="005F14A6" w:rsidP="005F14A6">
      <w:pPr>
        <w:pStyle w:val="Prrafodelista"/>
        <w:numPr>
          <w:ilvl w:val="0"/>
          <w:numId w:val="2"/>
        </w:numPr>
        <w:spacing w:line="360" w:lineRule="auto"/>
        <w:ind w:left="0" w:firstLine="0"/>
        <w:jc w:val="both"/>
        <w:rPr>
          <w:rFonts w:ascii="Palatino Linotype" w:hAnsi="Palatino Linotype"/>
        </w:rPr>
      </w:pPr>
      <w:r w:rsidRPr="002312CF">
        <w:rPr>
          <w:rFonts w:ascii="Palatino Linotype" w:hAnsi="Palatino Linotype"/>
        </w:rPr>
        <w:t>Ahora bien, la Ley de Turismo Sostenible y Desarrollo Artesanal del Estado de México establece en su artículo 3, fracción XLII</w:t>
      </w:r>
      <w:r w:rsidR="00282201" w:rsidRPr="002312CF">
        <w:rPr>
          <w:rFonts w:ascii="Palatino Linotype" w:hAnsi="Palatino Linotype"/>
        </w:rPr>
        <w:t xml:space="preserve"> y XLIII</w:t>
      </w:r>
      <w:r w:rsidRPr="002312CF">
        <w:rPr>
          <w:rFonts w:ascii="Palatino Linotype" w:hAnsi="Palatino Linotype"/>
        </w:rPr>
        <w:t xml:space="preserve"> lo siguiente: </w:t>
      </w:r>
    </w:p>
    <w:p w:rsidR="005F14A6" w:rsidRPr="002312CF" w:rsidRDefault="005F14A6" w:rsidP="005F14A6">
      <w:pPr>
        <w:pStyle w:val="Prrafodelista"/>
        <w:spacing w:line="360" w:lineRule="auto"/>
        <w:ind w:left="0"/>
        <w:jc w:val="both"/>
        <w:rPr>
          <w:rFonts w:ascii="Palatino Linotype" w:hAnsi="Palatino Linotype"/>
        </w:rPr>
      </w:pPr>
    </w:p>
    <w:p w:rsidR="00282201" w:rsidRPr="002312CF" w:rsidRDefault="005F14A6" w:rsidP="00282201">
      <w:pPr>
        <w:pStyle w:val="Prrafodelista"/>
        <w:spacing w:line="276" w:lineRule="auto"/>
        <w:ind w:left="851" w:right="822"/>
        <w:jc w:val="both"/>
        <w:rPr>
          <w:rFonts w:ascii="Palatino Linotype" w:hAnsi="Palatino Linotype"/>
          <w:i/>
        </w:rPr>
      </w:pPr>
      <w:r w:rsidRPr="002312CF">
        <w:rPr>
          <w:rFonts w:ascii="Palatino Linotype" w:hAnsi="Palatino Linotype"/>
          <w:i/>
        </w:rPr>
        <w:t>“</w:t>
      </w:r>
      <w:r w:rsidR="00282201" w:rsidRPr="002312CF">
        <w:rPr>
          <w:rFonts w:ascii="Palatino Linotype" w:hAnsi="Palatino Linotype"/>
          <w:i/>
        </w:rPr>
        <w:t xml:space="preserve">XLII. Registro Municipal de Artesanas y Artesanos: Al padrón digital y público que contiene </w:t>
      </w:r>
      <w:r w:rsidR="00282201" w:rsidRPr="002312CF">
        <w:rPr>
          <w:rFonts w:ascii="Palatino Linotype" w:hAnsi="Palatino Linotype"/>
          <w:b/>
          <w:i/>
          <w:u w:val="single"/>
        </w:rPr>
        <w:t>el registro de todas las artesanas y artesanos de un municipio</w:t>
      </w:r>
      <w:r w:rsidR="00282201" w:rsidRPr="002312CF">
        <w:rPr>
          <w:rFonts w:ascii="Palatino Linotype" w:hAnsi="Palatino Linotype"/>
          <w:i/>
        </w:rPr>
        <w:t xml:space="preserve">, elaborado por la Dirección Municipal de Turismo; </w:t>
      </w:r>
    </w:p>
    <w:p w:rsidR="005F14A6" w:rsidRPr="002312CF" w:rsidRDefault="00282201" w:rsidP="00282201">
      <w:pPr>
        <w:pStyle w:val="Prrafodelista"/>
        <w:spacing w:line="276" w:lineRule="auto"/>
        <w:ind w:left="851" w:right="822"/>
        <w:jc w:val="both"/>
        <w:rPr>
          <w:rFonts w:ascii="Palatino Linotype" w:hAnsi="Palatino Linotype"/>
          <w:i/>
        </w:rPr>
      </w:pPr>
      <w:r w:rsidRPr="002312CF">
        <w:rPr>
          <w:rFonts w:ascii="Palatino Linotype" w:hAnsi="Palatino Linotype"/>
          <w:i/>
        </w:rPr>
        <w:t xml:space="preserve">XLIII. Registro Municipal: Al Registro Municipal de Turismo Sostenible que es un sistema digital y público, generado por la Dirección Municipal de Turismo o equivalente, que contiene el </w:t>
      </w:r>
      <w:r w:rsidRPr="002312CF">
        <w:rPr>
          <w:rFonts w:ascii="Palatino Linotype" w:hAnsi="Palatino Linotype"/>
          <w:b/>
          <w:i/>
          <w:u w:val="single"/>
        </w:rPr>
        <w:t>registro de todos los prestadores de servicios turísticos</w:t>
      </w:r>
      <w:r w:rsidRPr="002312CF">
        <w:rPr>
          <w:rFonts w:ascii="Palatino Linotype" w:hAnsi="Palatino Linotype"/>
          <w:i/>
        </w:rPr>
        <w:t xml:space="preserve"> que efectúan operaciones en el territorio municipal;</w:t>
      </w:r>
      <w:r w:rsidR="005F14A6" w:rsidRPr="002312CF">
        <w:rPr>
          <w:rFonts w:ascii="Palatino Linotype" w:hAnsi="Palatino Linotype"/>
          <w:i/>
        </w:rPr>
        <w:t>”</w:t>
      </w:r>
    </w:p>
    <w:p w:rsidR="00994ACE" w:rsidRPr="002312CF" w:rsidRDefault="00994ACE" w:rsidP="008651B2">
      <w:pPr>
        <w:spacing w:line="360" w:lineRule="auto"/>
        <w:jc w:val="both"/>
        <w:rPr>
          <w:rFonts w:ascii="Palatino Linotype" w:hAnsi="Palatino Linotype"/>
        </w:rPr>
      </w:pPr>
    </w:p>
    <w:p w:rsidR="00281B40" w:rsidRPr="002312CF" w:rsidRDefault="00281B40" w:rsidP="002C61A3">
      <w:pPr>
        <w:pStyle w:val="Prrafodelista"/>
        <w:numPr>
          <w:ilvl w:val="0"/>
          <w:numId w:val="2"/>
        </w:numPr>
        <w:spacing w:line="360" w:lineRule="auto"/>
        <w:ind w:left="0" w:firstLine="0"/>
        <w:jc w:val="both"/>
        <w:rPr>
          <w:rFonts w:ascii="Palatino Linotype" w:hAnsi="Palatino Linotype"/>
        </w:rPr>
      </w:pPr>
      <w:r w:rsidRPr="002312CF">
        <w:rPr>
          <w:rFonts w:ascii="Palatino Linotype" w:hAnsi="Palatino Linotype"/>
        </w:rPr>
        <w:t>Por su parte, el Reglamento Interno del Instituto de Investigación y Fomento de las Artesanías del Estado de México, artículo 2 fracción VI, refiere la existencia del registro Estatal de Artesanas y Artesanos, se puede advertir que, tanto el Gobierno Estatal como los Ayuntamiento tienen un re</w:t>
      </w:r>
      <w:r w:rsidR="002D0F55" w:rsidRPr="002312CF">
        <w:rPr>
          <w:rFonts w:ascii="Palatino Linotype" w:hAnsi="Palatino Linotype"/>
        </w:rPr>
        <w:t>gistro de artesanas y artesanos.</w:t>
      </w:r>
    </w:p>
    <w:p w:rsidR="00281B40" w:rsidRPr="002312CF" w:rsidRDefault="00281B40" w:rsidP="00281B40">
      <w:pPr>
        <w:pStyle w:val="Prrafodelista"/>
        <w:spacing w:line="360" w:lineRule="auto"/>
        <w:ind w:left="0"/>
        <w:jc w:val="both"/>
        <w:rPr>
          <w:rFonts w:ascii="Palatino Linotype" w:hAnsi="Palatino Linotype"/>
        </w:rPr>
      </w:pPr>
    </w:p>
    <w:p w:rsidR="00994ACE" w:rsidRPr="002312CF" w:rsidRDefault="00281B40" w:rsidP="00741E59">
      <w:pPr>
        <w:pStyle w:val="Prrafodelista"/>
        <w:numPr>
          <w:ilvl w:val="0"/>
          <w:numId w:val="2"/>
        </w:numPr>
        <w:spacing w:line="360" w:lineRule="auto"/>
        <w:ind w:left="0" w:firstLine="0"/>
        <w:jc w:val="both"/>
        <w:rPr>
          <w:rFonts w:ascii="Palatino Linotype" w:hAnsi="Palatino Linotype"/>
        </w:rPr>
      </w:pPr>
      <w:r w:rsidRPr="002312CF">
        <w:rPr>
          <w:rFonts w:ascii="Palatino Linotype" w:hAnsi="Palatino Linotype"/>
        </w:rPr>
        <w:t xml:space="preserve">Por su parte, el Instituto de Investigación y Fomento de las Artesanías tiene publicada en su página el Registro de Marca, en el cual se advierte el número de artesanos, </w:t>
      </w:r>
      <w:r w:rsidRPr="002312CF">
        <w:rPr>
          <w:rFonts w:ascii="Palatino Linotype" w:hAnsi="Palatino Linotype"/>
        </w:rPr>
        <w:lastRenderedPageBreak/>
        <w:t xml:space="preserve">su nombre y la rama en la que desarrollan sus actividades, </w:t>
      </w:r>
      <w:r w:rsidR="009679A5" w:rsidRPr="002312CF">
        <w:rPr>
          <w:rFonts w:ascii="Palatino Linotype" w:hAnsi="Palatino Linotype"/>
        </w:rPr>
        <w:t xml:space="preserve">así como un registro estatal de turismo. En ese sentido, se puede concluir </w:t>
      </w:r>
      <w:r w:rsidR="00741E59" w:rsidRPr="002312CF">
        <w:rPr>
          <w:rFonts w:ascii="Palatino Linotype" w:hAnsi="Palatino Linotype"/>
        </w:rPr>
        <w:t>la existencia de tanto del registro de artesanas y artesanos en los municipios, como el registro de prestadores de servicios turísticos.</w:t>
      </w:r>
    </w:p>
    <w:p w:rsidR="00741E59" w:rsidRPr="002312CF" w:rsidRDefault="00741E59" w:rsidP="00741E59">
      <w:pPr>
        <w:pStyle w:val="Prrafodelista"/>
        <w:rPr>
          <w:rFonts w:ascii="Palatino Linotype" w:hAnsi="Palatino Linotype"/>
        </w:rPr>
      </w:pPr>
    </w:p>
    <w:p w:rsidR="00741E59" w:rsidRPr="002312CF" w:rsidRDefault="00741E59" w:rsidP="00741E59">
      <w:pPr>
        <w:pStyle w:val="Prrafodelista"/>
        <w:numPr>
          <w:ilvl w:val="0"/>
          <w:numId w:val="2"/>
        </w:numPr>
        <w:spacing w:line="360" w:lineRule="auto"/>
        <w:ind w:left="0" w:firstLine="0"/>
        <w:jc w:val="both"/>
        <w:rPr>
          <w:rFonts w:ascii="Palatino Linotype" w:hAnsi="Palatino Linotype"/>
        </w:rPr>
      </w:pPr>
      <w:r w:rsidRPr="002312CF">
        <w:rPr>
          <w:rFonts w:ascii="Palatino Linotype" w:hAnsi="Palatino Linotype"/>
        </w:rPr>
        <w:t xml:space="preserve">Por otra parte, recordemos que el Sujeto Obligado no negó la existencia del Registro de artesanas y artesanos, por el contrario, acepto que la posee y administra, ya que señaló que la misma es clasificada. </w:t>
      </w:r>
    </w:p>
    <w:p w:rsidR="00741E59" w:rsidRPr="002312CF" w:rsidRDefault="00741E59" w:rsidP="00741E59">
      <w:pPr>
        <w:pStyle w:val="Prrafodelista"/>
        <w:rPr>
          <w:rFonts w:ascii="Palatino Linotype" w:hAnsi="Palatino Linotype"/>
        </w:rPr>
      </w:pPr>
    </w:p>
    <w:p w:rsidR="00741E59" w:rsidRPr="002312CF" w:rsidRDefault="00741E59" w:rsidP="00741E59">
      <w:pPr>
        <w:pStyle w:val="Prrafodelista"/>
        <w:numPr>
          <w:ilvl w:val="0"/>
          <w:numId w:val="2"/>
        </w:numPr>
        <w:spacing w:line="360" w:lineRule="auto"/>
        <w:ind w:left="0" w:right="113" w:firstLine="0"/>
        <w:jc w:val="both"/>
        <w:rPr>
          <w:rFonts w:ascii="Palatino Linotype" w:hAnsi="Palatino Linotype"/>
          <w:lang w:val="es-ES"/>
        </w:rPr>
      </w:pPr>
      <w:r w:rsidRPr="002312CF">
        <w:rPr>
          <w:rFonts w:ascii="Palatino Linotype" w:eastAsiaTheme="minorEastAsia" w:hAnsi="Palatino Linotype" w:cs="Arial"/>
        </w:rPr>
        <w:t>En ese sentido, es necesario señalar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741E59" w:rsidRPr="002312CF" w:rsidRDefault="00741E59" w:rsidP="00741E59">
      <w:pPr>
        <w:pStyle w:val="Prrafodelista"/>
        <w:ind w:left="0"/>
        <w:rPr>
          <w:rFonts w:ascii="Palatino Linotype" w:eastAsiaTheme="minorEastAsia" w:hAnsi="Palatino Linotype" w:cs="Arial"/>
        </w:rPr>
      </w:pPr>
    </w:p>
    <w:p w:rsidR="00741E59" w:rsidRPr="002312CF" w:rsidRDefault="00741E59" w:rsidP="00741E59">
      <w:pPr>
        <w:pStyle w:val="Prrafodelista"/>
        <w:numPr>
          <w:ilvl w:val="0"/>
          <w:numId w:val="2"/>
        </w:numPr>
        <w:spacing w:line="360" w:lineRule="auto"/>
        <w:ind w:left="0" w:right="113" w:firstLine="0"/>
        <w:jc w:val="both"/>
        <w:rPr>
          <w:rFonts w:ascii="Palatino Linotype" w:hAnsi="Palatino Linotype"/>
          <w:lang w:val="es-ES"/>
        </w:rPr>
      </w:pPr>
      <w:r w:rsidRPr="002312CF">
        <w:rPr>
          <w:rFonts w:ascii="Palatino Linotype" w:eastAsiaTheme="minorEastAsia" w:hAnsi="Palatino Linotype" w:cs="Arial"/>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741E59" w:rsidRPr="002312CF" w:rsidRDefault="00741E59" w:rsidP="00741E59">
      <w:pPr>
        <w:pStyle w:val="Prrafodelista"/>
        <w:spacing w:line="360" w:lineRule="auto"/>
        <w:ind w:left="0"/>
        <w:jc w:val="both"/>
        <w:rPr>
          <w:rFonts w:ascii="Palatino Linotype" w:eastAsiaTheme="minorEastAsia" w:hAnsi="Palatino Linotype" w:cs="Arial"/>
          <w:i/>
        </w:rPr>
      </w:pPr>
    </w:p>
    <w:p w:rsidR="00741E59" w:rsidRPr="002312CF" w:rsidRDefault="00741E59" w:rsidP="00741E59">
      <w:pPr>
        <w:pStyle w:val="Prrafodelista"/>
        <w:spacing w:before="67" w:line="276" w:lineRule="auto"/>
        <w:ind w:left="851" w:right="822"/>
        <w:jc w:val="both"/>
        <w:rPr>
          <w:rFonts w:ascii="Palatino Linotype" w:eastAsia="Arial" w:hAnsi="Palatino Linotype" w:cs="Arial"/>
          <w:i/>
        </w:rPr>
      </w:pPr>
      <w:r w:rsidRPr="002312CF">
        <w:rPr>
          <w:rFonts w:ascii="Palatino Linotype" w:eastAsia="Arial" w:hAnsi="Palatino Linotype" w:cs="Arial"/>
          <w:b/>
          <w:i/>
        </w:rPr>
        <w:t>La</w:t>
      </w:r>
      <w:r w:rsidRPr="002312CF">
        <w:rPr>
          <w:rFonts w:ascii="Palatino Linotype" w:eastAsia="Arial" w:hAnsi="Palatino Linotype" w:cs="Arial"/>
          <w:b/>
          <w:i/>
          <w:spacing w:val="7"/>
        </w:rPr>
        <w:t xml:space="preserve"> </w:t>
      </w:r>
      <w:r w:rsidRPr="002312CF">
        <w:rPr>
          <w:rFonts w:ascii="Palatino Linotype" w:eastAsia="Arial" w:hAnsi="Palatino Linotype" w:cs="Arial"/>
          <w:b/>
          <w:i/>
          <w:spacing w:val="1"/>
        </w:rPr>
        <w:t>c</w:t>
      </w:r>
      <w:r w:rsidRPr="002312CF">
        <w:rPr>
          <w:rFonts w:ascii="Palatino Linotype" w:eastAsia="Arial" w:hAnsi="Palatino Linotype" w:cs="Arial"/>
          <w:b/>
          <w:i/>
        </w:rPr>
        <w:t>l</w:t>
      </w:r>
      <w:r w:rsidRPr="002312CF">
        <w:rPr>
          <w:rFonts w:ascii="Palatino Linotype" w:eastAsia="Arial" w:hAnsi="Palatino Linotype" w:cs="Arial"/>
          <w:b/>
          <w:i/>
          <w:spacing w:val="-1"/>
        </w:rPr>
        <w:t>a</w:t>
      </w:r>
      <w:r w:rsidRPr="002312CF">
        <w:rPr>
          <w:rFonts w:ascii="Palatino Linotype" w:eastAsia="Arial" w:hAnsi="Palatino Linotype" w:cs="Arial"/>
          <w:b/>
          <w:i/>
          <w:spacing w:val="1"/>
        </w:rPr>
        <w:t>s</w:t>
      </w:r>
      <w:r w:rsidRPr="002312CF">
        <w:rPr>
          <w:rFonts w:ascii="Palatino Linotype" w:eastAsia="Arial" w:hAnsi="Palatino Linotype" w:cs="Arial"/>
          <w:b/>
          <w:i/>
        </w:rPr>
        <w:t>ifi</w:t>
      </w:r>
      <w:r w:rsidRPr="002312CF">
        <w:rPr>
          <w:rFonts w:ascii="Palatino Linotype" w:eastAsia="Arial" w:hAnsi="Palatino Linotype" w:cs="Arial"/>
          <w:b/>
          <w:i/>
          <w:spacing w:val="-1"/>
        </w:rPr>
        <w:t>c</w:t>
      </w:r>
      <w:r w:rsidRPr="002312CF">
        <w:rPr>
          <w:rFonts w:ascii="Palatino Linotype" w:eastAsia="Arial" w:hAnsi="Palatino Linotype" w:cs="Arial"/>
          <w:b/>
          <w:i/>
          <w:spacing w:val="1"/>
        </w:rPr>
        <w:t>ac</w:t>
      </w:r>
      <w:r w:rsidRPr="002312CF">
        <w:rPr>
          <w:rFonts w:ascii="Palatino Linotype" w:eastAsia="Arial" w:hAnsi="Palatino Linotype" w:cs="Arial"/>
          <w:b/>
          <w:i/>
        </w:rPr>
        <w:t>ión</w:t>
      </w:r>
      <w:r w:rsidRPr="002312CF">
        <w:rPr>
          <w:rFonts w:ascii="Palatino Linotype" w:eastAsia="Arial" w:hAnsi="Palatino Linotype" w:cs="Arial"/>
          <w:b/>
          <w:i/>
          <w:spacing w:val="7"/>
        </w:rPr>
        <w:t xml:space="preserve"> </w:t>
      </w:r>
      <w:r w:rsidRPr="002312CF">
        <w:rPr>
          <w:rFonts w:ascii="Palatino Linotype" w:eastAsia="Arial" w:hAnsi="Palatino Linotype" w:cs="Arial"/>
          <w:b/>
          <w:i/>
        </w:rPr>
        <w:t xml:space="preserve">y </w:t>
      </w:r>
      <w:r w:rsidRPr="002312CF">
        <w:rPr>
          <w:rFonts w:ascii="Palatino Linotype" w:eastAsia="Arial" w:hAnsi="Palatino Linotype" w:cs="Arial"/>
          <w:b/>
          <w:i/>
          <w:spacing w:val="3"/>
        </w:rPr>
        <w:t>l</w:t>
      </w:r>
      <w:r w:rsidRPr="002312CF">
        <w:rPr>
          <w:rFonts w:ascii="Palatino Linotype" w:eastAsia="Arial" w:hAnsi="Palatino Linotype" w:cs="Arial"/>
          <w:b/>
          <w:i/>
        </w:rPr>
        <w:t>a</w:t>
      </w:r>
      <w:r w:rsidRPr="002312CF">
        <w:rPr>
          <w:rFonts w:ascii="Palatino Linotype" w:eastAsia="Arial" w:hAnsi="Palatino Linotype" w:cs="Arial"/>
          <w:b/>
          <w:i/>
          <w:spacing w:val="7"/>
        </w:rPr>
        <w:t xml:space="preserve"> </w:t>
      </w:r>
      <w:r w:rsidRPr="002312CF">
        <w:rPr>
          <w:rFonts w:ascii="Palatino Linotype" w:eastAsia="Arial" w:hAnsi="Palatino Linotype" w:cs="Arial"/>
          <w:b/>
          <w:i/>
        </w:rPr>
        <w:t>in</w:t>
      </w:r>
      <w:r w:rsidRPr="002312CF">
        <w:rPr>
          <w:rFonts w:ascii="Palatino Linotype" w:eastAsia="Arial" w:hAnsi="Palatino Linotype" w:cs="Arial"/>
          <w:b/>
          <w:i/>
          <w:spacing w:val="1"/>
        </w:rPr>
        <w:t>e</w:t>
      </w:r>
      <w:r w:rsidRPr="002312CF">
        <w:rPr>
          <w:rFonts w:ascii="Palatino Linotype" w:eastAsia="Arial" w:hAnsi="Palatino Linotype" w:cs="Arial"/>
          <w:b/>
          <w:i/>
          <w:spacing w:val="-1"/>
        </w:rPr>
        <w:t>x</w:t>
      </w:r>
      <w:r w:rsidRPr="002312CF">
        <w:rPr>
          <w:rFonts w:ascii="Palatino Linotype" w:eastAsia="Arial" w:hAnsi="Palatino Linotype" w:cs="Arial"/>
          <w:b/>
          <w:i/>
        </w:rPr>
        <w:t>i</w:t>
      </w:r>
      <w:r w:rsidRPr="002312CF">
        <w:rPr>
          <w:rFonts w:ascii="Palatino Linotype" w:eastAsia="Arial" w:hAnsi="Palatino Linotype" w:cs="Arial"/>
          <w:b/>
          <w:i/>
          <w:spacing w:val="1"/>
        </w:rPr>
        <w:t>s</w:t>
      </w:r>
      <w:r w:rsidRPr="002312CF">
        <w:rPr>
          <w:rFonts w:ascii="Palatino Linotype" w:eastAsia="Arial" w:hAnsi="Palatino Linotype" w:cs="Arial"/>
          <w:b/>
          <w:i/>
        </w:rPr>
        <w:t>ten</w:t>
      </w:r>
      <w:r w:rsidRPr="002312CF">
        <w:rPr>
          <w:rFonts w:ascii="Palatino Linotype" w:eastAsia="Arial" w:hAnsi="Palatino Linotype" w:cs="Arial"/>
          <w:b/>
          <w:i/>
          <w:spacing w:val="-1"/>
        </w:rPr>
        <w:t>c</w:t>
      </w:r>
      <w:r w:rsidRPr="002312CF">
        <w:rPr>
          <w:rFonts w:ascii="Palatino Linotype" w:eastAsia="Arial" w:hAnsi="Palatino Linotype" w:cs="Arial"/>
          <w:b/>
          <w:i/>
        </w:rPr>
        <w:t>ia</w:t>
      </w:r>
      <w:r w:rsidRPr="002312CF">
        <w:rPr>
          <w:rFonts w:ascii="Palatino Linotype" w:eastAsia="Arial" w:hAnsi="Palatino Linotype" w:cs="Arial"/>
          <w:b/>
          <w:i/>
          <w:spacing w:val="8"/>
        </w:rPr>
        <w:t xml:space="preserve"> </w:t>
      </w:r>
      <w:r w:rsidRPr="002312CF">
        <w:rPr>
          <w:rFonts w:ascii="Palatino Linotype" w:eastAsia="Arial" w:hAnsi="Palatino Linotype" w:cs="Arial"/>
          <w:b/>
          <w:i/>
          <w:spacing w:val="-3"/>
        </w:rPr>
        <w:t>d</w:t>
      </w:r>
      <w:r w:rsidRPr="002312CF">
        <w:rPr>
          <w:rFonts w:ascii="Palatino Linotype" w:eastAsia="Arial" w:hAnsi="Palatino Linotype" w:cs="Arial"/>
          <w:b/>
          <w:i/>
        </w:rPr>
        <w:t>e</w:t>
      </w:r>
      <w:r w:rsidRPr="002312CF">
        <w:rPr>
          <w:rFonts w:ascii="Palatino Linotype" w:eastAsia="Arial" w:hAnsi="Palatino Linotype" w:cs="Arial"/>
          <w:b/>
          <w:i/>
          <w:spacing w:val="12"/>
        </w:rPr>
        <w:t xml:space="preserve"> </w:t>
      </w:r>
      <w:r w:rsidRPr="002312CF">
        <w:rPr>
          <w:rFonts w:ascii="Palatino Linotype" w:eastAsia="Arial" w:hAnsi="Palatino Linotype" w:cs="Arial"/>
          <w:b/>
          <w:i/>
        </w:rPr>
        <w:t>i</w:t>
      </w:r>
      <w:r w:rsidRPr="002312CF">
        <w:rPr>
          <w:rFonts w:ascii="Palatino Linotype" w:eastAsia="Arial" w:hAnsi="Palatino Linotype" w:cs="Arial"/>
          <w:b/>
          <w:i/>
          <w:spacing w:val="-2"/>
        </w:rPr>
        <w:t>n</w:t>
      </w:r>
      <w:r w:rsidRPr="002312CF">
        <w:rPr>
          <w:rFonts w:ascii="Palatino Linotype" w:eastAsia="Arial" w:hAnsi="Palatino Linotype" w:cs="Arial"/>
          <w:b/>
          <w:i/>
        </w:rPr>
        <w:t>f</w:t>
      </w:r>
      <w:r w:rsidRPr="002312CF">
        <w:rPr>
          <w:rFonts w:ascii="Palatino Linotype" w:eastAsia="Arial" w:hAnsi="Palatino Linotype" w:cs="Arial"/>
          <w:b/>
          <w:i/>
          <w:spacing w:val="-1"/>
        </w:rPr>
        <w:t>o</w:t>
      </w:r>
      <w:r w:rsidRPr="002312CF">
        <w:rPr>
          <w:rFonts w:ascii="Palatino Linotype" w:eastAsia="Arial" w:hAnsi="Palatino Linotype" w:cs="Arial"/>
          <w:b/>
          <w:i/>
        </w:rPr>
        <w:t>rm</w:t>
      </w:r>
      <w:r w:rsidRPr="002312CF">
        <w:rPr>
          <w:rFonts w:ascii="Palatino Linotype" w:eastAsia="Arial" w:hAnsi="Palatino Linotype" w:cs="Arial"/>
          <w:b/>
          <w:i/>
          <w:spacing w:val="1"/>
        </w:rPr>
        <w:t>ac</w:t>
      </w:r>
      <w:r w:rsidRPr="002312CF">
        <w:rPr>
          <w:rFonts w:ascii="Palatino Linotype" w:eastAsia="Arial" w:hAnsi="Palatino Linotype" w:cs="Arial"/>
          <w:b/>
          <w:i/>
        </w:rPr>
        <w:t>ión</w:t>
      </w:r>
      <w:r w:rsidRPr="002312CF">
        <w:rPr>
          <w:rFonts w:ascii="Palatino Linotype" w:eastAsia="Arial" w:hAnsi="Palatino Linotype" w:cs="Arial"/>
          <w:b/>
          <w:i/>
          <w:spacing w:val="7"/>
        </w:rPr>
        <w:t xml:space="preserve"> </w:t>
      </w:r>
      <w:r w:rsidRPr="002312CF">
        <w:rPr>
          <w:rFonts w:ascii="Palatino Linotype" w:eastAsia="Arial" w:hAnsi="Palatino Linotype" w:cs="Arial"/>
          <w:b/>
          <w:i/>
          <w:spacing w:val="1"/>
        </w:rPr>
        <w:t>s</w:t>
      </w:r>
      <w:r w:rsidRPr="002312CF">
        <w:rPr>
          <w:rFonts w:ascii="Palatino Linotype" w:eastAsia="Arial" w:hAnsi="Palatino Linotype" w:cs="Arial"/>
          <w:b/>
          <w:i/>
        </w:rPr>
        <w:t>on</w:t>
      </w:r>
      <w:r w:rsidRPr="002312CF">
        <w:rPr>
          <w:rFonts w:ascii="Palatino Linotype" w:eastAsia="Arial" w:hAnsi="Palatino Linotype" w:cs="Arial"/>
          <w:b/>
          <w:i/>
          <w:spacing w:val="4"/>
        </w:rPr>
        <w:t xml:space="preserve"> </w:t>
      </w:r>
      <w:r w:rsidRPr="002312CF">
        <w:rPr>
          <w:rFonts w:ascii="Palatino Linotype" w:eastAsia="Arial" w:hAnsi="Palatino Linotype" w:cs="Arial"/>
          <w:b/>
          <w:i/>
          <w:spacing w:val="1"/>
        </w:rPr>
        <w:t>c</w:t>
      </w:r>
      <w:r w:rsidRPr="002312CF">
        <w:rPr>
          <w:rFonts w:ascii="Palatino Linotype" w:eastAsia="Arial" w:hAnsi="Palatino Linotype" w:cs="Arial"/>
          <w:b/>
          <w:i/>
        </w:rPr>
        <w:t>on</w:t>
      </w:r>
      <w:r w:rsidRPr="002312CF">
        <w:rPr>
          <w:rFonts w:ascii="Palatino Linotype" w:eastAsia="Arial" w:hAnsi="Palatino Linotype" w:cs="Arial"/>
          <w:b/>
          <w:i/>
          <w:spacing w:val="-2"/>
        </w:rPr>
        <w:t>c</w:t>
      </w:r>
      <w:r w:rsidRPr="002312CF">
        <w:rPr>
          <w:rFonts w:ascii="Palatino Linotype" w:eastAsia="Arial" w:hAnsi="Palatino Linotype" w:cs="Arial"/>
          <w:b/>
          <w:i/>
          <w:spacing w:val="1"/>
        </w:rPr>
        <w:t>e</w:t>
      </w:r>
      <w:r w:rsidRPr="002312CF">
        <w:rPr>
          <w:rFonts w:ascii="Palatino Linotype" w:eastAsia="Arial" w:hAnsi="Palatino Linotype" w:cs="Arial"/>
          <w:b/>
          <w:i/>
        </w:rPr>
        <w:t>p</w:t>
      </w:r>
      <w:r w:rsidRPr="002312CF">
        <w:rPr>
          <w:rFonts w:ascii="Palatino Linotype" w:eastAsia="Arial" w:hAnsi="Palatino Linotype" w:cs="Arial"/>
          <w:b/>
          <w:i/>
          <w:spacing w:val="-1"/>
        </w:rPr>
        <w:t>t</w:t>
      </w:r>
      <w:r w:rsidRPr="002312CF">
        <w:rPr>
          <w:rFonts w:ascii="Palatino Linotype" w:eastAsia="Arial" w:hAnsi="Palatino Linotype" w:cs="Arial"/>
          <w:b/>
          <w:i/>
        </w:rPr>
        <w:t>os</w:t>
      </w:r>
      <w:r w:rsidRPr="002312CF">
        <w:rPr>
          <w:rFonts w:ascii="Palatino Linotype" w:eastAsia="Arial" w:hAnsi="Palatino Linotype" w:cs="Arial"/>
          <w:b/>
          <w:i/>
          <w:spacing w:val="7"/>
        </w:rPr>
        <w:t xml:space="preserve"> </w:t>
      </w:r>
      <w:r w:rsidRPr="002312CF">
        <w:rPr>
          <w:rFonts w:ascii="Palatino Linotype" w:eastAsia="Arial" w:hAnsi="Palatino Linotype" w:cs="Arial"/>
          <w:b/>
          <w:i/>
        </w:rPr>
        <w:t>que</w:t>
      </w:r>
      <w:r w:rsidRPr="002312CF">
        <w:rPr>
          <w:rFonts w:ascii="Palatino Linotype" w:eastAsia="Arial" w:hAnsi="Palatino Linotype" w:cs="Arial"/>
          <w:b/>
          <w:i/>
          <w:spacing w:val="10"/>
        </w:rPr>
        <w:t xml:space="preserve"> </w:t>
      </w:r>
      <w:r w:rsidRPr="002312CF">
        <w:rPr>
          <w:rFonts w:ascii="Palatino Linotype" w:eastAsia="Arial" w:hAnsi="Palatino Linotype" w:cs="Arial"/>
          <w:b/>
          <w:i/>
        </w:rPr>
        <w:t>no pued</w:t>
      </w:r>
      <w:r w:rsidRPr="002312CF">
        <w:rPr>
          <w:rFonts w:ascii="Palatino Linotype" w:eastAsia="Arial" w:hAnsi="Palatino Linotype" w:cs="Arial"/>
          <w:b/>
          <w:i/>
          <w:spacing w:val="1"/>
        </w:rPr>
        <w:t>e</w:t>
      </w:r>
      <w:r w:rsidRPr="002312CF">
        <w:rPr>
          <w:rFonts w:ascii="Palatino Linotype" w:eastAsia="Arial" w:hAnsi="Palatino Linotype" w:cs="Arial"/>
          <w:b/>
          <w:i/>
        </w:rPr>
        <w:t>n</w:t>
      </w:r>
      <w:r w:rsidRPr="002312CF">
        <w:rPr>
          <w:rFonts w:ascii="Palatino Linotype" w:eastAsia="Arial" w:hAnsi="Palatino Linotype" w:cs="Arial"/>
          <w:b/>
          <w:i/>
          <w:spacing w:val="36"/>
        </w:rPr>
        <w:t xml:space="preserve"> </w:t>
      </w:r>
      <w:r w:rsidRPr="002312CF">
        <w:rPr>
          <w:rFonts w:ascii="Palatino Linotype" w:eastAsia="Arial" w:hAnsi="Palatino Linotype" w:cs="Arial"/>
          <w:b/>
          <w:i/>
          <w:spacing w:val="1"/>
        </w:rPr>
        <w:t>c</w:t>
      </w:r>
      <w:r w:rsidRPr="002312CF">
        <w:rPr>
          <w:rFonts w:ascii="Palatino Linotype" w:eastAsia="Arial" w:hAnsi="Palatino Linotype" w:cs="Arial"/>
          <w:b/>
          <w:i/>
        </w:rPr>
        <w:t>o</w:t>
      </w:r>
      <w:r w:rsidRPr="002312CF">
        <w:rPr>
          <w:rFonts w:ascii="Palatino Linotype" w:eastAsia="Arial" w:hAnsi="Palatino Linotype" w:cs="Arial"/>
          <w:b/>
          <w:i/>
          <w:spacing w:val="-2"/>
        </w:rPr>
        <w:t>e</w:t>
      </w:r>
      <w:r w:rsidRPr="002312CF">
        <w:rPr>
          <w:rFonts w:ascii="Palatino Linotype" w:eastAsia="Arial" w:hAnsi="Palatino Linotype" w:cs="Arial"/>
          <w:b/>
          <w:i/>
          <w:spacing w:val="1"/>
        </w:rPr>
        <w:t>x</w:t>
      </w:r>
      <w:r w:rsidRPr="002312CF">
        <w:rPr>
          <w:rFonts w:ascii="Palatino Linotype" w:eastAsia="Arial" w:hAnsi="Palatino Linotype" w:cs="Arial"/>
          <w:b/>
          <w:i/>
        </w:rPr>
        <w:t>i</w:t>
      </w:r>
      <w:r w:rsidRPr="002312CF">
        <w:rPr>
          <w:rFonts w:ascii="Palatino Linotype" w:eastAsia="Arial" w:hAnsi="Palatino Linotype" w:cs="Arial"/>
          <w:b/>
          <w:i/>
          <w:spacing w:val="1"/>
        </w:rPr>
        <w:t>s</w:t>
      </w:r>
      <w:r w:rsidRPr="002312CF">
        <w:rPr>
          <w:rFonts w:ascii="Palatino Linotype" w:eastAsia="Arial" w:hAnsi="Palatino Linotype" w:cs="Arial"/>
          <w:b/>
          <w:i/>
        </w:rPr>
        <w:t>tir.</w:t>
      </w:r>
      <w:r w:rsidRPr="002312CF">
        <w:rPr>
          <w:rFonts w:ascii="Palatino Linotype" w:eastAsia="Arial" w:hAnsi="Palatino Linotype" w:cs="Arial"/>
          <w:b/>
          <w:i/>
          <w:spacing w:val="35"/>
        </w:rPr>
        <w:t xml:space="preserve"> </w:t>
      </w:r>
      <w:r w:rsidRPr="002312CF">
        <w:rPr>
          <w:rFonts w:ascii="Palatino Linotype" w:eastAsia="Arial" w:hAnsi="Palatino Linotype" w:cs="Arial"/>
          <w:i/>
          <w:spacing w:val="1"/>
        </w:rPr>
        <w:t>L</w:t>
      </w:r>
      <w:r w:rsidRPr="002312CF">
        <w:rPr>
          <w:rFonts w:ascii="Palatino Linotype" w:eastAsia="Arial" w:hAnsi="Palatino Linotype" w:cs="Arial"/>
          <w:i/>
        </w:rPr>
        <w:t>a</w:t>
      </w:r>
      <w:r w:rsidRPr="002312CF">
        <w:rPr>
          <w:rFonts w:ascii="Palatino Linotype" w:eastAsia="Arial" w:hAnsi="Palatino Linotype" w:cs="Arial"/>
          <w:i/>
          <w:spacing w:val="25"/>
        </w:rPr>
        <w:t xml:space="preserve"> </w:t>
      </w:r>
      <w:r w:rsidRPr="002312CF">
        <w:rPr>
          <w:rFonts w:ascii="Palatino Linotype" w:eastAsia="Arial" w:hAnsi="Palatino Linotype" w:cs="Arial"/>
          <w:i/>
        </w:rPr>
        <w:t>in</w:t>
      </w:r>
      <w:r w:rsidRPr="002312CF">
        <w:rPr>
          <w:rFonts w:ascii="Palatino Linotype" w:eastAsia="Arial" w:hAnsi="Palatino Linotype" w:cs="Arial"/>
          <w:i/>
          <w:spacing w:val="1"/>
        </w:rPr>
        <w:t>e</w:t>
      </w:r>
      <w:r w:rsidRPr="002312CF">
        <w:rPr>
          <w:rFonts w:ascii="Palatino Linotype" w:eastAsia="Arial" w:hAnsi="Palatino Linotype" w:cs="Arial"/>
          <w:i/>
          <w:spacing w:val="-2"/>
        </w:rPr>
        <w:t>x</w:t>
      </w:r>
      <w:r w:rsidRPr="002312CF">
        <w:rPr>
          <w:rFonts w:ascii="Palatino Linotype" w:eastAsia="Arial" w:hAnsi="Palatino Linotype" w:cs="Arial"/>
          <w:i/>
        </w:rPr>
        <w:t>ist</w:t>
      </w:r>
      <w:r w:rsidRPr="002312CF">
        <w:rPr>
          <w:rFonts w:ascii="Palatino Linotype" w:eastAsia="Arial" w:hAnsi="Palatino Linotype" w:cs="Arial"/>
          <w:i/>
          <w:spacing w:val="1"/>
        </w:rPr>
        <w:t>en</w:t>
      </w:r>
      <w:r w:rsidRPr="002312CF">
        <w:rPr>
          <w:rFonts w:ascii="Palatino Linotype" w:eastAsia="Arial" w:hAnsi="Palatino Linotype" w:cs="Arial"/>
          <w:i/>
        </w:rPr>
        <w:t>cia</w:t>
      </w:r>
      <w:r w:rsidRPr="002312CF">
        <w:rPr>
          <w:rFonts w:ascii="Palatino Linotype" w:eastAsia="Arial" w:hAnsi="Palatino Linotype" w:cs="Arial"/>
          <w:i/>
          <w:spacing w:val="27"/>
        </w:rPr>
        <w:t xml:space="preserve"> </w:t>
      </w:r>
      <w:r w:rsidRPr="002312CF">
        <w:rPr>
          <w:rFonts w:ascii="Palatino Linotype" w:eastAsia="Arial" w:hAnsi="Palatino Linotype" w:cs="Arial"/>
          <w:i/>
        </w:rPr>
        <w:t>i</w:t>
      </w:r>
      <w:r w:rsidRPr="002312CF">
        <w:rPr>
          <w:rFonts w:ascii="Palatino Linotype" w:eastAsia="Arial" w:hAnsi="Palatino Linotype" w:cs="Arial"/>
          <w:i/>
          <w:spacing w:val="1"/>
        </w:rPr>
        <w:t>mp</w:t>
      </w:r>
      <w:r w:rsidRPr="002312CF">
        <w:rPr>
          <w:rFonts w:ascii="Palatino Linotype" w:eastAsia="Arial" w:hAnsi="Palatino Linotype" w:cs="Arial"/>
          <w:i/>
        </w:rPr>
        <w:t>l</w:t>
      </w:r>
      <w:r w:rsidRPr="002312CF">
        <w:rPr>
          <w:rFonts w:ascii="Palatino Linotype" w:eastAsia="Arial" w:hAnsi="Palatino Linotype" w:cs="Arial"/>
          <w:i/>
          <w:spacing w:val="-1"/>
        </w:rPr>
        <w:t>i</w:t>
      </w:r>
      <w:r w:rsidRPr="002312CF">
        <w:rPr>
          <w:rFonts w:ascii="Palatino Linotype" w:eastAsia="Arial" w:hAnsi="Palatino Linotype" w:cs="Arial"/>
          <w:i/>
        </w:rPr>
        <w:t>ca</w:t>
      </w:r>
      <w:r w:rsidRPr="002312CF">
        <w:rPr>
          <w:rFonts w:ascii="Palatino Linotype" w:eastAsia="Arial" w:hAnsi="Palatino Linotype" w:cs="Arial"/>
          <w:i/>
          <w:spacing w:val="28"/>
        </w:rPr>
        <w:t xml:space="preserve"> </w:t>
      </w:r>
      <w:r w:rsidRPr="002312CF">
        <w:rPr>
          <w:rFonts w:ascii="Palatino Linotype" w:eastAsia="Arial" w:hAnsi="Palatino Linotype" w:cs="Arial"/>
          <w:i/>
          <w:spacing w:val="-1"/>
        </w:rPr>
        <w:t>n</w:t>
      </w:r>
      <w:r w:rsidRPr="002312CF">
        <w:rPr>
          <w:rFonts w:ascii="Palatino Linotype" w:eastAsia="Arial" w:hAnsi="Palatino Linotype" w:cs="Arial"/>
          <w:i/>
          <w:spacing w:val="1"/>
        </w:rPr>
        <w:t>e</w:t>
      </w:r>
      <w:r w:rsidRPr="002312CF">
        <w:rPr>
          <w:rFonts w:ascii="Palatino Linotype" w:eastAsia="Arial" w:hAnsi="Palatino Linotype" w:cs="Arial"/>
          <w:i/>
        </w:rPr>
        <w:t>c</w:t>
      </w:r>
      <w:r w:rsidRPr="002312CF">
        <w:rPr>
          <w:rFonts w:ascii="Palatino Linotype" w:eastAsia="Arial" w:hAnsi="Palatino Linotype" w:cs="Arial"/>
          <w:i/>
          <w:spacing w:val="1"/>
        </w:rPr>
        <w:t>e</w:t>
      </w:r>
      <w:r w:rsidRPr="002312CF">
        <w:rPr>
          <w:rFonts w:ascii="Palatino Linotype" w:eastAsia="Arial" w:hAnsi="Palatino Linotype" w:cs="Arial"/>
          <w:i/>
        </w:rPr>
        <w:t>s</w:t>
      </w:r>
      <w:r w:rsidRPr="002312CF">
        <w:rPr>
          <w:rFonts w:ascii="Palatino Linotype" w:eastAsia="Arial" w:hAnsi="Palatino Linotype" w:cs="Arial"/>
          <w:i/>
          <w:spacing w:val="1"/>
        </w:rPr>
        <w:t>a</w:t>
      </w:r>
      <w:r w:rsidRPr="002312CF">
        <w:rPr>
          <w:rFonts w:ascii="Palatino Linotype" w:eastAsia="Arial" w:hAnsi="Palatino Linotype" w:cs="Arial"/>
          <w:i/>
        </w:rPr>
        <w:t>r</w:t>
      </w:r>
      <w:r w:rsidRPr="002312CF">
        <w:rPr>
          <w:rFonts w:ascii="Palatino Linotype" w:eastAsia="Arial" w:hAnsi="Palatino Linotype" w:cs="Arial"/>
          <w:i/>
          <w:spacing w:val="-1"/>
        </w:rPr>
        <w:t>ia</w:t>
      </w:r>
      <w:r w:rsidRPr="002312CF">
        <w:rPr>
          <w:rFonts w:ascii="Palatino Linotype" w:eastAsia="Arial" w:hAnsi="Palatino Linotype" w:cs="Arial"/>
          <w:i/>
          <w:spacing w:val="1"/>
        </w:rPr>
        <w:t>me</w:t>
      </w:r>
      <w:r w:rsidRPr="002312CF">
        <w:rPr>
          <w:rFonts w:ascii="Palatino Linotype" w:eastAsia="Arial" w:hAnsi="Palatino Linotype" w:cs="Arial"/>
          <w:i/>
          <w:spacing w:val="-1"/>
        </w:rPr>
        <w:t>n</w:t>
      </w:r>
      <w:r w:rsidRPr="002312CF">
        <w:rPr>
          <w:rFonts w:ascii="Palatino Linotype" w:eastAsia="Arial" w:hAnsi="Palatino Linotype" w:cs="Arial"/>
          <w:i/>
        </w:rPr>
        <w:t>te</w:t>
      </w:r>
      <w:r w:rsidRPr="002312CF">
        <w:rPr>
          <w:rFonts w:ascii="Palatino Linotype" w:eastAsia="Arial" w:hAnsi="Palatino Linotype" w:cs="Arial"/>
          <w:i/>
          <w:spacing w:val="28"/>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28"/>
        </w:rPr>
        <w:t xml:space="preserve"> </w:t>
      </w:r>
      <w:r w:rsidRPr="002312CF">
        <w:rPr>
          <w:rFonts w:ascii="Palatino Linotype" w:eastAsia="Arial" w:hAnsi="Palatino Linotype" w:cs="Arial"/>
          <w:i/>
        </w:rPr>
        <w:t>la</w:t>
      </w:r>
      <w:r w:rsidRPr="002312CF">
        <w:rPr>
          <w:rFonts w:ascii="Palatino Linotype" w:eastAsia="Arial" w:hAnsi="Palatino Linotype" w:cs="Arial"/>
          <w:i/>
          <w:spacing w:val="25"/>
        </w:rPr>
        <w:t xml:space="preserve"> </w:t>
      </w:r>
      <w:r w:rsidRPr="002312CF">
        <w:rPr>
          <w:rFonts w:ascii="Palatino Linotype" w:eastAsia="Arial" w:hAnsi="Palatino Linotype" w:cs="Arial"/>
          <w:i/>
        </w:rPr>
        <w:t>in</w:t>
      </w:r>
      <w:r w:rsidRPr="002312CF">
        <w:rPr>
          <w:rFonts w:ascii="Palatino Linotype" w:eastAsia="Arial" w:hAnsi="Palatino Linotype" w:cs="Arial"/>
          <w:i/>
          <w:spacing w:val="1"/>
        </w:rPr>
        <w:t>fo</w:t>
      </w:r>
      <w:r w:rsidRPr="002312CF">
        <w:rPr>
          <w:rFonts w:ascii="Palatino Linotype" w:eastAsia="Arial" w:hAnsi="Palatino Linotype" w:cs="Arial"/>
          <w:i/>
        </w:rPr>
        <w:t>r</w:t>
      </w:r>
      <w:r w:rsidRPr="002312CF">
        <w:rPr>
          <w:rFonts w:ascii="Palatino Linotype" w:eastAsia="Arial" w:hAnsi="Palatino Linotype" w:cs="Arial"/>
          <w:i/>
          <w:spacing w:val="-1"/>
        </w:rPr>
        <w:t>m</w:t>
      </w:r>
      <w:r w:rsidRPr="002312CF">
        <w:rPr>
          <w:rFonts w:ascii="Palatino Linotype" w:eastAsia="Arial" w:hAnsi="Palatino Linotype" w:cs="Arial"/>
          <w:i/>
          <w:spacing w:val="1"/>
        </w:rPr>
        <w:t>a</w:t>
      </w:r>
      <w:r w:rsidRPr="002312CF">
        <w:rPr>
          <w:rFonts w:ascii="Palatino Linotype" w:eastAsia="Arial" w:hAnsi="Palatino Linotype" w:cs="Arial"/>
          <w:i/>
        </w:rPr>
        <w:t>ción</w:t>
      </w:r>
      <w:r w:rsidRPr="002312CF">
        <w:rPr>
          <w:rFonts w:ascii="Palatino Linotype" w:eastAsia="Arial" w:hAnsi="Palatino Linotype" w:cs="Arial"/>
          <w:i/>
          <w:spacing w:val="26"/>
        </w:rPr>
        <w:t xml:space="preserve"> </w:t>
      </w:r>
      <w:r w:rsidRPr="002312CF">
        <w:rPr>
          <w:rFonts w:ascii="Palatino Linotype" w:eastAsia="Arial" w:hAnsi="Palatino Linotype" w:cs="Arial"/>
          <w:i/>
          <w:spacing w:val="-1"/>
        </w:rPr>
        <w:t>n</w:t>
      </w:r>
      <w:r w:rsidRPr="002312CF">
        <w:rPr>
          <w:rFonts w:ascii="Palatino Linotype" w:eastAsia="Arial" w:hAnsi="Palatino Linotype" w:cs="Arial"/>
          <w:i/>
        </w:rPr>
        <w:t xml:space="preserve">o </w:t>
      </w:r>
      <w:r w:rsidRPr="002312CF">
        <w:rPr>
          <w:rFonts w:ascii="Palatino Linotype" w:eastAsia="Arial" w:hAnsi="Palatino Linotype" w:cs="Arial"/>
          <w:i/>
        </w:rPr>
        <w:lastRenderedPageBreak/>
        <w:t>se</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en</w:t>
      </w:r>
      <w:r w:rsidRPr="002312CF">
        <w:rPr>
          <w:rFonts w:ascii="Palatino Linotype" w:eastAsia="Arial" w:hAnsi="Palatino Linotype" w:cs="Arial"/>
          <w:i/>
          <w:spacing w:val="-2"/>
        </w:rPr>
        <w:t>c</w:t>
      </w:r>
      <w:r w:rsidRPr="002312CF">
        <w:rPr>
          <w:rFonts w:ascii="Palatino Linotype" w:eastAsia="Arial" w:hAnsi="Palatino Linotype" w:cs="Arial"/>
          <w:i/>
          <w:spacing w:val="1"/>
        </w:rPr>
        <w:t>ue</w:t>
      </w:r>
      <w:r w:rsidRPr="002312CF">
        <w:rPr>
          <w:rFonts w:ascii="Palatino Linotype" w:eastAsia="Arial" w:hAnsi="Palatino Linotype" w:cs="Arial"/>
          <w:i/>
          <w:spacing w:val="-1"/>
        </w:rPr>
        <w:t>n</w:t>
      </w:r>
      <w:r w:rsidRPr="002312CF">
        <w:rPr>
          <w:rFonts w:ascii="Palatino Linotype" w:eastAsia="Arial" w:hAnsi="Palatino Linotype" w:cs="Arial"/>
          <w:i/>
        </w:rPr>
        <w:t>tra</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n</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3"/>
        </w:rPr>
        <w:t>l</w:t>
      </w:r>
      <w:r w:rsidRPr="002312CF">
        <w:rPr>
          <w:rFonts w:ascii="Palatino Linotype" w:eastAsia="Arial" w:hAnsi="Palatino Linotype" w:cs="Arial"/>
          <w:i/>
          <w:spacing w:val="1"/>
        </w:rPr>
        <w:t>o</w:t>
      </w:r>
      <w:r w:rsidRPr="002312CF">
        <w:rPr>
          <w:rFonts w:ascii="Palatino Linotype" w:eastAsia="Arial" w:hAnsi="Palatino Linotype" w:cs="Arial"/>
          <w:i/>
        </w:rPr>
        <w:t>s</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a</w:t>
      </w:r>
      <w:r w:rsidRPr="002312CF">
        <w:rPr>
          <w:rFonts w:ascii="Palatino Linotype" w:eastAsia="Arial" w:hAnsi="Palatino Linotype" w:cs="Arial"/>
          <w:i/>
        </w:rPr>
        <w:t>rchi</w:t>
      </w:r>
      <w:r w:rsidRPr="002312CF">
        <w:rPr>
          <w:rFonts w:ascii="Palatino Linotype" w:eastAsia="Arial" w:hAnsi="Palatino Linotype" w:cs="Arial"/>
          <w:i/>
          <w:spacing w:val="-3"/>
        </w:rPr>
        <w:t>v</w:t>
      </w:r>
      <w:r w:rsidRPr="002312CF">
        <w:rPr>
          <w:rFonts w:ascii="Palatino Linotype" w:eastAsia="Arial" w:hAnsi="Palatino Linotype" w:cs="Arial"/>
          <w:i/>
          <w:spacing w:val="1"/>
        </w:rPr>
        <w:t>o</w:t>
      </w:r>
      <w:r w:rsidRPr="002312CF">
        <w:rPr>
          <w:rFonts w:ascii="Palatino Linotype" w:eastAsia="Arial" w:hAnsi="Palatino Linotype" w:cs="Arial"/>
          <w:i/>
        </w:rPr>
        <w:t>s</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3"/>
        </w:rPr>
        <w:t xml:space="preserve"> </w:t>
      </w:r>
      <w:r w:rsidRPr="002312CF">
        <w:rPr>
          <w:rFonts w:ascii="Palatino Linotype" w:eastAsia="Arial" w:hAnsi="Palatino Linotype" w:cs="Arial"/>
          <w:i/>
        </w:rPr>
        <w:t>la</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au</w:t>
      </w:r>
      <w:r w:rsidRPr="002312CF">
        <w:rPr>
          <w:rFonts w:ascii="Palatino Linotype" w:eastAsia="Arial" w:hAnsi="Palatino Linotype" w:cs="Arial"/>
          <w:i/>
          <w:spacing w:val="-2"/>
        </w:rPr>
        <w:t>t</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1"/>
        </w:rPr>
        <w:t>i</w:t>
      </w:r>
      <w:r w:rsidRPr="002312CF">
        <w:rPr>
          <w:rFonts w:ascii="Palatino Linotype" w:eastAsia="Arial" w:hAnsi="Palatino Linotype" w:cs="Arial"/>
          <w:i/>
          <w:spacing w:val="1"/>
        </w:rPr>
        <w:t>d</w:t>
      </w:r>
      <w:r w:rsidRPr="002312CF">
        <w:rPr>
          <w:rFonts w:ascii="Palatino Linotype" w:eastAsia="Arial" w:hAnsi="Palatino Linotype" w:cs="Arial"/>
          <w:i/>
          <w:spacing w:val="-1"/>
        </w:rPr>
        <w:t>a</w:t>
      </w:r>
      <w:r w:rsidRPr="002312CF">
        <w:rPr>
          <w:rFonts w:ascii="Palatino Linotype" w:eastAsia="Arial" w:hAnsi="Palatino Linotype" w:cs="Arial"/>
          <w:i/>
          <w:spacing w:val="1"/>
        </w:rPr>
        <w:t>d</w:t>
      </w:r>
      <w:r w:rsidRPr="002312CF">
        <w:rPr>
          <w:rFonts w:ascii="Palatino Linotype" w:eastAsia="Arial" w:hAnsi="Palatino Linotype" w:cs="Arial"/>
          <w:i/>
        </w:rPr>
        <w:t>,</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n</w:t>
      </w:r>
      <w:r w:rsidRPr="002312CF">
        <w:rPr>
          <w:rFonts w:ascii="Palatino Linotype" w:eastAsia="Arial" w:hAnsi="Palatino Linotype" w:cs="Arial"/>
          <w:i/>
        </w:rPr>
        <w:t>o</w:t>
      </w:r>
      <w:r w:rsidRPr="002312CF">
        <w:rPr>
          <w:rFonts w:ascii="Palatino Linotype" w:eastAsia="Arial" w:hAnsi="Palatino Linotype" w:cs="Arial"/>
          <w:i/>
          <w:spacing w:val="1"/>
        </w:rPr>
        <w:t xml:space="preserve"> ob</w:t>
      </w:r>
      <w:r w:rsidRPr="002312CF">
        <w:rPr>
          <w:rFonts w:ascii="Palatino Linotype" w:eastAsia="Arial" w:hAnsi="Palatino Linotype" w:cs="Arial"/>
          <w:i/>
        </w:rPr>
        <w:t>s</w:t>
      </w:r>
      <w:r w:rsidRPr="002312CF">
        <w:rPr>
          <w:rFonts w:ascii="Palatino Linotype" w:eastAsia="Arial" w:hAnsi="Palatino Linotype" w:cs="Arial"/>
          <w:i/>
          <w:spacing w:val="-2"/>
        </w:rPr>
        <w:t>t</w:t>
      </w:r>
      <w:r w:rsidRPr="002312CF">
        <w:rPr>
          <w:rFonts w:ascii="Palatino Linotype" w:eastAsia="Arial" w:hAnsi="Palatino Linotype" w:cs="Arial"/>
          <w:i/>
          <w:spacing w:val="1"/>
        </w:rPr>
        <w:t>an</w:t>
      </w:r>
      <w:r w:rsidRPr="002312CF">
        <w:rPr>
          <w:rFonts w:ascii="Palatino Linotype" w:eastAsia="Arial" w:hAnsi="Palatino Linotype" w:cs="Arial"/>
          <w:i/>
          <w:spacing w:val="-2"/>
        </w:rPr>
        <w:t>t</w:t>
      </w:r>
      <w:r w:rsidRPr="002312CF">
        <w:rPr>
          <w:rFonts w:ascii="Palatino Linotype" w:eastAsia="Arial" w:hAnsi="Palatino Linotype" w:cs="Arial"/>
          <w:i/>
        </w:rPr>
        <w:t>e</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la </w:t>
      </w:r>
      <w:r w:rsidRPr="002312CF">
        <w:rPr>
          <w:rFonts w:ascii="Palatino Linotype" w:eastAsia="Arial" w:hAnsi="Palatino Linotype" w:cs="Arial"/>
          <w:i/>
          <w:spacing w:val="1"/>
        </w:rPr>
        <w:t>de</w:t>
      </w:r>
      <w:r w:rsidRPr="002312CF">
        <w:rPr>
          <w:rFonts w:ascii="Palatino Linotype" w:eastAsia="Arial" w:hAnsi="Palatino Linotype" w:cs="Arial"/>
          <w:i/>
          <w:spacing w:val="-1"/>
        </w:rPr>
        <w:t>p</w:t>
      </w:r>
      <w:r w:rsidRPr="002312CF">
        <w:rPr>
          <w:rFonts w:ascii="Palatino Linotype" w:eastAsia="Arial" w:hAnsi="Palatino Linotype" w:cs="Arial"/>
          <w:i/>
          <w:spacing w:val="1"/>
        </w:rPr>
        <w:t>en</w:t>
      </w:r>
      <w:r w:rsidRPr="002312CF">
        <w:rPr>
          <w:rFonts w:ascii="Palatino Linotype" w:eastAsia="Arial" w:hAnsi="Palatino Linotype" w:cs="Arial"/>
          <w:i/>
          <w:spacing w:val="-1"/>
        </w:rPr>
        <w:t>d</w:t>
      </w:r>
      <w:r w:rsidRPr="002312CF">
        <w:rPr>
          <w:rFonts w:ascii="Palatino Linotype" w:eastAsia="Arial" w:hAnsi="Palatino Linotype" w:cs="Arial"/>
          <w:i/>
          <w:spacing w:val="1"/>
        </w:rPr>
        <w:t>en</w:t>
      </w:r>
      <w:r w:rsidRPr="002312CF">
        <w:rPr>
          <w:rFonts w:ascii="Palatino Linotype" w:eastAsia="Arial" w:hAnsi="Palatino Linotype" w:cs="Arial"/>
          <w:i/>
        </w:rPr>
        <w:t xml:space="preserve">cia o </w:t>
      </w:r>
      <w:r w:rsidRPr="002312CF">
        <w:rPr>
          <w:rFonts w:ascii="Palatino Linotype" w:eastAsia="Arial" w:hAnsi="Palatino Linotype" w:cs="Arial"/>
          <w:i/>
          <w:spacing w:val="1"/>
        </w:rPr>
        <w:t>en</w:t>
      </w:r>
      <w:r w:rsidRPr="002312CF">
        <w:rPr>
          <w:rFonts w:ascii="Palatino Linotype" w:eastAsia="Arial" w:hAnsi="Palatino Linotype" w:cs="Arial"/>
          <w:i/>
        </w:rPr>
        <w:t>ti</w:t>
      </w:r>
      <w:r w:rsidRPr="002312CF">
        <w:rPr>
          <w:rFonts w:ascii="Palatino Linotype" w:eastAsia="Arial" w:hAnsi="Palatino Linotype" w:cs="Arial"/>
          <w:i/>
          <w:spacing w:val="-1"/>
        </w:rPr>
        <w:t>d</w:t>
      </w:r>
      <w:r w:rsidRPr="002312CF">
        <w:rPr>
          <w:rFonts w:ascii="Palatino Linotype" w:eastAsia="Arial" w:hAnsi="Palatino Linotype" w:cs="Arial"/>
          <w:i/>
          <w:spacing w:val="1"/>
        </w:rPr>
        <w:t>a</w:t>
      </w:r>
      <w:r w:rsidRPr="002312CF">
        <w:rPr>
          <w:rFonts w:ascii="Palatino Linotype" w:eastAsia="Arial" w:hAnsi="Palatino Linotype" w:cs="Arial"/>
          <w:i/>
        </w:rPr>
        <w:t>d</w:t>
      </w:r>
      <w:r w:rsidRPr="002312CF">
        <w:rPr>
          <w:rFonts w:ascii="Palatino Linotype" w:eastAsia="Arial" w:hAnsi="Palatino Linotype" w:cs="Arial"/>
          <w:i/>
          <w:spacing w:val="2"/>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u</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te</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2"/>
        </w:rPr>
        <w:t>c</w:t>
      </w:r>
      <w:r w:rsidRPr="002312CF">
        <w:rPr>
          <w:rFonts w:ascii="Palatino Linotype" w:eastAsia="Arial" w:hAnsi="Palatino Linotype" w:cs="Arial"/>
          <w:i/>
          <w:spacing w:val="1"/>
        </w:rPr>
        <w:t>o</w:t>
      </w:r>
      <w:r w:rsidRPr="002312CF">
        <w:rPr>
          <w:rFonts w:ascii="Palatino Linotype" w:eastAsia="Arial" w:hAnsi="Palatino Linotype" w:cs="Arial"/>
          <w:i/>
        </w:rPr>
        <w:t>n</w:t>
      </w:r>
      <w:r w:rsidRPr="002312CF">
        <w:rPr>
          <w:rFonts w:ascii="Palatino Linotype" w:eastAsia="Arial" w:hAnsi="Palatino Linotype" w:cs="Arial"/>
          <w:i/>
          <w:spacing w:val="3"/>
        </w:rPr>
        <w:t xml:space="preserve"> f</w:t>
      </w:r>
      <w:r w:rsidRPr="002312CF">
        <w:rPr>
          <w:rFonts w:ascii="Palatino Linotype" w:eastAsia="Arial" w:hAnsi="Palatino Linotype" w:cs="Arial"/>
          <w:i/>
          <w:spacing w:val="-1"/>
        </w:rPr>
        <w:t>a</w:t>
      </w:r>
      <w:r w:rsidRPr="002312CF">
        <w:rPr>
          <w:rFonts w:ascii="Palatino Linotype" w:eastAsia="Arial" w:hAnsi="Palatino Linotype" w:cs="Arial"/>
          <w:i/>
        </w:rPr>
        <w:t>c</w:t>
      </w:r>
      <w:r w:rsidRPr="002312CF">
        <w:rPr>
          <w:rFonts w:ascii="Palatino Linotype" w:eastAsia="Arial" w:hAnsi="Palatino Linotype" w:cs="Arial"/>
          <w:i/>
          <w:spacing w:val="1"/>
        </w:rPr>
        <w:t>u</w:t>
      </w:r>
      <w:r w:rsidRPr="002312CF">
        <w:rPr>
          <w:rFonts w:ascii="Palatino Linotype" w:eastAsia="Arial" w:hAnsi="Palatino Linotype" w:cs="Arial"/>
          <w:i/>
        </w:rPr>
        <w:t>lt</w:t>
      </w:r>
      <w:r w:rsidRPr="002312CF">
        <w:rPr>
          <w:rFonts w:ascii="Palatino Linotype" w:eastAsia="Arial" w:hAnsi="Palatino Linotype" w:cs="Arial"/>
          <w:i/>
          <w:spacing w:val="1"/>
        </w:rPr>
        <w:t>a</w:t>
      </w:r>
      <w:r w:rsidRPr="002312CF">
        <w:rPr>
          <w:rFonts w:ascii="Palatino Linotype" w:eastAsia="Arial" w:hAnsi="Palatino Linotype" w:cs="Arial"/>
          <w:i/>
          <w:spacing w:val="-1"/>
        </w:rPr>
        <w:t>d</w:t>
      </w:r>
      <w:r w:rsidRPr="002312CF">
        <w:rPr>
          <w:rFonts w:ascii="Palatino Linotype" w:eastAsia="Arial" w:hAnsi="Palatino Linotype" w:cs="Arial"/>
          <w:i/>
          <w:spacing w:val="1"/>
        </w:rPr>
        <w:t>e</w:t>
      </w:r>
      <w:r w:rsidRPr="002312CF">
        <w:rPr>
          <w:rFonts w:ascii="Palatino Linotype" w:eastAsia="Arial" w:hAnsi="Palatino Linotype" w:cs="Arial"/>
          <w:i/>
        </w:rPr>
        <w:t>s</w:t>
      </w:r>
      <w:r w:rsidRPr="002312CF">
        <w:rPr>
          <w:rFonts w:ascii="Palatino Linotype" w:eastAsia="Arial" w:hAnsi="Palatino Linotype" w:cs="Arial"/>
          <w:i/>
          <w:spacing w:val="1"/>
        </w:rPr>
        <w:t xml:space="preserve"> pa</w:t>
      </w:r>
      <w:r w:rsidRPr="002312CF">
        <w:rPr>
          <w:rFonts w:ascii="Palatino Linotype" w:eastAsia="Arial" w:hAnsi="Palatino Linotype" w:cs="Arial"/>
          <w:i/>
        </w:rPr>
        <w:t>ra</w:t>
      </w:r>
      <w:r w:rsidRPr="002312CF">
        <w:rPr>
          <w:rFonts w:ascii="Palatino Linotype" w:eastAsia="Arial" w:hAnsi="Palatino Linotype" w:cs="Arial"/>
          <w:i/>
          <w:spacing w:val="1"/>
        </w:rPr>
        <w:t xml:space="preserve"> </w:t>
      </w:r>
      <w:r w:rsidRPr="002312CF">
        <w:rPr>
          <w:rFonts w:ascii="Palatino Linotype" w:eastAsia="Arial" w:hAnsi="Palatino Linotype" w:cs="Arial"/>
          <w:i/>
          <w:spacing w:val="-1"/>
        </w:rPr>
        <w:t>p</w:t>
      </w:r>
      <w:r w:rsidRPr="002312CF">
        <w:rPr>
          <w:rFonts w:ascii="Palatino Linotype" w:eastAsia="Arial" w:hAnsi="Palatino Linotype" w:cs="Arial"/>
          <w:i/>
          <w:spacing w:val="1"/>
        </w:rPr>
        <w:t>o</w:t>
      </w:r>
      <w:r w:rsidRPr="002312CF">
        <w:rPr>
          <w:rFonts w:ascii="Palatino Linotype" w:eastAsia="Arial" w:hAnsi="Palatino Linotype" w:cs="Arial"/>
          <w:i/>
        </w:rPr>
        <w:t>s</w:t>
      </w:r>
      <w:r w:rsidRPr="002312CF">
        <w:rPr>
          <w:rFonts w:ascii="Palatino Linotype" w:eastAsia="Arial" w:hAnsi="Palatino Linotype" w:cs="Arial"/>
          <w:i/>
          <w:spacing w:val="-1"/>
        </w:rPr>
        <w:t>e</w:t>
      </w:r>
      <w:r w:rsidRPr="002312CF">
        <w:rPr>
          <w:rFonts w:ascii="Palatino Linotype" w:eastAsia="Arial" w:hAnsi="Palatino Linotype" w:cs="Arial"/>
          <w:i/>
          <w:spacing w:val="1"/>
        </w:rPr>
        <w:t>e</w:t>
      </w:r>
      <w:r w:rsidRPr="002312CF">
        <w:rPr>
          <w:rFonts w:ascii="Palatino Linotype" w:eastAsia="Arial" w:hAnsi="Palatino Linotype" w:cs="Arial"/>
          <w:i/>
        </w:rPr>
        <w:t xml:space="preserve">r </w:t>
      </w:r>
      <w:r w:rsidRPr="002312CF">
        <w:rPr>
          <w:rFonts w:ascii="Palatino Linotype" w:eastAsia="Arial" w:hAnsi="Palatino Linotype" w:cs="Arial"/>
          <w:i/>
          <w:spacing w:val="1"/>
        </w:rPr>
        <w:t>d</w:t>
      </w:r>
      <w:r w:rsidRPr="002312CF">
        <w:rPr>
          <w:rFonts w:ascii="Palatino Linotype" w:eastAsia="Arial" w:hAnsi="Palatino Linotype" w:cs="Arial"/>
          <w:i/>
        </w:rPr>
        <w:t>icha</w:t>
      </w:r>
      <w:r w:rsidRPr="002312CF">
        <w:rPr>
          <w:rFonts w:ascii="Palatino Linotype" w:eastAsia="Arial" w:hAnsi="Palatino Linotype" w:cs="Arial"/>
          <w:i/>
          <w:spacing w:val="2"/>
        </w:rPr>
        <w:t xml:space="preserve"> </w:t>
      </w:r>
      <w:r w:rsidRPr="002312CF">
        <w:rPr>
          <w:rFonts w:ascii="Palatino Linotype" w:eastAsia="Arial" w:hAnsi="Palatino Linotype" w:cs="Arial"/>
          <w:i/>
        </w:rPr>
        <w:t>i</w:t>
      </w:r>
      <w:r w:rsidRPr="002312CF">
        <w:rPr>
          <w:rFonts w:ascii="Palatino Linotype" w:eastAsia="Arial" w:hAnsi="Palatino Linotype" w:cs="Arial"/>
          <w:i/>
          <w:spacing w:val="-2"/>
        </w:rPr>
        <w:t>n</w:t>
      </w:r>
      <w:r w:rsidRPr="002312CF">
        <w:rPr>
          <w:rFonts w:ascii="Palatino Linotype" w:eastAsia="Arial" w:hAnsi="Palatino Linotype" w:cs="Arial"/>
          <w:i/>
        </w:rPr>
        <w:t>f</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1"/>
        </w:rPr>
        <w:t>ma</w:t>
      </w:r>
      <w:r w:rsidRPr="002312CF">
        <w:rPr>
          <w:rFonts w:ascii="Palatino Linotype" w:eastAsia="Arial" w:hAnsi="Palatino Linotype" w:cs="Arial"/>
          <w:i/>
        </w:rPr>
        <w:t>ci</w:t>
      </w:r>
      <w:r w:rsidRPr="002312CF">
        <w:rPr>
          <w:rFonts w:ascii="Palatino Linotype" w:eastAsia="Arial" w:hAnsi="Palatino Linotype" w:cs="Arial"/>
          <w:i/>
          <w:spacing w:val="-2"/>
        </w:rPr>
        <w:t>ó</w:t>
      </w:r>
      <w:r w:rsidRPr="002312CF">
        <w:rPr>
          <w:rFonts w:ascii="Palatino Linotype" w:eastAsia="Arial" w:hAnsi="Palatino Linotype" w:cs="Arial"/>
          <w:i/>
          <w:spacing w:val="1"/>
        </w:rPr>
        <w:t>n</w:t>
      </w:r>
      <w:r w:rsidRPr="002312CF">
        <w:rPr>
          <w:rFonts w:ascii="Palatino Linotype" w:eastAsia="Arial" w:hAnsi="Palatino Linotype" w:cs="Arial"/>
          <w:i/>
        </w:rPr>
        <w:t>.</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2"/>
        </w:rPr>
        <w:t>E</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ste</w:t>
      </w:r>
      <w:r w:rsidRPr="002312CF">
        <w:rPr>
          <w:rFonts w:ascii="Palatino Linotype" w:eastAsia="Arial" w:hAnsi="Palatino Linotype" w:cs="Arial"/>
          <w:i/>
          <w:spacing w:val="2"/>
        </w:rPr>
        <w:t xml:space="preserve"> </w:t>
      </w:r>
      <w:r w:rsidRPr="002312CF">
        <w:rPr>
          <w:rFonts w:ascii="Palatino Linotype" w:eastAsia="Arial" w:hAnsi="Palatino Linotype" w:cs="Arial"/>
          <w:i/>
        </w:rPr>
        <w:t>s</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ti</w:t>
      </w:r>
      <w:r w:rsidRPr="002312CF">
        <w:rPr>
          <w:rFonts w:ascii="Palatino Linotype" w:eastAsia="Arial" w:hAnsi="Palatino Linotype" w:cs="Arial"/>
          <w:i/>
          <w:spacing w:val="1"/>
        </w:rPr>
        <w:t>d</w:t>
      </w:r>
      <w:r w:rsidRPr="002312CF">
        <w:rPr>
          <w:rFonts w:ascii="Palatino Linotype" w:eastAsia="Arial" w:hAnsi="Palatino Linotype" w:cs="Arial"/>
          <w:i/>
          <w:spacing w:val="-1"/>
        </w:rPr>
        <w:t>o</w:t>
      </w:r>
      <w:r w:rsidRPr="002312CF">
        <w:rPr>
          <w:rFonts w:ascii="Palatino Linotype" w:eastAsia="Arial" w:hAnsi="Palatino Linotype" w:cs="Arial"/>
          <w:i/>
        </w:rPr>
        <w:t>,</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3"/>
        </w:rPr>
        <w:t>l</w:t>
      </w:r>
      <w:r w:rsidRPr="002312CF">
        <w:rPr>
          <w:rFonts w:ascii="Palatino Linotype" w:eastAsia="Arial" w:hAnsi="Palatino Linotype" w:cs="Arial"/>
          <w:i/>
        </w:rPr>
        <w:t>a in</w:t>
      </w:r>
      <w:r w:rsidRPr="002312CF">
        <w:rPr>
          <w:rFonts w:ascii="Palatino Linotype" w:eastAsia="Arial" w:hAnsi="Palatino Linotype" w:cs="Arial"/>
          <w:i/>
          <w:spacing w:val="1"/>
        </w:rPr>
        <w:t>e</w:t>
      </w:r>
      <w:r w:rsidRPr="002312CF">
        <w:rPr>
          <w:rFonts w:ascii="Palatino Linotype" w:eastAsia="Arial" w:hAnsi="Palatino Linotype" w:cs="Arial"/>
          <w:i/>
          <w:spacing w:val="-2"/>
        </w:rPr>
        <w:t>x</w:t>
      </w:r>
      <w:r w:rsidRPr="002312CF">
        <w:rPr>
          <w:rFonts w:ascii="Palatino Linotype" w:eastAsia="Arial" w:hAnsi="Palatino Linotype" w:cs="Arial"/>
          <w:i/>
        </w:rPr>
        <w:t>ist</w:t>
      </w:r>
      <w:r w:rsidRPr="002312CF">
        <w:rPr>
          <w:rFonts w:ascii="Palatino Linotype" w:eastAsia="Arial" w:hAnsi="Palatino Linotype" w:cs="Arial"/>
          <w:i/>
          <w:spacing w:val="1"/>
        </w:rPr>
        <w:t>en</w:t>
      </w:r>
      <w:r w:rsidRPr="002312CF">
        <w:rPr>
          <w:rFonts w:ascii="Palatino Linotype" w:eastAsia="Arial" w:hAnsi="Palatino Linotype" w:cs="Arial"/>
          <w:i/>
        </w:rPr>
        <w:t>cia</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s</w:t>
      </w:r>
      <w:r w:rsidRPr="002312CF">
        <w:rPr>
          <w:rFonts w:ascii="Palatino Linotype" w:eastAsia="Arial" w:hAnsi="Palatino Linotype" w:cs="Arial"/>
          <w:i/>
          <w:spacing w:val="50"/>
        </w:rPr>
        <w:t xml:space="preserve"> </w:t>
      </w:r>
      <w:r w:rsidRPr="002312CF">
        <w:rPr>
          <w:rFonts w:ascii="Palatino Linotype" w:eastAsia="Arial" w:hAnsi="Palatino Linotype" w:cs="Arial"/>
          <w:i/>
          <w:spacing w:val="-1"/>
        </w:rPr>
        <w:t>u</w:t>
      </w:r>
      <w:r w:rsidRPr="002312CF">
        <w:rPr>
          <w:rFonts w:ascii="Palatino Linotype" w:eastAsia="Arial" w:hAnsi="Palatino Linotype" w:cs="Arial"/>
          <w:i/>
          <w:spacing w:val="1"/>
        </w:rPr>
        <w:t>n</w:t>
      </w:r>
      <w:r w:rsidRPr="002312CF">
        <w:rPr>
          <w:rFonts w:ascii="Palatino Linotype" w:eastAsia="Arial" w:hAnsi="Palatino Linotype" w:cs="Arial"/>
          <w:i/>
        </w:rPr>
        <w:t>a</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2"/>
        </w:rPr>
        <w:t>c</w:t>
      </w:r>
      <w:r w:rsidRPr="002312CF">
        <w:rPr>
          <w:rFonts w:ascii="Palatino Linotype" w:eastAsia="Arial" w:hAnsi="Palatino Linotype" w:cs="Arial"/>
          <w:i/>
          <w:spacing w:val="1"/>
        </w:rPr>
        <w:t>a</w:t>
      </w:r>
      <w:r w:rsidRPr="002312CF">
        <w:rPr>
          <w:rFonts w:ascii="Palatino Linotype" w:eastAsia="Arial" w:hAnsi="Palatino Linotype" w:cs="Arial"/>
          <w:i/>
        </w:rPr>
        <w:t>l</w:t>
      </w:r>
      <w:r w:rsidRPr="002312CF">
        <w:rPr>
          <w:rFonts w:ascii="Palatino Linotype" w:eastAsia="Arial" w:hAnsi="Palatino Linotype" w:cs="Arial"/>
          <w:i/>
          <w:spacing w:val="-1"/>
        </w:rPr>
        <w:t>i</w:t>
      </w:r>
      <w:r w:rsidRPr="002312CF">
        <w:rPr>
          <w:rFonts w:ascii="Palatino Linotype" w:eastAsia="Arial" w:hAnsi="Palatino Linotype" w:cs="Arial"/>
          <w:i/>
          <w:spacing w:val="1"/>
        </w:rPr>
        <w:t>da</w:t>
      </w:r>
      <w:r w:rsidRPr="002312CF">
        <w:rPr>
          <w:rFonts w:ascii="Palatino Linotype" w:eastAsia="Arial" w:hAnsi="Palatino Linotype" w:cs="Arial"/>
          <w:i/>
        </w:rPr>
        <w:t>d</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2"/>
        </w:rPr>
        <w:t>s</w:t>
      </w:r>
      <w:r w:rsidRPr="002312CF">
        <w:rPr>
          <w:rFonts w:ascii="Palatino Linotype" w:eastAsia="Arial" w:hAnsi="Palatino Linotype" w:cs="Arial"/>
          <w:i/>
        </w:rPr>
        <w:t>e</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1"/>
        </w:rPr>
        <w:t>a</w:t>
      </w:r>
      <w:r w:rsidRPr="002312CF">
        <w:rPr>
          <w:rFonts w:ascii="Palatino Linotype" w:eastAsia="Arial" w:hAnsi="Palatino Linotype" w:cs="Arial"/>
          <w:i/>
        </w:rPr>
        <w:t>tr</w:t>
      </w:r>
      <w:r w:rsidRPr="002312CF">
        <w:rPr>
          <w:rFonts w:ascii="Palatino Linotype" w:eastAsia="Arial" w:hAnsi="Palatino Linotype" w:cs="Arial"/>
          <w:i/>
          <w:spacing w:val="-1"/>
        </w:rPr>
        <w:t>ib</w:t>
      </w:r>
      <w:r w:rsidRPr="002312CF">
        <w:rPr>
          <w:rFonts w:ascii="Palatino Linotype" w:eastAsia="Arial" w:hAnsi="Palatino Linotype" w:cs="Arial"/>
          <w:i/>
          <w:spacing w:val="1"/>
        </w:rPr>
        <w:t>u</w:t>
      </w:r>
      <w:r w:rsidRPr="002312CF">
        <w:rPr>
          <w:rFonts w:ascii="Palatino Linotype" w:eastAsia="Arial" w:hAnsi="Palatino Linotype" w:cs="Arial"/>
          <w:i/>
          <w:spacing w:val="-2"/>
        </w:rPr>
        <w:t>y</w:t>
      </w:r>
      <w:r w:rsidRPr="002312CF">
        <w:rPr>
          <w:rFonts w:ascii="Palatino Linotype" w:eastAsia="Arial" w:hAnsi="Palatino Linotype" w:cs="Arial"/>
          <w:i/>
        </w:rPr>
        <w:t>e</w:t>
      </w:r>
      <w:r w:rsidRPr="002312CF">
        <w:rPr>
          <w:rFonts w:ascii="Palatino Linotype" w:eastAsia="Arial" w:hAnsi="Palatino Linotype" w:cs="Arial"/>
          <w:i/>
          <w:spacing w:val="51"/>
        </w:rPr>
        <w:t xml:space="preserve"> </w:t>
      </w:r>
      <w:r w:rsidRPr="002312CF">
        <w:rPr>
          <w:rFonts w:ascii="Palatino Linotype" w:eastAsia="Arial" w:hAnsi="Palatino Linotype" w:cs="Arial"/>
          <w:i/>
        </w:rPr>
        <w:t>a</w:t>
      </w:r>
      <w:r w:rsidRPr="002312CF">
        <w:rPr>
          <w:rFonts w:ascii="Palatino Linotype" w:eastAsia="Arial" w:hAnsi="Palatino Linotype" w:cs="Arial"/>
          <w:i/>
          <w:spacing w:val="51"/>
        </w:rPr>
        <w:t xml:space="preserve"> </w:t>
      </w:r>
      <w:r w:rsidRPr="002312CF">
        <w:rPr>
          <w:rFonts w:ascii="Palatino Linotype" w:eastAsia="Arial" w:hAnsi="Palatino Linotype" w:cs="Arial"/>
          <w:i/>
        </w:rPr>
        <w:t>la</w:t>
      </w:r>
      <w:r w:rsidRPr="002312CF">
        <w:rPr>
          <w:rFonts w:ascii="Palatino Linotype" w:eastAsia="Arial" w:hAnsi="Palatino Linotype" w:cs="Arial"/>
          <w:i/>
          <w:spacing w:val="51"/>
        </w:rPr>
        <w:t xml:space="preserve"> </w:t>
      </w:r>
      <w:r w:rsidRPr="002312CF">
        <w:rPr>
          <w:rFonts w:ascii="Palatino Linotype" w:eastAsia="Arial" w:hAnsi="Palatino Linotype" w:cs="Arial"/>
          <w:i/>
        </w:rPr>
        <w:t>i</w:t>
      </w:r>
      <w:r w:rsidRPr="002312CF">
        <w:rPr>
          <w:rFonts w:ascii="Palatino Linotype" w:eastAsia="Arial" w:hAnsi="Palatino Linotype" w:cs="Arial"/>
          <w:i/>
          <w:spacing w:val="-2"/>
        </w:rPr>
        <w:t>n</w:t>
      </w:r>
      <w:r w:rsidRPr="002312CF">
        <w:rPr>
          <w:rFonts w:ascii="Palatino Linotype" w:eastAsia="Arial" w:hAnsi="Palatino Linotype" w:cs="Arial"/>
          <w:i/>
        </w:rPr>
        <w:t>f</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1"/>
        </w:rPr>
        <w:t>m</w:t>
      </w:r>
      <w:r w:rsidRPr="002312CF">
        <w:rPr>
          <w:rFonts w:ascii="Palatino Linotype" w:eastAsia="Arial" w:hAnsi="Palatino Linotype" w:cs="Arial"/>
          <w:i/>
          <w:spacing w:val="1"/>
        </w:rPr>
        <w:t>a</w:t>
      </w:r>
      <w:r w:rsidRPr="002312CF">
        <w:rPr>
          <w:rFonts w:ascii="Palatino Linotype" w:eastAsia="Arial" w:hAnsi="Palatino Linotype" w:cs="Arial"/>
          <w:i/>
        </w:rPr>
        <w:t>ción</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2"/>
        </w:rPr>
        <w:t>s</w:t>
      </w:r>
      <w:r w:rsidRPr="002312CF">
        <w:rPr>
          <w:rFonts w:ascii="Palatino Linotype" w:eastAsia="Arial" w:hAnsi="Palatino Linotype" w:cs="Arial"/>
          <w:i/>
          <w:spacing w:val="-1"/>
        </w:rPr>
        <w:t>o</w:t>
      </w:r>
      <w:r w:rsidRPr="002312CF">
        <w:rPr>
          <w:rFonts w:ascii="Palatino Linotype" w:eastAsia="Arial" w:hAnsi="Palatino Linotype" w:cs="Arial"/>
          <w:i/>
        </w:rPr>
        <w:t>l</w:t>
      </w:r>
      <w:r w:rsidRPr="002312CF">
        <w:rPr>
          <w:rFonts w:ascii="Palatino Linotype" w:eastAsia="Arial" w:hAnsi="Palatino Linotype" w:cs="Arial"/>
          <w:i/>
          <w:spacing w:val="-1"/>
        </w:rPr>
        <w:t>i</w:t>
      </w:r>
      <w:r w:rsidRPr="002312CF">
        <w:rPr>
          <w:rFonts w:ascii="Palatino Linotype" w:eastAsia="Arial" w:hAnsi="Palatino Linotype" w:cs="Arial"/>
          <w:i/>
        </w:rPr>
        <w:t>cit</w:t>
      </w:r>
      <w:r w:rsidRPr="002312CF">
        <w:rPr>
          <w:rFonts w:ascii="Palatino Linotype" w:eastAsia="Arial" w:hAnsi="Palatino Linotype" w:cs="Arial"/>
          <w:i/>
          <w:spacing w:val="1"/>
        </w:rPr>
        <w:t>ada</w:t>
      </w:r>
      <w:r w:rsidRPr="002312CF">
        <w:rPr>
          <w:rFonts w:ascii="Palatino Linotype" w:eastAsia="Arial" w:hAnsi="Palatino Linotype" w:cs="Arial"/>
          <w:i/>
        </w:rPr>
        <w:t>.</w:t>
      </w:r>
      <w:r w:rsidRPr="002312CF">
        <w:rPr>
          <w:rFonts w:ascii="Palatino Linotype" w:eastAsia="Arial" w:hAnsi="Palatino Linotype" w:cs="Arial"/>
          <w:i/>
          <w:spacing w:val="51"/>
        </w:rPr>
        <w:t xml:space="preserve"> </w:t>
      </w:r>
      <w:r w:rsidRPr="002312CF">
        <w:rPr>
          <w:rFonts w:ascii="Palatino Linotype" w:eastAsia="Arial" w:hAnsi="Palatino Linotype" w:cs="Arial"/>
          <w:i/>
          <w:spacing w:val="-2"/>
        </w:rPr>
        <w:t>P</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50"/>
        </w:rPr>
        <w:t xml:space="preserve"> </w:t>
      </w:r>
      <w:r w:rsidRPr="002312CF">
        <w:rPr>
          <w:rFonts w:ascii="Palatino Linotype" w:eastAsia="Arial" w:hAnsi="Palatino Linotype" w:cs="Arial"/>
          <w:i/>
        </w:rPr>
        <w:t xml:space="preserve">su </w:t>
      </w:r>
      <w:r w:rsidRPr="002312CF">
        <w:rPr>
          <w:rFonts w:ascii="Palatino Linotype" w:eastAsia="Arial" w:hAnsi="Palatino Linotype" w:cs="Arial"/>
          <w:i/>
          <w:spacing w:val="1"/>
        </w:rPr>
        <w:t>pa</w:t>
      </w:r>
      <w:r w:rsidRPr="002312CF">
        <w:rPr>
          <w:rFonts w:ascii="Palatino Linotype" w:eastAsia="Arial" w:hAnsi="Palatino Linotype" w:cs="Arial"/>
          <w:i/>
        </w:rPr>
        <w:t>rte,</w:t>
      </w:r>
      <w:r w:rsidRPr="002312CF">
        <w:rPr>
          <w:rFonts w:ascii="Palatino Linotype" w:eastAsia="Arial" w:hAnsi="Palatino Linotype" w:cs="Arial"/>
          <w:i/>
          <w:spacing w:val="2"/>
        </w:rPr>
        <w:t xml:space="preserve"> </w:t>
      </w:r>
      <w:r w:rsidRPr="002312CF">
        <w:rPr>
          <w:rFonts w:ascii="Palatino Linotype" w:eastAsia="Arial" w:hAnsi="Palatino Linotype" w:cs="Arial"/>
          <w:i/>
        </w:rPr>
        <w:t>la clas</w:t>
      </w:r>
      <w:r w:rsidRPr="002312CF">
        <w:rPr>
          <w:rFonts w:ascii="Palatino Linotype" w:eastAsia="Arial" w:hAnsi="Palatino Linotype" w:cs="Arial"/>
          <w:i/>
          <w:spacing w:val="-3"/>
        </w:rPr>
        <w:t>i</w:t>
      </w:r>
      <w:r w:rsidRPr="002312CF">
        <w:rPr>
          <w:rFonts w:ascii="Palatino Linotype" w:eastAsia="Arial" w:hAnsi="Palatino Linotype" w:cs="Arial"/>
          <w:i/>
          <w:spacing w:val="3"/>
        </w:rPr>
        <w:t>f</w:t>
      </w:r>
      <w:r w:rsidRPr="002312CF">
        <w:rPr>
          <w:rFonts w:ascii="Palatino Linotype" w:eastAsia="Arial" w:hAnsi="Palatino Linotype" w:cs="Arial"/>
          <w:i/>
        </w:rPr>
        <w:t>icaci</w:t>
      </w:r>
      <w:r w:rsidRPr="002312CF">
        <w:rPr>
          <w:rFonts w:ascii="Palatino Linotype" w:eastAsia="Arial" w:hAnsi="Palatino Linotype" w:cs="Arial"/>
          <w:i/>
          <w:spacing w:val="1"/>
        </w:rPr>
        <w:t>ó</w:t>
      </w:r>
      <w:r w:rsidRPr="002312CF">
        <w:rPr>
          <w:rFonts w:ascii="Palatino Linotype" w:eastAsia="Arial" w:hAnsi="Palatino Linotype" w:cs="Arial"/>
          <w:i/>
        </w:rPr>
        <w:t xml:space="preserve">n </w:t>
      </w:r>
      <w:r w:rsidRPr="002312CF">
        <w:rPr>
          <w:rFonts w:ascii="Palatino Linotype" w:eastAsia="Arial" w:hAnsi="Palatino Linotype" w:cs="Arial"/>
          <w:i/>
          <w:spacing w:val="1"/>
        </w:rPr>
        <w:t>e</w:t>
      </w:r>
      <w:r w:rsidRPr="002312CF">
        <w:rPr>
          <w:rFonts w:ascii="Palatino Linotype" w:eastAsia="Arial" w:hAnsi="Palatino Linotype" w:cs="Arial"/>
          <w:i/>
        </w:rPr>
        <w:t>s</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u</w:t>
      </w:r>
      <w:r w:rsidRPr="002312CF">
        <w:rPr>
          <w:rFonts w:ascii="Palatino Linotype" w:eastAsia="Arial" w:hAnsi="Palatino Linotype" w:cs="Arial"/>
          <w:i/>
          <w:spacing w:val="-1"/>
        </w:rPr>
        <w:t>n</w:t>
      </w:r>
      <w:r w:rsidRPr="002312CF">
        <w:rPr>
          <w:rFonts w:ascii="Palatino Linotype" w:eastAsia="Arial" w:hAnsi="Palatino Linotype" w:cs="Arial"/>
          <w:i/>
        </w:rPr>
        <w:t>a</w:t>
      </w:r>
      <w:r w:rsidRPr="002312CF">
        <w:rPr>
          <w:rFonts w:ascii="Palatino Linotype" w:eastAsia="Arial" w:hAnsi="Palatino Linotype" w:cs="Arial"/>
          <w:i/>
          <w:spacing w:val="2"/>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a</w:t>
      </w:r>
      <w:r w:rsidRPr="002312CF">
        <w:rPr>
          <w:rFonts w:ascii="Palatino Linotype" w:eastAsia="Arial" w:hAnsi="Palatino Linotype" w:cs="Arial"/>
          <w:i/>
        </w:rPr>
        <w:t>rac</w:t>
      </w:r>
      <w:r w:rsidRPr="002312CF">
        <w:rPr>
          <w:rFonts w:ascii="Palatino Linotype" w:eastAsia="Arial" w:hAnsi="Palatino Linotype" w:cs="Arial"/>
          <w:i/>
          <w:spacing w:val="-2"/>
        </w:rPr>
        <w:t>t</w:t>
      </w:r>
      <w:r w:rsidRPr="002312CF">
        <w:rPr>
          <w:rFonts w:ascii="Palatino Linotype" w:eastAsia="Arial" w:hAnsi="Palatino Linotype" w:cs="Arial"/>
          <w:i/>
          <w:spacing w:val="1"/>
        </w:rPr>
        <w:t>e</w:t>
      </w:r>
      <w:r w:rsidRPr="002312CF">
        <w:rPr>
          <w:rFonts w:ascii="Palatino Linotype" w:eastAsia="Arial" w:hAnsi="Palatino Linotype" w:cs="Arial"/>
          <w:i/>
        </w:rPr>
        <w:t>r</w:t>
      </w:r>
      <w:r w:rsidRPr="002312CF">
        <w:rPr>
          <w:rFonts w:ascii="Palatino Linotype" w:eastAsia="Arial" w:hAnsi="Palatino Linotype" w:cs="Arial"/>
          <w:i/>
          <w:spacing w:val="-3"/>
        </w:rPr>
        <w:t>í</w:t>
      </w:r>
      <w:r w:rsidRPr="002312CF">
        <w:rPr>
          <w:rFonts w:ascii="Palatino Linotype" w:eastAsia="Arial" w:hAnsi="Palatino Linotype" w:cs="Arial"/>
          <w:i/>
        </w:rPr>
        <w:t>stica</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ad</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iere</w:t>
      </w:r>
      <w:r w:rsidRPr="002312CF">
        <w:rPr>
          <w:rFonts w:ascii="Palatino Linotype" w:eastAsia="Arial" w:hAnsi="Palatino Linotype" w:cs="Arial"/>
          <w:i/>
          <w:spacing w:val="2"/>
        </w:rPr>
        <w:t xml:space="preserve"> </w:t>
      </w:r>
      <w:r w:rsidRPr="002312CF">
        <w:rPr>
          <w:rFonts w:ascii="Palatino Linotype" w:eastAsia="Arial" w:hAnsi="Palatino Linotype" w:cs="Arial"/>
          <w:i/>
        </w:rPr>
        <w:t>la</w:t>
      </w:r>
      <w:r w:rsidRPr="002312CF">
        <w:rPr>
          <w:rFonts w:ascii="Palatino Linotype" w:eastAsia="Arial" w:hAnsi="Palatino Linotype" w:cs="Arial"/>
          <w:i/>
          <w:spacing w:val="2"/>
        </w:rPr>
        <w:t xml:space="preserve"> </w:t>
      </w:r>
      <w:r w:rsidRPr="002312CF">
        <w:rPr>
          <w:rFonts w:ascii="Palatino Linotype" w:eastAsia="Arial" w:hAnsi="Palatino Linotype" w:cs="Arial"/>
          <w:i/>
        </w:rPr>
        <w:t>i</w:t>
      </w:r>
      <w:r w:rsidRPr="002312CF">
        <w:rPr>
          <w:rFonts w:ascii="Palatino Linotype" w:eastAsia="Arial" w:hAnsi="Palatino Linotype" w:cs="Arial"/>
          <w:i/>
          <w:spacing w:val="-2"/>
        </w:rPr>
        <w:t>n</w:t>
      </w:r>
      <w:r w:rsidRPr="002312CF">
        <w:rPr>
          <w:rFonts w:ascii="Palatino Linotype" w:eastAsia="Arial" w:hAnsi="Palatino Linotype" w:cs="Arial"/>
          <w:i/>
        </w:rPr>
        <w:t>f</w:t>
      </w:r>
      <w:r w:rsidRPr="002312CF">
        <w:rPr>
          <w:rFonts w:ascii="Palatino Linotype" w:eastAsia="Arial" w:hAnsi="Palatino Linotype" w:cs="Arial"/>
          <w:i/>
          <w:spacing w:val="1"/>
        </w:rPr>
        <w:t>o</w:t>
      </w:r>
      <w:r w:rsidRPr="002312CF">
        <w:rPr>
          <w:rFonts w:ascii="Palatino Linotype" w:eastAsia="Arial" w:hAnsi="Palatino Linotype" w:cs="Arial"/>
          <w:i/>
          <w:spacing w:val="-3"/>
        </w:rPr>
        <w:t>r</w:t>
      </w:r>
      <w:r w:rsidRPr="002312CF">
        <w:rPr>
          <w:rFonts w:ascii="Palatino Linotype" w:eastAsia="Arial" w:hAnsi="Palatino Linotype" w:cs="Arial"/>
          <w:i/>
          <w:spacing w:val="1"/>
        </w:rPr>
        <w:t>ma</w:t>
      </w:r>
      <w:r w:rsidRPr="002312CF">
        <w:rPr>
          <w:rFonts w:ascii="Palatino Linotype" w:eastAsia="Arial" w:hAnsi="Palatino Linotype" w:cs="Arial"/>
          <w:i/>
        </w:rPr>
        <w:t>ci</w:t>
      </w:r>
      <w:r w:rsidRPr="002312CF">
        <w:rPr>
          <w:rFonts w:ascii="Palatino Linotype" w:eastAsia="Arial" w:hAnsi="Palatino Linotype" w:cs="Arial"/>
          <w:i/>
          <w:spacing w:val="-2"/>
        </w:rPr>
        <w:t>ó</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on</w:t>
      </w:r>
      <w:r w:rsidRPr="002312CF">
        <w:rPr>
          <w:rFonts w:ascii="Palatino Linotype" w:eastAsia="Arial" w:hAnsi="Palatino Linotype" w:cs="Arial"/>
          <w:i/>
        </w:rPr>
        <w:t>c</w:t>
      </w:r>
      <w:r w:rsidRPr="002312CF">
        <w:rPr>
          <w:rFonts w:ascii="Palatino Linotype" w:eastAsia="Arial" w:hAnsi="Palatino Linotype" w:cs="Arial"/>
          <w:i/>
          <w:spacing w:val="-3"/>
        </w:rPr>
        <w:t>r</w:t>
      </w:r>
      <w:r w:rsidRPr="002312CF">
        <w:rPr>
          <w:rFonts w:ascii="Palatino Linotype" w:eastAsia="Arial" w:hAnsi="Palatino Linotype" w:cs="Arial"/>
          <w:i/>
          <w:spacing w:val="1"/>
        </w:rPr>
        <w:t>e</w:t>
      </w:r>
      <w:r w:rsidRPr="002312CF">
        <w:rPr>
          <w:rFonts w:ascii="Palatino Linotype" w:eastAsia="Arial" w:hAnsi="Palatino Linotype" w:cs="Arial"/>
          <w:i/>
          <w:spacing w:val="-2"/>
        </w:rPr>
        <w:t>t</w:t>
      </w:r>
      <w:r w:rsidRPr="002312CF">
        <w:rPr>
          <w:rFonts w:ascii="Palatino Linotype" w:eastAsia="Arial" w:hAnsi="Palatino Linotype" w:cs="Arial"/>
          <w:i/>
        </w:rPr>
        <w:t>a c</w:t>
      </w:r>
      <w:r w:rsidRPr="002312CF">
        <w:rPr>
          <w:rFonts w:ascii="Palatino Linotype" w:eastAsia="Arial" w:hAnsi="Palatino Linotype" w:cs="Arial"/>
          <w:i/>
          <w:spacing w:val="1"/>
        </w:rPr>
        <w:t>on</w:t>
      </w:r>
      <w:r w:rsidRPr="002312CF">
        <w:rPr>
          <w:rFonts w:ascii="Palatino Linotype" w:eastAsia="Arial" w:hAnsi="Palatino Linotype" w:cs="Arial"/>
          <w:i/>
        </w:rPr>
        <w:t>t</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 xml:space="preserve">ida </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 xml:space="preserve">n </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u</w:t>
      </w:r>
      <w:r w:rsidRPr="002312CF">
        <w:rPr>
          <w:rFonts w:ascii="Palatino Linotype" w:eastAsia="Arial" w:hAnsi="Palatino Linotype" w:cs="Arial"/>
          <w:i/>
        </w:rPr>
        <w:t xml:space="preserve">n </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do</w:t>
      </w:r>
      <w:r w:rsidRPr="002312CF">
        <w:rPr>
          <w:rFonts w:ascii="Palatino Linotype" w:eastAsia="Arial" w:hAnsi="Palatino Linotype" w:cs="Arial"/>
          <w:i/>
        </w:rPr>
        <w:t>c</w:t>
      </w:r>
      <w:r w:rsidRPr="002312CF">
        <w:rPr>
          <w:rFonts w:ascii="Palatino Linotype" w:eastAsia="Arial" w:hAnsi="Palatino Linotype" w:cs="Arial"/>
          <w:i/>
          <w:spacing w:val="1"/>
        </w:rPr>
        <w:t>um</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 xml:space="preserve">to </w:t>
      </w:r>
      <w:r w:rsidRPr="002312CF">
        <w:rPr>
          <w:rFonts w:ascii="Palatino Linotype" w:eastAsia="Arial" w:hAnsi="Palatino Linotype" w:cs="Arial"/>
          <w:i/>
          <w:spacing w:val="1"/>
        </w:rPr>
        <w:t xml:space="preserve"> e</w:t>
      </w:r>
      <w:r w:rsidRPr="002312CF">
        <w:rPr>
          <w:rFonts w:ascii="Palatino Linotype" w:eastAsia="Arial" w:hAnsi="Palatino Linotype" w:cs="Arial"/>
          <w:i/>
        </w:rPr>
        <w:t>s</w:t>
      </w:r>
      <w:r w:rsidRPr="002312CF">
        <w:rPr>
          <w:rFonts w:ascii="Palatino Linotype" w:eastAsia="Arial" w:hAnsi="Palatino Linotype" w:cs="Arial"/>
          <w:i/>
          <w:spacing w:val="1"/>
        </w:rPr>
        <w:t>pe</w:t>
      </w:r>
      <w:r w:rsidRPr="002312CF">
        <w:rPr>
          <w:rFonts w:ascii="Palatino Linotype" w:eastAsia="Arial" w:hAnsi="Palatino Linotype" w:cs="Arial"/>
          <w:i/>
          <w:spacing w:val="5"/>
        </w:rPr>
        <w:t>c</w:t>
      </w:r>
      <w:r w:rsidRPr="002312CF">
        <w:rPr>
          <w:rFonts w:ascii="Palatino Linotype" w:eastAsia="Arial" w:hAnsi="Palatino Linotype" w:cs="Arial"/>
          <w:i/>
          <w:spacing w:val="-4"/>
        </w:rPr>
        <w:t>í</w:t>
      </w:r>
      <w:r w:rsidRPr="002312CF">
        <w:rPr>
          <w:rFonts w:ascii="Palatino Linotype" w:eastAsia="Arial" w:hAnsi="Palatino Linotype" w:cs="Arial"/>
          <w:i/>
          <w:spacing w:val="3"/>
        </w:rPr>
        <w:t>f</w:t>
      </w:r>
      <w:r w:rsidRPr="002312CF">
        <w:rPr>
          <w:rFonts w:ascii="Palatino Linotype" w:eastAsia="Arial" w:hAnsi="Palatino Linotype" w:cs="Arial"/>
          <w:i/>
        </w:rPr>
        <w:t>ico,  sie</w:t>
      </w:r>
      <w:r w:rsidRPr="002312CF">
        <w:rPr>
          <w:rFonts w:ascii="Palatino Linotype" w:eastAsia="Arial" w:hAnsi="Palatino Linotype" w:cs="Arial"/>
          <w:i/>
          <w:spacing w:val="2"/>
        </w:rPr>
        <w:t>m</w:t>
      </w:r>
      <w:r w:rsidRPr="002312CF">
        <w:rPr>
          <w:rFonts w:ascii="Palatino Linotype" w:eastAsia="Arial" w:hAnsi="Palatino Linotype" w:cs="Arial"/>
          <w:i/>
          <w:spacing w:val="1"/>
        </w:rPr>
        <w:t>p</w:t>
      </w:r>
      <w:r w:rsidRPr="002312CF">
        <w:rPr>
          <w:rFonts w:ascii="Palatino Linotype" w:eastAsia="Arial" w:hAnsi="Palatino Linotype" w:cs="Arial"/>
          <w:i/>
        </w:rPr>
        <w:t xml:space="preserve">re </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 xml:space="preserve">e </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se </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spacing w:val="-2"/>
        </w:rPr>
        <w:t>c</w:t>
      </w:r>
      <w:r w:rsidRPr="002312CF">
        <w:rPr>
          <w:rFonts w:ascii="Palatino Linotype" w:eastAsia="Arial" w:hAnsi="Palatino Linotype" w:cs="Arial"/>
          <w:i/>
          <w:spacing w:val="1"/>
        </w:rPr>
        <w:t>uen</w:t>
      </w:r>
      <w:r w:rsidRPr="002312CF">
        <w:rPr>
          <w:rFonts w:ascii="Palatino Linotype" w:eastAsia="Arial" w:hAnsi="Palatino Linotype" w:cs="Arial"/>
          <w:i/>
        </w:rPr>
        <w:t xml:space="preserve">tre  </w:t>
      </w:r>
      <w:r w:rsidRPr="002312CF">
        <w:rPr>
          <w:rFonts w:ascii="Palatino Linotype" w:eastAsia="Arial" w:hAnsi="Palatino Linotype" w:cs="Arial"/>
          <w:i/>
          <w:spacing w:val="1"/>
        </w:rPr>
        <w:t>e</w:t>
      </w:r>
      <w:r w:rsidRPr="002312CF">
        <w:rPr>
          <w:rFonts w:ascii="Palatino Linotype" w:eastAsia="Arial" w:hAnsi="Palatino Linotype" w:cs="Arial"/>
          <w:i/>
        </w:rPr>
        <w:t xml:space="preserve">n </w:t>
      </w:r>
      <w:r w:rsidRPr="002312CF">
        <w:rPr>
          <w:rFonts w:ascii="Palatino Linotype" w:eastAsia="Arial" w:hAnsi="Palatino Linotype" w:cs="Arial"/>
          <w:i/>
          <w:spacing w:val="3"/>
        </w:rPr>
        <w:t xml:space="preserve"> </w:t>
      </w:r>
      <w:r w:rsidRPr="002312CF">
        <w:rPr>
          <w:rFonts w:ascii="Palatino Linotype" w:eastAsia="Arial" w:hAnsi="Palatino Linotype" w:cs="Arial"/>
          <w:i/>
        </w:rPr>
        <w:t>los s</w:t>
      </w:r>
      <w:r w:rsidRPr="002312CF">
        <w:rPr>
          <w:rFonts w:ascii="Palatino Linotype" w:eastAsia="Arial" w:hAnsi="Palatino Linotype" w:cs="Arial"/>
          <w:i/>
          <w:spacing w:val="1"/>
        </w:rPr>
        <w:t>up</w:t>
      </w:r>
      <w:r w:rsidRPr="002312CF">
        <w:rPr>
          <w:rFonts w:ascii="Palatino Linotype" w:eastAsia="Arial" w:hAnsi="Palatino Linotype" w:cs="Arial"/>
          <w:i/>
          <w:spacing w:val="-1"/>
        </w:rPr>
        <w:t>u</w:t>
      </w:r>
      <w:r w:rsidRPr="002312CF">
        <w:rPr>
          <w:rFonts w:ascii="Palatino Linotype" w:eastAsia="Arial" w:hAnsi="Palatino Linotype" w:cs="Arial"/>
          <w:i/>
          <w:spacing w:val="1"/>
        </w:rPr>
        <w:t>e</w:t>
      </w:r>
      <w:r w:rsidRPr="002312CF">
        <w:rPr>
          <w:rFonts w:ascii="Palatino Linotype" w:eastAsia="Arial" w:hAnsi="Palatino Linotype" w:cs="Arial"/>
          <w:i/>
        </w:rPr>
        <w:t>st</w:t>
      </w:r>
      <w:r w:rsidRPr="002312CF">
        <w:rPr>
          <w:rFonts w:ascii="Palatino Linotype" w:eastAsia="Arial" w:hAnsi="Palatino Linotype" w:cs="Arial"/>
          <w:i/>
          <w:spacing w:val="1"/>
        </w:rPr>
        <w:t>o</w:t>
      </w:r>
      <w:r w:rsidRPr="002312CF">
        <w:rPr>
          <w:rFonts w:ascii="Palatino Linotype" w:eastAsia="Arial" w:hAnsi="Palatino Linotype" w:cs="Arial"/>
          <w:i/>
        </w:rPr>
        <w:t xml:space="preserve">s  </w:t>
      </w:r>
      <w:r w:rsidRPr="002312CF">
        <w:rPr>
          <w:rFonts w:ascii="Palatino Linotype" w:eastAsia="Arial" w:hAnsi="Palatino Linotype" w:cs="Arial"/>
          <w:i/>
          <w:spacing w:val="1"/>
        </w:rPr>
        <w:t>e</w:t>
      </w:r>
      <w:r w:rsidRPr="002312CF">
        <w:rPr>
          <w:rFonts w:ascii="Palatino Linotype" w:eastAsia="Arial" w:hAnsi="Palatino Linotype" w:cs="Arial"/>
          <w:i/>
        </w:rPr>
        <w:t>st</w:t>
      </w:r>
      <w:r w:rsidRPr="002312CF">
        <w:rPr>
          <w:rFonts w:ascii="Palatino Linotype" w:eastAsia="Arial" w:hAnsi="Palatino Linotype" w:cs="Arial"/>
          <w:i/>
          <w:spacing w:val="-1"/>
        </w:rPr>
        <w:t>a</w:t>
      </w:r>
      <w:r w:rsidRPr="002312CF">
        <w:rPr>
          <w:rFonts w:ascii="Palatino Linotype" w:eastAsia="Arial" w:hAnsi="Palatino Linotype" w:cs="Arial"/>
          <w:i/>
          <w:spacing w:val="1"/>
        </w:rPr>
        <w:t>b</w:t>
      </w:r>
      <w:r w:rsidRPr="002312CF">
        <w:rPr>
          <w:rFonts w:ascii="Palatino Linotype" w:eastAsia="Arial" w:hAnsi="Palatino Linotype" w:cs="Arial"/>
          <w:i/>
        </w:rPr>
        <w:t>leci</w:t>
      </w:r>
      <w:r w:rsidRPr="002312CF">
        <w:rPr>
          <w:rFonts w:ascii="Palatino Linotype" w:eastAsia="Arial" w:hAnsi="Palatino Linotype" w:cs="Arial"/>
          <w:i/>
          <w:spacing w:val="-2"/>
        </w:rPr>
        <w:t>d</w:t>
      </w:r>
      <w:r w:rsidRPr="002312CF">
        <w:rPr>
          <w:rFonts w:ascii="Palatino Linotype" w:eastAsia="Arial" w:hAnsi="Palatino Linotype" w:cs="Arial"/>
          <w:i/>
          <w:spacing w:val="1"/>
        </w:rPr>
        <w:t>o</w:t>
      </w:r>
      <w:r w:rsidRPr="002312CF">
        <w:rPr>
          <w:rFonts w:ascii="Palatino Linotype" w:eastAsia="Arial" w:hAnsi="Palatino Linotype" w:cs="Arial"/>
          <w:i/>
        </w:rPr>
        <w:t xml:space="preserve">s </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 xml:space="preserve">n </w:t>
      </w:r>
      <w:r w:rsidRPr="002312CF">
        <w:rPr>
          <w:rFonts w:ascii="Palatino Linotype" w:eastAsia="Arial" w:hAnsi="Palatino Linotype" w:cs="Arial"/>
          <w:i/>
          <w:spacing w:val="1"/>
        </w:rPr>
        <w:t xml:space="preserve"> </w:t>
      </w:r>
      <w:r w:rsidRPr="002312CF">
        <w:rPr>
          <w:rFonts w:ascii="Palatino Linotype" w:eastAsia="Arial" w:hAnsi="Palatino Linotype" w:cs="Arial"/>
          <w:i/>
        </w:rPr>
        <w:t xml:space="preserve">los </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a</w:t>
      </w:r>
      <w:r w:rsidRPr="002312CF">
        <w:rPr>
          <w:rFonts w:ascii="Palatino Linotype" w:eastAsia="Arial" w:hAnsi="Palatino Linotype" w:cs="Arial"/>
          <w:i/>
        </w:rPr>
        <w:t>rt</w:t>
      </w:r>
      <w:r w:rsidRPr="002312CF">
        <w:rPr>
          <w:rFonts w:ascii="Palatino Linotype" w:eastAsia="Arial" w:hAnsi="Palatino Linotype" w:cs="Arial"/>
          <w:i/>
          <w:spacing w:val="-2"/>
        </w:rPr>
        <w:t>í</w:t>
      </w:r>
      <w:r w:rsidRPr="002312CF">
        <w:rPr>
          <w:rFonts w:ascii="Palatino Linotype" w:eastAsia="Arial" w:hAnsi="Palatino Linotype" w:cs="Arial"/>
          <w:i/>
        </w:rPr>
        <w:t>c</w:t>
      </w:r>
      <w:r w:rsidRPr="002312CF">
        <w:rPr>
          <w:rFonts w:ascii="Palatino Linotype" w:eastAsia="Arial" w:hAnsi="Palatino Linotype" w:cs="Arial"/>
          <w:i/>
          <w:spacing w:val="1"/>
        </w:rPr>
        <w:t>u</w:t>
      </w:r>
      <w:r w:rsidRPr="002312CF">
        <w:rPr>
          <w:rFonts w:ascii="Palatino Linotype" w:eastAsia="Arial" w:hAnsi="Palatino Linotype" w:cs="Arial"/>
          <w:i/>
        </w:rPr>
        <w:t xml:space="preserve">los  </w:t>
      </w:r>
      <w:r w:rsidRPr="002312CF">
        <w:rPr>
          <w:rFonts w:ascii="Palatino Linotype" w:eastAsia="Arial" w:hAnsi="Palatino Linotype" w:cs="Arial"/>
          <w:i/>
          <w:spacing w:val="1"/>
        </w:rPr>
        <w:t>1</w:t>
      </w:r>
      <w:r w:rsidRPr="002312CF">
        <w:rPr>
          <w:rFonts w:ascii="Palatino Linotype" w:eastAsia="Arial" w:hAnsi="Palatino Linotype" w:cs="Arial"/>
          <w:i/>
        </w:rPr>
        <w:t xml:space="preserve">3 </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y  </w:t>
      </w:r>
      <w:r w:rsidRPr="002312CF">
        <w:rPr>
          <w:rFonts w:ascii="Palatino Linotype" w:eastAsia="Arial" w:hAnsi="Palatino Linotype" w:cs="Arial"/>
          <w:i/>
          <w:spacing w:val="1"/>
        </w:rPr>
        <w:t>1</w:t>
      </w:r>
      <w:r w:rsidRPr="002312CF">
        <w:rPr>
          <w:rFonts w:ascii="Palatino Linotype" w:eastAsia="Arial" w:hAnsi="Palatino Linotype" w:cs="Arial"/>
          <w:i/>
        </w:rPr>
        <w:t xml:space="preserve">4  </w:t>
      </w:r>
      <w:r w:rsidRPr="002312CF">
        <w:rPr>
          <w:rFonts w:ascii="Palatino Linotype" w:eastAsia="Arial" w:hAnsi="Palatino Linotype" w:cs="Arial"/>
          <w:i/>
          <w:spacing w:val="1"/>
        </w:rPr>
        <w:t>d</w:t>
      </w:r>
      <w:r w:rsidRPr="002312CF">
        <w:rPr>
          <w:rFonts w:ascii="Palatino Linotype" w:eastAsia="Arial" w:hAnsi="Palatino Linotype" w:cs="Arial"/>
          <w:i/>
        </w:rPr>
        <w:t xml:space="preserve">e </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la  </w:t>
      </w:r>
      <w:r w:rsidRPr="002312CF">
        <w:rPr>
          <w:rFonts w:ascii="Palatino Linotype" w:eastAsia="Arial" w:hAnsi="Palatino Linotype" w:cs="Arial"/>
          <w:i/>
          <w:spacing w:val="-1"/>
        </w:rPr>
        <w:t>L</w:t>
      </w:r>
      <w:r w:rsidRPr="002312CF">
        <w:rPr>
          <w:rFonts w:ascii="Palatino Linotype" w:eastAsia="Arial" w:hAnsi="Palatino Linotype" w:cs="Arial"/>
          <w:i/>
          <w:spacing w:val="1"/>
        </w:rPr>
        <w:t>e</w:t>
      </w:r>
      <w:r w:rsidRPr="002312CF">
        <w:rPr>
          <w:rFonts w:ascii="Palatino Linotype" w:eastAsia="Arial" w:hAnsi="Palatino Linotype" w:cs="Arial"/>
          <w:i/>
        </w:rPr>
        <w:t>y  Fe</w:t>
      </w:r>
      <w:r w:rsidRPr="002312CF">
        <w:rPr>
          <w:rFonts w:ascii="Palatino Linotype" w:eastAsia="Arial" w:hAnsi="Palatino Linotype" w:cs="Arial"/>
          <w:i/>
          <w:spacing w:val="1"/>
        </w:rPr>
        <w:t>de</w:t>
      </w:r>
      <w:r w:rsidRPr="002312CF">
        <w:rPr>
          <w:rFonts w:ascii="Palatino Linotype" w:eastAsia="Arial" w:hAnsi="Palatino Linotype" w:cs="Arial"/>
          <w:i/>
        </w:rPr>
        <w:t xml:space="preserve">ral </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 xml:space="preserve">e </w:t>
      </w:r>
      <w:r w:rsidRPr="002312CF">
        <w:rPr>
          <w:rFonts w:ascii="Palatino Linotype" w:eastAsia="Arial" w:hAnsi="Palatino Linotype" w:cs="Arial"/>
          <w:i/>
          <w:spacing w:val="2"/>
        </w:rPr>
        <w:t>T</w:t>
      </w:r>
      <w:r w:rsidRPr="002312CF">
        <w:rPr>
          <w:rFonts w:ascii="Palatino Linotype" w:eastAsia="Arial" w:hAnsi="Palatino Linotype" w:cs="Arial"/>
          <w:i/>
        </w:rPr>
        <w:t>ra</w:t>
      </w:r>
      <w:r w:rsidRPr="002312CF">
        <w:rPr>
          <w:rFonts w:ascii="Palatino Linotype" w:eastAsia="Arial" w:hAnsi="Palatino Linotype" w:cs="Arial"/>
          <w:i/>
          <w:spacing w:val="1"/>
        </w:rPr>
        <w:t>n</w:t>
      </w:r>
      <w:r w:rsidRPr="002312CF">
        <w:rPr>
          <w:rFonts w:ascii="Palatino Linotype" w:eastAsia="Arial" w:hAnsi="Palatino Linotype" w:cs="Arial"/>
          <w:i/>
          <w:spacing w:val="-2"/>
        </w:rPr>
        <w:t>s</w:t>
      </w:r>
      <w:r w:rsidRPr="002312CF">
        <w:rPr>
          <w:rFonts w:ascii="Palatino Linotype" w:eastAsia="Arial" w:hAnsi="Palatino Linotype" w:cs="Arial"/>
          <w:i/>
          <w:spacing w:val="1"/>
        </w:rPr>
        <w:t>pa</w:t>
      </w:r>
      <w:r w:rsidRPr="002312CF">
        <w:rPr>
          <w:rFonts w:ascii="Palatino Linotype" w:eastAsia="Arial" w:hAnsi="Palatino Linotype" w:cs="Arial"/>
          <w:i/>
        </w:rPr>
        <w:t>r</w:t>
      </w:r>
      <w:r w:rsidRPr="002312CF">
        <w:rPr>
          <w:rFonts w:ascii="Palatino Linotype" w:eastAsia="Arial" w:hAnsi="Palatino Linotype" w:cs="Arial"/>
          <w:i/>
          <w:spacing w:val="-2"/>
        </w:rPr>
        <w:t>e</w:t>
      </w:r>
      <w:r w:rsidRPr="002312CF">
        <w:rPr>
          <w:rFonts w:ascii="Palatino Linotype" w:eastAsia="Arial" w:hAnsi="Palatino Linotype" w:cs="Arial"/>
          <w:i/>
          <w:spacing w:val="1"/>
        </w:rPr>
        <w:t>n</w:t>
      </w:r>
      <w:r w:rsidRPr="002312CF">
        <w:rPr>
          <w:rFonts w:ascii="Palatino Linotype" w:eastAsia="Arial" w:hAnsi="Palatino Linotype" w:cs="Arial"/>
          <w:i/>
        </w:rPr>
        <w:t>cia</w:t>
      </w:r>
      <w:r w:rsidRPr="002312CF">
        <w:rPr>
          <w:rFonts w:ascii="Palatino Linotype" w:eastAsia="Arial" w:hAnsi="Palatino Linotype" w:cs="Arial"/>
          <w:i/>
          <w:spacing w:val="3"/>
        </w:rPr>
        <w:t xml:space="preserve"> </w:t>
      </w:r>
      <w:r w:rsidRPr="002312CF">
        <w:rPr>
          <w:rFonts w:ascii="Palatino Linotype" w:eastAsia="Arial" w:hAnsi="Palatino Linotype" w:cs="Arial"/>
          <w:i/>
        </w:rPr>
        <w:t>y Acc</w:t>
      </w:r>
      <w:r w:rsidRPr="002312CF">
        <w:rPr>
          <w:rFonts w:ascii="Palatino Linotype" w:eastAsia="Arial" w:hAnsi="Palatino Linotype" w:cs="Arial"/>
          <w:i/>
          <w:spacing w:val="1"/>
        </w:rPr>
        <w:t>e</w:t>
      </w:r>
      <w:r w:rsidRPr="002312CF">
        <w:rPr>
          <w:rFonts w:ascii="Palatino Linotype" w:eastAsia="Arial" w:hAnsi="Palatino Linotype" w:cs="Arial"/>
          <w:i/>
        </w:rPr>
        <w:t>so</w:t>
      </w:r>
      <w:r w:rsidRPr="002312CF">
        <w:rPr>
          <w:rFonts w:ascii="Palatino Linotype" w:eastAsia="Arial" w:hAnsi="Palatino Linotype" w:cs="Arial"/>
          <w:i/>
          <w:spacing w:val="3"/>
        </w:rPr>
        <w:t xml:space="preserve"> </w:t>
      </w:r>
      <w:r w:rsidRPr="002312CF">
        <w:rPr>
          <w:rFonts w:ascii="Palatino Linotype" w:eastAsia="Arial" w:hAnsi="Palatino Linotype" w:cs="Arial"/>
          <w:i/>
        </w:rPr>
        <w:t>a</w:t>
      </w:r>
      <w:r w:rsidRPr="002312CF">
        <w:rPr>
          <w:rFonts w:ascii="Palatino Linotype" w:eastAsia="Arial" w:hAnsi="Palatino Linotype" w:cs="Arial"/>
          <w:i/>
          <w:spacing w:val="3"/>
        </w:rPr>
        <w:t xml:space="preserve"> </w:t>
      </w:r>
      <w:r w:rsidRPr="002312CF">
        <w:rPr>
          <w:rFonts w:ascii="Palatino Linotype" w:eastAsia="Arial" w:hAnsi="Palatino Linotype" w:cs="Arial"/>
          <w:i/>
        </w:rPr>
        <w:t>la</w:t>
      </w:r>
      <w:r w:rsidRPr="002312CF">
        <w:rPr>
          <w:rFonts w:ascii="Palatino Linotype" w:eastAsia="Arial" w:hAnsi="Palatino Linotype" w:cs="Arial"/>
          <w:i/>
          <w:spacing w:val="3"/>
        </w:rPr>
        <w:t xml:space="preserve"> </w:t>
      </w:r>
      <w:r w:rsidRPr="002312CF">
        <w:rPr>
          <w:rFonts w:ascii="Palatino Linotype" w:eastAsia="Arial" w:hAnsi="Palatino Linotype" w:cs="Arial"/>
          <w:i/>
        </w:rPr>
        <w:t>I</w:t>
      </w:r>
      <w:r w:rsidRPr="002312CF">
        <w:rPr>
          <w:rFonts w:ascii="Palatino Linotype" w:eastAsia="Arial" w:hAnsi="Palatino Linotype" w:cs="Arial"/>
          <w:i/>
          <w:spacing w:val="-1"/>
        </w:rPr>
        <w:t>n</w:t>
      </w:r>
      <w:r w:rsidRPr="002312CF">
        <w:rPr>
          <w:rFonts w:ascii="Palatino Linotype" w:eastAsia="Arial" w:hAnsi="Palatino Linotype" w:cs="Arial"/>
          <w:i/>
        </w:rPr>
        <w:t>f</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1"/>
        </w:rPr>
        <w:t>ma</w:t>
      </w:r>
      <w:r w:rsidRPr="002312CF">
        <w:rPr>
          <w:rFonts w:ascii="Palatino Linotype" w:eastAsia="Arial" w:hAnsi="Palatino Linotype" w:cs="Arial"/>
          <w:i/>
        </w:rPr>
        <w:t>c</w:t>
      </w:r>
      <w:r w:rsidRPr="002312CF">
        <w:rPr>
          <w:rFonts w:ascii="Palatino Linotype" w:eastAsia="Arial" w:hAnsi="Palatino Linotype" w:cs="Arial"/>
          <w:i/>
          <w:spacing w:val="-3"/>
        </w:rPr>
        <w:t>i</w:t>
      </w:r>
      <w:r w:rsidRPr="002312CF">
        <w:rPr>
          <w:rFonts w:ascii="Palatino Linotype" w:eastAsia="Arial" w:hAnsi="Palatino Linotype" w:cs="Arial"/>
          <w:i/>
          <w:spacing w:val="1"/>
        </w:rPr>
        <w:t>ó</w:t>
      </w:r>
      <w:r w:rsidRPr="002312CF">
        <w:rPr>
          <w:rFonts w:ascii="Palatino Linotype" w:eastAsia="Arial" w:hAnsi="Palatino Linotype" w:cs="Arial"/>
          <w:i/>
        </w:rPr>
        <w:t>n</w:t>
      </w:r>
      <w:r w:rsidRPr="002312CF">
        <w:rPr>
          <w:rFonts w:ascii="Palatino Linotype" w:eastAsia="Arial" w:hAnsi="Palatino Linotype" w:cs="Arial"/>
          <w:i/>
          <w:spacing w:val="3"/>
        </w:rPr>
        <w:t xml:space="preserve"> </w:t>
      </w:r>
      <w:r w:rsidRPr="002312CF">
        <w:rPr>
          <w:rFonts w:ascii="Palatino Linotype" w:eastAsia="Arial" w:hAnsi="Palatino Linotype" w:cs="Arial"/>
          <w:i/>
        </w:rPr>
        <w:t>P</w:t>
      </w:r>
      <w:r w:rsidRPr="002312CF">
        <w:rPr>
          <w:rFonts w:ascii="Palatino Linotype" w:eastAsia="Arial" w:hAnsi="Palatino Linotype" w:cs="Arial"/>
          <w:i/>
          <w:spacing w:val="-1"/>
        </w:rPr>
        <w:t>ú</w:t>
      </w:r>
      <w:r w:rsidRPr="002312CF">
        <w:rPr>
          <w:rFonts w:ascii="Palatino Linotype" w:eastAsia="Arial" w:hAnsi="Palatino Linotype" w:cs="Arial"/>
          <w:i/>
          <w:spacing w:val="1"/>
        </w:rPr>
        <w:t>b</w:t>
      </w:r>
      <w:r w:rsidRPr="002312CF">
        <w:rPr>
          <w:rFonts w:ascii="Palatino Linotype" w:eastAsia="Arial" w:hAnsi="Palatino Linotype" w:cs="Arial"/>
          <w:i/>
        </w:rPr>
        <w:t>l</w:t>
      </w:r>
      <w:r w:rsidRPr="002312CF">
        <w:rPr>
          <w:rFonts w:ascii="Palatino Linotype" w:eastAsia="Arial" w:hAnsi="Palatino Linotype" w:cs="Arial"/>
          <w:i/>
          <w:spacing w:val="-1"/>
        </w:rPr>
        <w:t>i</w:t>
      </w:r>
      <w:r w:rsidRPr="002312CF">
        <w:rPr>
          <w:rFonts w:ascii="Palatino Linotype" w:eastAsia="Arial" w:hAnsi="Palatino Linotype" w:cs="Arial"/>
          <w:i/>
        </w:rPr>
        <w:t>ca</w:t>
      </w:r>
      <w:r w:rsidRPr="002312CF">
        <w:rPr>
          <w:rFonts w:ascii="Palatino Linotype" w:eastAsia="Arial" w:hAnsi="Palatino Linotype" w:cs="Arial"/>
          <w:i/>
          <w:spacing w:val="3"/>
        </w:rPr>
        <w:t xml:space="preserve"> </w:t>
      </w:r>
      <w:r w:rsidRPr="002312CF">
        <w:rPr>
          <w:rFonts w:ascii="Palatino Linotype" w:eastAsia="Arial" w:hAnsi="Palatino Linotype" w:cs="Arial"/>
          <w:i/>
        </w:rPr>
        <w:t>G</w:t>
      </w:r>
      <w:r w:rsidRPr="002312CF">
        <w:rPr>
          <w:rFonts w:ascii="Palatino Linotype" w:eastAsia="Arial" w:hAnsi="Palatino Linotype" w:cs="Arial"/>
          <w:i/>
          <w:spacing w:val="1"/>
        </w:rPr>
        <w:t>u</w:t>
      </w:r>
      <w:r w:rsidRPr="002312CF">
        <w:rPr>
          <w:rFonts w:ascii="Palatino Linotype" w:eastAsia="Arial" w:hAnsi="Palatino Linotype" w:cs="Arial"/>
          <w:i/>
          <w:spacing w:val="-1"/>
        </w:rPr>
        <w:t>b</w:t>
      </w:r>
      <w:r w:rsidRPr="002312CF">
        <w:rPr>
          <w:rFonts w:ascii="Palatino Linotype" w:eastAsia="Arial" w:hAnsi="Palatino Linotype" w:cs="Arial"/>
          <w:i/>
          <w:spacing w:val="1"/>
        </w:rPr>
        <w:t>e</w:t>
      </w:r>
      <w:r w:rsidRPr="002312CF">
        <w:rPr>
          <w:rFonts w:ascii="Palatino Linotype" w:eastAsia="Arial" w:hAnsi="Palatino Linotype" w:cs="Arial"/>
          <w:i/>
        </w:rPr>
        <w:t>rn</w:t>
      </w:r>
      <w:r w:rsidRPr="002312CF">
        <w:rPr>
          <w:rFonts w:ascii="Palatino Linotype" w:eastAsia="Arial" w:hAnsi="Palatino Linotype" w:cs="Arial"/>
          <w:i/>
          <w:spacing w:val="-1"/>
        </w:rPr>
        <w:t>a</w:t>
      </w:r>
      <w:r w:rsidRPr="002312CF">
        <w:rPr>
          <w:rFonts w:ascii="Palatino Linotype" w:eastAsia="Arial" w:hAnsi="Palatino Linotype" w:cs="Arial"/>
          <w:i/>
          <w:spacing w:val="1"/>
        </w:rPr>
        <w:t>me</w:t>
      </w:r>
      <w:r w:rsidRPr="002312CF">
        <w:rPr>
          <w:rFonts w:ascii="Palatino Linotype" w:eastAsia="Arial" w:hAnsi="Palatino Linotype" w:cs="Arial"/>
          <w:i/>
          <w:spacing w:val="-1"/>
        </w:rPr>
        <w:t>n</w:t>
      </w:r>
      <w:r w:rsidRPr="002312CF">
        <w:rPr>
          <w:rFonts w:ascii="Palatino Linotype" w:eastAsia="Arial" w:hAnsi="Palatino Linotype" w:cs="Arial"/>
          <w:i/>
        </w:rPr>
        <w:t>t</w:t>
      </w:r>
      <w:r w:rsidRPr="002312CF">
        <w:rPr>
          <w:rFonts w:ascii="Palatino Linotype" w:eastAsia="Arial" w:hAnsi="Palatino Linotype" w:cs="Arial"/>
          <w:i/>
          <w:spacing w:val="1"/>
        </w:rPr>
        <w:t>a</w:t>
      </w:r>
      <w:r w:rsidRPr="002312CF">
        <w:rPr>
          <w:rFonts w:ascii="Palatino Linotype" w:eastAsia="Arial" w:hAnsi="Palatino Linotype" w:cs="Arial"/>
          <w:i/>
        </w:rPr>
        <w:t xml:space="preserve">l, </w:t>
      </w:r>
      <w:r w:rsidRPr="002312CF">
        <w:rPr>
          <w:rFonts w:ascii="Palatino Linotype" w:eastAsia="Arial" w:hAnsi="Palatino Linotype" w:cs="Arial"/>
          <w:i/>
          <w:spacing w:val="1"/>
        </w:rPr>
        <w:t>pa</w:t>
      </w:r>
      <w:r w:rsidRPr="002312CF">
        <w:rPr>
          <w:rFonts w:ascii="Palatino Linotype" w:eastAsia="Arial" w:hAnsi="Palatino Linotype" w:cs="Arial"/>
          <w:i/>
        </w:rPr>
        <w:t>ra</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l</w:t>
      </w:r>
      <w:r w:rsidRPr="002312CF">
        <w:rPr>
          <w:rFonts w:ascii="Palatino Linotype" w:eastAsia="Arial" w:hAnsi="Palatino Linotype" w:cs="Arial"/>
          <w:i/>
          <w:spacing w:val="2"/>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a</w:t>
      </w:r>
      <w:r w:rsidRPr="002312CF">
        <w:rPr>
          <w:rFonts w:ascii="Palatino Linotype" w:eastAsia="Arial" w:hAnsi="Palatino Linotype" w:cs="Arial"/>
          <w:i/>
        </w:rPr>
        <w:t>so</w:t>
      </w:r>
      <w:r w:rsidRPr="002312CF">
        <w:rPr>
          <w:rFonts w:ascii="Palatino Linotype" w:eastAsia="Arial" w:hAnsi="Palatino Linotype" w:cs="Arial"/>
          <w:i/>
          <w:spacing w:val="1"/>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 la</w:t>
      </w:r>
      <w:r w:rsidRPr="002312CF">
        <w:rPr>
          <w:rFonts w:ascii="Palatino Linotype" w:eastAsia="Arial" w:hAnsi="Palatino Linotype" w:cs="Arial"/>
          <w:i/>
          <w:spacing w:val="4"/>
        </w:rPr>
        <w:t xml:space="preserve"> </w:t>
      </w:r>
      <w:r w:rsidRPr="002312CF">
        <w:rPr>
          <w:rFonts w:ascii="Palatino Linotype" w:eastAsia="Arial" w:hAnsi="Palatino Linotype" w:cs="Arial"/>
          <w:i/>
        </w:rPr>
        <w:t>in</w:t>
      </w:r>
      <w:r w:rsidRPr="002312CF">
        <w:rPr>
          <w:rFonts w:ascii="Palatino Linotype" w:eastAsia="Arial" w:hAnsi="Palatino Linotype" w:cs="Arial"/>
          <w:i/>
          <w:spacing w:val="1"/>
        </w:rPr>
        <w:t>fo</w:t>
      </w:r>
      <w:r w:rsidRPr="002312CF">
        <w:rPr>
          <w:rFonts w:ascii="Palatino Linotype" w:eastAsia="Arial" w:hAnsi="Palatino Linotype" w:cs="Arial"/>
          <w:i/>
        </w:rPr>
        <w:t>r</w:t>
      </w:r>
      <w:r w:rsidRPr="002312CF">
        <w:rPr>
          <w:rFonts w:ascii="Palatino Linotype" w:eastAsia="Arial" w:hAnsi="Palatino Linotype" w:cs="Arial"/>
          <w:i/>
          <w:spacing w:val="-1"/>
        </w:rPr>
        <w:t>m</w:t>
      </w:r>
      <w:r w:rsidRPr="002312CF">
        <w:rPr>
          <w:rFonts w:ascii="Palatino Linotype" w:eastAsia="Arial" w:hAnsi="Palatino Linotype" w:cs="Arial"/>
          <w:i/>
          <w:spacing w:val="1"/>
        </w:rPr>
        <w:t>a</w:t>
      </w:r>
      <w:r w:rsidRPr="002312CF">
        <w:rPr>
          <w:rFonts w:ascii="Palatino Linotype" w:eastAsia="Arial" w:hAnsi="Palatino Linotype" w:cs="Arial"/>
          <w:i/>
        </w:rPr>
        <w:t>ción</w:t>
      </w:r>
      <w:r w:rsidRPr="002312CF">
        <w:rPr>
          <w:rFonts w:ascii="Palatino Linotype" w:eastAsia="Arial" w:hAnsi="Palatino Linotype" w:cs="Arial"/>
          <w:i/>
          <w:spacing w:val="4"/>
        </w:rPr>
        <w:t xml:space="preserve"> </w:t>
      </w:r>
      <w:r w:rsidRPr="002312CF">
        <w:rPr>
          <w:rFonts w:ascii="Palatino Linotype" w:eastAsia="Arial" w:hAnsi="Palatino Linotype" w:cs="Arial"/>
          <w:i/>
        </w:rPr>
        <w:t>res</w:t>
      </w:r>
      <w:r w:rsidRPr="002312CF">
        <w:rPr>
          <w:rFonts w:ascii="Palatino Linotype" w:eastAsia="Arial" w:hAnsi="Palatino Linotype" w:cs="Arial"/>
          <w:i/>
          <w:spacing w:val="1"/>
        </w:rPr>
        <w:t>e</w:t>
      </w:r>
      <w:r w:rsidRPr="002312CF">
        <w:rPr>
          <w:rFonts w:ascii="Palatino Linotype" w:eastAsia="Arial" w:hAnsi="Palatino Linotype" w:cs="Arial"/>
          <w:i/>
        </w:rPr>
        <w:t>r</w:t>
      </w:r>
      <w:r w:rsidRPr="002312CF">
        <w:rPr>
          <w:rFonts w:ascii="Palatino Linotype" w:eastAsia="Arial" w:hAnsi="Palatino Linotype" w:cs="Arial"/>
          <w:i/>
          <w:spacing w:val="-3"/>
        </w:rPr>
        <w:t>v</w:t>
      </w:r>
      <w:r w:rsidRPr="002312CF">
        <w:rPr>
          <w:rFonts w:ascii="Palatino Linotype" w:eastAsia="Arial" w:hAnsi="Palatino Linotype" w:cs="Arial"/>
          <w:i/>
          <w:spacing w:val="1"/>
        </w:rPr>
        <w:t>ada</w:t>
      </w:r>
      <w:r w:rsidRPr="002312CF">
        <w:rPr>
          <w:rFonts w:ascii="Palatino Linotype" w:eastAsia="Arial" w:hAnsi="Palatino Linotype" w:cs="Arial"/>
          <w:i/>
        </w:rPr>
        <w:t>,</w:t>
      </w:r>
      <w:r w:rsidRPr="002312CF">
        <w:rPr>
          <w:rFonts w:ascii="Palatino Linotype" w:eastAsia="Arial" w:hAnsi="Palatino Linotype" w:cs="Arial"/>
          <w:i/>
          <w:spacing w:val="4"/>
        </w:rPr>
        <w:t xml:space="preserve"> </w:t>
      </w:r>
      <w:r w:rsidRPr="002312CF">
        <w:rPr>
          <w:rFonts w:ascii="Palatino Linotype" w:eastAsia="Arial" w:hAnsi="Palatino Linotype" w:cs="Arial"/>
          <w:i/>
        </w:rPr>
        <w:t>y</w:t>
      </w:r>
      <w:r w:rsidRPr="002312CF">
        <w:rPr>
          <w:rFonts w:ascii="Palatino Linotype" w:eastAsia="Arial" w:hAnsi="Palatino Linotype" w:cs="Arial"/>
          <w:i/>
          <w:spacing w:val="1"/>
        </w:rPr>
        <w:t xml:space="preserve"> 1</w:t>
      </w:r>
      <w:r w:rsidRPr="002312CF">
        <w:rPr>
          <w:rFonts w:ascii="Palatino Linotype" w:eastAsia="Arial" w:hAnsi="Palatino Linotype" w:cs="Arial"/>
          <w:i/>
        </w:rPr>
        <w:t>8</w:t>
      </w:r>
      <w:r w:rsidRPr="002312CF">
        <w:rPr>
          <w:rFonts w:ascii="Palatino Linotype" w:eastAsia="Arial" w:hAnsi="Palatino Linotype" w:cs="Arial"/>
          <w:i/>
          <w:spacing w:val="4"/>
        </w:rPr>
        <w:t xml:space="preserve"> </w:t>
      </w:r>
      <w:r w:rsidRPr="002312CF">
        <w:rPr>
          <w:rFonts w:ascii="Palatino Linotype" w:eastAsia="Arial" w:hAnsi="Palatino Linotype" w:cs="Arial"/>
          <w:i/>
          <w:spacing w:val="1"/>
        </w:rPr>
        <w:t>de</w:t>
      </w:r>
      <w:r w:rsidRPr="002312CF">
        <w:rPr>
          <w:rFonts w:ascii="Palatino Linotype" w:eastAsia="Arial" w:hAnsi="Palatino Linotype" w:cs="Arial"/>
          <w:i/>
        </w:rPr>
        <w:t xml:space="preserve">l </w:t>
      </w:r>
      <w:r w:rsidRPr="002312CF">
        <w:rPr>
          <w:rFonts w:ascii="Palatino Linotype" w:eastAsia="Arial" w:hAnsi="Palatino Linotype" w:cs="Arial"/>
          <w:i/>
          <w:spacing w:val="1"/>
        </w:rPr>
        <w:t>m</w:t>
      </w:r>
      <w:r w:rsidRPr="002312CF">
        <w:rPr>
          <w:rFonts w:ascii="Palatino Linotype" w:eastAsia="Arial" w:hAnsi="Palatino Linotype" w:cs="Arial"/>
          <w:i/>
        </w:rPr>
        <w:t>is</w:t>
      </w:r>
      <w:r w:rsidRPr="002312CF">
        <w:rPr>
          <w:rFonts w:ascii="Palatino Linotype" w:eastAsia="Arial" w:hAnsi="Palatino Linotype" w:cs="Arial"/>
          <w:i/>
          <w:spacing w:val="-1"/>
        </w:rPr>
        <w:t>m</w:t>
      </w:r>
      <w:r w:rsidRPr="002312CF">
        <w:rPr>
          <w:rFonts w:ascii="Palatino Linotype" w:eastAsia="Arial" w:hAnsi="Palatino Linotype" w:cs="Arial"/>
          <w:i/>
        </w:rPr>
        <w:t>o</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o</w:t>
      </w:r>
      <w:r w:rsidRPr="002312CF">
        <w:rPr>
          <w:rFonts w:ascii="Palatino Linotype" w:eastAsia="Arial" w:hAnsi="Palatino Linotype" w:cs="Arial"/>
          <w:i/>
        </w:rPr>
        <w:t>rd</w:t>
      </w:r>
      <w:r w:rsidRPr="002312CF">
        <w:rPr>
          <w:rFonts w:ascii="Palatino Linotype" w:eastAsia="Arial" w:hAnsi="Palatino Linotype" w:cs="Arial"/>
          <w:i/>
          <w:spacing w:val="1"/>
        </w:rPr>
        <w:t>en</w:t>
      </w:r>
      <w:r w:rsidRPr="002312CF">
        <w:rPr>
          <w:rFonts w:ascii="Palatino Linotype" w:eastAsia="Arial" w:hAnsi="Palatino Linotype" w:cs="Arial"/>
          <w:i/>
          <w:spacing w:val="-1"/>
        </w:rPr>
        <w:t>a</w:t>
      </w:r>
      <w:r w:rsidRPr="002312CF">
        <w:rPr>
          <w:rFonts w:ascii="Palatino Linotype" w:eastAsia="Arial" w:hAnsi="Palatino Linotype" w:cs="Arial"/>
          <w:i/>
          <w:spacing w:val="1"/>
        </w:rPr>
        <w:t>m</w:t>
      </w:r>
      <w:r w:rsidRPr="002312CF">
        <w:rPr>
          <w:rFonts w:ascii="Palatino Linotype" w:eastAsia="Arial" w:hAnsi="Palatino Linotype" w:cs="Arial"/>
          <w:i/>
        </w:rPr>
        <w:t>i</w:t>
      </w:r>
      <w:r w:rsidRPr="002312CF">
        <w:rPr>
          <w:rFonts w:ascii="Palatino Linotype" w:eastAsia="Arial" w:hAnsi="Palatino Linotype" w:cs="Arial"/>
          <w:i/>
          <w:spacing w:val="-2"/>
        </w:rPr>
        <w:t>e</w:t>
      </w:r>
      <w:r w:rsidRPr="002312CF">
        <w:rPr>
          <w:rFonts w:ascii="Palatino Linotype" w:eastAsia="Arial" w:hAnsi="Palatino Linotype" w:cs="Arial"/>
          <w:i/>
          <w:spacing w:val="1"/>
        </w:rPr>
        <w:t>n</w:t>
      </w:r>
      <w:r w:rsidRPr="002312CF">
        <w:rPr>
          <w:rFonts w:ascii="Palatino Linotype" w:eastAsia="Arial" w:hAnsi="Palatino Linotype" w:cs="Arial"/>
          <w:i/>
        </w:rPr>
        <w:t>t</w:t>
      </w:r>
      <w:r w:rsidRPr="002312CF">
        <w:rPr>
          <w:rFonts w:ascii="Palatino Linotype" w:eastAsia="Arial" w:hAnsi="Palatino Linotype" w:cs="Arial"/>
          <w:i/>
          <w:spacing w:val="-1"/>
        </w:rPr>
        <w:t>o</w:t>
      </w:r>
      <w:r w:rsidRPr="002312CF">
        <w:rPr>
          <w:rFonts w:ascii="Palatino Linotype" w:eastAsia="Arial" w:hAnsi="Palatino Linotype" w:cs="Arial"/>
          <w:i/>
        </w:rPr>
        <w:t>,</w:t>
      </w:r>
      <w:r w:rsidRPr="002312CF">
        <w:rPr>
          <w:rFonts w:ascii="Palatino Linotype" w:eastAsia="Arial" w:hAnsi="Palatino Linotype" w:cs="Arial"/>
          <w:i/>
          <w:spacing w:val="4"/>
        </w:rPr>
        <w:t xml:space="preserve"> </w:t>
      </w:r>
      <w:r w:rsidRPr="002312CF">
        <w:rPr>
          <w:rFonts w:ascii="Palatino Linotype" w:eastAsia="Arial" w:hAnsi="Palatino Linotype" w:cs="Arial"/>
          <w:i/>
          <w:spacing w:val="1"/>
        </w:rPr>
        <w:t>pa</w:t>
      </w:r>
      <w:r w:rsidRPr="002312CF">
        <w:rPr>
          <w:rFonts w:ascii="Palatino Linotype" w:eastAsia="Arial" w:hAnsi="Palatino Linotype" w:cs="Arial"/>
          <w:i/>
        </w:rPr>
        <w:t>ra</w:t>
      </w:r>
      <w:r w:rsidRPr="002312CF">
        <w:rPr>
          <w:rFonts w:ascii="Palatino Linotype" w:eastAsia="Arial" w:hAnsi="Palatino Linotype" w:cs="Arial"/>
          <w:i/>
          <w:spacing w:val="1"/>
        </w:rPr>
        <w:t xml:space="preserve"> e</w:t>
      </w:r>
      <w:r w:rsidRPr="002312CF">
        <w:rPr>
          <w:rFonts w:ascii="Palatino Linotype" w:eastAsia="Arial" w:hAnsi="Palatino Linotype" w:cs="Arial"/>
          <w:i/>
        </w:rPr>
        <w:t>l</w:t>
      </w:r>
      <w:r w:rsidRPr="002312CF">
        <w:rPr>
          <w:rFonts w:ascii="Palatino Linotype" w:eastAsia="Arial" w:hAnsi="Palatino Linotype" w:cs="Arial"/>
          <w:i/>
          <w:spacing w:val="3"/>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a</w:t>
      </w:r>
      <w:r w:rsidRPr="002312CF">
        <w:rPr>
          <w:rFonts w:ascii="Palatino Linotype" w:eastAsia="Arial" w:hAnsi="Palatino Linotype" w:cs="Arial"/>
          <w:i/>
        </w:rPr>
        <w:t>so</w:t>
      </w:r>
      <w:r w:rsidRPr="002312CF">
        <w:rPr>
          <w:rFonts w:ascii="Palatino Linotype" w:eastAsia="Arial" w:hAnsi="Palatino Linotype" w:cs="Arial"/>
          <w:i/>
          <w:spacing w:val="4"/>
        </w:rPr>
        <w:t xml:space="preserve"> </w:t>
      </w:r>
      <w:r w:rsidRPr="002312CF">
        <w:rPr>
          <w:rFonts w:ascii="Palatino Linotype" w:eastAsia="Arial" w:hAnsi="Palatino Linotype" w:cs="Arial"/>
          <w:i/>
          <w:spacing w:val="11"/>
        </w:rPr>
        <w:t>d</w:t>
      </w:r>
      <w:r w:rsidRPr="002312CF">
        <w:rPr>
          <w:rFonts w:ascii="Palatino Linotype" w:eastAsia="Arial" w:hAnsi="Palatino Linotype" w:cs="Arial"/>
          <w:i/>
        </w:rPr>
        <w:t>e</w:t>
      </w:r>
      <w:r w:rsidRPr="002312CF">
        <w:rPr>
          <w:rFonts w:ascii="Palatino Linotype" w:eastAsia="Arial" w:hAnsi="Palatino Linotype" w:cs="Arial"/>
          <w:i/>
          <w:spacing w:val="4"/>
        </w:rPr>
        <w:t xml:space="preserve"> </w:t>
      </w:r>
      <w:r w:rsidRPr="002312CF">
        <w:rPr>
          <w:rFonts w:ascii="Palatino Linotype" w:eastAsia="Arial" w:hAnsi="Palatino Linotype" w:cs="Arial"/>
          <w:i/>
          <w:spacing w:val="-3"/>
        </w:rPr>
        <w:t>l</w:t>
      </w:r>
      <w:r w:rsidRPr="002312CF">
        <w:rPr>
          <w:rFonts w:ascii="Palatino Linotype" w:eastAsia="Arial" w:hAnsi="Palatino Linotype" w:cs="Arial"/>
          <w:i/>
        </w:rPr>
        <w:t>a in</w:t>
      </w:r>
      <w:r w:rsidRPr="002312CF">
        <w:rPr>
          <w:rFonts w:ascii="Palatino Linotype" w:eastAsia="Arial" w:hAnsi="Palatino Linotype" w:cs="Arial"/>
          <w:i/>
          <w:spacing w:val="1"/>
        </w:rPr>
        <w:t>fo</w:t>
      </w:r>
      <w:r w:rsidRPr="002312CF">
        <w:rPr>
          <w:rFonts w:ascii="Palatino Linotype" w:eastAsia="Arial" w:hAnsi="Palatino Linotype" w:cs="Arial"/>
          <w:i/>
        </w:rPr>
        <w:t>r</w:t>
      </w:r>
      <w:r w:rsidRPr="002312CF">
        <w:rPr>
          <w:rFonts w:ascii="Palatino Linotype" w:eastAsia="Arial" w:hAnsi="Palatino Linotype" w:cs="Arial"/>
          <w:i/>
          <w:spacing w:val="-1"/>
        </w:rPr>
        <w:t>m</w:t>
      </w:r>
      <w:r w:rsidRPr="002312CF">
        <w:rPr>
          <w:rFonts w:ascii="Palatino Linotype" w:eastAsia="Arial" w:hAnsi="Palatino Linotype" w:cs="Arial"/>
          <w:i/>
          <w:spacing w:val="1"/>
        </w:rPr>
        <w:t>a</w:t>
      </w:r>
      <w:r w:rsidRPr="002312CF">
        <w:rPr>
          <w:rFonts w:ascii="Palatino Linotype" w:eastAsia="Arial" w:hAnsi="Palatino Linotype" w:cs="Arial"/>
          <w:i/>
        </w:rPr>
        <w:t>ción</w:t>
      </w:r>
      <w:r w:rsidRPr="002312CF">
        <w:rPr>
          <w:rFonts w:ascii="Palatino Linotype" w:eastAsia="Arial" w:hAnsi="Palatino Linotype" w:cs="Arial"/>
          <w:i/>
          <w:spacing w:val="3"/>
        </w:rPr>
        <w:t xml:space="preserve"> </w:t>
      </w:r>
      <w:r w:rsidRPr="002312CF">
        <w:rPr>
          <w:rFonts w:ascii="Palatino Linotype" w:eastAsia="Arial" w:hAnsi="Palatino Linotype" w:cs="Arial"/>
          <w:i/>
        </w:rPr>
        <w:t>c</w:t>
      </w:r>
      <w:r w:rsidRPr="002312CF">
        <w:rPr>
          <w:rFonts w:ascii="Palatino Linotype" w:eastAsia="Arial" w:hAnsi="Palatino Linotype" w:cs="Arial"/>
          <w:i/>
          <w:spacing w:val="-1"/>
        </w:rPr>
        <w:t>on</w:t>
      </w:r>
      <w:r w:rsidRPr="002312CF">
        <w:rPr>
          <w:rFonts w:ascii="Palatino Linotype" w:eastAsia="Arial" w:hAnsi="Palatino Linotype" w:cs="Arial"/>
          <w:i/>
          <w:spacing w:val="3"/>
        </w:rPr>
        <w:t>f</w:t>
      </w:r>
      <w:r w:rsidRPr="002312CF">
        <w:rPr>
          <w:rFonts w:ascii="Palatino Linotype" w:eastAsia="Arial" w:hAnsi="Palatino Linotype" w:cs="Arial"/>
          <w:i/>
        </w:rPr>
        <w:t>id</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spacing w:val="-2"/>
        </w:rPr>
        <w:t>c</w:t>
      </w:r>
      <w:r w:rsidRPr="002312CF">
        <w:rPr>
          <w:rFonts w:ascii="Palatino Linotype" w:eastAsia="Arial" w:hAnsi="Palatino Linotype" w:cs="Arial"/>
          <w:i/>
        </w:rPr>
        <w:t>ial.</w:t>
      </w:r>
      <w:r w:rsidRPr="002312CF">
        <w:rPr>
          <w:rFonts w:ascii="Palatino Linotype" w:eastAsia="Arial" w:hAnsi="Palatino Linotype" w:cs="Arial"/>
          <w:i/>
          <w:spacing w:val="2"/>
        </w:rPr>
        <w:t xml:space="preserve"> </w:t>
      </w:r>
      <w:r w:rsidRPr="002312CF">
        <w:rPr>
          <w:rFonts w:ascii="Palatino Linotype" w:eastAsia="Arial" w:hAnsi="Palatino Linotype" w:cs="Arial"/>
          <w:i/>
        </w:rPr>
        <w:t>P</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1"/>
        </w:rPr>
        <w:t xml:space="preserve"> </w:t>
      </w:r>
      <w:r w:rsidRPr="002312CF">
        <w:rPr>
          <w:rFonts w:ascii="Palatino Linotype" w:eastAsia="Arial" w:hAnsi="Palatino Linotype" w:cs="Arial"/>
          <w:i/>
        </w:rPr>
        <w:t>lo</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an</w:t>
      </w:r>
      <w:r w:rsidRPr="002312CF">
        <w:rPr>
          <w:rFonts w:ascii="Palatino Linotype" w:eastAsia="Arial" w:hAnsi="Palatino Linotype" w:cs="Arial"/>
          <w:i/>
          <w:spacing w:val="-2"/>
        </w:rPr>
        <w:t>t</w:t>
      </w:r>
      <w:r w:rsidRPr="002312CF">
        <w:rPr>
          <w:rFonts w:ascii="Palatino Linotype" w:eastAsia="Arial" w:hAnsi="Palatino Linotype" w:cs="Arial"/>
          <w:i/>
          <w:spacing w:val="1"/>
        </w:rPr>
        <w:t>e</w:t>
      </w:r>
      <w:r w:rsidRPr="002312CF">
        <w:rPr>
          <w:rFonts w:ascii="Palatino Linotype" w:eastAsia="Arial" w:hAnsi="Palatino Linotype" w:cs="Arial"/>
          <w:i/>
        </w:rPr>
        <w:t>r</w:t>
      </w:r>
      <w:r w:rsidRPr="002312CF">
        <w:rPr>
          <w:rFonts w:ascii="Palatino Linotype" w:eastAsia="Arial" w:hAnsi="Palatino Linotype" w:cs="Arial"/>
          <w:i/>
          <w:spacing w:val="-1"/>
        </w:rPr>
        <w:t>i</w:t>
      </w:r>
      <w:r w:rsidRPr="002312CF">
        <w:rPr>
          <w:rFonts w:ascii="Palatino Linotype" w:eastAsia="Arial" w:hAnsi="Palatino Linotype" w:cs="Arial"/>
          <w:i/>
          <w:spacing w:val="1"/>
        </w:rPr>
        <w:t>o</w:t>
      </w:r>
      <w:r w:rsidRPr="002312CF">
        <w:rPr>
          <w:rFonts w:ascii="Palatino Linotype" w:eastAsia="Arial" w:hAnsi="Palatino Linotype" w:cs="Arial"/>
          <w:i/>
        </w:rPr>
        <w:t>r,</w:t>
      </w:r>
      <w:r w:rsidRPr="002312CF">
        <w:rPr>
          <w:rFonts w:ascii="Palatino Linotype" w:eastAsia="Arial" w:hAnsi="Palatino Linotype" w:cs="Arial"/>
          <w:i/>
          <w:spacing w:val="2"/>
        </w:rPr>
        <w:t xml:space="preserve"> </w:t>
      </w:r>
      <w:r w:rsidRPr="002312CF">
        <w:rPr>
          <w:rFonts w:ascii="Palatino Linotype" w:eastAsia="Arial" w:hAnsi="Palatino Linotype" w:cs="Arial"/>
          <w:i/>
        </w:rPr>
        <w:t>la</w:t>
      </w:r>
      <w:r w:rsidRPr="002312CF">
        <w:rPr>
          <w:rFonts w:ascii="Palatino Linotype" w:eastAsia="Arial" w:hAnsi="Palatino Linotype" w:cs="Arial"/>
          <w:i/>
          <w:spacing w:val="2"/>
        </w:rPr>
        <w:t xml:space="preserve"> </w:t>
      </w:r>
      <w:r w:rsidRPr="002312CF">
        <w:rPr>
          <w:rFonts w:ascii="Palatino Linotype" w:eastAsia="Arial" w:hAnsi="Palatino Linotype" w:cs="Arial"/>
          <w:i/>
        </w:rPr>
        <w:t>clasi</w:t>
      </w:r>
      <w:r w:rsidRPr="002312CF">
        <w:rPr>
          <w:rFonts w:ascii="Palatino Linotype" w:eastAsia="Arial" w:hAnsi="Palatino Linotype" w:cs="Arial"/>
          <w:i/>
          <w:spacing w:val="3"/>
        </w:rPr>
        <w:t>f</w:t>
      </w:r>
      <w:r w:rsidRPr="002312CF">
        <w:rPr>
          <w:rFonts w:ascii="Palatino Linotype" w:eastAsia="Arial" w:hAnsi="Palatino Linotype" w:cs="Arial"/>
          <w:i/>
        </w:rPr>
        <w:t>i</w:t>
      </w:r>
      <w:r w:rsidRPr="002312CF">
        <w:rPr>
          <w:rFonts w:ascii="Palatino Linotype" w:eastAsia="Arial" w:hAnsi="Palatino Linotype" w:cs="Arial"/>
          <w:i/>
          <w:spacing w:val="-3"/>
        </w:rPr>
        <w:t>c</w:t>
      </w:r>
      <w:r w:rsidRPr="002312CF">
        <w:rPr>
          <w:rFonts w:ascii="Palatino Linotype" w:eastAsia="Arial" w:hAnsi="Palatino Linotype" w:cs="Arial"/>
          <w:i/>
          <w:spacing w:val="1"/>
        </w:rPr>
        <w:t>a</w:t>
      </w:r>
      <w:r w:rsidRPr="002312CF">
        <w:rPr>
          <w:rFonts w:ascii="Palatino Linotype" w:eastAsia="Arial" w:hAnsi="Palatino Linotype" w:cs="Arial"/>
          <w:i/>
        </w:rPr>
        <w:t>ción</w:t>
      </w:r>
      <w:r w:rsidRPr="002312CF">
        <w:rPr>
          <w:rFonts w:ascii="Palatino Linotype" w:eastAsia="Arial" w:hAnsi="Palatino Linotype" w:cs="Arial"/>
          <w:i/>
          <w:spacing w:val="3"/>
        </w:rPr>
        <w:t xml:space="preserve"> </w:t>
      </w:r>
      <w:r w:rsidRPr="002312CF">
        <w:rPr>
          <w:rFonts w:ascii="Palatino Linotype" w:eastAsia="Arial" w:hAnsi="Palatino Linotype" w:cs="Arial"/>
          <w:i/>
        </w:rPr>
        <w:t>y la</w:t>
      </w:r>
      <w:r w:rsidRPr="002312CF">
        <w:rPr>
          <w:rFonts w:ascii="Palatino Linotype" w:eastAsia="Arial" w:hAnsi="Palatino Linotype" w:cs="Arial"/>
          <w:i/>
          <w:spacing w:val="2"/>
        </w:rPr>
        <w:t xml:space="preserve"> i</w:t>
      </w:r>
      <w:r w:rsidRPr="002312CF">
        <w:rPr>
          <w:rFonts w:ascii="Palatino Linotype" w:eastAsia="Arial" w:hAnsi="Palatino Linotype" w:cs="Arial"/>
          <w:i/>
          <w:spacing w:val="1"/>
        </w:rPr>
        <w:t>ne</w:t>
      </w:r>
      <w:r w:rsidRPr="002312CF">
        <w:rPr>
          <w:rFonts w:ascii="Palatino Linotype" w:eastAsia="Arial" w:hAnsi="Palatino Linotype" w:cs="Arial"/>
          <w:i/>
          <w:spacing w:val="-2"/>
        </w:rPr>
        <w:t>x</w:t>
      </w:r>
      <w:r w:rsidRPr="002312CF">
        <w:rPr>
          <w:rFonts w:ascii="Palatino Linotype" w:eastAsia="Arial" w:hAnsi="Palatino Linotype" w:cs="Arial"/>
          <w:i/>
        </w:rPr>
        <w:t>ist</w:t>
      </w:r>
      <w:r w:rsidRPr="002312CF">
        <w:rPr>
          <w:rFonts w:ascii="Palatino Linotype" w:eastAsia="Arial" w:hAnsi="Palatino Linotype" w:cs="Arial"/>
          <w:i/>
          <w:spacing w:val="1"/>
        </w:rPr>
        <w:t>en</w:t>
      </w:r>
      <w:r w:rsidRPr="002312CF">
        <w:rPr>
          <w:rFonts w:ascii="Palatino Linotype" w:eastAsia="Arial" w:hAnsi="Palatino Linotype" w:cs="Arial"/>
          <w:i/>
        </w:rPr>
        <w:t>cia</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n</w:t>
      </w:r>
      <w:r w:rsidRPr="002312CF">
        <w:rPr>
          <w:rFonts w:ascii="Palatino Linotype" w:eastAsia="Arial" w:hAnsi="Palatino Linotype" w:cs="Arial"/>
          <w:i/>
        </w:rPr>
        <w:t>o c</w:t>
      </w:r>
      <w:r w:rsidRPr="002312CF">
        <w:rPr>
          <w:rFonts w:ascii="Palatino Linotype" w:eastAsia="Arial" w:hAnsi="Palatino Linotype" w:cs="Arial"/>
          <w:i/>
          <w:spacing w:val="1"/>
        </w:rPr>
        <w:t>oe</w:t>
      </w:r>
      <w:r w:rsidRPr="002312CF">
        <w:rPr>
          <w:rFonts w:ascii="Palatino Linotype" w:eastAsia="Arial" w:hAnsi="Palatino Linotype" w:cs="Arial"/>
          <w:i/>
          <w:spacing w:val="-2"/>
        </w:rPr>
        <w:t>x</w:t>
      </w:r>
      <w:r w:rsidRPr="002312CF">
        <w:rPr>
          <w:rFonts w:ascii="Palatino Linotype" w:eastAsia="Arial" w:hAnsi="Palatino Linotype" w:cs="Arial"/>
          <w:i/>
        </w:rPr>
        <w:t>ist</w:t>
      </w:r>
      <w:r w:rsidRPr="002312CF">
        <w:rPr>
          <w:rFonts w:ascii="Palatino Linotype" w:eastAsia="Arial" w:hAnsi="Palatino Linotype" w:cs="Arial"/>
          <w:i/>
          <w:spacing w:val="1"/>
        </w:rPr>
        <w:t>e</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en</w:t>
      </w:r>
      <w:r w:rsidRPr="002312CF">
        <w:rPr>
          <w:rFonts w:ascii="Palatino Linotype" w:eastAsia="Arial" w:hAnsi="Palatino Linotype" w:cs="Arial"/>
          <w:i/>
        </w:rPr>
        <w:t>t</w:t>
      </w:r>
      <w:r w:rsidRPr="002312CF">
        <w:rPr>
          <w:rFonts w:ascii="Palatino Linotype" w:eastAsia="Arial" w:hAnsi="Palatino Linotype" w:cs="Arial"/>
          <w:i/>
          <w:spacing w:val="-3"/>
        </w:rPr>
        <w:t>r</w:t>
      </w:r>
      <w:r w:rsidRPr="002312CF">
        <w:rPr>
          <w:rFonts w:ascii="Palatino Linotype" w:eastAsia="Arial" w:hAnsi="Palatino Linotype" w:cs="Arial"/>
          <w:i/>
        </w:rPr>
        <w:t>e</w:t>
      </w:r>
      <w:r w:rsidRPr="002312CF">
        <w:rPr>
          <w:rFonts w:ascii="Palatino Linotype" w:eastAsia="Arial" w:hAnsi="Palatino Linotype" w:cs="Arial"/>
          <w:i/>
          <w:spacing w:val="2"/>
        </w:rPr>
        <w:t xml:space="preserve"> </w:t>
      </w:r>
      <w:r w:rsidRPr="002312CF">
        <w:rPr>
          <w:rFonts w:ascii="Palatino Linotype" w:eastAsia="Arial" w:hAnsi="Palatino Linotype" w:cs="Arial"/>
          <w:i/>
        </w:rPr>
        <w:t>s</w:t>
      </w:r>
      <w:r w:rsidRPr="002312CF">
        <w:rPr>
          <w:rFonts w:ascii="Palatino Linotype" w:eastAsia="Arial" w:hAnsi="Palatino Linotype" w:cs="Arial"/>
          <w:i/>
          <w:spacing w:val="-2"/>
        </w:rPr>
        <w:t>í</w:t>
      </w:r>
      <w:r w:rsidRPr="002312CF">
        <w:rPr>
          <w:rFonts w:ascii="Palatino Linotype" w:eastAsia="Arial" w:hAnsi="Palatino Linotype" w:cs="Arial"/>
          <w:i/>
        </w:rPr>
        <w:t>,</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e</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2"/>
        </w:rPr>
        <w:t>v</w:t>
      </w:r>
      <w:r w:rsidRPr="002312CF">
        <w:rPr>
          <w:rFonts w:ascii="Palatino Linotype" w:eastAsia="Arial" w:hAnsi="Palatino Linotype" w:cs="Arial"/>
          <w:i/>
        </w:rPr>
        <w:t>i</w:t>
      </w:r>
      <w:r w:rsidRPr="002312CF">
        <w:rPr>
          <w:rFonts w:ascii="Palatino Linotype" w:eastAsia="Arial" w:hAnsi="Palatino Linotype" w:cs="Arial"/>
          <w:i/>
          <w:spacing w:val="-1"/>
        </w:rPr>
        <w:t>r</w:t>
      </w:r>
      <w:r w:rsidRPr="002312CF">
        <w:rPr>
          <w:rFonts w:ascii="Palatino Linotype" w:eastAsia="Arial" w:hAnsi="Palatino Linotype" w:cs="Arial"/>
          <w:i/>
        </w:rPr>
        <w:t>t</w:t>
      </w:r>
      <w:r w:rsidRPr="002312CF">
        <w:rPr>
          <w:rFonts w:ascii="Palatino Linotype" w:eastAsia="Arial" w:hAnsi="Palatino Linotype" w:cs="Arial"/>
          <w:i/>
          <w:spacing w:val="1"/>
        </w:rPr>
        <w:t>u</w:t>
      </w:r>
      <w:r w:rsidRPr="002312CF">
        <w:rPr>
          <w:rFonts w:ascii="Palatino Linotype" w:eastAsia="Arial" w:hAnsi="Palatino Linotype" w:cs="Arial"/>
          <w:i/>
        </w:rPr>
        <w:t>d</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2"/>
        </w:rPr>
        <w:t xml:space="preserve"> </w:t>
      </w:r>
      <w:r w:rsidRPr="002312CF">
        <w:rPr>
          <w:rFonts w:ascii="Palatino Linotype" w:eastAsia="Arial" w:hAnsi="Palatino Linotype" w:cs="Arial"/>
          <w:i/>
        </w:rPr>
        <w:t>la clasi</w:t>
      </w:r>
      <w:r w:rsidRPr="002312CF">
        <w:rPr>
          <w:rFonts w:ascii="Palatino Linotype" w:eastAsia="Arial" w:hAnsi="Palatino Linotype" w:cs="Arial"/>
          <w:i/>
          <w:spacing w:val="3"/>
        </w:rPr>
        <w:t>f</w:t>
      </w:r>
      <w:r w:rsidRPr="002312CF">
        <w:rPr>
          <w:rFonts w:ascii="Palatino Linotype" w:eastAsia="Arial" w:hAnsi="Palatino Linotype" w:cs="Arial"/>
          <w:i/>
        </w:rPr>
        <w:t>icaci</w:t>
      </w:r>
      <w:r w:rsidRPr="002312CF">
        <w:rPr>
          <w:rFonts w:ascii="Palatino Linotype" w:eastAsia="Arial" w:hAnsi="Palatino Linotype" w:cs="Arial"/>
          <w:i/>
          <w:spacing w:val="-2"/>
        </w:rPr>
        <w:t>ó</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2"/>
        </w:rPr>
        <w:t xml:space="preserve"> </w:t>
      </w:r>
      <w:r w:rsidRPr="002312CF">
        <w:rPr>
          <w:rFonts w:ascii="Palatino Linotype" w:eastAsia="Arial" w:hAnsi="Palatino Linotype" w:cs="Arial"/>
          <w:i/>
        </w:rPr>
        <w:t>i</w:t>
      </w:r>
      <w:r w:rsidRPr="002312CF">
        <w:rPr>
          <w:rFonts w:ascii="Palatino Linotype" w:eastAsia="Arial" w:hAnsi="Palatino Linotype" w:cs="Arial"/>
          <w:i/>
          <w:spacing w:val="-2"/>
        </w:rPr>
        <w:t>n</w:t>
      </w:r>
      <w:r w:rsidRPr="002312CF">
        <w:rPr>
          <w:rFonts w:ascii="Palatino Linotype" w:eastAsia="Arial" w:hAnsi="Palatino Linotype" w:cs="Arial"/>
          <w:i/>
          <w:spacing w:val="3"/>
        </w:rPr>
        <w:t>f</w:t>
      </w:r>
      <w:r w:rsidRPr="002312CF">
        <w:rPr>
          <w:rFonts w:ascii="Palatino Linotype" w:eastAsia="Arial" w:hAnsi="Palatino Linotype" w:cs="Arial"/>
          <w:i/>
          <w:spacing w:val="1"/>
        </w:rPr>
        <w:t>o</w:t>
      </w:r>
      <w:r w:rsidRPr="002312CF">
        <w:rPr>
          <w:rFonts w:ascii="Palatino Linotype" w:eastAsia="Arial" w:hAnsi="Palatino Linotype" w:cs="Arial"/>
          <w:i/>
          <w:spacing w:val="-3"/>
        </w:rPr>
        <w:t>r</w:t>
      </w:r>
      <w:r w:rsidRPr="002312CF">
        <w:rPr>
          <w:rFonts w:ascii="Palatino Linotype" w:eastAsia="Arial" w:hAnsi="Palatino Linotype" w:cs="Arial"/>
          <w:i/>
          <w:spacing w:val="1"/>
        </w:rPr>
        <w:t>ma</w:t>
      </w:r>
      <w:r w:rsidRPr="002312CF">
        <w:rPr>
          <w:rFonts w:ascii="Palatino Linotype" w:eastAsia="Arial" w:hAnsi="Palatino Linotype" w:cs="Arial"/>
          <w:i/>
        </w:rPr>
        <w:t>ci</w:t>
      </w:r>
      <w:r w:rsidRPr="002312CF">
        <w:rPr>
          <w:rFonts w:ascii="Palatino Linotype" w:eastAsia="Arial" w:hAnsi="Palatino Linotype" w:cs="Arial"/>
          <w:i/>
          <w:spacing w:val="-2"/>
        </w:rPr>
        <w:t>ó</w:t>
      </w:r>
      <w:r w:rsidRPr="002312CF">
        <w:rPr>
          <w:rFonts w:ascii="Palatino Linotype" w:eastAsia="Arial" w:hAnsi="Palatino Linotype" w:cs="Arial"/>
          <w:i/>
        </w:rPr>
        <w:t>n</w:t>
      </w:r>
      <w:r w:rsidRPr="002312CF">
        <w:rPr>
          <w:rFonts w:ascii="Palatino Linotype" w:eastAsia="Arial" w:hAnsi="Palatino Linotype" w:cs="Arial"/>
          <w:i/>
          <w:spacing w:val="2"/>
        </w:rPr>
        <w:t xml:space="preserve"> </w:t>
      </w:r>
      <w:r w:rsidRPr="002312CF">
        <w:rPr>
          <w:rFonts w:ascii="Palatino Linotype" w:eastAsia="Arial" w:hAnsi="Palatino Linotype" w:cs="Arial"/>
          <w:i/>
        </w:rPr>
        <w:t>i</w:t>
      </w:r>
      <w:r w:rsidRPr="002312CF">
        <w:rPr>
          <w:rFonts w:ascii="Palatino Linotype" w:eastAsia="Arial" w:hAnsi="Palatino Linotype" w:cs="Arial"/>
          <w:i/>
          <w:spacing w:val="1"/>
        </w:rPr>
        <w:t>mp</w:t>
      </w:r>
      <w:r w:rsidRPr="002312CF">
        <w:rPr>
          <w:rFonts w:ascii="Palatino Linotype" w:eastAsia="Arial" w:hAnsi="Palatino Linotype" w:cs="Arial"/>
          <w:i/>
        </w:rPr>
        <w:t>l</w:t>
      </w:r>
      <w:r w:rsidRPr="002312CF">
        <w:rPr>
          <w:rFonts w:ascii="Palatino Linotype" w:eastAsia="Arial" w:hAnsi="Palatino Linotype" w:cs="Arial"/>
          <w:i/>
          <w:spacing w:val="-1"/>
        </w:rPr>
        <w:t>i</w:t>
      </w:r>
      <w:r w:rsidRPr="002312CF">
        <w:rPr>
          <w:rFonts w:ascii="Palatino Linotype" w:eastAsia="Arial" w:hAnsi="Palatino Linotype" w:cs="Arial"/>
          <w:i/>
          <w:spacing w:val="-2"/>
        </w:rPr>
        <w:t>c</w:t>
      </w:r>
      <w:r w:rsidRPr="002312CF">
        <w:rPr>
          <w:rFonts w:ascii="Palatino Linotype" w:eastAsia="Arial" w:hAnsi="Palatino Linotype" w:cs="Arial"/>
          <w:i/>
        </w:rPr>
        <w:t>a in</w:t>
      </w:r>
      <w:r w:rsidRPr="002312CF">
        <w:rPr>
          <w:rFonts w:ascii="Palatino Linotype" w:eastAsia="Arial" w:hAnsi="Palatino Linotype" w:cs="Arial"/>
          <w:i/>
          <w:spacing w:val="-2"/>
        </w:rPr>
        <w:t>v</w:t>
      </w:r>
      <w:r w:rsidRPr="002312CF">
        <w:rPr>
          <w:rFonts w:ascii="Palatino Linotype" w:eastAsia="Arial" w:hAnsi="Palatino Linotype" w:cs="Arial"/>
          <w:i/>
          <w:spacing w:val="1"/>
        </w:rPr>
        <w:t>a</w:t>
      </w:r>
      <w:r w:rsidRPr="002312CF">
        <w:rPr>
          <w:rFonts w:ascii="Palatino Linotype" w:eastAsia="Arial" w:hAnsi="Palatino Linotype" w:cs="Arial"/>
          <w:i/>
        </w:rPr>
        <w:t>r</w:t>
      </w:r>
      <w:r w:rsidRPr="002312CF">
        <w:rPr>
          <w:rFonts w:ascii="Palatino Linotype" w:eastAsia="Arial" w:hAnsi="Palatino Linotype" w:cs="Arial"/>
          <w:i/>
          <w:spacing w:val="-1"/>
        </w:rPr>
        <w:t>i</w:t>
      </w:r>
      <w:r w:rsidRPr="002312CF">
        <w:rPr>
          <w:rFonts w:ascii="Palatino Linotype" w:eastAsia="Arial" w:hAnsi="Palatino Linotype" w:cs="Arial"/>
          <w:i/>
          <w:spacing w:val="1"/>
        </w:rPr>
        <w:t>ab</w:t>
      </w:r>
      <w:r w:rsidRPr="002312CF">
        <w:rPr>
          <w:rFonts w:ascii="Palatino Linotype" w:eastAsia="Arial" w:hAnsi="Palatino Linotype" w:cs="Arial"/>
          <w:i/>
        </w:rPr>
        <w:t>le</w:t>
      </w:r>
      <w:r w:rsidRPr="002312CF">
        <w:rPr>
          <w:rFonts w:ascii="Palatino Linotype" w:eastAsia="Arial" w:hAnsi="Palatino Linotype" w:cs="Arial"/>
          <w:i/>
          <w:spacing w:val="2"/>
        </w:rPr>
        <w:t>m</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te</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la </w:t>
      </w:r>
      <w:r w:rsidRPr="002312CF">
        <w:rPr>
          <w:rFonts w:ascii="Palatino Linotype" w:eastAsia="Arial" w:hAnsi="Palatino Linotype" w:cs="Arial"/>
          <w:i/>
          <w:spacing w:val="1"/>
        </w:rPr>
        <w:t>e</w:t>
      </w:r>
      <w:r w:rsidRPr="002312CF">
        <w:rPr>
          <w:rFonts w:ascii="Palatino Linotype" w:eastAsia="Arial" w:hAnsi="Palatino Linotype" w:cs="Arial"/>
          <w:i/>
          <w:spacing w:val="-2"/>
        </w:rPr>
        <w:t>x</w:t>
      </w:r>
      <w:r w:rsidRPr="002312CF">
        <w:rPr>
          <w:rFonts w:ascii="Palatino Linotype" w:eastAsia="Arial" w:hAnsi="Palatino Linotype" w:cs="Arial"/>
          <w:i/>
        </w:rPr>
        <w:t>ist</w:t>
      </w:r>
      <w:r w:rsidRPr="002312CF">
        <w:rPr>
          <w:rFonts w:ascii="Palatino Linotype" w:eastAsia="Arial" w:hAnsi="Palatino Linotype" w:cs="Arial"/>
          <w:i/>
          <w:spacing w:val="1"/>
        </w:rPr>
        <w:t>en</w:t>
      </w:r>
      <w:r w:rsidRPr="002312CF">
        <w:rPr>
          <w:rFonts w:ascii="Palatino Linotype" w:eastAsia="Arial" w:hAnsi="Palatino Linotype" w:cs="Arial"/>
          <w:i/>
        </w:rPr>
        <w:t>cia</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u</w:t>
      </w:r>
      <w:r w:rsidRPr="002312CF">
        <w:rPr>
          <w:rFonts w:ascii="Palatino Linotype" w:eastAsia="Arial" w:hAnsi="Palatino Linotype" w:cs="Arial"/>
          <w:i/>
        </w:rPr>
        <w:t>n</w:t>
      </w:r>
      <w:r w:rsidRPr="002312CF">
        <w:rPr>
          <w:rFonts w:ascii="Palatino Linotype" w:eastAsia="Arial" w:hAnsi="Palatino Linotype" w:cs="Arial"/>
          <w:i/>
          <w:spacing w:val="3"/>
        </w:rPr>
        <w:t xml:space="preserve"> </w:t>
      </w:r>
      <w:r w:rsidRPr="002312CF">
        <w:rPr>
          <w:rFonts w:ascii="Palatino Linotype" w:eastAsia="Arial" w:hAnsi="Palatino Linotype" w:cs="Arial"/>
          <w:i/>
          <w:spacing w:val="1"/>
        </w:rPr>
        <w:t>do</w:t>
      </w:r>
      <w:r w:rsidRPr="002312CF">
        <w:rPr>
          <w:rFonts w:ascii="Palatino Linotype" w:eastAsia="Arial" w:hAnsi="Palatino Linotype" w:cs="Arial"/>
          <w:i/>
          <w:spacing w:val="-2"/>
        </w:rPr>
        <w:t>c</w:t>
      </w:r>
      <w:r w:rsidRPr="002312CF">
        <w:rPr>
          <w:rFonts w:ascii="Palatino Linotype" w:eastAsia="Arial" w:hAnsi="Palatino Linotype" w:cs="Arial"/>
          <w:i/>
          <w:spacing w:val="-1"/>
        </w:rPr>
        <w:t>u</w:t>
      </w:r>
      <w:r w:rsidRPr="002312CF">
        <w:rPr>
          <w:rFonts w:ascii="Palatino Linotype" w:eastAsia="Arial" w:hAnsi="Palatino Linotype" w:cs="Arial"/>
          <w:i/>
          <w:spacing w:val="1"/>
        </w:rPr>
        <w:t>me</w:t>
      </w:r>
      <w:r w:rsidRPr="002312CF">
        <w:rPr>
          <w:rFonts w:ascii="Palatino Linotype" w:eastAsia="Arial" w:hAnsi="Palatino Linotype" w:cs="Arial"/>
          <w:i/>
          <w:spacing w:val="-1"/>
        </w:rPr>
        <w:t>n</w:t>
      </w:r>
      <w:r w:rsidRPr="002312CF">
        <w:rPr>
          <w:rFonts w:ascii="Palatino Linotype" w:eastAsia="Arial" w:hAnsi="Palatino Linotype" w:cs="Arial"/>
          <w:i/>
        </w:rPr>
        <w:t>to</w:t>
      </w:r>
      <w:r w:rsidRPr="002312CF">
        <w:rPr>
          <w:rFonts w:ascii="Palatino Linotype" w:eastAsia="Arial" w:hAnsi="Palatino Linotype" w:cs="Arial"/>
          <w:i/>
          <w:spacing w:val="3"/>
        </w:rPr>
        <w:t xml:space="preserve"> </w:t>
      </w:r>
      <w:r w:rsidRPr="002312CF">
        <w:rPr>
          <w:rFonts w:ascii="Palatino Linotype" w:eastAsia="Arial" w:hAnsi="Palatino Linotype" w:cs="Arial"/>
          <w:i/>
        </w:rPr>
        <w:t>o</w:t>
      </w:r>
      <w:r w:rsidRPr="002312CF">
        <w:rPr>
          <w:rFonts w:ascii="Palatino Linotype" w:eastAsia="Arial" w:hAnsi="Palatino Linotype" w:cs="Arial"/>
          <w:i/>
          <w:spacing w:val="1"/>
        </w:rPr>
        <w:t xml:space="preserve"> do</w:t>
      </w:r>
      <w:r w:rsidRPr="002312CF">
        <w:rPr>
          <w:rFonts w:ascii="Palatino Linotype" w:eastAsia="Arial" w:hAnsi="Palatino Linotype" w:cs="Arial"/>
          <w:i/>
          <w:spacing w:val="-2"/>
        </w:rPr>
        <w:t>c</w:t>
      </w:r>
      <w:r w:rsidRPr="002312CF">
        <w:rPr>
          <w:rFonts w:ascii="Palatino Linotype" w:eastAsia="Arial" w:hAnsi="Palatino Linotype" w:cs="Arial"/>
          <w:i/>
          <w:spacing w:val="1"/>
        </w:rPr>
        <w:t>u</w:t>
      </w:r>
      <w:r w:rsidRPr="002312CF">
        <w:rPr>
          <w:rFonts w:ascii="Palatino Linotype" w:eastAsia="Arial" w:hAnsi="Palatino Linotype" w:cs="Arial"/>
          <w:i/>
          <w:spacing w:val="-1"/>
        </w:rPr>
        <w:t>m</w:t>
      </w:r>
      <w:r w:rsidRPr="002312CF">
        <w:rPr>
          <w:rFonts w:ascii="Palatino Linotype" w:eastAsia="Arial" w:hAnsi="Palatino Linotype" w:cs="Arial"/>
          <w:i/>
          <w:spacing w:val="1"/>
        </w:rPr>
        <w:t>en</w:t>
      </w:r>
      <w:r w:rsidRPr="002312CF">
        <w:rPr>
          <w:rFonts w:ascii="Palatino Linotype" w:eastAsia="Arial" w:hAnsi="Palatino Linotype" w:cs="Arial"/>
          <w:i/>
          <w:spacing w:val="-2"/>
        </w:rPr>
        <w:t>t</w:t>
      </w:r>
      <w:r w:rsidRPr="002312CF">
        <w:rPr>
          <w:rFonts w:ascii="Palatino Linotype" w:eastAsia="Arial" w:hAnsi="Palatino Linotype" w:cs="Arial"/>
          <w:i/>
          <w:spacing w:val="1"/>
        </w:rPr>
        <w:t>o</w:t>
      </w:r>
      <w:r w:rsidRPr="002312CF">
        <w:rPr>
          <w:rFonts w:ascii="Palatino Linotype" w:eastAsia="Arial" w:hAnsi="Palatino Linotype" w:cs="Arial"/>
          <w:i/>
        </w:rPr>
        <w:t xml:space="preserve">s </w:t>
      </w:r>
      <w:r w:rsidRPr="002312CF">
        <w:rPr>
          <w:rFonts w:ascii="Palatino Linotype" w:eastAsia="Arial" w:hAnsi="Palatino Linotype" w:cs="Arial"/>
          <w:i/>
          <w:spacing w:val="1"/>
        </w:rPr>
        <w:t>de</w:t>
      </w:r>
      <w:r w:rsidRPr="002312CF">
        <w:rPr>
          <w:rFonts w:ascii="Palatino Linotype" w:eastAsia="Arial" w:hAnsi="Palatino Linotype" w:cs="Arial"/>
          <w:i/>
        </w:rPr>
        <w:t>t</w:t>
      </w:r>
      <w:r w:rsidRPr="002312CF">
        <w:rPr>
          <w:rFonts w:ascii="Palatino Linotype" w:eastAsia="Arial" w:hAnsi="Palatino Linotype" w:cs="Arial"/>
          <w:i/>
          <w:spacing w:val="1"/>
        </w:rPr>
        <w:t>e</w:t>
      </w:r>
      <w:r w:rsidRPr="002312CF">
        <w:rPr>
          <w:rFonts w:ascii="Palatino Linotype" w:eastAsia="Arial" w:hAnsi="Palatino Linotype" w:cs="Arial"/>
          <w:i/>
          <w:spacing w:val="-3"/>
        </w:rPr>
        <w:t>r</w:t>
      </w:r>
      <w:r w:rsidRPr="002312CF">
        <w:rPr>
          <w:rFonts w:ascii="Palatino Linotype" w:eastAsia="Arial" w:hAnsi="Palatino Linotype" w:cs="Arial"/>
          <w:i/>
          <w:spacing w:val="1"/>
        </w:rPr>
        <w:t>m</w:t>
      </w:r>
      <w:r w:rsidRPr="002312CF">
        <w:rPr>
          <w:rFonts w:ascii="Palatino Linotype" w:eastAsia="Arial" w:hAnsi="Palatino Linotype" w:cs="Arial"/>
          <w:i/>
        </w:rPr>
        <w:t>in</w:t>
      </w:r>
      <w:r w:rsidRPr="002312CF">
        <w:rPr>
          <w:rFonts w:ascii="Palatino Linotype" w:eastAsia="Arial" w:hAnsi="Palatino Linotype" w:cs="Arial"/>
          <w:i/>
          <w:spacing w:val="-1"/>
        </w:rPr>
        <w:t>a</w:t>
      </w:r>
      <w:r w:rsidRPr="002312CF">
        <w:rPr>
          <w:rFonts w:ascii="Palatino Linotype" w:eastAsia="Arial" w:hAnsi="Palatino Linotype" w:cs="Arial"/>
          <w:i/>
          <w:spacing w:val="1"/>
        </w:rPr>
        <w:t>do</w:t>
      </w:r>
      <w:r w:rsidRPr="002312CF">
        <w:rPr>
          <w:rFonts w:ascii="Palatino Linotype" w:eastAsia="Arial" w:hAnsi="Palatino Linotype" w:cs="Arial"/>
          <w:i/>
        </w:rPr>
        <w:t xml:space="preserve">s, </w:t>
      </w:r>
      <w:r w:rsidRPr="002312CF">
        <w:rPr>
          <w:rFonts w:ascii="Palatino Linotype" w:eastAsia="Arial" w:hAnsi="Palatino Linotype" w:cs="Arial"/>
          <w:i/>
          <w:spacing w:val="1"/>
        </w:rPr>
        <w:t>m</w:t>
      </w:r>
      <w:r w:rsidRPr="002312CF">
        <w:rPr>
          <w:rFonts w:ascii="Palatino Linotype" w:eastAsia="Arial" w:hAnsi="Palatino Linotype" w:cs="Arial"/>
          <w:i/>
        </w:rPr>
        <w:t>ie</w:t>
      </w:r>
      <w:r w:rsidRPr="002312CF">
        <w:rPr>
          <w:rFonts w:ascii="Palatino Linotype" w:eastAsia="Arial" w:hAnsi="Palatino Linotype" w:cs="Arial"/>
          <w:i/>
          <w:spacing w:val="1"/>
        </w:rPr>
        <w:t>n</w:t>
      </w:r>
      <w:r w:rsidRPr="002312CF">
        <w:rPr>
          <w:rFonts w:ascii="Palatino Linotype" w:eastAsia="Arial" w:hAnsi="Palatino Linotype" w:cs="Arial"/>
          <w:i/>
        </w:rPr>
        <w:t>t</w:t>
      </w:r>
      <w:r w:rsidRPr="002312CF">
        <w:rPr>
          <w:rFonts w:ascii="Palatino Linotype" w:eastAsia="Arial" w:hAnsi="Palatino Linotype" w:cs="Arial"/>
          <w:i/>
          <w:spacing w:val="-3"/>
        </w:rPr>
        <w:t>r</w:t>
      </w:r>
      <w:r w:rsidRPr="002312CF">
        <w:rPr>
          <w:rFonts w:ascii="Palatino Linotype" w:eastAsia="Arial" w:hAnsi="Palatino Linotype" w:cs="Arial"/>
          <w:i/>
          <w:spacing w:val="1"/>
        </w:rPr>
        <w:t>a</w:t>
      </w:r>
      <w:r w:rsidRPr="002312CF">
        <w:rPr>
          <w:rFonts w:ascii="Palatino Linotype" w:eastAsia="Arial" w:hAnsi="Palatino Linotype" w:cs="Arial"/>
          <w:i/>
        </w:rPr>
        <w:t>s</w:t>
      </w:r>
      <w:r w:rsidRPr="002312CF">
        <w:rPr>
          <w:rFonts w:ascii="Palatino Linotype" w:eastAsia="Arial" w:hAnsi="Palatino Linotype" w:cs="Arial"/>
          <w:i/>
          <w:spacing w:val="2"/>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1"/>
        </w:rPr>
        <w:t xml:space="preserve"> </w:t>
      </w:r>
      <w:r w:rsidRPr="002312CF">
        <w:rPr>
          <w:rFonts w:ascii="Palatino Linotype" w:eastAsia="Arial" w:hAnsi="Palatino Linotype" w:cs="Arial"/>
          <w:i/>
        </w:rPr>
        <w:t>la in</w:t>
      </w:r>
      <w:r w:rsidRPr="002312CF">
        <w:rPr>
          <w:rFonts w:ascii="Palatino Linotype" w:eastAsia="Arial" w:hAnsi="Palatino Linotype" w:cs="Arial"/>
          <w:i/>
          <w:spacing w:val="1"/>
        </w:rPr>
        <w:t>e</w:t>
      </w:r>
      <w:r w:rsidRPr="002312CF">
        <w:rPr>
          <w:rFonts w:ascii="Palatino Linotype" w:eastAsia="Arial" w:hAnsi="Palatino Linotype" w:cs="Arial"/>
          <w:i/>
        </w:rPr>
        <w:t>xist</w:t>
      </w:r>
      <w:r w:rsidRPr="002312CF">
        <w:rPr>
          <w:rFonts w:ascii="Palatino Linotype" w:eastAsia="Arial" w:hAnsi="Palatino Linotype" w:cs="Arial"/>
          <w:i/>
          <w:spacing w:val="1"/>
        </w:rPr>
        <w:t>en</w:t>
      </w:r>
      <w:r w:rsidRPr="002312CF">
        <w:rPr>
          <w:rFonts w:ascii="Palatino Linotype" w:eastAsia="Arial" w:hAnsi="Palatino Linotype" w:cs="Arial"/>
          <w:i/>
        </w:rPr>
        <w:t>cia c</w:t>
      </w:r>
      <w:r w:rsidRPr="002312CF">
        <w:rPr>
          <w:rFonts w:ascii="Palatino Linotype" w:eastAsia="Arial" w:hAnsi="Palatino Linotype" w:cs="Arial"/>
          <w:i/>
          <w:spacing w:val="1"/>
        </w:rPr>
        <w:t>on</w:t>
      </w:r>
      <w:r w:rsidRPr="002312CF">
        <w:rPr>
          <w:rFonts w:ascii="Palatino Linotype" w:eastAsia="Arial" w:hAnsi="Palatino Linotype" w:cs="Arial"/>
          <w:i/>
        </w:rPr>
        <w:t>l</w:t>
      </w:r>
      <w:r w:rsidRPr="002312CF">
        <w:rPr>
          <w:rFonts w:ascii="Palatino Linotype" w:eastAsia="Arial" w:hAnsi="Palatino Linotype" w:cs="Arial"/>
          <w:i/>
          <w:spacing w:val="-1"/>
        </w:rPr>
        <w:t>l</w:t>
      </w:r>
      <w:r w:rsidRPr="002312CF">
        <w:rPr>
          <w:rFonts w:ascii="Palatino Linotype" w:eastAsia="Arial" w:hAnsi="Palatino Linotype" w:cs="Arial"/>
          <w:i/>
          <w:spacing w:val="1"/>
        </w:rPr>
        <w:t>e</w:t>
      </w:r>
      <w:r w:rsidRPr="002312CF">
        <w:rPr>
          <w:rFonts w:ascii="Palatino Linotype" w:eastAsia="Arial" w:hAnsi="Palatino Linotype" w:cs="Arial"/>
          <w:i/>
          <w:spacing w:val="-2"/>
        </w:rPr>
        <w:t>v</w:t>
      </w:r>
      <w:r w:rsidRPr="002312CF">
        <w:rPr>
          <w:rFonts w:ascii="Palatino Linotype" w:eastAsia="Arial" w:hAnsi="Palatino Linotype" w:cs="Arial"/>
          <w:i/>
        </w:rPr>
        <w:t>a</w:t>
      </w:r>
      <w:r w:rsidRPr="002312CF">
        <w:rPr>
          <w:rFonts w:ascii="Palatino Linotype" w:eastAsia="Arial" w:hAnsi="Palatino Linotype" w:cs="Arial"/>
          <w:i/>
          <w:spacing w:val="3"/>
        </w:rPr>
        <w:t xml:space="preserve"> </w:t>
      </w:r>
      <w:r w:rsidRPr="002312CF">
        <w:rPr>
          <w:rFonts w:ascii="Palatino Linotype" w:eastAsia="Arial" w:hAnsi="Palatino Linotype" w:cs="Arial"/>
          <w:i/>
        </w:rPr>
        <w:t xml:space="preserve">la </w:t>
      </w:r>
      <w:r w:rsidRPr="002312CF">
        <w:rPr>
          <w:rFonts w:ascii="Palatino Linotype" w:eastAsia="Arial" w:hAnsi="Palatino Linotype" w:cs="Arial"/>
          <w:i/>
          <w:spacing w:val="-1"/>
        </w:rPr>
        <w:t>a</w:t>
      </w:r>
      <w:r w:rsidRPr="002312CF">
        <w:rPr>
          <w:rFonts w:ascii="Palatino Linotype" w:eastAsia="Arial" w:hAnsi="Palatino Linotype" w:cs="Arial"/>
          <w:i/>
          <w:spacing w:val="1"/>
        </w:rPr>
        <w:t>u</w:t>
      </w:r>
      <w:r w:rsidRPr="002312CF">
        <w:rPr>
          <w:rFonts w:ascii="Palatino Linotype" w:eastAsia="Arial" w:hAnsi="Palatino Linotype" w:cs="Arial"/>
          <w:i/>
        </w:rPr>
        <w:t>s</w:t>
      </w:r>
      <w:r w:rsidRPr="002312CF">
        <w:rPr>
          <w:rFonts w:ascii="Palatino Linotype" w:eastAsia="Arial" w:hAnsi="Palatino Linotype" w:cs="Arial"/>
          <w:i/>
          <w:spacing w:val="-1"/>
        </w:rPr>
        <w:t>e</w:t>
      </w:r>
      <w:r w:rsidRPr="002312CF">
        <w:rPr>
          <w:rFonts w:ascii="Palatino Linotype" w:eastAsia="Arial" w:hAnsi="Palatino Linotype" w:cs="Arial"/>
          <w:i/>
          <w:spacing w:val="1"/>
        </w:rPr>
        <w:t>n</w:t>
      </w:r>
      <w:r w:rsidRPr="002312CF">
        <w:rPr>
          <w:rFonts w:ascii="Palatino Linotype" w:eastAsia="Arial" w:hAnsi="Palatino Linotype" w:cs="Arial"/>
          <w:i/>
        </w:rPr>
        <w:t xml:space="preserve">cia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1"/>
        </w:rPr>
        <w:t xml:space="preserve"> </w:t>
      </w:r>
      <w:r w:rsidRPr="002312CF">
        <w:rPr>
          <w:rFonts w:ascii="Palatino Linotype" w:eastAsia="Arial" w:hAnsi="Palatino Linotype" w:cs="Arial"/>
          <w:i/>
        </w:rPr>
        <w:t xml:space="preserve">los </w:t>
      </w:r>
      <w:r w:rsidRPr="002312CF">
        <w:rPr>
          <w:rFonts w:ascii="Palatino Linotype" w:eastAsia="Arial" w:hAnsi="Palatino Linotype" w:cs="Arial"/>
          <w:i/>
          <w:spacing w:val="1"/>
        </w:rPr>
        <w:t>m</w:t>
      </w:r>
      <w:r w:rsidRPr="002312CF">
        <w:rPr>
          <w:rFonts w:ascii="Palatino Linotype" w:eastAsia="Arial" w:hAnsi="Palatino Linotype" w:cs="Arial"/>
          <w:i/>
        </w:rPr>
        <w:t>i</w:t>
      </w:r>
      <w:r w:rsidRPr="002312CF">
        <w:rPr>
          <w:rFonts w:ascii="Palatino Linotype" w:eastAsia="Arial" w:hAnsi="Palatino Linotype" w:cs="Arial"/>
          <w:i/>
          <w:spacing w:val="-3"/>
        </w:rPr>
        <w:t>s</w:t>
      </w:r>
      <w:r w:rsidRPr="002312CF">
        <w:rPr>
          <w:rFonts w:ascii="Palatino Linotype" w:eastAsia="Arial" w:hAnsi="Palatino Linotype" w:cs="Arial"/>
          <w:i/>
          <w:spacing w:val="1"/>
        </w:rPr>
        <w:t>mo</w:t>
      </w:r>
      <w:r w:rsidRPr="002312CF">
        <w:rPr>
          <w:rFonts w:ascii="Palatino Linotype" w:eastAsia="Arial" w:hAnsi="Palatino Linotype" w:cs="Arial"/>
          <w:i/>
        </w:rPr>
        <w:t xml:space="preserve">s </w:t>
      </w:r>
      <w:r w:rsidRPr="002312CF">
        <w:rPr>
          <w:rFonts w:ascii="Palatino Linotype" w:eastAsia="Arial" w:hAnsi="Palatino Linotype" w:cs="Arial"/>
          <w:i/>
          <w:spacing w:val="1"/>
        </w:rPr>
        <w:t>e</w:t>
      </w:r>
      <w:r w:rsidRPr="002312CF">
        <w:rPr>
          <w:rFonts w:ascii="Palatino Linotype" w:eastAsia="Arial" w:hAnsi="Palatino Linotype" w:cs="Arial"/>
          <w:i/>
        </w:rPr>
        <w:t>n</w:t>
      </w:r>
      <w:r w:rsidRPr="002312CF">
        <w:rPr>
          <w:rFonts w:ascii="Palatino Linotype" w:eastAsia="Arial" w:hAnsi="Palatino Linotype" w:cs="Arial"/>
          <w:i/>
          <w:spacing w:val="1"/>
        </w:rPr>
        <w:t xml:space="preserve"> </w:t>
      </w:r>
      <w:r w:rsidRPr="002312CF">
        <w:rPr>
          <w:rFonts w:ascii="Palatino Linotype" w:eastAsia="Arial" w:hAnsi="Palatino Linotype" w:cs="Arial"/>
          <w:i/>
        </w:rPr>
        <w:t xml:space="preserve">los </w:t>
      </w:r>
      <w:r w:rsidRPr="002312CF">
        <w:rPr>
          <w:rFonts w:ascii="Palatino Linotype" w:eastAsia="Arial" w:hAnsi="Palatino Linotype" w:cs="Arial"/>
          <w:i/>
          <w:spacing w:val="1"/>
        </w:rPr>
        <w:t>a</w:t>
      </w:r>
      <w:r w:rsidRPr="002312CF">
        <w:rPr>
          <w:rFonts w:ascii="Palatino Linotype" w:eastAsia="Arial" w:hAnsi="Palatino Linotype" w:cs="Arial"/>
          <w:i/>
        </w:rPr>
        <w:t>rchi</w:t>
      </w:r>
      <w:r w:rsidRPr="002312CF">
        <w:rPr>
          <w:rFonts w:ascii="Palatino Linotype" w:eastAsia="Arial" w:hAnsi="Palatino Linotype" w:cs="Arial"/>
          <w:i/>
          <w:spacing w:val="-3"/>
        </w:rPr>
        <w:t>v</w:t>
      </w:r>
      <w:r w:rsidRPr="002312CF">
        <w:rPr>
          <w:rFonts w:ascii="Palatino Linotype" w:eastAsia="Arial" w:hAnsi="Palatino Linotype" w:cs="Arial"/>
          <w:i/>
          <w:spacing w:val="1"/>
        </w:rPr>
        <w:t>o</w:t>
      </w:r>
      <w:r w:rsidRPr="002312CF">
        <w:rPr>
          <w:rFonts w:ascii="Palatino Linotype" w:eastAsia="Arial" w:hAnsi="Palatino Linotype" w:cs="Arial"/>
          <w:i/>
        </w:rPr>
        <w:t xml:space="preserve">s </w:t>
      </w:r>
      <w:r w:rsidRPr="002312CF">
        <w:rPr>
          <w:rFonts w:ascii="Palatino Linotype" w:eastAsia="Arial" w:hAnsi="Palatino Linotype" w:cs="Arial"/>
          <w:i/>
          <w:spacing w:val="-1"/>
        </w:rPr>
        <w:t>d</w:t>
      </w:r>
      <w:r w:rsidRPr="002312CF">
        <w:rPr>
          <w:rFonts w:ascii="Palatino Linotype" w:eastAsia="Arial" w:hAnsi="Palatino Linotype" w:cs="Arial"/>
          <w:i/>
        </w:rPr>
        <w:t>e la</w:t>
      </w:r>
      <w:r w:rsidRPr="002312CF">
        <w:rPr>
          <w:rFonts w:ascii="Palatino Linotype" w:eastAsia="Arial" w:hAnsi="Palatino Linotype" w:cs="Arial"/>
          <w:i/>
          <w:spacing w:val="1"/>
        </w:rPr>
        <w:t xml:space="preserve"> d</w:t>
      </w:r>
      <w:r w:rsidRPr="002312CF">
        <w:rPr>
          <w:rFonts w:ascii="Palatino Linotype" w:eastAsia="Arial" w:hAnsi="Palatino Linotype" w:cs="Arial"/>
          <w:i/>
          <w:spacing w:val="-1"/>
        </w:rPr>
        <w:t>e</w:t>
      </w:r>
      <w:r w:rsidRPr="002312CF">
        <w:rPr>
          <w:rFonts w:ascii="Palatino Linotype" w:eastAsia="Arial" w:hAnsi="Palatino Linotype" w:cs="Arial"/>
          <w:i/>
          <w:spacing w:val="1"/>
        </w:rPr>
        <w:t>pe</w:t>
      </w:r>
      <w:r w:rsidRPr="002312CF">
        <w:rPr>
          <w:rFonts w:ascii="Palatino Linotype" w:eastAsia="Arial" w:hAnsi="Palatino Linotype" w:cs="Arial"/>
          <w:i/>
          <w:spacing w:val="-1"/>
        </w:rPr>
        <w:t>n</w:t>
      </w:r>
      <w:r w:rsidRPr="002312CF">
        <w:rPr>
          <w:rFonts w:ascii="Palatino Linotype" w:eastAsia="Arial" w:hAnsi="Palatino Linotype" w:cs="Arial"/>
          <w:i/>
          <w:spacing w:val="1"/>
        </w:rPr>
        <w:t>den</w:t>
      </w:r>
      <w:r w:rsidRPr="002312CF">
        <w:rPr>
          <w:rFonts w:ascii="Palatino Linotype" w:eastAsia="Arial" w:hAnsi="Palatino Linotype" w:cs="Arial"/>
          <w:i/>
        </w:rPr>
        <w:t>c</w:t>
      </w:r>
      <w:r w:rsidRPr="002312CF">
        <w:rPr>
          <w:rFonts w:ascii="Palatino Linotype" w:eastAsia="Arial" w:hAnsi="Palatino Linotype" w:cs="Arial"/>
          <w:i/>
          <w:spacing w:val="-3"/>
        </w:rPr>
        <w:t>i</w:t>
      </w:r>
      <w:r w:rsidRPr="002312CF">
        <w:rPr>
          <w:rFonts w:ascii="Palatino Linotype" w:eastAsia="Arial" w:hAnsi="Palatino Linotype" w:cs="Arial"/>
          <w:i/>
        </w:rPr>
        <w:t>a</w:t>
      </w:r>
      <w:r w:rsidRPr="002312CF">
        <w:rPr>
          <w:rFonts w:ascii="Palatino Linotype" w:eastAsia="Arial" w:hAnsi="Palatino Linotype" w:cs="Arial"/>
          <w:i/>
          <w:spacing w:val="1"/>
        </w:rPr>
        <w:t xml:space="preserve"> </w:t>
      </w:r>
      <w:r w:rsidRPr="002312CF">
        <w:rPr>
          <w:rFonts w:ascii="Palatino Linotype" w:eastAsia="Arial" w:hAnsi="Palatino Linotype" w:cs="Arial"/>
          <w:i/>
        </w:rPr>
        <w:t xml:space="preserve">o </w:t>
      </w:r>
      <w:r w:rsidRPr="002312CF">
        <w:rPr>
          <w:rFonts w:ascii="Palatino Linotype" w:eastAsia="Arial" w:hAnsi="Palatino Linotype" w:cs="Arial"/>
          <w:i/>
          <w:spacing w:val="1"/>
        </w:rPr>
        <w:t>en</w:t>
      </w:r>
      <w:r w:rsidRPr="002312CF">
        <w:rPr>
          <w:rFonts w:ascii="Palatino Linotype" w:eastAsia="Arial" w:hAnsi="Palatino Linotype" w:cs="Arial"/>
          <w:i/>
        </w:rPr>
        <w:t>t</w:t>
      </w:r>
      <w:r w:rsidRPr="002312CF">
        <w:rPr>
          <w:rFonts w:ascii="Palatino Linotype" w:eastAsia="Arial" w:hAnsi="Palatino Linotype" w:cs="Arial"/>
          <w:i/>
          <w:spacing w:val="-2"/>
        </w:rPr>
        <w:t>i</w:t>
      </w:r>
      <w:r w:rsidRPr="002312CF">
        <w:rPr>
          <w:rFonts w:ascii="Palatino Linotype" w:eastAsia="Arial" w:hAnsi="Palatino Linotype" w:cs="Arial"/>
          <w:i/>
          <w:spacing w:val="-1"/>
        </w:rPr>
        <w:t>d</w:t>
      </w:r>
      <w:r w:rsidRPr="002312CF">
        <w:rPr>
          <w:rFonts w:ascii="Palatino Linotype" w:eastAsia="Arial" w:hAnsi="Palatino Linotype" w:cs="Arial"/>
          <w:i/>
          <w:spacing w:val="1"/>
        </w:rPr>
        <w:t>a</w:t>
      </w:r>
      <w:r w:rsidRPr="002312CF">
        <w:rPr>
          <w:rFonts w:ascii="Palatino Linotype" w:eastAsia="Arial" w:hAnsi="Palatino Linotype" w:cs="Arial"/>
          <w:i/>
        </w:rPr>
        <w:t>d</w:t>
      </w:r>
      <w:r w:rsidRPr="002312CF">
        <w:rPr>
          <w:rFonts w:ascii="Palatino Linotype" w:eastAsia="Arial" w:hAnsi="Palatino Linotype" w:cs="Arial"/>
          <w:i/>
          <w:spacing w:val="1"/>
        </w:rPr>
        <w:t xml:space="preserve"> </w:t>
      </w:r>
      <w:r w:rsidRPr="002312CF">
        <w:rPr>
          <w:rFonts w:ascii="Palatino Linotype" w:eastAsia="Arial" w:hAnsi="Palatino Linotype" w:cs="Arial"/>
          <w:i/>
          <w:spacing w:val="-1"/>
        </w:rPr>
        <w:t>d</w:t>
      </w:r>
      <w:r w:rsidRPr="002312CF">
        <w:rPr>
          <w:rFonts w:ascii="Palatino Linotype" w:eastAsia="Arial" w:hAnsi="Palatino Linotype" w:cs="Arial"/>
          <w:i/>
        </w:rPr>
        <w:t>e</w:t>
      </w:r>
      <w:r w:rsidRPr="002312CF">
        <w:rPr>
          <w:rFonts w:ascii="Palatino Linotype" w:eastAsia="Arial" w:hAnsi="Palatino Linotype" w:cs="Arial"/>
          <w:i/>
          <w:spacing w:val="1"/>
        </w:rPr>
        <w:t xml:space="preserve"> </w:t>
      </w:r>
      <w:r w:rsidRPr="002312CF">
        <w:rPr>
          <w:rFonts w:ascii="Palatino Linotype" w:eastAsia="Arial" w:hAnsi="Palatino Linotype" w:cs="Arial"/>
          <w:i/>
          <w:spacing w:val="-1"/>
        </w:rPr>
        <w:t>q</w:t>
      </w:r>
      <w:r w:rsidRPr="002312CF">
        <w:rPr>
          <w:rFonts w:ascii="Palatino Linotype" w:eastAsia="Arial" w:hAnsi="Palatino Linotype" w:cs="Arial"/>
          <w:i/>
          <w:spacing w:val="1"/>
        </w:rPr>
        <w:t>u</w:t>
      </w:r>
      <w:r w:rsidRPr="002312CF">
        <w:rPr>
          <w:rFonts w:ascii="Palatino Linotype" w:eastAsia="Arial" w:hAnsi="Palatino Linotype" w:cs="Arial"/>
          <w:i/>
        </w:rPr>
        <w:t>e</w:t>
      </w:r>
      <w:r w:rsidRPr="002312CF">
        <w:rPr>
          <w:rFonts w:ascii="Palatino Linotype" w:eastAsia="Arial" w:hAnsi="Palatino Linotype" w:cs="Arial"/>
          <w:i/>
          <w:spacing w:val="1"/>
        </w:rPr>
        <w:t xml:space="preserve"> </w:t>
      </w:r>
      <w:r w:rsidRPr="002312CF">
        <w:rPr>
          <w:rFonts w:ascii="Palatino Linotype" w:eastAsia="Arial" w:hAnsi="Palatino Linotype" w:cs="Arial"/>
          <w:i/>
          <w:spacing w:val="-2"/>
        </w:rPr>
        <w:t>s</w:t>
      </w:r>
      <w:r w:rsidRPr="002312CF">
        <w:rPr>
          <w:rFonts w:ascii="Palatino Linotype" w:eastAsia="Arial" w:hAnsi="Palatino Linotype" w:cs="Arial"/>
          <w:i/>
        </w:rPr>
        <w:t>e</w:t>
      </w:r>
      <w:r w:rsidRPr="002312CF">
        <w:rPr>
          <w:rFonts w:ascii="Palatino Linotype" w:eastAsia="Arial" w:hAnsi="Palatino Linotype" w:cs="Arial"/>
          <w:i/>
          <w:spacing w:val="1"/>
        </w:rPr>
        <w:t xml:space="preserve"> t</w:t>
      </w:r>
      <w:r w:rsidRPr="002312CF">
        <w:rPr>
          <w:rFonts w:ascii="Palatino Linotype" w:eastAsia="Arial" w:hAnsi="Palatino Linotype" w:cs="Arial"/>
          <w:i/>
        </w:rPr>
        <w:t>ra</w:t>
      </w:r>
      <w:r w:rsidRPr="002312CF">
        <w:rPr>
          <w:rFonts w:ascii="Palatino Linotype" w:eastAsia="Arial" w:hAnsi="Palatino Linotype" w:cs="Arial"/>
          <w:i/>
          <w:spacing w:val="-2"/>
        </w:rPr>
        <w:t>t</w:t>
      </w:r>
      <w:r w:rsidRPr="002312CF">
        <w:rPr>
          <w:rFonts w:ascii="Palatino Linotype" w:eastAsia="Arial" w:hAnsi="Palatino Linotype" w:cs="Arial"/>
          <w:i/>
          <w:spacing w:val="1"/>
        </w:rPr>
        <w:t>e</w:t>
      </w:r>
      <w:r w:rsidRPr="002312CF">
        <w:rPr>
          <w:rFonts w:ascii="Palatino Linotype" w:eastAsia="Arial" w:hAnsi="Palatino Linotype" w:cs="Arial"/>
          <w:i/>
        </w:rPr>
        <w:t>.</w:t>
      </w:r>
    </w:p>
    <w:p w:rsidR="00741E59" w:rsidRPr="002312CF" w:rsidRDefault="00741E59" w:rsidP="00741E59">
      <w:pPr>
        <w:pStyle w:val="Prrafodelista"/>
        <w:spacing w:line="360" w:lineRule="auto"/>
        <w:ind w:left="0" w:right="822"/>
        <w:jc w:val="both"/>
        <w:rPr>
          <w:rFonts w:ascii="Palatino Linotype" w:hAnsi="Palatino Linotype"/>
          <w:lang w:val="es-ES_tradnl"/>
        </w:rPr>
      </w:pPr>
    </w:p>
    <w:p w:rsidR="00741E59" w:rsidRPr="002312CF" w:rsidRDefault="00741E59" w:rsidP="00741E59">
      <w:pPr>
        <w:pStyle w:val="Prrafodelista"/>
        <w:numPr>
          <w:ilvl w:val="0"/>
          <w:numId w:val="2"/>
        </w:numPr>
        <w:spacing w:line="360" w:lineRule="auto"/>
        <w:ind w:left="0" w:right="113" w:firstLine="0"/>
        <w:jc w:val="both"/>
        <w:rPr>
          <w:rFonts w:ascii="Palatino Linotype" w:hAnsi="Palatino Linotype"/>
          <w:lang w:val="es-ES_tradnl"/>
        </w:rPr>
      </w:pPr>
      <w:r w:rsidRPr="002312CF">
        <w:rPr>
          <w:rFonts w:ascii="Palatino Linotype" w:hAnsi="Palatino Linotype"/>
          <w:lang w:val="es-ES_tradnl"/>
        </w:rPr>
        <w:t>E</w:t>
      </w:r>
      <w:r w:rsidRPr="002312CF">
        <w:rPr>
          <w:rFonts w:ascii="Palatino Linotype" w:eastAsia="MS Gothic" w:hAnsi="Palatino Linotype"/>
        </w:rPr>
        <w:t>n razón de la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la Ley de Transparencia y Acceso a la Información Pública del Estado de México y Municipios, establecen, y agotar el procedimiento legalmente establecido, es precisamente lo que permite acreditar el cumplimiento de los otros dos requisitos.</w:t>
      </w:r>
    </w:p>
    <w:p w:rsidR="00741E59" w:rsidRPr="002312CF" w:rsidRDefault="00741E59" w:rsidP="00741E59">
      <w:pPr>
        <w:pStyle w:val="Prrafodelista"/>
        <w:spacing w:line="360" w:lineRule="auto"/>
        <w:ind w:left="0" w:right="113"/>
        <w:jc w:val="both"/>
        <w:rPr>
          <w:rFonts w:ascii="Palatino Linotype" w:hAnsi="Palatino Linotype"/>
          <w:lang w:val="es-ES_tradnl"/>
        </w:rPr>
      </w:pPr>
    </w:p>
    <w:p w:rsidR="00741E59" w:rsidRPr="002312CF" w:rsidRDefault="00741E59" w:rsidP="00741E59">
      <w:pPr>
        <w:pStyle w:val="Prrafodelista"/>
        <w:numPr>
          <w:ilvl w:val="0"/>
          <w:numId w:val="2"/>
        </w:numPr>
        <w:spacing w:line="360" w:lineRule="auto"/>
        <w:ind w:left="0" w:right="113" w:firstLine="0"/>
        <w:jc w:val="both"/>
        <w:rPr>
          <w:rFonts w:ascii="Palatino Linotype" w:hAnsi="Palatino Linotype"/>
          <w:lang w:val="es-ES_tradnl"/>
        </w:rPr>
      </w:pPr>
      <w:r w:rsidRPr="002312CF">
        <w:rPr>
          <w:rFonts w:ascii="Palatino Linotype" w:eastAsia="MS Gothic" w:hAnsi="Palatino Linotype"/>
        </w:rPr>
        <w:t xml:space="preserve">En este caso, si bien el Sujeto Obligado entregó un Acuerdo emitido por el Comité de Transparencia mediante el cual aprobó la clasificación de la información como confidencial, lo cierto es que, como ya fue referido en párrafos anteriores, la información sobre el registro de artesanos es pública, esto en cuanto al nombre y rama. </w:t>
      </w:r>
    </w:p>
    <w:p w:rsidR="00741E59" w:rsidRPr="002312CF" w:rsidRDefault="00741E59" w:rsidP="00741E59">
      <w:pPr>
        <w:pStyle w:val="Prrafodelista"/>
        <w:rPr>
          <w:rFonts w:ascii="Palatino Linotype" w:hAnsi="Palatino Linotype"/>
          <w:lang w:val="es-ES_tradnl"/>
        </w:rPr>
      </w:pPr>
    </w:p>
    <w:p w:rsidR="002C61A3" w:rsidRPr="002312CF" w:rsidRDefault="00741E59" w:rsidP="00803D19">
      <w:pPr>
        <w:pStyle w:val="Prrafodelista"/>
        <w:numPr>
          <w:ilvl w:val="0"/>
          <w:numId w:val="2"/>
        </w:numPr>
        <w:spacing w:line="360" w:lineRule="auto"/>
        <w:ind w:left="0" w:right="113" w:firstLine="0"/>
        <w:jc w:val="both"/>
        <w:rPr>
          <w:rFonts w:ascii="Palatino Linotype" w:hAnsi="Palatino Linotype"/>
          <w:lang w:val="es-ES_tradnl"/>
        </w:rPr>
      </w:pPr>
      <w:r w:rsidRPr="002312CF">
        <w:rPr>
          <w:rFonts w:ascii="Palatino Linotype" w:hAnsi="Palatino Linotype"/>
          <w:lang w:val="es-ES_tradnl"/>
        </w:rPr>
        <w:lastRenderedPageBreak/>
        <w:t>Consecuentemente, es necesario señalar que por lo que se refiere a los datos de contacto</w:t>
      </w:r>
      <w:r w:rsidR="00803D19" w:rsidRPr="002312CF">
        <w:rPr>
          <w:rFonts w:ascii="Palatino Linotype" w:hAnsi="Palatino Linotype"/>
          <w:lang w:val="es-ES_tradnl"/>
        </w:rPr>
        <w:t xml:space="preserve"> (domicilio o número telefónico), son información de carácter confidencial por las características que se refieren enseguida:</w:t>
      </w:r>
    </w:p>
    <w:p w:rsidR="002C61A3" w:rsidRPr="002312CF" w:rsidRDefault="002C61A3" w:rsidP="00803D19">
      <w:pPr>
        <w:pStyle w:val="Prrafodelista"/>
        <w:numPr>
          <w:ilvl w:val="0"/>
          <w:numId w:val="5"/>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rPr>
      </w:pPr>
      <w:r w:rsidRPr="002312CF">
        <w:rPr>
          <w:rFonts w:ascii="Palatino Linotype" w:hAnsi="Palatino Linotype"/>
          <w:b/>
        </w:rPr>
        <w:t>Número telefónico</w:t>
      </w:r>
      <w:r w:rsidRPr="002312CF">
        <w:rPr>
          <w:rFonts w:ascii="Palatino Linotype" w:eastAsia="Palatino Linotype" w:hAnsi="Palatino Linotype" w:cs="Palatino Linotype"/>
          <w:b/>
        </w:rPr>
        <w:t>:</w:t>
      </w:r>
      <w:r w:rsidRPr="002312CF">
        <w:rPr>
          <w:rFonts w:ascii="Palatino Linotype" w:hAnsi="Palatino Linotype"/>
        </w:rPr>
        <w:t xml:space="preserve"> El número asignado a un teléfono particular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rsidR="00803D19" w:rsidRPr="002312CF" w:rsidRDefault="00803D19" w:rsidP="00803D19">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b/>
        </w:rPr>
      </w:pPr>
    </w:p>
    <w:p w:rsidR="00803D19" w:rsidRPr="002312CF" w:rsidRDefault="00803D19" w:rsidP="00803D19">
      <w:pPr>
        <w:numPr>
          <w:ilvl w:val="0"/>
          <w:numId w:val="11"/>
        </w:numPr>
        <w:spacing w:line="360" w:lineRule="auto"/>
        <w:ind w:left="851" w:right="822" w:firstLine="0"/>
        <w:jc w:val="both"/>
        <w:rPr>
          <w:rFonts w:ascii="Palatino Linotype" w:eastAsia="Palatino Linotype" w:hAnsi="Palatino Linotype" w:cs="Palatino Linotype"/>
          <w:b/>
        </w:rPr>
      </w:pPr>
      <w:r w:rsidRPr="002312CF">
        <w:rPr>
          <w:rFonts w:ascii="Palatino Linotype" w:hAnsi="Palatino Linotype" w:cs="Tahoma"/>
          <w:b/>
          <w:bCs/>
          <w:iCs/>
          <w:lang w:eastAsia="es-ES"/>
        </w:rPr>
        <w:t xml:space="preserve">Domicilio: </w:t>
      </w:r>
      <w:r w:rsidRPr="002312CF">
        <w:rPr>
          <w:rFonts w:ascii="Palatino Linotype" w:eastAsia="Palatino Linotype" w:hAnsi="Palatino Linotype" w:cs="Palatino Linotype"/>
          <w:color w:val="000000"/>
        </w:rPr>
        <w:t xml:space="preserve">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registro de artesanos, se puede decir que sólo tiene como objetivo brindar elementos que permitan conocer y hacer identificable a la persona, sin que esta información sea de relevancia para el interés público. Por lo que </w:t>
      </w:r>
      <w:r w:rsidRPr="002312CF">
        <w:rPr>
          <w:rFonts w:ascii="Palatino Linotype" w:eastAsia="Palatino Linotype" w:hAnsi="Palatino Linotype" w:cs="Palatino Linotype"/>
          <w:b/>
          <w:color w:val="000000"/>
        </w:rPr>
        <w:t>el domicilio particular</w:t>
      </w:r>
      <w:r w:rsidRPr="002312CF">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2C61A3" w:rsidRPr="002312CF" w:rsidRDefault="002C61A3" w:rsidP="002C61A3">
      <w:pPr>
        <w:pBdr>
          <w:top w:val="nil"/>
          <w:left w:val="nil"/>
          <w:bottom w:val="nil"/>
          <w:right w:val="nil"/>
          <w:between w:val="nil"/>
        </w:pBdr>
        <w:spacing w:line="360" w:lineRule="auto"/>
        <w:ind w:right="-93"/>
        <w:jc w:val="both"/>
        <w:rPr>
          <w:rFonts w:ascii="Palatino Linotype" w:eastAsia="Palatino Linotype" w:hAnsi="Palatino Linotype" w:cs="Palatino Linotype"/>
          <w:b/>
        </w:rPr>
      </w:pPr>
    </w:p>
    <w:p w:rsidR="002C61A3" w:rsidRPr="002312CF" w:rsidRDefault="002C61A3" w:rsidP="002C61A3">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rPr>
      </w:pPr>
      <w:r w:rsidRPr="002312CF">
        <w:rPr>
          <w:rFonts w:ascii="Palatino Linotype" w:hAnsi="Palatino Linotype" w:cs="Arial"/>
          <w:color w:val="000000"/>
        </w:rPr>
        <w:lastRenderedPageBreak/>
        <w:t xml:space="preserve">En este caso, es importante señalar que para la clasificación de la información se debe atender a ciertas formalidades establecidas en la Ley. </w:t>
      </w:r>
      <w:r w:rsidRPr="002312CF">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w:t>
      </w:r>
      <w:r w:rsidRPr="002312CF">
        <w:rPr>
          <w:rFonts w:ascii="Palatino Linotype" w:hAnsi="Palatino Linotype" w:cs="Arial"/>
          <w:b/>
          <w:i/>
        </w:rPr>
        <w:t>Quincuagésimo.</w:t>
      </w:r>
      <w:r w:rsidRPr="002312C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b/>
          <w:i/>
        </w:rPr>
        <w:t>Quincuagésimo primero.</w:t>
      </w:r>
      <w:r w:rsidRPr="002312CF">
        <w:rPr>
          <w:rFonts w:ascii="Palatino Linotype" w:hAnsi="Palatino Linotype" w:cs="Arial"/>
          <w:i/>
        </w:rPr>
        <w:t xml:space="preserve"> La leyenda en los documentos clasificados indicará:</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I. La fecha de sesión del Comité de Transparencia en donde se confirmó la clasificación, en su caso;</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II. El nombre del área;</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III. La palabra reservado o confidencial;</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IV. Las partes o secciones reservadas o confidenciales, en su caso;</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V. El fundamento legal;</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VI. El periodo de reserva, y</w:t>
      </w:r>
    </w:p>
    <w:p w:rsidR="002C61A3" w:rsidRPr="002312CF" w:rsidRDefault="002C61A3" w:rsidP="002C61A3">
      <w:pPr>
        <w:pStyle w:val="Prrafodelista"/>
        <w:tabs>
          <w:tab w:val="left" w:pos="142"/>
          <w:tab w:val="left" w:pos="284"/>
          <w:tab w:val="left" w:pos="851"/>
        </w:tabs>
        <w:spacing w:line="276" w:lineRule="auto"/>
        <w:ind w:left="851" w:right="822"/>
        <w:jc w:val="both"/>
        <w:rPr>
          <w:rFonts w:ascii="Palatino Linotype" w:hAnsi="Palatino Linotype" w:cs="Arial"/>
          <w:i/>
        </w:rPr>
      </w:pPr>
      <w:r w:rsidRPr="002312CF">
        <w:rPr>
          <w:rFonts w:ascii="Palatino Linotype" w:hAnsi="Palatino Linotype" w:cs="Arial"/>
          <w:i/>
        </w:rPr>
        <w:t>VII. La rúbrica del titular del área.</w:t>
      </w:r>
    </w:p>
    <w:p w:rsidR="002C61A3" w:rsidRPr="002312CF" w:rsidRDefault="002C61A3" w:rsidP="002C61A3">
      <w:pPr>
        <w:tabs>
          <w:tab w:val="left" w:pos="142"/>
          <w:tab w:val="left" w:pos="284"/>
          <w:tab w:val="left" w:pos="426"/>
        </w:tabs>
        <w:spacing w:line="360" w:lineRule="auto"/>
        <w:ind w:right="567"/>
        <w:jc w:val="both"/>
        <w:rPr>
          <w:rFonts w:ascii="Palatino Linotype" w:hAnsi="Palatino Linotype" w:cs="Arial"/>
          <w:i/>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945D1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 w:name="_Toc51863317"/>
      <w:bookmarkStart w:id="8" w:name="_Toc52444651"/>
      <w:bookmarkStart w:id="9" w:name="_Toc57154370"/>
      <w:bookmarkStart w:id="10" w:name="_Toc65170176"/>
      <w:r w:rsidRPr="002312CF">
        <w:rPr>
          <w:rFonts w:ascii="Palatino Linotype" w:hAnsi="Palatino Linotype" w:cs="Arial"/>
          <w:b/>
        </w:rPr>
        <w:t>La intervención del Comité de Transparencia.</w:t>
      </w:r>
      <w:bookmarkEnd w:id="7"/>
      <w:bookmarkEnd w:id="8"/>
      <w:bookmarkEnd w:id="9"/>
      <w:bookmarkEnd w:id="10"/>
    </w:p>
    <w:p w:rsidR="002C61A3" w:rsidRPr="002312CF" w:rsidRDefault="002C61A3" w:rsidP="00945D17">
      <w:pPr>
        <w:pStyle w:val="Prrafodelista"/>
        <w:numPr>
          <w:ilvl w:val="0"/>
          <w:numId w:val="11"/>
        </w:numPr>
        <w:tabs>
          <w:tab w:val="left" w:pos="142"/>
          <w:tab w:val="left" w:pos="284"/>
          <w:tab w:val="left" w:pos="426"/>
        </w:tabs>
        <w:spacing w:line="360" w:lineRule="auto"/>
        <w:jc w:val="both"/>
        <w:rPr>
          <w:rFonts w:ascii="Palatino Linotype" w:hAnsi="Palatino Linotype" w:cs="Arial"/>
          <w:b/>
        </w:rPr>
      </w:pPr>
      <w:r w:rsidRPr="002312CF">
        <w:rPr>
          <w:rFonts w:ascii="Palatino Linotype" w:hAnsi="Palatino Linotype" w:cs="Arial"/>
          <w:b/>
        </w:rPr>
        <w:t>Formalidades para emitir el Acuerdo de Clasificación.</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312CF">
        <w:rPr>
          <w:rFonts w:ascii="Palatino Linotype" w:eastAsia="MS Gothic" w:hAnsi="Palatino Linotype"/>
          <w:b/>
          <w:u w:val="single"/>
        </w:rPr>
        <w:t>confirmar, modificar o revocar</w:t>
      </w:r>
      <w:r w:rsidRPr="002312CF">
        <w:rPr>
          <w:rFonts w:ascii="Palatino Linotype" w:eastAsia="MS Gothic" w:hAnsi="Palatino Linotype"/>
        </w:rPr>
        <w:t xml:space="preserve"> la clasificación de la información que ha hecho el titular del área que administra la información. Por lo tanto, el Comité </w:t>
      </w:r>
      <w:r w:rsidRPr="002312CF">
        <w:rPr>
          <w:rFonts w:ascii="Palatino Linotype" w:eastAsia="MS Gothic" w:hAnsi="Palatino Linotype"/>
          <w:b/>
          <w:u w:val="single"/>
        </w:rPr>
        <w:t>no aprueba</w:t>
      </w:r>
      <w:r w:rsidRPr="002312CF">
        <w:rPr>
          <w:rFonts w:ascii="Palatino Linotype" w:eastAsia="MS Gothic" w:hAnsi="Palatino Linotype"/>
        </w:rPr>
        <w:t xml:space="preserve"> la clasificación, sino que revisa lo que ha hecho el titular del área y confirma, modifica o revoca la decisión a través de un acuerdo.</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2312CF">
        <w:rPr>
          <w:rFonts w:ascii="Palatino Linotype" w:eastAsia="MS Gothic" w:hAnsi="Palatino Linotype"/>
          <w:b/>
          <w:u w:val="single"/>
        </w:rPr>
        <w:t>el acto reúna con los requisitos elementales</w:t>
      </w:r>
      <w:r w:rsidRPr="002312CF">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C61A3" w:rsidRPr="002312CF" w:rsidRDefault="002C61A3" w:rsidP="002C61A3">
      <w:pPr>
        <w:pStyle w:val="Prrafodelista"/>
        <w:spacing w:line="360" w:lineRule="auto"/>
        <w:ind w:left="0"/>
        <w:rPr>
          <w:rFonts w:ascii="Palatino Linotype" w:eastAsia="MS Gothic" w:hAnsi="Palatino Linotype"/>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w:t>
      </w:r>
      <w:r w:rsidRPr="002312CF">
        <w:rPr>
          <w:rFonts w:ascii="Palatino Linotype" w:eastAsia="MS Gothic" w:hAnsi="Palatino Linotype"/>
        </w:rPr>
        <w:lastRenderedPageBreak/>
        <w:t>a partir de las decisiones adoptadas previamente por los titulares de áreas y que son sujetas a control, en primera instancia, por el Comité de Transparencia.</w:t>
      </w:r>
    </w:p>
    <w:p w:rsidR="002C61A3" w:rsidRPr="002312CF" w:rsidRDefault="002C61A3" w:rsidP="002C61A3">
      <w:pPr>
        <w:spacing w:line="360" w:lineRule="auto"/>
        <w:ind w:right="49"/>
        <w:jc w:val="both"/>
        <w:rPr>
          <w:rFonts w:ascii="Palatino Linotype" w:hAnsi="Palatino Linotype" w:cs="Arial"/>
          <w:color w:val="000000"/>
        </w:rPr>
      </w:pPr>
    </w:p>
    <w:p w:rsidR="002C61A3" w:rsidRPr="002312CF" w:rsidRDefault="002C61A3" w:rsidP="00945D17">
      <w:pPr>
        <w:pStyle w:val="Prrafodelista"/>
        <w:numPr>
          <w:ilvl w:val="0"/>
          <w:numId w:val="11"/>
        </w:numPr>
        <w:tabs>
          <w:tab w:val="left" w:pos="142"/>
          <w:tab w:val="left" w:pos="284"/>
          <w:tab w:val="left" w:pos="426"/>
        </w:tabs>
        <w:spacing w:line="360" w:lineRule="auto"/>
        <w:jc w:val="both"/>
        <w:rPr>
          <w:rFonts w:ascii="Palatino Linotype" w:hAnsi="Palatino Linotype" w:cs="Arial"/>
          <w:b/>
        </w:rPr>
      </w:pPr>
      <w:r w:rsidRPr="002312CF">
        <w:rPr>
          <w:rFonts w:ascii="Palatino Linotype" w:hAnsi="Palatino Linotype" w:cs="Arial"/>
          <w:b/>
        </w:rPr>
        <w:t>Requisitos de fondo del Acuerdo de Clasificación.</w:t>
      </w: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hAnsi="Palatino Linotype" w:cs="Arial"/>
        </w:rPr>
        <w:t>Por su parte, el intérprete judicial del país ha establecido una jurisprudencia respecto a qué debe entenderse por fundamentación y motivación, en los siguientes términos:</w:t>
      </w:r>
    </w:p>
    <w:p w:rsidR="002C61A3" w:rsidRPr="002312CF" w:rsidRDefault="002C61A3" w:rsidP="002C61A3">
      <w:pPr>
        <w:pStyle w:val="Prrafodelista"/>
        <w:spacing w:line="360" w:lineRule="auto"/>
        <w:rPr>
          <w:rFonts w:ascii="Palatino Linotype" w:eastAsia="MS Gothic" w:hAnsi="Palatino Linotype"/>
        </w:rPr>
      </w:pP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b/>
          <w:i/>
          <w:color w:val="000000"/>
        </w:rPr>
        <w:t>FUNDAMENTACIÓN Y MOTIVACIÓN.</w:t>
      </w:r>
      <w:r w:rsidRPr="002312CF">
        <w:rPr>
          <w:rFonts w:ascii="Palatino Linotype" w:hAnsi="Palatino Linotype" w:cs="Arial"/>
          <w:i/>
          <w:color w:val="000000"/>
        </w:rPr>
        <w:t xml:space="preserve"> “La </w:t>
      </w:r>
      <w:r w:rsidRPr="002312CF">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w:t>
      </w:r>
      <w:r w:rsidRPr="002312CF">
        <w:rPr>
          <w:rFonts w:ascii="Palatino Linotype" w:hAnsi="Palatino Linotype" w:cs="Arial"/>
          <w:i/>
          <w:color w:val="000000"/>
          <w:u w:val="single"/>
        </w:rPr>
        <w:lastRenderedPageBreak/>
        <w:t>a la autoridad a concluir que el caso particular encuadra en el supuesto previsto por la norma legal invocada como fundamento</w:t>
      </w:r>
      <w:r w:rsidRPr="002312CF">
        <w:rPr>
          <w:rFonts w:ascii="Palatino Linotype" w:hAnsi="Palatino Linotype" w:cs="Arial"/>
          <w:i/>
          <w:color w:val="000000"/>
        </w:rPr>
        <w:t>.”</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SEGUNDO TRIBUNAL COLEGIADO DEL SEXTO CIRCUITO.</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Amparo en revisión 333/88. Adilia Romero. 26 de octubre de 1988. Unanimidad de votos. Ponente: Arnoldo Nájera Virgen. Secretario: Enrique Crispín Campos Ramírez.</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C61A3" w:rsidRPr="002312CF" w:rsidRDefault="002C61A3" w:rsidP="002C61A3">
      <w:pPr>
        <w:spacing w:line="276" w:lineRule="auto"/>
        <w:ind w:left="851" w:right="618"/>
        <w:contextualSpacing/>
        <w:jc w:val="both"/>
        <w:rPr>
          <w:rFonts w:ascii="Palatino Linotype" w:hAnsi="Palatino Linotype" w:cs="Arial"/>
          <w:i/>
          <w:color w:val="000000"/>
        </w:rPr>
      </w:pPr>
      <w:r w:rsidRPr="002312CF">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2C61A3" w:rsidRPr="002312CF" w:rsidRDefault="002C61A3" w:rsidP="002C61A3">
      <w:pPr>
        <w:pStyle w:val="Prrafodelista"/>
        <w:spacing w:line="360" w:lineRule="auto"/>
        <w:rPr>
          <w:rFonts w:ascii="Palatino Linotype" w:eastAsia="MS Gothic" w:hAnsi="Palatino Linotype"/>
        </w:rPr>
      </w:pPr>
    </w:p>
    <w:p w:rsidR="002C61A3" w:rsidRPr="002312CF" w:rsidRDefault="002C61A3" w:rsidP="002C61A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2312CF">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C61A3" w:rsidRPr="002312CF" w:rsidRDefault="002C61A3" w:rsidP="002C61A3">
      <w:pPr>
        <w:pStyle w:val="Prrafodelista"/>
        <w:tabs>
          <w:tab w:val="left" w:pos="0"/>
        </w:tabs>
        <w:spacing w:line="360" w:lineRule="auto"/>
        <w:ind w:left="0" w:right="49"/>
        <w:jc w:val="both"/>
        <w:rPr>
          <w:rFonts w:ascii="Palatino Linotype" w:hAnsi="Palatino Linotype" w:cs="Arial"/>
          <w:color w:val="000000" w:themeColor="text1"/>
          <w:lang w:val="es-US"/>
        </w:rPr>
      </w:pPr>
    </w:p>
    <w:p w:rsidR="002C61A3" w:rsidRPr="002312CF" w:rsidRDefault="002C61A3" w:rsidP="002C61A3">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rPr>
      </w:pPr>
      <w:r w:rsidRPr="002312CF">
        <w:rPr>
          <w:rFonts w:ascii="Palatino Linotype" w:eastAsia="Palatino Linotype" w:hAnsi="Palatino Linotype" w:cs="Palatino Linotype"/>
          <w:iCs/>
        </w:rPr>
        <w:t xml:space="preserve">En ese sentido, ya que se realizó la versión pública de forma correcta, pues se testaron datos que por su naturaleza son confidenciales, lo procedente es ordenar el Acuerdo emitido por el Comité de Transparencia, mediante el cual aprobó la clasificación de la información. </w:t>
      </w:r>
    </w:p>
    <w:p w:rsidR="0090671D" w:rsidRPr="002312CF" w:rsidRDefault="00D20D5C" w:rsidP="0090671D">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iCs/>
        </w:rPr>
        <w:lastRenderedPageBreak/>
        <w:t>Por otro lado</w:t>
      </w:r>
      <w:r w:rsidR="00945D17" w:rsidRPr="002312CF">
        <w:rPr>
          <w:rFonts w:ascii="Palatino Linotype" w:eastAsia="Palatino Linotype" w:hAnsi="Palatino Linotype" w:cs="Palatino Linotype"/>
          <w:iCs/>
        </w:rPr>
        <w:t>,</w:t>
      </w:r>
      <w:r w:rsidRPr="002312CF">
        <w:rPr>
          <w:rFonts w:ascii="Palatino Linotype" w:eastAsia="Palatino Linotype" w:hAnsi="Palatino Linotype" w:cs="Palatino Linotype"/>
          <w:iCs/>
        </w:rPr>
        <w:t xml:space="preserve"> fue señalado anteriormente que es una obligación del Ayuntamiento generar un registro de los Prestadores de Servicios Turísticos y que debe ser </w:t>
      </w:r>
      <w:r w:rsidR="0090671D" w:rsidRPr="002312CF">
        <w:rPr>
          <w:rFonts w:ascii="Palatino Linotype" w:eastAsia="Palatino Linotype" w:hAnsi="Palatino Linotype" w:cs="Palatino Linotype"/>
          <w:iCs/>
        </w:rPr>
        <w:t xml:space="preserve">elaborado </w:t>
      </w:r>
      <w:r w:rsidRPr="002312CF">
        <w:rPr>
          <w:rFonts w:ascii="Palatino Linotype" w:eastAsia="Palatino Linotype" w:hAnsi="Palatino Linotype" w:cs="Palatino Linotype"/>
          <w:iCs/>
        </w:rPr>
        <w:t xml:space="preserve">por la Dirección de Cultura y Turismo la cual, de acuerdo al Manual de Organización de la Dirección tiene como una de sus atribuciones registrar a los prestadores de servicios del municipio para que se encuentren inscritos en el Registro Municipal de Turismo. </w:t>
      </w:r>
    </w:p>
    <w:p w:rsidR="0090671D" w:rsidRPr="002312CF" w:rsidRDefault="0090671D" w:rsidP="0090671D">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En ese sentido, debemos recordar que la solicitud fue turnada a la Dirección de Administración, la que señaló que no se genera un directorio de prestadores de servicios, sin embargó, la solicitud se debió remitir a la Dirección de Cultura y Turismo ya que es la encarga de elaborar el registro. </w:t>
      </w:r>
    </w:p>
    <w:p w:rsidR="00945D17" w:rsidRPr="002312CF" w:rsidRDefault="0090671D" w:rsidP="0090671D">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Por lo tanto, se considera procedente realizar una búsqueda exhaustiva en los archivos de la Dirección de Cultura y Turismo del Municipio, en términos del artículo 162 de la Ley de Transparencia y Acceso a la Información del Estado de México y Municipios, que establece que las solicitudes se deben turnar a todas las áreas competentes que cuenten con la información o deban tenerla de acuerdo a sus facultades, competencias y funciones, con el objeto de que realicen una búsqueda exhaustiva y razonable de la información solicitada</w:t>
      </w:r>
    </w:p>
    <w:p w:rsidR="002C61A3" w:rsidRPr="002312CF" w:rsidRDefault="002C61A3" w:rsidP="002C61A3">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b/>
          <w:color w:val="000000"/>
          <w:u w:val="single"/>
        </w:rPr>
      </w:pPr>
      <w:r w:rsidRPr="002312CF">
        <w:rPr>
          <w:rFonts w:ascii="Palatino Linotype" w:eastAsia="Palatino Linotype" w:hAnsi="Palatino Linotype" w:cs="Palatino Linotype"/>
          <w:color w:val="000000"/>
        </w:rPr>
        <w:t xml:space="preserve">De lo anterior, se presume la existencia de documentación relacionada con lo requerido por el Recurrente, toda vez que el SUJETO OBLIGADO se encuentra constreñido a documentar todo acto de autoridad que éste realice </w:t>
      </w:r>
      <w:r w:rsidRPr="002312CF">
        <w:rPr>
          <w:rFonts w:ascii="Palatino Linotype" w:eastAsia="Palatino Linotype" w:hAnsi="Palatino Linotype" w:cs="Palatino Linotype"/>
        </w:rPr>
        <w:t>derivado de sus</w:t>
      </w:r>
      <w:r w:rsidRPr="002312CF">
        <w:rPr>
          <w:rFonts w:ascii="Palatino Linotype" w:eastAsia="Palatino Linotype" w:hAnsi="Palatino Linotype" w:cs="Palatino Linotype"/>
          <w:color w:val="000000"/>
        </w:rPr>
        <w:t xml:space="preserve"> funciones, atribuciones y competencias, por lo que debemos tomar en cuenta los artículos 4 y 12, de la Ley de Transparencia y Acceso a la Información Pública del Estado de México y Municipios, los cuales establecen lo siguiente:</w:t>
      </w:r>
    </w:p>
    <w:p w:rsidR="002C61A3" w:rsidRPr="002312CF" w:rsidRDefault="002C61A3" w:rsidP="002C61A3">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2C61A3" w:rsidRPr="002312CF" w:rsidRDefault="002C61A3" w:rsidP="002C61A3">
      <w:pPr>
        <w:spacing w:line="276" w:lineRule="auto"/>
        <w:ind w:left="567" w:right="567"/>
        <w:jc w:val="both"/>
        <w:rPr>
          <w:rFonts w:ascii="Palatino Linotype" w:eastAsia="Palatino Linotype" w:hAnsi="Palatino Linotype" w:cs="Palatino Linotype"/>
          <w:i/>
        </w:rPr>
      </w:pPr>
      <w:r w:rsidRPr="002312CF">
        <w:rPr>
          <w:rFonts w:ascii="Palatino Linotype" w:eastAsia="Palatino Linotype" w:hAnsi="Palatino Linotype" w:cs="Palatino Linotype"/>
          <w:b/>
          <w:i/>
        </w:rPr>
        <w:lastRenderedPageBreak/>
        <w:t xml:space="preserve">Artículo 4. </w:t>
      </w:r>
      <w:r w:rsidRPr="002312CF">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2C61A3" w:rsidRPr="002312CF" w:rsidRDefault="002C61A3" w:rsidP="002C61A3">
      <w:pPr>
        <w:spacing w:line="276" w:lineRule="auto"/>
        <w:ind w:left="567" w:right="567"/>
        <w:jc w:val="both"/>
        <w:rPr>
          <w:rFonts w:ascii="Palatino Linotype" w:eastAsia="Palatino Linotype" w:hAnsi="Palatino Linotype" w:cs="Palatino Linotype"/>
          <w:i/>
        </w:rPr>
      </w:pPr>
    </w:p>
    <w:p w:rsidR="002C61A3" w:rsidRPr="002312CF" w:rsidRDefault="002C61A3" w:rsidP="002C61A3">
      <w:pPr>
        <w:spacing w:line="276" w:lineRule="auto"/>
        <w:ind w:left="567" w:right="567"/>
        <w:jc w:val="both"/>
        <w:rPr>
          <w:rFonts w:ascii="Palatino Linotype" w:eastAsia="Palatino Linotype" w:hAnsi="Palatino Linotype" w:cs="Palatino Linotype"/>
          <w:i/>
        </w:rPr>
      </w:pPr>
      <w:r w:rsidRPr="002312C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C61A3" w:rsidRPr="002312CF" w:rsidRDefault="002C61A3" w:rsidP="002C61A3">
      <w:pPr>
        <w:spacing w:line="276" w:lineRule="auto"/>
        <w:ind w:left="567" w:right="567"/>
        <w:jc w:val="both"/>
        <w:rPr>
          <w:rFonts w:ascii="Palatino Linotype" w:eastAsia="Palatino Linotype" w:hAnsi="Palatino Linotype" w:cs="Palatino Linotype"/>
          <w:i/>
        </w:rPr>
      </w:pPr>
    </w:p>
    <w:p w:rsidR="002C61A3" w:rsidRPr="002312CF" w:rsidRDefault="002C61A3" w:rsidP="002C61A3">
      <w:pPr>
        <w:spacing w:line="276" w:lineRule="auto"/>
        <w:ind w:left="567" w:right="567"/>
        <w:jc w:val="both"/>
        <w:rPr>
          <w:rFonts w:ascii="Palatino Linotype" w:eastAsia="Palatino Linotype" w:hAnsi="Palatino Linotype" w:cs="Palatino Linotype"/>
          <w:i/>
        </w:rPr>
      </w:pPr>
      <w:r w:rsidRPr="002312C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2C61A3" w:rsidRPr="002312CF" w:rsidRDefault="002C61A3" w:rsidP="002C61A3">
      <w:pPr>
        <w:spacing w:line="276" w:lineRule="auto"/>
        <w:ind w:right="567"/>
        <w:jc w:val="both"/>
        <w:rPr>
          <w:rFonts w:ascii="Palatino Linotype" w:eastAsia="Palatino Linotype" w:hAnsi="Palatino Linotype" w:cs="Palatino Linotype"/>
          <w:i/>
          <w:color w:val="000000"/>
        </w:rPr>
      </w:pPr>
    </w:p>
    <w:p w:rsidR="002C61A3" w:rsidRPr="002312CF" w:rsidRDefault="002C61A3" w:rsidP="002C61A3">
      <w:pPr>
        <w:spacing w:line="276" w:lineRule="auto"/>
        <w:ind w:left="567" w:right="567"/>
        <w:jc w:val="both"/>
        <w:rPr>
          <w:rFonts w:ascii="Palatino Linotype" w:eastAsia="Palatino Linotype" w:hAnsi="Palatino Linotype" w:cs="Palatino Linotype"/>
          <w:i/>
        </w:rPr>
      </w:pPr>
      <w:r w:rsidRPr="002312CF">
        <w:rPr>
          <w:rFonts w:ascii="Palatino Linotype" w:eastAsia="Palatino Linotype" w:hAnsi="Palatino Linotype" w:cs="Palatino Linotype"/>
          <w:b/>
          <w:i/>
        </w:rPr>
        <w:t xml:space="preserve">Artículo 12. </w:t>
      </w:r>
      <w:r w:rsidRPr="002312CF">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2C61A3" w:rsidRPr="002312CF" w:rsidRDefault="002C61A3" w:rsidP="002C61A3">
      <w:pPr>
        <w:spacing w:line="276" w:lineRule="auto"/>
        <w:ind w:left="567" w:right="567"/>
        <w:jc w:val="both"/>
        <w:rPr>
          <w:rFonts w:ascii="Palatino Linotype" w:eastAsia="Palatino Linotype" w:hAnsi="Palatino Linotype" w:cs="Palatino Linotype"/>
          <w:i/>
        </w:rPr>
      </w:pPr>
    </w:p>
    <w:p w:rsidR="002C61A3" w:rsidRPr="002312CF" w:rsidRDefault="002C61A3" w:rsidP="002C61A3">
      <w:pPr>
        <w:spacing w:line="276" w:lineRule="auto"/>
        <w:ind w:left="567" w:right="567"/>
        <w:jc w:val="both"/>
        <w:rPr>
          <w:rFonts w:ascii="Palatino Linotype" w:eastAsia="Palatino Linotype" w:hAnsi="Palatino Linotype" w:cs="Palatino Linotype"/>
          <w:b/>
          <w:i/>
        </w:rPr>
      </w:pPr>
      <w:r w:rsidRPr="002312C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2312C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2C61A3" w:rsidRPr="002312CF" w:rsidRDefault="002C61A3" w:rsidP="002C61A3">
      <w:pPr>
        <w:spacing w:line="360" w:lineRule="auto"/>
        <w:ind w:left="567" w:right="567"/>
        <w:jc w:val="both"/>
        <w:rPr>
          <w:rFonts w:ascii="Palatino Linotype" w:eastAsia="Palatino Linotype" w:hAnsi="Palatino Linotype" w:cs="Palatino Linotype"/>
          <w:i/>
        </w:rPr>
      </w:pPr>
    </w:p>
    <w:p w:rsidR="002C61A3" w:rsidRPr="002312CF" w:rsidRDefault="002C61A3" w:rsidP="002C61A3">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w:t>
      </w:r>
      <w:r w:rsidRPr="002312CF">
        <w:rPr>
          <w:rFonts w:ascii="Palatino Linotype" w:eastAsia="Palatino Linotype" w:hAnsi="Palatino Linotype" w:cs="Palatino Linotype"/>
          <w:color w:val="000000"/>
        </w:rPr>
        <w:lastRenderedPageBreak/>
        <w:t>se encuentre en su posesión en estricto apego a los principios de eficacia</w:t>
      </w:r>
      <w:r w:rsidRPr="002312CF">
        <w:rPr>
          <w:rFonts w:ascii="Palatino Linotype" w:eastAsia="Palatino Linotype" w:hAnsi="Palatino Linotype" w:cs="Palatino Linotype"/>
          <w:color w:val="000000"/>
          <w:vertAlign w:val="superscript"/>
        </w:rPr>
        <w:footnoteReference w:id="1"/>
      </w:r>
      <w:r w:rsidRPr="002312C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C61A3" w:rsidRPr="002312CF" w:rsidRDefault="002C61A3" w:rsidP="002C61A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C61A3" w:rsidRPr="002312CF" w:rsidRDefault="002C61A3" w:rsidP="002C61A3">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2C61A3" w:rsidRPr="002312CF" w:rsidRDefault="002C61A3" w:rsidP="002C61A3">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sidRPr="002312CF">
        <w:rPr>
          <w:rFonts w:ascii="Palatino Linotype" w:eastAsia="Palatino Linotype" w:hAnsi="Palatino Linotype" w:cs="Palatino Linotype"/>
          <w:b/>
          <w:i/>
          <w:color w:val="000000"/>
        </w:rPr>
        <w:t>ACCESO A LA INFORMACIÓN. IMPLICACIÓN DEL PRINCIPIO DE MÁXIMA PUBLICIDAD EN EL DERECHO FUNDAMENTAL RELATIVO.</w:t>
      </w:r>
      <w:r w:rsidRPr="002312CF">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w:t>
      </w:r>
      <w:r w:rsidRPr="002312CF">
        <w:rPr>
          <w:rFonts w:ascii="Palatino Linotype" w:eastAsia="Palatino Linotype" w:hAnsi="Palatino Linotype" w:cs="Palatino Linotype"/>
          <w:i/>
          <w:color w:val="000000"/>
        </w:rPr>
        <w:lastRenderedPageBreak/>
        <w:t xml:space="preserve">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C61A3" w:rsidRPr="002312CF" w:rsidRDefault="002C61A3" w:rsidP="002C61A3">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p>
    <w:p w:rsidR="002C61A3" w:rsidRPr="002312CF" w:rsidRDefault="002C61A3" w:rsidP="002C61A3">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sidRPr="002312CF">
        <w:rPr>
          <w:rFonts w:ascii="Palatino Linotype" w:eastAsia="Palatino Linotype" w:hAnsi="Palatino Linotype" w:cs="Palatino Linotype"/>
          <w:i/>
          <w:color w:val="000000"/>
        </w:rPr>
        <w:t xml:space="preserve">CUARTO TRIBUNAL COLEGIADO EN MATERIA ADMINISTRATIVA DEL PRIMER CIRCUITO. </w:t>
      </w:r>
    </w:p>
    <w:p w:rsidR="002C61A3" w:rsidRPr="002312CF" w:rsidRDefault="002C61A3" w:rsidP="002C61A3">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p>
    <w:p w:rsidR="002C61A3" w:rsidRPr="002312CF" w:rsidRDefault="002C61A3" w:rsidP="002C61A3">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sidRPr="002312CF">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2C61A3" w:rsidRPr="002312CF" w:rsidRDefault="002C61A3" w:rsidP="002C61A3">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2C61A3" w:rsidRPr="002312CF" w:rsidRDefault="002C61A3" w:rsidP="002C61A3">
      <w:pPr>
        <w:spacing w:line="276" w:lineRule="auto"/>
        <w:ind w:left="851" w:right="822"/>
        <w:jc w:val="both"/>
        <w:rPr>
          <w:rFonts w:ascii="Palatino Linotype" w:eastAsia="Palatino Linotype" w:hAnsi="Palatino Linotype" w:cs="Palatino Linotype"/>
          <w:i/>
        </w:rPr>
      </w:pPr>
      <w:r w:rsidRPr="002312CF">
        <w:rPr>
          <w:rFonts w:ascii="Palatino Linotype" w:eastAsia="Palatino Linotype" w:hAnsi="Palatino Linotype" w:cs="Palatino Linotype"/>
          <w:b/>
          <w:i/>
        </w:rPr>
        <w:t xml:space="preserve">XI. Documento: </w:t>
      </w:r>
      <w:r w:rsidRPr="002312CF">
        <w:rPr>
          <w:rFonts w:ascii="Palatino Linotype" w:eastAsia="Palatino Linotype" w:hAnsi="Palatino Linotype" w:cs="Palatino Linotype"/>
          <w:i/>
        </w:rPr>
        <w:t xml:space="preserve">Los expedientes, reportes, estudios, actas, resoluciones, oficios, correspondencia, acuerdos, directivas, directrices, circulares, contratos, convenios, instructivos, notas, memorandos, estadísticas o bien, </w:t>
      </w:r>
      <w:r w:rsidRPr="002312CF">
        <w:rPr>
          <w:rFonts w:ascii="Palatino Linotype" w:eastAsia="Palatino Linotype" w:hAnsi="Palatino Linotype" w:cs="Palatino Linotype"/>
          <w:b/>
          <w:i/>
        </w:rPr>
        <w:t>cualquier otro registro</w:t>
      </w:r>
      <w:r w:rsidRPr="002312CF">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C61A3" w:rsidRPr="002312CF" w:rsidRDefault="002C61A3" w:rsidP="002C61A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2C61A3" w:rsidRDefault="002C61A3" w:rsidP="002C61A3">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 xml:space="preserve">Es así que, todos los actos de autoridad que realicen los Sujetos Obligados deben estar documentados y, bajo el más alto estándar de transparencia deberán poner toda la </w:t>
      </w:r>
      <w:r w:rsidRPr="002312CF">
        <w:rPr>
          <w:rFonts w:ascii="Palatino Linotype" w:eastAsia="Palatino Linotype" w:hAnsi="Palatino Linotype" w:cs="Palatino Linotype"/>
          <w:color w:val="000000"/>
        </w:rPr>
        <w:lastRenderedPageBreak/>
        <w:t>información que se encuentre en su posesión, a disposición de los particulares que la soliciten.</w:t>
      </w:r>
    </w:p>
    <w:p w:rsidR="002312CF" w:rsidRPr="002312CF" w:rsidRDefault="002312CF" w:rsidP="002312CF">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2312CF">
        <w:rPr>
          <w:rFonts w:ascii="Palatino Linotype" w:eastAsia="Palatino Linotype" w:hAnsi="Palatino Linotype" w:cs="Palatino Linotype"/>
          <w:b/>
          <w:bCs/>
          <w:color w:val="000000"/>
        </w:rPr>
        <w:t>RECURRENTE</w:t>
      </w:r>
      <w:r w:rsidRPr="002312CF">
        <w:rPr>
          <w:rFonts w:ascii="Palatino Linotype" w:eastAsia="Palatino Linotype" w:hAnsi="Palatino Linotype" w:cs="Palatino Linotype"/>
          <w:color w:val="000000"/>
        </w:rPr>
        <w:t xml:space="preserve"> dentro del recurso de revisión </w:t>
      </w:r>
      <w:r w:rsidR="0090671D" w:rsidRPr="002312CF">
        <w:rPr>
          <w:rFonts w:ascii="Palatino Linotype" w:eastAsia="Palatino Linotype" w:hAnsi="Palatino Linotype" w:cs="Palatino Linotype"/>
          <w:b/>
          <w:bCs/>
          <w:color w:val="000000"/>
        </w:rPr>
        <w:t>10278</w:t>
      </w:r>
      <w:r w:rsidRPr="002312CF">
        <w:rPr>
          <w:rFonts w:ascii="Palatino Linotype" w:eastAsia="Palatino Linotype" w:hAnsi="Palatino Linotype" w:cs="Palatino Linotype"/>
          <w:b/>
          <w:bCs/>
          <w:color w:val="000000"/>
        </w:rPr>
        <w:t>/INFOEM/IP/RR/2025</w:t>
      </w:r>
      <w:r w:rsidRPr="002312CF">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0090671D" w:rsidRPr="002312CF">
        <w:rPr>
          <w:rFonts w:ascii="Palatino Linotype" w:eastAsia="Palatino Linotype" w:hAnsi="Palatino Linotype" w:cs="Palatino Linotype"/>
          <w:b/>
          <w:bCs/>
          <w:color w:val="000000"/>
        </w:rPr>
        <w:t>REVOCA</w:t>
      </w:r>
      <w:r w:rsidRPr="002312CF">
        <w:rPr>
          <w:rFonts w:ascii="Palatino Linotype" w:eastAsia="Palatino Linotype" w:hAnsi="Palatino Linotype" w:cs="Palatino Linotype"/>
          <w:color w:val="000000"/>
        </w:rPr>
        <w:t xml:space="preserve"> la respuesta a la solicitud de información número </w:t>
      </w:r>
      <w:r w:rsidR="0090671D" w:rsidRPr="002312CF">
        <w:rPr>
          <w:rFonts w:ascii="Palatino Linotype" w:eastAsia="Palatino Linotype" w:hAnsi="Palatino Linotype" w:cs="Palatino Linotype"/>
          <w:b/>
          <w:bCs/>
          <w:color w:val="000000"/>
        </w:rPr>
        <w:t>00402/CALIMAYA/IP/2025</w:t>
      </w:r>
      <w:r w:rsidRPr="002312CF">
        <w:rPr>
          <w:rFonts w:ascii="Palatino Linotype" w:eastAsia="Palatino Linotype" w:hAnsi="Palatino Linotype" w:cs="Palatino Linotype"/>
          <w:b/>
          <w:bCs/>
          <w:color w:val="000000"/>
        </w:rPr>
        <w:t xml:space="preserve"> </w:t>
      </w:r>
      <w:r w:rsidRPr="002312CF">
        <w:rPr>
          <w:rFonts w:ascii="Palatino Linotype" w:eastAsia="Palatino Linotype" w:hAnsi="Palatino Linotype" w:cs="Palatino Linotype"/>
          <w:color w:val="000000"/>
        </w:rPr>
        <w:t xml:space="preserve">y se </w:t>
      </w:r>
      <w:r w:rsidRPr="002312CF">
        <w:rPr>
          <w:rFonts w:ascii="Palatino Linotype" w:eastAsia="Palatino Linotype" w:hAnsi="Palatino Linotype" w:cs="Palatino Linotype"/>
          <w:b/>
          <w:bCs/>
          <w:color w:val="000000"/>
        </w:rPr>
        <w:t xml:space="preserve">ORDENA </w:t>
      </w:r>
      <w:r w:rsidRPr="002312CF">
        <w:rPr>
          <w:rFonts w:ascii="Palatino Linotype" w:eastAsia="Palatino Linotype" w:hAnsi="Palatino Linotype" w:cs="Palatino Linotype"/>
          <w:color w:val="000000"/>
        </w:rPr>
        <w:t>entregar</w:t>
      </w:r>
      <w:r w:rsidR="00E23C6A" w:rsidRPr="002312CF">
        <w:rPr>
          <w:rFonts w:ascii="Palatino Linotype" w:eastAsia="Palatino Linotype" w:hAnsi="Palatino Linotype" w:cs="Palatino Linotype"/>
          <w:color w:val="000000"/>
        </w:rPr>
        <w:t>, de ser procedente en versión pública, el soporte documental donde conste la siguiente información</w:t>
      </w:r>
      <w:r w:rsidRPr="002312CF">
        <w:rPr>
          <w:rFonts w:ascii="Palatino Linotype" w:eastAsia="Palatino Linotype" w:hAnsi="Palatino Linotype" w:cs="Palatino Linotype"/>
          <w:color w:val="000000"/>
        </w:rPr>
        <w:t>:</w:t>
      </w:r>
    </w:p>
    <w:p w:rsidR="002C61A3" w:rsidRPr="002312CF" w:rsidRDefault="002C61A3" w:rsidP="002C61A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90671D" w:rsidRPr="002312CF" w:rsidRDefault="00E23C6A" w:rsidP="0090671D">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2312CF">
        <w:rPr>
          <w:rFonts w:ascii="Palatino Linotype" w:eastAsia="Palatino Linotype" w:hAnsi="Palatino Linotype" w:cs="Palatino Linotype"/>
          <w:b/>
        </w:rPr>
        <w:t>Directorio de prestadores de servicios turísticos;</w:t>
      </w:r>
    </w:p>
    <w:p w:rsidR="00E23C6A" w:rsidRPr="002312CF" w:rsidRDefault="00E23C6A" w:rsidP="0090671D">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2312CF">
        <w:rPr>
          <w:rFonts w:ascii="Palatino Linotype" w:eastAsia="Palatino Linotype" w:hAnsi="Palatino Linotype" w:cs="Palatino Linotype"/>
          <w:b/>
        </w:rPr>
        <w:t xml:space="preserve">Relación de artesanos en el que incluya su rama o especialidad. </w:t>
      </w:r>
    </w:p>
    <w:p w:rsidR="00E23C6A" w:rsidRPr="002312CF" w:rsidRDefault="00E23C6A" w:rsidP="00E23C6A">
      <w:pPr>
        <w:pStyle w:val="Prrafodelista"/>
        <w:pBdr>
          <w:top w:val="nil"/>
          <w:left w:val="nil"/>
          <w:bottom w:val="nil"/>
          <w:right w:val="nil"/>
          <w:between w:val="nil"/>
        </w:pBdr>
        <w:spacing w:line="360" w:lineRule="auto"/>
        <w:ind w:left="1440"/>
        <w:jc w:val="both"/>
        <w:rPr>
          <w:rFonts w:ascii="Palatino Linotype" w:eastAsia="Palatino Linotype" w:hAnsi="Palatino Linotype" w:cs="Palatino Linotype"/>
        </w:rPr>
      </w:pPr>
    </w:p>
    <w:p w:rsidR="002C61A3" w:rsidRPr="002312CF" w:rsidRDefault="002C61A3" w:rsidP="002C61A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r w:rsidRPr="002312CF">
        <w:rPr>
          <w:rFonts w:ascii="Palatino Linotype" w:eastAsia="Palatino Linotype" w:hAnsi="Palatino Linotype" w:cs="Palatino Linotype"/>
          <w:b/>
          <w:color w:val="000000"/>
        </w:rPr>
        <w:t>QUINTO. De la versión pública.</w:t>
      </w:r>
    </w:p>
    <w:p w:rsidR="002C61A3" w:rsidRPr="002312CF" w:rsidRDefault="002C61A3" w:rsidP="002C61A3">
      <w:pPr>
        <w:pStyle w:val="Prrafodelista"/>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Debe destacarse que, debido a la naturaleza de la información solicitada</w:t>
      </w:r>
      <w:r w:rsidRPr="002312CF">
        <w:rPr>
          <w:rFonts w:ascii="Palatino Linotype" w:eastAsia="Palatino Linotype" w:hAnsi="Palatino Linotype" w:cs="Palatino Linotype"/>
          <w:b/>
          <w:color w:val="000000"/>
        </w:rPr>
        <w:t xml:space="preserve"> </w:t>
      </w:r>
      <w:r w:rsidRPr="002312CF">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2C61A3" w:rsidRPr="002312CF" w:rsidRDefault="002C61A3" w:rsidP="002C61A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2C61A3" w:rsidRPr="002312CF" w:rsidRDefault="002C61A3" w:rsidP="002C61A3">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tbl>
      <w:tblPr>
        <w:tblW w:w="967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89"/>
        <w:gridCol w:w="6990"/>
      </w:tblGrid>
      <w:tr w:rsidR="002C61A3" w:rsidRPr="002312CF" w:rsidTr="002312CF">
        <w:tc>
          <w:tcPr>
            <w:tcW w:w="2689" w:type="dxa"/>
          </w:tcPr>
          <w:p w:rsidR="002C61A3" w:rsidRPr="002312CF" w:rsidRDefault="002C61A3" w:rsidP="00E21C02">
            <w:pPr>
              <w:spacing w:line="276" w:lineRule="auto"/>
              <w:rPr>
                <w:rFonts w:ascii="Palatino Linotype" w:eastAsia="Palatino Linotype" w:hAnsi="Palatino Linotype" w:cs="Palatino Linotype"/>
              </w:rPr>
            </w:pPr>
            <w:r w:rsidRPr="002312CF">
              <w:rPr>
                <w:rFonts w:ascii="Palatino Linotype" w:eastAsia="Palatino Linotype" w:hAnsi="Palatino Linotype" w:cs="Palatino Linotype"/>
              </w:rPr>
              <w:lastRenderedPageBreak/>
              <w:t>a) Requisitos previos.</w:t>
            </w:r>
          </w:p>
        </w:tc>
        <w:tc>
          <w:tcPr>
            <w:tcW w:w="6990"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Al hacerlo tienen que precisar de qué información se trata, señalando el supuesto de clasificación (confidencialidad o reserva).</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Además, se debe señalar el procedimiento, de los tres que establecen los artículos 132 y 106 de la Ley Estatal y General, respectivamente.</w:t>
            </w:r>
          </w:p>
          <w:p w:rsidR="002C61A3" w:rsidRPr="002312CF" w:rsidRDefault="002C61A3" w:rsidP="00E21C02">
            <w:pPr>
              <w:spacing w:line="276" w:lineRule="auto"/>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2312CF">
              <w:rPr>
                <w:rFonts w:ascii="Palatino Linotype" w:eastAsia="Palatino Linotype" w:hAnsi="Palatino Linotype" w:cs="Palatino Linotype"/>
                <w:u w:val="single"/>
              </w:rPr>
              <w:t xml:space="preserve">no se puede hacer un acuerdo para clasificar de manera general todos los documentos de un expediente o área,  </w:t>
            </w:r>
            <w:r w:rsidRPr="002312CF">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2C61A3" w:rsidRPr="002312CF" w:rsidTr="002312CF">
        <w:tc>
          <w:tcPr>
            <w:tcW w:w="2689" w:type="dxa"/>
          </w:tcPr>
          <w:p w:rsidR="002C61A3" w:rsidRPr="002312CF" w:rsidRDefault="002C61A3" w:rsidP="00E21C02">
            <w:pPr>
              <w:spacing w:line="276" w:lineRule="auto"/>
              <w:rPr>
                <w:rFonts w:ascii="Palatino Linotype" w:eastAsia="Palatino Linotype" w:hAnsi="Palatino Linotype" w:cs="Palatino Linotype"/>
              </w:rPr>
            </w:pPr>
            <w:r w:rsidRPr="002312CF">
              <w:rPr>
                <w:rFonts w:ascii="Palatino Linotype" w:eastAsia="Palatino Linotype" w:hAnsi="Palatino Linotype" w:cs="Palatino Linotype"/>
              </w:rPr>
              <w:t>b) Supuestos de clasificación.</w:t>
            </w:r>
          </w:p>
        </w:tc>
        <w:tc>
          <w:tcPr>
            <w:tcW w:w="6990"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C61A3" w:rsidRPr="002312CF" w:rsidRDefault="002C61A3" w:rsidP="00E21C02">
            <w:pPr>
              <w:spacing w:line="276" w:lineRule="auto"/>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El </w:t>
            </w:r>
            <w:r w:rsidRPr="002312CF">
              <w:rPr>
                <w:rFonts w:ascii="Palatino Linotype" w:eastAsia="Palatino Linotype" w:hAnsi="Palatino Linotype" w:cs="Palatino Linotype"/>
                <w:b/>
              </w:rPr>
              <w:t>SUJETO OBLIGADO</w:t>
            </w:r>
            <w:r w:rsidRPr="002312CF">
              <w:rPr>
                <w:rFonts w:ascii="Palatino Linotype" w:eastAsia="Palatino Linotype" w:hAnsi="Palatino Linotype" w:cs="Palatino Linotype"/>
              </w:rPr>
              <w:t xml:space="preserve"> debe identificar claramente el tipo de información y hacer un juicio de subsunción o encaje para </w:t>
            </w:r>
            <w:r w:rsidRPr="002312CF">
              <w:rPr>
                <w:rFonts w:ascii="Palatino Linotype" w:eastAsia="Palatino Linotype" w:hAnsi="Palatino Linotype" w:cs="Palatino Linotype"/>
              </w:rPr>
              <w:lastRenderedPageBreak/>
              <w:t>acreditar que el supuesto de hecho corresponde estrictamente con la hipótesis jurídica. Esto también lo debe de realizar el servidor público habilitado y el titular del área que administra la información.</w:t>
            </w:r>
          </w:p>
        </w:tc>
      </w:tr>
      <w:tr w:rsidR="002C61A3" w:rsidRPr="002312CF" w:rsidTr="002312CF">
        <w:tc>
          <w:tcPr>
            <w:tcW w:w="2689" w:type="dxa"/>
          </w:tcPr>
          <w:p w:rsidR="002C61A3" w:rsidRPr="002312CF" w:rsidRDefault="002C61A3" w:rsidP="00E21C02">
            <w:pPr>
              <w:spacing w:line="276" w:lineRule="auto"/>
              <w:rPr>
                <w:rFonts w:ascii="Palatino Linotype" w:eastAsia="Palatino Linotype" w:hAnsi="Palatino Linotype" w:cs="Palatino Linotype"/>
              </w:rPr>
            </w:pPr>
            <w:r w:rsidRPr="002312CF">
              <w:rPr>
                <w:rFonts w:ascii="Palatino Linotype" w:eastAsia="Palatino Linotype" w:hAnsi="Palatino Linotype" w:cs="Palatino Linotype"/>
              </w:rPr>
              <w:lastRenderedPageBreak/>
              <w:t>c) Formalidades para emitir el acuerdo de clasificación.</w:t>
            </w:r>
          </w:p>
        </w:tc>
        <w:tc>
          <w:tcPr>
            <w:tcW w:w="6990"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Es necesario que </w:t>
            </w:r>
            <w:r w:rsidRPr="002312CF">
              <w:rPr>
                <w:rFonts w:ascii="Palatino Linotype" w:eastAsia="Palatino Linotype" w:hAnsi="Palatino Linotype" w:cs="Palatino Linotype"/>
                <w:b/>
                <w:u w:val="single"/>
              </w:rPr>
              <w:t>el acto reúna con los requisitos elementales</w:t>
            </w:r>
            <w:r w:rsidRPr="002312CF">
              <w:rPr>
                <w:rFonts w:ascii="Palatino Linotype" w:eastAsia="Palatino Linotype" w:hAnsi="Palatino Linotype" w:cs="Palatino Linotype"/>
              </w:rPr>
              <w:t>, entre ellos, que la autoridad que va a emitir el acto de autoridad sea la legalmente facultada para ello.</w:t>
            </w:r>
          </w:p>
          <w:p w:rsidR="002C61A3" w:rsidRPr="002312CF" w:rsidRDefault="002C61A3" w:rsidP="00E21C02">
            <w:pPr>
              <w:spacing w:line="276" w:lineRule="auto"/>
              <w:jc w:val="both"/>
              <w:rPr>
                <w:rFonts w:ascii="Palatino Linotype" w:eastAsia="Palatino Linotype" w:hAnsi="Palatino Linotype" w:cs="Palatino Linotype"/>
              </w:rPr>
            </w:pPr>
            <w:r w:rsidRPr="002312CF">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C61A3" w:rsidRPr="002312CF" w:rsidTr="002312CF">
        <w:tc>
          <w:tcPr>
            <w:tcW w:w="2689" w:type="dxa"/>
          </w:tcPr>
          <w:p w:rsidR="002C61A3" w:rsidRPr="002312CF" w:rsidRDefault="002C61A3" w:rsidP="00E21C02">
            <w:pPr>
              <w:spacing w:line="276" w:lineRule="auto"/>
              <w:rPr>
                <w:rFonts w:ascii="Palatino Linotype" w:eastAsia="Palatino Linotype" w:hAnsi="Palatino Linotype" w:cs="Palatino Linotype"/>
              </w:rPr>
            </w:pPr>
          </w:p>
          <w:p w:rsidR="002C61A3" w:rsidRPr="002312CF" w:rsidRDefault="002C61A3" w:rsidP="00E21C02">
            <w:pPr>
              <w:spacing w:line="276" w:lineRule="auto"/>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d) Requisitos de fondo del acuerdo de clasificación. </w:t>
            </w:r>
          </w:p>
        </w:tc>
        <w:tc>
          <w:tcPr>
            <w:tcW w:w="6990"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312CF">
              <w:rPr>
                <w:rFonts w:ascii="Palatino Linotype" w:eastAsia="Palatino Linotype" w:hAnsi="Palatino Linotype" w:cs="Palatino Linotype"/>
                <w:b/>
              </w:rPr>
              <w:t>Sujetos Obligados</w:t>
            </w:r>
            <w:r w:rsidRPr="002312CF">
              <w:rPr>
                <w:rFonts w:ascii="Palatino Linotype" w:eastAsia="Palatino Linotype" w:hAnsi="Palatino Linotype" w:cs="Palatino Linotype"/>
              </w:rPr>
              <w:t xml:space="preserve">, por lo que deberán fundar y motivar debidamente la clasificación. </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De lo anterior, se desprende que para una correcta </w:t>
            </w:r>
            <w:r w:rsidRPr="002312CF">
              <w:rPr>
                <w:rFonts w:ascii="Palatino Linotype" w:eastAsia="Palatino Linotype" w:hAnsi="Palatino Linotype" w:cs="Palatino Linotype"/>
                <w:b/>
              </w:rPr>
              <w:t>clasificación total o parcial</w:t>
            </w:r>
            <w:r w:rsidRPr="002312CF">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autoridad pronuncie en el ejercicio de sus atribuciones, debe </w:t>
            </w:r>
            <w:r w:rsidRPr="002312CF">
              <w:rPr>
                <w:rFonts w:ascii="Palatino Linotype" w:eastAsia="Palatino Linotype" w:hAnsi="Palatino Linotype" w:cs="Palatino Linotype"/>
              </w:rPr>
              <w:lastRenderedPageBreak/>
              <w:t>expresar los fundamentos legales que le dieron origen y las razones por las que se deben aplicar al caso concreto.</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Ahora bien, </w:t>
            </w:r>
            <w:r w:rsidRPr="002312CF">
              <w:rPr>
                <w:rFonts w:ascii="Palatino Linotype" w:eastAsia="Palatino Linotype" w:hAnsi="Palatino Linotype" w:cs="Palatino Linotype"/>
                <w:b/>
                <w:u w:val="single"/>
              </w:rPr>
              <w:t>para cada caso además de fundar y motivar</w:t>
            </w:r>
            <w:r w:rsidRPr="002312CF">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C61A3" w:rsidRPr="002312CF" w:rsidTr="002312CF">
        <w:tc>
          <w:tcPr>
            <w:tcW w:w="2689"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lastRenderedPageBreak/>
              <w:t xml:space="preserve">e) Condiciones especiales de la clasificación de la información como confidencial. </w:t>
            </w:r>
          </w:p>
          <w:p w:rsidR="002C61A3" w:rsidRPr="002312CF" w:rsidRDefault="002C61A3" w:rsidP="00E21C02">
            <w:pPr>
              <w:spacing w:line="276" w:lineRule="auto"/>
              <w:rPr>
                <w:rFonts w:ascii="Palatino Linotype" w:eastAsia="Palatino Linotype" w:hAnsi="Palatino Linotype" w:cs="Palatino Linotype"/>
              </w:rPr>
            </w:pPr>
          </w:p>
        </w:tc>
        <w:tc>
          <w:tcPr>
            <w:tcW w:w="6990" w:type="dxa"/>
          </w:tcPr>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2C61A3" w:rsidRPr="002312CF" w:rsidRDefault="002C61A3" w:rsidP="00E21C02">
            <w:pPr>
              <w:spacing w:line="276" w:lineRule="auto"/>
              <w:ind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C61A3" w:rsidRPr="002312CF" w:rsidRDefault="002C61A3" w:rsidP="00E21C02">
            <w:pPr>
              <w:spacing w:line="276" w:lineRule="auto"/>
              <w:rPr>
                <w:rFonts w:ascii="Palatino Linotype" w:eastAsia="Palatino Linotype" w:hAnsi="Palatino Linotype" w:cs="Palatino Linotype"/>
              </w:rPr>
            </w:pPr>
            <w:r w:rsidRPr="002312CF">
              <w:rPr>
                <w:rFonts w:ascii="Palatino Linotype" w:eastAsia="Palatino Linotype" w:hAnsi="Palatino Linotype" w:cs="Palatino Linotype"/>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2C61A3">
      <w:pPr>
        <w:numPr>
          <w:ilvl w:val="0"/>
          <w:numId w:val="2"/>
        </w:numPr>
        <w:spacing w:line="360" w:lineRule="auto"/>
        <w:ind w:left="0" w:firstLine="0"/>
        <w:jc w:val="both"/>
        <w:rPr>
          <w:rFonts w:ascii="Palatino Linotype" w:eastAsia="Palatino Linotype" w:hAnsi="Palatino Linotype" w:cs="Palatino Linotype"/>
        </w:rPr>
      </w:pPr>
      <w:r w:rsidRPr="002312CF">
        <w:rPr>
          <w:rFonts w:ascii="Palatino Linotype" w:eastAsia="Palatino Linotype" w:hAnsi="Palatino Linotype" w:cs="Palatino Linotype"/>
          <w:color w:val="000000"/>
        </w:rPr>
        <w:t xml:space="preserve">Por lo anteriormente expuesto y fundado, este </w:t>
      </w:r>
      <w:r w:rsidRPr="002312CF">
        <w:rPr>
          <w:rFonts w:ascii="Palatino Linotype" w:eastAsia="Palatino Linotype" w:hAnsi="Palatino Linotype" w:cs="Palatino Linotype"/>
          <w:b/>
          <w:bCs/>
          <w:color w:val="000000"/>
        </w:rPr>
        <w:t>ÓRGANO GARANTE</w:t>
      </w:r>
      <w:r w:rsidRPr="002312CF">
        <w:rPr>
          <w:rFonts w:ascii="Palatino Linotype" w:eastAsia="Palatino Linotype" w:hAnsi="Palatino Linotype" w:cs="Palatino Linotype"/>
          <w:color w:val="000000"/>
        </w:rPr>
        <w:t xml:space="preserve"> emite los siguientes:</w:t>
      </w:r>
    </w:p>
    <w:p w:rsidR="002C61A3" w:rsidRPr="002312CF" w:rsidRDefault="002C61A3" w:rsidP="002C61A3">
      <w:pPr>
        <w:keepNext/>
        <w:keepLines/>
        <w:spacing w:before="240" w:line="360" w:lineRule="auto"/>
        <w:jc w:val="center"/>
        <w:rPr>
          <w:rFonts w:ascii="Palatino Linotype" w:eastAsia="Palatino Linotype" w:hAnsi="Palatino Linotype" w:cs="Palatino Linotype"/>
          <w:b/>
          <w:bCs/>
          <w:color w:val="000000"/>
        </w:rPr>
      </w:pPr>
      <w:r w:rsidRPr="002312CF">
        <w:rPr>
          <w:rFonts w:ascii="Palatino Linotype" w:eastAsia="Palatino Linotype" w:hAnsi="Palatino Linotype" w:cs="Palatino Linotype"/>
          <w:b/>
          <w:bCs/>
          <w:color w:val="000000"/>
        </w:rPr>
        <w:t>R E S O L U T I V O S</w:t>
      </w:r>
    </w:p>
    <w:p w:rsidR="002C61A3" w:rsidRPr="002312CF" w:rsidRDefault="002C61A3" w:rsidP="002C61A3">
      <w:pPr>
        <w:keepNext/>
        <w:keepLines/>
        <w:spacing w:before="240" w:line="360" w:lineRule="auto"/>
        <w:jc w:val="center"/>
        <w:rPr>
          <w:rFonts w:ascii="Palatino Linotype" w:eastAsia="Palatino Linotype" w:hAnsi="Palatino Linotype" w:cs="Palatino Linotype"/>
          <w:b/>
          <w:bCs/>
          <w:color w:val="000000"/>
        </w:rPr>
      </w:pPr>
    </w:p>
    <w:p w:rsidR="002C61A3" w:rsidRPr="002312CF" w:rsidRDefault="002C61A3" w:rsidP="002C61A3">
      <w:pPr>
        <w:spacing w:line="360" w:lineRule="auto"/>
        <w:jc w:val="both"/>
        <w:rPr>
          <w:rFonts w:ascii="Palatino Linotype" w:eastAsia="Palatino Linotype" w:hAnsi="Palatino Linotype" w:cs="Palatino Linotype"/>
        </w:rPr>
      </w:pPr>
      <w:r w:rsidRPr="002312CF">
        <w:rPr>
          <w:rFonts w:ascii="Palatino Linotype" w:eastAsia="Palatino Linotype" w:hAnsi="Palatino Linotype" w:cs="Palatino Linotype"/>
          <w:b/>
          <w:bCs/>
        </w:rPr>
        <w:t xml:space="preserve">PRIMERO. </w:t>
      </w:r>
      <w:r w:rsidRPr="002312CF">
        <w:rPr>
          <w:rFonts w:ascii="Palatino Linotype" w:eastAsia="Palatino Linotype" w:hAnsi="Palatino Linotype" w:cs="Palatino Linotype"/>
        </w:rPr>
        <w:t>Resultan fundadas las</w:t>
      </w:r>
      <w:r w:rsidRPr="002312CF">
        <w:rPr>
          <w:rFonts w:ascii="Palatino Linotype" w:eastAsia="Palatino Linotype" w:hAnsi="Palatino Linotype" w:cs="Palatino Linotype"/>
          <w:b/>
          <w:bCs/>
        </w:rPr>
        <w:t xml:space="preserve"> </w:t>
      </w:r>
      <w:r w:rsidRPr="002312CF">
        <w:rPr>
          <w:rFonts w:ascii="Palatino Linotype" w:eastAsia="Palatino Linotype" w:hAnsi="Palatino Linotype" w:cs="Palatino Linotype"/>
        </w:rPr>
        <w:t xml:space="preserve">razones o motivos de inconformidad hechos valer en el recurso de revisión </w:t>
      </w:r>
      <w:r w:rsidR="00E23C6A" w:rsidRPr="002312CF">
        <w:rPr>
          <w:rFonts w:ascii="Palatino Linotype" w:eastAsia="Palatino Linotype" w:hAnsi="Palatino Linotype" w:cs="Palatino Linotype"/>
          <w:b/>
          <w:bCs/>
        </w:rPr>
        <w:t>10278</w:t>
      </w:r>
      <w:r w:rsidRPr="002312CF">
        <w:rPr>
          <w:rFonts w:ascii="Palatino Linotype" w:eastAsia="Palatino Linotype" w:hAnsi="Palatino Linotype" w:cs="Palatino Linotype"/>
          <w:b/>
          <w:bCs/>
        </w:rPr>
        <w:t xml:space="preserve">/INFOEM/IP/RR/2025 </w:t>
      </w:r>
      <w:r w:rsidRPr="002312CF">
        <w:rPr>
          <w:rFonts w:ascii="Palatino Linotype" w:eastAsia="Palatino Linotype" w:hAnsi="Palatino Linotype" w:cs="Palatino Linotype"/>
        </w:rPr>
        <w:t xml:space="preserve">en términos del </w:t>
      </w:r>
      <w:r w:rsidRPr="002312CF">
        <w:rPr>
          <w:rFonts w:ascii="Palatino Linotype" w:eastAsia="Palatino Linotype" w:hAnsi="Palatino Linotype" w:cs="Palatino Linotype"/>
          <w:b/>
          <w:bCs/>
        </w:rPr>
        <w:t>Considerando</w:t>
      </w:r>
      <w:r w:rsidRPr="002312CF">
        <w:rPr>
          <w:rFonts w:ascii="Palatino Linotype" w:eastAsia="Palatino Linotype" w:hAnsi="Palatino Linotype" w:cs="Palatino Linotype"/>
        </w:rPr>
        <w:t xml:space="preserve"> </w:t>
      </w:r>
      <w:r w:rsidRPr="002312CF">
        <w:rPr>
          <w:rFonts w:ascii="Palatino Linotype" w:eastAsia="Palatino Linotype" w:hAnsi="Palatino Linotype" w:cs="Palatino Linotype"/>
          <w:b/>
          <w:bCs/>
        </w:rPr>
        <w:t>CUARTO</w:t>
      </w:r>
      <w:r w:rsidR="00E23C6A" w:rsidRPr="002312CF">
        <w:rPr>
          <w:rFonts w:ascii="Palatino Linotype" w:eastAsia="Palatino Linotype" w:hAnsi="Palatino Linotype" w:cs="Palatino Linotype"/>
          <w:b/>
          <w:bCs/>
        </w:rPr>
        <w:t xml:space="preserve"> y QUINTO</w:t>
      </w:r>
      <w:r w:rsidRPr="002312CF">
        <w:rPr>
          <w:rFonts w:ascii="Palatino Linotype" w:eastAsia="Palatino Linotype" w:hAnsi="Palatino Linotype" w:cs="Palatino Linotype"/>
          <w:b/>
          <w:bCs/>
        </w:rPr>
        <w:t xml:space="preserve"> </w:t>
      </w:r>
      <w:r w:rsidRPr="002312CF">
        <w:rPr>
          <w:rFonts w:ascii="Palatino Linotype" w:eastAsia="Palatino Linotype" w:hAnsi="Palatino Linotype" w:cs="Palatino Linotype"/>
        </w:rPr>
        <w:t>de la presente resolución.</w:t>
      </w:r>
    </w:p>
    <w:p w:rsidR="002C61A3" w:rsidRPr="002312CF" w:rsidRDefault="002C61A3" w:rsidP="002C61A3">
      <w:pPr>
        <w:spacing w:line="360" w:lineRule="auto"/>
        <w:jc w:val="both"/>
        <w:rPr>
          <w:rFonts w:ascii="Palatino Linotype" w:eastAsia="Palatino Linotype" w:hAnsi="Palatino Linotype" w:cs="Palatino Linotype"/>
        </w:rPr>
      </w:pPr>
    </w:p>
    <w:p w:rsidR="002C61A3" w:rsidRPr="002312CF" w:rsidRDefault="002C61A3" w:rsidP="002C61A3">
      <w:pPr>
        <w:spacing w:line="360" w:lineRule="auto"/>
        <w:jc w:val="both"/>
        <w:rPr>
          <w:rFonts w:ascii="Palatino Linotype" w:eastAsia="Palatino Linotype" w:hAnsi="Palatino Linotype" w:cs="Palatino Linotype"/>
        </w:rPr>
      </w:pPr>
      <w:bookmarkStart w:id="11" w:name="_heading=h.26in1rg" w:colFirst="0" w:colLast="0"/>
      <w:bookmarkEnd w:id="11"/>
      <w:r w:rsidRPr="002312CF">
        <w:rPr>
          <w:rFonts w:ascii="Palatino Linotype" w:eastAsia="Palatino Linotype" w:hAnsi="Palatino Linotype" w:cs="Palatino Linotype"/>
          <w:b/>
          <w:bCs/>
        </w:rPr>
        <w:t>SEGUNDO.</w:t>
      </w:r>
      <w:r w:rsidRPr="002312CF">
        <w:rPr>
          <w:rFonts w:ascii="Palatino Linotype" w:eastAsia="Palatino Linotype" w:hAnsi="Palatino Linotype" w:cs="Palatino Linotype"/>
          <w:color w:val="2F5496"/>
        </w:rPr>
        <w:t xml:space="preserve"> </w:t>
      </w:r>
      <w:r w:rsidRPr="002312CF">
        <w:rPr>
          <w:rFonts w:ascii="Palatino Linotype" w:eastAsia="Palatino Linotype" w:hAnsi="Palatino Linotype" w:cs="Palatino Linotype"/>
        </w:rPr>
        <w:t>Se</w:t>
      </w:r>
      <w:r w:rsidR="00E23C6A" w:rsidRPr="002312CF">
        <w:rPr>
          <w:rFonts w:ascii="Palatino Linotype" w:eastAsia="Palatino Linotype" w:hAnsi="Palatino Linotype" w:cs="Palatino Linotype"/>
          <w:b/>
          <w:bCs/>
        </w:rPr>
        <w:t xml:space="preserve"> REVOCA</w:t>
      </w:r>
      <w:r w:rsidRPr="002312CF">
        <w:rPr>
          <w:rFonts w:ascii="Palatino Linotype" w:eastAsia="Palatino Linotype" w:hAnsi="Palatino Linotype" w:cs="Palatino Linotype"/>
          <w:b/>
          <w:bCs/>
        </w:rPr>
        <w:t xml:space="preserve"> </w:t>
      </w:r>
      <w:r w:rsidRPr="002312CF">
        <w:rPr>
          <w:rFonts w:ascii="Palatino Linotype" w:eastAsia="Palatino Linotype" w:hAnsi="Palatino Linotype" w:cs="Palatino Linotype"/>
        </w:rPr>
        <w:t xml:space="preserve">la respuesta emitida por el </w:t>
      </w:r>
      <w:r w:rsidR="00E23C6A" w:rsidRPr="002312CF">
        <w:rPr>
          <w:rFonts w:ascii="Palatino Linotype" w:eastAsia="Palatino Linotype" w:hAnsi="Palatino Linotype" w:cs="Palatino Linotype"/>
          <w:b/>
          <w:bCs/>
        </w:rPr>
        <w:t>Ayuntamiento de Calimaya</w:t>
      </w:r>
      <w:r w:rsidRPr="002312CF">
        <w:rPr>
          <w:rFonts w:ascii="Palatino Linotype" w:eastAsia="Palatino Linotype" w:hAnsi="Palatino Linotype" w:cs="Palatino Linotype"/>
          <w:b/>
          <w:bCs/>
        </w:rPr>
        <w:t xml:space="preserve"> </w:t>
      </w:r>
      <w:r w:rsidRPr="002312CF">
        <w:rPr>
          <w:rFonts w:ascii="Palatino Linotype" w:eastAsia="Palatino Linotype" w:hAnsi="Palatino Linotype" w:cs="Palatino Linotype"/>
        </w:rPr>
        <w:t xml:space="preserve">a la solicitud </w:t>
      </w:r>
      <w:r w:rsidR="00E23C6A" w:rsidRPr="002312CF">
        <w:rPr>
          <w:rFonts w:ascii="Palatino Linotype" w:eastAsia="Palatino Linotype" w:hAnsi="Palatino Linotype" w:cs="Palatino Linotype"/>
          <w:b/>
          <w:bCs/>
          <w:color w:val="000000"/>
        </w:rPr>
        <w:t>00402/CALIMAYA/IP/2025</w:t>
      </w:r>
      <w:r w:rsidRPr="002312CF">
        <w:rPr>
          <w:rFonts w:ascii="Palatino Linotype" w:eastAsia="Palatino Linotype" w:hAnsi="Palatino Linotype" w:cs="Palatino Linotype"/>
          <w:b/>
          <w:bCs/>
          <w:color w:val="000000"/>
        </w:rPr>
        <w:t>,</w:t>
      </w:r>
      <w:r w:rsidRPr="002312CF">
        <w:rPr>
          <w:rFonts w:ascii="Palatino Linotype" w:eastAsia="Palatino Linotype" w:hAnsi="Palatino Linotype" w:cs="Palatino Linotype"/>
        </w:rPr>
        <w:t xml:space="preserve"> y se </w:t>
      </w:r>
      <w:r w:rsidRPr="002312CF">
        <w:rPr>
          <w:rFonts w:ascii="Palatino Linotype" w:eastAsia="Palatino Linotype" w:hAnsi="Palatino Linotype" w:cs="Palatino Linotype"/>
          <w:b/>
          <w:bCs/>
        </w:rPr>
        <w:t>ORDENA</w:t>
      </w:r>
      <w:r w:rsidRPr="002312CF">
        <w:rPr>
          <w:rFonts w:ascii="Palatino Linotype" w:eastAsia="Palatino Linotype" w:hAnsi="Palatino Linotype" w:cs="Palatino Linotype"/>
        </w:rPr>
        <w:t xml:space="preserve"> la entrega, a través del Sistema de Acceso a la Información Mexiquense, </w:t>
      </w:r>
      <w:r w:rsidR="00E23C6A" w:rsidRPr="002312CF">
        <w:rPr>
          <w:rFonts w:ascii="Palatino Linotype" w:eastAsia="Palatino Linotype" w:hAnsi="Palatino Linotype" w:cs="Palatino Linotype"/>
        </w:rPr>
        <w:t xml:space="preserve">de ser procedente en versión pública, el soporte documental donde conste, </w:t>
      </w:r>
      <w:r w:rsidRPr="002312CF">
        <w:rPr>
          <w:rFonts w:ascii="Palatino Linotype" w:eastAsia="Palatino Linotype" w:hAnsi="Palatino Linotype" w:cs="Palatino Linotype"/>
        </w:rPr>
        <w:t>la siguiente información</w:t>
      </w:r>
      <w:r w:rsidR="00154954" w:rsidRPr="002312CF">
        <w:rPr>
          <w:rFonts w:ascii="Palatino Linotype" w:eastAsia="Palatino Linotype" w:hAnsi="Palatino Linotype" w:cs="Palatino Linotype"/>
        </w:rPr>
        <w:t>, vigente a la fecha de la solicitud</w:t>
      </w:r>
      <w:r w:rsidRPr="002312CF">
        <w:rPr>
          <w:rFonts w:ascii="Palatino Linotype" w:eastAsia="Palatino Linotype" w:hAnsi="Palatino Linotype" w:cs="Palatino Linotype"/>
        </w:rPr>
        <w:t>:</w:t>
      </w:r>
    </w:p>
    <w:p w:rsidR="002C61A3" w:rsidRPr="002312CF" w:rsidRDefault="002C61A3" w:rsidP="002C61A3">
      <w:pPr>
        <w:spacing w:line="360" w:lineRule="auto"/>
        <w:jc w:val="both"/>
        <w:rPr>
          <w:rFonts w:ascii="Palatino Linotype" w:eastAsia="Palatino Linotype" w:hAnsi="Palatino Linotype" w:cs="Palatino Linotype"/>
        </w:rPr>
      </w:pPr>
    </w:p>
    <w:p w:rsidR="00E23C6A" w:rsidRPr="002312CF" w:rsidRDefault="00E23C6A" w:rsidP="00E23C6A">
      <w:pPr>
        <w:pStyle w:val="Prrafodelista"/>
        <w:numPr>
          <w:ilvl w:val="1"/>
          <w:numId w:val="4"/>
        </w:numPr>
        <w:pBdr>
          <w:top w:val="nil"/>
          <w:left w:val="nil"/>
          <w:bottom w:val="nil"/>
          <w:right w:val="nil"/>
          <w:between w:val="nil"/>
        </w:pBdr>
        <w:spacing w:line="360" w:lineRule="auto"/>
        <w:jc w:val="both"/>
        <w:rPr>
          <w:rFonts w:ascii="Palatino Linotype" w:eastAsia="Palatino Linotype" w:hAnsi="Palatino Linotype" w:cs="Palatino Linotype"/>
          <w:b/>
        </w:rPr>
      </w:pPr>
      <w:bookmarkStart w:id="12" w:name="_heading=h.6oxbj6l8i40c" w:colFirst="0" w:colLast="0"/>
      <w:bookmarkEnd w:id="12"/>
      <w:r w:rsidRPr="002312CF">
        <w:rPr>
          <w:rFonts w:ascii="Palatino Linotype" w:eastAsia="Palatino Linotype" w:hAnsi="Palatino Linotype" w:cs="Palatino Linotype"/>
          <w:b/>
        </w:rPr>
        <w:t>Directorio de prestadores de servicios turísticos;</w:t>
      </w:r>
    </w:p>
    <w:p w:rsidR="00E23C6A" w:rsidRPr="002312CF" w:rsidRDefault="00E23C6A" w:rsidP="00E23C6A">
      <w:pPr>
        <w:pStyle w:val="Prrafodelista"/>
        <w:numPr>
          <w:ilvl w:val="1"/>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2312CF">
        <w:rPr>
          <w:rFonts w:ascii="Palatino Linotype" w:eastAsia="Palatino Linotype" w:hAnsi="Palatino Linotype" w:cs="Palatino Linotype"/>
          <w:b/>
        </w:rPr>
        <w:t xml:space="preserve">Relación de artesanos en el que incluya su rama o especialidad. </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b/>
        </w:rPr>
      </w:pPr>
    </w:p>
    <w:p w:rsidR="002C61A3" w:rsidRPr="002312CF" w:rsidRDefault="002C61A3" w:rsidP="002C61A3">
      <w:pPr>
        <w:tabs>
          <w:tab w:val="left" w:pos="993"/>
        </w:tabs>
        <w:spacing w:line="360" w:lineRule="auto"/>
        <w:jc w:val="both"/>
        <w:rPr>
          <w:rFonts w:ascii="Palatino Linotype" w:eastAsia="Palatino Linotype" w:hAnsi="Palatino Linotype" w:cs="Palatino Linotype"/>
        </w:rPr>
      </w:pPr>
      <w:r w:rsidRPr="002312CF">
        <w:rPr>
          <w:rFonts w:ascii="Palatino Linotype" w:eastAsia="Palatino Linotype" w:hAnsi="Palatino Linotype" w:cs="Palatino Linotype"/>
          <w:color w:val="000000"/>
        </w:rPr>
        <w:t xml:space="preserve">Para </w:t>
      </w:r>
      <w:r w:rsidRPr="002312CF">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w:t>
      </w:r>
      <w:r w:rsidRPr="002312CF">
        <w:rPr>
          <w:rFonts w:ascii="Palatino Linotype" w:eastAsia="Palatino Linotype" w:hAnsi="Palatino Linotype" w:cs="Palatino Linotype"/>
        </w:rPr>
        <w:lastRenderedPageBreak/>
        <w:t xml:space="preserve">motiven las razones sobre los datos que se supriman o eliminen dentro del soporte documental respectivo objeto de las versiones públicas que se formulen, y se ponga a disposición del </w:t>
      </w:r>
      <w:r w:rsidRPr="002312CF">
        <w:rPr>
          <w:rFonts w:ascii="Palatino Linotype" w:eastAsia="Palatino Linotype" w:hAnsi="Palatino Linotype" w:cs="Palatino Linotype"/>
          <w:b/>
          <w:bCs/>
        </w:rPr>
        <w:t>RECURRENTE</w:t>
      </w:r>
      <w:r w:rsidRPr="002312CF">
        <w:rPr>
          <w:rFonts w:ascii="Palatino Linotype" w:eastAsia="Palatino Linotype" w:hAnsi="Palatino Linotype" w:cs="Palatino Linotype"/>
        </w:rPr>
        <w:t>.</w:t>
      </w:r>
    </w:p>
    <w:p w:rsidR="002C61A3" w:rsidRPr="002312CF" w:rsidRDefault="002C61A3" w:rsidP="002C61A3">
      <w:pPr>
        <w:tabs>
          <w:tab w:val="left" w:pos="0"/>
        </w:tabs>
        <w:spacing w:line="360" w:lineRule="auto"/>
        <w:ind w:right="113"/>
        <w:jc w:val="both"/>
        <w:rPr>
          <w:rFonts w:ascii="Palatino Linotype" w:eastAsia="Palatino Linotype" w:hAnsi="Palatino Linotype" w:cs="Palatino Linotype"/>
          <w:highlight w:val="yellow"/>
        </w:rPr>
      </w:pPr>
    </w:p>
    <w:p w:rsidR="00154954" w:rsidRPr="002312CF" w:rsidRDefault="00154954" w:rsidP="00154954">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rPr>
      </w:pPr>
      <w:r w:rsidRPr="002312CF">
        <w:rPr>
          <w:rFonts w:ascii="Palatino Linotype" w:eastAsia="Palatino Linotype" w:hAnsi="Palatino Linotype" w:cs="Palatino Linotype"/>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b/>
        </w:rPr>
      </w:pPr>
    </w:p>
    <w:p w:rsidR="002C61A3" w:rsidRPr="002312CF" w:rsidRDefault="002C61A3" w:rsidP="002C61A3">
      <w:pPr>
        <w:shd w:val="clear" w:color="auto" w:fill="FFFFFF"/>
        <w:spacing w:line="360" w:lineRule="auto"/>
        <w:jc w:val="both"/>
        <w:rPr>
          <w:rFonts w:ascii="Palatino Linotype" w:eastAsia="Palatino Linotype" w:hAnsi="Palatino Linotype" w:cs="Palatino Linotype"/>
          <w:color w:val="222222"/>
        </w:rPr>
      </w:pPr>
      <w:r w:rsidRPr="002312CF">
        <w:rPr>
          <w:rFonts w:ascii="Palatino Linotype" w:eastAsia="Palatino Linotype" w:hAnsi="Palatino Linotype" w:cs="Palatino Linotype"/>
          <w:b/>
          <w:bCs/>
          <w:color w:val="222222"/>
        </w:rPr>
        <w:t xml:space="preserve">TERCERO. </w:t>
      </w:r>
      <w:r w:rsidRPr="002312CF">
        <w:rPr>
          <w:rFonts w:ascii="Palatino Linotype" w:eastAsia="Palatino Linotype" w:hAnsi="Palatino Linotype" w:cs="Palatino Linotype"/>
          <w:color w:val="2222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312CF">
        <w:rPr>
          <w:rFonts w:ascii="Palatino Linotype" w:eastAsia="Palatino Linotype" w:hAnsi="Palatino Linotype" w:cs="Palatino Linotype"/>
          <w:b/>
          <w:bCs/>
          <w:color w:val="222222"/>
        </w:rPr>
        <w:t>dé cumplimiento a lo ordenado dentro del plazo de diez días hábiles,</w:t>
      </w:r>
      <w:r w:rsidRPr="002312CF">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C61A3" w:rsidRPr="002312CF" w:rsidRDefault="002C61A3" w:rsidP="002C61A3">
      <w:pPr>
        <w:shd w:val="clear" w:color="auto" w:fill="FFFFFF"/>
        <w:spacing w:line="360" w:lineRule="auto"/>
        <w:jc w:val="both"/>
        <w:rPr>
          <w:rFonts w:ascii="Palatino Linotype" w:eastAsia="Palatino Linotype" w:hAnsi="Palatino Linotype" w:cs="Palatino Linotype"/>
          <w:b/>
          <w:bCs/>
          <w:color w:val="222222"/>
        </w:rPr>
      </w:pPr>
    </w:p>
    <w:p w:rsidR="002C61A3" w:rsidRPr="002312CF" w:rsidRDefault="002C61A3" w:rsidP="002C61A3">
      <w:pPr>
        <w:shd w:val="clear" w:color="auto" w:fill="FFFFFF"/>
        <w:spacing w:line="360" w:lineRule="auto"/>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b/>
          <w:bCs/>
          <w:color w:val="000000"/>
        </w:rPr>
        <w:t>CUARTO.</w:t>
      </w:r>
      <w:r w:rsidRPr="002312CF">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2312CF">
        <w:rPr>
          <w:rFonts w:ascii="Palatino Linotype" w:eastAsia="Palatino Linotype" w:hAnsi="Palatino Linotype" w:cs="Palatino Linotype"/>
          <w:b/>
          <w:bCs/>
          <w:color w:val="000000"/>
        </w:rPr>
        <w:t>SUJETO OBLIGADO</w:t>
      </w:r>
      <w:r w:rsidRPr="002312CF">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rsidR="002C61A3" w:rsidRPr="002312CF" w:rsidRDefault="002C61A3" w:rsidP="002C61A3">
      <w:pPr>
        <w:spacing w:line="360" w:lineRule="auto"/>
        <w:rPr>
          <w:rFonts w:ascii="Palatino Linotype" w:eastAsia="Palatino Linotype" w:hAnsi="Palatino Linotype" w:cs="Palatino Linotype"/>
        </w:rPr>
      </w:pPr>
    </w:p>
    <w:p w:rsidR="002C61A3" w:rsidRPr="002312CF" w:rsidRDefault="002C61A3" w:rsidP="002C61A3">
      <w:pPr>
        <w:shd w:val="clear" w:color="auto" w:fill="FFFFFF"/>
        <w:spacing w:line="360" w:lineRule="auto"/>
        <w:jc w:val="both"/>
        <w:rPr>
          <w:rFonts w:ascii="Palatino Linotype" w:eastAsia="Palatino Linotype" w:hAnsi="Palatino Linotype" w:cs="Palatino Linotype"/>
          <w:color w:val="000000"/>
        </w:rPr>
      </w:pPr>
      <w:r w:rsidRPr="002312CF">
        <w:rPr>
          <w:rFonts w:ascii="Palatino Linotype" w:eastAsia="Palatino Linotype" w:hAnsi="Palatino Linotype" w:cs="Palatino Linotype"/>
          <w:b/>
          <w:bCs/>
        </w:rPr>
        <w:lastRenderedPageBreak/>
        <w:t xml:space="preserve">QUINTO. </w:t>
      </w:r>
      <w:r w:rsidRPr="002312CF">
        <w:rPr>
          <w:rFonts w:ascii="Palatino Linotype" w:eastAsia="Palatino Linotype" w:hAnsi="Palatino Linotype" w:cs="Palatino Linotype"/>
          <w:b/>
          <w:bCs/>
          <w:color w:val="222222"/>
        </w:rPr>
        <w:t xml:space="preserve">Notifíquese </w:t>
      </w:r>
      <w:r w:rsidRPr="002312CF">
        <w:rPr>
          <w:rFonts w:ascii="Palatino Linotype" w:eastAsia="Palatino Linotype" w:hAnsi="Palatino Linotype" w:cs="Palatino Linotype"/>
          <w:color w:val="222222"/>
        </w:rPr>
        <w:t xml:space="preserve">al </w:t>
      </w:r>
      <w:r w:rsidRPr="002312CF">
        <w:rPr>
          <w:rFonts w:ascii="Palatino Linotype" w:eastAsia="Palatino Linotype" w:hAnsi="Palatino Linotype" w:cs="Palatino Linotype"/>
          <w:b/>
          <w:bCs/>
          <w:color w:val="222222"/>
        </w:rPr>
        <w:t>RECURRENTE</w:t>
      </w:r>
      <w:r w:rsidRPr="002312CF">
        <w:rPr>
          <w:rFonts w:ascii="Palatino Linotype" w:eastAsia="Palatino Linotype" w:hAnsi="Palatino Linotype" w:cs="Palatino Linotype"/>
          <w:color w:val="222222"/>
        </w:rPr>
        <w:t xml:space="preserve"> </w:t>
      </w:r>
      <w:r w:rsidRPr="002312CF">
        <w:rPr>
          <w:rFonts w:ascii="Palatino Linotype" w:eastAsia="Palatino Linotype" w:hAnsi="Palatino Linotype" w:cs="Palatino Linotype"/>
        </w:rPr>
        <w:t>la presente resolución vía Sistema de Acceso a la Información Mexiquense (SAIMEX).</w:t>
      </w:r>
    </w:p>
    <w:p w:rsidR="002C61A3" w:rsidRPr="002312CF" w:rsidRDefault="002C61A3" w:rsidP="002C61A3">
      <w:pPr>
        <w:shd w:val="clear" w:color="auto" w:fill="FFFFFF"/>
        <w:spacing w:line="360" w:lineRule="auto"/>
        <w:jc w:val="both"/>
        <w:rPr>
          <w:rFonts w:ascii="Palatino Linotype" w:eastAsia="Palatino Linotype" w:hAnsi="Palatino Linotype" w:cs="Palatino Linotype"/>
        </w:rPr>
      </w:pPr>
    </w:p>
    <w:p w:rsidR="002C61A3" w:rsidRPr="002312CF" w:rsidRDefault="002C61A3" w:rsidP="002C61A3">
      <w:pPr>
        <w:spacing w:line="360" w:lineRule="auto"/>
        <w:jc w:val="both"/>
        <w:rPr>
          <w:rFonts w:ascii="Palatino Linotype" w:eastAsia="Palatino Linotype" w:hAnsi="Palatino Linotype" w:cs="Palatino Linotype"/>
        </w:rPr>
      </w:pPr>
      <w:r w:rsidRPr="002312CF">
        <w:rPr>
          <w:rFonts w:ascii="Palatino Linotype" w:eastAsia="Palatino Linotype" w:hAnsi="Palatino Linotype" w:cs="Palatino Linotype"/>
          <w:b/>
          <w:bCs/>
        </w:rPr>
        <w:t>SEXTO.</w:t>
      </w:r>
      <w:r w:rsidRPr="002312CF">
        <w:rPr>
          <w:rFonts w:ascii="Palatino Linotype" w:eastAsia="Palatino Linotype" w:hAnsi="Palatino Linotype" w:cs="Palatino Linotype"/>
        </w:rPr>
        <w:t xml:space="preserve"> Se hace del conocimiento del </w:t>
      </w:r>
      <w:r w:rsidRPr="002312CF">
        <w:rPr>
          <w:rFonts w:ascii="Palatino Linotype" w:eastAsia="Palatino Linotype" w:hAnsi="Palatino Linotype" w:cs="Palatino Linotype"/>
          <w:b/>
          <w:bCs/>
        </w:rPr>
        <w:t>RECURRENTE</w:t>
      </w:r>
      <w:r w:rsidRPr="002312CF">
        <w:rPr>
          <w:rFonts w:ascii="Palatino Linotype" w:eastAsia="Palatino Linotype" w:hAnsi="Palatino Linotype" w:cs="Palatino Linotype"/>
          <w:color w:val="222222"/>
        </w:rPr>
        <w:t xml:space="preserve"> </w:t>
      </w:r>
      <w:r w:rsidRPr="002312CF">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C61A3" w:rsidRPr="002312CF" w:rsidRDefault="002C61A3" w:rsidP="002C61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15385" w:rsidRPr="002312CF" w:rsidRDefault="00A15385" w:rsidP="00A15385">
      <w:pPr>
        <w:spacing w:before="240" w:after="240" w:line="360" w:lineRule="auto"/>
        <w:ind w:firstLine="1"/>
        <w:jc w:val="both"/>
        <w:rPr>
          <w:rFonts w:ascii="Palatino Linotype" w:hAnsi="Palatino Linotype"/>
        </w:rPr>
      </w:pPr>
      <w:bookmarkStart w:id="13" w:name="_Hlk99014733"/>
      <w:r w:rsidRPr="002312C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2312CF">
        <w:rPr>
          <w:rFonts w:ascii="Palatino Linotype" w:hAnsi="Palatino Linotype" w:cs="Palatino Linotype"/>
          <w:color w:val="000000" w:themeColor="text1"/>
        </w:rPr>
        <w:t>ALEXIS TAPIA RAMÍREZ.</w:t>
      </w:r>
    </w:p>
    <w:bookmarkEnd w:id="13"/>
    <w:p w:rsidR="002C61A3" w:rsidRPr="002312CF" w:rsidRDefault="002C61A3" w:rsidP="002C61A3"/>
    <w:p w:rsidR="002C61A3" w:rsidRPr="002312CF" w:rsidRDefault="002C61A3" w:rsidP="002C61A3"/>
    <w:p w:rsidR="002C61A3" w:rsidRPr="002312CF" w:rsidRDefault="002C61A3" w:rsidP="002C61A3"/>
    <w:p w:rsidR="002C61A3" w:rsidRPr="002312CF" w:rsidRDefault="002C61A3" w:rsidP="002C61A3"/>
    <w:p w:rsidR="002C61A3" w:rsidRDefault="002C61A3" w:rsidP="002C61A3"/>
    <w:p w:rsidR="002312CF" w:rsidRDefault="002312CF" w:rsidP="002C61A3"/>
    <w:p w:rsidR="002312CF" w:rsidRDefault="002312CF" w:rsidP="002C61A3"/>
    <w:p w:rsidR="002312CF" w:rsidRDefault="002312CF" w:rsidP="002C61A3"/>
    <w:p w:rsidR="002312CF" w:rsidRDefault="002312CF" w:rsidP="002C61A3"/>
    <w:p w:rsidR="002312CF" w:rsidRDefault="002312CF" w:rsidP="002C61A3"/>
    <w:p w:rsidR="002312CF" w:rsidRDefault="002312CF" w:rsidP="002C61A3"/>
    <w:p w:rsidR="002312CF" w:rsidRDefault="002312CF" w:rsidP="002C61A3"/>
    <w:p w:rsidR="002312CF" w:rsidRDefault="002312CF" w:rsidP="002C61A3"/>
    <w:p w:rsidR="002312CF" w:rsidRDefault="002312CF" w:rsidP="002C61A3"/>
    <w:p w:rsidR="002312CF" w:rsidRPr="002312CF" w:rsidRDefault="002312CF" w:rsidP="002C61A3"/>
    <w:p w:rsidR="002C61A3" w:rsidRPr="002312CF" w:rsidRDefault="002C61A3" w:rsidP="002C61A3"/>
    <w:p w:rsidR="002C61A3" w:rsidRPr="002312CF" w:rsidRDefault="002C61A3" w:rsidP="002C61A3"/>
    <w:p w:rsidR="002C61A3" w:rsidRPr="002312CF" w:rsidRDefault="002C61A3" w:rsidP="002C61A3"/>
    <w:p w:rsidR="002C61A3" w:rsidRPr="002312CF" w:rsidRDefault="002C61A3" w:rsidP="002C61A3"/>
    <w:p w:rsidR="002C61A3" w:rsidRPr="002312CF" w:rsidRDefault="002C61A3" w:rsidP="002C61A3"/>
    <w:p w:rsidR="009321EF" w:rsidRPr="002312CF" w:rsidRDefault="009321EF"/>
    <w:sectPr w:rsidR="009321EF" w:rsidRPr="002312CF" w:rsidSect="002312CF">
      <w:headerReference w:type="even" r:id="rId10"/>
      <w:headerReference w:type="default" r:id="rId11"/>
      <w:footerReference w:type="default" r:id="rId12"/>
      <w:headerReference w:type="first" r:id="rId13"/>
      <w:footerReference w:type="first" r:id="rId14"/>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28F" w:rsidRDefault="0074428F" w:rsidP="002C61A3">
      <w:r>
        <w:separator/>
      </w:r>
    </w:p>
  </w:endnote>
  <w:endnote w:type="continuationSeparator" w:id="0">
    <w:p w:rsidR="0074428F" w:rsidRDefault="0074428F" w:rsidP="002C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1D" w:rsidRPr="002312CF" w:rsidRDefault="0090671D">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312CF">
      <w:rPr>
        <w:rFonts w:ascii="Palatino Linotype" w:hAnsi="Palatino Linotype"/>
        <w:color w:val="000000"/>
        <w:sz w:val="22"/>
      </w:rPr>
      <w:t xml:space="preserve">Página </w:t>
    </w:r>
    <w:r w:rsidRPr="002312CF">
      <w:rPr>
        <w:rFonts w:ascii="Palatino Linotype" w:hAnsi="Palatino Linotype"/>
        <w:b/>
        <w:bCs/>
        <w:color w:val="000000"/>
        <w:sz w:val="22"/>
      </w:rPr>
      <w:fldChar w:fldCharType="begin"/>
    </w:r>
    <w:r w:rsidRPr="002312CF">
      <w:rPr>
        <w:rFonts w:ascii="Palatino Linotype" w:hAnsi="Palatino Linotype"/>
        <w:b/>
        <w:bCs/>
        <w:color w:val="000000"/>
        <w:sz w:val="22"/>
      </w:rPr>
      <w:instrText>PAGE</w:instrText>
    </w:r>
    <w:r w:rsidRPr="002312CF">
      <w:rPr>
        <w:rFonts w:ascii="Palatino Linotype" w:hAnsi="Palatino Linotype"/>
        <w:b/>
        <w:bCs/>
        <w:color w:val="000000"/>
        <w:sz w:val="22"/>
      </w:rPr>
      <w:fldChar w:fldCharType="separate"/>
    </w:r>
    <w:r w:rsidR="002A3FD9">
      <w:rPr>
        <w:rFonts w:ascii="Palatino Linotype" w:hAnsi="Palatino Linotype"/>
        <w:b/>
        <w:bCs/>
        <w:noProof/>
        <w:color w:val="000000"/>
        <w:sz w:val="22"/>
      </w:rPr>
      <w:t>21</w:t>
    </w:r>
    <w:r w:rsidRPr="002312CF">
      <w:rPr>
        <w:rFonts w:ascii="Palatino Linotype" w:hAnsi="Palatino Linotype"/>
        <w:b/>
        <w:bCs/>
        <w:color w:val="000000"/>
        <w:sz w:val="22"/>
      </w:rPr>
      <w:fldChar w:fldCharType="end"/>
    </w:r>
    <w:r w:rsidRPr="002312CF">
      <w:rPr>
        <w:rFonts w:ascii="Palatino Linotype" w:hAnsi="Palatino Linotype"/>
        <w:color w:val="000000"/>
        <w:sz w:val="22"/>
      </w:rPr>
      <w:t xml:space="preserve"> de </w:t>
    </w:r>
    <w:r w:rsidRPr="002312CF">
      <w:rPr>
        <w:rFonts w:ascii="Palatino Linotype" w:hAnsi="Palatino Linotype"/>
        <w:b/>
        <w:bCs/>
        <w:color w:val="000000"/>
        <w:sz w:val="22"/>
      </w:rPr>
      <w:fldChar w:fldCharType="begin"/>
    </w:r>
    <w:r w:rsidRPr="002312CF">
      <w:rPr>
        <w:rFonts w:ascii="Palatino Linotype" w:hAnsi="Palatino Linotype"/>
        <w:b/>
        <w:bCs/>
        <w:color w:val="000000"/>
        <w:sz w:val="22"/>
      </w:rPr>
      <w:instrText>NUMPAGES</w:instrText>
    </w:r>
    <w:r w:rsidRPr="002312CF">
      <w:rPr>
        <w:rFonts w:ascii="Palatino Linotype" w:hAnsi="Palatino Linotype"/>
        <w:b/>
        <w:bCs/>
        <w:color w:val="000000"/>
        <w:sz w:val="22"/>
      </w:rPr>
      <w:fldChar w:fldCharType="separate"/>
    </w:r>
    <w:r w:rsidR="002A3FD9">
      <w:rPr>
        <w:rFonts w:ascii="Palatino Linotype" w:hAnsi="Palatino Linotype"/>
        <w:b/>
        <w:bCs/>
        <w:noProof/>
        <w:color w:val="000000"/>
        <w:sz w:val="22"/>
      </w:rPr>
      <w:t>35</w:t>
    </w:r>
    <w:r w:rsidRPr="002312CF">
      <w:rPr>
        <w:rFonts w:ascii="Palatino Linotype" w:hAnsi="Palatino Linotype"/>
        <w:b/>
        <w:bCs/>
        <w:color w:val="000000"/>
        <w:sz w:val="22"/>
      </w:rPr>
      <w:fldChar w:fldCharType="end"/>
    </w:r>
  </w:p>
  <w:p w:rsidR="0090671D" w:rsidRDefault="0090671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1D" w:rsidRPr="002312CF" w:rsidRDefault="0090671D">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312CF">
      <w:rPr>
        <w:rFonts w:ascii="Palatino Linotype" w:hAnsi="Palatino Linotype"/>
        <w:color w:val="000000"/>
        <w:sz w:val="22"/>
      </w:rPr>
      <w:t xml:space="preserve">Página </w:t>
    </w:r>
    <w:r w:rsidRPr="002312CF">
      <w:rPr>
        <w:rFonts w:ascii="Palatino Linotype" w:hAnsi="Palatino Linotype"/>
        <w:b/>
        <w:bCs/>
        <w:color w:val="000000"/>
        <w:sz w:val="22"/>
      </w:rPr>
      <w:fldChar w:fldCharType="begin"/>
    </w:r>
    <w:r w:rsidRPr="002312CF">
      <w:rPr>
        <w:rFonts w:ascii="Palatino Linotype" w:hAnsi="Palatino Linotype"/>
        <w:b/>
        <w:bCs/>
        <w:color w:val="000000"/>
        <w:sz w:val="22"/>
      </w:rPr>
      <w:instrText>PAGE</w:instrText>
    </w:r>
    <w:r w:rsidRPr="002312CF">
      <w:rPr>
        <w:rFonts w:ascii="Palatino Linotype" w:hAnsi="Palatino Linotype"/>
        <w:b/>
        <w:bCs/>
        <w:color w:val="000000"/>
        <w:sz w:val="22"/>
      </w:rPr>
      <w:fldChar w:fldCharType="separate"/>
    </w:r>
    <w:r w:rsidR="002A3FD9">
      <w:rPr>
        <w:rFonts w:ascii="Palatino Linotype" w:hAnsi="Palatino Linotype"/>
        <w:b/>
        <w:bCs/>
        <w:noProof/>
        <w:color w:val="000000"/>
        <w:sz w:val="22"/>
      </w:rPr>
      <w:t>1</w:t>
    </w:r>
    <w:r w:rsidRPr="002312CF">
      <w:rPr>
        <w:rFonts w:ascii="Palatino Linotype" w:hAnsi="Palatino Linotype"/>
        <w:b/>
        <w:bCs/>
        <w:color w:val="000000"/>
        <w:sz w:val="22"/>
      </w:rPr>
      <w:fldChar w:fldCharType="end"/>
    </w:r>
    <w:r w:rsidRPr="002312CF">
      <w:rPr>
        <w:rFonts w:ascii="Palatino Linotype" w:hAnsi="Palatino Linotype"/>
        <w:color w:val="000000"/>
        <w:sz w:val="22"/>
      </w:rPr>
      <w:t xml:space="preserve"> de </w:t>
    </w:r>
    <w:r w:rsidRPr="002312CF">
      <w:rPr>
        <w:rFonts w:ascii="Palatino Linotype" w:hAnsi="Palatino Linotype"/>
        <w:b/>
        <w:bCs/>
        <w:color w:val="000000"/>
        <w:sz w:val="22"/>
      </w:rPr>
      <w:fldChar w:fldCharType="begin"/>
    </w:r>
    <w:r w:rsidRPr="002312CF">
      <w:rPr>
        <w:rFonts w:ascii="Palatino Linotype" w:hAnsi="Palatino Linotype"/>
        <w:b/>
        <w:bCs/>
        <w:color w:val="000000"/>
        <w:sz w:val="22"/>
      </w:rPr>
      <w:instrText>NUMPAGES</w:instrText>
    </w:r>
    <w:r w:rsidRPr="002312CF">
      <w:rPr>
        <w:rFonts w:ascii="Palatino Linotype" w:hAnsi="Palatino Linotype"/>
        <w:b/>
        <w:bCs/>
        <w:color w:val="000000"/>
        <w:sz w:val="22"/>
      </w:rPr>
      <w:fldChar w:fldCharType="separate"/>
    </w:r>
    <w:r w:rsidR="002A3FD9">
      <w:rPr>
        <w:rFonts w:ascii="Palatino Linotype" w:hAnsi="Palatino Linotype"/>
        <w:b/>
        <w:bCs/>
        <w:noProof/>
        <w:color w:val="000000"/>
        <w:sz w:val="22"/>
      </w:rPr>
      <w:t>35</w:t>
    </w:r>
    <w:r w:rsidRPr="002312CF">
      <w:rPr>
        <w:rFonts w:ascii="Palatino Linotype" w:hAnsi="Palatino Linotype"/>
        <w:b/>
        <w:bCs/>
        <w:color w:val="000000"/>
        <w:sz w:val="22"/>
      </w:rPr>
      <w:fldChar w:fldCharType="end"/>
    </w:r>
  </w:p>
  <w:p w:rsidR="0090671D" w:rsidRDefault="0090671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28F" w:rsidRDefault="0074428F" w:rsidP="002C61A3">
      <w:r>
        <w:separator/>
      </w:r>
    </w:p>
  </w:footnote>
  <w:footnote w:type="continuationSeparator" w:id="0">
    <w:p w:rsidR="0074428F" w:rsidRDefault="0074428F" w:rsidP="002C61A3">
      <w:r>
        <w:continuationSeparator/>
      </w:r>
    </w:p>
  </w:footnote>
  <w:footnote w:id="1">
    <w:p w:rsidR="0090671D" w:rsidRDefault="0090671D" w:rsidP="002C61A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90671D" w:rsidRDefault="0090671D" w:rsidP="002C61A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90671D" w:rsidRDefault="0090671D" w:rsidP="002C61A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1D" w:rsidRDefault="0074428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90671D" w:rsidTr="002312CF">
      <w:trPr>
        <w:trHeight w:val="1435"/>
      </w:trPr>
      <w:tc>
        <w:tcPr>
          <w:tcW w:w="2268" w:type="dxa"/>
          <w:shd w:val="clear" w:color="auto" w:fill="auto"/>
        </w:tcPr>
        <w:p w:rsidR="0090671D" w:rsidRDefault="0090671D">
          <w:pPr>
            <w:tabs>
              <w:tab w:val="right" w:pos="4273"/>
            </w:tabs>
            <w:rPr>
              <w:rFonts w:ascii="Garamond" w:eastAsia="Garamond" w:hAnsi="Garamond" w:cs="Garamond"/>
              <w:sz w:val="16"/>
              <w:szCs w:val="16"/>
            </w:rPr>
          </w:pPr>
        </w:p>
      </w:tc>
      <w:tc>
        <w:tcPr>
          <w:tcW w:w="8080" w:type="dxa"/>
          <w:shd w:val="clear" w:color="auto" w:fill="auto"/>
        </w:tcPr>
        <w:tbl>
          <w:tblPr>
            <w:tblW w:w="6940" w:type="dxa"/>
            <w:tblInd w:w="1310" w:type="dxa"/>
            <w:tblLayout w:type="fixed"/>
            <w:tblLook w:val="0400" w:firstRow="0" w:lastRow="0" w:firstColumn="0" w:lastColumn="0" w:noHBand="0" w:noVBand="1"/>
          </w:tblPr>
          <w:tblGrid>
            <w:gridCol w:w="2829"/>
            <w:gridCol w:w="4111"/>
          </w:tblGrid>
          <w:tr w:rsidR="0090671D" w:rsidTr="002312CF">
            <w:trPr>
              <w:trHeight w:val="150"/>
            </w:trPr>
            <w:tc>
              <w:tcPr>
                <w:tcW w:w="2829" w:type="dxa"/>
                <w:shd w:val="clear" w:color="auto" w:fill="auto"/>
              </w:tcPr>
              <w:p w:rsidR="0090671D" w:rsidRPr="002312CF" w:rsidRDefault="0090671D">
                <w:pPr>
                  <w:tabs>
                    <w:tab w:val="right" w:pos="8838"/>
                  </w:tabs>
                  <w:ind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Recurso de Revisión:</w:t>
                </w:r>
              </w:p>
            </w:tc>
            <w:tc>
              <w:tcPr>
                <w:tcW w:w="4111" w:type="dxa"/>
                <w:shd w:val="clear" w:color="auto" w:fill="auto"/>
              </w:tcPr>
              <w:p w:rsidR="0090671D" w:rsidRPr="002312CF" w:rsidRDefault="0090671D">
                <w:pPr>
                  <w:tabs>
                    <w:tab w:val="right" w:pos="8838"/>
                  </w:tabs>
                  <w:ind w:left="-108" w:right="-1090"/>
                  <w:jc w:val="both"/>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10278/INFOEM/IP/RR/2025</w:t>
                </w:r>
                <w:r w:rsidRPr="002312CF">
                  <w:rPr>
                    <w:rFonts w:ascii="Palatino Linotype" w:eastAsia="Palatino Linotype" w:hAnsi="Palatino Linotype" w:cs="Palatino Linotype"/>
                    <w:b/>
                    <w:bCs/>
                    <w:szCs w:val="22"/>
                  </w:rPr>
                  <w:t xml:space="preserve"> </w:t>
                </w:r>
              </w:p>
            </w:tc>
          </w:tr>
          <w:tr w:rsidR="0090671D" w:rsidTr="002312CF">
            <w:trPr>
              <w:trHeight w:val="295"/>
            </w:trPr>
            <w:tc>
              <w:tcPr>
                <w:tcW w:w="2829" w:type="dxa"/>
                <w:shd w:val="clear" w:color="auto" w:fill="auto"/>
              </w:tcPr>
              <w:p w:rsidR="0090671D" w:rsidRPr="002312CF" w:rsidRDefault="0090671D">
                <w:pPr>
                  <w:tabs>
                    <w:tab w:val="right" w:pos="8838"/>
                  </w:tabs>
                  <w:ind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Sujeto Obligado:</w:t>
                </w:r>
              </w:p>
            </w:tc>
            <w:tc>
              <w:tcPr>
                <w:tcW w:w="4111" w:type="dxa"/>
                <w:shd w:val="clear" w:color="auto" w:fill="auto"/>
              </w:tcPr>
              <w:p w:rsidR="0090671D" w:rsidRPr="002312CF" w:rsidRDefault="0090671D">
                <w:pPr>
                  <w:tabs>
                    <w:tab w:val="left" w:pos="2834"/>
                    <w:tab w:val="right" w:pos="8838"/>
                  </w:tabs>
                  <w:ind w:left="-108" w:right="-1090"/>
                  <w:jc w:val="both"/>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Ayuntamiento de Calimaya</w:t>
                </w:r>
              </w:p>
            </w:tc>
          </w:tr>
          <w:tr w:rsidR="0090671D" w:rsidTr="002312CF">
            <w:trPr>
              <w:trHeight w:val="295"/>
            </w:trPr>
            <w:tc>
              <w:tcPr>
                <w:tcW w:w="2829" w:type="dxa"/>
                <w:shd w:val="clear" w:color="auto" w:fill="auto"/>
              </w:tcPr>
              <w:p w:rsidR="0090671D" w:rsidRPr="002312CF" w:rsidRDefault="0090671D">
                <w:pPr>
                  <w:tabs>
                    <w:tab w:val="right" w:pos="8838"/>
                  </w:tabs>
                  <w:ind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Comisionado ponente:</w:t>
                </w:r>
              </w:p>
            </w:tc>
            <w:tc>
              <w:tcPr>
                <w:tcW w:w="4111" w:type="dxa"/>
                <w:shd w:val="clear" w:color="auto" w:fill="auto"/>
              </w:tcPr>
              <w:p w:rsidR="0090671D" w:rsidRPr="002312CF" w:rsidRDefault="0090671D">
                <w:pPr>
                  <w:tabs>
                    <w:tab w:val="right" w:pos="8838"/>
                  </w:tabs>
                  <w:ind w:left="-108" w:right="-1090"/>
                  <w:jc w:val="both"/>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María del Rosario Mejía Ayala</w:t>
                </w:r>
              </w:p>
              <w:p w:rsidR="0090671D" w:rsidRPr="002312CF" w:rsidRDefault="0090671D">
                <w:pPr>
                  <w:tabs>
                    <w:tab w:val="right" w:pos="8838"/>
                  </w:tabs>
                  <w:ind w:left="-108" w:right="-1090"/>
                  <w:jc w:val="both"/>
                  <w:rPr>
                    <w:rFonts w:ascii="Palatino Linotype" w:eastAsia="Palatino Linotype" w:hAnsi="Palatino Linotype" w:cs="Palatino Linotype"/>
                    <w:b/>
                    <w:bCs/>
                    <w:szCs w:val="22"/>
                  </w:rPr>
                </w:pPr>
              </w:p>
            </w:tc>
          </w:tr>
        </w:tbl>
        <w:p w:rsidR="0090671D" w:rsidRDefault="0090671D">
          <w:pPr>
            <w:tabs>
              <w:tab w:val="right" w:pos="8838"/>
            </w:tabs>
            <w:ind w:left="-28"/>
            <w:jc w:val="both"/>
            <w:rPr>
              <w:rFonts w:ascii="Arial" w:eastAsia="Arial" w:hAnsi="Arial" w:cs="Arial"/>
              <w:b/>
              <w:bCs/>
              <w:sz w:val="22"/>
              <w:szCs w:val="22"/>
            </w:rPr>
          </w:pPr>
        </w:p>
      </w:tc>
    </w:tr>
  </w:tbl>
  <w:p w:rsidR="0090671D" w:rsidRDefault="0074428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90671D">
      <w:trPr>
        <w:trHeight w:val="1435"/>
      </w:trPr>
      <w:tc>
        <w:tcPr>
          <w:tcW w:w="2265" w:type="dxa"/>
          <w:shd w:val="clear" w:color="auto" w:fill="auto"/>
        </w:tcPr>
        <w:p w:rsidR="0090671D" w:rsidRDefault="0090671D">
          <w:pPr>
            <w:tabs>
              <w:tab w:val="right" w:pos="4273"/>
            </w:tabs>
            <w:rPr>
              <w:rFonts w:ascii="Garamond" w:eastAsia="Garamond" w:hAnsi="Garamond" w:cs="Garamond"/>
              <w:sz w:val="22"/>
              <w:szCs w:val="22"/>
            </w:rPr>
          </w:pPr>
        </w:p>
      </w:tc>
      <w:tc>
        <w:tcPr>
          <w:tcW w:w="7755" w:type="dxa"/>
          <w:shd w:val="clear" w:color="auto" w:fill="auto"/>
        </w:tcPr>
        <w:tbl>
          <w:tblPr>
            <w:tblW w:w="6095" w:type="dxa"/>
            <w:tblInd w:w="1313" w:type="dxa"/>
            <w:tblLayout w:type="fixed"/>
            <w:tblLook w:val="0400" w:firstRow="0" w:lastRow="0" w:firstColumn="0" w:lastColumn="0" w:noHBand="0" w:noVBand="1"/>
          </w:tblPr>
          <w:tblGrid>
            <w:gridCol w:w="2690"/>
            <w:gridCol w:w="3405"/>
          </w:tblGrid>
          <w:tr w:rsidR="0090671D" w:rsidTr="002312CF">
            <w:trPr>
              <w:trHeight w:val="144"/>
            </w:trPr>
            <w:tc>
              <w:tcPr>
                <w:tcW w:w="2690" w:type="dxa"/>
                <w:shd w:val="clear" w:color="auto" w:fill="auto"/>
              </w:tcPr>
              <w:p w:rsidR="0090671D" w:rsidRPr="002312CF" w:rsidRDefault="0090671D">
                <w:pPr>
                  <w:tabs>
                    <w:tab w:val="right" w:pos="8838"/>
                  </w:tabs>
                  <w:ind w:left="-264" w:right="-105" w:firstLine="19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Recurso de Revisión:</w:t>
                </w:r>
              </w:p>
            </w:tc>
            <w:tc>
              <w:tcPr>
                <w:tcW w:w="3405" w:type="dxa"/>
                <w:shd w:val="clear" w:color="auto" w:fill="auto"/>
              </w:tcPr>
              <w:p w:rsidR="0090671D" w:rsidRPr="002312CF" w:rsidRDefault="0090671D">
                <w:pPr>
                  <w:tabs>
                    <w:tab w:val="right" w:pos="8838"/>
                  </w:tabs>
                  <w:ind w:left="-74" w:right="-1269"/>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10278/INFOEM/IP/RR/2025</w:t>
                </w:r>
              </w:p>
            </w:tc>
          </w:tr>
          <w:tr w:rsidR="0090671D" w:rsidTr="002312CF">
            <w:trPr>
              <w:trHeight w:val="144"/>
            </w:trPr>
            <w:tc>
              <w:tcPr>
                <w:tcW w:w="2690" w:type="dxa"/>
                <w:shd w:val="clear" w:color="auto" w:fill="auto"/>
              </w:tcPr>
              <w:p w:rsidR="0090671D" w:rsidRPr="002312CF" w:rsidRDefault="0090671D">
                <w:pPr>
                  <w:tabs>
                    <w:tab w:val="right" w:pos="8838"/>
                  </w:tabs>
                  <w:ind w:left="-74"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Recurrente:</w:t>
                </w:r>
              </w:p>
            </w:tc>
            <w:tc>
              <w:tcPr>
                <w:tcW w:w="3405" w:type="dxa"/>
                <w:shd w:val="clear" w:color="auto" w:fill="auto"/>
              </w:tcPr>
              <w:p w:rsidR="0090671D" w:rsidRPr="002312CF" w:rsidRDefault="0090671D" w:rsidP="002A3FD9">
                <w:pPr>
                  <w:tabs>
                    <w:tab w:val="left" w:pos="3122"/>
                    <w:tab w:val="right" w:pos="8838"/>
                  </w:tabs>
                  <w:ind w:left="-74" w:right="-1269"/>
                  <w:rPr>
                    <w:rFonts w:ascii="Palatino Linotype" w:eastAsia="Palatino Linotype" w:hAnsi="Palatino Linotype" w:cs="Palatino Linotype"/>
                    <w:szCs w:val="22"/>
                  </w:rPr>
                </w:pPr>
                <w:r w:rsidRPr="002312CF">
                  <w:rPr>
                    <w:rFonts w:ascii="Palatino Linotype" w:eastAsia="Palatino Linotype" w:hAnsi="Palatino Linotype" w:cs="Palatino Linotype"/>
                    <w:bCs/>
                    <w:szCs w:val="22"/>
                  </w:rPr>
                  <w:t> </w:t>
                </w:r>
                <w:r w:rsidR="002A3FD9">
                  <w:rPr>
                    <w:rFonts w:ascii="Palatino Linotype" w:eastAsia="Palatino Linotype" w:hAnsi="Palatino Linotype" w:cs="Palatino Linotype"/>
                    <w:bCs/>
                    <w:szCs w:val="22"/>
                  </w:rPr>
                  <w:t>XXXX</w:t>
                </w:r>
                <w:r w:rsidR="00A15385" w:rsidRPr="002312CF">
                  <w:rPr>
                    <w:rFonts w:ascii="Palatino Linotype" w:eastAsia="Palatino Linotype" w:hAnsi="Palatino Linotype" w:cs="Palatino Linotype"/>
                    <w:bCs/>
                    <w:szCs w:val="22"/>
                  </w:rPr>
                  <w:t xml:space="preserve"> </w:t>
                </w:r>
              </w:p>
            </w:tc>
          </w:tr>
          <w:tr w:rsidR="0090671D" w:rsidTr="002312CF">
            <w:trPr>
              <w:trHeight w:val="283"/>
            </w:trPr>
            <w:tc>
              <w:tcPr>
                <w:tcW w:w="2690" w:type="dxa"/>
                <w:shd w:val="clear" w:color="auto" w:fill="auto"/>
              </w:tcPr>
              <w:p w:rsidR="0090671D" w:rsidRPr="002312CF" w:rsidRDefault="0090671D">
                <w:pPr>
                  <w:tabs>
                    <w:tab w:val="right" w:pos="8838"/>
                  </w:tabs>
                  <w:ind w:left="-74"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Sujeto Obligado:</w:t>
                </w:r>
              </w:p>
            </w:tc>
            <w:tc>
              <w:tcPr>
                <w:tcW w:w="3405" w:type="dxa"/>
                <w:shd w:val="clear" w:color="auto" w:fill="auto"/>
              </w:tcPr>
              <w:p w:rsidR="0090671D" w:rsidRPr="002312CF" w:rsidRDefault="0090671D">
                <w:pPr>
                  <w:tabs>
                    <w:tab w:val="left" w:pos="2834"/>
                    <w:tab w:val="right" w:pos="8838"/>
                  </w:tabs>
                  <w:ind w:left="-74" w:right="-1269"/>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Ayuntamiento de Calimaya</w:t>
                </w:r>
              </w:p>
            </w:tc>
          </w:tr>
          <w:tr w:rsidR="0090671D" w:rsidTr="002312CF">
            <w:trPr>
              <w:trHeight w:val="283"/>
            </w:trPr>
            <w:tc>
              <w:tcPr>
                <w:tcW w:w="2690" w:type="dxa"/>
                <w:shd w:val="clear" w:color="auto" w:fill="auto"/>
              </w:tcPr>
              <w:p w:rsidR="0090671D" w:rsidRPr="002312CF" w:rsidRDefault="0090671D">
                <w:pPr>
                  <w:tabs>
                    <w:tab w:val="right" w:pos="8838"/>
                  </w:tabs>
                  <w:ind w:left="-74" w:right="-105"/>
                  <w:rPr>
                    <w:rFonts w:ascii="Palatino Linotype" w:eastAsia="Palatino Linotype" w:hAnsi="Palatino Linotype" w:cs="Palatino Linotype"/>
                    <w:b/>
                    <w:bCs/>
                    <w:szCs w:val="22"/>
                  </w:rPr>
                </w:pPr>
                <w:r w:rsidRPr="002312CF">
                  <w:rPr>
                    <w:rFonts w:ascii="Palatino Linotype" w:eastAsia="Palatino Linotype" w:hAnsi="Palatino Linotype" w:cs="Palatino Linotype"/>
                    <w:b/>
                    <w:bCs/>
                    <w:szCs w:val="22"/>
                  </w:rPr>
                  <w:t>Comisionado ponente:</w:t>
                </w:r>
              </w:p>
            </w:tc>
            <w:tc>
              <w:tcPr>
                <w:tcW w:w="3405" w:type="dxa"/>
                <w:shd w:val="clear" w:color="auto" w:fill="auto"/>
              </w:tcPr>
              <w:p w:rsidR="0090671D" w:rsidRPr="002312CF" w:rsidRDefault="0090671D">
                <w:pPr>
                  <w:tabs>
                    <w:tab w:val="right" w:pos="8838"/>
                  </w:tabs>
                  <w:ind w:left="-74" w:right="-1269"/>
                  <w:rPr>
                    <w:rFonts w:ascii="Palatino Linotype" w:eastAsia="Palatino Linotype" w:hAnsi="Palatino Linotype" w:cs="Palatino Linotype"/>
                    <w:szCs w:val="22"/>
                  </w:rPr>
                </w:pPr>
                <w:r w:rsidRPr="002312CF">
                  <w:rPr>
                    <w:rFonts w:ascii="Palatino Linotype" w:eastAsia="Palatino Linotype" w:hAnsi="Palatino Linotype" w:cs="Palatino Linotype"/>
                    <w:szCs w:val="22"/>
                  </w:rPr>
                  <w:t>María del Rosario Mejía Ayala</w:t>
                </w:r>
              </w:p>
              <w:p w:rsidR="0090671D" w:rsidRPr="002312CF" w:rsidRDefault="0090671D">
                <w:pPr>
                  <w:tabs>
                    <w:tab w:val="right" w:pos="8838"/>
                  </w:tabs>
                  <w:ind w:left="-74" w:right="-1269"/>
                  <w:rPr>
                    <w:rFonts w:ascii="Palatino Linotype" w:eastAsia="Palatino Linotype" w:hAnsi="Palatino Linotype" w:cs="Palatino Linotype"/>
                    <w:b/>
                    <w:bCs/>
                    <w:szCs w:val="22"/>
                  </w:rPr>
                </w:pPr>
              </w:p>
            </w:tc>
          </w:tr>
        </w:tbl>
        <w:p w:rsidR="0090671D" w:rsidRDefault="0090671D">
          <w:pPr>
            <w:tabs>
              <w:tab w:val="right" w:pos="8838"/>
            </w:tabs>
            <w:ind w:left="-28"/>
            <w:jc w:val="both"/>
            <w:rPr>
              <w:rFonts w:ascii="Arial" w:eastAsia="Arial" w:hAnsi="Arial" w:cs="Arial"/>
              <w:b/>
              <w:bCs/>
              <w:sz w:val="22"/>
              <w:szCs w:val="22"/>
            </w:rPr>
          </w:pPr>
        </w:p>
      </w:tc>
    </w:tr>
  </w:tbl>
  <w:p w:rsidR="0090671D" w:rsidRDefault="0074428F" w:rsidP="002312CF">
    <w:pPr>
      <w:pBdr>
        <w:top w:val="nil"/>
        <w:left w:val="nil"/>
        <w:bottom w:val="nil"/>
        <w:right w:val="nil"/>
        <w:between w:val="nil"/>
      </w:pBdr>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3.05pt;margin-top:-119.15pt;width:589.8pt;height:768pt;z-index:-251655168;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06A1"/>
    <w:multiLevelType w:val="hybridMultilevel"/>
    <w:tmpl w:val="F710CB56"/>
    <w:lvl w:ilvl="0" w:tplc="6D48FB4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9314B4"/>
    <w:multiLevelType w:val="multilevel"/>
    <w:tmpl w:val="0438190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977D9"/>
    <w:multiLevelType w:val="multilevel"/>
    <w:tmpl w:val="123C0A1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381D6B"/>
    <w:multiLevelType w:val="multilevel"/>
    <w:tmpl w:val="81E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2A0CB1"/>
    <w:multiLevelType w:val="hybridMultilevel"/>
    <w:tmpl w:val="2CFAC434"/>
    <w:lvl w:ilvl="0" w:tplc="6D48FB4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760B02"/>
    <w:multiLevelType w:val="hybridMultilevel"/>
    <w:tmpl w:val="E89C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ED2C3A"/>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7A90B33"/>
    <w:multiLevelType w:val="multilevel"/>
    <w:tmpl w:val="AB2A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11"/>
  </w:num>
  <w:num w:numId="4">
    <w:abstractNumId w:val="9"/>
  </w:num>
  <w:num w:numId="5">
    <w:abstractNumId w:val="0"/>
  </w:num>
  <w:num w:numId="6">
    <w:abstractNumId w:val="8"/>
  </w:num>
  <w:num w:numId="7">
    <w:abstractNumId w:val="7"/>
  </w:num>
  <w:num w:numId="8">
    <w:abstractNumId w:val="5"/>
  </w:num>
  <w:num w:numId="9">
    <w:abstractNumId w:val="10"/>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A3"/>
    <w:rsid w:val="00154954"/>
    <w:rsid w:val="001B1E7C"/>
    <w:rsid w:val="002312CF"/>
    <w:rsid w:val="00281B40"/>
    <w:rsid w:val="00282201"/>
    <w:rsid w:val="002A3FD9"/>
    <w:rsid w:val="002A4C37"/>
    <w:rsid w:val="002C61A3"/>
    <w:rsid w:val="002D0F55"/>
    <w:rsid w:val="002F4C51"/>
    <w:rsid w:val="003D412A"/>
    <w:rsid w:val="00405B54"/>
    <w:rsid w:val="004904C5"/>
    <w:rsid w:val="004E0DE8"/>
    <w:rsid w:val="005F14A6"/>
    <w:rsid w:val="00601B4D"/>
    <w:rsid w:val="0061237C"/>
    <w:rsid w:val="00741E59"/>
    <w:rsid w:val="0074428F"/>
    <w:rsid w:val="00803D19"/>
    <w:rsid w:val="008651B2"/>
    <w:rsid w:val="00883D08"/>
    <w:rsid w:val="008A011D"/>
    <w:rsid w:val="0090671D"/>
    <w:rsid w:val="009321EF"/>
    <w:rsid w:val="00945D17"/>
    <w:rsid w:val="00964A39"/>
    <w:rsid w:val="009679A5"/>
    <w:rsid w:val="00994ACE"/>
    <w:rsid w:val="009D16CC"/>
    <w:rsid w:val="00A15385"/>
    <w:rsid w:val="00C35A51"/>
    <w:rsid w:val="00CB0AC1"/>
    <w:rsid w:val="00CE686B"/>
    <w:rsid w:val="00D20D5C"/>
    <w:rsid w:val="00E21C02"/>
    <w:rsid w:val="00E23C6A"/>
    <w:rsid w:val="00EB498A"/>
    <w:rsid w:val="00ED1EA8"/>
    <w:rsid w:val="00F9485A"/>
    <w:rsid w:val="00FE30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32EBE2-FACC-4EF3-899A-160CCB69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61A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2C61A3"/>
    <w:pPr>
      <w:keepNext/>
      <w:keepLines/>
      <w:spacing w:before="240"/>
      <w:outlineLvl w:val="0"/>
    </w:pPr>
    <w:rPr>
      <w:rFonts w:ascii="Calibri" w:eastAsia="Calibri" w:hAnsi="Calibri" w:cs="Calibri"/>
      <w:color w:val="2E75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61A3"/>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C61A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C61A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C61A3"/>
    <w:rPr>
      <w:color w:val="0563C1" w:themeColor="hyperlink"/>
      <w:u w:val="single"/>
    </w:rPr>
  </w:style>
  <w:style w:type="table" w:styleId="Tabladecuadrcula4-nfasis3">
    <w:name w:val="Grid Table 4 Accent 3"/>
    <w:basedOn w:val="Tablanormal"/>
    <w:uiPriority w:val="49"/>
    <w:rsid w:val="002C61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2C61A3"/>
    <w:pPr>
      <w:tabs>
        <w:tab w:val="center" w:pos="4419"/>
        <w:tab w:val="right" w:pos="8838"/>
      </w:tabs>
    </w:pPr>
  </w:style>
  <w:style w:type="character" w:customStyle="1" w:styleId="PiedepginaCar">
    <w:name w:val="Pie de página Car"/>
    <w:basedOn w:val="Fuentedeprrafopredeter"/>
    <w:link w:val="Piedepgina"/>
    <w:uiPriority w:val="99"/>
    <w:rsid w:val="002C61A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8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4724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4677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54774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8829</Words>
  <Characters>48562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dcterms:created xsi:type="dcterms:W3CDTF">2026-04-20T18:06:00Z</dcterms:created>
  <dcterms:modified xsi:type="dcterms:W3CDTF">2026-04-30T19:49:00Z</dcterms:modified>
</cp:coreProperties>
</file>