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3E43E" w14:textId="77777777" w:rsidR="00571781" w:rsidRPr="00571781" w:rsidRDefault="00571781" w:rsidP="00571781">
      <w:pPr>
        <w:tabs>
          <w:tab w:val="left" w:pos="8931"/>
        </w:tabs>
        <w:spacing w:after="0" w:line="360" w:lineRule="auto"/>
        <w:jc w:val="both"/>
        <w:rPr>
          <w:rFonts w:ascii="Palatino Linotype" w:eastAsia="Palatino Linotype" w:hAnsi="Palatino Linotype" w:cs="Palatino Linotype"/>
          <w:lang w:eastAsia="es-MX"/>
        </w:rPr>
      </w:pPr>
    </w:p>
    <w:p w14:paraId="7AD80253" w14:textId="77777777" w:rsidR="00571781" w:rsidRPr="007A26F6" w:rsidRDefault="00571781" w:rsidP="00571781">
      <w:pPr>
        <w:keepNext/>
        <w:keepLines/>
        <w:pBdr>
          <w:top w:val="nil"/>
          <w:left w:val="nil"/>
          <w:bottom w:val="nil"/>
          <w:right w:val="nil"/>
          <w:between w:val="nil"/>
        </w:pBdr>
        <w:spacing w:after="0" w:line="360" w:lineRule="auto"/>
        <w:jc w:val="center"/>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RESOLUCI</w:t>
      </w:r>
      <w:r w:rsidR="0082447D" w:rsidRPr="007A26F6">
        <w:rPr>
          <w:rFonts w:ascii="Palatino Linotype" w:eastAsia="Palatino Linotype" w:hAnsi="Palatino Linotype" w:cs="Palatino Linotype"/>
          <w:lang w:eastAsia="es-MX"/>
        </w:rPr>
        <w:t>ÓN DEL RECURSO DE REVISIÓN 01161/INFOEM/IP/RR/2026</w:t>
      </w:r>
    </w:p>
    <w:p w14:paraId="4BDE2842" w14:textId="77777777" w:rsidR="00571781" w:rsidRPr="007A26F6" w:rsidRDefault="00571781" w:rsidP="00571781">
      <w:pPr>
        <w:tabs>
          <w:tab w:val="left" w:pos="8931"/>
        </w:tabs>
        <w:spacing w:after="0" w:line="360" w:lineRule="auto"/>
        <w:jc w:val="both"/>
        <w:rPr>
          <w:rFonts w:ascii="Palatino Linotype" w:eastAsia="Palatino Linotype" w:hAnsi="Palatino Linotype" w:cs="Palatino Linotype"/>
          <w:color w:val="FF0000"/>
          <w:lang w:eastAsia="es-MX"/>
        </w:rPr>
      </w:pPr>
    </w:p>
    <w:bookmarkStart w:id="0" w:name="_heading=h.q446ke6nqtqu" w:colFirst="0" w:colLast="0" w:displacedByCustomXml="next"/>
    <w:bookmarkEnd w:id="0" w:displacedByCustomXml="next"/>
    <w:sdt>
      <w:sdtPr>
        <w:rPr>
          <w:rFonts w:ascii="Times New Roman" w:eastAsia="Times New Roman" w:hAnsi="Times New Roman" w:cs="Times New Roman"/>
          <w:color w:val="FF0000"/>
          <w:sz w:val="20"/>
          <w:szCs w:val="20"/>
          <w:lang w:val="es-ES" w:eastAsia="es-ES"/>
        </w:rPr>
        <w:id w:val="-1350334537"/>
        <w:docPartObj>
          <w:docPartGallery w:val="Table of Contents"/>
          <w:docPartUnique/>
        </w:docPartObj>
      </w:sdtPr>
      <w:sdtEndPr>
        <w:rPr>
          <w:b/>
          <w:bCs/>
        </w:rPr>
      </w:sdtEndPr>
      <w:sdtContent>
        <w:p w14:paraId="24BB3A6E" w14:textId="77777777" w:rsidR="00571781" w:rsidRPr="007A26F6" w:rsidRDefault="00571781" w:rsidP="00571781">
          <w:pPr>
            <w:keepNext/>
            <w:keepLines/>
            <w:spacing w:before="240" w:after="0"/>
            <w:rPr>
              <w:rFonts w:ascii="Palatino Linotype" w:eastAsia="Times New Roman" w:hAnsi="Palatino Linotype" w:cs="Times New Roman"/>
              <w:lang w:eastAsia="es-MX"/>
            </w:rPr>
          </w:pPr>
          <w:r w:rsidRPr="007A26F6">
            <w:rPr>
              <w:rFonts w:ascii="Palatino Linotype" w:eastAsia="Times New Roman" w:hAnsi="Palatino Linotype" w:cs="Times New Roman"/>
              <w:lang w:val="es-ES" w:eastAsia="es-MX"/>
            </w:rPr>
            <w:t>Contenido</w:t>
          </w:r>
        </w:p>
        <w:p w14:paraId="35A99631" w14:textId="77777777" w:rsidR="007A26F6" w:rsidRPr="007A26F6" w:rsidRDefault="00571781">
          <w:pPr>
            <w:pStyle w:val="TDC1"/>
            <w:tabs>
              <w:tab w:val="right" w:leader="dot" w:pos="8921"/>
            </w:tabs>
            <w:rPr>
              <w:rFonts w:eastAsiaTheme="minorEastAsia"/>
              <w:noProof/>
              <w:lang w:eastAsia="es-MX"/>
            </w:rPr>
          </w:pPr>
          <w:r w:rsidRPr="007A26F6">
            <w:rPr>
              <w:rFonts w:ascii="Palatino Linotype" w:eastAsia="Times New Roman" w:hAnsi="Palatino Linotype" w:cs="Times New Roman"/>
              <w:lang w:val="es-ES" w:eastAsia="es-ES"/>
            </w:rPr>
            <w:fldChar w:fldCharType="begin"/>
          </w:r>
          <w:r w:rsidRPr="007A26F6">
            <w:rPr>
              <w:rFonts w:ascii="Palatino Linotype" w:eastAsia="Times New Roman" w:hAnsi="Palatino Linotype" w:cs="Times New Roman"/>
              <w:lang w:val="es-ES" w:eastAsia="es-ES"/>
            </w:rPr>
            <w:instrText xml:space="preserve"> TOC \o "1-3" \h \z \u </w:instrText>
          </w:r>
          <w:r w:rsidRPr="007A26F6">
            <w:rPr>
              <w:rFonts w:ascii="Palatino Linotype" w:eastAsia="Times New Roman" w:hAnsi="Palatino Linotype" w:cs="Times New Roman"/>
              <w:lang w:val="es-ES" w:eastAsia="es-ES"/>
            </w:rPr>
            <w:fldChar w:fldCharType="separate"/>
          </w:r>
          <w:hyperlink w:anchor="_Toc223614592" w:history="1">
            <w:r w:rsidR="007A26F6" w:rsidRPr="007A26F6">
              <w:rPr>
                <w:rStyle w:val="Hipervnculo"/>
                <w:rFonts w:ascii="Palatino Linotype" w:eastAsia="Palatino Linotype" w:hAnsi="Palatino Linotype" w:cs="Palatino Linotype"/>
                <w:noProof/>
                <w:lang w:eastAsia="es-MX"/>
              </w:rPr>
              <w:t>A N T E C E D E N T E S</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_Toc223614592 \h </w:instrText>
            </w:r>
            <w:r w:rsidR="007A26F6" w:rsidRPr="007A26F6">
              <w:rPr>
                <w:noProof/>
                <w:webHidden/>
              </w:rPr>
            </w:r>
            <w:r w:rsidR="007A26F6" w:rsidRPr="007A26F6">
              <w:rPr>
                <w:noProof/>
                <w:webHidden/>
              </w:rPr>
              <w:fldChar w:fldCharType="separate"/>
            </w:r>
            <w:r w:rsidR="006F2FF3">
              <w:rPr>
                <w:noProof/>
                <w:webHidden/>
              </w:rPr>
              <w:t>2</w:t>
            </w:r>
            <w:r w:rsidR="007A26F6" w:rsidRPr="007A26F6">
              <w:rPr>
                <w:noProof/>
                <w:webHidden/>
              </w:rPr>
              <w:fldChar w:fldCharType="end"/>
            </w:r>
          </w:hyperlink>
        </w:p>
        <w:p w14:paraId="45F3A706" w14:textId="77777777" w:rsidR="007A26F6" w:rsidRPr="007A26F6" w:rsidRDefault="00000000">
          <w:pPr>
            <w:pStyle w:val="TDC2"/>
            <w:tabs>
              <w:tab w:val="right" w:leader="dot" w:pos="8921"/>
            </w:tabs>
            <w:rPr>
              <w:rFonts w:eastAsiaTheme="minorEastAsia"/>
              <w:noProof/>
              <w:lang w:eastAsia="es-MX"/>
            </w:rPr>
          </w:pPr>
          <w:hyperlink w:anchor="_Toc223614593" w:history="1">
            <w:r w:rsidR="007A26F6" w:rsidRPr="007A26F6">
              <w:rPr>
                <w:rStyle w:val="Hipervnculo"/>
                <w:rFonts w:ascii="Palatino Linotype" w:eastAsia="Palatino Linotype" w:hAnsi="Palatino Linotype" w:cs="Palatino Linotype"/>
                <w:noProof/>
                <w:lang w:eastAsia="es-MX"/>
              </w:rPr>
              <w:t>I. Presentación de la solicitud de información</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_Toc223614593 \h </w:instrText>
            </w:r>
            <w:r w:rsidR="007A26F6" w:rsidRPr="007A26F6">
              <w:rPr>
                <w:noProof/>
                <w:webHidden/>
              </w:rPr>
            </w:r>
            <w:r w:rsidR="007A26F6" w:rsidRPr="007A26F6">
              <w:rPr>
                <w:noProof/>
                <w:webHidden/>
              </w:rPr>
              <w:fldChar w:fldCharType="separate"/>
            </w:r>
            <w:r w:rsidR="006F2FF3">
              <w:rPr>
                <w:noProof/>
                <w:webHidden/>
              </w:rPr>
              <w:t>2</w:t>
            </w:r>
            <w:r w:rsidR="007A26F6" w:rsidRPr="007A26F6">
              <w:rPr>
                <w:noProof/>
                <w:webHidden/>
              </w:rPr>
              <w:fldChar w:fldCharType="end"/>
            </w:r>
          </w:hyperlink>
        </w:p>
        <w:p w14:paraId="2F5B6720" w14:textId="77777777" w:rsidR="007A26F6" w:rsidRPr="007A26F6" w:rsidRDefault="00000000">
          <w:pPr>
            <w:pStyle w:val="TDC2"/>
            <w:tabs>
              <w:tab w:val="right" w:leader="dot" w:pos="8921"/>
            </w:tabs>
            <w:rPr>
              <w:rFonts w:eastAsiaTheme="minorEastAsia"/>
              <w:noProof/>
              <w:lang w:eastAsia="es-MX"/>
            </w:rPr>
          </w:pPr>
          <w:hyperlink w:anchor="_Toc223614594" w:history="1">
            <w:r w:rsidR="007A26F6" w:rsidRPr="007A26F6">
              <w:rPr>
                <w:rStyle w:val="Hipervnculo"/>
                <w:rFonts w:ascii="Palatino Linotype" w:eastAsia="Palatino Linotype" w:hAnsi="Palatino Linotype" w:cs="Palatino Linotype"/>
                <w:noProof/>
                <w:lang w:eastAsia="es-MX"/>
              </w:rPr>
              <w:t>II. Respuesta del Sujeto Obligado</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_Toc223614594 \h </w:instrText>
            </w:r>
            <w:r w:rsidR="007A26F6" w:rsidRPr="007A26F6">
              <w:rPr>
                <w:noProof/>
                <w:webHidden/>
              </w:rPr>
            </w:r>
            <w:r w:rsidR="007A26F6" w:rsidRPr="007A26F6">
              <w:rPr>
                <w:noProof/>
                <w:webHidden/>
              </w:rPr>
              <w:fldChar w:fldCharType="separate"/>
            </w:r>
            <w:r w:rsidR="006F2FF3">
              <w:rPr>
                <w:noProof/>
                <w:webHidden/>
              </w:rPr>
              <w:t>3</w:t>
            </w:r>
            <w:r w:rsidR="007A26F6" w:rsidRPr="007A26F6">
              <w:rPr>
                <w:noProof/>
                <w:webHidden/>
              </w:rPr>
              <w:fldChar w:fldCharType="end"/>
            </w:r>
          </w:hyperlink>
        </w:p>
        <w:p w14:paraId="608FF736" w14:textId="77777777" w:rsidR="007A26F6" w:rsidRPr="007A26F6" w:rsidRDefault="00000000">
          <w:pPr>
            <w:pStyle w:val="TDC2"/>
            <w:tabs>
              <w:tab w:val="right" w:leader="dot" w:pos="8921"/>
            </w:tabs>
            <w:rPr>
              <w:rFonts w:eastAsiaTheme="minorEastAsia"/>
              <w:noProof/>
              <w:lang w:eastAsia="es-MX"/>
            </w:rPr>
          </w:pPr>
          <w:hyperlink w:anchor="_Toc223614595" w:history="1">
            <w:r w:rsidR="007A26F6" w:rsidRPr="007A26F6">
              <w:rPr>
                <w:rStyle w:val="Hipervnculo"/>
                <w:rFonts w:ascii="Palatino Linotype" w:eastAsia="Palatino Linotype" w:hAnsi="Palatino Linotype" w:cs="Palatino Linotype"/>
                <w:noProof/>
                <w:lang w:eastAsia="es-MX"/>
              </w:rPr>
              <w:t>III. Interposición del Recurso de Revisión</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_Toc223614595 \h </w:instrText>
            </w:r>
            <w:r w:rsidR="007A26F6" w:rsidRPr="007A26F6">
              <w:rPr>
                <w:noProof/>
                <w:webHidden/>
              </w:rPr>
            </w:r>
            <w:r w:rsidR="007A26F6" w:rsidRPr="007A26F6">
              <w:rPr>
                <w:noProof/>
                <w:webHidden/>
              </w:rPr>
              <w:fldChar w:fldCharType="separate"/>
            </w:r>
            <w:r w:rsidR="006F2FF3">
              <w:rPr>
                <w:noProof/>
                <w:webHidden/>
              </w:rPr>
              <w:t>9</w:t>
            </w:r>
            <w:r w:rsidR="007A26F6" w:rsidRPr="007A26F6">
              <w:rPr>
                <w:noProof/>
                <w:webHidden/>
              </w:rPr>
              <w:fldChar w:fldCharType="end"/>
            </w:r>
          </w:hyperlink>
        </w:p>
        <w:p w14:paraId="0E0BC27D" w14:textId="77777777" w:rsidR="007A26F6" w:rsidRPr="007A26F6" w:rsidRDefault="00000000">
          <w:pPr>
            <w:pStyle w:val="TDC2"/>
            <w:tabs>
              <w:tab w:val="right" w:leader="dot" w:pos="8921"/>
            </w:tabs>
            <w:rPr>
              <w:rFonts w:eastAsiaTheme="minorEastAsia"/>
              <w:noProof/>
              <w:lang w:eastAsia="es-MX"/>
            </w:rPr>
          </w:pPr>
          <w:hyperlink w:anchor="_Toc223614596" w:history="1">
            <w:r w:rsidR="007A26F6" w:rsidRPr="007A26F6">
              <w:rPr>
                <w:rStyle w:val="Hipervnculo"/>
                <w:rFonts w:ascii="Palatino Linotype" w:eastAsia="Palatino Linotype" w:hAnsi="Palatino Linotype" w:cs="Palatino Linotype"/>
                <w:noProof/>
                <w:lang w:eastAsia="es-MX"/>
              </w:rPr>
              <w:t>IV. Trámite del Recurso de Revisión ante este Instituto</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_Toc223614596 \h </w:instrText>
            </w:r>
            <w:r w:rsidR="007A26F6" w:rsidRPr="007A26F6">
              <w:rPr>
                <w:noProof/>
                <w:webHidden/>
              </w:rPr>
            </w:r>
            <w:r w:rsidR="007A26F6" w:rsidRPr="007A26F6">
              <w:rPr>
                <w:noProof/>
                <w:webHidden/>
              </w:rPr>
              <w:fldChar w:fldCharType="separate"/>
            </w:r>
            <w:r w:rsidR="006F2FF3">
              <w:rPr>
                <w:noProof/>
                <w:webHidden/>
              </w:rPr>
              <w:t>10</w:t>
            </w:r>
            <w:r w:rsidR="007A26F6" w:rsidRPr="007A26F6">
              <w:rPr>
                <w:noProof/>
                <w:webHidden/>
              </w:rPr>
              <w:fldChar w:fldCharType="end"/>
            </w:r>
          </w:hyperlink>
        </w:p>
        <w:p w14:paraId="7430F027" w14:textId="77777777" w:rsidR="007A26F6" w:rsidRPr="007A26F6" w:rsidRDefault="00000000">
          <w:pPr>
            <w:pStyle w:val="TDC1"/>
            <w:tabs>
              <w:tab w:val="right" w:leader="dot" w:pos="8921"/>
            </w:tabs>
            <w:rPr>
              <w:rFonts w:eastAsiaTheme="minorEastAsia"/>
              <w:noProof/>
              <w:lang w:eastAsia="es-MX"/>
            </w:rPr>
          </w:pPr>
          <w:hyperlink w:anchor="_Toc223614597" w:history="1">
            <w:r w:rsidR="007A26F6" w:rsidRPr="007A26F6">
              <w:rPr>
                <w:rStyle w:val="Hipervnculo"/>
                <w:rFonts w:ascii="Palatino Linotype" w:eastAsia="Palatino Linotype" w:hAnsi="Palatino Linotype" w:cs="Palatino Linotype"/>
                <w:noProof/>
                <w:lang w:eastAsia="es-MX"/>
              </w:rPr>
              <w:t>C O N S I D E R A N D O S</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_Toc223614597 \h </w:instrText>
            </w:r>
            <w:r w:rsidR="007A26F6" w:rsidRPr="007A26F6">
              <w:rPr>
                <w:noProof/>
                <w:webHidden/>
              </w:rPr>
            </w:r>
            <w:r w:rsidR="007A26F6" w:rsidRPr="007A26F6">
              <w:rPr>
                <w:noProof/>
                <w:webHidden/>
              </w:rPr>
              <w:fldChar w:fldCharType="separate"/>
            </w:r>
            <w:r w:rsidR="006F2FF3">
              <w:rPr>
                <w:noProof/>
                <w:webHidden/>
              </w:rPr>
              <w:t>11</w:t>
            </w:r>
            <w:r w:rsidR="007A26F6" w:rsidRPr="007A26F6">
              <w:rPr>
                <w:noProof/>
                <w:webHidden/>
              </w:rPr>
              <w:fldChar w:fldCharType="end"/>
            </w:r>
          </w:hyperlink>
        </w:p>
        <w:p w14:paraId="1479F198" w14:textId="77777777" w:rsidR="007A26F6" w:rsidRPr="007A26F6" w:rsidRDefault="00000000">
          <w:pPr>
            <w:pStyle w:val="TDC2"/>
            <w:tabs>
              <w:tab w:val="right" w:leader="dot" w:pos="8921"/>
            </w:tabs>
            <w:rPr>
              <w:rFonts w:eastAsiaTheme="minorEastAsia"/>
              <w:noProof/>
              <w:lang w:eastAsia="es-MX"/>
            </w:rPr>
          </w:pPr>
          <w:hyperlink w:anchor="_Toc223614598" w:history="1">
            <w:r w:rsidR="007A26F6" w:rsidRPr="007A26F6">
              <w:rPr>
                <w:rStyle w:val="Hipervnculo"/>
                <w:rFonts w:ascii="Palatino Linotype" w:eastAsia="Palatino Linotype" w:hAnsi="Palatino Linotype" w:cs="Palatino Linotype"/>
                <w:noProof/>
                <w:lang w:eastAsia="es-MX"/>
              </w:rPr>
              <w:t>PRIMERO. Competencia</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_Toc223614598 \h </w:instrText>
            </w:r>
            <w:r w:rsidR="007A26F6" w:rsidRPr="007A26F6">
              <w:rPr>
                <w:noProof/>
                <w:webHidden/>
              </w:rPr>
            </w:r>
            <w:r w:rsidR="007A26F6" w:rsidRPr="007A26F6">
              <w:rPr>
                <w:noProof/>
                <w:webHidden/>
              </w:rPr>
              <w:fldChar w:fldCharType="separate"/>
            </w:r>
            <w:r w:rsidR="006F2FF3">
              <w:rPr>
                <w:noProof/>
                <w:webHidden/>
              </w:rPr>
              <w:t>11</w:t>
            </w:r>
            <w:r w:rsidR="007A26F6" w:rsidRPr="007A26F6">
              <w:rPr>
                <w:noProof/>
                <w:webHidden/>
              </w:rPr>
              <w:fldChar w:fldCharType="end"/>
            </w:r>
          </w:hyperlink>
        </w:p>
        <w:p w14:paraId="25361D93" w14:textId="77777777" w:rsidR="007A26F6" w:rsidRPr="007A26F6" w:rsidRDefault="00000000">
          <w:pPr>
            <w:pStyle w:val="TDC2"/>
            <w:tabs>
              <w:tab w:val="right" w:leader="dot" w:pos="8921"/>
            </w:tabs>
            <w:rPr>
              <w:rFonts w:eastAsiaTheme="minorEastAsia"/>
              <w:noProof/>
              <w:lang w:eastAsia="es-MX"/>
            </w:rPr>
          </w:pPr>
          <w:hyperlink w:anchor="_Toc223614599" w:history="1">
            <w:r w:rsidR="007A26F6" w:rsidRPr="007A26F6">
              <w:rPr>
                <w:rStyle w:val="Hipervnculo"/>
                <w:rFonts w:ascii="Palatino Linotype" w:eastAsia="Palatino Linotype" w:hAnsi="Palatino Linotype" w:cs="Palatino Linotype"/>
                <w:noProof/>
                <w:lang w:eastAsia="es-MX"/>
              </w:rPr>
              <w:t>SEGUNDO. Causales de improcedencia y sobreseimiento</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_Toc223614599 \h </w:instrText>
            </w:r>
            <w:r w:rsidR="007A26F6" w:rsidRPr="007A26F6">
              <w:rPr>
                <w:noProof/>
                <w:webHidden/>
              </w:rPr>
            </w:r>
            <w:r w:rsidR="007A26F6" w:rsidRPr="007A26F6">
              <w:rPr>
                <w:noProof/>
                <w:webHidden/>
              </w:rPr>
              <w:fldChar w:fldCharType="separate"/>
            </w:r>
            <w:r w:rsidR="006F2FF3">
              <w:rPr>
                <w:noProof/>
                <w:webHidden/>
              </w:rPr>
              <w:t>12</w:t>
            </w:r>
            <w:r w:rsidR="007A26F6" w:rsidRPr="007A26F6">
              <w:rPr>
                <w:noProof/>
                <w:webHidden/>
              </w:rPr>
              <w:fldChar w:fldCharType="end"/>
            </w:r>
          </w:hyperlink>
        </w:p>
        <w:p w14:paraId="28196393" w14:textId="77777777" w:rsidR="007A26F6" w:rsidRPr="007A26F6" w:rsidRDefault="00000000">
          <w:pPr>
            <w:pStyle w:val="TDC2"/>
            <w:tabs>
              <w:tab w:val="right" w:leader="dot" w:pos="8921"/>
            </w:tabs>
            <w:rPr>
              <w:rFonts w:eastAsiaTheme="minorEastAsia"/>
              <w:noProof/>
              <w:lang w:eastAsia="es-MX"/>
            </w:rPr>
          </w:pPr>
          <w:hyperlink w:anchor="_Toc223614600" w:history="1">
            <w:r w:rsidR="007A26F6" w:rsidRPr="007A26F6">
              <w:rPr>
                <w:rStyle w:val="Hipervnculo"/>
                <w:rFonts w:ascii="Palatino Linotype" w:eastAsia="Palatino Linotype" w:hAnsi="Palatino Linotype" w:cs="Palatino Linotype"/>
                <w:noProof/>
                <w:lang w:eastAsia="es-MX"/>
              </w:rPr>
              <w:t>TERCERO. Determinación de la Controversia</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_Toc223614600 \h </w:instrText>
            </w:r>
            <w:r w:rsidR="007A26F6" w:rsidRPr="007A26F6">
              <w:rPr>
                <w:noProof/>
                <w:webHidden/>
              </w:rPr>
            </w:r>
            <w:r w:rsidR="007A26F6" w:rsidRPr="007A26F6">
              <w:rPr>
                <w:noProof/>
                <w:webHidden/>
              </w:rPr>
              <w:fldChar w:fldCharType="separate"/>
            </w:r>
            <w:r w:rsidR="006F2FF3">
              <w:rPr>
                <w:noProof/>
                <w:webHidden/>
              </w:rPr>
              <w:t>13</w:t>
            </w:r>
            <w:r w:rsidR="007A26F6" w:rsidRPr="007A26F6">
              <w:rPr>
                <w:noProof/>
                <w:webHidden/>
              </w:rPr>
              <w:fldChar w:fldCharType="end"/>
            </w:r>
          </w:hyperlink>
        </w:p>
        <w:p w14:paraId="710DC9B4" w14:textId="77777777" w:rsidR="007A26F6" w:rsidRPr="007A26F6" w:rsidRDefault="00000000">
          <w:pPr>
            <w:pStyle w:val="TDC2"/>
            <w:tabs>
              <w:tab w:val="right" w:leader="dot" w:pos="8921"/>
            </w:tabs>
            <w:rPr>
              <w:rFonts w:eastAsiaTheme="minorEastAsia"/>
              <w:noProof/>
              <w:lang w:eastAsia="es-MX"/>
            </w:rPr>
          </w:pPr>
          <w:hyperlink w:anchor="_Toc223614601" w:history="1">
            <w:r w:rsidR="007A26F6" w:rsidRPr="007A26F6">
              <w:rPr>
                <w:rStyle w:val="Hipervnculo"/>
                <w:rFonts w:ascii="Palatino Linotype" w:eastAsia="Palatino Linotype" w:hAnsi="Palatino Linotype" w:cs="Palatino Linotype"/>
                <w:noProof/>
                <w:lang w:eastAsia="es-MX"/>
              </w:rPr>
              <w:t>CUARTO. Marco normativo aplicable en materia de transparencia y acceso a la información pública</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_Toc223614601 \h </w:instrText>
            </w:r>
            <w:r w:rsidR="007A26F6" w:rsidRPr="007A26F6">
              <w:rPr>
                <w:noProof/>
                <w:webHidden/>
              </w:rPr>
            </w:r>
            <w:r w:rsidR="007A26F6" w:rsidRPr="007A26F6">
              <w:rPr>
                <w:noProof/>
                <w:webHidden/>
              </w:rPr>
              <w:fldChar w:fldCharType="separate"/>
            </w:r>
            <w:r w:rsidR="006F2FF3">
              <w:rPr>
                <w:noProof/>
                <w:webHidden/>
              </w:rPr>
              <w:t>15</w:t>
            </w:r>
            <w:r w:rsidR="007A26F6" w:rsidRPr="007A26F6">
              <w:rPr>
                <w:noProof/>
                <w:webHidden/>
              </w:rPr>
              <w:fldChar w:fldCharType="end"/>
            </w:r>
          </w:hyperlink>
        </w:p>
        <w:p w14:paraId="38FFED49" w14:textId="77777777" w:rsidR="007A26F6" w:rsidRPr="007A26F6" w:rsidRDefault="00000000">
          <w:pPr>
            <w:pStyle w:val="TDC2"/>
            <w:tabs>
              <w:tab w:val="right" w:leader="dot" w:pos="8921"/>
            </w:tabs>
            <w:rPr>
              <w:rFonts w:eastAsiaTheme="minorEastAsia"/>
              <w:noProof/>
              <w:lang w:eastAsia="es-MX"/>
            </w:rPr>
          </w:pPr>
          <w:hyperlink w:anchor="_Toc223614602" w:history="1">
            <w:r w:rsidR="007A26F6" w:rsidRPr="007A26F6">
              <w:rPr>
                <w:rStyle w:val="Hipervnculo"/>
                <w:rFonts w:ascii="Palatino Linotype" w:eastAsia="Palatino Linotype" w:hAnsi="Palatino Linotype" w:cs="Palatino Linotype"/>
                <w:noProof/>
                <w:lang w:eastAsia="es-MX"/>
              </w:rPr>
              <w:t>QUINTO. Estudio de Fondo</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_Toc223614602 \h </w:instrText>
            </w:r>
            <w:r w:rsidR="007A26F6" w:rsidRPr="007A26F6">
              <w:rPr>
                <w:noProof/>
                <w:webHidden/>
              </w:rPr>
            </w:r>
            <w:r w:rsidR="007A26F6" w:rsidRPr="007A26F6">
              <w:rPr>
                <w:noProof/>
                <w:webHidden/>
              </w:rPr>
              <w:fldChar w:fldCharType="separate"/>
            </w:r>
            <w:r w:rsidR="006F2FF3">
              <w:rPr>
                <w:noProof/>
                <w:webHidden/>
              </w:rPr>
              <w:t>16</w:t>
            </w:r>
            <w:r w:rsidR="007A26F6" w:rsidRPr="007A26F6">
              <w:rPr>
                <w:noProof/>
                <w:webHidden/>
              </w:rPr>
              <w:fldChar w:fldCharType="end"/>
            </w:r>
          </w:hyperlink>
        </w:p>
        <w:p w14:paraId="4D3EDCC4" w14:textId="77777777" w:rsidR="007A26F6" w:rsidRPr="007A26F6" w:rsidRDefault="00000000">
          <w:pPr>
            <w:pStyle w:val="TDC2"/>
            <w:tabs>
              <w:tab w:val="right" w:leader="dot" w:pos="8921"/>
            </w:tabs>
            <w:rPr>
              <w:rFonts w:eastAsiaTheme="minorEastAsia"/>
              <w:noProof/>
              <w:lang w:eastAsia="es-MX"/>
            </w:rPr>
          </w:pPr>
          <w:hyperlink w:anchor="_Toc223614603" w:history="1">
            <w:r w:rsidR="007A26F6" w:rsidRPr="007A26F6">
              <w:rPr>
                <w:rStyle w:val="Hipervnculo"/>
                <w:rFonts w:ascii="Palatino Linotype" w:eastAsia="Palatino Linotype" w:hAnsi="Palatino Linotype" w:cs="Palatino Linotype"/>
                <w:noProof/>
                <w:lang w:eastAsia="es-MX"/>
              </w:rPr>
              <w:t>SEXTO. Decisión</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_Toc223614603 \h </w:instrText>
            </w:r>
            <w:r w:rsidR="007A26F6" w:rsidRPr="007A26F6">
              <w:rPr>
                <w:noProof/>
                <w:webHidden/>
              </w:rPr>
            </w:r>
            <w:r w:rsidR="007A26F6" w:rsidRPr="007A26F6">
              <w:rPr>
                <w:noProof/>
                <w:webHidden/>
              </w:rPr>
              <w:fldChar w:fldCharType="separate"/>
            </w:r>
            <w:r w:rsidR="006F2FF3">
              <w:rPr>
                <w:noProof/>
                <w:webHidden/>
              </w:rPr>
              <w:t>32</w:t>
            </w:r>
            <w:r w:rsidR="007A26F6" w:rsidRPr="007A26F6">
              <w:rPr>
                <w:noProof/>
                <w:webHidden/>
              </w:rPr>
              <w:fldChar w:fldCharType="end"/>
            </w:r>
          </w:hyperlink>
        </w:p>
        <w:p w14:paraId="7FA81D79" w14:textId="77777777" w:rsidR="007A26F6" w:rsidRPr="007A26F6" w:rsidRDefault="00000000">
          <w:pPr>
            <w:pStyle w:val="TDC1"/>
            <w:tabs>
              <w:tab w:val="right" w:leader="dot" w:pos="8921"/>
            </w:tabs>
            <w:rPr>
              <w:rFonts w:eastAsiaTheme="minorEastAsia"/>
              <w:noProof/>
              <w:lang w:eastAsia="es-MX"/>
            </w:rPr>
          </w:pPr>
          <w:hyperlink w:anchor="_Toc223614604" w:history="1">
            <w:r w:rsidR="007A26F6" w:rsidRPr="007A26F6">
              <w:rPr>
                <w:rStyle w:val="Hipervnculo"/>
                <w:rFonts w:ascii="Palatino Linotype" w:eastAsia="Palatino Linotype" w:hAnsi="Palatino Linotype" w:cs="Palatino Linotype"/>
                <w:noProof/>
                <w:lang w:eastAsia="es-MX"/>
              </w:rPr>
              <w:t>R E S U E L V E</w:t>
            </w:r>
            <w:r w:rsidR="007A26F6" w:rsidRPr="007A26F6">
              <w:rPr>
                <w:noProof/>
                <w:webHidden/>
              </w:rPr>
              <w:tab/>
            </w:r>
            <w:r w:rsidR="007A26F6" w:rsidRPr="007A26F6">
              <w:rPr>
                <w:noProof/>
                <w:webHidden/>
              </w:rPr>
              <w:fldChar w:fldCharType="begin"/>
            </w:r>
            <w:r w:rsidR="007A26F6" w:rsidRPr="007A26F6">
              <w:rPr>
                <w:noProof/>
                <w:webHidden/>
              </w:rPr>
              <w:instrText xml:space="preserve"> PAGEREF _Toc223614604 \h </w:instrText>
            </w:r>
            <w:r w:rsidR="007A26F6" w:rsidRPr="007A26F6">
              <w:rPr>
                <w:noProof/>
                <w:webHidden/>
              </w:rPr>
            </w:r>
            <w:r w:rsidR="007A26F6" w:rsidRPr="007A26F6">
              <w:rPr>
                <w:noProof/>
                <w:webHidden/>
              </w:rPr>
              <w:fldChar w:fldCharType="separate"/>
            </w:r>
            <w:r w:rsidR="006F2FF3">
              <w:rPr>
                <w:noProof/>
                <w:webHidden/>
              </w:rPr>
              <w:t>33</w:t>
            </w:r>
            <w:r w:rsidR="007A26F6" w:rsidRPr="007A26F6">
              <w:rPr>
                <w:noProof/>
                <w:webHidden/>
              </w:rPr>
              <w:fldChar w:fldCharType="end"/>
            </w:r>
          </w:hyperlink>
        </w:p>
        <w:p w14:paraId="5D7ECC95" w14:textId="76FC53DF" w:rsidR="00571781" w:rsidRPr="007A26F6" w:rsidRDefault="00571781" w:rsidP="00571781">
          <w:pPr>
            <w:spacing w:after="0" w:line="240" w:lineRule="auto"/>
            <w:rPr>
              <w:rFonts w:ascii="Times New Roman" w:eastAsia="Times New Roman" w:hAnsi="Times New Roman" w:cs="Times New Roman"/>
              <w:b/>
              <w:bCs/>
              <w:color w:val="FF0000"/>
              <w:sz w:val="20"/>
              <w:szCs w:val="20"/>
              <w:lang w:val="es-ES" w:eastAsia="es-ES"/>
            </w:rPr>
          </w:pPr>
          <w:r w:rsidRPr="007A26F6">
            <w:rPr>
              <w:rFonts w:ascii="Palatino Linotype" w:eastAsia="Times New Roman" w:hAnsi="Palatino Linotype" w:cs="Times New Roman"/>
              <w:lang w:val="es-ES" w:eastAsia="es-ES"/>
            </w:rPr>
            <w:fldChar w:fldCharType="end"/>
          </w:r>
        </w:p>
      </w:sdtContent>
    </w:sdt>
    <w:p w14:paraId="647B4F83" w14:textId="77777777" w:rsidR="00571781" w:rsidRPr="007A26F6" w:rsidRDefault="00571781" w:rsidP="00571781">
      <w:pPr>
        <w:tabs>
          <w:tab w:val="left" w:pos="8931"/>
        </w:tabs>
        <w:spacing w:after="0" w:line="360" w:lineRule="auto"/>
        <w:jc w:val="both"/>
        <w:rPr>
          <w:rFonts w:ascii="Palatino Linotype" w:eastAsia="Palatino Linotype" w:hAnsi="Palatino Linotype" w:cs="Palatino Linotype"/>
          <w:color w:val="FF0000"/>
          <w:lang w:eastAsia="es-MX"/>
        </w:rPr>
      </w:pPr>
    </w:p>
    <w:p w14:paraId="69A63731" w14:textId="77777777" w:rsidR="00571781" w:rsidRPr="007A26F6" w:rsidRDefault="00571781" w:rsidP="00571781">
      <w:pPr>
        <w:tabs>
          <w:tab w:val="left" w:pos="8931"/>
        </w:tabs>
        <w:spacing w:after="0" w:line="360" w:lineRule="auto"/>
        <w:jc w:val="both"/>
        <w:rPr>
          <w:rFonts w:ascii="Palatino Linotype" w:eastAsia="Palatino Linotype" w:hAnsi="Palatino Linotype" w:cs="Palatino Linotype"/>
          <w:color w:val="FF0000"/>
          <w:lang w:eastAsia="es-MX"/>
        </w:rPr>
      </w:pPr>
    </w:p>
    <w:p w14:paraId="009DCBA4" w14:textId="77777777" w:rsidR="001E0419" w:rsidRPr="007A26F6" w:rsidRDefault="001E0419" w:rsidP="00571781">
      <w:pPr>
        <w:tabs>
          <w:tab w:val="left" w:pos="8931"/>
        </w:tabs>
        <w:spacing w:after="0" w:line="360" w:lineRule="auto"/>
        <w:jc w:val="both"/>
        <w:rPr>
          <w:rFonts w:ascii="Palatino Linotype" w:eastAsia="Palatino Linotype" w:hAnsi="Palatino Linotype" w:cs="Palatino Linotype"/>
          <w:color w:val="FF0000"/>
          <w:lang w:eastAsia="es-MX"/>
        </w:rPr>
      </w:pPr>
    </w:p>
    <w:p w14:paraId="6EB0A6B9" w14:textId="77777777" w:rsidR="001E0419" w:rsidRPr="007A26F6" w:rsidRDefault="001E0419" w:rsidP="00571781">
      <w:pPr>
        <w:tabs>
          <w:tab w:val="left" w:pos="8931"/>
        </w:tabs>
        <w:spacing w:after="0" w:line="360" w:lineRule="auto"/>
        <w:jc w:val="both"/>
        <w:rPr>
          <w:rFonts w:ascii="Palatino Linotype" w:eastAsia="Palatino Linotype" w:hAnsi="Palatino Linotype" w:cs="Palatino Linotype"/>
          <w:color w:val="FF0000"/>
          <w:lang w:eastAsia="es-MX"/>
        </w:rPr>
      </w:pPr>
    </w:p>
    <w:p w14:paraId="30FA4057" w14:textId="77777777" w:rsidR="001E0419" w:rsidRPr="007A26F6" w:rsidRDefault="001E0419" w:rsidP="00571781">
      <w:pPr>
        <w:tabs>
          <w:tab w:val="left" w:pos="8931"/>
        </w:tabs>
        <w:spacing w:after="0" w:line="360" w:lineRule="auto"/>
        <w:jc w:val="both"/>
        <w:rPr>
          <w:rFonts w:ascii="Palatino Linotype" w:eastAsia="Palatino Linotype" w:hAnsi="Palatino Linotype" w:cs="Palatino Linotype"/>
          <w:color w:val="FF0000"/>
          <w:lang w:eastAsia="es-MX"/>
        </w:rPr>
      </w:pPr>
    </w:p>
    <w:p w14:paraId="3DEE60E0" w14:textId="77777777" w:rsidR="001E0419" w:rsidRPr="007A26F6" w:rsidRDefault="001E0419" w:rsidP="00571781">
      <w:pPr>
        <w:tabs>
          <w:tab w:val="left" w:pos="8931"/>
        </w:tabs>
        <w:spacing w:after="0" w:line="360" w:lineRule="auto"/>
        <w:jc w:val="both"/>
        <w:rPr>
          <w:rFonts w:ascii="Palatino Linotype" w:eastAsia="Palatino Linotype" w:hAnsi="Palatino Linotype" w:cs="Palatino Linotype"/>
          <w:color w:val="FF0000"/>
          <w:lang w:eastAsia="es-MX"/>
        </w:rPr>
      </w:pPr>
    </w:p>
    <w:p w14:paraId="1B33B649" w14:textId="77777777" w:rsidR="001E0419" w:rsidRPr="007A26F6" w:rsidRDefault="001E0419" w:rsidP="00571781">
      <w:pPr>
        <w:tabs>
          <w:tab w:val="left" w:pos="8931"/>
        </w:tabs>
        <w:spacing w:after="0" w:line="360" w:lineRule="auto"/>
        <w:jc w:val="both"/>
        <w:rPr>
          <w:rFonts w:ascii="Palatino Linotype" w:eastAsia="Palatino Linotype" w:hAnsi="Palatino Linotype" w:cs="Palatino Linotype"/>
          <w:color w:val="FF0000"/>
          <w:lang w:eastAsia="es-MX"/>
        </w:rPr>
      </w:pPr>
    </w:p>
    <w:p w14:paraId="28A05481" w14:textId="77777777" w:rsidR="00571781" w:rsidRPr="007A26F6" w:rsidRDefault="00571781" w:rsidP="00571781">
      <w:pPr>
        <w:tabs>
          <w:tab w:val="left" w:pos="8931"/>
        </w:tabs>
        <w:spacing w:after="0" w:line="360" w:lineRule="auto"/>
        <w:jc w:val="both"/>
        <w:rPr>
          <w:rFonts w:ascii="Palatino Linotype" w:eastAsia="Palatino Linotype" w:hAnsi="Palatino Linotype" w:cs="Palatino Linotype"/>
          <w:color w:val="FF0000"/>
          <w:lang w:eastAsia="es-MX"/>
        </w:rPr>
      </w:pPr>
    </w:p>
    <w:p w14:paraId="29D69C73" w14:textId="77777777" w:rsidR="00571781" w:rsidRPr="007A26F6" w:rsidRDefault="00571781" w:rsidP="00571781">
      <w:pPr>
        <w:tabs>
          <w:tab w:val="left" w:pos="8931"/>
        </w:tabs>
        <w:spacing w:after="0" w:line="360" w:lineRule="auto"/>
        <w:jc w:val="both"/>
        <w:rPr>
          <w:rFonts w:ascii="Palatino Linotype" w:eastAsia="Palatino Linotype" w:hAnsi="Palatino Linotype" w:cs="Palatino Linotype"/>
          <w:color w:val="FF0000"/>
          <w:lang w:eastAsia="es-MX"/>
        </w:rPr>
      </w:pPr>
    </w:p>
    <w:p w14:paraId="293CBB79" w14:textId="77777777" w:rsidR="00571781" w:rsidRPr="007A26F6" w:rsidRDefault="00571781" w:rsidP="00571781">
      <w:pPr>
        <w:tabs>
          <w:tab w:val="left" w:pos="8931"/>
        </w:tabs>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lastRenderedPageBreak/>
        <w:t xml:space="preserve">Resolución del Pleno del Instituto de Transparencia, Acceso a la Información Pública y Protección de Datos Personales del Estado de México y Municipios, con domicilio en Metepec, Estado de México, del </w:t>
      </w:r>
      <w:r w:rsidR="0082447D" w:rsidRPr="007A26F6">
        <w:rPr>
          <w:rFonts w:ascii="Palatino Linotype" w:eastAsia="Palatino Linotype" w:hAnsi="Palatino Linotype" w:cs="Palatino Linotype"/>
          <w:lang w:eastAsia="es-MX"/>
        </w:rPr>
        <w:t>cinco de marzo de dos mil veintiséis.</w:t>
      </w:r>
    </w:p>
    <w:p w14:paraId="19F0E6AD"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49CE4CE5" w14:textId="47133C84"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r w:rsidRPr="007A26F6">
        <w:rPr>
          <w:rFonts w:ascii="Palatino Linotype" w:eastAsia="Palatino Linotype" w:hAnsi="Palatino Linotype" w:cs="Palatino Linotype"/>
          <w:b/>
          <w:lang w:eastAsia="es-MX"/>
        </w:rPr>
        <w:t xml:space="preserve">VISTO </w:t>
      </w:r>
      <w:r w:rsidRPr="007A26F6">
        <w:rPr>
          <w:rFonts w:ascii="Palatino Linotype" w:eastAsia="Palatino Linotype" w:hAnsi="Palatino Linotype" w:cs="Palatino Linotype"/>
          <w:lang w:eastAsia="es-MX"/>
        </w:rPr>
        <w:t xml:space="preserve">el expediente electrónico conformado con motivo del Recurso de Revisión </w:t>
      </w:r>
      <w:r w:rsidR="0082447D" w:rsidRPr="00E11C90">
        <w:rPr>
          <w:rFonts w:ascii="Palatino Linotype" w:eastAsia="Palatino Linotype" w:hAnsi="Palatino Linotype" w:cs="Palatino Linotype"/>
          <w:b/>
          <w:lang w:eastAsia="es-MX"/>
        </w:rPr>
        <w:t>01161/INFOEM/IP/RR/2026</w:t>
      </w:r>
      <w:r w:rsidRPr="007A26F6">
        <w:rPr>
          <w:rFonts w:ascii="Palatino Linotype" w:eastAsia="Palatino Linotype" w:hAnsi="Palatino Linotype" w:cs="Palatino Linotype"/>
          <w:lang w:eastAsia="es-MX"/>
        </w:rPr>
        <w:t xml:space="preserve">, interpuesto por </w:t>
      </w:r>
      <w:r w:rsidR="007D0BA5" w:rsidRPr="007D0BA5">
        <w:rPr>
          <w:rFonts w:ascii="Palatino Linotype" w:hAnsi="Palatino Linotype"/>
          <w:highlight w:val="black"/>
        </w:rPr>
        <w:t>XXXXXXXXXXXX</w:t>
      </w:r>
      <w:r w:rsidR="007D0BA5" w:rsidRPr="007A26F6">
        <w:rPr>
          <w:rFonts w:ascii="Palatino Linotype" w:eastAsia="Palatino Linotype" w:hAnsi="Palatino Linotype" w:cs="Palatino Linotype"/>
          <w:lang w:eastAsia="es-MX"/>
        </w:rPr>
        <w:t xml:space="preserve"> </w:t>
      </w:r>
      <w:r w:rsidR="0082447D" w:rsidRPr="007A26F6">
        <w:rPr>
          <w:rFonts w:ascii="Palatino Linotype" w:eastAsia="Palatino Linotype" w:hAnsi="Palatino Linotype" w:cs="Palatino Linotype"/>
          <w:lang w:eastAsia="es-MX"/>
        </w:rPr>
        <w:t xml:space="preserve">en lo sucesivo </w:t>
      </w:r>
      <w:r w:rsidRPr="007A26F6">
        <w:rPr>
          <w:rFonts w:ascii="Palatino Linotype" w:eastAsia="Palatino Linotype" w:hAnsi="Palatino Linotype" w:cs="Palatino Linotype"/>
          <w:lang w:eastAsia="es-MX"/>
        </w:rPr>
        <w:t xml:space="preserve">la persona Recurrente o Particular, en contra de la respuesta del Sujeto Obligado, </w:t>
      </w:r>
      <w:r w:rsidR="0082447D" w:rsidRPr="00E11C90">
        <w:rPr>
          <w:rFonts w:ascii="Palatino Linotype" w:eastAsia="Palatino Linotype" w:hAnsi="Palatino Linotype" w:cs="Palatino Linotype"/>
          <w:b/>
          <w:bCs/>
          <w:lang w:eastAsia="es-MX"/>
        </w:rPr>
        <w:t>Ayuntamiento de San Antonio la Isla</w:t>
      </w:r>
      <w:r w:rsidRPr="00E11C90">
        <w:rPr>
          <w:rFonts w:ascii="Palatino Linotype" w:eastAsia="Palatino Linotype" w:hAnsi="Palatino Linotype" w:cs="Palatino Linotype"/>
          <w:b/>
          <w:bCs/>
          <w:lang w:eastAsia="es-MX"/>
        </w:rPr>
        <w:t>,</w:t>
      </w:r>
      <w:r w:rsidRPr="007A26F6">
        <w:rPr>
          <w:rFonts w:ascii="Palatino Linotype" w:eastAsia="Palatino Linotype" w:hAnsi="Palatino Linotype" w:cs="Palatino Linotype"/>
          <w:bCs/>
          <w:lang w:eastAsia="es-MX"/>
        </w:rPr>
        <w:t xml:space="preserve"> a la solicitud de acceso a la información pública </w:t>
      </w:r>
      <w:r w:rsidR="0082447D" w:rsidRPr="007A26F6">
        <w:rPr>
          <w:rFonts w:ascii="Palatino Linotype" w:eastAsia="Palatino Linotype" w:hAnsi="Palatino Linotype" w:cs="Palatino Linotype"/>
          <w:bCs/>
          <w:lang w:eastAsia="es-MX"/>
        </w:rPr>
        <w:t>00109/ANTOISLA/IP/2025</w:t>
      </w:r>
      <w:r w:rsidRPr="007A26F6">
        <w:rPr>
          <w:rFonts w:ascii="Palatino Linotype" w:eastAsia="Palatino Linotype" w:hAnsi="Palatino Linotype" w:cs="Palatino Linotype"/>
          <w:bCs/>
          <w:lang w:eastAsia="es-MX"/>
        </w:rPr>
        <w:t>, se emite la pr</w:t>
      </w:r>
      <w:r w:rsidRPr="007A26F6">
        <w:rPr>
          <w:rFonts w:ascii="Palatino Linotype" w:eastAsia="Palatino Linotype" w:hAnsi="Palatino Linotype" w:cs="Palatino Linotype"/>
          <w:lang w:eastAsia="es-MX"/>
        </w:rPr>
        <w:t>esente Resolución, con base en los Antecedentes y Considerandos que se exponen a continuación:</w:t>
      </w:r>
    </w:p>
    <w:p w14:paraId="0A68C310"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700FF66E" w14:textId="77777777" w:rsidR="00571781" w:rsidRPr="007A26F6" w:rsidRDefault="00571781" w:rsidP="00571781">
      <w:pPr>
        <w:keepNext/>
        <w:keepLines/>
        <w:spacing w:after="0" w:line="360" w:lineRule="auto"/>
        <w:jc w:val="center"/>
        <w:outlineLvl w:val="0"/>
        <w:rPr>
          <w:rFonts w:ascii="Palatino Linotype" w:eastAsia="Palatino Linotype" w:hAnsi="Palatino Linotype" w:cs="Palatino Linotype"/>
          <w:b/>
          <w:lang w:eastAsia="es-MX"/>
        </w:rPr>
      </w:pPr>
      <w:bookmarkStart w:id="1" w:name="_Toc223614592"/>
      <w:r w:rsidRPr="007A26F6">
        <w:rPr>
          <w:rFonts w:ascii="Palatino Linotype" w:eastAsia="Palatino Linotype" w:hAnsi="Palatino Linotype" w:cs="Palatino Linotype"/>
          <w:b/>
          <w:lang w:eastAsia="es-MX"/>
        </w:rPr>
        <w:t>A N T E C E D E N T E S</w:t>
      </w:r>
      <w:bookmarkEnd w:id="1"/>
    </w:p>
    <w:p w14:paraId="2F6DCDF4" w14:textId="77777777" w:rsidR="00571781" w:rsidRPr="007A26F6" w:rsidRDefault="00571781" w:rsidP="00571781">
      <w:pPr>
        <w:spacing w:after="0" w:line="360" w:lineRule="auto"/>
        <w:jc w:val="center"/>
        <w:rPr>
          <w:rFonts w:ascii="Palatino Linotype" w:eastAsia="Palatino Linotype" w:hAnsi="Palatino Linotype" w:cs="Palatino Linotype"/>
          <w:b/>
          <w:lang w:eastAsia="es-MX"/>
        </w:rPr>
      </w:pPr>
    </w:p>
    <w:p w14:paraId="2282C403" w14:textId="77777777" w:rsidR="00571781" w:rsidRPr="007A26F6" w:rsidRDefault="00571781" w:rsidP="00571781">
      <w:pPr>
        <w:keepNext/>
        <w:keepLines/>
        <w:spacing w:after="0" w:line="360" w:lineRule="auto"/>
        <w:jc w:val="both"/>
        <w:outlineLvl w:val="1"/>
        <w:rPr>
          <w:rFonts w:ascii="Palatino Linotype" w:eastAsia="Palatino Linotype" w:hAnsi="Palatino Linotype" w:cs="Palatino Linotype"/>
          <w:b/>
          <w:lang w:eastAsia="es-MX"/>
        </w:rPr>
      </w:pPr>
      <w:bookmarkStart w:id="2" w:name="_Toc223614593"/>
      <w:r w:rsidRPr="007A26F6">
        <w:rPr>
          <w:rFonts w:ascii="Palatino Linotype" w:eastAsia="Palatino Linotype" w:hAnsi="Palatino Linotype" w:cs="Palatino Linotype"/>
          <w:b/>
          <w:lang w:eastAsia="es-MX"/>
        </w:rPr>
        <w:t>I. Presentación de la solicitud de información</w:t>
      </w:r>
      <w:bookmarkEnd w:id="2"/>
    </w:p>
    <w:p w14:paraId="0DA66DAD" w14:textId="77777777" w:rsidR="00571781" w:rsidRPr="007A26F6" w:rsidRDefault="00571781" w:rsidP="00571781">
      <w:pPr>
        <w:tabs>
          <w:tab w:val="left" w:pos="567"/>
        </w:tabs>
        <w:spacing w:after="0" w:line="360" w:lineRule="auto"/>
        <w:jc w:val="both"/>
        <w:rPr>
          <w:rFonts w:ascii="Palatino Linotype" w:eastAsia="Palatino Linotype" w:hAnsi="Palatino Linotype" w:cs="Palatino Linotype"/>
          <w:color w:val="FF0000"/>
          <w:lang w:eastAsia="es-MX"/>
        </w:rPr>
      </w:pPr>
    </w:p>
    <w:p w14:paraId="44CA3D5F"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El </w:t>
      </w:r>
      <w:r w:rsidR="0082447D" w:rsidRPr="007A26F6">
        <w:rPr>
          <w:rFonts w:ascii="Palatino Linotype" w:eastAsia="Palatino Linotype" w:hAnsi="Palatino Linotype" w:cs="Palatino Linotype"/>
          <w:lang w:eastAsia="es-MX"/>
        </w:rPr>
        <w:t xml:space="preserve">quince de diciembre de dos mil veinticinco, </w:t>
      </w:r>
      <w:r w:rsidRPr="007A26F6">
        <w:rPr>
          <w:rFonts w:ascii="Palatino Linotype" w:eastAsia="Palatino Linotype" w:hAnsi="Palatino Linotype" w:cs="Palatino Linotype"/>
          <w:lang w:eastAsia="es-MX"/>
        </w:rPr>
        <w:t>el Particular presentó una solicitud de acceso a la información pública, a través del Sistema de Acceso a la Información Mexiquense (SAIMEX), an</w:t>
      </w:r>
      <w:r w:rsidR="0082447D" w:rsidRPr="007A26F6">
        <w:rPr>
          <w:rFonts w:ascii="Palatino Linotype" w:eastAsia="Palatino Linotype" w:hAnsi="Palatino Linotype" w:cs="Palatino Linotype"/>
          <w:lang w:eastAsia="es-MX"/>
        </w:rPr>
        <w:t>te el Ayuntamiento de San Antonio la Isla</w:t>
      </w:r>
      <w:r w:rsidRPr="007A26F6">
        <w:rPr>
          <w:rFonts w:ascii="Palatino Linotype" w:eastAsia="Palatino Linotype" w:hAnsi="Palatino Linotype" w:cs="Palatino Linotype"/>
          <w:lang w:eastAsia="es-MX"/>
        </w:rPr>
        <w:t xml:space="preserve">, en los siguientes términos: </w:t>
      </w:r>
    </w:p>
    <w:p w14:paraId="1DA12FD8" w14:textId="77777777" w:rsidR="00571781" w:rsidRPr="007A26F6" w:rsidRDefault="00571781" w:rsidP="00571781">
      <w:pPr>
        <w:spacing w:after="0" w:line="360" w:lineRule="auto"/>
        <w:jc w:val="both"/>
        <w:rPr>
          <w:rFonts w:ascii="Palatino Linotype" w:eastAsia="Palatino Linotype" w:hAnsi="Palatino Linotype" w:cs="Palatino Linotype"/>
          <w:color w:val="FF0000"/>
          <w:sz w:val="20"/>
          <w:szCs w:val="20"/>
          <w:lang w:eastAsia="es-MX"/>
        </w:rPr>
      </w:pPr>
    </w:p>
    <w:p w14:paraId="4BB52C23" w14:textId="77777777" w:rsidR="00571781" w:rsidRPr="007A26F6" w:rsidRDefault="00571781" w:rsidP="00571781">
      <w:pPr>
        <w:tabs>
          <w:tab w:val="left" w:pos="4667"/>
        </w:tabs>
        <w:spacing w:after="0" w:line="360" w:lineRule="auto"/>
        <w:ind w:left="567" w:right="567"/>
        <w:jc w:val="both"/>
        <w:rPr>
          <w:rFonts w:ascii="Palatino Linotype" w:eastAsia="Palatino Linotype" w:hAnsi="Palatino Linotype" w:cs="Palatino Linotype"/>
          <w:b/>
          <w:i/>
          <w:sz w:val="20"/>
          <w:szCs w:val="20"/>
          <w:lang w:eastAsia="es-MX"/>
        </w:rPr>
      </w:pPr>
      <w:r w:rsidRPr="007A26F6">
        <w:rPr>
          <w:rFonts w:ascii="Palatino Linotype" w:eastAsia="Palatino Linotype" w:hAnsi="Palatino Linotype" w:cs="Palatino Linotype"/>
          <w:b/>
          <w:i/>
          <w:sz w:val="20"/>
          <w:szCs w:val="20"/>
          <w:lang w:eastAsia="es-MX"/>
        </w:rPr>
        <w:t>“DESCRIPCIÓN CLARA Y PRECISA DE LA INFORMACIÓN SOLICITADA</w:t>
      </w:r>
    </w:p>
    <w:p w14:paraId="284AEE63" w14:textId="417A148B" w:rsidR="00571781" w:rsidRPr="007A26F6" w:rsidRDefault="0082447D" w:rsidP="00571781">
      <w:pPr>
        <w:spacing w:after="0" w:line="360" w:lineRule="auto"/>
        <w:ind w:left="567" w:right="567"/>
        <w:jc w:val="both"/>
        <w:rPr>
          <w:rFonts w:ascii="Palatino Linotype" w:eastAsia="Palatino Linotype" w:hAnsi="Palatino Linotype" w:cs="Palatino Linotype"/>
          <w:i/>
          <w:sz w:val="20"/>
          <w:szCs w:val="20"/>
          <w:lang w:eastAsia="es-MX"/>
        </w:rPr>
      </w:pPr>
      <w:proofErr w:type="spellStart"/>
      <w:r w:rsidRPr="007A26F6">
        <w:rPr>
          <w:rFonts w:ascii="Palatino Linotype" w:eastAsia="Palatino Linotype" w:hAnsi="Palatino Linotype" w:cs="Palatino Linotype"/>
          <w:i/>
          <w:sz w:val="20"/>
          <w:szCs w:val="20"/>
          <w:lang w:eastAsia="es-MX"/>
        </w:rPr>
        <w:t>Requieron</w:t>
      </w:r>
      <w:proofErr w:type="spellEnd"/>
      <w:r w:rsidRPr="007A26F6">
        <w:rPr>
          <w:rFonts w:ascii="Palatino Linotype" w:eastAsia="Palatino Linotype" w:hAnsi="Palatino Linotype" w:cs="Palatino Linotype"/>
          <w:i/>
          <w:sz w:val="20"/>
          <w:szCs w:val="20"/>
          <w:lang w:eastAsia="es-MX"/>
        </w:rPr>
        <w:t xml:space="preserve"> los certificados vigentes de los titulares de las áreas de tesorería, </w:t>
      </w:r>
      <w:proofErr w:type="gramStart"/>
      <w:r w:rsidRPr="007A26F6">
        <w:rPr>
          <w:rFonts w:ascii="Palatino Linotype" w:eastAsia="Palatino Linotype" w:hAnsi="Palatino Linotype" w:cs="Palatino Linotype"/>
          <w:i/>
          <w:sz w:val="20"/>
          <w:szCs w:val="20"/>
          <w:lang w:eastAsia="es-MX"/>
        </w:rPr>
        <w:t>económico ,</w:t>
      </w:r>
      <w:proofErr w:type="gramEnd"/>
      <w:r w:rsidRPr="007A26F6">
        <w:rPr>
          <w:rFonts w:ascii="Palatino Linotype" w:eastAsia="Palatino Linotype" w:hAnsi="Palatino Linotype" w:cs="Palatino Linotype"/>
          <w:i/>
          <w:sz w:val="20"/>
          <w:szCs w:val="20"/>
          <w:lang w:eastAsia="es-MX"/>
        </w:rPr>
        <w:t>d. Urbano ,d. Social, mejora regulatoria ,</w:t>
      </w:r>
      <w:proofErr w:type="spellStart"/>
      <w:r w:rsidRPr="007A26F6">
        <w:rPr>
          <w:rFonts w:ascii="Palatino Linotype" w:eastAsia="Palatino Linotype" w:hAnsi="Palatino Linotype" w:cs="Palatino Linotype"/>
          <w:i/>
          <w:sz w:val="20"/>
          <w:szCs w:val="20"/>
          <w:lang w:eastAsia="es-MX"/>
        </w:rPr>
        <w:t>uiipe</w:t>
      </w:r>
      <w:proofErr w:type="spellEnd"/>
      <w:r w:rsidRPr="007A26F6">
        <w:rPr>
          <w:rFonts w:ascii="Palatino Linotype" w:eastAsia="Palatino Linotype" w:hAnsi="Palatino Linotype" w:cs="Palatino Linotype"/>
          <w:i/>
          <w:sz w:val="20"/>
          <w:szCs w:val="20"/>
          <w:lang w:eastAsia="es-MX"/>
        </w:rPr>
        <w:t>, obras públicas, tesorería , agropecuario</w:t>
      </w:r>
      <w:r w:rsidR="00571781" w:rsidRPr="007A26F6">
        <w:rPr>
          <w:rFonts w:ascii="Palatino Linotype" w:eastAsia="Palatino Linotype" w:hAnsi="Palatino Linotype" w:cs="Palatino Linotype"/>
          <w:i/>
          <w:sz w:val="20"/>
          <w:szCs w:val="20"/>
          <w:lang w:eastAsia="es-MX"/>
        </w:rPr>
        <w:t>” (Sic.)</w:t>
      </w:r>
    </w:p>
    <w:p w14:paraId="5DA817CB" w14:textId="77777777" w:rsidR="00571781" w:rsidRPr="007A26F6" w:rsidRDefault="00571781" w:rsidP="00571781">
      <w:pPr>
        <w:tabs>
          <w:tab w:val="left" w:pos="4667"/>
        </w:tabs>
        <w:spacing w:after="0" w:line="360" w:lineRule="auto"/>
        <w:ind w:left="567" w:right="567"/>
        <w:jc w:val="both"/>
        <w:rPr>
          <w:rFonts w:ascii="Palatino Linotype" w:eastAsia="Palatino Linotype" w:hAnsi="Palatino Linotype" w:cs="Palatino Linotype"/>
          <w:b/>
          <w:i/>
          <w:sz w:val="20"/>
          <w:szCs w:val="20"/>
          <w:lang w:eastAsia="es-MX"/>
        </w:rPr>
      </w:pPr>
    </w:p>
    <w:p w14:paraId="14A5A532" w14:textId="77777777" w:rsidR="00571781" w:rsidRPr="007A26F6" w:rsidRDefault="00571781" w:rsidP="00571781">
      <w:pPr>
        <w:tabs>
          <w:tab w:val="left" w:pos="4667"/>
        </w:tabs>
        <w:spacing w:after="0" w:line="360" w:lineRule="auto"/>
        <w:ind w:left="567" w:right="567"/>
        <w:jc w:val="both"/>
        <w:rPr>
          <w:rFonts w:ascii="Palatino Linotype" w:eastAsia="Palatino Linotype" w:hAnsi="Palatino Linotype" w:cs="Palatino Linotype"/>
          <w:b/>
          <w:i/>
          <w:sz w:val="20"/>
          <w:szCs w:val="20"/>
          <w:lang w:eastAsia="es-MX"/>
        </w:rPr>
      </w:pPr>
      <w:r w:rsidRPr="007A26F6">
        <w:rPr>
          <w:rFonts w:ascii="Palatino Linotype" w:eastAsia="Palatino Linotype" w:hAnsi="Palatino Linotype" w:cs="Palatino Linotype"/>
          <w:b/>
          <w:i/>
          <w:sz w:val="20"/>
          <w:szCs w:val="20"/>
          <w:lang w:eastAsia="es-MX"/>
        </w:rPr>
        <w:t>“MODALIDAD DE ENTREGA</w:t>
      </w:r>
    </w:p>
    <w:p w14:paraId="31BF3440" w14:textId="77777777" w:rsidR="00571781" w:rsidRPr="007A26F6" w:rsidRDefault="00571781" w:rsidP="00571781">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A través del SAIMEX”</w:t>
      </w:r>
    </w:p>
    <w:p w14:paraId="0F4440DD" w14:textId="77777777" w:rsidR="00571781" w:rsidRPr="007A26F6" w:rsidRDefault="00571781" w:rsidP="00571781">
      <w:pPr>
        <w:spacing w:after="0" w:line="360" w:lineRule="auto"/>
        <w:ind w:right="567"/>
        <w:jc w:val="both"/>
        <w:rPr>
          <w:rFonts w:ascii="Palatino Linotype" w:eastAsia="Palatino Linotype" w:hAnsi="Palatino Linotype" w:cs="Palatino Linotype"/>
          <w:i/>
          <w:color w:val="FF0000"/>
          <w:sz w:val="20"/>
          <w:szCs w:val="20"/>
          <w:lang w:eastAsia="es-MX"/>
        </w:rPr>
      </w:pPr>
    </w:p>
    <w:p w14:paraId="487907F2" w14:textId="77777777" w:rsidR="00571781" w:rsidRPr="007A26F6" w:rsidRDefault="00571781" w:rsidP="00571781">
      <w:pPr>
        <w:keepNext/>
        <w:keepLines/>
        <w:spacing w:after="0" w:line="360" w:lineRule="auto"/>
        <w:jc w:val="both"/>
        <w:outlineLvl w:val="1"/>
        <w:rPr>
          <w:rFonts w:ascii="Palatino Linotype" w:eastAsia="Palatino Linotype" w:hAnsi="Palatino Linotype" w:cs="Palatino Linotype"/>
          <w:b/>
          <w:lang w:eastAsia="es-MX"/>
        </w:rPr>
      </w:pPr>
      <w:bookmarkStart w:id="3" w:name="_Toc223614594"/>
      <w:r w:rsidRPr="007A26F6">
        <w:rPr>
          <w:rFonts w:ascii="Palatino Linotype" w:eastAsia="Palatino Linotype" w:hAnsi="Palatino Linotype" w:cs="Palatino Linotype"/>
          <w:b/>
          <w:lang w:eastAsia="es-MX"/>
        </w:rPr>
        <w:lastRenderedPageBreak/>
        <w:t>II. Respuesta del Sujeto Obligado</w:t>
      </w:r>
      <w:bookmarkEnd w:id="3"/>
    </w:p>
    <w:p w14:paraId="6632A874"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4075464D"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El </w:t>
      </w:r>
      <w:r w:rsidR="00D003BF" w:rsidRPr="007A26F6">
        <w:rPr>
          <w:rFonts w:ascii="Palatino Linotype" w:eastAsia="Palatino Linotype" w:hAnsi="Palatino Linotype" w:cs="Palatino Linotype"/>
          <w:lang w:eastAsia="es-MX"/>
        </w:rPr>
        <w:t>veintiséis de enero de dos mil veintiséis</w:t>
      </w:r>
      <w:r w:rsidRPr="007A26F6">
        <w:rPr>
          <w:rFonts w:ascii="Palatino Linotype" w:eastAsia="Palatino Linotype" w:hAnsi="Palatino Linotype" w:cs="Palatino Linotype"/>
          <w:lang w:eastAsia="es-MX"/>
        </w:rPr>
        <w:t>, el Sujeto Obligado notificó, a través del Sistema de Acceso a la Información Mexiquense (SAIMEX), la respuesta a la solicitud de acceso a la información pública, a través de la digitalización de los siguientes documentos:</w:t>
      </w:r>
    </w:p>
    <w:p w14:paraId="6E16E1D8"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7EE30E8E" w14:textId="77777777" w:rsidR="00D003BF" w:rsidRPr="007A26F6" w:rsidRDefault="00571781" w:rsidP="00571781">
      <w:pPr>
        <w:spacing w:after="0" w:line="360" w:lineRule="auto"/>
        <w:jc w:val="both"/>
        <w:rPr>
          <w:rFonts w:ascii="Palatino Linotype" w:eastAsia="Palatino Linotype" w:hAnsi="Palatino Linotype" w:cs="Palatino Linotype"/>
          <w:lang w:eastAsia="es-MX"/>
        </w:rPr>
      </w:pPr>
      <w:bookmarkStart w:id="4" w:name="_Hlk222990876"/>
      <w:r w:rsidRPr="007A26F6">
        <w:rPr>
          <w:rFonts w:ascii="Palatino Linotype" w:eastAsia="Palatino Linotype" w:hAnsi="Palatino Linotype" w:cs="Palatino Linotype"/>
          <w:lang w:eastAsia="es-MX"/>
        </w:rPr>
        <w:t xml:space="preserve">i) Oficio </w:t>
      </w:r>
      <w:r w:rsidR="00D003BF" w:rsidRPr="007A26F6">
        <w:rPr>
          <w:rFonts w:ascii="Palatino Linotype" w:eastAsia="Palatino Linotype" w:hAnsi="Palatino Linotype" w:cs="Palatino Linotype"/>
          <w:lang w:eastAsia="es-MX"/>
        </w:rPr>
        <w:t>SALI/ST/UT/0019/2026 del veintiséis de enero de dos mil veintiséis, suscrito por el Titular de la Unidad de Transparencia, dirigido al Solicitante, por medio del cual se menciona lo siguiente:</w:t>
      </w:r>
    </w:p>
    <w:p w14:paraId="67B25DC9"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40C4E021" w14:textId="77777777" w:rsidR="00D003BF" w:rsidRPr="007A26F6" w:rsidRDefault="00571781" w:rsidP="00571781">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w:t>
      </w:r>
      <w:r w:rsidR="00D003BF" w:rsidRPr="007A26F6">
        <w:rPr>
          <w:rFonts w:ascii="Palatino Linotype" w:eastAsia="Palatino Linotype" w:hAnsi="Palatino Linotype" w:cs="Palatino Linotype"/>
          <w:i/>
          <w:sz w:val="20"/>
          <w:szCs w:val="20"/>
          <w:lang w:eastAsia="es-MX"/>
        </w:rPr>
        <w:t>En cumplimiento de lo que establecen los artículos 1, 2, 4, 6, 16, 17 y 18 de la Ley General de Transparencia y Acceso a la Información Pública, así como 1, 2, 7, 8, 50, 52, 53, fracciones II, V, VI, XII y 58, 59 fracción I, 162 y 163 de la Ley de Transparencia y Acceso a la Información Pública del Estado de México y Municipios, se anexa al presente escrito de respuesta la información siguiente:</w:t>
      </w:r>
    </w:p>
    <w:p w14:paraId="6DDE46DB" w14:textId="77777777" w:rsidR="00B66D9D" w:rsidRPr="007A26F6" w:rsidRDefault="00B66D9D" w:rsidP="00571781">
      <w:pPr>
        <w:spacing w:after="0" w:line="360" w:lineRule="auto"/>
        <w:ind w:left="567" w:right="567"/>
        <w:jc w:val="both"/>
        <w:rPr>
          <w:rFonts w:ascii="Palatino Linotype" w:eastAsia="Palatino Linotype" w:hAnsi="Palatino Linotype" w:cs="Palatino Linotype"/>
          <w:i/>
          <w:sz w:val="20"/>
          <w:szCs w:val="20"/>
          <w:lang w:eastAsia="es-MX"/>
        </w:rPr>
      </w:pPr>
    </w:p>
    <w:p w14:paraId="5BD73258" w14:textId="77777777" w:rsidR="00D003BF" w:rsidRPr="007A26F6" w:rsidRDefault="00D003BF" w:rsidP="00D003BF">
      <w:pPr>
        <w:pStyle w:val="Prrafodelista"/>
        <w:numPr>
          <w:ilvl w:val="0"/>
          <w:numId w:val="6"/>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Acta de la Tercera Sesión Extraordinaria del Comité de Transparencia.</w:t>
      </w:r>
    </w:p>
    <w:p w14:paraId="69B34A6F" w14:textId="77777777" w:rsidR="00D003BF" w:rsidRPr="007A26F6" w:rsidRDefault="00D003BF" w:rsidP="00D003BF">
      <w:pPr>
        <w:pStyle w:val="Prrafodelista"/>
        <w:numPr>
          <w:ilvl w:val="0"/>
          <w:numId w:val="6"/>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Copia de la respuesta de la Servidora Pública Habilitada de la Coordinación de Recursos Humanos de este Sujeto Obligado.</w:t>
      </w:r>
    </w:p>
    <w:p w14:paraId="1E3B76D1" w14:textId="77777777" w:rsidR="00D003BF" w:rsidRPr="007A26F6" w:rsidRDefault="00D003BF" w:rsidP="00D003BF">
      <w:pPr>
        <w:pStyle w:val="Prrafodelista"/>
        <w:numPr>
          <w:ilvl w:val="0"/>
          <w:numId w:val="6"/>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Copia en versión pública del Certificado de Competencia Laboral del Tesorero de este Sujeto Obligado.</w:t>
      </w:r>
    </w:p>
    <w:p w14:paraId="6A49F861" w14:textId="77777777" w:rsidR="00571781" w:rsidRPr="007A26F6" w:rsidRDefault="00D003BF" w:rsidP="00D003BF">
      <w:pPr>
        <w:pStyle w:val="Prrafodelista"/>
        <w:numPr>
          <w:ilvl w:val="0"/>
          <w:numId w:val="6"/>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Copias simples de los Certificados de Competencia Laborales de los Titulares de las áreas de: Desarrollo Económico y Medio Ambiente, Obras Públicas y Desarrollo Urbano, Política Social, Mejora Regulatoria y Campo</w:t>
      </w:r>
      <w:r w:rsidR="00571781" w:rsidRPr="007A26F6">
        <w:rPr>
          <w:rFonts w:ascii="Palatino Linotype" w:eastAsia="Palatino Linotype" w:hAnsi="Palatino Linotype" w:cs="Palatino Linotype"/>
          <w:i/>
          <w:sz w:val="20"/>
          <w:szCs w:val="20"/>
          <w:lang w:eastAsia="es-MX"/>
        </w:rPr>
        <w:t>…” (Sic)</w:t>
      </w:r>
    </w:p>
    <w:p w14:paraId="32CA93E1" w14:textId="77777777" w:rsidR="00571781" w:rsidRPr="007A26F6" w:rsidRDefault="00571781" w:rsidP="00571781">
      <w:pPr>
        <w:spacing w:after="0" w:line="360" w:lineRule="auto"/>
        <w:ind w:right="567"/>
        <w:jc w:val="both"/>
        <w:rPr>
          <w:rFonts w:ascii="Palatino Linotype" w:eastAsia="Palatino Linotype" w:hAnsi="Palatino Linotype" w:cs="Palatino Linotype"/>
          <w:i/>
          <w:color w:val="FF0000"/>
          <w:sz w:val="20"/>
          <w:szCs w:val="20"/>
          <w:lang w:eastAsia="es-MX"/>
        </w:rPr>
      </w:pPr>
    </w:p>
    <w:p w14:paraId="2097F522" w14:textId="77777777" w:rsidR="00571781" w:rsidRPr="007A26F6" w:rsidRDefault="00571781" w:rsidP="002809C0">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ii) </w:t>
      </w:r>
      <w:r w:rsidR="002809C0" w:rsidRPr="007A26F6">
        <w:rPr>
          <w:rFonts w:ascii="Palatino Linotype" w:eastAsia="Palatino Linotype" w:hAnsi="Palatino Linotype" w:cs="Palatino Linotype"/>
          <w:lang w:eastAsia="es-MX"/>
        </w:rPr>
        <w:t xml:space="preserve">Acta de la Tercera Sesión Extraordinaria del Comité de Transparencia del H. Ayuntamiento de San Antonio la Isla, del veintiséis de enero de dos mil veintiséis por medio de la cual se aprobó la clasificación de la versión pública del Certificado de Competencia </w:t>
      </w:r>
      <w:r w:rsidR="002809C0" w:rsidRPr="007A26F6">
        <w:rPr>
          <w:rFonts w:ascii="Palatino Linotype" w:eastAsia="Palatino Linotype" w:hAnsi="Palatino Linotype" w:cs="Palatino Linotype"/>
          <w:lang w:eastAsia="es-MX"/>
        </w:rPr>
        <w:lastRenderedPageBreak/>
        <w:t>Laboral del Tesorero Municipal de San Antonio la Isla, tal como se desprende de la siguiente captura de pantalla:</w:t>
      </w:r>
    </w:p>
    <w:p w14:paraId="00A3DD64" w14:textId="77777777" w:rsidR="00F55107" w:rsidRPr="007A26F6" w:rsidRDefault="00F55107" w:rsidP="002809C0">
      <w:pPr>
        <w:spacing w:after="0" w:line="360" w:lineRule="auto"/>
        <w:jc w:val="both"/>
        <w:rPr>
          <w:rFonts w:ascii="Palatino Linotype" w:eastAsia="Palatino Linotype" w:hAnsi="Palatino Linotype" w:cs="Palatino Linotype"/>
          <w:lang w:eastAsia="es-MX"/>
        </w:rPr>
      </w:pPr>
    </w:p>
    <w:p w14:paraId="2970F61C" w14:textId="77777777" w:rsidR="002809C0" w:rsidRPr="007A26F6" w:rsidRDefault="00F55107" w:rsidP="00F55107">
      <w:pPr>
        <w:spacing w:after="0" w:line="360" w:lineRule="auto"/>
        <w:jc w:val="center"/>
        <w:rPr>
          <w:rFonts w:ascii="Palatino Linotype" w:eastAsia="Palatino Linotype" w:hAnsi="Palatino Linotype" w:cs="Palatino Linotype"/>
          <w:lang w:eastAsia="es-MX"/>
        </w:rPr>
      </w:pPr>
      <w:r w:rsidRPr="007A26F6">
        <w:rPr>
          <w:rFonts w:ascii="Palatino Linotype" w:eastAsia="Palatino Linotype" w:hAnsi="Palatino Linotype" w:cs="Palatino Linotype"/>
          <w:noProof/>
          <w:lang w:eastAsia="es-MX"/>
        </w:rPr>
        <w:drawing>
          <wp:inline distT="0" distB="0" distL="0" distR="0" wp14:anchorId="6BF4FE07" wp14:editId="30C253A5">
            <wp:extent cx="5108575" cy="4718685"/>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8575" cy="4718685"/>
                    </a:xfrm>
                    <a:prstGeom prst="rect">
                      <a:avLst/>
                    </a:prstGeom>
                    <a:noFill/>
                  </pic:spPr>
                </pic:pic>
              </a:graphicData>
            </a:graphic>
          </wp:inline>
        </w:drawing>
      </w:r>
    </w:p>
    <w:p w14:paraId="6D9E4D2A" w14:textId="77777777" w:rsidR="00571781" w:rsidRPr="007A26F6" w:rsidRDefault="0024604C" w:rsidP="0024604C">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iii) Oficio PM/RHS/039/2026 del veintiséis de enero de dos mil veintiséis, suscrito por </w:t>
      </w:r>
      <w:r w:rsidR="00CB74E5" w:rsidRPr="007A26F6">
        <w:rPr>
          <w:rFonts w:ascii="Palatino Linotype" w:eastAsia="Palatino Linotype" w:hAnsi="Palatino Linotype" w:cs="Palatino Linotype"/>
          <w:lang w:eastAsia="es-MX"/>
        </w:rPr>
        <w:t>la Coordinadora de Recursos Humanos, dirigido a la Unidad de Transparencia, por medio del cual se menciona lo siguiente:</w:t>
      </w:r>
    </w:p>
    <w:p w14:paraId="6D03240D" w14:textId="77777777" w:rsidR="00A32195" w:rsidRPr="007A26F6" w:rsidRDefault="00A32195" w:rsidP="00743F7D">
      <w:pPr>
        <w:spacing w:after="0" w:line="360" w:lineRule="auto"/>
        <w:ind w:left="567" w:right="567"/>
        <w:jc w:val="both"/>
        <w:rPr>
          <w:rFonts w:ascii="Palatino Linotype" w:eastAsia="Palatino Linotype" w:hAnsi="Palatino Linotype" w:cs="Palatino Linotype"/>
          <w:i/>
          <w:sz w:val="20"/>
          <w:szCs w:val="20"/>
          <w:lang w:eastAsia="es-MX"/>
        </w:rPr>
      </w:pPr>
    </w:p>
    <w:p w14:paraId="2C8AFC96" w14:textId="77777777" w:rsidR="00CB74E5" w:rsidRPr="007A26F6" w:rsidRDefault="00A32195" w:rsidP="00743F7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w:t>
      </w:r>
      <w:r w:rsidR="00743F7D" w:rsidRPr="007A26F6">
        <w:rPr>
          <w:rFonts w:ascii="Palatino Linotype" w:eastAsia="Palatino Linotype" w:hAnsi="Palatino Linotype" w:cs="Palatino Linotype"/>
          <w:i/>
          <w:sz w:val="20"/>
          <w:szCs w:val="20"/>
          <w:lang w:eastAsia="es-MX"/>
        </w:rPr>
        <w:t>Del análisis del requerimiento de información planteada por el solicitante, se desprende que la pretensión consiste en acceder a información relativa a 1 requerimiento de acceso a la información pública, consistente en lo siguiente:</w:t>
      </w:r>
    </w:p>
    <w:p w14:paraId="6B08D5B0" w14:textId="77777777" w:rsidR="00A32195" w:rsidRPr="007A26F6" w:rsidRDefault="00A32195" w:rsidP="00743F7D">
      <w:pPr>
        <w:spacing w:after="0" w:line="360" w:lineRule="auto"/>
        <w:ind w:left="567" w:right="567"/>
        <w:jc w:val="both"/>
        <w:rPr>
          <w:rFonts w:ascii="Palatino Linotype" w:eastAsia="Palatino Linotype" w:hAnsi="Palatino Linotype" w:cs="Palatino Linotype"/>
          <w:i/>
          <w:sz w:val="20"/>
          <w:szCs w:val="20"/>
          <w:lang w:eastAsia="es-MX"/>
        </w:rPr>
      </w:pPr>
    </w:p>
    <w:p w14:paraId="4CFAC0EA" w14:textId="77777777" w:rsidR="00A32195" w:rsidRPr="007A26F6" w:rsidRDefault="00A32195" w:rsidP="00743F7D">
      <w:pPr>
        <w:spacing w:after="0" w:line="360" w:lineRule="auto"/>
        <w:ind w:left="567" w:right="567"/>
        <w:jc w:val="both"/>
        <w:rPr>
          <w:rFonts w:ascii="Palatino Linotype" w:eastAsia="Palatino Linotype" w:hAnsi="Palatino Linotype" w:cs="Palatino Linotype"/>
          <w:b/>
          <w:i/>
          <w:sz w:val="20"/>
          <w:szCs w:val="20"/>
          <w:lang w:eastAsia="es-MX"/>
        </w:rPr>
      </w:pPr>
      <w:r w:rsidRPr="007A26F6">
        <w:rPr>
          <w:rFonts w:ascii="Palatino Linotype" w:eastAsia="Palatino Linotype" w:hAnsi="Palatino Linotype" w:cs="Palatino Linotype"/>
          <w:b/>
          <w:i/>
          <w:sz w:val="20"/>
          <w:szCs w:val="20"/>
          <w:lang w:eastAsia="es-MX"/>
        </w:rPr>
        <w:t>1. Certificados vigentes de los titulares de las áreas de:</w:t>
      </w:r>
    </w:p>
    <w:p w14:paraId="4AC7B423" w14:textId="77777777" w:rsidR="00A32195" w:rsidRPr="007A26F6" w:rsidRDefault="00A32195" w:rsidP="00743F7D">
      <w:pPr>
        <w:spacing w:after="0" w:line="360" w:lineRule="auto"/>
        <w:ind w:left="567" w:right="567"/>
        <w:jc w:val="both"/>
        <w:rPr>
          <w:rFonts w:ascii="Palatino Linotype" w:eastAsia="Palatino Linotype" w:hAnsi="Palatino Linotype" w:cs="Palatino Linotype"/>
          <w:b/>
          <w:i/>
          <w:sz w:val="20"/>
          <w:szCs w:val="20"/>
          <w:lang w:eastAsia="es-MX"/>
        </w:rPr>
      </w:pPr>
    </w:p>
    <w:p w14:paraId="6A568877" w14:textId="77777777" w:rsidR="00583CED" w:rsidRPr="007A26F6" w:rsidRDefault="00583CED" w:rsidP="00583CED">
      <w:pPr>
        <w:pStyle w:val="Prrafodelista"/>
        <w:numPr>
          <w:ilvl w:val="0"/>
          <w:numId w:val="7"/>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Tesorería. </w:t>
      </w:r>
    </w:p>
    <w:p w14:paraId="14BE30B3" w14:textId="77777777" w:rsidR="00583CED" w:rsidRPr="007A26F6" w:rsidRDefault="00583CED" w:rsidP="00583CED">
      <w:pPr>
        <w:pStyle w:val="Prrafodelista"/>
        <w:numPr>
          <w:ilvl w:val="0"/>
          <w:numId w:val="7"/>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Obras Públicas y Desarrollo Urbano. </w:t>
      </w:r>
    </w:p>
    <w:p w14:paraId="5F5EF2FB" w14:textId="77777777" w:rsidR="00583CED" w:rsidRPr="007A26F6" w:rsidRDefault="00583CED" w:rsidP="00583CED">
      <w:pPr>
        <w:pStyle w:val="Prrafodelista"/>
        <w:numPr>
          <w:ilvl w:val="0"/>
          <w:numId w:val="7"/>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Desarrollo Económico y Medio Ambiente. </w:t>
      </w:r>
    </w:p>
    <w:p w14:paraId="589C6A9D" w14:textId="77777777" w:rsidR="00583CED" w:rsidRPr="007A26F6" w:rsidRDefault="00583CED" w:rsidP="00583CED">
      <w:pPr>
        <w:pStyle w:val="Prrafodelista"/>
        <w:numPr>
          <w:ilvl w:val="0"/>
          <w:numId w:val="7"/>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Mejora Regulatoria.</w:t>
      </w:r>
    </w:p>
    <w:p w14:paraId="03B2E44D" w14:textId="77777777" w:rsidR="00A32195" w:rsidRPr="007A26F6" w:rsidRDefault="00583CED" w:rsidP="00583CED">
      <w:pPr>
        <w:pStyle w:val="Prrafodelista"/>
        <w:numPr>
          <w:ilvl w:val="0"/>
          <w:numId w:val="7"/>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Política Social.</w:t>
      </w:r>
    </w:p>
    <w:p w14:paraId="00ED1A98" w14:textId="77777777" w:rsidR="00583CED" w:rsidRPr="007A26F6" w:rsidRDefault="00583CED" w:rsidP="00583CED">
      <w:pPr>
        <w:pStyle w:val="Prrafodelista"/>
        <w:numPr>
          <w:ilvl w:val="0"/>
          <w:numId w:val="7"/>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Unidad de Información, Planeación, Programación y Evaluación (UIPPE)</w:t>
      </w:r>
    </w:p>
    <w:p w14:paraId="2321EAAC" w14:textId="77777777" w:rsidR="00583CED" w:rsidRPr="007A26F6" w:rsidRDefault="00583CED" w:rsidP="00583CED">
      <w:pPr>
        <w:spacing w:after="0" w:line="360" w:lineRule="auto"/>
        <w:ind w:left="927" w:right="567"/>
        <w:jc w:val="both"/>
        <w:rPr>
          <w:rFonts w:ascii="Palatino Linotype" w:eastAsia="Palatino Linotype" w:hAnsi="Palatino Linotype" w:cs="Palatino Linotype"/>
          <w:i/>
          <w:sz w:val="20"/>
          <w:szCs w:val="20"/>
          <w:lang w:eastAsia="es-MX"/>
        </w:rPr>
      </w:pPr>
    </w:p>
    <w:p w14:paraId="67349DD4" w14:textId="77777777" w:rsidR="00583CED" w:rsidRPr="007A26F6" w:rsidRDefault="00583CED"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A fin de dar respuesta a dicho requerimiento, a continuación, se realizará su análisis.</w:t>
      </w:r>
    </w:p>
    <w:p w14:paraId="6897AF15" w14:textId="77777777" w:rsidR="00583CED" w:rsidRPr="007A26F6" w:rsidRDefault="00583CED" w:rsidP="00583CED">
      <w:pPr>
        <w:spacing w:after="0" w:line="360" w:lineRule="auto"/>
        <w:ind w:left="567" w:right="567"/>
        <w:jc w:val="both"/>
        <w:rPr>
          <w:rFonts w:ascii="Palatino Linotype" w:eastAsia="Palatino Linotype" w:hAnsi="Palatino Linotype" w:cs="Palatino Linotype"/>
          <w:i/>
          <w:sz w:val="20"/>
          <w:szCs w:val="20"/>
          <w:lang w:eastAsia="es-MX"/>
        </w:rPr>
      </w:pPr>
    </w:p>
    <w:p w14:paraId="1E24B1B7" w14:textId="77777777" w:rsidR="00583CED" w:rsidRPr="007A26F6" w:rsidRDefault="00583CED" w:rsidP="00583CED">
      <w:pPr>
        <w:spacing w:after="0" w:line="360" w:lineRule="auto"/>
        <w:ind w:left="567" w:right="567"/>
        <w:jc w:val="both"/>
        <w:rPr>
          <w:rFonts w:ascii="Palatino Linotype" w:eastAsia="Palatino Linotype" w:hAnsi="Palatino Linotype" w:cs="Palatino Linotype"/>
          <w:b/>
          <w:i/>
          <w:sz w:val="20"/>
          <w:szCs w:val="20"/>
          <w:lang w:eastAsia="es-MX"/>
        </w:rPr>
      </w:pPr>
      <w:r w:rsidRPr="007A26F6">
        <w:rPr>
          <w:rFonts w:ascii="Palatino Linotype" w:eastAsia="Palatino Linotype" w:hAnsi="Palatino Linotype" w:cs="Palatino Linotype"/>
          <w:b/>
          <w:i/>
          <w:sz w:val="20"/>
          <w:szCs w:val="20"/>
          <w:lang w:eastAsia="es-MX"/>
        </w:rPr>
        <w:t>Requerimiento 1</w:t>
      </w:r>
    </w:p>
    <w:p w14:paraId="00C28157" w14:textId="77777777" w:rsidR="00AC19B9" w:rsidRPr="007A26F6" w:rsidRDefault="00AC19B9" w:rsidP="00583CED">
      <w:pPr>
        <w:spacing w:after="0" w:line="360" w:lineRule="auto"/>
        <w:ind w:left="567" w:right="567"/>
        <w:jc w:val="both"/>
        <w:rPr>
          <w:rFonts w:ascii="Palatino Linotype" w:eastAsia="Palatino Linotype" w:hAnsi="Palatino Linotype" w:cs="Palatino Linotype"/>
          <w:b/>
          <w:i/>
          <w:sz w:val="20"/>
          <w:szCs w:val="20"/>
          <w:lang w:eastAsia="es-MX"/>
        </w:rPr>
      </w:pPr>
    </w:p>
    <w:p w14:paraId="40E8A180" w14:textId="77777777" w:rsidR="00583CED" w:rsidRPr="007A26F6" w:rsidRDefault="00AC19B9"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En atención al requerimiento identificado con el numeral 1, se hace de su conocimiento que, con fundamento en lo dispuesto por el artículo 32, fracción IV, de la Ley Orgánica Municipal del Estado de México, que a la letra dice lo siguiente:</w:t>
      </w:r>
    </w:p>
    <w:p w14:paraId="37887C80" w14:textId="77777777" w:rsidR="00AC19B9" w:rsidRPr="007A26F6" w:rsidRDefault="00AC19B9" w:rsidP="00583CED">
      <w:pPr>
        <w:spacing w:after="0" w:line="360" w:lineRule="auto"/>
        <w:ind w:left="567" w:right="567"/>
        <w:jc w:val="both"/>
        <w:rPr>
          <w:rFonts w:ascii="Palatino Linotype" w:eastAsia="Palatino Linotype" w:hAnsi="Palatino Linotype" w:cs="Palatino Linotype"/>
          <w:i/>
          <w:sz w:val="20"/>
          <w:szCs w:val="20"/>
          <w:lang w:eastAsia="es-MX"/>
        </w:rPr>
      </w:pPr>
    </w:p>
    <w:p w14:paraId="0A1D0701" w14:textId="77777777" w:rsidR="00AC19B9" w:rsidRPr="007A26F6" w:rsidRDefault="00AC19B9"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b/>
          <w:i/>
          <w:sz w:val="20"/>
          <w:szCs w:val="20"/>
          <w:lang w:eastAsia="es-MX"/>
        </w:rPr>
        <w:t>[... Articulo 32.-</w:t>
      </w:r>
      <w:r w:rsidRPr="007A26F6">
        <w:rPr>
          <w:rFonts w:ascii="Palatino Linotype" w:eastAsia="Palatino Linotype" w:hAnsi="Palatino Linotype" w:cs="Palatino Linotype"/>
          <w:i/>
          <w:sz w:val="20"/>
          <w:szCs w:val="20"/>
          <w:lang w:eastAsia="es-MX"/>
        </w:rPr>
        <w:t xml:space="preserve"> Para ocupar los cargos de Secretario; </w:t>
      </w:r>
      <w:r w:rsidRPr="007A26F6">
        <w:rPr>
          <w:rFonts w:ascii="Palatino Linotype" w:eastAsia="Palatino Linotype" w:hAnsi="Palatino Linotype" w:cs="Palatino Linotype"/>
          <w:b/>
          <w:i/>
          <w:sz w:val="20"/>
          <w:szCs w:val="20"/>
          <w:lang w:eastAsia="es-MX"/>
        </w:rPr>
        <w:t>Tesorero; Director de Obras Públicas, de Desarrollo Económico, Director de Turismo, Coordinador General Municipal de Mejora Regulatoria, Ecología, Desarrollo Urbano, de Desarrollo Social, de las Mujeres, del Campo o equivalentes,</w:t>
      </w:r>
      <w:r w:rsidRPr="007A26F6">
        <w:rPr>
          <w:rFonts w:ascii="Palatino Linotype" w:eastAsia="Palatino Linotype" w:hAnsi="Palatino Linotype" w:cs="Palatino Linotype"/>
          <w:i/>
          <w:sz w:val="20"/>
          <w:szCs w:val="20"/>
          <w:lang w:eastAsia="es-MX"/>
        </w:rPr>
        <w:t xml:space="preserve"> titulares de las unidades administrativas, de Protección Civil y de los organismos auxiliares se deberán satisfacer los siguientes requisitos: </w:t>
      </w:r>
    </w:p>
    <w:p w14:paraId="16A2764D" w14:textId="77777777" w:rsidR="00AC19B9" w:rsidRPr="007A26F6" w:rsidRDefault="00AC19B9" w:rsidP="00583CED">
      <w:pPr>
        <w:spacing w:after="0" w:line="360" w:lineRule="auto"/>
        <w:ind w:left="567" w:right="567"/>
        <w:jc w:val="both"/>
        <w:rPr>
          <w:rFonts w:ascii="Palatino Linotype" w:eastAsia="Palatino Linotype" w:hAnsi="Palatino Linotype" w:cs="Palatino Linotype"/>
          <w:i/>
          <w:sz w:val="20"/>
          <w:szCs w:val="20"/>
          <w:lang w:eastAsia="es-MX"/>
        </w:rPr>
      </w:pPr>
    </w:p>
    <w:p w14:paraId="71A11FA4" w14:textId="77777777" w:rsidR="00AC19B9" w:rsidRPr="007A26F6" w:rsidRDefault="00AC19B9"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I a </w:t>
      </w:r>
      <w:proofErr w:type="spellStart"/>
      <w:r w:rsidRPr="007A26F6">
        <w:rPr>
          <w:rFonts w:ascii="Palatino Linotype" w:eastAsia="Palatino Linotype" w:hAnsi="Palatino Linotype" w:cs="Palatino Linotype"/>
          <w:i/>
          <w:sz w:val="20"/>
          <w:szCs w:val="20"/>
          <w:lang w:eastAsia="es-MX"/>
        </w:rPr>
        <w:t>IIl</w:t>
      </w:r>
      <w:proofErr w:type="spellEnd"/>
      <w:r w:rsidRPr="007A26F6">
        <w:rPr>
          <w:rFonts w:ascii="Palatino Linotype" w:eastAsia="Palatino Linotype" w:hAnsi="Palatino Linotype" w:cs="Palatino Linotype"/>
          <w:i/>
          <w:sz w:val="20"/>
          <w:szCs w:val="20"/>
          <w:lang w:eastAsia="es-MX"/>
        </w:rPr>
        <w:t xml:space="preserve">... </w:t>
      </w:r>
    </w:p>
    <w:p w14:paraId="4D47D535" w14:textId="77777777" w:rsidR="00AC19B9" w:rsidRPr="007A26F6" w:rsidRDefault="00AC19B9"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IV. </w:t>
      </w:r>
      <w:r w:rsidRPr="007A26F6">
        <w:rPr>
          <w:rFonts w:ascii="Palatino Linotype" w:eastAsia="Palatino Linotype" w:hAnsi="Palatino Linotype" w:cs="Palatino Linotype"/>
          <w:i/>
          <w:sz w:val="20"/>
          <w:szCs w:val="20"/>
          <w:u w:val="single"/>
          <w:lang w:eastAsia="es-MX"/>
        </w:rPr>
        <w:t>Contar con certificación de competencia laboral en la materia del cargo que se desempeñará,</w:t>
      </w:r>
      <w:r w:rsidRPr="007A26F6">
        <w:rPr>
          <w:rFonts w:ascii="Palatino Linotype" w:eastAsia="Palatino Linotype" w:hAnsi="Palatino Linotype" w:cs="Palatino Linotype"/>
          <w:i/>
          <w:sz w:val="20"/>
          <w:szCs w:val="20"/>
          <w:lang w:eastAsia="es-MX"/>
        </w:rPr>
        <w:t xml:space="preserve"> expedida por institución con reconocimiento de validez oficial. Este requisito deberá acreditarse dentro de los seis meses siguientes a la fecha en que inicien sus funciones;</w:t>
      </w:r>
    </w:p>
    <w:p w14:paraId="57CB2B31" w14:textId="77777777" w:rsidR="00AC19B9" w:rsidRPr="007A26F6" w:rsidRDefault="00AC19B9"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 V. a VII...]</w:t>
      </w:r>
    </w:p>
    <w:p w14:paraId="2844E7F2" w14:textId="77777777" w:rsidR="00527A6A" w:rsidRPr="007A26F6" w:rsidRDefault="00527A6A" w:rsidP="00583CED">
      <w:pPr>
        <w:spacing w:after="0" w:line="360" w:lineRule="auto"/>
        <w:ind w:left="567" w:right="567"/>
        <w:jc w:val="both"/>
      </w:pPr>
    </w:p>
    <w:p w14:paraId="7682ED07" w14:textId="77777777" w:rsidR="00AC19B9" w:rsidRPr="007A26F6" w:rsidRDefault="00527A6A"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Conforme a lo dispuesto por el artículo anterior, los titulares de las unidades administrativas del Ayuntamiento de San Antonio la Isla, que ocupen los cargos de:</w:t>
      </w:r>
    </w:p>
    <w:p w14:paraId="17CC15A3" w14:textId="77777777" w:rsidR="00527A6A" w:rsidRPr="007A26F6" w:rsidRDefault="00527A6A" w:rsidP="00583CED">
      <w:pPr>
        <w:spacing w:after="0" w:line="360" w:lineRule="auto"/>
        <w:ind w:left="567" w:right="567"/>
        <w:jc w:val="both"/>
        <w:rPr>
          <w:rFonts w:ascii="Palatino Linotype" w:eastAsia="Palatino Linotype" w:hAnsi="Palatino Linotype" w:cs="Palatino Linotype"/>
          <w:i/>
          <w:sz w:val="20"/>
          <w:szCs w:val="20"/>
          <w:lang w:eastAsia="es-MX"/>
        </w:rPr>
      </w:pPr>
    </w:p>
    <w:p w14:paraId="0B66DDDE" w14:textId="77777777" w:rsidR="00527A6A" w:rsidRPr="007A26F6" w:rsidRDefault="00527A6A" w:rsidP="00527A6A">
      <w:pPr>
        <w:pStyle w:val="Prrafodelista"/>
        <w:numPr>
          <w:ilvl w:val="0"/>
          <w:numId w:val="8"/>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Tesorero.</w:t>
      </w:r>
    </w:p>
    <w:p w14:paraId="045A445A" w14:textId="77777777" w:rsidR="00527A6A" w:rsidRPr="007A26F6" w:rsidRDefault="00527A6A" w:rsidP="00527A6A">
      <w:pPr>
        <w:pStyle w:val="Prrafodelista"/>
        <w:numPr>
          <w:ilvl w:val="0"/>
          <w:numId w:val="8"/>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Director de Obras Públicas y Desarrollo Urbano.</w:t>
      </w:r>
    </w:p>
    <w:p w14:paraId="15FCD4BD" w14:textId="77777777" w:rsidR="00527A6A" w:rsidRPr="007A26F6" w:rsidRDefault="00527A6A" w:rsidP="00527A6A">
      <w:pPr>
        <w:pStyle w:val="Prrafodelista"/>
        <w:numPr>
          <w:ilvl w:val="0"/>
          <w:numId w:val="8"/>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Director de Desarrollo Económico y Medio Ambiente.</w:t>
      </w:r>
    </w:p>
    <w:p w14:paraId="1F7A184D" w14:textId="77777777" w:rsidR="00527A6A" w:rsidRPr="007A26F6" w:rsidRDefault="00527A6A" w:rsidP="00527A6A">
      <w:pPr>
        <w:pStyle w:val="Prrafodelista"/>
        <w:numPr>
          <w:ilvl w:val="0"/>
          <w:numId w:val="8"/>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Coordinadora Municipal de Mejora Regulatoria;</w:t>
      </w:r>
    </w:p>
    <w:p w14:paraId="2A02F9F2" w14:textId="77777777" w:rsidR="00527A6A" w:rsidRPr="007A26F6" w:rsidRDefault="00527A6A" w:rsidP="00527A6A">
      <w:pPr>
        <w:pStyle w:val="Prrafodelista"/>
        <w:numPr>
          <w:ilvl w:val="0"/>
          <w:numId w:val="8"/>
        </w:numPr>
        <w:spacing w:after="0" w:line="360" w:lineRule="auto"/>
        <w:ind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Directora de Política Social.</w:t>
      </w:r>
    </w:p>
    <w:p w14:paraId="4F3B86B0" w14:textId="77777777" w:rsidR="00527A6A" w:rsidRPr="007A26F6" w:rsidRDefault="00527A6A" w:rsidP="00583CED">
      <w:pPr>
        <w:spacing w:after="0" w:line="360" w:lineRule="auto"/>
        <w:ind w:left="567" w:right="567"/>
        <w:jc w:val="both"/>
        <w:rPr>
          <w:rFonts w:ascii="Palatino Linotype" w:eastAsia="Palatino Linotype" w:hAnsi="Palatino Linotype" w:cs="Palatino Linotype"/>
          <w:i/>
          <w:sz w:val="20"/>
          <w:szCs w:val="20"/>
          <w:lang w:eastAsia="es-MX"/>
        </w:rPr>
      </w:pPr>
    </w:p>
    <w:p w14:paraId="39AAFC9B" w14:textId="77777777" w:rsidR="00527A6A" w:rsidRPr="007A26F6" w:rsidRDefault="00527A6A"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En ese sentido se informa que los titulares de las áreas requeridas por el solicitante cuentan con certificación de competencia de la manera siguiente: </w:t>
      </w:r>
    </w:p>
    <w:p w14:paraId="6FA9AB02" w14:textId="77777777" w:rsidR="00C943A5" w:rsidRPr="007A26F6" w:rsidRDefault="00C943A5" w:rsidP="00583CED">
      <w:pPr>
        <w:spacing w:after="0" w:line="360" w:lineRule="auto"/>
        <w:ind w:left="567" w:right="567"/>
        <w:jc w:val="both"/>
        <w:rPr>
          <w:rFonts w:ascii="Palatino Linotype" w:eastAsia="Palatino Linotype" w:hAnsi="Palatino Linotype" w:cs="Palatino Linotype"/>
          <w:i/>
          <w:sz w:val="20"/>
          <w:szCs w:val="20"/>
          <w:lang w:eastAsia="es-MX"/>
        </w:rPr>
      </w:pPr>
    </w:p>
    <w:p w14:paraId="5B1270B9" w14:textId="77777777" w:rsidR="00527A6A" w:rsidRPr="007A26F6" w:rsidRDefault="00C943A5" w:rsidP="00C943A5">
      <w:pPr>
        <w:spacing w:after="0" w:line="360" w:lineRule="auto"/>
        <w:ind w:left="567" w:right="567"/>
        <w:jc w:val="center"/>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noProof/>
          <w:sz w:val="20"/>
          <w:szCs w:val="20"/>
          <w:lang w:eastAsia="es-MX"/>
        </w:rPr>
        <w:drawing>
          <wp:inline distT="0" distB="0" distL="0" distR="0" wp14:anchorId="2A0FB995" wp14:editId="570A3DBA">
            <wp:extent cx="3333750" cy="6752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58652" cy="680324"/>
                    </a:xfrm>
                    <a:prstGeom prst="rect">
                      <a:avLst/>
                    </a:prstGeom>
                  </pic:spPr>
                </pic:pic>
              </a:graphicData>
            </a:graphic>
          </wp:inline>
        </w:drawing>
      </w:r>
    </w:p>
    <w:p w14:paraId="2F29599E" w14:textId="77777777" w:rsidR="002B3D3B" w:rsidRPr="007A26F6" w:rsidRDefault="002B3D3B" w:rsidP="002B3D3B">
      <w:pPr>
        <w:spacing w:after="0" w:line="360" w:lineRule="auto"/>
        <w:ind w:left="567" w:right="567"/>
        <w:jc w:val="center"/>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noProof/>
          <w:sz w:val="20"/>
          <w:szCs w:val="20"/>
          <w:lang w:eastAsia="es-MX"/>
        </w:rPr>
        <w:lastRenderedPageBreak/>
        <w:drawing>
          <wp:inline distT="0" distB="0" distL="0" distR="0" wp14:anchorId="57E53DA7" wp14:editId="460EAD71">
            <wp:extent cx="3247656" cy="34766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3814" cy="3493923"/>
                    </a:xfrm>
                    <a:prstGeom prst="rect">
                      <a:avLst/>
                    </a:prstGeom>
                    <a:noFill/>
                  </pic:spPr>
                </pic:pic>
              </a:graphicData>
            </a:graphic>
          </wp:inline>
        </w:drawing>
      </w:r>
    </w:p>
    <w:p w14:paraId="6FB26DD2" w14:textId="77777777" w:rsidR="00B66D9D" w:rsidRPr="007A26F6" w:rsidRDefault="00B66D9D" w:rsidP="00583CED">
      <w:pPr>
        <w:spacing w:after="0" w:line="360" w:lineRule="auto"/>
        <w:ind w:left="567" w:right="567"/>
        <w:jc w:val="both"/>
        <w:rPr>
          <w:rFonts w:ascii="Palatino Linotype" w:eastAsia="Palatino Linotype" w:hAnsi="Palatino Linotype" w:cs="Palatino Linotype"/>
          <w:i/>
          <w:sz w:val="20"/>
          <w:szCs w:val="20"/>
          <w:lang w:eastAsia="es-MX"/>
        </w:rPr>
      </w:pPr>
    </w:p>
    <w:p w14:paraId="605FBE44" w14:textId="3EEEF178" w:rsidR="00527A6A" w:rsidRPr="007A26F6" w:rsidRDefault="007C7D8A"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En relación con el Certificado del Titular de la Unidad de Información, Planeación, Programación y Evaluación (UIPPE), hago de su conocimiento que, el artículo 32 de la Ley Orgánica Municipal del Estado de México, no contempla como requisito para la ocupación del cargo de Titular de la UIPPE, el contar con una certificación, motivo por el cual dicho documento no obra en los archivos de esta unidad administrativa.</w:t>
      </w:r>
    </w:p>
    <w:p w14:paraId="54131590" w14:textId="77777777" w:rsidR="007C7D8A" w:rsidRPr="007A26F6" w:rsidRDefault="007C7D8A" w:rsidP="00583CED">
      <w:pPr>
        <w:spacing w:after="0" w:line="360" w:lineRule="auto"/>
        <w:ind w:left="567" w:right="567"/>
        <w:jc w:val="both"/>
        <w:rPr>
          <w:rFonts w:ascii="Palatino Linotype" w:eastAsia="Palatino Linotype" w:hAnsi="Palatino Linotype" w:cs="Palatino Linotype"/>
          <w:i/>
          <w:sz w:val="20"/>
          <w:szCs w:val="20"/>
          <w:lang w:eastAsia="es-MX"/>
        </w:rPr>
      </w:pPr>
    </w:p>
    <w:p w14:paraId="7B2F0D80" w14:textId="77777777" w:rsidR="007C7D8A" w:rsidRPr="007A26F6" w:rsidRDefault="007C7D8A"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Por cuanto hace al Certificado de Competencia Laboral del C. Manuel Aaron Luna Ramírez, Tesorero Municipal, se solicita la intervención del comité de Transparencia, en virtud de que dicho documento contiene Datos Personales consistente en la Clave Única del Registro de Población (CURP).</w:t>
      </w:r>
    </w:p>
    <w:p w14:paraId="5725DFAF" w14:textId="77777777" w:rsidR="007C7D8A" w:rsidRPr="007A26F6" w:rsidRDefault="007C7D8A" w:rsidP="00583CED">
      <w:pPr>
        <w:spacing w:after="0" w:line="360" w:lineRule="auto"/>
        <w:ind w:left="567" w:right="567"/>
        <w:jc w:val="both"/>
        <w:rPr>
          <w:rFonts w:ascii="Palatino Linotype" w:eastAsia="Palatino Linotype" w:hAnsi="Palatino Linotype" w:cs="Palatino Linotype"/>
          <w:i/>
          <w:sz w:val="20"/>
          <w:szCs w:val="20"/>
          <w:lang w:eastAsia="es-MX"/>
        </w:rPr>
      </w:pPr>
    </w:p>
    <w:p w14:paraId="630323E6" w14:textId="77777777" w:rsidR="007C7D8A" w:rsidRPr="007A26F6" w:rsidRDefault="00D90094"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Acceso a la Información Pública del Estado de México y Municipios, así como, los demás relativos de la Ley de Protección de Datos Personales o cualquier aplicable por lo que, se solicita a usted se </w:t>
      </w:r>
      <w:r w:rsidRPr="007A26F6">
        <w:rPr>
          <w:rFonts w:ascii="Palatino Linotype" w:eastAsia="Palatino Linotype" w:hAnsi="Palatino Linotype" w:cs="Palatino Linotype"/>
          <w:i/>
          <w:sz w:val="20"/>
          <w:szCs w:val="20"/>
          <w:lang w:eastAsia="es-MX"/>
        </w:rPr>
        <w:lastRenderedPageBreak/>
        <w:t>someta a consideración del Comité de Transparencia de este Sujeto Obligado la clasificación de la información referida.</w:t>
      </w:r>
    </w:p>
    <w:p w14:paraId="0A851AE8" w14:textId="77777777" w:rsidR="00D90094" w:rsidRPr="007A26F6" w:rsidRDefault="00D90094" w:rsidP="00583CED">
      <w:pPr>
        <w:spacing w:after="0" w:line="360" w:lineRule="auto"/>
        <w:ind w:left="567" w:right="567"/>
        <w:jc w:val="both"/>
        <w:rPr>
          <w:rFonts w:ascii="Palatino Linotype" w:eastAsia="Palatino Linotype" w:hAnsi="Palatino Linotype" w:cs="Palatino Linotype"/>
          <w:i/>
          <w:sz w:val="20"/>
          <w:szCs w:val="20"/>
          <w:lang w:eastAsia="es-MX"/>
        </w:rPr>
      </w:pPr>
    </w:p>
    <w:p w14:paraId="2F65DC6C" w14:textId="77777777" w:rsidR="00D90094" w:rsidRPr="007A26F6" w:rsidRDefault="00D90094"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Los Certificados de Competencia Laborales de los Titulares de las áreas de: </w:t>
      </w:r>
      <w:proofErr w:type="spellStart"/>
      <w:r w:rsidRPr="007A26F6">
        <w:rPr>
          <w:rFonts w:ascii="Palatino Linotype" w:eastAsia="Palatino Linotype" w:hAnsi="Palatino Linotype" w:cs="Palatino Linotype"/>
          <w:i/>
          <w:sz w:val="20"/>
          <w:szCs w:val="20"/>
          <w:lang w:eastAsia="es-MX"/>
        </w:rPr>
        <w:t>Tesoreria</w:t>
      </w:r>
      <w:proofErr w:type="spellEnd"/>
      <w:r w:rsidRPr="007A26F6">
        <w:rPr>
          <w:rFonts w:ascii="Palatino Linotype" w:eastAsia="Palatino Linotype" w:hAnsi="Palatino Linotype" w:cs="Palatino Linotype"/>
          <w:i/>
          <w:sz w:val="20"/>
          <w:szCs w:val="20"/>
          <w:lang w:eastAsia="es-MX"/>
        </w:rPr>
        <w:t xml:space="preserve">, Dirección de Desarrollo Económico y Medio Ambiente, Dirección de Obras Públicas y Desarrollo Urbano, Dirección de </w:t>
      </w:r>
      <w:proofErr w:type="spellStart"/>
      <w:r w:rsidRPr="007A26F6">
        <w:rPr>
          <w:rFonts w:ascii="Palatino Linotype" w:eastAsia="Palatino Linotype" w:hAnsi="Palatino Linotype" w:cs="Palatino Linotype"/>
          <w:i/>
          <w:sz w:val="20"/>
          <w:szCs w:val="20"/>
          <w:lang w:eastAsia="es-MX"/>
        </w:rPr>
        <w:t>Politica</w:t>
      </w:r>
      <w:proofErr w:type="spellEnd"/>
      <w:r w:rsidRPr="007A26F6">
        <w:rPr>
          <w:rFonts w:ascii="Palatino Linotype" w:eastAsia="Palatino Linotype" w:hAnsi="Palatino Linotype" w:cs="Palatino Linotype"/>
          <w:i/>
          <w:sz w:val="20"/>
          <w:szCs w:val="20"/>
          <w:lang w:eastAsia="es-MX"/>
        </w:rPr>
        <w:t xml:space="preserve"> Social, Coordinación Municipal de Mejora Regulatoria y Dirección del Campo, se anexan a la presente respuesta en copia simple.</w:t>
      </w:r>
    </w:p>
    <w:p w14:paraId="71C5E02A" w14:textId="77777777" w:rsidR="00D90094" w:rsidRPr="007A26F6" w:rsidRDefault="00D90094" w:rsidP="00583CED">
      <w:pPr>
        <w:spacing w:after="0" w:line="360" w:lineRule="auto"/>
        <w:ind w:left="567" w:right="567"/>
        <w:jc w:val="both"/>
        <w:rPr>
          <w:rFonts w:ascii="Palatino Linotype" w:eastAsia="Palatino Linotype" w:hAnsi="Palatino Linotype" w:cs="Palatino Linotype"/>
          <w:i/>
          <w:sz w:val="20"/>
          <w:szCs w:val="20"/>
          <w:lang w:eastAsia="es-MX"/>
        </w:rPr>
      </w:pPr>
    </w:p>
    <w:p w14:paraId="4F35AFA8" w14:textId="77777777" w:rsidR="00D90094" w:rsidRPr="007A26F6" w:rsidRDefault="00D90094" w:rsidP="00583CED">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De este modo, se tienen por desahogado y atendido los requerimientos que competen a esta Coordinación de Recursos Humanos…” (Sic)</w:t>
      </w:r>
      <w:r w:rsidR="00AC69E2" w:rsidRPr="007A26F6">
        <w:rPr>
          <w:rFonts w:ascii="Palatino Linotype" w:eastAsia="Palatino Linotype" w:hAnsi="Palatino Linotype" w:cs="Palatino Linotype"/>
          <w:i/>
          <w:sz w:val="20"/>
          <w:szCs w:val="20"/>
          <w:lang w:eastAsia="es-MX"/>
        </w:rPr>
        <w:t xml:space="preserve">  </w:t>
      </w:r>
    </w:p>
    <w:p w14:paraId="59A0985F" w14:textId="77777777" w:rsidR="00EC62AB" w:rsidRPr="007A26F6" w:rsidRDefault="00EC62AB" w:rsidP="00AC69E2">
      <w:pPr>
        <w:spacing w:after="0" w:line="360" w:lineRule="auto"/>
        <w:ind w:right="567"/>
        <w:jc w:val="both"/>
        <w:rPr>
          <w:rFonts w:ascii="Palatino Linotype" w:eastAsia="Palatino Linotype" w:hAnsi="Palatino Linotype" w:cs="Palatino Linotype"/>
          <w:lang w:eastAsia="es-MX"/>
        </w:rPr>
      </w:pPr>
    </w:p>
    <w:p w14:paraId="01025446" w14:textId="77777777" w:rsidR="00AC69E2" w:rsidRPr="007A26F6" w:rsidRDefault="00EC62AB" w:rsidP="00AC69E2">
      <w:pPr>
        <w:spacing w:after="0" w:line="360" w:lineRule="auto"/>
        <w:ind w:right="567"/>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iv)</w:t>
      </w:r>
      <w:r w:rsidR="001E0E27" w:rsidRPr="007A26F6">
        <w:rPr>
          <w:rFonts w:ascii="Palatino Linotype" w:eastAsia="Palatino Linotype" w:hAnsi="Palatino Linotype" w:cs="Palatino Linotype"/>
          <w:lang w:eastAsia="es-MX"/>
        </w:rPr>
        <w:t xml:space="preserve"> </w:t>
      </w:r>
      <w:r w:rsidRPr="007A26F6">
        <w:rPr>
          <w:rFonts w:ascii="Palatino Linotype" w:eastAsia="Palatino Linotype" w:hAnsi="Palatino Linotype" w:cs="Palatino Linotype"/>
          <w:lang w:eastAsia="es-MX"/>
        </w:rPr>
        <w:t>Cuadro de Clasificación</w:t>
      </w:r>
      <w:r w:rsidR="001E0E27" w:rsidRPr="007A26F6">
        <w:rPr>
          <w:rFonts w:ascii="Palatino Linotype" w:eastAsia="Palatino Linotype" w:hAnsi="Palatino Linotype" w:cs="Palatino Linotype"/>
          <w:lang w:eastAsia="es-MX"/>
        </w:rPr>
        <w:t xml:space="preserve"> Parcial del Certificado de Competencia Laboral del Tesorero de San Antonio la Isla.</w:t>
      </w:r>
    </w:p>
    <w:p w14:paraId="5167BA26" w14:textId="77777777" w:rsidR="001E0E27" w:rsidRPr="007A26F6" w:rsidRDefault="001E0E27" w:rsidP="00AC69E2">
      <w:pPr>
        <w:spacing w:after="0" w:line="360" w:lineRule="auto"/>
        <w:ind w:right="567"/>
        <w:jc w:val="both"/>
        <w:rPr>
          <w:rFonts w:ascii="Palatino Linotype" w:eastAsia="Palatino Linotype" w:hAnsi="Palatino Linotype" w:cs="Palatino Linotype"/>
          <w:lang w:eastAsia="es-MX"/>
        </w:rPr>
      </w:pPr>
    </w:p>
    <w:p w14:paraId="135D30E8" w14:textId="77777777" w:rsidR="009836F0" w:rsidRPr="007A26F6" w:rsidRDefault="009836F0" w:rsidP="00AC69E2">
      <w:pPr>
        <w:spacing w:after="0" w:line="360" w:lineRule="auto"/>
        <w:ind w:right="567"/>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v) Certificado de Competencia Laboral de Manuel Aaron Luna Ramírez, “Ejecución de la Atribuciones de la Hacienda Pública Municipal”, parcialmente legible emitido en dos mil veinticuatro.</w:t>
      </w:r>
    </w:p>
    <w:p w14:paraId="7929DED6" w14:textId="77777777" w:rsidR="009836F0" w:rsidRPr="007A26F6" w:rsidRDefault="009836F0" w:rsidP="00AC69E2">
      <w:pPr>
        <w:spacing w:after="0" w:line="360" w:lineRule="auto"/>
        <w:ind w:right="567"/>
        <w:jc w:val="both"/>
        <w:rPr>
          <w:rFonts w:ascii="Palatino Linotype" w:eastAsia="Palatino Linotype" w:hAnsi="Palatino Linotype" w:cs="Palatino Linotype"/>
          <w:lang w:eastAsia="es-MX"/>
        </w:rPr>
      </w:pPr>
    </w:p>
    <w:p w14:paraId="5656BE8A" w14:textId="77777777" w:rsidR="009836F0" w:rsidRPr="007A26F6" w:rsidRDefault="009836F0" w:rsidP="00AC69E2">
      <w:pPr>
        <w:spacing w:after="0" w:line="360" w:lineRule="auto"/>
        <w:ind w:right="567"/>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vi) Certificado de Competencia Laboral en Norma Institucional “Construcción y Mantenimiento</w:t>
      </w:r>
      <w:r w:rsidR="007747AC" w:rsidRPr="007A26F6">
        <w:rPr>
          <w:rFonts w:ascii="Palatino Linotype" w:eastAsia="Palatino Linotype" w:hAnsi="Palatino Linotype" w:cs="Palatino Linotype"/>
          <w:lang w:eastAsia="es-MX"/>
        </w:rPr>
        <w:t xml:space="preserve"> de la Infraestructura Pública Municipal”, emitido a favor de Julio Iván Martínez Rodríguez</w:t>
      </w:r>
      <w:r w:rsidR="004C34A5" w:rsidRPr="007A26F6">
        <w:rPr>
          <w:rFonts w:ascii="Palatino Linotype" w:eastAsia="Palatino Linotype" w:hAnsi="Palatino Linotype" w:cs="Palatino Linotype"/>
          <w:lang w:eastAsia="es-MX"/>
        </w:rPr>
        <w:t>, del cual no se tiene certeza su fecha de emisión.</w:t>
      </w:r>
    </w:p>
    <w:p w14:paraId="512FA88E" w14:textId="77777777" w:rsidR="00B66D9D" w:rsidRPr="007A26F6" w:rsidRDefault="00B66D9D" w:rsidP="00AC69E2">
      <w:pPr>
        <w:spacing w:after="0" w:line="360" w:lineRule="auto"/>
        <w:ind w:right="567"/>
        <w:jc w:val="both"/>
        <w:rPr>
          <w:rFonts w:ascii="Palatino Linotype" w:eastAsia="Palatino Linotype" w:hAnsi="Palatino Linotype" w:cs="Palatino Linotype"/>
          <w:lang w:eastAsia="es-MX"/>
        </w:rPr>
      </w:pPr>
    </w:p>
    <w:p w14:paraId="58D88547" w14:textId="77777777" w:rsidR="004C34A5" w:rsidRPr="007A26F6" w:rsidRDefault="004C34A5" w:rsidP="00AC69E2">
      <w:pPr>
        <w:spacing w:after="0" w:line="360" w:lineRule="auto"/>
        <w:ind w:right="567"/>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vii) </w:t>
      </w:r>
      <w:r w:rsidR="00DC7714" w:rsidRPr="007A26F6">
        <w:rPr>
          <w:rFonts w:ascii="Palatino Linotype" w:eastAsia="Palatino Linotype" w:hAnsi="Palatino Linotype" w:cs="Palatino Linotype"/>
          <w:lang w:eastAsia="es-MX"/>
        </w:rPr>
        <w:t>Certificado de Competencia Laboral en la Norma Institucional “Fomentar el Desarrollo Económico en los Municipios del Estado de México”</w:t>
      </w:r>
      <w:r w:rsidR="00CA1E36" w:rsidRPr="007A26F6">
        <w:rPr>
          <w:rFonts w:ascii="Palatino Linotype" w:eastAsia="Palatino Linotype" w:hAnsi="Palatino Linotype" w:cs="Palatino Linotype"/>
          <w:lang w:eastAsia="es-MX"/>
        </w:rPr>
        <w:t>, emitido a favor de María Guadalupe López Hernández el veintitrés de junio de dos mil veinticinco.</w:t>
      </w:r>
    </w:p>
    <w:p w14:paraId="057DEA22" w14:textId="77777777" w:rsidR="00CA1E36" w:rsidRPr="007A26F6" w:rsidRDefault="00CA1E36" w:rsidP="00AC69E2">
      <w:pPr>
        <w:spacing w:after="0" w:line="360" w:lineRule="auto"/>
        <w:ind w:right="567"/>
        <w:jc w:val="both"/>
        <w:rPr>
          <w:rFonts w:ascii="Palatino Linotype" w:eastAsia="Palatino Linotype" w:hAnsi="Palatino Linotype" w:cs="Palatino Linotype"/>
          <w:lang w:eastAsia="es-MX"/>
        </w:rPr>
      </w:pPr>
    </w:p>
    <w:p w14:paraId="4A8BDF0F" w14:textId="77777777" w:rsidR="006F5DE9" w:rsidRPr="007A26F6" w:rsidRDefault="006F5DE9" w:rsidP="00AC69E2">
      <w:pPr>
        <w:spacing w:after="0" w:line="360" w:lineRule="auto"/>
        <w:ind w:right="567"/>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lastRenderedPageBreak/>
        <w:t>viii) Certificado de Competencia Laboral en la Norma Institucional “Instrumentar la Política Social en los Municipios del Estado de México” emitido a favor de María del Roció Montes de Oca Sánchez, el treinta de abril de dos mil veinticinco.</w:t>
      </w:r>
    </w:p>
    <w:p w14:paraId="72F931F1" w14:textId="77777777" w:rsidR="006F5DE9" w:rsidRPr="007A26F6" w:rsidRDefault="006F5DE9" w:rsidP="00AC69E2">
      <w:pPr>
        <w:spacing w:after="0" w:line="360" w:lineRule="auto"/>
        <w:ind w:right="567"/>
        <w:jc w:val="both"/>
        <w:rPr>
          <w:rFonts w:ascii="Palatino Linotype" w:eastAsia="Palatino Linotype" w:hAnsi="Palatino Linotype" w:cs="Palatino Linotype"/>
          <w:lang w:eastAsia="es-MX"/>
        </w:rPr>
      </w:pPr>
    </w:p>
    <w:p w14:paraId="5CFDCF2E" w14:textId="77777777" w:rsidR="00C26016" w:rsidRPr="007A26F6" w:rsidRDefault="00C26016" w:rsidP="00AC69E2">
      <w:pPr>
        <w:spacing w:after="0" w:line="360" w:lineRule="auto"/>
        <w:ind w:right="567"/>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ix) Certificado de Competencia Laboral de la Norma Institucional “Dirigir las Acciones de fomento para el desarrollo agropecuario en el ámbito municipal” emitido a favor de Lucia Molina Clemente, el veintitrés de junio de dos mil veinticinco.</w:t>
      </w:r>
    </w:p>
    <w:p w14:paraId="1001EF75" w14:textId="77777777" w:rsidR="00991240" w:rsidRPr="007A26F6" w:rsidRDefault="00991240" w:rsidP="00AC69E2">
      <w:pPr>
        <w:spacing w:after="0" w:line="360" w:lineRule="auto"/>
        <w:ind w:right="567"/>
        <w:jc w:val="both"/>
        <w:rPr>
          <w:rFonts w:ascii="Palatino Linotype" w:eastAsia="Palatino Linotype" w:hAnsi="Palatino Linotype" w:cs="Palatino Linotype"/>
          <w:lang w:eastAsia="es-MX"/>
        </w:rPr>
      </w:pPr>
    </w:p>
    <w:p w14:paraId="354C0384" w14:textId="77777777" w:rsidR="00991240" w:rsidRPr="007A26F6" w:rsidRDefault="00991240" w:rsidP="00AC69E2">
      <w:pPr>
        <w:spacing w:after="0" w:line="360" w:lineRule="auto"/>
        <w:ind w:right="567"/>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x) Diploma otorgado a la servidora pública Angélica López Colindres por haber acreditado el “Diplomado en Mejora Regulatoria”, emitido el treinta de junio de dos mil veinticinco.</w:t>
      </w:r>
    </w:p>
    <w:bookmarkEnd w:id="4"/>
    <w:p w14:paraId="402FB8A5" w14:textId="77777777" w:rsidR="001E0E27" w:rsidRPr="007A26F6" w:rsidRDefault="001E0E27" w:rsidP="00AC69E2">
      <w:pPr>
        <w:spacing w:after="0" w:line="360" w:lineRule="auto"/>
        <w:ind w:right="567"/>
        <w:jc w:val="both"/>
        <w:rPr>
          <w:rFonts w:ascii="Palatino Linotype" w:eastAsia="Palatino Linotype" w:hAnsi="Palatino Linotype" w:cs="Palatino Linotype"/>
          <w:sz w:val="20"/>
          <w:szCs w:val="20"/>
          <w:lang w:eastAsia="es-MX"/>
        </w:rPr>
      </w:pPr>
    </w:p>
    <w:p w14:paraId="01CB55AE" w14:textId="2133ED43" w:rsidR="00571781" w:rsidRPr="007A26F6" w:rsidRDefault="007A26F6" w:rsidP="00571781">
      <w:pPr>
        <w:keepNext/>
        <w:keepLines/>
        <w:spacing w:after="0" w:line="360" w:lineRule="auto"/>
        <w:jc w:val="both"/>
        <w:outlineLvl w:val="1"/>
        <w:rPr>
          <w:rFonts w:ascii="Palatino Linotype" w:eastAsia="Palatino Linotype" w:hAnsi="Palatino Linotype" w:cs="Palatino Linotype"/>
          <w:b/>
          <w:lang w:eastAsia="es-MX"/>
        </w:rPr>
      </w:pPr>
      <w:bookmarkStart w:id="5" w:name="_Toc223614595"/>
      <w:r w:rsidRPr="007A26F6">
        <w:rPr>
          <w:rFonts w:ascii="Palatino Linotype" w:eastAsia="Palatino Linotype" w:hAnsi="Palatino Linotype" w:cs="Palatino Linotype"/>
          <w:b/>
          <w:lang w:eastAsia="es-MX"/>
        </w:rPr>
        <w:t>III</w:t>
      </w:r>
      <w:r w:rsidR="00571781" w:rsidRPr="007A26F6">
        <w:rPr>
          <w:rFonts w:ascii="Palatino Linotype" w:eastAsia="Palatino Linotype" w:hAnsi="Palatino Linotype" w:cs="Palatino Linotype"/>
          <w:b/>
          <w:lang w:eastAsia="es-MX"/>
        </w:rPr>
        <w:t>. Interposición del Recurso de Revisión</w:t>
      </w:r>
      <w:bookmarkEnd w:id="5"/>
    </w:p>
    <w:p w14:paraId="70A2AF7A"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2C32CF2A"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El</w:t>
      </w:r>
      <w:r w:rsidR="0051755A" w:rsidRPr="007A26F6">
        <w:rPr>
          <w:rFonts w:ascii="Palatino Linotype" w:eastAsia="Palatino Linotype" w:hAnsi="Palatino Linotype" w:cs="Palatino Linotype"/>
          <w:lang w:eastAsia="es-MX"/>
        </w:rPr>
        <w:t xml:space="preserve"> treinta de enero de dos mil veinticinco</w:t>
      </w:r>
      <w:r w:rsidRPr="007A26F6">
        <w:rPr>
          <w:rFonts w:ascii="Palatino Linotype" w:eastAsia="Palatino Linotype" w:hAnsi="Palatino Linotype" w:cs="Palatino Linotype"/>
          <w:lang w:eastAsia="es-MX"/>
        </w:rPr>
        <w:t>, se recibió en este Instituto, a través del Sistema de Acceso a la Información Mexiquense (SAIMEX), en contra de la respuesta por el Sujeto Obligado, a la solicitud de información, en los siguientes términos:</w:t>
      </w:r>
    </w:p>
    <w:p w14:paraId="344241C5" w14:textId="77777777" w:rsidR="00571781" w:rsidRPr="007A26F6" w:rsidRDefault="00571781" w:rsidP="00571781">
      <w:pPr>
        <w:spacing w:after="0" w:line="360" w:lineRule="auto"/>
        <w:ind w:left="567" w:right="567"/>
        <w:jc w:val="both"/>
        <w:rPr>
          <w:rFonts w:ascii="Palatino Linotype" w:eastAsia="Palatino Linotype" w:hAnsi="Palatino Linotype" w:cs="Palatino Linotype"/>
          <w:b/>
          <w:i/>
          <w:color w:val="FF0000"/>
          <w:sz w:val="20"/>
          <w:szCs w:val="20"/>
          <w:lang w:eastAsia="es-MX"/>
        </w:rPr>
      </w:pPr>
    </w:p>
    <w:p w14:paraId="6CE1EF4A" w14:textId="77777777" w:rsidR="00571781" w:rsidRPr="007A26F6" w:rsidRDefault="00571781" w:rsidP="00571781">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b/>
          <w:i/>
          <w:sz w:val="20"/>
          <w:szCs w:val="20"/>
          <w:lang w:eastAsia="es-MX"/>
        </w:rPr>
        <w:t>‘’ACTO IMPUGNADO</w:t>
      </w:r>
    </w:p>
    <w:p w14:paraId="32A5EA16" w14:textId="77777777" w:rsidR="00571781" w:rsidRPr="007A26F6" w:rsidRDefault="0051755A" w:rsidP="00571781">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 xml:space="preserve">No es la información que se </w:t>
      </w:r>
      <w:proofErr w:type="spellStart"/>
      <w:r w:rsidRPr="007A26F6">
        <w:rPr>
          <w:rFonts w:ascii="Palatino Linotype" w:eastAsia="Palatino Linotype" w:hAnsi="Palatino Linotype" w:cs="Palatino Linotype"/>
          <w:i/>
          <w:sz w:val="20"/>
          <w:szCs w:val="20"/>
          <w:lang w:eastAsia="es-MX"/>
        </w:rPr>
        <w:t>solicito</w:t>
      </w:r>
      <w:proofErr w:type="spellEnd"/>
      <w:r w:rsidRPr="007A26F6">
        <w:rPr>
          <w:rFonts w:ascii="Palatino Linotype" w:eastAsia="Palatino Linotype" w:hAnsi="Palatino Linotype" w:cs="Palatino Linotype"/>
          <w:i/>
          <w:sz w:val="20"/>
          <w:szCs w:val="20"/>
          <w:lang w:eastAsia="es-MX"/>
        </w:rPr>
        <w:t xml:space="preserve">, el titular de transparencia desconoces de la temporalidad de los documentos solicitados, solicito </w:t>
      </w:r>
      <w:proofErr w:type="spellStart"/>
      <w:r w:rsidRPr="007A26F6">
        <w:rPr>
          <w:rFonts w:ascii="Palatino Linotype" w:eastAsia="Palatino Linotype" w:hAnsi="Palatino Linotype" w:cs="Palatino Linotype"/>
          <w:i/>
          <w:sz w:val="20"/>
          <w:szCs w:val="20"/>
          <w:lang w:eastAsia="es-MX"/>
        </w:rPr>
        <w:t>al.onfoem</w:t>
      </w:r>
      <w:proofErr w:type="spellEnd"/>
      <w:r w:rsidRPr="007A26F6">
        <w:rPr>
          <w:rFonts w:ascii="Palatino Linotype" w:eastAsia="Palatino Linotype" w:hAnsi="Palatino Linotype" w:cs="Palatino Linotype"/>
          <w:i/>
          <w:sz w:val="20"/>
          <w:szCs w:val="20"/>
          <w:lang w:eastAsia="es-MX"/>
        </w:rPr>
        <w:t xml:space="preserve"> los sancione, como obligación de sujeto obligado tiene que presentar lo que un ciudadano requiere</w:t>
      </w:r>
      <w:r w:rsidR="00571781" w:rsidRPr="007A26F6">
        <w:rPr>
          <w:rFonts w:ascii="Palatino Linotype" w:eastAsia="Palatino Linotype" w:hAnsi="Palatino Linotype" w:cs="Palatino Linotype"/>
          <w:i/>
          <w:sz w:val="20"/>
          <w:szCs w:val="20"/>
          <w:lang w:eastAsia="es-MX"/>
        </w:rPr>
        <w:t>.” (Sic.)</w:t>
      </w:r>
    </w:p>
    <w:p w14:paraId="22121FBE" w14:textId="77777777" w:rsidR="00571781" w:rsidRPr="007A26F6" w:rsidRDefault="00571781" w:rsidP="00571781">
      <w:pPr>
        <w:spacing w:after="0" w:line="360" w:lineRule="auto"/>
        <w:ind w:left="567" w:right="567"/>
        <w:jc w:val="both"/>
        <w:rPr>
          <w:rFonts w:ascii="Palatino Linotype" w:eastAsia="Palatino Linotype" w:hAnsi="Palatino Linotype" w:cs="Palatino Linotype"/>
          <w:i/>
          <w:sz w:val="20"/>
          <w:szCs w:val="20"/>
          <w:lang w:eastAsia="es-MX"/>
        </w:rPr>
      </w:pPr>
    </w:p>
    <w:p w14:paraId="2C587605" w14:textId="77777777" w:rsidR="00571781" w:rsidRPr="007A26F6" w:rsidRDefault="00571781" w:rsidP="00571781">
      <w:pPr>
        <w:spacing w:after="0" w:line="360" w:lineRule="auto"/>
        <w:ind w:left="567" w:right="567"/>
        <w:jc w:val="both"/>
        <w:rPr>
          <w:rFonts w:ascii="Palatino Linotype" w:eastAsia="Palatino Linotype" w:hAnsi="Palatino Linotype" w:cs="Palatino Linotype"/>
          <w:b/>
          <w:i/>
          <w:sz w:val="20"/>
          <w:szCs w:val="20"/>
          <w:lang w:eastAsia="es-MX"/>
        </w:rPr>
      </w:pPr>
      <w:r w:rsidRPr="007A26F6">
        <w:rPr>
          <w:rFonts w:ascii="Palatino Linotype" w:eastAsia="Palatino Linotype" w:hAnsi="Palatino Linotype" w:cs="Palatino Linotype"/>
          <w:b/>
          <w:i/>
          <w:sz w:val="20"/>
          <w:szCs w:val="20"/>
          <w:lang w:eastAsia="es-MX"/>
        </w:rPr>
        <w:t>‘’RAZONES O MOTIVOS DE LA INCONFORMIDAD</w:t>
      </w:r>
    </w:p>
    <w:p w14:paraId="58B467EB" w14:textId="77777777" w:rsidR="00571781" w:rsidRPr="007A26F6" w:rsidRDefault="0051755A" w:rsidP="00571781">
      <w:pPr>
        <w:spacing w:after="0" w:line="360" w:lineRule="auto"/>
        <w:ind w:left="567" w:right="567"/>
        <w:jc w:val="both"/>
        <w:rPr>
          <w:rFonts w:ascii="Palatino Linotype" w:eastAsia="Palatino Linotype" w:hAnsi="Palatino Linotype" w:cs="Palatino Linotype"/>
          <w:i/>
          <w:sz w:val="20"/>
          <w:szCs w:val="20"/>
          <w:lang w:eastAsia="es-MX"/>
        </w:rPr>
      </w:pPr>
      <w:r w:rsidRPr="007A26F6">
        <w:rPr>
          <w:rFonts w:ascii="Palatino Linotype" w:eastAsia="Palatino Linotype" w:hAnsi="Palatino Linotype" w:cs="Palatino Linotype"/>
          <w:i/>
          <w:sz w:val="20"/>
          <w:szCs w:val="20"/>
          <w:lang w:eastAsia="es-MX"/>
        </w:rPr>
        <w:t>Información incompleta</w:t>
      </w:r>
      <w:r w:rsidR="00571781" w:rsidRPr="007A26F6">
        <w:rPr>
          <w:rFonts w:ascii="Palatino Linotype" w:eastAsia="Palatino Linotype" w:hAnsi="Palatino Linotype" w:cs="Palatino Linotype"/>
          <w:i/>
          <w:sz w:val="20"/>
          <w:szCs w:val="20"/>
          <w:lang w:eastAsia="es-MX"/>
        </w:rPr>
        <w:t>” (Sic.)</w:t>
      </w:r>
    </w:p>
    <w:p w14:paraId="1C0394DD" w14:textId="77777777" w:rsidR="00571781" w:rsidRPr="007A26F6" w:rsidRDefault="00571781" w:rsidP="00571781">
      <w:pPr>
        <w:spacing w:after="0" w:line="360" w:lineRule="auto"/>
        <w:ind w:left="567" w:right="567" w:firstLine="32"/>
        <w:jc w:val="both"/>
        <w:rPr>
          <w:rFonts w:ascii="Palatino Linotype" w:eastAsia="Palatino Linotype" w:hAnsi="Palatino Linotype" w:cs="Palatino Linotype"/>
          <w:i/>
          <w:color w:val="FF0000"/>
          <w:sz w:val="20"/>
          <w:szCs w:val="20"/>
          <w:lang w:eastAsia="es-MX"/>
        </w:rPr>
      </w:pPr>
    </w:p>
    <w:p w14:paraId="5072AABD" w14:textId="6021D504" w:rsidR="00571781" w:rsidRPr="007A26F6" w:rsidRDefault="007A26F6" w:rsidP="00571781">
      <w:pPr>
        <w:keepNext/>
        <w:keepLines/>
        <w:spacing w:after="0" w:line="360" w:lineRule="auto"/>
        <w:jc w:val="both"/>
        <w:outlineLvl w:val="1"/>
        <w:rPr>
          <w:rFonts w:ascii="Palatino Linotype" w:eastAsia="Palatino Linotype" w:hAnsi="Palatino Linotype" w:cs="Palatino Linotype"/>
          <w:b/>
          <w:lang w:eastAsia="es-MX"/>
        </w:rPr>
      </w:pPr>
      <w:bookmarkStart w:id="6" w:name="_Toc223614596"/>
      <w:r w:rsidRPr="007A26F6">
        <w:rPr>
          <w:rFonts w:ascii="Palatino Linotype" w:eastAsia="Palatino Linotype" w:hAnsi="Palatino Linotype" w:cs="Palatino Linotype"/>
          <w:b/>
          <w:lang w:eastAsia="es-MX"/>
        </w:rPr>
        <w:lastRenderedPageBreak/>
        <w:t>I</w:t>
      </w:r>
      <w:r w:rsidR="00571781" w:rsidRPr="007A26F6">
        <w:rPr>
          <w:rFonts w:ascii="Palatino Linotype" w:eastAsia="Palatino Linotype" w:hAnsi="Palatino Linotype" w:cs="Palatino Linotype"/>
          <w:b/>
          <w:lang w:eastAsia="es-MX"/>
        </w:rPr>
        <w:t>V. Trámite del Recurso de Revisión ante este Instituto</w:t>
      </w:r>
      <w:bookmarkEnd w:id="6"/>
    </w:p>
    <w:p w14:paraId="5A0D074D"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40DDEB5E"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b/>
          <w:lang w:eastAsia="es-MX"/>
        </w:rPr>
        <w:t>a) Turno del Medio de Impugnación.</w:t>
      </w:r>
      <w:r w:rsidRPr="007A26F6">
        <w:rPr>
          <w:rFonts w:ascii="Palatino Linotype" w:eastAsia="Palatino Linotype" w:hAnsi="Palatino Linotype" w:cs="Palatino Linotype"/>
          <w:lang w:eastAsia="es-MX"/>
        </w:rPr>
        <w:t xml:space="preserve"> El</w:t>
      </w:r>
      <w:r w:rsidR="0051755A" w:rsidRPr="007A26F6">
        <w:rPr>
          <w:rFonts w:ascii="Palatino Linotype" w:eastAsia="Palatino Linotype" w:hAnsi="Palatino Linotype" w:cs="Palatino Linotype"/>
          <w:lang w:eastAsia="es-MX"/>
        </w:rPr>
        <w:t xml:space="preserve"> treinta de enero de dos mil veintiséis</w:t>
      </w:r>
      <w:r w:rsidRPr="007A26F6">
        <w:rPr>
          <w:rFonts w:ascii="Palatino Linotype" w:eastAsia="Palatino Linotype" w:hAnsi="Palatino Linotype" w:cs="Palatino Linotype"/>
          <w:lang w:eastAsia="es-MX"/>
        </w:rPr>
        <w:t xml:space="preserve">, el Sistema de Acceso a la Información Mexiquense (SAIMEX), asignó el número de expediente </w:t>
      </w:r>
      <w:r w:rsidR="0051755A" w:rsidRPr="007A26F6">
        <w:rPr>
          <w:rFonts w:ascii="Palatino Linotype" w:eastAsia="Palatino Linotype" w:hAnsi="Palatino Linotype" w:cs="Palatino Linotype"/>
          <w:b/>
          <w:lang w:eastAsia="es-MX"/>
        </w:rPr>
        <w:t>01161</w:t>
      </w:r>
      <w:r w:rsidRPr="007A26F6">
        <w:rPr>
          <w:rFonts w:ascii="Palatino Linotype" w:eastAsia="Palatino Linotype" w:hAnsi="Palatino Linotype" w:cs="Palatino Linotype"/>
          <w:b/>
          <w:lang w:eastAsia="es-MX"/>
        </w:rPr>
        <w:t>/INFOEM/IP/RR/</w:t>
      </w:r>
      <w:r w:rsidR="0051755A" w:rsidRPr="007A26F6">
        <w:rPr>
          <w:rFonts w:ascii="Palatino Linotype" w:eastAsia="Palatino Linotype" w:hAnsi="Palatino Linotype" w:cs="Palatino Linotype"/>
          <w:b/>
          <w:lang w:eastAsia="es-MX"/>
        </w:rPr>
        <w:t>2026</w:t>
      </w:r>
      <w:r w:rsidRPr="007A26F6">
        <w:rPr>
          <w:rFonts w:ascii="Palatino Linotype" w:eastAsia="Palatino Linotype" w:hAnsi="Palatino Linotype" w:cs="Palatino Linotype"/>
          <w:lang w:eastAsia="es-MX"/>
        </w:rP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1C9B3930"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09ED9738"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b/>
          <w:lang w:eastAsia="es-MX"/>
        </w:rPr>
        <w:t xml:space="preserve">b) Admisión del Recurso de Revisión. </w:t>
      </w:r>
      <w:r w:rsidRPr="007A26F6">
        <w:rPr>
          <w:rFonts w:ascii="Palatino Linotype" w:eastAsia="Palatino Linotype" w:hAnsi="Palatino Linotype" w:cs="Palatino Linotype"/>
          <w:lang w:eastAsia="es-MX"/>
        </w:rPr>
        <w:t xml:space="preserve">El </w:t>
      </w:r>
      <w:r w:rsidR="0051755A" w:rsidRPr="007A26F6">
        <w:rPr>
          <w:rFonts w:ascii="Palatino Linotype" w:eastAsia="Palatino Linotype" w:hAnsi="Palatino Linotype" w:cs="Palatino Linotype"/>
          <w:lang w:eastAsia="es-MX"/>
        </w:rPr>
        <w:t xml:space="preserve">cinco de febrero de dos mil veintiséis, </w:t>
      </w:r>
      <w:r w:rsidRPr="007A26F6">
        <w:rPr>
          <w:rFonts w:ascii="Palatino Linotype" w:eastAsia="Palatino Linotype" w:hAnsi="Palatino Linotype" w:cs="Palatino Linotype"/>
          <w:lang w:eastAsia="es-MX"/>
        </w:rPr>
        <w:t>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7ACEFC55"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71B34389" w14:textId="77777777" w:rsidR="0051755A" w:rsidRPr="007A26F6" w:rsidRDefault="0051755A" w:rsidP="0051755A">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b/>
          <w:bCs/>
          <w:lang w:eastAsia="es-MX"/>
        </w:rPr>
        <w:t xml:space="preserve">c) Informe Justificado o manifestaciones. </w:t>
      </w:r>
      <w:r w:rsidRPr="007A26F6">
        <w:rPr>
          <w:rFonts w:ascii="Palatino Linotype" w:eastAsia="Palatino Linotype" w:hAnsi="Palatino Linotype" w:cs="Palatino Linotype"/>
          <w:lang w:eastAsia="es-MX"/>
        </w:rPr>
        <w:t>El dieciséis de febrero de dos mil veintiséis, se recibió, a través del SAIMEX, el informe justificado por medio del oficio SALI/UT/0027/2026 de la misma fecha suscrito por el Titular de la Unidad de Transparencia, dirigido al Comisionado Ponente, por medio del cual ratifico su respuesta.</w:t>
      </w:r>
    </w:p>
    <w:p w14:paraId="0532C5F3" w14:textId="77777777" w:rsidR="0051755A" w:rsidRPr="007A26F6" w:rsidRDefault="0051755A" w:rsidP="0051755A">
      <w:pPr>
        <w:spacing w:after="0" w:line="360" w:lineRule="auto"/>
        <w:jc w:val="both"/>
        <w:rPr>
          <w:rFonts w:ascii="Palatino Linotype" w:eastAsia="Palatino Linotype" w:hAnsi="Palatino Linotype" w:cs="Palatino Linotype"/>
          <w:lang w:eastAsia="es-MX"/>
        </w:rPr>
      </w:pPr>
    </w:p>
    <w:p w14:paraId="07E0B367" w14:textId="77777777" w:rsidR="0051755A" w:rsidRPr="007A26F6" w:rsidRDefault="0051755A" w:rsidP="0051755A">
      <w:pPr>
        <w:autoSpaceDE w:val="0"/>
        <w:autoSpaceDN w:val="0"/>
        <w:adjustRightInd w:val="0"/>
        <w:spacing w:after="0" w:line="360" w:lineRule="auto"/>
        <w:contextualSpacing/>
        <w:jc w:val="both"/>
        <w:rPr>
          <w:rFonts w:ascii="Palatino Linotype" w:eastAsia="Palatino Linotype" w:hAnsi="Palatino Linotype" w:cs="Palatino Linotype"/>
          <w:bCs/>
          <w:lang w:eastAsia="es-ES"/>
        </w:rPr>
      </w:pPr>
      <w:r w:rsidRPr="007A26F6">
        <w:rPr>
          <w:rFonts w:ascii="Palatino Linotype" w:eastAsia="Palatino Linotype" w:hAnsi="Palatino Linotype" w:cs="Palatino Linotype"/>
          <w:b/>
          <w:lang w:eastAsia="es-ES"/>
        </w:rPr>
        <w:t xml:space="preserve">d) Vista del Informe Justificado. </w:t>
      </w:r>
      <w:r w:rsidRPr="007A26F6">
        <w:rPr>
          <w:rFonts w:ascii="Palatino Linotype" w:eastAsia="Palatino Linotype" w:hAnsi="Palatino Linotype" w:cs="Palatino Linotype"/>
          <w:bCs/>
          <w:lang w:eastAsia="es-ES"/>
        </w:rPr>
        <w:t>El veinticinco de febrero de dos mil veintiséis, se notificó a través del SAIMEX, el acuerdo mediante el cual se puso a la vista del Particular el Informe Justificado, proveído por el cual se le otorgó a este último, un término de tres días hábiles contados a partir del día siguiente a la notificación, para que emitiera las manifestaciones que conforme a sus intereses mayor conviniera.</w:t>
      </w:r>
    </w:p>
    <w:p w14:paraId="524F2BC4"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424EE4A1" w14:textId="4EBE6CF0"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b/>
          <w:lang w:eastAsia="es-MX"/>
        </w:rPr>
        <w:t>e) Cierre de instrucción.</w:t>
      </w:r>
      <w:r w:rsidRPr="007A26F6">
        <w:rPr>
          <w:rFonts w:ascii="Palatino Linotype" w:eastAsia="Palatino Linotype" w:hAnsi="Palatino Linotype" w:cs="Palatino Linotype"/>
          <w:lang w:eastAsia="es-MX"/>
        </w:rPr>
        <w:t xml:space="preserve"> El  </w:t>
      </w:r>
      <w:r w:rsidR="0051755A" w:rsidRPr="007A26F6">
        <w:rPr>
          <w:rFonts w:ascii="Palatino Linotype" w:eastAsia="Palatino Linotype" w:hAnsi="Palatino Linotype" w:cs="Palatino Linotype"/>
          <w:lang w:eastAsia="es-MX"/>
        </w:rPr>
        <w:t>cuatro de marzo de dos mil veintiséis</w:t>
      </w:r>
      <w:r w:rsidRPr="007A26F6">
        <w:rPr>
          <w:rFonts w:ascii="Palatino Linotype" w:eastAsia="Palatino Linotype" w:hAnsi="Palatino Linotype" w:cs="Palatino Linotype"/>
          <w:lang w:eastAsia="es-MX"/>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w:t>
      </w:r>
      <w:r w:rsidR="00B7711C" w:rsidRPr="007A26F6">
        <w:rPr>
          <w:rFonts w:ascii="Palatino Linotype" w:eastAsia="Palatino Linotype" w:hAnsi="Palatino Linotype" w:cs="Palatino Linotype"/>
          <w:lang w:eastAsia="es-MX"/>
        </w:rPr>
        <w:t>Información Mexiquense (SAIMEX).</w:t>
      </w:r>
    </w:p>
    <w:p w14:paraId="67A5D9F0"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60A6CA24"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En razón de que fue debidamente sustanciado e integrado el expediente electrónico y no existe diligencia pendiente de desahogo, se emite la resolución que conforme a Derecho proceda, de acuerdo a los siguientes:</w:t>
      </w:r>
    </w:p>
    <w:p w14:paraId="79A5ADE0"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640C72AB" w14:textId="77777777" w:rsidR="00571781" w:rsidRPr="007A26F6" w:rsidRDefault="00571781" w:rsidP="00571781">
      <w:pPr>
        <w:keepNext/>
        <w:keepLines/>
        <w:spacing w:after="0" w:line="360" w:lineRule="auto"/>
        <w:jc w:val="center"/>
        <w:outlineLvl w:val="0"/>
        <w:rPr>
          <w:rFonts w:ascii="Palatino Linotype" w:eastAsia="Palatino Linotype" w:hAnsi="Palatino Linotype" w:cs="Palatino Linotype"/>
          <w:b/>
          <w:lang w:eastAsia="es-MX"/>
        </w:rPr>
      </w:pPr>
      <w:bookmarkStart w:id="7" w:name="_Toc223614597"/>
      <w:r w:rsidRPr="007A26F6">
        <w:rPr>
          <w:rFonts w:ascii="Palatino Linotype" w:eastAsia="Palatino Linotype" w:hAnsi="Palatino Linotype" w:cs="Palatino Linotype"/>
          <w:b/>
          <w:lang w:eastAsia="es-MX"/>
        </w:rPr>
        <w:t>C O N S I D E R A N D O S</w:t>
      </w:r>
      <w:bookmarkEnd w:id="7"/>
    </w:p>
    <w:p w14:paraId="4C97F38B" w14:textId="77777777" w:rsidR="00571781" w:rsidRPr="007A26F6" w:rsidRDefault="00571781" w:rsidP="00571781">
      <w:pPr>
        <w:spacing w:after="0" w:line="360" w:lineRule="auto"/>
        <w:jc w:val="center"/>
        <w:rPr>
          <w:rFonts w:ascii="Palatino Linotype" w:eastAsia="Palatino Linotype" w:hAnsi="Palatino Linotype" w:cs="Palatino Linotype"/>
          <w:b/>
          <w:lang w:eastAsia="es-MX"/>
        </w:rPr>
      </w:pPr>
    </w:p>
    <w:p w14:paraId="7C670B23" w14:textId="77777777" w:rsidR="00571781" w:rsidRPr="007A26F6" w:rsidRDefault="00571781" w:rsidP="00571781">
      <w:pPr>
        <w:keepNext/>
        <w:keepLines/>
        <w:spacing w:after="0" w:line="360" w:lineRule="auto"/>
        <w:jc w:val="both"/>
        <w:outlineLvl w:val="1"/>
        <w:rPr>
          <w:rFonts w:ascii="Palatino Linotype" w:eastAsia="Palatino Linotype" w:hAnsi="Palatino Linotype" w:cs="Palatino Linotype"/>
          <w:b/>
          <w:lang w:eastAsia="es-MX"/>
        </w:rPr>
      </w:pPr>
      <w:bookmarkStart w:id="8" w:name="_Toc223614598"/>
      <w:r w:rsidRPr="007A26F6">
        <w:rPr>
          <w:rFonts w:ascii="Palatino Linotype" w:eastAsia="Palatino Linotype" w:hAnsi="Palatino Linotype" w:cs="Palatino Linotype"/>
          <w:b/>
          <w:lang w:eastAsia="es-MX"/>
        </w:rPr>
        <w:t>PRIMERO. Competencia</w:t>
      </w:r>
      <w:bookmarkEnd w:id="8"/>
    </w:p>
    <w:p w14:paraId="18233048" w14:textId="77777777" w:rsidR="00571781" w:rsidRPr="007A26F6" w:rsidRDefault="00571781" w:rsidP="00571781">
      <w:pPr>
        <w:spacing w:after="0" w:line="360" w:lineRule="auto"/>
        <w:rPr>
          <w:rFonts w:ascii="Calibri" w:eastAsia="Calibri" w:hAnsi="Calibri" w:cs="Calibri"/>
          <w:lang w:eastAsia="es-MX"/>
        </w:rPr>
      </w:pPr>
      <w:bookmarkStart w:id="9" w:name="_heading=h.30j0zll" w:colFirst="0" w:colLast="0"/>
      <w:bookmarkEnd w:id="9"/>
    </w:p>
    <w:p w14:paraId="3054CA21" w14:textId="77777777" w:rsidR="001B5040" w:rsidRPr="007A26F6" w:rsidRDefault="001B5040" w:rsidP="001B5040">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17F4128"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79F36E2D" w14:textId="77777777" w:rsidR="00571781" w:rsidRPr="007A26F6" w:rsidRDefault="00571781" w:rsidP="00571781">
      <w:pPr>
        <w:keepNext/>
        <w:keepLines/>
        <w:spacing w:after="0" w:line="360" w:lineRule="auto"/>
        <w:jc w:val="both"/>
        <w:outlineLvl w:val="1"/>
        <w:rPr>
          <w:rFonts w:ascii="Palatino Linotype" w:eastAsia="Palatino Linotype" w:hAnsi="Palatino Linotype" w:cs="Palatino Linotype"/>
          <w:b/>
          <w:lang w:eastAsia="es-MX"/>
        </w:rPr>
      </w:pPr>
      <w:bookmarkStart w:id="10" w:name="_Toc223614599"/>
      <w:r w:rsidRPr="007A26F6">
        <w:rPr>
          <w:rFonts w:ascii="Palatino Linotype" w:eastAsia="Palatino Linotype" w:hAnsi="Palatino Linotype" w:cs="Palatino Linotype"/>
          <w:b/>
          <w:lang w:eastAsia="es-MX"/>
        </w:rPr>
        <w:t>SEGUNDO. Causales de improcedencia y sobreseimiento</w:t>
      </w:r>
      <w:bookmarkEnd w:id="10"/>
    </w:p>
    <w:p w14:paraId="0AD69B9A"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661C221C"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De las constancias que forma parte del Recurso de Revisión que se analiza, se advierte que previo al estudio del fondo de la </w:t>
      </w:r>
      <w:r w:rsidRPr="007A26F6">
        <w:rPr>
          <w:rFonts w:ascii="Palatino Linotype" w:eastAsia="Palatino Linotype" w:hAnsi="Palatino Linotype" w:cs="Palatino Linotype"/>
          <w:i/>
          <w:lang w:eastAsia="es-MX"/>
        </w:rPr>
        <w:t>litis</w:t>
      </w:r>
      <w:r w:rsidRPr="007A26F6">
        <w:rPr>
          <w:rFonts w:ascii="Palatino Linotype" w:eastAsia="Palatino Linotype" w:hAnsi="Palatino Linotype" w:cs="Palatino Linotype"/>
          <w:lang w:eastAsia="es-MX"/>
        </w:rPr>
        <w:t>, es necesario estudiar las causales de improcedencia y sobreseimiento que se adviertan, para determinar lo que en Derecho proceda.</w:t>
      </w:r>
    </w:p>
    <w:p w14:paraId="60556ABB"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47EC6A9D" w14:textId="77777777" w:rsidR="00571781" w:rsidRPr="007A26F6" w:rsidRDefault="00571781" w:rsidP="00571781">
      <w:pPr>
        <w:spacing w:after="0" w:line="360" w:lineRule="auto"/>
        <w:jc w:val="both"/>
        <w:rPr>
          <w:rFonts w:ascii="Palatino Linotype" w:eastAsia="Palatino Linotype" w:hAnsi="Palatino Linotype" w:cs="Palatino Linotype"/>
          <w:b/>
          <w:lang w:eastAsia="es-MX"/>
        </w:rPr>
      </w:pPr>
      <w:r w:rsidRPr="007A26F6">
        <w:rPr>
          <w:rFonts w:ascii="Palatino Linotype" w:eastAsia="Palatino Linotype" w:hAnsi="Palatino Linotype" w:cs="Palatino Linotype"/>
          <w:b/>
          <w:lang w:eastAsia="es-MX"/>
        </w:rPr>
        <w:t>Causales de improcedencia</w:t>
      </w:r>
    </w:p>
    <w:p w14:paraId="53C2EB57"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77CB4E6E"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4D8CCC65"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2D8A110A"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En el presente caso, </w:t>
      </w:r>
      <w:r w:rsidRPr="007A26F6">
        <w:rPr>
          <w:rFonts w:ascii="Palatino Linotype" w:eastAsia="Palatino Linotype" w:hAnsi="Palatino Linotype" w:cs="Palatino Linotype"/>
          <w:b/>
          <w:lang w:eastAsia="es-MX"/>
        </w:rPr>
        <w:t>no se actualiza ninguna de las causales de improcedencia</w:t>
      </w:r>
      <w:r w:rsidRPr="007A26F6">
        <w:rPr>
          <w:rFonts w:ascii="Palatino Linotype" w:eastAsia="Palatino Linotype" w:hAnsi="Palatino Linotype" w:cs="Palatino Linotype"/>
          <w:lang w:eastAsia="es-MX"/>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24BC7803"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6D54DA96" w14:textId="43901F8B"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Por lo cual, se actualiza la</w:t>
      </w:r>
      <w:r w:rsidR="001B5040" w:rsidRPr="007A26F6">
        <w:rPr>
          <w:rFonts w:ascii="Palatino Linotype" w:eastAsia="Palatino Linotype" w:hAnsi="Palatino Linotype" w:cs="Palatino Linotype"/>
          <w:lang w:eastAsia="es-MX"/>
        </w:rPr>
        <w:t>s</w:t>
      </w:r>
      <w:r w:rsidRPr="007A26F6">
        <w:rPr>
          <w:rFonts w:ascii="Palatino Linotype" w:eastAsia="Palatino Linotype" w:hAnsi="Palatino Linotype" w:cs="Palatino Linotype"/>
          <w:lang w:eastAsia="es-MX"/>
        </w:rPr>
        <w:t xml:space="preserve"> causal</w:t>
      </w:r>
      <w:r w:rsidR="001B5040" w:rsidRPr="007A26F6">
        <w:rPr>
          <w:rFonts w:ascii="Palatino Linotype" w:eastAsia="Palatino Linotype" w:hAnsi="Palatino Linotype" w:cs="Palatino Linotype"/>
          <w:lang w:eastAsia="es-MX"/>
        </w:rPr>
        <w:t>es</w:t>
      </w:r>
      <w:r w:rsidRPr="007A26F6">
        <w:rPr>
          <w:rFonts w:ascii="Palatino Linotype" w:eastAsia="Palatino Linotype" w:hAnsi="Palatino Linotype" w:cs="Palatino Linotype"/>
          <w:lang w:eastAsia="es-MX"/>
        </w:rPr>
        <w:t xml:space="preserve"> de procedencia del Recurso de Revisión señalada</w:t>
      </w:r>
      <w:r w:rsidR="001B5040" w:rsidRPr="007A26F6">
        <w:rPr>
          <w:rFonts w:ascii="Palatino Linotype" w:eastAsia="Palatino Linotype" w:hAnsi="Palatino Linotype" w:cs="Palatino Linotype"/>
          <w:lang w:eastAsia="es-MX"/>
        </w:rPr>
        <w:t>s</w:t>
      </w:r>
      <w:r w:rsidRPr="007A26F6">
        <w:rPr>
          <w:rFonts w:ascii="Palatino Linotype" w:eastAsia="Palatino Linotype" w:hAnsi="Palatino Linotype" w:cs="Palatino Linotype"/>
          <w:lang w:eastAsia="es-MX"/>
        </w:rPr>
        <w:t xml:space="preserve"> en el artículo 179, fracción </w:t>
      </w:r>
      <w:r w:rsidR="001B5040" w:rsidRPr="007A26F6">
        <w:rPr>
          <w:rFonts w:ascii="Palatino Linotype" w:eastAsia="Palatino Linotype" w:hAnsi="Palatino Linotype" w:cs="Palatino Linotype"/>
          <w:lang w:eastAsia="es-MX"/>
        </w:rPr>
        <w:t xml:space="preserve">V y </w:t>
      </w:r>
      <w:r w:rsidRPr="007A26F6">
        <w:rPr>
          <w:rFonts w:ascii="Palatino Linotype" w:eastAsia="Palatino Linotype" w:hAnsi="Palatino Linotype" w:cs="Palatino Linotype"/>
          <w:lang w:eastAsia="es-MX"/>
        </w:rPr>
        <w:t xml:space="preserve">VI, de la Ley en cita, pues la persona Recurrente se inconformó de </w:t>
      </w:r>
      <w:r w:rsidRPr="007A26F6">
        <w:rPr>
          <w:rFonts w:ascii="Palatino Linotype" w:eastAsia="Palatino Linotype" w:hAnsi="Palatino Linotype" w:cs="Palatino Linotype"/>
          <w:lang w:eastAsia="es-MX"/>
        </w:rPr>
        <w:lastRenderedPageBreak/>
        <w:t>la entrega de la información que no corresponde con lo solicitado</w:t>
      </w:r>
      <w:r w:rsidR="001B5040" w:rsidRPr="007A26F6">
        <w:rPr>
          <w:rFonts w:ascii="Palatino Linotype" w:eastAsia="Palatino Linotype" w:hAnsi="Palatino Linotype" w:cs="Palatino Linotype"/>
          <w:lang w:eastAsia="es-MX"/>
        </w:rPr>
        <w:t xml:space="preserve"> y de la entrega de la información incompleta.</w:t>
      </w:r>
    </w:p>
    <w:p w14:paraId="6B52A1FA"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5C1CECD4"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b/>
          <w:lang w:eastAsia="es-MX"/>
        </w:rPr>
        <w:t>Causales de sobreseimiento</w:t>
      </w:r>
    </w:p>
    <w:p w14:paraId="5CB66857"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5CCDBDF3"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Por ser de previo y especial pronunciamiento, este Instituto analiza si se actualiza alguna causal de sobreseimiento.</w:t>
      </w:r>
    </w:p>
    <w:p w14:paraId="5BFD0624"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14E17E61"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29BA06E9"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60A7F0E9"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Por tales motivos, se considera procedente entrar al fondo del presente asunto. </w:t>
      </w:r>
    </w:p>
    <w:p w14:paraId="25D1F370" w14:textId="77777777" w:rsidR="00571781" w:rsidRPr="007A26F6" w:rsidRDefault="00571781" w:rsidP="00571781">
      <w:pPr>
        <w:spacing w:after="0" w:line="360" w:lineRule="auto"/>
        <w:jc w:val="both"/>
        <w:rPr>
          <w:rFonts w:ascii="Palatino Linotype" w:eastAsia="Palatino Linotype" w:hAnsi="Palatino Linotype" w:cs="Palatino Linotype"/>
          <w:b/>
          <w:lang w:eastAsia="es-MX"/>
        </w:rPr>
      </w:pPr>
    </w:p>
    <w:p w14:paraId="0274CC89" w14:textId="77777777" w:rsidR="00571781" w:rsidRPr="007A26F6" w:rsidRDefault="00571781" w:rsidP="00571781">
      <w:pPr>
        <w:keepNext/>
        <w:keepLines/>
        <w:spacing w:after="0" w:line="360" w:lineRule="auto"/>
        <w:jc w:val="both"/>
        <w:outlineLvl w:val="1"/>
        <w:rPr>
          <w:rFonts w:ascii="Palatino Linotype" w:eastAsia="Palatino Linotype" w:hAnsi="Palatino Linotype" w:cs="Palatino Linotype"/>
          <w:b/>
          <w:lang w:eastAsia="es-MX"/>
        </w:rPr>
      </w:pPr>
      <w:bookmarkStart w:id="11" w:name="_Toc223614600"/>
      <w:r w:rsidRPr="007A26F6">
        <w:rPr>
          <w:rFonts w:ascii="Palatino Linotype" w:eastAsia="Palatino Linotype" w:hAnsi="Palatino Linotype" w:cs="Palatino Linotype"/>
          <w:b/>
          <w:lang w:eastAsia="es-MX"/>
        </w:rPr>
        <w:t>TERCERO. Determinación de la Controversia</w:t>
      </w:r>
      <w:bookmarkEnd w:id="11"/>
    </w:p>
    <w:p w14:paraId="55D743C3"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220865FE" w14:textId="1CBE82F0" w:rsidR="0060685F"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Con el objetivo de ilustrar la controversia planteada, resulta conveniente precisar, que una vez realizado el estudio de las constancias que integran el expediente en el que se actúa, se desprende que el Particular requirió</w:t>
      </w:r>
      <w:r w:rsidR="0060685F" w:rsidRPr="007A26F6">
        <w:rPr>
          <w:rFonts w:ascii="Palatino Linotype" w:eastAsia="Palatino Linotype" w:hAnsi="Palatino Linotype" w:cs="Palatino Linotype"/>
          <w:lang w:eastAsia="es-MX"/>
        </w:rPr>
        <w:t>, las certificaciones de competencia laboral vigentes de los titulares de las siguientes áreas:</w:t>
      </w:r>
    </w:p>
    <w:p w14:paraId="6D0B037E" w14:textId="77777777" w:rsidR="0060685F" w:rsidRPr="007A26F6" w:rsidRDefault="0060685F" w:rsidP="00571781">
      <w:pPr>
        <w:spacing w:after="0" w:line="360" w:lineRule="auto"/>
        <w:jc w:val="both"/>
        <w:rPr>
          <w:rFonts w:ascii="Palatino Linotype" w:eastAsia="Palatino Linotype" w:hAnsi="Palatino Linotype" w:cs="Palatino Linotype"/>
          <w:color w:val="FF0000"/>
          <w:lang w:eastAsia="es-MX"/>
        </w:rPr>
      </w:pPr>
    </w:p>
    <w:p w14:paraId="4EB9F8A2" w14:textId="400D2C7F" w:rsidR="0060685F" w:rsidRPr="007A26F6" w:rsidRDefault="0060685F" w:rsidP="00AF165E">
      <w:pPr>
        <w:pStyle w:val="Prrafodelista"/>
        <w:numPr>
          <w:ilvl w:val="0"/>
          <w:numId w:val="9"/>
        </w:numPr>
        <w:spacing w:after="0" w:line="360" w:lineRule="auto"/>
        <w:jc w:val="both"/>
        <w:rPr>
          <w:rFonts w:ascii="Palatino Linotype" w:eastAsia="Palatino Linotype" w:hAnsi="Palatino Linotype" w:cs="Palatino Linotype"/>
          <w:lang w:eastAsia="es-MX"/>
        </w:rPr>
      </w:pPr>
      <w:bookmarkStart w:id="12" w:name="_Hlk222991368"/>
      <w:r w:rsidRPr="007A26F6">
        <w:rPr>
          <w:rFonts w:ascii="Palatino Linotype" w:eastAsia="Palatino Linotype" w:hAnsi="Palatino Linotype" w:cs="Palatino Linotype"/>
          <w:lang w:eastAsia="es-MX"/>
        </w:rPr>
        <w:t>Tesorería</w:t>
      </w:r>
    </w:p>
    <w:p w14:paraId="57A6520E" w14:textId="1B089162" w:rsidR="0060685F" w:rsidRPr="007A26F6" w:rsidRDefault="0060685F" w:rsidP="00AF165E">
      <w:pPr>
        <w:pStyle w:val="Prrafodelista"/>
        <w:numPr>
          <w:ilvl w:val="0"/>
          <w:numId w:val="9"/>
        </w:num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lastRenderedPageBreak/>
        <w:t xml:space="preserve">Desarrollo Económico </w:t>
      </w:r>
    </w:p>
    <w:p w14:paraId="13C69E01" w14:textId="400863D5" w:rsidR="0060685F" w:rsidRPr="007A26F6" w:rsidRDefault="0060685F" w:rsidP="00AF165E">
      <w:pPr>
        <w:pStyle w:val="Prrafodelista"/>
        <w:numPr>
          <w:ilvl w:val="0"/>
          <w:numId w:val="9"/>
        </w:num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Desarrollo Urbano</w:t>
      </w:r>
    </w:p>
    <w:p w14:paraId="3FDAA82E" w14:textId="4B00282F" w:rsidR="0060685F" w:rsidRPr="007A26F6" w:rsidRDefault="0060685F" w:rsidP="00AF165E">
      <w:pPr>
        <w:pStyle w:val="Prrafodelista"/>
        <w:numPr>
          <w:ilvl w:val="0"/>
          <w:numId w:val="9"/>
        </w:num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Desarrollo Social</w:t>
      </w:r>
    </w:p>
    <w:p w14:paraId="408F8029" w14:textId="2954E080" w:rsidR="0060685F" w:rsidRPr="007A26F6" w:rsidRDefault="0060685F" w:rsidP="00AF165E">
      <w:pPr>
        <w:pStyle w:val="Prrafodelista"/>
        <w:numPr>
          <w:ilvl w:val="0"/>
          <w:numId w:val="9"/>
        </w:num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Mejora Regulatoria </w:t>
      </w:r>
    </w:p>
    <w:p w14:paraId="5CCE6F13" w14:textId="77777777" w:rsidR="0060685F" w:rsidRPr="007A26F6" w:rsidRDefault="0060685F" w:rsidP="00AF165E">
      <w:pPr>
        <w:pStyle w:val="Prrafodelista"/>
        <w:numPr>
          <w:ilvl w:val="0"/>
          <w:numId w:val="9"/>
        </w:num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Unidad de Información, Planeación, Programación y Evaluación (UIPPE)</w:t>
      </w:r>
    </w:p>
    <w:p w14:paraId="7EF33CB2" w14:textId="45DB8A42" w:rsidR="0060685F" w:rsidRPr="007A26F6" w:rsidRDefault="0060685F" w:rsidP="00AF165E">
      <w:pPr>
        <w:pStyle w:val="Prrafodelista"/>
        <w:numPr>
          <w:ilvl w:val="0"/>
          <w:numId w:val="9"/>
        </w:num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Obras Públicas </w:t>
      </w:r>
    </w:p>
    <w:p w14:paraId="2FAA3562" w14:textId="2BDDAAC5" w:rsidR="00AF165E" w:rsidRPr="007A26F6" w:rsidRDefault="00AF165E" w:rsidP="00AF165E">
      <w:pPr>
        <w:pStyle w:val="Prrafodelista"/>
        <w:numPr>
          <w:ilvl w:val="0"/>
          <w:numId w:val="9"/>
        </w:num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Agropecuario</w:t>
      </w:r>
    </w:p>
    <w:bookmarkEnd w:id="12"/>
    <w:p w14:paraId="0ACF1BC6"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46692B69" w14:textId="04F184BB"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En respuesta, el Sujeto Obligado a través de </w:t>
      </w:r>
      <w:r w:rsidR="00AF165E" w:rsidRPr="007A26F6">
        <w:rPr>
          <w:rFonts w:ascii="Palatino Linotype" w:eastAsia="Palatino Linotype" w:hAnsi="Palatino Linotype" w:cs="Palatino Linotype"/>
          <w:lang w:eastAsia="es-MX"/>
        </w:rPr>
        <w:t xml:space="preserve">Coordinación de Recursos Humanos, remitió cinco Certificados de Competencia Laboral y un diploma, así como el acuerdo de clasificación de las versiones públicas remitidas en respuesta, así mismo, señalo que con relación al certificado del Titular de la Unidad de Información, Planeación, Programación y Evaluación (UIPPE), el artículo 32 de la Ley Orgánica Municipal del Estado de México, no contempla como requisito para la ocupación del cargo de Titular de la UIPPE, el contar con una certificación, motivo por el cual dicho documento no obra en los archivos de esta unidad administrativa; </w:t>
      </w:r>
      <w:r w:rsidRPr="007A26F6">
        <w:rPr>
          <w:rFonts w:ascii="Palatino Linotype" w:eastAsia="Palatino Linotype" w:hAnsi="Palatino Linotype" w:cs="Palatino Linotype"/>
          <w:lang w:eastAsia="es-MX"/>
        </w:rPr>
        <w:t>ante dicha circunstancia, el Particular s</w:t>
      </w:r>
      <w:r w:rsidR="00AF165E" w:rsidRPr="007A26F6">
        <w:rPr>
          <w:rFonts w:ascii="Palatino Linotype" w:eastAsia="Palatino Linotype" w:hAnsi="Palatino Linotype" w:cs="Palatino Linotype"/>
          <w:lang w:eastAsia="es-MX"/>
        </w:rPr>
        <w:t xml:space="preserve">e inconformo de la entrega de la información que no corresponde con lo solicitado y de la entrega de la información incompleta, al señalar… </w:t>
      </w:r>
      <w:r w:rsidR="00AF165E" w:rsidRPr="007A26F6">
        <w:rPr>
          <w:rFonts w:ascii="Palatino Linotype" w:eastAsia="Palatino Linotype" w:hAnsi="Palatino Linotype" w:cs="Palatino Linotype"/>
          <w:i/>
          <w:iCs/>
          <w:lang w:eastAsia="es-MX"/>
        </w:rPr>
        <w:t xml:space="preserve">No es la información que se </w:t>
      </w:r>
      <w:proofErr w:type="spellStart"/>
      <w:r w:rsidR="00AF165E" w:rsidRPr="007A26F6">
        <w:rPr>
          <w:rFonts w:ascii="Palatino Linotype" w:eastAsia="Palatino Linotype" w:hAnsi="Palatino Linotype" w:cs="Palatino Linotype"/>
          <w:i/>
          <w:iCs/>
          <w:lang w:eastAsia="es-MX"/>
        </w:rPr>
        <w:t>solicito</w:t>
      </w:r>
      <w:proofErr w:type="spellEnd"/>
      <w:r w:rsidR="00AF165E" w:rsidRPr="007A26F6">
        <w:rPr>
          <w:rFonts w:ascii="Palatino Linotype" w:eastAsia="Palatino Linotype" w:hAnsi="Palatino Linotype" w:cs="Palatino Linotype"/>
          <w:i/>
          <w:iCs/>
          <w:lang w:eastAsia="es-MX"/>
        </w:rPr>
        <w:t>, el titular de transparencia desconoces de la temporalidad de los documentos solicitados….Información incompleta…</w:t>
      </w:r>
      <w:r w:rsidRPr="007A26F6">
        <w:rPr>
          <w:rFonts w:ascii="Palatino Linotype" w:eastAsia="Palatino Linotype" w:hAnsi="Palatino Linotype" w:cs="Palatino Linotype"/>
          <w:lang w:eastAsia="es-MX"/>
        </w:rPr>
        <w:t>, lo cual actualiza la</w:t>
      </w:r>
      <w:r w:rsidR="00AF165E" w:rsidRPr="007A26F6">
        <w:rPr>
          <w:rFonts w:ascii="Palatino Linotype" w:eastAsia="Palatino Linotype" w:hAnsi="Palatino Linotype" w:cs="Palatino Linotype"/>
          <w:lang w:eastAsia="es-MX"/>
        </w:rPr>
        <w:t>s</w:t>
      </w:r>
      <w:r w:rsidRPr="007A26F6">
        <w:rPr>
          <w:rFonts w:ascii="Palatino Linotype" w:eastAsia="Palatino Linotype" w:hAnsi="Palatino Linotype" w:cs="Palatino Linotype"/>
          <w:lang w:eastAsia="es-MX"/>
        </w:rPr>
        <w:t xml:space="preserve"> causal</w:t>
      </w:r>
      <w:r w:rsidR="00AF165E" w:rsidRPr="007A26F6">
        <w:rPr>
          <w:rFonts w:ascii="Palatino Linotype" w:eastAsia="Palatino Linotype" w:hAnsi="Palatino Linotype" w:cs="Palatino Linotype"/>
          <w:lang w:eastAsia="es-MX"/>
        </w:rPr>
        <w:t>es</w:t>
      </w:r>
      <w:r w:rsidRPr="007A26F6">
        <w:rPr>
          <w:rFonts w:ascii="Palatino Linotype" w:eastAsia="Palatino Linotype" w:hAnsi="Palatino Linotype" w:cs="Palatino Linotype"/>
          <w:lang w:eastAsia="es-MX"/>
        </w:rPr>
        <w:t xml:space="preserve"> de procedencia prevista</w:t>
      </w:r>
      <w:r w:rsidR="00AF165E" w:rsidRPr="007A26F6">
        <w:rPr>
          <w:rFonts w:ascii="Palatino Linotype" w:eastAsia="Palatino Linotype" w:hAnsi="Palatino Linotype" w:cs="Palatino Linotype"/>
          <w:lang w:eastAsia="es-MX"/>
        </w:rPr>
        <w:t>s</w:t>
      </w:r>
      <w:r w:rsidRPr="007A26F6">
        <w:rPr>
          <w:rFonts w:ascii="Palatino Linotype" w:eastAsia="Palatino Linotype" w:hAnsi="Palatino Linotype" w:cs="Palatino Linotype"/>
          <w:lang w:eastAsia="es-MX"/>
        </w:rPr>
        <w:t xml:space="preserve"> en la fracción </w:t>
      </w:r>
      <w:r w:rsidR="00AF165E" w:rsidRPr="007A26F6">
        <w:rPr>
          <w:rFonts w:ascii="Palatino Linotype" w:eastAsia="Palatino Linotype" w:hAnsi="Palatino Linotype" w:cs="Palatino Linotype"/>
          <w:lang w:eastAsia="es-MX"/>
        </w:rPr>
        <w:t xml:space="preserve">V y </w:t>
      </w:r>
      <w:r w:rsidRPr="007A26F6">
        <w:rPr>
          <w:rFonts w:ascii="Palatino Linotype" w:eastAsia="Palatino Linotype" w:hAnsi="Palatino Linotype" w:cs="Palatino Linotype"/>
          <w:lang w:eastAsia="es-MX"/>
        </w:rPr>
        <w:t>VI, del artículo 179 de la Ley de Transparencia y Acceso a la Información Pública del Estado de México y Municipios. Así, las cosas, una vez admitido y notificado el Recurso de Revisión a las partes</w:t>
      </w:r>
      <w:r w:rsidR="00345F1F" w:rsidRPr="007A26F6">
        <w:rPr>
          <w:rFonts w:ascii="Palatino Linotype" w:eastAsia="Palatino Linotype" w:hAnsi="Palatino Linotype" w:cs="Palatino Linotype"/>
          <w:lang w:eastAsia="es-MX"/>
        </w:rPr>
        <w:t>, el Sujeto Obligado ratifico su respuesta.</w:t>
      </w:r>
    </w:p>
    <w:p w14:paraId="4BB322A0"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324438E8" w14:textId="2FFC734C" w:rsidR="00571781" w:rsidRPr="007A26F6" w:rsidRDefault="00571781" w:rsidP="00571781">
      <w:pPr>
        <w:tabs>
          <w:tab w:val="left" w:pos="4962"/>
        </w:tabs>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Lo anterior, se desprende de las documentales que obran en el expediente de referencia, materia de la presente resolución, consistente en: la solicitud de acceso a la información</w:t>
      </w:r>
      <w:r w:rsidR="00897ED1" w:rsidRPr="007A26F6">
        <w:rPr>
          <w:rFonts w:ascii="Palatino Linotype" w:eastAsia="Palatino Linotype" w:hAnsi="Palatino Linotype" w:cs="Palatino Linotype"/>
          <w:lang w:eastAsia="es-MX"/>
        </w:rPr>
        <w:t xml:space="preserve">, </w:t>
      </w:r>
      <w:r w:rsidRPr="007A26F6">
        <w:rPr>
          <w:rFonts w:ascii="Palatino Linotype" w:eastAsia="Palatino Linotype" w:hAnsi="Palatino Linotype" w:cs="Palatino Linotype"/>
          <w:lang w:eastAsia="es-MX"/>
        </w:rPr>
        <w:t xml:space="preserve">el escrito </w:t>
      </w:r>
      <w:proofErr w:type="spellStart"/>
      <w:r w:rsidRPr="007A26F6">
        <w:rPr>
          <w:rFonts w:ascii="Palatino Linotype" w:eastAsia="Palatino Linotype" w:hAnsi="Palatino Linotype" w:cs="Palatino Linotype"/>
          <w:lang w:eastAsia="es-MX"/>
        </w:rPr>
        <w:t>recursal</w:t>
      </w:r>
      <w:proofErr w:type="spellEnd"/>
      <w:r w:rsidR="00897ED1" w:rsidRPr="007A26F6">
        <w:rPr>
          <w:rFonts w:ascii="Palatino Linotype" w:eastAsia="Palatino Linotype" w:hAnsi="Palatino Linotype" w:cs="Palatino Linotype"/>
          <w:lang w:eastAsia="es-MX"/>
        </w:rPr>
        <w:t xml:space="preserve"> y el informe justificado</w:t>
      </w:r>
      <w:r w:rsidRPr="007A26F6">
        <w:rPr>
          <w:rFonts w:ascii="Palatino Linotype" w:eastAsia="Palatino Linotype" w:hAnsi="Palatino Linotype" w:cs="Palatino Linotype"/>
          <w:lang w:eastAsia="es-MX"/>
        </w:rPr>
        <w:t xml:space="preserve">; instrumentales que se toman en cuenta a efecto de </w:t>
      </w:r>
      <w:r w:rsidRPr="007A26F6">
        <w:rPr>
          <w:rFonts w:ascii="Palatino Linotype" w:eastAsia="Palatino Linotype" w:hAnsi="Palatino Linotype" w:cs="Palatino Linotype"/>
          <w:lang w:eastAsia="es-MX"/>
        </w:rPr>
        <w:lastRenderedPageBreak/>
        <w:t>resolver el presente medio de impugnación, conforme a lo dispuesto por el artículo 185, fracción IV, de la Ley de Transparencia y Acceso a la Información Pública del Estado de México y Municipios.</w:t>
      </w:r>
    </w:p>
    <w:p w14:paraId="7E47DB84" w14:textId="77777777" w:rsidR="00571781" w:rsidRPr="007A26F6" w:rsidRDefault="00571781" w:rsidP="00571781">
      <w:pPr>
        <w:tabs>
          <w:tab w:val="left" w:pos="4962"/>
        </w:tabs>
        <w:spacing w:after="0" w:line="360" w:lineRule="auto"/>
        <w:jc w:val="both"/>
        <w:rPr>
          <w:rFonts w:ascii="Palatino Linotype" w:eastAsia="Palatino Linotype" w:hAnsi="Palatino Linotype" w:cs="Palatino Linotype"/>
          <w:color w:val="FF0000"/>
          <w:lang w:eastAsia="es-MX"/>
        </w:rPr>
      </w:pPr>
    </w:p>
    <w:p w14:paraId="25BD62D9" w14:textId="77777777" w:rsidR="00571781" w:rsidRPr="007A26F6" w:rsidRDefault="00571781" w:rsidP="00571781">
      <w:pPr>
        <w:keepNext/>
        <w:keepLines/>
        <w:spacing w:after="0" w:line="360" w:lineRule="auto"/>
        <w:jc w:val="both"/>
        <w:outlineLvl w:val="1"/>
        <w:rPr>
          <w:rFonts w:ascii="Palatino Linotype" w:eastAsia="Palatino Linotype" w:hAnsi="Palatino Linotype" w:cs="Palatino Linotype"/>
          <w:b/>
          <w:lang w:eastAsia="es-MX"/>
        </w:rPr>
      </w:pPr>
      <w:bookmarkStart w:id="13" w:name="_Toc223614601"/>
      <w:r w:rsidRPr="007A26F6">
        <w:rPr>
          <w:rFonts w:ascii="Palatino Linotype" w:eastAsia="Palatino Linotype" w:hAnsi="Palatino Linotype" w:cs="Palatino Linotype"/>
          <w:b/>
          <w:lang w:eastAsia="es-MX"/>
        </w:rPr>
        <w:t>CUARTO. Marco normativo aplicable en materia de transparencia y acceso a la información pública</w:t>
      </w:r>
      <w:bookmarkEnd w:id="13"/>
    </w:p>
    <w:p w14:paraId="6D85D71A"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4299EA18"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25B6790E"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644EDBDC"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40557597"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298D0690"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Por su parte, la Ley de Transparencia y Acceso a la Información Pública del Estado de México y Municipios (Reglamentaria del artículo 5° de la Constitución Local), establece lo siguiente:</w:t>
      </w:r>
    </w:p>
    <w:p w14:paraId="22417A96"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45088FC7"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El artículo 12, que, quienes generen, recopilen, administren, manejen, procesen, archiven o conserven información pública serán responsables de la misma.</w:t>
      </w:r>
    </w:p>
    <w:p w14:paraId="060C6587"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249F963B" w14:textId="77777777" w:rsidR="00571781" w:rsidRPr="007A26F6" w:rsidRDefault="00571781" w:rsidP="00571781">
      <w:pPr>
        <w:widowControl w:val="0"/>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El artículo 18, que, los Sujetos Obligados deberán documentar todo acto que derive del ejercicio de sus facultades, competencias o funciones, considerando desde su origen la eventual publicidad y reutilización de la información que generen.</w:t>
      </w:r>
    </w:p>
    <w:p w14:paraId="19531307" w14:textId="77777777" w:rsidR="00571781" w:rsidRPr="007A26F6" w:rsidRDefault="00571781" w:rsidP="00571781">
      <w:pPr>
        <w:widowControl w:val="0"/>
        <w:spacing w:after="0" w:line="360" w:lineRule="auto"/>
        <w:jc w:val="both"/>
        <w:rPr>
          <w:rFonts w:ascii="Palatino Linotype" w:eastAsia="Palatino Linotype" w:hAnsi="Palatino Linotype" w:cs="Palatino Linotype"/>
          <w:lang w:eastAsia="es-MX"/>
        </w:rPr>
      </w:pPr>
    </w:p>
    <w:p w14:paraId="230DB2DC"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lastRenderedPageBreak/>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5F93680E"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350BBB86" w14:textId="77777777" w:rsidR="00571781" w:rsidRPr="007A26F6" w:rsidRDefault="00571781" w:rsidP="00571781">
      <w:pPr>
        <w:keepNext/>
        <w:keepLines/>
        <w:spacing w:after="0" w:line="360" w:lineRule="auto"/>
        <w:jc w:val="both"/>
        <w:outlineLvl w:val="1"/>
        <w:rPr>
          <w:rFonts w:ascii="Palatino Linotype" w:eastAsia="Palatino Linotype" w:hAnsi="Palatino Linotype" w:cs="Palatino Linotype"/>
          <w:b/>
          <w:lang w:eastAsia="es-MX"/>
        </w:rPr>
      </w:pPr>
      <w:bookmarkStart w:id="14" w:name="_Toc223614602"/>
      <w:r w:rsidRPr="007A26F6">
        <w:rPr>
          <w:rFonts w:ascii="Palatino Linotype" w:eastAsia="Palatino Linotype" w:hAnsi="Palatino Linotype" w:cs="Palatino Linotype"/>
          <w:b/>
          <w:lang w:eastAsia="es-MX"/>
        </w:rPr>
        <w:t>QUINTO. Estudio de Fondo</w:t>
      </w:r>
      <w:bookmarkEnd w:id="14"/>
    </w:p>
    <w:p w14:paraId="1E25E6BD"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2F119915"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Expuestas las posturas de las partes, se procede al análisis de los agravios hechos valer por la persona Recurrente, por lo que, en principio es necesario contextualizar la solicitud de información.</w:t>
      </w:r>
    </w:p>
    <w:p w14:paraId="512A8BDA"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68440023"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Al respecto, el apartado de Certificación, de la página oficial del Instituto Hacendario del Estado de México establece que </w:t>
      </w:r>
      <w:r w:rsidRPr="007A26F6">
        <w:rPr>
          <w:rFonts w:ascii="Palatino Linotype" w:eastAsia="Palatino Linotype" w:hAnsi="Palatino Linotype" w:cs="Palatino Linotype"/>
          <w:b/>
          <w:lang w:eastAsia="es-MX"/>
        </w:rPr>
        <w:t>la certificación de competencia laboral,</w:t>
      </w:r>
      <w:r w:rsidRPr="007A26F6">
        <w:rPr>
          <w:rFonts w:ascii="Palatino Linotype" w:eastAsia="Palatino Linotype" w:hAnsi="Palatino Linotype" w:cs="Palatino Linotype"/>
          <w:lang w:eastAsia="es-MX"/>
        </w:rPr>
        <w:t xml:space="preserve"> es el proceso mediante el cual un organismo acreditado, reconoce que una persona ha demostrado su competencia, para desempeñar una función productiva determinada, con base en una Norma Institucional de Competencia Laboral aprobada. Además, que la competencia laboral es el conjunto de habilidades, aptitudes y destrezas para desempeñar una función productiva.</w:t>
      </w:r>
    </w:p>
    <w:p w14:paraId="13C625AB"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339FDAA0" w14:textId="77777777" w:rsidR="00571781" w:rsidRPr="007A26F6" w:rsidRDefault="00571781" w:rsidP="00571781">
      <w:pPr>
        <w:tabs>
          <w:tab w:val="left" w:pos="4962"/>
        </w:tabs>
        <w:spacing w:after="0" w:line="360" w:lineRule="auto"/>
        <w:jc w:val="both"/>
        <w:rPr>
          <w:rFonts w:ascii="Palatino Linotype" w:eastAsia="Palatino Linotype" w:hAnsi="Palatino Linotype" w:cs="Palatino Linotype"/>
          <w:b/>
          <w:lang w:eastAsia="es-MX"/>
        </w:rPr>
      </w:pPr>
      <w:r w:rsidRPr="007A26F6">
        <w:rPr>
          <w:rFonts w:ascii="Palatino Linotype" w:eastAsia="Palatino Linotype" w:hAnsi="Palatino Linotype" w:cs="Palatino Linotype"/>
          <w:lang w:eastAsia="es-MX"/>
        </w:rPr>
        <w:t xml:space="preserve">En relación con lo anterior, el artículo 47 fracción VIII de la Ley del trabajo de los servidores públicos del Estado y Municipios, establece que para ingresar al servicio público se requiere de cumplir con los requisitos que se establezcan para los diferentes puestos; por lo que para acceder a los puestos de titulares de las diversas Direcciones que integran la estructura </w:t>
      </w:r>
      <w:r w:rsidRPr="007A26F6">
        <w:rPr>
          <w:rFonts w:ascii="Palatino Linotype" w:eastAsia="Palatino Linotype" w:hAnsi="Palatino Linotype" w:cs="Palatino Linotype"/>
          <w:b/>
          <w:lang w:eastAsia="es-MX"/>
        </w:rPr>
        <w:t xml:space="preserve">orgánica del Sujeto Obligado, se debe cumplir con los requisitos necesarios. </w:t>
      </w:r>
    </w:p>
    <w:p w14:paraId="16930D3C" w14:textId="77777777" w:rsidR="00571781" w:rsidRPr="007A26F6" w:rsidRDefault="00571781" w:rsidP="00571781">
      <w:pPr>
        <w:tabs>
          <w:tab w:val="left" w:pos="4962"/>
        </w:tabs>
        <w:spacing w:after="0" w:line="360" w:lineRule="auto"/>
        <w:jc w:val="both"/>
        <w:rPr>
          <w:rFonts w:ascii="Palatino Linotype" w:eastAsia="Palatino Linotype" w:hAnsi="Palatino Linotype" w:cs="Palatino Linotype"/>
          <w:b/>
          <w:lang w:eastAsia="es-MX"/>
        </w:rPr>
      </w:pPr>
    </w:p>
    <w:p w14:paraId="226F79DC" w14:textId="77777777" w:rsidR="00571781" w:rsidRPr="007A26F6" w:rsidRDefault="00571781" w:rsidP="00571781">
      <w:pPr>
        <w:tabs>
          <w:tab w:val="left" w:pos="4962"/>
        </w:tabs>
        <w:spacing w:after="0" w:line="360" w:lineRule="auto"/>
        <w:jc w:val="both"/>
        <w:rPr>
          <w:rFonts w:ascii="Palatino Linotype" w:eastAsia="Palatino Linotype" w:hAnsi="Palatino Linotype" w:cs="Palatino Linotype"/>
          <w:b/>
          <w:lang w:eastAsia="es-MX"/>
        </w:rPr>
      </w:pPr>
      <w:r w:rsidRPr="007A26F6">
        <w:rPr>
          <w:rFonts w:ascii="Palatino Linotype" w:eastAsia="Palatino Linotype" w:hAnsi="Palatino Linotype" w:cs="Palatino Linotype"/>
          <w:lang w:eastAsia="es-MX"/>
        </w:rPr>
        <w:t xml:space="preserve">Aunado a ello, los Lineamientos para la Integración y Entrega del Informe Trimestrales Estatales y Municipales para el Ejercicio Fiscal 2025, emitidos por el Órgano Superior de </w:t>
      </w:r>
      <w:r w:rsidRPr="007A26F6">
        <w:rPr>
          <w:rFonts w:ascii="Palatino Linotype" w:eastAsia="Palatino Linotype" w:hAnsi="Palatino Linotype" w:cs="Palatino Linotype"/>
          <w:lang w:eastAsia="es-MX"/>
        </w:rPr>
        <w:lastRenderedPageBreak/>
        <w:t xml:space="preserve">Fiscalización del Estado de México, el cual precisa que los Ayuntamientos deben de proporcionar, para su fiscalización, diversos documentos, entre los cuales se encuentran aquellos del </w:t>
      </w:r>
      <w:r w:rsidRPr="007A26F6">
        <w:rPr>
          <w:rFonts w:ascii="Palatino Linotype" w:eastAsia="Palatino Linotype" w:hAnsi="Palatino Linotype" w:cs="Palatino Linotype"/>
          <w:b/>
          <w:lang w:eastAsia="es-MX"/>
        </w:rPr>
        <w:t>Módulo 4</w:t>
      </w:r>
      <w:r w:rsidRPr="007A26F6">
        <w:rPr>
          <w:rFonts w:ascii="Palatino Linotype" w:eastAsia="Palatino Linotype" w:hAnsi="Palatino Linotype" w:cs="Palatino Linotype"/>
          <w:lang w:eastAsia="es-MX"/>
        </w:rPr>
        <w:t xml:space="preserve">, que corresponden a “certificación de competencia laboral de servidores públicos” en los que se debe entregar los certificados que avalen el contenido del formato y señala que será responsabilidad del Secretario del Ayuntamiento, darlos a conocer trimestralmente a los integrantes del Ayuntamiento, </w:t>
      </w:r>
      <w:r w:rsidRPr="007A26F6">
        <w:rPr>
          <w:rFonts w:ascii="Palatino Linotype" w:eastAsia="Palatino Linotype" w:hAnsi="Palatino Linotype" w:cs="Palatino Linotype"/>
          <w:b/>
          <w:lang w:eastAsia="es-MX"/>
        </w:rPr>
        <w:t xml:space="preserve"> por lo que se advierte que el Sujeto Obligado debe conocer de la información solicitada. </w:t>
      </w:r>
    </w:p>
    <w:p w14:paraId="29A2B634" w14:textId="77777777" w:rsidR="00571781" w:rsidRPr="007A26F6" w:rsidRDefault="00571781" w:rsidP="00571781">
      <w:pPr>
        <w:tabs>
          <w:tab w:val="left" w:pos="4962"/>
        </w:tabs>
        <w:spacing w:after="0" w:line="360" w:lineRule="auto"/>
        <w:jc w:val="both"/>
        <w:rPr>
          <w:rFonts w:ascii="Palatino Linotype" w:eastAsia="Palatino Linotype" w:hAnsi="Palatino Linotype" w:cs="Palatino Linotype"/>
          <w:lang w:eastAsia="es-MX"/>
        </w:rPr>
      </w:pPr>
    </w:p>
    <w:p w14:paraId="6234B517" w14:textId="77777777" w:rsidR="00571781" w:rsidRPr="007A26F6" w:rsidRDefault="00571781" w:rsidP="00571781">
      <w:pPr>
        <w:tabs>
          <w:tab w:val="left" w:pos="4962"/>
        </w:tabs>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Ahora bien, cabe resaltar que la persona Recurrente requiere las certificaciones, por lo que, se atrae al estudio lo dispuesto en la Ley Orgánica Municipal del Estado de México, en el que se advierte cuáles son las Unidades Administrativas que deben contar con ciertos requisitos para ocupar diversos cargos, entre ellos, tal como se detalla a continuación:</w:t>
      </w:r>
    </w:p>
    <w:p w14:paraId="1B142925"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tbl>
      <w:tblPr>
        <w:tblW w:w="89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843"/>
        <w:gridCol w:w="4536"/>
        <w:gridCol w:w="1419"/>
      </w:tblGrid>
      <w:tr w:rsidR="0082447D" w:rsidRPr="007A26F6" w14:paraId="2A4F8C26" w14:textId="77777777" w:rsidTr="0082447D">
        <w:trPr>
          <w:trHeight w:val="341"/>
        </w:trPr>
        <w:tc>
          <w:tcPr>
            <w:tcW w:w="1134" w:type="dxa"/>
            <w:shd w:val="clear" w:color="auto" w:fill="DBE5F1"/>
            <w:vAlign w:val="center"/>
          </w:tcPr>
          <w:p w14:paraId="6F7B3898" w14:textId="77777777" w:rsidR="00571781" w:rsidRPr="007A26F6" w:rsidRDefault="00571781" w:rsidP="00571781">
            <w:pPr>
              <w:spacing w:after="0" w:line="360" w:lineRule="auto"/>
              <w:jc w:val="center"/>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ART.</w:t>
            </w:r>
          </w:p>
          <w:p w14:paraId="65371C59" w14:textId="77777777" w:rsidR="00571781" w:rsidRPr="007A26F6" w:rsidRDefault="00571781" w:rsidP="00571781">
            <w:pPr>
              <w:spacing w:after="0" w:line="360" w:lineRule="auto"/>
              <w:jc w:val="center"/>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LOMEM</w:t>
            </w:r>
          </w:p>
        </w:tc>
        <w:tc>
          <w:tcPr>
            <w:tcW w:w="1843" w:type="dxa"/>
            <w:shd w:val="clear" w:color="auto" w:fill="DBE5F1"/>
            <w:vAlign w:val="center"/>
          </w:tcPr>
          <w:p w14:paraId="0E47695D" w14:textId="77777777" w:rsidR="00571781" w:rsidRPr="007A26F6" w:rsidRDefault="00571781" w:rsidP="00571781">
            <w:pPr>
              <w:spacing w:after="0" w:line="360" w:lineRule="auto"/>
              <w:jc w:val="center"/>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CARGO</w:t>
            </w:r>
          </w:p>
        </w:tc>
        <w:tc>
          <w:tcPr>
            <w:tcW w:w="4536" w:type="dxa"/>
            <w:shd w:val="clear" w:color="auto" w:fill="DBE5F1"/>
            <w:vAlign w:val="center"/>
          </w:tcPr>
          <w:p w14:paraId="64A1BEE5" w14:textId="77777777" w:rsidR="00571781" w:rsidRPr="007A26F6" w:rsidRDefault="00571781" w:rsidP="00571781">
            <w:pPr>
              <w:spacing w:after="0" w:line="360" w:lineRule="auto"/>
              <w:jc w:val="center"/>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CERTIFICACIÓN</w:t>
            </w:r>
          </w:p>
        </w:tc>
        <w:tc>
          <w:tcPr>
            <w:tcW w:w="1419" w:type="dxa"/>
            <w:shd w:val="clear" w:color="auto" w:fill="DBE5F1"/>
            <w:vAlign w:val="center"/>
          </w:tcPr>
          <w:p w14:paraId="2C25342E" w14:textId="77777777" w:rsidR="00571781" w:rsidRPr="007A26F6" w:rsidRDefault="00571781" w:rsidP="00571781">
            <w:pPr>
              <w:spacing w:after="0" w:line="360" w:lineRule="auto"/>
              <w:jc w:val="center"/>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OBLIGATORIO</w:t>
            </w:r>
          </w:p>
        </w:tc>
      </w:tr>
      <w:tr w:rsidR="0082447D" w:rsidRPr="007A26F6" w14:paraId="49263EDE" w14:textId="77777777" w:rsidTr="0082447D">
        <w:trPr>
          <w:trHeight w:val="711"/>
        </w:trPr>
        <w:tc>
          <w:tcPr>
            <w:tcW w:w="1134" w:type="dxa"/>
          </w:tcPr>
          <w:p w14:paraId="15D30DF8" w14:textId="77777777" w:rsidR="00571781" w:rsidRPr="007A26F6" w:rsidRDefault="00571781" w:rsidP="00571781">
            <w:pPr>
              <w:spacing w:after="0" w:line="360" w:lineRule="auto"/>
              <w:jc w:val="both"/>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 xml:space="preserve">85 </w:t>
            </w:r>
            <w:proofErr w:type="spellStart"/>
            <w:r w:rsidRPr="007A26F6">
              <w:rPr>
                <w:rFonts w:ascii="Palatino Linotype" w:eastAsia="Palatino Linotype" w:hAnsi="Palatino Linotype" w:cs="Palatino Linotype"/>
                <w:b/>
                <w:sz w:val="20"/>
                <w:szCs w:val="20"/>
                <w:lang w:eastAsia="es-MX"/>
              </w:rPr>
              <w:t>Sexies</w:t>
            </w:r>
            <w:proofErr w:type="spellEnd"/>
          </w:p>
        </w:tc>
        <w:tc>
          <w:tcPr>
            <w:tcW w:w="1843" w:type="dxa"/>
          </w:tcPr>
          <w:p w14:paraId="5CCB918C"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Coordinador General Municipal de Mejora Regulatoria</w:t>
            </w:r>
          </w:p>
        </w:tc>
        <w:tc>
          <w:tcPr>
            <w:tcW w:w="4536" w:type="dxa"/>
          </w:tcPr>
          <w:p w14:paraId="089B9961"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 xml:space="preserve">Acreditar, dentro de los seis meses siguientes a la fecha en que inicie sus funciones el diplomado en materia de mejora regulatoria expedido por el Instituto de Profesionalización de los Servidores Públicos del Estado de México o la certificación de competencia laboral expedida por el Instituto Hacendario del Estado de México o por alguna otra institución con reconocimiento de validez oficial. </w:t>
            </w:r>
          </w:p>
        </w:tc>
        <w:tc>
          <w:tcPr>
            <w:tcW w:w="1419" w:type="dxa"/>
          </w:tcPr>
          <w:p w14:paraId="5457D8D5"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Opcional la certificación o un diplomado, tiene 6 meses para acreditarlo.</w:t>
            </w:r>
          </w:p>
        </w:tc>
      </w:tr>
      <w:tr w:rsidR="0082447D" w:rsidRPr="007A26F6" w14:paraId="5F38EC65" w14:textId="77777777" w:rsidTr="0082447D">
        <w:tc>
          <w:tcPr>
            <w:tcW w:w="1134" w:type="dxa"/>
          </w:tcPr>
          <w:p w14:paraId="642D1193" w14:textId="77777777" w:rsidR="00571781" w:rsidRPr="007A26F6" w:rsidRDefault="00571781" w:rsidP="00571781">
            <w:pPr>
              <w:spacing w:after="0" w:line="360" w:lineRule="auto"/>
              <w:jc w:val="both"/>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96</w:t>
            </w:r>
          </w:p>
        </w:tc>
        <w:tc>
          <w:tcPr>
            <w:tcW w:w="1843" w:type="dxa"/>
          </w:tcPr>
          <w:p w14:paraId="30082386"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Tesorero Municipal</w:t>
            </w:r>
          </w:p>
        </w:tc>
        <w:tc>
          <w:tcPr>
            <w:tcW w:w="4536" w:type="dxa"/>
          </w:tcPr>
          <w:p w14:paraId="43478D78"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 xml:space="preserve">Certificación de competencia laboral expedida por el Instituto Hacendario del Estado de México o por alguna institución con reconocimiento de </w:t>
            </w:r>
            <w:r w:rsidRPr="007A26F6">
              <w:rPr>
                <w:rFonts w:ascii="Palatino Linotype" w:eastAsia="Palatino Linotype" w:hAnsi="Palatino Linotype" w:cs="Palatino Linotype"/>
                <w:sz w:val="20"/>
                <w:szCs w:val="20"/>
                <w:lang w:eastAsia="es-MX"/>
              </w:rPr>
              <w:lastRenderedPageBreak/>
              <w:t>validez oficial, deberá acreditarse dentro de los seis meses siguientes a la fecha en que inicie funciones.</w:t>
            </w:r>
          </w:p>
        </w:tc>
        <w:tc>
          <w:tcPr>
            <w:tcW w:w="1419" w:type="dxa"/>
          </w:tcPr>
          <w:p w14:paraId="2B0AFA81"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lastRenderedPageBreak/>
              <w:t>Sí, tiene 6 meses para acreditarlo.</w:t>
            </w:r>
          </w:p>
        </w:tc>
      </w:tr>
      <w:tr w:rsidR="0082447D" w:rsidRPr="007A26F6" w14:paraId="6BBFD7DE" w14:textId="77777777" w:rsidTr="0082447D">
        <w:tc>
          <w:tcPr>
            <w:tcW w:w="1134" w:type="dxa"/>
          </w:tcPr>
          <w:p w14:paraId="25D1CE1D" w14:textId="77777777" w:rsidR="00571781" w:rsidRPr="007A26F6" w:rsidRDefault="00571781" w:rsidP="00571781">
            <w:pPr>
              <w:spacing w:after="0" w:line="360" w:lineRule="auto"/>
              <w:jc w:val="both"/>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96 Ter</w:t>
            </w:r>
          </w:p>
        </w:tc>
        <w:tc>
          <w:tcPr>
            <w:tcW w:w="1843" w:type="dxa"/>
          </w:tcPr>
          <w:p w14:paraId="7CDCE5D4"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Director de Obras Públicas o Titular de la Unidad Administrativa equivalente</w:t>
            </w:r>
          </w:p>
        </w:tc>
        <w:tc>
          <w:tcPr>
            <w:tcW w:w="4536" w:type="dxa"/>
          </w:tcPr>
          <w:p w14:paraId="4169F82B"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Deberá acreditar, dentro de los seis meses siguientes a la fecha en que inicie funciones, la certificación de competencia laboral expedida por el Instituto Hacendario del Estado de México o por alguna otra institución con reconocimiento de validez oficial.</w:t>
            </w:r>
          </w:p>
        </w:tc>
        <w:tc>
          <w:tcPr>
            <w:tcW w:w="1419" w:type="dxa"/>
          </w:tcPr>
          <w:p w14:paraId="196250BB"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Sí, tiene 6 meses para acreditarlo.</w:t>
            </w:r>
          </w:p>
        </w:tc>
      </w:tr>
      <w:tr w:rsidR="0082447D" w:rsidRPr="007A26F6" w14:paraId="1C9B081A" w14:textId="77777777" w:rsidTr="0082447D">
        <w:tc>
          <w:tcPr>
            <w:tcW w:w="1134" w:type="dxa"/>
          </w:tcPr>
          <w:p w14:paraId="39C959DB" w14:textId="77777777" w:rsidR="00571781" w:rsidRPr="007A26F6" w:rsidRDefault="00571781" w:rsidP="00571781">
            <w:pPr>
              <w:spacing w:after="0" w:line="360" w:lineRule="auto"/>
              <w:jc w:val="both"/>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 xml:space="preserve">96 </w:t>
            </w:r>
            <w:proofErr w:type="spellStart"/>
            <w:r w:rsidRPr="007A26F6">
              <w:rPr>
                <w:rFonts w:ascii="Palatino Linotype" w:eastAsia="Palatino Linotype" w:hAnsi="Palatino Linotype" w:cs="Palatino Linotype"/>
                <w:b/>
                <w:sz w:val="20"/>
                <w:szCs w:val="20"/>
                <w:lang w:eastAsia="es-MX"/>
              </w:rPr>
              <w:t>Quintus</w:t>
            </w:r>
            <w:proofErr w:type="spellEnd"/>
          </w:p>
        </w:tc>
        <w:tc>
          <w:tcPr>
            <w:tcW w:w="1843" w:type="dxa"/>
          </w:tcPr>
          <w:p w14:paraId="7C890A49"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El Director de Desarrollo Económico o Titular de la Unidad Administrativa equivalente</w:t>
            </w:r>
          </w:p>
        </w:tc>
        <w:tc>
          <w:tcPr>
            <w:tcW w:w="4536" w:type="dxa"/>
          </w:tcPr>
          <w:p w14:paraId="305C89A8"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Deberá acreditar, dentro de los seis meses siguientes a la fecha en que inicie funciones, la certificación de competencia laboral expedida por el Instituto Hacendario del Estado de México o por alguna otra institución con reconocimiento de validez oficial.</w:t>
            </w:r>
          </w:p>
        </w:tc>
        <w:tc>
          <w:tcPr>
            <w:tcW w:w="1419" w:type="dxa"/>
          </w:tcPr>
          <w:p w14:paraId="6919C4AD"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Sí, tiene 6 meses para acreditarlo</w:t>
            </w:r>
          </w:p>
        </w:tc>
      </w:tr>
      <w:tr w:rsidR="0082447D" w:rsidRPr="007A26F6" w14:paraId="5F828A7E" w14:textId="77777777" w:rsidTr="0082447D">
        <w:tc>
          <w:tcPr>
            <w:tcW w:w="1134" w:type="dxa"/>
          </w:tcPr>
          <w:p w14:paraId="02928C77" w14:textId="77777777" w:rsidR="00571781" w:rsidRPr="007A26F6" w:rsidRDefault="00571781" w:rsidP="00571781">
            <w:pPr>
              <w:spacing w:after="0" w:line="360" w:lineRule="auto"/>
              <w:jc w:val="both"/>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 xml:space="preserve">96 </w:t>
            </w:r>
            <w:proofErr w:type="spellStart"/>
            <w:r w:rsidRPr="007A26F6">
              <w:rPr>
                <w:rFonts w:ascii="Palatino Linotype" w:eastAsia="Palatino Linotype" w:hAnsi="Palatino Linotype" w:cs="Palatino Linotype"/>
                <w:b/>
                <w:sz w:val="20"/>
                <w:szCs w:val="20"/>
                <w:lang w:eastAsia="es-MX"/>
              </w:rPr>
              <w:t>Septies</w:t>
            </w:r>
            <w:proofErr w:type="spellEnd"/>
          </w:p>
        </w:tc>
        <w:tc>
          <w:tcPr>
            <w:tcW w:w="1843" w:type="dxa"/>
          </w:tcPr>
          <w:p w14:paraId="4B235B7D"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El Director de Desarrollo Urbano o el Titular de la Unidad Administrativa equivalente</w:t>
            </w:r>
          </w:p>
        </w:tc>
        <w:tc>
          <w:tcPr>
            <w:tcW w:w="4536" w:type="dxa"/>
          </w:tcPr>
          <w:p w14:paraId="2679B556"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Deberá acreditar, dentro de los seis meses siguientes a la fecha en que inicie funciones, la certificación de competencia laboral expedida por el Instituto Hacendario del Estado de México o por alguna otra institución con reconocimiento de validez oficial.</w:t>
            </w:r>
          </w:p>
        </w:tc>
        <w:tc>
          <w:tcPr>
            <w:tcW w:w="1419" w:type="dxa"/>
          </w:tcPr>
          <w:p w14:paraId="262E7671"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Sí, tiene 6 meses para acreditarlo</w:t>
            </w:r>
          </w:p>
        </w:tc>
      </w:tr>
      <w:tr w:rsidR="0082447D" w:rsidRPr="007A26F6" w14:paraId="5F75B869" w14:textId="77777777" w:rsidTr="0082447D">
        <w:tc>
          <w:tcPr>
            <w:tcW w:w="1134" w:type="dxa"/>
          </w:tcPr>
          <w:p w14:paraId="2E07DB84" w14:textId="77777777" w:rsidR="00571781" w:rsidRPr="007A26F6" w:rsidRDefault="00571781" w:rsidP="00571781">
            <w:pPr>
              <w:spacing w:after="0" w:line="360" w:lineRule="auto"/>
              <w:jc w:val="both"/>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t xml:space="preserve">96 </w:t>
            </w:r>
            <w:proofErr w:type="spellStart"/>
            <w:r w:rsidRPr="007A26F6">
              <w:rPr>
                <w:rFonts w:ascii="Palatino Linotype" w:eastAsia="Palatino Linotype" w:hAnsi="Palatino Linotype" w:cs="Palatino Linotype"/>
                <w:b/>
                <w:sz w:val="20"/>
                <w:szCs w:val="20"/>
                <w:lang w:eastAsia="es-MX"/>
              </w:rPr>
              <w:t>Nonies</w:t>
            </w:r>
            <w:proofErr w:type="spellEnd"/>
          </w:p>
        </w:tc>
        <w:tc>
          <w:tcPr>
            <w:tcW w:w="1843" w:type="dxa"/>
          </w:tcPr>
          <w:p w14:paraId="7E7D2553"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El Director de Ecología o el Titular de la Unidad Administrativa equivalente</w:t>
            </w:r>
          </w:p>
        </w:tc>
        <w:tc>
          <w:tcPr>
            <w:tcW w:w="4536" w:type="dxa"/>
          </w:tcPr>
          <w:p w14:paraId="220DE135"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Deberá acreditar, dentro de los seis meses siguientes a la fecha en que inicie funciones, la certificación de competencia laboral expedida por el Instituto Hacendario del Estado de México o por alguna otra institución con reconocimiento de validez oficial.</w:t>
            </w:r>
          </w:p>
        </w:tc>
        <w:tc>
          <w:tcPr>
            <w:tcW w:w="1419" w:type="dxa"/>
          </w:tcPr>
          <w:p w14:paraId="09857211"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Sí, tiene 6 meses para acreditarlo</w:t>
            </w:r>
          </w:p>
        </w:tc>
      </w:tr>
      <w:tr w:rsidR="0082447D" w:rsidRPr="007A26F6" w14:paraId="7A9AE38A" w14:textId="77777777" w:rsidTr="0082447D">
        <w:tc>
          <w:tcPr>
            <w:tcW w:w="1134" w:type="dxa"/>
          </w:tcPr>
          <w:p w14:paraId="06E327FC" w14:textId="77777777" w:rsidR="00571781" w:rsidRPr="007A26F6" w:rsidRDefault="00571781" w:rsidP="00571781">
            <w:pPr>
              <w:spacing w:after="0" w:line="360" w:lineRule="auto"/>
              <w:jc w:val="both"/>
              <w:rPr>
                <w:rFonts w:ascii="Palatino Linotype" w:eastAsia="Palatino Linotype" w:hAnsi="Palatino Linotype" w:cs="Palatino Linotype"/>
                <w:b/>
                <w:sz w:val="20"/>
                <w:szCs w:val="20"/>
                <w:lang w:eastAsia="es-MX"/>
              </w:rPr>
            </w:pPr>
            <w:r w:rsidRPr="007A26F6">
              <w:rPr>
                <w:rFonts w:ascii="Palatino Linotype" w:eastAsia="Palatino Linotype" w:hAnsi="Palatino Linotype" w:cs="Palatino Linotype"/>
                <w:b/>
                <w:sz w:val="20"/>
                <w:szCs w:val="20"/>
                <w:lang w:eastAsia="es-MX"/>
              </w:rPr>
              <w:lastRenderedPageBreak/>
              <w:t xml:space="preserve">96 </w:t>
            </w:r>
            <w:proofErr w:type="spellStart"/>
            <w:r w:rsidRPr="007A26F6">
              <w:rPr>
                <w:rFonts w:ascii="Palatino Linotype" w:eastAsia="Palatino Linotype" w:hAnsi="Palatino Linotype" w:cs="Palatino Linotype"/>
                <w:b/>
                <w:sz w:val="20"/>
                <w:szCs w:val="20"/>
                <w:lang w:eastAsia="es-MX"/>
              </w:rPr>
              <w:t>Terdecies</w:t>
            </w:r>
            <w:proofErr w:type="spellEnd"/>
          </w:p>
        </w:tc>
        <w:tc>
          <w:tcPr>
            <w:tcW w:w="1843" w:type="dxa"/>
          </w:tcPr>
          <w:p w14:paraId="5381B2F5"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El Director de Desarrollo Social o el Titular de la Unidad Administrativa equivalente</w:t>
            </w:r>
          </w:p>
        </w:tc>
        <w:tc>
          <w:tcPr>
            <w:tcW w:w="4536" w:type="dxa"/>
          </w:tcPr>
          <w:p w14:paraId="31BB34A0"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Requiere contar con título profesional en el área de Ciencias Sociales o a fin, o contar con una experiencia mínima de un año en la materia, con anterioridad a la fecha de su designación.</w:t>
            </w:r>
          </w:p>
        </w:tc>
        <w:tc>
          <w:tcPr>
            <w:tcW w:w="1419" w:type="dxa"/>
          </w:tcPr>
          <w:p w14:paraId="75DEACDF" w14:textId="77777777" w:rsidR="00571781" w:rsidRPr="007A26F6" w:rsidRDefault="00571781" w:rsidP="00571781">
            <w:pPr>
              <w:spacing w:after="0" w:line="360" w:lineRule="auto"/>
              <w:jc w:val="both"/>
              <w:rPr>
                <w:rFonts w:ascii="Palatino Linotype" w:eastAsia="Palatino Linotype" w:hAnsi="Palatino Linotype" w:cs="Palatino Linotype"/>
                <w:sz w:val="20"/>
                <w:szCs w:val="20"/>
                <w:lang w:eastAsia="es-MX"/>
              </w:rPr>
            </w:pPr>
            <w:r w:rsidRPr="007A26F6">
              <w:rPr>
                <w:rFonts w:ascii="Palatino Linotype" w:eastAsia="Palatino Linotype" w:hAnsi="Palatino Linotype" w:cs="Palatino Linotype"/>
                <w:sz w:val="20"/>
                <w:szCs w:val="20"/>
                <w:lang w:eastAsia="es-MX"/>
              </w:rPr>
              <w:t>No</w:t>
            </w:r>
          </w:p>
        </w:tc>
      </w:tr>
    </w:tbl>
    <w:p w14:paraId="2163EC9A"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14F034FF" w14:textId="77777777" w:rsidR="0050467B"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En conclusión, se considera que, la pretensión del Particular es obtener los documentos que den cuenta del proceso de certificación de competencia laboral de aquellos servidores públicos adscritos al Ayuntamiento de </w:t>
      </w:r>
      <w:r w:rsidR="00303E6A" w:rsidRPr="007A26F6">
        <w:rPr>
          <w:rFonts w:ascii="Palatino Linotype" w:eastAsia="Palatino Linotype" w:hAnsi="Palatino Linotype" w:cs="Palatino Linotype"/>
          <w:lang w:eastAsia="es-MX"/>
        </w:rPr>
        <w:t>San Antonio la Isla</w:t>
      </w:r>
      <w:r w:rsidR="0050467B" w:rsidRPr="007A26F6">
        <w:rPr>
          <w:rFonts w:ascii="Palatino Linotype" w:eastAsia="Palatino Linotype" w:hAnsi="Palatino Linotype" w:cs="Palatino Linotype"/>
          <w:lang w:eastAsia="es-MX"/>
        </w:rPr>
        <w:t xml:space="preserve"> señalados en el requerimiento informativo.</w:t>
      </w:r>
    </w:p>
    <w:p w14:paraId="5947E188"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35A407C2"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En atención a lo anterior, la Ley Orgánica Municipal del Estado de México, señala de manera precisa que puestos dentro de la administración pública municipal son lo que deben cumplir con la certificación en materia de competencia laboral en la materia del cargo que se desempeñará, expedida por institución con reconocimiento de validez oficial, requisito que </w:t>
      </w:r>
      <w:r w:rsidRPr="007A26F6">
        <w:rPr>
          <w:rFonts w:ascii="Palatino Linotype" w:eastAsia="Palatino Linotype" w:hAnsi="Palatino Linotype" w:cs="Palatino Linotype"/>
          <w:b/>
          <w:lang w:eastAsia="es-MX"/>
        </w:rPr>
        <w:t>deberá acreditarse dentro de los seis meses siguientes a la fecha en que inicien sus funciones</w:t>
      </w:r>
      <w:r w:rsidRPr="007A26F6">
        <w:rPr>
          <w:rFonts w:ascii="Palatino Linotype" w:eastAsia="Palatino Linotype" w:hAnsi="Palatino Linotype" w:cs="Palatino Linotype"/>
          <w:lang w:eastAsia="es-MX"/>
        </w:rPr>
        <w:t>.</w:t>
      </w:r>
    </w:p>
    <w:p w14:paraId="4FFE0830" w14:textId="77777777" w:rsidR="00B66D9D" w:rsidRPr="007A26F6" w:rsidRDefault="00B66D9D" w:rsidP="00571781">
      <w:pPr>
        <w:spacing w:after="0" w:line="360" w:lineRule="auto"/>
        <w:jc w:val="both"/>
        <w:rPr>
          <w:rFonts w:ascii="Palatino Linotype" w:eastAsia="Palatino Linotype" w:hAnsi="Palatino Linotype" w:cs="Palatino Linotype"/>
          <w:lang w:eastAsia="es-MX"/>
        </w:rPr>
      </w:pPr>
    </w:p>
    <w:p w14:paraId="1ADF69D6" w14:textId="300FCA06" w:rsidR="001F1BCF" w:rsidRPr="007A26F6" w:rsidRDefault="001F1BCF"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En relación con lo anterior, el Bando Municipal del Ayuntamiento de San Antonio la Isla en su artículo 47 establece </w:t>
      </w:r>
      <w:r w:rsidR="0036740B" w:rsidRPr="007A26F6">
        <w:rPr>
          <w:rFonts w:ascii="Palatino Linotype" w:eastAsia="Palatino Linotype" w:hAnsi="Palatino Linotype" w:cs="Palatino Linotype"/>
          <w:lang w:eastAsia="es-MX"/>
        </w:rPr>
        <w:t>que la Administración Pública Centralizada se integra por:</w:t>
      </w:r>
    </w:p>
    <w:p w14:paraId="2DA6E9CA" w14:textId="77777777" w:rsidR="0036740B" w:rsidRPr="007A26F6" w:rsidRDefault="0036740B" w:rsidP="00571781">
      <w:pPr>
        <w:spacing w:after="0" w:line="360" w:lineRule="auto"/>
        <w:jc w:val="both"/>
        <w:rPr>
          <w:rFonts w:ascii="Palatino Linotype" w:eastAsia="Palatino Linotype" w:hAnsi="Palatino Linotype" w:cs="Palatino Linotype"/>
          <w:lang w:eastAsia="es-MX"/>
        </w:rPr>
      </w:pPr>
    </w:p>
    <w:p w14:paraId="03EB0A6D" w14:textId="636EE6E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I. Secretaría de Ayuntamiento; </w:t>
      </w:r>
    </w:p>
    <w:p w14:paraId="5531FA50"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a) Área Coordinadora de Archivos. </w:t>
      </w:r>
    </w:p>
    <w:p w14:paraId="749462E5"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b) Coordinación de Normatividad </w:t>
      </w:r>
    </w:p>
    <w:p w14:paraId="330DE05F"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c) Oficialía del Registro Civil </w:t>
      </w:r>
    </w:p>
    <w:p w14:paraId="6CFBB20E"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d) Juzgados Cívicos. </w:t>
      </w:r>
    </w:p>
    <w:p w14:paraId="5DAF1282"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lastRenderedPageBreak/>
        <w:t>e) Oficialía de Partes</w:t>
      </w:r>
    </w:p>
    <w:p w14:paraId="56B7C78A"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 f). Cronista Municipal </w:t>
      </w:r>
    </w:p>
    <w:p w14:paraId="3E45BAF8" w14:textId="77777777" w:rsidR="0036740B" w:rsidRPr="007A26F6" w:rsidRDefault="0036740B" w:rsidP="00B66D9D">
      <w:pPr>
        <w:spacing w:after="0" w:line="360" w:lineRule="auto"/>
        <w:ind w:left="567"/>
        <w:jc w:val="both"/>
        <w:rPr>
          <w:rFonts w:ascii="Palatino Linotype" w:hAnsi="Palatino Linotype"/>
          <w:b/>
          <w:bCs/>
          <w:u w:val="single"/>
        </w:rPr>
      </w:pPr>
      <w:r w:rsidRPr="007A26F6">
        <w:rPr>
          <w:rFonts w:ascii="Palatino Linotype" w:hAnsi="Palatino Linotype"/>
          <w:b/>
          <w:bCs/>
          <w:u w:val="single"/>
        </w:rPr>
        <w:t xml:space="preserve">II. Tesorería; </w:t>
      </w:r>
    </w:p>
    <w:p w14:paraId="138B0E4C" w14:textId="344739A6"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a) Coordinación de Catastro </w:t>
      </w:r>
    </w:p>
    <w:p w14:paraId="320E8356"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III. Órgano Interno de Control; </w:t>
      </w:r>
    </w:p>
    <w:p w14:paraId="020A2F8D"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a) Autoridad Investigadora. </w:t>
      </w:r>
    </w:p>
    <w:p w14:paraId="2DDA75D6"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b) Autoridad Sustanciadora. </w:t>
      </w:r>
    </w:p>
    <w:p w14:paraId="39D5BAF2" w14:textId="77777777" w:rsidR="0036740B" w:rsidRPr="007A26F6" w:rsidRDefault="0036740B" w:rsidP="00B66D9D">
      <w:pPr>
        <w:spacing w:after="0" w:line="360" w:lineRule="auto"/>
        <w:ind w:left="567"/>
        <w:jc w:val="both"/>
        <w:rPr>
          <w:rFonts w:ascii="Palatino Linotype" w:hAnsi="Palatino Linotype"/>
          <w:b/>
          <w:bCs/>
          <w:u w:val="single"/>
        </w:rPr>
      </w:pPr>
      <w:r w:rsidRPr="007A26F6">
        <w:rPr>
          <w:rFonts w:ascii="Palatino Linotype" w:hAnsi="Palatino Linotype"/>
          <w:b/>
          <w:bCs/>
          <w:u w:val="single"/>
        </w:rPr>
        <w:t xml:space="preserve">IV. Dirección de Obras Públicas y Desarrollo Urbano; </w:t>
      </w:r>
    </w:p>
    <w:p w14:paraId="41225D42"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V. Dirección de Seguridad Pública</w:t>
      </w:r>
    </w:p>
    <w:p w14:paraId="36CAC0FD"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 a) Centro de Mando y Control </w:t>
      </w:r>
    </w:p>
    <w:p w14:paraId="792CDD8D"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b) Célula de Genero y Atención a Victimas </w:t>
      </w:r>
    </w:p>
    <w:p w14:paraId="2B3F26A1"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c) Secretaría Técnica de Seguridad Pública </w:t>
      </w:r>
    </w:p>
    <w:p w14:paraId="5EAC59B3"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VI. Dirección de Administración </w:t>
      </w:r>
    </w:p>
    <w:p w14:paraId="58DB3427"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a) Coordinación de Recursos Humanos </w:t>
      </w:r>
    </w:p>
    <w:p w14:paraId="1D5635CE"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b) Coordinación de Adquisiciones </w:t>
      </w:r>
    </w:p>
    <w:p w14:paraId="2D5A93DA"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c) Coordinación de Mantenimiento </w:t>
      </w:r>
    </w:p>
    <w:p w14:paraId="6313F149" w14:textId="77777777" w:rsidR="0036740B" w:rsidRPr="007A26F6" w:rsidRDefault="0036740B" w:rsidP="00B66D9D">
      <w:pPr>
        <w:spacing w:after="0" w:line="360" w:lineRule="auto"/>
        <w:ind w:left="567"/>
        <w:jc w:val="both"/>
        <w:rPr>
          <w:rFonts w:ascii="Palatino Linotype" w:hAnsi="Palatino Linotype"/>
          <w:b/>
          <w:bCs/>
          <w:u w:val="single"/>
        </w:rPr>
      </w:pPr>
      <w:r w:rsidRPr="007A26F6">
        <w:rPr>
          <w:rFonts w:ascii="Palatino Linotype" w:hAnsi="Palatino Linotype"/>
          <w:b/>
          <w:bCs/>
          <w:u w:val="single"/>
        </w:rPr>
        <w:t xml:space="preserve">VII. Dirección de Desarrollo Económico y Medio Ambiente </w:t>
      </w:r>
    </w:p>
    <w:p w14:paraId="09055C2E"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a) Coordinación de Agua y Ecología </w:t>
      </w:r>
    </w:p>
    <w:p w14:paraId="6BD68C94" w14:textId="2A473693"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VIII. Dirección de Mantenimiento </w:t>
      </w:r>
    </w:p>
    <w:p w14:paraId="2F7AFA43"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IX. Dirección de Servicios Generales </w:t>
      </w:r>
    </w:p>
    <w:p w14:paraId="7DE320FD" w14:textId="77777777" w:rsidR="001D737A"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X. Dirección de las Mujeres y Comunidad LGBTQI+ </w:t>
      </w:r>
    </w:p>
    <w:p w14:paraId="14F42167" w14:textId="0D757FDA" w:rsidR="0036740B" w:rsidRPr="007A26F6" w:rsidRDefault="0036740B" w:rsidP="00B66D9D">
      <w:pPr>
        <w:spacing w:after="0" w:line="360" w:lineRule="auto"/>
        <w:ind w:left="567"/>
        <w:jc w:val="both"/>
        <w:rPr>
          <w:rFonts w:ascii="Palatino Linotype" w:eastAsia="Palatino Linotype" w:hAnsi="Palatino Linotype" w:cs="Palatino Linotype"/>
          <w:b/>
          <w:bCs/>
          <w:u w:val="single"/>
          <w:lang w:eastAsia="es-MX"/>
        </w:rPr>
      </w:pPr>
      <w:r w:rsidRPr="007A26F6">
        <w:rPr>
          <w:rFonts w:ascii="Palatino Linotype" w:hAnsi="Palatino Linotype"/>
          <w:b/>
          <w:bCs/>
          <w:u w:val="single"/>
        </w:rPr>
        <w:t>XI. Dirección de Política Socia</w:t>
      </w:r>
      <w:r w:rsidR="001D737A" w:rsidRPr="007A26F6">
        <w:rPr>
          <w:rFonts w:ascii="Palatino Linotype" w:hAnsi="Palatino Linotype"/>
          <w:b/>
          <w:bCs/>
          <w:u w:val="single"/>
        </w:rPr>
        <w:t>l</w:t>
      </w:r>
    </w:p>
    <w:p w14:paraId="77E03CC6"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XII. Dirección de Educación </w:t>
      </w:r>
    </w:p>
    <w:p w14:paraId="3FDFB1CE"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XIII. Dirección de Cultura </w:t>
      </w:r>
    </w:p>
    <w:p w14:paraId="5090E793" w14:textId="77777777" w:rsidR="0036740B" w:rsidRPr="007A26F6" w:rsidRDefault="0036740B" w:rsidP="00B66D9D">
      <w:pPr>
        <w:spacing w:after="0" w:line="360" w:lineRule="auto"/>
        <w:ind w:left="567"/>
        <w:jc w:val="both"/>
        <w:rPr>
          <w:rFonts w:ascii="Palatino Linotype" w:hAnsi="Palatino Linotype"/>
          <w:b/>
          <w:bCs/>
          <w:u w:val="single"/>
        </w:rPr>
      </w:pPr>
      <w:r w:rsidRPr="007A26F6">
        <w:rPr>
          <w:rFonts w:ascii="Palatino Linotype" w:hAnsi="Palatino Linotype"/>
          <w:b/>
          <w:bCs/>
          <w:u w:val="single"/>
        </w:rPr>
        <w:t xml:space="preserve">XIV. Dirección del Campo </w:t>
      </w:r>
    </w:p>
    <w:p w14:paraId="394A3A44"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XV Dirección de Fomento Artesanal </w:t>
      </w:r>
    </w:p>
    <w:p w14:paraId="73FF3D83" w14:textId="6210CB0A"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XVI Dirección de Salud</w:t>
      </w:r>
    </w:p>
    <w:p w14:paraId="39D63D1D" w14:textId="77777777" w:rsidR="0036740B" w:rsidRPr="007A26F6" w:rsidRDefault="0036740B" w:rsidP="00B66D9D">
      <w:pPr>
        <w:spacing w:after="0" w:line="360" w:lineRule="auto"/>
        <w:ind w:left="567"/>
        <w:jc w:val="both"/>
        <w:rPr>
          <w:rFonts w:ascii="Palatino Linotype" w:hAnsi="Palatino Linotype"/>
        </w:rPr>
      </w:pPr>
    </w:p>
    <w:p w14:paraId="4675594B" w14:textId="6CDD907B"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Así mismo, el artículo 35 del Bando municipal establece que la Presidencia Municipal para el desahogo de los trámites inherentes a la oficina de la Titular, en el ejercicio de sus funciones, se auxiliará de las dependencias administrativas cuyas atribuciones se encuentran conferidas en los diferentes ordenamientos legales y serán las siguientes:</w:t>
      </w:r>
    </w:p>
    <w:p w14:paraId="54EE342D" w14:textId="77777777" w:rsidR="0036740B" w:rsidRPr="007A26F6" w:rsidRDefault="0036740B" w:rsidP="00B66D9D">
      <w:pPr>
        <w:spacing w:after="0" w:line="360" w:lineRule="auto"/>
        <w:ind w:left="567"/>
        <w:jc w:val="both"/>
        <w:rPr>
          <w:rFonts w:ascii="Palatino Linotype" w:hAnsi="Palatino Linotype"/>
        </w:rPr>
      </w:pPr>
    </w:p>
    <w:p w14:paraId="3FC8AD77"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a) Secretaría Particular </w:t>
      </w:r>
    </w:p>
    <w:p w14:paraId="5075635C"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1) Coordinación de Comunicación Social </w:t>
      </w:r>
    </w:p>
    <w:p w14:paraId="1C76DFA9"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2) Coordinación de Informática </w:t>
      </w:r>
    </w:p>
    <w:p w14:paraId="1A395D6B"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3) Unidad Jurídica </w:t>
      </w:r>
    </w:p>
    <w:p w14:paraId="0EB1FBA6"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4) Unidad de Logística </w:t>
      </w:r>
    </w:p>
    <w:p w14:paraId="2C64D93F" w14:textId="25C1965C"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b) Secretaría Técnica</w:t>
      </w:r>
    </w:p>
    <w:p w14:paraId="6DDE0411" w14:textId="77777777" w:rsidR="0036740B" w:rsidRPr="007A26F6" w:rsidRDefault="0036740B" w:rsidP="00B66D9D">
      <w:pPr>
        <w:spacing w:after="0" w:line="360" w:lineRule="auto"/>
        <w:ind w:left="567"/>
        <w:jc w:val="both"/>
        <w:rPr>
          <w:rFonts w:ascii="Palatino Linotype" w:hAnsi="Palatino Linotype"/>
          <w:b/>
          <w:bCs/>
          <w:u w:val="single"/>
        </w:rPr>
      </w:pPr>
      <w:r w:rsidRPr="007A26F6">
        <w:rPr>
          <w:rFonts w:ascii="Palatino Linotype" w:hAnsi="Palatino Linotype"/>
          <w:b/>
          <w:bCs/>
          <w:u w:val="single"/>
        </w:rPr>
        <w:t xml:space="preserve">1) Unidad de Información, Planeación, Programación y Evaluación </w:t>
      </w:r>
    </w:p>
    <w:p w14:paraId="62F74736" w14:textId="77777777" w:rsidR="0036740B" w:rsidRPr="007A26F6" w:rsidRDefault="0036740B" w:rsidP="00B66D9D">
      <w:pPr>
        <w:spacing w:after="0" w:line="360" w:lineRule="auto"/>
        <w:ind w:left="567"/>
        <w:jc w:val="both"/>
        <w:rPr>
          <w:rFonts w:ascii="Palatino Linotype" w:hAnsi="Palatino Linotype"/>
          <w:b/>
          <w:bCs/>
          <w:u w:val="single"/>
        </w:rPr>
      </w:pPr>
      <w:r w:rsidRPr="007A26F6">
        <w:rPr>
          <w:rFonts w:ascii="Palatino Linotype" w:hAnsi="Palatino Linotype"/>
          <w:b/>
          <w:bCs/>
          <w:u w:val="single"/>
        </w:rPr>
        <w:t xml:space="preserve">2) Coordinación General Municipal de Mejora Regulatoria </w:t>
      </w:r>
    </w:p>
    <w:p w14:paraId="4F4D29E9" w14:textId="77777777"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 xml:space="preserve">3) Unidad de Transparencia </w:t>
      </w:r>
    </w:p>
    <w:p w14:paraId="73346732" w14:textId="4373DF5F" w:rsidR="0036740B" w:rsidRPr="007A26F6" w:rsidRDefault="0036740B" w:rsidP="00B66D9D">
      <w:pPr>
        <w:spacing w:after="0" w:line="360" w:lineRule="auto"/>
        <w:ind w:left="567"/>
        <w:jc w:val="both"/>
        <w:rPr>
          <w:rFonts w:ascii="Palatino Linotype" w:hAnsi="Palatino Linotype"/>
        </w:rPr>
      </w:pPr>
      <w:r w:rsidRPr="007A26F6">
        <w:rPr>
          <w:rFonts w:ascii="Palatino Linotype" w:hAnsi="Palatino Linotype"/>
        </w:rPr>
        <w:t>c) Coordinación Municipal de Protección Civil</w:t>
      </w:r>
    </w:p>
    <w:p w14:paraId="757CBA6A" w14:textId="77777777" w:rsidR="0036740B" w:rsidRPr="007A26F6" w:rsidRDefault="0036740B" w:rsidP="001F1BCF">
      <w:pPr>
        <w:spacing w:after="0" w:line="360" w:lineRule="auto"/>
        <w:jc w:val="both"/>
      </w:pPr>
    </w:p>
    <w:p w14:paraId="352EB7DC" w14:textId="684BAA6E" w:rsidR="001F1BCF" w:rsidRPr="007A26F6" w:rsidRDefault="00571781" w:rsidP="001F1BCF">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Conforme a lo anterior, se considera que, la pretensión del Particular es obtener los documentos que den cuenta del proceso de certificación de competencia laboral de </w:t>
      </w:r>
      <w:r w:rsidR="001F1BCF" w:rsidRPr="007A26F6">
        <w:rPr>
          <w:rFonts w:ascii="Palatino Linotype" w:eastAsia="Palatino Linotype" w:hAnsi="Palatino Linotype" w:cs="Palatino Linotype"/>
          <w:lang w:eastAsia="es-MX"/>
        </w:rPr>
        <w:t>vigentes de los titulares de las siguientes áreas:</w:t>
      </w:r>
    </w:p>
    <w:p w14:paraId="5C503C46" w14:textId="77777777" w:rsidR="001F1BCF" w:rsidRPr="007A26F6" w:rsidRDefault="001F1BCF" w:rsidP="001F1BCF">
      <w:pPr>
        <w:spacing w:after="0" w:line="360" w:lineRule="auto"/>
        <w:jc w:val="both"/>
        <w:rPr>
          <w:rFonts w:ascii="Palatino Linotype" w:eastAsia="Palatino Linotype" w:hAnsi="Palatino Linotype" w:cs="Palatino Linotype"/>
          <w:color w:val="FF0000"/>
          <w:lang w:eastAsia="es-MX"/>
        </w:rPr>
      </w:pPr>
    </w:p>
    <w:p w14:paraId="35496D56" w14:textId="3AD3B74C" w:rsidR="00D740D5" w:rsidRPr="007A26F6" w:rsidRDefault="00D740D5" w:rsidP="00D740D5">
      <w:pPr>
        <w:pStyle w:val="Prrafodelista"/>
        <w:numPr>
          <w:ilvl w:val="0"/>
          <w:numId w:val="11"/>
        </w:numPr>
        <w:spacing w:after="0" w:line="360" w:lineRule="auto"/>
        <w:jc w:val="both"/>
        <w:rPr>
          <w:rFonts w:ascii="Palatino Linotype" w:eastAsia="Calibri" w:hAnsi="Palatino Linotype" w:cs="Times New Roman"/>
          <w:kern w:val="2"/>
          <w14:ligatures w14:val="standardContextual"/>
        </w:rPr>
      </w:pPr>
      <w:bookmarkStart w:id="15" w:name="_Hlk222997575"/>
      <w:r w:rsidRPr="007A26F6">
        <w:rPr>
          <w:rFonts w:ascii="Palatino Linotype" w:eastAsia="Calibri" w:hAnsi="Palatino Linotype" w:cs="Times New Roman"/>
          <w:kern w:val="2"/>
          <w14:ligatures w14:val="standardContextual"/>
        </w:rPr>
        <w:t>Tesorería</w:t>
      </w:r>
    </w:p>
    <w:p w14:paraId="235DB163" w14:textId="4F2DC8E8" w:rsidR="00D740D5" w:rsidRPr="007A26F6" w:rsidRDefault="00D740D5" w:rsidP="00D740D5">
      <w:pPr>
        <w:pStyle w:val="Prrafodelista"/>
        <w:numPr>
          <w:ilvl w:val="0"/>
          <w:numId w:val="11"/>
        </w:numPr>
        <w:spacing w:after="0" w:line="360" w:lineRule="auto"/>
        <w:jc w:val="both"/>
        <w:rPr>
          <w:rFonts w:ascii="Palatino Linotype" w:eastAsia="Calibri" w:hAnsi="Palatino Linotype" w:cs="Times New Roman"/>
          <w:kern w:val="2"/>
          <w14:ligatures w14:val="standardContextual"/>
        </w:rPr>
      </w:pPr>
      <w:r w:rsidRPr="007A26F6">
        <w:rPr>
          <w:rFonts w:ascii="Palatino Linotype" w:eastAsia="Calibri" w:hAnsi="Palatino Linotype" w:cs="Times New Roman"/>
          <w:kern w:val="2"/>
          <w14:ligatures w14:val="standardContextual"/>
        </w:rPr>
        <w:t>Dirección de Obras Públicas y Desarrollo Urbano</w:t>
      </w:r>
    </w:p>
    <w:p w14:paraId="010F215B" w14:textId="6A6F6976" w:rsidR="00D740D5" w:rsidRPr="007A26F6" w:rsidRDefault="00D740D5" w:rsidP="00D740D5">
      <w:pPr>
        <w:pStyle w:val="Prrafodelista"/>
        <w:numPr>
          <w:ilvl w:val="0"/>
          <w:numId w:val="11"/>
        </w:numPr>
        <w:spacing w:after="0" w:line="360" w:lineRule="auto"/>
        <w:jc w:val="both"/>
        <w:rPr>
          <w:rFonts w:ascii="Palatino Linotype" w:eastAsia="Calibri" w:hAnsi="Palatino Linotype" w:cs="Times New Roman"/>
          <w:kern w:val="2"/>
          <w14:ligatures w14:val="standardContextual"/>
        </w:rPr>
      </w:pPr>
      <w:r w:rsidRPr="007A26F6">
        <w:rPr>
          <w:rFonts w:ascii="Palatino Linotype" w:eastAsia="Calibri" w:hAnsi="Palatino Linotype" w:cs="Times New Roman"/>
          <w:kern w:val="2"/>
          <w14:ligatures w14:val="standardContextual"/>
        </w:rPr>
        <w:t>Dirección de Desarrollo Económico y Medio Ambiente</w:t>
      </w:r>
    </w:p>
    <w:p w14:paraId="05187F1E" w14:textId="1598F199" w:rsidR="00D740D5" w:rsidRPr="007A26F6" w:rsidRDefault="00D740D5" w:rsidP="00D740D5">
      <w:pPr>
        <w:pStyle w:val="Prrafodelista"/>
        <w:numPr>
          <w:ilvl w:val="0"/>
          <w:numId w:val="11"/>
        </w:numPr>
        <w:spacing w:after="0" w:line="360" w:lineRule="auto"/>
        <w:jc w:val="both"/>
        <w:rPr>
          <w:rFonts w:ascii="Palatino Linotype" w:eastAsia="Calibri" w:hAnsi="Palatino Linotype" w:cs="Times New Roman"/>
          <w:kern w:val="2"/>
          <w14:ligatures w14:val="standardContextual"/>
        </w:rPr>
      </w:pPr>
      <w:r w:rsidRPr="007A26F6">
        <w:rPr>
          <w:rFonts w:ascii="Palatino Linotype" w:eastAsia="Calibri" w:hAnsi="Palatino Linotype" w:cs="Times New Roman"/>
          <w:kern w:val="2"/>
          <w14:ligatures w14:val="standardContextual"/>
        </w:rPr>
        <w:t xml:space="preserve">Dirección del Campo </w:t>
      </w:r>
    </w:p>
    <w:p w14:paraId="17D15BBF" w14:textId="5B737E74" w:rsidR="00D740D5" w:rsidRPr="007A26F6" w:rsidRDefault="00D740D5" w:rsidP="00D740D5">
      <w:pPr>
        <w:pStyle w:val="Prrafodelista"/>
        <w:numPr>
          <w:ilvl w:val="0"/>
          <w:numId w:val="11"/>
        </w:numPr>
        <w:spacing w:after="0" w:line="360" w:lineRule="auto"/>
        <w:jc w:val="both"/>
        <w:rPr>
          <w:rFonts w:ascii="Palatino Linotype" w:eastAsia="Calibri" w:hAnsi="Palatino Linotype" w:cs="Times New Roman"/>
          <w:kern w:val="2"/>
          <w14:ligatures w14:val="standardContextual"/>
        </w:rPr>
      </w:pPr>
      <w:r w:rsidRPr="007A26F6">
        <w:rPr>
          <w:rFonts w:ascii="Palatino Linotype" w:eastAsia="Calibri" w:hAnsi="Palatino Linotype" w:cs="Times New Roman"/>
          <w:kern w:val="2"/>
          <w14:ligatures w14:val="standardContextual"/>
        </w:rPr>
        <w:t xml:space="preserve">Coordinación de Comunicación Social </w:t>
      </w:r>
    </w:p>
    <w:p w14:paraId="55B96A8E" w14:textId="7C29C44A" w:rsidR="00D740D5" w:rsidRPr="007A26F6" w:rsidRDefault="00D740D5" w:rsidP="00D740D5">
      <w:pPr>
        <w:pStyle w:val="Prrafodelista"/>
        <w:numPr>
          <w:ilvl w:val="0"/>
          <w:numId w:val="11"/>
        </w:numPr>
        <w:rPr>
          <w:rFonts w:ascii="Palatino Linotype" w:eastAsia="Calibri" w:hAnsi="Palatino Linotype" w:cs="Times New Roman"/>
        </w:rPr>
      </w:pPr>
      <w:r w:rsidRPr="007A26F6">
        <w:rPr>
          <w:rFonts w:ascii="Palatino Linotype" w:eastAsia="Calibri" w:hAnsi="Palatino Linotype" w:cs="Times New Roman"/>
        </w:rPr>
        <w:t>Unidad de Información, Planeación, Programación y Evaluación</w:t>
      </w:r>
    </w:p>
    <w:p w14:paraId="5ADFE765" w14:textId="016DD268" w:rsidR="001F1BCF" w:rsidRPr="007A26F6" w:rsidRDefault="00D740D5" w:rsidP="00571781">
      <w:pPr>
        <w:pStyle w:val="Prrafodelista"/>
        <w:numPr>
          <w:ilvl w:val="0"/>
          <w:numId w:val="11"/>
        </w:numPr>
        <w:spacing w:after="0" w:line="360" w:lineRule="auto"/>
        <w:jc w:val="both"/>
        <w:rPr>
          <w:rFonts w:ascii="Palatino Linotype" w:eastAsia="Calibri" w:hAnsi="Palatino Linotype" w:cs="Times New Roman"/>
        </w:rPr>
      </w:pPr>
      <w:r w:rsidRPr="007A26F6">
        <w:rPr>
          <w:rFonts w:ascii="Palatino Linotype" w:eastAsia="Calibri" w:hAnsi="Palatino Linotype" w:cs="Times New Roman"/>
        </w:rPr>
        <w:lastRenderedPageBreak/>
        <w:t>Coordinación General Municipal de Mejora Regulatoria</w:t>
      </w:r>
    </w:p>
    <w:bookmarkEnd w:id="15"/>
    <w:p w14:paraId="1F977537" w14:textId="77777777" w:rsidR="001F1BCF" w:rsidRPr="007A26F6" w:rsidRDefault="001F1BCF" w:rsidP="00571781">
      <w:pPr>
        <w:spacing w:after="0" w:line="360" w:lineRule="auto"/>
        <w:jc w:val="both"/>
        <w:rPr>
          <w:rFonts w:ascii="Palatino Linotype" w:eastAsia="Palatino Linotype" w:hAnsi="Palatino Linotype" w:cs="Palatino Linotype"/>
          <w:color w:val="FF0000"/>
          <w:lang w:eastAsia="es-MX"/>
        </w:rPr>
      </w:pPr>
    </w:p>
    <w:p w14:paraId="7142D6F8" w14:textId="23FC2C27" w:rsidR="00571781" w:rsidRPr="007A26F6" w:rsidRDefault="00571781" w:rsidP="00571781">
      <w:pPr>
        <w:widowControl w:val="0"/>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Ante dicha circunstancia, es necesario precisar que de las constancias que obran en el expediente electrónico, se logra advertir que el Sujeto Obligado turno</w:t>
      </w:r>
      <w:r w:rsidR="00D740D5" w:rsidRPr="007A26F6">
        <w:rPr>
          <w:rFonts w:ascii="Palatino Linotype" w:eastAsia="Palatino Linotype" w:hAnsi="Palatino Linotype" w:cs="Palatino Linotype"/>
          <w:lang w:eastAsia="es-MX"/>
        </w:rPr>
        <w:t xml:space="preserve"> a la Coordinación de Recursos Humanos</w:t>
      </w:r>
      <w:r w:rsidRPr="007A26F6">
        <w:rPr>
          <w:rFonts w:ascii="Palatino Linotype" w:eastAsia="Palatino Linotype" w:hAnsi="Palatino Linotype" w:cs="Palatino Linotype"/>
          <w:lang w:eastAsia="es-MX"/>
        </w:rPr>
        <w:t xml:space="preserve">; por lo que, es oportuno hacer referencia al </w:t>
      </w:r>
      <w:r w:rsidRPr="007A26F6">
        <w:rPr>
          <w:rFonts w:ascii="Palatino Linotype" w:eastAsia="Palatino Linotype" w:hAnsi="Palatino Linotype" w:cs="Palatino Linotype"/>
          <w:b/>
          <w:lang w:eastAsia="es-MX"/>
        </w:rPr>
        <w:t>procedimiento de búsqueda que deben de seguir los Sujetos Obligados para localizar la información</w:t>
      </w:r>
      <w:r w:rsidRPr="007A26F6">
        <w:rPr>
          <w:rFonts w:ascii="Palatino Linotype" w:eastAsia="Palatino Linotype" w:hAnsi="Palatino Linotype" w:cs="Palatino Linotype"/>
          <w:lang w:eastAsia="es-MX"/>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con el objeto de que dichas áreas realicen una búsqueda exhaustiva y razonable de la información requerida.</w:t>
      </w:r>
    </w:p>
    <w:p w14:paraId="2C3DD2CB" w14:textId="77777777" w:rsidR="00571781" w:rsidRPr="007A26F6" w:rsidRDefault="00571781" w:rsidP="00571781">
      <w:pPr>
        <w:widowControl w:val="0"/>
        <w:spacing w:after="0" w:line="360" w:lineRule="auto"/>
        <w:jc w:val="both"/>
        <w:rPr>
          <w:rFonts w:ascii="Palatino Linotype" w:eastAsia="Palatino Linotype" w:hAnsi="Palatino Linotype" w:cs="Palatino Linotype"/>
          <w:color w:val="FF0000"/>
          <w:lang w:eastAsia="es-MX"/>
        </w:rPr>
      </w:pPr>
    </w:p>
    <w:p w14:paraId="0363AB07" w14:textId="7E3B4BAB" w:rsidR="002A4445" w:rsidRPr="007A26F6" w:rsidRDefault="001B5C09" w:rsidP="00571781">
      <w:pPr>
        <w:spacing w:after="0" w:line="360" w:lineRule="auto"/>
        <w:jc w:val="both"/>
        <w:rPr>
          <w:rFonts w:ascii="Palatino Linotype" w:eastAsia="Palatino Linotype" w:hAnsi="Palatino Linotype" w:cs="Palatino Linotype"/>
          <w:color w:val="FF0000"/>
          <w:lang w:eastAsia="es-MX"/>
        </w:rPr>
      </w:pPr>
      <w:r w:rsidRPr="007A26F6">
        <w:rPr>
          <w:rFonts w:ascii="Palatino Linotype" w:eastAsia="Palatino Linotype" w:hAnsi="Palatino Linotype" w:cs="Palatino Linotype"/>
          <w:lang w:eastAsia="es-MX"/>
        </w:rPr>
        <w:t xml:space="preserve">Así a efecto de verificar que se cumplió </w:t>
      </w:r>
      <w:r w:rsidR="000443EE" w:rsidRPr="007A26F6">
        <w:rPr>
          <w:rFonts w:ascii="Palatino Linotype" w:eastAsia="Palatino Linotype" w:hAnsi="Palatino Linotype" w:cs="Palatino Linotype"/>
          <w:lang w:eastAsia="es-MX"/>
        </w:rPr>
        <w:t xml:space="preserve">con el procedimiento de búsqueda previsto en el artículo 162 de la Ley de Transparencia y Acceso a la Información Pública del Estado de México y Municipios, se trae a colación </w:t>
      </w:r>
      <w:r w:rsidR="002A4445" w:rsidRPr="007A26F6">
        <w:rPr>
          <w:rFonts w:ascii="Palatino Linotype" w:eastAsia="Palatino Linotype" w:hAnsi="Palatino Linotype" w:cs="Palatino Linotype"/>
          <w:lang w:eastAsia="es-MX"/>
        </w:rPr>
        <w:t xml:space="preserve">el 64 del Reglamento Interior de la Administración Pública Municipal dos mil veinticinco, dos mil veintisiete de San Antonio la Isla establece que la Coordinación de Recursos Humanos dentro de sus atribuciones se encarga entre otras cosas de llevar la base de datos, registro y control del personal que labore en la Administración Pública Municipal Centralizada, planear, coordinar y controlar la administración de los recursos humanos que requieran las Dependencias; conforme a lo anterior se logra colegir que </w:t>
      </w:r>
      <w:r w:rsidR="00571781" w:rsidRPr="007A26F6">
        <w:rPr>
          <w:rFonts w:ascii="Palatino Linotype" w:eastAsia="Palatino Linotype" w:hAnsi="Palatino Linotype" w:cs="Palatino Linotype"/>
          <w:lang w:eastAsia="es-MX"/>
        </w:rPr>
        <w:t>el Sujeto Obligado, cumplió con el procedimiento de búsqueda previsto en</w:t>
      </w:r>
      <w:r w:rsidR="002A4445" w:rsidRPr="007A26F6">
        <w:rPr>
          <w:rFonts w:ascii="Palatino Linotype" w:eastAsia="Palatino Linotype" w:hAnsi="Palatino Linotype" w:cs="Palatino Linotype"/>
          <w:lang w:eastAsia="es-MX"/>
        </w:rPr>
        <w:t xml:space="preserve"> la Ley de la Materia.</w:t>
      </w:r>
    </w:p>
    <w:p w14:paraId="72B355EC"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20E37B7E" w14:textId="63ACF570" w:rsidR="00E229E4"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Ahora bien, dicha área en respuesta </w:t>
      </w:r>
      <w:r w:rsidR="00E229E4" w:rsidRPr="007A26F6">
        <w:rPr>
          <w:rFonts w:ascii="Palatino Linotype" w:eastAsia="Palatino Linotype" w:hAnsi="Palatino Linotype" w:cs="Palatino Linotype"/>
          <w:lang w:eastAsia="es-MX"/>
        </w:rPr>
        <w:t>remitió lo siguiente:</w:t>
      </w:r>
    </w:p>
    <w:p w14:paraId="352ED9EC" w14:textId="77777777" w:rsidR="00E229E4" w:rsidRPr="007A26F6" w:rsidRDefault="00E229E4" w:rsidP="00571781">
      <w:pPr>
        <w:spacing w:after="0" w:line="360" w:lineRule="auto"/>
        <w:jc w:val="both"/>
        <w:rPr>
          <w:rFonts w:ascii="Palatino Linotype" w:eastAsia="Palatino Linotype" w:hAnsi="Palatino Linotype" w:cs="Palatino Linotype"/>
          <w:lang w:eastAsia="es-MX"/>
        </w:rPr>
      </w:pPr>
    </w:p>
    <w:tbl>
      <w:tblPr>
        <w:tblStyle w:val="Tablaconcuadrcula"/>
        <w:tblW w:w="7436" w:type="dxa"/>
        <w:jc w:val="center"/>
        <w:tblLook w:val="04A0" w:firstRow="1" w:lastRow="0" w:firstColumn="1" w:lastColumn="0" w:noHBand="0" w:noVBand="1"/>
      </w:tblPr>
      <w:tblGrid>
        <w:gridCol w:w="1455"/>
        <w:gridCol w:w="2475"/>
        <w:gridCol w:w="1513"/>
        <w:gridCol w:w="1993"/>
      </w:tblGrid>
      <w:tr w:rsidR="00B66D9D" w:rsidRPr="007A26F6" w14:paraId="3CF87799" w14:textId="40C48B9F" w:rsidTr="00B66D9D">
        <w:trPr>
          <w:trHeight w:val="338"/>
          <w:jc w:val="center"/>
        </w:trPr>
        <w:tc>
          <w:tcPr>
            <w:tcW w:w="1455" w:type="dxa"/>
            <w:shd w:val="clear" w:color="auto" w:fill="E7E6E6" w:themeFill="background2"/>
          </w:tcPr>
          <w:p w14:paraId="1874E51E" w14:textId="56AC5437" w:rsidR="00B66D9D" w:rsidRPr="007A26F6" w:rsidRDefault="00B66D9D" w:rsidP="00110789">
            <w:pPr>
              <w:spacing w:line="360" w:lineRule="auto"/>
              <w:jc w:val="center"/>
              <w:rPr>
                <w:rFonts w:ascii="Palatino Linotype" w:eastAsia="Palatino Linotype" w:hAnsi="Palatino Linotype" w:cs="Palatino Linotype"/>
                <w:b/>
                <w:bCs/>
                <w:sz w:val="16"/>
                <w:szCs w:val="16"/>
                <w:lang w:eastAsia="es-MX"/>
              </w:rPr>
            </w:pPr>
            <w:r w:rsidRPr="007A26F6">
              <w:rPr>
                <w:rFonts w:ascii="Palatino Linotype" w:eastAsia="Palatino Linotype" w:hAnsi="Palatino Linotype" w:cs="Palatino Linotype"/>
                <w:b/>
                <w:bCs/>
                <w:sz w:val="16"/>
                <w:szCs w:val="16"/>
                <w:lang w:eastAsia="es-MX"/>
              </w:rPr>
              <w:t>Titular de Área</w:t>
            </w:r>
          </w:p>
        </w:tc>
        <w:tc>
          <w:tcPr>
            <w:tcW w:w="2475" w:type="dxa"/>
            <w:shd w:val="clear" w:color="auto" w:fill="E7E6E6" w:themeFill="background2"/>
          </w:tcPr>
          <w:p w14:paraId="28C7EA42" w14:textId="34B71886" w:rsidR="00B66D9D" w:rsidRPr="007A26F6" w:rsidRDefault="00B66D9D" w:rsidP="00110789">
            <w:pPr>
              <w:spacing w:line="360" w:lineRule="auto"/>
              <w:jc w:val="center"/>
              <w:rPr>
                <w:rFonts w:ascii="Palatino Linotype" w:eastAsia="Palatino Linotype" w:hAnsi="Palatino Linotype" w:cs="Palatino Linotype"/>
                <w:b/>
                <w:bCs/>
                <w:sz w:val="16"/>
                <w:szCs w:val="16"/>
                <w:lang w:eastAsia="es-MX"/>
              </w:rPr>
            </w:pPr>
            <w:r w:rsidRPr="007A26F6">
              <w:rPr>
                <w:rFonts w:ascii="Palatino Linotype" w:eastAsia="Palatino Linotype" w:hAnsi="Palatino Linotype" w:cs="Palatino Linotype"/>
                <w:b/>
                <w:bCs/>
                <w:sz w:val="16"/>
                <w:szCs w:val="16"/>
                <w:lang w:eastAsia="es-MX"/>
              </w:rPr>
              <w:t>Servidor Público</w:t>
            </w:r>
          </w:p>
        </w:tc>
        <w:tc>
          <w:tcPr>
            <w:tcW w:w="1513" w:type="dxa"/>
            <w:shd w:val="clear" w:color="auto" w:fill="E7E6E6" w:themeFill="background2"/>
            <w:vAlign w:val="center"/>
          </w:tcPr>
          <w:p w14:paraId="28FAFA13" w14:textId="1D7190AC" w:rsidR="00B66D9D" w:rsidRPr="007A26F6" w:rsidRDefault="00B66D9D" w:rsidP="00110789">
            <w:pPr>
              <w:spacing w:line="360" w:lineRule="auto"/>
              <w:jc w:val="center"/>
              <w:rPr>
                <w:rFonts w:ascii="Palatino Linotype" w:eastAsia="Palatino Linotype" w:hAnsi="Palatino Linotype" w:cs="Palatino Linotype"/>
                <w:b/>
                <w:bCs/>
                <w:sz w:val="16"/>
                <w:szCs w:val="16"/>
                <w:lang w:eastAsia="es-MX"/>
              </w:rPr>
            </w:pPr>
            <w:r w:rsidRPr="007A26F6">
              <w:rPr>
                <w:rFonts w:ascii="Palatino Linotype" w:eastAsia="Palatino Linotype" w:hAnsi="Palatino Linotype" w:cs="Palatino Linotype"/>
                <w:b/>
                <w:bCs/>
                <w:sz w:val="16"/>
                <w:szCs w:val="16"/>
                <w:lang w:eastAsia="es-MX"/>
              </w:rPr>
              <w:t>Certificación</w:t>
            </w:r>
          </w:p>
        </w:tc>
        <w:tc>
          <w:tcPr>
            <w:tcW w:w="1993" w:type="dxa"/>
            <w:shd w:val="clear" w:color="auto" w:fill="E7E6E6" w:themeFill="background2"/>
            <w:vAlign w:val="center"/>
          </w:tcPr>
          <w:p w14:paraId="4F2D2EB3" w14:textId="118984D0" w:rsidR="00B66D9D" w:rsidRPr="007A26F6" w:rsidRDefault="00B66D9D" w:rsidP="00110789">
            <w:pPr>
              <w:spacing w:line="360" w:lineRule="auto"/>
              <w:jc w:val="center"/>
              <w:rPr>
                <w:rFonts w:ascii="Palatino Linotype" w:eastAsia="Palatino Linotype" w:hAnsi="Palatino Linotype" w:cs="Palatino Linotype"/>
                <w:b/>
                <w:bCs/>
                <w:sz w:val="16"/>
                <w:szCs w:val="16"/>
                <w:lang w:eastAsia="es-MX"/>
              </w:rPr>
            </w:pPr>
            <w:r w:rsidRPr="007A26F6">
              <w:rPr>
                <w:rFonts w:ascii="Palatino Linotype" w:eastAsia="Palatino Linotype" w:hAnsi="Palatino Linotype" w:cs="Palatino Linotype"/>
                <w:b/>
                <w:bCs/>
                <w:sz w:val="16"/>
                <w:szCs w:val="16"/>
                <w:lang w:eastAsia="es-MX"/>
              </w:rPr>
              <w:t>Observaciones</w:t>
            </w:r>
          </w:p>
        </w:tc>
      </w:tr>
      <w:tr w:rsidR="00B66D9D" w:rsidRPr="007A26F6" w14:paraId="0B2B6213" w14:textId="13655E00" w:rsidTr="00B66D9D">
        <w:trPr>
          <w:trHeight w:val="338"/>
          <w:jc w:val="center"/>
        </w:trPr>
        <w:tc>
          <w:tcPr>
            <w:tcW w:w="1455" w:type="dxa"/>
          </w:tcPr>
          <w:p w14:paraId="5B7F35F3" w14:textId="24EF0F71"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lastRenderedPageBreak/>
              <w:t>Tesorería</w:t>
            </w:r>
          </w:p>
        </w:tc>
        <w:tc>
          <w:tcPr>
            <w:tcW w:w="2475" w:type="dxa"/>
          </w:tcPr>
          <w:p w14:paraId="7FE303E5" w14:textId="25C79CF6"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 xml:space="preserve">Manuel Aaron Luna Ramírez </w:t>
            </w:r>
          </w:p>
        </w:tc>
        <w:tc>
          <w:tcPr>
            <w:tcW w:w="1513" w:type="dxa"/>
          </w:tcPr>
          <w:p w14:paraId="600C6A18" w14:textId="1077D5B3"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Se entrega certificación</w:t>
            </w:r>
          </w:p>
        </w:tc>
        <w:tc>
          <w:tcPr>
            <w:tcW w:w="1993" w:type="dxa"/>
          </w:tcPr>
          <w:p w14:paraId="32D3D8BA" w14:textId="091F9DC7"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 xml:space="preserve">Se entrega parcialmente legible </w:t>
            </w:r>
          </w:p>
        </w:tc>
      </w:tr>
      <w:tr w:rsidR="00B66D9D" w:rsidRPr="007A26F6" w14:paraId="1A0A8445" w14:textId="042E304A" w:rsidTr="00B66D9D">
        <w:trPr>
          <w:trHeight w:val="1680"/>
          <w:jc w:val="center"/>
        </w:trPr>
        <w:tc>
          <w:tcPr>
            <w:tcW w:w="1455" w:type="dxa"/>
          </w:tcPr>
          <w:p w14:paraId="09DEEBE8" w14:textId="77777777" w:rsidR="00B66D9D" w:rsidRPr="007A26F6" w:rsidRDefault="00B66D9D" w:rsidP="007F2D49">
            <w:pPr>
              <w:spacing w:line="360" w:lineRule="auto"/>
              <w:contextualSpacing/>
              <w:jc w:val="both"/>
              <w:rPr>
                <w:rFonts w:ascii="Palatino Linotype" w:eastAsia="Calibri" w:hAnsi="Palatino Linotype" w:cs="Times New Roman"/>
                <w:kern w:val="2"/>
                <w:sz w:val="16"/>
                <w:szCs w:val="16"/>
                <w14:ligatures w14:val="standardContextual"/>
              </w:rPr>
            </w:pPr>
            <w:r w:rsidRPr="007A26F6">
              <w:rPr>
                <w:rFonts w:ascii="Palatino Linotype" w:eastAsia="Calibri" w:hAnsi="Palatino Linotype" w:cs="Times New Roman"/>
                <w:kern w:val="2"/>
                <w:sz w:val="16"/>
                <w:szCs w:val="16"/>
                <w14:ligatures w14:val="standardContextual"/>
              </w:rPr>
              <w:t>Dirección de Obras Públicas y Desarrollo Urbano</w:t>
            </w:r>
          </w:p>
          <w:p w14:paraId="18587E57" w14:textId="77777777"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p>
        </w:tc>
        <w:tc>
          <w:tcPr>
            <w:tcW w:w="2475" w:type="dxa"/>
          </w:tcPr>
          <w:p w14:paraId="403CC2A5" w14:textId="063DBA6E"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 xml:space="preserve">Julio Iván Martínez Rodríguez </w:t>
            </w:r>
          </w:p>
        </w:tc>
        <w:tc>
          <w:tcPr>
            <w:tcW w:w="1513" w:type="dxa"/>
          </w:tcPr>
          <w:p w14:paraId="27387CD4" w14:textId="6BBE08AC"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 xml:space="preserve">Se entrega certificación </w:t>
            </w:r>
          </w:p>
        </w:tc>
        <w:tc>
          <w:tcPr>
            <w:tcW w:w="1993" w:type="dxa"/>
          </w:tcPr>
          <w:p w14:paraId="7AFF3CC1" w14:textId="1CF49AFC"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 xml:space="preserve">Se entrega </w:t>
            </w:r>
          </w:p>
        </w:tc>
      </w:tr>
      <w:tr w:rsidR="00B66D9D" w:rsidRPr="007A26F6" w14:paraId="275611D8" w14:textId="2CCAA8F5" w:rsidTr="00B66D9D">
        <w:trPr>
          <w:trHeight w:val="338"/>
          <w:jc w:val="center"/>
        </w:trPr>
        <w:tc>
          <w:tcPr>
            <w:tcW w:w="1455" w:type="dxa"/>
          </w:tcPr>
          <w:p w14:paraId="3BB61A41" w14:textId="0E1CC10D"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Dirección de Desarrollo Económico y Medio Ambiente</w:t>
            </w:r>
          </w:p>
        </w:tc>
        <w:tc>
          <w:tcPr>
            <w:tcW w:w="2475" w:type="dxa"/>
          </w:tcPr>
          <w:p w14:paraId="16718DBC" w14:textId="19D4BEE6"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 xml:space="preserve">María Guadalupe López Hernández </w:t>
            </w:r>
          </w:p>
        </w:tc>
        <w:tc>
          <w:tcPr>
            <w:tcW w:w="1513" w:type="dxa"/>
          </w:tcPr>
          <w:p w14:paraId="3B604B1D" w14:textId="5999B81C"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Se entrega certificación</w:t>
            </w:r>
          </w:p>
        </w:tc>
        <w:tc>
          <w:tcPr>
            <w:tcW w:w="1993" w:type="dxa"/>
          </w:tcPr>
          <w:p w14:paraId="75C087C2" w14:textId="37620006"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Se entrega</w:t>
            </w:r>
          </w:p>
        </w:tc>
      </w:tr>
      <w:tr w:rsidR="00B66D9D" w:rsidRPr="007A26F6" w14:paraId="7E8E5E21" w14:textId="762505A0" w:rsidTr="00B66D9D">
        <w:trPr>
          <w:trHeight w:val="338"/>
          <w:jc w:val="center"/>
        </w:trPr>
        <w:tc>
          <w:tcPr>
            <w:tcW w:w="1455" w:type="dxa"/>
          </w:tcPr>
          <w:p w14:paraId="07DAC271" w14:textId="27538C9A"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Dirección del Campo</w:t>
            </w:r>
          </w:p>
        </w:tc>
        <w:tc>
          <w:tcPr>
            <w:tcW w:w="2475" w:type="dxa"/>
          </w:tcPr>
          <w:p w14:paraId="31A8F23E" w14:textId="76585B55"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Lucía Molina Clemente</w:t>
            </w:r>
          </w:p>
        </w:tc>
        <w:tc>
          <w:tcPr>
            <w:tcW w:w="1513" w:type="dxa"/>
          </w:tcPr>
          <w:p w14:paraId="357E58A6" w14:textId="03F28EE9"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Se entrega certificación</w:t>
            </w:r>
          </w:p>
        </w:tc>
        <w:tc>
          <w:tcPr>
            <w:tcW w:w="1993" w:type="dxa"/>
          </w:tcPr>
          <w:p w14:paraId="0555B78D" w14:textId="4DA126F5" w:rsidR="00B66D9D" w:rsidRPr="007A26F6" w:rsidRDefault="00B66D9D" w:rsidP="00571781">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Se entrega</w:t>
            </w:r>
          </w:p>
        </w:tc>
      </w:tr>
      <w:tr w:rsidR="001D737A" w:rsidRPr="007A26F6" w14:paraId="4A7080A9" w14:textId="446F4968" w:rsidTr="00B66D9D">
        <w:trPr>
          <w:trHeight w:val="324"/>
          <w:jc w:val="center"/>
        </w:trPr>
        <w:tc>
          <w:tcPr>
            <w:tcW w:w="1455" w:type="dxa"/>
          </w:tcPr>
          <w:p w14:paraId="47403DF2" w14:textId="2B237984"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bookmarkStart w:id="16" w:name="_Hlk222998800"/>
            <w:r w:rsidRPr="007A26F6">
              <w:rPr>
                <w:rFonts w:ascii="Palatino Linotype" w:eastAsia="Palatino Linotype" w:hAnsi="Palatino Linotype" w:cs="Palatino Linotype"/>
                <w:sz w:val="16"/>
                <w:szCs w:val="16"/>
                <w:lang w:eastAsia="es-MX"/>
              </w:rPr>
              <w:t>Dirección de Política Social</w:t>
            </w:r>
          </w:p>
        </w:tc>
        <w:tc>
          <w:tcPr>
            <w:tcW w:w="2475" w:type="dxa"/>
          </w:tcPr>
          <w:p w14:paraId="7D2D8CBC" w14:textId="0B3CD137"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 xml:space="preserve">María </w:t>
            </w:r>
            <w:proofErr w:type="spellStart"/>
            <w:r w:rsidRPr="007A26F6">
              <w:rPr>
                <w:rFonts w:ascii="Palatino Linotype" w:eastAsia="Palatino Linotype" w:hAnsi="Palatino Linotype" w:cs="Palatino Linotype"/>
                <w:sz w:val="16"/>
                <w:szCs w:val="16"/>
                <w:lang w:eastAsia="es-MX"/>
              </w:rPr>
              <w:t>Rocio</w:t>
            </w:r>
            <w:proofErr w:type="spellEnd"/>
            <w:r w:rsidRPr="007A26F6">
              <w:rPr>
                <w:rFonts w:ascii="Palatino Linotype" w:eastAsia="Palatino Linotype" w:hAnsi="Palatino Linotype" w:cs="Palatino Linotype"/>
                <w:sz w:val="16"/>
                <w:szCs w:val="16"/>
                <w:lang w:eastAsia="es-MX"/>
              </w:rPr>
              <w:t xml:space="preserve"> Montes de Oca Sánchez</w:t>
            </w:r>
          </w:p>
        </w:tc>
        <w:tc>
          <w:tcPr>
            <w:tcW w:w="1513" w:type="dxa"/>
          </w:tcPr>
          <w:p w14:paraId="7A5D3291" w14:textId="683D6492"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Se entrega certificación</w:t>
            </w:r>
          </w:p>
        </w:tc>
        <w:tc>
          <w:tcPr>
            <w:tcW w:w="1993" w:type="dxa"/>
          </w:tcPr>
          <w:p w14:paraId="7C5FE28F" w14:textId="16482A14"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Se entrega</w:t>
            </w:r>
          </w:p>
        </w:tc>
      </w:tr>
      <w:bookmarkEnd w:id="16"/>
      <w:tr w:rsidR="001D737A" w:rsidRPr="007A26F6" w14:paraId="3DBEFA1F" w14:textId="0583889B" w:rsidTr="00B66D9D">
        <w:trPr>
          <w:trHeight w:val="338"/>
          <w:jc w:val="center"/>
        </w:trPr>
        <w:tc>
          <w:tcPr>
            <w:tcW w:w="1455" w:type="dxa"/>
          </w:tcPr>
          <w:p w14:paraId="265DFC15" w14:textId="17864773"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Unidad de Información, Planeación, Programación y Evaluación</w:t>
            </w:r>
          </w:p>
        </w:tc>
        <w:tc>
          <w:tcPr>
            <w:tcW w:w="2475" w:type="dxa"/>
          </w:tcPr>
          <w:p w14:paraId="742617F3" w14:textId="201530D2"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Heladio Plata Carmona</w:t>
            </w:r>
          </w:p>
        </w:tc>
        <w:tc>
          <w:tcPr>
            <w:tcW w:w="1513" w:type="dxa"/>
          </w:tcPr>
          <w:p w14:paraId="260C9C95" w14:textId="0522DCD4"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 xml:space="preserve">No remite certificación </w:t>
            </w:r>
          </w:p>
        </w:tc>
        <w:tc>
          <w:tcPr>
            <w:tcW w:w="1993" w:type="dxa"/>
          </w:tcPr>
          <w:p w14:paraId="221C5124" w14:textId="7D270457"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No existe fuente obligacional para contar con dicha certificación</w:t>
            </w:r>
          </w:p>
        </w:tc>
      </w:tr>
      <w:tr w:rsidR="001D737A" w:rsidRPr="007A26F6" w14:paraId="3F8FF76C" w14:textId="336199B6" w:rsidTr="00B66D9D">
        <w:trPr>
          <w:trHeight w:val="338"/>
          <w:jc w:val="center"/>
        </w:trPr>
        <w:tc>
          <w:tcPr>
            <w:tcW w:w="1455" w:type="dxa"/>
          </w:tcPr>
          <w:p w14:paraId="53E1EBD2" w14:textId="1AEF2C1F"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Coordinación General Municipal de Mejora Regulatoria</w:t>
            </w:r>
          </w:p>
        </w:tc>
        <w:tc>
          <w:tcPr>
            <w:tcW w:w="2475" w:type="dxa"/>
          </w:tcPr>
          <w:p w14:paraId="4998498A" w14:textId="42E6EA7C"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Angélica López Colindres</w:t>
            </w:r>
          </w:p>
        </w:tc>
        <w:tc>
          <w:tcPr>
            <w:tcW w:w="1513" w:type="dxa"/>
          </w:tcPr>
          <w:p w14:paraId="77238728" w14:textId="7E08DF2E"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Se entrega Diploma</w:t>
            </w:r>
          </w:p>
        </w:tc>
        <w:tc>
          <w:tcPr>
            <w:tcW w:w="1993" w:type="dxa"/>
          </w:tcPr>
          <w:p w14:paraId="4252A778" w14:textId="1D1AE20B" w:rsidR="001D737A" w:rsidRPr="007A26F6" w:rsidRDefault="001D737A" w:rsidP="001D737A">
            <w:pPr>
              <w:spacing w:line="360" w:lineRule="auto"/>
              <w:jc w:val="both"/>
              <w:rPr>
                <w:rFonts w:ascii="Palatino Linotype" w:eastAsia="Palatino Linotype" w:hAnsi="Palatino Linotype" w:cs="Palatino Linotype"/>
                <w:sz w:val="16"/>
                <w:szCs w:val="16"/>
                <w:lang w:eastAsia="es-MX"/>
              </w:rPr>
            </w:pPr>
            <w:r w:rsidRPr="007A26F6">
              <w:rPr>
                <w:rFonts w:ascii="Palatino Linotype" w:eastAsia="Palatino Linotype" w:hAnsi="Palatino Linotype" w:cs="Palatino Linotype"/>
                <w:sz w:val="16"/>
                <w:szCs w:val="16"/>
                <w:lang w:eastAsia="es-MX"/>
              </w:rPr>
              <w:t>Se entrega</w:t>
            </w:r>
          </w:p>
        </w:tc>
      </w:tr>
    </w:tbl>
    <w:p w14:paraId="5E9B2571" w14:textId="77777777" w:rsidR="00E229E4" w:rsidRPr="007A26F6" w:rsidRDefault="00E229E4" w:rsidP="00571781">
      <w:pPr>
        <w:spacing w:after="0" w:line="360" w:lineRule="auto"/>
        <w:jc w:val="both"/>
        <w:rPr>
          <w:rFonts w:ascii="Palatino Linotype" w:eastAsia="Palatino Linotype" w:hAnsi="Palatino Linotype" w:cs="Palatino Linotype"/>
          <w:lang w:eastAsia="es-MX"/>
        </w:rPr>
      </w:pPr>
    </w:p>
    <w:p w14:paraId="220BBC31" w14:textId="3E1B4253" w:rsidR="00571781" w:rsidRPr="007A26F6" w:rsidRDefault="00571781" w:rsidP="001D737A">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Conforme a lo anterior se logra advertir que</w:t>
      </w:r>
      <w:r w:rsidR="00B66D9D" w:rsidRPr="007A26F6">
        <w:rPr>
          <w:rFonts w:ascii="Palatino Linotype" w:eastAsia="Palatino Linotype" w:hAnsi="Palatino Linotype" w:cs="Palatino Linotype"/>
          <w:lang w:eastAsia="es-MX"/>
        </w:rPr>
        <w:t xml:space="preserve"> el Sujeto Obligado proporcionó los documentos que daban cuenta de la Certificación de Competencia Laboral de </w:t>
      </w:r>
      <w:r w:rsidR="001D737A" w:rsidRPr="007A26F6">
        <w:rPr>
          <w:rFonts w:ascii="Palatino Linotype" w:eastAsia="Palatino Linotype" w:hAnsi="Palatino Linotype" w:cs="Palatino Linotype"/>
          <w:lang w:eastAsia="es-MX"/>
        </w:rPr>
        <w:t>los Titulares de la Dirección de Obras Pública y Desarrollo Urbano, de Desarrollo Económico y Medio Ambiente, del Campo, de Política Social y el Diploma (que exige la normatividad aplicable) de la Coordinación General Municipal de Mejora Regulatoria; d</w:t>
      </w:r>
      <w:r w:rsidRPr="007A26F6">
        <w:rPr>
          <w:rFonts w:ascii="Palatino Linotype" w:eastAsia="Palatino Linotype" w:hAnsi="Palatino Linotype" w:cs="Palatino Linotype"/>
          <w:lang w:eastAsia="es-MX"/>
        </w:rPr>
        <w:t xml:space="preserve">icha determinación toma sustento, en el artículo 12 de la Ley de Transparencia y Acceso a la Información Pública del Estado de México y Municipios, los sujetos obligados sólo están constreñidos a proporcionar la </w:t>
      </w:r>
      <w:r w:rsidRPr="007A26F6">
        <w:rPr>
          <w:rFonts w:ascii="Palatino Linotype" w:eastAsia="Palatino Linotype" w:hAnsi="Palatino Linotype" w:cs="Palatino Linotype"/>
          <w:lang w:eastAsia="es-MX"/>
        </w:rPr>
        <w:lastRenderedPageBreak/>
        <w:t>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373F5C39" w14:textId="77777777" w:rsidR="00571781" w:rsidRPr="007A26F6" w:rsidRDefault="00571781" w:rsidP="00571781">
      <w:pPr>
        <w:spacing w:after="0" w:line="360" w:lineRule="auto"/>
        <w:ind w:right="-28"/>
        <w:jc w:val="both"/>
        <w:rPr>
          <w:rFonts w:ascii="Palatino Linotype" w:eastAsia="Palatino Linotype" w:hAnsi="Palatino Linotype" w:cs="Palatino Linotype"/>
          <w:lang w:eastAsia="es-MX"/>
        </w:rPr>
      </w:pPr>
    </w:p>
    <w:p w14:paraId="14C1C7EF"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 </w:t>
      </w:r>
    </w:p>
    <w:p w14:paraId="2425BC8E" w14:textId="107D66EC"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w:t>
      </w:r>
      <w:r w:rsidR="001D737A" w:rsidRPr="007A26F6">
        <w:rPr>
          <w:rFonts w:ascii="Palatino Linotype" w:eastAsia="Palatino Linotype" w:hAnsi="Palatino Linotype" w:cs="Palatino Linotype"/>
          <w:lang w:eastAsia="es-MX"/>
        </w:rPr>
        <w:t>atendió de manera correcta la solicitud de información.</w:t>
      </w:r>
    </w:p>
    <w:p w14:paraId="40FC1375" w14:textId="77777777" w:rsidR="001D737A" w:rsidRPr="007A26F6" w:rsidRDefault="001D737A" w:rsidP="00571781">
      <w:pPr>
        <w:spacing w:after="0" w:line="360" w:lineRule="auto"/>
        <w:jc w:val="both"/>
        <w:rPr>
          <w:rFonts w:ascii="Palatino Linotype" w:eastAsia="Palatino Linotype" w:hAnsi="Palatino Linotype" w:cs="Palatino Linotype"/>
          <w:lang w:eastAsia="es-MX"/>
        </w:rPr>
      </w:pPr>
    </w:p>
    <w:p w14:paraId="46B82E96" w14:textId="19EF3751" w:rsidR="001D737A" w:rsidRPr="007A26F6" w:rsidRDefault="001D737A"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Ahora bien, respecto al Certificado de Competencia Laboral del titular de la Unidad de Información, Planeación, Programación y Evaluación, señaló que no contaba en sus archivos con dicha documental, pues no había fuente obligacional para solicitarla; sobre el tema, este Instituto revisó tanto la normatividad Estatal, como Municipal, la cual incluye la Ley de Planeación del Estado de México y la Ley Orgánica Municipal del Estado de México, y no localizó que como requisito para ocupar el cargo se deba acreditar alguna competencia laboral.</w:t>
      </w:r>
    </w:p>
    <w:p w14:paraId="23948608" w14:textId="77777777" w:rsidR="001D737A" w:rsidRPr="007A26F6" w:rsidRDefault="001D737A" w:rsidP="00571781">
      <w:pPr>
        <w:spacing w:after="0" w:line="360" w:lineRule="auto"/>
        <w:jc w:val="both"/>
        <w:rPr>
          <w:rFonts w:ascii="Palatino Linotype" w:eastAsia="Palatino Linotype" w:hAnsi="Palatino Linotype" w:cs="Palatino Linotype"/>
          <w:lang w:eastAsia="es-MX"/>
        </w:rPr>
      </w:pPr>
    </w:p>
    <w:p w14:paraId="0604E76F"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Sobre el tema, el Criterio orientador, con clave de control SO/014/2017, emitido por el entonces Instituto Nacional de Transparencia, Acceso a la Información Pública y Protección de Datos Personales en el Estado de México y Municipios, vigente a la fecha de la solicitud, </w:t>
      </w:r>
      <w:r w:rsidRPr="007A26F6">
        <w:rPr>
          <w:rFonts w:ascii="Palatino Linotype" w:eastAsia="Palatino Linotype" w:hAnsi="Palatino Linotype" w:cs="Palatino Linotype"/>
          <w:lang w:eastAsia="es-MX"/>
        </w:rPr>
        <w:lastRenderedPageBreak/>
        <w:t xml:space="preserve">se desprende que la inexistencia de la información, es una cuestión de hecho que se le atribuye a la misma, cuando ésta no se encuentra en los archivos del sujeto obligado. </w:t>
      </w:r>
    </w:p>
    <w:p w14:paraId="052F339E"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p>
    <w:p w14:paraId="7EDBE0E7"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544FFA13"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p>
    <w:p w14:paraId="1B3983FF"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Así, es posible concluir que la </w:t>
      </w:r>
      <w:r w:rsidRPr="007A26F6">
        <w:rPr>
          <w:rFonts w:ascii="Palatino Linotype" w:eastAsia="Palatino Linotype" w:hAnsi="Palatino Linotype" w:cs="Palatino Linotype"/>
          <w:b/>
          <w:bCs/>
          <w:lang w:eastAsia="es-MX"/>
        </w:rPr>
        <w:t>inexistencia</w:t>
      </w:r>
      <w:r w:rsidRPr="007A26F6">
        <w:rPr>
          <w:rFonts w:ascii="Palatino Linotype" w:eastAsia="Palatino Linotype" w:hAnsi="Palatino Linotype" w:cs="Palatino Linotype"/>
          <w:lang w:eastAsia="es-MX"/>
        </w:rPr>
        <w:t xml:space="preserve">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 es decir, las circunstancias que dan lugar a la inexistencia.</w:t>
      </w:r>
    </w:p>
    <w:p w14:paraId="1DFFE926"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p>
    <w:p w14:paraId="7DA02148"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En ese sentido, se logra colegir que la información solicitada por el ahora Recurrente es inexistente, pues el Sujeto Obligado, realizó una búsqueda exhaustiva y razonable en sus archivos y señaló los motivos por los cuales no contaba con lo peticionado;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0329B621"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p>
    <w:p w14:paraId="723CC3E9"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 xml:space="preserve">De la misma manera, el Criterio Orientador con clave de registro SO/007/2017, de la Segunda Época, emitido por el entonces Instituto Nacional de Transparencia, Acceso a la Información y Protección de Datos Personales, establece que no será necesario que el Comité de Transparencia declare formalmente la inexistencia, cuando del análisis a la normatividad </w:t>
      </w:r>
      <w:r w:rsidRPr="007A26F6">
        <w:rPr>
          <w:rFonts w:ascii="Palatino Linotype" w:eastAsia="Palatino Linotype" w:hAnsi="Palatino Linotype" w:cs="Palatino Linotype"/>
          <w:lang w:eastAsia="es-MX"/>
        </w:rPr>
        <w:lastRenderedPageBreak/>
        <w:t>aplicables no se desprenda obligación alguna de contar con la información solicitada, ni se advierta algún otro elemento de convicción que apuntó a su existencia.</w:t>
      </w:r>
    </w:p>
    <w:p w14:paraId="2034BD22"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p>
    <w:p w14:paraId="224872BB" w14:textId="00680B30" w:rsidR="00B55185" w:rsidRPr="007A26F6" w:rsidRDefault="00B55185" w:rsidP="00B55185">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Al respecto, dicho criterio aplica al caso en concreto, ya que, no se localizó algún indicio de que el Sujeto Obligado cuente con la información requerida; por lo cual, se considera que el Sujeto Obligado señaló las razones por las cuales no contaba con lo requerido y cumplió con el segundo párrafo, del artículo 19 de la Ley de Transparencia y Acceso a la Información Pública del Estado de México y Municipios.</w:t>
      </w:r>
    </w:p>
    <w:p w14:paraId="3979578E"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p>
    <w:p w14:paraId="26EF0781" w14:textId="5DAE95C1" w:rsidR="00B55185" w:rsidRPr="007A26F6" w:rsidRDefault="00B55185" w:rsidP="00B55185">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Por último, respecto al Certificado de Competencia Laboral del Tesorero Municipal, es necesario señalar que si bien lo entregó desde respuesta, lo cierto es que esta parcialmente visible, lo cual no permite verificar su contenido en su totalidad, por lo que, no se puede tener por colmado dicho documento y resulta procedente ordenarlo de manera legible, para dar atención a los artículos 12 y 160 de la Ley de la materia. Ahora bien, no pasa desapercibido que el Sujeto Obligado entregó dicho documental donde testó la Clave Única de Registro de Población, por lo que, se procede a su análisis:</w:t>
      </w:r>
    </w:p>
    <w:p w14:paraId="63547DA6" w14:textId="77777777" w:rsidR="00B55185" w:rsidRPr="007A26F6" w:rsidRDefault="00B55185" w:rsidP="00B55185">
      <w:pPr>
        <w:spacing w:after="0" w:line="360" w:lineRule="auto"/>
        <w:jc w:val="both"/>
        <w:rPr>
          <w:rFonts w:ascii="Palatino Linotype" w:eastAsia="Palatino Linotype" w:hAnsi="Palatino Linotype" w:cs="Palatino Linotype"/>
          <w:lang w:eastAsia="es-MX"/>
        </w:rPr>
      </w:pPr>
    </w:p>
    <w:p w14:paraId="5566BC28"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614D3EAB"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p>
    <w:p w14:paraId="6B6A14CA"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 xml:space="preserve">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w:t>
      </w:r>
      <w:r w:rsidRPr="007A26F6">
        <w:rPr>
          <w:rFonts w:ascii="Palatino Linotype" w:eastAsia="Palatino Linotype" w:hAnsi="Palatino Linotype" w:cs="Palatino Linotype"/>
          <w:color w:val="000000"/>
          <w:lang w:eastAsia="es-MX"/>
        </w:rPr>
        <w:lastRenderedPageBreak/>
        <w:t>de Población a todas las personas residentes en el país, así como a los mexicanos que residan en el extranjero.</w:t>
      </w:r>
    </w:p>
    <w:p w14:paraId="5FAC6E16"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p>
    <w:p w14:paraId="750820A0"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 xml:space="preserve">En ese orden de ideas, la Secretaría de Gobernación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7A26F6">
        <w:rPr>
          <w:rFonts w:ascii="Palatino Linotype" w:eastAsia="Palatino Linotype" w:hAnsi="Palatino Linotype" w:cs="Palatino Linotype"/>
          <w:b/>
          <w:color w:val="000000"/>
          <w:lang w:eastAsia="es-MX"/>
        </w:rPr>
        <w:t>se generan a partir de los datos contenidos en el documento probatorio de la identidad</w:t>
      </w:r>
      <w:r w:rsidRPr="007A26F6">
        <w:rPr>
          <w:rFonts w:ascii="Palatino Linotype" w:eastAsia="Palatino Linotype" w:hAnsi="Palatino Linotype" w:cs="Palatino Linotype"/>
          <w:color w:val="000000"/>
          <w:lang w:eastAsia="es-MX"/>
        </w:rPr>
        <w:t xml:space="preserve"> </w:t>
      </w:r>
      <w:r w:rsidRPr="007A26F6">
        <w:rPr>
          <w:rFonts w:ascii="Palatino Linotype" w:eastAsia="Palatino Linotype" w:hAnsi="Palatino Linotype" w:cs="Palatino Linotype"/>
          <w:b/>
          <w:color w:val="000000"/>
          <w:lang w:eastAsia="es-MX"/>
        </w:rPr>
        <w:t xml:space="preserve">del interesado </w:t>
      </w:r>
      <w:r w:rsidRPr="007A26F6">
        <w:rPr>
          <w:rFonts w:ascii="Palatino Linotype" w:eastAsia="Palatino Linotype" w:hAnsi="Palatino Linotype" w:cs="Palatino Linotype"/>
          <w:color w:val="000000"/>
          <w:lang w:eastAsia="es-MX"/>
        </w:rPr>
        <w:t>(acta de nacimiento, carta de naturalización o documento migratorio) de la siguiente forma:</w:t>
      </w:r>
    </w:p>
    <w:p w14:paraId="53D883C6"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p>
    <w:p w14:paraId="34442144" w14:textId="77777777" w:rsidR="00B55185" w:rsidRPr="007A26F6" w:rsidRDefault="00B55185" w:rsidP="00B55185">
      <w:pPr>
        <w:numPr>
          <w:ilvl w:val="0"/>
          <w:numId w:val="12"/>
        </w:num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El primero y segundo apellidos, así como al nombre de pila;</w:t>
      </w:r>
    </w:p>
    <w:p w14:paraId="34BCFB7B" w14:textId="77777777" w:rsidR="00B55185" w:rsidRPr="007A26F6" w:rsidRDefault="00B55185" w:rsidP="00B55185">
      <w:pPr>
        <w:numPr>
          <w:ilvl w:val="0"/>
          <w:numId w:val="12"/>
        </w:num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La fecha de nacimiento;</w:t>
      </w:r>
    </w:p>
    <w:p w14:paraId="510865FD" w14:textId="77777777" w:rsidR="00B55185" w:rsidRPr="007A26F6" w:rsidRDefault="00B55185" w:rsidP="00B55185">
      <w:pPr>
        <w:numPr>
          <w:ilvl w:val="0"/>
          <w:numId w:val="12"/>
        </w:num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El sexo, y</w:t>
      </w:r>
    </w:p>
    <w:p w14:paraId="4A3D7F9D" w14:textId="77777777" w:rsidR="00B55185" w:rsidRPr="007A26F6" w:rsidRDefault="00B55185" w:rsidP="00B55185">
      <w:pPr>
        <w:numPr>
          <w:ilvl w:val="0"/>
          <w:numId w:val="12"/>
        </w:num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La entidad federativa de nacimiento.</w:t>
      </w:r>
    </w:p>
    <w:p w14:paraId="345588AC"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p>
    <w:p w14:paraId="5068F1C5"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Los dos últimos elementos de la Clave Única de Registro de Población evitan la duplicidad de la Clave y garantizan su correcta integración.</w:t>
      </w:r>
    </w:p>
    <w:p w14:paraId="650FF0C0"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p>
    <w:p w14:paraId="2F93DBF4"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5669F030"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p>
    <w:p w14:paraId="39304565"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 xml:space="preserve">Situación que se robustece, con el Criterio Orientador, de la Segunda Época, con número de registro SO/018/2017, emitido por el entonces Instituto Nacional de Transparencia, Acceso a </w:t>
      </w:r>
      <w:r w:rsidRPr="007A26F6">
        <w:rPr>
          <w:rFonts w:ascii="Palatino Linotype" w:eastAsia="Palatino Linotype" w:hAnsi="Palatino Linotype" w:cs="Palatino Linotype"/>
          <w:color w:val="000000"/>
          <w:lang w:eastAsia="es-MX"/>
        </w:rPr>
        <w:lastRenderedPageBreak/>
        <w:t>la Información y Protección de Datos Personales, vigente a la fecha de la solicitud, que establece lo siguiente:</w:t>
      </w:r>
    </w:p>
    <w:p w14:paraId="0BE2F302" w14:textId="77777777" w:rsidR="00B55185" w:rsidRPr="007A26F6" w:rsidRDefault="00B55185" w:rsidP="00B55185">
      <w:pPr>
        <w:spacing w:after="0" w:line="360" w:lineRule="auto"/>
        <w:ind w:left="567" w:right="567"/>
        <w:jc w:val="both"/>
        <w:rPr>
          <w:rFonts w:ascii="Palatino Linotype" w:eastAsia="Palatino Linotype" w:hAnsi="Palatino Linotype" w:cs="Palatino Linotype"/>
          <w:color w:val="000000"/>
          <w:lang w:eastAsia="es-MX"/>
        </w:rPr>
      </w:pPr>
    </w:p>
    <w:p w14:paraId="1C9159DD" w14:textId="77777777" w:rsidR="00B55185" w:rsidRPr="007A26F6" w:rsidRDefault="00B55185" w:rsidP="00B55185">
      <w:pPr>
        <w:spacing w:after="0" w:line="360" w:lineRule="auto"/>
        <w:ind w:left="567" w:right="567"/>
        <w:jc w:val="both"/>
        <w:rPr>
          <w:rFonts w:ascii="Palatino Linotype" w:eastAsia="Palatino Linotype" w:hAnsi="Palatino Linotype" w:cs="Palatino Linotype"/>
          <w:i/>
          <w:color w:val="000000"/>
          <w:sz w:val="20"/>
          <w:szCs w:val="20"/>
          <w:lang w:eastAsia="es-MX"/>
        </w:rPr>
      </w:pPr>
      <w:r w:rsidRPr="007A26F6">
        <w:rPr>
          <w:rFonts w:ascii="Palatino Linotype" w:eastAsia="Palatino Linotype" w:hAnsi="Palatino Linotype" w:cs="Palatino Linotype"/>
          <w:b/>
          <w:i/>
          <w:color w:val="000000"/>
          <w:sz w:val="20"/>
          <w:szCs w:val="20"/>
          <w:lang w:eastAsia="es-MX"/>
        </w:rPr>
        <w:t xml:space="preserve">“Clave Única de Registro de Población (CURP). </w:t>
      </w:r>
      <w:r w:rsidRPr="007A26F6">
        <w:rPr>
          <w:rFonts w:ascii="Palatino Linotype" w:eastAsia="Palatino Linotype" w:hAnsi="Palatino Linotype" w:cs="Palatino Linotype"/>
          <w:i/>
          <w:color w:val="000000"/>
          <w:sz w:val="20"/>
          <w:szCs w:val="20"/>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0F31275D"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p>
    <w:p w14:paraId="6BBFD77A" w14:textId="77777777" w:rsidR="00B55185" w:rsidRPr="007A26F6" w:rsidRDefault="00B55185" w:rsidP="00B55185">
      <w:pPr>
        <w:spacing w:after="0" w:line="360" w:lineRule="auto"/>
        <w:jc w:val="both"/>
        <w:rPr>
          <w:rFonts w:ascii="Palatino Linotype" w:eastAsia="Palatino Linotype" w:hAnsi="Palatino Linotype" w:cs="Palatino Linotype"/>
          <w:color w:val="000000"/>
          <w:lang w:eastAsia="es-MX"/>
        </w:rPr>
      </w:pPr>
      <w:r w:rsidRPr="007A26F6">
        <w:rPr>
          <w:rFonts w:ascii="Palatino Linotype" w:eastAsia="Palatino Linotype" w:hAnsi="Palatino Linotype" w:cs="Palatino Linotype"/>
          <w:color w:val="000000"/>
          <w:lang w:eastAsia="es-MX"/>
        </w:rPr>
        <w:t xml:space="preserve">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 </w:t>
      </w:r>
    </w:p>
    <w:p w14:paraId="4326E76A" w14:textId="77777777" w:rsidR="00B55185" w:rsidRPr="007A26F6" w:rsidRDefault="00B55185" w:rsidP="00B55185">
      <w:pPr>
        <w:spacing w:after="0" w:line="360" w:lineRule="auto"/>
        <w:jc w:val="both"/>
        <w:rPr>
          <w:rFonts w:ascii="Palatino Linotype" w:eastAsia="Calibri" w:hAnsi="Palatino Linotype" w:cs="Tahoma"/>
          <w:color w:val="000000"/>
          <w:lang w:val="es-ES_tradnl"/>
        </w:rPr>
      </w:pPr>
      <w:r w:rsidRPr="007A26F6">
        <w:rPr>
          <w:rFonts w:ascii="Palatino Linotype" w:eastAsia="Palatino Linotype" w:hAnsi="Palatino Linotype" w:cs="Palatino Linotype"/>
          <w:lang w:eastAsia="es-MX"/>
        </w:rPr>
        <w:t xml:space="preserve">Conforme a lo anterior, se logra vislumbrar que el Sujeto Obligado clasificó de manera correcta el dato confidencial que obraba en el Certificado de Competencia Laboral; </w:t>
      </w:r>
      <w:r w:rsidRPr="007A26F6">
        <w:rPr>
          <w:rFonts w:ascii="Palatino Linotype" w:eastAsia="Calibri" w:hAnsi="Palatino Linotype" w:cs="Tahoma"/>
          <w:color w:val="000000"/>
          <w:lang w:val="es-ES_tradnl"/>
        </w:rPr>
        <w:t xml:space="preserve">en ese orden de ideas, este Instituto revisó el Acuerdo emitido por el Comité de Transparencia de, proporcionado en respuesta, en donde de manera fundada y motivada, acredita la clasificación del dato analizado, por lo que, atendió lo establecido en el artículo 168 de la Ley de Transparencia y Acceso a la Información Pública del Estado de México y Municipios. </w:t>
      </w:r>
    </w:p>
    <w:p w14:paraId="6ABE38FA" w14:textId="77777777" w:rsidR="004707F7" w:rsidRPr="007A26F6" w:rsidRDefault="004707F7" w:rsidP="00B55185">
      <w:pPr>
        <w:spacing w:after="0" w:line="360" w:lineRule="auto"/>
        <w:jc w:val="both"/>
        <w:rPr>
          <w:rFonts w:ascii="Palatino Linotype" w:eastAsia="Calibri" w:hAnsi="Palatino Linotype" w:cs="Tahoma"/>
          <w:color w:val="000000"/>
          <w:lang w:val="es-ES_tradnl"/>
        </w:rPr>
      </w:pPr>
    </w:p>
    <w:p w14:paraId="7FE194CE" w14:textId="709BD700" w:rsidR="004707F7" w:rsidRPr="007A26F6" w:rsidRDefault="004707F7" w:rsidP="00B55185">
      <w:pPr>
        <w:spacing w:after="0" w:line="360" w:lineRule="auto"/>
        <w:jc w:val="both"/>
        <w:rPr>
          <w:rFonts w:ascii="Palatino Linotype" w:eastAsia="Calibri" w:hAnsi="Palatino Linotype" w:cs="Tahoma"/>
          <w:color w:val="000000"/>
          <w:lang w:val="es-ES_tradnl"/>
        </w:rPr>
      </w:pPr>
      <w:r w:rsidRPr="007A26F6">
        <w:rPr>
          <w:rFonts w:ascii="Palatino Linotype" w:eastAsia="Calibri" w:hAnsi="Palatino Linotype" w:cs="Tahoma"/>
          <w:color w:val="000000"/>
          <w:lang w:val="es-ES_tradnl"/>
        </w:rPr>
        <w:t xml:space="preserve">Ahora bien, en cuanto a la fotografía de los servidores públicos, se procede al </w:t>
      </w:r>
      <w:r w:rsidR="007D4BF0" w:rsidRPr="007A26F6">
        <w:rPr>
          <w:rFonts w:ascii="Palatino Linotype" w:eastAsia="Calibri" w:hAnsi="Palatino Linotype" w:cs="Tahoma"/>
          <w:color w:val="000000"/>
          <w:lang w:val="es-ES_tradnl"/>
        </w:rPr>
        <w:t>análisis oficioso</w:t>
      </w:r>
      <w:r w:rsidRPr="007A26F6">
        <w:rPr>
          <w:rFonts w:ascii="Palatino Linotype" w:eastAsia="Calibri" w:hAnsi="Palatino Linotype" w:cs="Tahoma"/>
          <w:color w:val="000000"/>
          <w:lang w:val="es-ES_tradnl"/>
        </w:rPr>
        <w:t xml:space="preserve"> de la misma, de conformidad con lo siguiente:</w:t>
      </w:r>
    </w:p>
    <w:p w14:paraId="452E69E0" w14:textId="77777777" w:rsidR="004707F7" w:rsidRPr="007A26F6" w:rsidRDefault="004707F7" w:rsidP="00B55185">
      <w:pPr>
        <w:spacing w:after="0" w:line="360" w:lineRule="auto"/>
        <w:jc w:val="both"/>
        <w:rPr>
          <w:rFonts w:ascii="Palatino Linotype" w:eastAsia="Calibri" w:hAnsi="Palatino Linotype" w:cs="Tahoma"/>
          <w:color w:val="000000"/>
          <w:lang w:val="es-ES_tradnl"/>
        </w:rPr>
      </w:pPr>
    </w:p>
    <w:p w14:paraId="5FAE4874" w14:textId="77777777" w:rsidR="004707F7" w:rsidRPr="007A26F6" w:rsidRDefault="004707F7" w:rsidP="004707F7">
      <w:pPr>
        <w:numPr>
          <w:ilvl w:val="0"/>
          <w:numId w:val="14"/>
        </w:numPr>
        <w:spacing w:after="0" w:line="360" w:lineRule="auto"/>
        <w:ind w:right="-28"/>
        <w:contextualSpacing/>
        <w:jc w:val="both"/>
        <w:rPr>
          <w:rFonts w:ascii="Palatino Linotype" w:eastAsia="Times New Roman" w:hAnsi="Palatino Linotype" w:cs="Times New Roman"/>
          <w:b/>
          <w:bCs/>
          <w:szCs w:val="24"/>
          <w:lang w:eastAsia="es-ES"/>
        </w:rPr>
      </w:pPr>
      <w:r w:rsidRPr="007A26F6">
        <w:rPr>
          <w:rFonts w:ascii="Palatino Linotype" w:eastAsia="Times New Roman" w:hAnsi="Palatino Linotype" w:cs="Times New Roman"/>
          <w:b/>
          <w:bCs/>
          <w:szCs w:val="24"/>
          <w:lang w:eastAsia="es-ES"/>
        </w:rPr>
        <w:t>Fotografía del servidor público</w:t>
      </w:r>
    </w:p>
    <w:p w14:paraId="3C1E742A" w14:textId="77777777" w:rsidR="004707F7" w:rsidRPr="007A26F6" w:rsidRDefault="004707F7" w:rsidP="004707F7">
      <w:pPr>
        <w:spacing w:after="0" w:line="360" w:lineRule="auto"/>
        <w:ind w:right="-28"/>
        <w:jc w:val="both"/>
        <w:rPr>
          <w:rFonts w:ascii="Palatino Linotype" w:eastAsia="Palatino Linotype" w:hAnsi="Palatino Linotype" w:cs="Palatino Linotype"/>
          <w:lang w:eastAsia="es-MX"/>
        </w:rPr>
      </w:pPr>
    </w:p>
    <w:p w14:paraId="775B49EB"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r w:rsidRPr="007A26F6">
        <w:rPr>
          <w:rFonts w:ascii="Palatino Linotype" w:eastAsia="Calibri" w:hAnsi="Palatino Linotype" w:cs="Tahoma"/>
          <w:bCs/>
          <w:lang w:val="es-ES" w:eastAsia="es-MX"/>
        </w:rPr>
        <w:t xml:space="preserve">Para lo cual, es preciso señalar que estas dan cuenta de las características físicas de los servidores públicos; por lo que, no debe perderse de vista que la imagen personal es la </w:t>
      </w:r>
      <w:r w:rsidRPr="007A26F6">
        <w:rPr>
          <w:rFonts w:ascii="Palatino Linotype" w:eastAsia="Calibri" w:hAnsi="Palatino Linotype" w:cs="Tahoma"/>
          <w:bCs/>
          <w:lang w:val="es-ES" w:eastAsia="es-MX"/>
        </w:rPr>
        <w:lastRenderedPageBreak/>
        <w:t>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42FB456"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p>
    <w:p w14:paraId="3525F360"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r w:rsidRPr="007A26F6">
        <w:rPr>
          <w:rFonts w:ascii="Palatino Linotype" w:eastAsia="Calibri" w:hAnsi="Palatino Linotype" w:cs="Tahoma"/>
          <w:bCs/>
          <w:lang w:val="es-ES" w:eastAsia="es-MX"/>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BF68331"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p>
    <w:p w14:paraId="0B13B610"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r w:rsidRPr="007A26F6">
        <w:rPr>
          <w:rFonts w:ascii="Palatino Linotype" w:eastAsia="Calibri" w:hAnsi="Palatino Linotype" w:cs="Tahoma"/>
          <w:bCs/>
          <w:lang w:val="es-ES" w:eastAsia="es-MX"/>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0E3C2D53"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p>
    <w:p w14:paraId="35A394C2"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r w:rsidRPr="007A26F6">
        <w:rPr>
          <w:rFonts w:ascii="Palatino Linotype" w:eastAsia="Calibri" w:hAnsi="Palatino Linotype" w:cs="Tahoma"/>
          <w:bCs/>
          <w:lang w:val="es-ES" w:eastAsia="es-MX"/>
        </w:rPr>
        <w:t xml:space="preserve">En este sentido, resultan aplicables por analogía, los Criterios orientadores 15/17 y 1/13, emitidos por el entonces Instituto Nacional de Transparencia y Acceso a la Información Pública y Protección de Datos Personales vigentes a la fecha de la solicitud, en los cuales se esgrimen argumentos, que, si bien no refieren de manera específica a fotografías de servidores públicos, sí establecen un criterio para que este dato personal pueda ser </w:t>
      </w:r>
      <w:r w:rsidRPr="007A26F6">
        <w:rPr>
          <w:rFonts w:ascii="Palatino Linotype" w:eastAsia="Calibri" w:hAnsi="Palatino Linotype" w:cs="Tahoma"/>
          <w:bCs/>
          <w:lang w:val="es-ES" w:eastAsia="es-MX"/>
        </w:rPr>
        <w:lastRenderedPageBreak/>
        <w:t>considerado como público, cuando se pretende acreditar que una persona es servidor público.</w:t>
      </w:r>
    </w:p>
    <w:p w14:paraId="5F8E9484"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p>
    <w:p w14:paraId="7BE47513"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r w:rsidRPr="007A26F6">
        <w:rPr>
          <w:rFonts w:ascii="Palatino Linotype" w:eastAsia="Calibri" w:hAnsi="Palatino Linotype" w:cs="Tahoma"/>
          <w:bCs/>
          <w:lang w:val="es-ES" w:eastAsia="es-MX"/>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066C540A"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p>
    <w:p w14:paraId="04E0BA1C"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r w:rsidRPr="007A26F6">
        <w:rPr>
          <w:rFonts w:ascii="Palatino Linotype" w:eastAsia="Calibri" w:hAnsi="Palatino Linotype" w:cs="Tahoma"/>
          <w:bCs/>
          <w:lang w:val="es-ES" w:eastAsia="es-MX"/>
        </w:rPr>
        <w:t>Por lo anterior, todas las fotografías de los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3C5079AC"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p>
    <w:p w14:paraId="7658897B"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r w:rsidRPr="007A26F6">
        <w:rPr>
          <w:rFonts w:ascii="Palatino Linotype" w:eastAsia="Calibri" w:hAnsi="Palatino Linotype" w:cs="Tahoma"/>
          <w:bCs/>
          <w:lang w:val="es-ES" w:eastAsia="es-MX"/>
        </w:rPr>
        <w:t xml:space="preserve">De acuerdo con el argumento planteado, la determinación de esta resolución deja sin efectos el criterio adoptado anteriormente por el Pleno de este Instituto, con número 03/2019 </w:t>
      </w:r>
      <w:r w:rsidRPr="007A26F6">
        <w:rPr>
          <w:rFonts w:ascii="Palatino Linotype" w:eastAsia="Times New Roman" w:hAnsi="Palatino Linotype" w:cs="Tahoma"/>
          <w:bCs/>
          <w:iCs/>
          <w:lang w:eastAsia="es-ES"/>
        </w:rPr>
        <w:t>vigente a la fecha de la solicitud</w:t>
      </w:r>
      <w:r w:rsidRPr="007A26F6">
        <w:rPr>
          <w:rFonts w:ascii="Palatino Linotype" w:eastAsia="Calibri" w:hAnsi="Palatino Linotype" w:cs="Tahoma"/>
          <w:bCs/>
          <w:lang w:val="es-ES" w:eastAsia="es-MX"/>
        </w:rPr>
        <w:t>, en el que solo se consideraban como públicas las fotografías de mandos medios y/o superiores.</w:t>
      </w:r>
    </w:p>
    <w:p w14:paraId="3D9F3742"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p>
    <w:p w14:paraId="2017B752" w14:textId="77777777" w:rsidR="004707F7" w:rsidRPr="007A26F6" w:rsidRDefault="004707F7" w:rsidP="004707F7">
      <w:pPr>
        <w:tabs>
          <w:tab w:val="left" w:pos="4962"/>
        </w:tabs>
        <w:spacing w:after="0" w:line="360" w:lineRule="auto"/>
        <w:jc w:val="both"/>
        <w:rPr>
          <w:rFonts w:ascii="Palatino Linotype" w:eastAsia="Calibri" w:hAnsi="Palatino Linotype" w:cs="Tahoma"/>
          <w:bCs/>
          <w:lang w:val="es-ES" w:eastAsia="es-MX"/>
        </w:rPr>
      </w:pPr>
      <w:r w:rsidRPr="007A26F6">
        <w:rPr>
          <w:rFonts w:ascii="Palatino Linotype" w:eastAsia="Calibri" w:hAnsi="Palatino Linotype" w:cs="Tahoma"/>
          <w:bCs/>
          <w:lang w:val="es-ES" w:eastAsia="es-MX"/>
        </w:rPr>
        <w:t xml:space="preserve">Conforme a lo anterior, las fotografías de servidores públicos sin importar el nivel o rango guardan la naturaleza de públicas y no procede su clasificación, en términos del artículo 143, </w:t>
      </w:r>
      <w:r w:rsidRPr="007A26F6">
        <w:rPr>
          <w:rFonts w:ascii="Palatino Linotype" w:eastAsia="Calibri" w:hAnsi="Palatino Linotype" w:cs="Tahoma"/>
          <w:bCs/>
          <w:lang w:val="es-ES" w:eastAsia="es-MX"/>
        </w:rPr>
        <w:lastRenderedPageBreak/>
        <w:t>fracción I, de la Ley de Transparencia y Acceso a la Información Pública del Estado de México y Municipios.</w:t>
      </w:r>
    </w:p>
    <w:p w14:paraId="47F5003E" w14:textId="77777777" w:rsidR="004707F7" w:rsidRPr="007A26F6" w:rsidRDefault="004707F7" w:rsidP="00B55185">
      <w:pPr>
        <w:spacing w:after="0" w:line="360" w:lineRule="auto"/>
        <w:jc w:val="both"/>
        <w:rPr>
          <w:rFonts w:ascii="Palatino Linotype" w:eastAsia="Calibri" w:hAnsi="Palatino Linotype" w:cs="Tahoma"/>
          <w:color w:val="000000"/>
          <w:lang w:val="es-ES_tradnl"/>
        </w:rPr>
      </w:pPr>
    </w:p>
    <w:p w14:paraId="0BFE02B9" w14:textId="49D60F95" w:rsidR="00B55185" w:rsidRPr="007A26F6" w:rsidRDefault="00B55185" w:rsidP="00B55185">
      <w:pPr>
        <w:spacing w:after="0" w:line="360" w:lineRule="auto"/>
        <w:jc w:val="both"/>
        <w:rPr>
          <w:rFonts w:ascii="Palatino Linotype" w:eastAsia="Calibri" w:hAnsi="Palatino Linotype" w:cs="Tahoma"/>
          <w:color w:val="000000"/>
          <w:lang w:val="es-ES_tradnl"/>
        </w:rPr>
      </w:pPr>
      <w:r w:rsidRPr="007A26F6">
        <w:rPr>
          <w:rFonts w:ascii="Palatino Linotype" w:eastAsia="Calibri" w:hAnsi="Palatino Linotype" w:cs="Tahoma"/>
          <w:color w:val="000000"/>
          <w:lang w:val="es-ES_tradnl"/>
        </w:rPr>
        <w:t>Así, se concluye que el Sujeto Obligado deberá entregar en versión pública legible, el Certificado de Competencia Laboral del Tesorero Municipal, proporcionado en respuesta; pues la versión pública ya fue validada por el Comité de Transparencia</w:t>
      </w:r>
      <w:r w:rsidR="001E0419" w:rsidRPr="007A26F6">
        <w:rPr>
          <w:rFonts w:ascii="Palatino Linotype" w:eastAsia="Calibri" w:hAnsi="Palatino Linotype" w:cs="Tahoma"/>
          <w:color w:val="000000"/>
          <w:lang w:val="es-ES_tradnl"/>
        </w:rPr>
        <w:t>.</w:t>
      </w:r>
    </w:p>
    <w:p w14:paraId="6275DFA5" w14:textId="77777777" w:rsidR="001E0419" w:rsidRPr="007A26F6" w:rsidRDefault="001E0419" w:rsidP="00B55185">
      <w:pPr>
        <w:spacing w:after="0" w:line="360" w:lineRule="auto"/>
        <w:jc w:val="both"/>
        <w:rPr>
          <w:rFonts w:ascii="Palatino Linotype" w:eastAsia="Calibri" w:hAnsi="Palatino Linotype" w:cs="Tahoma"/>
          <w:color w:val="000000"/>
          <w:lang w:val="es-ES_tradnl"/>
        </w:rPr>
      </w:pPr>
    </w:p>
    <w:p w14:paraId="0E18D957" w14:textId="77777777" w:rsidR="001E0419" w:rsidRPr="007A26F6" w:rsidRDefault="001E0419" w:rsidP="001E0419">
      <w:pPr>
        <w:spacing w:after="0" w:line="360" w:lineRule="auto"/>
        <w:jc w:val="both"/>
        <w:rPr>
          <w:rFonts w:ascii="Palatino Linotype" w:eastAsia="Times New Roman" w:hAnsi="Palatino Linotype" w:cs="Tahoma"/>
          <w:bCs/>
          <w:iCs/>
          <w:lang w:eastAsia="es-ES"/>
        </w:rPr>
      </w:pPr>
      <w:r w:rsidRPr="007A26F6">
        <w:rPr>
          <w:rFonts w:ascii="Palatino Linotype" w:eastAsia="Times New Roman" w:hAnsi="Palatino Linotype" w:cs="Tahoma"/>
          <w:bCs/>
          <w:iCs/>
          <w:lang w:val="es-ES" w:eastAsia="es-ES"/>
        </w:rPr>
        <w:t xml:space="preserve">Finalmente, no pasa desapercibido, que el ahora Recurrente, requirió que se diera vista a la autoridad correspondiente, a efecto de que se iniciara un procedimiento de responsabilidades en contra de los servidores públicos. </w:t>
      </w:r>
      <w:r w:rsidRPr="007A26F6">
        <w:rPr>
          <w:rFonts w:ascii="Palatino Linotype" w:eastAsia="Times New Roman" w:hAnsi="Palatino Linotype" w:cs="Tahoma"/>
          <w:bCs/>
          <w:iCs/>
          <w:lang w:eastAsia="es-ES"/>
        </w:rPr>
        <w:t>Al respecto, en el artículo 36, fracción X, de la Ley de Transparencia y Acceso a la Información Pública del Estado de México y Municipios, se establece que es atribución de este Instituto hacer del conocimiento del Órgano Interno de Control o equivalente de cada Sujeto Obligado las infracciones a esta Ley.</w:t>
      </w:r>
    </w:p>
    <w:p w14:paraId="6A569154" w14:textId="77777777" w:rsidR="001E0419" w:rsidRPr="007A26F6" w:rsidRDefault="001E0419" w:rsidP="001E0419">
      <w:pPr>
        <w:spacing w:after="0" w:line="360" w:lineRule="auto"/>
        <w:jc w:val="both"/>
        <w:rPr>
          <w:rFonts w:ascii="Palatino Linotype" w:eastAsia="Times New Roman" w:hAnsi="Palatino Linotype" w:cs="Tahoma"/>
          <w:bCs/>
          <w:iCs/>
          <w:lang w:eastAsia="es-ES"/>
        </w:rPr>
      </w:pPr>
    </w:p>
    <w:p w14:paraId="16124299" w14:textId="77777777" w:rsidR="001E0419" w:rsidRPr="007A26F6" w:rsidRDefault="001E0419" w:rsidP="001E0419">
      <w:pPr>
        <w:spacing w:after="0" w:line="360" w:lineRule="auto"/>
        <w:jc w:val="both"/>
        <w:rPr>
          <w:rFonts w:ascii="Palatino Linotype" w:eastAsia="Times New Roman" w:hAnsi="Palatino Linotype" w:cs="Tahoma"/>
          <w:bCs/>
          <w:iCs/>
          <w:lang w:eastAsia="es-ES"/>
        </w:rPr>
      </w:pPr>
      <w:r w:rsidRPr="007A26F6">
        <w:rPr>
          <w:rFonts w:ascii="Palatino Linotype" w:eastAsia="Times New Roman" w:hAnsi="Palatino Linotype" w:cs="Tahoma"/>
          <w:bCs/>
          <w:iCs/>
          <w:lang w:eastAsia="es-ES"/>
        </w:rPr>
        <w:t>En ese sentido, de conformidad con lo previsto en el artículo 222, fracción III, de dicho ordenamiento, son causas de sanción por incumplimiento de las obligaciones establecida en la Ley de la materia, entre otras conductas, el actuar con negligencia, dolo o mala fe en la clasificación y desclasificación de la información.</w:t>
      </w:r>
    </w:p>
    <w:p w14:paraId="55919D74" w14:textId="77777777" w:rsidR="001E0419" w:rsidRPr="007A26F6" w:rsidRDefault="001E0419" w:rsidP="001E0419">
      <w:pPr>
        <w:spacing w:after="0" w:line="360" w:lineRule="auto"/>
        <w:jc w:val="both"/>
        <w:rPr>
          <w:rFonts w:ascii="Palatino Linotype" w:eastAsia="Times New Roman" w:hAnsi="Palatino Linotype" w:cs="Tahoma"/>
          <w:bCs/>
          <w:iCs/>
          <w:lang w:eastAsia="es-ES"/>
        </w:rPr>
      </w:pPr>
    </w:p>
    <w:p w14:paraId="4E525BFB" w14:textId="77777777" w:rsidR="001E0419" w:rsidRPr="007A26F6" w:rsidRDefault="001E0419" w:rsidP="001E0419">
      <w:pPr>
        <w:spacing w:after="0" w:line="360" w:lineRule="auto"/>
        <w:jc w:val="both"/>
        <w:rPr>
          <w:rFonts w:ascii="Palatino Linotype" w:eastAsia="Times New Roman" w:hAnsi="Palatino Linotype" w:cs="Tahoma"/>
          <w:bCs/>
          <w:iCs/>
          <w:lang w:eastAsia="es-ES"/>
        </w:rPr>
      </w:pPr>
      <w:r w:rsidRPr="007A26F6">
        <w:rPr>
          <w:rFonts w:ascii="Palatino Linotype" w:eastAsia="Times New Roman" w:hAnsi="Palatino Linotype" w:cs="Tahoma"/>
          <w:bCs/>
          <w:iCs/>
          <w:lang w:eastAsia="es-ES"/>
        </w:rPr>
        <w:t>Por su parte, el artículo 223 de la Ley de Transparencia y Acceso a la Información Pública del Estado de México y Municipios, prevé que este Instituto deberá dar vista a la Contraloría Interna, con el fin de que determine el grado de responsabilidad de los servidores públicos que incumplan con las obligaciones establecidas en la Ley.</w:t>
      </w:r>
    </w:p>
    <w:p w14:paraId="489F9B27" w14:textId="77777777" w:rsidR="001E0419" w:rsidRPr="007A26F6" w:rsidRDefault="001E0419" w:rsidP="001E0419">
      <w:pPr>
        <w:spacing w:after="0" w:line="360" w:lineRule="auto"/>
        <w:jc w:val="both"/>
        <w:rPr>
          <w:rFonts w:ascii="Palatino Linotype" w:eastAsia="Times New Roman" w:hAnsi="Palatino Linotype" w:cs="Tahoma"/>
          <w:bCs/>
          <w:iCs/>
          <w:lang w:val="es-ES" w:eastAsia="es-ES"/>
        </w:rPr>
      </w:pPr>
    </w:p>
    <w:p w14:paraId="2E100162" w14:textId="383A60D1" w:rsidR="001E0419" w:rsidRPr="007A26F6" w:rsidRDefault="001E0419" w:rsidP="001E0419">
      <w:pPr>
        <w:spacing w:after="0" w:line="360" w:lineRule="auto"/>
        <w:jc w:val="both"/>
        <w:rPr>
          <w:rFonts w:ascii="Palatino Linotype" w:eastAsia="Times New Roman" w:hAnsi="Palatino Linotype" w:cs="Tahoma"/>
          <w:bCs/>
          <w:iCs/>
          <w:lang w:val="es-ES" w:eastAsia="es-ES"/>
        </w:rPr>
      </w:pPr>
      <w:r w:rsidRPr="007A26F6">
        <w:rPr>
          <w:rFonts w:ascii="Palatino Linotype" w:eastAsia="Times New Roman" w:hAnsi="Palatino Linotype" w:cs="Tahoma"/>
          <w:bCs/>
          <w:iCs/>
          <w:lang w:val="es-ES" w:eastAsia="es-ES"/>
        </w:rPr>
        <w:t xml:space="preserve">En el presente caso, este Instituto no cuenta con elementos necesarios para indicar que el actuar del Sujeto Obligado actuó con negligencia, dolo o mala fe al atender la solicitud de </w:t>
      </w:r>
      <w:r w:rsidRPr="007A26F6">
        <w:rPr>
          <w:rFonts w:ascii="Palatino Linotype" w:eastAsia="Times New Roman" w:hAnsi="Palatino Linotype" w:cs="Tahoma"/>
          <w:bCs/>
          <w:iCs/>
          <w:lang w:val="es-ES" w:eastAsia="es-ES"/>
        </w:rPr>
        <w:lastRenderedPageBreak/>
        <w:t xml:space="preserve">información, tan es así que proporcionó parte de la información solicitada; por lo que, no resulta procedente dar vista en el presente asunto. </w:t>
      </w:r>
    </w:p>
    <w:p w14:paraId="4301E2E6" w14:textId="77777777" w:rsidR="001E0419" w:rsidRPr="007A26F6" w:rsidRDefault="001E0419" w:rsidP="001E0419">
      <w:pPr>
        <w:spacing w:after="0" w:line="360" w:lineRule="auto"/>
        <w:jc w:val="both"/>
        <w:rPr>
          <w:rFonts w:ascii="Palatino Linotype" w:eastAsia="Times New Roman" w:hAnsi="Palatino Linotype" w:cs="Tahoma"/>
          <w:bCs/>
          <w:iCs/>
          <w:lang w:val="es-ES" w:eastAsia="es-ES"/>
        </w:rPr>
      </w:pPr>
    </w:p>
    <w:p w14:paraId="3A6A61A7" w14:textId="77777777" w:rsidR="001E0419" w:rsidRPr="007A26F6" w:rsidRDefault="001E0419" w:rsidP="001E0419">
      <w:pPr>
        <w:spacing w:after="0" w:line="360" w:lineRule="auto"/>
        <w:jc w:val="both"/>
        <w:rPr>
          <w:rFonts w:ascii="Palatino Linotype" w:eastAsia="Times New Roman" w:hAnsi="Palatino Linotype" w:cs="Tahoma"/>
          <w:bCs/>
          <w:iCs/>
          <w:lang w:eastAsia="es-ES"/>
        </w:rPr>
      </w:pPr>
      <w:r w:rsidRPr="007A26F6">
        <w:rPr>
          <w:rFonts w:ascii="Palatino Linotype" w:eastAsia="Times New Roman" w:hAnsi="Palatino Linotype" w:cs="Tahoma"/>
          <w:bCs/>
          <w:iCs/>
          <w:lang w:val="es-ES" w:eastAsia="es-ES"/>
        </w:rPr>
        <w:t xml:space="preserve">Sin embargo, se dejan a salvo los derechos del Particular, para que dé así requerirlo, presente la queja o denuncia, ante el Órgano Interno de Control </w:t>
      </w:r>
      <w:proofErr w:type="spellStart"/>
      <w:r w:rsidRPr="007A26F6">
        <w:rPr>
          <w:rFonts w:ascii="Palatino Linotype" w:eastAsia="Times New Roman" w:hAnsi="Palatino Linotype" w:cs="Tahoma"/>
          <w:bCs/>
          <w:iCs/>
          <w:lang w:val="es-ES" w:eastAsia="es-ES"/>
        </w:rPr>
        <w:t>u</w:t>
      </w:r>
      <w:proofErr w:type="spellEnd"/>
      <w:r w:rsidRPr="007A26F6">
        <w:rPr>
          <w:rFonts w:ascii="Palatino Linotype" w:eastAsia="Times New Roman" w:hAnsi="Palatino Linotype" w:cs="Tahoma"/>
          <w:bCs/>
          <w:iCs/>
          <w:lang w:val="es-ES" w:eastAsia="es-ES"/>
        </w:rPr>
        <w:t xml:space="preserve"> homólogo del </w:t>
      </w:r>
      <w:r w:rsidRPr="007A26F6">
        <w:rPr>
          <w:rFonts w:ascii="Palatino Linotype" w:eastAsia="Times New Roman" w:hAnsi="Palatino Linotype" w:cs="Tahoma"/>
          <w:iCs/>
          <w:lang w:eastAsia="es-ES"/>
        </w:rPr>
        <w:t>Sujeto Obligado.</w:t>
      </w:r>
    </w:p>
    <w:p w14:paraId="2ABB3D03" w14:textId="77777777" w:rsidR="00B55185" w:rsidRPr="007A26F6" w:rsidRDefault="00B55185" w:rsidP="00B55185">
      <w:pPr>
        <w:spacing w:after="0" w:line="360" w:lineRule="auto"/>
        <w:jc w:val="both"/>
        <w:rPr>
          <w:rFonts w:ascii="Palatino Linotype" w:eastAsia="Calibri" w:hAnsi="Palatino Linotype" w:cs="Times New Roman"/>
          <w:color w:val="FF0000"/>
          <w:lang w:val="es-ES"/>
        </w:rPr>
      </w:pPr>
    </w:p>
    <w:p w14:paraId="2141D50D" w14:textId="77777777" w:rsidR="00571781" w:rsidRPr="007A26F6" w:rsidRDefault="00571781" w:rsidP="00571781">
      <w:pPr>
        <w:keepNext/>
        <w:keepLines/>
        <w:spacing w:after="0" w:line="360" w:lineRule="auto"/>
        <w:jc w:val="both"/>
        <w:outlineLvl w:val="1"/>
        <w:rPr>
          <w:rFonts w:ascii="Palatino Linotype" w:eastAsia="Palatino Linotype" w:hAnsi="Palatino Linotype" w:cs="Palatino Linotype"/>
          <w:b/>
          <w:lang w:eastAsia="es-MX"/>
        </w:rPr>
      </w:pPr>
      <w:bookmarkStart w:id="17" w:name="_Toc223614603"/>
      <w:r w:rsidRPr="007A26F6">
        <w:rPr>
          <w:rFonts w:ascii="Palatino Linotype" w:eastAsia="Palatino Linotype" w:hAnsi="Palatino Linotype" w:cs="Palatino Linotype"/>
          <w:b/>
          <w:lang w:eastAsia="es-MX"/>
        </w:rPr>
        <w:t>SEXTO. Decisión</w:t>
      </w:r>
      <w:bookmarkEnd w:id="17"/>
    </w:p>
    <w:p w14:paraId="75970805"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3E1B9FC7"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Con fundamento en el artículo 186, fracción III, de la Ley de Transparencia y Acceso a la Información Pública del Estado de México y Municipios, este Instituto considera procedente</w:t>
      </w:r>
    </w:p>
    <w:p w14:paraId="44CD67CA" w14:textId="6616571F" w:rsidR="00571781" w:rsidRPr="007A26F6" w:rsidRDefault="00D0063F" w:rsidP="00571781">
      <w:pPr>
        <w:spacing w:after="0" w:line="360" w:lineRule="auto"/>
        <w:jc w:val="both"/>
        <w:rPr>
          <w:rFonts w:ascii="Palatino Linotype" w:eastAsia="Palatino Linotype" w:hAnsi="Palatino Linotype" w:cs="Palatino Linotype"/>
          <w:color w:val="FF0000"/>
          <w:lang w:eastAsia="es-MX"/>
        </w:rPr>
      </w:pPr>
      <w:r w:rsidRPr="007A26F6">
        <w:rPr>
          <w:rFonts w:ascii="Palatino Linotype" w:eastAsia="Palatino Linotype" w:hAnsi="Palatino Linotype" w:cs="Palatino Linotype"/>
          <w:b/>
          <w:lang w:eastAsia="es-MX"/>
        </w:rPr>
        <w:t>MODIFI</w:t>
      </w:r>
      <w:r w:rsidR="00571781" w:rsidRPr="007A26F6">
        <w:rPr>
          <w:rFonts w:ascii="Palatino Linotype" w:eastAsia="Palatino Linotype" w:hAnsi="Palatino Linotype" w:cs="Palatino Linotype"/>
          <w:b/>
          <w:lang w:eastAsia="es-MX"/>
        </w:rPr>
        <w:t xml:space="preserve">CAR </w:t>
      </w:r>
      <w:r w:rsidR="00571781" w:rsidRPr="007A26F6">
        <w:rPr>
          <w:rFonts w:ascii="Palatino Linotype" w:eastAsia="Palatino Linotype" w:hAnsi="Palatino Linotype" w:cs="Palatino Linotype"/>
          <w:lang w:eastAsia="es-MX"/>
        </w:rPr>
        <w:t xml:space="preserve">la respuesta otorgada por el Sujeto Obligado a la solicitud de información </w:t>
      </w:r>
      <w:r w:rsidRPr="007A26F6">
        <w:rPr>
          <w:rFonts w:ascii="Palatino Linotype" w:eastAsia="Palatino Linotype" w:hAnsi="Palatino Linotype" w:cs="Palatino Linotype"/>
          <w:lang w:eastAsia="es-MX"/>
        </w:rPr>
        <w:t>00109/ANTOISLA/IP/2025</w:t>
      </w:r>
      <w:r w:rsidR="00571781" w:rsidRPr="007A26F6">
        <w:rPr>
          <w:rFonts w:ascii="Palatino Linotype" w:eastAsia="Palatino Linotype" w:hAnsi="Palatino Linotype" w:cs="Palatino Linotype"/>
          <w:lang w:eastAsia="es-MX"/>
        </w:rPr>
        <w:t>, a efecto de que, previa búsqueda exhaustiva y razonable en los archivos de las áreas competentes, entregue las certificaciones requeridas.</w:t>
      </w:r>
    </w:p>
    <w:p w14:paraId="171389B3"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63965F48" w14:textId="77777777" w:rsidR="00571781" w:rsidRPr="007A26F6" w:rsidRDefault="00571781" w:rsidP="00571781">
      <w:pPr>
        <w:spacing w:after="0" w:line="360" w:lineRule="auto"/>
        <w:jc w:val="both"/>
        <w:rPr>
          <w:rFonts w:ascii="Palatino Linotype" w:eastAsia="Palatino Linotype" w:hAnsi="Palatino Linotype" w:cs="Palatino Linotype"/>
          <w:b/>
          <w:lang w:eastAsia="es-MX"/>
        </w:rPr>
      </w:pPr>
      <w:r w:rsidRPr="007A26F6">
        <w:rPr>
          <w:rFonts w:ascii="Palatino Linotype" w:eastAsia="Palatino Linotype" w:hAnsi="Palatino Linotype" w:cs="Palatino Linotype"/>
          <w:b/>
          <w:lang w:eastAsia="es-MX"/>
        </w:rPr>
        <w:t>Términos de la Resolución para conocimiento del Particular</w:t>
      </w:r>
    </w:p>
    <w:p w14:paraId="1AD24365" w14:textId="77777777" w:rsidR="00571781" w:rsidRPr="007A26F6" w:rsidRDefault="00571781" w:rsidP="00571781">
      <w:pPr>
        <w:spacing w:after="0" w:line="360" w:lineRule="auto"/>
        <w:jc w:val="both"/>
        <w:rPr>
          <w:rFonts w:ascii="Palatino Linotype" w:eastAsia="Palatino Linotype" w:hAnsi="Palatino Linotype" w:cs="Palatino Linotype"/>
          <w:b/>
          <w:lang w:eastAsia="es-MX"/>
        </w:rPr>
      </w:pPr>
    </w:p>
    <w:p w14:paraId="0F70454C" w14:textId="79FB2F83"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Se le hace del conocimiento a la persona Recurrente que, en el presente asunto, se le da la razón, pues el Sujeto Obligado no proporcionó</w:t>
      </w:r>
      <w:r w:rsidR="00D0063F" w:rsidRPr="007A26F6">
        <w:rPr>
          <w:rFonts w:ascii="Palatino Linotype" w:eastAsia="Palatino Linotype" w:hAnsi="Palatino Linotype" w:cs="Palatino Linotype"/>
          <w:lang w:eastAsia="es-MX"/>
        </w:rPr>
        <w:t xml:space="preserve"> toda</w:t>
      </w:r>
      <w:r w:rsidRPr="007A26F6">
        <w:rPr>
          <w:rFonts w:ascii="Palatino Linotype" w:eastAsia="Palatino Linotype" w:hAnsi="Palatino Linotype" w:cs="Palatino Linotype"/>
          <w:lang w:eastAsia="es-MX"/>
        </w:rPr>
        <w:t xml:space="preserve"> la información solicitada por el Particular, por lo que, deberá entregar los documentos que den cuenta de lo solicitado. </w:t>
      </w:r>
    </w:p>
    <w:p w14:paraId="611F32A6"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04E6F36F"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2B1596BB"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7644609E"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Por lo expuesto y fundado, este Pleno:</w:t>
      </w:r>
    </w:p>
    <w:p w14:paraId="383B81B0"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5DEB132E" w14:textId="77777777" w:rsidR="00571781" w:rsidRPr="007A26F6" w:rsidRDefault="00571781" w:rsidP="00571781">
      <w:pPr>
        <w:keepNext/>
        <w:keepLines/>
        <w:spacing w:after="0" w:line="360" w:lineRule="auto"/>
        <w:jc w:val="center"/>
        <w:outlineLvl w:val="0"/>
        <w:rPr>
          <w:rFonts w:ascii="Palatino Linotype" w:eastAsia="Palatino Linotype" w:hAnsi="Palatino Linotype" w:cs="Palatino Linotype"/>
          <w:b/>
          <w:lang w:eastAsia="es-MX"/>
        </w:rPr>
      </w:pPr>
      <w:bookmarkStart w:id="18" w:name="_Toc223614604"/>
      <w:r w:rsidRPr="007A26F6">
        <w:rPr>
          <w:rFonts w:ascii="Palatino Linotype" w:eastAsia="Palatino Linotype" w:hAnsi="Palatino Linotype" w:cs="Palatino Linotype"/>
          <w:b/>
          <w:lang w:eastAsia="es-MX"/>
        </w:rPr>
        <w:lastRenderedPageBreak/>
        <w:t>R E S U E L V E</w:t>
      </w:r>
      <w:bookmarkEnd w:id="18"/>
    </w:p>
    <w:p w14:paraId="1E4BA82D"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577F7F5E" w14:textId="4214ED33"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b/>
          <w:lang w:eastAsia="es-MX"/>
        </w:rPr>
        <w:t>PRIMERO.</w:t>
      </w:r>
      <w:r w:rsidRPr="007A26F6">
        <w:rPr>
          <w:rFonts w:ascii="Palatino Linotype" w:eastAsia="Palatino Linotype" w:hAnsi="Palatino Linotype" w:cs="Palatino Linotype"/>
          <w:lang w:eastAsia="es-MX"/>
        </w:rPr>
        <w:t xml:space="preserve"> Se </w:t>
      </w:r>
      <w:r w:rsidR="00D0063F" w:rsidRPr="007A26F6">
        <w:rPr>
          <w:rFonts w:ascii="Palatino Linotype" w:eastAsia="Palatino Linotype" w:hAnsi="Palatino Linotype" w:cs="Palatino Linotype"/>
          <w:b/>
          <w:lang w:eastAsia="es-MX"/>
        </w:rPr>
        <w:t>MODIFICA</w:t>
      </w:r>
      <w:r w:rsidRPr="007A26F6">
        <w:rPr>
          <w:rFonts w:ascii="Palatino Linotype" w:eastAsia="Palatino Linotype" w:hAnsi="Palatino Linotype" w:cs="Palatino Linotype"/>
          <w:lang w:eastAsia="es-MX"/>
        </w:rPr>
        <w:t xml:space="preserve"> la respuesta entregada por el Sujeto Obligado, a la solicitud de información </w:t>
      </w:r>
      <w:r w:rsidR="00D0063F" w:rsidRPr="007A26F6">
        <w:rPr>
          <w:rFonts w:ascii="Palatino Linotype" w:eastAsia="Palatino Linotype" w:hAnsi="Palatino Linotype" w:cs="Palatino Linotype"/>
          <w:lang w:eastAsia="es-MX"/>
        </w:rPr>
        <w:t>00109/ANTOISLA/IP/2025</w:t>
      </w:r>
      <w:r w:rsidRPr="007A26F6">
        <w:rPr>
          <w:rFonts w:ascii="Palatino Linotype" w:eastAsia="Palatino Linotype" w:hAnsi="Palatino Linotype" w:cs="Palatino Linotype"/>
          <w:lang w:eastAsia="es-MX"/>
        </w:rPr>
        <w:t xml:space="preserve">, por resultar </w:t>
      </w:r>
      <w:r w:rsidRPr="007A26F6">
        <w:rPr>
          <w:rFonts w:ascii="Palatino Linotype" w:eastAsia="Palatino Linotype" w:hAnsi="Palatino Linotype" w:cs="Palatino Linotype"/>
          <w:b/>
          <w:lang w:eastAsia="es-MX"/>
        </w:rPr>
        <w:t>FUNDADAS</w:t>
      </w:r>
      <w:r w:rsidRPr="007A26F6">
        <w:rPr>
          <w:rFonts w:ascii="Palatino Linotype" w:eastAsia="Palatino Linotype" w:hAnsi="Palatino Linotype" w:cs="Palatino Linotype"/>
          <w:lang w:eastAsia="es-MX"/>
        </w:rPr>
        <w:t xml:space="preserve"> las razones o motivos de inconformidad hechos valer por la persona Recurrente, en términos de los considerandos QUINTO y SEXTO de la presente Resolución.</w:t>
      </w:r>
    </w:p>
    <w:p w14:paraId="51461BC1" w14:textId="77777777" w:rsidR="00571781" w:rsidRPr="007A26F6" w:rsidRDefault="00571781" w:rsidP="00571781">
      <w:pPr>
        <w:spacing w:after="0" w:line="360" w:lineRule="auto"/>
        <w:jc w:val="both"/>
        <w:rPr>
          <w:rFonts w:ascii="Palatino Linotype" w:eastAsia="Palatino Linotype" w:hAnsi="Palatino Linotype" w:cs="Palatino Linotype"/>
          <w:b/>
          <w:color w:val="FF0000"/>
          <w:lang w:eastAsia="es-MX"/>
        </w:rPr>
      </w:pPr>
    </w:p>
    <w:p w14:paraId="09A39674" w14:textId="4B0BEA16"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b/>
          <w:lang w:eastAsia="es-MX"/>
        </w:rPr>
        <w:t>PRIMERO.</w:t>
      </w:r>
      <w:r w:rsidRPr="007A26F6">
        <w:rPr>
          <w:rFonts w:ascii="Palatino Linotype" w:eastAsia="Palatino Linotype" w:hAnsi="Palatino Linotype" w:cs="Palatino Linotype"/>
          <w:lang w:eastAsia="es-MX"/>
        </w:rPr>
        <w:t xml:space="preserve"> Se </w:t>
      </w:r>
      <w:r w:rsidRPr="007A26F6">
        <w:rPr>
          <w:rFonts w:ascii="Palatino Linotype" w:eastAsia="Palatino Linotype" w:hAnsi="Palatino Linotype" w:cs="Palatino Linotype"/>
          <w:b/>
          <w:lang w:eastAsia="es-MX"/>
        </w:rPr>
        <w:t>ORDENA</w:t>
      </w:r>
      <w:r w:rsidRPr="007A26F6">
        <w:rPr>
          <w:rFonts w:ascii="Palatino Linotype" w:eastAsia="Palatino Linotype" w:hAnsi="Palatino Linotype" w:cs="Palatino Linotype"/>
          <w:lang w:eastAsia="es-MX"/>
        </w:rPr>
        <w:t xml:space="preserve"> al Sujeto Obligado, a efecto de que entregue a través del Sistema de Acceso a la Información Mexiquense (SAIMEX), en versión pública</w:t>
      </w:r>
      <w:r w:rsidR="00A558C9" w:rsidRPr="007A26F6">
        <w:rPr>
          <w:rFonts w:ascii="Palatino Linotype" w:eastAsia="Palatino Linotype" w:hAnsi="Palatino Linotype" w:cs="Palatino Linotype"/>
          <w:lang w:eastAsia="es-MX"/>
        </w:rPr>
        <w:t>, de manera legible</w:t>
      </w:r>
      <w:r w:rsidRPr="007A26F6">
        <w:rPr>
          <w:rFonts w:ascii="Palatino Linotype" w:eastAsia="Palatino Linotype" w:hAnsi="Palatino Linotype" w:cs="Palatino Linotype"/>
          <w:lang w:eastAsia="es-MX"/>
        </w:rPr>
        <w:t>, lo siguiente:</w:t>
      </w:r>
    </w:p>
    <w:p w14:paraId="63CFA3B9" w14:textId="77777777" w:rsidR="00571781" w:rsidRPr="007A26F6" w:rsidRDefault="00571781" w:rsidP="00571781">
      <w:pPr>
        <w:spacing w:after="0" w:line="360" w:lineRule="auto"/>
        <w:jc w:val="both"/>
        <w:rPr>
          <w:rFonts w:ascii="Palatino Linotype" w:eastAsia="Palatino Linotype" w:hAnsi="Palatino Linotype" w:cs="Palatino Linotype"/>
          <w:color w:val="FF0000"/>
          <w:lang w:eastAsia="es-MX"/>
        </w:rPr>
      </w:pPr>
    </w:p>
    <w:p w14:paraId="05B205DD" w14:textId="07227AB3" w:rsidR="00D0063F" w:rsidRPr="007A26F6" w:rsidRDefault="00A558C9" w:rsidP="00A558C9">
      <w:pPr>
        <w:numPr>
          <w:ilvl w:val="0"/>
          <w:numId w:val="13"/>
        </w:numPr>
        <w:spacing w:after="0" w:line="360" w:lineRule="auto"/>
        <w:contextualSpacing/>
        <w:jc w:val="both"/>
        <w:rPr>
          <w:rFonts w:ascii="Palatino Linotype" w:eastAsia="Times New Roman" w:hAnsi="Palatino Linotype" w:cs="Times New Roman"/>
          <w:szCs w:val="24"/>
          <w:lang w:eastAsia="es-ES"/>
        </w:rPr>
      </w:pPr>
      <w:r w:rsidRPr="007A26F6">
        <w:rPr>
          <w:rFonts w:ascii="Palatino Linotype" w:eastAsia="Times New Roman" w:hAnsi="Palatino Linotype" w:cs="Times New Roman"/>
          <w:szCs w:val="24"/>
          <w:lang w:eastAsia="es-ES"/>
        </w:rPr>
        <w:t>El Certificado de Competencia Laboral del Tesorero Municipal entregado en respuesta.</w:t>
      </w:r>
    </w:p>
    <w:p w14:paraId="292E5535" w14:textId="77777777" w:rsidR="00385CD6" w:rsidRPr="007A26F6" w:rsidRDefault="00385CD6" w:rsidP="00571781">
      <w:pPr>
        <w:spacing w:after="0" w:line="360" w:lineRule="auto"/>
        <w:jc w:val="both"/>
        <w:rPr>
          <w:rFonts w:ascii="Palatino Linotype" w:eastAsia="Palatino Linotype" w:hAnsi="Palatino Linotype" w:cs="Palatino Linotype"/>
          <w:color w:val="FF0000"/>
          <w:lang w:eastAsia="es-MX"/>
        </w:rPr>
      </w:pPr>
    </w:p>
    <w:p w14:paraId="32E49AD8" w14:textId="77777777" w:rsidR="00571781" w:rsidRPr="007A26F6" w:rsidRDefault="00571781" w:rsidP="00571781">
      <w:pPr>
        <w:spacing w:after="0" w:line="360" w:lineRule="auto"/>
        <w:ind w:right="-28"/>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b/>
          <w:lang w:eastAsia="es-MX"/>
        </w:rPr>
        <w:t xml:space="preserve">TERCERO. NOTIFÍQUESE POR SAIMEX </w:t>
      </w:r>
      <w:r w:rsidRPr="007A26F6">
        <w:rPr>
          <w:rFonts w:ascii="Palatino Linotype" w:eastAsia="Palatino Linotype" w:hAnsi="Palatino Linotype" w:cs="Palatino Linotype"/>
          <w:lang w:eastAsia="es-MX"/>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 </w:t>
      </w:r>
    </w:p>
    <w:p w14:paraId="0715322E" w14:textId="77777777" w:rsidR="00571781" w:rsidRPr="007A26F6" w:rsidRDefault="00571781" w:rsidP="00571781">
      <w:pPr>
        <w:spacing w:after="0" w:line="360" w:lineRule="auto"/>
        <w:ind w:right="-28"/>
        <w:jc w:val="both"/>
        <w:rPr>
          <w:rFonts w:ascii="Palatino Linotype" w:eastAsia="Palatino Linotype" w:hAnsi="Palatino Linotype" w:cs="Palatino Linotype"/>
          <w:lang w:eastAsia="es-MX"/>
        </w:rPr>
      </w:pPr>
    </w:p>
    <w:p w14:paraId="5332BCCA" w14:textId="77777777" w:rsidR="00571781" w:rsidRPr="007A26F6" w:rsidRDefault="00571781" w:rsidP="00571781">
      <w:pPr>
        <w:spacing w:after="0" w:line="360" w:lineRule="auto"/>
        <w:ind w:right="-28"/>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lang w:eastAsia="es-MX"/>
        </w:rPr>
        <w:t>De conformidad con el artículo 198 de la Ley de la materia, de considerarlo procedente, el Sujeto Obligado de manera fundada y motivada, podrá solicitar una ampliación de plazo para el cumplimiento de la presente resolución.</w:t>
      </w:r>
    </w:p>
    <w:p w14:paraId="5C81866B"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p>
    <w:p w14:paraId="700EAC6E" w14:textId="77777777" w:rsidR="00571781" w:rsidRPr="007A26F6" w:rsidRDefault="00571781" w:rsidP="00571781">
      <w:pPr>
        <w:spacing w:after="0" w:line="360" w:lineRule="auto"/>
        <w:jc w:val="both"/>
        <w:rPr>
          <w:rFonts w:ascii="Palatino Linotype" w:eastAsia="Palatino Linotype" w:hAnsi="Palatino Linotype" w:cs="Palatino Linotype"/>
          <w:lang w:eastAsia="es-MX"/>
        </w:rPr>
      </w:pPr>
      <w:r w:rsidRPr="007A26F6">
        <w:rPr>
          <w:rFonts w:ascii="Palatino Linotype" w:eastAsia="Palatino Linotype" w:hAnsi="Palatino Linotype" w:cs="Palatino Linotype"/>
          <w:b/>
          <w:lang w:eastAsia="es-MX"/>
        </w:rPr>
        <w:t>CUARTO. NOTIFÍQUESE POR SAIMEX</w:t>
      </w:r>
      <w:r w:rsidRPr="007A26F6">
        <w:rPr>
          <w:rFonts w:ascii="Palatino Linotype" w:eastAsia="Palatino Linotype" w:hAnsi="Palatino Linotype" w:cs="Palatino Linotype"/>
          <w:lang w:eastAsia="es-MX"/>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DF9F7EF" w14:textId="77777777" w:rsidR="00571781" w:rsidRPr="007A26F6" w:rsidRDefault="00571781" w:rsidP="00571781">
      <w:pPr>
        <w:spacing w:after="0" w:line="360" w:lineRule="auto"/>
        <w:jc w:val="both"/>
        <w:rPr>
          <w:rFonts w:ascii="Palatino Linotype" w:eastAsia="Palatino Linotype" w:hAnsi="Palatino Linotype" w:cs="Palatino Linotype"/>
          <w:b/>
          <w:lang w:eastAsia="es-MX"/>
        </w:rPr>
      </w:pPr>
    </w:p>
    <w:p w14:paraId="66AE1DE7" w14:textId="76BA4973" w:rsidR="007A26F6" w:rsidRPr="007A26F6" w:rsidRDefault="00571781" w:rsidP="007A26F6">
      <w:pPr>
        <w:spacing w:line="360" w:lineRule="auto"/>
        <w:jc w:val="both"/>
        <w:rPr>
          <w:rFonts w:ascii="Palatino Linotype" w:eastAsia="Times New Roman" w:hAnsi="Palatino Linotype" w:cs="Tahoma"/>
          <w:bCs/>
          <w:iCs/>
          <w:lang w:eastAsia="es-ES"/>
        </w:rPr>
      </w:pPr>
      <w:r w:rsidRPr="007A26F6">
        <w:rPr>
          <w:rFonts w:ascii="Palatino Linotype" w:eastAsia="Times New Roman" w:hAnsi="Palatino Linotype" w:cs="Tahoma"/>
          <w:lang w:eastAsia="es-MX"/>
        </w:rPr>
        <w:t xml:space="preserve">ASÍ LO RESUELVE, POR </w:t>
      </w:r>
      <w:r w:rsidRPr="007A26F6">
        <w:rPr>
          <w:rFonts w:ascii="Palatino Linotype" w:eastAsia="Times New Roman" w:hAnsi="Palatino Linotype" w:cs="Tahoma"/>
          <w:b/>
          <w:lang w:eastAsia="es-MX"/>
        </w:rPr>
        <w:t>UNANIMIDAD</w:t>
      </w:r>
      <w:r w:rsidRPr="007A26F6">
        <w:rPr>
          <w:rFonts w:ascii="Palatino Linotype" w:eastAsia="Times New Roman" w:hAnsi="Palatino Linotype" w:cs="Tahoma"/>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E11C90">
        <w:rPr>
          <w:rFonts w:ascii="Palatino Linotype" w:eastAsia="Times New Roman" w:hAnsi="Palatino Linotype" w:cs="Tahoma"/>
          <w:lang w:eastAsia="es-MX"/>
        </w:rPr>
        <w:t xml:space="preserve"> </w:t>
      </w:r>
      <w:r w:rsidR="007A26F6" w:rsidRPr="007A26F6">
        <w:rPr>
          <w:rFonts w:ascii="Palatino Linotype" w:eastAsia="Times New Roman" w:hAnsi="Palatino Linotype" w:cs="Tahoma"/>
          <w:lang w:eastAsia="es-MX"/>
        </w:rPr>
        <w:t>CON VOTO PARTICULAR</w:t>
      </w:r>
      <w:r w:rsidRPr="007A26F6">
        <w:rPr>
          <w:rFonts w:ascii="Palatino Linotype" w:eastAsia="Times New Roman" w:hAnsi="Palatino Linotype" w:cs="Tahoma"/>
          <w:lang w:eastAsia="es-MX"/>
        </w:rPr>
        <w:t xml:space="preserve">, EN LA </w:t>
      </w:r>
      <w:r w:rsidR="00385CD6" w:rsidRPr="007A26F6">
        <w:rPr>
          <w:rFonts w:ascii="Palatino Linotype" w:eastAsia="Times New Roman" w:hAnsi="Palatino Linotype" w:cs="Tahoma"/>
          <w:lang w:eastAsia="es-MX"/>
        </w:rPr>
        <w:t xml:space="preserve">OCTAVA </w:t>
      </w:r>
      <w:r w:rsidRPr="007A26F6">
        <w:rPr>
          <w:rFonts w:ascii="Palatino Linotype" w:eastAsia="Times New Roman" w:hAnsi="Palatino Linotype" w:cs="Tahoma"/>
          <w:lang w:eastAsia="es-MX"/>
        </w:rPr>
        <w:t xml:space="preserve">SESIÓN ORDINARIA, CELEBRADA EL </w:t>
      </w:r>
      <w:r w:rsidR="00385CD6" w:rsidRPr="007A26F6">
        <w:rPr>
          <w:rFonts w:ascii="Palatino Linotype" w:eastAsia="Times New Roman" w:hAnsi="Palatino Linotype" w:cs="Tahoma"/>
          <w:lang w:eastAsia="es-MX"/>
        </w:rPr>
        <w:t xml:space="preserve">CINCO DE MARZO </w:t>
      </w:r>
      <w:r w:rsidR="007A26F6" w:rsidRPr="007A26F6">
        <w:rPr>
          <w:rFonts w:ascii="Palatino Linotype" w:eastAsia="Times New Roman" w:hAnsi="Palatino Linotype" w:cs="Tahoma"/>
          <w:lang w:eastAsia="es-MX"/>
        </w:rPr>
        <w:t>DE DOS MIL VEINTISÉIS</w:t>
      </w:r>
      <w:r w:rsidRPr="007A26F6">
        <w:rPr>
          <w:rFonts w:ascii="Palatino Linotype" w:eastAsia="Times New Roman" w:hAnsi="Palatino Linotype" w:cs="Tahoma"/>
          <w:lang w:eastAsia="es-MX"/>
        </w:rPr>
        <w:t xml:space="preserve">, </w:t>
      </w:r>
      <w:r w:rsidR="007A26F6" w:rsidRPr="007A26F6">
        <w:rPr>
          <w:rFonts w:ascii="Palatino Linotype" w:eastAsia="Times New Roman" w:hAnsi="Palatino Linotype" w:cs="Tahoma"/>
          <w:bCs/>
          <w:iCs/>
          <w:lang w:eastAsia="es-ES"/>
        </w:rPr>
        <w:t>ANTE EL SECRETARIO TÉCNICO DEL PLENO, ALEXIS TAPIA RAMÍREZ.</w:t>
      </w:r>
    </w:p>
    <w:p w14:paraId="79A99550" w14:textId="1B454F5E" w:rsidR="00571781" w:rsidRPr="00385CD6" w:rsidRDefault="00571781" w:rsidP="00571781">
      <w:pPr>
        <w:spacing w:after="0" w:line="360" w:lineRule="auto"/>
        <w:contextualSpacing/>
        <w:jc w:val="both"/>
        <w:rPr>
          <w:rFonts w:ascii="Palatino Linotype" w:eastAsia="Times New Roman" w:hAnsi="Palatino Linotype" w:cs="Tahoma"/>
          <w:lang w:eastAsia="es-MX"/>
        </w:rPr>
      </w:pPr>
    </w:p>
    <w:p w14:paraId="79D22A40"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0EABD3C3"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70E792B7"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7EF45D21"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7FA5B57E"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1330A261"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4BD2239A" w14:textId="77777777" w:rsidR="00571781" w:rsidRPr="00571781" w:rsidRDefault="00571781" w:rsidP="00571781">
      <w:pPr>
        <w:tabs>
          <w:tab w:val="right" w:pos="8931"/>
        </w:tabs>
        <w:spacing w:after="0" w:line="360" w:lineRule="auto"/>
        <w:jc w:val="both"/>
        <w:rPr>
          <w:rFonts w:ascii="Palatino Linotype" w:eastAsia="Palatino Linotype" w:hAnsi="Palatino Linotype" w:cs="Palatino Linotype"/>
          <w:color w:val="FF0000"/>
          <w:lang w:eastAsia="es-MX"/>
        </w:rPr>
      </w:pPr>
    </w:p>
    <w:p w14:paraId="57ACA5E8" w14:textId="77777777" w:rsidR="00571781" w:rsidRPr="00571781" w:rsidRDefault="00571781" w:rsidP="00571781">
      <w:pPr>
        <w:tabs>
          <w:tab w:val="right" w:pos="8931"/>
        </w:tabs>
        <w:spacing w:after="0" w:line="360" w:lineRule="auto"/>
        <w:jc w:val="both"/>
        <w:rPr>
          <w:rFonts w:ascii="Palatino Linotype" w:eastAsia="Palatino Linotype" w:hAnsi="Palatino Linotype" w:cs="Palatino Linotype"/>
          <w:color w:val="FF0000"/>
          <w:lang w:eastAsia="es-MX"/>
        </w:rPr>
      </w:pPr>
    </w:p>
    <w:p w14:paraId="1565A2C1"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7721880C"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5C6D2E91"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63A05467"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18D2EA8F"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6E7D1C14"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50AB2AF1"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519B4D2C"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4DEC60DB"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004CA387"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172A3016"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48837EC1"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77A2943F"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331E3B02"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29CA9AF6"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5CA7A409" w14:textId="77777777" w:rsidR="00571781" w:rsidRPr="00571781" w:rsidRDefault="00571781" w:rsidP="00571781">
      <w:pPr>
        <w:spacing w:after="0" w:line="360" w:lineRule="auto"/>
        <w:jc w:val="both"/>
        <w:rPr>
          <w:rFonts w:ascii="Palatino Linotype" w:eastAsia="Palatino Linotype" w:hAnsi="Palatino Linotype" w:cs="Palatino Linotype"/>
          <w:color w:val="FF0000"/>
          <w:lang w:eastAsia="es-MX"/>
        </w:rPr>
      </w:pPr>
    </w:p>
    <w:p w14:paraId="264CD0DA" w14:textId="77777777" w:rsidR="00015490" w:rsidRPr="0082447D" w:rsidRDefault="00015490">
      <w:pPr>
        <w:rPr>
          <w:color w:val="FF0000"/>
        </w:rPr>
      </w:pPr>
    </w:p>
    <w:sectPr w:rsidR="00015490" w:rsidRPr="0082447D">
      <w:headerReference w:type="even" r:id="rId11"/>
      <w:headerReference w:type="default" r:id="rId12"/>
      <w:footerReference w:type="even" r:id="rId13"/>
      <w:footerReference w:type="default" r:id="rId14"/>
      <w:headerReference w:type="first" r:id="rId15"/>
      <w:footerReference w:type="first" r:id="rId16"/>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C4D34" w14:textId="77777777" w:rsidR="00C05B0C" w:rsidRDefault="00C05B0C" w:rsidP="0082447D">
      <w:pPr>
        <w:spacing w:after="0" w:line="240" w:lineRule="auto"/>
      </w:pPr>
      <w:r>
        <w:separator/>
      </w:r>
    </w:p>
  </w:endnote>
  <w:endnote w:type="continuationSeparator" w:id="0">
    <w:p w14:paraId="6E26A796" w14:textId="77777777" w:rsidR="00C05B0C" w:rsidRDefault="00C05B0C" w:rsidP="00824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DF958" w14:textId="77777777" w:rsidR="009836F0" w:rsidRDefault="009836F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F2FF3">
      <w:rPr>
        <w:b/>
        <w:noProof/>
        <w:color w:val="000000"/>
        <w:sz w:val="24"/>
        <w:szCs w:val="24"/>
      </w:rPr>
      <w:t>35</w:t>
    </w:r>
    <w:r>
      <w:rPr>
        <w:b/>
        <w:color w:val="000000"/>
        <w:sz w:val="24"/>
        <w:szCs w:val="24"/>
      </w:rPr>
      <w:fldChar w:fldCharType="end"/>
    </w:r>
  </w:p>
  <w:p w14:paraId="1D338EEB" w14:textId="77777777" w:rsidR="009836F0" w:rsidRDefault="009836F0">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5DEE6" w14:textId="77777777" w:rsidR="009836F0" w:rsidRDefault="009836F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F2FF3">
      <w:rPr>
        <w:b/>
        <w:noProof/>
        <w:color w:val="000000"/>
        <w:sz w:val="24"/>
        <w:szCs w:val="24"/>
      </w:rPr>
      <w:t>34</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F2FF3">
      <w:rPr>
        <w:b/>
        <w:noProof/>
        <w:color w:val="000000"/>
        <w:sz w:val="24"/>
        <w:szCs w:val="24"/>
      </w:rPr>
      <w:t>35</w:t>
    </w:r>
    <w:r>
      <w:rPr>
        <w:b/>
        <w:color w:val="000000"/>
        <w:sz w:val="24"/>
        <w:szCs w:val="24"/>
      </w:rPr>
      <w:fldChar w:fldCharType="end"/>
    </w:r>
  </w:p>
  <w:p w14:paraId="20F4C93D" w14:textId="77777777" w:rsidR="009836F0" w:rsidRDefault="009836F0">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AD82B" w14:textId="77777777" w:rsidR="009836F0" w:rsidRDefault="009836F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F2FF3">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F2FF3">
      <w:rPr>
        <w:b/>
        <w:noProof/>
        <w:color w:val="000000"/>
        <w:sz w:val="24"/>
        <w:szCs w:val="24"/>
      </w:rPr>
      <w:t>35</w:t>
    </w:r>
    <w:r>
      <w:rPr>
        <w:b/>
        <w:color w:val="000000"/>
        <w:sz w:val="24"/>
        <w:szCs w:val="24"/>
      </w:rPr>
      <w:fldChar w:fldCharType="end"/>
    </w:r>
  </w:p>
  <w:p w14:paraId="5873DBD0" w14:textId="77777777" w:rsidR="009836F0" w:rsidRDefault="009836F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3E0F7" w14:textId="77777777" w:rsidR="00C05B0C" w:rsidRDefault="00C05B0C" w:rsidP="0082447D">
      <w:pPr>
        <w:spacing w:after="0" w:line="240" w:lineRule="auto"/>
      </w:pPr>
      <w:r>
        <w:separator/>
      </w:r>
    </w:p>
  </w:footnote>
  <w:footnote w:type="continuationSeparator" w:id="0">
    <w:p w14:paraId="04B6275B" w14:textId="77777777" w:rsidR="00C05B0C" w:rsidRDefault="00C05B0C" w:rsidP="00824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92F9E" w14:textId="77777777" w:rsidR="009836F0" w:rsidRDefault="009836F0">
    <w:pPr>
      <w:widowControl w:val="0"/>
      <w:pBdr>
        <w:top w:val="nil"/>
        <w:left w:val="nil"/>
        <w:bottom w:val="nil"/>
        <w:right w:val="nil"/>
        <w:between w:val="nil"/>
      </w:pBdr>
      <w:spacing w:after="0" w:line="276" w:lineRule="auto"/>
      <w:rPr>
        <w:color w:val="000000"/>
      </w:rPr>
    </w:pPr>
  </w:p>
  <w:tbl>
    <w:tblPr>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9836F0" w14:paraId="10B477D8" w14:textId="77777777">
      <w:trPr>
        <w:trHeight w:val="132"/>
      </w:trPr>
      <w:tc>
        <w:tcPr>
          <w:tcW w:w="2691" w:type="dxa"/>
        </w:tcPr>
        <w:p w14:paraId="2814B01E" w14:textId="77777777" w:rsidR="009836F0" w:rsidRDefault="009836F0">
          <w:pPr>
            <w:tabs>
              <w:tab w:val="right" w:pos="8838"/>
            </w:tabs>
            <w:ind w:right="-105"/>
            <w:rPr>
              <w:b/>
            </w:rPr>
          </w:pPr>
          <w:r>
            <w:rPr>
              <w:b/>
            </w:rPr>
            <w:t>Recurso de Revisión:</w:t>
          </w:r>
        </w:p>
      </w:tc>
      <w:tc>
        <w:tcPr>
          <w:tcW w:w="3405" w:type="dxa"/>
        </w:tcPr>
        <w:p w14:paraId="3CB54212" w14:textId="77777777" w:rsidR="009836F0" w:rsidRDefault="009836F0">
          <w:pPr>
            <w:tabs>
              <w:tab w:val="right" w:pos="8838"/>
            </w:tabs>
            <w:ind w:left="-28" w:right="-32"/>
          </w:pPr>
          <w:r>
            <w:t>03846/INFOEM/IP/RR/2020</w:t>
          </w:r>
        </w:p>
      </w:tc>
    </w:tr>
    <w:tr w:rsidR="009836F0" w14:paraId="00CDDC3D" w14:textId="77777777">
      <w:trPr>
        <w:trHeight w:val="261"/>
      </w:trPr>
      <w:tc>
        <w:tcPr>
          <w:tcW w:w="2691" w:type="dxa"/>
        </w:tcPr>
        <w:p w14:paraId="766661FF" w14:textId="77777777" w:rsidR="009836F0" w:rsidRDefault="009836F0">
          <w:pPr>
            <w:tabs>
              <w:tab w:val="right" w:pos="8838"/>
            </w:tabs>
            <w:ind w:right="-105"/>
            <w:rPr>
              <w:b/>
            </w:rPr>
          </w:pPr>
          <w:r>
            <w:rPr>
              <w:b/>
            </w:rPr>
            <w:t>Sujeto Obligado:</w:t>
          </w:r>
        </w:p>
      </w:tc>
      <w:tc>
        <w:tcPr>
          <w:tcW w:w="3405" w:type="dxa"/>
        </w:tcPr>
        <w:p w14:paraId="50CA6D3F" w14:textId="77777777" w:rsidR="009836F0" w:rsidRDefault="009836F0">
          <w:pPr>
            <w:tabs>
              <w:tab w:val="right" w:pos="8838"/>
            </w:tabs>
            <w:ind w:right="-32"/>
          </w:pPr>
          <w:r>
            <w:t>Ayuntamiento de Temascalcingo</w:t>
          </w:r>
        </w:p>
      </w:tc>
    </w:tr>
    <w:tr w:rsidR="009836F0" w14:paraId="549AB592" w14:textId="77777777">
      <w:trPr>
        <w:trHeight w:val="261"/>
      </w:trPr>
      <w:tc>
        <w:tcPr>
          <w:tcW w:w="2691" w:type="dxa"/>
        </w:tcPr>
        <w:p w14:paraId="7486B52C" w14:textId="77777777" w:rsidR="009836F0" w:rsidRDefault="009836F0">
          <w:pPr>
            <w:tabs>
              <w:tab w:val="right" w:pos="8838"/>
            </w:tabs>
            <w:ind w:right="-105"/>
            <w:rPr>
              <w:b/>
            </w:rPr>
          </w:pPr>
          <w:r>
            <w:rPr>
              <w:b/>
            </w:rPr>
            <w:t>Comisionado Ponente:</w:t>
          </w:r>
        </w:p>
      </w:tc>
      <w:tc>
        <w:tcPr>
          <w:tcW w:w="3405" w:type="dxa"/>
        </w:tcPr>
        <w:p w14:paraId="6EE14ED8" w14:textId="77777777" w:rsidR="009836F0" w:rsidRDefault="009836F0">
          <w:pPr>
            <w:tabs>
              <w:tab w:val="right" w:pos="8838"/>
            </w:tabs>
            <w:ind w:right="-32"/>
            <w:rPr>
              <w:b/>
            </w:rPr>
          </w:pPr>
          <w:r>
            <w:t>Luis Gustavo Parra Noriega</w:t>
          </w:r>
        </w:p>
      </w:tc>
    </w:tr>
  </w:tbl>
  <w:p w14:paraId="4E347AAE" w14:textId="77777777" w:rsidR="009836F0"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53480E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MARCA DE AGUA - HOJA RESOLUCIÓN" style="position:absolute;margin-left:0;margin-top:0;width:663.5pt;height:12in;z-index:-25165516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74F48" w14:textId="77777777" w:rsidR="009836F0" w:rsidRDefault="00000000">
    <w:pPr>
      <w:widowControl w:val="0"/>
      <w:pBdr>
        <w:top w:val="nil"/>
        <w:left w:val="nil"/>
        <w:bottom w:val="nil"/>
        <w:right w:val="nil"/>
        <w:between w:val="nil"/>
      </w:pBdr>
      <w:spacing w:after="0" w:line="276" w:lineRule="auto"/>
    </w:pPr>
    <w:r>
      <w:rPr>
        <w:color w:val="000000"/>
      </w:rPr>
      <w:pict w14:anchorId="0E728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margin-left:-85.35pt;margin-top:-137.45pt;width:663.5pt;height:12in;z-index:-251657216;mso-wrap-edited:f;mso-width-percent:0;mso-height-percent:0;mso-position-horizontal:absolute;mso-position-horizontal-relative:margin;mso-position-vertical:absolute;mso-position-vertical-relative:margin;mso-width-percent:0;mso-height-percent:0">
          <v:imagedata r:id="rId1" o:title="image2"/>
          <w10:wrap anchorx="margin" anchory="margin"/>
        </v:shape>
      </w:pict>
    </w:r>
  </w:p>
  <w:tbl>
    <w:tblPr>
      <w:tblW w:w="7088"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552"/>
      <w:gridCol w:w="4536"/>
    </w:tblGrid>
    <w:tr w:rsidR="009836F0" w14:paraId="3EFDF718" w14:textId="77777777" w:rsidTr="00B66D9D">
      <w:trPr>
        <w:trHeight w:val="138"/>
      </w:trPr>
      <w:tc>
        <w:tcPr>
          <w:tcW w:w="2552" w:type="dxa"/>
          <w:vAlign w:val="center"/>
        </w:tcPr>
        <w:p w14:paraId="4FA96BC0" w14:textId="77777777" w:rsidR="009836F0" w:rsidRPr="0082447D" w:rsidRDefault="009836F0" w:rsidP="00B66D9D">
          <w:pPr>
            <w:tabs>
              <w:tab w:val="right" w:pos="8838"/>
            </w:tabs>
            <w:spacing w:after="0"/>
            <w:ind w:right="57"/>
            <w:rPr>
              <w:rFonts w:ascii="Palatino Linotype" w:hAnsi="Palatino Linotype"/>
              <w:b/>
            </w:rPr>
          </w:pPr>
        </w:p>
        <w:p w14:paraId="3197827D" w14:textId="77777777" w:rsidR="009836F0" w:rsidRPr="0082447D" w:rsidRDefault="009836F0" w:rsidP="00B66D9D">
          <w:pPr>
            <w:tabs>
              <w:tab w:val="right" w:pos="8838"/>
            </w:tabs>
            <w:spacing w:after="0"/>
            <w:ind w:right="57"/>
            <w:rPr>
              <w:rFonts w:ascii="Palatino Linotype" w:hAnsi="Palatino Linotype"/>
              <w:b/>
            </w:rPr>
          </w:pPr>
          <w:r w:rsidRPr="0082447D">
            <w:rPr>
              <w:rFonts w:ascii="Palatino Linotype" w:hAnsi="Palatino Linotype"/>
              <w:b/>
            </w:rPr>
            <w:t>Recurso de Revisión:</w:t>
          </w:r>
        </w:p>
      </w:tc>
      <w:tc>
        <w:tcPr>
          <w:tcW w:w="4536" w:type="dxa"/>
        </w:tcPr>
        <w:p w14:paraId="1C75B1CE" w14:textId="77777777" w:rsidR="009836F0" w:rsidRPr="0082447D" w:rsidRDefault="009836F0" w:rsidP="00B66D9D">
          <w:pPr>
            <w:tabs>
              <w:tab w:val="right" w:pos="8838"/>
            </w:tabs>
            <w:spacing w:after="0"/>
            <w:ind w:left="-108" w:right="57"/>
            <w:rPr>
              <w:rFonts w:ascii="Palatino Linotype" w:hAnsi="Palatino Linotype"/>
            </w:rPr>
          </w:pPr>
        </w:p>
        <w:p w14:paraId="6A32EEBF" w14:textId="77777777" w:rsidR="009836F0" w:rsidRPr="0082447D" w:rsidRDefault="009836F0" w:rsidP="00B66D9D">
          <w:pPr>
            <w:tabs>
              <w:tab w:val="right" w:pos="8838"/>
            </w:tabs>
            <w:spacing w:after="0"/>
            <w:ind w:left="-108" w:right="57"/>
            <w:rPr>
              <w:rFonts w:ascii="Palatino Linotype" w:hAnsi="Palatino Linotype"/>
            </w:rPr>
          </w:pPr>
          <w:r w:rsidRPr="0082447D">
            <w:rPr>
              <w:rFonts w:ascii="Palatino Linotype" w:hAnsi="Palatino Linotype"/>
            </w:rPr>
            <w:t>01161/INFOEM/IP/RR/2026</w:t>
          </w:r>
        </w:p>
      </w:tc>
    </w:tr>
    <w:tr w:rsidR="009836F0" w14:paraId="33231D06" w14:textId="77777777" w:rsidTr="00B66D9D">
      <w:trPr>
        <w:trHeight w:val="273"/>
      </w:trPr>
      <w:tc>
        <w:tcPr>
          <w:tcW w:w="2552" w:type="dxa"/>
        </w:tcPr>
        <w:p w14:paraId="2FFD282A" w14:textId="77777777" w:rsidR="009836F0" w:rsidRPr="0082447D" w:rsidRDefault="009836F0" w:rsidP="00B66D9D">
          <w:pPr>
            <w:tabs>
              <w:tab w:val="right" w:pos="8838"/>
            </w:tabs>
            <w:spacing w:after="0"/>
            <w:ind w:right="57"/>
            <w:rPr>
              <w:rFonts w:ascii="Palatino Linotype" w:hAnsi="Palatino Linotype"/>
              <w:b/>
            </w:rPr>
          </w:pPr>
          <w:r w:rsidRPr="0082447D">
            <w:rPr>
              <w:rFonts w:ascii="Palatino Linotype" w:hAnsi="Palatino Linotype"/>
              <w:b/>
            </w:rPr>
            <w:t>Sujeto Obligado:</w:t>
          </w:r>
        </w:p>
      </w:tc>
      <w:tc>
        <w:tcPr>
          <w:tcW w:w="4536" w:type="dxa"/>
        </w:tcPr>
        <w:p w14:paraId="1DFAA1EF" w14:textId="77777777" w:rsidR="009836F0" w:rsidRPr="0082447D" w:rsidRDefault="009836F0" w:rsidP="00B66D9D">
          <w:pPr>
            <w:tabs>
              <w:tab w:val="right" w:pos="8838"/>
            </w:tabs>
            <w:spacing w:after="0"/>
            <w:ind w:left="-108" w:right="57"/>
            <w:rPr>
              <w:rFonts w:ascii="Palatino Linotype" w:hAnsi="Palatino Linotype"/>
            </w:rPr>
          </w:pPr>
          <w:r w:rsidRPr="0082447D">
            <w:rPr>
              <w:rFonts w:ascii="Palatino Linotype" w:hAnsi="Palatino Linotype"/>
            </w:rPr>
            <w:t>Ayuntamiento de San Antonio la Isla</w:t>
          </w:r>
        </w:p>
      </w:tc>
    </w:tr>
    <w:tr w:rsidR="009836F0" w14:paraId="1205A018" w14:textId="77777777" w:rsidTr="00B66D9D">
      <w:trPr>
        <w:trHeight w:val="273"/>
      </w:trPr>
      <w:tc>
        <w:tcPr>
          <w:tcW w:w="2552" w:type="dxa"/>
        </w:tcPr>
        <w:p w14:paraId="651D48CB" w14:textId="77777777" w:rsidR="009836F0" w:rsidRPr="0082447D" w:rsidRDefault="009836F0" w:rsidP="00B66D9D">
          <w:pPr>
            <w:tabs>
              <w:tab w:val="right" w:pos="8838"/>
            </w:tabs>
            <w:spacing w:after="0"/>
            <w:ind w:right="57"/>
            <w:rPr>
              <w:rFonts w:ascii="Palatino Linotype" w:hAnsi="Palatino Linotype"/>
              <w:b/>
            </w:rPr>
          </w:pPr>
          <w:r w:rsidRPr="0082447D">
            <w:rPr>
              <w:rFonts w:ascii="Palatino Linotype" w:hAnsi="Palatino Linotype"/>
              <w:b/>
            </w:rPr>
            <w:t>Comisionado Ponente:</w:t>
          </w:r>
        </w:p>
      </w:tc>
      <w:tc>
        <w:tcPr>
          <w:tcW w:w="4536" w:type="dxa"/>
        </w:tcPr>
        <w:p w14:paraId="2F7E76E1" w14:textId="77777777" w:rsidR="009836F0" w:rsidRPr="0082447D" w:rsidRDefault="009836F0" w:rsidP="00B66D9D">
          <w:pPr>
            <w:tabs>
              <w:tab w:val="right" w:pos="8838"/>
            </w:tabs>
            <w:spacing w:after="0"/>
            <w:ind w:left="-108" w:right="57"/>
            <w:rPr>
              <w:rFonts w:ascii="Palatino Linotype" w:hAnsi="Palatino Linotype"/>
            </w:rPr>
          </w:pPr>
          <w:r w:rsidRPr="0082447D">
            <w:rPr>
              <w:rFonts w:ascii="Palatino Linotype" w:hAnsi="Palatino Linotype"/>
            </w:rPr>
            <w:t>Luis Gustavo Parra Noriega</w:t>
          </w:r>
        </w:p>
        <w:p w14:paraId="21A35521" w14:textId="77777777" w:rsidR="009836F0" w:rsidRPr="0082447D" w:rsidRDefault="009836F0" w:rsidP="00B66D9D">
          <w:pPr>
            <w:tabs>
              <w:tab w:val="right" w:pos="8838"/>
            </w:tabs>
            <w:spacing w:after="0"/>
            <w:ind w:left="-108" w:right="57"/>
            <w:rPr>
              <w:rFonts w:ascii="Palatino Linotype" w:hAnsi="Palatino Linotype"/>
            </w:rPr>
          </w:pPr>
        </w:p>
      </w:tc>
    </w:tr>
  </w:tbl>
  <w:p w14:paraId="7CDB68AB" w14:textId="77777777" w:rsidR="009836F0" w:rsidRDefault="009836F0">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C8F87" w14:textId="77777777" w:rsidR="009836F0" w:rsidRDefault="009836F0">
    <w:pPr>
      <w:widowControl w:val="0"/>
      <w:pBdr>
        <w:top w:val="nil"/>
        <w:left w:val="nil"/>
        <w:bottom w:val="nil"/>
        <w:right w:val="nil"/>
        <w:between w:val="nil"/>
      </w:pBdr>
      <w:spacing w:after="0" w:line="276" w:lineRule="auto"/>
      <w:rPr>
        <w:color w:val="000000"/>
      </w:rPr>
    </w:pPr>
  </w:p>
  <w:tbl>
    <w:tblPr>
      <w:tblW w:w="7230"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2551"/>
      <w:gridCol w:w="4679"/>
    </w:tblGrid>
    <w:tr w:rsidR="009836F0" w14:paraId="5B682B24" w14:textId="77777777" w:rsidTr="00B66D9D">
      <w:trPr>
        <w:trHeight w:val="132"/>
      </w:trPr>
      <w:tc>
        <w:tcPr>
          <w:tcW w:w="2551" w:type="dxa"/>
        </w:tcPr>
        <w:p w14:paraId="47858772" w14:textId="77777777" w:rsidR="00B66D9D" w:rsidRDefault="00B66D9D" w:rsidP="00B66D9D">
          <w:pPr>
            <w:tabs>
              <w:tab w:val="right" w:pos="8838"/>
            </w:tabs>
            <w:spacing w:after="0"/>
            <w:ind w:right="-105"/>
            <w:rPr>
              <w:rFonts w:ascii="Palatino Linotype" w:hAnsi="Palatino Linotype"/>
              <w:b/>
            </w:rPr>
          </w:pPr>
        </w:p>
        <w:p w14:paraId="10DAFBAC" w14:textId="41C8983F" w:rsidR="009836F0" w:rsidRPr="0082447D" w:rsidRDefault="009836F0" w:rsidP="00B66D9D">
          <w:pPr>
            <w:tabs>
              <w:tab w:val="right" w:pos="8838"/>
            </w:tabs>
            <w:spacing w:after="0"/>
            <w:ind w:right="-105"/>
            <w:rPr>
              <w:rFonts w:ascii="Palatino Linotype" w:hAnsi="Palatino Linotype"/>
              <w:b/>
            </w:rPr>
          </w:pPr>
          <w:r w:rsidRPr="0082447D">
            <w:rPr>
              <w:rFonts w:ascii="Palatino Linotype" w:hAnsi="Palatino Linotype"/>
              <w:b/>
            </w:rPr>
            <w:t>Recurso de Revisión:</w:t>
          </w:r>
        </w:p>
      </w:tc>
      <w:tc>
        <w:tcPr>
          <w:tcW w:w="4679" w:type="dxa"/>
        </w:tcPr>
        <w:p w14:paraId="5D459206" w14:textId="77777777" w:rsidR="00B66D9D" w:rsidRDefault="00B66D9D" w:rsidP="00B66D9D">
          <w:pPr>
            <w:spacing w:after="0"/>
            <w:rPr>
              <w:rFonts w:ascii="Palatino Linotype" w:hAnsi="Palatino Linotype"/>
            </w:rPr>
          </w:pPr>
        </w:p>
        <w:p w14:paraId="3BF5AFDB" w14:textId="68AA0318" w:rsidR="009836F0" w:rsidRPr="0082447D" w:rsidRDefault="009836F0" w:rsidP="00B66D9D">
          <w:pPr>
            <w:spacing w:after="0"/>
            <w:rPr>
              <w:rFonts w:ascii="Palatino Linotype" w:hAnsi="Palatino Linotype"/>
            </w:rPr>
          </w:pPr>
          <w:r w:rsidRPr="0082447D">
            <w:rPr>
              <w:rFonts w:ascii="Palatino Linotype" w:hAnsi="Palatino Linotype"/>
            </w:rPr>
            <w:t>01161/INFOEM/IP/RR/2026</w:t>
          </w:r>
        </w:p>
      </w:tc>
    </w:tr>
    <w:tr w:rsidR="009836F0" w14:paraId="766B9F7A" w14:textId="77777777" w:rsidTr="00B66D9D">
      <w:trPr>
        <w:trHeight w:val="132"/>
      </w:trPr>
      <w:tc>
        <w:tcPr>
          <w:tcW w:w="2551" w:type="dxa"/>
        </w:tcPr>
        <w:p w14:paraId="464BE1F7" w14:textId="77777777" w:rsidR="009836F0" w:rsidRPr="0082447D" w:rsidRDefault="009836F0" w:rsidP="00B66D9D">
          <w:pPr>
            <w:tabs>
              <w:tab w:val="left" w:pos="1875"/>
            </w:tabs>
            <w:spacing w:after="0"/>
            <w:ind w:right="-105"/>
            <w:rPr>
              <w:rFonts w:ascii="Palatino Linotype" w:hAnsi="Palatino Linotype"/>
              <w:b/>
            </w:rPr>
          </w:pPr>
          <w:r w:rsidRPr="0082447D">
            <w:rPr>
              <w:rFonts w:ascii="Palatino Linotype" w:hAnsi="Palatino Linotype"/>
              <w:b/>
            </w:rPr>
            <w:t>Recurrente:</w:t>
          </w:r>
          <w:r w:rsidRPr="0082447D">
            <w:rPr>
              <w:rFonts w:ascii="Palatino Linotype" w:hAnsi="Palatino Linotype"/>
              <w:b/>
            </w:rPr>
            <w:tab/>
          </w:r>
        </w:p>
      </w:tc>
      <w:tc>
        <w:tcPr>
          <w:tcW w:w="4679" w:type="dxa"/>
        </w:tcPr>
        <w:p w14:paraId="68288B0F" w14:textId="137ABED7" w:rsidR="009836F0" w:rsidRPr="0082447D" w:rsidRDefault="007D0BA5" w:rsidP="00B66D9D">
          <w:pPr>
            <w:spacing w:after="0"/>
            <w:rPr>
              <w:rFonts w:ascii="Palatino Linotype" w:hAnsi="Palatino Linotype"/>
            </w:rPr>
          </w:pPr>
          <w:r w:rsidRPr="007D0BA5">
            <w:rPr>
              <w:rFonts w:ascii="Palatino Linotype" w:hAnsi="Palatino Linotype"/>
              <w:highlight w:val="black"/>
            </w:rPr>
            <w:t>XXXXXXXXXXXX</w:t>
          </w:r>
        </w:p>
      </w:tc>
    </w:tr>
    <w:tr w:rsidR="009836F0" w14:paraId="0F8F0052" w14:textId="77777777" w:rsidTr="00B66D9D">
      <w:trPr>
        <w:trHeight w:val="261"/>
      </w:trPr>
      <w:tc>
        <w:tcPr>
          <w:tcW w:w="2551" w:type="dxa"/>
        </w:tcPr>
        <w:p w14:paraId="19D21424" w14:textId="77777777" w:rsidR="009836F0" w:rsidRPr="0082447D" w:rsidRDefault="009836F0" w:rsidP="00B66D9D">
          <w:pPr>
            <w:tabs>
              <w:tab w:val="right" w:pos="8838"/>
            </w:tabs>
            <w:spacing w:after="0"/>
            <w:ind w:right="-105"/>
            <w:rPr>
              <w:rFonts w:ascii="Palatino Linotype" w:hAnsi="Palatino Linotype"/>
              <w:b/>
            </w:rPr>
          </w:pPr>
          <w:r w:rsidRPr="0082447D">
            <w:rPr>
              <w:rFonts w:ascii="Palatino Linotype" w:hAnsi="Palatino Linotype"/>
              <w:b/>
            </w:rPr>
            <w:t>Sujeto Obligado:</w:t>
          </w:r>
        </w:p>
      </w:tc>
      <w:tc>
        <w:tcPr>
          <w:tcW w:w="4679" w:type="dxa"/>
        </w:tcPr>
        <w:p w14:paraId="6EE2D840" w14:textId="56A2E218" w:rsidR="009836F0" w:rsidRPr="0082447D" w:rsidRDefault="009836F0" w:rsidP="00B66D9D">
          <w:pPr>
            <w:tabs>
              <w:tab w:val="right" w:pos="8838"/>
            </w:tabs>
            <w:spacing w:after="0"/>
            <w:ind w:right="-32"/>
            <w:rPr>
              <w:rFonts w:ascii="Palatino Linotype" w:hAnsi="Palatino Linotype"/>
            </w:rPr>
          </w:pPr>
          <w:r w:rsidRPr="0082447D">
            <w:rPr>
              <w:rFonts w:ascii="Palatino Linotype" w:hAnsi="Palatino Linotype"/>
            </w:rPr>
            <w:t xml:space="preserve">Ayuntamiento de </w:t>
          </w:r>
          <w:r>
            <w:rPr>
              <w:rFonts w:ascii="Palatino Linotype" w:hAnsi="Palatino Linotype"/>
            </w:rPr>
            <w:t>San Antonio</w:t>
          </w:r>
          <w:r w:rsidR="00B66D9D">
            <w:rPr>
              <w:rFonts w:ascii="Palatino Linotype" w:hAnsi="Palatino Linotype"/>
            </w:rPr>
            <w:t xml:space="preserve"> </w:t>
          </w:r>
          <w:r>
            <w:rPr>
              <w:rFonts w:ascii="Palatino Linotype" w:hAnsi="Palatino Linotype"/>
            </w:rPr>
            <w:t>la Isla</w:t>
          </w:r>
        </w:p>
      </w:tc>
    </w:tr>
    <w:tr w:rsidR="009836F0" w14:paraId="68B649CC" w14:textId="77777777" w:rsidTr="00B66D9D">
      <w:trPr>
        <w:trHeight w:val="261"/>
      </w:trPr>
      <w:tc>
        <w:tcPr>
          <w:tcW w:w="2551" w:type="dxa"/>
        </w:tcPr>
        <w:p w14:paraId="7C0C0102" w14:textId="77777777" w:rsidR="009836F0" w:rsidRPr="0082447D" w:rsidRDefault="009836F0" w:rsidP="00B66D9D">
          <w:pPr>
            <w:tabs>
              <w:tab w:val="right" w:pos="8838"/>
            </w:tabs>
            <w:spacing w:after="0"/>
            <w:ind w:right="-105"/>
            <w:rPr>
              <w:rFonts w:ascii="Palatino Linotype" w:hAnsi="Palatino Linotype"/>
              <w:b/>
            </w:rPr>
          </w:pPr>
          <w:r w:rsidRPr="0082447D">
            <w:rPr>
              <w:rFonts w:ascii="Palatino Linotype" w:hAnsi="Palatino Linotype"/>
              <w:b/>
            </w:rPr>
            <w:t>Comisionado Ponente:</w:t>
          </w:r>
        </w:p>
      </w:tc>
      <w:tc>
        <w:tcPr>
          <w:tcW w:w="4679" w:type="dxa"/>
        </w:tcPr>
        <w:p w14:paraId="738FA4E8" w14:textId="77777777" w:rsidR="009836F0" w:rsidRPr="0082447D" w:rsidRDefault="009836F0" w:rsidP="00B66D9D">
          <w:pPr>
            <w:tabs>
              <w:tab w:val="right" w:pos="8838"/>
            </w:tabs>
            <w:spacing w:after="0"/>
            <w:ind w:right="-32"/>
            <w:rPr>
              <w:rFonts w:ascii="Palatino Linotype" w:hAnsi="Palatino Linotype"/>
              <w:b/>
            </w:rPr>
          </w:pPr>
          <w:r w:rsidRPr="0082447D">
            <w:rPr>
              <w:rFonts w:ascii="Palatino Linotype" w:hAnsi="Palatino Linotype"/>
            </w:rPr>
            <w:t>Luis Gustavo Parra Noriega</w:t>
          </w:r>
        </w:p>
      </w:tc>
    </w:tr>
  </w:tbl>
  <w:p w14:paraId="3439F824" w14:textId="77777777" w:rsidR="009836F0" w:rsidRDefault="00000000">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5AA65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MARCA DE AGUA - HOJA RESOLUCIÓN" style="position:absolute;margin-left:-89.1pt;margin-top:-125pt;width:663.5pt;height:12in;z-index:-251656192;mso-wrap-edited:f;mso-width-percent:0;mso-height-percent:0;mso-position-horizontal:absolute;mso-position-horizontal-relative:margin;mso-position-vertical:absolute;mso-position-vertical-relative:margin;mso-width-percent:0;mso-height-percent:0">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3308"/>
    <w:multiLevelType w:val="hybridMultilevel"/>
    <w:tmpl w:val="B4B4F0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41336A"/>
    <w:multiLevelType w:val="multilevel"/>
    <w:tmpl w:val="5B123E32"/>
    <w:lvl w:ilvl="0">
      <w:start w:val="2"/>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C60B60"/>
    <w:multiLevelType w:val="hybridMultilevel"/>
    <w:tmpl w:val="05527FC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1E001321"/>
    <w:multiLevelType w:val="hybridMultilevel"/>
    <w:tmpl w:val="1BDE63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230AC1"/>
    <w:multiLevelType w:val="multilevel"/>
    <w:tmpl w:val="8DFEB4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9CC7BE1"/>
    <w:multiLevelType w:val="hybridMultilevel"/>
    <w:tmpl w:val="657CB266"/>
    <w:lvl w:ilvl="0" w:tplc="C8169A16">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64753EC"/>
    <w:multiLevelType w:val="hybridMultilevel"/>
    <w:tmpl w:val="835ABB6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4D4804F0"/>
    <w:multiLevelType w:val="hybridMultilevel"/>
    <w:tmpl w:val="31F00F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ED9203A"/>
    <w:multiLevelType w:val="hybridMultilevel"/>
    <w:tmpl w:val="CAA6008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61328E7"/>
    <w:multiLevelType w:val="hybridMultilevel"/>
    <w:tmpl w:val="B0E60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C4139F6"/>
    <w:multiLevelType w:val="hybridMultilevel"/>
    <w:tmpl w:val="CAA6008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A11C46"/>
    <w:multiLevelType w:val="hybridMultilevel"/>
    <w:tmpl w:val="9BB64178"/>
    <w:lvl w:ilvl="0" w:tplc="080A0005">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2" w15:restartNumberingAfterBreak="0">
    <w:nsid w:val="7A3B7185"/>
    <w:multiLevelType w:val="multilevel"/>
    <w:tmpl w:val="9534661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7AC7768F"/>
    <w:multiLevelType w:val="hybridMultilevel"/>
    <w:tmpl w:val="4548401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16cid:durableId="2028212296">
    <w:abstractNumId w:val="12"/>
  </w:num>
  <w:num w:numId="2" w16cid:durableId="979264917">
    <w:abstractNumId w:val="1"/>
  </w:num>
  <w:num w:numId="3" w16cid:durableId="1198739922">
    <w:abstractNumId w:val="8"/>
  </w:num>
  <w:num w:numId="4" w16cid:durableId="760181640">
    <w:abstractNumId w:val="13"/>
  </w:num>
  <w:num w:numId="5" w16cid:durableId="1929579166">
    <w:abstractNumId w:val="10"/>
  </w:num>
  <w:num w:numId="6" w16cid:durableId="771123828">
    <w:abstractNumId w:val="11"/>
  </w:num>
  <w:num w:numId="7" w16cid:durableId="1920164807">
    <w:abstractNumId w:val="2"/>
  </w:num>
  <w:num w:numId="8" w16cid:durableId="986323601">
    <w:abstractNumId w:val="6"/>
  </w:num>
  <w:num w:numId="9" w16cid:durableId="1555391941">
    <w:abstractNumId w:val="9"/>
  </w:num>
  <w:num w:numId="10" w16cid:durableId="516694180">
    <w:abstractNumId w:val="0"/>
  </w:num>
  <w:num w:numId="11" w16cid:durableId="1841114852">
    <w:abstractNumId w:val="3"/>
  </w:num>
  <w:num w:numId="12" w16cid:durableId="24789971">
    <w:abstractNumId w:val="4"/>
  </w:num>
  <w:num w:numId="13" w16cid:durableId="812068189">
    <w:abstractNumId w:val="7"/>
  </w:num>
  <w:num w:numId="14" w16cid:durableId="130944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781"/>
    <w:rsid w:val="00005878"/>
    <w:rsid w:val="00015490"/>
    <w:rsid w:val="000443EE"/>
    <w:rsid w:val="000A373A"/>
    <w:rsid w:val="000A39BB"/>
    <w:rsid w:val="000E23E9"/>
    <w:rsid w:val="00110789"/>
    <w:rsid w:val="00147751"/>
    <w:rsid w:val="00195A7C"/>
    <w:rsid w:val="001B5040"/>
    <w:rsid w:val="001B5C09"/>
    <w:rsid w:val="001D737A"/>
    <w:rsid w:val="001E0419"/>
    <w:rsid w:val="001E0E27"/>
    <w:rsid w:val="001F1BCF"/>
    <w:rsid w:val="0024604C"/>
    <w:rsid w:val="002809C0"/>
    <w:rsid w:val="002A4445"/>
    <w:rsid w:val="002B3D3B"/>
    <w:rsid w:val="002C7455"/>
    <w:rsid w:val="002D7273"/>
    <w:rsid w:val="00303E6A"/>
    <w:rsid w:val="00345F1F"/>
    <w:rsid w:val="00357CE1"/>
    <w:rsid w:val="0036740B"/>
    <w:rsid w:val="00385CD6"/>
    <w:rsid w:val="003B66F8"/>
    <w:rsid w:val="004707F7"/>
    <w:rsid w:val="004C34A5"/>
    <w:rsid w:val="004D61F6"/>
    <w:rsid w:val="00501444"/>
    <w:rsid w:val="0050467B"/>
    <w:rsid w:val="0051755A"/>
    <w:rsid w:val="00527A6A"/>
    <w:rsid w:val="00571781"/>
    <w:rsid w:val="00583CED"/>
    <w:rsid w:val="0060685F"/>
    <w:rsid w:val="006918A3"/>
    <w:rsid w:val="006D2957"/>
    <w:rsid w:val="006D6236"/>
    <w:rsid w:val="006F00E7"/>
    <w:rsid w:val="006F2FF3"/>
    <w:rsid w:val="006F5DE9"/>
    <w:rsid w:val="00743F7D"/>
    <w:rsid w:val="007747AC"/>
    <w:rsid w:val="007A26F6"/>
    <w:rsid w:val="007B3BBD"/>
    <w:rsid w:val="007C7D8A"/>
    <w:rsid w:val="007D0BA5"/>
    <w:rsid w:val="007D2D60"/>
    <w:rsid w:val="007D4BF0"/>
    <w:rsid w:val="007F2D49"/>
    <w:rsid w:val="00805EC9"/>
    <w:rsid w:val="0082447D"/>
    <w:rsid w:val="00897ED1"/>
    <w:rsid w:val="009159C9"/>
    <w:rsid w:val="009836F0"/>
    <w:rsid w:val="00991240"/>
    <w:rsid w:val="0099329D"/>
    <w:rsid w:val="009D0B25"/>
    <w:rsid w:val="00A167FB"/>
    <w:rsid w:val="00A32195"/>
    <w:rsid w:val="00A558C9"/>
    <w:rsid w:val="00AA3A99"/>
    <w:rsid w:val="00AC19B9"/>
    <w:rsid w:val="00AC6857"/>
    <w:rsid w:val="00AC69E2"/>
    <w:rsid w:val="00AF165E"/>
    <w:rsid w:val="00B55185"/>
    <w:rsid w:val="00B66D9D"/>
    <w:rsid w:val="00B7711C"/>
    <w:rsid w:val="00B83FE9"/>
    <w:rsid w:val="00BC6080"/>
    <w:rsid w:val="00C03350"/>
    <w:rsid w:val="00C05B0C"/>
    <w:rsid w:val="00C26016"/>
    <w:rsid w:val="00C34F0C"/>
    <w:rsid w:val="00C54367"/>
    <w:rsid w:val="00C57AB2"/>
    <w:rsid w:val="00C943A5"/>
    <w:rsid w:val="00CA1E36"/>
    <w:rsid w:val="00CB74E5"/>
    <w:rsid w:val="00CD554F"/>
    <w:rsid w:val="00D003BF"/>
    <w:rsid w:val="00D0063F"/>
    <w:rsid w:val="00D243A1"/>
    <w:rsid w:val="00D740D5"/>
    <w:rsid w:val="00D83B78"/>
    <w:rsid w:val="00D90094"/>
    <w:rsid w:val="00D97F4E"/>
    <w:rsid w:val="00DB32EB"/>
    <w:rsid w:val="00DC7714"/>
    <w:rsid w:val="00E11C90"/>
    <w:rsid w:val="00E229E4"/>
    <w:rsid w:val="00E6300D"/>
    <w:rsid w:val="00EA2BA7"/>
    <w:rsid w:val="00EC62AB"/>
    <w:rsid w:val="00F55107"/>
    <w:rsid w:val="00FA6C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8D6D5"/>
  <w15:chartTrackingRefBased/>
  <w15:docId w15:val="{EFBB79F9-B017-43F4-8F3D-04D1C32FD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03BF"/>
    <w:pPr>
      <w:ind w:left="720"/>
      <w:contextualSpacing/>
    </w:pPr>
  </w:style>
  <w:style w:type="table" w:styleId="Tablaconcuadrcula">
    <w:name w:val="Table Grid"/>
    <w:basedOn w:val="Tablanormal"/>
    <w:uiPriority w:val="39"/>
    <w:rsid w:val="00E22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385CD6"/>
    <w:pPr>
      <w:spacing w:after="100"/>
    </w:pPr>
  </w:style>
  <w:style w:type="paragraph" w:styleId="TDC2">
    <w:name w:val="toc 2"/>
    <w:basedOn w:val="Normal"/>
    <w:next w:val="Normal"/>
    <w:autoRedefine/>
    <w:uiPriority w:val="39"/>
    <w:unhideWhenUsed/>
    <w:rsid w:val="00385CD6"/>
    <w:pPr>
      <w:spacing w:after="100"/>
      <w:ind w:left="220"/>
    </w:pPr>
  </w:style>
  <w:style w:type="character" w:styleId="Hipervnculo">
    <w:name w:val="Hyperlink"/>
    <w:basedOn w:val="Fuentedeprrafopredeter"/>
    <w:uiPriority w:val="99"/>
    <w:unhideWhenUsed/>
    <w:rsid w:val="00385C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119785">
      <w:bodyDiv w:val="1"/>
      <w:marLeft w:val="0"/>
      <w:marRight w:val="0"/>
      <w:marTop w:val="0"/>
      <w:marBottom w:val="0"/>
      <w:divBdr>
        <w:top w:val="none" w:sz="0" w:space="0" w:color="auto"/>
        <w:left w:val="none" w:sz="0" w:space="0" w:color="auto"/>
        <w:bottom w:val="none" w:sz="0" w:space="0" w:color="auto"/>
        <w:right w:val="none" w:sz="0" w:space="0" w:color="auto"/>
      </w:divBdr>
    </w:div>
    <w:div w:id="541870732">
      <w:bodyDiv w:val="1"/>
      <w:marLeft w:val="0"/>
      <w:marRight w:val="0"/>
      <w:marTop w:val="0"/>
      <w:marBottom w:val="0"/>
      <w:divBdr>
        <w:top w:val="none" w:sz="0" w:space="0" w:color="auto"/>
        <w:left w:val="none" w:sz="0" w:space="0" w:color="auto"/>
        <w:bottom w:val="none" w:sz="0" w:space="0" w:color="auto"/>
        <w:right w:val="none" w:sz="0" w:space="0" w:color="auto"/>
      </w:divBdr>
    </w:div>
    <w:div w:id="619993427">
      <w:bodyDiv w:val="1"/>
      <w:marLeft w:val="0"/>
      <w:marRight w:val="0"/>
      <w:marTop w:val="0"/>
      <w:marBottom w:val="0"/>
      <w:divBdr>
        <w:top w:val="none" w:sz="0" w:space="0" w:color="auto"/>
        <w:left w:val="none" w:sz="0" w:space="0" w:color="auto"/>
        <w:bottom w:val="none" w:sz="0" w:space="0" w:color="auto"/>
        <w:right w:val="none" w:sz="0" w:space="0" w:color="auto"/>
      </w:divBdr>
    </w:div>
    <w:div w:id="1654871536">
      <w:bodyDiv w:val="1"/>
      <w:marLeft w:val="0"/>
      <w:marRight w:val="0"/>
      <w:marTop w:val="0"/>
      <w:marBottom w:val="0"/>
      <w:divBdr>
        <w:top w:val="none" w:sz="0" w:space="0" w:color="auto"/>
        <w:left w:val="none" w:sz="0" w:space="0" w:color="auto"/>
        <w:bottom w:val="none" w:sz="0" w:space="0" w:color="auto"/>
        <w:right w:val="none" w:sz="0" w:space="0" w:color="auto"/>
      </w:divBdr>
    </w:div>
    <w:div w:id="194557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77D04-6200-4783-9DDC-F6D1E2FAD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7797</Words>
  <Characters>42885</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INFORMÁTICA</cp:lastModifiedBy>
  <cp:revision>2</cp:revision>
  <cp:lastPrinted>2026-03-06T19:24:00Z</cp:lastPrinted>
  <dcterms:created xsi:type="dcterms:W3CDTF">2026-04-10T18:31:00Z</dcterms:created>
  <dcterms:modified xsi:type="dcterms:W3CDTF">2026-04-10T18:31:00Z</dcterms:modified>
</cp:coreProperties>
</file>