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0E895" w14:textId="246BDFB1" w:rsidR="004E4604" w:rsidRPr="00F531E3" w:rsidRDefault="00CA70F9">
      <w:pPr>
        <w:spacing w:line="360" w:lineRule="auto"/>
        <w:ind w:left="-142"/>
        <w:jc w:val="both"/>
        <w:rPr>
          <w:rFonts w:ascii="Palatino Linotype" w:eastAsia="Palatino Linotype" w:hAnsi="Palatino Linotype" w:cs="Palatino Linotype"/>
          <w:sz w:val="22"/>
          <w:szCs w:val="22"/>
        </w:rPr>
      </w:pPr>
      <w:bookmarkStart w:id="0" w:name="_GoBack"/>
      <w:bookmarkEnd w:id="0"/>
      <w:r w:rsidRPr="00F531E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D3919" w:rsidRPr="00F531E3">
        <w:rPr>
          <w:rFonts w:ascii="Palatino Linotype" w:eastAsia="Palatino Linotype" w:hAnsi="Palatino Linotype" w:cs="Palatino Linotype"/>
          <w:sz w:val="22"/>
          <w:szCs w:val="22"/>
        </w:rPr>
        <w:t>veintiocho</w:t>
      </w:r>
      <w:r w:rsidR="00A366C3" w:rsidRPr="00F531E3">
        <w:rPr>
          <w:rFonts w:ascii="Palatino Linotype" w:eastAsia="Palatino Linotype" w:hAnsi="Palatino Linotype" w:cs="Palatino Linotype"/>
          <w:sz w:val="22"/>
          <w:szCs w:val="22"/>
        </w:rPr>
        <w:t xml:space="preserve"> de enero de dos mil veintiséis</w:t>
      </w:r>
      <w:r w:rsidRPr="00F531E3">
        <w:rPr>
          <w:rFonts w:ascii="Palatino Linotype" w:eastAsia="Palatino Linotype" w:hAnsi="Palatino Linotype" w:cs="Palatino Linotype"/>
          <w:sz w:val="22"/>
          <w:szCs w:val="22"/>
        </w:rPr>
        <w:t xml:space="preserve">. </w:t>
      </w:r>
    </w:p>
    <w:p w14:paraId="2527693B" w14:textId="77777777" w:rsidR="004E4604" w:rsidRPr="00F531E3" w:rsidRDefault="004E4604">
      <w:pPr>
        <w:spacing w:line="360" w:lineRule="auto"/>
        <w:ind w:left="-142"/>
        <w:jc w:val="both"/>
        <w:rPr>
          <w:rFonts w:ascii="Palatino Linotype" w:eastAsia="Palatino Linotype" w:hAnsi="Palatino Linotype" w:cs="Palatino Linotype"/>
          <w:sz w:val="22"/>
          <w:szCs w:val="22"/>
        </w:rPr>
      </w:pPr>
    </w:p>
    <w:p w14:paraId="73FCD2C0" w14:textId="1ED57599" w:rsidR="004E4604" w:rsidRPr="00F531E3" w:rsidRDefault="00CA70F9">
      <w:pPr>
        <w:spacing w:line="360" w:lineRule="auto"/>
        <w:ind w:left="-142"/>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b/>
          <w:sz w:val="22"/>
          <w:szCs w:val="22"/>
        </w:rPr>
        <w:t>Visto</w:t>
      </w:r>
      <w:r w:rsidRPr="00F531E3">
        <w:rPr>
          <w:rFonts w:ascii="Palatino Linotype" w:eastAsia="Palatino Linotype" w:hAnsi="Palatino Linotype" w:cs="Palatino Linotype"/>
          <w:sz w:val="22"/>
          <w:szCs w:val="22"/>
        </w:rPr>
        <w:t xml:space="preserve"> el expediente relativo al recurso de revisión </w:t>
      </w:r>
      <w:r w:rsidR="003D3919" w:rsidRPr="00F531E3">
        <w:rPr>
          <w:rFonts w:ascii="Palatino Linotype" w:eastAsia="Palatino Linotype" w:hAnsi="Palatino Linotype" w:cs="Palatino Linotype"/>
          <w:b/>
          <w:sz w:val="22"/>
          <w:szCs w:val="22"/>
        </w:rPr>
        <w:t>11614</w:t>
      </w:r>
      <w:r w:rsidRPr="00F531E3">
        <w:rPr>
          <w:rFonts w:ascii="Palatino Linotype" w:eastAsia="Palatino Linotype" w:hAnsi="Palatino Linotype" w:cs="Palatino Linotype"/>
          <w:b/>
          <w:sz w:val="22"/>
          <w:szCs w:val="22"/>
        </w:rPr>
        <w:t>/INFOEM/IP/RR/2025</w:t>
      </w:r>
      <w:r w:rsidRPr="00F531E3">
        <w:rPr>
          <w:rFonts w:ascii="Palatino Linotype" w:eastAsia="Palatino Linotype" w:hAnsi="Palatino Linotype" w:cs="Palatino Linotype"/>
          <w:sz w:val="22"/>
          <w:szCs w:val="22"/>
        </w:rPr>
        <w:t xml:space="preserve">, interpuesto </w:t>
      </w:r>
      <w:r w:rsidR="00EE63AD" w:rsidRPr="00F531E3">
        <w:rPr>
          <w:rFonts w:ascii="Palatino Linotype" w:eastAsia="Palatino Linotype" w:hAnsi="Palatino Linotype" w:cs="Palatino Linotype"/>
          <w:b/>
          <w:sz w:val="22"/>
          <w:szCs w:val="22"/>
        </w:rPr>
        <w:t xml:space="preserve">por una persona usuaria del Sistema SAIMEX </w:t>
      </w:r>
      <w:r w:rsidRPr="00F531E3">
        <w:rPr>
          <w:rFonts w:ascii="Palatino Linotype" w:eastAsia="Palatino Linotype" w:hAnsi="Palatino Linotype" w:cs="Palatino Linotype"/>
          <w:sz w:val="22"/>
          <w:szCs w:val="22"/>
        </w:rPr>
        <w:t>en lo sucesivo se le denominará la persona</w:t>
      </w:r>
      <w:r w:rsidRPr="00F531E3">
        <w:rPr>
          <w:rFonts w:ascii="Palatino Linotype" w:eastAsia="Palatino Linotype" w:hAnsi="Palatino Linotype" w:cs="Palatino Linotype"/>
          <w:b/>
          <w:sz w:val="22"/>
          <w:szCs w:val="22"/>
        </w:rPr>
        <w:t xml:space="preserve"> RECURRENTE</w:t>
      </w:r>
      <w:r w:rsidRPr="00F531E3">
        <w:rPr>
          <w:rFonts w:ascii="Palatino Linotype" w:eastAsia="Palatino Linotype" w:hAnsi="Palatino Linotype" w:cs="Palatino Linotype"/>
          <w:sz w:val="22"/>
          <w:szCs w:val="22"/>
        </w:rPr>
        <w:t>, en contra de la respuesta a su solicitud de información con número de folio</w:t>
      </w:r>
      <w:r w:rsidR="003D3919" w:rsidRPr="00F531E3">
        <w:rPr>
          <w:rFonts w:ascii="Palatino Linotype" w:eastAsia="Palatino Linotype" w:hAnsi="Palatino Linotype" w:cs="Palatino Linotype"/>
          <w:b/>
          <w:sz w:val="22"/>
          <w:szCs w:val="22"/>
        </w:rPr>
        <w:t xml:space="preserve"> 00039</w:t>
      </w:r>
      <w:r w:rsidRPr="00F531E3">
        <w:rPr>
          <w:rFonts w:ascii="Palatino Linotype" w:eastAsia="Palatino Linotype" w:hAnsi="Palatino Linotype" w:cs="Palatino Linotype"/>
          <w:b/>
          <w:sz w:val="22"/>
          <w:szCs w:val="22"/>
        </w:rPr>
        <w:t>/</w:t>
      </w:r>
      <w:r w:rsidR="003D3919" w:rsidRPr="00F531E3">
        <w:rPr>
          <w:rFonts w:ascii="Palatino Linotype" w:eastAsia="Palatino Linotype" w:hAnsi="Palatino Linotype" w:cs="Palatino Linotype"/>
          <w:b/>
          <w:sz w:val="22"/>
          <w:szCs w:val="22"/>
        </w:rPr>
        <w:t>DIFATENCO</w:t>
      </w:r>
      <w:r w:rsidRPr="00F531E3">
        <w:rPr>
          <w:rFonts w:ascii="Palatino Linotype" w:eastAsia="Palatino Linotype" w:hAnsi="Palatino Linotype" w:cs="Palatino Linotype"/>
          <w:b/>
          <w:sz w:val="22"/>
          <w:szCs w:val="22"/>
        </w:rPr>
        <w:t>/IP/2025</w:t>
      </w:r>
      <w:r w:rsidRPr="00F531E3">
        <w:rPr>
          <w:rFonts w:ascii="Palatino Linotype" w:eastAsia="Palatino Linotype" w:hAnsi="Palatino Linotype" w:cs="Palatino Linotype"/>
          <w:sz w:val="22"/>
          <w:szCs w:val="22"/>
        </w:rPr>
        <w:t xml:space="preserve">, por parte del </w:t>
      </w:r>
      <w:r w:rsidR="003D3919" w:rsidRPr="00F531E3">
        <w:rPr>
          <w:rFonts w:ascii="Palatino Linotype" w:eastAsia="Palatino Linotype" w:hAnsi="Palatino Linotype" w:cs="Palatino Linotype"/>
          <w:b/>
          <w:sz w:val="22"/>
          <w:szCs w:val="22"/>
        </w:rPr>
        <w:t xml:space="preserve">Sistema Municipal para el Desarrollo Integral de la Familia Municipio de Atenco </w:t>
      </w:r>
      <w:r w:rsidRPr="00F531E3">
        <w:rPr>
          <w:rFonts w:ascii="Palatino Linotype" w:eastAsia="Palatino Linotype" w:hAnsi="Palatino Linotype" w:cs="Palatino Linotype"/>
          <w:sz w:val="22"/>
          <w:szCs w:val="22"/>
        </w:rPr>
        <w:t xml:space="preserve">en lo sucesivo el </w:t>
      </w:r>
      <w:r w:rsidRPr="00F531E3">
        <w:rPr>
          <w:rFonts w:ascii="Palatino Linotype" w:eastAsia="Palatino Linotype" w:hAnsi="Palatino Linotype" w:cs="Palatino Linotype"/>
          <w:b/>
          <w:sz w:val="22"/>
          <w:szCs w:val="22"/>
        </w:rPr>
        <w:t>SUJETO OBLIGADO</w:t>
      </w:r>
      <w:r w:rsidRPr="00F531E3">
        <w:rPr>
          <w:rFonts w:ascii="Palatino Linotype" w:eastAsia="Palatino Linotype" w:hAnsi="Palatino Linotype" w:cs="Palatino Linotype"/>
          <w:sz w:val="22"/>
          <w:szCs w:val="22"/>
        </w:rPr>
        <w:t>;</w:t>
      </w:r>
      <w:r w:rsidRPr="00F531E3">
        <w:rPr>
          <w:rFonts w:ascii="Palatino Linotype" w:eastAsia="Palatino Linotype" w:hAnsi="Palatino Linotype" w:cs="Palatino Linotype"/>
          <w:b/>
          <w:sz w:val="22"/>
          <w:szCs w:val="22"/>
        </w:rPr>
        <w:t xml:space="preserve"> </w:t>
      </w:r>
      <w:r w:rsidRPr="00F531E3">
        <w:rPr>
          <w:rFonts w:ascii="Palatino Linotype" w:eastAsia="Palatino Linotype" w:hAnsi="Palatino Linotype" w:cs="Palatino Linotype"/>
          <w:sz w:val="22"/>
          <w:szCs w:val="22"/>
        </w:rPr>
        <w:t>se procede a dictar la presente resolución, con base en los siguientes:</w:t>
      </w:r>
    </w:p>
    <w:p w14:paraId="452DF32E" w14:textId="77777777" w:rsidR="004E4604" w:rsidRPr="00F531E3" w:rsidRDefault="004E4604">
      <w:pPr>
        <w:spacing w:line="360" w:lineRule="auto"/>
        <w:ind w:left="-142"/>
        <w:jc w:val="both"/>
        <w:rPr>
          <w:rFonts w:ascii="Palatino Linotype" w:eastAsia="Palatino Linotype" w:hAnsi="Palatino Linotype" w:cs="Palatino Linotype"/>
          <w:sz w:val="22"/>
          <w:szCs w:val="22"/>
        </w:rPr>
      </w:pPr>
    </w:p>
    <w:p w14:paraId="0ED7070D" w14:textId="77777777" w:rsidR="004E4604" w:rsidRPr="00F531E3" w:rsidRDefault="00CA70F9">
      <w:pPr>
        <w:numPr>
          <w:ilvl w:val="0"/>
          <w:numId w:val="8"/>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F531E3">
        <w:rPr>
          <w:rFonts w:ascii="Palatino Linotype" w:eastAsia="Palatino Linotype" w:hAnsi="Palatino Linotype" w:cs="Palatino Linotype"/>
          <w:b/>
          <w:sz w:val="22"/>
          <w:szCs w:val="22"/>
        </w:rPr>
        <w:t>A N T E C E D E N T E S:</w:t>
      </w:r>
    </w:p>
    <w:p w14:paraId="6A36414E" w14:textId="77777777" w:rsidR="004E4604" w:rsidRPr="00F531E3" w:rsidRDefault="004E460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3E744765" w14:textId="3F7A6BCF" w:rsidR="004E4604" w:rsidRPr="00F531E3" w:rsidRDefault="00CA70F9">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F531E3">
        <w:rPr>
          <w:rFonts w:ascii="Palatino Linotype" w:eastAsia="Palatino Linotype" w:hAnsi="Palatino Linotype" w:cs="Palatino Linotype"/>
          <w:b/>
          <w:sz w:val="22"/>
          <w:szCs w:val="22"/>
        </w:rPr>
        <w:t xml:space="preserve">Solicitud de acceso a la información. </w:t>
      </w:r>
      <w:r w:rsidRPr="00F531E3">
        <w:rPr>
          <w:rFonts w:ascii="Palatino Linotype" w:eastAsia="Palatino Linotype" w:hAnsi="Palatino Linotype" w:cs="Palatino Linotype"/>
          <w:sz w:val="22"/>
          <w:szCs w:val="22"/>
        </w:rPr>
        <w:t xml:space="preserve">Con fecha </w:t>
      </w:r>
      <w:r w:rsidR="003D3919" w:rsidRPr="00F531E3">
        <w:rPr>
          <w:rFonts w:ascii="Palatino Linotype" w:eastAsia="Palatino Linotype" w:hAnsi="Palatino Linotype" w:cs="Palatino Linotype"/>
          <w:b/>
          <w:sz w:val="22"/>
          <w:szCs w:val="22"/>
        </w:rPr>
        <w:t>once de septiembre</w:t>
      </w:r>
      <w:r w:rsidRPr="00F531E3">
        <w:rPr>
          <w:rFonts w:ascii="Palatino Linotype" w:eastAsia="Palatino Linotype" w:hAnsi="Palatino Linotype" w:cs="Palatino Linotype"/>
          <w:b/>
          <w:sz w:val="22"/>
          <w:szCs w:val="22"/>
        </w:rPr>
        <w:t xml:space="preserve"> de dos mil veinticinco</w:t>
      </w:r>
      <w:r w:rsidRPr="00F531E3">
        <w:rPr>
          <w:rFonts w:ascii="Palatino Linotype" w:eastAsia="Palatino Linotype" w:hAnsi="Palatino Linotype" w:cs="Palatino Linotype"/>
          <w:sz w:val="22"/>
          <w:szCs w:val="22"/>
        </w:rPr>
        <w:t xml:space="preserve">, la parte </w:t>
      </w:r>
      <w:r w:rsidRPr="00F531E3">
        <w:rPr>
          <w:rFonts w:ascii="Palatino Linotype" w:eastAsia="Palatino Linotype" w:hAnsi="Palatino Linotype" w:cs="Palatino Linotype"/>
          <w:b/>
          <w:sz w:val="22"/>
          <w:szCs w:val="22"/>
        </w:rPr>
        <w:t>RECURRENTE</w:t>
      </w:r>
      <w:r w:rsidRPr="00F531E3">
        <w:rPr>
          <w:rFonts w:ascii="Palatino Linotype" w:eastAsia="Palatino Linotype" w:hAnsi="Palatino Linotype" w:cs="Palatino Linotype"/>
          <w:sz w:val="22"/>
          <w:szCs w:val="22"/>
        </w:rPr>
        <w:t xml:space="preserve"> formuló solicitud de acceso a información pública al </w:t>
      </w:r>
      <w:r w:rsidRPr="00F531E3">
        <w:rPr>
          <w:rFonts w:ascii="Palatino Linotype" w:eastAsia="Palatino Linotype" w:hAnsi="Palatino Linotype" w:cs="Palatino Linotype"/>
          <w:b/>
          <w:sz w:val="22"/>
          <w:szCs w:val="22"/>
        </w:rPr>
        <w:t>SUJETO OBLIGADO</w:t>
      </w:r>
      <w:r w:rsidR="008D7FD5" w:rsidRPr="00F531E3">
        <w:rPr>
          <w:rFonts w:ascii="Palatino Linotype" w:eastAsia="Palatino Linotype" w:hAnsi="Palatino Linotype" w:cs="Palatino Linotype"/>
          <w:sz w:val="22"/>
          <w:szCs w:val="22"/>
        </w:rPr>
        <w:t xml:space="preserve"> a través del </w:t>
      </w:r>
      <w:r w:rsidRPr="00F531E3">
        <w:rPr>
          <w:rFonts w:ascii="Palatino Linotype" w:eastAsia="Palatino Linotype" w:hAnsi="Palatino Linotype" w:cs="Palatino Linotype"/>
          <w:sz w:val="22"/>
          <w:szCs w:val="22"/>
        </w:rPr>
        <w:t xml:space="preserve">Sistema de Acceso a la Información Mexiquense, en adelante </w:t>
      </w:r>
      <w:r w:rsidRPr="00F531E3">
        <w:rPr>
          <w:rFonts w:ascii="Palatino Linotype" w:eastAsia="Palatino Linotype" w:hAnsi="Palatino Linotype" w:cs="Palatino Linotype"/>
          <w:b/>
          <w:sz w:val="22"/>
          <w:szCs w:val="22"/>
        </w:rPr>
        <w:t>SAIMEX</w:t>
      </w:r>
      <w:r w:rsidRPr="00F531E3">
        <w:rPr>
          <w:rFonts w:ascii="Palatino Linotype" w:eastAsia="Palatino Linotype" w:hAnsi="Palatino Linotype" w:cs="Palatino Linotype"/>
          <w:sz w:val="22"/>
          <w:szCs w:val="22"/>
        </w:rPr>
        <w:t>, requiriéndole lo siguiente:</w:t>
      </w:r>
    </w:p>
    <w:p w14:paraId="0DE3C36A" w14:textId="77777777" w:rsidR="004E4604" w:rsidRPr="00F531E3" w:rsidRDefault="004E460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E876315" w14:textId="75519370" w:rsidR="00895970" w:rsidRPr="00F531E3" w:rsidRDefault="003D3919" w:rsidP="003D3919">
      <w:pPr>
        <w:spacing w:line="360" w:lineRule="auto"/>
        <w:jc w:val="center"/>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solicito las bitacoras de limpieza de enero a septiembre del ubris ixtapan del año 2025</w:t>
      </w:r>
    </w:p>
    <w:p w14:paraId="559226AC" w14:textId="77777777" w:rsidR="003D3919" w:rsidRPr="00F531E3" w:rsidRDefault="003D3919">
      <w:pPr>
        <w:spacing w:line="360" w:lineRule="auto"/>
        <w:jc w:val="both"/>
        <w:rPr>
          <w:rFonts w:ascii="Palatino Linotype" w:eastAsia="Palatino Linotype" w:hAnsi="Palatino Linotype" w:cs="Palatino Linotype"/>
          <w:b/>
          <w:sz w:val="22"/>
          <w:szCs w:val="22"/>
        </w:rPr>
      </w:pPr>
    </w:p>
    <w:p w14:paraId="2F352641" w14:textId="6D2AA973" w:rsidR="004E4604" w:rsidRPr="00F531E3" w:rsidRDefault="00CA70F9">
      <w:pPr>
        <w:spacing w:line="360" w:lineRule="auto"/>
        <w:jc w:val="both"/>
        <w:rPr>
          <w:rFonts w:ascii="Palatino Linotype" w:eastAsia="Palatino Linotype" w:hAnsi="Palatino Linotype" w:cs="Palatino Linotype"/>
          <w:b/>
          <w:sz w:val="22"/>
          <w:szCs w:val="22"/>
        </w:rPr>
      </w:pPr>
      <w:r w:rsidRPr="00F531E3">
        <w:rPr>
          <w:rFonts w:ascii="Palatino Linotype" w:eastAsia="Palatino Linotype" w:hAnsi="Palatino Linotype" w:cs="Palatino Linotype"/>
          <w:b/>
          <w:sz w:val="22"/>
          <w:szCs w:val="22"/>
        </w:rPr>
        <w:t xml:space="preserve">Modalidad elegida para la entrega de la información: </w:t>
      </w:r>
      <w:r w:rsidRPr="00F531E3">
        <w:rPr>
          <w:rFonts w:ascii="Palatino Linotype" w:eastAsia="Palatino Linotype" w:hAnsi="Palatino Linotype" w:cs="Palatino Linotype"/>
          <w:sz w:val="22"/>
          <w:szCs w:val="22"/>
        </w:rPr>
        <w:t>a través del Sistema de Acc</w:t>
      </w:r>
      <w:r w:rsidR="003D3919" w:rsidRPr="00F531E3">
        <w:rPr>
          <w:rFonts w:ascii="Palatino Linotype" w:eastAsia="Palatino Linotype" w:hAnsi="Palatino Linotype" w:cs="Palatino Linotype"/>
          <w:sz w:val="22"/>
          <w:szCs w:val="22"/>
        </w:rPr>
        <w:t>eso a la Información Mexiquense.</w:t>
      </w:r>
    </w:p>
    <w:p w14:paraId="2509672D" w14:textId="77777777" w:rsidR="004E4604" w:rsidRPr="00F531E3" w:rsidRDefault="004E460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98143E" w14:textId="18BB2DA4" w:rsidR="00A64BAB" w:rsidRPr="00F531E3" w:rsidRDefault="00CA70F9" w:rsidP="008D7FD5">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b/>
          <w:sz w:val="22"/>
          <w:szCs w:val="22"/>
        </w:rPr>
        <w:t xml:space="preserve">Respuesta. </w:t>
      </w:r>
      <w:r w:rsidRPr="00F531E3">
        <w:rPr>
          <w:rFonts w:ascii="Palatino Linotype" w:eastAsia="Palatino Linotype" w:hAnsi="Palatino Linotype" w:cs="Palatino Linotype"/>
          <w:sz w:val="22"/>
          <w:szCs w:val="22"/>
        </w:rPr>
        <w:t xml:space="preserve">Con fecha </w:t>
      </w:r>
      <w:r w:rsidR="003D3919" w:rsidRPr="00F531E3">
        <w:rPr>
          <w:rFonts w:ascii="Palatino Linotype" w:eastAsia="Palatino Linotype" w:hAnsi="Palatino Linotype" w:cs="Palatino Linotype"/>
          <w:b/>
          <w:sz w:val="22"/>
          <w:szCs w:val="22"/>
        </w:rPr>
        <w:t>seis de octubre</w:t>
      </w:r>
      <w:r w:rsidRPr="00F531E3">
        <w:rPr>
          <w:rFonts w:ascii="Palatino Linotype" w:eastAsia="Palatino Linotype" w:hAnsi="Palatino Linotype" w:cs="Palatino Linotype"/>
          <w:b/>
          <w:sz w:val="22"/>
          <w:szCs w:val="22"/>
        </w:rPr>
        <w:t xml:space="preserve"> de dos mil veinticinco</w:t>
      </w:r>
      <w:r w:rsidRPr="00F531E3">
        <w:rPr>
          <w:rFonts w:ascii="Palatino Linotype" w:eastAsia="Palatino Linotype" w:hAnsi="Palatino Linotype" w:cs="Palatino Linotype"/>
          <w:sz w:val="22"/>
          <w:szCs w:val="22"/>
        </w:rPr>
        <w:t xml:space="preserve">, el </w:t>
      </w:r>
      <w:r w:rsidRPr="00F531E3">
        <w:rPr>
          <w:rFonts w:ascii="Palatino Linotype" w:eastAsia="Palatino Linotype" w:hAnsi="Palatino Linotype" w:cs="Palatino Linotype"/>
          <w:b/>
          <w:sz w:val="22"/>
          <w:szCs w:val="22"/>
        </w:rPr>
        <w:t>SUJETO OBLIGADO</w:t>
      </w:r>
      <w:r w:rsidRPr="00F531E3">
        <w:rPr>
          <w:rFonts w:ascii="Palatino Linotype" w:eastAsia="Palatino Linotype" w:hAnsi="Palatino Linotype" w:cs="Palatino Linotype"/>
          <w:sz w:val="22"/>
          <w:szCs w:val="22"/>
        </w:rPr>
        <w:t xml:space="preserve"> envió su respuesta a la solicitud de acceso a la información a través del SAIMEX, </w:t>
      </w:r>
      <w:r w:rsidR="008D7FD5" w:rsidRPr="00F531E3">
        <w:rPr>
          <w:rFonts w:ascii="Palatino Linotype" w:eastAsia="Palatino Linotype" w:hAnsi="Palatino Linotype" w:cs="Palatino Linotype"/>
          <w:sz w:val="22"/>
          <w:szCs w:val="22"/>
        </w:rPr>
        <w:t xml:space="preserve">la cual fue del conocimiento de las partes. </w:t>
      </w:r>
    </w:p>
    <w:p w14:paraId="3900E864" w14:textId="77777777" w:rsidR="004126BE" w:rsidRPr="00F531E3" w:rsidRDefault="004126BE" w:rsidP="004126BE">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C7357F7" w14:textId="41741420" w:rsidR="004E4604" w:rsidRPr="00F531E3" w:rsidRDefault="00CA70F9" w:rsidP="00934487">
      <w:pPr>
        <w:numPr>
          <w:ilvl w:val="0"/>
          <w:numId w:val="9"/>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b/>
          <w:sz w:val="22"/>
          <w:szCs w:val="22"/>
        </w:rPr>
        <w:lastRenderedPageBreak/>
        <w:t xml:space="preserve">Interposición del recurso de revisión. </w:t>
      </w:r>
      <w:r w:rsidRPr="00F531E3">
        <w:rPr>
          <w:rFonts w:ascii="Palatino Linotype" w:eastAsia="Palatino Linotype" w:hAnsi="Palatino Linotype" w:cs="Palatino Linotype"/>
          <w:sz w:val="22"/>
          <w:szCs w:val="22"/>
        </w:rPr>
        <w:t xml:space="preserve">Inconforme con la respuesta del </w:t>
      </w:r>
      <w:r w:rsidRPr="00F531E3">
        <w:rPr>
          <w:rFonts w:ascii="Palatino Linotype" w:eastAsia="Palatino Linotype" w:hAnsi="Palatino Linotype" w:cs="Palatino Linotype"/>
          <w:b/>
          <w:sz w:val="22"/>
          <w:szCs w:val="22"/>
        </w:rPr>
        <w:t>SUJETO OBLIGADO</w:t>
      </w:r>
      <w:r w:rsidRPr="00F531E3">
        <w:rPr>
          <w:rFonts w:ascii="Palatino Linotype" w:eastAsia="Palatino Linotype" w:hAnsi="Palatino Linotype" w:cs="Palatino Linotype"/>
          <w:sz w:val="22"/>
          <w:szCs w:val="22"/>
        </w:rPr>
        <w:t>, la persona</w:t>
      </w:r>
      <w:r w:rsidRPr="00F531E3">
        <w:rPr>
          <w:rFonts w:ascii="Palatino Linotype" w:eastAsia="Palatino Linotype" w:hAnsi="Palatino Linotype" w:cs="Palatino Linotype"/>
          <w:b/>
          <w:sz w:val="22"/>
          <w:szCs w:val="22"/>
        </w:rPr>
        <w:t xml:space="preserve"> RECURRENTE</w:t>
      </w:r>
      <w:r w:rsidRPr="00F531E3">
        <w:rPr>
          <w:rFonts w:ascii="Palatino Linotype" w:eastAsia="Palatino Linotype" w:hAnsi="Palatino Linotype" w:cs="Palatino Linotype"/>
          <w:sz w:val="22"/>
          <w:szCs w:val="22"/>
        </w:rPr>
        <w:t xml:space="preserve"> interpuso recurso de revisión a través del Sistema de Acceso a la Información Mexiquense en fecha </w:t>
      </w:r>
      <w:r w:rsidR="003D3919" w:rsidRPr="00F531E3">
        <w:rPr>
          <w:rFonts w:ascii="Palatino Linotype" w:eastAsia="Palatino Linotype" w:hAnsi="Palatino Linotype" w:cs="Palatino Linotype"/>
          <w:b/>
          <w:sz w:val="22"/>
          <w:szCs w:val="22"/>
        </w:rPr>
        <w:t>siete de octubre</w:t>
      </w:r>
      <w:r w:rsidRPr="00F531E3">
        <w:rPr>
          <w:rFonts w:ascii="Palatino Linotype" w:eastAsia="Palatino Linotype" w:hAnsi="Palatino Linotype" w:cs="Palatino Linotype"/>
          <w:b/>
          <w:sz w:val="22"/>
          <w:szCs w:val="22"/>
        </w:rPr>
        <w:t xml:space="preserve"> de dos mil veinticinco</w:t>
      </w:r>
      <w:r w:rsidR="00C9022C" w:rsidRPr="00F531E3">
        <w:rPr>
          <w:rFonts w:ascii="Palatino Linotype" w:eastAsia="Palatino Linotype" w:hAnsi="Palatino Linotype" w:cs="Palatino Linotype"/>
          <w:sz w:val="22"/>
          <w:szCs w:val="22"/>
        </w:rPr>
        <w:t xml:space="preserve">, </w:t>
      </w:r>
      <w:r w:rsidRPr="00F531E3">
        <w:rPr>
          <w:rFonts w:ascii="Palatino Linotype" w:eastAsia="Palatino Linotype" w:hAnsi="Palatino Linotype" w:cs="Palatino Linotype"/>
          <w:sz w:val="22"/>
          <w:szCs w:val="22"/>
        </w:rPr>
        <w:t>a través del cual expresó lo siguiente:</w:t>
      </w:r>
    </w:p>
    <w:p w14:paraId="338115E1" w14:textId="77777777" w:rsidR="00934487" w:rsidRPr="00F531E3" w:rsidRDefault="00934487" w:rsidP="0093448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00268FD" w14:textId="2C5A4F7B" w:rsidR="004E4604" w:rsidRPr="00F531E3" w:rsidRDefault="00CA70F9" w:rsidP="00934487">
      <w:pPr>
        <w:spacing w:line="276" w:lineRule="auto"/>
        <w:ind w:left="567" w:right="693"/>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b/>
          <w:sz w:val="22"/>
          <w:szCs w:val="22"/>
        </w:rPr>
        <w:t xml:space="preserve">Acto impugnado. </w:t>
      </w:r>
      <w:r w:rsidRPr="00F531E3">
        <w:rPr>
          <w:rFonts w:ascii="Palatino Linotype" w:eastAsia="Palatino Linotype" w:hAnsi="Palatino Linotype" w:cs="Palatino Linotype"/>
          <w:i/>
          <w:sz w:val="22"/>
          <w:szCs w:val="22"/>
        </w:rPr>
        <w:t>“</w:t>
      </w:r>
      <w:r w:rsidR="003D3919" w:rsidRPr="00F531E3">
        <w:rPr>
          <w:rFonts w:ascii="Palatino Linotype" w:eastAsia="Palatino Linotype" w:hAnsi="Palatino Linotype" w:cs="Palatino Linotype"/>
          <w:b/>
          <w:bCs/>
          <w:i/>
          <w:sz w:val="22"/>
          <w:szCs w:val="22"/>
          <w:u w:val="single"/>
        </w:rPr>
        <w:t>no es comprensible</w:t>
      </w:r>
      <w:r w:rsidR="003D3919" w:rsidRPr="00F531E3">
        <w:rPr>
          <w:rFonts w:ascii="Palatino Linotype" w:eastAsia="Palatino Linotype" w:hAnsi="Palatino Linotype" w:cs="Palatino Linotype"/>
          <w:i/>
          <w:sz w:val="22"/>
          <w:szCs w:val="22"/>
        </w:rPr>
        <w:t xml:space="preserve"> el formato y solo atañe a unas lista sin valides oficial</w:t>
      </w:r>
      <w:r w:rsidR="00895970" w:rsidRPr="00F531E3">
        <w:rPr>
          <w:rFonts w:ascii="Palatino Linotype" w:eastAsia="Palatino Linotype" w:hAnsi="Palatino Linotype" w:cs="Palatino Linotype"/>
          <w:i/>
          <w:sz w:val="22"/>
          <w:szCs w:val="22"/>
        </w:rPr>
        <w:t>”</w:t>
      </w:r>
    </w:p>
    <w:p w14:paraId="4782659C" w14:textId="77777777" w:rsidR="004E4604" w:rsidRPr="00F531E3" w:rsidRDefault="004E4604">
      <w:pPr>
        <w:spacing w:line="276" w:lineRule="auto"/>
        <w:ind w:left="567" w:right="693"/>
        <w:rPr>
          <w:sz w:val="22"/>
          <w:szCs w:val="22"/>
        </w:rPr>
      </w:pPr>
    </w:p>
    <w:p w14:paraId="7080F83F" w14:textId="0774B35C" w:rsidR="004E4604" w:rsidRPr="00F531E3" w:rsidRDefault="00CA70F9">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b/>
          <w:sz w:val="22"/>
          <w:szCs w:val="22"/>
        </w:rPr>
        <w:t xml:space="preserve">Motivos de inconformidad. </w:t>
      </w:r>
      <w:r w:rsidRPr="00F531E3">
        <w:rPr>
          <w:rFonts w:ascii="Palatino Linotype" w:eastAsia="Palatino Linotype" w:hAnsi="Palatino Linotype" w:cs="Palatino Linotype"/>
          <w:i/>
          <w:sz w:val="22"/>
          <w:szCs w:val="22"/>
        </w:rPr>
        <w:t>“</w:t>
      </w:r>
      <w:r w:rsidR="003D3919" w:rsidRPr="00F531E3">
        <w:rPr>
          <w:rFonts w:ascii="Palatino Linotype" w:eastAsia="Palatino Linotype" w:hAnsi="Palatino Linotype" w:cs="Palatino Linotype"/>
          <w:i/>
          <w:sz w:val="22"/>
          <w:szCs w:val="22"/>
        </w:rPr>
        <w:t>no es comprensible el formato y solo atañe a unas lista sin valides oficial”</w:t>
      </w:r>
      <w:r w:rsidRPr="00F531E3">
        <w:rPr>
          <w:rFonts w:ascii="Palatino Linotype" w:eastAsia="Palatino Linotype" w:hAnsi="Palatino Linotype" w:cs="Palatino Linotype"/>
          <w:i/>
          <w:sz w:val="22"/>
          <w:szCs w:val="22"/>
        </w:rPr>
        <w:t xml:space="preserve">. </w:t>
      </w:r>
    </w:p>
    <w:p w14:paraId="1EC07C47" w14:textId="77777777" w:rsidR="004E4604" w:rsidRPr="00F531E3" w:rsidRDefault="004E4604" w:rsidP="000C1BD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C84311" w14:textId="719A6024" w:rsidR="004E4604" w:rsidRPr="00F531E3" w:rsidRDefault="00CA70F9">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ewvdwb4caf7d" w:colFirst="0" w:colLast="0"/>
      <w:bookmarkEnd w:id="1"/>
      <w:r w:rsidRPr="00F531E3">
        <w:rPr>
          <w:rFonts w:ascii="Palatino Linotype" w:eastAsia="Palatino Linotype" w:hAnsi="Palatino Linotype" w:cs="Palatino Linotype"/>
          <w:b/>
          <w:sz w:val="22"/>
          <w:szCs w:val="22"/>
        </w:rPr>
        <w:t xml:space="preserve">Turno. </w:t>
      </w:r>
      <w:r w:rsidRPr="00F531E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3D3919" w:rsidRPr="00F531E3">
        <w:rPr>
          <w:rFonts w:ascii="Palatino Linotype" w:eastAsia="Palatino Linotype" w:hAnsi="Palatino Linotype" w:cs="Palatino Linotype"/>
          <w:b/>
          <w:sz w:val="22"/>
          <w:szCs w:val="22"/>
        </w:rPr>
        <w:t>11614</w:t>
      </w:r>
      <w:r w:rsidRPr="00F531E3">
        <w:rPr>
          <w:rFonts w:ascii="Palatino Linotype" w:eastAsia="Palatino Linotype" w:hAnsi="Palatino Linotype" w:cs="Palatino Linotype"/>
          <w:b/>
          <w:sz w:val="22"/>
          <w:szCs w:val="22"/>
        </w:rPr>
        <w:t>/INFOEM/IP/RR/2025</w:t>
      </w:r>
      <w:r w:rsidRPr="00F531E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F531E3">
        <w:rPr>
          <w:rFonts w:ascii="Palatino Linotype" w:eastAsia="Palatino Linotype" w:hAnsi="Palatino Linotype" w:cs="Palatino Linotype"/>
          <w:b/>
          <w:sz w:val="22"/>
          <w:szCs w:val="22"/>
        </w:rPr>
        <w:t>Guadalupe Ramírez Peña</w:t>
      </w:r>
      <w:r w:rsidRPr="00F531E3">
        <w:rPr>
          <w:rFonts w:ascii="Palatino Linotype" w:eastAsia="Palatino Linotype" w:hAnsi="Palatino Linotype" w:cs="Palatino Linotype"/>
          <w:sz w:val="22"/>
          <w:szCs w:val="22"/>
        </w:rPr>
        <w:t>, para su análisis, estudio, elaboración del proyecto y presentación ante el Pleno de este Instituto.</w:t>
      </w:r>
    </w:p>
    <w:p w14:paraId="68C1C195" w14:textId="77777777" w:rsidR="00CA70F9" w:rsidRPr="00F531E3" w:rsidRDefault="00CA70F9" w:rsidP="00CA70F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C2C6C3C" w14:textId="5C3C584F" w:rsidR="004E4604" w:rsidRPr="00F531E3" w:rsidRDefault="00CA70F9">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F531E3">
        <w:rPr>
          <w:rFonts w:ascii="Palatino Linotype" w:eastAsia="Palatino Linotype" w:hAnsi="Palatino Linotype" w:cs="Palatino Linotype"/>
          <w:b/>
          <w:sz w:val="22"/>
          <w:szCs w:val="22"/>
        </w:rPr>
        <w:t xml:space="preserve">Admisión del recurso de revisión: </w:t>
      </w:r>
      <w:r w:rsidRPr="00F531E3">
        <w:rPr>
          <w:rFonts w:ascii="Palatino Linotype" w:eastAsia="Palatino Linotype" w:hAnsi="Palatino Linotype" w:cs="Palatino Linotype"/>
          <w:sz w:val="22"/>
          <w:szCs w:val="22"/>
        </w:rPr>
        <w:t xml:space="preserve">En fecha </w:t>
      </w:r>
      <w:r w:rsidR="003D3919" w:rsidRPr="00F531E3">
        <w:rPr>
          <w:rFonts w:ascii="Palatino Linotype" w:eastAsia="Palatino Linotype" w:hAnsi="Palatino Linotype" w:cs="Palatino Linotype"/>
          <w:b/>
          <w:sz w:val="22"/>
          <w:szCs w:val="22"/>
        </w:rPr>
        <w:t>diez de octubre</w:t>
      </w:r>
      <w:r w:rsidR="00934487" w:rsidRPr="00F531E3">
        <w:rPr>
          <w:rFonts w:ascii="Palatino Linotype" w:eastAsia="Palatino Linotype" w:hAnsi="Palatino Linotype" w:cs="Palatino Linotype"/>
          <w:b/>
          <w:sz w:val="22"/>
          <w:szCs w:val="22"/>
        </w:rPr>
        <w:t xml:space="preserve"> </w:t>
      </w:r>
      <w:r w:rsidRPr="00F531E3">
        <w:rPr>
          <w:rFonts w:ascii="Palatino Linotype" w:eastAsia="Palatino Linotype" w:hAnsi="Palatino Linotype" w:cs="Palatino Linotype"/>
          <w:b/>
          <w:sz w:val="22"/>
          <w:szCs w:val="22"/>
        </w:rPr>
        <w:t>de dos mil veinticinco</w:t>
      </w:r>
      <w:r w:rsidRPr="00F531E3">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F531E3">
        <w:rPr>
          <w:rFonts w:ascii="Palatino Linotype" w:eastAsia="Palatino Linotype" w:hAnsi="Palatino Linotype" w:cs="Palatino Linotype"/>
          <w:b/>
          <w:sz w:val="22"/>
          <w:szCs w:val="22"/>
        </w:rPr>
        <w:t>SUJETO OBLIGADO</w:t>
      </w:r>
      <w:r w:rsidRPr="00F531E3">
        <w:rPr>
          <w:rFonts w:ascii="Palatino Linotype" w:eastAsia="Palatino Linotype" w:hAnsi="Palatino Linotype" w:cs="Palatino Linotype"/>
          <w:sz w:val="22"/>
          <w:szCs w:val="22"/>
        </w:rPr>
        <w:t xml:space="preserve"> presentara su informe justificado.</w:t>
      </w:r>
    </w:p>
    <w:p w14:paraId="7F412457" w14:textId="77777777" w:rsidR="004E4604" w:rsidRPr="00F531E3" w:rsidRDefault="004E460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A8EB4A5" w14:textId="0FC63101" w:rsidR="006B0661" w:rsidRPr="00F531E3" w:rsidRDefault="00CA70F9" w:rsidP="003D3919">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b/>
          <w:sz w:val="22"/>
          <w:szCs w:val="22"/>
        </w:rPr>
        <w:t>Manifestaciones</w:t>
      </w:r>
      <w:r w:rsidRPr="00F531E3">
        <w:rPr>
          <w:rFonts w:ascii="Palatino Linotype" w:eastAsia="Palatino Linotype" w:hAnsi="Palatino Linotype" w:cs="Palatino Linotype"/>
          <w:sz w:val="22"/>
          <w:szCs w:val="22"/>
        </w:rPr>
        <w:t xml:space="preserve">. </w:t>
      </w:r>
      <w:r w:rsidR="003D3919" w:rsidRPr="00F531E3">
        <w:rPr>
          <w:rFonts w:ascii="Palatino Linotype" w:eastAsia="Palatino Linotype" w:hAnsi="Palatino Linotype" w:cs="Palatino Linotype"/>
          <w:sz w:val="22"/>
          <w:szCs w:val="22"/>
        </w:rPr>
        <w:t xml:space="preserve">Las partes fueron omisas en rendir manifestaciones. </w:t>
      </w:r>
    </w:p>
    <w:p w14:paraId="76BF3614" w14:textId="77777777" w:rsidR="006B0661" w:rsidRPr="00F531E3" w:rsidRDefault="006B066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90578B2" w14:textId="14EF0231" w:rsidR="00A7653C" w:rsidRPr="00F531E3" w:rsidRDefault="00A7653C" w:rsidP="00280E93">
      <w:pPr>
        <w:numPr>
          <w:ilvl w:val="0"/>
          <w:numId w:val="17"/>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rPr>
      </w:pPr>
      <w:r w:rsidRPr="00F531E3">
        <w:rPr>
          <w:rFonts w:ascii="Palatino Linotype" w:eastAsia="Palatino Linotype" w:hAnsi="Palatino Linotype" w:cs="Palatino Linotype"/>
          <w:b/>
          <w:sz w:val="22"/>
        </w:rPr>
        <w:t xml:space="preserve">Ampliación de plazo. </w:t>
      </w:r>
      <w:r w:rsidRPr="00F531E3">
        <w:rPr>
          <w:rFonts w:ascii="Palatino Linotype" w:eastAsia="Palatino Linotype" w:hAnsi="Palatino Linotype" w:cs="Palatino Linotype"/>
          <w:sz w:val="22"/>
        </w:rPr>
        <w:t xml:space="preserve">El </w:t>
      </w:r>
      <w:r w:rsidR="003D3919" w:rsidRPr="00F531E3">
        <w:rPr>
          <w:rFonts w:ascii="Palatino Linotype" w:eastAsia="Palatino Linotype" w:hAnsi="Palatino Linotype" w:cs="Palatino Linotype"/>
          <w:b/>
          <w:sz w:val="22"/>
        </w:rPr>
        <w:t>veintiuno de enero</w:t>
      </w:r>
      <w:r w:rsidR="006B0661" w:rsidRPr="00F531E3">
        <w:rPr>
          <w:rFonts w:ascii="Palatino Linotype" w:eastAsia="Palatino Linotype" w:hAnsi="Palatino Linotype" w:cs="Palatino Linotype"/>
          <w:b/>
          <w:sz w:val="22"/>
        </w:rPr>
        <w:t xml:space="preserve"> de dos mil veintiséis</w:t>
      </w:r>
      <w:r w:rsidRPr="00F531E3">
        <w:rPr>
          <w:rFonts w:ascii="Palatino Linotype" w:eastAsia="Palatino Linotype" w:hAnsi="Palatino Linotype" w:cs="Palatino Linotype"/>
          <w:sz w:val="22"/>
        </w:rPr>
        <w:t xml:space="preserve">, se notificó a las partes el Acuerdo de Ampliación de Plazo para resolver el medio de impugnación que nos ocupa, en </w:t>
      </w:r>
      <w:r w:rsidRPr="00F531E3">
        <w:rPr>
          <w:rFonts w:ascii="Palatino Linotype" w:eastAsia="Palatino Linotype" w:hAnsi="Palatino Linotype" w:cs="Palatino Linotype"/>
          <w:sz w:val="22"/>
        </w:rPr>
        <w:lastRenderedPageBreak/>
        <w:t>términos de lo dispuesto por el artículo 181, párrafo tercero de la Ley de Transparencia y Acceso a la Información Pública del Estado de México y Municipios.</w:t>
      </w:r>
    </w:p>
    <w:p w14:paraId="11F42FE4" w14:textId="77777777" w:rsidR="00A7653C" w:rsidRPr="00F531E3"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FDDEE88"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014B3CB"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 xml:space="preserve"> </w:t>
      </w:r>
    </w:p>
    <w:p w14:paraId="15424B2A"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B4A4A9F"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p>
    <w:p w14:paraId="5C1D90B9"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45F6AD"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p>
    <w:p w14:paraId="18153327"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580CA7"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p>
    <w:p w14:paraId="4CEA1FF5"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 xml:space="preserve">Por ello, excepcionalmente, si un asunto es resuelto con posterioridad a los plazos señalados por la norma debe analizarse la razonabilidad del tiempo necesario para su resolución, atentos a los siguientes criterios:  </w:t>
      </w:r>
    </w:p>
    <w:p w14:paraId="1821C39D" w14:textId="77777777" w:rsidR="00EE63AD" w:rsidRPr="00F531E3" w:rsidRDefault="00EE63AD" w:rsidP="00A7653C">
      <w:pPr>
        <w:spacing w:line="360" w:lineRule="auto"/>
        <w:ind w:right="49"/>
        <w:jc w:val="both"/>
        <w:rPr>
          <w:rFonts w:ascii="Palatino Linotype" w:eastAsia="Palatino Linotype" w:hAnsi="Palatino Linotype" w:cs="Palatino Linotype"/>
          <w:sz w:val="22"/>
        </w:rPr>
      </w:pPr>
    </w:p>
    <w:p w14:paraId="4CD8EA2C" w14:textId="77777777" w:rsidR="00A7653C" w:rsidRPr="00F531E3" w:rsidRDefault="00A7653C" w:rsidP="00A7653C">
      <w:pPr>
        <w:tabs>
          <w:tab w:val="left" w:pos="709"/>
        </w:tabs>
        <w:spacing w:line="360" w:lineRule="auto"/>
        <w:ind w:left="567" w:right="560"/>
        <w:jc w:val="both"/>
        <w:rPr>
          <w:rFonts w:ascii="Palatino Linotype" w:eastAsia="Palatino Linotype" w:hAnsi="Palatino Linotype" w:cs="Palatino Linotype"/>
          <w:sz w:val="22"/>
        </w:rPr>
      </w:pPr>
      <w:r w:rsidRPr="00F531E3">
        <w:rPr>
          <w:rFonts w:ascii="Palatino Linotype" w:eastAsia="Palatino Linotype" w:hAnsi="Palatino Linotype" w:cs="Palatino Linotype"/>
          <w:b/>
          <w:sz w:val="22"/>
        </w:rPr>
        <w:t>a)    Complejidad del asunto:</w:t>
      </w:r>
      <w:r w:rsidRPr="00F531E3">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389C7EFD" w14:textId="77777777" w:rsidR="00A7653C" w:rsidRPr="00F531E3" w:rsidRDefault="00A7653C" w:rsidP="00A7653C">
      <w:pPr>
        <w:tabs>
          <w:tab w:val="left" w:pos="709"/>
        </w:tabs>
        <w:spacing w:line="360" w:lineRule="auto"/>
        <w:ind w:left="567" w:right="560"/>
        <w:jc w:val="both"/>
        <w:rPr>
          <w:rFonts w:ascii="Palatino Linotype" w:eastAsia="Palatino Linotype" w:hAnsi="Palatino Linotype" w:cs="Palatino Linotype"/>
          <w:sz w:val="22"/>
        </w:rPr>
      </w:pPr>
      <w:r w:rsidRPr="00F531E3">
        <w:rPr>
          <w:rFonts w:ascii="Palatino Linotype" w:eastAsia="Palatino Linotype" w:hAnsi="Palatino Linotype" w:cs="Palatino Linotype"/>
          <w:b/>
          <w:sz w:val="22"/>
        </w:rPr>
        <w:t>b)   Actividad Procesal del interesado</w:t>
      </w:r>
      <w:r w:rsidRPr="00F531E3">
        <w:rPr>
          <w:rFonts w:ascii="Palatino Linotype" w:eastAsia="Palatino Linotype" w:hAnsi="Palatino Linotype" w:cs="Palatino Linotype"/>
          <w:sz w:val="22"/>
        </w:rPr>
        <w:t>: Acciones u omisiones del interesado.</w:t>
      </w:r>
    </w:p>
    <w:p w14:paraId="66C0840D" w14:textId="77777777" w:rsidR="00A7653C" w:rsidRPr="00F531E3" w:rsidRDefault="00A7653C" w:rsidP="00A7653C">
      <w:pPr>
        <w:tabs>
          <w:tab w:val="left" w:pos="851"/>
        </w:tabs>
        <w:spacing w:line="360" w:lineRule="auto"/>
        <w:ind w:left="567" w:right="560"/>
        <w:jc w:val="both"/>
        <w:rPr>
          <w:rFonts w:ascii="Palatino Linotype" w:eastAsia="Palatino Linotype" w:hAnsi="Palatino Linotype" w:cs="Palatino Linotype"/>
          <w:sz w:val="22"/>
        </w:rPr>
      </w:pPr>
      <w:r w:rsidRPr="00F531E3">
        <w:rPr>
          <w:rFonts w:ascii="Palatino Linotype" w:eastAsia="Palatino Linotype" w:hAnsi="Palatino Linotype" w:cs="Palatino Linotype"/>
          <w:b/>
          <w:sz w:val="22"/>
        </w:rPr>
        <w:t>c)  Conducta de la Autoridad:</w:t>
      </w:r>
      <w:r w:rsidRPr="00F531E3">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0296E641" w14:textId="77777777" w:rsidR="00A7653C" w:rsidRPr="00F531E3" w:rsidRDefault="00A7653C" w:rsidP="00A7653C">
      <w:pPr>
        <w:tabs>
          <w:tab w:val="left" w:pos="851"/>
        </w:tabs>
        <w:spacing w:line="360" w:lineRule="auto"/>
        <w:ind w:left="567" w:right="560"/>
        <w:jc w:val="both"/>
        <w:rPr>
          <w:rFonts w:ascii="Palatino Linotype" w:eastAsia="Palatino Linotype" w:hAnsi="Palatino Linotype" w:cs="Palatino Linotype"/>
          <w:sz w:val="22"/>
        </w:rPr>
      </w:pPr>
      <w:r w:rsidRPr="00F531E3">
        <w:rPr>
          <w:rFonts w:ascii="Palatino Linotype" w:eastAsia="Palatino Linotype" w:hAnsi="Palatino Linotype" w:cs="Palatino Linotype"/>
          <w:b/>
          <w:sz w:val="22"/>
        </w:rPr>
        <w:t>d) La afectación generada en la situación jurídica de la persona involucrada en el proceso:</w:t>
      </w:r>
      <w:r w:rsidRPr="00F531E3">
        <w:rPr>
          <w:rFonts w:ascii="Palatino Linotype" w:eastAsia="Palatino Linotype" w:hAnsi="Palatino Linotype" w:cs="Palatino Linotype"/>
          <w:sz w:val="22"/>
        </w:rPr>
        <w:t xml:space="preserve"> Violación a sus derechos humanos.</w:t>
      </w:r>
    </w:p>
    <w:p w14:paraId="720C04EE"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p>
    <w:p w14:paraId="1B312B7C" w14:textId="625A2909" w:rsidR="00A7653C" w:rsidRPr="00F531E3" w:rsidRDefault="00A7653C" w:rsidP="00A7653C">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AA7EA5" w14:textId="77777777" w:rsidR="00280E93" w:rsidRPr="00F531E3" w:rsidRDefault="00280E93" w:rsidP="00A7653C">
      <w:pPr>
        <w:spacing w:line="360" w:lineRule="auto"/>
        <w:ind w:right="49"/>
        <w:jc w:val="both"/>
        <w:rPr>
          <w:rFonts w:ascii="Palatino Linotype" w:eastAsia="Palatino Linotype" w:hAnsi="Palatino Linotype" w:cs="Palatino Linotype"/>
          <w:sz w:val="22"/>
        </w:rPr>
      </w:pPr>
    </w:p>
    <w:p w14:paraId="485DF708"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Argumento que encuentra sustento en la jurisprudencia P./J. 32/92 emitida por el Pleno de la Suprema Corte de Justicia de la Nación de rubro “</w:t>
      </w:r>
      <w:r w:rsidRPr="00F531E3">
        <w:rPr>
          <w:rFonts w:ascii="Palatino Linotype" w:eastAsia="Palatino Linotype" w:hAnsi="Palatino Linotype" w:cs="Palatino Linotype"/>
          <w:b/>
          <w:sz w:val="22"/>
        </w:rPr>
        <w:t>TÉRMINOS PROCESALES. PARA DETERMINAR SI UN FUNCIONARIO JUDICIAL ACTUÓ INDEBIDAMENTE POR NO RESPETARLOS SE DEBE ATENDER AL PRESUPUESTO QUE CONSIDERÓ EL LEGISLADOR AL FIJARLOS Y LAS CARACTERÍSTICAS DEL CASO.”</w:t>
      </w:r>
      <w:r w:rsidRPr="00F531E3">
        <w:rPr>
          <w:rFonts w:ascii="Palatino Linotype" w:eastAsia="Palatino Linotype" w:hAnsi="Palatino Linotype" w:cs="Palatino Linotype"/>
          <w:sz w:val="22"/>
        </w:rPr>
        <w:t>, visible en la Gaceta del Seminario Judicial de la Federación con el registro digital 205635.</w:t>
      </w:r>
    </w:p>
    <w:p w14:paraId="57DAD694"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 xml:space="preserve"> </w:t>
      </w:r>
    </w:p>
    <w:p w14:paraId="0166E275"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0A4B30"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p>
    <w:p w14:paraId="1CF3627B"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Al respecto, también son de considerar los criterios sostenidos por el Cuarto Tribunal Colegiado en Materia Administrativa del Primer Circuito, cuyos rubros y datos de identificación son los siguientes:</w:t>
      </w:r>
    </w:p>
    <w:p w14:paraId="4015D928"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p>
    <w:p w14:paraId="2138B085" w14:textId="77777777" w:rsidR="00A7653C" w:rsidRPr="00F531E3" w:rsidRDefault="00A7653C" w:rsidP="00A7653C">
      <w:pPr>
        <w:spacing w:line="360" w:lineRule="auto"/>
        <w:ind w:left="567" w:right="560"/>
        <w:jc w:val="both"/>
        <w:rPr>
          <w:rFonts w:ascii="Palatino Linotype" w:eastAsia="Palatino Linotype" w:hAnsi="Palatino Linotype" w:cs="Palatino Linotype"/>
          <w:sz w:val="22"/>
        </w:rPr>
      </w:pPr>
      <w:r w:rsidRPr="00F531E3">
        <w:rPr>
          <w:rFonts w:ascii="Palatino Linotype" w:eastAsia="Palatino Linotype" w:hAnsi="Palatino Linotype" w:cs="Palatino Linotype"/>
          <w:b/>
          <w:sz w:val="22"/>
        </w:rPr>
        <w:t xml:space="preserve"> “PLAZO RAZONABLE PARA RESOLVER. DIMENSIÓN Y EFECTOS DE ESTE CONCEPTO CUANDO SE ADUCE EXCESIVA CARGA DE TRABAJO.”</w:t>
      </w:r>
      <w:r w:rsidRPr="00F531E3">
        <w:rPr>
          <w:rFonts w:ascii="Palatino Linotype" w:eastAsia="Palatino Linotype" w:hAnsi="Palatino Linotype" w:cs="Palatino Linotype"/>
          <w:sz w:val="22"/>
        </w:rPr>
        <w:t xml:space="preserve"> consultable en el Seminario Judicial de la Federación y su gaceta, con el registro digital 2002351.</w:t>
      </w:r>
    </w:p>
    <w:p w14:paraId="16D8A1C1" w14:textId="77777777" w:rsidR="00A7653C" w:rsidRPr="00F531E3" w:rsidRDefault="00A7653C" w:rsidP="00A7653C">
      <w:pPr>
        <w:spacing w:line="360" w:lineRule="auto"/>
        <w:ind w:left="567" w:right="560"/>
        <w:jc w:val="both"/>
        <w:rPr>
          <w:rFonts w:ascii="Palatino Linotype" w:eastAsia="Palatino Linotype" w:hAnsi="Palatino Linotype" w:cs="Palatino Linotype"/>
          <w:sz w:val="22"/>
        </w:rPr>
      </w:pPr>
      <w:r w:rsidRPr="00F531E3">
        <w:rPr>
          <w:rFonts w:ascii="Palatino Linotype" w:eastAsia="Palatino Linotype" w:hAnsi="Palatino Linotype" w:cs="Palatino Linotype"/>
          <w:b/>
          <w:sz w:val="22"/>
        </w:rPr>
        <w:t>“PLAZO RAZONABLE PARA RESOLVER. CONCEPTO Y ELEMENTOS QUE LO INTEGRAN A LA LUZ DEL DERECHO INTERNACIONAL DE LOS DERECHOS HUMANOS.”,</w:t>
      </w:r>
      <w:r w:rsidRPr="00F531E3">
        <w:rPr>
          <w:rFonts w:ascii="Palatino Linotype" w:eastAsia="Palatino Linotype" w:hAnsi="Palatino Linotype" w:cs="Palatino Linotype"/>
          <w:sz w:val="22"/>
        </w:rPr>
        <w:t xml:space="preserve"> visible en el Seminario Judicial de la Federación y su gaceta, con el registro digital 2002350.</w:t>
      </w:r>
    </w:p>
    <w:p w14:paraId="0FC22EE0" w14:textId="77777777" w:rsidR="00A7653C" w:rsidRPr="00F531E3" w:rsidRDefault="00A7653C" w:rsidP="00A7653C">
      <w:pPr>
        <w:spacing w:line="360" w:lineRule="auto"/>
        <w:ind w:left="567" w:right="560"/>
        <w:jc w:val="both"/>
        <w:rPr>
          <w:rFonts w:ascii="Palatino Linotype" w:eastAsia="Palatino Linotype" w:hAnsi="Palatino Linotype" w:cs="Palatino Linotype"/>
          <w:sz w:val="22"/>
        </w:rPr>
      </w:pPr>
    </w:p>
    <w:p w14:paraId="0DC47720" w14:textId="147F3407" w:rsidR="005D4A3E" w:rsidRPr="00F531E3"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 xml:space="preserve">Por ello, este organismo garante comprometido con la tutela de los derechos humanos confiados señala que este exceso del plazo legal para resolver el presente asunto resulta de carácter excepcional. </w:t>
      </w:r>
    </w:p>
    <w:p w14:paraId="2284ECBE" w14:textId="77777777" w:rsidR="00A7653C" w:rsidRPr="00F531E3"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51AB096" w14:textId="751C2E39" w:rsidR="004E4604" w:rsidRPr="00F531E3" w:rsidRDefault="00CA70F9">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b/>
          <w:sz w:val="22"/>
          <w:szCs w:val="22"/>
        </w:rPr>
        <w:t xml:space="preserve">Cierre de instrucción. </w:t>
      </w:r>
      <w:r w:rsidRPr="00F531E3">
        <w:rPr>
          <w:rFonts w:ascii="Palatino Linotype" w:eastAsia="Palatino Linotype" w:hAnsi="Palatino Linotype" w:cs="Palatino Linotype"/>
          <w:sz w:val="22"/>
          <w:szCs w:val="22"/>
        </w:rPr>
        <w:t xml:space="preserve">El </w:t>
      </w:r>
      <w:r w:rsidR="006B0661" w:rsidRPr="00F531E3">
        <w:rPr>
          <w:rFonts w:ascii="Palatino Linotype" w:eastAsia="Palatino Linotype" w:hAnsi="Palatino Linotype" w:cs="Palatino Linotype"/>
          <w:b/>
          <w:sz w:val="22"/>
          <w:szCs w:val="22"/>
        </w:rPr>
        <w:t>veintiuno de enero de dos mil veintiséis</w:t>
      </w:r>
      <w:r w:rsidRPr="00F531E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BF5398B" w14:textId="77777777" w:rsidR="004E4604" w:rsidRPr="00F531E3" w:rsidRDefault="004E460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A640E4D" w14:textId="59F088F3" w:rsidR="00A7653C" w:rsidRPr="00F531E3" w:rsidRDefault="00970C21">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Debido a</w:t>
      </w:r>
      <w:r w:rsidR="00CA70F9" w:rsidRPr="00F531E3">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27BDC23" w14:textId="77777777" w:rsidR="004E4604" w:rsidRPr="00F531E3" w:rsidRDefault="00CA70F9">
      <w:pPr>
        <w:numPr>
          <w:ilvl w:val="0"/>
          <w:numId w:val="8"/>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F531E3">
        <w:rPr>
          <w:rFonts w:ascii="Palatino Linotype" w:eastAsia="Palatino Linotype" w:hAnsi="Palatino Linotype" w:cs="Palatino Linotype"/>
          <w:b/>
          <w:sz w:val="22"/>
          <w:szCs w:val="22"/>
        </w:rPr>
        <w:t>C O N S I D E R A N D O:</w:t>
      </w:r>
    </w:p>
    <w:p w14:paraId="24B905D4" w14:textId="77777777" w:rsidR="004E4604" w:rsidRPr="00F531E3" w:rsidRDefault="004E460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6B8594B5" w14:textId="77777777" w:rsidR="00A7653C" w:rsidRPr="00F531E3" w:rsidRDefault="00A7653C" w:rsidP="00A7653C">
      <w:pPr>
        <w:spacing w:line="360" w:lineRule="auto"/>
        <w:jc w:val="both"/>
        <w:rPr>
          <w:rFonts w:ascii="Palatino Linotype" w:eastAsia="Palatino Linotype" w:hAnsi="Palatino Linotype" w:cs="Palatino Linotype"/>
          <w:sz w:val="22"/>
        </w:rPr>
      </w:pPr>
      <w:r w:rsidRPr="00F531E3">
        <w:rPr>
          <w:rFonts w:ascii="Palatino Linotype" w:eastAsia="Palatino Linotype" w:hAnsi="Palatino Linotype" w:cs="Palatino Linotype"/>
          <w:b/>
          <w:sz w:val="22"/>
        </w:rPr>
        <w:t>Primero. Competencia.</w:t>
      </w:r>
      <w:r w:rsidRPr="00F531E3">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F531E3">
        <w:rPr>
          <w:sz w:val="22"/>
        </w:rPr>
        <w:t xml:space="preserve"> </w:t>
      </w:r>
      <w:r w:rsidRPr="00F531E3">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214FE82" w14:textId="77777777" w:rsidR="004E4604" w:rsidRPr="00F531E3" w:rsidRDefault="004E4604">
      <w:pPr>
        <w:spacing w:line="360" w:lineRule="auto"/>
        <w:jc w:val="both"/>
        <w:rPr>
          <w:rFonts w:ascii="Palatino Linotype" w:eastAsia="Palatino Linotype" w:hAnsi="Palatino Linotype" w:cs="Palatino Linotype"/>
          <w:b/>
          <w:sz w:val="22"/>
          <w:szCs w:val="22"/>
        </w:rPr>
      </w:pPr>
    </w:p>
    <w:p w14:paraId="25A475E7" w14:textId="37E537A7" w:rsidR="004E4604" w:rsidRPr="00F531E3" w:rsidRDefault="00CA70F9">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b/>
          <w:sz w:val="22"/>
          <w:szCs w:val="22"/>
        </w:rPr>
        <w:t>Segundo. Oportunidad y Procedibilidad del Recurso de Revisión</w:t>
      </w:r>
      <w:r w:rsidRPr="00F531E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BC2A66B" w14:textId="77777777" w:rsidR="00424215" w:rsidRPr="00F531E3" w:rsidRDefault="00424215">
      <w:pPr>
        <w:spacing w:line="360" w:lineRule="auto"/>
        <w:jc w:val="both"/>
        <w:rPr>
          <w:rFonts w:ascii="Palatino Linotype" w:eastAsia="Palatino Linotype" w:hAnsi="Palatino Linotype" w:cs="Palatino Linotype"/>
          <w:sz w:val="22"/>
          <w:szCs w:val="22"/>
        </w:rPr>
      </w:pPr>
    </w:p>
    <w:p w14:paraId="314BE5E0" w14:textId="6E276503" w:rsidR="004E4604" w:rsidRPr="00F531E3" w:rsidRDefault="00CA70F9">
      <w:pPr>
        <w:spacing w:line="360" w:lineRule="auto"/>
        <w:ind w:right="49"/>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F531E3">
        <w:rPr>
          <w:rFonts w:ascii="Palatino Linotype" w:eastAsia="Palatino Linotype" w:hAnsi="Palatino Linotype" w:cs="Palatino Linotype"/>
          <w:b/>
          <w:sz w:val="22"/>
          <w:szCs w:val="22"/>
        </w:rPr>
        <w:t>SUJETO OBLIGADO</w:t>
      </w:r>
      <w:r w:rsidRPr="00F531E3">
        <w:rPr>
          <w:rFonts w:ascii="Palatino Linotype" w:eastAsia="Palatino Linotype" w:hAnsi="Palatino Linotype" w:cs="Palatino Linotype"/>
          <w:sz w:val="22"/>
          <w:szCs w:val="22"/>
        </w:rPr>
        <w:t xml:space="preserve"> proporcionó su respuesta a la solicitud de información el </w:t>
      </w:r>
      <w:r w:rsidR="00424215" w:rsidRPr="00F531E3">
        <w:rPr>
          <w:rFonts w:ascii="Palatino Linotype" w:eastAsia="Palatino Linotype" w:hAnsi="Palatino Linotype" w:cs="Palatino Linotype"/>
          <w:b/>
          <w:sz w:val="22"/>
          <w:szCs w:val="22"/>
        </w:rPr>
        <w:t>seis de octubre</w:t>
      </w:r>
      <w:r w:rsidRPr="00F531E3">
        <w:rPr>
          <w:rFonts w:ascii="Palatino Linotype" w:eastAsia="Palatino Linotype" w:hAnsi="Palatino Linotype" w:cs="Palatino Linotype"/>
          <w:b/>
          <w:sz w:val="22"/>
          <w:szCs w:val="22"/>
        </w:rPr>
        <w:t xml:space="preserve"> de dos mil veinticinco</w:t>
      </w:r>
      <w:r w:rsidRPr="00F531E3">
        <w:rPr>
          <w:rFonts w:ascii="Palatino Linotype" w:eastAsia="Palatino Linotype" w:hAnsi="Palatino Linotype" w:cs="Palatino Linotype"/>
          <w:sz w:val="22"/>
          <w:szCs w:val="22"/>
        </w:rPr>
        <w:t xml:space="preserve">, y la persona </w:t>
      </w:r>
      <w:r w:rsidRPr="00F531E3">
        <w:rPr>
          <w:rFonts w:ascii="Palatino Linotype" w:eastAsia="Palatino Linotype" w:hAnsi="Palatino Linotype" w:cs="Palatino Linotype"/>
          <w:b/>
          <w:sz w:val="22"/>
          <w:szCs w:val="22"/>
        </w:rPr>
        <w:t>RECURRENTE</w:t>
      </w:r>
      <w:r w:rsidRPr="00F531E3">
        <w:rPr>
          <w:rFonts w:ascii="Palatino Linotype" w:eastAsia="Palatino Linotype" w:hAnsi="Palatino Linotype" w:cs="Palatino Linotype"/>
          <w:sz w:val="22"/>
          <w:szCs w:val="22"/>
        </w:rPr>
        <w:t xml:space="preserve"> pre</w:t>
      </w:r>
      <w:r w:rsidR="00D46F09" w:rsidRPr="00F531E3">
        <w:rPr>
          <w:rFonts w:ascii="Palatino Linotype" w:eastAsia="Palatino Linotype" w:hAnsi="Palatino Linotype" w:cs="Palatino Linotype"/>
          <w:sz w:val="22"/>
          <w:szCs w:val="22"/>
        </w:rPr>
        <w:t xml:space="preserve">sentó su recurso de revisión el </w:t>
      </w:r>
      <w:r w:rsidR="00424215" w:rsidRPr="00F531E3">
        <w:rPr>
          <w:rFonts w:ascii="Palatino Linotype" w:eastAsia="Palatino Linotype" w:hAnsi="Palatino Linotype" w:cs="Palatino Linotype"/>
          <w:b/>
          <w:sz w:val="22"/>
          <w:szCs w:val="22"/>
        </w:rPr>
        <w:t>siete de octubre</w:t>
      </w:r>
      <w:r w:rsidRPr="00F531E3">
        <w:rPr>
          <w:rFonts w:ascii="Palatino Linotype" w:eastAsia="Palatino Linotype" w:hAnsi="Palatino Linotype" w:cs="Palatino Linotype"/>
          <w:b/>
          <w:sz w:val="22"/>
          <w:szCs w:val="22"/>
        </w:rPr>
        <w:t xml:space="preserve"> de dos mil veinticinco</w:t>
      </w:r>
      <w:r w:rsidR="00A366C3" w:rsidRPr="00F531E3">
        <w:rPr>
          <w:rFonts w:ascii="Palatino Linotype" w:eastAsia="Palatino Linotype" w:hAnsi="Palatino Linotype" w:cs="Palatino Linotype"/>
          <w:sz w:val="22"/>
          <w:szCs w:val="22"/>
        </w:rPr>
        <w:t>,</w:t>
      </w:r>
      <w:r w:rsidR="002A1DDA" w:rsidRPr="00F531E3">
        <w:rPr>
          <w:rFonts w:ascii="Palatino Linotype" w:eastAsia="Palatino Linotype" w:hAnsi="Palatino Linotype" w:cs="Palatino Linotype"/>
          <w:sz w:val="22"/>
          <w:szCs w:val="22"/>
        </w:rPr>
        <w:t xml:space="preserve"> </w:t>
      </w:r>
      <w:r w:rsidRPr="00F531E3">
        <w:rPr>
          <w:rFonts w:ascii="Palatino Linotype" w:eastAsia="Palatino Linotype" w:hAnsi="Palatino Linotype" w:cs="Palatino Linotype"/>
          <w:sz w:val="22"/>
          <w:szCs w:val="22"/>
        </w:rPr>
        <w:t xml:space="preserve">esto es al </w:t>
      </w:r>
      <w:r w:rsidR="00424215" w:rsidRPr="00F531E3">
        <w:rPr>
          <w:rFonts w:ascii="Palatino Linotype" w:eastAsia="Palatino Linotype" w:hAnsi="Palatino Linotype" w:cs="Palatino Linotype"/>
          <w:sz w:val="22"/>
          <w:szCs w:val="22"/>
        </w:rPr>
        <w:t>siguiente</w:t>
      </w:r>
      <w:r w:rsidRPr="00F531E3">
        <w:rPr>
          <w:rFonts w:ascii="Palatino Linotype" w:eastAsia="Palatino Linotype" w:hAnsi="Palatino Linotype" w:cs="Palatino Linotype"/>
          <w:sz w:val="22"/>
          <w:szCs w:val="22"/>
        </w:rPr>
        <w:t xml:space="preserve"> día hábil en que tuvo conocimiento de la respuesta. </w:t>
      </w:r>
    </w:p>
    <w:p w14:paraId="47BE9CBD" w14:textId="77777777" w:rsidR="004E4604" w:rsidRPr="00F531E3" w:rsidRDefault="004E4604">
      <w:pPr>
        <w:spacing w:line="276" w:lineRule="auto"/>
        <w:ind w:right="843"/>
        <w:jc w:val="both"/>
        <w:rPr>
          <w:rFonts w:ascii="Palatino Linotype" w:eastAsia="Palatino Linotype" w:hAnsi="Palatino Linotype" w:cs="Palatino Linotype"/>
          <w:i/>
          <w:sz w:val="20"/>
          <w:szCs w:val="22"/>
        </w:rPr>
      </w:pPr>
    </w:p>
    <w:p w14:paraId="7EBF6125" w14:textId="0DF99BD3" w:rsidR="00A7653C" w:rsidRPr="00F531E3" w:rsidRDefault="00A7653C" w:rsidP="00A7653C">
      <w:pPr>
        <w:spacing w:line="360" w:lineRule="auto"/>
        <w:jc w:val="both"/>
        <w:rPr>
          <w:rFonts w:ascii="Palatino Linotype" w:eastAsia="Palatino Linotype" w:hAnsi="Palatino Linotype" w:cs="Palatino Linotype"/>
          <w:sz w:val="22"/>
        </w:rPr>
      </w:pPr>
      <w:bookmarkStart w:id="4" w:name="_Hlk205900777"/>
      <w:r w:rsidRPr="00F531E3">
        <w:rPr>
          <w:rFonts w:ascii="Palatino Linotype" w:eastAsia="Palatino Linotype" w:hAnsi="Palatino Linotype" w:cs="Palatino Linotype"/>
          <w:sz w:val="22"/>
        </w:rPr>
        <w:t>A efecto de sustentar lo anterior, es de suma importancia mencionar que si bien la persona solicitante</w:t>
      </w:r>
      <w:r w:rsidR="0084727F" w:rsidRPr="00F531E3">
        <w:rPr>
          <w:rFonts w:ascii="Palatino Linotype" w:eastAsia="Palatino Linotype" w:hAnsi="Palatino Linotype" w:cs="Palatino Linotype"/>
          <w:sz w:val="22"/>
        </w:rPr>
        <w:t xml:space="preserve"> no</w:t>
      </w:r>
      <w:r w:rsidRPr="00F531E3">
        <w:rPr>
          <w:rFonts w:ascii="Palatino Linotype" w:eastAsia="Palatino Linotype" w:hAnsi="Palatino Linotype" w:cs="Palatino Linotype"/>
          <w:sz w:val="22"/>
        </w:rPr>
        <w:t xml:space="preserve"> proporcionó un </w:t>
      </w:r>
      <w:r w:rsidR="0084727F" w:rsidRPr="00F531E3">
        <w:rPr>
          <w:rFonts w:ascii="Palatino Linotype" w:eastAsia="Palatino Linotype" w:hAnsi="Palatino Linotype" w:cs="Palatino Linotype"/>
          <w:sz w:val="22"/>
        </w:rPr>
        <w:t>nombre</w:t>
      </w:r>
      <w:r w:rsidR="00424215" w:rsidRPr="00F531E3">
        <w:rPr>
          <w:rFonts w:ascii="Palatino Linotype" w:eastAsia="Palatino Linotype" w:hAnsi="Palatino Linotype" w:cs="Palatino Linotype"/>
          <w:sz w:val="22"/>
        </w:rPr>
        <w:t xml:space="preserve"> o seudónimo</w:t>
      </w:r>
      <w:r w:rsidRPr="00F531E3">
        <w:rPr>
          <w:rFonts w:ascii="Palatino Linotype" w:eastAsia="Palatino Linotype" w:hAnsi="Palatino Linotype" w:cs="Palatino Linotype"/>
          <w:sz w:val="22"/>
        </w:rPr>
        <w:t>,</w:t>
      </w:r>
      <w:r w:rsidRPr="00F531E3">
        <w:rPr>
          <w:rFonts w:ascii="Palatino Linotype" w:eastAsia="Palatino Linotype" w:hAnsi="Palatino Linotype" w:cs="Palatino Linotype"/>
          <w:b/>
          <w:sz w:val="22"/>
        </w:rPr>
        <w:t xml:space="preserve"> </w:t>
      </w:r>
      <w:r w:rsidRPr="00F531E3">
        <w:rPr>
          <w:rFonts w:ascii="Palatino Linotype" w:eastAsia="Palatino Linotype" w:hAnsi="Palatino Linotype" w:cs="Palatino Linotype"/>
          <w:sz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498565" w14:textId="77777777" w:rsidR="00A7653C" w:rsidRPr="00F531E3" w:rsidRDefault="00A7653C" w:rsidP="00A7653C">
      <w:pPr>
        <w:spacing w:line="360" w:lineRule="auto"/>
        <w:jc w:val="both"/>
        <w:rPr>
          <w:rFonts w:ascii="Palatino Linotype" w:eastAsia="Palatino Linotype" w:hAnsi="Palatino Linotype" w:cs="Palatino Linotype"/>
          <w:sz w:val="22"/>
        </w:rPr>
      </w:pPr>
    </w:p>
    <w:p w14:paraId="0EFEB6D0" w14:textId="77777777" w:rsidR="00A7653C" w:rsidRPr="00F531E3" w:rsidRDefault="00A7653C" w:rsidP="00A7653C">
      <w:pPr>
        <w:ind w:left="851" w:right="902"/>
        <w:jc w:val="both"/>
        <w:rPr>
          <w:rFonts w:ascii="Palatino Linotype" w:eastAsia="Palatino Linotype" w:hAnsi="Palatino Linotype" w:cs="Palatino Linotype"/>
          <w:i/>
          <w:sz w:val="22"/>
        </w:rPr>
      </w:pPr>
      <w:r w:rsidRPr="00F531E3">
        <w:rPr>
          <w:rFonts w:ascii="Palatino Linotype" w:eastAsia="Palatino Linotype" w:hAnsi="Palatino Linotype" w:cs="Palatino Linotype"/>
          <w:i/>
          <w:sz w:val="22"/>
        </w:rPr>
        <w:t>"</w:t>
      </w:r>
      <w:r w:rsidRPr="00F531E3">
        <w:rPr>
          <w:rFonts w:ascii="Palatino Linotype" w:eastAsia="Palatino Linotype" w:hAnsi="Palatino Linotype" w:cs="Palatino Linotype"/>
          <w:b/>
          <w:i/>
          <w:sz w:val="22"/>
        </w:rPr>
        <w:t>Las solicitudes anónimas,</w:t>
      </w:r>
      <w:r w:rsidRPr="00F531E3">
        <w:rPr>
          <w:rFonts w:ascii="Palatino Linotype" w:eastAsia="Palatino Linotype" w:hAnsi="Palatino Linotype" w:cs="Palatino Linotype"/>
          <w:i/>
          <w:sz w:val="22"/>
        </w:rPr>
        <w:t xml:space="preserve"> con nombre incompleto o seudónimo</w:t>
      </w:r>
      <w:r w:rsidRPr="00F531E3">
        <w:rPr>
          <w:rFonts w:ascii="Palatino Linotype" w:eastAsia="Palatino Linotype" w:hAnsi="Palatino Linotype" w:cs="Palatino Linotype"/>
          <w:b/>
          <w:i/>
          <w:sz w:val="22"/>
        </w:rPr>
        <w:t xml:space="preserve"> serán procedentes para su trámite por parte del sujeto obligado ante quien se presente</w:t>
      </w:r>
      <w:r w:rsidRPr="00F531E3">
        <w:rPr>
          <w:rFonts w:ascii="Palatino Linotype" w:eastAsia="Palatino Linotype" w:hAnsi="Palatino Linotype" w:cs="Palatino Linotype"/>
          <w:i/>
          <w:sz w:val="22"/>
        </w:rPr>
        <w:t>. No podrá requerirse información adicional con motivo del nombre proporcionado por el solicitante."</w:t>
      </w:r>
      <w:bookmarkEnd w:id="4"/>
    </w:p>
    <w:p w14:paraId="59F7492E" w14:textId="77777777" w:rsidR="00A7653C" w:rsidRPr="00F531E3" w:rsidRDefault="00A7653C">
      <w:pPr>
        <w:spacing w:line="276" w:lineRule="auto"/>
        <w:ind w:right="843"/>
        <w:jc w:val="both"/>
        <w:rPr>
          <w:rFonts w:ascii="Palatino Linotype" w:eastAsia="Palatino Linotype" w:hAnsi="Palatino Linotype" w:cs="Palatino Linotype"/>
          <w:i/>
          <w:sz w:val="22"/>
          <w:szCs w:val="22"/>
        </w:rPr>
      </w:pPr>
    </w:p>
    <w:p w14:paraId="768FDABE" w14:textId="77777777" w:rsidR="004E4604" w:rsidRPr="00F531E3" w:rsidRDefault="00CA70F9">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6B8DE01" w14:textId="77777777" w:rsidR="002A1DDA" w:rsidRPr="00F531E3" w:rsidRDefault="002A1DDA">
      <w:pPr>
        <w:spacing w:line="360" w:lineRule="auto"/>
        <w:jc w:val="both"/>
        <w:rPr>
          <w:rFonts w:ascii="Palatino Linotype" w:eastAsia="Palatino Linotype" w:hAnsi="Palatino Linotype" w:cs="Palatino Linotype"/>
          <w:sz w:val="22"/>
          <w:szCs w:val="22"/>
        </w:rPr>
      </w:pPr>
    </w:p>
    <w:p w14:paraId="07C7B44C" w14:textId="12160DF5" w:rsidR="004E4604" w:rsidRPr="00F531E3" w:rsidRDefault="00CA70F9">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w:t>
      </w:r>
      <w:r w:rsidR="00424215" w:rsidRPr="00F531E3">
        <w:rPr>
          <w:rFonts w:ascii="Palatino Linotype" w:eastAsia="Palatino Linotype" w:hAnsi="Palatino Linotype" w:cs="Palatino Linotype"/>
          <w:sz w:val="22"/>
          <w:szCs w:val="22"/>
        </w:rPr>
        <w:t>el artículo 179, fracción X</w:t>
      </w:r>
      <w:r w:rsidR="00A7653C" w:rsidRPr="00F531E3">
        <w:rPr>
          <w:rFonts w:ascii="Palatino Linotype" w:eastAsia="Palatino Linotype" w:hAnsi="Palatino Linotype" w:cs="Palatino Linotype"/>
          <w:sz w:val="22"/>
          <w:szCs w:val="22"/>
        </w:rPr>
        <w:t xml:space="preserve"> </w:t>
      </w:r>
      <w:r w:rsidRPr="00F531E3">
        <w:rPr>
          <w:rFonts w:ascii="Palatino Linotype" w:eastAsia="Palatino Linotype" w:hAnsi="Palatino Linotype" w:cs="Palatino Linotype"/>
          <w:sz w:val="22"/>
          <w:szCs w:val="22"/>
        </w:rPr>
        <w:t>de la ley de la materia, que a la letra dice:</w:t>
      </w:r>
    </w:p>
    <w:p w14:paraId="135C7219" w14:textId="77777777" w:rsidR="004E4604" w:rsidRPr="00F531E3" w:rsidRDefault="004E4604">
      <w:pPr>
        <w:spacing w:line="360" w:lineRule="auto"/>
        <w:ind w:left="567"/>
        <w:jc w:val="both"/>
        <w:rPr>
          <w:rFonts w:ascii="Palatino Linotype" w:eastAsia="Palatino Linotype" w:hAnsi="Palatino Linotype" w:cs="Palatino Linotype"/>
          <w:sz w:val="22"/>
          <w:szCs w:val="22"/>
        </w:rPr>
      </w:pPr>
    </w:p>
    <w:p w14:paraId="5C91DC2F" w14:textId="77777777" w:rsidR="004E4604" w:rsidRPr="00F531E3" w:rsidRDefault="00CA70F9">
      <w:pPr>
        <w:spacing w:line="276" w:lineRule="auto"/>
        <w:ind w:left="567" w:right="616"/>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w:t>
      </w:r>
      <w:r w:rsidRPr="00F531E3">
        <w:rPr>
          <w:rFonts w:ascii="Palatino Linotype" w:eastAsia="Palatino Linotype" w:hAnsi="Palatino Linotype" w:cs="Palatino Linotype"/>
          <w:b/>
          <w:i/>
          <w:sz w:val="22"/>
          <w:szCs w:val="22"/>
        </w:rPr>
        <w:t xml:space="preserve">Artículo 179. </w:t>
      </w:r>
      <w:r w:rsidRPr="00F531E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2B8CC44" w14:textId="77777777" w:rsidR="004E4604" w:rsidRPr="00F531E3" w:rsidRDefault="00CA70F9">
      <w:pPr>
        <w:spacing w:line="276" w:lineRule="auto"/>
        <w:ind w:left="567" w:right="616"/>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w:t>
      </w:r>
    </w:p>
    <w:p w14:paraId="06B5B162" w14:textId="57ED280A" w:rsidR="004E4604" w:rsidRPr="00F531E3" w:rsidRDefault="00424215" w:rsidP="00424215">
      <w:pPr>
        <w:spacing w:line="276" w:lineRule="auto"/>
        <w:ind w:left="567" w:right="616"/>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X. La entrega o puesta a disposición de información en un formato incomprensible y/o no accesible para el solicitante</w:t>
      </w:r>
      <w:r w:rsidR="00A366C3" w:rsidRPr="00F531E3">
        <w:rPr>
          <w:rFonts w:ascii="Palatino Linotype" w:eastAsia="Palatino Linotype" w:hAnsi="Palatino Linotype" w:cs="Palatino Linotype"/>
          <w:i/>
          <w:sz w:val="22"/>
          <w:szCs w:val="22"/>
        </w:rPr>
        <w:t>;</w:t>
      </w:r>
    </w:p>
    <w:p w14:paraId="64EA4DDA" w14:textId="1070621F" w:rsidR="00A366C3" w:rsidRPr="00F531E3" w:rsidRDefault="00A366C3">
      <w:pPr>
        <w:spacing w:line="276" w:lineRule="auto"/>
        <w:ind w:left="567" w:right="616"/>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w:t>
      </w:r>
    </w:p>
    <w:p w14:paraId="5C290170" w14:textId="77777777" w:rsidR="004E4604" w:rsidRPr="00F531E3" w:rsidRDefault="004E4604">
      <w:pPr>
        <w:spacing w:line="360" w:lineRule="auto"/>
        <w:ind w:right="616"/>
        <w:jc w:val="both"/>
        <w:rPr>
          <w:rFonts w:ascii="Palatino Linotype" w:eastAsia="Palatino Linotype" w:hAnsi="Palatino Linotype" w:cs="Palatino Linotype"/>
          <w:i/>
          <w:sz w:val="22"/>
          <w:szCs w:val="22"/>
        </w:rPr>
      </w:pPr>
    </w:p>
    <w:p w14:paraId="2C290586" w14:textId="240B1A22" w:rsidR="004E4604" w:rsidRPr="00F531E3" w:rsidRDefault="00CA70F9">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b/>
          <w:sz w:val="22"/>
          <w:szCs w:val="22"/>
        </w:rPr>
        <w:t>Tercero. Materia de Revisión</w:t>
      </w:r>
      <w:r w:rsidRPr="00F531E3">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determinar si</w:t>
      </w:r>
      <w:r w:rsidR="00D46F09" w:rsidRPr="00F531E3">
        <w:rPr>
          <w:rFonts w:ascii="Palatino Linotype" w:eastAsia="Palatino Linotype" w:hAnsi="Palatino Linotype" w:cs="Palatino Linotype"/>
          <w:sz w:val="22"/>
          <w:szCs w:val="22"/>
        </w:rPr>
        <w:t xml:space="preserve"> se actualiza la fracción </w:t>
      </w:r>
      <w:r w:rsidR="00424215" w:rsidRPr="00F531E3">
        <w:rPr>
          <w:rFonts w:ascii="Palatino Linotype" w:eastAsia="Palatino Linotype" w:hAnsi="Palatino Linotype" w:cs="Palatino Linotype"/>
          <w:sz w:val="22"/>
          <w:szCs w:val="22"/>
        </w:rPr>
        <w:t>X</w:t>
      </w:r>
      <w:r w:rsidR="00A7653C" w:rsidRPr="00F531E3">
        <w:rPr>
          <w:rFonts w:ascii="Palatino Linotype" w:eastAsia="Palatino Linotype" w:hAnsi="Palatino Linotype" w:cs="Palatino Linotype"/>
          <w:sz w:val="22"/>
          <w:szCs w:val="22"/>
        </w:rPr>
        <w:t xml:space="preserve"> </w:t>
      </w:r>
      <w:r w:rsidRPr="00F531E3">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3D299891" w14:textId="77777777" w:rsidR="002A1DDA" w:rsidRPr="00F531E3" w:rsidRDefault="002A1DDA">
      <w:pPr>
        <w:spacing w:line="360" w:lineRule="auto"/>
        <w:jc w:val="both"/>
        <w:rPr>
          <w:rFonts w:ascii="Palatino Linotype" w:eastAsia="Palatino Linotype" w:hAnsi="Palatino Linotype" w:cs="Palatino Linotype"/>
          <w:sz w:val="22"/>
          <w:szCs w:val="22"/>
        </w:rPr>
      </w:pPr>
    </w:p>
    <w:p w14:paraId="3CC5A55F" w14:textId="77777777" w:rsidR="004E4604" w:rsidRPr="00F531E3" w:rsidRDefault="00CA70F9">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b/>
          <w:sz w:val="22"/>
          <w:szCs w:val="22"/>
        </w:rPr>
        <w:t xml:space="preserve">Cuarto. Estudio de fondo del asunto. </w:t>
      </w:r>
      <w:r w:rsidRPr="00F531E3">
        <w:rPr>
          <w:rFonts w:ascii="Palatino Linotype" w:eastAsia="Palatino Linotype" w:hAnsi="Palatino Linotype" w:cs="Palatino Linotype"/>
          <w:sz w:val="22"/>
          <w:szCs w:val="22"/>
        </w:rPr>
        <w:t>Es conveniente analizar si la respuesta del Sujeto Obligado</w:t>
      </w:r>
      <w:r w:rsidRPr="00F531E3">
        <w:rPr>
          <w:rFonts w:ascii="Palatino Linotype" w:eastAsia="Palatino Linotype" w:hAnsi="Palatino Linotype" w:cs="Palatino Linotype"/>
          <w:b/>
          <w:sz w:val="22"/>
          <w:szCs w:val="22"/>
        </w:rPr>
        <w:t xml:space="preserve"> </w:t>
      </w:r>
      <w:r w:rsidRPr="00F531E3">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565F020" w14:textId="77777777" w:rsidR="004E4604" w:rsidRPr="00F531E3" w:rsidRDefault="004E4604">
      <w:pPr>
        <w:spacing w:line="360" w:lineRule="auto"/>
        <w:jc w:val="both"/>
        <w:rPr>
          <w:rFonts w:ascii="Palatino Linotype" w:eastAsia="Palatino Linotype" w:hAnsi="Palatino Linotype" w:cs="Palatino Linotype"/>
          <w:sz w:val="22"/>
          <w:szCs w:val="22"/>
        </w:rPr>
      </w:pPr>
    </w:p>
    <w:p w14:paraId="32B9C176" w14:textId="77777777" w:rsidR="004E4604" w:rsidRPr="00F531E3"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w:t>
      </w:r>
      <w:r w:rsidRPr="00F531E3">
        <w:rPr>
          <w:rFonts w:ascii="Palatino Linotype" w:eastAsia="Palatino Linotype" w:hAnsi="Palatino Linotype" w:cs="Palatino Linotype"/>
          <w:b/>
          <w:i/>
          <w:sz w:val="22"/>
          <w:szCs w:val="22"/>
        </w:rPr>
        <w:t>Artículo 4</w:t>
      </w:r>
      <w:r w:rsidRPr="00F531E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3F8A6F" w14:textId="77777777" w:rsidR="004E4604" w:rsidRPr="00F531E3"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531E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AE917F" w14:textId="77777777" w:rsidR="004E4604" w:rsidRPr="00F531E3"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531E3">
        <w:rPr>
          <w:rFonts w:ascii="Palatino Linotype" w:eastAsia="Palatino Linotype" w:hAnsi="Palatino Linotype" w:cs="Palatino Linotype"/>
          <w:i/>
          <w:sz w:val="22"/>
          <w:szCs w:val="22"/>
        </w:rPr>
        <w:t>.”</w:t>
      </w:r>
    </w:p>
    <w:p w14:paraId="1710B8CA" w14:textId="77777777" w:rsidR="004E4604" w:rsidRPr="00F531E3" w:rsidRDefault="004E4604">
      <w:pPr>
        <w:spacing w:line="360" w:lineRule="auto"/>
        <w:jc w:val="both"/>
        <w:rPr>
          <w:rFonts w:ascii="Palatino Linotype" w:eastAsia="Palatino Linotype" w:hAnsi="Palatino Linotype" w:cs="Palatino Linotype"/>
          <w:sz w:val="22"/>
          <w:szCs w:val="22"/>
        </w:rPr>
      </w:pPr>
    </w:p>
    <w:p w14:paraId="778DD666" w14:textId="77777777" w:rsidR="004E4604" w:rsidRPr="00F531E3" w:rsidRDefault="00CA70F9">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7671007" w14:textId="77777777" w:rsidR="004E4604" w:rsidRPr="00F531E3" w:rsidRDefault="004E4604">
      <w:pPr>
        <w:spacing w:line="360" w:lineRule="auto"/>
        <w:ind w:right="616"/>
        <w:jc w:val="both"/>
        <w:rPr>
          <w:rFonts w:ascii="Palatino Linotype" w:eastAsia="Palatino Linotype" w:hAnsi="Palatino Linotype" w:cs="Palatino Linotype"/>
          <w:sz w:val="22"/>
          <w:szCs w:val="22"/>
        </w:rPr>
      </w:pPr>
    </w:p>
    <w:p w14:paraId="67DE9184" w14:textId="77777777" w:rsidR="004E4604" w:rsidRPr="00F531E3" w:rsidRDefault="00CA70F9">
      <w:pPr>
        <w:tabs>
          <w:tab w:val="left" w:pos="6804"/>
        </w:tabs>
        <w:spacing w:line="276" w:lineRule="auto"/>
        <w:ind w:left="567" w:right="616"/>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w:t>
      </w:r>
      <w:r w:rsidRPr="00F531E3">
        <w:rPr>
          <w:rFonts w:ascii="Palatino Linotype" w:eastAsia="Palatino Linotype" w:hAnsi="Palatino Linotype" w:cs="Palatino Linotype"/>
          <w:b/>
          <w:i/>
          <w:sz w:val="22"/>
          <w:szCs w:val="22"/>
        </w:rPr>
        <w:t>Artículo 12.-</w:t>
      </w:r>
      <w:r w:rsidRPr="00F531E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0815EE6" w14:textId="77777777" w:rsidR="004E4604" w:rsidRPr="00F531E3" w:rsidRDefault="00CA70F9">
      <w:pPr>
        <w:spacing w:line="276" w:lineRule="auto"/>
        <w:ind w:left="567" w:right="616"/>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531E3">
        <w:rPr>
          <w:rFonts w:ascii="Palatino Linotype" w:eastAsia="Palatino Linotype" w:hAnsi="Palatino Linotype" w:cs="Palatino Linotype"/>
          <w:i/>
          <w:sz w:val="22"/>
          <w:szCs w:val="22"/>
        </w:rPr>
        <w:t xml:space="preserve">. </w:t>
      </w:r>
      <w:r w:rsidRPr="00F531E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F531E3">
        <w:rPr>
          <w:rFonts w:ascii="Palatino Linotype" w:eastAsia="Palatino Linotype" w:hAnsi="Palatino Linotype" w:cs="Palatino Linotype"/>
          <w:i/>
          <w:sz w:val="22"/>
          <w:szCs w:val="22"/>
        </w:rPr>
        <w:t xml:space="preserve">.” </w:t>
      </w:r>
    </w:p>
    <w:p w14:paraId="5E22979D" w14:textId="77777777" w:rsidR="004E4604" w:rsidRPr="00F531E3" w:rsidRDefault="004E4604">
      <w:pPr>
        <w:spacing w:line="360" w:lineRule="auto"/>
        <w:ind w:right="-93"/>
        <w:jc w:val="both"/>
        <w:rPr>
          <w:rFonts w:ascii="Palatino Linotype" w:eastAsia="Palatino Linotype" w:hAnsi="Palatino Linotype" w:cs="Palatino Linotype"/>
          <w:sz w:val="22"/>
          <w:szCs w:val="22"/>
        </w:rPr>
      </w:pPr>
    </w:p>
    <w:p w14:paraId="701F37C0" w14:textId="77777777" w:rsidR="004E4604" w:rsidRPr="00F531E3" w:rsidRDefault="00CA70F9">
      <w:pPr>
        <w:spacing w:line="360" w:lineRule="auto"/>
        <w:ind w:right="-93"/>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8AAB928" w14:textId="77777777" w:rsidR="004E4604" w:rsidRPr="00F531E3" w:rsidRDefault="004E4604">
      <w:pPr>
        <w:spacing w:line="360" w:lineRule="auto"/>
        <w:ind w:right="-93"/>
        <w:jc w:val="both"/>
        <w:rPr>
          <w:rFonts w:ascii="Palatino Linotype" w:eastAsia="Palatino Linotype" w:hAnsi="Palatino Linotype" w:cs="Palatino Linotype"/>
          <w:sz w:val="22"/>
          <w:szCs w:val="22"/>
        </w:rPr>
      </w:pPr>
    </w:p>
    <w:p w14:paraId="488E2FD6" w14:textId="357293B0" w:rsidR="004E4604" w:rsidRPr="00F531E3" w:rsidRDefault="00CA70F9">
      <w:pPr>
        <w:spacing w:line="360" w:lineRule="auto"/>
        <w:jc w:val="both"/>
        <w:rPr>
          <w:rFonts w:ascii="Palatino Linotype" w:eastAsia="Palatino Linotype" w:hAnsi="Palatino Linotype" w:cs="Palatino Linotype"/>
          <w:b/>
          <w:sz w:val="22"/>
          <w:szCs w:val="22"/>
        </w:rPr>
      </w:pPr>
      <w:r w:rsidRPr="00F531E3">
        <w:rPr>
          <w:rFonts w:ascii="Palatino Linotype" w:eastAsia="Palatino Linotype" w:hAnsi="Palatino Linotype" w:cs="Palatino Linotype"/>
          <w:sz w:val="22"/>
          <w:szCs w:val="22"/>
        </w:rPr>
        <w:t xml:space="preserve">Sirve de apoyo a lo anterior, el criterio </w:t>
      </w:r>
      <w:r w:rsidR="005337FA" w:rsidRPr="00F531E3">
        <w:rPr>
          <w:rFonts w:ascii="Palatino Linotype" w:eastAsia="Palatino Linotype" w:hAnsi="Palatino Linotype" w:cs="Palatino Linotype"/>
          <w:sz w:val="22"/>
          <w:szCs w:val="22"/>
        </w:rPr>
        <w:t xml:space="preserve">orientador </w:t>
      </w:r>
      <w:r w:rsidRPr="00F531E3">
        <w:rPr>
          <w:rFonts w:ascii="Palatino Linotype" w:eastAsia="Palatino Linotype" w:hAnsi="Palatino Linotype" w:cs="Palatino Linotype"/>
          <w:sz w:val="22"/>
          <w:szCs w:val="22"/>
        </w:rPr>
        <w:t>03-17, expuesto por el entonces Instituto Nacional de Transparencia, Acceso a la Información y Protección de Datos Personales, que dice:</w:t>
      </w:r>
      <w:r w:rsidRPr="00F531E3">
        <w:rPr>
          <w:rFonts w:ascii="Palatino Linotype" w:eastAsia="Palatino Linotype" w:hAnsi="Palatino Linotype" w:cs="Palatino Linotype"/>
          <w:b/>
          <w:sz w:val="22"/>
          <w:szCs w:val="22"/>
        </w:rPr>
        <w:t xml:space="preserve"> </w:t>
      </w:r>
    </w:p>
    <w:p w14:paraId="11CE0BC6" w14:textId="77777777" w:rsidR="004E4604" w:rsidRPr="00F531E3" w:rsidRDefault="004E4604">
      <w:pPr>
        <w:spacing w:line="276" w:lineRule="auto"/>
        <w:ind w:right="850"/>
        <w:jc w:val="both"/>
        <w:rPr>
          <w:rFonts w:ascii="Palatino Linotype" w:eastAsia="Palatino Linotype" w:hAnsi="Palatino Linotype" w:cs="Palatino Linotype"/>
          <w:sz w:val="22"/>
          <w:szCs w:val="22"/>
        </w:rPr>
      </w:pPr>
    </w:p>
    <w:p w14:paraId="28A6550B" w14:textId="77777777" w:rsidR="004E4604" w:rsidRPr="00F531E3" w:rsidRDefault="00CA70F9">
      <w:pPr>
        <w:spacing w:line="276" w:lineRule="auto"/>
        <w:ind w:left="567" w:right="616"/>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w:t>
      </w:r>
      <w:r w:rsidRPr="00F531E3">
        <w:rPr>
          <w:rFonts w:ascii="Palatino Linotype" w:eastAsia="Palatino Linotype" w:hAnsi="Palatino Linotype" w:cs="Palatino Linotype"/>
          <w:b/>
          <w:i/>
          <w:sz w:val="22"/>
          <w:szCs w:val="22"/>
        </w:rPr>
        <w:t>No existe obligación de elaborar documentos ad hoc para atender las solicitudes de acceso a la información.</w:t>
      </w:r>
      <w:r w:rsidRPr="00F531E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0193D9F" w14:textId="77777777" w:rsidR="004E4604" w:rsidRPr="00F531E3" w:rsidRDefault="004E4604">
      <w:pPr>
        <w:spacing w:line="276" w:lineRule="auto"/>
        <w:ind w:right="616"/>
        <w:jc w:val="both"/>
        <w:rPr>
          <w:rFonts w:ascii="Palatino Linotype" w:eastAsia="Palatino Linotype" w:hAnsi="Palatino Linotype" w:cs="Palatino Linotype"/>
          <w:i/>
          <w:sz w:val="22"/>
          <w:szCs w:val="22"/>
        </w:rPr>
      </w:pPr>
    </w:p>
    <w:p w14:paraId="335DC033" w14:textId="77777777" w:rsidR="004E4604" w:rsidRPr="00F531E3" w:rsidRDefault="00CA70F9">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EA32A49" w14:textId="77777777" w:rsidR="004E4604" w:rsidRPr="00F531E3" w:rsidRDefault="004E4604">
      <w:pPr>
        <w:spacing w:line="360" w:lineRule="auto"/>
        <w:jc w:val="both"/>
        <w:rPr>
          <w:rFonts w:ascii="Palatino Linotype" w:eastAsia="Palatino Linotype" w:hAnsi="Palatino Linotype" w:cs="Palatino Linotype"/>
          <w:sz w:val="22"/>
          <w:szCs w:val="22"/>
        </w:rPr>
      </w:pPr>
    </w:p>
    <w:p w14:paraId="449A107B" w14:textId="77777777" w:rsidR="004E4604" w:rsidRPr="00F531E3" w:rsidRDefault="00CA70F9">
      <w:pPr>
        <w:spacing w:line="360" w:lineRule="auto"/>
        <w:ind w:right="49"/>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5770FFB" w14:textId="77777777" w:rsidR="004E4604" w:rsidRPr="00F531E3" w:rsidRDefault="004E4604">
      <w:pPr>
        <w:spacing w:line="360" w:lineRule="auto"/>
        <w:ind w:right="49"/>
        <w:jc w:val="both"/>
        <w:rPr>
          <w:rFonts w:ascii="Palatino Linotype" w:eastAsia="Palatino Linotype" w:hAnsi="Palatino Linotype" w:cs="Palatino Linotype"/>
          <w:sz w:val="22"/>
          <w:szCs w:val="22"/>
        </w:rPr>
      </w:pPr>
    </w:p>
    <w:p w14:paraId="23ACED19" w14:textId="77777777" w:rsidR="004E4604" w:rsidRPr="00F531E3" w:rsidRDefault="00CA70F9">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10948D" w14:textId="77777777" w:rsidR="004E4604" w:rsidRPr="00F531E3" w:rsidRDefault="004E4604">
      <w:pPr>
        <w:spacing w:line="360" w:lineRule="auto"/>
        <w:jc w:val="both"/>
        <w:rPr>
          <w:rFonts w:ascii="Palatino Linotype" w:eastAsia="Palatino Linotype" w:hAnsi="Palatino Linotype" w:cs="Palatino Linotype"/>
          <w:sz w:val="22"/>
          <w:szCs w:val="22"/>
        </w:rPr>
      </w:pPr>
    </w:p>
    <w:p w14:paraId="631FAF1A" w14:textId="77777777" w:rsidR="004E4604" w:rsidRPr="00F531E3" w:rsidRDefault="00CA70F9">
      <w:pPr>
        <w:spacing w:line="276" w:lineRule="auto"/>
        <w:ind w:left="567" w:right="899"/>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w:t>
      </w:r>
      <w:r w:rsidRPr="00F531E3">
        <w:rPr>
          <w:rFonts w:ascii="Palatino Linotype" w:eastAsia="Palatino Linotype" w:hAnsi="Palatino Linotype" w:cs="Palatino Linotype"/>
          <w:b/>
          <w:i/>
          <w:sz w:val="22"/>
          <w:szCs w:val="22"/>
        </w:rPr>
        <w:t xml:space="preserve">Artículo 3. </w:t>
      </w:r>
      <w:r w:rsidRPr="00F531E3">
        <w:rPr>
          <w:rFonts w:ascii="Palatino Linotype" w:eastAsia="Palatino Linotype" w:hAnsi="Palatino Linotype" w:cs="Palatino Linotype"/>
          <w:i/>
          <w:sz w:val="22"/>
          <w:szCs w:val="22"/>
        </w:rPr>
        <w:t>Para los efectos de la presente Ley se entenderá por:</w:t>
      </w:r>
    </w:p>
    <w:p w14:paraId="518D5608" w14:textId="77777777" w:rsidR="004E4604" w:rsidRPr="00F531E3" w:rsidRDefault="00CA70F9">
      <w:pPr>
        <w:spacing w:line="276" w:lineRule="auto"/>
        <w:ind w:left="567" w:right="899"/>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w:t>
      </w:r>
    </w:p>
    <w:p w14:paraId="362A45BA" w14:textId="77777777" w:rsidR="004E4604" w:rsidRPr="00F531E3" w:rsidRDefault="00CA70F9">
      <w:pPr>
        <w:spacing w:line="276" w:lineRule="auto"/>
        <w:ind w:left="567" w:right="899"/>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b/>
          <w:i/>
          <w:sz w:val="22"/>
          <w:szCs w:val="22"/>
        </w:rPr>
        <w:t>XI. Documento:</w:t>
      </w:r>
      <w:r w:rsidRPr="00F531E3">
        <w:rPr>
          <w:rFonts w:ascii="Palatino Linotype" w:eastAsia="Palatino Linotype" w:hAnsi="Palatino Linotype" w:cs="Palatino Linotype"/>
          <w:i/>
          <w:sz w:val="22"/>
          <w:szCs w:val="22"/>
        </w:rPr>
        <w:t xml:space="preserve"> Los expedientes, reportes, estudios, actas</w:t>
      </w:r>
      <w:r w:rsidRPr="00F531E3">
        <w:rPr>
          <w:rFonts w:ascii="Palatino Linotype" w:eastAsia="Palatino Linotype" w:hAnsi="Palatino Linotype" w:cs="Palatino Linotype"/>
          <w:b/>
          <w:i/>
          <w:sz w:val="22"/>
          <w:szCs w:val="22"/>
        </w:rPr>
        <w:t>,</w:t>
      </w:r>
      <w:r w:rsidRPr="00F531E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EC1BBBA" w14:textId="77777777" w:rsidR="004E4604" w:rsidRPr="00F531E3" w:rsidRDefault="004E4604">
      <w:pPr>
        <w:spacing w:line="360" w:lineRule="auto"/>
        <w:ind w:right="899"/>
        <w:jc w:val="both"/>
        <w:rPr>
          <w:rFonts w:ascii="Palatino Linotype" w:eastAsia="Palatino Linotype" w:hAnsi="Palatino Linotype" w:cs="Palatino Linotype"/>
          <w:sz w:val="22"/>
          <w:szCs w:val="22"/>
        </w:rPr>
      </w:pPr>
    </w:p>
    <w:p w14:paraId="21D9EBBF" w14:textId="31F15BB5" w:rsidR="004E4604" w:rsidRPr="00F531E3" w:rsidRDefault="00CA70F9" w:rsidP="00A7653C">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8F644CB" w14:textId="77777777" w:rsidR="00424215" w:rsidRPr="00F531E3" w:rsidRDefault="00424215" w:rsidP="00A7653C">
      <w:pPr>
        <w:spacing w:line="360" w:lineRule="auto"/>
        <w:jc w:val="both"/>
        <w:rPr>
          <w:rFonts w:ascii="Palatino Linotype" w:eastAsia="Palatino Linotype" w:hAnsi="Palatino Linotype" w:cs="Palatino Linotype"/>
          <w:sz w:val="22"/>
          <w:szCs w:val="22"/>
        </w:rPr>
      </w:pPr>
    </w:p>
    <w:p w14:paraId="4035CFE9" w14:textId="77777777" w:rsidR="004E4604" w:rsidRPr="00F531E3" w:rsidRDefault="00CA70F9">
      <w:pPr>
        <w:spacing w:line="276" w:lineRule="auto"/>
        <w:ind w:left="567" w:right="899"/>
        <w:jc w:val="both"/>
        <w:rPr>
          <w:rFonts w:ascii="Palatino Linotype" w:eastAsia="Palatino Linotype" w:hAnsi="Palatino Linotype" w:cs="Palatino Linotype"/>
          <w:b/>
          <w:i/>
          <w:sz w:val="22"/>
          <w:szCs w:val="22"/>
        </w:rPr>
      </w:pPr>
      <w:r w:rsidRPr="00F531E3">
        <w:rPr>
          <w:rFonts w:ascii="Palatino Linotype" w:eastAsia="Palatino Linotype" w:hAnsi="Palatino Linotype" w:cs="Palatino Linotype"/>
          <w:b/>
          <w:sz w:val="22"/>
          <w:szCs w:val="22"/>
        </w:rPr>
        <w:t>“</w:t>
      </w:r>
      <w:r w:rsidRPr="00F531E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531E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75E918" w14:textId="77777777" w:rsidR="004E4604" w:rsidRPr="00F531E3" w:rsidRDefault="00CA70F9">
      <w:pPr>
        <w:spacing w:line="276" w:lineRule="auto"/>
        <w:ind w:left="567" w:right="899"/>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7C3A8D" w14:textId="77777777" w:rsidR="004E4604" w:rsidRPr="00F531E3" w:rsidRDefault="00CA70F9">
      <w:pPr>
        <w:spacing w:line="276" w:lineRule="auto"/>
        <w:ind w:left="567" w:right="899"/>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DEFE61" w14:textId="77777777" w:rsidR="004E4604" w:rsidRPr="00F531E3" w:rsidRDefault="00CA70F9">
      <w:pPr>
        <w:spacing w:line="276" w:lineRule="auto"/>
        <w:ind w:left="567" w:right="899"/>
        <w:jc w:val="both"/>
        <w:rPr>
          <w:rFonts w:ascii="Palatino Linotype" w:eastAsia="Palatino Linotype" w:hAnsi="Palatino Linotype" w:cs="Palatino Linotype"/>
          <w:b/>
          <w:i/>
          <w:sz w:val="22"/>
          <w:szCs w:val="22"/>
        </w:rPr>
      </w:pPr>
      <w:r w:rsidRPr="00F531E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AD189D4" w14:textId="77777777" w:rsidR="004E4604" w:rsidRPr="00F531E3" w:rsidRDefault="00CA70F9">
      <w:pPr>
        <w:spacing w:line="276" w:lineRule="auto"/>
        <w:ind w:left="567" w:right="899"/>
        <w:jc w:val="both"/>
        <w:rPr>
          <w:rFonts w:ascii="Palatino Linotype" w:eastAsia="Palatino Linotype" w:hAnsi="Palatino Linotype" w:cs="Palatino Linotype"/>
          <w:b/>
          <w:i/>
          <w:sz w:val="22"/>
          <w:szCs w:val="22"/>
        </w:rPr>
      </w:pPr>
      <w:r w:rsidRPr="00F531E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3A18BDF" w14:textId="77777777" w:rsidR="004E4604" w:rsidRPr="00F531E3" w:rsidRDefault="004E4604">
      <w:pPr>
        <w:spacing w:line="360" w:lineRule="auto"/>
        <w:ind w:left="567"/>
        <w:jc w:val="both"/>
        <w:rPr>
          <w:rFonts w:ascii="Palatino Linotype" w:eastAsia="Palatino Linotype" w:hAnsi="Palatino Linotype" w:cs="Palatino Linotype"/>
          <w:sz w:val="22"/>
          <w:szCs w:val="22"/>
        </w:rPr>
      </w:pPr>
    </w:p>
    <w:p w14:paraId="4DFB34C7" w14:textId="54A3A8CF" w:rsidR="00934487" w:rsidRPr="00F531E3" w:rsidRDefault="00CA70F9" w:rsidP="00424215">
      <w:pPr>
        <w:spacing w:line="360" w:lineRule="auto"/>
        <w:jc w:val="both"/>
        <w:rPr>
          <w:rFonts w:ascii="Palatino Linotype" w:eastAsia="Palatino Linotype" w:hAnsi="Palatino Linotype" w:cs="Palatino Linotype"/>
          <w:b/>
          <w:sz w:val="22"/>
          <w:szCs w:val="22"/>
        </w:rPr>
      </w:pPr>
      <w:r w:rsidRPr="00F531E3">
        <w:rPr>
          <w:rFonts w:ascii="Palatino Linotype" w:eastAsia="Palatino Linotype" w:hAnsi="Palatino Linotype" w:cs="Palatino Linotype"/>
          <w:sz w:val="22"/>
          <w:szCs w:val="22"/>
        </w:rPr>
        <w:t xml:space="preserve">Dicho lo anterior, resulta necesario recordar que la pretensión de la persona </w:t>
      </w:r>
      <w:r w:rsidR="00970C21" w:rsidRPr="00F531E3">
        <w:rPr>
          <w:rFonts w:ascii="Palatino Linotype" w:eastAsia="Palatino Linotype" w:hAnsi="Palatino Linotype" w:cs="Palatino Linotype"/>
          <w:sz w:val="22"/>
          <w:szCs w:val="22"/>
        </w:rPr>
        <w:t>Solicitante</w:t>
      </w:r>
      <w:r w:rsidR="00424215" w:rsidRPr="00F531E3">
        <w:rPr>
          <w:rFonts w:ascii="Palatino Linotype" w:eastAsia="Palatino Linotype" w:hAnsi="Palatino Linotype" w:cs="Palatino Linotype"/>
          <w:sz w:val="22"/>
          <w:szCs w:val="22"/>
        </w:rPr>
        <w:t xml:space="preserve"> es obtener </w:t>
      </w:r>
      <w:r w:rsidR="00424215" w:rsidRPr="00F531E3">
        <w:rPr>
          <w:rFonts w:ascii="Palatino Linotype" w:eastAsia="Palatino Linotype" w:hAnsi="Palatino Linotype" w:cs="Palatino Linotype"/>
          <w:b/>
          <w:sz w:val="22"/>
          <w:szCs w:val="22"/>
        </w:rPr>
        <w:t xml:space="preserve">las bitácoras de limpieza de enero a septiembre del UBRIS Ixtapan del año dos mil veinticinco. </w:t>
      </w:r>
    </w:p>
    <w:p w14:paraId="259001A4" w14:textId="77777777" w:rsidR="00424215" w:rsidRPr="00F531E3" w:rsidRDefault="00424215" w:rsidP="00424215">
      <w:pPr>
        <w:spacing w:line="360" w:lineRule="auto"/>
        <w:jc w:val="both"/>
        <w:rPr>
          <w:rFonts w:ascii="Palatino Linotype" w:eastAsia="Palatino Linotype" w:hAnsi="Palatino Linotype" w:cs="Palatino Linotype"/>
          <w:b/>
          <w:sz w:val="22"/>
          <w:szCs w:val="22"/>
        </w:rPr>
      </w:pPr>
    </w:p>
    <w:p w14:paraId="209BAE65" w14:textId="4DCB08A8" w:rsidR="00424215" w:rsidRPr="00F531E3" w:rsidRDefault="00424215" w:rsidP="00424215">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En respuesta, el Sujeto Obligado proporcionó la siguiente información: </w:t>
      </w:r>
    </w:p>
    <w:p w14:paraId="0117E85B" w14:textId="77777777" w:rsidR="00424215" w:rsidRPr="00F531E3" w:rsidRDefault="00424215" w:rsidP="00424215">
      <w:pPr>
        <w:spacing w:line="360" w:lineRule="auto"/>
        <w:jc w:val="both"/>
        <w:rPr>
          <w:rFonts w:ascii="Palatino Linotype" w:eastAsia="Palatino Linotype" w:hAnsi="Palatino Linotype" w:cs="Palatino Linotype"/>
          <w:sz w:val="22"/>
          <w:szCs w:val="22"/>
        </w:rPr>
      </w:pPr>
    </w:p>
    <w:p w14:paraId="0D399DF0" w14:textId="37832E46" w:rsidR="00424215" w:rsidRPr="00F531E3" w:rsidRDefault="00424215" w:rsidP="00424215">
      <w:pPr>
        <w:pStyle w:val="Prrafodelista"/>
        <w:numPr>
          <w:ilvl w:val="0"/>
          <w:numId w:val="22"/>
        </w:numPr>
        <w:spacing w:line="360" w:lineRule="auto"/>
        <w:jc w:val="both"/>
        <w:rPr>
          <w:rFonts w:ascii="Palatino Linotype" w:eastAsia="Palatino Linotype" w:hAnsi="Palatino Linotype" w:cs="Palatino Linotype"/>
        </w:rPr>
      </w:pPr>
      <w:r w:rsidRPr="00F531E3">
        <w:rPr>
          <w:rFonts w:ascii="Palatino Linotype" w:eastAsia="Palatino Linotype" w:hAnsi="Palatino Linotype" w:cs="Palatino Linotype"/>
        </w:rPr>
        <w:t xml:space="preserve">Oficio de fecha veinticinco de septiembre de dos mil veinticinco, signado por el Coordinador de la Unidad Básica de Rehabilitación, </w:t>
      </w:r>
      <w:r w:rsidR="001E6F75" w:rsidRPr="00F531E3">
        <w:rPr>
          <w:rFonts w:ascii="Palatino Linotype" w:eastAsia="Palatino Linotype" w:hAnsi="Palatino Linotype" w:cs="Palatino Linotype"/>
        </w:rPr>
        <w:t xml:space="preserve">mediante el cual informa que derivado de las indicaciones recibidas la elaboración formal de las bitácoras de limpieza inicio a partir del mes de junio de dos mil veinticinco, por lo que, no se cuentan con registros de los meses de enero a abril de dos mil veinticinco, ya que no se había establecido aún el formato de control solicitado. </w:t>
      </w:r>
    </w:p>
    <w:p w14:paraId="3E930301" w14:textId="51499317" w:rsidR="001E6F75" w:rsidRPr="00F531E3" w:rsidRDefault="001E6F75" w:rsidP="00424215">
      <w:pPr>
        <w:pStyle w:val="Prrafodelista"/>
        <w:numPr>
          <w:ilvl w:val="0"/>
          <w:numId w:val="22"/>
        </w:numPr>
        <w:spacing w:line="360" w:lineRule="auto"/>
        <w:jc w:val="both"/>
        <w:rPr>
          <w:rFonts w:ascii="Palatino Linotype" w:eastAsia="Palatino Linotype" w:hAnsi="Palatino Linotype" w:cs="Palatino Linotype"/>
        </w:rPr>
      </w:pPr>
      <w:r w:rsidRPr="00F531E3">
        <w:rPr>
          <w:rFonts w:ascii="Palatino Linotype" w:eastAsia="Palatino Linotype" w:hAnsi="Palatino Linotype" w:cs="Palatino Linotype"/>
        </w:rPr>
        <w:t xml:space="preserve">Bitácoras de limpieza de junio a septiembre de dos mil veinticinco. </w:t>
      </w:r>
    </w:p>
    <w:p w14:paraId="32B16FD5" w14:textId="77777777" w:rsidR="00934487" w:rsidRPr="00F531E3" w:rsidRDefault="00934487">
      <w:pPr>
        <w:spacing w:line="360" w:lineRule="auto"/>
        <w:ind w:right="49"/>
        <w:jc w:val="both"/>
        <w:rPr>
          <w:rFonts w:ascii="Palatino Linotype" w:eastAsia="Palatino Linotype" w:hAnsi="Palatino Linotype" w:cs="Palatino Linotype"/>
          <w:sz w:val="22"/>
          <w:szCs w:val="22"/>
        </w:rPr>
      </w:pPr>
    </w:p>
    <w:p w14:paraId="5C1C087B" w14:textId="6B24768C" w:rsidR="00934487" w:rsidRPr="00F531E3" w:rsidRDefault="00934487">
      <w:pPr>
        <w:spacing w:line="360" w:lineRule="auto"/>
        <w:ind w:right="49"/>
        <w:jc w:val="both"/>
        <w:rPr>
          <w:rFonts w:ascii="Palatino Linotype" w:eastAsia="Palatino Linotype" w:hAnsi="Palatino Linotype" w:cs="Palatino Linotype"/>
          <w:sz w:val="20"/>
          <w:szCs w:val="22"/>
        </w:rPr>
      </w:pPr>
      <w:r w:rsidRPr="00F531E3">
        <w:rPr>
          <w:rFonts w:ascii="Palatino Linotype" w:eastAsia="Palatino Linotype" w:hAnsi="Palatino Linotype" w:cs="Palatino Linotype"/>
          <w:sz w:val="22"/>
          <w:szCs w:val="22"/>
        </w:rPr>
        <w:t>En consecuencia, la parte Recurren</w:t>
      </w:r>
      <w:r w:rsidR="001E6F75" w:rsidRPr="00F531E3">
        <w:rPr>
          <w:rFonts w:ascii="Palatino Linotype" w:eastAsia="Palatino Linotype" w:hAnsi="Palatino Linotype" w:cs="Palatino Linotype"/>
          <w:sz w:val="22"/>
          <w:szCs w:val="22"/>
        </w:rPr>
        <w:t xml:space="preserve">te se inconformó arguyendo que la información no era compresible y que se trataban de listas sin validez oficial. </w:t>
      </w:r>
    </w:p>
    <w:p w14:paraId="596E3EF3" w14:textId="2936CFC4" w:rsidR="00970C21" w:rsidRPr="00F531E3" w:rsidRDefault="00DB1452">
      <w:pPr>
        <w:spacing w:line="360" w:lineRule="auto"/>
        <w:ind w:right="49"/>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 </w:t>
      </w:r>
    </w:p>
    <w:p w14:paraId="70E4D1DE" w14:textId="290CD30C" w:rsidR="001E6F75" w:rsidRPr="00F531E3" w:rsidRDefault="001E6F75">
      <w:pPr>
        <w:spacing w:line="360" w:lineRule="auto"/>
        <w:ind w:right="49"/>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Las partes fueron omisas en rendir manifestaciones. </w:t>
      </w:r>
    </w:p>
    <w:p w14:paraId="0E4121D3" w14:textId="77777777" w:rsidR="001E6F75" w:rsidRPr="00F531E3" w:rsidRDefault="001E6F75" w:rsidP="00D95672">
      <w:pPr>
        <w:spacing w:line="360" w:lineRule="auto"/>
        <w:jc w:val="both"/>
        <w:rPr>
          <w:rFonts w:ascii="Palatino Linotype" w:eastAsia="Palatino Linotype" w:hAnsi="Palatino Linotype" w:cs="Palatino Linotype"/>
          <w:sz w:val="22"/>
          <w:szCs w:val="22"/>
        </w:rPr>
      </w:pPr>
    </w:p>
    <w:p w14:paraId="334D60D4" w14:textId="2F83FE1D" w:rsidR="001E6F75" w:rsidRPr="00F531E3" w:rsidRDefault="001E6F75" w:rsidP="001E6F75">
      <w:pPr>
        <w:spacing w:line="360" w:lineRule="auto"/>
        <w:ind w:right="49"/>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F531E3">
        <w:rPr>
          <w:rFonts w:ascii="Palatino Linotype" w:eastAsia="Palatino Linotype" w:hAnsi="Palatino Linotype" w:cs="Palatino Linotype"/>
          <w:b/>
          <w:sz w:val="22"/>
          <w:szCs w:val="22"/>
          <w:u w:val="single"/>
        </w:rPr>
        <w:t>porque la información remitida no es comprensible y a su consideración son listas sin validez oficial</w:t>
      </w:r>
      <w:r w:rsidRPr="00F531E3">
        <w:rPr>
          <w:rFonts w:ascii="Palatino Linotype" w:eastAsia="Palatino Linotype" w:hAnsi="Palatino Linotype" w:cs="Palatino Linotype"/>
          <w:sz w:val="22"/>
          <w:szCs w:val="22"/>
        </w:rPr>
        <w:t>, se colige que, la parte de la respuesta que no fue impugnada</w:t>
      </w:r>
      <w:r w:rsidR="009C588E" w:rsidRPr="00F531E3">
        <w:rPr>
          <w:rFonts w:ascii="Palatino Linotype" w:eastAsia="Palatino Linotype" w:hAnsi="Palatino Linotype" w:cs="Palatino Linotype"/>
          <w:sz w:val="22"/>
          <w:szCs w:val="22"/>
        </w:rPr>
        <w:t xml:space="preserve">, </w:t>
      </w:r>
      <w:r w:rsidR="009C588E" w:rsidRPr="00F531E3">
        <w:rPr>
          <w:rFonts w:ascii="Palatino Linotype" w:eastAsia="Palatino Linotype" w:hAnsi="Palatino Linotype" w:cs="Palatino Linotype"/>
          <w:b/>
          <w:bCs/>
          <w:sz w:val="22"/>
          <w:szCs w:val="22"/>
        </w:rPr>
        <w:t>esto es sobre la temporalidad de la información proporcionada,</w:t>
      </w:r>
      <w:r w:rsidRPr="00F531E3">
        <w:rPr>
          <w:rFonts w:ascii="Palatino Linotype" w:eastAsia="Palatino Linotype" w:hAnsi="Palatino Linotype" w:cs="Palatino Linotype"/>
          <w:b/>
          <w:bCs/>
          <w:sz w:val="22"/>
          <w:szCs w:val="22"/>
        </w:rPr>
        <w:t xml:space="preserve"> </w:t>
      </w:r>
      <w:r w:rsidRPr="00F531E3">
        <w:rPr>
          <w:rFonts w:ascii="Palatino Linotype" w:eastAsia="Palatino Linotype" w:hAnsi="Palatino Linotype" w:cs="Palatino Linotype"/>
          <w:sz w:val="22"/>
          <w:szCs w:val="22"/>
        </w:rPr>
        <w:t>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75B87B25" w14:textId="77777777" w:rsidR="009C588E" w:rsidRPr="00F531E3" w:rsidRDefault="009C588E" w:rsidP="001E6F75">
      <w:pPr>
        <w:spacing w:line="360" w:lineRule="auto"/>
        <w:ind w:right="49"/>
        <w:jc w:val="both"/>
        <w:rPr>
          <w:rFonts w:ascii="Palatino Linotype" w:eastAsia="Palatino Linotype" w:hAnsi="Palatino Linotype" w:cs="Palatino Linotype"/>
          <w:sz w:val="22"/>
          <w:szCs w:val="22"/>
        </w:rPr>
      </w:pPr>
    </w:p>
    <w:p w14:paraId="3A8866E1" w14:textId="77777777" w:rsidR="001E6F75" w:rsidRPr="00F531E3" w:rsidRDefault="001E6F75" w:rsidP="001E6F75">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DDF929E" w14:textId="77777777" w:rsidR="001E6F75" w:rsidRPr="00F531E3" w:rsidRDefault="001E6F75" w:rsidP="001E6F75">
      <w:pPr>
        <w:spacing w:line="360" w:lineRule="auto"/>
        <w:jc w:val="both"/>
        <w:rPr>
          <w:rFonts w:ascii="Palatino Linotype" w:eastAsia="Palatino Linotype" w:hAnsi="Palatino Linotype" w:cs="Palatino Linotype"/>
          <w:sz w:val="22"/>
          <w:szCs w:val="22"/>
        </w:rPr>
      </w:pPr>
    </w:p>
    <w:p w14:paraId="250878D0" w14:textId="77777777" w:rsidR="001E6F75" w:rsidRPr="00F531E3" w:rsidRDefault="001E6F75" w:rsidP="001E6F75">
      <w:pPr>
        <w:ind w:left="567" w:right="616"/>
        <w:jc w:val="both"/>
        <w:rPr>
          <w:rFonts w:ascii="Palatino Linotype" w:eastAsia="Palatino Linotype" w:hAnsi="Palatino Linotype" w:cs="Palatino Linotype"/>
          <w:i/>
          <w:sz w:val="22"/>
          <w:szCs w:val="22"/>
        </w:rPr>
      </w:pPr>
      <w:r w:rsidRPr="00F531E3">
        <w:rPr>
          <w:rFonts w:ascii="Palatino Linotype" w:eastAsia="Palatino Linotype" w:hAnsi="Palatino Linotype" w:cs="Palatino Linotype"/>
          <w:b/>
          <w:i/>
          <w:sz w:val="22"/>
          <w:szCs w:val="22"/>
        </w:rPr>
        <w:t xml:space="preserve">“REVISIÓN EN AMPARO. LOS RESOLUTIVOS NO COMBATIDOS DEBEN DECLARARSE FIRMES. </w:t>
      </w:r>
      <w:r w:rsidRPr="00F531E3">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10F8CFE" w14:textId="77777777" w:rsidR="001E6F75" w:rsidRPr="00F531E3" w:rsidRDefault="001E6F75" w:rsidP="001E6F75">
      <w:pPr>
        <w:spacing w:line="360" w:lineRule="auto"/>
        <w:jc w:val="both"/>
        <w:rPr>
          <w:rFonts w:ascii="Palatino Linotype" w:eastAsia="Palatino Linotype" w:hAnsi="Palatino Linotype" w:cs="Palatino Linotype"/>
          <w:sz w:val="22"/>
          <w:szCs w:val="22"/>
        </w:rPr>
      </w:pPr>
    </w:p>
    <w:p w14:paraId="5CA0C669" w14:textId="77777777" w:rsidR="001E6F75" w:rsidRPr="00F531E3" w:rsidRDefault="001E6F75" w:rsidP="001E6F75">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1EE897B1" w14:textId="77777777" w:rsidR="001E6F75" w:rsidRPr="00F531E3" w:rsidRDefault="001E6F75" w:rsidP="001E6F75">
      <w:pPr>
        <w:spacing w:line="360" w:lineRule="auto"/>
        <w:jc w:val="both"/>
        <w:rPr>
          <w:rFonts w:ascii="Palatino Linotype" w:eastAsia="Palatino Linotype" w:hAnsi="Palatino Linotype" w:cs="Palatino Linotype"/>
          <w:sz w:val="22"/>
          <w:szCs w:val="22"/>
        </w:rPr>
      </w:pPr>
    </w:p>
    <w:p w14:paraId="5C102A34" w14:textId="5C59D6D8" w:rsidR="001E6F75" w:rsidRPr="00F531E3" w:rsidRDefault="001E6F75" w:rsidP="001E6F75">
      <w:pPr>
        <w:spacing w:line="360" w:lineRule="auto"/>
        <w:jc w:val="both"/>
        <w:rPr>
          <w:rFonts w:ascii="Palatino Linotype" w:hAnsi="Palatino Linotype"/>
          <w:sz w:val="22"/>
          <w:szCs w:val="22"/>
        </w:rPr>
      </w:pPr>
      <w:r w:rsidRPr="00F531E3">
        <w:rPr>
          <w:rFonts w:ascii="Palatino Linotype" w:hAnsi="Palatino Linotype" w:cs="Arial"/>
          <w:sz w:val="22"/>
          <w:szCs w:val="22"/>
        </w:rPr>
        <w:t>Lo anterior se sustenta con lo plasmado en el criterio</w:t>
      </w:r>
      <w:r w:rsidRPr="00F531E3">
        <w:rPr>
          <w:rFonts w:ascii="Palatino Linotype" w:hAnsi="Palatino Linotype"/>
          <w:sz w:val="22"/>
          <w:szCs w:val="22"/>
        </w:rPr>
        <w:t xml:space="preserve"> </w:t>
      </w:r>
      <w:r w:rsidR="009C588E" w:rsidRPr="00F531E3">
        <w:rPr>
          <w:rFonts w:ascii="Palatino Linotype" w:hAnsi="Palatino Linotype"/>
          <w:sz w:val="22"/>
          <w:szCs w:val="22"/>
        </w:rPr>
        <w:t xml:space="preserve">orientador </w:t>
      </w:r>
      <w:r w:rsidRPr="00F531E3">
        <w:rPr>
          <w:rFonts w:ascii="Palatino Linotype" w:hAnsi="Palatino Linotype"/>
          <w:sz w:val="22"/>
          <w:szCs w:val="22"/>
        </w:rPr>
        <w:t>01/20 emitido por el</w:t>
      </w:r>
      <w:r w:rsidR="009C588E" w:rsidRPr="00F531E3">
        <w:rPr>
          <w:rFonts w:ascii="Palatino Linotype" w:hAnsi="Palatino Linotype"/>
          <w:sz w:val="22"/>
          <w:szCs w:val="22"/>
        </w:rPr>
        <w:t xml:space="preserve"> entonces </w:t>
      </w:r>
      <w:r w:rsidRPr="00F531E3">
        <w:rPr>
          <w:rFonts w:ascii="Palatino Linotype" w:hAnsi="Palatino Linotype"/>
          <w:sz w:val="22"/>
          <w:szCs w:val="22"/>
        </w:rPr>
        <w:t xml:space="preserve"> Instituto Nacional de Transparencia, Acceso a la Información, y Protección de Datos Personales, INAI, que lleva por rubro y texto los siguientes: </w:t>
      </w:r>
    </w:p>
    <w:p w14:paraId="733002FA" w14:textId="77777777" w:rsidR="001E6F75" w:rsidRPr="00F531E3" w:rsidRDefault="001E6F75" w:rsidP="001E6F75">
      <w:pPr>
        <w:spacing w:line="360" w:lineRule="auto"/>
        <w:jc w:val="both"/>
        <w:rPr>
          <w:rFonts w:ascii="Palatino Linotype" w:hAnsi="Palatino Linotype"/>
          <w:sz w:val="22"/>
          <w:szCs w:val="22"/>
        </w:rPr>
      </w:pPr>
    </w:p>
    <w:p w14:paraId="13EF14DA" w14:textId="77777777" w:rsidR="001E6F75" w:rsidRPr="00F531E3" w:rsidRDefault="001E6F75" w:rsidP="001E6F75">
      <w:pPr>
        <w:pStyle w:val="Sinespaciado"/>
        <w:spacing w:line="276" w:lineRule="auto"/>
        <w:ind w:left="567" w:right="902"/>
        <w:jc w:val="both"/>
        <w:rPr>
          <w:rFonts w:ascii="Palatino Linotype" w:hAnsi="Palatino Linotype"/>
          <w:i/>
          <w:iCs/>
          <w:sz w:val="22"/>
          <w:szCs w:val="22"/>
        </w:rPr>
      </w:pPr>
      <w:r w:rsidRPr="00F531E3">
        <w:rPr>
          <w:rFonts w:ascii="Palatino Linotype" w:hAnsi="Palatino Linotype"/>
          <w:i/>
          <w:iCs/>
          <w:sz w:val="22"/>
          <w:szCs w:val="22"/>
        </w:rPr>
        <w:t>“</w:t>
      </w:r>
      <w:r w:rsidRPr="00F531E3">
        <w:rPr>
          <w:rFonts w:ascii="Palatino Linotype" w:hAnsi="Palatino Linotype" w:cs="Arial"/>
          <w:b/>
          <w:i/>
          <w:iCs/>
          <w:sz w:val="22"/>
          <w:szCs w:val="22"/>
        </w:rPr>
        <w:t xml:space="preserve">Actos consentidos tácitamente. Improcedencia de su análisis. </w:t>
      </w:r>
      <w:r w:rsidRPr="00F531E3">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F531E3">
        <w:rPr>
          <w:rFonts w:ascii="Palatino Linotype" w:hAnsi="Palatino Linotype"/>
          <w:i/>
          <w:iCs/>
          <w:sz w:val="22"/>
          <w:szCs w:val="22"/>
        </w:rPr>
        <w:t>”</w:t>
      </w:r>
    </w:p>
    <w:p w14:paraId="55FFB58D" w14:textId="77777777" w:rsidR="001E6F75" w:rsidRPr="00F531E3" w:rsidRDefault="001E6F75" w:rsidP="001E6F75">
      <w:pPr>
        <w:pStyle w:val="Sinespaciado"/>
        <w:spacing w:line="360" w:lineRule="auto"/>
        <w:ind w:left="567" w:right="902"/>
        <w:jc w:val="both"/>
        <w:rPr>
          <w:rFonts w:ascii="Palatino Linotype" w:hAnsi="Palatino Linotype"/>
          <w:i/>
          <w:iCs/>
          <w:sz w:val="22"/>
          <w:szCs w:val="22"/>
        </w:rPr>
      </w:pPr>
    </w:p>
    <w:p w14:paraId="5E487E5E" w14:textId="7D940D88" w:rsidR="001E6F75" w:rsidRPr="00F531E3" w:rsidRDefault="001E6F75" w:rsidP="001E6F75">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33D81E48" w14:textId="77777777" w:rsidR="009C588E" w:rsidRPr="00F531E3" w:rsidRDefault="009C588E" w:rsidP="001E6F75">
      <w:pPr>
        <w:spacing w:line="360" w:lineRule="auto"/>
        <w:jc w:val="both"/>
        <w:rPr>
          <w:rFonts w:ascii="Palatino Linotype" w:eastAsia="Palatino Linotype" w:hAnsi="Palatino Linotype" w:cs="Palatino Linotype"/>
          <w:sz w:val="22"/>
          <w:szCs w:val="22"/>
        </w:rPr>
      </w:pPr>
    </w:p>
    <w:p w14:paraId="1E24BC0F" w14:textId="77777777" w:rsidR="001E6F75" w:rsidRPr="00F531E3" w:rsidRDefault="001E6F75" w:rsidP="001E6F75">
      <w:pPr>
        <w:tabs>
          <w:tab w:val="left" w:pos="851"/>
          <w:tab w:val="left" w:pos="1276"/>
        </w:tabs>
        <w:ind w:left="567" w:right="709"/>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b/>
          <w:i/>
          <w:smallCaps/>
          <w:sz w:val="22"/>
          <w:szCs w:val="22"/>
        </w:rPr>
        <w:t xml:space="preserve">“ACTOS CONSENTIDOS. SON LOS QUE NO SE IMPUGNAN MEDIANTE EL RECURSO IDÓNEO. </w:t>
      </w:r>
      <w:r w:rsidRPr="00F531E3">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24F521C" w14:textId="77777777" w:rsidR="001E6F75" w:rsidRPr="00F531E3" w:rsidRDefault="001E6F75" w:rsidP="001E6F7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80DBAAA" w14:textId="3CB8BBB3" w:rsidR="001E6F75" w:rsidRPr="00F531E3" w:rsidRDefault="001E6F75" w:rsidP="001E6F75">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F531E3">
        <w:rPr>
          <w:rFonts w:ascii="Palatino Linotype" w:eastAsia="Palatino Linotype" w:hAnsi="Palatino Linotype" w:cs="Palatino Linotype"/>
          <w:sz w:val="22"/>
          <w:szCs w:val="22"/>
        </w:rPr>
        <w:t xml:space="preserve">Dicho lo anterior, la información de la que resulta procedente pronunciarse es respecto de los motivos de inconformidad argüidos por la parte Recurrente. </w:t>
      </w:r>
    </w:p>
    <w:p w14:paraId="5A136D25" w14:textId="77777777" w:rsidR="001E6F75" w:rsidRPr="00F531E3" w:rsidRDefault="001E6F75" w:rsidP="00D95672">
      <w:pPr>
        <w:spacing w:line="360" w:lineRule="auto"/>
        <w:jc w:val="both"/>
        <w:rPr>
          <w:rFonts w:ascii="Palatino Linotype" w:eastAsia="Palatino Linotype" w:hAnsi="Palatino Linotype" w:cs="Palatino Linotype"/>
          <w:sz w:val="22"/>
          <w:szCs w:val="22"/>
        </w:rPr>
      </w:pPr>
    </w:p>
    <w:p w14:paraId="364F1CC7" w14:textId="0602200F" w:rsidR="001E6F75" w:rsidRPr="00F531E3" w:rsidRDefault="001E6F75" w:rsidP="00D95672">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En razón de lo anterior, resulta dable traer a colación lo que establece el Bando Municipal de Atenco, el cual precisa lo siguiente:</w:t>
      </w:r>
    </w:p>
    <w:p w14:paraId="1A94994C" w14:textId="77777777" w:rsidR="001E6F75" w:rsidRPr="00F531E3" w:rsidRDefault="001E6F75" w:rsidP="00D95672">
      <w:pPr>
        <w:spacing w:line="360" w:lineRule="auto"/>
        <w:jc w:val="both"/>
        <w:rPr>
          <w:rFonts w:ascii="Palatino Linotype" w:eastAsia="Palatino Linotype" w:hAnsi="Palatino Linotype" w:cs="Palatino Linotype"/>
          <w:sz w:val="22"/>
          <w:szCs w:val="22"/>
        </w:rPr>
      </w:pPr>
    </w:p>
    <w:p w14:paraId="1EECE373" w14:textId="77777777" w:rsidR="001E6F75" w:rsidRPr="00F531E3" w:rsidRDefault="001E6F75" w:rsidP="001E6F75">
      <w:pPr>
        <w:spacing w:line="276" w:lineRule="auto"/>
        <w:ind w:left="567" w:right="579"/>
        <w:jc w:val="both"/>
        <w:rPr>
          <w:rFonts w:ascii="Palatino Linotype" w:hAnsi="Palatino Linotype"/>
          <w:i/>
          <w:sz w:val="22"/>
        </w:rPr>
      </w:pPr>
      <w:r w:rsidRPr="00F531E3">
        <w:rPr>
          <w:rFonts w:ascii="Palatino Linotype" w:hAnsi="Palatino Linotype"/>
          <w:b/>
          <w:i/>
          <w:sz w:val="22"/>
        </w:rPr>
        <w:t>Artículo 108.</w:t>
      </w:r>
      <w:r w:rsidRPr="00F531E3">
        <w:rPr>
          <w:rFonts w:ascii="Palatino Linotype" w:hAnsi="Palatino Linotype"/>
          <w:i/>
          <w:sz w:val="22"/>
        </w:rPr>
        <w:t xml:space="preserve"> El Organismo Público Descentralizado de Asistencia Social, de carácter Municipal, denominado “Sistema Municipal para el Desarrollo Integral de la Familia de Atenco” forma parte de la Administración Pública Descentralizada del Ayuntamiento de Atenco y cuenta con personalidad jurídica y patrimonio propio, con autonomía en el manejo de sus recursos. Tiene su domicilio social en la Cabecera Municipal y dirige sus labores de acuerdo con la Ley que crea los Organismos Públicos Descentralizados de Asistencia Social, de carácter Municipal, denominados Sistemas Municipales para el Desarrollo Integral de la Familia; su Reglamento Interior; los programas establecidos por el DIFEM; y el Bando Municipal vigente. </w:t>
      </w:r>
    </w:p>
    <w:p w14:paraId="6F8137B9" w14:textId="77777777" w:rsidR="001E6F75" w:rsidRPr="00F531E3" w:rsidRDefault="001E6F75" w:rsidP="001E6F75">
      <w:pPr>
        <w:spacing w:line="276" w:lineRule="auto"/>
        <w:ind w:left="567" w:right="579"/>
        <w:jc w:val="both"/>
        <w:rPr>
          <w:rFonts w:ascii="Palatino Linotype" w:hAnsi="Palatino Linotype"/>
          <w:i/>
          <w:sz w:val="22"/>
        </w:rPr>
      </w:pPr>
      <w:r w:rsidRPr="00F531E3">
        <w:rPr>
          <w:rFonts w:ascii="Palatino Linotype" w:hAnsi="Palatino Linotype"/>
          <w:b/>
          <w:i/>
          <w:sz w:val="22"/>
        </w:rPr>
        <w:t>Artículo 109.</w:t>
      </w:r>
      <w:r w:rsidRPr="00F531E3">
        <w:rPr>
          <w:rFonts w:ascii="Palatino Linotype" w:hAnsi="Palatino Linotype"/>
          <w:i/>
          <w:sz w:val="22"/>
        </w:rPr>
        <w:t xml:space="preserve"> El Sistema Municipal DIF de Atenco tiene los siguientes objetivos de asistencia social, protección de niñas, niños y adolescentes y beneficio colectivo: </w:t>
      </w:r>
    </w:p>
    <w:p w14:paraId="7BCC8720" w14:textId="77777777" w:rsidR="001E6F75" w:rsidRPr="00F531E3" w:rsidRDefault="001E6F75" w:rsidP="001E6F75">
      <w:pPr>
        <w:spacing w:line="276" w:lineRule="auto"/>
        <w:ind w:left="567" w:right="579"/>
        <w:jc w:val="both"/>
        <w:rPr>
          <w:rFonts w:ascii="Palatino Linotype" w:hAnsi="Palatino Linotype"/>
          <w:i/>
          <w:sz w:val="22"/>
        </w:rPr>
      </w:pPr>
      <w:r w:rsidRPr="00F531E3">
        <w:rPr>
          <w:rFonts w:ascii="Palatino Linotype" w:hAnsi="Palatino Linotype"/>
          <w:i/>
          <w:sz w:val="22"/>
        </w:rPr>
        <w:t xml:space="preserve">I.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w:t>
      </w:r>
    </w:p>
    <w:p w14:paraId="7F0F4B51" w14:textId="77777777" w:rsidR="001E6F75" w:rsidRPr="00F531E3" w:rsidRDefault="001E6F75" w:rsidP="001E6F75">
      <w:pPr>
        <w:spacing w:line="276" w:lineRule="auto"/>
        <w:ind w:left="567" w:right="579"/>
        <w:jc w:val="both"/>
        <w:rPr>
          <w:rFonts w:ascii="Palatino Linotype" w:hAnsi="Palatino Linotype"/>
          <w:i/>
          <w:sz w:val="22"/>
        </w:rPr>
      </w:pPr>
      <w:r w:rsidRPr="00F531E3">
        <w:rPr>
          <w:rFonts w:ascii="Palatino Linotype" w:hAnsi="Palatino Linotype"/>
          <w:i/>
          <w:sz w:val="22"/>
        </w:rPr>
        <w:t xml:space="preserve">II. Promover los mínimos de bienestar social y el desarrollo de la comunidad, para crear mejores condiciones de vida a los habitantes del Municipio; </w:t>
      </w:r>
    </w:p>
    <w:p w14:paraId="546A025C" w14:textId="77777777" w:rsidR="001E6F75" w:rsidRPr="00F531E3" w:rsidRDefault="001E6F75" w:rsidP="001E6F75">
      <w:pPr>
        <w:spacing w:line="276" w:lineRule="auto"/>
        <w:ind w:left="567" w:right="579"/>
        <w:jc w:val="both"/>
        <w:rPr>
          <w:rFonts w:ascii="Palatino Linotype" w:hAnsi="Palatino Linotype"/>
          <w:i/>
          <w:sz w:val="22"/>
        </w:rPr>
      </w:pPr>
      <w:r w:rsidRPr="00F531E3">
        <w:rPr>
          <w:rFonts w:ascii="Palatino Linotype" w:hAnsi="Palatino Linotype"/>
          <w:i/>
          <w:sz w:val="22"/>
        </w:rPr>
        <w:t>III. Fomentar la educación escolar y extra-escolar e impulsar el sano crecimiento físico y mental de la niñez;</w:t>
      </w:r>
    </w:p>
    <w:p w14:paraId="7399E341" w14:textId="77777777" w:rsidR="001E6F75" w:rsidRPr="00F531E3" w:rsidRDefault="001E6F75" w:rsidP="001E6F75">
      <w:pPr>
        <w:spacing w:line="276" w:lineRule="auto"/>
        <w:ind w:left="567" w:right="579"/>
        <w:jc w:val="both"/>
        <w:rPr>
          <w:rFonts w:ascii="Palatino Linotype" w:hAnsi="Palatino Linotype"/>
          <w:i/>
          <w:sz w:val="22"/>
        </w:rPr>
      </w:pPr>
      <w:r w:rsidRPr="00F531E3">
        <w:rPr>
          <w:rFonts w:ascii="Palatino Linotype" w:hAnsi="Palatino Linotype"/>
          <w:i/>
          <w:sz w:val="22"/>
        </w:rPr>
        <w:t xml:space="preserve"> IV. Coordinar las actividades que en materia de asistencia social realicen otras Instituciones públicas o privadas en el municipio; </w:t>
      </w:r>
    </w:p>
    <w:p w14:paraId="2FA31A34" w14:textId="71B032F1" w:rsidR="001E6F75" w:rsidRPr="00F531E3" w:rsidRDefault="001E6F75" w:rsidP="001E6F75">
      <w:pPr>
        <w:spacing w:line="276" w:lineRule="auto"/>
        <w:ind w:left="567" w:right="579"/>
        <w:jc w:val="both"/>
        <w:rPr>
          <w:rFonts w:ascii="Palatino Linotype" w:hAnsi="Palatino Linotype"/>
          <w:i/>
          <w:sz w:val="22"/>
        </w:rPr>
      </w:pPr>
      <w:r w:rsidRPr="00F531E3">
        <w:rPr>
          <w:rFonts w:ascii="Palatino Linotype" w:hAnsi="Palatino Linotype"/>
          <w:i/>
          <w:sz w:val="22"/>
        </w:rPr>
        <w:t xml:space="preserve">V. Impulsar, promover o gestionar la creación de Instituciones o establecimientos de asistencia social, en beneficio de niñas, niños y adolescentes en estado de abandono, de adultos mayores y de personas con discapacidad sin recursos. </w:t>
      </w:r>
    </w:p>
    <w:p w14:paraId="37F184BD" w14:textId="77777777" w:rsidR="001E6F75" w:rsidRPr="00F531E3" w:rsidRDefault="001E6F75" w:rsidP="001E6F75">
      <w:pPr>
        <w:spacing w:line="276" w:lineRule="auto"/>
        <w:ind w:left="567" w:right="579"/>
        <w:jc w:val="both"/>
        <w:rPr>
          <w:rFonts w:ascii="Palatino Linotype" w:hAnsi="Palatino Linotype"/>
          <w:i/>
          <w:sz w:val="22"/>
        </w:rPr>
      </w:pPr>
      <w:r w:rsidRPr="00F531E3">
        <w:rPr>
          <w:rFonts w:ascii="Palatino Linotype" w:hAnsi="Palatino Linotype"/>
          <w:i/>
          <w:sz w:val="22"/>
        </w:rPr>
        <w:t xml:space="preserve">VI. Prestar servicios jurídicos y de orientación social a niñas, niños adolescentes, adultos mayores y personas con discapacidad carentes de recursos económicos, así como a la familia para su integración y bienestar. </w:t>
      </w:r>
    </w:p>
    <w:p w14:paraId="4A251D87" w14:textId="77777777" w:rsidR="001E6F75" w:rsidRPr="00F531E3" w:rsidRDefault="001E6F75" w:rsidP="001E6F75">
      <w:pPr>
        <w:spacing w:line="276" w:lineRule="auto"/>
        <w:ind w:left="567" w:right="579"/>
        <w:jc w:val="both"/>
        <w:rPr>
          <w:rFonts w:ascii="Palatino Linotype" w:hAnsi="Palatino Linotype"/>
          <w:i/>
          <w:sz w:val="22"/>
        </w:rPr>
      </w:pPr>
      <w:r w:rsidRPr="00F531E3">
        <w:rPr>
          <w:rFonts w:ascii="Palatino Linotype" w:hAnsi="Palatino Linotype"/>
          <w:i/>
          <w:sz w:val="22"/>
        </w:rPr>
        <w:t xml:space="preserve">VII. Proteger de manera integral los derechos de niñas, niños y adolescentes y restituirlos en caso de vulneración de los mismos, a través de las medidas especiales de protección que sean necesarias. </w:t>
      </w:r>
    </w:p>
    <w:p w14:paraId="21DCC013" w14:textId="77777777" w:rsidR="001E6F75" w:rsidRPr="00F531E3" w:rsidRDefault="001E6F75" w:rsidP="001E6F75">
      <w:pPr>
        <w:spacing w:line="276" w:lineRule="auto"/>
        <w:ind w:left="567" w:right="579"/>
        <w:jc w:val="both"/>
        <w:rPr>
          <w:rFonts w:ascii="Palatino Linotype" w:hAnsi="Palatino Linotype"/>
          <w:i/>
          <w:sz w:val="22"/>
        </w:rPr>
      </w:pPr>
      <w:r w:rsidRPr="00F531E3">
        <w:rPr>
          <w:rFonts w:ascii="Palatino Linotype" w:hAnsi="Palatino Linotype"/>
          <w:i/>
          <w:sz w:val="22"/>
        </w:rPr>
        <w:t xml:space="preserve">VIII. Procurar permanentemente la adecuación de los objetivos y programas del Sistema Municipal y los que lleve a cabo el Sistema para el Desarrollo Integral de la Familia del Estado de México, a través de acuerdos, convenios o cualquier figura jurídica, encaminados a la protección de la infancia y adolescencia y la obtención del bienestar social. </w:t>
      </w:r>
    </w:p>
    <w:p w14:paraId="1150B7BF" w14:textId="77777777" w:rsidR="001E6F75" w:rsidRPr="00F531E3" w:rsidRDefault="001E6F75" w:rsidP="001E6F75">
      <w:pPr>
        <w:spacing w:line="276" w:lineRule="auto"/>
        <w:ind w:left="567" w:right="579"/>
        <w:jc w:val="both"/>
        <w:rPr>
          <w:rFonts w:ascii="Palatino Linotype" w:hAnsi="Palatino Linotype"/>
          <w:i/>
          <w:sz w:val="22"/>
        </w:rPr>
      </w:pPr>
      <w:r w:rsidRPr="00F531E3">
        <w:rPr>
          <w:rFonts w:ascii="Palatino Linotype" w:hAnsi="Palatino Linotype"/>
          <w:i/>
          <w:sz w:val="22"/>
        </w:rPr>
        <w:t xml:space="preserve">IX. Impulsar acciones para promover el desarrollo humano integral de los adultos mayores, coadyuvando para que sus distintas capacidades sean valoradas y aprovechadas en el desarrollo comunitario, económico y social. </w:t>
      </w:r>
    </w:p>
    <w:p w14:paraId="106C5DDE" w14:textId="2859C71F" w:rsidR="00B8744A" w:rsidRPr="00F531E3" w:rsidRDefault="001E6F75" w:rsidP="00B8744A">
      <w:pPr>
        <w:spacing w:line="276" w:lineRule="auto"/>
        <w:ind w:left="567" w:right="579"/>
        <w:jc w:val="both"/>
        <w:rPr>
          <w:rFonts w:ascii="Palatino Linotype" w:eastAsia="Palatino Linotype" w:hAnsi="Palatino Linotype" w:cs="Palatino Linotype"/>
          <w:i/>
          <w:sz w:val="20"/>
          <w:szCs w:val="22"/>
        </w:rPr>
      </w:pPr>
      <w:r w:rsidRPr="00F531E3">
        <w:rPr>
          <w:rFonts w:ascii="Palatino Linotype" w:hAnsi="Palatino Linotype"/>
          <w:i/>
          <w:sz w:val="22"/>
        </w:rPr>
        <w:t>X. Las demás que le encomienden las leyes.</w:t>
      </w:r>
    </w:p>
    <w:p w14:paraId="74C2E640" w14:textId="77777777" w:rsidR="00B8744A" w:rsidRPr="00F531E3" w:rsidRDefault="00B8744A" w:rsidP="00B8744A">
      <w:pPr>
        <w:spacing w:line="276" w:lineRule="auto"/>
        <w:ind w:right="579"/>
        <w:jc w:val="both"/>
        <w:rPr>
          <w:rFonts w:ascii="Palatino Linotype" w:eastAsia="Palatino Linotype" w:hAnsi="Palatino Linotype" w:cs="Palatino Linotype"/>
          <w:i/>
          <w:sz w:val="20"/>
          <w:szCs w:val="22"/>
        </w:rPr>
      </w:pPr>
    </w:p>
    <w:p w14:paraId="321DE9EF" w14:textId="15CF0526" w:rsidR="00B8744A" w:rsidRPr="00F531E3" w:rsidRDefault="00B8744A" w:rsidP="00B8744A">
      <w:pPr>
        <w:spacing w:line="360" w:lineRule="auto"/>
        <w:ind w:right="-93"/>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Ahora bien, es necesario precisar que de las constancias que obran en el expediente se logra vislumbrar que el Sujeto Obligado, turnó la solicitud de información a la unidad administrativa competente, a saber la Coordinadora de la Unidad Básica de Rehabilitación e Integración Social (UBRIAS),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0A44240" w14:textId="77777777" w:rsidR="00B8744A" w:rsidRPr="00F531E3" w:rsidRDefault="00B8744A" w:rsidP="00B8744A">
      <w:pPr>
        <w:spacing w:line="360" w:lineRule="auto"/>
        <w:ind w:right="560"/>
        <w:jc w:val="both"/>
        <w:rPr>
          <w:rFonts w:ascii="Palatino Linotype" w:eastAsia="Palatino Linotype" w:hAnsi="Palatino Linotype" w:cs="Palatino Linotype"/>
          <w:sz w:val="22"/>
          <w:szCs w:val="22"/>
        </w:rPr>
      </w:pPr>
    </w:p>
    <w:p w14:paraId="788E7593" w14:textId="77777777" w:rsidR="00B8744A" w:rsidRPr="00F531E3" w:rsidRDefault="00B8744A" w:rsidP="00B8744A">
      <w:pPr>
        <w:pStyle w:val="Prrafodelista"/>
        <w:numPr>
          <w:ilvl w:val="3"/>
          <w:numId w:val="23"/>
        </w:numPr>
        <w:spacing w:after="0" w:line="360" w:lineRule="auto"/>
        <w:ind w:left="567" w:right="560"/>
        <w:jc w:val="both"/>
        <w:rPr>
          <w:rFonts w:ascii="Palatino Linotype" w:eastAsia="Palatino Linotype" w:hAnsi="Palatino Linotype" w:cs="Palatino Linotype"/>
        </w:rPr>
      </w:pPr>
      <w:r w:rsidRPr="00F531E3">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C4190ED" w14:textId="77777777" w:rsidR="00B8744A" w:rsidRPr="00F531E3" w:rsidRDefault="00B8744A" w:rsidP="00B8744A">
      <w:pPr>
        <w:pStyle w:val="Prrafodelista"/>
        <w:numPr>
          <w:ilvl w:val="3"/>
          <w:numId w:val="23"/>
        </w:numPr>
        <w:spacing w:after="0" w:line="360" w:lineRule="auto"/>
        <w:ind w:left="567" w:right="560"/>
        <w:jc w:val="both"/>
        <w:rPr>
          <w:rFonts w:ascii="Palatino Linotype" w:eastAsia="Palatino Linotype" w:hAnsi="Palatino Linotype" w:cs="Palatino Linotype"/>
        </w:rPr>
      </w:pPr>
      <w:r w:rsidRPr="00F531E3">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A6185C6" w14:textId="77777777" w:rsidR="00B8744A" w:rsidRPr="00F531E3" w:rsidRDefault="00B8744A" w:rsidP="00B8744A">
      <w:pPr>
        <w:spacing w:line="360" w:lineRule="auto"/>
        <w:ind w:right="560"/>
        <w:jc w:val="both"/>
        <w:rPr>
          <w:rFonts w:ascii="Palatino Linotype" w:eastAsia="Palatino Linotype" w:hAnsi="Palatino Linotype" w:cs="Palatino Linotype"/>
          <w:sz w:val="22"/>
          <w:szCs w:val="22"/>
        </w:rPr>
      </w:pPr>
    </w:p>
    <w:p w14:paraId="2C3141D1" w14:textId="4E256E09" w:rsidR="001E6F75" w:rsidRPr="00F531E3" w:rsidRDefault="00B8744A" w:rsidP="00B8744A">
      <w:pPr>
        <w:spacing w:line="360" w:lineRule="auto"/>
        <w:ind w:right="49"/>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0CFB3D45" w14:textId="77777777" w:rsidR="00B8744A" w:rsidRPr="00F531E3" w:rsidRDefault="00B8744A" w:rsidP="00B8744A">
      <w:pPr>
        <w:spacing w:line="360" w:lineRule="auto"/>
        <w:ind w:right="49"/>
        <w:jc w:val="both"/>
        <w:rPr>
          <w:rFonts w:ascii="Palatino Linotype" w:eastAsia="Palatino Linotype" w:hAnsi="Palatino Linotype" w:cs="Palatino Linotype"/>
          <w:sz w:val="22"/>
          <w:szCs w:val="22"/>
        </w:rPr>
      </w:pPr>
    </w:p>
    <w:p w14:paraId="1D6A3472" w14:textId="44885F5E" w:rsidR="00B8744A" w:rsidRPr="00F531E3" w:rsidRDefault="00B8744A" w:rsidP="00B8744A">
      <w:pPr>
        <w:spacing w:line="360" w:lineRule="auto"/>
        <w:ind w:right="49"/>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Ahora bien, en atención a los agravios hechos valer por la parte Recurrente relacionados con la entrega de documentos en un formato incomprensible, es de destacar que, del análisis a la respuesta proporcionada por el Sujeto Obligado, se advierte que, este remitió documentos en los que no se advierte claramente su contenido, como lo son parte de las bitácoras de aseo de septiembre, tal como se logra apreciar a continuación: </w:t>
      </w:r>
    </w:p>
    <w:p w14:paraId="3EBF80D9" w14:textId="77777777" w:rsidR="00B8744A" w:rsidRPr="00F531E3" w:rsidRDefault="00B8744A" w:rsidP="00B8744A">
      <w:pPr>
        <w:spacing w:line="360" w:lineRule="auto"/>
        <w:ind w:right="49"/>
        <w:jc w:val="both"/>
        <w:rPr>
          <w:rFonts w:ascii="Palatino Linotype" w:eastAsia="Palatino Linotype" w:hAnsi="Palatino Linotype" w:cs="Palatino Linotype"/>
          <w:sz w:val="22"/>
          <w:szCs w:val="22"/>
        </w:rPr>
      </w:pPr>
    </w:p>
    <w:p w14:paraId="53BEEDA8" w14:textId="1F70639F" w:rsidR="00B8744A" w:rsidRPr="00F531E3" w:rsidRDefault="00B8744A" w:rsidP="00B8744A">
      <w:pPr>
        <w:spacing w:line="360" w:lineRule="auto"/>
        <w:ind w:right="49"/>
        <w:jc w:val="center"/>
        <w:rPr>
          <w:rFonts w:ascii="Palatino Linotype" w:eastAsia="Palatino Linotype" w:hAnsi="Palatino Linotype" w:cs="Palatino Linotype"/>
          <w:sz w:val="22"/>
          <w:szCs w:val="22"/>
        </w:rPr>
      </w:pPr>
      <w:r w:rsidRPr="00F531E3">
        <w:rPr>
          <w:rFonts w:ascii="Palatino Linotype" w:eastAsia="Palatino Linotype" w:hAnsi="Palatino Linotype" w:cs="Palatino Linotype"/>
          <w:noProof/>
          <w:sz w:val="22"/>
          <w:szCs w:val="22"/>
          <w:lang w:val="es-MX"/>
        </w:rPr>
        <w:drawing>
          <wp:inline distT="0" distB="0" distL="0" distR="0" wp14:anchorId="48A2EDBE" wp14:editId="3203DDAA">
            <wp:extent cx="4038600" cy="169491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46564" cy="1698256"/>
                    </a:xfrm>
                    <a:prstGeom prst="rect">
                      <a:avLst/>
                    </a:prstGeom>
                  </pic:spPr>
                </pic:pic>
              </a:graphicData>
            </a:graphic>
          </wp:inline>
        </w:drawing>
      </w:r>
    </w:p>
    <w:p w14:paraId="1D5EBE7E" w14:textId="77777777" w:rsidR="00B8744A" w:rsidRPr="00F531E3" w:rsidRDefault="00B8744A" w:rsidP="00B8744A">
      <w:pPr>
        <w:spacing w:line="360" w:lineRule="auto"/>
        <w:ind w:right="49"/>
        <w:jc w:val="both"/>
        <w:rPr>
          <w:rFonts w:ascii="Palatino Linotype" w:eastAsia="Palatino Linotype" w:hAnsi="Palatino Linotype" w:cs="Palatino Linotype"/>
          <w:sz w:val="22"/>
          <w:szCs w:val="22"/>
        </w:rPr>
      </w:pPr>
    </w:p>
    <w:p w14:paraId="77E5395C" w14:textId="4CE99384" w:rsidR="00B8744A" w:rsidRPr="00F531E3" w:rsidRDefault="00B8744A" w:rsidP="00B8744A">
      <w:pPr>
        <w:spacing w:line="360" w:lineRule="auto"/>
        <w:ind w:right="49"/>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En ese sentido, en aras de garantizar el correcto ejercicio del derecho de acceso a la información del Particular, se considera procedente ordenar la entrega de los documentos proporcionados en respuesta, correctamente digitalizados. </w:t>
      </w:r>
    </w:p>
    <w:p w14:paraId="37CD1A1A" w14:textId="77777777" w:rsidR="00B8744A" w:rsidRPr="00F531E3" w:rsidRDefault="00B8744A" w:rsidP="00B8744A">
      <w:pPr>
        <w:spacing w:line="360" w:lineRule="auto"/>
        <w:ind w:right="49"/>
        <w:jc w:val="both"/>
        <w:rPr>
          <w:rFonts w:ascii="Palatino Linotype" w:eastAsia="Palatino Linotype" w:hAnsi="Palatino Linotype" w:cs="Palatino Linotype"/>
          <w:sz w:val="22"/>
          <w:szCs w:val="22"/>
        </w:rPr>
      </w:pPr>
    </w:p>
    <w:p w14:paraId="2EB87BB9" w14:textId="5BF889D0" w:rsidR="00B8744A" w:rsidRPr="00F531E3" w:rsidRDefault="00B8744A" w:rsidP="00B8744A">
      <w:pPr>
        <w:spacing w:line="360" w:lineRule="auto"/>
        <w:ind w:right="49"/>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En cuanto hace a la manifestación del Recurrente relacionada con la </w:t>
      </w:r>
      <w:r w:rsidRPr="00F531E3">
        <w:rPr>
          <w:rFonts w:ascii="Palatino Linotype" w:eastAsia="Palatino Linotype" w:hAnsi="Palatino Linotype" w:cs="Palatino Linotype"/>
          <w:i/>
          <w:sz w:val="22"/>
          <w:szCs w:val="22"/>
        </w:rPr>
        <w:t>“falta de validez de los documentos enviados”</w:t>
      </w:r>
      <w:r w:rsidRPr="00F531E3">
        <w:rPr>
          <w:rFonts w:ascii="Palatino Linotype" w:eastAsia="Palatino Linotype" w:hAnsi="Palatino Linotype" w:cs="Palatino Linotype"/>
          <w:sz w:val="22"/>
          <w:szCs w:val="22"/>
        </w:rPr>
        <w:t xml:space="preserve">, es de destacar que, </w:t>
      </w:r>
      <w:r w:rsidRPr="00F531E3">
        <w:rPr>
          <w:rFonts w:ascii="Palatino Linotype" w:eastAsia="Palatino Linotype" w:hAnsi="Palatino Linotype" w:cs="Palatino Linotype"/>
          <w:sz w:val="22"/>
        </w:rPr>
        <w:t xml:space="preserve">de acuerdo con el Criterio orientador 31/10 de aplicación análoga para este Organismo Garante, emitido por el entonces Instituto Nacional de Transparencia, Acceso a la Información y Protección de Datos Personales, que establece lo siguiente: </w:t>
      </w:r>
    </w:p>
    <w:p w14:paraId="766F2652" w14:textId="77777777" w:rsidR="00B8744A" w:rsidRPr="00F531E3" w:rsidRDefault="00B8744A" w:rsidP="00B8744A">
      <w:pPr>
        <w:spacing w:line="360" w:lineRule="auto"/>
        <w:ind w:right="49"/>
        <w:jc w:val="both"/>
        <w:rPr>
          <w:rFonts w:ascii="Palatino Linotype" w:eastAsia="Palatino Linotype" w:hAnsi="Palatino Linotype" w:cs="Palatino Linotype"/>
          <w:sz w:val="22"/>
        </w:rPr>
      </w:pPr>
    </w:p>
    <w:p w14:paraId="211E07E2" w14:textId="77777777" w:rsidR="00B8744A" w:rsidRPr="00F531E3" w:rsidRDefault="00B8744A" w:rsidP="00B8744A">
      <w:pPr>
        <w:spacing w:line="276" w:lineRule="auto"/>
        <w:ind w:left="567" w:right="843"/>
        <w:jc w:val="both"/>
        <w:rPr>
          <w:rFonts w:ascii="Palatino Linotype" w:eastAsia="Palatino Linotype" w:hAnsi="Palatino Linotype" w:cs="Palatino Linotype"/>
          <w:i/>
          <w:sz w:val="22"/>
        </w:rPr>
      </w:pPr>
      <w:r w:rsidRPr="00F531E3">
        <w:rPr>
          <w:rFonts w:ascii="Palatino Linotype" w:eastAsia="Palatino Linotype" w:hAnsi="Palatino Linotype" w:cs="Palatino Linotype"/>
          <w:b/>
          <w:i/>
          <w:sz w:val="22"/>
        </w:rPr>
        <w:t xml:space="preserve">El Instituto Federal de Acceso a la Información y Protección de Datos no cuenta con facultades para pronunciarse respecto de la veracidad de los documentos proporcionados por los sujetos obligados. </w:t>
      </w:r>
      <w:r w:rsidRPr="00F531E3">
        <w:rPr>
          <w:rFonts w:ascii="Palatino Linotype" w:eastAsia="Palatino Linotype" w:hAnsi="Palatino Linotype" w:cs="Palatino Linotype"/>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82138C1" w14:textId="77777777" w:rsidR="00B8744A" w:rsidRPr="00F531E3" w:rsidRDefault="00B8744A" w:rsidP="00B8744A">
      <w:pPr>
        <w:spacing w:line="360" w:lineRule="auto"/>
        <w:ind w:right="49"/>
        <w:jc w:val="both"/>
        <w:rPr>
          <w:rFonts w:ascii="Palatino Linotype" w:eastAsia="Palatino Linotype" w:hAnsi="Palatino Linotype" w:cs="Palatino Linotype"/>
          <w:sz w:val="22"/>
        </w:rPr>
      </w:pPr>
    </w:p>
    <w:p w14:paraId="4D8AFACF" w14:textId="06129CA3" w:rsidR="00B8744A" w:rsidRPr="00F531E3" w:rsidRDefault="00B8744A" w:rsidP="00B8744A">
      <w:pPr>
        <w:tabs>
          <w:tab w:val="left" w:pos="360"/>
        </w:tabs>
        <w:spacing w:line="360" w:lineRule="auto"/>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De lo expuesto, se tiene que, este organismo Garante carece de facultades para dudar de la veracidad en relació</w:t>
      </w:r>
      <w:r w:rsidR="006A054A" w:rsidRPr="00F531E3">
        <w:rPr>
          <w:rFonts w:ascii="Palatino Linotype" w:eastAsia="Palatino Linotype" w:hAnsi="Palatino Linotype" w:cs="Palatino Linotype"/>
          <w:sz w:val="22"/>
        </w:rPr>
        <w:t xml:space="preserve">n a la información proporcionada. </w:t>
      </w:r>
      <w:r w:rsidRPr="00F531E3">
        <w:rPr>
          <w:rFonts w:ascii="Palatino Linotype" w:eastAsia="Palatino Linotype" w:hAnsi="Palatino Linotype" w:cs="Palatino Linotype"/>
          <w:sz w:val="22"/>
        </w:rPr>
        <w:t xml:space="preserve"> </w:t>
      </w:r>
    </w:p>
    <w:p w14:paraId="67C4C7F7" w14:textId="77777777" w:rsidR="00B8744A" w:rsidRPr="00F531E3" w:rsidRDefault="00B8744A" w:rsidP="00B8744A">
      <w:pPr>
        <w:tabs>
          <w:tab w:val="left" w:pos="360"/>
        </w:tabs>
        <w:spacing w:line="360" w:lineRule="auto"/>
        <w:jc w:val="both"/>
        <w:rPr>
          <w:rFonts w:ascii="Palatino Linotype" w:eastAsia="Palatino Linotype" w:hAnsi="Palatino Linotype" w:cs="Palatino Linotype"/>
          <w:sz w:val="22"/>
        </w:rPr>
      </w:pPr>
    </w:p>
    <w:p w14:paraId="033836BC" w14:textId="77777777" w:rsidR="00B8744A" w:rsidRPr="00F531E3" w:rsidRDefault="00B8744A" w:rsidP="00B8744A">
      <w:pPr>
        <w:spacing w:line="360" w:lineRule="auto"/>
        <w:jc w:val="both"/>
        <w:rPr>
          <w:rFonts w:ascii="Palatino Linotype" w:eastAsia="Palatino Linotype" w:hAnsi="Palatino Linotype" w:cs="Palatino Linotype"/>
          <w:sz w:val="22"/>
        </w:rPr>
      </w:pPr>
      <w:r w:rsidRPr="00F531E3">
        <w:rPr>
          <w:rFonts w:ascii="Palatino Linotype" w:eastAsia="Palatino Linotype" w:hAnsi="Palatino Linotype" w:cs="Palatino Linotype"/>
          <w:sz w:val="22"/>
        </w:rPr>
        <w:t xml:space="preserve">Asimismo, se destaca que el Sujeto Obligado sólo puede proporcionar la información que obra en sus archivos, lo que a </w:t>
      </w:r>
      <w:r w:rsidRPr="00F531E3">
        <w:rPr>
          <w:rFonts w:ascii="Palatino Linotype" w:eastAsia="Palatino Linotype" w:hAnsi="Palatino Linotype" w:cs="Palatino Linotype"/>
          <w:i/>
          <w:sz w:val="22"/>
        </w:rPr>
        <w:t xml:space="preserve">contrario sensu </w:t>
      </w:r>
      <w:r w:rsidRPr="00F531E3">
        <w:rPr>
          <w:rFonts w:ascii="Palatino Linotype" w:eastAsia="Palatino Linotype" w:hAnsi="Palatino Linotype" w:cs="Palatino Linotype"/>
          <w:sz w:val="22"/>
        </w:rPr>
        <w:t xml:space="preserve">significa que no se está obligado a proporcionar lo que no obre en los mismos, esto, de conformidad con lo que señala el artículo 12 de la Ley de Transparencia y Acceso a la Información Pública del Estado de México que precia lo siguiente: </w:t>
      </w:r>
    </w:p>
    <w:p w14:paraId="1E988245" w14:textId="77777777" w:rsidR="00B8744A" w:rsidRPr="00F531E3" w:rsidRDefault="00B8744A" w:rsidP="00B8744A">
      <w:pPr>
        <w:spacing w:line="360" w:lineRule="auto"/>
        <w:jc w:val="both"/>
        <w:rPr>
          <w:rFonts w:ascii="Palatino Linotype" w:eastAsia="Palatino Linotype" w:hAnsi="Palatino Linotype" w:cs="Palatino Linotype"/>
          <w:sz w:val="22"/>
        </w:rPr>
      </w:pPr>
    </w:p>
    <w:p w14:paraId="7DA563C6" w14:textId="5AEAF2E2" w:rsidR="00B8744A" w:rsidRPr="00F531E3" w:rsidRDefault="00B8744A" w:rsidP="006A054A">
      <w:pPr>
        <w:spacing w:line="276" w:lineRule="auto"/>
        <w:ind w:left="567" w:right="900"/>
        <w:jc w:val="both"/>
        <w:rPr>
          <w:rFonts w:ascii="Palatino Linotype" w:eastAsia="Palatino Linotype" w:hAnsi="Palatino Linotype" w:cs="Palatino Linotype"/>
          <w:i/>
          <w:sz w:val="22"/>
        </w:rPr>
      </w:pPr>
      <w:r w:rsidRPr="00F531E3">
        <w:rPr>
          <w:rFonts w:ascii="Palatino Linotype" w:eastAsia="Palatino Linotype" w:hAnsi="Palatino Linotype" w:cs="Palatino Linotype"/>
          <w:b/>
          <w:i/>
          <w:sz w:val="22"/>
        </w:rPr>
        <w:t>Artículo 12.</w:t>
      </w:r>
      <w:r w:rsidRPr="00F531E3">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4CF1A4EE" w14:textId="77777777" w:rsidR="00B8744A" w:rsidRPr="00F531E3" w:rsidRDefault="00B8744A" w:rsidP="00B8744A">
      <w:pPr>
        <w:spacing w:line="276" w:lineRule="auto"/>
        <w:ind w:left="567" w:right="900"/>
        <w:jc w:val="both"/>
        <w:rPr>
          <w:rFonts w:ascii="Palatino Linotype" w:eastAsia="Palatino Linotype" w:hAnsi="Palatino Linotype" w:cs="Palatino Linotype"/>
          <w:i/>
          <w:sz w:val="22"/>
        </w:rPr>
      </w:pPr>
      <w:r w:rsidRPr="00F531E3">
        <w:rPr>
          <w:rFonts w:ascii="Palatino Linotype" w:eastAsia="Palatino Linotype" w:hAnsi="Palatino Linotype" w:cs="Palatino Linotype"/>
          <w:b/>
          <w:i/>
          <w:sz w:val="22"/>
          <w:u w:val="single"/>
        </w:rPr>
        <w:t>Los sujetos obligados sólo proporcionarán la información pública que se les requiera y que obre en sus archivos y en el estado en que ésta se encuentre</w:t>
      </w:r>
      <w:r w:rsidRPr="00F531E3">
        <w:rPr>
          <w:rFonts w:ascii="Palatino Linotype" w:eastAsia="Palatino Linotype" w:hAnsi="Palatino Linotype" w:cs="Palatino Linotype"/>
          <w:i/>
          <w:sz w:val="22"/>
        </w:rPr>
        <w:t>. La obligación de proporcionar información no comprende el procesamiento de la misma, ni el presentarla conforme al interés del solicitante; no estarán obligados a generarla, resumirla, efectuar cálculos o practicar investigaciones.</w:t>
      </w:r>
    </w:p>
    <w:p w14:paraId="09852117" w14:textId="77777777" w:rsidR="00B8744A" w:rsidRPr="00F531E3" w:rsidRDefault="00B8744A" w:rsidP="00B8744A">
      <w:pPr>
        <w:spacing w:line="360" w:lineRule="auto"/>
        <w:ind w:right="49"/>
        <w:jc w:val="both"/>
        <w:rPr>
          <w:rFonts w:ascii="Palatino Linotype" w:eastAsia="Palatino Linotype" w:hAnsi="Palatino Linotype" w:cs="Palatino Linotype"/>
          <w:sz w:val="20"/>
          <w:szCs w:val="22"/>
        </w:rPr>
      </w:pPr>
    </w:p>
    <w:p w14:paraId="2C84E205" w14:textId="1B56D0E5" w:rsidR="00B8744A" w:rsidRPr="00F531E3" w:rsidRDefault="006A054A" w:rsidP="00D95672">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Por lo anteriormente expuesto, se concluye </w:t>
      </w:r>
      <w:r w:rsidRPr="00F531E3">
        <w:rPr>
          <w:rFonts w:ascii="Palatino Linotype" w:eastAsia="Palatino Linotype" w:hAnsi="Palatino Linotype" w:cs="Palatino Linotype"/>
          <w:b/>
          <w:sz w:val="22"/>
          <w:szCs w:val="22"/>
        </w:rPr>
        <w:t xml:space="preserve">MODIFICAR </w:t>
      </w:r>
      <w:r w:rsidRPr="00F531E3">
        <w:rPr>
          <w:rFonts w:ascii="Palatino Linotype" w:eastAsia="Palatino Linotype" w:hAnsi="Palatino Linotype" w:cs="Palatino Linotype"/>
          <w:sz w:val="22"/>
          <w:szCs w:val="22"/>
        </w:rPr>
        <w:t xml:space="preserve">la respuesta del Sujeto Obligado para ordenar la entrega de los documentos proporcionados en respuesta correctamente digitalizados. </w:t>
      </w:r>
    </w:p>
    <w:p w14:paraId="6C98A599" w14:textId="77777777" w:rsidR="006A054A" w:rsidRPr="00F531E3" w:rsidRDefault="006A054A" w:rsidP="00D95672">
      <w:pPr>
        <w:spacing w:line="360" w:lineRule="auto"/>
        <w:jc w:val="both"/>
        <w:rPr>
          <w:rFonts w:ascii="Palatino Linotype" w:eastAsia="Palatino Linotype" w:hAnsi="Palatino Linotype" w:cs="Palatino Linotype"/>
          <w:sz w:val="22"/>
          <w:szCs w:val="22"/>
        </w:rPr>
      </w:pPr>
    </w:p>
    <w:p w14:paraId="4F6A9305" w14:textId="757031DD" w:rsidR="00D95672" w:rsidRPr="00F531E3" w:rsidRDefault="00D95672" w:rsidP="00D95672">
      <w:pPr>
        <w:spacing w:line="360" w:lineRule="auto"/>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 xml:space="preserve">Es así como, en mérito de lo expuesto en líneas anteriores, resultan </w:t>
      </w:r>
      <w:r w:rsidR="009C588E" w:rsidRPr="00F531E3">
        <w:rPr>
          <w:rFonts w:ascii="Palatino Linotype" w:eastAsia="Palatino Linotype" w:hAnsi="Palatino Linotype" w:cs="Palatino Linotype"/>
          <w:sz w:val="22"/>
          <w:szCs w:val="22"/>
        </w:rPr>
        <w:t xml:space="preserve">parcialmente </w:t>
      </w:r>
      <w:r w:rsidRPr="00F531E3">
        <w:rPr>
          <w:rFonts w:ascii="Palatino Linotype" w:eastAsia="Palatino Linotype" w:hAnsi="Palatino Linotype" w:cs="Palatino Linotype"/>
          <w:b/>
          <w:sz w:val="22"/>
          <w:szCs w:val="22"/>
        </w:rPr>
        <w:t>fundadas</w:t>
      </w:r>
      <w:r w:rsidRPr="00F531E3">
        <w:rPr>
          <w:rFonts w:ascii="Palatino Linotype" w:eastAsia="Palatino Linotype" w:hAnsi="Palatino Linotype" w:cs="Palatino Linotype"/>
          <w:sz w:val="22"/>
          <w:szCs w:val="22"/>
        </w:rPr>
        <w:t xml:space="preserve"> las razones o motivos de inconformidad hechos valer por la parte </w:t>
      </w:r>
      <w:r w:rsidRPr="00F531E3">
        <w:rPr>
          <w:rFonts w:ascii="Palatino Linotype" w:eastAsia="Palatino Linotype" w:hAnsi="Palatino Linotype" w:cs="Palatino Linotype"/>
          <w:b/>
          <w:sz w:val="22"/>
          <w:szCs w:val="22"/>
        </w:rPr>
        <w:t>RECURRENTE</w:t>
      </w:r>
      <w:r w:rsidRPr="00F531E3">
        <w:rPr>
          <w:rFonts w:ascii="Palatino Linotype" w:eastAsia="Palatino Linotype" w:hAnsi="Palatino Linotype" w:cs="Palatino Linotype"/>
          <w:sz w:val="22"/>
          <w:szCs w:val="22"/>
        </w:rPr>
        <w:t xml:space="preserve"> dentro del recurso de revisión </w:t>
      </w:r>
      <w:r w:rsidR="006A054A" w:rsidRPr="00F531E3">
        <w:rPr>
          <w:rFonts w:ascii="Palatino Linotype" w:eastAsia="Palatino Linotype" w:hAnsi="Palatino Linotype" w:cs="Palatino Linotype"/>
          <w:b/>
          <w:sz w:val="22"/>
          <w:szCs w:val="22"/>
        </w:rPr>
        <w:t>11614</w:t>
      </w:r>
      <w:r w:rsidR="00A7653C" w:rsidRPr="00F531E3">
        <w:rPr>
          <w:rFonts w:ascii="Palatino Linotype" w:eastAsia="Palatino Linotype" w:hAnsi="Palatino Linotype" w:cs="Palatino Linotype"/>
          <w:b/>
          <w:sz w:val="22"/>
          <w:szCs w:val="22"/>
        </w:rPr>
        <w:t>/</w:t>
      </w:r>
      <w:r w:rsidRPr="00F531E3">
        <w:rPr>
          <w:rFonts w:ascii="Palatino Linotype" w:eastAsia="Palatino Linotype" w:hAnsi="Palatino Linotype" w:cs="Palatino Linotype"/>
          <w:b/>
          <w:sz w:val="22"/>
          <w:szCs w:val="22"/>
        </w:rPr>
        <w:t>INFOEM/IP/RR/2025</w:t>
      </w:r>
      <w:r w:rsidRPr="00F531E3">
        <w:rPr>
          <w:rFonts w:ascii="Palatino Linotype" w:eastAsia="Palatino Linotype" w:hAnsi="Palatino Linotype" w:cs="Palatino Linotype"/>
          <w:sz w:val="22"/>
          <w:szCs w:val="22"/>
        </w:rPr>
        <w:t>; por ello, y con fundamento en la fracción I</w:t>
      </w:r>
      <w:r w:rsidR="006A054A" w:rsidRPr="00F531E3">
        <w:rPr>
          <w:rFonts w:ascii="Palatino Linotype" w:eastAsia="Palatino Linotype" w:hAnsi="Palatino Linotype" w:cs="Palatino Linotype"/>
          <w:sz w:val="22"/>
          <w:szCs w:val="22"/>
        </w:rPr>
        <w:t>II</w:t>
      </w:r>
      <w:r w:rsidRPr="00F531E3">
        <w:rPr>
          <w:rFonts w:ascii="Palatino Linotype" w:eastAsia="Palatino Linotype" w:hAnsi="Palatino Linotype" w:cs="Palatino Linotype"/>
          <w:sz w:val="22"/>
          <w:szCs w:val="22"/>
        </w:rPr>
        <w:t xml:space="preserve"> del numeral 186 de la Ley de Transparencia y Acceso a la Información Pública del Estado de México y Municipios, por lo que se</w:t>
      </w:r>
      <w:r w:rsidR="005337FA" w:rsidRPr="00F531E3">
        <w:rPr>
          <w:rFonts w:ascii="Palatino Linotype" w:eastAsia="Palatino Linotype" w:hAnsi="Palatino Linotype" w:cs="Palatino Linotype"/>
          <w:sz w:val="22"/>
          <w:szCs w:val="22"/>
        </w:rPr>
        <w:t xml:space="preserve"> </w:t>
      </w:r>
      <w:r w:rsidR="002F5C82" w:rsidRPr="00F531E3">
        <w:rPr>
          <w:rFonts w:ascii="Palatino Linotype" w:eastAsia="Palatino Linotype" w:hAnsi="Palatino Linotype" w:cs="Palatino Linotype"/>
          <w:b/>
          <w:sz w:val="22"/>
          <w:szCs w:val="22"/>
        </w:rPr>
        <w:t>MODIFICA</w:t>
      </w:r>
      <w:r w:rsidR="005337FA" w:rsidRPr="00F531E3">
        <w:rPr>
          <w:rFonts w:ascii="Palatino Linotype" w:eastAsia="Palatino Linotype" w:hAnsi="Palatino Linotype" w:cs="Palatino Linotype"/>
          <w:sz w:val="22"/>
          <w:szCs w:val="22"/>
        </w:rPr>
        <w:t xml:space="preserve"> la</w:t>
      </w:r>
      <w:r w:rsidRPr="00F531E3">
        <w:rPr>
          <w:rFonts w:ascii="Palatino Linotype" w:eastAsia="Palatino Linotype" w:hAnsi="Palatino Linotype" w:cs="Palatino Linotype"/>
          <w:sz w:val="22"/>
          <w:szCs w:val="22"/>
        </w:rPr>
        <w:t xml:space="preserve"> respuesta del </w:t>
      </w:r>
      <w:r w:rsidRPr="00F531E3">
        <w:rPr>
          <w:rFonts w:ascii="Palatino Linotype" w:eastAsia="Palatino Linotype" w:hAnsi="Palatino Linotype" w:cs="Palatino Linotype"/>
          <w:b/>
          <w:sz w:val="22"/>
          <w:szCs w:val="22"/>
        </w:rPr>
        <w:t xml:space="preserve">SUJETO OBLIGADO </w:t>
      </w:r>
      <w:r w:rsidRPr="00F531E3">
        <w:rPr>
          <w:rFonts w:ascii="Palatino Linotype" w:eastAsia="Palatino Linotype" w:hAnsi="Palatino Linotype" w:cs="Palatino Linotype"/>
          <w:sz w:val="22"/>
          <w:szCs w:val="22"/>
        </w:rPr>
        <w:t xml:space="preserve">a la solicitud de información </w:t>
      </w:r>
      <w:r w:rsidR="006A054A" w:rsidRPr="00F531E3">
        <w:rPr>
          <w:rFonts w:ascii="Palatino Linotype" w:eastAsia="Palatino Linotype" w:hAnsi="Palatino Linotype" w:cs="Palatino Linotype"/>
          <w:b/>
          <w:sz w:val="22"/>
          <w:szCs w:val="22"/>
        </w:rPr>
        <w:t>00039</w:t>
      </w:r>
      <w:r w:rsidRPr="00F531E3">
        <w:rPr>
          <w:rFonts w:ascii="Palatino Linotype" w:eastAsia="Palatino Linotype" w:hAnsi="Palatino Linotype" w:cs="Palatino Linotype"/>
          <w:b/>
          <w:sz w:val="22"/>
          <w:szCs w:val="22"/>
        </w:rPr>
        <w:t>/</w:t>
      </w:r>
      <w:r w:rsidR="006A054A" w:rsidRPr="00F531E3">
        <w:rPr>
          <w:rFonts w:ascii="Palatino Linotype" w:eastAsia="Palatino Linotype" w:hAnsi="Palatino Linotype" w:cs="Palatino Linotype"/>
          <w:b/>
          <w:sz w:val="22"/>
          <w:szCs w:val="22"/>
        </w:rPr>
        <w:t>DIFATENCO</w:t>
      </w:r>
      <w:r w:rsidRPr="00F531E3">
        <w:rPr>
          <w:rFonts w:ascii="Palatino Linotype" w:eastAsia="Palatino Linotype" w:hAnsi="Palatino Linotype" w:cs="Palatino Linotype"/>
          <w:b/>
          <w:sz w:val="22"/>
          <w:szCs w:val="22"/>
        </w:rPr>
        <w:t>/IP/2025.</w:t>
      </w:r>
      <w:r w:rsidRPr="00F531E3">
        <w:rPr>
          <w:rFonts w:ascii="Palatino Linotype" w:eastAsia="Palatino Linotype" w:hAnsi="Palatino Linotype" w:cs="Palatino Linotype"/>
          <w:sz w:val="22"/>
          <w:szCs w:val="22"/>
        </w:rPr>
        <w:t xml:space="preserve">  </w:t>
      </w:r>
    </w:p>
    <w:p w14:paraId="4697097F" w14:textId="77777777" w:rsidR="00D95672" w:rsidRPr="00F531E3" w:rsidRDefault="00D95672" w:rsidP="00D95672">
      <w:pPr>
        <w:spacing w:line="360" w:lineRule="auto"/>
        <w:jc w:val="both"/>
        <w:rPr>
          <w:rFonts w:ascii="Palatino Linotype" w:eastAsia="Palatino Linotype" w:hAnsi="Palatino Linotype" w:cs="Palatino Linotype"/>
          <w:sz w:val="22"/>
          <w:szCs w:val="22"/>
        </w:rPr>
      </w:pPr>
    </w:p>
    <w:p w14:paraId="57ACE7E1" w14:textId="32DD400A" w:rsidR="004E4604" w:rsidRPr="00F531E3" w:rsidRDefault="00A7653C" w:rsidP="00A7653C">
      <w:pPr>
        <w:spacing w:line="360" w:lineRule="auto"/>
        <w:ind w:right="49"/>
        <w:jc w:val="both"/>
        <w:rPr>
          <w:rFonts w:ascii="Palatino Linotype" w:eastAsia="Palatino Linotype" w:hAnsi="Palatino Linotype" w:cs="Palatino Linotype"/>
          <w:sz w:val="22"/>
          <w:szCs w:val="22"/>
        </w:rPr>
      </w:pPr>
      <w:r w:rsidRPr="00F531E3">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5C3984B9" w14:textId="77777777" w:rsidR="007C3DD1" w:rsidRPr="00F531E3" w:rsidRDefault="007C3DD1" w:rsidP="00A7653C">
      <w:pPr>
        <w:spacing w:line="360" w:lineRule="auto"/>
        <w:ind w:right="49"/>
        <w:jc w:val="both"/>
        <w:rPr>
          <w:rFonts w:ascii="Palatino Linotype" w:eastAsia="Palatino Linotype" w:hAnsi="Palatino Linotype" w:cs="Palatino Linotype"/>
          <w:sz w:val="22"/>
          <w:szCs w:val="22"/>
        </w:rPr>
      </w:pPr>
    </w:p>
    <w:p w14:paraId="1F4876CF" w14:textId="77777777" w:rsidR="004E4604" w:rsidRPr="00F531E3" w:rsidRDefault="00CA70F9">
      <w:pPr>
        <w:spacing w:line="360" w:lineRule="auto"/>
        <w:ind w:right="49"/>
        <w:jc w:val="center"/>
        <w:rPr>
          <w:rFonts w:ascii="Palatino Linotype" w:eastAsia="Palatino Linotype" w:hAnsi="Palatino Linotype" w:cs="Palatino Linotype"/>
          <w:b/>
          <w:sz w:val="22"/>
          <w:szCs w:val="22"/>
        </w:rPr>
      </w:pPr>
      <w:r w:rsidRPr="00F531E3">
        <w:rPr>
          <w:rFonts w:ascii="Palatino Linotype" w:eastAsia="Palatino Linotype" w:hAnsi="Palatino Linotype" w:cs="Palatino Linotype"/>
          <w:b/>
          <w:sz w:val="22"/>
          <w:szCs w:val="22"/>
        </w:rPr>
        <w:t>III.</w:t>
      </w:r>
      <w:r w:rsidRPr="00F531E3">
        <w:rPr>
          <w:rFonts w:ascii="Palatino Linotype" w:eastAsia="Palatino Linotype" w:hAnsi="Palatino Linotype" w:cs="Palatino Linotype"/>
          <w:b/>
          <w:sz w:val="22"/>
          <w:szCs w:val="22"/>
        </w:rPr>
        <w:tab/>
        <w:t>R E S U E L V E:</w:t>
      </w:r>
    </w:p>
    <w:p w14:paraId="3A02B565" w14:textId="77777777" w:rsidR="004E4604" w:rsidRPr="00F531E3" w:rsidRDefault="004E4604">
      <w:pPr>
        <w:spacing w:line="360" w:lineRule="auto"/>
        <w:ind w:right="49"/>
        <w:jc w:val="both"/>
        <w:rPr>
          <w:rFonts w:ascii="Palatino Linotype" w:eastAsia="Palatino Linotype" w:hAnsi="Palatino Linotype" w:cs="Palatino Linotype"/>
          <w:sz w:val="22"/>
          <w:szCs w:val="22"/>
        </w:rPr>
      </w:pPr>
    </w:p>
    <w:p w14:paraId="14F5C780" w14:textId="5518124D" w:rsidR="004E4604" w:rsidRPr="00F531E3" w:rsidRDefault="00CA70F9" w:rsidP="00280E93">
      <w:pPr>
        <w:spacing w:line="360" w:lineRule="auto"/>
        <w:ind w:right="49"/>
        <w:jc w:val="both"/>
        <w:rPr>
          <w:rFonts w:ascii="Palatino Linotype" w:eastAsia="Palatino Linotype" w:hAnsi="Palatino Linotype" w:cs="Palatino Linotype"/>
          <w:b/>
          <w:sz w:val="22"/>
          <w:szCs w:val="22"/>
        </w:rPr>
      </w:pPr>
      <w:r w:rsidRPr="00F531E3">
        <w:rPr>
          <w:rFonts w:ascii="Palatino Linotype" w:eastAsia="Palatino Linotype" w:hAnsi="Palatino Linotype" w:cs="Palatino Linotype"/>
          <w:b/>
          <w:sz w:val="22"/>
          <w:szCs w:val="22"/>
        </w:rPr>
        <w:t>Primero.</w:t>
      </w:r>
      <w:r w:rsidRPr="00F531E3">
        <w:rPr>
          <w:rFonts w:ascii="Palatino Linotype" w:eastAsia="Palatino Linotype" w:hAnsi="Palatino Linotype" w:cs="Palatino Linotype"/>
          <w:sz w:val="22"/>
          <w:szCs w:val="22"/>
        </w:rPr>
        <w:t xml:space="preserve"> Resultan</w:t>
      </w:r>
      <w:r w:rsidRPr="00F531E3">
        <w:rPr>
          <w:rFonts w:ascii="Palatino Linotype" w:eastAsia="Palatino Linotype" w:hAnsi="Palatino Linotype" w:cs="Palatino Linotype"/>
          <w:b/>
          <w:sz w:val="22"/>
          <w:szCs w:val="22"/>
        </w:rPr>
        <w:t xml:space="preserve"> </w:t>
      </w:r>
      <w:r w:rsidR="009C588E" w:rsidRPr="00F531E3">
        <w:rPr>
          <w:rFonts w:ascii="Palatino Linotype" w:eastAsia="Palatino Linotype" w:hAnsi="Palatino Linotype" w:cs="Palatino Linotype"/>
          <w:b/>
          <w:sz w:val="22"/>
          <w:szCs w:val="22"/>
        </w:rPr>
        <w:t xml:space="preserve">parcialmente </w:t>
      </w:r>
      <w:r w:rsidRPr="00F531E3">
        <w:rPr>
          <w:rFonts w:ascii="Palatino Linotype" w:eastAsia="Palatino Linotype" w:hAnsi="Palatino Linotype" w:cs="Palatino Linotype"/>
          <w:b/>
          <w:sz w:val="22"/>
          <w:szCs w:val="22"/>
        </w:rPr>
        <w:t>FUNDADOS</w:t>
      </w:r>
      <w:r w:rsidRPr="00F531E3">
        <w:rPr>
          <w:rFonts w:ascii="Palatino Linotype" w:eastAsia="Palatino Linotype" w:hAnsi="Palatino Linotype" w:cs="Palatino Linotype"/>
          <w:sz w:val="22"/>
          <w:szCs w:val="22"/>
        </w:rPr>
        <w:t xml:space="preserve"> los motivos de inconformidad hechos valer por la parte </w:t>
      </w:r>
      <w:r w:rsidRPr="00F531E3">
        <w:rPr>
          <w:rFonts w:ascii="Palatino Linotype" w:eastAsia="Palatino Linotype" w:hAnsi="Palatino Linotype" w:cs="Palatino Linotype"/>
          <w:b/>
          <w:sz w:val="22"/>
          <w:szCs w:val="22"/>
        </w:rPr>
        <w:t>RECURRENTE</w:t>
      </w:r>
      <w:r w:rsidRPr="00F531E3">
        <w:rPr>
          <w:rFonts w:ascii="Palatino Linotype" w:eastAsia="Palatino Linotype" w:hAnsi="Palatino Linotype" w:cs="Palatino Linotype"/>
          <w:sz w:val="22"/>
          <w:szCs w:val="22"/>
        </w:rPr>
        <w:t xml:space="preserve"> en el Recurso de Revisión </w:t>
      </w:r>
      <w:r w:rsidR="006A054A" w:rsidRPr="00F531E3">
        <w:rPr>
          <w:rFonts w:ascii="Palatino Linotype" w:eastAsia="Palatino Linotype" w:hAnsi="Palatino Linotype" w:cs="Palatino Linotype"/>
          <w:b/>
          <w:sz w:val="22"/>
          <w:szCs w:val="22"/>
        </w:rPr>
        <w:t>11614</w:t>
      </w:r>
      <w:r w:rsidRPr="00F531E3">
        <w:rPr>
          <w:rFonts w:ascii="Palatino Linotype" w:eastAsia="Palatino Linotype" w:hAnsi="Palatino Linotype" w:cs="Palatino Linotype"/>
          <w:b/>
          <w:sz w:val="22"/>
          <w:szCs w:val="22"/>
        </w:rPr>
        <w:t>/INFOEM/IP/RR/2025</w:t>
      </w:r>
      <w:r w:rsidRPr="00F531E3">
        <w:rPr>
          <w:rFonts w:ascii="Palatino Linotype" w:eastAsia="Palatino Linotype" w:hAnsi="Palatino Linotype" w:cs="Palatino Linotype"/>
          <w:sz w:val="22"/>
          <w:szCs w:val="22"/>
        </w:rPr>
        <w:t xml:space="preserve">, por lo que, en términos del </w:t>
      </w:r>
      <w:r w:rsidRPr="00F531E3">
        <w:rPr>
          <w:rFonts w:ascii="Palatino Linotype" w:eastAsia="Palatino Linotype" w:hAnsi="Palatino Linotype" w:cs="Palatino Linotype"/>
          <w:b/>
          <w:sz w:val="22"/>
          <w:szCs w:val="22"/>
        </w:rPr>
        <w:t>Considerando Cuarto</w:t>
      </w:r>
      <w:r w:rsidRPr="00F531E3">
        <w:rPr>
          <w:rFonts w:ascii="Palatino Linotype" w:eastAsia="Palatino Linotype" w:hAnsi="Palatino Linotype" w:cs="Palatino Linotype"/>
          <w:sz w:val="22"/>
          <w:szCs w:val="22"/>
        </w:rPr>
        <w:t xml:space="preserve"> de esta resolución, se </w:t>
      </w:r>
      <w:r w:rsidR="002F5C82" w:rsidRPr="00F531E3">
        <w:rPr>
          <w:rFonts w:ascii="Palatino Linotype" w:eastAsia="Palatino Linotype" w:hAnsi="Palatino Linotype" w:cs="Palatino Linotype"/>
          <w:b/>
          <w:sz w:val="22"/>
          <w:szCs w:val="22"/>
        </w:rPr>
        <w:t>MODIFICA</w:t>
      </w:r>
      <w:r w:rsidR="005337FA" w:rsidRPr="00F531E3">
        <w:rPr>
          <w:rFonts w:ascii="Palatino Linotype" w:eastAsia="Palatino Linotype" w:hAnsi="Palatino Linotype" w:cs="Palatino Linotype"/>
          <w:b/>
          <w:sz w:val="22"/>
          <w:szCs w:val="22"/>
        </w:rPr>
        <w:t xml:space="preserve"> </w:t>
      </w:r>
      <w:r w:rsidRPr="00F531E3">
        <w:rPr>
          <w:rFonts w:ascii="Palatino Linotype" w:eastAsia="Palatino Linotype" w:hAnsi="Palatino Linotype" w:cs="Palatino Linotype"/>
          <w:sz w:val="22"/>
          <w:szCs w:val="22"/>
        </w:rPr>
        <w:t xml:space="preserve">la respuesta emitida por el </w:t>
      </w:r>
      <w:r w:rsidRPr="00F531E3">
        <w:rPr>
          <w:rFonts w:ascii="Palatino Linotype" w:eastAsia="Palatino Linotype" w:hAnsi="Palatino Linotype" w:cs="Palatino Linotype"/>
          <w:b/>
          <w:sz w:val="22"/>
          <w:szCs w:val="22"/>
        </w:rPr>
        <w:t>SUJETO OBLIGADO</w:t>
      </w:r>
      <w:r w:rsidRPr="00F531E3">
        <w:rPr>
          <w:rFonts w:ascii="Palatino Linotype" w:eastAsia="Palatino Linotype" w:hAnsi="Palatino Linotype" w:cs="Palatino Linotype"/>
          <w:sz w:val="22"/>
          <w:szCs w:val="22"/>
        </w:rPr>
        <w:t>.</w:t>
      </w:r>
    </w:p>
    <w:p w14:paraId="33F32AE1" w14:textId="77777777" w:rsidR="004E4604" w:rsidRPr="00F531E3" w:rsidRDefault="004E4604" w:rsidP="00280E93">
      <w:pPr>
        <w:spacing w:line="360" w:lineRule="auto"/>
        <w:ind w:right="49"/>
        <w:jc w:val="both"/>
        <w:rPr>
          <w:rFonts w:ascii="Palatino Linotype" w:eastAsia="Palatino Linotype" w:hAnsi="Palatino Linotype" w:cs="Palatino Linotype"/>
          <w:sz w:val="22"/>
          <w:szCs w:val="22"/>
        </w:rPr>
      </w:pPr>
    </w:p>
    <w:p w14:paraId="6CEE8B62" w14:textId="75905ADC" w:rsidR="00A7653C" w:rsidRPr="00F531E3" w:rsidRDefault="00CA70F9" w:rsidP="00280E93">
      <w:pPr>
        <w:spacing w:line="360" w:lineRule="auto"/>
        <w:ind w:right="49"/>
        <w:jc w:val="both"/>
        <w:rPr>
          <w:rFonts w:ascii="Palatino Linotype" w:eastAsia="Palatino Linotype" w:hAnsi="Palatino Linotype" w:cs="Palatino Linotype"/>
          <w:sz w:val="22"/>
          <w:szCs w:val="22"/>
        </w:rPr>
      </w:pPr>
      <w:bookmarkStart w:id="5" w:name="_heading=h.1fob9te" w:colFirst="0" w:colLast="0"/>
      <w:bookmarkEnd w:id="5"/>
      <w:r w:rsidRPr="00F531E3">
        <w:rPr>
          <w:rFonts w:ascii="Palatino Linotype" w:eastAsia="Palatino Linotype" w:hAnsi="Palatino Linotype" w:cs="Palatino Linotype"/>
          <w:b/>
          <w:sz w:val="22"/>
          <w:szCs w:val="22"/>
        </w:rPr>
        <w:t>Segundo</w:t>
      </w:r>
      <w:r w:rsidRPr="00F531E3">
        <w:rPr>
          <w:rFonts w:ascii="Palatino Linotype" w:eastAsia="Palatino Linotype" w:hAnsi="Palatino Linotype" w:cs="Palatino Linotype"/>
          <w:sz w:val="22"/>
          <w:szCs w:val="22"/>
        </w:rPr>
        <w:t xml:space="preserve">. Se </w:t>
      </w:r>
      <w:r w:rsidRPr="00F531E3">
        <w:rPr>
          <w:rFonts w:ascii="Palatino Linotype" w:eastAsia="Palatino Linotype" w:hAnsi="Palatino Linotype" w:cs="Palatino Linotype"/>
          <w:b/>
          <w:sz w:val="22"/>
          <w:szCs w:val="22"/>
        </w:rPr>
        <w:t>ORDENA</w:t>
      </w:r>
      <w:r w:rsidRPr="00F531E3">
        <w:rPr>
          <w:rFonts w:ascii="Palatino Linotype" w:eastAsia="Palatino Linotype" w:hAnsi="Palatino Linotype" w:cs="Palatino Linotype"/>
          <w:sz w:val="22"/>
          <w:szCs w:val="22"/>
        </w:rPr>
        <w:t xml:space="preserve"> al </w:t>
      </w:r>
      <w:r w:rsidRPr="00F531E3">
        <w:rPr>
          <w:rFonts w:ascii="Palatino Linotype" w:eastAsia="Palatino Linotype" w:hAnsi="Palatino Linotype" w:cs="Palatino Linotype"/>
          <w:b/>
          <w:sz w:val="22"/>
          <w:szCs w:val="22"/>
        </w:rPr>
        <w:t>SUJETO OBLIGADO</w:t>
      </w:r>
      <w:r w:rsidRPr="00F531E3">
        <w:rPr>
          <w:rFonts w:ascii="Palatino Linotype" w:eastAsia="Palatino Linotype" w:hAnsi="Palatino Linotype" w:cs="Palatino Linotype"/>
          <w:sz w:val="22"/>
          <w:szCs w:val="22"/>
        </w:rPr>
        <w:t xml:space="preserve"> a que, en términos del Considerando Cuarto y Quinto, haga entrega, vía Sistema de Acceso a la Información Mexiquense,</w:t>
      </w:r>
      <w:r w:rsidR="00483EB0" w:rsidRPr="00F531E3">
        <w:rPr>
          <w:rFonts w:ascii="Palatino Linotype" w:eastAsia="Palatino Linotype" w:hAnsi="Palatino Linotype" w:cs="Palatino Linotype"/>
          <w:sz w:val="22"/>
          <w:szCs w:val="22"/>
        </w:rPr>
        <w:t xml:space="preserve"> </w:t>
      </w:r>
      <w:r w:rsidRPr="00F531E3">
        <w:rPr>
          <w:rFonts w:ascii="Palatino Linotype" w:eastAsia="Palatino Linotype" w:hAnsi="Palatino Linotype" w:cs="Palatino Linotype"/>
          <w:sz w:val="22"/>
          <w:szCs w:val="22"/>
        </w:rPr>
        <w:t xml:space="preserve">lo siguiente: </w:t>
      </w:r>
    </w:p>
    <w:p w14:paraId="748748F6" w14:textId="77777777" w:rsidR="00AE105F" w:rsidRPr="00F531E3" w:rsidRDefault="00AE105F" w:rsidP="00280E93">
      <w:pPr>
        <w:spacing w:line="360" w:lineRule="auto"/>
        <w:ind w:right="49"/>
        <w:jc w:val="both"/>
        <w:rPr>
          <w:rFonts w:ascii="Palatino Linotype" w:eastAsia="Palatino Linotype" w:hAnsi="Palatino Linotype" w:cs="Palatino Linotype"/>
          <w:sz w:val="22"/>
          <w:szCs w:val="22"/>
        </w:rPr>
      </w:pPr>
    </w:p>
    <w:p w14:paraId="2EE9E20C" w14:textId="4269BFBC" w:rsidR="00E96D25" w:rsidRPr="00F531E3" w:rsidRDefault="006A054A" w:rsidP="00280E93">
      <w:pPr>
        <w:pStyle w:val="Prrafodelista"/>
        <w:numPr>
          <w:ilvl w:val="0"/>
          <w:numId w:val="22"/>
        </w:numPr>
        <w:spacing w:after="0" w:line="360" w:lineRule="auto"/>
        <w:ind w:right="579"/>
        <w:jc w:val="both"/>
        <w:rPr>
          <w:rFonts w:ascii="Palatino Linotype" w:eastAsia="Palatino Linotype" w:hAnsi="Palatino Linotype" w:cs="Palatino Linotype"/>
        </w:rPr>
      </w:pPr>
      <w:r w:rsidRPr="00F531E3">
        <w:rPr>
          <w:rFonts w:ascii="Palatino Linotype" w:eastAsia="Palatino Linotype" w:hAnsi="Palatino Linotype" w:cs="Palatino Linotype"/>
        </w:rPr>
        <w:t xml:space="preserve">Bitácoras de aseo remitidas en respuesta, correctamente digitalizadas. </w:t>
      </w:r>
    </w:p>
    <w:p w14:paraId="6DED7A4B" w14:textId="77777777" w:rsidR="00280E93" w:rsidRPr="00F531E3" w:rsidRDefault="00280E93" w:rsidP="00280E93">
      <w:pPr>
        <w:pStyle w:val="Prrafodelista"/>
        <w:spacing w:after="0" w:line="360" w:lineRule="auto"/>
        <w:ind w:right="579"/>
        <w:jc w:val="both"/>
        <w:rPr>
          <w:rFonts w:ascii="Palatino Linotype" w:eastAsia="Palatino Linotype" w:hAnsi="Palatino Linotype" w:cs="Palatino Linotype"/>
        </w:rPr>
      </w:pPr>
    </w:p>
    <w:p w14:paraId="5D4C1526" w14:textId="77777777" w:rsidR="00A7653C" w:rsidRPr="00F531E3" w:rsidRDefault="00A7653C" w:rsidP="00280E93">
      <w:pPr>
        <w:spacing w:line="360" w:lineRule="auto"/>
        <w:ind w:right="49"/>
        <w:jc w:val="both"/>
        <w:rPr>
          <w:rFonts w:ascii="Palatino Linotype" w:eastAsia="Palatino Linotype" w:hAnsi="Palatino Linotype" w:cs="Palatino Linotype"/>
          <w:sz w:val="22"/>
        </w:rPr>
      </w:pPr>
      <w:r w:rsidRPr="00F531E3">
        <w:rPr>
          <w:rFonts w:ascii="Palatino Linotype" w:eastAsia="Palatino Linotype" w:hAnsi="Palatino Linotype" w:cs="Palatino Linotype"/>
          <w:b/>
          <w:sz w:val="22"/>
        </w:rPr>
        <w:t>Tercero.</w:t>
      </w:r>
      <w:r w:rsidRPr="00F531E3">
        <w:rPr>
          <w:rFonts w:ascii="Palatino Linotype" w:eastAsia="Palatino Linotype" w:hAnsi="Palatino Linotype" w:cs="Palatino Linotype"/>
          <w:sz w:val="22"/>
        </w:rPr>
        <w:t xml:space="preserve"> </w:t>
      </w:r>
      <w:r w:rsidRPr="00F531E3">
        <w:rPr>
          <w:rFonts w:ascii="Palatino Linotype" w:eastAsia="Palatino Linotype" w:hAnsi="Palatino Linotype" w:cs="Palatino Linotype"/>
          <w:b/>
          <w:sz w:val="22"/>
        </w:rPr>
        <w:t xml:space="preserve">Notifíquese vía SAIMEX </w:t>
      </w:r>
      <w:r w:rsidRPr="00F531E3">
        <w:rPr>
          <w:rFonts w:ascii="Palatino Linotype" w:eastAsia="Palatino Linotype" w:hAnsi="Palatino Linotype" w:cs="Palatino Linotype"/>
          <w:sz w:val="22"/>
        </w:rPr>
        <w:t>la presente resolución al T</w:t>
      </w:r>
      <w:r w:rsidRPr="00F531E3">
        <w:rPr>
          <w:rFonts w:ascii="Palatino Linotype" w:eastAsia="Palatino Linotype" w:hAnsi="Palatino Linotype" w:cs="Palatino Linotype"/>
          <w:b/>
          <w:sz w:val="22"/>
        </w:rPr>
        <w:t xml:space="preserve">itular de la Unidad de Transparencia </w:t>
      </w:r>
      <w:r w:rsidRPr="00F531E3">
        <w:rPr>
          <w:rFonts w:ascii="Palatino Linotype" w:eastAsia="Palatino Linotype" w:hAnsi="Palatino Linotype" w:cs="Palatino Linotype"/>
          <w:sz w:val="22"/>
        </w:rPr>
        <w:t xml:space="preserve">del </w:t>
      </w:r>
      <w:r w:rsidRPr="00F531E3">
        <w:rPr>
          <w:rFonts w:ascii="Palatino Linotype" w:eastAsia="Palatino Linotype" w:hAnsi="Palatino Linotype" w:cs="Palatino Linotype"/>
          <w:b/>
          <w:sz w:val="22"/>
        </w:rPr>
        <w:t>SUJETO OBLIGADO</w:t>
      </w:r>
      <w:r w:rsidRPr="00F531E3">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436D5" w14:textId="77777777" w:rsidR="00A7653C" w:rsidRPr="00F531E3" w:rsidRDefault="00A7653C" w:rsidP="00A7653C">
      <w:pPr>
        <w:spacing w:line="360" w:lineRule="auto"/>
        <w:ind w:right="49"/>
        <w:jc w:val="both"/>
        <w:rPr>
          <w:rFonts w:ascii="Palatino Linotype" w:eastAsia="Palatino Linotype" w:hAnsi="Palatino Linotype" w:cs="Palatino Linotype"/>
          <w:sz w:val="22"/>
        </w:rPr>
      </w:pPr>
    </w:p>
    <w:p w14:paraId="58E4AC8E" w14:textId="49D931AD" w:rsidR="00A7653C" w:rsidRPr="00F531E3" w:rsidRDefault="00A7653C" w:rsidP="00A7653C">
      <w:pPr>
        <w:spacing w:line="360" w:lineRule="auto"/>
        <w:jc w:val="both"/>
        <w:rPr>
          <w:rFonts w:ascii="Palatino Linotype" w:eastAsia="Palatino Linotype" w:hAnsi="Palatino Linotype" w:cs="Palatino Linotype"/>
          <w:sz w:val="22"/>
        </w:rPr>
      </w:pPr>
      <w:r w:rsidRPr="00F531E3">
        <w:rPr>
          <w:rFonts w:ascii="Palatino Linotype" w:eastAsia="Palatino Linotype" w:hAnsi="Palatino Linotype" w:cs="Palatino Linotype"/>
          <w:b/>
          <w:sz w:val="22"/>
        </w:rPr>
        <w:t xml:space="preserve">Cuarto. Notifíquese vía SAIMEX </w:t>
      </w:r>
      <w:r w:rsidRPr="00F531E3">
        <w:rPr>
          <w:rFonts w:ascii="Palatino Linotype" w:eastAsia="Palatino Linotype" w:hAnsi="Palatino Linotype" w:cs="Palatino Linotype"/>
          <w:sz w:val="22"/>
        </w:rPr>
        <w:t xml:space="preserve">a la parte </w:t>
      </w:r>
      <w:r w:rsidRPr="00F531E3">
        <w:rPr>
          <w:rFonts w:ascii="Palatino Linotype" w:eastAsia="Palatino Linotype" w:hAnsi="Palatino Linotype" w:cs="Palatino Linotype"/>
          <w:b/>
          <w:sz w:val="22"/>
        </w:rPr>
        <w:t xml:space="preserve">Recurrente </w:t>
      </w:r>
      <w:r w:rsidRPr="00F531E3">
        <w:rPr>
          <w:rFonts w:ascii="Palatino Linotype" w:eastAsia="Palatino Linotype" w:hAnsi="Palatino Linotype" w:cs="Palatino Linotype"/>
          <w:sz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7345BB2" w14:textId="77777777" w:rsidR="007C3DD1" w:rsidRPr="00F531E3" w:rsidRDefault="007C3DD1" w:rsidP="00A7653C">
      <w:pPr>
        <w:spacing w:line="360" w:lineRule="auto"/>
        <w:jc w:val="both"/>
        <w:rPr>
          <w:rFonts w:ascii="Palatino Linotype" w:eastAsia="Palatino Linotype" w:hAnsi="Palatino Linotype" w:cs="Palatino Linotype"/>
          <w:sz w:val="22"/>
        </w:rPr>
      </w:pPr>
    </w:p>
    <w:p w14:paraId="0F9C9A68" w14:textId="220DF3AB" w:rsidR="004E4604" w:rsidRPr="00F531E3" w:rsidRDefault="00A7653C" w:rsidP="002F5C82">
      <w:pPr>
        <w:spacing w:line="360" w:lineRule="auto"/>
        <w:ind w:right="49"/>
        <w:jc w:val="both"/>
        <w:rPr>
          <w:rFonts w:ascii="Palatino Linotype" w:eastAsia="Palatino Linotype" w:hAnsi="Palatino Linotype" w:cs="Palatino Linotype"/>
        </w:rPr>
      </w:pPr>
      <w:r w:rsidRPr="00F531E3">
        <w:rPr>
          <w:rFonts w:ascii="Palatino Linotype" w:eastAsia="Palatino Linotype" w:hAnsi="Palatino Linotype" w:cs="Palatino Linotype"/>
          <w:b/>
          <w:sz w:val="22"/>
        </w:rPr>
        <w:t>Quinto.</w:t>
      </w:r>
      <w:r w:rsidRPr="00F531E3">
        <w:rPr>
          <w:rFonts w:ascii="Palatino Linotype" w:eastAsia="Palatino Linotype" w:hAnsi="Palatino Linotype" w:cs="Palatino Linotype"/>
          <w:sz w:val="22"/>
        </w:rPr>
        <w:t xml:space="preserve"> De conformidad con el artículo 198 de la Ley de Transparencia y Acceso a la Información Pública del Estado de México y Municipios, de considerarlo procedente, el </w:t>
      </w:r>
      <w:r w:rsidRPr="00F531E3">
        <w:rPr>
          <w:rFonts w:ascii="Palatino Linotype" w:eastAsia="Palatino Linotype" w:hAnsi="Palatino Linotype" w:cs="Palatino Linotype"/>
          <w:b/>
          <w:sz w:val="22"/>
        </w:rPr>
        <w:t>SUJETO OBLIGADO</w:t>
      </w:r>
      <w:r w:rsidRPr="00F531E3">
        <w:rPr>
          <w:rFonts w:ascii="Palatino Linotype" w:eastAsia="Palatino Linotype" w:hAnsi="Palatino Linotype" w:cs="Palatino Linotype"/>
          <w:sz w:val="22"/>
        </w:rPr>
        <w:t xml:space="preserve"> de manera fundada y motivada, podrá solicitar una ampliación de plazo para el cumplimiento de la presente resolución</w:t>
      </w:r>
      <w:r w:rsidRPr="00F531E3">
        <w:rPr>
          <w:rFonts w:ascii="Palatino Linotype" w:eastAsia="Palatino Linotype" w:hAnsi="Palatino Linotype" w:cs="Palatino Linotype"/>
        </w:rPr>
        <w:t>.</w:t>
      </w:r>
    </w:p>
    <w:p w14:paraId="0506E847" w14:textId="77777777" w:rsidR="00AE105F" w:rsidRPr="00F531E3" w:rsidRDefault="00AE105F" w:rsidP="002F5C82">
      <w:pPr>
        <w:spacing w:line="360" w:lineRule="auto"/>
        <w:ind w:right="49"/>
        <w:jc w:val="both"/>
        <w:rPr>
          <w:rFonts w:ascii="Palatino Linotype" w:eastAsia="Palatino Linotype" w:hAnsi="Palatino Linotype" w:cs="Palatino Linotype"/>
        </w:rPr>
      </w:pPr>
    </w:p>
    <w:p w14:paraId="05DC37F7" w14:textId="68DF41B9" w:rsidR="004E4604" w:rsidRPr="0094101F" w:rsidRDefault="00CA70F9">
      <w:pPr>
        <w:spacing w:line="360" w:lineRule="auto"/>
        <w:jc w:val="both"/>
        <w:rPr>
          <w:rFonts w:ascii="Palatino Linotype" w:eastAsia="Palatino Linotype" w:hAnsi="Palatino Linotype" w:cs="Palatino Linotype"/>
          <w:sz w:val="22"/>
          <w:szCs w:val="22"/>
        </w:rPr>
        <w:sectPr w:rsidR="004E4604" w:rsidRPr="0094101F">
          <w:headerReference w:type="default" r:id="rId10"/>
          <w:footerReference w:type="default" r:id="rId11"/>
          <w:headerReference w:type="first" r:id="rId12"/>
          <w:footerReference w:type="first" r:id="rId13"/>
          <w:pgSz w:w="11920" w:h="16840"/>
          <w:pgMar w:top="1599" w:right="1134" w:bottom="278" w:left="1418" w:header="720" w:footer="720" w:gutter="0"/>
          <w:pgNumType w:start="1"/>
          <w:cols w:space="720"/>
        </w:sectPr>
      </w:pPr>
      <w:r w:rsidRPr="00F531E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531E3">
        <w:rPr>
          <w:rFonts w:ascii="Palatino Linotype" w:eastAsia="Palatino Linotype" w:hAnsi="Palatino Linotype" w:cs="Palatino Linotype"/>
          <w:sz w:val="22"/>
          <w:szCs w:val="22"/>
        </w:rPr>
        <w:t xml:space="preserve"> </w:t>
      </w:r>
      <w:r w:rsidR="00F531E3" w:rsidRPr="00F531E3">
        <w:rPr>
          <w:rFonts w:ascii="Palatino Linotype" w:eastAsia="Palatino Linotype" w:hAnsi="Palatino Linotype" w:cs="Palatino Linotype"/>
          <w:sz w:val="22"/>
          <w:szCs w:val="22"/>
        </w:rPr>
        <w:t>(AUSENCIA JUSTIFICADA)</w:t>
      </w:r>
      <w:r w:rsidRPr="00F531E3">
        <w:rPr>
          <w:rFonts w:ascii="Palatino Linotype" w:eastAsia="Palatino Linotype" w:hAnsi="Palatino Linotype" w:cs="Palatino Linotype"/>
          <w:sz w:val="22"/>
          <w:szCs w:val="22"/>
        </w:rPr>
        <w:t xml:space="preserve">, SHARON CRISTINA MORALES MARTÍNEZ, LUIS GUSTAVO PARRA NORIEGA Y GUADALUPE RAMÍREZ PEÑA; EN LA </w:t>
      </w:r>
      <w:r w:rsidR="006A054A" w:rsidRPr="00F531E3">
        <w:rPr>
          <w:rFonts w:ascii="Palatino Linotype" w:eastAsia="Palatino Linotype" w:hAnsi="Palatino Linotype" w:cs="Palatino Linotype"/>
          <w:sz w:val="22"/>
          <w:szCs w:val="22"/>
        </w:rPr>
        <w:t>TERCERA</w:t>
      </w:r>
      <w:r w:rsidR="00AE105F" w:rsidRPr="00F531E3">
        <w:rPr>
          <w:rFonts w:ascii="Palatino Linotype" w:eastAsia="Palatino Linotype" w:hAnsi="Palatino Linotype" w:cs="Palatino Linotype"/>
          <w:sz w:val="22"/>
          <w:szCs w:val="22"/>
        </w:rPr>
        <w:t xml:space="preserve"> </w:t>
      </w:r>
      <w:r w:rsidRPr="00F531E3">
        <w:rPr>
          <w:rFonts w:ascii="Palatino Linotype" w:eastAsia="Palatino Linotype" w:hAnsi="Palatino Linotype" w:cs="Palatino Linotype"/>
          <w:sz w:val="22"/>
          <w:szCs w:val="22"/>
        </w:rPr>
        <w:t xml:space="preserve">SESIÓN ORDINARIA CELEBRADA EL </w:t>
      </w:r>
      <w:r w:rsidR="006A054A" w:rsidRPr="00F531E3">
        <w:rPr>
          <w:rFonts w:ascii="Palatino Linotype" w:eastAsia="Palatino Linotype" w:hAnsi="Palatino Linotype" w:cs="Palatino Linotype"/>
          <w:sz w:val="22"/>
          <w:szCs w:val="22"/>
        </w:rPr>
        <w:t>VEINTIOCHO</w:t>
      </w:r>
      <w:r w:rsidR="002F5C82" w:rsidRPr="00F531E3">
        <w:rPr>
          <w:rFonts w:ascii="Palatino Linotype" w:eastAsia="Palatino Linotype" w:hAnsi="Palatino Linotype" w:cs="Palatino Linotype"/>
          <w:sz w:val="22"/>
          <w:szCs w:val="22"/>
        </w:rPr>
        <w:t xml:space="preserve"> DE ENERO DE DOS MIL VEINTISÉIS</w:t>
      </w:r>
      <w:r w:rsidRPr="00F531E3">
        <w:rPr>
          <w:rFonts w:ascii="Palatino Linotype" w:eastAsia="Palatino Linotype" w:hAnsi="Palatino Linotype" w:cs="Palatino Linotype"/>
          <w:sz w:val="22"/>
          <w:szCs w:val="22"/>
        </w:rPr>
        <w:t>, ANTE EL SECRETARIO TÉCNICO DEL PLENO ALEXIS TAPIA RAMÍREZ.</w:t>
      </w:r>
      <w:r w:rsidRPr="0094101F">
        <w:rPr>
          <w:rFonts w:ascii="Palatino Linotype" w:eastAsia="Palatino Linotype" w:hAnsi="Palatino Linotype" w:cs="Palatino Linotype"/>
          <w:sz w:val="22"/>
          <w:szCs w:val="22"/>
        </w:rPr>
        <w:t xml:space="preserve"> </w:t>
      </w:r>
    </w:p>
    <w:p w14:paraId="6C5BC157" w14:textId="77777777" w:rsidR="004E4604" w:rsidRPr="0094101F" w:rsidRDefault="004E4604">
      <w:pPr>
        <w:spacing w:line="360" w:lineRule="auto"/>
        <w:jc w:val="both"/>
        <w:rPr>
          <w:rFonts w:ascii="Palatino Linotype" w:eastAsia="Palatino Linotype" w:hAnsi="Palatino Linotype" w:cs="Palatino Linotype"/>
          <w:sz w:val="22"/>
          <w:szCs w:val="22"/>
        </w:rPr>
      </w:pPr>
    </w:p>
    <w:sectPr w:rsidR="004E4604" w:rsidRPr="0094101F">
      <w:headerReference w:type="even" r:id="rId14"/>
      <w:headerReference w:type="default" r:id="rId15"/>
      <w:footerReference w:type="even" r:id="rId16"/>
      <w:footerReference w:type="default" r:id="rId17"/>
      <w:headerReference w:type="first" r:id="rId18"/>
      <w:footerReference w:type="first" r:id="rId19"/>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408B8" w14:textId="77777777" w:rsidR="00746386" w:rsidRDefault="00746386">
      <w:r>
        <w:separator/>
      </w:r>
    </w:p>
  </w:endnote>
  <w:endnote w:type="continuationSeparator" w:id="0">
    <w:p w14:paraId="2C753533" w14:textId="77777777" w:rsidR="00746386" w:rsidRDefault="0074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538B" w14:textId="471C5E1C" w:rsidR="00B8744A" w:rsidRDefault="00B8744A">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7331DF">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7331DF">
      <w:rPr>
        <w:rFonts w:ascii="Calibri" w:eastAsia="Calibri" w:hAnsi="Calibri" w:cs="Calibri"/>
        <w:b/>
        <w:noProof/>
        <w:color w:val="000000"/>
      </w:rPr>
      <w:t>21</w:t>
    </w:r>
    <w:r>
      <w:rPr>
        <w:rFonts w:ascii="Calibri" w:eastAsia="Calibri" w:hAnsi="Calibri" w:cs="Calibri"/>
        <w:b/>
        <w:color w:val="000000"/>
      </w:rPr>
      <w:fldChar w:fldCharType="end"/>
    </w:r>
  </w:p>
  <w:p w14:paraId="5D7ECDD7" w14:textId="77777777" w:rsidR="00B8744A" w:rsidRDefault="00B8744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E99FE" w14:textId="77777777" w:rsidR="00B8744A" w:rsidRDefault="00B8744A">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F531E3">
      <w:rPr>
        <w:rFonts w:ascii="Calibri" w:eastAsia="Calibri" w:hAnsi="Calibri" w:cs="Calibri"/>
        <w:b/>
        <w:noProof/>
        <w:color w:val="000000"/>
      </w:rPr>
      <w:t>21</w:t>
    </w:r>
    <w:r>
      <w:rPr>
        <w:rFonts w:ascii="Calibri" w:eastAsia="Calibri" w:hAnsi="Calibri" w:cs="Calibri"/>
        <w:b/>
        <w:color w:val="000000"/>
      </w:rPr>
      <w:fldChar w:fldCharType="end"/>
    </w:r>
  </w:p>
  <w:p w14:paraId="3A866B42" w14:textId="77777777" w:rsidR="00B8744A" w:rsidRDefault="00B8744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31925" w14:textId="77777777" w:rsidR="00B8744A" w:rsidRDefault="00B8744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C4D3D" w14:textId="77777777" w:rsidR="00B8744A" w:rsidRDefault="00B8744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6A034" w14:textId="77777777" w:rsidR="00B8744A" w:rsidRDefault="00B8744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0B02A" w14:textId="77777777" w:rsidR="00746386" w:rsidRDefault="00746386">
      <w:r>
        <w:separator/>
      </w:r>
    </w:p>
  </w:footnote>
  <w:footnote w:type="continuationSeparator" w:id="0">
    <w:p w14:paraId="653D6183" w14:textId="77777777" w:rsidR="00746386" w:rsidRDefault="007463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ECD0" w14:textId="77777777" w:rsidR="00B8744A" w:rsidRDefault="00B8744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33487B87" wp14:editId="7EB7B81D">
          <wp:simplePos x="0" y="0"/>
          <wp:positionH relativeFrom="column">
            <wp:posOffset>-682625</wp:posOffset>
          </wp:positionH>
          <wp:positionV relativeFrom="paragraph">
            <wp:posOffset>-321945</wp:posOffset>
          </wp:positionV>
          <wp:extent cx="7809876" cy="10165823"/>
          <wp:effectExtent l="0" t="0" r="0" b="0"/>
          <wp:wrapNone/>
          <wp:docPr id="3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826" w:type="dxa"/>
      <w:tblLayout w:type="fixed"/>
      <w:tblLook w:val="0400" w:firstRow="0" w:lastRow="0" w:firstColumn="0" w:lastColumn="0" w:noHBand="0" w:noVBand="1"/>
    </w:tblPr>
    <w:tblGrid>
      <w:gridCol w:w="2551"/>
      <w:gridCol w:w="3119"/>
    </w:tblGrid>
    <w:tr w:rsidR="00B8744A" w14:paraId="133027A2" w14:textId="77777777">
      <w:tc>
        <w:tcPr>
          <w:tcW w:w="2551" w:type="dxa"/>
          <w:vAlign w:val="center"/>
        </w:tcPr>
        <w:p w14:paraId="0980DE2D" w14:textId="77777777" w:rsidR="00B8744A" w:rsidRDefault="00B87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FD82C81" w14:textId="25404F03" w:rsidR="00B8744A" w:rsidRDefault="00B8744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11614/INFOEM/IP/RR/2025 </w:t>
          </w:r>
        </w:p>
      </w:tc>
    </w:tr>
    <w:tr w:rsidR="00B8744A" w14:paraId="729DD8CD" w14:textId="77777777">
      <w:trPr>
        <w:trHeight w:val="228"/>
      </w:trPr>
      <w:tc>
        <w:tcPr>
          <w:tcW w:w="2551" w:type="dxa"/>
          <w:vAlign w:val="center"/>
        </w:tcPr>
        <w:p w14:paraId="7B06FB9F" w14:textId="77777777" w:rsidR="00B8744A" w:rsidRDefault="00B87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5EFF759" w14:textId="77777777" w:rsidR="00B8744A" w:rsidRDefault="00B8744A">
          <w:pPr>
            <w:rPr>
              <w:rFonts w:ascii="Palatino Linotype" w:eastAsia="Palatino Linotype" w:hAnsi="Palatino Linotype" w:cs="Palatino Linotype"/>
              <w:b/>
              <w:sz w:val="22"/>
              <w:szCs w:val="22"/>
            </w:rPr>
          </w:pPr>
        </w:p>
        <w:p w14:paraId="71F10372" w14:textId="77777777" w:rsidR="00B8744A" w:rsidRDefault="00B8744A">
          <w:pPr>
            <w:rPr>
              <w:rFonts w:ascii="Palatino Linotype" w:eastAsia="Palatino Linotype" w:hAnsi="Palatino Linotype" w:cs="Palatino Linotype"/>
              <w:b/>
              <w:sz w:val="22"/>
              <w:szCs w:val="22"/>
            </w:rPr>
          </w:pPr>
        </w:p>
        <w:p w14:paraId="396D325E" w14:textId="77777777" w:rsidR="00B8744A" w:rsidRDefault="00B8744A">
          <w:pPr>
            <w:rPr>
              <w:rFonts w:ascii="Palatino Linotype" w:eastAsia="Palatino Linotype" w:hAnsi="Palatino Linotype" w:cs="Palatino Linotype"/>
              <w:b/>
              <w:sz w:val="22"/>
              <w:szCs w:val="22"/>
            </w:rPr>
          </w:pPr>
        </w:p>
      </w:tc>
      <w:tc>
        <w:tcPr>
          <w:tcW w:w="3119" w:type="dxa"/>
          <w:vAlign w:val="center"/>
        </w:tcPr>
        <w:p w14:paraId="2D3202B0" w14:textId="54AC8F6C" w:rsidR="00B8744A" w:rsidRDefault="00B8744A" w:rsidP="008D7FD5">
          <w:pPr>
            <w:ind w:right="27"/>
            <w:jc w:val="both"/>
            <w:rPr>
              <w:rFonts w:ascii="Palatino Linotype" w:eastAsia="Palatino Linotype" w:hAnsi="Palatino Linotype" w:cs="Palatino Linotype"/>
              <w:b/>
              <w:sz w:val="22"/>
              <w:szCs w:val="22"/>
            </w:rPr>
          </w:pPr>
          <w:r w:rsidRPr="00BF320C">
            <w:rPr>
              <w:rFonts w:ascii="Palatino Linotype" w:eastAsia="Palatino Linotype" w:hAnsi="Palatino Linotype" w:cs="Palatino Linotype"/>
              <w:b/>
              <w:sz w:val="22"/>
              <w:szCs w:val="22"/>
            </w:rPr>
            <w:t>Sistema Municipal para el Desarrollo Integral de la Familia Municipio de Atenco</w:t>
          </w:r>
        </w:p>
      </w:tc>
    </w:tr>
    <w:tr w:rsidR="00B8744A" w14:paraId="17706D3C" w14:textId="77777777">
      <w:trPr>
        <w:trHeight w:val="228"/>
      </w:trPr>
      <w:tc>
        <w:tcPr>
          <w:tcW w:w="2551" w:type="dxa"/>
          <w:vAlign w:val="center"/>
        </w:tcPr>
        <w:p w14:paraId="2C931986" w14:textId="77777777" w:rsidR="00B8744A" w:rsidRDefault="00B87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2246F6A2" w14:textId="01EC1340" w:rsidR="00B8744A" w:rsidRDefault="00B8744A">
          <w:pPr>
            <w:ind w:right="27"/>
            <w:jc w:val="both"/>
            <w:rPr>
              <w:rFonts w:ascii="Palatino Linotype" w:eastAsia="Palatino Linotype" w:hAnsi="Palatino Linotype" w:cs="Palatino Linotype"/>
              <w:b/>
              <w:sz w:val="22"/>
              <w:szCs w:val="22"/>
            </w:rPr>
          </w:pPr>
        </w:p>
      </w:tc>
    </w:tr>
    <w:tr w:rsidR="00B8744A" w14:paraId="65C7FDD0" w14:textId="77777777">
      <w:tc>
        <w:tcPr>
          <w:tcW w:w="2551" w:type="dxa"/>
          <w:vAlign w:val="center"/>
        </w:tcPr>
        <w:p w14:paraId="4F1B5C1B" w14:textId="77777777" w:rsidR="00B8744A" w:rsidRDefault="00B87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7A95252" w14:textId="77777777" w:rsidR="00B8744A" w:rsidRDefault="00B8744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60EF3A" w14:textId="77777777" w:rsidR="00B8744A" w:rsidRDefault="00B8744A">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2E55" w14:textId="77777777" w:rsidR="00B8744A" w:rsidRDefault="00B8744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691F3B13" wp14:editId="6E2A428F">
          <wp:simplePos x="0" y="0"/>
          <wp:positionH relativeFrom="column">
            <wp:posOffset>-692783</wp:posOffset>
          </wp:positionH>
          <wp:positionV relativeFrom="paragraph">
            <wp:posOffset>-198752</wp:posOffset>
          </wp:positionV>
          <wp:extent cx="7809876" cy="10165823"/>
          <wp:effectExtent l="0" t="0" r="0" b="0"/>
          <wp:wrapNone/>
          <wp:docPr id="4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B8744A" w14:paraId="1EF47AFB" w14:textId="77777777">
      <w:tc>
        <w:tcPr>
          <w:tcW w:w="2551" w:type="dxa"/>
          <w:vAlign w:val="center"/>
        </w:tcPr>
        <w:p w14:paraId="54654201" w14:textId="77777777" w:rsidR="00B8744A" w:rsidRDefault="00B87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BA1F302" w14:textId="77777777" w:rsidR="00B8744A" w:rsidRDefault="00B8744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B8744A" w14:paraId="4F6BBBBA" w14:textId="77777777">
      <w:tc>
        <w:tcPr>
          <w:tcW w:w="2551" w:type="dxa"/>
          <w:vAlign w:val="center"/>
        </w:tcPr>
        <w:p w14:paraId="241EAE33" w14:textId="77777777" w:rsidR="00B8744A" w:rsidRDefault="00B8744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80DAB26" w14:textId="77777777" w:rsidR="00B8744A" w:rsidRDefault="00B8744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B8744A" w14:paraId="4F45B27B" w14:textId="77777777">
      <w:trPr>
        <w:trHeight w:val="228"/>
      </w:trPr>
      <w:tc>
        <w:tcPr>
          <w:tcW w:w="2551" w:type="dxa"/>
          <w:vAlign w:val="center"/>
        </w:tcPr>
        <w:p w14:paraId="730DB020" w14:textId="77777777" w:rsidR="00B8744A" w:rsidRDefault="00B87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F2AA87E" w14:textId="77777777" w:rsidR="00B8744A" w:rsidRDefault="00B8744A">
          <w:pPr>
            <w:rPr>
              <w:rFonts w:ascii="Palatino Linotype" w:eastAsia="Palatino Linotype" w:hAnsi="Palatino Linotype" w:cs="Palatino Linotype"/>
              <w:b/>
              <w:sz w:val="22"/>
              <w:szCs w:val="22"/>
            </w:rPr>
          </w:pPr>
        </w:p>
      </w:tc>
      <w:tc>
        <w:tcPr>
          <w:tcW w:w="3119" w:type="dxa"/>
          <w:vAlign w:val="center"/>
        </w:tcPr>
        <w:p w14:paraId="528EE721" w14:textId="77777777" w:rsidR="00B8744A" w:rsidRDefault="00B8744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B8744A" w14:paraId="3AD141FB" w14:textId="77777777">
      <w:tc>
        <w:tcPr>
          <w:tcW w:w="2551" w:type="dxa"/>
          <w:vAlign w:val="center"/>
        </w:tcPr>
        <w:p w14:paraId="3FDCFC30" w14:textId="77777777" w:rsidR="00B8744A" w:rsidRDefault="00B874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BC39FAC" w14:textId="77777777" w:rsidR="00B8744A" w:rsidRDefault="00B8744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DD1261" w14:textId="77777777" w:rsidR="00B8744A" w:rsidRDefault="00B8744A">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6269E" w14:textId="77777777" w:rsidR="00B8744A" w:rsidRDefault="00B8744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CF97" w14:textId="77777777" w:rsidR="00B8744A" w:rsidRDefault="00B8744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D21B" w14:textId="77777777" w:rsidR="00B8744A" w:rsidRDefault="00B8744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7371C77" w14:textId="77777777" w:rsidR="00B8744A" w:rsidRDefault="00B8744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F2B9B"/>
    <w:multiLevelType w:val="multilevel"/>
    <w:tmpl w:val="0CA4648A"/>
    <w:lvl w:ilvl="0">
      <w:start w:val="1"/>
      <w:numFmt w:val="bullet"/>
      <w:lvlText w:val="●"/>
      <w:lvlJc w:val="left"/>
      <w:pPr>
        <w:ind w:left="720" w:hanging="360"/>
      </w:pPr>
      <w:rPr>
        <w:rFonts w:ascii="Noto Sans Symbols" w:eastAsia="Noto Sans Symbols" w:hAnsi="Noto Sans Symbols" w:cs="Noto Sans Symbols"/>
        <w:b/>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73263"/>
    <w:multiLevelType w:val="hybridMultilevel"/>
    <w:tmpl w:val="2DBE3BF6"/>
    <w:lvl w:ilvl="0" w:tplc="7DFCB966">
      <w:start w:val="3"/>
      <w:numFmt w:val="bullet"/>
      <w:lvlText w:val="-"/>
      <w:lvlJc w:val="left"/>
      <w:pPr>
        <w:ind w:left="720" w:hanging="360"/>
      </w:pPr>
      <w:rPr>
        <w:rFonts w:ascii="Palatino Linotype" w:eastAsia="Palatino Linotype" w:hAnsi="Palatino Linotype" w:cs="Palatino Linotype"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B43FFC"/>
    <w:multiLevelType w:val="multilevel"/>
    <w:tmpl w:val="ADAE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CE30D4"/>
    <w:multiLevelType w:val="hybridMultilevel"/>
    <w:tmpl w:val="0F00D820"/>
    <w:lvl w:ilvl="0" w:tplc="243219DA">
      <w:start w:val="4"/>
      <w:numFmt w:val="bullet"/>
      <w:lvlText w:val="-"/>
      <w:lvlJc w:val="left"/>
      <w:pPr>
        <w:ind w:left="720" w:hanging="360"/>
      </w:pPr>
      <w:rPr>
        <w:rFonts w:ascii="Times New Roman" w:eastAsia="Times New Roman" w:hAnsi="Times New Roman"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46172C"/>
    <w:multiLevelType w:val="multilevel"/>
    <w:tmpl w:val="402C5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B86081"/>
    <w:multiLevelType w:val="hybridMultilevel"/>
    <w:tmpl w:val="3FB8CFA6"/>
    <w:lvl w:ilvl="0" w:tplc="8842DC70">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B5535C"/>
    <w:multiLevelType w:val="multilevel"/>
    <w:tmpl w:val="741493D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5713B8"/>
    <w:multiLevelType w:val="hybridMultilevel"/>
    <w:tmpl w:val="68227290"/>
    <w:lvl w:ilvl="0" w:tplc="EFE0271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370FE9"/>
    <w:multiLevelType w:val="hybridMultilevel"/>
    <w:tmpl w:val="7C24CD34"/>
    <w:lvl w:ilvl="0" w:tplc="4FC6B66A">
      <w:start w:val="24"/>
      <w:numFmt w:val="bullet"/>
      <w:lvlText w:val="-"/>
      <w:lvlJc w:val="left"/>
      <w:pPr>
        <w:ind w:left="720" w:hanging="360"/>
      </w:pPr>
      <w:rPr>
        <w:rFonts w:ascii="Palatino Linotype" w:eastAsia="Palatino Linotype" w:hAnsi="Palatino Linotype" w:cs="Palatino Linotype"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93411"/>
    <w:multiLevelType w:val="multilevel"/>
    <w:tmpl w:val="7FB26FF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7A7C1C"/>
    <w:multiLevelType w:val="hybridMultilevel"/>
    <w:tmpl w:val="2EFCD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C623C4"/>
    <w:multiLevelType w:val="multilevel"/>
    <w:tmpl w:val="91340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F64327"/>
    <w:multiLevelType w:val="hybridMultilevel"/>
    <w:tmpl w:val="F25C6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6078FE"/>
    <w:multiLevelType w:val="multilevel"/>
    <w:tmpl w:val="E77AE4F2"/>
    <w:lvl w:ilvl="0">
      <w:start w:val="7"/>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42606E"/>
    <w:multiLevelType w:val="multilevel"/>
    <w:tmpl w:val="3266F8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FD12B7"/>
    <w:multiLevelType w:val="hybridMultilevel"/>
    <w:tmpl w:val="48D45A78"/>
    <w:lvl w:ilvl="0" w:tplc="ED28DFEE">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9C2515"/>
    <w:multiLevelType w:val="multilevel"/>
    <w:tmpl w:val="C26E8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B680AAB"/>
    <w:multiLevelType w:val="multilevel"/>
    <w:tmpl w:val="F5A6786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 w15:restartNumberingAfterBreak="0">
    <w:nsid w:val="7C244529"/>
    <w:multiLevelType w:val="multilevel"/>
    <w:tmpl w:val="D6E4931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6"/>
  </w:num>
  <w:num w:numId="3">
    <w:abstractNumId w:val="20"/>
  </w:num>
  <w:num w:numId="4">
    <w:abstractNumId w:val="13"/>
  </w:num>
  <w:num w:numId="5">
    <w:abstractNumId w:val="11"/>
  </w:num>
  <w:num w:numId="6">
    <w:abstractNumId w:val="17"/>
  </w:num>
  <w:num w:numId="7">
    <w:abstractNumId w:val="3"/>
  </w:num>
  <w:num w:numId="8">
    <w:abstractNumId w:val="21"/>
  </w:num>
  <w:num w:numId="9">
    <w:abstractNumId w:val="8"/>
  </w:num>
  <w:num w:numId="10">
    <w:abstractNumId w:val="22"/>
  </w:num>
  <w:num w:numId="11">
    <w:abstractNumId w:val="5"/>
  </w:num>
  <w:num w:numId="12">
    <w:abstractNumId w:val="16"/>
  </w:num>
  <w:num w:numId="13">
    <w:abstractNumId w:val="14"/>
  </w:num>
  <w:num w:numId="14">
    <w:abstractNumId w:val="2"/>
  </w:num>
  <w:num w:numId="15">
    <w:abstractNumId w:val="12"/>
  </w:num>
  <w:num w:numId="16">
    <w:abstractNumId w:val="9"/>
  </w:num>
  <w:num w:numId="17">
    <w:abstractNumId w:val="15"/>
  </w:num>
  <w:num w:numId="18">
    <w:abstractNumId w:val="7"/>
  </w:num>
  <w:num w:numId="19">
    <w:abstractNumId w:val="10"/>
  </w:num>
  <w:num w:numId="20">
    <w:abstractNumId w:val="4"/>
  </w:num>
  <w:num w:numId="21">
    <w:abstractNumId w:val="0"/>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04"/>
    <w:rsid w:val="00043204"/>
    <w:rsid w:val="00056AB5"/>
    <w:rsid w:val="00081EED"/>
    <w:rsid w:val="00090A84"/>
    <w:rsid w:val="000C1BDE"/>
    <w:rsid w:val="000C35D7"/>
    <w:rsid w:val="000D5B25"/>
    <w:rsid w:val="000D5C53"/>
    <w:rsid w:val="000E1573"/>
    <w:rsid w:val="00106A9E"/>
    <w:rsid w:val="001648F2"/>
    <w:rsid w:val="001B3949"/>
    <w:rsid w:val="001E6F75"/>
    <w:rsid w:val="00261CD5"/>
    <w:rsid w:val="00280E93"/>
    <w:rsid w:val="00293E63"/>
    <w:rsid w:val="002A1DDA"/>
    <w:rsid w:val="002F5C82"/>
    <w:rsid w:val="00306C8C"/>
    <w:rsid w:val="00314AE2"/>
    <w:rsid w:val="00336005"/>
    <w:rsid w:val="00382A17"/>
    <w:rsid w:val="00384CD8"/>
    <w:rsid w:val="003A4C6F"/>
    <w:rsid w:val="003D3919"/>
    <w:rsid w:val="003E4A6F"/>
    <w:rsid w:val="004126BE"/>
    <w:rsid w:val="00424215"/>
    <w:rsid w:val="00465D0A"/>
    <w:rsid w:val="00471389"/>
    <w:rsid w:val="00483EB0"/>
    <w:rsid w:val="0049752F"/>
    <w:rsid w:val="004B7471"/>
    <w:rsid w:val="004E0D72"/>
    <w:rsid w:val="004E2DAA"/>
    <w:rsid w:val="004E4604"/>
    <w:rsid w:val="0052513B"/>
    <w:rsid w:val="005337FA"/>
    <w:rsid w:val="005B66BC"/>
    <w:rsid w:val="005D4A3E"/>
    <w:rsid w:val="005F3F28"/>
    <w:rsid w:val="00656709"/>
    <w:rsid w:val="00664DEE"/>
    <w:rsid w:val="00685939"/>
    <w:rsid w:val="006A054A"/>
    <w:rsid w:val="006B0661"/>
    <w:rsid w:val="006B70AD"/>
    <w:rsid w:val="006E53DD"/>
    <w:rsid w:val="0070362B"/>
    <w:rsid w:val="007302A7"/>
    <w:rsid w:val="007331DF"/>
    <w:rsid w:val="00746386"/>
    <w:rsid w:val="00786803"/>
    <w:rsid w:val="007C3DD1"/>
    <w:rsid w:val="0084727F"/>
    <w:rsid w:val="00871E77"/>
    <w:rsid w:val="0088552A"/>
    <w:rsid w:val="00895970"/>
    <w:rsid w:val="008C4856"/>
    <w:rsid w:val="008D331F"/>
    <w:rsid w:val="008D7FD5"/>
    <w:rsid w:val="0090590C"/>
    <w:rsid w:val="009138B1"/>
    <w:rsid w:val="00934487"/>
    <w:rsid w:val="0094101F"/>
    <w:rsid w:val="00943E14"/>
    <w:rsid w:val="00970C21"/>
    <w:rsid w:val="00982F71"/>
    <w:rsid w:val="009C588E"/>
    <w:rsid w:val="009D4116"/>
    <w:rsid w:val="00A366C3"/>
    <w:rsid w:val="00A5100F"/>
    <w:rsid w:val="00A62EEB"/>
    <w:rsid w:val="00A64BAB"/>
    <w:rsid w:val="00A7653C"/>
    <w:rsid w:val="00A91CCA"/>
    <w:rsid w:val="00AA2461"/>
    <w:rsid w:val="00AA376E"/>
    <w:rsid w:val="00AB288D"/>
    <w:rsid w:val="00AD5CE0"/>
    <w:rsid w:val="00AE105F"/>
    <w:rsid w:val="00B2535E"/>
    <w:rsid w:val="00B8744A"/>
    <w:rsid w:val="00BA5C91"/>
    <w:rsid w:val="00BC25D8"/>
    <w:rsid w:val="00BC3085"/>
    <w:rsid w:val="00BE7FE3"/>
    <w:rsid w:val="00BF320C"/>
    <w:rsid w:val="00C36FA4"/>
    <w:rsid w:val="00C61AF6"/>
    <w:rsid w:val="00C85FA2"/>
    <w:rsid w:val="00C9022C"/>
    <w:rsid w:val="00C91F0D"/>
    <w:rsid w:val="00C926AF"/>
    <w:rsid w:val="00CA70F9"/>
    <w:rsid w:val="00CB6F09"/>
    <w:rsid w:val="00D05F44"/>
    <w:rsid w:val="00D452B3"/>
    <w:rsid w:val="00D46F09"/>
    <w:rsid w:val="00D52FAD"/>
    <w:rsid w:val="00D870B3"/>
    <w:rsid w:val="00D95672"/>
    <w:rsid w:val="00DB1452"/>
    <w:rsid w:val="00DC0610"/>
    <w:rsid w:val="00E404E2"/>
    <w:rsid w:val="00E66B34"/>
    <w:rsid w:val="00E85CB7"/>
    <w:rsid w:val="00E96D25"/>
    <w:rsid w:val="00EE63AD"/>
    <w:rsid w:val="00EF737C"/>
    <w:rsid w:val="00F05AD8"/>
    <w:rsid w:val="00F25D1D"/>
    <w:rsid w:val="00F31412"/>
    <w:rsid w:val="00F328BC"/>
    <w:rsid w:val="00F34ECE"/>
    <w:rsid w:val="00F531E3"/>
    <w:rsid w:val="00F53475"/>
    <w:rsid w:val="00F617B2"/>
    <w:rsid w:val="00F62E0E"/>
    <w:rsid w:val="00FA7377"/>
    <w:rsid w:val="00FF5C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D7D29"/>
  <w15:docId w15:val="{9585FCA7-145D-4913-BA3B-1BB1EC3A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10"/>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D4A3E"/>
    <w:rPr>
      <w:color w:val="0000FF" w:themeColor="hyperlink"/>
      <w:u w:val="single"/>
    </w:rPr>
  </w:style>
  <w:style w:type="character" w:customStyle="1" w:styleId="Mencinsinresolver1">
    <w:name w:val="Mención sin resolver1"/>
    <w:basedOn w:val="Fuentedeprrafopredeter"/>
    <w:uiPriority w:val="99"/>
    <w:semiHidden/>
    <w:unhideWhenUsed/>
    <w:rsid w:val="00314AE2"/>
    <w:rPr>
      <w:color w:val="605E5C"/>
      <w:shd w:val="clear" w:color="auto" w:fill="E1DFDD"/>
    </w:rPr>
  </w:style>
  <w:style w:type="character" w:styleId="Hipervnculovisitado">
    <w:name w:val="FollowedHyperlink"/>
    <w:basedOn w:val="Fuentedeprrafopredeter"/>
    <w:uiPriority w:val="99"/>
    <w:semiHidden/>
    <w:unhideWhenUsed/>
    <w:rsid w:val="00314A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0075">
      <w:bodyDiv w:val="1"/>
      <w:marLeft w:val="0"/>
      <w:marRight w:val="0"/>
      <w:marTop w:val="0"/>
      <w:marBottom w:val="0"/>
      <w:divBdr>
        <w:top w:val="none" w:sz="0" w:space="0" w:color="auto"/>
        <w:left w:val="none" w:sz="0" w:space="0" w:color="auto"/>
        <w:bottom w:val="none" w:sz="0" w:space="0" w:color="auto"/>
        <w:right w:val="none" w:sz="0" w:space="0" w:color="auto"/>
      </w:divBdr>
    </w:div>
    <w:div w:id="580994610">
      <w:bodyDiv w:val="1"/>
      <w:marLeft w:val="0"/>
      <w:marRight w:val="0"/>
      <w:marTop w:val="0"/>
      <w:marBottom w:val="0"/>
      <w:divBdr>
        <w:top w:val="none" w:sz="0" w:space="0" w:color="auto"/>
        <w:left w:val="none" w:sz="0" w:space="0" w:color="auto"/>
        <w:bottom w:val="none" w:sz="0" w:space="0" w:color="auto"/>
        <w:right w:val="none" w:sz="0" w:space="0" w:color="auto"/>
      </w:divBdr>
    </w:div>
    <w:div w:id="665715838">
      <w:bodyDiv w:val="1"/>
      <w:marLeft w:val="0"/>
      <w:marRight w:val="0"/>
      <w:marTop w:val="0"/>
      <w:marBottom w:val="0"/>
      <w:divBdr>
        <w:top w:val="none" w:sz="0" w:space="0" w:color="auto"/>
        <w:left w:val="none" w:sz="0" w:space="0" w:color="auto"/>
        <w:bottom w:val="none" w:sz="0" w:space="0" w:color="auto"/>
        <w:right w:val="none" w:sz="0" w:space="0" w:color="auto"/>
      </w:divBdr>
    </w:div>
    <w:div w:id="709302362">
      <w:bodyDiv w:val="1"/>
      <w:marLeft w:val="0"/>
      <w:marRight w:val="0"/>
      <w:marTop w:val="0"/>
      <w:marBottom w:val="0"/>
      <w:divBdr>
        <w:top w:val="none" w:sz="0" w:space="0" w:color="auto"/>
        <w:left w:val="none" w:sz="0" w:space="0" w:color="auto"/>
        <w:bottom w:val="none" w:sz="0" w:space="0" w:color="auto"/>
        <w:right w:val="none" w:sz="0" w:space="0" w:color="auto"/>
      </w:divBdr>
    </w:div>
    <w:div w:id="913247370">
      <w:bodyDiv w:val="1"/>
      <w:marLeft w:val="0"/>
      <w:marRight w:val="0"/>
      <w:marTop w:val="0"/>
      <w:marBottom w:val="0"/>
      <w:divBdr>
        <w:top w:val="none" w:sz="0" w:space="0" w:color="auto"/>
        <w:left w:val="none" w:sz="0" w:space="0" w:color="auto"/>
        <w:bottom w:val="none" w:sz="0" w:space="0" w:color="auto"/>
        <w:right w:val="none" w:sz="0" w:space="0" w:color="auto"/>
      </w:divBdr>
    </w:div>
    <w:div w:id="1161506742">
      <w:bodyDiv w:val="1"/>
      <w:marLeft w:val="0"/>
      <w:marRight w:val="0"/>
      <w:marTop w:val="0"/>
      <w:marBottom w:val="0"/>
      <w:divBdr>
        <w:top w:val="none" w:sz="0" w:space="0" w:color="auto"/>
        <w:left w:val="none" w:sz="0" w:space="0" w:color="auto"/>
        <w:bottom w:val="none" w:sz="0" w:space="0" w:color="auto"/>
        <w:right w:val="none" w:sz="0" w:space="0" w:color="auto"/>
      </w:divBdr>
    </w:div>
    <w:div w:id="1239752579">
      <w:bodyDiv w:val="1"/>
      <w:marLeft w:val="0"/>
      <w:marRight w:val="0"/>
      <w:marTop w:val="0"/>
      <w:marBottom w:val="0"/>
      <w:divBdr>
        <w:top w:val="none" w:sz="0" w:space="0" w:color="auto"/>
        <w:left w:val="none" w:sz="0" w:space="0" w:color="auto"/>
        <w:bottom w:val="none" w:sz="0" w:space="0" w:color="auto"/>
        <w:right w:val="none" w:sz="0" w:space="0" w:color="auto"/>
      </w:divBdr>
    </w:div>
    <w:div w:id="1304309786">
      <w:bodyDiv w:val="1"/>
      <w:marLeft w:val="0"/>
      <w:marRight w:val="0"/>
      <w:marTop w:val="0"/>
      <w:marBottom w:val="0"/>
      <w:divBdr>
        <w:top w:val="none" w:sz="0" w:space="0" w:color="auto"/>
        <w:left w:val="none" w:sz="0" w:space="0" w:color="auto"/>
        <w:bottom w:val="none" w:sz="0" w:space="0" w:color="auto"/>
        <w:right w:val="none" w:sz="0" w:space="0" w:color="auto"/>
      </w:divBdr>
    </w:div>
    <w:div w:id="1386294197">
      <w:bodyDiv w:val="1"/>
      <w:marLeft w:val="0"/>
      <w:marRight w:val="0"/>
      <w:marTop w:val="0"/>
      <w:marBottom w:val="0"/>
      <w:divBdr>
        <w:top w:val="none" w:sz="0" w:space="0" w:color="auto"/>
        <w:left w:val="none" w:sz="0" w:space="0" w:color="auto"/>
        <w:bottom w:val="none" w:sz="0" w:space="0" w:color="auto"/>
        <w:right w:val="none" w:sz="0" w:space="0" w:color="auto"/>
      </w:divBdr>
    </w:div>
    <w:div w:id="1597982654">
      <w:bodyDiv w:val="1"/>
      <w:marLeft w:val="0"/>
      <w:marRight w:val="0"/>
      <w:marTop w:val="0"/>
      <w:marBottom w:val="0"/>
      <w:divBdr>
        <w:top w:val="none" w:sz="0" w:space="0" w:color="auto"/>
        <w:left w:val="none" w:sz="0" w:space="0" w:color="auto"/>
        <w:bottom w:val="none" w:sz="0" w:space="0" w:color="auto"/>
        <w:right w:val="none" w:sz="0" w:space="0" w:color="auto"/>
      </w:divBdr>
    </w:div>
    <w:div w:id="1716344426">
      <w:bodyDiv w:val="1"/>
      <w:marLeft w:val="0"/>
      <w:marRight w:val="0"/>
      <w:marTop w:val="0"/>
      <w:marBottom w:val="0"/>
      <w:divBdr>
        <w:top w:val="none" w:sz="0" w:space="0" w:color="auto"/>
        <w:left w:val="none" w:sz="0" w:space="0" w:color="auto"/>
        <w:bottom w:val="none" w:sz="0" w:space="0" w:color="auto"/>
        <w:right w:val="none" w:sz="0" w:space="0" w:color="auto"/>
      </w:divBdr>
    </w:div>
    <w:div w:id="203037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jFWuVHE9iWMlhufa9tmBDLQqLg==">CgMxLjAyCWguM3pueXNoNzIOaC5ld3Zkd2I0Y2FmN2QyCGguZ2pkZ3hzMgloLjMwajB6bGwyCWguMWZvYjl0ZTgAciExOFVRc2ZoRzUtdFZFcEt2TUJZNVN0a2pxRHFOVlFSUlY=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D1D6F6-75C7-4ADB-8BCB-2B09907F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5654</Words>
  <Characters>31102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2026-01-30T00:21:00Z</cp:lastPrinted>
  <dcterms:created xsi:type="dcterms:W3CDTF">2026-03-23T18:09:00Z</dcterms:created>
  <dcterms:modified xsi:type="dcterms:W3CDTF">2026-03-23T18:09:00Z</dcterms:modified>
</cp:coreProperties>
</file>