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A5A0E" w14:textId="17ABFA10" w:rsidR="00611EC6" w:rsidRPr="00F0173F" w:rsidRDefault="00947C3B" w:rsidP="00530BC8">
      <w:pPr>
        <w:tabs>
          <w:tab w:val="left" w:pos="3465"/>
        </w:tabs>
        <w:spacing w:line="360" w:lineRule="auto"/>
        <w:jc w:val="both"/>
        <w:rPr>
          <w:rFonts w:ascii="Palatino Linotype" w:hAnsi="Palatino Linotype"/>
          <w:b/>
          <w:color w:val="000000" w:themeColor="text1"/>
          <w:lang w:val="es-MX"/>
        </w:rPr>
      </w:pPr>
      <w:bookmarkStart w:id="0" w:name="_GoBack"/>
      <w:bookmarkEnd w:id="0"/>
      <w:r w:rsidRPr="00F0173F">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w:t>
      </w:r>
      <w:r w:rsidRPr="00F0173F">
        <w:rPr>
          <w:rFonts w:ascii="Palatino Linotype" w:hAnsi="Palatino Linotype"/>
          <w:b/>
        </w:rPr>
        <w:t xml:space="preserve">de fecha </w:t>
      </w:r>
      <w:r w:rsidR="00E4733A" w:rsidRPr="00F0173F">
        <w:rPr>
          <w:rFonts w:ascii="Palatino Linotype" w:hAnsi="Palatino Linotype"/>
          <w:b/>
          <w:color w:val="000000" w:themeColor="text1"/>
        </w:rPr>
        <w:t>cinco</w:t>
      </w:r>
      <w:r w:rsidR="00F0173F" w:rsidRPr="00F0173F">
        <w:rPr>
          <w:rFonts w:ascii="Palatino Linotype" w:hAnsi="Palatino Linotype"/>
          <w:b/>
          <w:color w:val="000000" w:themeColor="text1"/>
        </w:rPr>
        <w:t xml:space="preserve"> (05)</w:t>
      </w:r>
      <w:r w:rsidR="00F77A87" w:rsidRPr="00F0173F">
        <w:rPr>
          <w:rFonts w:ascii="Palatino Linotype" w:hAnsi="Palatino Linotype"/>
          <w:b/>
          <w:color w:val="000000" w:themeColor="text1"/>
        </w:rPr>
        <w:t xml:space="preserve"> de </w:t>
      </w:r>
      <w:r w:rsidR="00E4733A" w:rsidRPr="00F0173F">
        <w:rPr>
          <w:rFonts w:ascii="Palatino Linotype" w:hAnsi="Palatino Linotype"/>
          <w:b/>
          <w:color w:val="000000" w:themeColor="text1"/>
        </w:rPr>
        <w:t>marzo</w:t>
      </w:r>
      <w:r w:rsidR="00C86A6F" w:rsidRPr="00F0173F">
        <w:rPr>
          <w:rFonts w:ascii="Palatino Linotype" w:hAnsi="Palatino Linotype"/>
          <w:b/>
          <w:color w:val="000000" w:themeColor="text1"/>
        </w:rPr>
        <w:t xml:space="preserve"> de </w:t>
      </w:r>
      <w:r w:rsidR="00E4733A" w:rsidRPr="00F0173F">
        <w:rPr>
          <w:rFonts w:ascii="Palatino Linotype" w:hAnsi="Palatino Linotype"/>
          <w:b/>
          <w:color w:val="000000" w:themeColor="text1"/>
        </w:rPr>
        <w:t>dos mil veintiséis.</w:t>
      </w:r>
    </w:p>
    <w:p w14:paraId="70BA5E97" w14:textId="77777777" w:rsidR="00947C3B" w:rsidRPr="00F0173F" w:rsidRDefault="00947C3B" w:rsidP="00530BC8">
      <w:pPr>
        <w:tabs>
          <w:tab w:val="left" w:pos="3465"/>
        </w:tabs>
        <w:spacing w:line="360" w:lineRule="auto"/>
        <w:jc w:val="both"/>
        <w:rPr>
          <w:rFonts w:ascii="Palatino Linotype" w:hAnsi="Palatino Linotype"/>
        </w:rPr>
      </w:pPr>
    </w:p>
    <w:p w14:paraId="38CBC7E2" w14:textId="46F1F24A" w:rsidR="00947C3B" w:rsidRPr="00F0173F" w:rsidRDefault="00947C3B" w:rsidP="00530BC8">
      <w:pPr>
        <w:pStyle w:val="Prrafodelista"/>
        <w:spacing w:line="360" w:lineRule="auto"/>
        <w:ind w:left="0"/>
        <w:jc w:val="both"/>
        <w:rPr>
          <w:rFonts w:ascii="Palatino Linotype" w:hAnsi="Palatino Linotype"/>
        </w:rPr>
      </w:pPr>
      <w:r w:rsidRPr="00F0173F">
        <w:rPr>
          <w:rFonts w:ascii="Palatino Linotype" w:hAnsi="Palatino Linotype"/>
          <w:b/>
        </w:rPr>
        <w:t>VISTO</w:t>
      </w:r>
      <w:r w:rsidR="00604981" w:rsidRPr="00F0173F">
        <w:rPr>
          <w:rFonts w:ascii="Palatino Linotype" w:hAnsi="Palatino Linotype"/>
          <w:b/>
        </w:rPr>
        <w:t>S</w:t>
      </w:r>
      <w:r w:rsidR="00604981" w:rsidRPr="00F0173F">
        <w:rPr>
          <w:rFonts w:ascii="Palatino Linotype" w:hAnsi="Palatino Linotype"/>
        </w:rPr>
        <w:t xml:space="preserve"> </w:t>
      </w:r>
      <w:r w:rsidRPr="00F0173F">
        <w:rPr>
          <w:rFonts w:ascii="Palatino Linotype" w:hAnsi="Palatino Linotype"/>
        </w:rPr>
        <w:t>l</w:t>
      </w:r>
      <w:r w:rsidR="00604981" w:rsidRPr="00F0173F">
        <w:rPr>
          <w:rFonts w:ascii="Palatino Linotype" w:hAnsi="Palatino Linotype"/>
        </w:rPr>
        <w:t>os</w:t>
      </w:r>
      <w:r w:rsidRPr="00F0173F">
        <w:rPr>
          <w:rFonts w:ascii="Palatino Linotype" w:hAnsi="Palatino Linotype"/>
        </w:rPr>
        <w:t xml:space="preserve"> expediente</w:t>
      </w:r>
      <w:r w:rsidR="00604981" w:rsidRPr="00F0173F">
        <w:rPr>
          <w:rFonts w:ascii="Palatino Linotype" w:hAnsi="Palatino Linotype"/>
        </w:rPr>
        <w:t>s</w:t>
      </w:r>
      <w:r w:rsidRPr="00F0173F">
        <w:rPr>
          <w:rFonts w:ascii="Palatino Linotype" w:hAnsi="Palatino Linotype"/>
        </w:rPr>
        <w:t xml:space="preserve"> electrónico</w:t>
      </w:r>
      <w:r w:rsidR="00604981" w:rsidRPr="00F0173F">
        <w:rPr>
          <w:rFonts w:ascii="Palatino Linotype" w:hAnsi="Palatino Linotype"/>
        </w:rPr>
        <w:t>s</w:t>
      </w:r>
      <w:r w:rsidRPr="00F0173F">
        <w:rPr>
          <w:rFonts w:ascii="Palatino Linotype" w:hAnsi="Palatino Linotype"/>
        </w:rPr>
        <w:t xml:space="preserve"> formado</w:t>
      </w:r>
      <w:r w:rsidR="00604981" w:rsidRPr="00F0173F">
        <w:rPr>
          <w:rFonts w:ascii="Palatino Linotype" w:hAnsi="Palatino Linotype"/>
        </w:rPr>
        <w:t>s</w:t>
      </w:r>
      <w:r w:rsidRPr="00F0173F">
        <w:rPr>
          <w:rFonts w:ascii="Palatino Linotype" w:hAnsi="Palatino Linotype"/>
        </w:rPr>
        <w:t xml:space="preserve"> con motivo de</w:t>
      </w:r>
      <w:r w:rsidR="00604981" w:rsidRPr="00F0173F">
        <w:rPr>
          <w:rFonts w:ascii="Palatino Linotype" w:hAnsi="Palatino Linotype"/>
        </w:rPr>
        <w:t xml:space="preserve"> </w:t>
      </w:r>
      <w:r w:rsidRPr="00F0173F">
        <w:rPr>
          <w:rFonts w:ascii="Palatino Linotype" w:hAnsi="Palatino Linotype"/>
        </w:rPr>
        <w:t>l</w:t>
      </w:r>
      <w:r w:rsidR="00604981" w:rsidRPr="00F0173F">
        <w:rPr>
          <w:rFonts w:ascii="Palatino Linotype" w:hAnsi="Palatino Linotype"/>
        </w:rPr>
        <w:t>os</w:t>
      </w:r>
      <w:r w:rsidRPr="00F0173F">
        <w:rPr>
          <w:rFonts w:ascii="Palatino Linotype" w:hAnsi="Palatino Linotype"/>
        </w:rPr>
        <w:t xml:space="preserve"> </w:t>
      </w:r>
      <w:r w:rsidR="00604981" w:rsidRPr="00F0173F">
        <w:rPr>
          <w:rFonts w:ascii="Palatino Linotype" w:hAnsi="Palatino Linotype"/>
        </w:rPr>
        <w:t>r</w:t>
      </w:r>
      <w:r w:rsidR="006F721C" w:rsidRPr="00F0173F">
        <w:rPr>
          <w:rFonts w:ascii="Palatino Linotype" w:hAnsi="Palatino Linotype"/>
        </w:rPr>
        <w:t>ecurso</w:t>
      </w:r>
      <w:r w:rsidR="00604981" w:rsidRPr="00F0173F">
        <w:rPr>
          <w:rFonts w:ascii="Palatino Linotype" w:hAnsi="Palatino Linotype"/>
        </w:rPr>
        <w:t>s de r</w:t>
      </w:r>
      <w:r w:rsidRPr="00F0173F">
        <w:rPr>
          <w:rFonts w:ascii="Palatino Linotype" w:hAnsi="Palatino Linotype"/>
        </w:rPr>
        <w:t xml:space="preserve">evisión </w:t>
      </w:r>
      <w:r w:rsidR="001D3686" w:rsidRPr="00F0173F">
        <w:rPr>
          <w:rFonts w:ascii="Palatino Linotype" w:hAnsi="Palatino Linotype" w:cs="Arial"/>
          <w:b/>
          <w:bCs/>
          <w:lang w:eastAsia="es-MX"/>
        </w:rPr>
        <w:t>00258/INFOEM/IP/RR/2026, 00260/INFOEM/IP/RR/2026 y 00266/INFOEM/IP/RR/2026</w:t>
      </w:r>
      <w:r w:rsidR="00265757" w:rsidRPr="00F0173F">
        <w:rPr>
          <w:rFonts w:ascii="Palatino Linotype" w:hAnsi="Palatino Linotype" w:cs="Arial"/>
          <w:b/>
          <w:bCs/>
          <w:lang w:eastAsia="es-MX"/>
        </w:rPr>
        <w:t xml:space="preserve">, </w:t>
      </w:r>
      <w:r w:rsidR="00E906ED" w:rsidRPr="00F0173F">
        <w:rPr>
          <w:rFonts w:ascii="Palatino Linotype" w:hAnsi="Palatino Linotype" w:cs="Arial"/>
          <w:b/>
          <w:bCs/>
          <w:lang w:eastAsia="es-MX"/>
        </w:rPr>
        <w:t>acumulados</w:t>
      </w:r>
      <w:r w:rsidRPr="00F0173F">
        <w:rPr>
          <w:rFonts w:ascii="Palatino Linotype" w:hAnsi="Palatino Linotype"/>
        </w:rPr>
        <w:t>,</w:t>
      </w:r>
      <w:r w:rsidRPr="00F0173F">
        <w:rPr>
          <w:rFonts w:ascii="Palatino Linotype" w:hAnsi="Palatino Linotype" w:cs="Arial"/>
          <w:b/>
          <w:bCs/>
        </w:rPr>
        <w:t xml:space="preserve"> </w:t>
      </w:r>
      <w:r w:rsidRPr="00F0173F">
        <w:rPr>
          <w:rFonts w:ascii="Palatino Linotype" w:hAnsi="Palatino Linotype"/>
        </w:rPr>
        <w:t>promovido</w:t>
      </w:r>
      <w:r w:rsidR="00E906ED" w:rsidRPr="00F0173F">
        <w:rPr>
          <w:rFonts w:ascii="Palatino Linotype" w:hAnsi="Palatino Linotype"/>
        </w:rPr>
        <w:t>s</w:t>
      </w:r>
      <w:r w:rsidRPr="00F0173F">
        <w:rPr>
          <w:rFonts w:ascii="Palatino Linotype" w:hAnsi="Palatino Linotype"/>
        </w:rPr>
        <w:t xml:space="preserve"> por </w:t>
      </w:r>
      <w:r w:rsidR="00E80741">
        <w:rPr>
          <w:rFonts w:ascii="Palatino Linotype" w:hAnsi="Palatino Linotype"/>
          <w:b/>
        </w:rPr>
        <w:t>XXXX</w:t>
      </w:r>
      <w:r w:rsidRPr="00F0173F">
        <w:rPr>
          <w:rFonts w:ascii="Palatino Linotype" w:hAnsi="Palatino Linotype"/>
          <w:b/>
        </w:rPr>
        <w:t>,</w:t>
      </w:r>
      <w:r w:rsidRPr="00F0173F">
        <w:rPr>
          <w:rFonts w:ascii="Palatino Linotype" w:hAnsi="Palatino Linotype"/>
        </w:rPr>
        <w:t xml:space="preserve"> a quien en lo sucesivo se le identificará como </w:t>
      </w:r>
      <w:r w:rsidR="003E2794" w:rsidRPr="00F0173F">
        <w:rPr>
          <w:rFonts w:ascii="Palatino Linotype" w:hAnsi="Palatino Linotype"/>
          <w:b/>
        </w:rPr>
        <w:t>LA RECURRENTE</w:t>
      </w:r>
      <w:r w:rsidRPr="00F0173F">
        <w:rPr>
          <w:rFonts w:ascii="Palatino Linotype" w:hAnsi="Palatino Linotype" w:cs="Arial"/>
        </w:rPr>
        <w:t>, en contra de la</w:t>
      </w:r>
      <w:r w:rsidR="00604981" w:rsidRPr="00F0173F">
        <w:rPr>
          <w:rFonts w:ascii="Palatino Linotype" w:hAnsi="Palatino Linotype" w:cs="Arial"/>
        </w:rPr>
        <w:t>s</w:t>
      </w:r>
      <w:r w:rsidRPr="00F0173F">
        <w:rPr>
          <w:rFonts w:ascii="Palatino Linotype" w:hAnsi="Palatino Linotype" w:cs="Arial"/>
        </w:rPr>
        <w:t xml:space="preserve"> respuesta</w:t>
      </w:r>
      <w:r w:rsidR="00604981" w:rsidRPr="00F0173F">
        <w:rPr>
          <w:rFonts w:ascii="Palatino Linotype" w:hAnsi="Palatino Linotype" w:cs="Arial"/>
        </w:rPr>
        <w:t>s</w:t>
      </w:r>
      <w:r w:rsidRPr="00F0173F">
        <w:rPr>
          <w:rFonts w:ascii="Palatino Linotype" w:hAnsi="Palatino Linotype" w:cs="Arial"/>
        </w:rPr>
        <w:t xml:space="preserve"> del </w:t>
      </w:r>
      <w:r w:rsidR="004B6411" w:rsidRPr="00F0173F">
        <w:rPr>
          <w:rFonts w:ascii="Palatino Linotype" w:hAnsi="Palatino Linotype" w:cs="Arial"/>
          <w:b/>
          <w:bCs/>
        </w:rPr>
        <w:t>Ayuntamiento de Ecatepec de Morelos</w:t>
      </w:r>
      <w:r w:rsidRPr="00F0173F">
        <w:rPr>
          <w:rFonts w:ascii="Palatino Linotype" w:hAnsi="Palatino Linotype" w:cs="Arial"/>
          <w:b/>
        </w:rPr>
        <w:t>,</w:t>
      </w:r>
      <w:r w:rsidRPr="00F0173F">
        <w:rPr>
          <w:rFonts w:ascii="Palatino Linotype" w:hAnsi="Palatino Linotype"/>
          <w:b/>
        </w:rPr>
        <w:t xml:space="preserve"> </w:t>
      </w:r>
      <w:r w:rsidRPr="00F0173F">
        <w:rPr>
          <w:rFonts w:ascii="Palatino Linotype" w:hAnsi="Palatino Linotype"/>
        </w:rPr>
        <w:t xml:space="preserve">en </w:t>
      </w:r>
      <w:r w:rsidR="00F0173F">
        <w:rPr>
          <w:rFonts w:ascii="Palatino Linotype" w:hAnsi="Palatino Linotype"/>
        </w:rPr>
        <w:t>adelante</w:t>
      </w:r>
      <w:r w:rsidRPr="00F0173F">
        <w:rPr>
          <w:rFonts w:ascii="Palatino Linotype" w:hAnsi="Palatino Linotype"/>
        </w:rPr>
        <w:t xml:space="preserve"> el</w:t>
      </w:r>
      <w:r w:rsidRPr="00F0173F">
        <w:rPr>
          <w:rFonts w:ascii="Palatino Linotype" w:hAnsi="Palatino Linotype"/>
          <w:b/>
        </w:rPr>
        <w:t xml:space="preserve"> SUJETO OBLIGADO</w:t>
      </w:r>
      <w:r w:rsidRPr="00F0173F">
        <w:rPr>
          <w:rFonts w:ascii="Palatino Linotype" w:hAnsi="Palatino Linotype"/>
        </w:rPr>
        <w:t xml:space="preserve">, se procede a dictar la presente </w:t>
      </w:r>
      <w:r w:rsidR="009366E5" w:rsidRPr="00F0173F">
        <w:rPr>
          <w:rFonts w:ascii="Palatino Linotype" w:hAnsi="Palatino Linotype"/>
        </w:rPr>
        <w:t>R</w:t>
      </w:r>
      <w:r w:rsidRPr="00F0173F">
        <w:rPr>
          <w:rFonts w:ascii="Palatino Linotype" w:hAnsi="Palatino Linotype"/>
        </w:rPr>
        <w:t>esolución, con base en los siguientes:</w:t>
      </w:r>
    </w:p>
    <w:p w14:paraId="306EA248" w14:textId="77777777" w:rsidR="00E63FED" w:rsidRPr="00F0173F" w:rsidRDefault="00E63FED" w:rsidP="00530BC8">
      <w:pPr>
        <w:pStyle w:val="Prrafodelista"/>
        <w:spacing w:line="360" w:lineRule="auto"/>
        <w:ind w:left="0"/>
        <w:jc w:val="both"/>
        <w:rPr>
          <w:rFonts w:ascii="Palatino Linotype" w:hAnsi="Palatino Linotype"/>
        </w:rPr>
      </w:pPr>
    </w:p>
    <w:p w14:paraId="6C073730" w14:textId="4D20C414" w:rsidR="00947C3B" w:rsidRPr="00F0173F" w:rsidRDefault="00947C3B" w:rsidP="00530BC8">
      <w:pPr>
        <w:pStyle w:val="Ttulo1"/>
        <w:spacing w:before="0" w:line="360" w:lineRule="auto"/>
        <w:jc w:val="center"/>
        <w:rPr>
          <w:rFonts w:ascii="Palatino Linotype" w:hAnsi="Palatino Linotype"/>
          <w:b/>
          <w:color w:val="000000" w:themeColor="text1"/>
          <w:sz w:val="24"/>
          <w:szCs w:val="24"/>
        </w:rPr>
      </w:pPr>
      <w:bookmarkStart w:id="1" w:name="_Toc461555884"/>
      <w:bookmarkStart w:id="2" w:name="_Toc466371847"/>
      <w:bookmarkStart w:id="3" w:name="_Toc83128575"/>
      <w:r w:rsidRPr="00F0173F">
        <w:rPr>
          <w:rFonts w:ascii="Palatino Linotype" w:hAnsi="Palatino Linotype"/>
          <w:b/>
          <w:color w:val="000000" w:themeColor="text1"/>
          <w:sz w:val="24"/>
          <w:szCs w:val="24"/>
        </w:rPr>
        <w:t>A</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N</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T</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E</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C</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E</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D</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E</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N</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T</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E</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S</w:t>
      </w:r>
      <w:bookmarkEnd w:id="1"/>
      <w:bookmarkEnd w:id="2"/>
      <w:bookmarkEnd w:id="3"/>
      <w:r w:rsidR="00F0173F">
        <w:rPr>
          <w:rFonts w:ascii="Palatino Linotype" w:hAnsi="Palatino Linotype"/>
          <w:b/>
          <w:color w:val="000000" w:themeColor="text1"/>
          <w:sz w:val="24"/>
          <w:szCs w:val="24"/>
        </w:rPr>
        <w:t xml:space="preserve"> </w:t>
      </w:r>
    </w:p>
    <w:p w14:paraId="6BDD1D0D" w14:textId="77777777" w:rsidR="00947C3B" w:rsidRPr="00F0173F" w:rsidRDefault="00947C3B" w:rsidP="00530BC8">
      <w:pPr>
        <w:pStyle w:val="Prrafodelista"/>
        <w:spacing w:line="360" w:lineRule="auto"/>
        <w:ind w:left="0"/>
        <w:jc w:val="both"/>
        <w:rPr>
          <w:rFonts w:ascii="Palatino Linotype" w:eastAsia="Calibri" w:hAnsi="Palatino Linotype" w:cs="Arial"/>
          <w:lang w:val="es-ES"/>
        </w:rPr>
      </w:pPr>
    </w:p>
    <w:p w14:paraId="1CB07C3A" w14:textId="53CF7B88" w:rsidR="00947C3B" w:rsidRPr="00F0173F" w:rsidRDefault="00265757" w:rsidP="00265757">
      <w:pPr>
        <w:pStyle w:val="Prrafodelista"/>
        <w:numPr>
          <w:ilvl w:val="0"/>
          <w:numId w:val="1"/>
        </w:numPr>
        <w:spacing w:line="360" w:lineRule="auto"/>
        <w:ind w:left="0" w:firstLine="0"/>
        <w:jc w:val="both"/>
        <w:rPr>
          <w:rFonts w:ascii="Palatino Linotype" w:eastAsia="Calibri" w:hAnsi="Palatino Linotype" w:cs="Arial"/>
          <w:lang w:val="es-ES"/>
        </w:rPr>
      </w:pPr>
      <w:r w:rsidRPr="00F0173F">
        <w:rPr>
          <w:rFonts w:ascii="Palatino Linotype" w:eastAsia="Calibri" w:hAnsi="Palatino Linotype" w:cs="Arial"/>
          <w:lang w:val="es-ES"/>
        </w:rPr>
        <w:t xml:space="preserve">Los días </w:t>
      </w:r>
      <w:r w:rsidRPr="00F0173F">
        <w:rPr>
          <w:rFonts w:ascii="Palatino Linotype" w:eastAsia="Calibri" w:hAnsi="Palatino Linotype" w:cs="Arial"/>
          <w:b/>
          <w:lang w:val="es-ES"/>
        </w:rPr>
        <w:t xml:space="preserve">ocho y nueve </w:t>
      </w:r>
      <w:r w:rsidR="006C5484" w:rsidRPr="00F0173F">
        <w:rPr>
          <w:rFonts w:ascii="Palatino Linotype" w:eastAsia="Calibri" w:hAnsi="Palatino Linotype" w:cs="Arial"/>
          <w:b/>
          <w:lang w:val="es-ES"/>
        </w:rPr>
        <w:t xml:space="preserve">de </w:t>
      </w:r>
      <w:r w:rsidRPr="00F0173F">
        <w:rPr>
          <w:rFonts w:ascii="Palatino Linotype" w:eastAsia="Calibri" w:hAnsi="Palatino Linotype" w:cs="Arial"/>
          <w:b/>
          <w:lang w:val="es-ES"/>
        </w:rPr>
        <w:t>dic</w:t>
      </w:r>
      <w:r w:rsidR="006C5484" w:rsidRPr="00F0173F">
        <w:rPr>
          <w:rFonts w:ascii="Palatino Linotype" w:eastAsia="Calibri" w:hAnsi="Palatino Linotype" w:cs="Arial"/>
          <w:b/>
          <w:lang w:val="es-ES"/>
        </w:rPr>
        <w:t>iembre</w:t>
      </w:r>
      <w:r w:rsidR="00C86A6F" w:rsidRPr="00F0173F">
        <w:rPr>
          <w:rFonts w:ascii="Palatino Linotype" w:eastAsia="Calibri" w:hAnsi="Palatino Linotype" w:cs="Arial"/>
          <w:b/>
          <w:lang w:val="es-ES"/>
        </w:rPr>
        <w:t xml:space="preserve"> de dos mil veinticinco</w:t>
      </w:r>
      <w:r w:rsidR="00947C3B" w:rsidRPr="00F0173F">
        <w:rPr>
          <w:rFonts w:ascii="Palatino Linotype" w:hAnsi="Palatino Linotype"/>
          <w:b/>
        </w:rPr>
        <w:t xml:space="preserve">, </w:t>
      </w:r>
      <w:r w:rsidR="00947C3B" w:rsidRPr="00F0173F">
        <w:rPr>
          <w:rFonts w:ascii="Palatino Linotype" w:eastAsia="Calibri" w:hAnsi="Palatino Linotype" w:cs="Arial"/>
          <w:lang w:val="es-ES"/>
        </w:rPr>
        <w:t xml:space="preserve">se presentó ante el </w:t>
      </w:r>
      <w:r w:rsidR="00947C3B" w:rsidRPr="00F0173F">
        <w:rPr>
          <w:rFonts w:ascii="Palatino Linotype" w:eastAsia="Calibri" w:hAnsi="Palatino Linotype" w:cs="Arial"/>
          <w:b/>
          <w:lang w:val="es-ES"/>
        </w:rPr>
        <w:t>SUJETO OBLIGADO</w:t>
      </w:r>
      <w:r w:rsidR="00947C3B" w:rsidRPr="00F0173F">
        <w:rPr>
          <w:rFonts w:ascii="Palatino Linotype" w:eastAsia="Calibri" w:hAnsi="Palatino Linotype" w:cs="Arial"/>
        </w:rPr>
        <w:t xml:space="preserve"> vía </w:t>
      </w:r>
      <w:r w:rsidR="00D177AD" w:rsidRPr="00F0173F">
        <w:rPr>
          <w:rFonts w:ascii="Palatino Linotype" w:eastAsia="Calibri" w:hAnsi="Palatino Linotype" w:cs="Arial"/>
        </w:rPr>
        <w:t>Sistema de Acceso a la Información Mexiquense (</w:t>
      </w:r>
      <w:r w:rsidR="00947C3B" w:rsidRPr="00F0173F">
        <w:rPr>
          <w:rFonts w:ascii="Palatino Linotype" w:eastAsia="Calibri" w:hAnsi="Palatino Linotype" w:cs="Arial"/>
          <w:lang w:val="es-ES"/>
        </w:rPr>
        <w:t>SAIMEX</w:t>
      </w:r>
      <w:r w:rsidR="00D177AD" w:rsidRPr="00F0173F">
        <w:rPr>
          <w:rFonts w:ascii="Palatino Linotype" w:eastAsia="Calibri" w:hAnsi="Palatino Linotype" w:cs="Arial"/>
          <w:lang w:val="es-ES"/>
        </w:rPr>
        <w:t>)</w:t>
      </w:r>
      <w:r w:rsidR="00947C3B" w:rsidRPr="00F0173F">
        <w:rPr>
          <w:rFonts w:ascii="Palatino Linotype" w:eastAsia="Calibri" w:hAnsi="Palatino Linotype" w:cs="Arial"/>
          <w:lang w:val="es-ES"/>
        </w:rPr>
        <w:t>, la</w:t>
      </w:r>
      <w:r w:rsidR="00604981" w:rsidRPr="00F0173F">
        <w:rPr>
          <w:rFonts w:ascii="Palatino Linotype" w:eastAsia="Calibri" w:hAnsi="Palatino Linotype" w:cs="Arial"/>
          <w:lang w:val="es-ES"/>
        </w:rPr>
        <w:t>s s</w:t>
      </w:r>
      <w:r w:rsidR="00947C3B" w:rsidRPr="00F0173F">
        <w:rPr>
          <w:rFonts w:ascii="Palatino Linotype" w:eastAsia="Calibri" w:hAnsi="Palatino Linotype" w:cs="Arial"/>
          <w:lang w:val="es-ES"/>
        </w:rPr>
        <w:t>olicitud</w:t>
      </w:r>
      <w:r w:rsidR="00604981" w:rsidRPr="00F0173F">
        <w:rPr>
          <w:rFonts w:ascii="Palatino Linotype" w:eastAsia="Calibri" w:hAnsi="Palatino Linotype" w:cs="Arial"/>
          <w:lang w:val="es-ES"/>
        </w:rPr>
        <w:t>es</w:t>
      </w:r>
      <w:r w:rsidR="00947C3B" w:rsidRPr="00F0173F">
        <w:rPr>
          <w:rFonts w:ascii="Palatino Linotype" w:eastAsia="Calibri" w:hAnsi="Palatino Linotype" w:cs="Arial"/>
          <w:lang w:val="es-ES"/>
        </w:rPr>
        <w:t xml:space="preserve"> de </w:t>
      </w:r>
      <w:r w:rsidR="00604981" w:rsidRPr="00F0173F">
        <w:rPr>
          <w:rFonts w:ascii="Palatino Linotype" w:eastAsia="Calibri" w:hAnsi="Palatino Linotype" w:cs="Arial"/>
          <w:lang w:val="es-ES"/>
        </w:rPr>
        <w:t>información p</w:t>
      </w:r>
      <w:r w:rsidR="00947C3B" w:rsidRPr="00F0173F">
        <w:rPr>
          <w:rFonts w:ascii="Palatino Linotype" w:eastAsia="Calibri" w:hAnsi="Palatino Linotype" w:cs="Arial"/>
          <w:lang w:val="es-ES"/>
        </w:rPr>
        <w:t xml:space="preserve">ública </w:t>
      </w:r>
      <w:r w:rsidR="00604981" w:rsidRPr="00F0173F">
        <w:rPr>
          <w:rFonts w:ascii="Palatino Linotype" w:eastAsia="Calibri" w:hAnsi="Palatino Linotype" w:cs="Arial"/>
          <w:lang w:val="es-ES"/>
        </w:rPr>
        <w:t>registradas con los</w:t>
      </w:r>
      <w:r w:rsidR="00947C3B" w:rsidRPr="00F0173F">
        <w:rPr>
          <w:rFonts w:ascii="Palatino Linotype" w:eastAsia="Calibri" w:hAnsi="Palatino Linotype" w:cs="Arial"/>
          <w:lang w:val="es-ES"/>
        </w:rPr>
        <w:t xml:space="preserve"> número</w:t>
      </w:r>
      <w:r w:rsidR="00604981" w:rsidRPr="00F0173F">
        <w:rPr>
          <w:rFonts w:ascii="Palatino Linotype" w:eastAsia="Calibri" w:hAnsi="Palatino Linotype" w:cs="Arial"/>
          <w:lang w:val="es-ES"/>
        </w:rPr>
        <w:t>s:</w:t>
      </w:r>
      <w:r w:rsidR="00947C3B" w:rsidRPr="00F0173F">
        <w:rPr>
          <w:rFonts w:ascii="Palatino Linotype" w:hAnsi="Palatino Linotype"/>
          <w:b/>
          <w:bCs/>
          <w:color w:val="000000" w:themeColor="text1"/>
        </w:rPr>
        <w:t xml:space="preserve"> </w:t>
      </w:r>
      <w:r w:rsidRPr="00F0173F">
        <w:rPr>
          <w:rFonts w:ascii="Palatino Linotype" w:hAnsi="Palatino Linotype"/>
          <w:b/>
          <w:bCs/>
          <w:color w:val="000000" w:themeColor="text1"/>
        </w:rPr>
        <w:t>00957/ECATEPEC/IP/2025, 00961/ECATEPEC/IP/2025 y 00963/ECATEPEC/IP/2025</w:t>
      </w:r>
      <w:r w:rsidR="006C5484" w:rsidRPr="00F0173F">
        <w:rPr>
          <w:rFonts w:ascii="Palatino Linotype" w:hAnsi="Palatino Linotype"/>
          <w:b/>
          <w:bCs/>
          <w:color w:val="000000" w:themeColor="text1"/>
        </w:rPr>
        <w:t xml:space="preserve">, </w:t>
      </w:r>
      <w:r w:rsidR="00F0173F">
        <w:rPr>
          <w:rFonts w:ascii="Palatino Linotype" w:eastAsia="Calibri" w:hAnsi="Palatino Linotype" w:cs="Arial"/>
          <w:lang w:val="es-ES"/>
        </w:rPr>
        <w:t>en las que</w:t>
      </w:r>
      <w:r w:rsidR="00947C3B" w:rsidRPr="00F0173F">
        <w:rPr>
          <w:rFonts w:ascii="Palatino Linotype" w:eastAsia="Calibri" w:hAnsi="Palatino Linotype" w:cs="Arial"/>
          <w:lang w:val="es-ES"/>
        </w:rPr>
        <w:t xml:space="preserve"> se solicitó la siguiente información:</w:t>
      </w:r>
    </w:p>
    <w:p w14:paraId="6B526C57" w14:textId="77777777" w:rsidR="005F346E" w:rsidRPr="00F0173F" w:rsidRDefault="005F346E" w:rsidP="00530BC8">
      <w:pPr>
        <w:pStyle w:val="Prrafodelista"/>
        <w:spacing w:line="360" w:lineRule="auto"/>
        <w:ind w:left="0"/>
        <w:jc w:val="both"/>
        <w:rPr>
          <w:rFonts w:ascii="Palatino Linotype" w:eastAsia="Calibri" w:hAnsi="Palatino Linotype" w:cs="Arial"/>
          <w:lang w:val="es-ES"/>
        </w:rPr>
      </w:pPr>
    </w:p>
    <w:p w14:paraId="13533262" w14:textId="7CC2C868" w:rsidR="00E63FED" w:rsidRPr="00F0173F" w:rsidRDefault="00E63FED" w:rsidP="00E63FED">
      <w:pPr>
        <w:pStyle w:val="Prrafodelista"/>
        <w:spacing w:line="360" w:lineRule="auto"/>
        <w:ind w:left="708" w:right="474"/>
        <w:jc w:val="both"/>
        <w:rPr>
          <w:rFonts w:ascii="Palatino Linotype" w:hAnsi="Palatino Linotype"/>
          <w:b/>
        </w:rPr>
      </w:pPr>
      <w:r w:rsidRPr="00F0173F">
        <w:rPr>
          <w:rFonts w:ascii="Palatino Linotype" w:hAnsi="Palatino Linotype"/>
          <w:b/>
        </w:rPr>
        <w:t xml:space="preserve">Número de Folio de la Solicitud: </w:t>
      </w:r>
      <w:r w:rsidR="00265757" w:rsidRPr="00F0173F">
        <w:rPr>
          <w:rFonts w:ascii="Palatino Linotype" w:hAnsi="Palatino Linotype"/>
          <w:b/>
          <w:bCs/>
          <w:color w:val="000000" w:themeColor="text1"/>
        </w:rPr>
        <w:t>00957/ECATEPEC/IP/2025</w:t>
      </w:r>
    </w:p>
    <w:p w14:paraId="6DA8AAA3" w14:textId="3D44B75E" w:rsidR="00E63FED" w:rsidRPr="00F0173F" w:rsidRDefault="00E63FED" w:rsidP="00E63FED">
      <w:pPr>
        <w:pStyle w:val="Prrafodelista"/>
        <w:spacing w:line="360" w:lineRule="auto"/>
        <w:ind w:left="708" w:right="474"/>
        <w:jc w:val="both"/>
        <w:rPr>
          <w:rFonts w:ascii="Palatino Linotype" w:hAnsi="Palatino Linotype"/>
          <w:i/>
        </w:rPr>
      </w:pPr>
      <w:r w:rsidRPr="00F0173F">
        <w:rPr>
          <w:rFonts w:ascii="Palatino Linotype" w:hAnsi="Palatino Linotype"/>
          <w:i/>
        </w:rPr>
        <w:t>“</w:t>
      </w:r>
      <w:r w:rsidR="00265757" w:rsidRPr="00F0173F">
        <w:rPr>
          <w:rFonts w:ascii="Palatino Linotype" w:hAnsi="Palatino Linotype"/>
          <w:i/>
        </w:rPr>
        <w:t xml:space="preserve">En el OFICIO No. DPCB/ECA/1368/2025 de fecha 03 de junio de 2025, dirigido al C. Luis Ángel Hernández Soto, Titular de la Unidad de Transparencia, suscrito por el C. Ing. Juan Jesús Clara González, Director de Protección Civil y Bomberos, se cita: "Por </w:t>
      </w:r>
      <w:r w:rsidR="00265757" w:rsidRPr="00F0173F">
        <w:rPr>
          <w:rFonts w:ascii="Palatino Linotype" w:hAnsi="Palatino Linotype"/>
          <w:i/>
        </w:rPr>
        <w:lastRenderedPageBreak/>
        <w:t>lo que se está en espera del oficio de seguimiento y continuidad por parte de la Dirección de Medio Ambiente y Ecología." En los archivos físicos y/o electrónicos, del Municipio de Ecatepec de Morelos, se cuenta con información sobre el seguimiento del 03 de junio de 2025 al 8 de diciembre de 2025 y su continuidad de parte de la Dirección de Medio Ambiente y Ecología, y la Dirección de Protección Civil y Bomberos. La Dirección de Obras Públicas, ha realizado supervisión en la pavimentación de la calle 12 de la Colonia Rustica Xalostoc.</w:t>
      </w:r>
      <w:r w:rsidRPr="00F0173F">
        <w:rPr>
          <w:rFonts w:ascii="Palatino Linotype" w:hAnsi="Palatino Linotype"/>
          <w:i/>
        </w:rPr>
        <w:t>”</w:t>
      </w:r>
    </w:p>
    <w:p w14:paraId="7AC76E22" w14:textId="77777777" w:rsidR="00E63FED" w:rsidRPr="00F0173F" w:rsidRDefault="00E63FED" w:rsidP="00E63FED">
      <w:pPr>
        <w:pStyle w:val="Prrafodelista"/>
        <w:spacing w:line="360" w:lineRule="auto"/>
        <w:ind w:left="708" w:right="474"/>
        <w:jc w:val="both"/>
        <w:rPr>
          <w:rFonts w:ascii="Palatino Linotype" w:hAnsi="Palatino Linotype"/>
          <w:b/>
        </w:rPr>
      </w:pPr>
    </w:p>
    <w:p w14:paraId="4FD8FF45" w14:textId="31920A50" w:rsidR="00E63FED" w:rsidRPr="00F0173F" w:rsidRDefault="00E63FED" w:rsidP="00E63FED">
      <w:pPr>
        <w:pStyle w:val="Prrafodelista"/>
        <w:spacing w:line="360" w:lineRule="auto"/>
        <w:ind w:left="708" w:right="474"/>
        <w:jc w:val="both"/>
        <w:rPr>
          <w:rFonts w:ascii="Palatino Linotype" w:hAnsi="Palatino Linotype"/>
          <w:b/>
        </w:rPr>
      </w:pPr>
      <w:r w:rsidRPr="00F0173F">
        <w:rPr>
          <w:rFonts w:ascii="Palatino Linotype" w:hAnsi="Palatino Linotype"/>
          <w:b/>
        </w:rPr>
        <w:t xml:space="preserve">Número de Folio de la Solicitud: </w:t>
      </w:r>
      <w:r w:rsidR="00265757" w:rsidRPr="00F0173F">
        <w:rPr>
          <w:rFonts w:ascii="Palatino Linotype" w:hAnsi="Palatino Linotype"/>
          <w:b/>
          <w:bCs/>
          <w:color w:val="000000" w:themeColor="text1"/>
        </w:rPr>
        <w:t>00961/ECATEPEC/IP/2025</w:t>
      </w:r>
    </w:p>
    <w:p w14:paraId="578BA7F4" w14:textId="6C553DDE" w:rsidR="00E63FED" w:rsidRPr="00F0173F" w:rsidRDefault="00E63FED" w:rsidP="00E63FED">
      <w:pPr>
        <w:pStyle w:val="Prrafodelista"/>
        <w:spacing w:line="360" w:lineRule="auto"/>
        <w:ind w:left="708" w:right="474"/>
        <w:jc w:val="both"/>
        <w:rPr>
          <w:rFonts w:ascii="Palatino Linotype" w:hAnsi="Palatino Linotype"/>
          <w:i/>
        </w:rPr>
      </w:pPr>
      <w:r w:rsidRPr="00F0173F">
        <w:rPr>
          <w:rFonts w:ascii="Palatino Linotype" w:hAnsi="Palatino Linotype"/>
          <w:i/>
        </w:rPr>
        <w:t>“</w:t>
      </w:r>
      <w:r w:rsidR="00265757" w:rsidRPr="00F0173F">
        <w:rPr>
          <w:rFonts w:ascii="Palatino Linotype" w:hAnsi="Palatino Linotype"/>
          <w:i/>
        </w:rPr>
        <w:t>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Ambiente y Ecología." PREGUNTA NUMERO UNO. Al 08 de diciembre de 2025, la Dirección de Medio Ambiente y Ecología, en su programación de trabajos a realizar, en el mes de diciembre de 2025, tiene programado el derribo del árbol. SI o NO. PREGUNTA NUMERO DOS. La Dirección de Medio Ambiente y Ecología, al 08 de diciembre de 2025, ha considerado la participación de OPERATIVA de los bomberos de Ecatepec de Morelos, en el derribo del árbol. PREGUNTA TRES. Estimada Presidenta Municipal, con todo respeto, considera que la OPACIDAD, durante su gestión ha cambiado en la Dirección de Medio Ambiente y Ecología. (se solicita respetuosamente una respuesta con TRANSPARECIA, de la C. Presidenta Municipal).</w:t>
      </w:r>
      <w:r w:rsidRPr="00F0173F">
        <w:rPr>
          <w:rFonts w:ascii="Palatino Linotype" w:hAnsi="Palatino Linotype"/>
          <w:i/>
        </w:rPr>
        <w:t>”</w:t>
      </w:r>
    </w:p>
    <w:p w14:paraId="6823912A" w14:textId="77777777" w:rsidR="00265757" w:rsidRPr="00F0173F" w:rsidRDefault="00265757" w:rsidP="00E63FED">
      <w:pPr>
        <w:pStyle w:val="Prrafodelista"/>
        <w:spacing w:line="360" w:lineRule="auto"/>
        <w:ind w:left="708" w:right="474"/>
        <w:jc w:val="both"/>
        <w:rPr>
          <w:rFonts w:ascii="Palatino Linotype" w:hAnsi="Palatino Linotype"/>
          <w:i/>
        </w:rPr>
      </w:pPr>
    </w:p>
    <w:p w14:paraId="0170AD3C" w14:textId="29141176" w:rsidR="00265757" w:rsidRPr="00F0173F" w:rsidRDefault="00265757" w:rsidP="00265757">
      <w:pPr>
        <w:pStyle w:val="Prrafodelista"/>
        <w:spacing w:line="360" w:lineRule="auto"/>
        <w:ind w:left="708" w:right="474"/>
        <w:jc w:val="both"/>
        <w:rPr>
          <w:rFonts w:ascii="Palatino Linotype" w:hAnsi="Palatino Linotype"/>
          <w:b/>
        </w:rPr>
      </w:pPr>
      <w:r w:rsidRPr="00F0173F">
        <w:rPr>
          <w:rFonts w:ascii="Palatino Linotype" w:hAnsi="Palatino Linotype"/>
          <w:b/>
        </w:rPr>
        <w:lastRenderedPageBreak/>
        <w:t xml:space="preserve">Número de Folio de la Solicitud: </w:t>
      </w:r>
      <w:r w:rsidRPr="00F0173F">
        <w:rPr>
          <w:rFonts w:ascii="Palatino Linotype" w:hAnsi="Palatino Linotype"/>
          <w:b/>
          <w:bCs/>
          <w:color w:val="000000" w:themeColor="text1"/>
        </w:rPr>
        <w:t>00963/ECATEPEC/IP/2025</w:t>
      </w:r>
    </w:p>
    <w:p w14:paraId="3784EC79" w14:textId="040CDA2F" w:rsidR="00265757" w:rsidRPr="00F0173F" w:rsidRDefault="00265757" w:rsidP="00265757">
      <w:pPr>
        <w:pStyle w:val="Prrafodelista"/>
        <w:spacing w:line="360" w:lineRule="auto"/>
        <w:ind w:left="708" w:right="474"/>
        <w:jc w:val="both"/>
        <w:rPr>
          <w:rFonts w:ascii="Palatino Linotype" w:hAnsi="Palatino Linotype"/>
          <w:i/>
        </w:rPr>
      </w:pPr>
      <w:r w:rsidRPr="00F0173F">
        <w:rPr>
          <w:rFonts w:ascii="Palatino Linotype" w:hAnsi="Palatino Linotype"/>
          <w:i/>
        </w:rPr>
        <w:t>“En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Ambiente y Ecología." En los archivos físicos y/o electrónicos, del Municipio de Ecatepec de Morelos, se cuenta con información sobre el seguimiento del 03 de junio de 2025 al 9 de diciembre de 2025 y su continuidad de parte de la Dirección de Medio Ambiente y Ecología, y la Dirección de Protección Civil y Bomberos. Solicito copia simple de la supervisión realizada por la Dirección de Obras Públicas, con motivo de la pavimentación de la calle 12 en la Colonia Rustica Xalostoc.”</w:t>
      </w:r>
    </w:p>
    <w:p w14:paraId="4080CFB6" w14:textId="77777777" w:rsidR="00E63FED" w:rsidRPr="00F0173F" w:rsidRDefault="00E63FED" w:rsidP="00E63FED">
      <w:pPr>
        <w:pStyle w:val="Prrafodelista"/>
        <w:spacing w:line="360" w:lineRule="auto"/>
        <w:ind w:left="708" w:right="474"/>
        <w:jc w:val="both"/>
        <w:rPr>
          <w:rFonts w:ascii="Palatino Linotype" w:hAnsi="Palatino Linotype"/>
          <w:b/>
        </w:rPr>
      </w:pPr>
    </w:p>
    <w:p w14:paraId="3D5318FE" w14:textId="4CB298F4" w:rsidR="00F46CF8" w:rsidRPr="00F0173F" w:rsidRDefault="00F443D1" w:rsidP="00F0173F">
      <w:pPr>
        <w:pStyle w:val="Prrafodelista"/>
        <w:numPr>
          <w:ilvl w:val="0"/>
          <w:numId w:val="3"/>
        </w:numPr>
        <w:spacing w:line="360" w:lineRule="auto"/>
        <w:ind w:left="0" w:firstLine="0"/>
        <w:jc w:val="both"/>
        <w:rPr>
          <w:rFonts w:ascii="Palatino Linotype" w:hAnsi="Palatino Linotype" w:cs="Arial"/>
          <w:lang w:val="es-ES"/>
        </w:rPr>
      </w:pPr>
      <w:r w:rsidRPr="00F0173F">
        <w:rPr>
          <w:rFonts w:ascii="Palatino Linotype" w:hAnsi="Palatino Linotype" w:cs="Arial"/>
          <w:lang w:val="es-ES"/>
        </w:rPr>
        <w:t>Modalidad de entrega de la información</w:t>
      </w:r>
      <w:r w:rsidR="00F46CF8" w:rsidRPr="00F0173F">
        <w:rPr>
          <w:rFonts w:ascii="Palatino Linotype" w:hAnsi="Palatino Linotype" w:cs="Arial"/>
          <w:lang w:val="es-ES"/>
        </w:rPr>
        <w:t xml:space="preserve">: </w:t>
      </w:r>
      <w:r w:rsidR="00BC2E4D" w:rsidRPr="00F0173F">
        <w:rPr>
          <w:rFonts w:ascii="Palatino Linotype" w:hAnsi="Palatino Linotype" w:cs="Arial"/>
          <w:lang w:val="es-ES"/>
        </w:rPr>
        <w:t>Vía SAIMEX</w:t>
      </w:r>
      <w:r w:rsidR="001B7993" w:rsidRPr="00F0173F">
        <w:rPr>
          <w:rFonts w:ascii="Palatino Linotype" w:hAnsi="Palatino Linotype" w:cs="Arial"/>
          <w:lang w:val="es-ES"/>
        </w:rPr>
        <w:t>.</w:t>
      </w:r>
    </w:p>
    <w:p w14:paraId="75AF85A1" w14:textId="77777777" w:rsidR="008120F0" w:rsidRPr="00F0173F" w:rsidRDefault="008120F0" w:rsidP="00530BC8">
      <w:pPr>
        <w:pStyle w:val="Prrafodelista"/>
        <w:spacing w:line="360" w:lineRule="auto"/>
        <w:ind w:left="0"/>
        <w:jc w:val="both"/>
        <w:rPr>
          <w:rFonts w:ascii="Palatino Linotype" w:hAnsi="Palatino Linotype" w:cs="Arial"/>
          <w:lang w:val="es-ES"/>
        </w:rPr>
      </w:pPr>
    </w:p>
    <w:p w14:paraId="680A1183" w14:textId="2CB2333A" w:rsidR="00604981" w:rsidRPr="00F0173F" w:rsidRDefault="00600CAF" w:rsidP="004719E2">
      <w:pPr>
        <w:pStyle w:val="Prrafodelista"/>
        <w:numPr>
          <w:ilvl w:val="0"/>
          <w:numId w:val="1"/>
        </w:numPr>
        <w:spacing w:line="360" w:lineRule="auto"/>
        <w:ind w:left="0" w:firstLine="0"/>
        <w:jc w:val="both"/>
        <w:rPr>
          <w:rFonts w:ascii="Palatino Linotype" w:hAnsi="Palatino Linotype" w:cs="Arial"/>
        </w:rPr>
      </w:pPr>
      <w:r w:rsidRPr="00F0173F">
        <w:rPr>
          <w:rFonts w:ascii="Palatino Linotype" w:eastAsia="Palatino Linotype" w:hAnsi="Palatino Linotype" w:cs="Palatino Linotype"/>
          <w:color w:val="000000"/>
        </w:rPr>
        <w:t>El</w:t>
      </w:r>
      <w:r w:rsidRPr="00F0173F">
        <w:rPr>
          <w:rFonts w:ascii="Palatino Linotype" w:eastAsia="Palatino Linotype" w:hAnsi="Palatino Linotype" w:cs="Palatino Linotype"/>
          <w:b/>
          <w:color w:val="000000"/>
        </w:rPr>
        <w:t xml:space="preserve"> </w:t>
      </w:r>
      <w:r w:rsidR="000D7766" w:rsidRPr="00F0173F">
        <w:rPr>
          <w:rFonts w:ascii="Palatino Linotype" w:eastAsia="Palatino Linotype" w:hAnsi="Palatino Linotype" w:cs="Palatino Linotype"/>
          <w:b/>
          <w:color w:val="000000"/>
        </w:rPr>
        <w:t>siete de enero</w:t>
      </w:r>
      <w:r w:rsidRPr="00F0173F">
        <w:rPr>
          <w:rFonts w:ascii="Palatino Linotype" w:eastAsia="Palatino Linotype" w:hAnsi="Palatino Linotype" w:cs="Palatino Linotype"/>
          <w:b/>
          <w:color w:val="000000"/>
        </w:rPr>
        <w:t xml:space="preserve"> de dos mil veinticinco,</w:t>
      </w:r>
      <w:r w:rsidRPr="00F0173F">
        <w:rPr>
          <w:rFonts w:ascii="Palatino Linotype" w:eastAsia="Palatino Linotype" w:hAnsi="Palatino Linotype" w:cs="Palatino Linotype"/>
          <w:color w:val="000000"/>
        </w:rPr>
        <w:t xml:space="preserve"> el </w:t>
      </w:r>
      <w:r w:rsidRPr="00F0173F">
        <w:rPr>
          <w:rFonts w:ascii="Palatino Linotype" w:eastAsia="Palatino Linotype" w:hAnsi="Palatino Linotype" w:cs="Palatino Linotype"/>
          <w:b/>
          <w:color w:val="000000"/>
        </w:rPr>
        <w:t>SUJETO OBLIGADO</w:t>
      </w:r>
      <w:r w:rsidR="00286E28" w:rsidRPr="00F0173F">
        <w:rPr>
          <w:rFonts w:ascii="Palatino Linotype" w:eastAsia="Palatino Linotype" w:hAnsi="Palatino Linotype" w:cs="Palatino Linotype"/>
          <w:color w:val="000000"/>
        </w:rPr>
        <w:t xml:space="preserve">, dio respuesta a las solicitudes de información, </w:t>
      </w:r>
      <w:r w:rsidR="000D7766" w:rsidRPr="00F0173F">
        <w:rPr>
          <w:rFonts w:ascii="Palatino Linotype" w:eastAsia="Palatino Linotype" w:hAnsi="Palatino Linotype" w:cs="Palatino Linotype"/>
          <w:color w:val="000000"/>
        </w:rPr>
        <w:t>de la siguiente manera:</w:t>
      </w:r>
    </w:p>
    <w:p w14:paraId="4B640A91" w14:textId="037B6EE5" w:rsidR="000D7766" w:rsidRPr="00F0173F" w:rsidRDefault="0098221A" w:rsidP="000D7766">
      <w:pPr>
        <w:pStyle w:val="Prrafodelista"/>
        <w:spacing w:line="360" w:lineRule="auto"/>
        <w:ind w:left="0"/>
        <w:jc w:val="both"/>
        <w:rPr>
          <w:rFonts w:ascii="Palatino Linotype" w:eastAsia="Palatino Linotype" w:hAnsi="Palatino Linotype" w:cs="Palatino Linotype"/>
          <w:color w:val="000000"/>
        </w:rPr>
      </w:pPr>
      <w:r w:rsidRPr="00F0173F">
        <w:rPr>
          <w:rFonts w:ascii="Palatino Linotype" w:eastAsia="Palatino Linotype" w:hAnsi="Palatino Linotype" w:cs="Palatino Linotype"/>
          <w:b/>
          <w:color w:val="000000"/>
        </w:rPr>
        <w:t>Folio de la solicitud: 00957/ECATEPEC/IP/2025</w:t>
      </w:r>
      <w:r w:rsidRPr="00F0173F">
        <w:rPr>
          <w:rFonts w:ascii="Palatino Linotype" w:eastAsia="Palatino Linotype" w:hAnsi="Palatino Linotype" w:cs="Palatino Linotype"/>
          <w:color w:val="000000"/>
        </w:rPr>
        <w:t xml:space="preserve">, se adjuntaron tres </w:t>
      </w:r>
      <w:r w:rsidR="00C52969" w:rsidRPr="00F0173F">
        <w:rPr>
          <w:rFonts w:ascii="Palatino Linotype" w:eastAsia="Palatino Linotype" w:hAnsi="Palatino Linotype" w:cs="Palatino Linotype"/>
          <w:color w:val="000000"/>
        </w:rPr>
        <w:t>archivos denominados</w:t>
      </w:r>
      <w:r w:rsidRPr="00F0173F">
        <w:rPr>
          <w:rFonts w:ascii="Palatino Linotype" w:eastAsia="Palatino Linotype" w:hAnsi="Palatino Linotype" w:cs="Palatino Linotype"/>
          <w:color w:val="000000"/>
        </w:rPr>
        <w:t xml:space="preserve"> </w:t>
      </w:r>
      <w:r w:rsidRPr="00F0173F">
        <w:rPr>
          <w:rFonts w:ascii="Palatino Linotype" w:eastAsia="Palatino Linotype" w:hAnsi="Palatino Linotype" w:cs="Palatino Linotype"/>
          <w:i/>
          <w:color w:val="000000"/>
        </w:rPr>
        <w:t>957_00543520251210162640.pdf, 00957 - 3413.pdf, CT_UT_ECA_012_2026 contestación a sol 0957.pdf</w:t>
      </w:r>
      <w:r w:rsidRPr="00F0173F">
        <w:rPr>
          <w:rFonts w:ascii="Palatino Linotype" w:eastAsia="Palatino Linotype" w:hAnsi="Palatino Linotype" w:cs="Palatino Linotype"/>
          <w:color w:val="000000"/>
        </w:rPr>
        <w:t>, cuyo contenido general se informa a través del Servidor Público Habilitado de la Dirección de Medio Ambiente y Ecología: que el oficio que se refiere no fue localizado, por tanto actualmente se cuenta con cero información al respecto.</w:t>
      </w:r>
    </w:p>
    <w:p w14:paraId="00317F9F" w14:textId="77777777" w:rsidR="0098221A" w:rsidRPr="00F0173F" w:rsidRDefault="0098221A" w:rsidP="000D7766">
      <w:pPr>
        <w:pStyle w:val="Prrafodelista"/>
        <w:spacing w:line="360" w:lineRule="auto"/>
        <w:ind w:left="0"/>
        <w:jc w:val="both"/>
        <w:rPr>
          <w:rFonts w:ascii="Palatino Linotype" w:eastAsia="Palatino Linotype" w:hAnsi="Palatino Linotype" w:cs="Palatino Linotype"/>
          <w:color w:val="000000"/>
        </w:rPr>
      </w:pPr>
    </w:p>
    <w:p w14:paraId="05F9B3E8" w14:textId="72682891" w:rsidR="0098221A" w:rsidRPr="00F0173F" w:rsidRDefault="0098221A" w:rsidP="000D7766">
      <w:pPr>
        <w:pStyle w:val="Prrafodelista"/>
        <w:spacing w:line="360" w:lineRule="auto"/>
        <w:ind w:left="0"/>
        <w:jc w:val="both"/>
        <w:rPr>
          <w:rFonts w:ascii="Palatino Linotype" w:eastAsia="Palatino Linotype" w:hAnsi="Palatino Linotype" w:cs="Palatino Linotype"/>
          <w:color w:val="000000"/>
        </w:rPr>
      </w:pPr>
      <w:r w:rsidRPr="00F0173F">
        <w:rPr>
          <w:rFonts w:ascii="Palatino Linotype" w:eastAsia="Palatino Linotype" w:hAnsi="Palatino Linotype" w:cs="Palatino Linotype"/>
          <w:b/>
          <w:color w:val="000000"/>
        </w:rPr>
        <w:lastRenderedPageBreak/>
        <w:t>Folio de la solicitud: 00961/ECATEPEC/IP/2025</w:t>
      </w:r>
      <w:r w:rsidRPr="00F0173F">
        <w:rPr>
          <w:rFonts w:ascii="Palatino Linotype" w:eastAsia="Palatino Linotype" w:hAnsi="Palatino Linotype" w:cs="Palatino Linotype"/>
          <w:color w:val="000000"/>
        </w:rPr>
        <w:t>, se entregaron tres archivos denominados 961</w:t>
      </w:r>
      <w:r w:rsidRPr="00F0173F">
        <w:rPr>
          <w:rFonts w:ascii="Palatino Linotype" w:eastAsia="Palatino Linotype" w:hAnsi="Palatino Linotype" w:cs="Palatino Linotype"/>
          <w:i/>
          <w:color w:val="000000"/>
        </w:rPr>
        <w:t>_00543120251210162340.pdf, 00961 - 3412.pdf y CT_UT_ECA_015_2026 contestacion a sol 0961.pdf</w:t>
      </w:r>
      <w:r w:rsidRPr="00F0173F">
        <w:rPr>
          <w:rFonts w:ascii="Palatino Linotype" w:eastAsia="Palatino Linotype" w:hAnsi="Palatino Linotype" w:cs="Palatino Linotype"/>
          <w:color w:val="000000"/>
        </w:rPr>
        <w:t>, a través de los que se informa a través del Servidor Público Habilitado de la Dirección del Medio Ambiente y Ecología: que no se encuentra dentro de sus atribuciones informar si se tiene o no programado el derribo de un árbol.</w:t>
      </w:r>
    </w:p>
    <w:p w14:paraId="20E948E0" w14:textId="77777777" w:rsidR="0098221A" w:rsidRPr="00F0173F" w:rsidRDefault="0098221A" w:rsidP="000D7766">
      <w:pPr>
        <w:pStyle w:val="Prrafodelista"/>
        <w:spacing w:line="360" w:lineRule="auto"/>
        <w:ind w:left="0"/>
        <w:jc w:val="both"/>
        <w:rPr>
          <w:rFonts w:ascii="Palatino Linotype" w:eastAsia="Palatino Linotype" w:hAnsi="Palatino Linotype" w:cs="Palatino Linotype"/>
          <w:color w:val="000000"/>
        </w:rPr>
      </w:pPr>
    </w:p>
    <w:p w14:paraId="309D7924" w14:textId="0F597810" w:rsidR="0098221A" w:rsidRPr="00F0173F" w:rsidRDefault="0098221A" w:rsidP="000D7766">
      <w:pPr>
        <w:pStyle w:val="Prrafodelista"/>
        <w:spacing w:line="360" w:lineRule="auto"/>
        <w:ind w:left="0"/>
        <w:jc w:val="both"/>
        <w:rPr>
          <w:rFonts w:ascii="Palatino Linotype" w:eastAsia="Palatino Linotype" w:hAnsi="Palatino Linotype" w:cs="Palatino Linotype"/>
          <w:color w:val="000000"/>
        </w:rPr>
      </w:pPr>
      <w:r w:rsidRPr="00F0173F">
        <w:rPr>
          <w:rFonts w:ascii="Palatino Linotype" w:eastAsia="Palatino Linotype" w:hAnsi="Palatino Linotype" w:cs="Palatino Linotype"/>
          <w:b/>
          <w:color w:val="000000"/>
        </w:rPr>
        <w:t>Folio de la solicitud: 00963/ECATEPEC/IP/2025</w:t>
      </w:r>
      <w:r w:rsidRPr="00F0173F">
        <w:rPr>
          <w:rFonts w:ascii="Palatino Linotype" w:eastAsia="Palatino Linotype" w:hAnsi="Palatino Linotype" w:cs="Palatino Linotype"/>
          <w:color w:val="000000"/>
        </w:rPr>
        <w:t xml:space="preserve">, al que se adjuntaron tres archivos electrónicos denominados </w:t>
      </w:r>
      <w:r w:rsidRPr="00F0173F">
        <w:rPr>
          <w:rFonts w:ascii="Palatino Linotype" w:eastAsia="Palatino Linotype" w:hAnsi="Palatino Linotype" w:cs="Palatino Linotype"/>
          <w:i/>
          <w:color w:val="000000"/>
        </w:rPr>
        <w:t>00963 - 3418.pdf, 963_01132920251223171826.pdf y, CT_UT_ECA_016_2026 contestacion a sol 0963.pdf</w:t>
      </w:r>
      <w:r w:rsidRPr="00F0173F">
        <w:rPr>
          <w:rFonts w:ascii="Palatino Linotype" w:eastAsia="Palatino Linotype" w:hAnsi="Palatino Linotype" w:cs="Palatino Linotype"/>
          <w:color w:val="000000"/>
        </w:rPr>
        <w:t xml:space="preserve">, mediante los </w:t>
      </w:r>
      <w:r w:rsidR="00C52969" w:rsidRPr="00F0173F">
        <w:rPr>
          <w:rFonts w:ascii="Palatino Linotype" w:eastAsia="Palatino Linotype" w:hAnsi="Palatino Linotype" w:cs="Palatino Linotype"/>
          <w:color w:val="000000"/>
        </w:rPr>
        <w:t>cuales,</w:t>
      </w:r>
      <w:r w:rsidRPr="00F0173F">
        <w:rPr>
          <w:rFonts w:ascii="Palatino Linotype" w:eastAsia="Palatino Linotype" w:hAnsi="Palatino Linotype" w:cs="Palatino Linotype"/>
          <w:color w:val="000000"/>
        </w:rPr>
        <w:t xml:space="preserve"> de manera toral, el Servidor Público Habilitado de la Dirección de Medio Ambiente y Ecología, informa que no cuenta con seguimiento a las fechas posteriores de los meses de Septiembre, Octubre, Noviembre y Diciembre del año 2025</w:t>
      </w:r>
    </w:p>
    <w:p w14:paraId="57F635FD" w14:textId="77777777" w:rsidR="000D7766" w:rsidRPr="00F0173F" w:rsidRDefault="000D7766" w:rsidP="000D7766">
      <w:pPr>
        <w:pStyle w:val="Prrafodelista"/>
        <w:spacing w:line="360" w:lineRule="auto"/>
        <w:ind w:left="0"/>
        <w:jc w:val="both"/>
        <w:rPr>
          <w:rFonts w:ascii="Palatino Linotype" w:hAnsi="Palatino Linotype" w:cs="Arial"/>
        </w:rPr>
      </w:pPr>
    </w:p>
    <w:p w14:paraId="7231C6E3" w14:textId="372EF8F1" w:rsidR="00C86A6F" w:rsidRPr="00F0173F" w:rsidRDefault="005B3CB5" w:rsidP="00530BC8">
      <w:pPr>
        <w:pStyle w:val="Prrafodelista"/>
        <w:numPr>
          <w:ilvl w:val="0"/>
          <w:numId w:val="1"/>
        </w:numPr>
        <w:spacing w:line="360" w:lineRule="auto"/>
        <w:ind w:left="0" w:firstLine="0"/>
        <w:jc w:val="both"/>
        <w:rPr>
          <w:rFonts w:ascii="Palatino Linotype" w:hAnsi="Palatino Linotype" w:cs="Arial"/>
        </w:rPr>
      </w:pPr>
      <w:r w:rsidRPr="00F0173F">
        <w:rPr>
          <w:rFonts w:ascii="Palatino Linotype" w:hAnsi="Palatino Linotype" w:cs="Arial"/>
          <w:bCs/>
        </w:rPr>
        <w:t>Inconforme con la</w:t>
      </w:r>
      <w:r w:rsidR="00604981" w:rsidRPr="00F0173F">
        <w:rPr>
          <w:rFonts w:ascii="Palatino Linotype" w:hAnsi="Palatino Linotype" w:cs="Arial"/>
          <w:bCs/>
        </w:rPr>
        <w:t>s</w:t>
      </w:r>
      <w:r w:rsidRPr="00F0173F">
        <w:rPr>
          <w:rFonts w:ascii="Palatino Linotype" w:hAnsi="Palatino Linotype" w:cs="Arial"/>
          <w:bCs/>
        </w:rPr>
        <w:t xml:space="preserve"> respuesta</w:t>
      </w:r>
      <w:r w:rsidR="00604981" w:rsidRPr="00F0173F">
        <w:rPr>
          <w:rFonts w:ascii="Palatino Linotype" w:hAnsi="Palatino Linotype" w:cs="Arial"/>
          <w:bCs/>
        </w:rPr>
        <w:t>s</w:t>
      </w:r>
      <w:r w:rsidRPr="00F0173F">
        <w:rPr>
          <w:rFonts w:ascii="Palatino Linotype" w:hAnsi="Palatino Linotype" w:cs="Arial"/>
          <w:bCs/>
        </w:rPr>
        <w:t xml:space="preserve"> emitida</w:t>
      </w:r>
      <w:r w:rsidR="00604981" w:rsidRPr="00F0173F">
        <w:rPr>
          <w:rFonts w:ascii="Palatino Linotype" w:hAnsi="Palatino Linotype" w:cs="Arial"/>
          <w:bCs/>
        </w:rPr>
        <w:t>s</w:t>
      </w:r>
      <w:r w:rsidR="00C86A6F" w:rsidRPr="00F0173F">
        <w:rPr>
          <w:rFonts w:ascii="Palatino Linotype" w:hAnsi="Palatino Linotype" w:cs="Arial"/>
        </w:rPr>
        <w:t xml:space="preserve">, </w:t>
      </w:r>
      <w:r w:rsidR="004E7062" w:rsidRPr="00F0173F">
        <w:rPr>
          <w:rFonts w:ascii="Palatino Linotype" w:hAnsi="Palatino Linotype" w:cs="Arial"/>
        </w:rPr>
        <w:t xml:space="preserve">el hoy </w:t>
      </w:r>
      <w:r w:rsidRPr="00F0173F">
        <w:rPr>
          <w:rFonts w:ascii="Palatino Linotype" w:hAnsi="Palatino Linotype" w:cs="Arial"/>
          <w:b/>
        </w:rPr>
        <w:t>RECURRENTE</w:t>
      </w:r>
      <w:r w:rsidRPr="00F0173F">
        <w:rPr>
          <w:rFonts w:ascii="Palatino Linotype" w:hAnsi="Palatino Linotype" w:cs="Arial"/>
        </w:rPr>
        <w:t xml:space="preserve"> </w:t>
      </w:r>
      <w:r w:rsidR="00C86A6F" w:rsidRPr="00F0173F">
        <w:rPr>
          <w:rFonts w:ascii="Palatino Linotype" w:hAnsi="Palatino Linotype" w:cs="Arial"/>
        </w:rPr>
        <w:t xml:space="preserve">interpuso </w:t>
      </w:r>
      <w:r w:rsidR="00604981" w:rsidRPr="00F0173F">
        <w:rPr>
          <w:rFonts w:ascii="Palatino Linotype" w:hAnsi="Palatino Linotype" w:cs="Arial"/>
        </w:rPr>
        <w:t>los r</w:t>
      </w:r>
      <w:r w:rsidR="00C86A6F" w:rsidRPr="00F0173F">
        <w:rPr>
          <w:rFonts w:ascii="Palatino Linotype" w:hAnsi="Palatino Linotype" w:cs="Arial"/>
        </w:rPr>
        <w:t>ecurso</w:t>
      </w:r>
      <w:r w:rsidR="00604981" w:rsidRPr="00F0173F">
        <w:rPr>
          <w:rFonts w:ascii="Palatino Linotype" w:hAnsi="Palatino Linotype" w:cs="Arial"/>
        </w:rPr>
        <w:t>s</w:t>
      </w:r>
      <w:r w:rsidR="00C86A6F" w:rsidRPr="00F0173F">
        <w:rPr>
          <w:rFonts w:ascii="Palatino Linotype" w:hAnsi="Palatino Linotype" w:cs="Arial"/>
        </w:rPr>
        <w:t xml:space="preserve"> de </w:t>
      </w:r>
      <w:r w:rsidR="00604981" w:rsidRPr="00F0173F">
        <w:rPr>
          <w:rFonts w:ascii="Palatino Linotype" w:hAnsi="Palatino Linotype" w:cs="Arial"/>
        </w:rPr>
        <w:t>r</w:t>
      </w:r>
      <w:r w:rsidR="00C86A6F" w:rsidRPr="00F0173F">
        <w:rPr>
          <w:rFonts w:ascii="Palatino Linotype" w:hAnsi="Palatino Linotype" w:cs="Arial"/>
        </w:rPr>
        <w:t>evisión</w:t>
      </w:r>
      <w:r w:rsidR="00604981" w:rsidRPr="00F0173F">
        <w:rPr>
          <w:rFonts w:ascii="Palatino Linotype" w:hAnsi="Palatino Linotype" w:cs="Arial"/>
        </w:rPr>
        <w:t xml:space="preserve"> de referencia</w:t>
      </w:r>
      <w:r w:rsidR="00C86A6F" w:rsidRPr="00F0173F">
        <w:rPr>
          <w:rFonts w:ascii="Palatino Linotype" w:hAnsi="Palatino Linotype" w:cs="Arial"/>
        </w:rPr>
        <w:t>, señalando como acto impugnado y razones o motivos de inconformidad, lo</w:t>
      </w:r>
      <w:r w:rsidR="00604981" w:rsidRPr="00F0173F">
        <w:rPr>
          <w:rFonts w:ascii="Palatino Linotype" w:hAnsi="Palatino Linotype" w:cs="Arial"/>
        </w:rPr>
        <w:t>s</w:t>
      </w:r>
      <w:r w:rsidR="00C86A6F" w:rsidRPr="00F0173F">
        <w:rPr>
          <w:rFonts w:ascii="Palatino Linotype" w:hAnsi="Palatino Linotype" w:cs="Arial"/>
        </w:rPr>
        <w:t xml:space="preserve"> siguiente</w:t>
      </w:r>
      <w:r w:rsidR="00604981" w:rsidRPr="00F0173F">
        <w:rPr>
          <w:rFonts w:ascii="Palatino Linotype" w:hAnsi="Palatino Linotype" w:cs="Arial"/>
        </w:rPr>
        <w:t>s</w:t>
      </w:r>
      <w:r w:rsidR="00C86A6F" w:rsidRPr="00F0173F">
        <w:rPr>
          <w:rFonts w:ascii="Palatino Linotype" w:hAnsi="Palatino Linotype" w:cs="Arial"/>
        </w:rPr>
        <w:t>:</w:t>
      </w:r>
    </w:p>
    <w:p w14:paraId="63133CBC" w14:textId="77777777" w:rsidR="007D6876" w:rsidRPr="00F0173F" w:rsidRDefault="007D6876" w:rsidP="00530BC8">
      <w:pPr>
        <w:pStyle w:val="Prrafodelista"/>
        <w:spacing w:line="360" w:lineRule="auto"/>
        <w:ind w:left="0"/>
        <w:jc w:val="both"/>
        <w:rPr>
          <w:rFonts w:ascii="Palatino Linotype" w:hAnsi="Palatino Linotype" w:cs="Arial"/>
          <w:b/>
          <w:color w:val="000000" w:themeColor="text1"/>
        </w:rPr>
      </w:pPr>
    </w:p>
    <w:p w14:paraId="68EE817C" w14:textId="77777777" w:rsidR="00526D87" w:rsidRPr="00F0173F" w:rsidRDefault="00526D87" w:rsidP="00526D87">
      <w:pPr>
        <w:pStyle w:val="Prrafodelista"/>
        <w:spacing w:line="360" w:lineRule="auto"/>
        <w:ind w:left="426" w:right="426"/>
        <w:jc w:val="both"/>
        <w:rPr>
          <w:rStyle w:val="Ttulo2Car"/>
          <w:rFonts w:ascii="Palatino Linotype" w:hAnsi="Palatino Linotype"/>
          <w:b/>
          <w:color w:val="000000" w:themeColor="text1"/>
          <w:sz w:val="24"/>
          <w:szCs w:val="24"/>
        </w:rPr>
      </w:pPr>
      <w:bookmarkStart w:id="4" w:name="_Toc466982515"/>
      <w:bookmarkStart w:id="5" w:name="_Toc27589209"/>
      <w:bookmarkStart w:id="6" w:name="_Toc29395023"/>
      <w:bookmarkStart w:id="7" w:name="_Toc29481468"/>
      <w:bookmarkStart w:id="8" w:name="_Toc33113912"/>
      <w:bookmarkStart w:id="9" w:name="_Toc33643060"/>
      <w:bookmarkStart w:id="10" w:name="_Toc33724992"/>
      <w:bookmarkStart w:id="11" w:name="_Toc33726435"/>
      <w:bookmarkStart w:id="12" w:name="_Toc34157663"/>
      <w:bookmarkStart w:id="13" w:name="_Toc35003616"/>
      <w:bookmarkStart w:id="14" w:name="_Toc35535692"/>
      <w:bookmarkStart w:id="15" w:name="_Toc51262526"/>
      <w:bookmarkStart w:id="16" w:name="_Toc471908127"/>
      <w:bookmarkStart w:id="17" w:name="_Toc491791301"/>
      <w:bookmarkStart w:id="18" w:name="_Toc496726171"/>
      <w:bookmarkStart w:id="19" w:name="_Toc497242135"/>
      <w:bookmarkStart w:id="20" w:name="_Toc497292518"/>
      <w:bookmarkStart w:id="21" w:name="_Toc498503717"/>
      <w:bookmarkStart w:id="22" w:name="_Toc499568661"/>
      <w:bookmarkStart w:id="23" w:name="_Toc499568694"/>
      <w:bookmarkStart w:id="24" w:name="_Toc499665453"/>
      <w:bookmarkStart w:id="25" w:name="_Toc499729820"/>
      <w:bookmarkStart w:id="26" w:name="_Toc499835025"/>
      <w:bookmarkStart w:id="27" w:name="_Toc499835836"/>
      <w:bookmarkStart w:id="28" w:name="_Toc499835859"/>
      <w:bookmarkStart w:id="29" w:name="_Toc500264538"/>
      <w:bookmarkStart w:id="30" w:name="_Toc503290276"/>
      <w:bookmarkStart w:id="31" w:name="_Toc524009638"/>
      <w:bookmarkStart w:id="32" w:name="_Toc524009673"/>
      <w:bookmarkStart w:id="33" w:name="_Toc524602721"/>
      <w:bookmarkStart w:id="34" w:name="_Toc526365280"/>
      <w:bookmarkStart w:id="35" w:name="_Toc526365338"/>
      <w:bookmarkStart w:id="36" w:name="_Toc530067665"/>
      <w:bookmarkStart w:id="37" w:name="_Toc530067693"/>
      <w:bookmarkStart w:id="38" w:name="_Toc530067940"/>
      <w:bookmarkStart w:id="39" w:name="_Toc530590421"/>
      <w:bookmarkStart w:id="40" w:name="_Toc530593952"/>
      <w:bookmarkStart w:id="41" w:name="_Toc531190249"/>
      <w:bookmarkStart w:id="42" w:name="_Toc531190296"/>
      <w:bookmarkStart w:id="43" w:name="_Toc534908209"/>
      <w:bookmarkStart w:id="44" w:name="_Toc534909345"/>
      <w:bookmarkStart w:id="45" w:name="_Toc535353306"/>
      <w:bookmarkStart w:id="46" w:name="_Toc535353792"/>
      <w:bookmarkStart w:id="47" w:name="_Toc18436352"/>
      <w:bookmarkStart w:id="48" w:name="_Toc18436386"/>
      <w:bookmarkStart w:id="49" w:name="_Toc18513478"/>
      <w:bookmarkStart w:id="50" w:name="_Toc18513504"/>
      <w:bookmarkStart w:id="51" w:name="_Toc18606802"/>
      <w:bookmarkStart w:id="52" w:name="_Toc19723537"/>
      <w:bookmarkStart w:id="53" w:name="_Toc20322796"/>
      <w:bookmarkStart w:id="54" w:name="_Toc20323053"/>
      <w:bookmarkStart w:id="55" w:name="_Toc20323182"/>
      <w:bookmarkStart w:id="56" w:name="_Toc20420592"/>
      <w:bookmarkStart w:id="57" w:name="_Toc20421580"/>
      <w:bookmarkStart w:id="58" w:name="_Toc21027317"/>
      <w:bookmarkStart w:id="59" w:name="_Toc22660653"/>
      <w:bookmarkStart w:id="60" w:name="_Toc22811624"/>
      <w:bookmarkStart w:id="61" w:name="_Toc26436016"/>
      <w:bookmarkStart w:id="62" w:name="_Toc51854303"/>
      <w:r w:rsidRPr="00F0173F">
        <w:rPr>
          <w:rStyle w:val="Ttulo2Car"/>
          <w:rFonts w:ascii="Palatino Linotype" w:hAnsi="Palatino Linotype"/>
          <w:b/>
          <w:color w:val="000000" w:themeColor="text1"/>
          <w:sz w:val="24"/>
          <w:szCs w:val="24"/>
        </w:rPr>
        <w:t>Folio del recurso de revisión: 00258/INFOEM/IP/RR/2026</w:t>
      </w:r>
    </w:p>
    <w:p w14:paraId="5D3C3246" w14:textId="77777777" w:rsidR="00526D87" w:rsidRPr="00F0173F" w:rsidRDefault="00526D87" w:rsidP="00F0173F">
      <w:pPr>
        <w:pStyle w:val="Prrafodelista"/>
        <w:numPr>
          <w:ilvl w:val="0"/>
          <w:numId w:val="3"/>
        </w:numPr>
        <w:spacing w:line="360" w:lineRule="auto"/>
        <w:ind w:left="851" w:right="426"/>
        <w:jc w:val="both"/>
        <w:rPr>
          <w:rStyle w:val="Ttulo2Car"/>
          <w:rFonts w:ascii="Palatino Linotype" w:hAnsi="Palatino Linotype"/>
          <w:b/>
          <w:color w:val="000000" w:themeColor="text1"/>
          <w:sz w:val="24"/>
          <w:szCs w:val="24"/>
        </w:rPr>
      </w:pPr>
      <w:r w:rsidRPr="00F0173F">
        <w:rPr>
          <w:rStyle w:val="Ttulo2Car"/>
          <w:rFonts w:ascii="Palatino Linotype" w:hAnsi="Palatino Linotype"/>
          <w:b/>
          <w:color w:val="000000" w:themeColor="text1"/>
          <w:sz w:val="24"/>
          <w:szCs w:val="24"/>
        </w:rPr>
        <w:t>ACTO IMPUGNADO</w:t>
      </w:r>
      <w:r w:rsidRPr="00F0173F">
        <w:rPr>
          <w:rStyle w:val="Ttulo2Car"/>
          <w:rFonts w:ascii="Palatino Linotype" w:hAnsi="Palatino Linotype"/>
          <w:b/>
          <w:color w:val="000000" w:themeColor="text1"/>
          <w:sz w:val="24"/>
          <w:szCs w:val="24"/>
        </w:rPr>
        <w:tab/>
      </w:r>
    </w:p>
    <w:p w14:paraId="69619293" w14:textId="13126089" w:rsidR="00526D87" w:rsidRPr="00F0173F" w:rsidRDefault="00C52969" w:rsidP="00526D87">
      <w:pPr>
        <w:pStyle w:val="Prrafodelista"/>
        <w:spacing w:line="360" w:lineRule="auto"/>
        <w:ind w:left="426" w:right="426"/>
        <w:jc w:val="both"/>
        <w:rPr>
          <w:rStyle w:val="Ttulo2Car"/>
          <w:rFonts w:ascii="Palatino Linotype" w:hAnsi="Palatino Linotype"/>
          <w:i/>
          <w:color w:val="000000" w:themeColor="text1"/>
          <w:sz w:val="24"/>
          <w:szCs w:val="24"/>
        </w:rPr>
      </w:pPr>
      <w:r w:rsidRPr="00F0173F">
        <w:rPr>
          <w:rStyle w:val="Ttulo2Car"/>
          <w:rFonts w:ascii="Palatino Linotype" w:hAnsi="Palatino Linotype"/>
          <w:i/>
          <w:color w:val="000000" w:themeColor="text1"/>
          <w:sz w:val="24"/>
          <w:szCs w:val="24"/>
        </w:rPr>
        <w:t>“</w:t>
      </w:r>
      <w:r w:rsidR="00526D87" w:rsidRPr="00F0173F">
        <w:rPr>
          <w:rStyle w:val="Ttulo2Car"/>
          <w:rFonts w:ascii="Palatino Linotype" w:hAnsi="Palatino Linotype"/>
          <w:i/>
          <w:color w:val="000000" w:themeColor="text1"/>
          <w:sz w:val="24"/>
          <w:szCs w:val="24"/>
        </w:rPr>
        <w:t xml:space="preserve">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w:t>
      </w:r>
      <w:r w:rsidR="00526D87" w:rsidRPr="00F0173F">
        <w:rPr>
          <w:rStyle w:val="Ttulo2Car"/>
          <w:rFonts w:ascii="Palatino Linotype" w:hAnsi="Palatino Linotype"/>
          <w:i/>
          <w:color w:val="000000" w:themeColor="text1"/>
          <w:sz w:val="24"/>
          <w:szCs w:val="24"/>
        </w:rPr>
        <w:lastRenderedPageBreak/>
        <w:t>Ambiente y Ecología." En los archivos físicos y/o electrónicos, del Municipio de Ecatepec de Morelos, se cuenta con información sobre el seguimiento del 03 de junio de 2025 al 8 de diciembre de 2025 y su continuidad de parte de la Dirección de Medio Ambiente y Ecología, y la Dirección de Protección Civil y Bomberos. La Dirección de Obras Públicas, ha realizado supervisión en la pavimentación de la calle 12 de la Colonia Rustica Xalostoc.</w:t>
      </w:r>
      <w:r w:rsidRPr="00F0173F">
        <w:rPr>
          <w:rStyle w:val="Ttulo2Car"/>
          <w:rFonts w:ascii="Palatino Linotype" w:hAnsi="Palatino Linotype"/>
          <w:i/>
          <w:color w:val="000000" w:themeColor="text1"/>
          <w:sz w:val="24"/>
          <w:szCs w:val="24"/>
        </w:rPr>
        <w:t>”</w:t>
      </w:r>
    </w:p>
    <w:p w14:paraId="5F4107DD" w14:textId="77777777" w:rsidR="00526D87" w:rsidRPr="00F0173F" w:rsidRDefault="00526D87" w:rsidP="00526D87">
      <w:pPr>
        <w:pStyle w:val="Prrafodelista"/>
        <w:spacing w:line="360" w:lineRule="auto"/>
        <w:ind w:left="426" w:right="426"/>
        <w:jc w:val="both"/>
        <w:rPr>
          <w:rStyle w:val="Ttulo2Car"/>
          <w:rFonts w:ascii="Palatino Linotype" w:hAnsi="Palatino Linotype"/>
          <w:i/>
          <w:color w:val="000000" w:themeColor="text1"/>
          <w:sz w:val="24"/>
          <w:szCs w:val="24"/>
        </w:rPr>
      </w:pPr>
    </w:p>
    <w:p w14:paraId="5CD789CB" w14:textId="77777777" w:rsidR="00526D87" w:rsidRPr="00F0173F" w:rsidRDefault="00526D87" w:rsidP="00F0173F">
      <w:pPr>
        <w:pStyle w:val="Prrafodelista"/>
        <w:numPr>
          <w:ilvl w:val="0"/>
          <w:numId w:val="3"/>
        </w:numPr>
        <w:spacing w:line="360" w:lineRule="auto"/>
        <w:ind w:left="851" w:right="426"/>
        <w:jc w:val="both"/>
        <w:rPr>
          <w:rStyle w:val="Ttulo2Car"/>
          <w:rFonts w:ascii="Palatino Linotype" w:hAnsi="Palatino Linotype"/>
          <w:b/>
          <w:color w:val="000000" w:themeColor="text1"/>
          <w:sz w:val="24"/>
          <w:szCs w:val="24"/>
        </w:rPr>
      </w:pPr>
      <w:r w:rsidRPr="00F0173F">
        <w:rPr>
          <w:rStyle w:val="Ttulo2Car"/>
          <w:rFonts w:ascii="Palatino Linotype" w:hAnsi="Palatino Linotype"/>
          <w:b/>
          <w:color w:val="000000" w:themeColor="text1"/>
          <w:sz w:val="24"/>
          <w:szCs w:val="24"/>
        </w:rPr>
        <w:t>RAZONES O MOTIVOS DE LA INCONFORMIDAD</w:t>
      </w:r>
      <w:r w:rsidRPr="00F0173F">
        <w:rPr>
          <w:rStyle w:val="Ttulo2Car"/>
          <w:rFonts w:ascii="Palatino Linotype" w:hAnsi="Palatino Linotype"/>
          <w:b/>
          <w:color w:val="000000" w:themeColor="text1"/>
          <w:sz w:val="24"/>
          <w:szCs w:val="24"/>
        </w:rPr>
        <w:tab/>
      </w:r>
    </w:p>
    <w:p w14:paraId="53CE08C9" w14:textId="76ED5866" w:rsidR="00526D87" w:rsidRPr="00F0173F" w:rsidRDefault="00C52969" w:rsidP="00526D87">
      <w:pPr>
        <w:pStyle w:val="Prrafodelista"/>
        <w:spacing w:line="360" w:lineRule="auto"/>
        <w:ind w:left="426" w:right="426"/>
        <w:jc w:val="both"/>
        <w:rPr>
          <w:rStyle w:val="Ttulo2Car"/>
          <w:rFonts w:ascii="Palatino Linotype" w:hAnsi="Palatino Linotype"/>
          <w:i/>
          <w:color w:val="000000" w:themeColor="text1"/>
          <w:sz w:val="24"/>
          <w:szCs w:val="24"/>
        </w:rPr>
      </w:pPr>
      <w:r w:rsidRPr="00F0173F">
        <w:rPr>
          <w:rStyle w:val="Ttulo2Car"/>
          <w:rFonts w:ascii="Palatino Linotype" w:hAnsi="Palatino Linotype"/>
          <w:i/>
          <w:color w:val="000000" w:themeColor="text1"/>
          <w:sz w:val="24"/>
          <w:szCs w:val="24"/>
        </w:rPr>
        <w:t>“</w:t>
      </w:r>
      <w:r w:rsidR="00526D87" w:rsidRPr="00F0173F">
        <w:rPr>
          <w:rStyle w:val="Ttulo2Car"/>
          <w:rFonts w:ascii="Palatino Linotype" w:hAnsi="Palatino Linotype"/>
          <w:i/>
          <w:color w:val="000000" w:themeColor="text1"/>
          <w:sz w:val="24"/>
          <w:szCs w:val="24"/>
        </w:rPr>
        <w:t>La entrega de información está INCOMPLETA: 1.- El Oficio No. DPCB/ECA/3413/2025, da respuesta a un Recurso de Revisión, NO a mi solicitud de información. 2.- La Dirección de Medio Ambiente y Ecología indica que NO se localizó el OFICIO No. DPCB/ECA/1368/2025 de fecha 03 de junio de 2025, le anexo una copia de dicho Oficio para su pronta referencia. En su caso, se me obsequie una copia de la INEXISTENCIA DE INFORMACION del COMITE DE TRANSPARENCIA. 3.- Agradeceré una copia del Oficio de respuesta de la Dirección de Obras Públicas.</w:t>
      </w:r>
    </w:p>
    <w:p w14:paraId="3DBBAD46" w14:textId="7FA0DAF5" w:rsidR="00526D87" w:rsidRPr="00F0173F" w:rsidRDefault="00526D87" w:rsidP="00526D87">
      <w:pPr>
        <w:pStyle w:val="Prrafodelista"/>
        <w:spacing w:line="360" w:lineRule="auto"/>
        <w:ind w:left="426" w:right="426"/>
        <w:jc w:val="both"/>
        <w:rPr>
          <w:rStyle w:val="Ttulo2Car"/>
          <w:rFonts w:ascii="Palatino Linotype" w:hAnsi="Palatino Linotype"/>
          <w:i/>
          <w:color w:val="000000" w:themeColor="text1"/>
          <w:sz w:val="24"/>
          <w:szCs w:val="24"/>
        </w:rPr>
      </w:pPr>
      <w:r w:rsidRPr="00F0173F">
        <w:rPr>
          <w:rStyle w:val="Ttulo2Car"/>
          <w:rFonts w:ascii="Palatino Linotype" w:hAnsi="Palatino Linotype"/>
          <w:i/>
          <w:color w:val="000000" w:themeColor="text1"/>
          <w:sz w:val="24"/>
          <w:szCs w:val="24"/>
        </w:rPr>
        <w:t>Archivo adjunto: Oficio 1368 de fecha 03 de junio 2025.pdf, que corresponde a la copia simple del oficio DPCB/ECA/1368/2025</w:t>
      </w:r>
      <w:r w:rsidR="00C52969" w:rsidRPr="00F0173F">
        <w:rPr>
          <w:rStyle w:val="Ttulo2Car"/>
          <w:rFonts w:ascii="Palatino Linotype" w:hAnsi="Palatino Linotype"/>
          <w:i/>
          <w:color w:val="000000" w:themeColor="text1"/>
          <w:sz w:val="24"/>
          <w:szCs w:val="24"/>
        </w:rPr>
        <w:t>”</w:t>
      </w:r>
    </w:p>
    <w:p w14:paraId="63F31BA9" w14:textId="77777777" w:rsidR="00526D87" w:rsidRPr="00F0173F" w:rsidRDefault="00526D87" w:rsidP="00526D87">
      <w:pPr>
        <w:pStyle w:val="Prrafodelista"/>
        <w:spacing w:line="360" w:lineRule="auto"/>
        <w:ind w:left="426" w:right="426"/>
        <w:jc w:val="both"/>
        <w:rPr>
          <w:rStyle w:val="Ttulo2Car"/>
          <w:rFonts w:ascii="Palatino Linotype" w:hAnsi="Palatino Linotype"/>
          <w:i/>
          <w:color w:val="000000" w:themeColor="text1"/>
          <w:sz w:val="24"/>
          <w:szCs w:val="24"/>
        </w:rPr>
      </w:pPr>
    </w:p>
    <w:p w14:paraId="413FA41E" w14:textId="77777777" w:rsidR="00526D87" w:rsidRPr="00F0173F" w:rsidRDefault="00526D87" w:rsidP="00526D87">
      <w:pPr>
        <w:pStyle w:val="Prrafodelista"/>
        <w:spacing w:line="360" w:lineRule="auto"/>
        <w:ind w:left="426" w:right="426"/>
        <w:jc w:val="both"/>
        <w:rPr>
          <w:rStyle w:val="Ttulo2Car"/>
          <w:rFonts w:ascii="Palatino Linotype" w:hAnsi="Palatino Linotype"/>
          <w:b/>
          <w:color w:val="000000" w:themeColor="text1"/>
          <w:sz w:val="24"/>
          <w:szCs w:val="24"/>
        </w:rPr>
      </w:pPr>
      <w:r w:rsidRPr="00F0173F">
        <w:rPr>
          <w:rStyle w:val="Ttulo2Car"/>
          <w:rFonts w:ascii="Palatino Linotype" w:hAnsi="Palatino Linotype"/>
          <w:b/>
          <w:color w:val="000000" w:themeColor="text1"/>
          <w:sz w:val="24"/>
          <w:szCs w:val="24"/>
        </w:rPr>
        <w:t>Folio del recurso de revisión: 00260/INFOEM/IP/RR/2026</w:t>
      </w:r>
    </w:p>
    <w:p w14:paraId="16A32B06" w14:textId="77777777" w:rsidR="00526D87" w:rsidRPr="00F0173F" w:rsidRDefault="00526D87" w:rsidP="00F0173F">
      <w:pPr>
        <w:pStyle w:val="Prrafodelista"/>
        <w:numPr>
          <w:ilvl w:val="0"/>
          <w:numId w:val="3"/>
        </w:numPr>
        <w:spacing w:line="360" w:lineRule="auto"/>
        <w:ind w:left="709" w:right="426"/>
        <w:jc w:val="both"/>
        <w:rPr>
          <w:rStyle w:val="Ttulo2Car"/>
          <w:rFonts w:ascii="Palatino Linotype" w:hAnsi="Palatino Linotype"/>
          <w:b/>
          <w:color w:val="000000" w:themeColor="text1"/>
          <w:sz w:val="24"/>
          <w:szCs w:val="24"/>
        </w:rPr>
      </w:pPr>
      <w:r w:rsidRPr="00F0173F">
        <w:rPr>
          <w:rStyle w:val="Ttulo2Car"/>
          <w:rFonts w:ascii="Palatino Linotype" w:hAnsi="Palatino Linotype"/>
          <w:b/>
          <w:color w:val="000000" w:themeColor="text1"/>
          <w:sz w:val="24"/>
          <w:szCs w:val="24"/>
        </w:rPr>
        <w:t>ACTO IMPUGNADO</w:t>
      </w:r>
    </w:p>
    <w:p w14:paraId="21356BEF" w14:textId="77777777" w:rsidR="00F0173F" w:rsidRDefault="00526D87" w:rsidP="00526D87">
      <w:pPr>
        <w:pStyle w:val="Prrafodelista"/>
        <w:spacing w:line="360" w:lineRule="auto"/>
        <w:ind w:left="426" w:right="426"/>
        <w:jc w:val="both"/>
        <w:rPr>
          <w:rStyle w:val="Ttulo2Car"/>
          <w:rFonts w:ascii="Palatino Linotype" w:hAnsi="Palatino Linotype"/>
          <w:i/>
          <w:color w:val="000000" w:themeColor="text1"/>
          <w:sz w:val="24"/>
          <w:szCs w:val="24"/>
        </w:rPr>
      </w:pPr>
      <w:r w:rsidRPr="00F0173F">
        <w:rPr>
          <w:rStyle w:val="Ttulo2Car"/>
          <w:rFonts w:ascii="Palatino Linotype" w:hAnsi="Palatino Linotype"/>
          <w:i/>
          <w:color w:val="000000" w:themeColor="text1"/>
          <w:sz w:val="24"/>
          <w:szCs w:val="24"/>
        </w:rPr>
        <w:t xml:space="preserve">"En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w:t>
      </w:r>
      <w:r w:rsidRPr="00F0173F">
        <w:rPr>
          <w:rStyle w:val="Ttulo2Car"/>
          <w:rFonts w:ascii="Palatino Linotype" w:hAnsi="Palatino Linotype"/>
          <w:i/>
          <w:color w:val="000000" w:themeColor="text1"/>
          <w:sz w:val="24"/>
          <w:szCs w:val="24"/>
        </w:rPr>
        <w:lastRenderedPageBreak/>
        <w:t>Ambiente y Ecología." PREGUNTA NUMERO UNO. Al 08 de diciembre de 2025, la Dirección de Medio Ambiente y Ecología, en su programación de trabajos a realizar, en el mes de diciembre de 2025, tiene programado el derribo del árbol. SI o NO. PREGUNTA NUMERO DOS. La Dirección de Medio Ambiente y Ecología, al 08 de diciembre de 2025, ha considerado la participación de OPERATIVA de los bomberos de Ecatepec de Morelos, en el derribo del árbol. PREGUNTA TRES. Estimada Presidenta Municipal, con todo respeto, considera que la OPACIDAD, durante su gestión ha cambiado en la Dirección de Medio Ambiente y Ecología. (se solicita respetuosamente una respuesta con TRANSPARECIA, de la C. Presidenta Municipal)."</w:t>
      </w:r>
    </w:p>
    <w:p w14:paraId="0CB63DD4" w14:textId="197A6361" w:rsidR="00526D87" w:rsidRPr="00F0173F" w:rsidRDefault="00526D87" w:rsidP="00526D87">
      <w:pPr>
        <w:pStyle w:val="Prrafodelista"/>
        <w:spacing w:line="360" w:lineRule="auto"/>
        <w:ind w:left="426" w:right="426"/>
        <w:jc w:val="both"/>
        <w:rPr>
          <w:rStyle w:val="Ttulo2Car"/>
          <w:rFonts w:ascii="Palatino Linotype" w:hAnsi="Palatino Linotype"/>
          <w:i/>
          <w:color w:val="000000" w:themeColor="text1"/>
          <w:sz w:val="24"/>
          <w:szCs w:val="24"/>
        </w:rPr>
      </w:pPr>
      <w:r w:rsidRPr="00F0173F">
        <w:rPr>
          <w:rStyle w:val="Ttulo2Car"/>
          <w:rFonts w:ascii="Palatino Linotype" w:hAnsi="Palatino Linotype"/>
          <w:i/>
          <w:color w:val="000000" w:themeColor="text1"/>
          <w:sz w:val="24"/>
          <w:szCs w:val="24"/>
        </w:rPr>
        <w:tab/>
      </w:r>
    </w:p>
    <w:p w14:paraId="1F0D9B3D" w14:textId="77777777" w:rsidR="00526D87" w:rsidRPr="00F0173F" w:rsidRDefault="00526D87" w:rsidP="00F0173F">
      <w:pPr>
        <w:pStyle w:val="Prrafodelista"/>
        <w:numPr>
          <w:ilvl w:val="0"/>
          <w:numId w:val="3"/>
        </w:numPr>
        <w:spacing w:line="360" w:lineRule="auto"/>
        <w:ind w:left="851" w:right="426"/>
        <w:jc w:val="both"/>
        <w:rPr>
          <w:rStyle w:val="Ttulo2Car"/>
          <w:rFonts w:ascii="Palatino Linotype" w:hAnsi="Palatino Linotype"/>
          <w:b/>
          <w:color w:val="000000" w:themeColor="text1"/>
          <w:sz w:val="24"/>
          <w:szCs w:val="24"/>
        </w:rPr>
      </w:pPr>
      <w:r w:rsidRPr="00F0173F">
        <w:rPr>
          <w:rStyle w:val="Ttulo2Car"/>
          <w:rFonts w:ascii="Palatino Linotype" w:hAnsi="Palatino Linotype"/>
          <w:b/>
          <w:color w:val="000000" w:themeColor="text1"/>
          <w:sz w:val="24"/>
          <w:szCs w:val="24"/>
        </w:rPr>
        <w:t>RAZONES O MOTIVOS DE LA INCONFORMIDAD</w:t>
      </w:r>
      <w:r w:rsidRPr="00F0173F">
        <w:rPr>
          <w:rStyle w:val="Ttulo2Car"/>
          <w:rFonts w:ascii="Palatino Linotype" w:hAnsi="Palatino Linotype"/>
          <w:b/>
          <w:color w:val="000000" w:themeColor="text1"/>
          <w:sz w:val="24"/>
          <w:szCs w:val="24"/>
        </w:rPr>
        <w:tab/>
      </w:r>
    </w:p>
    <w:p w14:paraId="680934DF" w14:textId="77777777" w:rsidR="00526D87" w:rsidRPr="00F0173F" w:rsidRDefault="00526D87" w:rsidP="00526D87">
      <w:pPr>
        <w:pStyle w:val="Prrafodelista"/>
        <w:spacing w:line="360" w:lineRule="auto"/>
        <w:ind w:left="426" w:right="426"/>
        <w:jc w:val="both"/>
        <w:rPr>
          <w:rStyle w:val="Ttulo2Car"/>
          <w:rFonts w:ascii="Palatino Linotype" w:hAnsi="Palatino Linotype"/>
          <w:i/>
          <w:color w:val="000000" w:themeColor="text1"/>
          <w:sz w:val="24"/>
          <w:szCs w:val="24"/>
        </w:rPr>
      </w:pPr>
      <w:r w:rsidRPr="00F0173F">
        <w:rPr>
          <w:rStyle w:val="Ttulo2Car"/>
          <w:rFonts w:ascii="Palatino Linotype" w:hAnsi="Palatino Linotype"/>
          <w:i/>
          <w:color w:val="000000" w:themeColor="text1"/>
          <w:sz w:val="24"/>
          <w:szCs w:val="24"/>
        </w:rPr>
        <w:t>"La entrega de información se encuentra INCOMPLETA. 1.- Solicito el Oficio completo de la Dirección de Protección Civil y Bomberos, ya que no se aprecia quien firmo el documento 2.- No se localizó el OFICIO No. DPCB/ECA/1368/2025 de fecha 03 de junio de 2025, agradeceré se me obsequie una copia del Comité de Transparencia sobre la INEXISTENCIA de dicho Oficio en la Dirección de Medio Ambiente y Ecología. Anexo OFICIO No. DPCB/ECA/1368/2025 de fecha 03 de junio de 2025, para su pronta referencia. 3.- No hubo respuesta a la PREGUNTA TRES. Estimada Presidenta Municipal, con todo respeto, considera que la OPACIDAD, durante su gestión ha cambiado en la Dirección de Medio Ambiente y Ecología. (se solicita respetuosamente una respuesta con TRANSPARECIA, de la C. Presidenta Municipal). 4.- La Unidad de Transparencia, en su recopilación de información, NO turno, o NO hubo respuesta de la Oficina de la Presidencia Municipal."</w:t>
      </w:r>
    </w:p>
    <w:p w14:paraId="443E3451" w14:textId="77777777" w:rsidR="00526D87" w:rsidRPr="00F0173F" w:rsidRDefault="00526D87" w:rsidP="00526D87">
      <w:pPr>
        <w:pStyle w:val="Prrafodelista"/>
        <w:spacing w:line="360" w:lineRule="auto"/>
        <w:ind w:left="426" w:right="426"/>
        <w:jc w:val="both"/>
        <w:rPr>
          <w:rStyle w:val="Ttulo2Car"/>
          <w:rFonts w:ascii="Palatino Linotype" w:hAnsi="Palatino Linotype"/>
          <w:i/>
          <w:color w:val="000000" w:themeColor="text1"/>
          <w:sz w:val="24"/>
          <w:szCs w:val="24"/>
        </w:rPr>
      </w:pPr>
    </w:p>
    <w:p w14:paraId="2169D115" w14:textId="77777777" w:rsidR="00526D87" w:rsidRPr="00F0173F" w:rsidRDefault="00526D87" w:rsidP="00526D87">
      <w:pPr>
        <w:pStyle w:val="Prrafodelista"/>
        <w:spacing w:line="360" w:lineRule="auto"/>
        <w:ind w:left="426" w:right="426"/>
        <w:jc w:val="both"/>
        <w:rPr>
          <w:rStyle w:val="Ttulo2Car"/>
          <w:rFonts w:ascii="Palatino Linotype" w:hAnsi="Palatino Linotype"/>
          <w:b/>
          <w:color w:val="000000" w:themeColor="text1"/>
          <w:sz w:val="24"/>
          <w:szCs w:val="24"/>
        </w:rPr>
      </w:pPr>
      <w:r w:rsidRPr="00F0173F">
        <w:rPr>
          <w:rStyle w:val="Ttulo2Car"/>
          <w:rFonts w:ascii="Palatino Linotype" w:hAnsi="Palatino Linotype"/>
          <w:b/>
          <w:color w:val="000000" w:themeColor="text1"/>
          <w:sz w:val="24"/>
          <w:szCs w:val="24"/>
        </w:rPr>
        <w:lastRenderedPageBreak/>
        <w:t>Folio del recurso de revisión: 00266/INFOEM/IP/RR/2026</w:t>
      </w:r>
    </w:p>
    <w:p w14:paraId="179846E2" w14:textId="77777777" w:rsidR="00526D87" w:rsidRPr="00F0173F" w:rsidRDefault="00526D87" w:rsidP="00F0173F">
      <w:pPr>
        <w:pStyle w:val="Prrafodelista"/>
        <w:numPr>
          <w:ilvl w:val="0"/>
          <w:numId w:val="3"/>
        </w:numPr>
        <w:spacing w:line="360" w:lineRule="auto"/>
        <w:ind w:left="851" w:right="426"/>
        <w:jc w:val="both"/>
        <w:rPr>
          <w:rStyle w:val="Ttulo2Car"/>
          <w:rFonts w:ascii="Palatino Linotype" w:hAnsi="Palatino Linotype"/>
          <w:b/>
          <w:color w:val="000000" w:themeColor="text1"/>
          <w:sz w:val="24"/>
          <w:szCs w:val="24"/>
        </w:rPr>
      </w:pPr>
      <w:r w:rsidRPr="00F0173F">
        <w:rPr>
          <w:rStyle w:val="Ttulo2Car"/>
          <w:rFonts w:ascii="Palatino Linotype" w:hAnsi="Palatino Linotype"/>
          <w:b/>
          <w:color w:val="000000" w:themeColor="text1"/>
          <w:sz w:val="24"/>
          <w:szCs w:val="24"/>
        </w:rPr>
        <w:t>ACTO IMPUGNADO</w:t>
      </w:r>
      <w:r w:rsidRPr="00F0173F">
        <w:rPr>
          <w:rStyle w:val="Ttulo2Car"/>
          <w:rFonts w:ascii="Palatino Linotype" w:hAnsi="Palatino Linotype"/>
          <w:b/>
          <w:color w:val="000000" w:themeColor="text1"/>
          <w:sz w:val="24"/>
          <w:szCs w:val="24"/>
        </w:rPr>
        <w:tab/>
      </w:r>
    </w:p>
    <w:p w14:paraId="47E41635" w14:textId="7C6DC73E" w:rsidR="00526D87" w:rsidRPr="00F0173F" w:rsidRDefault="00C52969" w:rsidP="00526D87">
      <w:pPr>
        <w:pStyle w:val="Prrafodelista"/>
        <w:spacing w:line="360" w:lineRule="auto"/>
        <w:ind w:left="426" w:right="426"/>
        <w:jc w:val="both"/>
        <w:rPr>
          <w:rStyle w:val="Ttulo2Car"/>
          <w:rFonts w:ascii="Palatino Linotype" w:hAnsi="Palatino Linotype"/>
          <w:i/>
          <w:color w:val="000000" w:themeColor="text1"/>
          <w:sz w:val="24"/>
          <w:szCs w:val="24"/>
        </w:rPr>
      </w:pPr>
      <w:r w:rsidRPr="00F0173F">
        <w:rPr>
          <w:rStyle w:val="Ttulo2Car"/>
          <w:rFonts w:ascii="Palatino Linotype" w:hAnsi="Palatino Linotype"/>
          <w:i/>
          <w:color w:val="000000" w:themeColor="text1"/>
          <w:sz w:val="24"/>
          <w:szCs w:val="24"/>
        </w:rPr>
        <w:t>“</w:t>
      </w:r>
      <w:r w:rsidR="00526D87" w:rsidRPr="00F0173F">
        <w:rPr>
          <w:rStyle w:val="Ttulo2Car"/>
          <w:rFonts w:ascii="Palatino Linotype" w:hAnsi="Palatino Linotype"/>
          <w:i/>
          <w:color w:val="000000" w:themeColor="text1"/>
          <w:sz w:val="24"/>
          <w:szCs w:val="24"/>
        </w:rPr>
        <w:t>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Ambiente y Ecología." En los archivos físicos y/o electrónicos, del Municipio de Ecatepec de Morelos, se cuenta con información sobre el seguimiento del 03 de junio de 2025 al 9 de diciembre de 2025 y su continuidad de parte de la Dirección de Medio Ambiente y Ecología, y la Dirección de Protección Civil y Bomberos. Solicito copia simple de la supervisión realizada por la Dirección de Obras Públicas, con motivo de la pavimentación de la calle 12 en la Colonia Rustica Xalostoc.</w:t>
      </w:r>
      <w:r w:rsidRPr="00F0173F">
        <w:rPr>
          <w:rStyle w:val="Ttulo2Car"/>
          <w:rFonts w:ascii="Palatino Linotype" w:hAnsi="Palatino Linotype"/>
          <w:i/>
          <w:color w:val="000000" w:themeColor="text1"/>
          <w:sz w:val="24"/>
          <w:szCs w:val="24"/>
        </w:rPr>
        <w:t>”</w:t>
      </w:r>
    </w:p>
    <w:p w14:paraId="1434BB62" w14:textId="77777777" w:rsidR="00526D87" w:rsidRPr="00F0173F" w:rsidRDefault="00526D87" w:rsidP="00526D87">
      <w:pPr>
        <w:pStyle w:val="Prrafodelista"/>
        <w:spacing w:line="360" w:lineRule="auto"/>
        <w:ind w:left="426" w:right="426"/>
        <w:jc w:val="both"/>
        <w:rPr>
          <w:rStyle w:val="Ttulo2Car"/>
          <w:rFonts w:ascii="Palatino Linotype" w:hAnsi="Palatino Linotype"/>
          <w:i/>
          <w:color w:val="000000" w:themeColor="text1"/>
          <w:sz w:val="24"/>
          <w:szCs w:val="24"/>
        </w:rPr>
      </w:pPr>
    </w:p>
    <w:p w14:paraId="4605670F" w14:textId="77777777" w:rsidR="00526D87" w:rsidRPr="00F0173F" w:rsidRDefault="00526D87" w:rsidP="00F0173F">
      <w:pPr>
        <w:pStyle w:val="Prrafodelista"/>
        <w:numPr>
          <w:ilvl w:val="0"/>
          <w:numId w:val="3"/>
        </w:numPr>
        <w:spacing w:line="360" w:lineRule="auto"/>
        <w:ind w:left="851" w:right="426"/>
        <w:jc w:val="both"/>
        <w:rPr>
          <w:rStyle w:val="Ttulo2Car"/>
          <w:rFonts w:ascii="Palatino Linotype" w:hAnsi="Palatino Linotype"/>
          <w:b/>
          <w:color w:val="000000" w:themeColor="text1"/>
          <w:sz w:val="24"/>
          <w:szCs w:val="24"/>
        </w:rPr>
      </w:pPr>
      <w:r w:rsidRPr="00F0173F">
        <w:rPr>
          <w:rStyle w:val="Ttulo2Car"/>
          <w:rFonts w:ascii="Palatino Linotype" w:hAnsi="Palatino Linotype"/>
          <w:b/>
          <w:color w:val="000000" w:themeColor="text1"/>
          <w:sz w:val="24"/>
          <w:szCs w:val="24"/>
        </w:rPr>
        <w:t>RAZONES O MOTIVOS DE LA INCONFORMIDAD</w:t>
      </w:r>
      <w:r w:rsidRPr="00F0173F">
        <w:rPr>
          <w:rStyle w:val="Ttulo2Car"/>
          <w:rFonts w:ascii="Palatino Linotype" w:hAnsi="Palatino Linotype"/>
          <w:b/>
          <w:color w:val="000000" w:themeColor="text1"/>
          <w:sz w:val="24"/>
          <w:szCs w:val="24"/>
        </w:rPr>
        <w:tab/>
      </w:r>
    </w:p>
    <w:p w14:paraId="6618B906" w14:textId="26C12F82" w:rsidR="0014526B" w:rsidRPr="00F0173F" w:rsidRDefault="00C52969" w:rsidP="00526D87">
      <w:pPr>
        <w:pStyle w:val="Prrafodelista"/>
        <w:spacing w:line="360" w:lineRule="auto"/>
        <w:ind w:left="426" w:right="426"/>
        <w:jc w:val="both"/>
        <w:rPr>
          <w:rStyle w:val="Ttulo2Car"/>
          <w:rFonts w:ascii="Palatino Linotype" w:hAnsi="Palatino Linotype"/>
          <w:i/>
          <w:color w:val="000000" w:themeColor="text1"/>
          <w:sz w:val="24"/>
          <w:szCs w:val="24"/>
        </w:rPr>
      </w:pPr>
      <w:r w:rsidRPr="00F0173F">
        <w:rPr>
          <w:rStyle w:val="Ttulo2Car"/>
          <w:rFonts w:ascii="Palatino Linotype" w:hAnsi="Palatino Linotype"/>
          <w:i/>
          <w:color w:val="000000" w:themeColor="text1"/>
          <w:sz w:val="24"/>
          <w:szCs w:val="24"/>
        </w:rPr>
        <w:t>“</w:t>
      </w:r>
      <w:r w:rsidR="00526D87" w:rsidRPr="00F0173F">
        <w:rPr>
          <w:rStyle w:val="Ttulo2Car"/>
          <w:rFonts w:ascii="Palatino Linotype" w:hAnsi="Palatino Linotype"/>
          <w:i/>
          <w:color w:val="000000" w:themeColor="text1"/>
          <w:sz w:val="24"/>
          <w:szCs w:val="24"/>
        </w:rPr>
        <w:t xml:space="preserve">Se me está entregando una respuesta INCOMPLETA. 1.- El OFICIO No. DPCB/ECA/3418/2026, da respuesta a un Recurso de Revisión, NO a mi solicitud de acceso a información. 2.- En relación a la respuesta de mediante OFICIO: 00963/ECAEPEC/IP/2025, en el que se indica que no se localizó el OFICIO No. DPCB/ECA/1368/2025 de fecha 03 de junio de 2025, anexo copia de dicho documento, para su pronta referencia, en caso de la INEXISTENCIA en la Dirección de Medio Ambiente y Ecología, del citado OFICIO, solicito copia del COMITE DE TRANSPARENCIA, comenten con TRANSPRENCIA, SIN OPACIDAD. 3.- No se dio respuesta a "Solicito copia simple de la supervisión realizada por la Dirección de Obras Públicas, con motivo de </w:t>
      </w:r>
      <w:r w:rsidR="00526D87" w:rsidRPr="00F0173F">
        <w:rPr>
          <w:rStyle w:val="Ttulo2Car"/>
          <w:rFonts w:ascii="Palatino Linotype" w:hAnsi="Palatino Linotype"/>
          <w:i/>
          <w:color w:val="000000" w:themeColor="text1"/>
          <w:sz w:val="24"/>
          <w:szCs w:val="24"/>
        </w:rPr>
        <w:lastRenderedPageBreak/>
        <w:t>la pavimentación de la calle 12 en la Colonia Rustica Xalostoc." SE ANEXA "OFICIO No. DPCB/ECA/1368/2025 de fecha 03 de junio de 2025"</w:t>
      </w:r>
    </w:p>
    <w:p w14:paraId="11BF64B5" w14:textId="77777777" w:rsidR="00526D87" w:rsidRPr="00F0173F" w:rsidRDefault="00526D87" w:rsidP="00530BC8">
      <w:pPr>
        <w:pStyle w:val="Prrafodelista"/>
        <w:spacing w:line="360" w:lineRule="auto"/>
        <w:ind w:left="0" w:right="426"/>
        <w:jc w:val="both"/>
        <w:rPr>
          <w:rStyle w:val="Ttulo2Car"/>
          <w:rFonts w:ascii="Palatino Linotype" w:hAnsi="Palatino Linotype"/>
          <w:i/>
          <w:color w:val="000000" w:themeColor="text1"/>
          <w:sz w:val="24"/>
          <w:szCs w:val="24"/>
        </w:rPr>
      </w:pP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14:paraId="04D27997" w14:textId="48577D95" w:rsidR="00947C3B" w:rsidRPr="00F0173F" w:rsidRDefault="00526D87" w:rsidP="00530BC8">
      <w:pPr>
        <w:pStyle w:val="Prrafodelista"/>
        <w:numPr>
          <w:ilvl w:val="0"/>
          <w:numId w:val="1"/>
        </w:numPr>
        <w:spacing w:line="360" w:lineRule="auto"/>
        <w:ind w:left="0" w:firstLine="0"/>
        <w:jc w:val="both"/>
        <w:rPr>
          <w:rFonts w:ascii="Palatino Linotype" w:hAnsi="Palatino Linotype"/>
          <w:i/>
        </w:rPr>
      </w:pPr>
      <w:r w:rsidRPr="00F0173F">
        <w:rPr>
          <w:rFonts w:ascii="Palatino Linotype" w:eastAsia="Calibri" w:hAnsi="Palatino Linotype" w:cs="Arial"/>
          <w:lang w:val="es-ES"/>
        </w:rPr>
        <w:t>Los</w:t>
      </w:r>
      <w:r w:rsidR="00604981" w:rsidRPr="00F0173F">
        <w:rPr>
          <w:rFonts w:ascii="Palatino Linotype" w:eastAsia="Calibri" w:hAnsi="Palatino Linotype" w:cs="Arial"/>
          <w:lang w:val="es-ES"/>
        </w:rPr>
        <w:t xml:space="preserve"> c</w:t>
      </w:r>
      <w:r w:rsidR="00947C3B" w:rsidRPr="00F0173F">
        <w:rPr>
          <w:rFonts w:ascii="Palatino Linotype" w:eastAsia="Calibri" w:hAnsi="Palatino Linotype" w:cs="Arial"/>
          <w:lang w:val="es-ES"/>
        </w:rPr>
        <w:t>omisionad</w:t>
      </w:r>
      <w:r w:rsidRPr="00F0173F">
        <w:rPr>
          <w:rFonts w:ascii="Palatino Linotype" w:eastAsia="Calibri" w:hAnsi="Palatino Linotype" w:cs="Arial"/>
          <w:lang w:val="es-ES"/>
        </w:rPr>
        <w:t>os</w:t>
      </w:r>
      <w:r w:rsidR="00947C3B" w:rsidRPr="00F0173F">
        <w:rPr>
          <w:rFonts w:ascii="Palatino Linotype" w:eastAsia="Calibri" w:hAnsi="Palatino Linotype" w:cs="Arial"/>
          <w:lang w:val="es-ES"/>
        </w:rPr>
        <w:t xml:space="preserve"> </w:t>
      </w:r>
      <w:r w:rsidR="00604981" w:rsidRPr="00F0173F">
        <w:rPr>
          <w:rFonts w:ascii="Palatino Linotype" w:eastAsia="Calibri" w:hAnsi="Palatino Linotype" w:cs="Arial"/>
          <w:lang w:val="es-ES"/>
        </w:rPr>
        <w:t>p</w:t>
      </w:r>
      <w:r w:rsidR="00947C3B" w:rsidRPr="00F0173F">
        <w:rPr>
          <w:rFonts w:ascii="Palatino Linotype" w:eastAsia="Calibri" w:hAnsi="Palatino Linotype" w:cs="Arial"/>
          <w:lang w:val="es-ES"/>
        </w:rPr>
        <w:t>onente</w:t>
      </w:r>
      <w:r w:rsidRPr="00F0173F">
        <w:rPr>
          <w:rFonts w:ascii="Palatino Linotype" w:eastAsia="Calibri" w:hAnsi="Palatino Linotype" w:cs="Arial"/>
          <w:lang w:val="es-ES"/>
        </w:rPr>
        <w:t>s de origen</w:t>
      </w:r>
      <w:r w:rsidR="00604981" w:rsidRPr="00F0173F">
        <w:rPr>
          <w:rFonts w:ascii="Palatino Linotype" w:eastAsia="Calibri" w:hAnsi="Palatino Linotype" w:cs="Arial"/>
          <w:lang w:val="es-ES"/>
        </w:rPr>
        <w:t xml:space="preserve"> </w:t>
      </w:r>
      <w:r w:rsidR="00947C3B" w:rsidRPr="00F0173F">
        <w:rPr>
          <w:rFonts w:ascii="Palatino Linotype" w:eastAsia="Calibri" w:hAnsi="Palatino Linotype" w:cs="Arial"/>
          <w:lang w:val="es-ES"/>
        </w:rPr>
        <w:t xml:space="preserve">con fundamento en lo dispuesto por el artículo 185 fracción II de la ley de la materia, a través del acuerdo de admisión de </w:t>
      </w:r>
      <w:r w:rsidR="001F2A7B" w:rsidRPr="00F0173F">
        <w:rPr>
          <w:rFonts w:ascii="Palatino Linotype" w:eastAsia="Calibri" w:hAnsi="Palatino Linotype" w:cs="Arial"/>
          <w:lang w:val="es-ES"/>
        </w:rPr>
        <w:t>días</w:t>
      </w:r>
      <w:r w:rsidR="00947C3B" w:rsidRPr="00F0173F">
        <w:rPr>
          <w:rFonts w:ascii="Palatino Linotype" w:eastAsia="Calibri" w:hAnsi="Palatino Linotype" w:cs="Arial"/>
          <w:lang w:val="es-ES"/>
        </w:rPr>
        <w:t xml:space="preserve"> </w:t>
      </w:r>
      <w:r w:rsidRPr="00F0173F">
        <w:rPr>
          <w:rFonts w:ascii="Palatino Linotype" w:eastAsia="Calibri" w:hAnsi="Palatino Linotype" w:cs="Arial"/>
          <w:b/>
          <w:lang w:val="es-ES"/>
        </w:rPr>
        <w:t>catorce, quince y diecinueve</w:t>
      </w:r>
      <w:r w:rsidR="001F2A7B" w:rsidRPr="00F0173F">
        <w:rPr>
          <w:rFonts w:ascii="Palatino Linotype" w:eastAsia="Calibri" w:hAnsi="Palatino Linotype" w:cs="Arial"/>
          <w:b/>
          <w:lang w:val="es-ES"/>
        </w:rPr>
        <w:t xml:space="preserve"> de enero del año en curso</w:t>
      </w:r>
      <w:r w:rsidR="00604981" w:rsidRPr="00F0173F">
        <w:rPr>
          <w:rFonts w:ascii="Palatino Linotype" w:eastAsia="Calibri" w:hAnsi="Palatino Linotype" w:cs="Arial"/>
          <w:lang w:val="es-ES"/>
        </w:rPr>
        <w:t>, pusieron</w:t>
      </w:r>
      <w:r w:rsidR="00947C3B" w:rsidRPr="00F0173F">
        <w:rPr>
          <w:rFonts w:ascii="Palatino Linotype" w:eastAsia="Calibri" w:hAnsi="Palatino Linotype" w:cs="Arial"/>
          <w:lang w:val="es-ES"/>
        </w:rPr>
        <w:t xml:space="preserve"> a disposición de las partes l</w:t>
      </w:r>
      <w:r w:rsidR="00604981" w:rsidRPr="00F0173F">
        <w:rPr>
          <w:rFonts w:ascii="Palatino Linotype" w:eastAsia="Calibri" w:hAnsi="Palatino Linotype" w:cs="Arial"/>
          <w:lang w:val="es-ES"/>
        </w:rPr>
        <w:t>os</w:t>
      </w:r>
      <w:r w:rsidR="00947C3B" w:rsidRPr="00F0173F">
        <w:rPr>
          <w:rFonts w:ascii="Palatino Linotype" w:eastAsia="Calibri" w:hAnsi="Palatino Linotype" w:cs="Arial"/>
          <w:lang w:val="es-ES"/>
        </w:rPr>
        <w:t xml:space="preserve"> expediente</w:t>
      </w:r>
      <w:r w:rsidR="00604981" w:rsidRPr="00F0173F">
        <w:rPr>
          <w:rFonts w:ascii="Palatino Linotype" w:eastAsia="Calibri" w:hAnsi="Palatino Linotype" w:cs="Arial"/>
          <w:lang w:val="es-ES"/>
        </w:rPr>
        <w:t>s</w:t>
      </w:r>
      <w:r w:rsidR="00947C3B" w:rsidRPr="00F0173F">
        <w:rPr>
          <w:rFonts w:ascii="Palatino Linotype" w:eastAsia="Calibri" w:hAnsi="Palatino Linotype" w:cs="Arial"/>
          <w:lang w:val="es-ES"/>
        </w:rPr>
        <w:t xml:space="preserve"> electrónico</w:t>
      </w:r>
      <w:r w:rsidR="00604981" w:rsidRPr="00F0173F">
        <w:rPr>
          <w:rFonts w:ascii="Palatino Linotype" w:eastAsia="Calibri" w:hAnsi="Palatino Linotype" w:cs="Arial"/>
          <w:lang w:val="es-ES"/>
        </w:rPr>
        <w:t>s</w:t>
      </w:r>
      <w:r w:rsidR="00947C3B" w:rsidRPr="00F0173F">
        <w:rPr>
          <w:rFonts w:ascii="Palatino Linotype" w:eastAsia="Calibri" w:hAnsi="Palatino Linotype" w:cs="Arial"/>
          <w:lang w:val="es-ES"/>
        </w:rPr>
        <w:t xml:space="preserve"> </w:t>
      </w:r>
      <w:r w:rsidR="00947C3B" w:rsidRPr="00F0173F">
        <w:rPr>
          <w:rFonts w:ascii="Palatino Linotype" w:eastAsia="Calibri" w:hAnsi="Palatino Linotype" w:cs="Arial"/>
        </w:rPr>
        <w:t xml:space="preserve">vía </w:t>
      </w:r>
      <w:r w:rsidR="00947C3B" w:rsidRPr="00F0173F">
        <w:rPr>
          <w:rFonts w:ascii="Palatino Linotype" w:eastAsia="Calibri" w:hAnsi="Palatino Linotype" w:cs="Arial"/>
          <w:b/>
          <w:lang w:val="es-ES"/>
        </w:rPr>
        <w:t xml:space="preserve">SAIMEX </w:t>
      </w:r>
      <w:r w:rsidR="00947C3B" w:rsidRPr="00F0173F">
        <w:rPr>
          <w:rFonts w:ascii="Palatino Linotype" w:eastAsia="Calibri" w:hAnsi="Palatino Linotype" w:cs="Arial"/>
          <w:lang w:val="es-ES"/>
        </w:rPr>
        <w:t xml:space="preserve">a efecto de que en un plazo máximo de siete días manifestaran lo que a su derecho conviniera, ofrecieran pruebas y alegatos según corresponda a los casos concretos, y el </w:t>
      </w:r>
      <w:r w:rsidR="00947C3B" w:rsidRPr="00F0173F">
        <w:rPr>
          <w:rFonts w:ascii="Palatino Linotype" w:eastAsia="Calibri" w:hAnsi="Palatino Linotype" w:cs="Arial"/>
          <w:b/>
          <w:lang w:val="es-ES"/>
        </w:rPr>
        <w:t>SUJETO OBLIGADO</w:t>
      </w:r>
      <w:r w:rsidR="00947C3B" w:rsidRPr="00F0173F">
        <w:rPr>
          <w:rFonts w:ascii="Palatino Linotype" w:eastAsia="Calibri" w:hAnsi="Palatino Linotype" w:cs="Arial"/>
          <w:lang w:val="es-ES"/>
        </w:rPr>
        <w:t xml:space="preserve"> presentará el Informe Justificado procedente.</w:t>
      </w:r>
    </w:p>
    <w:p w14:paraId="198F57DF" w14:textId="31E3412C" w:rsidR="00947C3B" w:rsidRPr="00F0173F" w:rsidRDefault="00947C3B" w:rsidP="00530BC8">
      <w:pPr>
        <w:pStyle w:val="Prrafodelista"/>
        <w:spacing w:line="360" w:lineRule="auto"/>
        <w:ind w:left="0"/>
        <w:jc w:val="both"/>
        <w:rPr>
          <w:rFonts w:ascii="Palatino Linotype" w:hAnsi="Palatino Linotype"/>
        </w:rPr>
      </w:pPr>
    </w:p>
    <w:p w14:paraId="0336A924" w14:textId="16C2C3E7" w:rsidR="009F248F" w:rsidRPr="00F0173F" w:rsidRDefault="00E81AB1" w:rsidP="00530BC8">
      <w:pPr>
        <w:pStyle w:val="Prrafodelista"/>
        <w:numPr>
          <w:ilvl w:val="0"/>
          <w:numId w:val="1"/>
        </w:numPr>
        <w:spacing w:line="360" w:lineRule="auto"/>
        <w:ind w:left="0" w:firstLine="0"/>
        <w:jc w:val="both"/>
        <w:rPr>
          <w:rFonts w:ascii="Palatino Linotype" w:hAnsi="Palatino Linotype"/>
          <w:color w:val="000000"/>
        </w:rPr>
      </w:pPr>
      <w:r w:rsidRPr="00F0173F">
        <w:rPr>
          <w:rFonts w:ascii="Palatino Linotype" w:hAnsi="Palatino Linotype"/>
          <w:color w:val="000000"/>
        </w:rPr>
        <w:t>Seguidamente, e</w:t>
      </w:r>
      <w:r w:rsidR="00D177AD" w:rsidRPr="00F0173F">
        <w:rPr>
          <w:rFonts w:ascii="Palatino Linotype" w:hAnsi="Palatino Linotype"/>
          <w:color w:val="000000"/>
        </w:rPr>
        <w:t xml:space="preserve">l </w:t>
      </w:r>
      <w:r w:rsidR="00D177AD" w:rsidRPr="00F0173F">
        <w:rPr>
          <w:rFonts w:ascii="Palatino Linotype" w:hAnsi="Palatino Linotype"/>
          <w:b/>
          <w:color w:val="000000"/>
        </w:rPr>
        <w:t xml:space="preserve">SUJETO </w:t>
      </w:r>
      <w:r w:rsidR="00D177AD" w:rsidRPr="00F0173F">
        <w:rPr>
          <w:rFonts w:ascii="Palatino Linotype" w:eastAsia="Calibri" w:hAnsi="Palatino Linotype" w:cs="Arial"/>
          <w:b/>
          <w:lang w:val="es-ES"/>
        </w:rPr>
        <w:t>OBLIGADO</w:t>
      </w:r>
      <w:r w:rsidR="00D177AD" w:rsidRPr="00F0173F">
        <w:rPr>
          <w:rFonts w:ascii="Palatino Linotype" w:hAnsi="Palatino Linotype"/>
          <w:color w:val="000000"/>
        </w:rPr>
        <w:t xml:space="preserve"> </w:t>
      </w:r>
      <w:r w:rsidR="001A7D36" w:rsidRPr="00F0173F">
        <w:rPr>
          <w:rFonts w:ascii="Palatino Linotype" w:hAnsi="Palatino Linotype"/>
          <w:color w:val="000000"/>
        </w:rPr>
        <w:t xml:space="preserve">en fecha </w:t>
      </w:r>
      <w:r w:rsidR="00526D87" w:rsidRPr="00F0173F">
        <w:rPr>
          <w:rFonts w:ascii="Palatino Linotype" w:hAnsi="Palatino Linotype"/>
          <w:b/>
          <w:color w:val="000000"/>
        </w:rPr>
        <w:t xml:space="preserve">veintiséis </w:t>
      </w:r>
      <w:r w:rsidR="00526D87" w:rsidRPr="00F0173F">
        <w:rPr>
          <w:rFonts w:ascii="Palatino Linotype" w:hAnsi="Palatino Linotype"/>
          <w:color w:val="000000"/>
        </w:rPr>
        <w:t>y</w:t>
      </w:r>
      <w:r w:rsidR="00526D87" w:rsidRPr="00F0173F">
        <w:rPr>
          <w:rFonts w:ascii="Palatino Linotype" w:hAnsi="Palatino Linotype"/>
          <w:b/>
          <w:color w:val="000000"/>
        </w:rPr>
        <w:t xml:space="preserve"> veintiocho</w:t>
      </w:r>
      <w:r w:rsidR="001737DA" w:rsidRPr="00F0173F">
        <w:rPr>
          <w:rFonts w:ascii="Palatino Linotype" w:hAnsi="Palatino Linotype"/>
          <w:b/>
          <w:color w:val="000000"/>
        </w:rPr>
        <w:t xml:space="preserve"> de </w:t>
      </w:r>
      <w:r w:rsidR="00526D87" w:rsidRPr="00F0173F">
        <w:rPr>
          <w:rFonts w:ascii="Palatino Linotype" w:hAnsi="Palatino Linotype"/>
          <w:b/>
          <w:color w:val="000000"/>
        </w:rPr>
        <w:t>ener</w:t>
      </w:r>
      <w:r w:rsidR="001737DA" w:rsidRPr="00F0173F">
        <w:rPr>
          <w:rFonts w:ascii="Palatino Linotype" w:hAnsi="Palatino Linotype"/>
          <w:b/>
          <w:color w:val="000000"/>
        </w:rPr>
        <w:t>o</w:t>
      </w:r>
      <w:r w:rsidR="004C3E30" w:rsidRPr="00F0173F">
        <w:rPr>
          <w:rFonts w:ascii="Palatino Linotype" w:hAnsi="Palatino Linotype"/>
          <w:b/>
          <w:color w:val="000000"/>
        </w:rPr>
        <w:t xml:space="preserve"> de dos mil </w:t>
      </w:r>
      <w:r w:rsidR="001737DA" w:rsidRPr="00F0173F">
        <w:rPr>
          <w:rFonts w:ascii="Palatino Linotype" w:hAnsi="Palatino Linotype"/>
          <w:b/>
          <w:color w:val="000000"/>
        </w:rPr>
        <w:t>veintiséis</w:t>
      </w:r>
      <w:r w:rsidR="00CD6CD8" w:rsidRPr="00F0173F">
        <w:rPr>
          <w:rFonts w:ascii="Palatino Linotype" w:hAnsi="Palatino Linotype"/>
          <w:color w:val="000000"/>
        </w:rPr>
        <w:t>,</w:t>
      </w:r>
      <w:r w:rsidR="00CB1F02" w:rsidRPr="00F0173F">
        <w:rPr>
          <w:rFonts w:ascii="Palatino Linotype" w:hAnsi="Palatino Linotype"/>
          <w:color w:val="000000"/>
        </w:rPr>
        <w:t xml:space="preserve"> rindió informe justific</w:t>
      </w:r>
      <w:r w:rsidR="00C47088" w:rsidRPr="00F0173F">
        <w:rPr>
          <w:rFonts w:ascii="Palatino Linotype" w:hAnsi="Palatino Linotype"/>
          <w:color w:val="000000"/>
        </w:rPr>
        <w:t>ado</w:t>
      </w:r>
      <w:r w:rsidR="00482B8A" w:rsidRPr="00F0173F">
        <w:rPr>
          <w:rFonts w:ascii="Palatino Linotype" w:hAnsi="Palatino Linotype"/>
          <w:color w:val="000000"/>
        </w:rPr>
        <w:t xml:space="preserve"> </w:t>
      </w:r>
      <w:r w:rsidR="001737DA" w:rsidRPr="00F0173F">
        <w:rPr>
          <w:rFonts w:ascii="Palatino Linotype" w:hAnsi="Palatino Linotype"/>
          <w:color w:val="000000"/>
        </w:rPr>
        <w:t>a los recursos de revisión objeto de acumulación</w:t>
      </w:r>
      <w:r w:rsidR="00482B8A" w:rsidRPr="00F0173F">
        <w:rPr>
          <w:rFonts w:ascii="Palatino Linotype" w:hAnsi="Palatino Linotype"/>
          <w:color w:val="000000"/>
        </w:rPr>
        <w:t xml:space="preserve">, </w:t>
      </w:r>
      <w:r w:rsidR="004719E2" w:rsidRPr="00F0173F">
        <w:rPr>
          <w:rFonts w:ascii="Palatino Linotype" w:hAnsi="Palatino Linotype"/>
          <w:color w:val="000000"/>
        </w:rPr>
        <w:t xml:space="preserve">de la siguiente manera: </w:t>
      </w:r>
    </w:p>
    <w:p w14:paraId="32754016" w14:textId="77777777" w:rsidR="004719E2" w:rsidRPr="00F0173F" w:rsidRDefault="004719E2" w:rsidP="004719E2">
      <w:pPr>
        <w:pStyle w:val="Prrafodelista"/>
        <w:rPr>
          <w:rFonts w:ascii="Palatino Linotype" w:hAnsi="Palatino Linotype"/>
          <w:color w:val="000000"/>
        </w:rPr>
      </w:pPr>
    </w:p>
    <w:p w14:paraId="6FD70A53" w14:textId="655B44B7" w:rsidR="004719E2" w:rsidRPr="00F0173F" w:rsidRDefault="004719E2" w:rsidP="00F0173F">
      <w:pPr>
        <w:pStyle w:val="Prrafodelista"/>
        <w:numPr>
          <w:ilvl w:val="0"/>
          <w:numId w:val="3"/>
        </w:numPr>
        <w:spacing w:line="360" w:lineRule="auto"/>
        <w:ind w:left="426"/>
        <w:jc w:val="both"/>
        <w:rPr>
          <w:rFonts w:ascii="Palatino Linotype" w:hAnsi="Palatino Linotype"/>
          <w:color w:val="000000"/>
        </w:rPr>
      </w:pPr>
      <w:r w:rsidRPr="00F0173F">
        <w:rPr>
          <w:rFonts w:ascii="Palatino Linotype" w:hAnsi="Palatino Linotype"/>
          <w:b/>
          <w:color w:val="000000"/>
        </w:rPr>
        <w:t>Folio Recurso de Revisión: 00258/INFOEM/IP/RR/2026</w:t>
      </w:r>
      <w:r w:rsidRPr="00F0173F">
        <w:rPr>
          <w:rFonts w:ascii="Palatino Linotype" w:hAnsi="Palatino Linotype"/>
          <w:color w:val="000000"/>
        </w:rPr>
        <w:t xml:space="preserve">: Remite seis archivos con oficios signados por los servidores públicos habilitados </w:t>
      </w:r>
      <w:r w:rsidR="00040374" w:rsidRPr="00F0173F">
        <w:rPr>
          <w:rFonts w:ascii="Palatino Linotype" w:hAnsi="Palatino Linotype"/>
          <w:color w:val="000000"/>
        </w:rPr>
        <w:t xml:space="preserve">competentes de las </w:t>
      </w:r>
      <w:r w:rsidR="0029437B" w:rsidRPr="00F0173F">
        <w:rPr>
          <w:rFonts w:ascii="Palatino Linotype" w:hAnsi="Palatino Linotype"/>
          <w:color w:val="000000"/>
        </w:rPr>
        <w:t>áreas</w:t>
      </w:r>
      <w:r w:rsidR="00040374" w:rsidRPr="00F0173F">
        <w:rPr>
          <w:rFonts w:ascii="Palatino Linotype" w:hAnsi="Palatino Linotype"/>
          <w:color w:val="000000"/>
        </w:rPr>
        <w:t xml:space="preserve"> de Servicios Públicos, Obras Públicas, Medio Ambiente y Ecología y, Protección Civil y Bomberos, </w:t>
      </w:r>
      <w:r w:rsidRPr="00F0173F">
        <w:rPr>
          <w:rFonts w:ascii="Palatino Linotype" w:hAnsi="Palatino Linotype"/>
          <w:color w:val="000000"/>
        </w:rPr>
        <w:t>destacando el suscrito por el de la Dirección de Protección Civil y Bomberos, por ser novedoso a la respuesta inicial, a través del cual confirma que no se cuenta con información al respecto; así como el suscrito por el Director de Obras Públicas, quien manifiesta que se cuenta con los registros de supervisión de obra, mismos que se encuentran asentados en la Bitácora de Comisión, misma que se anexa constante de 4 fojas</w:t>
      </w:r>
      <w:r w:rsidR="00B42721" w:rsidRPr="00F0173F">
        <w:rPr>
          <w:rFonts w:ascii="Palatino Linotype" w:hAnsi="Palatino Linotype"/>
          <w:color w:val="000000"/>
        </w:rPr>
        <w:t>.</w:t>
      </w:r>
    </w:p>
    <w:p w14:paraId="7F60EF99" w14:textId="79583D8F" w:rsidR="00B42721" w:rsidRPr="00F0173F" w:rsidRDefault="00B42721" w:rsidP="00F0173F">
      <w:pPr>
        <w:pStyle w:val="Prrafodelista"/>
        <w:numPr>
          <w:ilvl w:val="0"/>
          <w:numId w:val="3"/>
        </w:numPr>
        <w:spacing w:line="360" w:lineRule="auto"/>
        <w:ind w:left="426"/>
        <w:jc w:val="both"/>
        <w:rPr>
          <w:rFonts w:ascii="Palatino Linotype" w:hAnsi="Palatino Linotype"/>
          <w:color w:val="000000"/>
        </w:rPr>
      </w:pPr>
      <w:r w:rsidRPr="00F0173F">
        <w:rPr>
          <w:rFonts w:ascii="Palatino Linotype" w:hAnsi="Palatino Linotype"/>
          <w:b/>
          <w:color w:val="000000"/>
        </w:rPr>
        <w:lastRenderedPageBreak/>
        <w:t>Folio Recurso de Revisión: 00266/INFOEM/IP/RR/2026</w:t>
      </w:r>
      <w:r w:rsidR="007305AE" w:rsidRPr="00F0173F">
        <w:rPr>
          <w:rFonts w:ascii="Palatino Linotype" w:hAnsi="Palatino Linotype"/>
          <w:color w:val="000000"/>
        </w:rPr>
        <w:t>: Remite tre</w:t>
      </w:r>
      <w:r w:rsidRPr="00F0173F">
        <w:rPr>
          <w:rFonts w:ascii="Palatino Linotype" w:hAnsi="Palatino Linotype"/>
          <w:color w:val="000000"/>
        </w:rPr>
        <w:t xml:space="preserve">s archivos </w:t>
      </w:r>
      <w:r w:rsidR="007305AE" w:rsidRPr="00F0173F">
        <w:rPr>
          <w:rFonts w:ascii="Palatino Linotype" w:hAnsi="Palatino Linotype"/>
          <w:color w:val="000000"/>
        </w:rPr>
        <w:t>denominado:</w:t>
      </w:r>
      <w:r w:rsidRPr="00F0173F">
        <w:rPr>
          <w:rFonts w:ascii="Palatino Linotype" w:hAnsi="Palatino Linotype"/>
        </w:rPr>
        <w:t xml:space="preserve"> </w:t>
      </w:r>
      <w:r w:rsidRPr="00F0173F">
        <w:rPr>
          <w:rFonts w:ascii="Palatino Linotype" w:hAnsi="Palatino Linotype"/>
          <w:i/>
          <w:color w:val="000000"/>
        </w:rPr>
        <w:t>00963 - 3418.pdf, 963_01132920251223171826.pdf y, CT_UT_ECA_016_2026 contestacion a sol 0963.pdf</w:t>
      </w:r>
      <w:r w:rsidRPr="00F0173F">
        <w:rPr>
          <w:rFonts w:ascii="Palatino Linotype" w:hAnsi="Palatino Linotype"/>
          <w:color w:val="000000"/>
        </w:rPr>
        <w:t xml:space="preserve">, </w:t>
      </w:r>
      <w:r w:rsidR="007305AE" w:rsidRPr="00F0173F">
        <w:rPr>
          <w:rFonts w:ascii="Palatino Linotype" w:hAnsi="Palatino Linotype"/>
          <w:color w:val="000000"/>
        </w:rPr>
        <w:t>a través de los cuales el Servidor Público Habilitado de la Dirección de Medio Ambiente y Ecología confirma su respuesta y asevera que bajo protesta de decir verdad, no se localizó información relacionada con los datos señalados en la Solicitud de Información.</w:t>
      </w:r>
    </w:p>
    <w:p w14:paraId="01C2309C" w14:textId="77777777" w:rsidR="004719E2" w:rsidRPr="00F0173F" w:rsidRDefault="004719E2" w:rsidP="00F0173F">
      <w:pPr>
        <w:ind w:left="426"/>
        <w:rPr>
          <w:rFonts w:ascii="Palatino Linotype" w:hAnsi="Palatino Linotype"/>
          <w:color w:val="000000"/>
        </w:rPr>
      </w:pPr>
    </w:p>
    <w:p w14:paraId="546E9D2F" w14:textId="52193833" w:rsidR="007305AE" w:rsidRPr="00F0173F" w:rsidRDefault="007305AE" w:rsidP="00F0173F">
      <w:pPr>
        <w:pStyle w:val="Prrafodelista"/>
        <w:numPr>
          <w:ilvl w:val="0"/>
          <w:numId w:val="3"/>
        </w:numPr>
        <w:spacing w:line="360" w:lineRule="auto"/>
        <w:ind w:left="426"/>
        <w:jc w:val="both"/>
        <w:rPr>
          <w:rFonts w:ascii="Palatino Linotype" w:hAnsi="Palatino Linotype"/>
          <w:color w:val="000000"/>
        </w:rPr>
      </w:pPr>
      <w:r w:rsidRPr="00F0173F">
        <w:rPr>
          <w:rFonts w:ascii="Palatino Linotype" w:hAnsi="Palatino Linotype"/>
          <w:b/>
          <w:color w:val="000000"/>
        </w:rPr>
        <w:t>Folio Recurso de Revisión: 00260/INFOEM/IP/RR/2026</w:t>
      </w:r>
      <w:r w:rsidRPr="00F0173F">
        <w:rPr>
          <w:rFonts w:ascii="Palatino Linotype" w:hAnsi="Palatino Linotype"/>
          <w:color w:val="000000"/>
        </w:rPr>
        <w:t xml:space="preserve">: Remite </w:t>
      </w:r>
      <w:r w:rsidR="006704FD" w:rsidRPr="00F0173F">
        <w:rPr>
          <w:rFonts w:ascii="Palatino Linotype" w:hAnsi="Palatino Linotype"/>
          <w:color w:val="000000"/>
        </w:rPr>
        <w:t>cinco</w:t>
      </w:r>
      <w:r w:rsidRPr="00F0173F">
        <w:rPr>
          <w:rFonts w:ascii="Palatino Linotype" w:hAnsi="Palatino Linotype"/>
          <w:color w:val="000000"/>
        </w:rPr>
        <w:t xml:space="preserve"> archivos </w:t>
      </w:r>
      <w:r w:rsidRPr="00F0173F">
        <w:rPr>
          <w:rFonts w:ascii="Palatino Linotype" w:hAnsi="Palatino Linotype"/>
          <w:i/>
          <w:color w:val="000000"/>
        </w:rPr>
        <w:t>RESPUESTA OFICIO DPCB_ECA_3412_2025 RR 260.pdf, Oficio 1368 de fecha 03 de junio 2025.pdf, INFORME JUSTIFICADO RR 260.pdf, RESPUESTA RR 260 MAYE.pdf</w:t>
      </w:r>
      <w:r w:rsidRPr="00F0173F">
        <w:rPr>
          <w:rFonts w:ascii="Palatino Linotype" w:hAnsi="Palatino Linotype"/>
          <w:color w:val="000000"/>
        </w:rPr>
        <w:t xml:space="preserve"> y </w:t>
      </w:r>
      <w:r w:rsidRPr="00F0173F">
        <w:rPr>
          <w:rFonts w:ascii="Palatino Linotype" w:hAnsi="Palatino Linotype"/>
          <w:i/>
          <w:color w:val="000000"/>
        </w:rPr>
        <w:t>RESPUESTA RR 260 PCYB.pdf</w:t>
      </w:r>
      <w:r w:rsidRPr="00F0173F">
        <w:rPr>
          <w:rFonts w:ascii="Palatino Linotype" w:hAnsi="Palatino Linotype"/>
          <w:color w:val="000000"/>
        </w:rPr>
        <w:t xml:space="preserve">, a través los cuales de manera general se añade por parte del Director de Protección Civil y Bomberos, que se han realizado acciones a costa de salvaguardar la integridad de las personas y sus bienes para mitigar riesgos inminentes; asimismo que dicha Dirección a dado continuidad a todas y cada una de las solicitudes de la ahora </w:t>
      </w:r>
      <w:r w:rsidRPr="00F0173F">
        <w:rPr>
          <w:rFonts w:ascii="Palatino Linotype" w:hAnsi="Palatino Linotype"/>
          <w:b/>
          <w:color w:val="000000"/>
        </w:rPr>
        <w:t>RECURRENTE</w:t>
      </w:r>
      <w:r w:rsidRPr="00F0173F">
        <w:rPr>
          <w:rFonts w:ascii="Palatino Linotype" w:hAnsi="Palatino Linotype"/>
          <w:color w:val="000000"/>
        </w:rPr>
        <w:t>.</w:t>
      </w:r>
    </w:p>
    <w:p w14:paraId="7BD5CFB9" w14:textId="77777777" w:rsidR="006704FD" w:rsidRPr="00F0173F" w:rsidRDefault="006704FD" w:rsidP="006704FD">
      <w:pPr>
        <w:pStyle w:val="Prrafodelista"/>
        <w:spacing w:line="360" w:lineRule="auto"/>
        <w:ind w:left="0"/>
        <w:jc w:val="both"/>
        <w:rPr>
          <w:rFonts w:ascii="Palatino Linotype" w:hAnsi="Palatino Linotype"/>
          <w:color w:val="000000"/>
        </w:rPr>
      </w:pPr>
    </w:p>
    <w:p w14:paraId="06973C56" w14:textId="7129C688" w:rsidR="004C3E30" w:rsidRPr="00F0173F" w:rsidRDefault="003310EF" w:rsidP="00530BC8">
      <w:pPr>
        <w:pStyle w:val="Prrafodelista"/>
        <w:numPr>
          <w:ilvl w:val="0"/>
          <w:numId w:val="1"/>
        </w:numPr>
        <w:spacing w:line="360" w:lineRule="auto"/>
        <w:ind w:left="0" w:firstLine="0"/>
        <w:jc w:val="both"/>
        <w:rPr>
          <w:rFonts w:ascii="Palatino Linotype" w:hAnsi="Palatino Linotype"/>
          <w:color w:val="000000"/>
        </w:rPr>
      </w:pPr>
      <w:r w:rsidRPr="00F0173F">
        <w:rPr>
          <w:rFonts w:ascii="Palatino Linotype" w:hAnsi="Palatino Linotype"/>
          <w:color w:val="000000"/>
        </w:rPr>
        <w:t xml:space="preserve">Por su parte </w:t>
      </w:r>
      <w:r w:rsidR="003E2794" w:rsidRPr="00F0173F">
        <w:rPr>
          <w:rFonts w:ascii="Palatino Linotype" w:hAnsi="Palatino Linotype"/>
          <w:color w:val="000000"/>
        </w:rPr>
        <w:t>LA RECURRENTE</w:t>
      </w:r>
      <w:r w:rsidRPr="00F0173F">
        <w:rPr>
          <w:rFonts w:ascii="Palatino Linotype" w:hAnsi="Palatino Linotype"/>
          <w:color w:val="000000"/>
        </w:rPr>
        <w:t xml:space="preserve"> no realizó manifestaciones que a su derecho conviniera y asistiera.</w:t>
      </w:r>
    </w:p>
    <w:p w14:paraId="548F5806" w14:textId="77777777" w:rsidR="006A284C" w:rsidRPr="00F0173F" w:rsidRDefault="006A284C" w:rsidP="00530BC8">
      <w:pPr>
        <w:pStyle w:val="Prrafodelista"/>
        <w:spacing w:line="360" w:lineRule="auto"/>
        <w:ind w:left="0"/>
        <w:rPr>
          <w:rFonts w:ascii="Palatino Linotype" w:hAnsi="Palatino Linotype"/>
          <w:color w:val="000000"/>
        </w:rPr>
      </w:pPr>
    </w:p>
    <w:p w14:paraId="149AD3CE" w14:textId="29463F76" w:rsidR="001737DA" w:rsidRPr="00F0173F" w:rsidRDefault="006704FD" w:rsidP="001737DA">
      <w:pPr>
        <w:pStyle w:val="Prrafodelista"/>
        <w:numPr>
          <w:ilvl w:val="0"/>
          <w:numId w:val="1"/>
        </w:numPr>
        <w:spacing w:line="360" w:lineRule="auto"/>
        <w:ind w:left="0" w:firstLine="0"/>
        <w:jc w:val="both"/>
        <w:rPr>
          <w:rFonts w:ascii="Palatino Linotype" w:hAnsi="Palatino Linotype"/>
        </w:rPr>
      </w:pPr>
      <w:r w:rsidRPr="00F0173F">
        <w:rPr>
          <w:rFonts w:ascii="Palatino Linotype" w:eastAsia="Palatino Linotype" w:hAnsi="Palatino Linotype" w:cs="Palatino Linotype"/>
        </w:rPr>
        <w:t>Posteriormente mediante A</w:t>
      </w:r>
      <w:r w:rsidR="001737DA" w:rsidRPr="00F0173F">
        <w:rPr>
          <w:rFonts w:ascii="Palatino Linotype" w:eastAsia="Palatino Linotype" w:hAnsi="Palatino Linotype" w:cs="Palatino Linotype"/>
        </w:rPr>
        <w:t xml:space="preserve">cuerdo de día </w:t>
      </w:r>
      <w:r w:rsidRPr="00F0173F">
        <w:rPr>
          <w:rFonts w:ascii="Palatino Linotype" w:eastAsia="Palatino Linotype" w:hAnsi="Palatino Linotype" w:cs="Palatino Linotype"/>
          <w:b/>
        </w:rPr>
        <w:t>veintiocho</w:t>
      </w:r>
      <w:r w:rsidR="001737DA" w:rsidRPr="00F0173F">
        <w:rPr>
          <w:rFonts w:ascii="Palatino Linotype" w:eastAsia="Palatino Linotype" w:hAnsi="Palatino Linotype" w:cs="Palatino Linotype"/>
          <w:b/>
        </w:rPr>
        <w:t xml:space="preserve"> de </w:t>
      </w:r>
      <w:r w:rsidRPr="00F0173F">
        <w:rPr>
          <w:rFonts w:ascii="Palatino Linotype" w:eastAsia="Palatino Linotype" w:hAnsi="Palatino Linotype" w:cs="Palatino Linotype"/>
          <w:b/>
        </w:rPr>
        <w:t>ene</w:t>
      </w:r>
      <w:r w:rsidR="001737DA" w:rsidRPr="00F0173F">
        <w:rPr>
          <w:rFonts w:ascii="Palatino Linotype" w:eastAsia="Palatino Linotype" w:hAnsi="Palatino Linotype" w:cs="Palatino Linotype"/>
          <w:b/>
        </w:rPr>
        <w:t>ro dos mil veintiséis</w:t>
      </w:r>
      <w:r w:rsidR="001737DA" w:rsidRPr="00F0173F">
        <w:rPr>
          <w:rFonts w:ascii="Palatino Linotype" w:eastAsia="Palatino Linotype" w:hAnsi="Palatino Linotype" w:cs="Palatino Linotype"/>
        </w:rPr>
        <w:t xml:space="preserve">; el Pleno de este Instituto ordenó </w:t>
      </w:r>
      <w:r w:rsidR="001737DA" w:rsidRPr="00F0173F">
        <w:rPr>
          <w:rFonts w:ascii="Palatino Linotype" w:hAnsi="Palatino Linotype"/>
        </w:rPr>
        <w:t>la</w:t>
      </w:r>
      <w:r w:rsidR="001737DA" w:rsidRPr="00F0173F">
        <w:rPr>
          <w:rFonts w:ascii="Palatino Linotype" w:eastAsia="Palatino Linotype" w:hAnsi="Palatino Linotype" w:cs="Palatino Linotype"/>
        </w:rPr>
        <w:t xml:space="preserve"> acumulación de los recursos de revisión de mérito, a efecto de que se</w:t>
      </w:r>
      <w:r w:rsidR="001737DA" w:rsidRPr="00F0173F">
        <w:rPr>
          <w:rFonts w:ascii="Palatino Linotype" w:eastAsia="Palatino Linotype" w:hAnsi="Palatino Linotype" w:cs="Palatino Linotype"/>
          <w:b/>
        </w:rPr>
        <w:t xml:space="preserve"> </w:t>
      </w:r>
      <w:r w:rsidR="001737DA" w:rsidRPr="00F0173F">
        <w:rPr>
          <w:rFonts w:ascii="Palatino Linotype" w:eastAsia="Palatino Linotype" w:hAnsi="Palatino Linotype" w:cs="Palatino Linotype"/>
        </w:rPr>
        <w:t xml:space="preserve">formulará y presentará el proyecto de </w:t>
      </w:r>
      <w:r w:rsidR="001737DA" w:rsidRPr="00F0173F">
        <w:rPr>
          <w:rFonts w:ascii="Palatino Linotype" w:hAnsi="Palatino Linotype"/>
        </w:rPr>
        <w:t>resolución</w:t>
      </w:r>
      <w:r w:rsidR="001737DA" w:rsidRPr="00F0173F">
        <w:rPr>
          <w:rFonts w:ascii="Palatino Linotype" w:eastAsia="Palatino Linotype" w:hAnsi="Palatino Linotype" w:cs="Palatino Linotype"/>
        </w:rPr>
        <w:t xml:space="preserve"> correspondiente de manera unificada, de conformidad con el numeral ONCE incisos b) y c) de los Lineamientos para la Recepción, Trámite y Resolución de las Solicitudes de Acceso a la Información Pública, así </w:t>
      </w:r>
      <w:r w:rsidR="001737DA" w:rsidRPr="00F0173F">
        <w:rPr>
          <w:rFonts w:ascii="Palatino Linotype" w:eastAsia="Palatino Linotype" w:hAnsi="Palatino Linotype" w:cs="Palatino Linotype"/>
        </w:rPr>
        <w:lastRenderedPageBreak/>
        <w:t>como de los Recursos de Revisión que deberán observar los Sujetos Obligados por la Ley de Transparencia Estatal</w:t>
      </w:r>
      <w:r w:rsidR="001737DA" w:rsidRPr="00F0173F">
        <w:rPr>
          <w:rFonts w:ascii="Palatino Linotype" w:eastAsia="Palatino Linotype" w:hAnsi="Palatino Linotype" w:cs="Palatino Linotype"/>
          <w:i/>
          <w:vertAlign w:val="superscript"/>
        </w:rPr>
        <w:footnoteReference w:id="1"/>
      </w:r>
      <w:r w:rsidR="001737DA" w:rsidRPr="00F0173F">
        <w:rPr>
          <w:rFonts w:ascii="Palatino Linotype" w:eastAsia="Palatino Linotype" w:hAnsi="Palatino Linotype" w:cs="Palatino Linotype"/>
        </w:rPr>
        <w:t>, que señala:</w:t>
      </w:r>
    </w:p>
    <w:p w14:paraId="5D705B62" w14:textId="77777777" w:rsidR="001737DA" w:rsidRPr="00F0173F" w:rsidRDefault="001737DA" w:rsidP="001737DA">
      <w:pPr>
        <w:pStyle w:val="Prrafodelista"/>
        <w:tabs>
          <w:tab w:val="left" w:pos="426"/>
        </w:tabs>
        <w:spacing w:line="360" w:lineRule="auto"/>
        <w:ind w:left="1134" w:right="900"/>
        <w:jc w:val="both"/>
        <w:rPr>
          <w:rFonts w:ascii="Palatino Linotype" w:hAnsi="Palatino Linotype"/>
          <w:i/>
        </w:rPr>
      </w:pPr>
      <w:r w:rsidRPr="00F0173F">
        <w:rPr>
          <w:rFonts w:ascii="Palatino Linotype" w:hAnsi="Palatino Linotype"/>
          <w:b/>
          <w:i/>
        </w:rPr>
        <w:t>“ONCE.</w:t>
      </w:r>
      <w:r w:rsidRPr="00F0173F">
        <w:rPr>
          <w:rFonts w:ascii="Palatino Linotype" w:hAnsi="Palatino Linotype"/>
          <w:i/>
        </w:rPr>
        <w:t xml:space="preserve"> El Instituto, para mejor resolver y evitar la emisión de resoluciones contradictorias, podrá acordar la acumulación de los expedientes de recursos de revisión, de oficio o a petición de parte cuando:</w:t>
      </w:r>
    </w:p>
    <w:p w14:paraId="3A6EAA93" w14:textId="77777777" w:rsidR="001737DA" w:rsidRPr="00F0173F" w:rsidRDefault="001737DA" w:rsidP="001737DA">
      <w:pPr>
        <w:pStyle w:val="Prrafodelista"/>
        <w:tabs>
          <w:tab w:val="left" w:pos="426"/>
        </w:tabs>
        <w:spacing w:line="360" w:lineRule="auto"/>
        <w:ind w:left="1134" w:right="900"/>
        <w:jc w:val="both"/>
        <w:rPr>
          <w:rFonts w:ascii="Palatino Linotype" w:hAnsi="Palatino Linotype"/>
          <w:i/>
        </w:rPr>
      </w:pPr>
      <w:r w:rsidRPr="00F0173F">
        <w:rPr>
          <w:rFonts w:ascii="Palatino Linotype" w:hAnsi="Palatino Linotype"/>
          <w:i/>
        </w:rPr>
        <w:t>…</w:t>
      </w:r>
      <w:r w:rsidRPr="00F0173F">
        <w:rPr>
          <w:rFonts w:ascii="Palatino Linotype" w:hAnsi="Palatino Linotype"/>
          <w:i/>
        </w:rPr>
        <w:tab/>
      </w:r>
    </w:p>
    <w:p w14:paraId="4292996D" w14:textId="77777777" w:rsidR="001737DA" w:rsidRPr="00F0173F" w:rsidRDefault="001737DA" w:rsidP="001737DA">
      <w:pPr>
        <w:pStyle w:val="Prrafodelista"/>
        <w:tabs>
          <w:tab w:val="left" w:pos="426"/>
        </w:tabs>
        <w:spacing w:line="360" w:lineRule="auto"/>
        <w:ind w:left="1134" w:right="900"/>
        <w:jc w:val="both"/>
        <w:rPr>
          <w:rFonts w:ascii="Palatino Linotype" w:hAnsi="Palatino Linotype"/>
          <w:i/>
        </w:rPr>
      </w:pPr>
      <w:r w:rsidRPr="00F0173F">
        <w:rPr>
          <w:rFonts w:ascii="Palatino Linotype" w:hAnsi="Palatino Linotype"/>
          <w:i/>
        </w:rPr>
        <w:t>b) Las partes o los actos impugnados sean iguales</w:t>
      </w:r>
    </w:p>
    <w:p w14:paraId="0D14C424" w14:textId="77777777" w:rsidR="001737DA" w:rsidRPr="00F0173F" w:rsidRDefault="001737DA" w:rsidP="001737DA">
      <w:pPr>
        <w:pStyle w:val="Prrafodelista"/>
        <w:tabs>
          <w:tab w:val="left" w:pos="426"/>
        </w:tabs>
        <w:spacing w:line="360" w:lineRule="auto"/>
        <w:ind w:left="1134" w:right="900"/>
        <w:jc w:val="both"/>
        <w:rPr>
          <w:rFonts w:ascii="Palatino Linotype" w:hAnsi="Palatino Linotype"/>
          <w:i/>
        </w:rPr>
      </w:pPr>
      <w:r w:rsidRPr="00F0173F">
        <w:rPr>
          <w:rFonts w:ascii="Palatino Linotype" w:hAnsi="Palatino Linotype"/>
          <w:i/>
        </w:rPr>
        <w:t>c) Cuando se trate del mismo solicitante, el mismo SUJETO OBLIGADO, aunque se trate de solicitudes diversas;</w:t>
      </w:r>
    </w:p>
    <w:p w14:paraId="70B54EE0" w14:textId="77777777" w:rsidR="001737DA" w:rsidRPr="00F0173F" w:rsidRDefault="001737DA" w:rsidP="001737DA">
      <w:pPr>
        <w:pStyle w:val="Prrafodelista"/>
        <w:tabs>
          <w:tab w:val="left" w:pos="426"/>
        </w:tabs>
        <w:spacing w:line="360" w:lineRule="auto"/>
        <w:ind w:left="1134" w:right="900"/>
        <w:jc w:val="both"/>
        <w:rPr>
          <w:rFonts w:ascii="Palatino Linotype" w:hAnsi="Palatino Linotype"/>
          <w:i/>
        </w:rPr>
      </w:pPr>
      <w:r w:rsidRPr="00F0173F">
        <w:rPr>
          <w:rFonts w:ascii="Palatino Linotype" w:hAnsi="Palatino Linotype"/>
          <w:i/>
        </w:rPr>
        <w:t>(…)”</w:t>
      </w:r>
    </w:p>
    <w:p w14:paraId="23A20D57" w14:textId="77777777" w:rsidR="001737DA" w:rsidRPr="00F0173F" w:rsidRDefault="001737DA" w:rsidP="001737DA">
      <w:pPr>
        <w:pStyle w:val="Prrafodelista"/>
        <w:tabs>
          <w:tab w:val="left" w:pos="426"/>
        </w:tabs>
        <w:spacing w:line="360" w:lineRule="auto"/>
        <w:ind w:left="1134" w:right="900"/>
        <w:jc w:val="both"/>
        <w:rPr>
          <w:rFonts w:ascii="Palatino Linotype" w:hAnsi="Palatino Linotype"/>
          <w:i/>
        </w:rPr>
      </w:pPr>
    </w:p>
    <w:p w14:paraId="769FD13F" w14:textId="77777777" w:rsidR="001737DA" w:rsidRPr="00F0173F" w:rsidRDefault="001737DA" w:rsidP="001737DA">
      <w:pPr>
        <w:pStyle w:val="Prrafodelista"/>
        <w:numPr>
          <w:ilvl w:val="0"/>
          <w:numId w:val="1"/>
        </w:numPr>
        <w:spacing w:line="360" w:lineRule="auto"/>
        <w:ind w:left="0" w:firstLine="0"/>
        <w:jc w:val="both"/>
        <w:rPr>
          <w:rFonts w:ascii="Palatino Linotype" w:hAnsi="Palatino Linotype"/>
        </w:rPr>
      </w:pPr>
      <w:r w:rsidRPr="00F0173F">
        <w:rPr>
          <w:rFonts w:ascii="Palatino Linotype" w:hAnsi="Palatino Linotype"/>
        </w:rPr>
        <w:t>Es así que,</w:t>
      </w:r>
      <w:r w:rsidRPr="00F0173F">
        <w:rPr>
          <w:rFonts w:ascii="Palatino Linotype" w:hAnsi="Palatino Linotype"/>
          <w:i/>
        </w:rPr>
        <w:t xml:space="preserve"> </w:t>
      </w:r>
      <w:r w:rsidRPr="00F0173F">
        <w:rPr>
          <w:rFonts w:ascii="Palatino Linotype" w:eastAsia="Palatino Linotype" w:hAnsi="Palatino Linotype" w:cs="Palatino Linotype"/>
        </w:rPr>
        <w:t>resulta</w:t>
      </w:r>
      <w:r w:rsidRPr="00F0173F">
        <w:rPr>
          <w:rFonts w:ascii="Palatino Linotype" w:hAnsi="Palatino Linotype"/>
        </w:rPr>
        <w:t xml:space="preserve"> conveniente su trámite de forma unificada para mejor resolver y evitar la emisión de resoluciones contradictorias, por ello resultó procedente que este Órgano Garante realizara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 que a la letra señalan:</w:t>
      </w:r>
    </w:p>
    <w:p w14:paraId="54D1409B" w14:textId="77777777" w:rsidR="001737DA" w:rsidRPr="00F0173F" w:rsidRDefault="001737DA" w:rsidP="001737DA">
      <w:pPr>
        <w:pStyle w:val="Textoindependienteprimerasangra2"/>
        <w:tabs>
          <w:tab w:val="left" w:pos="7889"/>
        </w:tabs>
        <w:spacing w:line="360" w:lineRule="auto"/>
        <w:ind w:left="567" w:right="900" w:firstLine="0"/>
        <w:jc w:val="both"/>
        <w:rPr>
          <w:rFonts w:ascii="Palatino Linotype" w:hAnsi="Palatino Linotype"/>
          <w:b/>
          <w:i/>
        </w:rPr>
      </w:pPr>
      <w:r w:rsidRPr="00F0173F">
        <w:rPr>
          <w:rFonts w:ascii="Palatino Linotype" w:hAnsi="Palatino Linotype"/>
          <w:b/>
          <w:i/>
        </w:rPr>
        <w:t>Código de Procedimientos Administrativos del Estado de México.</w:t>
      </w:r>
    </w:p>
    <w:p w14:paraId="7AA84EE6" w14:textId="77777777" w:rsidR="001737DA" w:rsidRPr="00F0173F" w:rsidRDefault="001737DA" w:rsidP="001737DA">
      <w:pPr>
        <w:pStyle w:val="Textoindependienteprimerasangra2"/>
        <w:tabs>
          <w:tab w:val="left" w:pos="7889"/>
        </w:tabs>
        <w:spacing w:line="360" w:lineRule="auto"/>
        <w:ind w:left="567" w:right="900" w:firstLine="0"/>
        <w:jc w:val="both"/>
        <w:rPr>
          <w:rFonts w:ascii="Palatino Linotype" w:hAnsi="Palatino Linotype"/>
          <w:i/>
        </w:rPr>
      </w:pPr>
      <w:r w:rsidRPr="00F0173F">
        <w:rPr>
          <w:rFonts w:ascii="Palatino Linotype" w:hAnsi="Palatino Linotype"/>
          <w:b/>
          <w:i/>
        </w:rPr>
        <w:t>“Artículo 18.-</w:t>
      </w:r>
      <w:r w:rsidRPr="00F0173F">
        <w:rPr>
          <w:rFonts w:ascii="Palatino Linotype" w:hAnsi="Palatino Linotype"/>
          <w:i/>
        </w:rPr>
        <w:t xml:space="preserve"> La autoridad administrativa o el Tribunal acordarán la acumulación de los expedientes del procedimiento y proceso administrativo que ante ellos se sigan, de oficio o a petición de parte, cuando las partes o los actos administrativos sean </w:t>
      </w:r>
      <w:r w:rsidRPr="00F0173F">
        <w:rPr>
          <w:rFonts w:ascii="Palatino Linotype" w:hAnsi="Palatino Linotype"/>
          <w:i/>
        </w:rPr>
        <w:lastRenderedPageBreak/>
        <w:t>iguales, se trate de actos conexos o resulte conveniente el trámite unificado de los asuntos, para evitar la emisión de resoluciones contradictorias. La misma regla se aplicará, en lo conducente, para la separación de los expedientes.”</w:t>
      </w:r>
    </w:p>
    <w:p w14:paraId="25E7D088" w14:textId="77777777" w:rsidR="001737DA" w:rsidRPr="00F0173F" w:rsidRDefault="001737DA" w:rsidP="001737DA">
      <w:pPr>
        <w:pStyle w:val="Textoindependienteprimerasangra2"/>
        <w:tabs>
          <w:tab w:val="left" w:pos="7889"/>
        </w:tabs>
        <w:spacing w:line="360" w:lineRule="auto"/>
        <w:ind w:left="567" w:right="900" w:firstLine="0"/>
        <w:jc w:val="both"/>
        <w:rPr>
          <w:rFonts w:ascii="Palatino Linotype" w:hAnsi="Palatino Linotype"/>
          <w:i/>
        </w:rPr>
      </w:pPr>
    </w:p>
    <w:p w14:paraId="4937B85D" w14:textId="77777777" w:rsidR="001737DA" w:rsidRPr="00F0173F" w:rsidRDefault="001737DA" w:rsidP="001737DA">
      <w:pPr>
        <w:pStyle w:val="Textoindependienteprimerasangra2"/>
        <w:tabs>
          <w:tab w:val="left" w:pos="7889"/>
        </w:tabs>
        <w:spacing w:line="360" w:lineRule="auto"/>
        <w:ind w:left="567" w:right="900" w:firstLine="0"/>
        <w:jc w:val="both"/>
        <w:rPr>
          <w:rFonts w:ascii="Palatino Linotype" w:hAnsi="Palatino Linotype"/>
          <w:b/>
          <w:i/>
        </w:rPr>
      </w:pPr>
      <w:r w:rsidRPr="00F0173F">
        <w:rPr>
          <w:rFonts w:ascii="Palatino Linotype" w:hAnsi="Palatino Linotype"/>
          <w:b/>
          <w:i/>
        </w:rPr>
        <w:t>Ley de Transparencia y Acceso a la Información Pública del Estado de México y Municipios</w:t>
      </w:r>
    </w:p>
    <w:p w14:paraId="79A8A225" w14:textId="77777777" w:rsidR="001737DA" w:rsidRPr="00F0173F" w:rsidRDefault="001737DA" w:rsidP="001737DA">
      <w:pPr>
        <w:pStyle w:val="Textoindependienteprimerasangra2"/>
        <w:tabs>
          <w:tab w:val="left" w:pos="7889"/>
        </w:tabs>
        <w:spacing w:line="360" w:lineRule="auto"/>
        <w:ind w:left="567" w:right="900" w:firstLine="0"/>
        <w:jc w:val="both"/>
        <w:rPr>
          <w:rFonts w:ascii="Palatino Linotype" w:hAnsi="Palatino Linotype"/>
          <w:i/>
        </w:rPr>
      </w:pPr>
      <w:r w:rsidRPr="00F0173F">
        <w:rPr>
          <w:rFonts w:ascii="Palatino Linotype" w:hAnsi="Palatino Linotype"/>
          <w:b/>
          <w:i/>
        </w:rPr>
        <w:t>“Artículo 195.</w:t>
      </w:r>
      <w:r w:rsidRPr="00F0173F">
        <w:rPr>
          <w:rFonts w:ascii="Palatino Linotype" w:hAnsi="Palatino Linotype"/>
          <w:i/>
        </w:rPr>
        <w:t xml:space="preserve"> En la tramitación del recurso de revisión se aplicarán supletoriamente las disposiciones contenidas en el Código de Procedimientos Administrativos del Estado de México.”</w:t>
      </w:r>
    </w:p>
    <w:p w14:paraId="556167E4" w14:textId="77777777" w:rsidR="001737DA" w:rsidRPr="00F0173F" w:rsidRDefault="001737DA" w:rsidP="001737DA">
      <w:pPr>
        <w:pStyle w:val="Textoindependienteprimerasangra2"/>
        <w:tabs>
          <w:tab w:val="left" w:pos="7889"/>
        </w:tabs>
        <w:spacing w:line="360" w:lineRule="auto"/>
        <w:ind w:left="567" w:right="900" w:firstLine="0"/>
        <w:jc w:val="both"/>
        <w:rPr>
          <w:rFonts w:ascii="Palatino Linotype" w:hAnsi="Palatino Linotype"/>
        </w:rPr>
      </w:pPr>
      <w:r w:rsidRPr="00F0173F">
        <w:rPr>
          <w:rFonts w:ascii="Palatino Linotype" w:hAnsi="Palatino Linotype"/>
        </w:rPr>
        <w:t>(Énfasis añadido)</w:t>
      </w:r>
    </w:p>
    <w:p w14:paraId="659DDDA9" w14:textId="77777777" w:rsidR="001737DA" w:rsidRPr="00F0173F" w:rsidRDefault="001737DA" w:rsidP="001737DA">
      <w:pPr>
        <w:pStyle w:val="Prrafodelista"/>
        <w:rPr>
          <w:rFonts w:ascii="Palatino Linotype" w:eastAsia="Palatino Linotype" w:hAnsi="Palatino Linotype" w:cs="Palatino Linotype"/>
          <w:color w:val="000000"/>
        </w:rPr>
      </w:pPr>
    </w:p>
    <w:p w14:paraId="7370C9C3" w14:textId="32BF21A4" w:rsidR="00CA3F0F" w:rsidRPr="00F0173F" w:rsidRDefault="00913B73" w:rsidP="00530BC8">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F0173F">
        <w:rPr>
          <w:rFonts w:ascii="Palatino Linotype" w:eastAsia="Palatino Linotype" w:hAnsi="Palatino Linotype" w:cs="Palatino Linotype"/>
          <w:color w:val="000000"/>
        </w:rPr>
        <w:t>Finalmente,</w:t>
      </w:r>
      <w:r w:rsidR="005F78BC" w:rsidRPr="00F0173F">
        <w:rPr>
          <w:rFonts w:ascii="Palatino Linotype" w:eastAsia="Palatino Linotype" w:hAnsi="Palatino Linotype" w:cs="Palatino Linotype"/>
          <w:color w:val="000000"/>
        </w:rPr>
        <w:t xml:space="preserve"> al no existir pendientes o diligencia</w:t>
      </w:r>
      <w:r w:rsidRPr="00F0173F">
        <w:rPr>
          <w:rFonts w:ascii="Palatino Linotype" w:eastAsia="Palatino Linotype" w:hAnsi="Palatino Linotype" w:cs="Palatino Linotype"/>
          <w:color w:val="000000"/>
        </w:rPr>
        <w:t>s</w:t>
      </w:r>
      <w:r w:rsidR="005F78BC" w:rsidRPr="00F0173F">
        <w:rPr>
          <w:rFonts w:ascii="Palatino Linotype" w:eastAsia="Palatino Linotype" w:hAnsi="Palatino Linotype" w:cs="Palatino Linotype"/>
          <w:color w:val="000000"/>
        </w:rPr>
        <w:t xml:space="preserve"> por desahogar,</w:t>
      </w:r>
      <w:r w:rsidR="00CA3F0F" w:rsidRPr="00F0173F">
        <w:rPr>
          <w:rFonts w:ascii="Palatino Linotype" w:eastAsia="Palatino Linotype" w:hAnsi="Palatino Linotype" w:cs="Palatino Linotype"/>
          <w:color w:val="000000"/>
        </w:rPr>
        <w:t xml:space="preserve"> mediante Acuerdo de </w:t>
      </w:r>
      <w:r w:rsidR="00C96D93" w:rsidRPr="00F0173F">
        <w:rPr>
          <w:rFonts w:ascii="Palatino Linotype" w:eastAsia="Palatino Linotype" w:hAnsi="Palatino Linotype" w:cs="Palatino Linotype"/>
          <w:color w:val="000000"/>
        </w:rPr>
        <w:t xml:space="preserve">fecha </w:t>
      </w:r>
      <w:r w:rsidRPr="00F0173F">
        <w:rPr>
          <w:rFonts w:ascii="Palatino Linotype" w:eastAsia="Palatino Linotype" w:hAnsi="Palatino Linotype" w:cs="Palatino Linotype"/>
          <w:b/>
          <w:color w:val="000000"/>
        </w:rPr>
        <w:t>dieciséis de febrero</w:t>
      </w:r>
      <w:r w:rsidR="00C96D93" w:rsidRPr="00F0173F">
        <w:rPr>
          <w:rFonts w:ascii="Palatino Linotype" w:eastAsia="Palatino Linotype" w:hAnsi="Palatino Linotype" w:cs="Palatino Linotype"/>
          <w:b/>
          <w:color w:val="000000"/>
        </w:rPr>
        <w:t xml:space="preserve"> del año en curso</w:t>
      </w:r>
      <w:r w:rsidR="009D3E7B" w:rsidRPr="00F0173F">
        <w:rPr>
          <w:rFonts w:ascii="Palatino Linotype" w:eastAsia="Palatino Linotype" w:hAnsi="Palatino Linotype" w:cs="Palatino Linotype"/>
          <w:color w:val="000000"/>
        </w:rPr>
        <w:t xml:space="preserve"> </w:t>
      </w:r>
      <w:r w:rsidR="00CE6F0C" w:rsidRPr="00F0173F">
        <w:rPr>
          <w:rFonts w:ascii="Palatino Linotype" w:eastAsia="Palatino Linotype" w:hAnsi="Palatino Linotype" w:cs="Palatino Linotype"/>
          <w:color w:val="000000"/>
        </w:rPr>
        <w:t xml:space="preserve">se </w:t>
      </w:r>
      <w:r w:rsidR="00CA3F0F" w:rsidRPr="00F0173F">
        <w:rPr>
          <w:rFonts w:ascii="Palatino Linotype" w:eastAsia="Palatino Linotype" w:hAnsi="Palatino Linotype" w:cs="Palatino Linotype"/>
          <w:color w:val="000000"/>
        </w:rPr>
        <w:t xml:space="preserve">decretó el cierre de instrucción, por lo que: </w:t>
      </w:r>
    </w:p>
    <w:p w14:paraId="57D0B568" w14:textId="77777777" w:rsidR="003B2BC8" w:rsidRPr="00F0173F" w:rsidRDefault="003B2BC8" w:rsidP="00530BC8">
      <w:pPr>
        <w:pStyle w:val="Prrafodelista"/>
        <w:spacing w:line="360" w:lineRule="auto"/>
        <w:ind w:left="0"/>
        <w:jc w:val="both"/>
        <w:rPr>
          <w:rFonts w:ascii="Palatino Linotype" w:eastAsia="Palatino Linotype" w:hAnsi="Palatino Linotype" w:cs="Palatino Linotype"/>
          <w:color w:val="000000"/>
        </w:rPr>
      </w:pPr>
    </w:p>
    <w:p w14:paraId="6967D00B" w14:textId="34440E7F" w:rsidR="00947C3B" w:rsidRPr="00F0173F" w:rsidRDefault="00947C3B" w:rsidP="00530BC8">
      <w:pPr>
        <w:pStyle w:val="Ttulo1"/>
        <w:spacing w:before="0" w:line="360" w:lineRule="auto"/>
        <w:jc w:val="center"/>
        <w:rPr>
          <w:rFonts w:ascii="Palatino Linotype" w:hAnsi="Palatino Linotype"/>
          <w:b/>
          <w:color w:val="000000" w:themeColor="text1"/>
          <w:sz w:val="24"/>
          <w:szCs w:val="24"/>
        </w:rPr>
      </w:pPr>
      <w:bookmarkStart w:id="63" w:name="_Toc491791302"/>
      <w:bookmarkStart w:id="64" w:name="_Toc83128578"/>
      <w:r w:rsidRPr="00F0173F">
        <w:rPr>
          <w:rFonts w:ascii="Palatino Linotype" w:hAnsi="Palatino Linotype"/>
          <w:b/>
          <w:color w:val="000000" w:themeColor="text1"/>
          <w:sz w:val="24"/>
          <w:szCs w:val="24"/>
        </w:rPr>
        <w:t>C</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O</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N</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S</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I</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D</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E</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R</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A</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N</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D</w:t>
      </w:r>
      <w:r w:rsidR="00F0173F">
        <w:rPr>
          <w:rFonts w:ascii="Palatino Linotype" w:hAnsi="Palatino Linotype"/>
          <w:b/>
          <w:color w:val="000000" w:themeColor="text1"/>
          <w:sz w:val="24"/>
          <w:szCs w:val="24"/>
        </w:rPr>
        <w:t xml:space="preserve"> </w:t>
      </w:r>
      <w:r w:rsidRPr="00F0173F">
        <w:rPr>
          <w:rFonts w:ascii="Palatino Linotype" w:hAnsi="Palatino Linotype"/>
          <w:b/>
          <w:color w:val="000000" w:themeColor="text1"/>
          <w:sz w:val="24"/>
          <w:szCs w:val="24"/>
        </w:rPr>
        <w:t>O</w:t>
      </w:r>
      <w:bookmarkEnd w:id="63"/>
      <w:bookmarkEnd w:id="64"/>
    </w:p>
    <w:p w14:paraId="4EA515D4" w14:textId="77777777" w:rsidR="00947C3B" w:rsidRPr="00F0173F" w:rsidRDefault="00947C3B" w:rsidP="00530BC8">
      <w:pPr>
        <w:pStyle w:val="Ttulo2"/>
        <w:spacing w:before="0" w:line="360" w:lineRule="auto"/>
        <w:rPr>
          <w:rFonts w:ascii="Palatino Linotype" w:hAnsi="Palatino Linotype"/>
          <w:b/>
          <w:color w:val="auto"/>
          <w:sz w:val="24"/>
          <w:szCs w:val="24"/>
        </w:rPr>
      </w:pPr>
      <w:bookmarkStart w:id="65" w:name="_Toc491791303"/>
      <w:bookmarkStart w:id="66" w:name="_Toc83128579"/>
    </w:p>
    <w:p w14:paraId="2E434C12" w14:textId="77777777" w:rsidR="00947C3B" w:rsidRPr="00F0173F" w:rsidRDefault="00947C3B" w:rsidP="00530BC8">
      <w:pPr>
        <w:pStyle w:val="Ttulo2"/>
        <w:spacing w:before="0" w:line="360" w:lineRule="auto"/>
        <w:rPr>
          <w:rFonts w:ascii="Palatino Linotype" w:hAnsi="Palatino Linotype"/>
          <w:b/>
          <w:color w:val="auto"/>
          <w:sz w:val="24"/>
          <w:szCs w:val="24"/>
        </w:rPr>
      </w:pPr>
      <w:r w:rsidRPr="00F0173F">
        <w:rPr>
          <w:rFonts w:ascii="Palatino Linotype" w:hAnsi="Palatino Linotype"/>
          <w:b/>
          <w:color w:val="auto"/>
          <w:sz w:val="24"/>
          <w:szCs w:val="24"/>
        </w:rPr>
        <w:t>PRIMERO. De la competencia</w:t>
      </w:r>
      <w:bookmarkEnd w:id="65"/>
      <w:bookmarkEnd w:id="66"/>
    </w:p>
    <w:p w14:paraId="66CA1126" w14:textId="31E37E13" w:rsidR="00947C3B" w:rsidRPr="00F0173F" w:rsidRDefault="009D3E7B" w:rsidP="00530BC8">
      <w:pPr>
        <w:pStyle w:val="Prrafodelista"/>
        <w:numPr>
          <w:ilvl w:val="0"/>
          <w:numId w:val="1"/>
        </w:numPr>
        <w:spacing w:line="360" w:lineRule="auto"/>
        <w:ind w:left="0" w:firstLine="0"/>
        <w:jc w:val="both"/>
        <w:rPr>
          <w:rFonts w:ascii="Palatino Linotype" w:hAnsi="Palatino Linotype"/>
          <w:color w:val="000000" w:themeColor="text1"/>
        </w:rPr>
      </w:pPr>
      <w:r w:rsidRPr="00F0173F">
        <w:rPr>
          <w:rFonts w:ascii="Palatino Linotype" w:hAnsi="Palatino Linotype"/>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w:t>
      </w:r>
      <w:r w:rsidRPr="00F0173F">
        <w:rPr>
          <w:rFonts w:ascii="Palatino Linotype" w:eastAsia="Palatino Linotype" w:hAnsi="Palatino Linotype" w:cs="Palatino Linotype"/>
          <w:color w:val="000000"/>
        </w:rPr>
        <w:t>trigésimo</w:t>
      </w:r>
      <w:r w:rsidRPr="00F0173F">
        <w:rPr>
          <w:rFonts w:ascii="Palatino Linotype" w:hAnsi="Palatino Linotype"/>
          <w:color w:val="000000" w:themeColor="text1"/>
        </w:rPr>
        <w:t xml:space="preserve">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w:t>
      </w:r>
      <w:r w:rsidRPr="00F0173F">
        <w:rPr>
          <w:rFonts w:ascii="Palatino Linotype" w:hAnsi="Palatino Linotype"/>
          <w:color w:val="000000" w:themeColor="text1"/>
        </w:rPr>
        <w:lastRenderedPageBreak/>
        <w:t>Interior del Instituto de Transparencia, Acceso a la Información Pública y Protección de Datos Personales del Estado de México y Municipios.</w:t>
      </w:r>
    </w:p>
    <w:p w14:paraId="2E4166AF" w14:textId="77777777" w:rsidR="00C47088" w:rsidRPr="00F0173F" w:rsidRDefault="00C47088" w:rsidP="00530BC8">
      <w:pPr>
        <w:spacing w:line="360" w:lineRule="auto"/>
        <w:contextualSpacing/>
        <w:jc w:val="both"/>
        <w:rPr>
          <w:rFonts w:ascii="Palatino Linotype" w:hAnsi="Palatino Linotype"/>
          <w:color w:val="000000" w:themeColor="text1"/>
        </w:rPr>
      </w:pPr>
    </w:p>
    <w:p w14:paraId="4678A3EE" w14:textId="1F5DA7A0" w:rsidR="00947C3B" w:rsidRPr="00F0173F" w:rsidRDefault="00947C3B" w:rsidP="00530BC8">
      <w:pPr>
        <w:spacing w:line="360" w:lineRule="auto"/>
        <w:contextualSpacing/>
        <w:jc w:val="both"/>
        <w:rPr>
          <w:rFonts w:ascii="Palatino Linotype" w:hAnsi="Palatino Linotype"/>
          <w:b/>
        </w:rPr>
      </w:pPr>
      <w:r w:rsidRPr="00F0173F">
        <w:rPr>
          <w:rFonts w:ascii="Palatino Linotype" w:hAnsi="Palatino Linotype"/>
          <w:color w:val="000000" w:themeColor="text1"/>
        </w:rPr>
        <w:t xml:space="preserve"> </w:t>
      </w:r>
      <w:bookmarkStart w:id="67" w:name="_Toc491791304"/>
      <w:bookmarkStart w:id="68" w:name="_Toc83128580"/>
      <w:r w:rsidRPr="00F0173F">
        <w:rPr>
          <w:rFonts w:ascii="Palatino Linotype" w:hAnsi="Palatino Linotype"/>
          <w:b/>
        </w:rPr>
        <w:t>SEGUNDO. De la oportunidad y procedencia.</w:t>
      </w:r>
      <w:bookmarkEnd w:id="67"/>
      <w:bookmarkEnd w:id="68"/>
    </w:p>
    <w:p w14:paraId="60E72AD3" w14:textId="77777777" w:rsidR="00A72EED" w:rsidRPr="00F0173F" w:rsidRDefault="00A72EED" w:rsidP="00530BC8">
      <w:pPr>
        <w:numPr>
          <w:ilvl w:val="0"/>
          <w:numId w:val="1"/>
        </w:numPr>
        <w:spacing w:line="360" w:lineRule="auto"/>
        <w:ind w:left="0" w:firstLine="0"/>
        <w:contextualSpacing/>
        <w:jc w:val="both"/>
        <w:rPr>
          <w:rFonts w:ascii="Palatino Linotype" w:hAnsi="Palatino Linotype"/>
        </w:rPr>
      </w:pPr>
      <w:r w:rsidRPr="00F0173F">
        <w:rPr>
          <w:rFonts w:ascii="Palatino Linotype" w:eastAsia="Calibri" w:hAnsi="Palatino Linotype" w:cs="Arial"/>
        </w:rPr>
        <w:t xml:space="preserve">Este Órgano Garante considera que el medio de impugnación reúne los requisitos de procedencia </w:t>
      </w:r>
      <w:r w:rsidRPr="00F0173F">
        <w:rPr>
          <w:rFonts w:ascii="Palatino Linotype" w:eastAsia="Calibri" w:hAnsi="Palatino Linotype" w:cs="Tahoma"/>
          <w:color w:val="000000"/>
          <w:lang w:eastAsia="es-MX"/>
        </w:rPr>
        <w:t xml:space="preserve">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w:t>
      </w:r>
      <w:r w:rsidRPr="00F0173F">
        <w:rPr>
          <w:rFonts w:ascii="Palatino Linotype" w:eastAsia="Calibri" w:hAnsi="Palatino Linotype" w:cs="Tahoma"/>
          <w:b/>
          <w:color w:val="000000"/>
          <w:lang w:eastAsia="es-MX"/>
        </w:rPr>
        <w:t>LA RECURRENTE</w:t>
      </w:r>
      <w:r w:rsidRPr="00F0173F">
        <w:rPr>
          <w:rFonts w:ascii="Palatino Linotype" w:eastAsia="Calibri" w:hAnsi="Palatino Linotype" w:cs="Tahoma"/>
          <w:color w:val="000000"/>
          <w:lang w:eastAsia="es-MX"/>
        </w:rPr>
        <w:t xml:space="preserve"> ante otra instancia.</w:t>
      </w:r>
    </w:p>
    <w:p w14:paraId="31ECDFA0" w14:textId="77777777" w:rsidR="00F0173F" w:rsidRPr="00F0173F" w:rsidRDefault="00F0173F" w:rsidP="00F0173F">
      <w:pPr>
        <w:spacing w:line="360" w:lineRule="auto"/>
        <w:contextualSpacing/>
        <w:jc w:val="both"/>
        <w:rPr>
          <w:rFonts w:ascii="Palatino Linotype" w:hAnsi="Palatino Linotype"/>
        </w:rPr>
      </w:pPr>
    </w:p>
    <w:p w14:paraId="2D05FE01" w14:textId="77777777" w:rsidR="00A72EED" w:rsidRPr="00F0173F" w:rsidRDefault="00A72EED" w:rsidP="00530BC8">
      <w:pPr>
        <w:numPr>
          <w:ilvl w:val="0"/>
          <w:numId w:val="1"/>
        </w:numPr>
        <w:spacing w:line="360" w:lineRule="auto"/>
        <w:ind w:left="0" w:firstLine="0"/>
        <w:contextualSpacing/>
        <w:jc w:val="both"/>
        <w:rPr>
          <w:rFonts w:ascii="Palatino Linotype" w:eastAsia="Calibri" w:hAnsi="Palatino Linotype" w:cs="Arial"/>
        </w:rPr>
      </w:pPr>
      <w:r w:rsidRPr="00F0173F">
        <w:rPr>
          <w:rFonts w:ascii="Palatino Linotype" w:eastAsia="Calibri" w:hAnsi="Palatino Linotype" w:cs="Arial"/>
        </w:rPr>
        <w:t>Finalmente, el escrito contiene las formalidades previstas por el artículo 180 último párrafo de la citada Ley de la materia, por lo que es procedente que este Instituto conozca y resuelva el presente Recurso.</w:t>
      </w:r>
    </w:p>
    <w:p w14:paraId="046CEAC8" w14:textId="77777777" w:rsidR="00ED6C32" w:rsidRPr="00F0173F" w:rsidRDefault="00ED6C32" w:rsidP="00530BC8">
      <w:pPr>
        <w:spacing w:line="360" w:lineRule="auto"/>
        <w:contextualSpacing/>
        <w:jc w:val="both"/>
        <w:rPr>
          <w:rFonts w:ascii="Palatino Linotype" w:eastAsia="Calibri" w:hAnsi="Palatino Linotype" w:cs="Arial"/>
        </w:rPr>
      </w:pPr>
    </w:p>
    <w:p w14:paraId="016C3D4C" w14:textId="77777777" w:rsidR="00947C3B" w:rsidRPr="00F0173F" w:rsidRDefault="00947C3B" w:rsidP="00530BC8">
      <w:pPr>
        <w:pStyle w:val="Ttulo2"/>
        <w:spacing w:before="0" w:line="360" w:lineRule="auto"/>
        <w:rPr>
          <w:rFonts w:ascii="Palatino Linotype" w:hAnsi="Palatino Linotype"/>
          <w:b/>
          <w:color w:val="000000" w:themeColor="text1"/>
          <w:sz w:val="24"/>
          <w:szCs w:val="24"/>
        </w:rPr>
      </w:pPr>
      <w:bookmarkStart w:id="69" w:name="_Toc34246179"/>
      <w:bookmarkStart w:id="70" w:name="_Toc50033991"/>
      <w:bookmarkStart w:id="71" w:name="_Toc51259588"/>
      <w:bookmarkStart w:id="72" w:name="_Toc83128581"/>
      <w:r w:rsidRPr="00F0173F">
        <w:rPr>
          <w:rFonts w:ascii="Palatino Linotype" w:hAnsi="Palatino Linotype"/>
          <w:b/>
          <w:color w:val="000000" w:themeColor="text1"/>
          <w:sz w:val="24"/>
          <w:szCs w:val="24"/>
        </w:rPr>
        <w:t xml:space="preserve">TERCERO. </w:t>
      </w:r>
      <w:bookmarkEnd w:id="69"/>
      <w:bookmarkEnd w:id="70"/>
      <w:bookmarkEnd w:id="71"/>
      <w:bookmarkEnd w:id="72"/>
      <w:r w:rsidRPr="00F0173F">
        <w:rPr>
          <w:rFonts w:ascii="Palatino Linotype" w:hAnsi="Palatino Linotype"/>
          <w:b/>
          <w:color w:val="000000" w:themeColor="text1"/>
          <w:sz w:val="24"/>
          <w:szCs w:val="24"/>
        </w:rPr>
        <w:t>Del planteamiento de la</w:t>
      </w:r>
      <w:r w:rsidRPr="00F0173F">
        <w:rPr>
          <w:rFonts w:ascii="Palatino Linotype" w:hAnsi="Palatino Linotype"/>
          <w:b/>
          <w:i/>
          <w:color w:val="000000" w:themeColor="text1"/>
          <w:sz w:val="24"/>
          <w:szCs w:val="24"/>
        </w:rPr>
        <w:t xml:space="preserve"> Litis</w:t>
      </w:r>
    </w:p>
    <w:p w14:paraId="5ECBA893" w14:textId="2774CEB4" w:rsidR="00E66003" w:rsidRPr="00F0173F" w:rsidRDefault="00202CE5" w:rsidP="006704FD">
      <w:pPr>
        <w:numPr>
          <w:ilvl w:val="0"/>
          <w:numId w:val="1"/>
        </w:numPr>
        <w:spacing w:line="360" w:lineRule="auto"/>
        <w:ind w:left="0" w:firstLine="0"/>
        <w:contextualSpacing/>
        <w:jc w:val="both"/>
        <w:rPr>
          <w:rFonts w:ascii="Palatino Linotype" w:hAnsi="Palatino Linotype" w:cs="Arial"/>
        </w:rPr>
      </w:pPr>
      <w:r w:rsidRPr="00F0173F">
        <w:rPr>
          <w:rFonts w:ascii="Palatino Linotype" w:hAnsi="Palatino Linotype" w:cs="Arial"/>
        </w:rPr>
        <w:t xml:space="preserve">Se solicitó, </w:t>
      </w:r>
      <w:r w:rsidR="006704FD" w:rsidRPr="00F0173F">
        <w:rPr>
          <w:rFonts w:ascii="Palatino Linotype" w:hAnsi="Palatino Linotype" w:cs="Arial"/>
        </w:rPr>
        <w:t>la información que a continuación se desagrega:</w:t>
      </w:r>
    </w:p>
    <w:p w14:paraId="49DC176B" w14:textId="6CECC862" w:rsidR="006704FD" w:rsidRPr="00F0173F" w:rsidRDefault="00372B29" w:rsidP="00362577">
      <w:pPr>
        <w:pStyle w:val="Prrafodelista"/>
        <w:numPr>
          <w:ilvl w:val="0"/>
          <w:numId w:val="17"/>
        </w:numPr>
        <w:spacing w:line="360" w:lineRule="auto"/>
        <w:jc w:val="both"/>
        <w:rPr>
          <w:rFonts w:ascii="Palatino Linotype" w:hAnsi="Palatino Linotype" w:cs="Arial"/>
        </w:rPr>
      </w:pPr>
      <w:r w:rsidRPr="00F0173F">
        <w:rPr>
          <w:rFonts w:ascii="Palatino Linotype" w:hAnsi="Palatino Linotype" w:cs="Arial"/>
        </w:rPr>
        <w:t>Soporte documental en que conste o se advierta</w:t>
      </w:r>
      <w:r w:rsidR="006704FD" w:rsidRPr="00F0173F">
        <w:rPr>
          <w:rFonts w:ascii="Palatino Linotype" w:hAnsi="Palatino Linotype" w:cs="Arial"/>
        </w:rPr>
        <w:t xml:space="preserve"> </w:t>
      </w:r>
      <w:r w:rsidRPr="00F0173F">
        <w:rPr>
          <w:rFonts w:ascii="Palatino Linotype" w:hAnsi="Palatino Linotype" w:cs="Arial"/>
        </w:rPr>
        <w:t xml:space="preserve">el seguimiento y continuidad otorgado al Oficio Número DPCB/ECA/1368/2025 de fecha </w:t>
      </w:r>
      <w:r w:rsidR="006704FD" w:rsidRPr="00F0173F">
        <w:rPr>
          <w:rFonts w:ascii="Palatino Linotype" w:hAnsi="Palatino Linotype" w:cs="Arial"/>
        </w:rPr>
        <w:t>03 de junio de 2025</w:t>
      </w:r>
      <w:r w:rsidRPr="00F0173F">
        <w:rPr>
          <w:rFonts w:ascii="Palatino Linotype" w:hAnsi="Palatino Linotype" w:cs="Arial"/>
        </w:rPr>
        <w:t>,</w:t>
      </w:r>
      <w:r w:rsidR="006704FD" w:rsidRPr="00F0173F">
        <w:rPr>
          <w:rFonts w:ascii="Palatino Linotype" w:hAnsi="Palatino Linotype" w:cs="Arial"/>
        </w:rPr>
        <w:t xml:space="preserve"> </w:t>
      </w:r>
      <w:r w:rsidR="008B1B9C" w:rsidRPr="00F0173F">
        <w:rPr>
          <w:rFonts w:ascii="Palatino Linotype" w:hAnsi="Palatino Linotype" w:cs="Arial"/>
        </w:rPr>
        <w:t xml:space="preserve">por </w:t>
      </w:r>
      <w:r w:rsidR="006704FD" w:rsidRPr="00F0173F">
        <w:rPr>
          <w:rFonts w:ascii="Palatino Linotype" w:hAnsi="Palatino Linotype" w:cs="Arial"/>
        </w:rPr>
        <w:t>parte de la</w:t>
      </w:r>
      <w:r w:rsidRPr="00F0173F">
        <w:rPr>
          <w:rFonts w:ascii="Palatino Linotype" w:hAnsi="Palatino Linotype" w:cs="Arial"/>
        </w:rPr>
        <w:t>s direcciones</w:t>
      </w:r>
      <w:r w:rsidR="006704FD" w:rsidRPr="00F0173F">
        <w:rPr>
          <w:rFonts w:ascii="Palatino Linotype" w:hAnsi="Palatino Linotype" w:cs="Arial"/>
        </w:rPr>
        <w:t xml:space="preserve"> de Medio Ambiente y Ecología</w:t>
      </w:r>
      <w:r w:rsidR="008B1B9C" w:rsidRPr="00F0173F">
        <w:rPr>
          <w:rFonts w:ascii="Palatino Linotype" w:hAnsi="Palatino Linotype" w:cs="Arial"/>
        </w:rPr>
        <w:t xml:space="preserve"> y</w:t>
      </w:r>
      <w:r w:rsidR="006704FD" w:rsidRPr="00F0173F">
        <w:rPr>
          <w:rFonts w:ascii="Palatino Linotype" w:hAnsi="Palatino Linotype" w:cs="Arial"/>
        </w:rPr>
        <w:t>, Protección Civil y Bomberos</w:t>
      </w:r>
      <w:r w:rsidRPr="00F0173F">
        <w:rPr>
          <w:rFonts w:ascii="Palatino Linotype" w:hAnsi="Palatino Linotype" w:cs="Arial"/>
        </w:rPr>
        <w:t xml:space="preserve">, </w:t>
      </w:r>
      <w:r w:rsidR="00605B10" w:rsidRPr="00F0173F">
        <w:rPr>
          <w:rFonts w:ascii="Palatino Linotype" w:hAnsi="Palatino Linotype" w:cs="Arial"/>
        </w:rPr>
        <w:t>del 03 de junio de 2025 al 09 de diciembre de 2025</w:t>
      </w:r>
      <w:r w:rsidR="00362577" w:rsidRPr="00F0173F">
        <w:rPr>
          <w:rFonts w:ascii="Palatino Linotype" w:hAnsi="Palatino Linotype" w:cs="Arial"/>
        </w:rPr>
        <w:t>;</w:t>
      </w:r>
    </w:p>
    <w:p w14:paraId="328BC017" w14:textId="77777777" w:rsidR="00372B29" w:rsidRPr="00F0173F" w:rsidRDefault="00372B29" w:rsidP="006704FD">
      <w:pPr>
        <w:spacing w:line="360" w:lineRule="auto"/>
        <w:contextualSpacing/>
        <w:jc w:val="both"/>
        <w:rPr>
          <w:rFonts w:ascii="Palatino Linotype" w:hAnsi="Palatino Linotype" w:cs="Arial"/>
        </w:rPr>
      </w:pPr>
    </w:p>
    <w:p w14:paraId="17EAC217" w14:textId="5169DEC6" w:rsidR="00605B10" w:rsidRPr="00F0173F" w:rsidRDefault="00362577" w:rsidP="00362577">
      <w:pPr>
        <w:pStyle w:val="Prrafodelista"/>
        <w:numPr>
          <w:ilvl w:val="0"/>
          <w:numId w:val="17"/>
        </w:numPr>
        <w:spacing w:line="360" w:lineRule="auto"/>
        <w:jc w:val="both"/>
        <w:rPr>
          <w:rFonts w:ascii="Palatino Linotype" w:hAnsi="Palatino Linotype" w:cs="Arial"/>
        </w:rPr>
      </w:pPr>
      <w:r w:rsidRPr="00F0173F">
        <w:rPr>
          <w:rFonts w:ascii="Palatino Linotype" w:hAnsi="Palatino Linotype" w:cs="Arial"/>
        </w:rPr>
        <w:lastRenderedPageBreak/>
        <w:t>Copia simple de</w:t>
      </w:r>
      <w:r w:rsidR="00605B10" w:rsidRPr="00F0173F">
        <w:rPr>
          <w:rFonts w:ascii="Palatino Linotype" w:hAnsi="Palatino Linotype" w:cs="Arial"/>
        </w:rPr>
        <w:t xml:space="preserve"> las supervisiones </w:t>
      </w:r>
      <w:r w:rsidRPr="00F0173F">
        <w:rPr>
          <w:rFonts w:ascii="Palatino Linotype" w:hAnsi="Palatino Linotype" w:cs="Arial"/>
        </w:rPr>
        <w:t xml:space="preserve">realizadas </w:t>
      </w:r>
      <w:r w:rsidR="004937C2" w:rsidRPr="00F0173F">
        <w:rPr>
          <w:rFonts w:ascii="Palatino Linotype" w:hAnsi="Palatino Linotype" w:cs="Arial"/>
        </w:rPr>
        <w:t xml:space="preserve">por la Dirección de Obras Públicas, </w:t>
      </w:r>
      <w:r w:rsidR="00605B10" w:rsidRPr="00F0173F">
        <w:rPr>
          <w:rFonts w:ascii="Palatino Linotype" w:hAnsi="Palatino Linotype" w:cs="Arial"/>
        </w:rPr>
        <w:t xml:space="preserve">en la pavimentación de la </w:t>
      </w:r>
      <w:r w:rsidRPr="00F0173F">
        <w:rPr>
          <w:rFonts w:ascii="Palatino Linotype" w:hAnsi="Palatino Linotype" w:cs="Arial"/>
        </w:rPr>
        <w:t>C</w:t>
      </w:r>
      <w:r w:rsidR="00605B10" w:rsidRPr="00F0173F">
        <w:rPr>
          <w:rFonts w:ascii="Palatino Linotype" w:hAnsi="Palatino Linotype" w:cs="Arial"/>
        </w:rPr>
        <w:t xml:space="preserve">alle 12 de la Colonia Rustica Xalostoc, al </w:t>
      </w:r>
      <w:r w:rsidRPr="00F0173F">
        <w:rPr>
          <w:rFonts w:ascii="Palatino Linotype" w:hAnsi="Palatino Linotype" w:cs="Arial"/>
        </w:rPr>
        <w:t>9</w:t>
      </w:r>
      <w:r w:rsidR="00605B10" w:rsidRPr="00F0173F">
        <w:rPr>
          <w:rFonts w:ascii="Palatino Linotype" w:hAnsi="Palatino Linotype" w:cs="Arial"/>
        </w:rPr>
        <w:t xml:space="preserve"> de diciembre de 2025</w:t>
      </w:r>
      <w:r w:rsidRPr="00F0173F">
        <w:rPr>
          <w:rFonts w:ascii="Palatino Linotype" w:hAnsi="Palatino Linotype" w:cs="Arial"/>
        </w:rPr>
        <w:t>; y</w:t>
      </w:r>
    </w:p>
    <w:p w14:paraId="3A8CB34E" w14:textId="051F2CFA" w:rsidR="00362577" w:rsidRPr="00F0173F" w:rsidRDefault="00362577" w:rsidP="00362577">
      <w:pPr>
        <w:pStyle w:val="Prrafodelista"/>
        <w:numPr>
          <w:ilvl w:val="0"/>
          <w:numId w:val="17"/>
        </w:numPr>
        <w:spacing w:line="360" w:lineRule="auto"/>
        <w:jc w:val="both"/>
        <w:rPr>
          <w:rFonts w:ascii="Palatino Linotype" w:hAnsi="Palatino Linotype" w:cs="Arial"/>
        </w:rPr>
      </w:pPr>
      <w:r w:rsidRPr="00F0173F">
        <w:rPr>
          <w:rFonts w:ascii="Palatino Linotype" w:hAnsi="Palatino Linotype" w:cs="Arial"/>
        </w:rPr>
        <w:t>Respecto del Oficio Número DPCB/ECA/1368/2025 de fecha 03 de junio de 2025</w:t>
      </w:r>
      <w:r w:rsidR="009F2794" w:rsidRPr="00F0173F">
        <w:rPr>
          <w:rFonts w:ascii="Palatino Linotype" w:hAnsi="Palatino Linotype" w:cs="Arial"/>
        </w:rPr>
        <w:t>, las siguientes preguntas</w:t>
      </w:r>
      <w:r w:rsidRPr="00F0173F">
        <w:rPr>
          <w:rFonts w:ascii="Palatino Linotype" w:hAnsi="Palatino Linotype" w:cs="Arial"/>
        </w:rPr>
        <w:t>:</w:t>
      </w:r>
    </w:p>
    <w:p w14:paraId="652D513A" w14:textId="18D7C7F8" w:rsidR="00362577" w:rsidRPr="00F0173F" w:rsidRDefault="00362577" w:rsidP="00362577">
      <w:pPr>
        <w:pStyle w:val="Prrafodelista"/>
        <w:spacing w:line="360" w:lineRule="auto"/>
        <w:jc w:val="both"/>
        <w:rPr>
          <w:rFonts w:ascii="Palatino Linotype" w:hAnsi="Palatino Linotype" w:cs="Arial"/>
        </w:rPr>
      </w:pPr>
      <w:r w:rsidRPr="00F0173F">
        <w:rPr>
          <w:rFonts w:ascii="Palatino Linotype" w:hAnsi="Palatino Linotype" w:cs="Arial"/>
          <w:b/>
        </w:rPr>
        <w:t>PREGUNTA NUMERO UNO</w:t>
      </w:r>
      <w:r w:rsidRPr="00F0173F">
        <w:rPr>
          <w:rFonts w:ascii="Palatino Linotype" w:hAnsi="Palatino Linotype" w:cs="Arial"/>
        </w:rPr>
        <w:t xml:space="preserve">. Al 08 de diciembre de 2025, la Dirección de Medio Ambiente y Ecología, en su programación de trabajos a realizar, en el mes de diciembre de 2025, tiene programado el derribo del árbol. SI o NO. </w:t>
      </w:r>
      <w:r w:rsidRPr="00F0173F">
        <w:rPr>
          <w:rFonts w:ascii="Palatino Linotype" w:hAnsi="Palatino Linotype" w:cs="Arial"/>
          <w:b/>
        </w:rPr>
        <w:t>PREGUNTA NUMERO DOS</w:t>
      </w:r>
      <w:r w:rsidRPr="00F0173F">
        <w:rPr>
          <w:rFonts w:ascii="Palatino Linotype" w:hAnsi="Palatino Linotype" w:cs="Arial"/>
        </w:rPr>
        <w:t>. ¿La Dirección de Medio Ambiente y Ecología, al 08 de diciembre de 2025, ha considerado la participación de operativa de los bomberos de Ecatepec de Morelos, en el derribo del árbol?</w:t>
      </w:r>
    </w:p>
    <w:p w14:paraId="731F4E2C" w14:textId="0904D6F4" w:rsidR="00362577" w:rsidRPr="00F0173F" w:rsidRDefault="00362577" w:rsidP="00362577">
      <w:pPr>
        <w:pStyle w:val="Prrafodelista"/>
        <w:spacing w:line="360" w:lineRule="auto"/>
        <w:jc w:val="both"/>
        <w:rPr>
          <w:rFonts w:ascii="Palatino Linotype" w:hAnsi="Palatino Linotype" w:cs="Arial"/>
        </w:rPr>
      </w:pPr>
      <w:r w:rsidRPr="00F0173F">
        <w:rPr>
          <w:rFonts w:ascii="Palatino Linotype" w:hAnsi="Palatino Linotype" w:cs="Arial"/>
          <w:b/>
        </w:rPr>
        <w:t>PREGUNTA TRES</w:t>
      </w:r>
      <w:r w:rsidRPr="00F0173F">
        <w:rPr>
          <w:rFonts w:ascii="Palatino Linotype" w:hAnsi="Palatino Linotype" w:cs="Arial"/>
        </w:rPr>
        <w:t>. ¿La President</w:t>
      </w:r>
      <w:r w:rsidR="00D92734" w:rsidRPr="00F0173F">
        <w:rPr>
          <w:rFonts w:ascii="Palatino Linotype" w:hAnsi="Palatino Linotype" w:cs="Arial"/>
        </w:rPr>
        <w:t>e</w:t>
      </w:r>
      <w:r w:rsidRPr="00F0173F">
        <w:rPr>
          <w:rFonts w:ascii="Palatino Linotype" w:hAnsi="Palatino Linotype" w:cs="Arial"/>
        </w:rPr>
        <w:t xml:space="preserve"> Municipal, considera que la opacidad, durante su gestión ha cambiado en la Dirección de Medio Ambiente y Ecología?</w:t>
      </w:r>
    </w:p>
    <w:p w14:paraId="40AA0C7D" w14:textId="77777777" w:rsidR="006704FD" w:rsidRPr="00F0173F" w:rsidRDefault="006704FD" w:rsidP="006704FD">
      <w:pPr>
        <w:spacing w:line="360" w:lineRule="auto"/>
        <w:contextualSpacing/>
        <w:jc w:val="both"/>
        <w:rPr>
          <w:rFonts w:ascii="Palatino Linotype" w:hAnsi="Palatino Linotype" w:cs="Arial"/>
        </w:rPr>
      </w:pPr>
    </w:p>
    <w:p w14:paraId="08D07717" w14:textId="0FC90763" w:rsidR="00947C3B" w:rsidRPr="00F0173F" w:rsidRDefault="00947C3B" w:rsidP="00530BC8">
      <w:pPr>
        <w:pStyle w:val="Prrafodelista"/>
        <w:numPr>
          <w:ilvl w:val="0"/>
          <w:numId w:val="1"/>
        </w:numPr>
        <w:spacing w:line="360" w:lineRule="auto"/>
        <w:ind w:left="0" w:firstLine="0"/>
        <w:jc w:val="both"/>
        <w:rPr>
          <w:rFonts w:ascii="Palatino Linotype" w:eastAsia="MS Mincho" w:hAnsi="Palatino Linotype" w:cs="Arial"/>
        </w:rPr>
      </w:pPr>
      <w:r w:rsidRPr="00F0173F">
        <w:rPr>
          <w:rFonts w:ascii="Palatino Linotype" w:hAnsi="Palatino Linotype" w:cs="Arial"/>
        </w:rPr>
        <w:t xml:space="preserve">En respuesta, el </w:t>
      </w:r>
      <w:r w:rsidRPr="00F0173F">
        <w:rPr>
          <w:rFonts w:ascii="Palatino Linotype" w:hAnsi="Palatino Linotype" w:cs="Arial"/>
          <w:b/>
        </w:rPr>
        <w:t xml:space="preserve">SUJETO OBLIGADO </w:t>
      </w:r>
      <w:r w:rsidR="007B20F5" w:rsidRPr="00F0173F">
        <w:rPr>
          <w:rFonts w:ascii="Palatino Linotype" w:hAnsi="Palatino Linotype" w:cs="Arial"/>
        </w:rPr>
        <w:t xml:space="preserve">remitió </w:t>
      </w:r>
      <w:r w:rsidR="00822FD3" w:rsidRPr="00F0173F">
        <w:rPr>
          <w:rFonts w:ascii="Palatino Linotype" w:hAnsi="Palatino Linotype" w:cs="Arial"/>
        </w:rPr>
        <w:t>l</w:t>
      </w:r>
      <w:r w:rsidR="006C4519" w:rsidRPr="00F0173F">
        <w:rPr>
          <w:rFonts w:ascii="Palatino Linotype" w:hAnsi="Palatino Linotype" w:cs="Arial"/>
        </w:rPr>
        <w:t>os</w:t>
      </w:r>
      <w:r w:rsidR="003C7116" w:rsidRPr="00F0173F">
        <w:rPr>
          <w:rFonts w:ascii="Palatino Linotype" w:hAnsi="Palatino Linotype" w:cs="Arial"/>
        </w:rPr>
        <w:t xml:space="preserve"> archivo</w:t>
      </w:r>
      <w:r w:rsidR="006C4519" w:rsidRPr="00F0173F">
        <w:rPr>
          <w:rFonts w:ascii="Palatino Linotype" w:hAnsi="Palatino Linotype" w:cs="Arial"/>
        </w:rPr>
        <w:t>s</w:t>
      </w:r>
      <w:r w:rsidR="00CF045D" w:rsidRPr="00F0173F">
        <w:rPr>
          <w:rFonts w:ascii="Palatino Linotype" w:hAnsi="Palatino Linotype" w:cs="Arial"/>
        </w:rPr>
        <w:t xml:space="preserve"> ya descrito</w:t>
      </w:r>
      <w:r w:rsidR="006C4519" w:rsidRPr="00F0173F">
        <w:rPr>
          <w:rFonts w:ascii="Palatino Linotype" w:hAnsi="Palatino Linotype" w:cs="Arial"/>
        </w:rPr>
        <w:t>s</w:t>
      </w:r>
      <w:r w:rsidR="00B77121" w:rsidRPr="00F0173F">
        <w:rPr>
          <w:rFonts w:ascii="Palatino Linotype" w:hAnsi="Palatino Linotype" w:cs="Arial"/>
        </w:rPr>
        <w:t xml:space="preserve"> en el </w:t>
      </w:r>
      <w:r w:rsidR="00B77121" w:rsidRPr="00F0173F">
        <w:rPr>
          <w:rFonts w:ascii="Palatino Linotype" w:eastAsia="Calibri" w:hAnsi="Palatino Linotype" w:cs="Arial"/>
        </w:rPr>
        <w:t>anterior</w:t>
      </w:r>
      <w:r w:rsidR="00B77121" w:rsidRPr="00F0173F">
        <w:rPr>
          <w:rFonts w:ascii="Palatino Linotype" w:hAnsi="Palatino Linotype" w:cs="Arial"/>
        </w:rPr>
        <w:t xml:space="preserve"> Párrafo 2; n</w:t>
      </w:r>
      <w:r w:rsidR="008A7A76" w:rsidRPr="00F0173F">
        <w:rPr>
          <w:rFonts w:ascii="Palatino Linotype" w:eastAsia="MS Mincho" w:hAnsi="Palatino Linotype" w:cs="Arial"/>
        </w:rPr>
        <w:t>o obstante el particular se inconform</w:t>
      </w:r>
      <w:r w:rsidR="003C7116" w:rsidRPr="00F0173F">
        <w:rPr>
          <w:rFonts w:ascii="Palatino Linotype" w:eastAsia="MS Mincho" w:hAnsi="Palatino Linotype" w:cs="Arial"/>
        </w:rPr>
        <w:t>ó</w:t>
      </w:r>
      <w:r w:rsidR="006C2999" w:rsidRPr="00F0173F">
        <w:rPr>
          <w:rFonts w:ascii="Palatino Linotype" w:eastAsia="MS Mincho" w:hAnsi="Palatino Linotype" w:cs="Arial"/>
        </w:rPr>
        <w:t xml:space="preserve"> en los tres recursos de revisión objeto de acumulación</w:t>
      </w:r>
      <w:r w:rsidR="000E6238" w:rsidRPr="00F0173F">
        <w:rPr>
          <w:rFonts w:ascii="Palatino Linotype" w:eastAsia="MS Mincho" w:hAnsi="Palatino Linotype" w:cs="Arial"/>
        </w:rPr>
        <w:t xml:space="preserve">, </w:t>
      </w:r>
      <w:r w:rsidR="003C7116" w:rsidRPr="00F0173F">
        <w:rPr>
          <w:rFonts w:ascii="Palatino Linotype" w:eastAsia="MS Mincho" w:hAnsi="Palatino Linotype" w:cs="Arial"/>
        </w:rPr>
        <w:t xml:space="preserve">por </w:t>
      </w:r>
      <w:r w:rsidR="00B70988" w:rsidRPr="00F0173F">
        <w:rPr>
          <w:rFonts w:ascii="Palatino Linotype" w:eastAsia="MS Mincho" w:hAnsi="Palatino Linotype" w:cs="Arial"/>
        </w:rPr>
        <w:t xml:space="preserve">la </w:t>
      </w:r>
      <w:r w:rsidR="006C2999" w:rsidRPr="00F0173F">
        <w:rPr>
          <w:rFonts w:ascii="Palatino Linotype" w:eastAsia="MS Mincho" w:hAnsi="Palatino Linotype" w:cs="Arial"/>
        </w:rPr>
        <w:t>entrega de información incompleta</w:t>
      </w:r>
      <w:r w:rsidR="000E6238" w:rsidRPr="00F0173F">
        <w:rPr>
          <w:rFonts w:ascii="Palatino Linotype" w:eastAsia="MS Mincho" w:hAnsi="Palatino Linotype" w:cs="Arial"/>
        </w:rPr>
        <w:t>; e</w:t>
      </w:r>
      <w:r w:rsidRPr="00F0173F">
        <w:rPr>
          <w:rFonts w:ascii="Palatino Linotype" w:eastAsia="MS Mincho" w:hAnsi="Palatino Linotype" w:cs="Arial"/>
        </w:rPr>
        <w:t xml:space="preserve">n </w:t>
      </w:r>
      <w:r w:rsidRPr="00F0173F">
        <w:rPr>
          <w:rFonts w:ascii="Palatino Linotype" w:hAnsi="Palatino Linotype" w:cs="Arial"/>
          <w:lang w:eastAsia="es-MX"/>
        </w:rPr>
        <w:t>dichas</w:t>
      </w:r>
      <w:r w:rsidRPr="00F0173F">
        <w:rPr>
          <w:rFonts w:ascii="Palatino Linotype" w:eastAsia="Times New Roman" w:hAnsi="Palatino Linotype" w:cs="Arial"/>
        </w:rPr>
        <w:t xml:space="preserve"> condiciones, la </w:t>
      </w:r>
      <w:r w:rsidRPr="00F0173F">
        <w:rPr>
          <w:rFonts w:ascii="Palatino Linotype" w:eastAsia="Times New Roman" w:hAnsi="Palatino Linotype" w:cs="Arial"/>
          <w:i/>
        </w:rPr>
        <w:t>Litis</w:t>
      </w:r>
      <w:r w:rsidR="003C4C55" w:rsidRPr="00F0173F">
        <w:rPr>
          <w:rFonts w:ascii="Palatino Linotype" w:eastAsia="Times New Roman" w:hAnsi="Palatino Linotype" w:cs="Arial"/>
        </w:rPr>
        <w:t xml:space="preserve"> a resolver en el</w:t>
      </w:r>
      <w:r w:rsidRPr="00F0173F">
        <w:rPr>
          <w:rFonts w:ascii="Palatino Linotype" w:eastAsia="Times New Roman" w:hAnsi="Palatino Linotype" w:cs="Arial"/>
        </w:rPr>
        <w:t xml:space="preserve"> recurso</w:t>
      </w:r>
      <w:r w:rsidR="003C4C55" w:rsidRPr="00F0173F">
        <w:rPr>
          <w:rFonts w:ascii="Palatino Linotype" w:eastAsia="Times New Roman" w:hAnsi="Palatino Linotype" w:cs="Arial"/>
        </w:rPr>
        <w:t xml:space="preserve"> de revisión</w:t>
      </w:r>
      <w:r w:rsidRPr="00F0173F">
        <w:rPr>
          <w:rFonts w:ascii="Palatino Linotype" w:eastAsia="Times New Roman" w:hAnsi="Palatino Linotype" w:cs="Arial"/>
        </w:rPr>
        <w:t xml:space="preserve"> se circunscribe a determinar si </w:t>
      </w:r>
      <w:r w:rsidRPr="00F0173F">
        <w:rPr>
          <w:rFonts w:ascii="Palatino Linotype" w:hAnsi="Palatino Linotype" w:cs="Arial"/>
        </w:rPr>
        <w:t>se</w:t>
      </w:r>
      <w:r w:rsidRPr="00F0173F">
        <w:rPr>
          <w:rFonts w:ascii="Palatino Linotype" w:eastAsia="MS Mincho" w:hAnsi="Palatino Linotype" w:cs="Arial"/>
        </w:rPr>
        <w:t xml:space="preserve"> actualiza la </w:t>
      </w:r>
      <w:r w:rsidR="00822FD3" w:rsidRPr="00F0173F">
        <w:rPr>
          <w:rFonts w:ascii="Palatino Linotype" w:eastAsia="MS Mincho" w:hAnsi="Palatino Linotype" w:cs="Arial"/>
        </w:rPr>
        <w:t>causal</w:t>
      </w:r>
      <w:r w:rsidRPr="00F0173F">
        <w:rPr>
          <w:rFonts w:ascii="Palatino Linotype" w:eastAsia="MS Mincho" w:hAnsi="Palatino Linotype" w:cs="Arial"/>
        </w:rPr>
        <w:t xml:space="preserve"> de procedencia prevista en el artículo 179, </w:t>
      </w:r>
      <w:r w:rsidR="006C2999" w:rsidRPr="00F0173F">
        <w:rPr>
          <w:rFonts w:ascii="Palatino Linotype" w:eastAsia="MS Mincho" w:hAnsi="Palatino Linotype" w:cs="Arial"/>
          <w:b/>
        </w:rPr>
        <w:t>fracción</w:t>
      </w:r>
      <w:r w:rsidRPr="00F0173F">
        <w:rPr>
          <w:rFonts w:ascii="Palatino Linotype" w:eastAsia="MS Mincho" w:hAnsi="Palatino Linotype" w:cs="Arial"/>
        </w:rPr>
        <w:t xml:space="preserve"> </w:t>
      </w:r>
      <w:r w:rsidR="009A47A2" w:rsidRPr="00F0173F">
        <w:rPr>
          <w:rFonts w:ascii="Palatino Linotype" w:eastAsia="MS Mincho" w:hAnsi="Palatino Linotype" w:cs="Arial"/>
          <w:b/>
        </w:rPr>
        <w:t>V</w:t>
      </w:r>
      <w:r w:rsidR="005F239F" w:rsidRPr="00F0173F">
        <w:rPr>
          <w:rFonts w:ascii="Palatino Linotype" w:eastAsia="MS Mincho" w:hAnsi="Palatino Linotype" w:cs="Arial"/>
          <w:b/>
        </w:rPr>
        <w:t xml:space="preserve"> </w:t>
      </w:r>
      <w:r w:rsidRPr="00F0173F">
        <w:rPr>
          <w:rFonts w:ascii="Palatino Linotype" w:eastAsia="MS Mincho" w:hAnsi="Palatino Linotype" w:cs="Arial"/>
        </w:rPr>
        <w:t xml:space="preserve">de la </w:t>
      </w:r>
      <w:r w:rsidRPr="00F0173F">
        <w:rPr>
          <w:rFonts w:ascii="Palatino Linotype" w:eastAsia="MS Mincho" w:hAnsi="Palatino Linotype" w:cs="Arial"/>
          <w:b/>
        </w:rPr>
        <w:t>Ley de Transparencia y Acceso a la Información Pública del Estado de México y Municipios</w:t>
      </w:r>
      <w:r w:rsidRPr="00F0173F">
        <w:rPr>
          <w:rFonts w:ascii="Palatino Linotype" w:eastAsia="MS Mincho" w:hAnsi="Palatino Linotype" w:cs="Arial"/>
        </w:rPr>
        <w:t xml:space="preserve">; </w:t>
      </w:r>
      <w:r w:rsidR="006C2999" w:rsidRPr="00F0173F">
        <w:rPr>
          <w:rFonts w:ascii="Palatino Linotype" w:eastAsia="Times New Roman" w:hAnsi="Palatino Linotype" w:cs="Arial"/>
          <w:color w:val="000000" w:themeColor="text1"/>
          <w:lang w:val="es-ES" w:eastAsia="es-MX"/>
        </w:rPr>
        <w:t>fracción</w:t>
      </w:r>
      <w:r w:rsidRPr="00F0173F">
        <w:rPr>
          <w:rFonts w:ascii="Palatino Linotype" w:eastAsia="Times New Roman" w:hAnsi="Palatino Linotype" w:cs="Arial"/>
          <w:color w:val="000000" w:themeColor="text1"/>
          <w:lang w:val="es-ES" w:eastAsia="es-MX"/>
        </w:rPr>
        <w:t xml:space="preserve"> que</w:t>
      </w:r>
      <w:r w:rsidR="00E0091E" w:rsidRPr="00F0173F">
        <w:rPr>
          <w:rFonts w:ascii="Palatino Linotype" w:eastAsia="Times New Roman" w:hAnsi="Palatino Linotype" w:cs="Arial"/>
          <w:color w:val="000000" w:themeColor="text1"/>
          <w:lang w:val="es-ES" w:eastAsia="es-MX"/>
        </w:rPr>
        <w:t xml:space="preserve"> determina la</w:t>
      </w:r>
      <w:r w:rsidRPr="00F0173F">
        <w:rPr>
          <w:rFonts w:ascii="Palatino Linotype" w:eastAsia="Times New Roman" w:hAnsi="Palatino Linotype" w:cs="Arial"/>
          <w:color w:val="000000" w:themeColor="text1"/>
          <w:lang w:val="es-ES" w:eastAsia="es-MX"/>
        </w:rPr>
        <w:t xml:space="preserve"> hipótesis jurídica relativa a </w:t>
      </w:r>
      <w:r w:rsidR="00E0091E" w:rsidRPr="00F0173F">
        <w:rPr>
          <w:rFonts w:ascii="Palatino Linotype" w:eastAsia="Times New Roman" w:hAnsi="Palatino Linotype" w:cs="Arial"/>
          <w:color w:val="000000" w:themeColor="text1"/>
          <w:lang w:val="es-ES" w:eastAsia="es-MX"/>
        </w:rPr>
        <w:t>la</w:t>
      </w:r>
      <w:r w:rsidR="00822FD3" w:rsidRPr="00F0173F">
        <w:rPr>
          <w:rFonts w:ascii="Palatino Linotype" w:eastAsia="Times New Roman" w:hAnsi="Palatino Linotype" w:cs="Arial"/>
          <w:color w:val="000000" w:themeColor="text1"/>
          <w:lang w:val="es-ES" w:eastAsia="es-MX"/>
        </w:rPr>
        <w:t xml:space="preserve"> </w:t>
      </w:r>
      <w:r w:rsidR="00482B8A" w:rsidRPr="00F0173F">
        <w:rPr>
          <w:rFonts w:ascii="Palatino Linotype" w:eastAsia="Times New Roman" w:hAnsi="Palatino Linotype" w:cs="Arial"/>
          <w:color w:val="000000" w:themeColor="text1"/>
          <w:lang w:val="es-ES" w:eastAsia="es-MX"/>
        </w:rPr>
        <w:t xml:space="preserve">entrega </w:t>
      </w:r>
      <w:r w:rsidR="006C2999" w:rsidRPr="00F0173F">
        <w:rPr>
          <w:rFonts w:ascii="Palatino Linotype" w:eastAsia="Times New Roman" w:hAnsi="Palatino Linotype" w:cs="Arial"/>
          <w:color w:val="000000" w:themeColor="text1"/>
          <w:lang w:val="es-ES" w:eastAsia="es-MX"/>
        </w:rPr>
        <w:t xml:space="preserve"> de información </w:t>
      </w:r>
      <w:r w:rsidR="009A47A2" w:rsidRPr="00F0173F">
        <w:rPr>
          <w:rFonts w:ascii="Palatino Linotype" w:eastAsia="Times New Roman" w:hAnsi="Palatino Linotype" w:cs="Arial"/>
          <w:color w:val="000000" w:themeColor="text1"/>
          <w:lang w:val="es-ES" w:eastAsia="es-MX"/>
        </w:rPr>
        <w:t>incompleta</w:t>
      </w:r>
      <w:r w:rsidR="00E0091E" w:rsidRPr="00F0173F">
        <w:rPr>
          <w:rFonts w:ascii="Palatino Linotype" w:eastAsia="Times New Roman" w:hAnsi="Palatino Linotype" w:cs="Arial"/>
          <w:color w:val="000000" w:themeColor="text1"/>
          <w:lang w:val="es-ES" w:eastAsia="es-MX"/>
        </w:rPr>
        <w:t>;</w:t>
      </w:r>
      <w:r w:rsidRPr="00F0173F">
        <w:rPr>
          <w:rFonts w:ascii="Palatino Linotype" w:eastAsia="Times New Roman" w:hAnsi="Palatino Linotype" w:cs="Arial"/>
          <w:color w:val="000000" w:themeColor="text1"/>
          <w:lang w:val="es-ES" w:eastAsia="es-MX"/>
        </w:rPr>
        <w:t xml:space="preserve"> </w:t>
      </w:r>
      <w:r w:rsidRPr="00F0173F">
        <w:rPr>
          <w:rFonts w:ascii="Palatino Linotype" w:eastAsia="MS Mincho" w:hAnsi="Palatino Linotype" w:cs="Arial"/>
        </w:rPr>
        <w:t xml:space="preserve">contexto del cual se dolió </w:t>
      </w:r>
      <w:r w:rsidR="003E2794" w:rsidRPr="00F0173F">
        <w:rPr>
          <w:rFonts w:ascii="Palatino Linotype" w:eastAsia="MS Mincho" w:hAnsi="Palatino Linotype" w:cs="Arial"/>
          <w:b/>
        </w:rPr>
        <w:t>LA RECURRENTE</w:t>
      </w:r>
      <w:r w:rsidRPr="00F0173F">
        <w:rPr>
          <w:rFonts w:ascii="Palatino Linotype" w:eastAsia="MS Mincho" w:hAnsi="Palatino Linotype" w:cs="Arial"/>
          <w:b/>
        </w:rPr>
        <w:t xml:space="preserve"> </w:t>
      </w:r>
      <w:r w:rsidRPr="00F0173F">
        <w:rPr>
          <w:rFonts w:ascii="Palatino Linotype" w:eastAsia="MS Mincho" w:hAnsi="Palatino Linotype" w:cs="Arial"/>
        </w:rPr>
        <w:t>al momento de interponer su inconformidad.</w:t>
      </w:r>
      <w:r w:rsidRPr="00F0173F">
        <w:rPr>
          <w:rFonts w:ascii="Palatino Linotype" w:eastAsia="Times New Roman" w:hAnsi="Palatino Linotype" w:cs="Arial"/>
          <w:color w:val="000000" w:themeColor="text1"/>
          <w:lang w:val="es-ES" w:eastAsia="es-MX"/>
        </w:rPr>
        <w:t xml:space="preserve"> </w:t>
      </w:r>
    </w:p>
    <w:p w14:paraId="40755C56" w14:textId="77777777" w:rsidR="00947C3B" w:rsidRPr="00F0173F" w:rsidRDefault="00947C3B" w:rsidP="00530BC8">
      <w:pPr>
        <w:pStyle w:val="Prrafodelista"/>
        <w:spacing w:line="360" w:lineRule="auto"/>
        <w:ind w:left="0"/>
        <w:rPr>
          <w:rFonts w:ascii="Palatino Linotype" w:eastAsia="Times New Roman" w:hAnsi="Palatino Linotype" w:cs="Arial"/>
          <w:color w:val="000000" w:themeColor="text1"/>
          <w:lang w:val="es-ES" w:eastAsia="es-MX"/>
        </w:rPr>
      </w:pPr>
    </w:p>
    <w:p w14:paraId="716424CF" w14:textId="6A4FF861" w:rsidR="00947C3B" w:rsidRPr="00F0173F" w:rsidRDefault="00947C3B" w:rsidP="004719E2">
      <w:pPr>
        <w:numPr>
          <w:ilvl w:val="0"/>
          <w:numId w:val="1"/>
        </w:numPr>
        <w:spacing w:line="360" w:lineRule="auto"/>
        <w:ind w:left="0" w:firstLine="0"/>
        <w:contextualSpacing/>
        <w:jc w:val="both"/>
        <w:rPr>
          <w:rFonts w:ascii="Palatino Linotype" w:eastAsia="MS Mincho" w:hAnsi="Palatino Linotype" w:cs="Arial"/>
        </w:rPr>
      </w:pPr>
      <w:r w:rsidRPr="00F0173F">
        <w:rPr>
          <w:rFonts w:ascii="Palatino Linotype" w:eastAsia="Times New Roman" w:hAnsi="Palatino Linotype" w:cs="Arial"/>
          <w:color w:val="000000" w:themeColor="text1"/>
          <w:lang w:val="es-ES" w:eastAsia="es-MX"/>
        </w:rPr>
        <w:lastRenderedPageBreak/>
        <w:t xml:space="preserve">De modo tal </w:t>
      </w:r>
      <w:r w:rsidR="00DC3309" w:rsidRPr="00F0173F">
        <w:rPr>
          <w:rFonts w:ascii="Palatino Linotype" w:hAnsi="Palatino Linotype" w:cs="Arial"/>
          <w:color w:val="000000" w:themeColor="text1"/>
        </w:rPr>
        <w:t>que el presente Recurso de R</w:t>
      </w:r>
      <w:r w:rsidRPr="00F0173F">
        <w:rPr>
          <w:rFonts w:ascii="Palatino Linotype" w:hAnsi="Palatino Linotype" w:cs="Arial"/>
          <w:color w:val="000000" w:themeColor="text1"/>
        </w:rPr>
        <w:t xml:space="preserve">evisión se abocara en determinar si el </w:t>
      </w:r>
      <w:r w:rsidRPr="00F0173F">
        <w:rPr>
          <w:rFonts w:ascii="Palatino Linotype" w:hAnsi="Palatino Linotype" w:cs="Arial"/>
          <w:b/>
          <w:color w:val="000000" w:themeColor="text1"/>
        </w:rPr>
        <w:t>SUJETO</w:t>
      </w:r>
      <w:r w:rsidRPr="00F0173F">
        <w:rPr>
          <w:rFonts w:ascii="Palatino Linotype" w:hAnsi="Palatino Linotype" w:cs="Arial"/>
          <w:color w:val="000000" w:themeColor="text1"/>
        </w:rPr>
        <w:t xml:space="preserve"> </w:t>
      </w:r>
      <w:r w:rsidRPr="00F0173F">
        <w:rPr>
          <w:rFonts w:ascii="Palatino Linotype" w:hAnsi="Palatino Linotype" w:cs="Arial"/>
          <w:b/>
          <w:color w:val="000000" w:themeColor="text1"/>
        </w:rPr>
        <w:t>OBLIGADO</w:t>
      </w:r>
      <w:r w:rsidRPr="00F0173F">
        <w:rPr>
          <w:rFonts w:ascii="Palatino Linotype" w:hAnsi="Palatino Linotype" w:cs="Arial"/>
          <w:color w:val="000000" w:themeColor="text1"/>
        </w:rPr>
        <w:t xml:space="preserve"> con su</w:t>
      </w:r>
      <w:r w:rsidR="00482B8A" w:rsidRPr="00F0173F">
        <w:rPr>
          <w:rFonts w:ascii="Palatino Linotype" w:hAnsi="Palatino Linotype" w:cs="Arial"/>
          <w:color w:val="000000" w:themeColor="text1"/>
        </w:rPr>
        <w:t>s</w:t>
      </w:r>
      <w:r w:rsidRPr="00F0173F">
        <w:rPr>
          <w:rFonts w:ascii="Palatino Linotype" w:hAnsi="Palatino Linotype" w:cs="Arial"/>
          <w:color w:val="000000" w:themeColor="text1"/>
        </w:rPr>
        <w:t xml:space="preserve"> respuesta</w:t>
      </w:r>
      <w:r w:rsidR="00482B8A" w:rsidRPr="00F0173F">
        <w:rPr>
          <w:rFonts w:ascii="Palatino Linotype" w:hAnsi="Palatino Linotype" w:cs="Arial"/>
          <w:color w:val="000000" w:themeColor="text1"/>
        </w:rPr>
        <w:t>s</w:t>
      </w:r>
      <w:r w:rsidRPr="00F0173F">
        <w:rPr>
          <w:rFonts w:ascii="Palatino Linotype" w:hAnsi="Palatino Linotype" w:cs="Arial"/>
          <w:color w:val="000000" w:themeColor="text1"/>
        </w:rPr>
        <w:t xml:space="preserve"> ciertamente </w:t>
      </w:r>
      <w:r w:rsidRPr="00F0173F">
        <w:rPr>
          <w:rFonts w:ascii="Palatino Linotype" w:eastAsia="Times New Roman" w:hAnsi="Palatino Linotype"/>
          <w:color w:val="000000" w:themeColor="text1"/>
        </w:rPr>
        <w:t>actualiza la</w:t>
      </w:r>
      <w:r w:rsidR="008A5B46" w:rsidRPr="00F0173F">
        <w:rPr>
          <w:rFonts w:ascii="Palatino Linotype" w:eastAsia="Times New Roman" w:hAnsi="Palatino Linotype"/>
          <w:color w:val="000000" w:themeColor="text1"/>
        </w:rPr>
        <w:t xml:space="preserve"> causal</w:t>
      </w:r>
      <w:r w:rsidRPr="00F0173F">
        <w:rPr>
          <w:rFonts w:ascii="Palatino Linotype" w:eastAsia="Times New Roman" w:hAnsi="Palatino Linotype"/>
          <w:color w:val="000000" w:themeColor="text1"/>
        </w:rPr>
        <w:t xml:space="preserve"> de procedencia</w:t>
      </w:r>
      <w:r w:rsidRPr="00F0173F">
        <w:rPr>
          <w:rFonts w:ascii="Palatino Linotype" w:eastAsia="Times New Roman" w:hAnsi="Palatino Linotype"/>
          <w:b/>
          <w:color w:val="000000" w:themeColor="text1"/>
        </w:rPr>
        <w:t xml:space="preserve"> </w:t>
      </w:r>
      <w:r w:rsidR="008A5B46" w:rsidRPr="00F0173F">
        <w:rPr>
          <w:rFonts w:ascii="Palatino Linotype" w:eastAsia="Times New Roman" w:hAnsi="Palatino Linotype" w:cs="Arial"/>
          <w:color w:val="000000" w:themeColor="text1"/>
          <w:lang w:eastAsia="es-MX"/>
        </w:rPr>
        <w:t>antes señalada</w:t>
      </w:r>
      <w:r w:rsidRPr="00F0173F">
        <w:rPr>
          <w:rFonts w:ascii="Palatino Linotype" w:hAnsi="Palatino Linotype" w:cs="Arial"/>
          <w:color w:val="000000" w:themeColor="text1"/>
        </w:rPr>
        <w:t>;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1A685743" w14:textId="77777777" w:rsidR="000E62C2" w:rsidRPr="00F0173F" w:rsidRDefault="000E62C2" w:rsidP="00530BC8">
      <w:pPr>
        <w:spacing w:line="360" w:lineRule="auto"/>
        <w:rPr>
          <w:rFonts w:ascii="Palatino Linotype" w:eastAsia="MS Mincho" w:hAnsi="Palatino Linotype" w:cs="Arial"/>
        </w:rPr>
      </w:pPr>
    </w:p>
    <w:p w14:paraId="51CABBAB" w14:textId="77777777" w:rsidR="00947C3B" w:rsidRPr="00F0173F" w:rsidRDefault="00947C3B" w:rsidP="00530BC8">
      <w:pPr>
        <w:pStyle w:val="Ttulo2"/>
        <w:spacing w:before="0" w:line="360" w:lineRule="auto"/>
        <w:rPr>
          <w:rFonts w:ascii="Palatino Linotype" w:hAnsi="Palatino Linotype"/>
          <w:b/>
          <w:color w:val="000000" w:themeColor="text1"/>
          <w:sz w:val="24"/>
          <w:szCs w:val="24"/>
        </w:rPr>
      </w:pPr>
      <w:r w:rsidRPr="00F0173F">
        <w:rPr>
          <w:rFonts w:ascii="Palatino Linotype" w:hAnsi="Palatino Linotype"/>
          <w:b/>
          <w:color w:val="000000" w:themeColor="text1"/>
          <w:sz w:val="24"/>
          <w:szCs w:val="24"/>
        </w:rPr>
        <w:t>CUARTO. Del estudio y resolución del estudio</w:t>
      </w:r>
    </w:p>
    <w:p w14:paraId="23FA3F75" w14:textId="77777777" w:rsidR="008176E4" w:rsidRPr="00F0173F" w:rsidRDefault="008176E4" w:rsidP="00530BC8">
      <w:pPr>
        <w:numPr>
          <w:ilvl w:val="0"/>
          <w:numId w:val="1"/>
        </w:numPr>
        <w:spacing w:line="360" w:lineRule="auto"/>
        <w:ind w:left="0" w:firstLine="0"/>
        <w:contextualSpacing/>
        <w:jc w:val="both"/>
        <w:rPr>
          <w:rFonts w:ascii="Palatino Linotype" w:eastAsia="Palatino Linotype" w:hAnsi="Palatino Linotype" w:cs="Palatino Linotype"/>
        </w:rPr>
      </w:pPr>
      <w:r w:rsidRPr="00F0173F">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w:t>
      </w:r>
      <w:r w:rsidRPr="00F0173F">
        <w:rPr>
          <w:rFonts w:ascii="Palatino Linotype" w:eastAsia="Times New Roman" w:hAnsi="Palatino Linotype" w:cs="Arial"/>
          <w:color w:val="000000" w:themeColor="text1"/>
          <w:lang w:val="es-ES" w:eastAsia="es-MX"/>
        </w:rPr>
        <w:t>Transparencia</w:t>
      </w:r>
      <w:r w:rsidRPr="00F0173F">
        <w:rPr>
          <w:rFonts w:ascii="Palatino Linotype" w:eastAsia="Palatino Linotype" w:hAnsi="Palatino Linotype" w:cs="Palatino Linotype"/>
        </w:rPr>
        <w:t xml:space="preserve">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18F89E72" w14:textId="77777777" w:rsidR="003E2794" w:rsidRPr="00F0173F" w:rsidRDefault="003E2794" w:rsidP="003E2794">
      <w:pPr>
        <w:spacing w:line="360" w:lineRule="auto"/>
        <w:contextualSpacing/>
        <w:jc w:val="both"/>
        <w:rPr>
          <w:rFonts w:ascii="Palatino Linotype" w:eastAsia="Palatino Linotype" w:hAnsi="Palatino Linotype" w:cs="Palatino Linotype"/>
        </w:rPr>
      </w:pPr>
    </w:p>
    <w:p w14:paraId="77804037" w14:textId="77777777" w:rsidR="008176E4" w:rsidRPr="00F0173F" w:rsidRDefault="008176E4" w:rsidP="00530BC8">
      <w:pPr>
        <w:numPr>
          <w:ilvl w:val="0"/>
          <w:numId w:val="1"/>
        </w:numPr>
        <w:spacing w:line="360" w:lineRule="auto"/>
        <w:ind w:left="0" w:firstLine="0"/>
        <w:contextualSpacing/>
        <w:jc w:val="both"/>
        <w:rPr>
          <w:rFonts w:ascii="Palatino Linotype" w:eastAsia="Palatino Linotype" w:hAnsi="Palatino Linotype" w:cs="Palatino Linotype"/>
        </w:rPr>
      </w:pPr>
      <w:r w:rsidRPr="00F0173F">
        <w:rPr>
          <w:rFonts w:ascii="Palatino Linotype" w:eastAsia="Palatino Linotype" w:hAnsi="Palatino Linotype" w:cs="Palatino Linotype"/>
        </w:rPr>
        <w:t xml:space="preserve">Asimismo, es relevante mencionar que el artículo 19 del ordenamiento local de la materia señala que se presume que la información debe existir si se refiere a las facultades, competencias y funciones que los ordenamientos jurídicos aplicables otorgan a los sujetos </w:t>
      </w:r>
      <w:r w:rsidRPr="00F0173F">
        <w:rPr>
          <w:rFonts w:ascii="Palatino Linotype" w:eastAsia="Palatino Linotype" w:hAnsi="Palatino Linotype" w:cs="Palatino Linotype"/>
        </w:rPr>
        <w:lastRenderedPageBreak/>
        <w:t>obligados y en caso de que dichas facultades no se hayan ejercido, se deberá motivar la respuesta en función de las causas que motivaron tal circunstancia.</w:t>
      </w:r>
    </w:p>
    <w:p w14:paraId="0E2C8874" w14:textId="77777777" w:rsidR="008176E4" w:rsidRPr="00F0173F" w:rsidRDefault="008176E4" w:rsidP="00530BC8">
      <w:pPr>
        <w:spacing w:line="360" w:lineRule="auto"/>
        <w:rPr>
          <w:rFonts w:ascii="Palatino Linotype" w:eastAsia="Palatino Linotype" w:hAnsi="Palatino Linotype" w:cs="Palatino Linotype"/>
        </w:rPr>
      </w:pPr>
    </w:p>
    <w:p w14:paraId="768EDD26" w14:textId="0740E9A9" w:rsidR="005F346E" w:rsidRPr="00F0173F" w:rsidRDefault="008176E4" w:rsidP="00530BC8">
      <w:pPr>
        <w:numPr>
          <w:ilvl w:val="0"/>
          <w:numId w:val="1"/>
        </w:numPr>
        <w:spacing w:line="360" w:lineRule="auto"/>
        <w:ind w:left="0" w:firstLine="0"/>
        <w:contextualSpacing/>
        <w:jc w:val="both"/>
        <w:rPr>
          <w:rFonts w:ascii="Palatino Linotype" w:eastAsia="Palatino Linotype" w:hAnsi="Palatino Linotype" w:cs="Palatino Linotype"/>
        </w:rPr>
      </w:pPr>
      <w:r w:rsidRPr="00F0173F">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094371AE" w14:textId="77777777" w:rsidR="00362AAF" w:rsidRPr="00F0173F" w:rsidRDefault="00362AAF" w:rsidP="00530BC8">
      <w:pPr>
        <w:pStyle w:val="Prrafodelista"/>
        <w:tabs>
          <w:tab w:val="left" w:pos="567"/>
        </w:tabs>
        <w:spacing w:line="360" w:lineRule="auto"/>
        <w:ind w:left="0"/>
        <w:jc w:val="both"/>
        <w:rPr>
          <w:rFonts w:ascii="Palatino Linotype" w:hAnsi="Palatino Linotype" w:cs="Arial"/>
        </w:rPr>
      </w:pPr>
    </w:p>
    <w:p w14:paraId="3328ED2D" w14:textId="4EFE689F" w:rsidR="00CA5099" w:rsidRPr="00F0173F" w:rsidRDefault="00D7209A" w:rsidP="00CA5099">
      <w:pPr>
        <w:numPr>
          <w:ilvl w:val="0"/>
          <w:numId w:val="1"/>
        </w:numPr>
        <w:spacing w:line="360" w:lineRule="auto"/>
        <w:ind w:left="0" w:firstLine="0"/>
        <w:contextualSpacing/>
        <w:jc w:val="both"/>
        <w:rPr>
          <w:rFonts w:ascii="Palatino Linotype" w:eastAsia="Times New Roman" w:hAnsi="Palatino Linotype" w:cs="Tahoma"/>
          <w:bCs/>
          <w:iCs/>
        </w:rPr>
      </w:pPr>
      <w:r w:rsidRPr="00F0173F">
        <w:rPr>
          <w:rFonts w:ascii="Palatino Linotype" w:eastAsia="Times New Roman" w:hAnsi="Palatino Linotype" w:cs="Tahoma"/>
          <w:bCs/>
          <w:iCs/>
        </w:rPr>
        <w:t>Dicho lo anterior,</w:t>
      </w:r>
      <w:r w:rsidR="00CA5099" w:rsidRPr="00F0173F">
        <w:rPr>
          <w:rFonts w:ascii="Palatino Linotype" w:eastAsia="Times New Roman" w:hAnsi="Palatino Linotype" w:cs="Tahoma"/>
          <w:bCs/>
          <w:iCs/>
        </w:rPr>
        <w:t xml:space="preserve"> se procede al análisis de los recursos de revisión objeto de acumulación, siendo </w:t>
      </w:r>
      <w:r w:rsidR="00CA5099" w:rsidRPr="00F0173F">
        <w:rPr>
          <w:rFonts w:ascii="Palatino Linotype" w:eastAsia="Palatino Linotype" w:hAnsi="Palatino Linotype" w:cs="Palatino Linotype"/>
        </w:rPr>
        <w:t>necesario</w:t>
      </w:r>
      <w:r w:rsidR="00CA5099" w:rsidRPr="00F0173F">
        <w:rPr>
          <w:rFonts w:ascii="Palatino Linotype" w:eastAsia="Times New Roman" w:hAnsi="Palatino Linotype" w:cs="Tahoma"/>
          <w:bCs/>
          <w:iCs/>
        </w:rPr>
        <w:t xml:space="preserve"> primeramente, traer a contexto el Recurso de Revisión</w:t>
      </w:r>
      <w:r w:rsidR="00CA5099" w:rsidRPr="00F0173F">
        <w:rPr>
          <w:rFonts w:ascii="Palatino Linotype" w:eastAsia="Times New Roman" w:hAnsi="Palatino Linotype" w:cs="Tahoma"/>
          <w:b/>
          <w:bCs/>
          <w:iCs/>
        </w:rPr>
        <w:t xml:space="preserve"> 00260/INFOEM/IP/RR/2026</w:t>
      </w:r>
      <w:r w:rsidR="00CA5099" w:rsidRPr="00F0173F">
        <w:rPr>
          <w:rFonts w:ascii="Palatino Linotype" w:eastAsia="Times New Roman" w:hAnsi="Palatino Linotype" w:cs="Tahoma"/>
          <w:bCs/>
          <w:iCs/>
        </w:rPr>
        <w:t xml:space="preserve">; toda vez que como se desprende de la </w:t>
      </w:r>
      <w:r w:rsidR="00CA5099" w:rsidRPr="00F0173F">
        <w:rPr>
          <w:rFonts w:ascii="Palatino Linotype" w:eastAsia="Times New Roman" w:hAnsi="Palatino Linotype" w:cs="Tahoma"/>
          <w:bCs/>
          <w:i/>
          <w:iCs/>
        </w:rPr>
        <w:t>Litis</w:t>
      </w:r>
      <w:r w:rsidR="00CA5099" w:rsidRPr="00F0173F">
        <w:rPr>
          <w:rFonts w:ascii="Palatino Linotype" w:eastAsia="Times New Roman" w:hAnsi="Palatino Linotype" w:cs="Tahoma"/>
          <w:bCs/>
          <w:iCs/>
        </w:rPr>
        <w:t xml:space="preserve"> planteada, ninguno de los tres rubros que lo integran encuentra una expresión documental; sino que se pretende que el </w:t>
      </w:r>
      <w:r w:rsidR="00CA5099" w:rsidRPr="00F0173F">
        <w:rPr>
          <w:rFonts w:ascii="Palatino Linotype" w:eastAsia="Times New Roman" w:hAnsi="Palatino Linotype" w:cs="Tahoma"/>
          <w:b/>
          <w:bCs/>
          <w:iCs/>
        </w:rPr>
        <w:t>SUJETO OBLIGADO</w:t>
      </w:r>
      <w:r w:rsidR="00CA5099" w:rsidRPr="00F0173F">
        <w:rPr>
          <w:rFonts w:ascii="Palatino Linotype" w:eastAsia="Times New Roman" w:hAnsi="Palatino Linotype" w:cs="Tahoma"/>
          <w:bCs/>
          <w:iCs/>
        </w:rPr>
        <w:t xml:space="preserve"> atienda puntualmente las preguntas e inquietudes de la ahora </w:t>
      </w:r>
      <w:r w:rsidR="00CA5099" w:rsidRPr="00F0173F">
        <w:rPr>
          <w:rFonts w:ascii="Palatino Linotype" w:eastAsia="Times New Roman" w:hAnsi="Palatino Linotype" w:cs="Tahoma"/>
          <w:b/>
          <w:bCs/>
          <w:iCs/>
        </w:rPr>
        <w:t>RECURRENTE</w:t>
      </w:r>
      <w:r w:rsidR="00CA5099" w:rsidRPr="00F0173F">
        <w:rPr>
          <w:rFonts w:ascii="Palatino Linotype" w:eastAsia="Times New Roman" w:hAnsi="Palatino Linotype" w:cs="Tahoma"/>
          <w:bCs/>
          <w:iCs/>
        </w:rPr>
        <w:t xml:space="preserve"> lo que </w:t>
      </w:r>
      <w:r w:rsidR="00077FB6" w:rsidRPr="00F0173F">
        <w:rPr>
          <w:rFonts w:ascii="Palatino Linotype" w:eastAsia="Times New Roman" w:hAnsi="Palatino Linotype" w:cs="Tahoma"/>
          <w:bCs/>
          <w:iCs/>
        </w:rPr>
        <w:t xml:space="preserve">sin duda se concluye se trata del ejercicio del derecho de petición y no del de acceso a la información; el cual es un derecho que versa sobre documentos que hayan sido generados, poseídos o administrados por el </w:t>
      </w:r>
      <w:r w:rsidR="00077FB6" w:rsidRPr="00F0173F">
        <w:rPr>
          <w:rFonts w:ascii="Palatino Linotype" w:eastAsia="Times New Roman" w:hAnsi="Palatino Linotype" w:cs="Tahoma"/>
          <w:b/>
          <w:bCs/>
          <w:iCs/>
        </w:rPr>
        <w:t>SUJETO OBLIGADO</w:t>
      </w:r>
      <w:r w:rsidR="00077FB6" w:rsidRPr="00F0173F">
        <w:rPr>
          <w:rFonts w:ascii="Palatino Linotype" w:eastAsia="Times New Roman" w:hAnsi="Palatino Linotype" w:cs="Tahoma"/>
          <w:bCs/>
          <w:iCs/>
        </w:rPr>
        <w:t xml:space="preserve"> en ejercicio de sus funciones de derecho público previo a la interposición de una solicitud de </w:t>
      </w:r>
      <w:r w:rsidR="00077FB6" w:rsidRPr="00F0173F">
        <w:rPr>
          <w:rFonts w:ascii="Palatino Linotype" w:eastAsia="Times New Roman" w:hAnsi="Palatino Linotype" w:cs="Tahoma"/>
          <w:bCs/>
          <w:iCs/>
        </w:rPr>
        <w:lastRenderedPageBreak/>
        <w:t xml:space="preserve">información. Luego entonces, si bien es cierto el </w:t>
      </w:r>
      <w:r w:rsidR="00077FB6" w:rsidRPr="00F0173F">
        <w:rPr>
          <w:rFonts w:ascii="Palatino Linotype" w:eastAsia="Times New Roman" w:hAnsi="Palatino Linotype" w:cs="Tahoma"/>
          <w:b/>
          <w:bCs/>
          <w:iCs/>
        </w:rPr>
        <w:t>SUJETO OBLIGADO</w:t>
      </w:r>
      <w:r w:rsidR="00077FB6" w:rsidRPr="00F0173F">
        <w:rPr>
          <w:rFonts w:ascii="Palatino Linotype" w:eastAsia="Times New Roman" w:hAnsi="Palatino Linotype" w:cs="Tahoma"/>
          <w:bCs/>
          <w:iCs/>
        </w:rPr>
        <w:t xml:space="preserve"> emitió una respuesta, resulta inatendible para este Órgano Garante, su análisis por</w:t>
      </w:r>
      <w:r w:rsidR="008B1B9C" w:rsidRPr="00F0173F">
        <w:rPr>
          <w:rFonts w:ascii="Palatino Linotype" w:eastAsia="Times New Roman" w:hAnsi="Palatino Linotype" w:cs="Tahoma"/>
          <w:bCs/>
          <w:iCs/>
        </w:rPr>
        <w:t xml:space="preserve"> las siguientes consideraciones:</w:t>
      </w:r>
    </w:p>
    <w:p w14:paraId="0C81AB45" w14:textId="77777777" w:rsidR="00CA5099" w:rsidRPr="00F0173F" w:rsidRDefault="00CA5099" w:rsidP="00CA5099">
      <w:pPr>
        <w:pStyle w:val="Prrafodelista"/>
        <w:rPr>
          <w:rFonts w:ascii="Palatino Linotype" w:eastAsia="Times New Roman" w:hAnsi="Palatino Linotype" w:cs="Tahoma"/>
          <w:bCs/>
          <w:iCs/>
        </w:rPr>
      </w:pPr>
    </w:p>
    <w:p w14:paraId="73E3B6B0" w14:textId="77777777" w:rsidR="00567D10" w:rsidRPr="00F0173F" w:rsidRDefault="00567D10" w:rsidP="00567D10">
      <w:pPr>
        <w:pStyle w:val="Ttulo2"/>
        <w:numPr>
          <w:ilvl w:val="0"/>
          <w:numId w:val="18"/>
        </w:numPr>
        <w:spacing w:before="0" w:line="360" w:lineRule="auto"/>
        <w:rPr>
          <w:rFonts w:ascii="Palatino Linotype" w:eastAsia="MS Mincho" w:hAnsi="Palatino Linotype"/>
          <w:b/>
          <w:i/>
          <w:color w:val="auto"/>
          <w:sz w:val="24"/>
          <w:szCs w:val="24"/>
        </w:rPr>
      </w:pPr>
      <w:bookmarkStart w:id="73" w:name="_Toc365138"/>
      <w:r w:rsidRPr="00F0173F">
        <w:rPr>
          <w:rFonts w:ascii="Palatino Linotype" w:eastAsia="MS Mincho" w:hAnsi="Palatino Linotype"/>
          <w:b/>
          <w:i/>
          <w:color w:val="auto"/>
          <w:sz w:val="24"/>
          <w:szCs w:val="24"/>
        </w:rPr>
        <w:t>El derecho de petición y de acceso a la información.</w:t>
      </w:r>
      <w:bookmarkEnd w:id="73"/>
    </w:p>
    <w:p w14:paraId="354C6250" w14:textId="77777777" w:rsidR="00567D10" w:rsidRPr="00F0173F" w:rsidRDefault="00567D10" w:rsidP="00567D10">
      <w:pPr>
        <w:numPr>
          <w:ilvl w:val="0"/>
          <w:numId w:val="1"/>
        </w:numPr>
        <w:spacing w:line="360" w:lineRule="auto"/>
        <w:ind w:left="0" w:right="49" w:firstLine="0"/>
        <w:contextualSpacing/>
        <w:jc w:val="both"/>
        <w:rPr>
          <w:rFonts w:ascii="Palatino Linotype" w:hAnsi="Palatino Linotype"/>
        </w:rPr>
      </w:pPr>
      <w:r w:rsidRPr="00F0173F">
        <w:rPr>
          <w:rFonts w:ascii="Palatino Linotype" w:hAnsi="Palatino Linotype"/>
        </w:rPr>
        <w:t xml:space="preserve">Por </w:t>
      </w:r>
      <w:r w:rsidRPr="00F0173F">
        <w:rPr>
          <w:rFonts w:ascii="Palatino Linotype" w:eastAsia="MS Mincho" w:hAnsi="Palatino Linotype" w:cstheme="majorBidi"/>
        </w:rPr>
        <w:t xml:space="preserve">lo que respecta a la definición de </w:t>
      </w:r>
      <w:r w:rsidRPr="00F0173F">
        <w:rPr>
          <w:rFonts w:ascii="Palatino Linotype" w:eastAsia="MS Mincho" w:hAnsi="Palatino Linotype" w:cstheme="majorBidi"/>
          <w:b/>
          <w:bCs/>
        </w:rPr>
        <w:t>derecho de petición</w:t>
      </w:r>
      <w:r w:rsidRPr="00F0173F">
        <w:rPr>
          <w:rFonts w:ascii="Palatino Linotype" w:eastAsia="MS Mincho" w:hAnsi="Palatino Linotype" w:cstheme="majorBidi"/>
        </w:rPr>
        <w:t xml:space="preserve">, el Maestro Ignacio Burgoa Orihuela refiere: </w:t>
      </w:r>
    </w:p>
    <w:p w14:paraId="7C0A7095" w14:textId="77777777" w:rsidR="00567D10" w:rsidRPr="00F0173F" w:rsidRDefault="00567D10" w:rsidP="00567D10">
      <w:pPr>
        <w:ind w:left="567" w:right="680"/>
        <w:contextualSpacing/>
        <w:jc w:val="both"/>
        <w:rPr>
          <w:rFonts w:ascii="Palatino Linotype" w:eastAsia="MS Mincho" w:hAnsi="Palatino Linotype" w:cstheme="majorBidi"/>
          <w:i/>
        </w:rPr>
      </w:pPr>
      <w:r w:rsidRPr="00F0173F">
        <w:rPr>
          <w:rFonts w:ascii="Palatino Linotype" w:eastAsia="MS Mincho" w:hAnsi="Palatino Linotype" w:cstheme="majorBidi"/>
        </w:rPr>
        <w:t>“…</w:t>
      </w:r>
      <w:r w:rsidRPr="00F0173F">
        <w:rPr>
          <w:rFonts w:ascii="Palatino Linotype" w:eastAsia="MS Mincho" w:hAnsi="Palatino Linotype" w:cstheme="majorBidi"/>
          <w:i/>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sidRPr="00F0173F">
        <w:rPr>
          <w:rStyle w:val="Refdenotaalpie"/>
          <w:rFonts w:ascii="Palatino Linotype" w:eastAsia="MS Mincho" w:hAnsi="Palatino Linotype" w:cstheme="majorBidi"/>
          <w:i/>
        </w:rPr>
        <w:footnoteReference w:id="2"/>
      </w:r>
      <w:r w:rsidRPr="00F0173F">
        <w:rPr>
          <w:rFonts w:ascii="Palatino Linotype" w:eastAsia="MS Mincho" w:hAnsi="Palatino Linotype" w:cstheme="majorBidi"/>
          <w:i/>
        </w:rPr>
        <w:t xml:space="preserve">  “(Sic)</w:t>
      </w:r>
    </w:p>
    <w:p w14:paraId="378E1185" w14:textId="77777777" w:rsidR="00567D10" w:rsidRPr="00F0173F" w:rsidRDefault="00567D10" w:rsidP="00567D10">
      <w:pPr>
        <w:spacing w:line="360" w:lineRule="auto"/>
        <w:ind w:right="49"/>
        <w:contextualSpacing/>
        <w:jc w:val="both"/>
        <w:rPr>
          <w:rFonts w:ascii="Palatino Linotype" w:hAnsi="Palatino Linotype"/>
        </w:rPr>
      </w:pPr>
    </w:p>
    <w:p w14:paraId="6042EBDD" w14:textId="77777777" w:rsidR="00567D10" w:rsidRPr="00F0173F" w:rsidRDefault="00567D10" w:rsidP="00567D10">
      <w:pPr>
        <w:numPr>
          <w:ilvl w:val="0"/>
          <w:numId w:val="1"/>
        </w:numPr>
        <w:spacing w:line="360" w:lineRule="auto"/>
        <w:ind w:left="0" w:right="49" w:firstLine="0"/>
        <w:contextualSpacing/>
        <w:jc w:val="both"/>
        <w:rPr>
          <w:rFonts w:ascii="Palatino Linotype" w:hAnsi="Palatino Linotype"/>
        </w:rPr>
      </w:pPr>
      <w:r w:rsidRPr="00F0173F">
        <w:rPr>
          <w:rFonts w:ascii="Palatino Linotype" w:eastAsia="MS Mincho" w:hAnsi="Palatino Linotype" w:cstheme="majorBidi"/>
          <w:i/>
        </w:rPr>
        <w:t xml:space="preserve">Por </w:t>
      </w:r>
      <w:r w:rsidRPr="00F0173F">
        <w:rPr>
          <w:rFonts w:ascii="Palatino Linotype" w:eastAsia="MS Mincho" w:hAnsi="Palatino Linotype" w:cstheme="majorBidi"/>
        </w:rPr>
        <w:t>su parte, David Cienfuegos Salgado, concibe al derecho de petición como:</w:t>
      </w:r>
    </w:p>
    <w:p w14:paraId="202246D7" w14:textId="46A74156" w:rsidR="00567D10" w:rsidRDefault="00567D10" w:rsidP="00567D10">
      <w:pPr>
        <w:spacing w:line="360" w:lineRule="auto"/>
        <w:ind w:left="567" w:right="539"/>
        <w:contextualSpacing/>
        <w:jc w:val="both"/>
        <w:rPr>
          <w:rFonts w:ascii="Palatino Linotype" w:eastAsia="MS Mincho" w:hAnsi="Palatino Linotype" w:cstheme="majorBidi"/>
          <w:i/>
        </w:rPr>
      </w:pPr>
      <w:r w:rsidRPr="00F0173F">
        <w:rPr>
          <w:rFonts w:ascii="Palatino Linotype" w:eastAsia="MS Mincho" w:hAnsi="Palatino Linotype" w:cstheme="majorBidi"/>
          <w:i/>
        </w:rPr>
        <w:t xml:space="preserve">“el derecho de toda persona a ser escuchado por quienes ejercen el poder público. </w:t>
      </w:r>
      <w:r w:rsidRPr="00F0173F">
        <w:rPr>
          <w:rStyle w:val="Refdenotaalpie"/>
          <w:rFonts w:ascii="Palatino Linotype" w:eastAsia="MS Mincho" w:hAnsi="Palatino Linotype" w:cstheme="majorBidi"/>
          <w:i/>
        </w:rPr>
        <w:footnoteReference w:id="3"/>
      </w:r>
      <w:r w:rsidRPr="00F0173F">
        <w:rPr>
          <w:rFonts w:ascii="Palatino Linotype" w:eastAsia="MS Mincho" w:hAnsi="Palatino Linotype" w:cstheme="majorBidi"/>
          <w:i/>
        </w:rPr>
        <w:t>”</w:t>
      </w:r>
    </w:p>
    <w:p w14:paraId="674BCD85" w14:textId="77777777" w:rsidR="00F0173F" w:rsidRPr="00F0173F" w:rsidRDefault="00F0173F" w:rsidP="00567D10">
      <w:pPr>
        <w:spacing w:line="360" w:lineRule="auto"/>
        <w:ind w:left="567" w:right="539"/>
        <w:contextualSpacing/>
        <w:jc w:val="both"/>
        <w:rPr>
          <w:rFonts w:ascii="Palatino Linotype" w:eastAsia="MS Mincho" w:hAnsi="Palatino Linotype" w:cstheme="majorBidi"/>
          <w:i/>
        </w:rPr>
      </w:pPr>
    </w:p>
    <w:p w14:paraId="6AB95199" w14:textId="77777777" w:rsidR="00567D10" w:rsidRPr="00F0173F" w:rsidRDefault="00567D10" w:rsidP="00567D10">
      <w:pPr>
        <w:numPr>
          <w:ilvl w:val="0"/>
          <w:numId w:val="1"/>
        </w:numPr>
        <w:spacing w:line="360" w:lineRule="auto"/>
        <w:ind w:left="0" w:right="49" w:firstLine="0"/>
        <w:contextualSpacing/>
        <w:jc w:val="both"/>
        <w:rPr>
          <w:rFonts w:ascii="Palatino Linotype" w:eastAsia="MS Mincho" w:hAnsi="Palatino Linotype" w:cstheme="majorBidi"/>
        </w:rPr>
      </w:pPr>
      <w:r w:rsidRPr="00F0173F">
        <w:rPr>
          <w:rFonts w:ascii="Palatino Linotype" w:hAnsi="Palatino Linotype"/>
        </w:rPr>
        <w:t xml:space="preserve">Luego </w:t>
      </w:r>
      <w:r w:rsidRPr="00F0173F">
        <w:rPr>
          <w:rFonts w:ascii="Palatino Linotype" w:eastAsia="MS Mincho" w:hAnsi="Palatino Linotype" w:cstheme="majorBidi"/>
        </w:rPr>
        <w:t xml:space="preserve">entonces, para diferenciar el derecho de petición al derecho de acceso a la información, resulta conducente señalar que José Guadalupe Robles, conceptualiza el </w:t>
      </w:r>
      <w:r w:rsidRPr="00F0173F">
        <w:rPr>
          <w:rFonts w:ascii="Palatino Linotype" w:eastAsia="MS Mincho" w:hAnsi="Palatino Linotype" w:cstheme="majorBidi"/>
          <w:b/>
          <w:bCs/>
        </w:rPr>
        <w:t>derecho a la información</w:t>
      </w:r>
      <w:r w:rsidRPr="00F0173F">
        <w:rPr>
          <w:rFonts w:ascii="Palatino Linotype" w:eastAsia="MS Mincho" w:hAnsi="Palatino Linotype" w:cstheme="majorBidi"/>
        </w:rPr>
        <w:t xml:space="preserve"> como:</w:t>
      </w:r>
    </w:p>
    <w:p w14:paraId="57B9626E" w14:textId="58619F9A" w:rsidR="00567D10" w:rsidRPr="00F0173F" w:rsidRDefault="00567D10" w:rsidP="00567D10">
      <w:pPr>
        <w:ind w:left="567" w:right="539"/>
        <w:contextualSpacing/>
        <w:jc w:val="both"/>
        <w:rPr>
          <w:rFonts w:ascii="Palatino Linotype" w:eastAsia="MS Mincho" w:hAnsi="Palatino Linotype" w:cstheme="majorBidi"/>
        </w:rPr>
      </w:pPr>
      <w:r w:rsidRPr="00F0173F">
        <w:rPr>
          <w:rFonts w:ascii="Palatino Linotype" w:eastAsia="MS Mincho" w:hAnsi="Palatino Linotype" w:cstheme="majorBidi"/>
        </w:rPr>
        <w:t xml:space="preserve"> </w:t>
      </w:r>
      <w:r w:rsidRPr="00F0173F">
        <w:rPr>
          <w:rFonts w:ascii="Palatino Linotype" w:eastAsia="MS Mincho" w:hAnsi="Palatino Linotype" w:cstheme="majorBidi"/>
          <w:i/>
        </w:rPr>
        <w:t xml:space="preserve">“un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w:t>
      </w:r>
      <w:r w:rsidRPr="00F0173F">
        <w:rPr>
          <w:rStyle w:val="Refdenotaalpie"/>
          <w:rFonts w:ascii="Palatino Linotype" w:eastAsia="MS Mincho" w:hAnsi="Palatino Linotype" w:cstheme="majorBidi"/>
          <w:i/>
        </w:rPr>
        <w:footnoteReference w:id="4"/>
      </w:r>
      <w:r w:rsidRPr="00F0173F">
        <w:rPr>
          <w:rFonts w:ascii="Palatino Linotype" w:eastAsia="MS Mincho" w:hAnsi="Palatino Linotype" w:cstheme="majorBidi"/>
          <w:i/>
        </w:rPr>
        <w:t>“</w:t>
      </w:r>
    </w:p>
    <w:p w14:paraId="2FCBA9EF" w14:textId="77777777" w:rsidR="00567D10" w:rsidRPr="00F0173F" w:rsidRDefault="00567D10" w:rsidP="00567D10">
      <w:pPr>
        <w:numPr>
          <w:ilvl w:val="0"/>
          <w:numId w:val="1"/>
        </w:numPr>
        <w:spacing w:line="360" w:lineRule="auto"/>
        <w:ind w:left="0" w:right="49" w:firstLine="0"/>
        <w:contextualSpacing/>
        <w:jc w:val="both"/>
        <w:rPr>
          <w:rFonts w:ascii="Palatino Linotype" w:eastAsia="MS Mincho" w:hAnsi="Palatino Linotype" w:cstheme="majorBidi"/>
        </w:rPr>
      </w:pPr>
      <w:r w:rsidRPr="00F0173F">
        <w:rPr>
          <w:rFonts w:ascii="Palatino Linotype" w:eastAsia="MS Mincho" w:hAnsi="Palatino Linotype" w:cstheme="majorBidi"/>
        </w:rPr>
        <w:lastRenderedPageBreak/>
        <w:t xml:space="preserve">Ahora </w:t>
      </w:r>
      <w:r w:rsidRPr="00F0173F">
        <w:rPr>
          <w:rFonts w:ascii="Palatino Linotype" w:eastAsia="Calibri" w:hAnsi="Palatino Linotype" w:cs="Arial"/>
          <w:color w:val="000000" w:themeColor="text1"/>
          <w:lang w:val="es-ES"/>
        </w:rPr>
        <w:t xml:space="preserve">bien, el derecho </w:t>
      </w:r>
      <w:r w:rsidRPr="00F0173F">
        <w:rPr>
          <w:rFonts w:ascii="Palatino Linotype" w:hAnsi="Palatino Linotype"/>
        </w:rPr>
        <w:t>de acceso a la información pública por disposición del artículo</w:t>
      </w:r>
      <w:r w:rsidRPr="00F0173F">
        <w:rPr>
          <w:rFonts w:ascii="Palatino Linotype" w:hAnsi="Palatino Linotype"/>
          <w:spacing w:val="1"/>
        </w:rPr>
        <w:t xml:space="preserve"> </w:t>
      </w:r>
      <w:r w:rsidRPr="00F0173F">
        <w:rPr>
          <w:rFonts w:ascii="Palatino Linotype" w:hAnsi="Palatino Linotype"/>
        </w:rPr>
        <w:t>4 de la Ley de Transparencia y Acceso a la Información Pública del Estado de México</w:t>
      </w:r>
      <w:r w:rsidRPr="00F0173F">
        <w:rPr>
          <w:rFonts w:ascii="Palatino Linotype" w:hAnsi="Palatino Linotype"/>
          <w:spacing w:val="1"/>
        </w:rPr>
        <w:t xml:space="preserve"> </w:t>
      </w:r>
      <w:r w:rsidRPr="00F0173F">
        <w:rPr>
          <w:rFonts w:ascii="Palatino Linotype" w:hAnsi="Palatino Linotype"/>
        </w:rPr>
        <w:t>y Municipios es la prerrogativa de las personas para buscar, difundir, investigar,</w:t>
      </w:r>
      <w:r w:rsidRPr="00F0173F">
        <w:rPr>
          <w:rFonts w:ascii="Palatino Linotype" w:hAnsi="Palatino Linotype"/>
          <w:spacing w:val="1"/>
        </w:rPr>
        <w:t xml:space="preserve"> </w:t>
      </w:r>
      <w:r w:rsidRPr="00F0173F">
        <w:rPr>
          <w:rFonts w:ascii="Palatino Linotype" w:hAnsi="Palatino Linotype"/>
        </w:rPr>
        <w:t>recabar,</w:t>
      </w:r>
      <w:r w:rsidRPr="00F0173F">
        <w:rPr>
          <w:rFonts w:ascii="Palatino Linotype" w:hAnsi="Palatino Linotype"/>
          <w:spacing w:val="-1"/>
        </w:rPr>
        <w:t xml:space="preserve"> </w:t>
      </w:r>
      <w:r w:rsidRPr="00F0173F">
        <w:rPr>
          <w:rFonts w:ascii="Palatino Linotype" w:hAnsi="Palatino Linotype"/>
        </w:rPr>
        <w:t>recibir y solicitar información</w:t>
      </w:r>
      <w:r w:rsidRPr="00F0173F">
        <w:rPr>
          <w:rFonts w:ascii="Palatino Linotype" w:hAnsi="Palatino Linotype"/>
          <w:spacing w:val="-1"/>
        </w:rPr>
        <w:t xml:space="preserve"> </w:t>
      </w:r>
      <w:r w:rsidRPr="00F0173F">
        <w:rPr>
          <w:rFonts w:ascii="Palatino Linotype" w:hAnsi="Palatino Linotype"/>
        </w:rPr>
        <w:t>pública.</w:t>
      </w:r>
    </w:p>
    <w:p w14:paraId="3342FAAF" w14:textId="77777777" w:rsidR="00567D10" w:rsidRPr="00F0173F" w:rsidRDefault="00567D10" w:rsidP="00567D10">
      <w:pPr>
        <w:spacing w:line="360" w:lineRule="auto"/>
        <w:ind w:right="49"/>
        <w:contextualSpacing/>
        <w:jc w:val="both"/>
        <w:rPr>
          <w:rFonts w:ascii="Palatino Linotype" w:eastAsia="MS Mincho" w:hAnsi="Palatino Linotype" w:cstheme="majorBidi"/>
        </w:rPr>
      </w:pPr>
    </w:p>
    <w:p w14:paraId="2B97E2A4" w14:textId="77777777" w:rsidR="00567D10" w:rsidRPr="00F0173F" w:rsidRDefault="00567D10" w:rsidP="00567D10">
      <w:pPr>
        <w:numPr>
          <w:ilvl w:val="0"/>
          <w:numId w:val="1"/>
        </w:numPr>
        <w:spacing w:line="360" w:lineRule="auto"/>
        <w:ind w:left="0" w:right="49" w:firstLine="0"/>
        <w:contextualSpacing/>
        <w:jc w:val="both"/>
        <w:rPr>
          <w:rFonts w:ascii="Palatino Linotype" w:eastAsia="MS Mincho" w:hAnsi="Palatino Linotype" w:cstheme="majorBidi"/>
        </w:rPr>
      </w:pPr>
      <w:r w:rsidRPr="00F0173F">
        <w:rPr>
          <w:rFonts w:ascii="Palatino Linotype" w:hAnsi="Palatino Linotype"/>
        </w:rPr>
        <w:t xml:space="preserve">Es </w:t>
      </w:r>
      <w:r w:rsidRPr="00F0173F">
        <w:rPr>
          <w:rFonts w:ascii="Palatino Linotype" w:eastAsia="Calibri" w:hAnsi="Palatino Linotype" w:cs="Arial"/>
          <w:color w:val="000000" w:themeColor="text1"/>
          <w:lang w:val="es-ES"/>
        </w:rPr>
        <w:t xml:space="preserve">por ello </w:t>
      </w:r>
      <w:r w:rsidRPr="00F0173F">
        <w:rPr>
          <w:rFonts w:ascii="Palatino Linotype" w:hAnsi="Palatino Linotype"/>
        </w:rPr>
        <w:t>que,</w:t>
      </w:r>
      <w:r w:rsidRPr="00F0173F">
        <w:rPr>
          <w:rFonts w:ascii="Palatino Linotype" w:hAnsi="Palatino Linotype"/>
          <w:spacing w:val="1"/>
        </w:rPr>
        <w:t xml:space="preserve"> </w:t>
      </w:r>
      <w:r w:rsidRPr="00F0173F">
        <w:rPr>
          <w:rFonts w:ascii="Palatino Linotype" w:hAnsi="Palatino Linotype"/>
        </w:rPr>
        <w:t>el</w:t>
      </w:r>
      <w:r w:rsidRPr="00F0173F">
        <w:rPr>
          <w:rFonts w:ascii="Palatino Linotype" w:hAnsi="Palatino Linotype"/>
          <w:spacing w:val="1"/>
        </w:rPr>
        <w:t xml:space="preserve"> </w:t>
      </w:r>
      <w:r w:rsidRPr="00F0173F">
        <w:rPr>
          <w:rFonts w:ascii="Palatino Linotype" w:hAnsi="Palatino Linotype"/>
        </w:rPr>
        <w:t>derecho</w:t>
      </w:r>
      <w:r w:rsidRPr="00F0173F">
        <w:rPr>
          <w:rFonts w:ascii="Palatino Linotype" w:hAnsi="Palatino Linotype"/>
          <w:spacing w:val="1"/>
        </w:rPr>
        <w:t xml:space="preserve"> </w:t>
      </w:r>
      <w:r w:rsidRPr="00F0173F">
        <w:rPr>
          <w:rFonts w:ascii="Palatino Linotype" w:hAnsi="Palatino Linotype"/>
        </w:rPr>
        <w:t>de</w:t>
      </w:r>
      <w:r w:rsidRPr="00F0173F">
        <w:rPr>
          <w:rFonts w:ascii="Palatino Linotype" w:hAnsi="Palatino Linotype"/>
          <w:spacing w:val="1"/>
        </w:rPr>
        <w:t xml:space="preserve"> </w:t>
      </w:r>
      <w:r w:rsidRPr="00F0173F">
        <w:rPr>
          <w:rFonts w:ascii="Palatino Linotype" w:hAnsi="Palatino Linotype"/>
        </w:rPr>
        <w:t>acceso</w:t>
      </w:r>
      <w:r w:rsidRPr="00F0173F">
        <w:rPr>
          <w:rFonts w:ascii="Palatino Linotype" w:hAnsi="Palatino Linotype"/>
          <w:spacing w:val="1"/>
        </w:rPr>
        <w:t xml:space="preserve"> </w:t>
      </w:r>
      <w:r w:rsidRPr="00F0173F">
        <w:rPr>
          <w:rFonts w:ascii="Palatino Linotype" w:hAnsi="Palatino Linotype"/>
        </w:rPr>
        <w:t>a</w:t>
      </w:r>
      <w:r w:rsidRPr="00F0173F">
        <w:rPr>
          <w:rFonts w:ascii="Palatino Linotype" w:hAnsi="Palatino Linotype"/>
          <w:spacing w:val="1"/>
        </w:rPr>
        <w:t xml:space="preserve"> </w:t>
      </w:r>
      <w:r w:rsidRPr="00F0173F">
        <w:rPr>
          <w:rFonts w:ascii="Palatino Linotype" w:hAnsi="Palatino Linotype"/>
        </w:rPr>
        <w:t>la</w:t>
      </w:r>
      <w:r w:rsidRPr="00F0173F">
        <w:rPr>
          <w:rFonts w:ascii="Palatino Linotype" w:hAnsi="Palatino Linotype"/>
          <w:spacing w:val="1"/>
        </w:rPr>
        <w:t xml:space="preserve"> </w:t>
      </w:r>
      <w:r w:rsidRPr="00F0173F">
        <w:rPr>
          <w:rFonts w:ascii="Palatino Linotype" w:hAnsi="Palatino Linotype"/>
        </w:rPr>
        <w:t>información</w:t>
      </w:r>
      <w:r w:rsidRPr="00F0173F">
        <w:rPr>
          <w:rFonts w:ascii="Palatino Linotype" w:hAnsi="Palatino Linotype"/>
          <w:spacing w:val="1"/>
        </w:rPr>
        <w:t xml:space="preserve"> </w:t>
      </w:r>
      <w:r w:rsidRPr="00F0173F">
        <w:rPr>
          <w:rFonts w:ascii="Palatino Linotype" w:hAnsi="Palatino Linotype"/>
        </w:rPr>
        <w:t>pública,</w:t>
      </w:r>
      <w:r w:rsidRPr="00F0173F">
        <w:rPr>
          <w:rFonts w:ascii="Palatino Linotype" w:hAnsi="Palatino Linotype"/>
          <w:spacing w:val="1"/>
        </w:rPr>
        <w:t xml:space="preserve"> </w:t>
      </w:r>
      <w:r w:rsidRPr="00F0173F">
        <w:rPr>
          <w:rFonts w:ascii="Palatino Linotype" w:hAnsi="Palatino Linotype"/>
        </w:rPr>
        <w:t>implica</w:t>
      </w:r>
      <w:r w:rsidRPr="00F0173F">
        <w:rPr>
          <w:rFonts w:ascii="Palatino Linotype" w:hAnsi="Palatino Linotype"/>
          <w:spacing w:val="60"/>
        </w:rPr>
        <w:t xml:space="preserve"> </w:t>
      </w:r>
      <w:r w:rsidRPr="00F0173F">
        <w:rPr>
          <w:rFonts w:ascii="Palatino Linotype" w:hAnsi="Palatino Linotype"/>
        </w:rPr>
        <w:t>el</w:t>
      </w:r>
      <w:r w:rsidRPr="00F0173F">
        <w:rPr>
          <w:rFonts w:ascii="Palatino Linotype" w:hAnsi="Palatino Linotype"/>
          <w:spacing w:val="1"/>
        </w:rPr>
        <w:t xml:space="preserve"> </w:t>
      </w:r>
      <w:r w:rsidRPr="00F0173F">
        <w:rPr>
          <w:rFonts w:ascii="Palatino Linotype" w:hAnsi="Palatino Linotype"/>
        </w:rPr>
        <w:t>conocimiento de los particulares de la información contenida en los documentos que</w:t>
      </w:r>
      <w:r w:rsidRPr="00F0173F">
        <w:rPr>
          <w:rFonts w:ascii="Palatino Linotype" w:hAnsi="Palatino Linotype"/>
          <w:spacing w:val="1"/>
        </w:rPr>
        <w:t xml:space="preserve"> </w:t>
      </w:r>
      <w:r w:rsidRPr="00F0173F">
        <w:rPr>
          <w:rFonts w:ascii="Palatino Linotype" w:hAnsi="Palatino Linotype"/>
        </w:rPr>
        <w:t>posean los órganos del estado; incluso, se impone la obligación a las autoridades de</w:t>
      </w:r>
      <w:r w:rsidRPr="00F0173F">
        <w:rPr>
          <w:rFonts w:ascii="Palatino Linotype" w:hAnsi="Palatino Linotype"/>
          <w:spacing w:val="1"/>
        </w:rPr>
        <w:t xml:space="preserve"> </w:t>
      </w:r>
      <w:r w:rsidRPr="00F0173F">
        <w:rPr>
          <w:rFonts w:ascii="Palatino Linotype" w:hAnsi="Palatino Linotype"/>
        </w:rPr>
        <w:t>preservar</w:t>
      </w:r>
      <w:r w:rsidRPr="00F0173F">
        <w:rPr>
          <w:rFonts w:ascii="Palatino Linotype" w:hAnsi="Palatino Linotype"/>
          <w:spacing w:val="-1"/>
        </w:rPr>
        <w:t xml:space="preserve"> </w:t>
      </w:r>
      <w:r w:rsidRPr="00F0173F">
        <w:rPr>
          <w:rFonts w:ascii="Palatino Linotype" w:hAnsi="Palatino Linotype"/>
        </w:rPr>
        <w:t>sus</w:t>
      </w:r>
      <w:r w:rsidRPr="00F0173F">
        <w:rPr>
          <w:rFonts w:ascii="Palatino Linotype" w:hAnsi="Palatino Linotype"/>
          <w:spacing w:val="-2"/>
        </w:rPr>
        <w:t xml:space="preserve"> </w:t>
      </w:r>
      <w:r w:rsidRPr="00F0173F">
        <w:rPr>
          <w:rFonts w:ascii="Palatino Linotype" w:hAnsi="Palatino Linotype"/>
        </w:rPr>
        <w:t>documentos</w:t>
      </w:r>
      <w:r w:rsidRPr="00F0173F">
        <w:rPr>
          <w:rFonts w:ascii="Palatino Linotype" w:hAnsi="Palatino Linotype"/>
          <w:spacing w:val="-2"/>
        </w:rPr>
        <w:t xml:space="preserve"> </w:t>
      </w:r>
      <w:r w:rsidRPr="00F0173F">
        <w:rPr>
          <w:rFonts w:ascii="Palatino Linotype" w:hAnsi="Palatino Linotype"/>
        </w:rPr>
        <w:t>en archivos</w:t>
      </w:r>
      <w:r w:rsidRPr="00F0173F">
        <w:rPr>
          <w:rFonts w:ascii="Palatino Linotype" w:hAnsi="Palatino Linotype"/>
          <w:spacing w:val="-2"/>
        </w:rPr>
        <w:t xml:space="preserve"> </w:t>
      </w:r>
      <w:r w:rsidRPr="00F0173F">
        <w:rPr>
          <w:rFonts w:ascii="Palatino Linotype" w:hAnsi="Palatino Linotype"/>
        </w:rPr>
        <w:t>administrativos</w:t>
      </w:r>
      <w:r w:rsidRPr="00F0173F">
        <w:rPr>
          <w:rFonts w:ascii="Palatino Linotype" w:hAnsi="Palatino Linotype"/>
          <w:spacing w:val="-1"/>
        </w:rPr>
        <w:t xml:space="preserve"> </w:t>
      </w:r>
      <w:r w:rsidRPr="00F0173F">
        <w:rPr>
          <w:rFonts w:ascii="Palatino Linotype" w:hAnsi="Palatino Linotype"/>
        </w:rPr>
        <w:t>actualizados.</w:t>
      </w:r>
    </w:p>
    <w:p w14:paraId="7CDE89F6" w14:textId="77777777" w:rsidR="00567D10" w:rsidRPr="00F0173F" w:rsidRDefault="00567D10" w:rsidP="00567D10">
      <w:pPr>
        <w:spacing w:line="360" w:lineRule="auto"/>
        <w:ind w:right="49"/>
        <w:contextualSpacing/>
        <w:jc w:val="both"/>
        <w:rPr>
          <w:rFonts w:ascii="Palatino Linotype" w:hAnsi="Palatino Linotype"/>
        </w:rPr>
      </w:pPr>
    </w:p>
    <w:p w14:paraId="005FA126" w14:textId="77777777" w:rsidR="00567D10" w:rsidRDefault="00567D10" w:rsidP="00567D10">
      <w:pPr>
        <w:numPr>
          <w:ilvl w:val="0"/>
          <w:numId w:val="1"/>
        </w:numPr>
        <w:spacing w:line="360" w:lineRule="auto"/>
        <w:ind w:left="0" w:right="49" w:firstLine="0"/>
        <w:contextualSpacing/>
        <w:jc w:val="both"/>
        <w:rPr>
          <w:rFonts w:ascii="Palatino Linotype" w:hAnsi="Palatino Linotype"/>
        </w:rPr>
      </w:pPr>
      <w:r w:rsidRPr="00F0173F">
        <w:rPr>
          <w:rFonts w:ascii="Palatino Linotype" w:hAnsi="Palatino Linotype"/>
        </w:rPr>
        <w:t xml:space="preserve">Por </w:t>
      </w:r>
      <w:r w:rsidRPr="00F0173F">
        <w:rPr>
          <w:rFonts w:ascii="Palatino Linotype" w:eastAsia="Calibri" w:hAnsi="Palatino Linotype" w:cs="Arial"/>
          <w:color w:val="000000" w:themeColor="text1"/>
          <w:lang w:val="es-ES"/>
        </w:rPr>
        <w:t xml:space="preserve">tanto, </w:t>
      </w:r>
      <w:r w:rsidRPr="00F0173F">
        <w:rPr>
          <w:rFonts w:ascii="Palatino Linotype" w:hAnsi="Palatino Linotype"/>
        </w:rPr>
        <w:t>para que los Sujetos Obligados hagan efectivo este derecho deben poner a</w:t>
      </w:r>
      <w:r w:rsidRPr="00F0173F">
        <w:rPr>
          <w:rFonts w:ascii="Palatino Linotype" w:hAnsi="Palatino Linotype"/>
          <w:spacing w:val="1"/>
        </w:rPr>
        <w:t xml:space="preserve"> </w:t>
      </w:r>
      <w:r w:rsidRPr="00F0173F">
        <w:rPr>
          <w:rFonts w:ascii="Palatino Linotype" w:hAnsi="Palatino Linotype"/>
        </w:rPr>
        <w:t>disposición de los particulares los documentos en los que conste el ejercicio de sus</w:t>
      </w:r>
      <w:r w:rsidRPr="00F0173F">
        <w:rPr>
          <w:rFonts w:ascii="Palatino Linotype" w:hAnsi="Palatino Linotype"/>
          <w:spacing w:val="1"/>
        </w:rPr>
        <w:t xml:space="preserve"> </w:t>
      </w:r>
      <w:r w:rsidRPr="00F0173F">
        <w:rPr>
          <w:rFonts w:ascii="Palatino Linotype" w:hAnsi="Palatino Linotype"/>
        </w:rPr>
        <w:t>atribuciones legales o que por cualquier circunstancia obre en sus archivos, en virtud</w:t>
      </w:r>
      <w:r w:rsidRPr="00F0173F">
        <w:rPr>
          <w:rFonts w:ascii="Palatino Linotype" w:hAnsi="Palatino Linotype"/>
          <w:spacing w:val="1"/>
        </w:rPr>
        <w:t xml:space="preserve"> </w:t>
      </w:r>
      <w:r w:rsidRPr="00F0173F">
        <w:rPr>
          <w:rFonts w:ascii="Palatino Linotype" w:hAnsi="Palatino Linotype"/>
        </w:rPr>
        <w:t>de</w:t>
      </w:r>
      <w:r w:rsidRPr="00F0173F">
        <w:rPr>
          <w:rFonts w:ascii="Palatino Linotype" w:hAnsi="Palatino Linotype"/>
          <w:spacing w:val="1"/>
        </w:rPr>
        <w:t xml:space="preserve"> </w:t>
      </w:r>
      <w:r w:rsidRPr="00F0173F">
        <w:rPr>
          <w:rFonts w:ascii="Palatino Linotype" w:hAnsi="Palatino Linotype"/>
        </w:rPr>
        <w:t>que</w:t>
      </w:r>
      <w:r w:rsidRPr="00F0173F">
        <w:rPr>
          <w:rFonts w:ascii="Palatino Linotype" w:hAnsi="Palatino Linotype"/>
          <w:spacing w:val="1"/>
        </w:rPr>
        <w:t xml:space="preserve"> </w:t>
      </w:r>
      <w:r w:rsidRPr="00F0173F">
        <w:rPr>
          <w:rFonts w:ascii="Palatino Linotype" w:hAnsi="Palatino Linotype"/>
        </w:rPr>
        <w:t>toda</w:t>
      </w:r>
      <w:r w:rsidRPr="00F0173F">
        <w:rPr>
          <w:rFonts w:ascii="Palatino Linotype" w:hAnsi="Palatino Linotype"/>
          <w:spacing w:val="1"/>
        </w:rPr>
        <w:t xml:space="preserve"> </w:t>
      </w:r>
      <w:r w:rsidRPr="00F0173F">
        <w:rPr>
          <w:rFonts w:ascii="Palatino Linotype" w:hAnsi="Palatino Linotype"/>
        </w:rPr>
        <w:t>la</w:t>
      </w:r>
      <w:r w:rsidRPr="00F0173F">
        <w:rPr>
          <w:rFonts w:ascii="Palatino Linotype" w:hAnsi="Palatino Linotype"/>
          <w:spacing w:val="1"/>
        </w:rPr>
        <w:t xml:space="preserve"> </w:t>
      </w:r>
      <w:r w:rsidRPr="00F0173F">
        <w:rPr>
          <w:rFonts w:ascii="Palatino Linotype" w:hAnsi="Palatino Linotype"/>
        </w:rPr>
        <w:t>información</w:t>
      </w:r>
      <w:r w:rsidRPr="00F0173F">
        <w:rPr>
          <w:rFonts w:ascii="Palatino Linotype" w:hAnsi="Palatino Linotype"/>
          <w:spacing w:val="1"/>
        </w:rPr>
        <w:t xml:space="preserve"> </w:t>
      </w:r>
      <w:r w:rsidRPr="00F0173F">
        <w:rPr>
          <w:rFonts w:ascii="Palatino Linotype" w:hAnsi="Palatino Linotype"/>
        </w:rPr>
        <w:t>generada,</w:t>
      </w:r>
      <w:r w:rsidRPr="00F0173F">
        <w:rPr>
          <w:rFonts w:ascii="Palatino Linotype" w:hAnsi="Palatino Linotype"/>
          <w:spacing w:val="1"/>
        </w:rPr>
        <w:t xml:space="preserve"> </w:t>
      </w:r>
      <w:r w:rsidRPr="00F0173F">
        <w:rPr>
          <w:rFonts w:ascii="Palatino Linotype" w:hAnsi="Palatino Linotype"/>
        </w:rPr>
        <w:t>obtenida,</w:t>
      </w:r>
      <w:r w:rsidRPr="00F0173F">
        <w:rPr>
          <w:rFonts w:ascii="Palatino Linotype" w:hAnsi="Palatino Linotype"/>
          <w:spacing w:val="1"/>
        </w:rPr>
        <w:t xml:space="preserve"> </w:t>
      </w:r>
      <w:r w:rsidRPr="00F0173F">
        <w:rPr>
          <w:rFonts w:ascii="Palatino Linotype" w:hAnsi="Palatino Linotype"/>
        </w:rPr>
        <w:t>adquirida,</w:t>
      </w:r>
      <w:r w:rsidRPr="00F0173F">
        <w:rPr>
          <w:rFonts w:ascii="Palatino Linotype" w:hAnsi="Palatino Linotype"/>
          <w:spacing w:val="1"/>
        </w:rPr>
        <w:t xml:space="preserve"> </w:t>
      </w:r>
      <w:r w:rsidRPr="00F0173F">
        <w:rPr>
          <w:rFonts w:ascii="Palatino Linotype" w:hAnsi="Palatino Linotype"/>
        </w:rPr>
        <w:t>transformada,</w:t>
      </w:r>
      <w:r w:rsidRPr="00F0173F">
        <w:rPr>
          <w:rFonts w:ascii="Palatino Linotype" w:hAnsi="Palatino Linotype"/>
          <w:spacing w:val="1"/>
        </w:rPr>
        <w:t xml:space="preserve"> </w:t>
      </w:r>
      <w:r w:rsidRPr="00F0173F">
        <w:rPr>
          <w:rFonts w:ascii="Palatino Linotype" w:hAnsi="Palatino Linotype"/>
        </w:rPr>
        <w:t>administrada o en posesión de los Sujetos Obligados es pública y accesible de manera</w:t>
      </w:r>
      <w:r w:rsidRPr="00F0173F">
        <w:rPr>
          <w:rFonts w:ascii="Palatino Linotype" w:hAnsi="Palatino Linotype"/>
          <w:spacing w:val="-57"/>
        </w:rPr>
        <w:t xml:space="preserve"> </w:t>
      </w:r>
      <w:r w:rsidRPr="00F0173F">
        <w:rPr>
          <w:rFonts w:ascii="Palatino Linotype" w:hAnsi="Palatino Linotype"/>
        </w:rPr>
        <w:t>permanente</w:t>
      </w:r>
      <w:r w:rsidRPr="00F0173F">
        <w:rPr>
          <w:rFonts w:ascii="Palatino Linotype" w:hAnsi="Palatino Linotype"/>
          <w:spacing w:val="4"/>
        </w:rPr>
        <w:t xml:space="preserve"> </w:t>
      </w:r>
      <w:r w:rsidRPr="00F0173F">
        <w:rPr>
          <w:rFonts w:ascii="Palatino Linotype" w:hAnsi="Palatino Linotype"/>
        </w:rPr>
        <w:t>para</w:t>
      </w:r>
      <w:r w:rsidRPr="00F0173F">
        <w:rPr>
          <w:rFonts w:ascii="Palatino Linotype" w:hAnsi="Palatino Linotype"/>
          <w:spacing w:val="4"/>
        </w:rPr>
        <w:t xml:space="preserve"> </w:t>
      </w:r>
      <w:r w:rsidRPr="00F0173F">
        <w:rPr>
          <w:rFonts w:ascii="Palatino Linotype" w:hAnsi="Palatino Linotype"/>
        </w:rPr>
        <w:t>cualquier</w:t>
      </w:r>
      <w:r w:rsidRPr="00F0173F">
        <w:rPr>
          <w:rFonts w:ascii="Palatino Linotype" w:hAnsi="Palatino Linotype"/>
          <w:spacing w:val="6"/>
        </w:rPr>
        <w:t xml:space="preserve"> </w:t>
      </w:r>
      <w:r w:rsidRPr="00F0173F">
        <w:rPr>
          <w:rFonts w:ascii="Palatino Linotype" w:hAnsi="Palatino Linotype"/>
        </w:rPr>
        <w:t>persona,</w:t>
      </w:r>
      <w:r w:rsidRPr="00F0173F">
        <w:rPr>
          <w:rFonts w:ascii="Palatino Linotype" w:hAnsi="Palatino Linotype"/>
          <w:spacing w:val="4"/>
        </w:rPr>
        <w:t xml:space="preserve"> </w:t>
      </w:r>
      <w:r w:rsidRPr="00F0173F">
        <w:rPr>
          <w:rFonts w:ascii="Palatino Linotype" w:hAnsi="Palatino Linotype"/>
        </w:rPr>
        <w:t>en</w:t>
      </w:r>
      <w:r w:rsidRPr="00F0173F">
        <w:rPr>
          <w:rFonts w:ascii="Palatino Linotype" w:hAnsi="Palatino Linotype"/>
          <w:spacing w:val="4"/>
        </w:rPr>
        <w:t xml:space="preserve"> </w:t>
      </w:r>
      <w:r w:rsidRPr="00F0173F">
        <w:rPr>
          <w:rFonts w:ascii="Palatino Linotype" w:hAnsi="Palatino Linotype"/>
        </w:rPr>
        <w:t>los</w:t>
      </w:r>
      <w:r w:rsidRPr="00F0173F">
        <w:rPr>
          <w:rFonts w:ascii="Palatino Linotype" w:hAnsi="Palatino Linotype"/>
          <w:spacing w:val="3"/>
        </w:rPr>
        <w:t xml:space="preserve"> </w:t>
      </w:r>
      <w:r w:rsidRPr="00F0173F">
        <w:rPr>
          <w:rFonts w:ascii="Palatino Linotype" w:hAnsi="Palatino Linotype"/>
        </w:rPr>
        <w:t>términos</w:t>
      </w:r>
      <w:r w:rsidRPr="00F0173F">
        <w:rPr>
          <w:rFonts w:ascii="Palatino Linotype" w:hAnsi="Palatino Linotype"/>
          <w:spacing w:val="4"/>
        </w:rPr>
        <w:t xml:space="preserve"> </w:t>
      </w:r>
      <w:r w:rsidRPr="00F0173F">
        <w:rPr>
          <w:rFonts w:ascii="Palatino Linotype" w:hAnsi="Palatino Linotype"/>
        </w:rPr>
        <w:t>y</w:t>
      </w:r>
      <w:r w:rsidRPr="00F0173F">
        <w:rPr>
          <w:rFonts w:ascii="Palatino Linotype" w:hAnsi="Palatino Linotype"/>
          <w:spacing w:val="5"/>
        </w:rPr>
        <w:t xml:space="preserve"> </w:t>
      </w:r>
      <w:r w:rsidRPr="00F0173F">
        <w:rPr>
          <w:rFonts w:ascii="Palatino Linotype" w:hAnsi="Palatino Linotype"/>
        </w:rPr>
        <w:t>condiciones</w:t>
      </w:r>
      <w:r w:rsidRPr="00F0173F">
        <w:rPr>
          <w:rFonts w:ascii="Palatino Linotype" w:hAnsi="Palatino Linotype"/>
          <w:spacing w:val="5"/>
        </w:rPr>
        <w:t xml:space="preserve"> </w:t>
      </w:r>
      <w:r w:rsidRPr="00F0173F">
        <w:rPr>
          <w:rFonts w:ascii="Palatino Linotype" w:hAnsi="Palatino Linotype"/>
        </w:rPr>
        <w:t>que</w:t>
      </w:r>
      <w:r w:rsidRPr="00F0173F">
        <w:rPr>
          <w:rFonts w:ascii="Palatino Linotype" w:hAnsi="Palatino Linotype"/>
          <w:spacing w:val="4"/>
        </w:rPr>
        <w:t xml:space="preserve"> </w:t>
      </w:r>
      <w:r w:rsidRPr="00F0173F">
        <w:rPr>
          <w:rFonts w:ascii="Palatino Linotype" w:hAnsi="Palatino Linotype"/>
        </w:rPr>
        <w:t>se establezcan en los tratados internacionales de los que el Estado mexicano sea parte, en la Ley</w:t>
      </w:r>
      <w:r w:rsidRPr="00F0173F">
        <w:rPr>
          <w:rFonts w:ascii="Palatino Linotype" w:hAnsi="Palatino Linotype"/>
          <w:spacing w:val="1"/>
        </w:rPr>
        <w:t xml:space="preserve"> </w:t>
      </w:r>
      <w:r w:rsidRPr="00F0173F">
        <w:rPr>
          <w:rFonts w:ascii="Palatino Linotype" w:hAnsi="Palatino Linotype"/>
        </w:rPr>
        <w:t>General de Transparencia y Acceso a la Información Pública, la Ley de Transparencia</w:t>
      </w:r>
      <w:r w:rsidRPr="00F0173F">
        <w:rPr>
          <w:rFonts w:ascii="Palatino Linotype" w:hAnsi="Palatino Linotype"/>
          <w:spacing w:val="1"/>
        </w:rPr>
        <w:t xml:space="preserve"> </w:t>
      </w:r>
      <w:r w:rsidRPr="00F0173F">
        <w:rPr>
          <w:rFonts w:ascii="Palatino Linotype" w:hAnsi="Palatino Linotype"/>
        </w:rPr>
        <w:t>vigente en nuestra entidad y demás disposiciones de la materia, privilegiando el</w:t>
      </w:r>
      <w:r w:rsidRPr="00F0173F">
        <w:rPr>
          <w:rFonts w:ascii="Palatino Linotype" w:hAnsi="Palatino Linotype"/>
          <w:spacing w:val="1"/>
        </w:rPr>
        <w:t xml:space="preserve"> </w:t>
      </w:r>
      <w:r w:rsidRPr="00F0173F">
        <w:rPr>
          <w:rFonts w:ascii="Palatino Linotype" w:hAnsi="Palatino Linotype"/>
        </w:rPr>
        <w:t>principio</w:t>
      </w:r>
      <w:r w:rsidRPr="00F0173F">
        <w:rPr>
          <w:rFonts w:ascii="Palatino Linotype" w:hAnsi="Palatino Linotype"/>
          <w:spacing w:val="-1"/>
        </w:rPr>
        <w:t xml:space="preserve"> </w:t>
      </w:r>
      <w:r w:rsidRPr="00F0173F">
        <w:rPr>
          <w:rFonts w:ascii="Palatino Linotype" w:hAnsi="Palatino Linotype"/>
        </w:rPr>
        <w:t>de máxima publicidad de la</w:t>
      </w:r>
      <w:r w:rsidRPr="00F0173F">
        <w:rPr>
          <w:rFonts w:ascii="Palatino Linotype" w:hAnsi="Palatino Linotype"/>
          <w:spacing w:val="-1"/>
        </w:rPr>
        <w:t xml:space="preserve"> </w:t>
      </w:r>
      <w:r w:rsidRPr="00F0173F">
        <w:rPr>
          <w:rFonts w:ascii="Palatino Linotype" w:hAnsi="Palatino Linotype"/>
        </w:rPr>
        <w:t>información.</w:t>
      </w:r>
    </w:p>
    <w:p w14:paraId="5CB59195" w14:textId="77777777" w:rsidR="00F0173F" w:rsidRDefault="00F0173F" w:rsidP="00F0173F">
      <w:pPr>
        <w:pStyle w:val="Prrafodelista"/>
        <w:rPr>
          <w:rFonts w:ascii="Palatino Linotype" w:hAnsi="Palatino Linotype"/>
        </w:rPr>
      </w:pPr>
    </w:p>
    <w:p w14:paraId="621863B2" w14:textId="77777777" w:rsidR="00F0173F" w:rsidRPr="00F0173F" w:rsidRDefault="00F0173F" w:rsidP="00F0173F">
      <w:pPr>
        <w:spacing w:line="360" w:lineRule="auto"/>
        <w:ind w:right="49"/>
        <w:contextualSpacing/>
        <w:jc w:val="both"/>
        <w:rPr>
          <w:rFonts w:ascii="Palatino Linotype" w:hAnsi="Palatino Linotype"/>
        </w:rPr>
      </w:pPr>
    </w:p>
    <w:p w14:paraId="31A51F96" w14:textId="77777777" w:rsidR="00567D10" w:rsidRPr="00F0173F" w:rsidRDefault="00567D10" w:rsidP="00567D10">
      <w:pPr>
        <w:numPr>
          <w:ilvl w:val="0"/>
          <w:numId w:val="1"/>
        </w:numPr>
        <w:spacing w:line="360" w:lineRule="auto"/>
        <w:ind w:left="0" w:right="49" w:firstLine="0"/>
        <w:contextualSpacing/>
        <w:jc w:val="both"/>
        <w:rPr>
          <w:rFonts w:ascii="Palatino Linotype" w:hAnsi="Palatino Linotype"/>
        </w:rPr>
      </w:pPr>
      <w:r w:rsidRPr="00F0173F">
        <w:rPr>
          <w:rFonts w:ascii="Palatino Linotype" w:hAnsi="Palatino Linotype"/>
        </w:rPr>
        <w:lastRenderedPageBreak/>
        <w:t xml:space="preserve">En </w:t>
      </w:r>
      <w:r w:rsidRPr="00F0173F">
        <w:rPr>
          <w:rFonts w:ascii="Palatino Linotype" w:eastAsia="Calibri" w:hAnsi="Palatino Linotype" w:cs="Arial"/>
          <w:color w:val="000000" w:themeColor="text1"/>
          <w:lang w:val="es-ES"/>
        </w:rPr>
        <w:t xml:space="preserve">esa </w:t>
      </w:r>
      <w:r w:rsidRPr="00F0173F">
        <w:rPr>
          <w:rFonts w:ascii="Palatino Linotype" w:hAnsi="Palatino Linotype"/>
        </w:rPr>
        <w:t>esa</w:t>
      </w:r>
      <w:r w:rsidRPr="00F0173F">
        <w:rPr>
          <w:rFonts w:ascii="Palatino Linotype" w:hAnsi="Palatino Linotype"/>
          <w:spacing w:val="1"/>
        </w:rPr>
        <w:t xml:space="preserve"> </w:t>
      </w:r>
      <w:r w:rsidRPr="00F0173F">
        <w:rPr>
          <w:rFonts w:ascii="Palatino Linotype" w:hAnsi="Palatino Linotype"/>
        </w:rPr>
        <w:t>tesitura,</w:t>
      </w:r>
      <w:r w:rsidRPr="00F0173F">
        <w:rPr>
          <w:rFonts w:ascii="Palatino Linotype" w:hAnsi="Palatino Linotype"/>
          <w:spacing w:val="1"/>
        </w:rPr>
        <w:t xml:space="preserve"> </w:t>
      </w:r>
      <w:r w:rsidRPr="00F0173F">
        <w:rPr>
          <w:rFonts w:ascii="Palatino Linotype" w:hAnsi="Palatino Linotype"/>
        </w:rPr>
        <w:t>los</w:t>
      </w:r>
      <w:r w:rsidRPr="00F0173F">
        <w:rPr>
          <w:rFonts w:ascii="Palatino Linotype" w:hAnsi="Palatino Linotype"/>
          <w:spacing w:val="1"/>
        </w:rPr>
        <w:t xml:space="preserve"> </w:t>
      </w:r>
      <w:r w:rsidRPr="00F0173F">
        <w:rPr>
          <w:rFonts w:ascii="Palatino Linotype" w:hAnsi="Palatino Linotype"/>
        </w:rPr>
        <w:t>Sujetos</w:t>
      </w:r>
      <w:r w:rsidRPr="00F0173F">
        <w:rPr>
          <w:rFonts w:ascii="Palatino Linotype" w:hAnsi="Palatino Linotype"/>
          <w:spacing w:val="1"/>
        </w:rPr>
        <w:t xml:space="preserve"> </w:t>
      </w:r>
      <w:r w:rsidRPr="00F0173F">
        <w:rPr>
          <w:rFonts w:ascii="Palatino Linotype" w:hAnsi="Palatino Linotype"/>
        </w:rPr>
        <w:t>Obligados</w:t>
      </w:r>
      <w:r w:rsidRPr="00F0173F">
        <w:rPr>
          <w:rFonts w:ascii="Palatino Linotype" w:hAnsi="Palatino Linotype"/>
          <w:spacing w:val="1"/>
        </w:rPr>
        <w:t xml:space="preserve"> </w:t>
      </w:r>
      <w:r w:rsidRPr="00F0173F">
        <w:rPr>
          <w:rFonts w:ascii="Palatino Linotype" w:hAnsi="Palatino Linotype"/>
        </w:rPr>
        <w:t>deberán</w:t>
      </w:r>
      <w:r w:rsidRPr="00F0173F">
        <w:rPr>
          <w:rFonts w:ascii="Palatino Linotype" w:hAnsi="Palatino Linotype"/>
          <w:spacing w:val="1"/>
        </w:rPr>
        <w:t xml:space="preserve"> </w:t>
      </w:r>
      <w:r w:rsidRPr="00F0173F">
        <w:rPr>
          <w:rFonts w:ascii="Palatino Linotype" w:hAnsi="Palatino Linotype"/>
        </w:rPr>
        <w:t>poner</w:t>
      </w:r>
      <w:r w:rsidRPr="00F0173F">
        <w:rPr>
          <w:rFonts w:ascii="Palatino Linotype" w:hAnsi="Palatino Linotype"/>
          <w:spacing w:val="1"/>
        </w:rPr>
        <w:t xml:space="preserve"> </w:t>
      </w:r>
      <w:r w:rsidRPr="00F0173F">
        <w:rPr>
          <w:rFonts w:ascii="Palatino Linotype" w:hAnsi="Palatino Linotype"/>
        </w:rPr>
        <w:t>en</w:t>
      </w:r>
      <w:r w:rsidRPr="00F0173F">
        <w:rPr>
          <w:rFonts w:ascii="Palatino Linotype" w:hAnsi="Palatino Linotype"/>
          <w:spacing w:val="1"/>
        </w:rPr>
        <w:t xml:space="preserve"> </w:t>
      </w:r>
      <w:r w:rsidRPr="00F0173F">
        <w:rPr>
          <w:rFonts w:ascii="Palatino Linotype" w:hAnsi="Palatino Linotype"/>
        </w:rPr>
        <w:t>práctica,</w:t>
      </w:r>
      <w:r w:rsidRPr="00F0173F">
        <w:rPr>
          <w:rFonts w:ascii="Palatino Linotype" w:hAnsi="Palatino Linotype"/>
          <w:spacing w:val="1"/>
        </w:rPr>
        <w:t xml:space="preserve"> </w:t>
      </w:r>
      <w:r w:rsidRPr="00F0173F">
        <w:rPr>
          <w:rFonts w:ascii="Palatino Linotype" w:hAnsi="Palatino Linotype"/>
        </w:rPr>
        <w:t>políticas</w:t>
      </w:r>
      <w:r w:rsidRPr="00F0173F">
        <w:rPr>
          <w:rFonts w:ascii="Palatino Linotype" w:hAnsi="Palatino Linotype"/>
          <w:spacing w:val="60"/>
        </w:rPr>
        <w:t xml:space="preserve"> </w:t>
      </w:r>
      <w:r w:rsidRPr="00F0173F">
        <w:rPr>
          <w:rFonts w:ascii="Palatino Linotype" w:hAnsi="Palatino Linotype"/>
        </w:rPr>
        <w:t>y</w:t>
      </w:r>
      <w:r w:rsidRPr="00F0173F">
        <w:rPr>
          <w:rFonts w:ascii="Palatino Linotype" w:hAnsi="Palatino Linotype"/>
          <w:spacing w:val="1"/>
        </w:rPr>
        <w:t xml:space="preserve"> </w:t>
      </w:r>
      <w:r w:rsidRPr="00F0173F">
        <w:rPr>
          <w:rFonts w:ascii="Palatino Linotype" w:hAnsi="Palatino Linotype"/>
        </w:rPr>
        <w:t>programas</w:t>
      </w:r>
      <w:r w:rsidRPr="00F0173F">
        <w:rPr>
          <w:rFonts w:ascii="Palatino Linotype" w:hAnsi="Palatino Linotype"/>
          <w:spacing w:val="1"/>
        </w:rPr>
        <w:t xml:space="preserve"> </w:t>
      </w:r>
      <w:r w:rsidRPr="00F0173F">
        <w:rPr>
          <w:rFonts w:ascii="Palatino Linotype" w:hAnsi="Palatino Linotype"/>
        </w:rPr>
        <w:t>de</w:t>
      </w:r>
      <w:r w:rsidRPr="00F0173F">
        <w:rPr>
          <w:rFonts w:ascii="Palatino Linotype" w:hAnsi="Palatino Linotype"/>
          <w:spacing w:val="1"/>
        </w:rPr>
        <w:t xml:space="preserve"> </w:t>
      </w:r>
      <w:r w:rsidRPr="00F0173F">
        <w:rPr>
          <w:rFonts w:ascii="Palatino Linotype" w:hAnsi="Palatino Linotype"/>
        </w:rPr>
        <w:t>acceso</w:t>
      </w:r>
      <w:r w:rsidRPr="00F0173F">
        <w:rPr>
          <w:rFonts w:ascii="Palatino Linotype" w:hAnsi="Palatino Linotype"/>
          <w:spacing w:val="1"/>
        </w:rPr>
        <w:t xml:space="preserve"> </w:t>
      </w:r>
      <w:r w:rsidRPr="00F0173F">
        <w:rPr>
          <w:rFonts w:ascii="Palatino Linotype" w:hAnsi="Palatino Linotype"/>
        </w:rPr>
        <w:t>a</w:t>
      </w:r>
      <w:r w:rsidRPr="00F0173F">
        <w:rPr>
          <w:rFonts w:ascii="Palatino Linotype" w:hAnsi="Palatino Linotype"/>
          <w:spacing w:val="1"/>
        </w:rPr>
        <w:t xml:space="preserve"> </w:t>
      </w:r>
      <w:r w:rsidRPr="00F0173F">
        <w:rPr>
          <w:rFonts w:ascii="Palatino Linotype" w:hAnsi="Palatino Linotype"/>
        </w:rPr>
        <w:t>la</w:t>
      </w:r>
      <w:r w:rsidRPr="00F0173F">
        <w:rPr>
          <w:rFonts w:ascii="Palatino Linotype" w:hAnsi="Palatino Linotype"/>
          <w:spacing w:val="1"/>
        </w:rPr>
        <w:t xml:space="preserve"> </w:t>
      </w:r>
      <w:r w:rsidRPr="00F0173F">
        <w:rPr>
          <w:rFonts w:ascii="Palatino Linotype" w:hAnsi="Palatino Linotype"/>
        </w:rPr>
        <w:t>información</w:t>
      </w:r>
      <w:r w:rsidRPr="00F0173F">
        <w:rPr>
          <w:rFonts w:ascii="Palatino Linotype" w:hAnsi="Palatino Linotype"/>
          <w:spacing w:val="1"/>
        </w:rPr>
        <w:t xml:space="preserve"> </w:t>
      </w:r>
      <w:r w:rsidRPr="00F0173F">
        <w:rPr>
          <w:rFonts w:ascii="Palatino Linotype" w:hAnsi="Palatino Linotype"/>
        </w:rPr>
        <w:t>que</w:t>
      </w:r>
      <w:r w:rsidRPr="00F0173F">
        <w:rPr>
          <w:rFonts w:ascii="Palatino Linotype" w:hAnsi="Palatino Linotype"/>
          <w:spacing w:val="1"/>
        </w:rPr>
        <w:t xml:space="preserve"> </w:t>
      </w:r>
      <w:r w:rsidRPr="00F0173F">
        <w:rPr>
          <w:rFonts w:ascii="Palatino Linotype" w:hAnsi="Palatino Linotype"/>
        </w:rPr>
        <w:t>se</w:t>
      </w:r>
      <w:r w:rsidRPr="00F0173F">
        <w:rPr>
          <w:rFonts w:ascii="Palatino Linotype" w:hAnsi="Palatino Linotype"/>
          <w:spacing w:val="1"/>
        </w:rPr>
        <w:t xml:space="preserve"> </w:t>
      </w:r>
      <w:r w:rsidRPr="00F0173F">
        <w:rPr>
          <w:rFonts w:ascii="Palatino Linotype" w:hAnsi="Palatino Linotype"/>
        </w:rPr>
        <w:t>apeguen</w:t>
      </w:r>
      <w:r w:rsidRPr="00F0173F">
        <w:rPr>
          <w:rFonts w:ascii="Palatino Linotype" w:hAnsi="Palatino Linotype"/>
          <w:spacing w:val="1"/>
        </w:rPr>
        <w:t xml:space="preserve"> </w:t>
      </w:r>
      <w:r w:rsidRPr="00F0173F">
        <w:rPr>
          <w:rFonts w:ascii="Palatino Linotype" w:hAnsi="Palatino Linotype"/>
        </w:rPr>
        <w:t>a</w:t>
      </w:r>
      <w:r w:rsidRPr="00F0173F">
        <w:rPr>
          <w:rFonts w:ascii="Palatino Linotype" w:hAnsi="Palatino Linotype"/>
          <w:spacing w:val="1"/>
        </w:rPr>
        <w:t xml:space="preserve"> </w:t>
      </w:r>
      <w:r w:rsidRPr="00F0173F">
        <w:rPr>
          <w:rFonts w:ascii="Palatino Linotype" w:hAnsi="Palatino Linotype"/>
        </w:rPr>
        <w:t>criterios</w:t>
      </w:r>
      <w:r w:rsidRPr="00F0173F">
        <w:rPr>
          <w:rFonts w:ascii="Palatino Linotype" w:hAnsi="Palatino Linotype"/>
          <w:spacing w:val="1"/>
        </w:rPr>
        <w:t xml:space="preserve"> </w:t>
      </w:r>
      <w:r w:rsidRPr="00F0173F">
        <w:rPr>
          <w:rFonts w:ascii="Palatino Linotype" w:hAnsi="Palatino Linotype"/>
        </w:rPr>
        <w:t>de</w:t>
      </w:r>
      <w:r w:rsidRPr="00F0173F">
        <w:rPr>
          <w:rFonts w:ascii="Palatino Linotype" w:hAnsi="Palatino Linotype"/>
          <w:spacing w:val="1"/>
        </w:rPr>
        <w:t xml:space="preserve"> </w:t>
      </w:r>
      <w:r w:rsidRPr="00F0173F">
        <w:rPr>
          <w:rFonts w:ascii="Palatino Linotype" w:hAnsi="Palatino Linotype"/>
        </w:rPr>
        <w:t>publicidad,</w:t>
      </w:r>
      <w:r w:rsidRPr="00F0173F">
        <w:rPr>
          <w:rFonts w:ascii="Palatino Linotype" w:hAnsi="Palatino Linotype"/>
          <w:spacing w:val="-58"/>
        </w:rPr>
        <w:t xml:space="preserve"> </w:t>
      </w:r>
      <w:r w:rsidRPr="00F0173F">
        <w:rPr>
          <w:rFonts w:ascii="Palatino Linotype" w:hAnsi="Palatino Linotype"/>
        </w:rPr>
        <w:t>veracidad,</w:t>
      </w:r>
      <w:r w:rsidRPr="00F0173F">
        <w:rPr>
          <w:rFonts w:ascii="Palatino Linotype" w:hAnsi="Palatino Linotype"/>
          <w:spacing w:val="-1"/>
        </w:rPr>
        <w:t xml:space="preserve"> </w:t>
      </w:r>
      <w:r w:rsidRPr="00F0173F">
        <w:rPr>
          <w:rFonts w:ascii="Palatino Linotype" w:hAnsi="Palatino Linotype"/>
        </w:rPr>
        <w:t>oportunidad,</w:t>
      </w:r>
      <w:r w:rsidRPr="00F0173F">
        <w:rPr>
          <w:rFonts w:ascii="Palatino Linotype" w:hAnsi="Palatino Linotype"/>
          <w:spacing w:val="-1"/>
        </w:rPr>
        <w:t xml:space="preserve"> </w:t>
      </w:r>
      <w:r w:rsidRPr="00F0173F">
        <w:rPr>
          <w:rFonts w:ascii="Palatino Linotype" w:hAnsi="Palatino Linotype"/>
        </w:rPr>
        <w:t>precisión</w:t>
      </w:r>
      <w:r w:rsidRPr="00F0173F">
        <w:rPr>
          <w:rFonts w:ascii="Palatino Linotype" w:hAnsi="Palatino Linotype"/>
          <w:spacing w:val="-1"/>
        </w:rPr>
        <w:t xml:space="preserve"> </w:t>
      </w:r>
      <w:r w:rsidRPr="00F0173F">
        <w:rPr>
          <w:rFonts w:ascii="Palatino Linotype" w:hAnsi="Palatino Linotype"/>
        </w:rPr>
        <w:t>y</w:t>
      </w:r>
      <w:r w:rsidRPr="00F0173F">
        <w:rPr>
          <w:rFonts w:ascii="Palatino Linotype" w:hAnsi="Palatino Linotype"/>
          <w:spacing w:val="-2"/>
        </w:rPr>
        <w:t xml:space="preserve"> </w:t>
      </w:r>
      <w:r w:rsidRPr="00F0173F">
        <w:rPr>
          <w:rFonts w:ascii="Palatino Linotype" w:hAnsi="Palatino Linotype"/>
        </w:rPr>
        <w:t>suficiencia en</w:t>
      </w:r>
      <w:r w:rsidRPr="00F0173F">
        <w:rPr>
          <w:rFonts w:ascii="Palatino Linotype" w:hAnsi="Palatino Linotype"/>
          <w:spacing w:val="-1"/>
        </w:rPr>
        <w:t xml:space="preserve"> </w:t>
      </w:r>
      <w:r w:rsidRPr="00F0173F">
        <w:rPr>
          <w:rFonts w:ascii="Palatino Linotype" w:hAnsi="Palatino Linotype"/>
        </w:rPr>
        <w:t>beneficio de</w:t>
      </w:r>
      <w:r w:rsidRPr="00F0173F">
        <w:rPr>
          <w:rFonts w:ascii="Palatino Linotype" w:hAnsi="Palatino Linotype"/>
          <w:spacing w:val="-1"/>
        </w:rPr>
        <w:t xml:space="preserve"> </w:t>
      </w:r>
      <w:r w:rsidRPr="00F0173F">
        <w:rPr>
          <w:rFonts w:ascii="Palatino Linotype" w:hAnsi="Palatino Linotype"/>
        </w:rPr>
        <w:t>los</w:t>
      </w:r>
      <w:r w:rsidRPr="00F0173F">
        <w:rPr>
          <w:rFonts w:ascii="Palatino Linotype" w:hAnsi="Palatino Linotype"/>
          <w:spacing w:val="1"/>
        </w:rPr>
        <w:t xml:space="preserve"> </w:t>
      </w:r>
      <w:r w:rsidRPr="00F0173F">
        <w:rPr>
          <w:rFonts w:ascii="Palatino Linotype" w:hAnsi="Palatino Linotype"/>
        </w:rPr>
        <w:t>solicitantes.</w:t>
      </w:r>
    </w:p>
    <w:p w14:paraId="26B992FD" w14:textId="77777777" w:rsidR="00567D10" w:rsidRPr="00F0173F" w:rsidRDefault="00567D10" w:rsidP="00567D10">
      <w:pPr>
        <w:spacing w:line="360" w:lineRule="auto"/>
        <w:ind w:right="49"/>
        <w:contextualSpacing/>
        <w:jc w:val="both"/>
        <w:rPr>
          <w:rFonts w:ascii="Palatino Linotype" w:hAnsi="Palatino Linotype"/>
        </w:rPr>
      </w:pPr>
    </w:p>
    <w:p w14:paraId="3848B10D" w14:textId="77777777" w:rsidR="00567D10" w:rsidRPr="00F0173F" w:rsidRDefault="00567D10" w:rsidP="00567D10">
      <w:pPr>
        <w:numPr>
          <w:ilvl w:val="0"/>
          <w:numId w:val="1"/>
        </w:numPr>
        <w:spacing w:line="360" w:lineRule="auto"/>
        <w:ind w:left="0" w:right="49" w:firstLine="0"/>
        <w:contextualSpacing/>
        <w:jc w:val="both"/>
        <w:rPr>
          <w:rFonts w:ascii="Palatino Linotype" w:hAnsi="Palatino Linotype"/>
        </w:rPr>
      </w:pPr>
      <w:r w:rsidRPr="00F0173F">
        <w:rPr>
          <w:rFonts w:ascii="Palatino Linotype" w:hAnsi="Palatino Linotype"/>
        </w:rPr>
        <w:t xml:space="preserve">Lo </w:t>
      </w:r>
      <w:r w:rsidRPr="00F0173F">
        <w:rPr>
          <w:rFonts w:ascii="Palatino Linotype" w:eastAsia="Calibri" w:hAnsi="Palatino Linotype" w:cs="Arial"/>
          <w:color w:val="000000" w:themeColor="text1"/>
          <w:lang w:val="es-ES"/>
        </w:rPr>
        <w:t xml:space="preserve">anterior, </w:t>
      </w:r>
      <w:r w:rsidRPr="00F0173F">
        <w:rPr>
          <w:rFonts w:ascii="Palatino Linotype" w:hAnsi="Palatino Linotype"/>
        </w:rPr>
        <w:t>tiene sustento en los artículos 3, fracciones XI y XXII; 4; 11 y 12 de la Ley</w:t>
      </w:r>
      <w:r w:rsidRPr="00F0173F">
        <w:rPr>
          <w:rFonts w:ascii="Palatino Linotype" w:hAnsi="Palatino Linotype"/>
          <w:spacing w:val="1"/>
        </w:rPr>
        <w:t xml:space="preserve"> </w:t>
      </w:r>
      <w:r w:rsidRPr="00F0173F">
        <w:rPr>
          <w:rFonts w:ascii="Palatino Linotype" w:hAnsi="Palatino Linotype"/>
        </w:rPr>
        <w:t>de</w:t>
      </w:r>
      <w:r w:rsidRPr="00F0173F">
        <w:rPr>
          <w:rFonts w:ascii="Palatino Linotype" w:hAnsi="Palatino Linotype"/>
          <w:spacing w:val="1"/>
        </w:rPr>
        <w:t xml:space="preserve"> </w:t>
      </w:r>
      <w:r w:rsidRPr="00F0173F">
        <w:rPr>
          <w:rFonts w:ascii="Palatino Linotype" w:hAnsi="Palatino Linotype"/>
        </w:rPr>
        <w:t>Transparencia</w:t>
      </w:r>
      <w:r w:rsidRPr="00F0173F">
        <w:rPr>
          <w:rFonts w:ascii="Palatino Linotype" w:hAnsi="Palatino Linotype"/>
          <w:spacing w:val="1"/>
        </w:rPr>
        <w:t xml:space="preserve"> </w:t>
      </w:r>
      <w:r w:rsidRPr="00F0173F">
        <w:rPr>
          <w:rFonts w:ascii="Palatino Linotype" w:hAnsi="Palatino Linotype"/>
        </w:rPr>
        <w:t>y</w:t>
      </w:r>
      <w:r w:rsidRPr="00F0173F">
        <w:rPr>
          <w:rFonts w:ascii="Palatino Linotype" w:hAnsi="Palatino Linotype"/>
          <w:spacing w:val="1"/>
        </w:rPr>
        <w:t xml:space="preserve"> </w:t>
      </w:r>
      <w:r w:rsidRPr="00F0173F">
        <w:rPr>
          <w:rFonts w:ascii="Palatino Linotype" w:hAnsi="Palatino Linotype"/>
        </w:rPr>
        <w:t>Acceso</w:t>
      </w:r>
      <w:r w:rsidRPr="00F0173F">
        <w:rPr>
          <w:rFonts w:ascii="Palatino Linotype" w:hAnsi="Palatino Linotype"/>
          <w:spacing w:val="1"/>
        </w:rPr>
        <w:t xml:space="preserve"> </w:t>
      </w:r>
      <w:r w:rsidRPr="00F0173F">
        <w:rPr>
          <w:rFonts w:ascii="Palatino Linotype" w:hAnsi="Palatino Linotype"/>
        </w:rPr>
        <w:t>a</w:t>
      </w:r>
      <w:r w:rsidRPr="00F0173F">
        <w:rPr>
          <w:rFonts w:ascii="Palatino Linotype" w:hAnsi="Palatino Linotype"/>
          <w:spacing w:val="1"/>
        </w:rPr>
        <w:t xml:space="preserve"> </w:t>
      </w:r>
      <w:r w:rsidRPr="00F0173F">
        <w:rPr>
          <w:rFonts w:ascii="Palatino Linotype" w:hAnsi="Palatino Linotype"/>
        </w:rPr>
        <w:t>la</w:t>
      </w:r>
      <w:r w:rsidRPr="00F0173F">
        <w:rPr>
          <w:rFonts w:ascii="Palatino Linotype" w:hAnsi="Palatino Linotype"/>
          <w:spacing w:val="1"/>
        </w:rPr>
        <w:t xml:space="preserve"> </w:t>
      </w:r>
      <w:r w:rsidRPr="00F0173F">
        <w:rPr>
          <w:rFonts w:ascii="Palatino Linotype" w:hAnsi="Palatino Linotype"/>
        </w:rPr>
        <w:t>Información</w:t>
      </w:r>
      <w:r w:rsidRPr="00F0173F">
        <w:rPr>
          <w:rFonts w:ascii="Palatino Linotype" w:hAnsi="Palatino Linotype"/>
          <w:spacing w:val="1"/>
        </w:rPr>
        <w:t xml:space="preserve"> </w:t>
      </w:r>
      <w:r w:rsidRPr="00F0173F">
        <w:rPr>
          <w:rFonts w:ascii="Palatino Linotype" w:hAnsi="Palatino Linotype"/>
        </w:rPr>
        <w:t>Pública</w:t>
      </w:r>
      <w:r w:rsidRPr="00F0173F">
        <w:rPr>
          <w:rFonts w:ascii="Palatino Linotype" w:hAnsi="Palatino Linotype"/>
          <w:spacing w:val="1"/>
        </w:rPr>
        <w:t xml:space="preserve"> </w:t>
      </w:r>
      <w:r w:rsidRPr="00F0173F">
        <w:rPr>
          <w:rFonts w:ascii="Palatino Linotype" w:hAnsi="Palatino Linotype"/>
        </w:rPr>
        <w:t>del</w:t>
      </w:r>
      <w:r w:rsidRPr="00F0173F">
        <w:rPr>
          <w:rFonts w:ascii="Palatino Linotype" w:hAnsi="Palatino Linotype"/>
          <w:spacing w:val="1"/>
        </w:rPr>
        <w:t xml:space="preserve"> </w:t>
      </w:r>
      <w:r w:rsidRPr="00F0173F">
        <w:rPr>
          <w:rFonts w:ascii="Palatino Linotype" w:hAnsi="Palatino Linotype"/>
        </w:rPr>
        <w:t>Estado</w:t>
      </w:r>
      <w:r w:rsidRPr="00F0173F">
        <w:rPr>
          <w:rFonts w:ascii="Palatino Linotype" w:hAnsi="Palatino Linotype"/>
          <w:spacing w:val="1"/>
        </w:rPr>
        <w:t xml:space="preserve"> </w:t>
      </w:r>
      <w:r w:rsidRPr="00F0173F">
        <w:rPr>
          <w:rFonts w:ascii="Palatino Linotype" w:hAnsi="Palatino Linotype"/>
        </w:rPr>
        <w:t>de</w:t>
      </w:r>
      <w:r w:rsidRPr="00F0173F">
        <w:rPr>
          <w:rFonts w:ascii="Palatino Linotype" w:hAnsi="Palatino Linotype"/>
          <w:spacing w:val="1"/>
        </w:rPr>
        <w:t xml:space="preserve"> </w:t>
      </w:r>
      <w:r w:rsidRPr="00F0173F">
        <w:rPr>
          <w:rFonts w:ascii="Palatino Linotype" w:hAnsi="Palatino Linotype"/>
        </w:rPr>
        <w:t>México</w:t>
      </w:r>
      <w:r w:rsidRPr="00F0173F">
        <w:rPr>
          <w:rFonts w:ascii="Palatino Linotype" w:hAnsi="Palatino Linotype"/>
          <w:spacing w:val="1"/>
        </w:rPr>
        <w:t xml:space="preserve"> </w:t>
      </w:r>
      <w:r w:rsidRPr="00F0173F">
        <w:rPr>
          <w:rFonts w:ascii="Palatino Linotype" w:hAnsi="Palatino Linotype"/>
        </w:rPr>
        <w:t>y</w:t>
      </w:r>
      <w:r w:rsidRPr="00F0173F">
        <w:rPr>
          <w:rFonts w:ascii="Palatino Linotype" w:hAnsi="Palatino Linotype"/>
          <w:spacing w:val="1"/>
        </w:rPr>
        <w:t xml:space="preserve"> </w:t>
      </w:r>
      <w:r w:rsidRPr="00F0173F">
        <w:rPr>
          <w:rFonts w:ascii="Palatino Linotype" w:hAnsi="Palatino Linotype"/>
        </w:rPr>
        <w:t>Municipios:</w:t>
      </w:r>
    </w:p>
    <w:p w14:paraId="0DCC6C81" w14:textId="77777777" w:rsidR="00567D10" w:rsidRPr="00F0173F" w:rsidRDefault="00567D10" w:rsidP="00567D10">
      <w:pPr>
        <w:ind w:left="567" w:right="539"/>
        <w:rPr>
          <w:rFonts w:ascii="Palatino Linotype" w:hAnsi="Palatino Linotype"/>
          <w:i/>
        </w:rPr>
      </w:pPr>
      <w:r w:rsidRPr="00F0173F">
        <w:rPr>
          <w:rFonts w:ascii="Palatino Linotype" w:hAnsi="Palatino Linotype"/>
          <w:b/>
          <w:i/>
        </w:rPr>
        <w:t>“Artículo</w:t>
      </w:r>
      <w:r w:rsidRPr="00F0173F">
        <w:rPr>
          <w:rFonts w:ascii="Palatino Linotype" w:hAnsi="Palatino Linotype"/>
          <w:b/>
          <w:i/>
          <w:spacing w:val="-2"/>
        </w:rPr>
        <w:t xml:space="preserve"> </w:t>
      </w:r>
      <w:r w:rsidRPr="00F0173F">
        <w:rPr>
          <w:rFonts w:ascii="Palatino Linotype" w:hAnsi="Palatino Linotype"/>
          <w:b/>
          <w:i/>
        </w:rPr>
        <w:t>3.</w:t>
      </w:r>
      <w:r w:rsidRPr="00F0173F">
        <w:rPr>
          <w:rFonts w:ascii="Palatino Linotype" w:hAnsi="Palatino Linotype"/>
          <w:b/>
          <w:i/>
          <w:spacing w:val="-1"/>
        </w:rPr>
        <w:t xml:space="preserve"> </w:t>
      </w:r>
      <w:r w:rsidRPr="00F0173F">
        <w:rPr>
          <w:rFonts w:ascii="Palatino Linotype" w:hAnsi="Palatino Linotype"/>
          <w:b/>
          <w:i/>
        </w:rPr>
        <w:t>Para</w:t>
      </w:r>
      <w:r w:rsidRPr="00F0173F">
        <w:rPr>
          <w:rFonts w:ascii="Palatino Linotype" w:hAnsi="Palatino Linotype"/>
          <w:b/>
          <w:i/>
          <w:spacing w:val="-2"/>
        </w:rPr>
        <w:t xml:space="preserve"> </w:t>
      </w:r>
      <w:r w:rsidRPr="00F0173F">
        <w:rPr>
          <w:rFonts w:ascii="Palatino Linotype" w:hAnsi="Palatino Linotype"/>
          <w:b/>
          <w:i/>
        </w:rPr>
        <w:t>los</w:t>
      </w:r>
      <w:r w:rsidRPr="00F0173F">
        <w:rPr>
          <w:rFonts w:ascii="Palatino Linotype" w:hAnsi="Palatino Linotype"/>
          <w:b/>
          <w:i/>
          <w:spacing w:val="-3"/>
        </w:rPr>
        <w:t xml:space="preserve"> </w:t>
      </w:r>
      <w:r w:rsidRPr="00F0173F">
        <w:rPr>
          <w:rFonts w:ascii="Palatino Linotype" w:hAnsi="Palatino Linotype"/>
          <w:b/>
          <w:i/>
        </w:rPr>
        <w:t>efectos</w:t>
      </w:r>
      <w:r w:rsidRPr="00F0173F">
        <w:rPr>
          <w:rFonts w:ascii="Palatino Linotype" w:hAnsi="Palatino Linotype"/>
          <w:b/>
          <w:i/>
          <w:spacing w:val="1"/>
        </w:rPr>
        <w:t xml:space="preserve"> </w:t>
      </w:r>
      <w:r w:rsidRPr="00F0173F">
        <w:rPr>
          <w:rFonts w:ascii="Palatino Linotype" w:hAnsi="Palatino Linotype"/>
          <w:b/>
          <w:i/>
        </w:rPr>
        <w:t>de</w:t>
      </w:r>
      <w:r w:rsidRPr="00F0173F">
        <w:rPr>
          <w:rFonts w:ascii="Palatino Linotype" w:hAnsi="Palatino Linotype"/>
          <w:b/>
          <w:i/>
          <w:spacing w:val="-4"/>
        </w:rPr>
        <w:t xml:space="preserve"> </w:t>
      </w:r>
      <w:r w:rsidRPr="00F0173F">
        <w:rPr>
          <w:rFonts w:ascii="Palatino Linotype" w:hAnsi="Palatino Linotype"/>
          <w:b/>
          <w:i/>
        </w:rPr>
        <w:t>la</w:t>
      </w:r>
      <w:r w:rsidRPr="00F0173F">
        <w:rPr>
          <w:rFonts w:ascii="Palatino Linotype" w:hAnsi="Palatino Linotype"/>
          <w:b/>
          <w:i/>
          <w:spacing w:val="-1"/>
        </w:rPr>
        <w:t xml:space="preserve"> </w:t>
      </w:r>
      <w:r w:rsidRPr="00F0173F">
        <w:rPr>
          <w:rFonts w:ascii="Palatino Linotype" w:hAnsi="Palatino Linotype"/>
          <w:b/>
          <w:i/>
        </w:rPr>
        <w:t>presente</w:t>
      </w:r>
      <w:r w:rsidRPr="00F0173F">
        <w:rPr>
          <w:rFonts w:ascii="Palatino Linotype" w:hAnsi="Palatino Linotype"/>
          <w:b/>
          <w:i/>
          <w:spacing w:val="-2"/>
        </w:rPr>
        <w:t xml:space="preserve"> </w:t>
      </w:r>
      <w:r w:rsidRPr="00F0173F">
        <w:rPr>
          <w:rFonts w:ascii="Palatino Linotype" w:hAnsi="Palatino Linotype"/>
          <w:b/>
          <w:i/>
        </w:rPr>
        <w:t>Ley</w:t>
      </w:r>
      <w:r w:rsidRPr="00F0173F">
        <w:rPr>
          <w:rFonts w:ascii="Palatino Linotype" w:hAnsi="Palatino Linotype"/>
          <w:b/>
          <w:i/>
          <w:spacing w:val="-1"/>
        </w:rPr>
        <w:t xml:space="preserve"> </w:t>
      </w:r>
      <w:r w:rsidRPr="00F0173F">
        <w:rPr>
          <w:rFonts w:ascii="Palatino Linotype" w:hAnsi="Palatino Linotype"/>
          <w:b/>
          <w:i/>
        </w:rPr>
        <w:t>se</w:t>
      </w:r>
      <w:r w:rsidRPr="00F0173F">
        <w:rPr>
          <w:rFonts w:ascii="Palatino Linotype" w:hAnsi="Palatino Linotype"/>
          <w:b/>
          <w:i/>
          <w:spacing w:val="-3"/>
        </w:rPr>
        <w:t xml:space="preserve"> </w:t>
      </w:r>
      <w:r w:rsidRPr="00F0173F">
        <w:rPr>
          <w:rFonts w:ascii="Palatino Linotype" w:hAnsi="Palatino Linotype"/>
          <w:b/>
          <w:i/>
        </w:rPr>
        <w:t>entenderá</w:t>
      </w:r>
      <w:r w:rsidRPr="00F0173F">
        <w:rPr>
          <w:rFonts w:ascii="Palatino Linotype" w:hAnsi="Palatino Linotype"/>
          <w:b/>
          <w:i/>
          <w:spacing w:val="-2"/>
        </w:rPr>
        <w:t xml:space="preserve"> </w:t>
      </w:r>
      <w:r w:rsidRPr="00F0173F">
        <w:rPr>
          <w:rFonts w:ascii="Palatino Linotype" w:hAnsi="Palatino Linotype"/>
          <w:b/>
          <w:i/>
        </w:rPr>
        <w:t>por:</w:t>
      </w:r>
      <w:r w:rsidRPr="00F0173F">
        <w:rPr>
          <w:rFonts w:ascii="Palatino Linotype" w:hAnsi="Palatino Linotype"/>
          <w:b/>
          <w:i/>
          <w:spacing w:val="-3"/>
        </w:rPr>
        <w:t xml:space="preserve"> </w:t>
      </w:r>
      <w:r w:rsidRPr="00F0173F">
        <w:rPr>
          <w:rFonts w:ascii="Palatino Linotype" w:hAnsi="Palatino Linotype"/>
          <w:i/>
        </w:rPr>
        <w:t>…</w:t>
      </w:r>
    </w:p>
    <w:p w14:paraId="766B42B0" w14:textId="77777777" w:rsidR="00567D10" w:rsidRPr="00F0173F" w:rsidRDefault="00567D10" w:rsidP="00567D10">
      <w:pPr>
        <w:spacing w:before="1"/>
        <w:ind w:left="567" w:right="539"/>
        <w:rPr>
          <w:rFonts w:ascii="Palatino Linotype" w:hAnsi="Palatino Linotype"/>
          <w:i/>
        </w:rPr>
      </w:pPr>
      <w:r w:rsidRPr="00F0173F">
        <w:rPr>
          <w:rFonts w:ascii="Palatino Linotype" w:hAnsi="Palatino Linotype"/>
          <w:i/>
        </w:rPr>
        <w:t>…</w:t>
      </w:r>
    </w:p>
    <w:p w14:paraId="0BEA5220" w14:textId="77777777" w:rsidR="00567D10" w:rsidRPr="00F0173F" w:rsidRDefault="00567D10" w:rsidP="00567D10">
      <w:pPr>
        <w:spacing w:before="1"/>
        <w:ind w:left="567" w:right="539"/>
        <w:jc w:val="both"/>
        <w:rPr>
          <w:rFonts w:ascii="Palatino Linotype" w:hAnsi="Palatino Linotype"/>
          <w:i/>
        </w:rPr>
      </w:pPr>
      <w:r w:rsidRPr="00F0173F">
        <w:rPr>
          <w:rFonts w:ascii="Palatino Linotype" w:hAnsi="Palatino Linotype"/>
          <w:b/>
          <w:i/>
        </w:rPr>
        <w:t xml:space="preserve">XI. Documento: </w:t>
      </w:r>
      <w:r w:rsidRPr="00F0173F">
        <w:rPr>
          <w:rFonts w:ascii="Palatino Linotype" w:hAnsi="Palatino Linotype"/>
          <w:i/>
        </w:rPr>
        <w:t>Los expedientes, reportes, estudios, actas, resoluciones, oficios,</w:t>
      </w:r>
      <w:r w:rsidRPr="00F0173F">
        <w:rPr>
          <w:rFonts w:ascii="Palatino Linotype" w:hAnsi="Palatino Linotype"/>
          <w:i/>
          <w:spacing w:val="1"/>
        </w:rPr>
        <w:t xml:space="preserve"> </w:t>
      </w:r>
      <w:r w:rsidRPr="00F0173F">
        <w:rPr>
          <w:rFonts w:ascii="Palatino Linotype" w:hAnsi="Palatino Linotype"/>
          <w:i/>
        </w:rPr>
        <w:t>correspondencia,</w:t>
      </w:r>
      <w:r w:rsidRPr="00F0173F">
        <w:rPr>
          <w:rFonts w:ascii="Palatino Linotype" w:hAnsi="Palatino Linotype"/>
          <w:i/>
          <w:spacing w:val="1"/>
        </w:rPr>
        <w:t xml:space="preserve"> </w:t>
      </w:r>
      <w:r w:rsidRPr="00F0173F">
        <w:rPr>
          <w:rFonts w:ascii="Palatino Linotype" w:hAnsi="Palatino Linotype"/>
          <w:i/>
        </w:rPr>
        <w:t>acuerdos,</w:t>
      </w:r>
      <w:r w:rsidRPr="00F0173F">
        <w:rPr>
          <w:rFonts w:ascii="Palatino Linotype" w:hAnsi="Palatino Linotype"/>
          <w:i/>
          <w:spacing w:val="1"/>
        </w:rPr>
        <w:t xml:space="preserve"> </w:t>
      </w:r>
      <w:r w:rsidRPr="00F0173F">
        <w:rPr>
          <w:rFonts w:ascii="Palatino Linotype" w:hAnsi="Palatino Linotype"/>
          <w:i/>
        </w:rPr>
        <w:t>directivas,</w:t>
      </w:r>
      <w:r w:rsidRPr="00F0173F">
        <w:rPr>
          <w:rFonts w:ascii="Palatino Linotype" w:hAnsi="Palatino Linotype"/>
          <w:i/>
          <w:spacing w:val="1"/>
        </w:rPr>
        <w:t xml:space="preserve"> </w:t>
      </w:r>
      <w:r w:rsidRPr="00F0173F">
        <w:rPr>
          <w:rFonts w:ascii="Palatino Linotype" w:hAnsi="Palatino Linotype"/>
          <w:i/>
        </w:rPr>
        <w:t>directrices,</w:t>
      </w:r>
      <w:r w:rsidRPr="00F0173F">
        <w:rPr>
          <w:rFonts w:ascii="Palatino Linotype" w:hAnsi="Palatino Linotype"/>
          <w:i/>
          <w:spacing w:val="1"/>
        </w:rPr>
        <w:t xml:space="preserve"> </w:t>
      </w:r>
      <w:r w:rsidRPr="00F0173F">
        <w:rPr>
          <w:rFonts w:ascii="Palatino Linotype" w:hAnsi="Palatino Linotype"/>
          <w:i/>
        </w:rPr>
        <w:t>circulares,</w:t>
      </w:r>
      <w:r w:rsidRPr="00F0173F">
        <w:rPr>
          <w:rFonts w:ascii="Palatino Linotype" w:hAnsi="Palatino Linotype"/>
          <w:i/>
          <w:spacing w:val="1"/>
        </w:rPr>
        <w:t xml:space="preserve"> </w:t>
      </w:r>
      <w:r w:rsidRPr="00F0173F">
        <w:rPr>
          <w:rFonts w:ascii="Palatino Linotype" w:hAnsi="Palatino Linotype"/>
          <w:i/>
        </w:rPr>
        <w:t>contratos,</w:t>
      </w:r>
      <w:r w:rsidRPr="00F0173F">
        <w:rPr>
          <w:rFonts w:ascii="Palatino Linotype" w:hAnsi="Palatino Linotype"/>
          <w:i/>
          <w:spacing w:val="-52"/>
        </w:rPr>
        <w:t xml:space="preserve"> </w:t>
      </w:r>
      <w:r w:rsidRPr="00F0173F">
        <w:rPr>
          <w:rFonts w:ascii="Palatino Linotype" w:hAnsi="Palatino Linotype"/>
          <w:i/>
        </w:rPr>
        <w:t>convenios, instructivos, notas, memorandos, estadísticas o bien, cualquier otro</w:t>
      </w:r>
      <w:r w:rsidRPr="00F0173F">
        <w:rPr>
          <w:rFonts w:ascii="Palatino Linotype" w:hAnsi="Palatino Linotype"/>
          <w:i/>
          <w:spacing w:val="1"/>
        </w:rPr>
        <w:t xml:space="preserve"> </w:t>
      </w:r>
      <w:r w:rsidRPr="00F0173F">
        <w:rPr>
          <w:rFonts w:ascii="Palatino Linotype" w:hAnsi="Palatino Linotype"/>
          <w:i/>
        </w:rPr>
        <w:t>registro que documente el ejercicio de las facultades, funciones y competencias de</w:t>
      </w:r>
      <w:r w:rsidRPr="00F0173F">
        <w:rPr>
          <w:rFonts w:ascii="Palatino Linotype" w:hAnsi="Palatino Linotype"/>
          <w:i/>
          <w:spacing w:val="-52"/>
        </w:rPr>
        <w:t xml:space="preserve"> </w:t>
      </w:r>
      <w:r w:rsidRPr="00F0173F">
        <w:rPr>
          <w:rFonts w:ascii="Palatino Linotype" w:hAnsi="Palatino Linotype"/>
          <w:i/>
        </w:rPr>
        <w:t>los sujetos obligados, sus servidores públicos e integrantes, sin importar su</w:t>
      </w:r>
      <w:r w:rsidRPr="00F0173F">
        <w:rPr>
          <w:rFonts w:ascii="Palatino Linotype" w:hAnsi="Palatino Linotype"/>
          <w:i/>
          <w:spacing w:val="1"/>
        </w:rPr>
        <w:t xml:space="preserve"> </w:t>
      </w:r>
      <w:r w:rsidRPr="00F0173F">
        <w:rPr>
          <w:rFonts w:ascii="Palatino Linotype" w:hAnsi="Palatino Linotype"/>
          <w:i/>
        </w:rPr>
        <w:t>fuente o fecha de elaboración. Los documentos podrán estar en cualquier medio,</w:t>
      </w:r>
      <w:r w:rsidRPr="00F0173F">
        <w:rPr>
          <w:rFonts w:ascii="Palatino Linotype" w:hAnsi="Palatino Linotype"/>
          <w:i/>
          <w:spacing w:val="1"/>
        </w:rPr>
        <w:t xml:space="preserve"> </w:t>
      </w:r>
      <w:r w:rsidRPr="00F0173F">
        <w:rPr>
          <w:rFonts w:ascii="Palatino Linotype" w:hAnsi="Palatino Linotype"/>
          <w:i/>
        </w:rPr>
        <w:t>sea</w:t>
      </w:r>
      <w:r w:rsidRPr="00F0173F">
        <w:rPr>
          <w:rFonts w:ascii="Palatino Linotype" w:hAnsi="Palatino Linotype"/>
          <w:i/>
          <w:spacing w:val="-2"/>
        </w:rPr>
        <w:t xml:space="preserve"> </w:t>
      </w:r>
      <w:r w:rsidRPr="00F0173F">
        <w:rPr>
          <w:rFonts w:ascii="Palatino Linotype" w:hAnsi="Palatino Linotype"/>
          <w:i/>
        </w:rPr>
        <w:t>escrito,</w:t>
      </w:r>
      <w:r w:rsidRPr="00F0173F">
        <w:rPr>
          <w:rFonts w:ascii="Palatino Linotype" w:hAnsi="Palatino Linotype"/>
          <w:i/>
          <w:spacing w:val="-3"/>
        </w:rPr>
        <w:t xml:space="preserve"> </w:t>
      </w:r>
      <w:r w:rsidRPr="00F0173F">
        <w:rPr>
          <w:rFonts w:ascii="Palatino Linotype" w:hAnsi="Palatino Linotype"/>
          <w:i/>
        </w:rPr>
        <w:t>impreso,</w:t>
      </w:r>
      <w:r w:rsidRPr="00F0173F">
        <w:rPr>
          <w:rFonts w:ascii="Palatino Linotype" w:hAnsi="Palatino Linotype"/>
          <w:i/>
          <w:spacing w:val="-1"/>
        </w:rPr>
        <w:t xml:space="preserve"> </w:t>
      </w:r>
      <w:r w:rsidRPr="00F0173F">
        <w:rPr>
          <w:rFonts w:ascii="Palatino Linotype" w:hAnsi="Palatino Linotype"/>
          <w:i/>
        </w:rPr>
        <w:t>sonoro,</w:t>
      </w:r>
      <w:r w:rsidRPr="00F0173F">
        <w:rPr>
          <w:rFonts w:ascii="Palatino Linotype" w:hAnsi="Palatino Linotype"/>
          <w:i/>
          <w:spacing w:val="-1"/>
        </w:rPr>
        <w:t xml:space="preserve"> </w:t>
      </w:r>
      <w:r w:rsidRPr="00F0173F">
        <w:rPr>
          <w:rFonts w:ascii="Palatino Linotype" w:hAnsi="Palatino Linotype"/>
          <w:i/>
        </w:rPr>
        <w:t>visual,</w:t>
      </w:r>
      <w:r w:rsidRPr="00F0173F">
        <w:rPr>
          <w:rFonts w:ascii="Palatino Linotype" w:hAnsi="Palatino Linotype"/>
          <w:i/>
          <w:spacing w:val="-4"/>
        </w:rPr>
        <w:t xml:space="preserve"> </w:t>
      </w:r>
      <w:r w:rsidRPr="00F0173F">
        <w:rPr>
          <w:rFonts w:ascii="Palatino Linotype" w:hAnsi="Palatino Linotype"/>
          <w:i/>
        </w:rPr>
        <w:t>electrónico,</w:t>
      </w:r>
      <w:r w:rsidRPr="00F0173F">
        <w:rPr>
          <w:rFonts w:ascii="Palatino Linotype" w:hAnsi="Palatino Linotype"/>
          <w:i/>
          <w:spacing w:val="-2"/>
        </w:rPr>
        <w:t xml:space="preserve"> </w:t>
      </w:r>
      <w:r w:rsidRPr="00F0173F">
        <w:rPr>
          <w:rFonts w:ascii="Palatino Linotype" w:hAnsi="Palatino Linotype"/>
          <w:i/>
        </w:rPr>
        <w:t>informático</w:t>
      </w:r>
      <w:r w:rsidRPr="00F0173F">
        <w:rPr>
          <w:rFonts w:ascii="Palatino Linotype" w:hAnsi="Palatino Linotype"/>
          <w:i/>
          <w:spacing w:val="-1"/>
        </w:rPr>
        <w:t xml:space="preserve"> </w:t>
      </w:r>
      <w:r w:rsidRPr="00F0173F">
        <w:rPr>
          <w:rFonts w:ascii="Palatino Linotype" w:hAnsi="Palatino Linotype"/>
          <w:i/>
        </w:rPr>
        <w:t>u</w:t>
      </w:r>
      <w:r w:rsidRPr="00F0173F">
        <w:rPr>
          <w:rFonts w:ascii="Palatino Linotype" w:hAnsi="Palatino Linotype"/>
          <w:i/>
          <w:spacing w:val="-4"/>
        </w:rPr>
        <w:t xml:space="preserve"> </w:t>
      </w:r>
      <w:r w:rsidRPr="00F0173F">
        <w:rPr>
          <w:rFonts w:ascii="Palatino Linotype" w:hAnsi="Palatino Linotype"/>
          <w:i/>
        </w:rPr>
        <w:t>holográfico;</w:t>
      </w:r>
    </w:p>
    <w:p w14:paraId="375D5697" w14:textId="77777777" w:rsidR="00567D10" w:rsidRPr="00F0173F" w:rsidRDefault="00567D10" w:rsidP="00567D10">
      <w:pPr>
        <w:ind w:left="567" w:right="539"/>
        <w:rPr>
          <w:rFonts w:ascii="Palatino Linotype" w:hAnsi="Palatino Linotype"/>
          <w:i/>
        </w:rPr>
      </w:pPr>
      <w:r w:rsidRPr="00F0173F">
        <w:rPr>
          <w:rFonts w:ascii="Palatino Linotype" w:hAnsi="Palatino Linotype"/>
          <w:i/>
        </w:rPr>
        <w:t>…</w:t>
      </w:r>
    </w:p>
    <w:p w14:paraId="12CFA4D7" w14:textId="77777777" w:rsidR="00567D10" w:rsidRPr="00F0173F" w:rsidRDefault="00567D10" w:rsidP="00567D10">
      <w:pPr>
        <w:spacing w:before="1"/>
        <w:ind w:left="567" w:right="539"/>
        <w:jc w:val="both"/>
        <w:rPr>
          <w:rFonts w:ascii="Palatino Linotype" w:hAnsi="Palatino Linotype"/>
          <w:i/>
        </w:rPr>
      </w:pPr>
      <w:r w:rsidRPr="00F0173F">
        <w:rPr>
          <w:rFonts w:ascii="Palatino Linotype" w:hAnsi="Palatino Linotype"/>
          <w:b/>
          <w:i/>
        </w:rPr>
        <w:t xml:space="preserve">XXII. </w:t>
      </w:r>
      <w:r w:rsidRPr="00F0173F">
        <w:rPr>
          <w:rFonts w:ascii="Palatino Linotype" w:hAnsi="Palatino Linotype"/>
          <w:i/>
        </w:rPr>
        <w:t>Información de interés público: Se refiere a la información que resulta</w:t>
      </w:r>
      <w:r w:rsidRPr="00F0173F">
        <w:rPr>
          <w:rFonts w:ascii="Palatino Linotype" w:hAnsi="Palatino Linotype"/>
          <w:i/>
          <w:spacing w:val="1"/>
        </w:rPr>
        <w:t xml:space="preserve"> </w:t>
      </w:r>
      <w:r w:rsidRPr="00F0173F">
        <w:rPr>
          <w:rFonts w:ascii="Palatino Linotype" w:hAnsi="Palatino Linotype"/>
          <w:i/>
        </w:rPr>
        <w:t>relevante o beneficiosa para la sociedad y no simplemente de interés individual,</w:t>
      </w:r>
      <w:r w:rsidRPr="00F0173F">
        <w:rPr>
          <w:rFonts w:ascii="Palatino Linotype" w:hAnsi="Palatino Linotype"/>
          <w:i/>
          <w:spacing w:val="1"/>
        </w:rPr>
        <w:t xml:space="preserve"> </w:t>
      </w:r>
      <w:r w:rsidRPr="00F0173F">
        <w:rPr>
          <w:rFonts w:ascii="Palatino Linotype" w:hAnsi="Palatino Linotype"/>
          <w:i/>
        </w:rPr>
        <w:t>cuya divulgación resulta útil para que el público comprenda las actividades que</w:t>
      </w:r>
      <w:r w:rsidRPr="00F0173F">
        <w:rPr>
          <w:rFonts w:ascii="Palatino Linotype" w:hAnsi="Palatino Linotype"/>
          <w:i/>
          <w:spacing w:val="1"/>
        </w:rPr>
        <w:t xml:space="preserve"> </w:t>
      </w:r>
      <w:r w:rsidRPr="00F0173F">
        <w:rPr>
          <w:rFonts w:ascii="Palatino Linotype" w:hAnsi="Palatino Linotype"/>
          <w:i/>
        </w:rPr>
        <w:t>llevan</w:t>
      </w:r>
      <w:r w:rsidRPr="00F0173F">
        <w:rPr>
          <w:rFonts w:ascii="Palatino Linotype" w:hAnsi="Palatino Linotype"/>
          <w:i/>
          <w:spacing w:val="-1"/>
        </w:rPr>
        <w:t xml:space="preserve"> </w:t>
      </w:r>
      <w:r w:rsidRPr="00F0173F">
        <w:rPr>
          <w:rFonts w:ascii="Palatino Linotype" w:hAnsi="Palatino Linotype"/>
          <w:i/>
        </w:rPr>
        <w:t>a cabo</w:t>
      </w:r>
      <w:r w:rsidRPr="00F0173F">
        <w:rPr>
          <w:rFonts w:ascii="Palatino Linotype" w:hAnsi="Palatino Linotype"/>
          <w:i/>
          <w:spacing w:val="-2"/>
        </w:rPr>
        <w:t xml:space="preserve"> </w:t>
      </w:r>
      <w:r w:rsidRPr="00F0173F">
        <w:rPr>
          <w:rFonts w:ascii="Palatino Linotype" w:hAnsi="Palatino Linotype"/>
          <w:i/>
        </w:rPr>
        <w:t>los</w:t>
      </w:r>
      <w:r w:rsidRPr="00F0173F">
        <w:rPr>
          <w:rFonts w:ascii="Palatino Linotype" w:hAnsi="Palatino Linotype"/>
          <w:i/>
          <w:spacing w:val="-2"/>
        </w:rPr>
        <w:t xml:space="preserve"> </w:t>
      </w:r>
      <w:r w:rsidRPr="00F0173F">
        <w:rPr>
          <w:rFonts w:ascii="Palatino Linotype" w:hAnsi="Palatino Linotype"/>
          <w:i/>
        </w:rPr>
        <w:t>sujetos obligados;</w:t>
      </w:r>
    </w:p>
    <w:p w14:paraId="42F3989B" w14:textId="77777777" w:rsidR="00567D10" w:rsidRPr="00F0173F" w:rsidRDefault="00567D10" w:rsidP="00567D10">
      <w:pPr>
        <w:spacing w:before="1"/>
        <w:ind w:left="567" w:right="539"/>
        <w:jc w:val="both"/>
        <w:rPr>
          <w:rFonts w:ascii="Palatino Linotype" w:hAnsi="Palatino Linotype"/>
          <w:i/>
        </w:rPr>
      </w:pPr>
    </w:p>
    <w:p w14:paraId="16325D9C" w14:textId="77777777" w:rsidR="00567D10" w:rsidRPr="00F0173F" w:rsidRDefault="00567D10" w:rsidP="00567D10">
      <w:pPr>
        <w:ind w:left="567" w:right="539"/>
        <w:rPr>
          <w:rFonts w:ascii="Palatino Linotype" w:hAnsi="Palatino Linotype"/>
          <w:i/>
        </w:rPr>
      </w:pPr>
      <w:r w:rsidRPr="00F0173F">
        <w:rPr>
          <w:rFonts w:ascii="Palatino Linotype" w:hAnsi="Palatino Linotype"/>
          <w:b/>
          <w:i/>
        </w:rPr>
        <w:t>Artículo</w:t>
      </w:r>
      <w:r w:rsidRPr="00F0173F">
        <w:rPr>
          <w:rFonts w:ascii="Palatino Linotype" w:hAnsi="Palatino Linotype"/>
          <w:b/>
          <w:i/>
          <w:spacing w:val="1"/>
        </w:rPr>
        <w:t xml:space="preserve"> </w:t>
      </w:r>
      <w:r w:rsidRPr="00F0173F">
        <w:rPr>
          <w:rFonts w:ascii="Palatino Linotype" w:hAnsi="Palatino Linotype"/>
          <w:b/>
          <w:i/>
        </w:rPr>
        <w:t>4.</w:t>
      </w:r>
      <w:r w:rsidRPr="00F0173F">
        <w:rPr>
          <w:rFonts w:ascii="Palatino Linotype" w:hAnsi="Palatino Linotype"/>
          <w:b/>
          <w:i/>
          <w:spacing w:val="1"/>
        </w:rPr>
        <w:t xml:space="preserve"> </w:t>
      </w:r>
      <w:r w:rsidRPr="00F0173F">
        <w:rPr>
          <w:rFonts w:ascii="Palatino Linotype" w:hAnsi="Palatino Linotype"/>
          <w:i/>
        </w:rPr>
        <w:t>El</w:t>
      </w:r>
      <w:r w:rsidRPr="00F0173F">
        <w:rPr>
          <w:rFonts w:ascii="Palatino Linotype" w:hAnsi="Palatino Linotype"/>
          <w:i/>
          <w:spacing w:val="1"/>
        </w:rPr>
        <w:t xml:space="preserve"> </w:t>
      </w:r>
      <w:r w:rsidRPr="00F0173F">
        <w:rPr>
          <w:rFonts w:ascii="Palatino Linotype" w:hAnsi="Palatino Linotype"/>
          <w:i/>
        </w:rPr>
        <w:t>derecho</w:t>
      </w:r>
      <w:r w:rsidRPr="00F0173F">
        <w:rPr>
          <w:rFonts w:ascii="Palatino Linotype" w:hAnsi="Palatino Linotype"/>
          <w:i/>
          <w:spacing w:val="1"/>
        </w:rPr>
        <w:t xml:space="preserve"> </w:t>
      </w:r>
      <w:r w:rsidRPr="00F0173F">
        <w:rPr>
          <w:rFonts w:ascii="Palatino Linotype" w:hAnsi="Palatino Linotype"/>
          <w:i/>
        </w:rPr>
        <w:t>humano</w:t>
      </w:r>
      <w:r w:rsidRPr="00F0173F">
        <w:rPr>
          <w:rFonts w:ascii="Palatino Linotype" w:hAnsi="Palatino Linotype"/>
          <w:i/>
          <w:spacing w:val="1"/>
        </w:rPr>
        <w:t xml:space="preserve"> </w:t>
      </w:r>
      <w:r w:rsidRPr="00F0173F">
        <w:rPr>
          <w:rFonts w:ascii="Palatino Linotype" w:hAnsi="Palatino Linotype"/>
          <w:i/>
        </w:rPr>
        <w:t>de</w:t>
      </w:r>
      <w:r w:rsidRPr="00F0173F">
        <w:rPr>
          <w:rFonts w:ascii="Palatino Linotype" w:hAnsi="Palatino Linotype"/>
          <w:i/>
          <w:spacing w:val="1"/>
        </w:rPr>
        <w:t xml:space="preserve"> </w:t>
      </w:r>
      <w:r w:rsidRPr="00F0173F">
        <w:rPr>
          <w:rFonts w:ascii="Palatino Linotype" w:hAnsi="Palatino Linotype"/>
          <w:i/>
        </w:rPr>
        <w:t>acceso</w:t>
      </w:r>
      <w:r w:rsidRPr="00F0173F">
        <w:rPr>
          <w:rFonts w:ascii="Palatino Linotype" w:hAnsi="Palatino Linotype"/>
          <w:i/>
          <w:spacing w:val="1"/>
        </w:rPr>
        <w:t xml:space="preserve"> </w:t>
      </w:r>
      <w:r w:rsidRPr="00F0173F">
        <w:rPr>
          <w:rFonts w:ascii="Palatino Linotype" w:hAnsi="Palatino Linotype"/>
          <w:i/>
        </w:rPr>
        <w:t>a</w:t>
      </w:r>
      <w:r w:rsidRPr="00F0173F">
        <w:rPr>
          <w:rFonts w:ascii="Palatino Linotype" w:hAnsi="Palatino Linotype"/>
          <w:i/>
          <w:spacing w:val="1"/>
        </w:rPr>
        <w:t xml:space="preserve"> </w:t>
      </w:r>
      <w:r w:rsidRPr="00F0173F">
        <w:rPr>
          <w:rFonts w:ascii="Palatino Linotype" w:hAnsi="Palatino Linotype"/>
          <w:i/>
        </w:rPr>
        <w:t>la</w:t>
      </w:r>
      <w:r w:rsidRPr="00F0173F">
        <w:rPr>
          <w:rFonts w:ascii="Palatino Linotype" w:hAnsi="Palatino Linotype"/>
          <w:i/>
          <w:spacing w:val="1"/>
        </w:rPr>
        <w:t xml:space="preserve"> </w:t>
      </w:r>
      <w:r w:rsidRPr="00F0173F">
        <w:rPr>
          <w:rFonts w:ascii="Palatino Linotype" w:hAnsi="Palatino Linotype"/>
          <w:i/>
        </w:rPr>
        <w:t>información</w:t>
      </w:r>
      <w:r w:rsidRPr="00F0173F">
        <w:rPr>
          <w:rFonts w:ascii="Palatino Linotype" w:hAnsi="Palatino Linotype"/>
          <w:i/>
          <w:spacing w:val="1"/>
        </w:rPr>
        <w:t xml:space="preserve"> </w:t>
      </w:r>
      <w:r w:rsidRPr="00F0173F">
        <w:rPr>
          <w:rFonts w:ascii="Palatino Linotype" w:hAnsi="Palatino Linotype"/>
          <w:i/>
        </w:rPr>
        <w:t>pública</w:t>
      </w:r>
      <w:r w:rsidRPr="00F0173F">
        <w:rPr>
          <w:rFonts w:ascii="Palatino Linotype" w:hAnsi="Palatino Linotype"/>
          <w:i/>
          <w:spacing w:val="1"/>
        </w:rPr>
        <w:t xml:space="preserve"> </w:t>
      </w:r>
      <w:r w:rsidRPr="00F0173F">
        <w:rPr>
          <w:rFonts w:ascii="Palatino Linotype" w:hAnsi="Palatino Linotype"/>
          <w:i/>
        </w:rPr>
        <w:t>es</w:t>
      </w:r>
      <w:r w:rsidRPr="00F0173F">
        <w:rPr>
          <w:rFonts w:ascii="Palatino Linotype" w:hAnsi="Palatino Linotype"/>
          <w:i/>
          <w:spacing w:val="1"/>
        </w:rPr>
        <w:t xml:space="preserve"> </w:t>
      </w:r>
      <w:r w:rsidRPr="00F0173F">
        <w:rPr>
          <w:rFonts w:ascii="Palatino Linotype" w:hAnsi="Palatino Linotype"/>
          <w:i/>
        </w:rPr>
        <w:t>la</w:t>
      </w:r>
      <w:r w:rsidRPr="00F0173F">
        <w:rPr>
          <w:rFonts w:ascii="Palatino Linotype" w:hAnsi="Palatino Linotype"/>
          <w:i/>
          <w:spacing w:val="1"/>
        </w:rPr>
        <w:t xml:space="preserve"> </w:t>
      </w:r>
      <w:r w:rsidRPr="00F0173F">
        <w:rPr>
          <w:rFonts w:ascii="Palatino Linotype" w:hAnsi="Palatino Linotype"/>
          <w:i/>
        </w:rPr>
        <w:t>prerrogativa de las personas para buscar, difundir, investigar, recabar, recibir y</w:t>
      </w:r>
      <w:r w:rsidRPr="00F0173F">
        <w:rPr>
          <w:rFonts w:ascii="Palatino Linotype" w:hAnsi="Palatino Linotype"/>
          <w:i/>
          <w:spacing w:val="1"/>
        </w:rPr>
        <w:t xml:space="preserve"> </w:t>
      </w:r>
      <w:r w:rsidRPr="00F0173F">
        <w:rPr>
          <w:rFonts w:ascii="Palatino Linotype" w:hAnsi="Palatino Linotype"/>
          <w:i/>
        </w:rPr>
        <w:t>solicitar información pública, sin necesidad de acreditar personalidad ni interés</w:t>
      </w:r>
      <w:r w:rsidRPr="00F0173F">
        <w:rPr>
          <w:rFonts w:ascii="Palatino Linotype" w:hAnsi="Palatino Linotype"/>
          <w:i/>
          <w:spacing w:val="1"/>
        </w:rPr>
        <w:t xml:space="preserve"> </w:t>
      </w:r>
      <w:r w:rsidRPr="00F0173F">
        <w:rPr>
          <w:rFonts w:ascii="Palatino Linotype" w:hAnsi="Palatino Linotype"/>
          <w:i/>
        </w:rPr>
        <w:t>jurídico.</w:t>
      </w:r>
    </w:p>
    <w:p w14:paraId="253DE158" w14:textId="77777777" w:rsidR="00567D10" w:rsidRPr="00F0173F" w:rsidRDefault="00567D10" w:rsidP="00567D10">
      <w:pPr>
        <w:spacing w:before="31"/>
        <w:ind w:left="567" w:right="539"/>
        <w:jc w:val="both"/>
        <w:rPr>
          <w:rFonts w:ascii="Palatino Linotype" w:hAnsi="Palatino Linotype"/>
          <w:i/>
        </w:rPr>
      </w:pPr>
      <w:r w:rsidRPr="00F0173F">
        <w:rPr>
          <w:rFonts w:ascii="Palatino Linotype" w:hAnsi="Palatino Linotype"/>
          <w:i/>
        </w:rPr>
        <w:t>Toda</w:t>
      </w:r>
      <w:r w:rsidRPr="00F0173F">
        <w:rPr>
          <w:rFonts w:ascii="Palatino Linotype" w:hAnsi="Palatino Linotype"/>
          <w:i/>
          <w:spacing w:val="12"/>
        </w:rPr>
        <w:t xml:space="preserve"> </w:t>
      </w:r>
      <w:r w:rsidRPr="00F0173F">
        <w:rPr>
          <w:rFonts w:ascii="Palatino Linotype" w:hAnsi="Palatino Linotype"/>
          <w:i/>
        </w:rPr>
        <w:t>la</w:t>
      </w:r>
      <w:r w:rsidRPr="00F0173F">
        <w:rPr>
          <w:rFonts w:ascii="Palatino Linotype" w:hAnsi="Palatino Linotype"/>
          <w:i/>
          <w:spacing w:val="10"/>
        </w:rPr>
        <w:t xml:space="preserve"> </w:t>
      </w:r>
      <w:r w:rsidRPr="00F0173F">
        <w:rPr>
          <w:rFonts w:ascii="Palatino Linotype" w:hAnsi="Palatino Linotype"/>
          <w:i/>
        </w:rPr>
        <w:t>información</w:t>
      </w:r>
      <w:r w:rsidRPr="00F0173F">
        <w:rPr>
          <w:rFonts w:ascii="Palatino Linotype" w:hAnsi="Palatino Linotype"/>
          <w:i/>
          <w:spacing w:val="11"/>
        </w:rPr>
        <w:t xml:space="preserve"> </w:t>
      </w:r>
      <w:r w:rsidRPr="00F0173F">
        <w:rPr>
          <w:rFonts w:ascii="Palatino Linotype" w:hAnsi="Palatino Linotype"/>
          <w:i/>
        </w:rPr>
        <w:t>generada,</w:t>
      </w:r>
      <w:r w:rsidRPr="00F0173F">
        <w:rPr>
          <w:rFonts w:ascii="Palatino Linotype" w:hAnsi="Palatino Linotype"/>
          <w:i/>
          <w:spacing w:val="12"/>
        </w:rPr>
        <w:t xml:space="preserve"> </w:t>
      </w:r>
      <w:r w:rsidRPr="00F0173F">
        <w:rPr>
          <w:rFonts w:ascii="Palatino Linotype" w:hAnsi="Palatino Linotype"/>
          <w:i/>
        </w:rPr>
        <w:t>obtenida,</w:t>
      </w:r>
      <w:r w:rsidRPr="00F0173F">
        <w:rPr>
          <w:rFonts w:ascii="Palatino Linotype" w:hAnsi="Palatino Linotype"/>
          <w:i/>
          <w:spacing w:val="13"/>
        </w:rPr>
        <w:t xml:space="preserve"> </w:t>
      </w:r>
      <w:r w:rsidRPr="00F0173F">
        <w:rPr>
          <w:rFonts w:ascii="Palatino Linotype" w:hAnsi="Palatino Linotype"/>
          <w:i/>
        </w:rPr>
        <w:t>adquirida,</w:t>
      </w:r>
      <w:r w:rsidRPr="00F0173F">
        <w:rPr>
          <w:rFonts w:ascii="Palatino Linotype" w:hAnsi="Palatino Linotype"/>
          <w:i/>
          <w:spacing w:val="10"/>
        </w:rPr>
        <w:t xml:space="preserve"> </w:t>
      </w:r>
      <w:r w:rsidRPr="00F0173F">
        <w:rPr>
          <w:rFonts w:ascii="Palatino Linotype" w:hAnsi="Palatino Linotype"/>
          <w:i/>
        </w:rPr>
        <w:t>transformada,</w:t>
      </w:r>
      <w:r w:rsidRPr="00F0173F">
        <w:rPr>
          <w:rFonts w:ascii="Palatino Linotype" w:hAnsi="Palatino Linotype"/>
          <w:i/>
          <w:spacing w:val="11"/>
        </w:rPr>
        <w:t xml:space="preserve"> </w:t>
      </w:r>
      <w:r w:rsidRPr="00F0173F">
        <w:rPr>
          <w:rFonts w:ascii="Palatino Linotype" w:hAnsi="Palatino Linotype"/>
          <w:i/>
        </w:rPr>
        <w:t>administrada</w:t>
      </w:r>
      <w:r w:rsidRPr="00F0173F">
        <w:rPr>
          <w:rFonts w:ascii="Palatino Linotype" w:hAnsi="Palatino Linotype"/>
          <w:i/>
          <w:spacing w:val="-53"/>
        </w:rPr>
        <w:t xml:space="preserve"> </w:t>
      </w:r>
      <w:r w:rsidRPr="00F0173F">
        <w:rPr>
          <w:rFonts w:ascii="Palatino Linotype" w:hAnsi="Palatino Linotype"/>
          <w:i/>
        </w:rPr>
        <w:t>o</w:t>
      </w:r>
      <w:r w:rsidRPr="00F0173F">
        <w:rPr>
          <w:rFonts w:ascii="Palatino Linotype" w:hAnsi="Palatino Linotype"/>
          <w:i/>
          <w:spacing w:val="1"/>
        </w:rPr>
        <w:t xml:space="preserve"> </w:t>
      </w:r>
      <w:r w:rsidRPr="00F0173F">
        <w:rPr>
          <w:rFonts w:ascii="Palatino Linotype" w:hAnsi="Palatino Linotype"/>
          <w:i/>
        </w:rPr>
        <w:t>en</w:t>
      </w:r>
      <w:r w:rsidRPr="00F0173F">
        <w:rPr>
          <w:rFonts w:ascii="Palatino Linotype" w:hAnsi="Palatino Linotype"/>
          <w:i/>
          <w:spacing w:val="1"/>
        </w:rPr>
        <w:t xml:space="preserve"> </w:t>
      </w:r>
      <w:r w:rsidRPr="00F0173F">
        <w:rPr>
          <w:rFonts w:ascii="Palatino Linotype" w:hAnsi="Palatino Linotype"/>
          <w:i/>
        </w:rPr>
        <w:t>posesión</w:t>
      </w:r>
      <w:r w:rsidRPr="00F0173F">
        <w:rPr>
          <w:rFonts w:ascii="Palatino Linotype" w:hAnsi="Palatino Linotype"/>
          <w:i/>
          <w:spacing w:val="1"/>
        </w:rPr>
        <w:t xml:space="preserve"> </w:t>
      </w:r>
      <w:r w:rsidRPr="00F0173F">
        <w:rPr>
          <w:rFonts w:ascii="Palatino Linotype" w:hAnsi="Palatino Linotype"/>
          <w:i/>
        </w:rPr>
        <w:t>de</w:t>
      </w:r>
      <w:r w:rsidRPr="00F0173F">
        <w:rPr>
          <w:rFonts w:ascii="Palatino Linotype" w:hAnsi="Palatino Linotype"/>
          <w:i/>
          <w:spacing w:val="1"/>
        </w:rPr>
        <w:t xml:space="preserve"> </w:t>
      </w:r>
      <w:r w:rsidRPr="00F0173F">
        <w:rPr>
          <w:rFonts w:ascii="Palatino Linotype" w:hAnsi="Palatino Linotype"/>
          <w:i/>
        </w:rPr>
        <w:t>los</w:t>
      </w:r>
      <w:r w:rsidRPr="00F0173F">
        <w:rPr>
          <w:rFonts w:ascii="Palatino Linotype" w:hAnsi="Palatino Linotype"/>
          <w:i/>
          <w:spacing w:val="1"/>
        </w:rPr>
        <w:t xml:space="preserve"> </w:t>
      </w:r>
      <w:r w:rsidRPr="00F0173F">
        <w:rPr>
          <w:rFonts w:ascii="Palatino Linotype" w:hAnsi="Palatino Linotype"/>
          <w:i/>
        </w:rPr>
        <w:t>sujetos</w:t>
      </w:r>
      <w:r w:rsidRPr="00F0173F">
        <w:rPr>
          <w:rFonts w:ascii="Palatino Linotype" w:hAnsi="Palatino Linotype"/>
          <w:i/>
          <w:spacing w:val="1"/>
        </w:rPr>
        <w:t xml:space="preserve"> </w:t>
      </w:r>
      <w:r w:rsidRPr="00F0173F">
        <w:rPr>
          <w:rFonts w:ascii="Palatino Linotype" w:hAnsi="Palatino Linotype"/>
          <w:i/>
        </w:rPr>
        <w:t>obligados</w:t>
      </w:r>
      <w:r w:rsidRPr="00F0173F">
        <w:rPr>
          <w:rFonts w:ascii="Palatino Linotype" w:hAnsi="Palatino Linotype"/>
          <w:i/>
          <w:spacing w:val="1"/>
        </w:rPr>
        <w:t xml:space="preserve"> </w:t>
      </w:r>
      <w:r w:rsidRPr="00F0173F">
        <w:rPr>
          <w:rFonts w:ascii="Palatino Linotype" w:hAnsi="Palatino Linotype"/>
          <w:i/>
        </w:rPr>
        <w:t>es</w:t>
      </w:r>
      <w:r w:rsidRPr="00F0173F">
        <w:rPr>
          <w:rFonts w:ascii="Palatino Linotype" w:hAnsi="Palatino Linotype"/>
          <w:i/>
          <w:spacing w:val="1"/>
        </w:rPr>
        <w:t xml:space="preserve"> </w:t>
      </w:r>
      <w:r w:rsidRPr="00F0173F">
        <w:rPr>
          <w:rFonts w:ascii="Palatino Linotype" w:hAnsi="Palatino Linotype"/>
          <w:i/>
        </w:rPr>
        <w:t>pública</w:t>
      </w:r>
      <w:r w:rsidRPr="00F0173F">
        <w:rPr>
          <w:rFonts w:ascii="Palatino Linotype" w:hAnsi="Palatino Linotype"/>
          <w:i/>
          <w:spacing w:val="1"/>
        </w:rPr>
        <w:t xml:space="preserve"> </w:t>
      </w:r>
      <w:r w:rsidRPr="00F0173F">
        <w:rPr>
          <w:rFonts w:ascii="Palatino Linotype" w:hAnsi="Palatino Linotype"/>
          <w:i/>
        </w:rPr>
        <w:t>y</w:t>
      </w:r>
      <w:r w:rsidRPr="00F0173F">
        <w:rPr>
          <w:rFonts w:ascii="Palatino Linotype" w:hAnsi="Palatino Linotype"/>
          <w:i/>
          <w:spacing w:val="1"/>
        </w:rPr>
        <w:t xml:space="preserve"> </w:t>
      </w:r>
      <w:r w:rsidRPr="00F0173F">
        <w:rPr>
          <w:rFonts w:ascii="Palatino Linotype" w:hAnsi="Palatino Linotype"/>
          <w:i/>
        </w:rPr>
        <w:t>accesible</w:t>
      </w:r>
      <w:r w:rsidRPr="00F0173F">
        <w:rPr>
          <w:rFonts w:ascii="Palatino Linotype" w:hAnsi="Palatino Linotype"/>
          <w:i/>
          <w:spacing w:val="1"/>
        </w:rPr>
        <w:t xml:space="preserve"> </w:t>
      </w:r>
      <w:r w:rsidRPr="00F0173F">
        <w:rPr>
          <w:rFonts w:ascii="Palatino Linotype" w:hAnsi="Palatino Linotype"/>
          <w:i/>
        </w:rPr>
        <w:t>de</w:t>
      </w:r>
      <w:r w:rsidRPr="00F0173F">
        <w:rPr>
          <w:rFonts w:ascii="Palatino Linotype" w:hAnsi="Palatino Linotype"/>
          <w:i/>
          <w:spacing w:val="1"/>
        </w:rPr>
        <w:t xml:space="preserve"> </w:t>
      </w:r>
      <w:r w:rsidRPr="00F0173F">
        <w:rPr>
          <w:rFonts w:ascii="Palatino Linotype" w:hAnsi="Palatino Linotype"/>
          <w:i/>
        </w:rPr>
        <w:t>manera</w:t>
      </w:r>
      <w:r w:rsidRPr="00F0173F">
        <w:rPr>
          <w:rFonts w:ascii="Palatino Linotype" w:hAnsi="Palatino Linotype"/>
          <w:i/>
          <w:spacing w:val="1"/>
        </w:rPr>
        <w:t xml:space="preserve"> </w:t>
      </w:r>
      <w:r w:rsidRPr="00F0173F">
        <w:rPr>
          <w:rFonts w:ascii="Palatino Linotype" w:hAnsi="Palatino Linotype"/>
          <w:i/>
        </w:rPr>
        <w:t>permanente</w:t>
      </w:r>
      <w:r w:rsidRPr="00F0173F">
        <w:rPr>
          <w:rFonts w:ascii="Palatino Linotype" w:hAnsi="Palatino Linotype"/>
          <w:i/>
          <w:spacing w:val="1"/>
        </w:rPr>
        <w:t xml:space="preserve"> </w:t>
      </w:r>
      <w:r w:rsidRPr="00F0173F">
        <w:rPr>
          <w:rFonts w:ascii="Palatino Linotype" w:hAnsi="Palatino Linotype"/>
          <w:i/>
        </w:rPr>
        <w:t>a</w:t>
      </w:r>
      <w:r w:rsidRPr="00F0173F">
        <w:rPr>
          <w:rFonts w:ascii="Palatino Linotype" w:hAnsi="Palatino Linotype"/>
          <w:i/>
          <w:spacing w:val="1"/>
        </w:rPr>
        <w:t xml:space="preserve"> </w:t>
      </w:r>
      <w:r w:rsidRPr="00F0173F">
        <w:rPr>
          <w:rFonts w:ascii="Palatino Linotype" w:hAnsi="Palatino Linotype"/>
          <w:i/>
        </w:rPr>
        <w:t>cualquier</w:t>
      </w:r>
      <w:r w:rsidRPr="00F0173F">
        <w:rPr>
          <w:rFonts w:ascii="Palatino Linotype" w:hAnsi="Palatino Linotype"/>
          <w:i/>
          <w:spacing w:val="1"/>
        </w:rPr>
        <w:t xml:space="preserve"> </w:t>
      </w:r>
      <w:r w:rsidRPr="00F0173F">
        <w:rPr>
          <w:rFonts w:ascii="Palatino Linotype" w:hAnsi="Palatino Linotype"/>
          <w:i/>
        </w:rPr>
        <w:t>persona,</w:t>
      </w:r>
      <w:r w:rsidRPr="00F0173F">
        <w:rPr>
          <w:rFonts w:ascii="Palatino Linotype" w:hAnsi="Palatino Linotype"/>
          <w:i/>
          <w:spacing w:val="1"/>
        </w:rPr>
        <w:t xml:space="preserve"> </w:t>
      </w:r>
      <w:r w:rsidRPr="00F0173F">
        <w:rPr>
          <w:rFonts w:ascii="Palatino Linotype" w:hAnsi="Palatino Linotype"/>
          <w:i/>
        </w:rPr>
        <w:t>en</w:t>
      </w:r>
      <w:r w:rsidRPr="00F0173F">
        <w:rPr>
          <w:rFonts w:ascii="Palatino Linotype" w:hAnsi="Palatino Linotype"/>
          <w:i/>
          <w:spacing w:val="1"/>
        </w:rPr>
        <w:t xml:space="preserve"> </w:t>
      </w:r>
      <w:r w:rsidRPr="00F0173F">
        <w:rPr>
          <w:rFonts w:ascii="Palatino Linotype" w:hAnsi="Palatino Linotype"/>
          <w:i/>
        </w:rPr>
        <w:t>los</w:t>
      </w:r>
      <w:r w:rsidRPr="00F0173F">
        <w:rPr>
          <w:rFonts w:ascii="Palatino Linotype" w:hAnsi="Palatino Linotype"/>
          <w:i/>
          <w:spacing w:val="1"/>
        </w:rPr>
        <w:t xml:space="preserve"> </w:t>
      </w:r>
      <w:r w:rsidRPr="00F0173F">
        <w:rPr>
          <w:rFonts w:ascii="Palatino Linotype" w:hAnsi="Palatino Linotype"/>
          <w:i/>
        </w:rPr>
        <w:t>términos</w:t>
      </w:r>
      <w:r w:rsidRPr="00F0173F">
        <w:rPr>
          <w:rFonts w:ascii="Palatino Linotype" w:hAnsi="Palatino Linotype"/>
          <w:i/>
          <w:spacing w:val="1"/>
        </w:rPr>
        <w:t xml:space="preserve"> </w:t>
      </w:r>
      <w:r w:rsidRPr="00F0173F">
        <w:rPr>
          <w:rFonts w:ascii="Palatino Linotype" w:hAnsi="Palatino Linotype"/>
          <w:i/>
        </w:rPr>
        <w:t>y</w:t>
      </w:r>
      <w:r w:rsidRPr="00F0173F">
        <w:rPr>
          <w:rFonts w:ascii="Palatino Linotype" w:hAnsi="Palatino Linotype"/>
          <w:i/>
          <w:spacing w:val="1"/>
        </w:rPr>
        <w:t xml:space="preserve"> </w:t>
      </w:r>
      <w:r w:rsidRPr="00F0173F">
        <w:rPr>
          <w:rFonts w:ascii="Palatino Linotype" w:hAnsi="Palatino Linotype"/>
          <w:i/>
        </w:rPr>
        <w:t>condiciones</w:t>
      </w:r>
      <w:r w:rsidRPr="00F0173F">
        <w:rPr>
          <w:rFonts w:ascii="Palatino Linotype" w:hAnsi="Palatino Linotype"/>
          <w:i/>
          <w:spacing w:val="1"/>
        </w:rPr>
        <w:t xml:space="preserve"> </w:t>
      </w:r>
      <w:r w:rsidRPr="00F0173F">
        <w:rPr>
          <w:rFonts w:ascii="Palatino Linotype" w:hAnsi="Palatino Linotype"/>
          <w:i/>
        </w:rPr>
        <w:t>que</w:t>
      </w:r>
      <w:r w:rsidRPr="00F0173F">
        <w:rPr>
          <w:rFonts w:ascii="Palatino Linotype" w:hAnsi="Palatino Linotype"/>
          <w:i/>
          <w:spacing w:val="55"/>
        </w:rPr>
        <w:t xml:space="preserve"> </w:t>
      </w:r>
      <w:r w:rsidRPr="00F0173F">
        <w:rPr>
          <w:rFonts w:ascii="Palatino Linotype" w:hAnsi="Palatino Linotype"/>
          <w:i/>
        </w:rPr>
        <w:t>se</w:t>
      </w:r>
      <w:r w:rsidRPr="00F0173F">
        <w:rPr>
          <w:rFonts w:ascii="Palatino Linotype" w:hAnsi="Palatino Linotype"/>
          <w:i/>
          <w:spacing w:val="1"/>
        </w:rPr>
        <w:t xml:space="preserve"> </w:t>
      </w:r>
      <w:r w:rsidRPr="00F0173F">
        <w:rPr>
          <w:rFonts w:ascii="Palatino Linotype" w:hAnsi="Palatino Linotype"/>
          <w:i/>
        </w:rPr>
        <w:t>establezcan en los tratados internacionales de los que el Estado mexicano sea</w:t>
      </w:r>
      <w:r w:rsidRPr="00F0173F">
        <w:rPr>
          <w:rFonts w:ascii="Palatino Linotype" w:hAnsi="Palatino Linotype"/>
          <w:i/>
          <w:spacing w:val="1"/>
        </w:rPr>
        <w:t xml:space="preserve"> </w:t>
      </w:r>
      <w:r w:rsidRPr="00F0173F">
        <w:rPr>
          <w:rFonts w:ascii="Palatino Linotype" w:hAnsi="Palatino Linotype"/>
          <w:i/>
        </w:rPr>
        <w:t>parte, en la Ley General, la presente Ley y demás disposiciones de la materia,</w:t>
      </w:r>
      <w:r w:rsidRPr="00F0173F">
        <w:rPr>
          <w:rFonts w:ascii="Palatino Linotype" w:hAnsi="Palatino Linotype"/>
          <w:i/>
          <w:spacing w:val="1"/>
        </w:rPr>
        <w:t xml:space="preserve"> </w:t>
      </w:r>
      <w:r w:rsidRPr="00F0173F">
        <w:rPr>
          <w:rFonts w:ascii="Palatino Linotype" w:hAnsi="Palatino Linotype"/>
          <w:i/>
        </w:rPr>
        <w:t>privilegiando</w:t>
      </w:r>
      <w:r w:rsidRPr="00F0173F">
        <w:rPr>
          <w:rFonts w:ascii="Palatino Linotype" w:hAnsi="Palatino Linotype"/>
          <w:i/>
          <w:spacing w:val="23"/>
        </w:rPr>
        <w:t xml:space="preserve"> </w:t>
      </w:r>
      <w:r w:rsidRPr="00F0173F">
        <w:rPr>
          <w:rFonts w:ascii="Palatino Linotype" w:hAnsi="Palatino Linotype"/>
          <w:i/>
        </w:rPr>
        <w:t>el</w:t>
      </w:r>
      <w:r w:rsidRPr="00F0173F">
        <w:rPr>
          <w:rFonts w:ascii="Palatino Linotype" w:hAnsi="Palatino Linotype"/>
          <w:i/>
          <w:spacing w:val="24"/>
        </w:rPr>
        <w:t xml:space="preserve"> </w:t>
      </w:r>
      <w:r w:rsidRPr="00F0173F">
        <w:rPr>
          <w:rFonts w:ascii="Palatino Linotype" w:hAnsi="Palatino Linotype"/>
          <w:i/>
        </w:rPr>
        <w:t>principio</w:t>
      </w:r>
      <w:r w:rsidRPr="00F0173F">
        <w:rPr>
          <w:rFonts w:ascii="Palatino Linotype" w:hAnsi="Palatino Linotype"/>
          <w:i/>
          <w:spacing w:val="23"/>
        </w:rPr>
        <w:t xml:space="preserve"> </w:t>
      </w:r>
      <w:r w:rsidRPr="00F0173F">
        <w:rPr>
          <w:rFonts w:ascii="Palatino Linotype" w:hAnsi="Palatino Linotype"/>
          <w:i/>
        </w:rPr>
        <w:t>de</w:t>
      </w:r>
      <w:r w:rsidRPr="00F0173F">
        <w:rPr>
          <w:rFonts w:ascii="Palatino Linotype" w:hAnsi="Palatino Linotype"/>
          <w:i/>
          <w:spacing w:val="26"/>
        </w:rPr>
        <w:t xml:space="preserve"> </w:t>
      </w:r>
      <w:r w:rsidRPr="00F0173F">
        <w:rPr>
          <w:rFonts w:ascii="Palatino Linotype" w:hAnsi="Palatino Linotype"/>
          <w:i/>
        </w:rPr>
        <w:t>máxima</w:t>
      </w:r>
      <w:r w:rsidRPr="00F0173F">
        <w:rPr>
          <w:rFonts w:ascii="Palatino Linotype" w:hAnsi="Palatino Linotype"/>
          <w:i/>
          <w:spacing w:val="27"/>
        </w:rPr>
        <w:t xml:space="preserve"> </w:t>
      </w:r>
      <w:r w:rsidRPr="00F0173F">
        <w:rPr>
          <w:rFonts w:ascii="Palatino Linotype" w:hAnsi="Palatino Linotype"/>
          <w:i/>
        </w:rPr>
        <w:t>publicidad</w:t>
      </w:r>
      <w:r w:rsidRPr="00F0173F">
        <w:rPr>
          <w:rFonts w:ascii="Palatino Linotype" w:hAnsi="Palatino Linotype"/>
          <w:i/>
          <w:spacing w:val="25"/>
        </w:rPr>
        <w:t xml:space="preserve"> </w:t>
      </w:r>
      <w:r w:rsidRPr="00F0173F">
        <w:rPr>
          <w:rFonts w:ascii="Palatino Linotype" w:hAnsi="Palatino Linotype"/>
          <w:i/>
        </w:rPr>
        <w:t>de</w:t>
      </w:r>
      <w:r w:rsidRPr="00F0173F">
        <w:rPr>
          <w:rFonts w:ascii="Palatino Linotype" w:hAnsi="Palatino Linotype"/>
          <w:i/>
          <w:spacing w:val="23"/>
        </w:rPr>
        <w:t xml:space="preserve"> </w:t>
      </w:r>
      <w:r w:rsidRPr="00F0173F">
        <w:rPr>
          <w:rFonts w:ascii="Palatino Linotype" w:hAnsi="Palatino Linotype"/>
          <w:i/>
        </w:rPr>
        <w:t>la</w:t>
      </w:r>
      <w:r w:rsidRPr="00F0173F">
        <w:rPr>
          <w:rFonts w:ascii="Palatino Linotype" w:hAnsi="Palatino Linotype"/>
          <w:i/>
          <w:spacing w:val="26"/>
        </w:rPr>
        <w:t xml:space="preserve"> </w:t>
      </w:r>
      <w:r w:rsidRPr="00F0173F">
        <w:rPr>
          <w:rFonts w:ascii="Palatino Linotype" w:hAnsi="Palatino Linotype"/>
          <w:i/>
        </w:rPr>
        <w:t>información.</w:t>
      </w:r>
      <w:r w:rsidRPr="00F0173F">
        <w:rPr>
          <w:rFonts w:ascii="Palatino Linotype" w:hAnsi="Palatino Linotype"/>
          <w:i/>
          <w:spacing w:val="26"/>
        </w:rPr>
        <w:t xml:space="preserve"> </w:t>
      </w:r>
      <w:r w:rsidRPr="00F0173F">
        <w:rPr>
          <w:rFonts w:ascii="Palatino Linotype" w:hAnsi="Palatino Linotype"/>
          <w:i/>
        </w:rPr>
        <w:t>Solo</w:t>
      </w:r>
      <w:r w:rsidRPr="00F0173F">
        <w:rPr>
          <w:rFonts w:ascii="Palatino Linotype" w:hAnsi="Palatino Linotype"/>
          <w:i/>
          <w:spacing w:val="26"/>
        </w:rPr>
        <w:t xml:space="preserve"> </w:t>
      </w:r>
      <w:r w:rsidRPr="00F0173F">
        <w:rPr>
          <w:rFonts w:ascii="Palatino Linotype" w:hAnsi="Palatino Linotype"/>
          <w:i/>
        </w:rPr>
        <w:t>podrá</w:t>
      </w:r>
      <w:r w:rsidRPr="00F0173F">
        <w:rPr>
          <w:rFonts w:ascii="Palatino Linotype" w:hAnsi="Palatino Linotype"/>
          <w:i/>
          <w:spacing w:val="-53"/>
        </w:rPr>
        <w:t xml:space="preserve"> </w:t>
      </w:r>
      <w:r w:rsidRPr="00F0173F">
        <w:rPr>
          <w:rFonts w:ascii="Palatino Linotype" w:hAnsi="Palatino Linotype"/>
          <w:i/>
        </w:rPr>
        <w:t>ser clasificada excepcionalmente como reservada temporalmente por razones de</w:t>
      </w:r>
      <w:r w:rsidRPr="00F0173F">
        <w:rPr>
          <w:rFonts w:ascii="Palatino Linotype" w:hAnsi="Palatino Linotype"/>
          <w:i/>
          <w:spacing w:val="1"/>
        </w:rPr>
        <w:t xml:space="preserve"> </w:t>
      </w:r>
      <w:r w:rsidRPr="00F0173F">
        <w:rPr>
          <w:rFonts w:ascii="Palatino Linotype" w:hAnsi="Palatino Linotype"/>
          <w:i/>
        </w:rPr>
        <w:t>interés</w:t>
      </w:r>
      <w:r w:rsidRPr="00F0173F">
        <w:rPr>
          <w:rFonts w:ascii="Palatino Linotype" w:hAnsi="Palatino Linotype"/>
          <w:i/>
          <w:spacing w:val="1"/>
        </w:rPr>
        <w:t xml:space="preserve"> </w:t>
      </w:r>
      <w:r w:rsidRPr="00F0173F">
        <w:rPr>
          <w:rFonts w:ascii="Palatino Linotype" w:hAnsi="Palatino Linotype"/>
          <w:i/>
        </w:rPr>
        <w:t>público,</w:t>
      </w:r>
      <w:r w:rsidRPr="00F0173F">
        <w:rPr>
          <w:rFonts w:ascii="Palatino Linotype" w:hAnsi="Palatino Linotype"/>
          <w:i/>
          <w:spacing w:val="1"/>
        </w:rPr>
        <w:t xml:space="preserve"> </w:t>
      </w:r>
      <w:r w:rsidRPr="00F0173F">
        <w:rPr>
          <w:rFonts w:ascii="Palatino Linotype" w:hAnsi="Palatino Linotype"/>
          <w:i/>
        </w:rPr>
        <w:t>en</w:t>
      </w:r>
      <w:r w:rsidRPr="00F0173F">
        <w:rPr>
          <w:rFonts w:ascii="Palatino Linotype" w:hAnsi="Palatino Linotype"/>
          <w:i/>
          <w:spacing w:val="1"/>
        </w:rPr>
        <w:t xml:space="preserve"> </w:t>
      </w:r>
      <w:r w:rsidRPr="00F0173F">
        <w:rPr>
          <w:rFonts w:ascii="Palatino Linotype" w:hAnsi="Palatino Linotype"/>
          <w:i/>
        </w:rPr>
        <w:t>los</w:t>
      </w:r>
      <w:r w:rsidRPr="00F0173F">
        <w:rPr>
          <w:rFonts w:ascii="Palatino Linotype" w:hAnsi="Palatino Linotype"/>
          <w:i/>
          <w:spacing w:val="1"/>
        </w:rPr>
        <w:t xml:space="preserve"> </w:t>
      </w:r>
      <w:r w:rsidRPr="00F0173F">
        <w:rPr>
          <w:rFonts w:ascii="Palatino Linotype" w:hAnsi="Palatino Linotype"/>
          <w:i/>
        </w:rPr>
        <w:t>términos</w:t>
      </w:r>
      <w:r w:rsidRPr="00F0173F">
        <w:rPr>
          <w:rFonts w:ascii="Palatino Linotype" w:hAnsi="Palatino Linotype"/>
          <w:i/>
          <w:spacing w:val="1"/>
        </w:rPr>
        <w:t xml:space="preserve"> </w:t>
      </w:r>
      <w:r w:rsidRPr="00F0173F">
        <w:rPr>
          <w:rFonts w:ascii="Palatino Linotype" w:hAnsi="Palatino Linotype"/>
          <w:i/>
        </w:rPr>
        <w:t>de</w:t>
      </w:r>
      <w:r w:rsidRPr="00F0173F">
        <w:rPr>
          <w:rFonts w:ascii="Palatino Linotype" w:hAnsi="Palatino Linotype"/>
          <w:i/>
          <w:spacing w:val="1"/>
        </w:rPr>
        <w:t xml:space="preserve"> </w:t>
      </w:r>
      <w:r w:rsidRPr="00F0173F">
        <w:rPr>
          <w:rFonts w:ascii="Palatino Linotype" w:hAnsi="Palatino Linotype"/>
          <w:i/>
        </w:rPr>
        <w:t>las</w:t>
      </w:r>
      <w:r w:rsidRPr="00F0173F">
        <w:rPr>
          <w:rFonts w:ascii="Palatino Linotype" w:hAnsi="Palatino Linotype"/>
          <w:i/>
          <w:spacing w:val="1"/>
        </w:rPr>
        <w:t xml:space="preserve"> </w:t>
      </w:r>
      <w:r w:rsidRPr="00F0173F">
        <w:rPr>
          <w:rFonts w:ascii="Palatino Linotype" w:hAnsi="Palatino Linotype"/>
          <w:i/>
        </w:rPr>
        <w:t>causas</w:t>
      </w:r>
      <w:r w:rsidRPr="00F0173F">
        <w:rPr>
          <w:rFonts w:ascii="Palatino Linotype" w:hAnsi="Palatino Linotype"/>
          <w:i/>
          <w:spacing w:val="1"/>
        </w:rPr>
        <w:t xml:space="preserve"> </w:t>
      </w:r>
      <w:r w:rsidRPr="00F0173F">
        <w:rPr>
          <w:rFonts w:ascii="Palatino Linotype" w:hAnsi="Palatino Linotype"/>
          <w:i/>
        </w:rPr>
        <w:t>legítimas</w:t>
      </w:r>
      <w:r w:rsidRPr="00F0173F">
        <w:rPr>
          <w:rFonts w:ascii="Palatino Linotype" w:hAnsi="Palatino Linotype"/>
          <w:i/>
          <w:spacing w:val="1"/>
        </w:rPr>
        <w:t xml:space="preserve"> </w:t>
      </w:r>
      <w:r w:rsidRPr="00F0173F">
        <w:rPr>
          <w:rFonts w:ascii="Palatino Linotype" w:hAnsi="Palatino Linotype"/>
          <w:i/>
        </w:rPr>
        <w:t>y</w:t>
      </w:r>
      <w:r w:rsidRPr="00F0173F">
        <w:rPr>
          <w:rFonts w:ascii="Palatino Linotype" w:hAnsi="Palatino Linotype"/>
          <w:i/>
          <w:spacing w:val="55"/>
        </w:rPr>
        <w:t xml:space="preserve"> </w:t>
      </w:r>
      <w:r w:rsidRPr="00F0173F">
        <w:rPr>
          <w:rFonts w:ascii="Palatino Linotype" w:hAnsi="Palatino Linotype"/>
          <w:i/>
        </w:rPr>
        <w:t>estrictamente</w:t>
      </w:r>
      <w:r w:rsidRPr="00F0173F">
        <w:rPr>
          <w:rFonts w:ascii="Palatino Linotype" w:hAnsi="Palatino Linotype"/>
          <w:i/>
          <w:spacing w:val="1"/>
        </w:rPr>
        <w:t xml:space="preserve"> </w:t>
      </w:r>
      <w:r w:rsidRPr="00F0173F">
        <w:rPr>
          <w:rFonts w:ascii="Palatino Linotype" w:hAnsi="Palatino Linotype"/>
          <w:i/>
        </w:rPr>
        <w:t>necesarias</w:t>
      </w:r>
      <w:r w:rsidRPr="00F0173F">
        <w:rPr>
          <w:rFonts w:ascii="Palatino Linotype" w:hAnsi="Palatino Linotype"/>
          <w:i/>
          <w:spacing w:val="-1"/>
        </w:rPr>
        <w:t xml:space="preserve"> </w:t>
      </w:r>
      <w:r w:rsidRPr="00F0173F">
        <w:rPr>
          <w:rFonts w:ascii="Palatino Linotype" w:hAnsi="Palatino Linotype"/>
          <w:i/>
        </w:rPr>
        <w:t>previstas por</w:t>
      </w:r>
      <w:r w:rsidRPr="00F0173F">
        <w:rPr>
          <w:rFonts w:ascii="Palatino Linotype" w:hAnsi="Palatino Linotype"/>
          <w:i/>
          <w:spacing w:val="-2"/>
        </w:rPr>
        <w:t xml:space="preserve"> </w:t>
      </w:r>
      <w:r w:rsidRPr="00F0173F">
        <w:rPr>
          <w:rFonts w:ascii="Palatino Linotype" w:hAnsi="Palatino Linotype"/>
          <w:i/>
        </w:rPr>
        <w:t>esta Ley.</w:t>
      </w:r>
    </w:p>
    <w:p w14:paraId="51FAC53C" w14:textId="77777777" w:rsidR="00567D10" w:rsidRPr="00F0173F" w:rsidRDefault="00567D10" w:rsidP="00567D10">
      <w:pPr>
        <w:ind w:left="567" w:right="539"/>
        <w:jc w:val="both"/>
        <w:rPr>
          <w:rFonts w:ascii="Palatino Linotype" w:hAnsi="Palatino Linotype"/>
          <w:i/>
        </w:rPr>
      </w:pPr>
      <w:r w:rsidRPr="00F0173F">
        <w:rPr>
          <w:rFonts w:ascii="Palatino Linotype" w:hAnsi="Palatino Linotype"/>
          <w:i/>
        </w:rPr>
        <w:lastRenderedPageBreak/>
        <w:t>Los sujetos obligados deben poner en práctica, políticas y programas de acceso a</w:t>
      </w:r>
      <w:r w:rsidRPr="00F0173F">
        <w:rPr>
          <w:rFonts w:ascii="Palatino Linotype" w:hAnsi="Palatino Linotype"/>
          <w:i/>
          <w:spacing w:val="1"/>
        </w:rPr>
        <w:t xml:space="preserve"> </w:t>
      </w:r>
      <w:r w:rsidRPr="00F0173F">
        <w:rPr>
          <w:rFonts w:ascii="Palatino Linotype" w:hAnsi="Palatino Linotype"/>
          <w:i/>
        </w:rPr>
        <w:t>la información que se apeguen a criterios de publicidad, veracidad, oportunidad,</w:t>
      </w:r>
      <w:r w:rsidRPr="00F0173F">
        <w:rPr>
          <w:rFonts w:ascii="Palatino Linotype" w:hAnsi="Palatino Linotype"/>
          <w:i/>
          <w:spacing w:val="1"/>
        </w:rPr>
        <w:t xml:space="preserve"> </w:t>
      </w:r>
      <w:r w:rsidRPr="00F0173F">
        <w:rPr>
          <w:rFonts w:ascii="Palatino Linotype" w:hAnsi="Palatino Linotype"/>
          <w:i/>
        </w:rPr>
        <w:t>precisión</w:t>
      </w:r>
      <w:r w:rsidRPr="00F0173F">
        <w:rPr>
          <w:rFonts w:ascii="Palatino Linotype" w:hAnsi="Palatino Linotype"/>
          <w:i/>
          <w:spacing w:val="-1"/>
        </w:rPr>
        <w:t xml:space="preserve"> </w:t>
      </w:r>
      <w:r w:rsidRPr="00F0173F">
        <w:rPr>
          <w:rFonts w:ascii="Palatino Linotype" w:hAnsi="Palatino Linotype"/>
          <w:i/>
        </w:rPr>
        <w:t>y</w:t>
      </w:r>
      <w:r w:rsidRPr="00F0173F">
        <w:rPr>
          <w:rFonts w:ascii="Palatino Linotype" w:hAnsi="Palatino Linotype"/>
          <w:i/>
          <w:spacing w:val="-3"/>
        </w:rPr>
        <w:t xml:space="preserve"> </w:t>
      </w:r>
      <w:r w:rsidRPr="00F0173F">
        <w:rPr>
          <w:rFonts w:ascii="Palatino Linotype" w:hAnsi="Palatino Linotype"/>
          <w:i/>
        </w:rPr>
        <w:t>suficiencia</w:t>
      </w:r>
      <w:r w:rsidRPr="00F0173F">
        <w:rPr>
          <w:rFonts w:ascii="Palatino Linotype" w:hAnsi="Palatino Linotype"/>
          <w:i/>
          <w:spacing w:val="-3"/>
        </w:rPr>
        <w:t xml:space="preserve"> </w:t>
      </w:r>
      <w:r w:rsidRPr="00F0173F">
        <w:rPr>
          <w:rFonts w:ascii="Palatino Linotype" w:hAnsi="Palatino Linotype"/>
          <w:i/>
        </w:rPr>
        <w:t>en beneficio</w:t>
      </w:r>
      <w:r w:rsidRPr="00F0173F">
        <w:rPr>
          <w:rFonts w:ascii="Palatino Linotype" w:hAnsi="Palatino Linotype"/>
          <w:i/>
          <w:spacing w:val="-3"/>
        </w:rPr>
        <w:t xml:space="preserve"> </w:t>
      </w:r>
      <w:r w:rsidRPr="00F0173F">
        <w:rPr>
          <w:rFonts w:ascii="Palatino Linotype" w:hAnsi="Palatino Linotype"/>
          <w:i/>
        </w:rPr>
        <w:t>de los solicitantes.</w:t>
      </w:r>
    </w:p>
    <w:p w14:paraId="1C6D6797" w14:textId="77777777" w:rsidR="00567D10" w:rsidRPr="00F0173F" w:rsidRDefault="00567D10" w:rsidP="00567D10">
      <w:pPr>
        <w:ind w:left="567" w:right="539"/>
        <w:jc w:val="both"/>
        <w:rPr>
          <w:rFonts w:ascii="Palatino Linotype" w:hAnsi="Palatino Linotype"/>
          <w:i/>
        </w:rPr>
      </w:pPr>
    </w:p>
    <w:p w14:paraId="2C2BC8B3" w14:textId="77777777" w:rsidR="00567D10" w:rsidRPr="00F0173F" w:rsidRDefault="00567D10" w:rsidP="00567D10">
      <w:pPr>
        <w:ind w:left="567" w:right="539"/>
        <w:jc w:val="both"/>
        <w:rPr>
          <w:rFonts w:ascii="Palatino Linotype" w:hAnsi="Palatino Linotype"/>
          <w:i/>
        </w:rPr>
      </w:pPr>
      <w:r w:rsidRPr="00F0173F">
        <w:rPr>
          <w:rFonts w:ascii="Palatino Linotype" w:hAnsi="Palatino Linotype"/>
          <w:b/>
          <w:i/>
        </w:rPr>
        <w:t xml:space="preserve">Artículo 11.- </w:t>
      </w:r>
      <w:r w:rsidRPr="00F0173F">
        <w:rPr>
          <w:rFonts w:ascii="Palatino Linotype" w:hAnsi="Palatino Linotype"/>
          <w:i/>
        </w:rPr>
        <w:t>Los Sujetos Obligados sólo proporcionarán la información que</w:t>
      </w:r>
      <w:r w:rsidRPr="00F0173F">
        <w:rPr>
          <w:rFonts w:ascii="Palatino Linotype" w:hAnsi="Palatino Linotype"/>
          <w:i/>
          <w:spacing w:val="1"/>
        </w:rPr>
        <w:t xml:space="preserve"> </w:t>
      </w:r>
      <w:r w:rsidRPr="00F0173F">
        <w:rPr>
          <w:rFonts w:ascii="Palatino Linotype" w:hAnsi="Palatino Linotype"/>
          <w:i/>
        </w:rPr>
        <w:t>generen</w:t>
      </w:r>
      <w:r w:rsidRPr="00F0173F">
        <w:rPr>
          <w:rFonts w:ascii="Palatino Linotype" w:hAnsi="Palatino Linotype"/>
          <w:i/>
          <w:spacing w:val="-4"/>
        </w:rPr>
        <w:t xml:space="preserve"> </w:t>
      </w:r>
      <w:r w:rsidRPr="00F0173F">
        <w:rPr>
          <w:rFonts w:ascii="Palatino Linotype" w:hAnsi="Palatino Linotype"/>
          <w:i/>
        </w:rPr>
        <w:t>en el</w:t>
      </w:r>
      <w:r w:rsidRPr="00F0173F">
        <w:rPr>
          <w:rFonts w:ascii="Palatino Linotype" w:hAnsi="Palatino Linotype"/>
          <w:i/>
          <w:spacing w:val="1"/>
        </w:rPr>
        <w:t xml:space="preserve"> </w:t>
      </w:r>
      <w:r w:rsidRPr="00F0173F">
        <w:rPr>
          <w:rFonts w:ascii="Palatino Linotype" w:hAnsi="Palatino Linotype"/>
          <w:i/>
        </w:rPr>
        <w:t>ejercicio de</w:t>
      </w:r>
      <w:r w:rsidRPr="00F0173F">
        <w:rPr>
          <w:rFonts w:ascii="Palatino Linotype" w:hAnsi="Palatino Linotype"/>
          <w:i/>
          <w:spacing w:val="-1"/>
        </w:rPr>
        <w:t xml:space="preserve"> </w:t>
      </w:r>
      <w:r w:rsidRPr="00F0173F">
        <w:rPr>
          <w:rFonts w:ascii="Palatino Linotype" w:hAnsi="Palatino Linotype"/>
          <w:i/>
        </w:rPr>
        <w:t>sus atribuciones.</w:t>
      </w:r>
    </w:p>
    <w:p w14:paraId="26BF4163" w14:textId="77777777" w:rsidR="00567D10" w:rsidRPr="00F0173F" w:rsidRDefault="00567D10" w:rsidP="00567D10">
      <w:pPr>
        <w:ind w:left="567" w:right="539"/>
        <w:jc w:val="both"/>
        <w:rPr>
          <w:rFonts w:ascii="Palatino Linotype" w:hAnsi="Palatino Linotype"/>
          <w:i/>
        </w:rPr>
      </w:pPr>
    </w:p>
    <w:p w14:paraId="123C3BF3" w14:textId="77777777" w:rsidR="00567D10" w:rsidRPr="00F0173F" w:rsidRDefault="00567D10" w:rsidP="00567D10">
      <w:pPr>
        <w:ind w:left="567" w:right="539"/>
        <w:jc w:val="both"/>
        <w:rPr>
          <w:rFonts w:ascii="Palatino Linotype" w:hAnsi="Palatino Linotype"/>
          <w:i/>
        </w:rPr>
      </w:pPr>
      <w:r w:rsidRPr="00F0173F">
        <w:rPr>
          <w:rFonts w:ascii="Palatino Linotype" w:hAnsi="Palatino Linotype"/>
          <w:b/>
          <w:i/>
        </w:rPr>
        <w:t>Artículo</w:t>
      </w:r>
      <w:r w:rsidRPr="00F0173F">
        <w:rPr>
          <w:rFonts w:ascii="Palatino Linotype" w:hAnsi="Palatino Linotype"/>
          <w:b/>
          <w:i/>
          <w:spacing w:val="1"/>
        </w:rPr>
        <w:t xml:space="preserve"> </w:t>
      </w:r>
      <w:r w:rsidRPr="00F0173F">
        <w:rPr>
          <w:rFonts w:ascii="Palatino Linotype" w:hAnsi="Palatino Linotype"/>
          <w:b/>
          <w:i/>
        </w:rPr>
        <w:t>12.</w:t>
      </w:r>
      <w:r w:rsidRPr="00F0173F">
        <w:rPr>
          <w:rFonts w:ascii="Palatino Linotype" w:hAnsi="Palatino Linotype"/>
          <w:b/>
          <w:i/>
          <w:spacing w:val="1"/>
        </w:rPr>
        <w:t xml:space="preserve"> </w:t>
      </w:r>
      <w:r w:rsidRPr="00F0173F">
        <w:rPr>
          <w:rFonts w:ascii="Palatino Linotype" w:hAnsi="Palatino Linotype"/>
          <w:i/>
        </w:rPr>
        <w:t>Quienes</w:t>
      </w:r>
      <w:r w:rsidRPr="00F0173F">
        <w:rPr>
          <w:rFonts w:ascii="Palatino Linotype" w:hAnsi="Palatino Linotype"/>
          <w:i/>
          <w:spacing w:val="1"/>
        </w:rPr>
        <w:t xml:space="preserve"> </w:t>
      </w:r>
      <w:r w:rsidRPr="00F0173F">
        <w:rPr>
          <w:rFonts w:ascii="Palatino Linotype" w:hAnsi="Palatino Linotype"/>
          <w:i/>
        </w:rPr>
        <w:t>generen,</w:t>
      </w:r>
      <w:r w:rsidRPr="00F0173F">
        <w:rPr>
          <w:rFonts w:ascii="Palatino Linotype" w:hAnsi="Palatino Linotype"/>
          <w:i/>
          <w:spacing w:val="1"/>
        </w:rPr>
        <w:t xml:space="preserve"> </w:t>
      </w:r>
      <w:r w:rsidRPr="00F0173F">
        <w:rPr>
          <w:rFonts w:ascii="Palatino Linotype" w:hAnsi="Palatino Linotype"/>
          <w:i/>
        </w:rPr>
        <w:t>recopilen,</w:t>
      </w:r>
      <w:r w:rsidRPr="00F0173F">
        <w:rPr>
          <w:rFonts w:ascii="Palatino Linotype" w:hAnsi="Palatino Linotype"/>
          <w:i/>
          <w:spacing w:val="1"/>
        </w:rPr>
        <w:t xml:space="preserve"> </w:t>
      </w:r>
      <w:r w:rsidRPr="00F0173F">
        <w:rPr>
          <w:rFonts w:ascii="Palatino Linotype" w:hAnsi="Palatino Linotype"/>
          <w:i/>
        </w:rPr>
        <w:t>administren,</w:t>
      </w:r>
      <w:r w:rsidRPr="00F0173F">
        <w:rPr>
          <w:rFonts w:ascii="Palatino Linotype" w:hAnsi="Palatino Linotype"/>
          <w:i/>
          <w:spacing w:val="1"/>
        </w:rPr>
        <w:t xml:space="preserve"> </w:t>
      </w:r>
      <w:r w:rsidRPr="00F0173F">
        <w:rPr>
          <w:rFonts w:ascii="Palatino Linotype" w:hAnsi="Palatino Linotype"/>
          <w:i/>
        </w:rPr>
        <w:t>manejen,</w:t>
      </w:r>
      <w:r w:rsidRPr="00F0173F">
        <w:rPr>
          <w:rFonts w:ascii="Palatino Linotype" w:hAnsi="Palatino Linotype"/>
          <w:i/>
          <w:spacing w:val="1"/>
        </w:rPr>
        <w:t xml:space="preserve"> </w:t>
      </w:r>
      <w:r w:rsidRPr="00F0173F">
        <w:rPr>
          <w:rFonts w:ascii="Palatino Linotype" w:hAnsi="Palatino Linotype"/>
          <w:i/>
        </w:rPr>
        <w:t>procesen,</w:t>
      </w:r>
      <w:r w:rsidRPr="00F0173F">
        <w:rPr>
          <w:rFonts w:ascii="Palatino Linotype" w:hAnsi="Palatino Linotype"/>
          <w:i/>
          <w:spacing w:val="1"/>
        </w:rPr>
        <w:t xml:space="preserve"> </w:t>
      </w:r>
      <w:r w:rsidRPr="00F0173F">
        <w:rPr>
          <w:rFonts w:ascii="Palatino Linotype" w:hAnsi="Palatino Linotype"/>
          <w:i/>
        </w:rPr>
        <w:t>archiven o conserven información pública serán responsables de la misma en los</w:t>
      </w:r>
      <w:r w:rsidRPr="00F0173F">
        <w:rPr>
          <w:rFonts w:ascii="Palatino Linotype" w:hAnsi="Palatino Linotype"/>
          <w:i/>
          <w:spacing w:val="1"/>
        </w:rPr>
        <w:t xml:space="preserve"> </w:t>
      </w:r>
      <w:r w:rsidRPr="00F0173F">
        <w:rPr>
          <w:rFonts w:ascii="Palatino Linotype" w:hAnsi="Palatino Linotype"/>
          <w:i/>
        </w:rPr>
        <w:t>términos</w:t>
      </w:r>
      <w:r w:rsidRPr="00F0173F">
        <w:rPr>
          <w:rFonts w:ascii="Palatino Linotype" w:hAnsi="Palatino Linotype"/>
          <w:i/>
          <w:spacing w:val="-1"/>
        </w:rPr>
        <w:t xml:space="preserve"> </w:t>
      </w:r>
      <w:r w:rsidRPr="00F0173F">
        <w:rPr>
          <w:rFonts w:ascii="Palatino Linotype" w:hAnsi="Palatino Linotype"/>
          <w:i/>
        </w:rPr>
        <w:t>de las</w:t>
      </w:r>
      <w:r w:rsidRPr="00F0173F">
        <w:rPr>
          <w:rFonts w:ascii="Palatino Linotype" w:hAnsi="Palatino Linotype"/>
          <w:i/>
          <w:spacing w:val="-1"/>
        </w:rPr>
        <w:t xml:space="preserve"> </w:t>
      </w:r>
      <w:r w:rsidRPr="00F0173F">
        <w:rPr>
          <w:rFonts w:ascii="Palatino Linotype" w:hAnsi="Palatino Linotype"/>
          <w:i/>
        </w:rPr>
        <w:t>disposiciones jurídicas</w:t>
      </w:r>
      <w:r w:rsidRPr="00F0173F">
        <w:rPr>
          <w:rFonts w:ascii="Palatino Linotype" w:hAnsi="Palatino Linotype"/>
          <w:i/>
          <w:spacing w:val="-1"/>
        </w:rPr>
        <w:t xml:space="preserve"> </w:t>
      </w:r>
      <w:r w:rsidRPr="00F0173F">
        <w:rPr>
          <w:rFonts w:ascii="Palatino Linotype" w:hAnsi="Palatino Linotype"/>
          <w:i/>
        </w:rPr>
        <w:t>aplicables.</w:t>
      </w:r>
    </w:p>
    <w:p w14:paraId="2BD4899C" w14:textId="77777777" w:rsidR="00567D10" w:rsidRPr="00F0173F" w:rsidRDefault="00567D10" w:rsidP="00567D10">
      <w:pPr>
        <w:ind w:left="567" w:right="539"/>
        <w:jc w:val="both"/>
        <w:rPr>
          <w:rFonts w:ascii="Palatino Linotype" w:hAnsi="Palatino Linotype"/>
          <w:i/>
        </w:rPr>
      </w:pPr>
      <w:r w:rsidRPr="00F0173F">
        <w:rPr>
          <w:rFonts w:ascii="Palatino Linotype" w:hAnsi="Palatino Linotype"/>
          <w:i/>
        </w:rPr>
        <w:t>Los</w:t>
      </w:r>
      <w:r w:rsidRPr="00F0173F">
        <w:rPr>
          <w:rFonts w:ascii="Palatino Linotype" w:hAnsi="Palatino Linotype"/>
          <w:i/>
          <w:spacing w:val="1"/>
        </w:rPr>
        <w:t xml:space="preserve"> </w:t>
      </w:r>
      <w:r w:rsidRPr="00F0173F">
        <w:rPr>
          <w:rFonts w:ascii="Palatino Linotype" w:hAnsi="Palatino Linotype"/>
          <w:i/>
        </w:rPr>
        <w:t>sujetos</w:t>
      </w:r>
      <w:r w:rsidRPr="00F0173F">
        <w:rPr>
          <w:rFonts w:ascii="Palatino Linotype" w:hAnsi="Palatino Linotype"/>
          <w:i/>
          <w:spacing w:val="1"/>
        </w:rPr>
        <w:t xml:space="preserve"> </w:t>
      </w:r>
      <w:r w:rsidRPr="00F0173F">
        <w:rPr>
          <w:rFonts w:ascii="Palatino Linotype" w:hAnsi="Palatino Linotype"/>
          <w:i/>
        </w:rPr>
        <w:t>obligados</w:t>
      </w:r>
      <w:r w:rsidRPr="00F0173F">
        <w:rPr>
          <w:rFonts w:ascii="Palatino Linotype" w:hAnsi="Palatino Linotype"/>
          <w:i/>
          <w:spacing w:val="1"/>
        </w:rPr>
        <w:t xml:space="preserve"> </w:t>
      </w:r>
      <w:r w:rsidRPr="00F0173F">
        <w:rPr>
          <w:rFonts w:ascii="Palatino Linotype" w:hAnsi="Palatino Linotype"/>
          <w:i/>
        </w:rPr>
        <w:t>sólo</w:t>
      </w:r>
      <w:r w:rsidRPr="00F0173F">
        <w:rPr>
          <w:rFonts w:ascii="Palatino Linotype" w:hAnsi="Palatino Linotype"/>
          <w:i/>
          <w:spacing w:val="1"/>
        </w:rPr>
        <w:t xml:space="preserve"> </w:t>
      </w:r>
      <w:r w:rsidRPr="00F0173F">
        <w:rPr>
          <w:rFonts w:ascii="Palatino Linotype" w:hAnsi="Palatino Linotype"/>
          <w:i/>
        </w:rPr>
        <w:t>proporcionarán</w:t>
      </w:r>
      <w:r w:rsidRPr="00F0173F">
        <w:rPr>
          <w:rFonts w:ascii="Palatino Linotype" w:hAnsi="Palatino Linotype"/>
          <w:i/>
          <w:spacing w:val="1"/>
        </w:rPr>
        <w:t xml:space="preserve"> </w:t>
      </w:r>
      <w:r w:rsidRPr="00F0173F">
        <w:rPr>
          <w:rFonts w:ascii="Palatino Linotype" w:hAnsi="Palatino Linotype"/>
          <w:i/>
        </w:rPr>
        <w:t>la</w:t>
      </w:r>
      <w:r w:rsidRPr="00F0173F">
        <w:rPr>
          <w:rFonts w:ascii="Palatino Linotype" w:hAnsi="Palatino Linotype"/>
          <w:i/>
          <w:spacing w:val="1"/>
        </w:rPr>
        <w:t xml:space="preserve"> </w:t>
      </w:r>
      <w:r w:rsidRPr="00F0173F">
        <w:rPr>
          <w:rFonts w:ascii="Palatino Linotype" w:hAnsi="Palatino Linotype"/>
          <w:i/>
        </w:rPr>
        <w:t>información</w:t>
      </w:r>
      <w:r w:rsidRPr="00F0173F">
        <w:rPr>
          <w:rFonts w:ascii="Palatino Linotype" w:hAnsi="Palatino Linotype"/>
          <w:i/>
          <w:spacing w:val="1"/>
        </w:rPr>
        <w:t xml:space="preserve"> </w:t>
      </w:r>
      <w:r w:rsidRPr="00F0173F">
        <w:rPr>
          <w:rFonts w:ascii="Palatino Linotype" w:hAnsi="Palatino Linotype"/>
          <w:i/>
        </w:rPr>
        <w:t>pública</w:t>
      </w:r>
      <w:r w:rsidRPr="00F0173F">
        <w:rPr>
          <w:rFonts w:ascii="Palatino Linotype" w:hAnsi="Palatino Linotype"/>
          <w:i/>
          <w:spacing w:val="1"/>
        </w:rPr>
        <w:t xml:space="preserve"> </w:t>
      </w:r>
      <w:r w:rsidRPr="00F0173F">
        <w:rPr>
          <w:rFonts w:ascii="Palatino Linotype" w:hAnsi="Palatino Linotype"/>
          <w:i/>
        </w:rPr>
        <w:t>que</w:t>
      </w:r>
      <w:r w:rsidRPr="00F0173F">
        <w:rPr>
          <w:rFonts w:ascii="Palatino Linotype" w:hAnsi="Palatino Linotype"/>
          <w:i/>
          <w:spacing w:val="1"/>
        </w:rPr>
        <w:t xml:space="preserve"> </w:t>
      </w:r>
      <w:r w:rsidRPr="00F0173F">
        <w:rPr>
          <w:rFonts w:ascii="Palatino Linotype" w:hAnsi="Palatino Linotype"/>
          <w:i/>
        </w:rPr>
        <w:t>se</w:t>
      </w:r>
      <w:r w:rsidRPr="00F0173F">
        <w:rPr>
          <w:rFonts w:ascii="Palatino Linotype" w:hAnsi="Palatino Linotype"/>
          <w:i/>
          <w:spacing w:val="1"/>
        </w:rPr>
        <w:t xml:space="preserve"> </w:t>
      </w:r>
      <w:r w:rsidRPr="00F0173F">
        <w:rPr>
          <w:rFonts w:ascii="Palatino Linotype" w:hAnsi="Palatino Linotype"/>
          <w:i/>
        </w:rPr>
        <w:t>les</w:t>
      </w:r>
      <w:r w:rsidRPr="00F0173F">
        <w:rPr>
          <w:rFonts w:ascii="Palatino Linotype" w:hAnsi="Palatino Linotype"/>
          <w:i/>
          <w:spacing w:val="-52"/>
        </w:rPr>
        <w:t xml:space="preserve"> </w:t>
      </w:r>
      <w:r w:rsidRPr="00F0173F">
        <w:rPr>
          <w:rFonts w:ascii="Palatino Linotype" w:hAnsi="Palatino Linotype"/>
          <w:i/>
        </w:rPr>
        <w:t>requiera y que obre en sus archivos y en el estado en que ésta se encuentre. La</w:t>
      </w:r>
      <w:r w:rsidRPr="00F0173F">
        <w:rPr>
          <w:rFonts w:ascii="Palatino Linotype" w:hAnsi="Palatino Linotype"/>
          <w:i/>
          <w:spacing w:val="1"/>
        </w:rPr>
        <w:t xml:space="preserve"> </w:t>
      </w:r>
      <w:r w:rsidRPr="00F0173F">
        <w:rPr>
          <w:rFonts w:ascii="Palatino Linotype" w:hAnsi="Palatino Linotype"/>
          <w:i/>
        </w:rPr>
        <w:t>obligación de proporcionar información no comprende el procesamiento de la</w:t>
      </w:r>
      <w:r w:rsidRPr="00F0173F">
        <w:rPr>
          <w:rFonts w:ascii="Palatino Linotype" w:hAnsi="Palatino Linotype"/>
          <w:i/>
          <w:spacing w:val="1"/>
        </w:rPr>
        <w:t xml:space="preserve"> </w:t>
      </w:r>
      <w:r w:rsidRPr="00F0173F">
        <w:rPr>
          <w:rFonts w:ascii="Palatino Linotype" w:hAnsi="Palatino Linotype"/>
          <w:i/>
        </w:rPr>
        <w:t>misma, ni el presentarla conforme al interés del solicitante; no estarán obligados</w:t>
      </w:r>
      <w:r w:rsidRPr="00F0173F">
        <w:rPr>
          <w:rFonts w:ascii="Palatino Linotype" w:hAnsi="Palatino Linotype"/>
          <w:i/>
          <w:spacing w:val="1"/>
        </w:rPr>
        <w:t xml:space="preserve"> </w:t>
      </w:r>
      <w:r w:rsidRPr="00F0173F">
        <w:rPr>
          <w:rFonts w:ascii="Palatino Linotype" w:hAnsi="Palatino Linotype"/>
          <w:i/>
        </w:rPr>
        <w:t>a</w:t>
      </w:r>
      <w:r w:rsidRPr="00F0173F">
        <w:rPr>
          <w:rFonts w:ascii="Palatino Linotype" w:hAnsi="Palatino Linotype"/>
          <w:i/>
          <w:spacing w:val="-2"/>
        </w:rPr>
        <w:t xml:space="preserve"> </w:t>
      </w:r>
      <w:r w:rsidRPr="00F0173F">
        <w:rPr>
          <w:rFonts w:ascii="Palatino Linotype" w:hAnsi="Palatino Linotype"/>
          <w:i/>
        </w:rPr>
        <w:t>generarla,</w:t>
      </w:r>
      <w:r w:rsidRPr="00F0173F">
        <w:rPr>
          <w:rFonts w:ascii="Palatino Linotype" w:hAnsi="Palatino Linotype"/>
          <w:i/>
          <w:spacing w:val="-3"/>
        </w:rPr>
        <w:t xml:space="preserve"> </w:t>
      </w:r>
      <w:r w:rsidRPr="00F0173F">
        <w:rPr>
          <w:rFonts w:ascii="Palatino Linotype" w:hAnsi="Palatino Linotype"/>
          <w:i/>
        </w:rPr>
        <w:t>resumirla,</w:t>
      </w:r>
      <w:r w:rsidRPr="00F0173F">
        <w:rPr>
          <w:rFonts w:ascii="Palatino Linotype" w:hAnsi="Palatino Linotype"/>
          <w:i/>
          <w:spacing w:val="-1"/>
        </w:rPr>
        <w:t xml:space="preserve"> </w:t>
      </w:r>
      <w:r w:rsidRPr="00F0173F">
        <w:rPr>
          <w:rFonts w:ascii="Palatino Linotype" w:hAnsi="Palatino Linotype"/>
          <w:i/>
        </w:rPr>
        <w:t>efectuar</w:t>
      </w:r>
      <w:r w:rsidRPr="00F0173F">
        <w:rPr>
          <w:rFonts w:ascii="Palatino Linotype" w:hAnsi="Palatino Linotype"/>
          <w:i/>
          <w:spacing w:val="-1"/>
        </w:rPr>
        <w:t xml:space="preserve"> </w:t>
      </w:r>
      <w:r w:rsidRPr="00F0173F">
        <w:rPr>
          <w:rFonts w:ascii="Palatino Linotype" w:hAnsi="Palatino Linotype"/>
          <w:i/>
        </w:rPr>
        <w:t>cálculos</w:t>
      </w:r>
      <w:r w:rsidRPr="00F0173F">
        <w:rPr>
          <w:rFonts w:ascii="Palatino Linotype" w:hAnsi="Palatino Linotype"/>
          <w:i/>
          <w:spacing w:val="-3"/>
        </w:rPr>
        <w:t xml:space="preserve"> </w:t>
      </w:r>
      <w:r w:rsidRPr="00F0173F">
        <w:rPr>
          <w:rFonts w:ascii="Palatino Linotype" w:hAnsi="Palatino Linotype"/>
          <w:i/>
        </w:rPr>
        <w:t>o</w:t>
      </w:r>
      <w:r w:rsidRPr="00F0173F">
        <w:rPr>
          <w:rFonts w:ascii="Palatino Linotype" w:hAnsi="Palatino Linotype"/>
          <w:i/>
          <w:spacing w:val="-1"/>
        </w:rPr>
        <w:t xml:space="preserve"> </w:t>
      </w:r>
      <w:r w:rsidRPr="00F0173F">
        <w:rPr>
          <w:rFonts w:ascii="Palatino Linotype" w:hAnsi="Palatino Linotype"/>
          <w:i/>
        </w:rPr>
        <w:t>practicar</w:t>
      </w:r>
      <w:r w:rsidRPr="00F0173F">
        <w:rPr>
          <w:rFonts w:ascii="Palatino Linotype" w:hAnsi="Palatino Linotype"/>
          <w:i/>
          <w:spacing w:val="-2"/>
        </w:rPr>
        <w:t xml:space="preserve"> </w:t>
      </w:r>
      <w:r w:rsidRPr="00F0173F">
        <w:rPr>
          <w:rFonts w:ascii="Palatino Linotype" w:hAnsi="Palatino Linotype"/>
          <w:i/>
        </w:rPr>
        <w:t>investigaciones..”</w:t>
      </w:r>
    </w:p>
    <w:p w14:paraId="13AFDF38" w14:textId="77777777" w:rsidR="00567D10" w:rsidRPr="00F0173F" w:rsidRDefault="00567D10" w:rsidP="00567D10">
      <w:pPr>
        <w:ind w:left="567" w:right="539"/>
        <w:jc w:val="both"/>
        <w:rPr>
          <w:rFonts w:ascii="Palatino Linotype" w:hAnsi="Palatino Linotype"/>
          <w:i/>
        </w:rPr>
      </w:pPr>
    </w:p>
    <w:p w14:paraId="5D132E00" w14:textId="68D5ADFE" w:rsidR="00567D10" w:rsidRPr="00F0173F" w:rsidRDefault="00567D10" w:rsidP="00567D10">
      <w:pPr>
        <w:ind w:left="567" w:right="539"/>
        <w:contextualSpacing/>
        <w:jc w:val="both"/>
        <w:rPr>
          <w:rFonts w:ascii="Palatino Linotype" w:hAnsi="Palatino Linotype"/>
          <w:bCs/>
        </w:rPr>
      </w:pPr>
      <w:r w:rsidRPr="00F0173F">
        <w:rPr>
          <w:rFonts w:ascii="Palatino Linotype" w:hAnsi="Palatino Linotype"/>
          <w:bCs/>
        </w:rPr>
        <w:t>(Énfasis</w:t>
      </w:r>
      <w:r w:rsidRPr="00F0173F">
        <w:rPr>
          <w:rFonts w:ascii="Palatino Linotype" w:hAnsi="Palatino Linotype"/>
          <w:bCs/>
          <w:spacing w:val="-3"/>
        </w:rPr>
        <w:t xml:space="preserve"> </w:t>
      </w:r>
      <w:r w:rsidRPr="00F0173F">
        <w:rPr>
          <w:rFonts w:ascii="Palatino Linotype" w:hAnsi="Palatino Linotype"/>
          <w:bCs/>
        </w:rPr>
        <w:t>añadido)</w:t>
      </w:r>
    </w:p>
    <w:p w14:paraId="43D89ADB" w14:textId="77777777" w:rsidR="00567D10" w:rsidRPr="00F0173F" w:rsidRDefault="00567D10" w:rsidP="00567D10">
      <w:pPr>
        <w:ind w:right="539"/>
        <w:contextualSpacing/>
        <w:jc w:val="both"/>
        <w:rPr>
          <w:rFonts w:ascii="Palatino Linotype" w:hAnsi="Palatino Linotype"/>
          <w:b/>
          <w:bCs/>
          <w:i/>
        </w:rPr>
      </w:pPr>
    </w:p>
    <w:p w14:paraId="67B989C4" w14:textId="77777777" w:rsidR="00567D10" w:rsidRPr="00F0173F" w:rsidRDefault="00567D10" w:rsidP="00567D10">
      <w:pPr>
        <w:numPr>
          <w:ilvl w:val="0"/>
          <w:numId w:val="1"/>
        </w:numPr>
        <w:spacing w:line="360" w:lineRule="auto"/>
        <w:ind w:left="0" w:right="49" w:firstLine="0"/>
        <w:contextualSpacing/>
        <w:jc w:val="both"/>
        <w:rPr>
          <w:rFonts w:ascii="Palatino Linotype" w:hAnsi="Palatino Linotype"/>
        </w:rPr>
      </w:pPr>
      <w:r w:rsidRPr="00F0173F">
        <w:rPr>
          <w:rFonts w:ascii="Palatino Linotype" w:hAnsi="Palatino Linotype"/>
        </w:rPr>
        <w:t xml:space="preserve">De una interpretación </w:t>
      </w:r>
      <w:r w:rsidRPr="00F0173F">
        <w:rPr>
          <w:rFonts w:ascii="Palatino Linotype" w:hAnsi="Palatino Linotype"/>
          <w:color w:val="000000" w:themeColor="text1"/>
        </w:rPr>
        <w:t>sistemática de los artículos anteriores, se puede advertir que el</w:t>
      </w:r>
      <w:r w:rsidRPr="00F0173F">
        <w:rPr>
          <w:rFonts w:ascii="Palatino Linotype" w:hAnsi="Palatino Linotype"/>
          <w:color w:val="000000" w:themeColor="text1"/>
          <w:spacing w:val="1"/>
        </w:rPr>
        <w:t xml:space="preserve"> </w:t>
      </w:r>
      <w:r w:rsidRPr="00F0173F">
        <w:rPr>
          <w:rFonts w:ascii="Palatino Linotype" w:hAnsi="Palatino Linotype"/>
          <w:color w:val="000000" w:themeColor="text1"/>
        </w:rPr>
        <w:t>ejercicio del derecho de acceso a la información pública se centra en la potestad de los</w:t>
      </w:r>
      <w:r w:rsidRPr="00F0173F">
        <w:rPr>
          <w:rFonts w:ascii="Palatino Linotype" w:hAnsi="Palatino Linotype"/>
          <w:color w:val="000000" w:themeColor="text1"/>
          <w:spacing w:val="-57"/>
        </w:rPr>
        <w:t xml:space="preserve"> </w:t>
      </w:r>
      <w:r w:rsidRPr="00F0173F">
        <w:rPr>
          <w:rFonts w:ascii="Palatino Linotype" w:hAnsi="Palatino Linotype"/>
          <w:color w:val="000000" w:themeColor="text1"/>
        </w:rPr>
        <w:t>particulares para conocer el contenido de los documentos que obren en los archivos</w:t>
      </w:r>
      <w:r w:rsidRPr="00F0173F">
        <w:rPr>
          <w:rFonts w:ascii="Palatino Linotype" w:hAnsi="Palatino Linotype"/>
          <w:color w:val="000000" w:themeColor="text1"/>
          <w:spacing w:val="1"/>
        </w:rPr>
        <w:t xml:space="preserve"> </w:t>
      </w:r>
      <w:r w:rsidRPr="00F0173F">
        <w:rPr>
          <w:rFonts w:ascii="Palatino Linotype" w:hAnsi="Palatino Linotype"/>
          <w:color w:val="000000" w:themeColor="text1"/>
        </w:rPr>
        <w:t>de los Sujetos Obligados, ya sea porque los generen, administren o simplemente los</w:t>
      </w:r>
      <w:r w:rsidRPr="00F0173F">
        <w:rPr>
          <w:rFonts w:ascii="Palatino Linotype" w:hAnsi="Palatino Linotype"/>
          <w:color w:val="000000" w:themeColor="text1"/>
          <w:spacing w:val="1"/>
        </w:rPr>
        <w:t xml:space="preserve"> </w:t>
      </w:r>
      <w:r w:rsidRPr="00F0173F">
        <w:rPr>
          <w:rFonts w:ascii="Palatino Linotype" w:hAnsi="Palatino Linotype"/>
          <w:color w:val="000000" w:themeColor="text1"/>
        </w:rPr>
        <w:t>posean</w:t>
      </w:r>
      <w:r w:rsidRPr="00F0173F">
        <w:rPr>
          <w:rFonts w:ascii="Palatino Linotype" w:hAnsi="Palatino Linotype"/>
          <w:color w:val="000000" w:themeColor="text1"/>
          <w:spacing w:val="-1"/>
        </w:rPr>
        <w:t xml:space="preserve"> </w:t>
      </w:r>
      <w:r w:rsidRPr="00F0173F">
        <w:rPr>
          <w:rFonts w:ascii="Palatino Linotype" w:hAnsi="Palatino Linotype"/>
          <w:color w:val="000000" w:themeColor="text1"/>
        </w:rPr>
        <w:t>en el ejercicio de sus</w:t>
      </w:r>
      <w:r w:rsidRPr="00F0173F">
        <w:rPr>
          <w:rFonts w:ascii="Palatino Linotype" w:hAnsi="Palatino Linotype"/>
          <w:color w:val="000000" w:themeColor="text1"/>
          <w:spacing w:val="-2"/>
        </w:rPr>
        <w:t xml:space="preserve"> </w:t>
      </w:r>
      <w:r w:rsidRPr="00F0173F">
        <w:rPr>
          <w:rFonts w:ascii="Palatino Linotype" w:hAnsi="Palatino Linotype"/>
          <w:color w:val="000000" w:themeColor="text1"/>
        </w:rPr>
        <w:t>atribuciones.</w:t>
      </w:r>
    </w:p>
    <w:p w14:paraId="53E7059C" w14:textId="77777777" w:rsidR="00567D10" w:rsidRPr="00F0173F" w:rsidRDefault="00567D10" w:rsidP="00567D10">
      <w:pPr>
        <w:spacing w:line="360" w:lineRule="auto"/>
        <w:ind w:right="49"/>
        <w:contextualSpacing/>
        <w:jc w:val="both"/>
        <w:rPr>
          <w:rFonts w:ascii="Palatino Linotype" w:hAnsi="Palatino Linotype"/>
        </w:rPr>
      </w:pPr>
    </w:p>
    <w:p w14:paraId="60CF109B" w14:textId="77777777" w:rsidR="00567D10" w:rsidRPr="00F0173F" w:rsidRDefault="00567D10" w:rsidP="00567D10">
      <w:pPr>
        <w:numPr>
          <w:ilvl w:val="0"/>
          <w:numId w:val="1"/>
        </w:numPr>
        <w:spacing w:line="360" w:lineRule="auto"/>
        <w:ind w:left="0" w:right="49" w:firstLine="0"/>
        <w:contextualSpacing/>
        <w:jc w:val="both"/>
        <w:rPr>
          <w:rFonts w:ascii="Palatino Linotype" w:hAnsi="Palatino Linotype"/>
        </w:rPr>
      </w:pPr>
      <w:r w:rsidRPr="00F0173F">
        <w:rPr>
          <w:rFonts w:ascii="Palatino Linotype" w:hAnsi="Palatino Linotype"/>
        </w:rPr>
        <w:t xml:space="preserve">Para </w:t>
      </w:r>
      <w:r w:rsidRPr="00F0173F">
        <w:rPr>
          <w:rFonts w:ascii="Palatino Linotype" w:eastAsia="Calibri" w:hAnsi="Palatino Linotype" w:cs="Arial"/>
          <w:color w:val="000000" w:themeColor="text1"/>
          <w:lang w:val="es-ES"/>
        </w:rPr>
        <w:t xml:space="preserve">ello, la Ley </w:t>
      </w:r>
      <w:r w:rsidRPr="00F0173F">
        <w:rPr>
          <w:rFonts w:ascii="Palatino Linotype" w:hAnsi="Palatino Linotype"/>
        </w:rPr>
        <w:t>de la materia otorga la calidad de documento a los expedientes,</w:t>
      </w:r>
      <w:r w:rsidRPr="00F0173F">
        <w:rPr>
          <w:rFonts w:ascii="Palatino Linotype" w:hAnsi="Palatino Linotype"/>
          <w:spacing w:val="1"/>
        </w:rPr>
        <w:t xml:space="preserve"> </w:t>
      </w:r>
      <w:r w:rsidRPr="00F0173F">
        <w:rPr>
          <w:rFonts w:ascii="Palatino Linotype" w:hAnsi="Palatino Linotype"/>
        </w:rPr>
        <w:t>reportes, estudios, actas, resoluciones, oficios, correspondencia, acuerdos, directivas,</w:t>
      </w:r>
      <w:r w:rsidRPr="00F0173F">
        <w:rPr>
          <w:rFonts w:ascii="Palatino Linotype" w:hAnsi="Palatino Linotype"/>
          <w:spacing w:val="1"/>
        </w:rPr>
        <w:t xml:space="preserve"> </w:t>
      </w:r>
      <w:r w:rsidRPr="00F0173F">
        <w:rPr>
          <w:rFonts w:ascii="Palatino Linotype" w:hAnsi="Palatino Linotype"/>
        </w:rPr>
        <w:t>directrices,</w:t>
      </w:r>
      <w:r w:rsidRPr="00F0173F">
        <w:rPr>
          <w:rFonts w:ascii="Palatino Linotype" w:hAnsi="Palatino Linotype"/>
          <w:spacing w:val="32"/>
        </w:rPr>
        <w:t xml:space="preserve"> </w:t>
      </w:r>
      <w:r w:rsidRPr="00F0173F">
        <w:rPr>
          <w:rFonts w:ascii="Palatino Linotype" w:hAnsi="Palatino Linotype"/>
        </w:rPr>
        <w:t>circulares,</w:t>
      </w:r>
      <w:r w:rsidRPr="00F0173F">
        <w:rPr>
          <w:rFonts w:ascii="Palatino Linotype" w:hAnsi="Palatino Linotype"/>
          <w:spacing w:val="32"/>
        </w:rPr>
        <w:t xml:space="preserve"> </w:t>
      </w:r>
      <w:r w:rsidRPr="00F0173F">
        <w:rPr>
          <w:rFonts w:ascii="Palatino Linotype" w:hAnsi="Palatino Linotype"/>
        </w:rPr>
        <w:t>contratos,</w:t>
      </w:r>
      <w:r w:rsidRPr="00F0173F">
        <w:rPr>
          <w:rFonts w:ascii="Palatino Linotype" w:hAnsi="Palatino Linotype"/>
          <w:spacing w:val="32"/>
        </w:rPr>
        <w:t xml:space="preserve"> </w:t>
      </w:r>
      <w:r w:rsidRPr="00F0173F">
        <w:rPr>
          <w:rFonts w:ascii="Palatino Linotype" w:hAnsi="Palatino Linotype"/>
        </w:rPr>
        <w:t>convenios,</w:t>
      </w:r>
      <w:r w:rsidRPr="00F0173F">
        <w:rPr>
          <w:rFonts w:ascii="Palatino Linotype" w:hAnsi="Palatino Linotype"/>
          <w:spacing w:val="32"/>
        </w:rPr>
        <w:t xml:space="preserve"> </w:t>
      </w:r>
      <w:r w:rsidRPr="00F0173F">
        <w:rPr>
          <w:rFonts w:ascii="Palatino Linotype" w:hAnsi="Palatino Linotype"/>
        </w:rPr>
        <w:t>instructivos,</w:t>
      </w:r>
      <w:r w:rsidRPr="00F0173F">
        <w:rPr>
          <w:rFonts w:ascii="Palatino Linotype" w:hAnsi="Palatino Linotype"/>
          <w:spacing w:val="32"/>
        </w:rPr>
        <w:t xml:space="preserve"> </w:t>
      </w:r>
      <w:r w:rsidRPr="00F0173F">
        <w:rPr>
          <w:rFonts w:ascii="Palatino Linotype" w:hAnsi="Palatino Linotype"/>
        </w:rPr>
        <w:t>notas,</w:t>
      </w:r>
      <w:r w:rsidRPr="00F0173F">
        <w:rPr>
          <w:rFonts w:ascii="Palatino Linotype" w:hAnsi="Palatino Linotype"/>
          <w:spacing w:val="32"/>
        </w:rPr>
        <w:t xml:space="preserve"> </w:t>
      </w:r>
      <w:r w:rsidRPr="00F0173F">
        <w:rPr>
          <w:rFonts w:ascii="Palatino Linotype" w:hAnsi="Palatino Linotype"/>
        </w:rPr>
        <w:t>memorandos, estadísticas</w:t>
      </w:r>
      <w:r w:rsidRPr="00F0173F">
        <w:rPr>
          <w:rFonts w:ascii="Palatino Linotype" w:hAnsi="Palatino Linotype"/>
          <w:spacing w:val="1"/>
        </w:rPr>
        <w:t xml:space="preserve"> </w:t>
      </w:r>
      <w:r w:rsidRPr="00F0173F">
        <w:rPr>
          <w:rFonts w:ascii="Palatino Linotype" w:hAnsi="Palatino Linotype"/>
        </w:rPr>
        <w:t>o</w:t>
      </w:r>
      <w:r w:rsidRPr="00F0173F">
        <w:rPr>
          <w:rFonts w:ascii="Palatino Linotype" w:hAnsi="Palatino Linotype"/>
          <w:spacing w:val="1"/>
        </w:rPr>
        <w:t xml:space="preserve"> </w:t>
      </w:r>
      <w:r w:rsidRPr="00F0173F">
        <w:rPr>
          <w:rFonts w:ascii="Palatino Linotype" w:hAnsi="Palatino Linotype"/>
        </w:rPr>
        <w:t>bien,</w:t>
      </w:r>
      <w:r w:rsidRPr="00F0173F">
        <w:rPr>
          <w:rFonts w:ascii="Palatino Linotype" w:hAnsi="Palatino Linotype"/>
          <w:spacing w:val="1"/>
        </w:rPr>
        <w:t xml:space="preserve"> </w:t>
      </w:r>
      <w:r w:rsidRPr="00F0173F">
        <w:rPr>
          <w:rFonts w:ascii="Palatino Linotype" w:hAnsi="Palatino Linotype"/>
          <w:b/>
        </w:rPr>
        <w:t>cualquier</w:t>
      </w:r>
      <w:r w:rsidRPr="00F0173F">
        <w:rPr>
          <w:rFonts w:ascii="Palatino Linotype" w:hAnsi="Palatino Linotype"/>
          <w:b/>
          <w:spacing w:val="1"/>
        </w:rPr>
        <w:t xml:space="preserve"> </w:t>
      </w:r>
      <w:r w:rsidRPr="00F0173F">
        <w:rPr>
          <w:rFonts w:ascii="Palatino Linotype" w:hAnsi="Palatino Linotype"/>
          <w:b/>
        </w:rPr>
        <w:t>otro</w:t>
      </w:r>
      <w:r w:rsidRPr="00F0173F">
        <w:rPr>
          <w:rFonts w:ascii="Palatino Linotype" w:hAnsi="Palatino Linotype"/>
          <w:b/>
          <w:spacing w:val="1"/>
        </w:rPr>
        <w:t xml:space="preserve"> </w:t>
      </w:r>
      <w:r w:rsidRPr="00F0173F">
        <w:rPr>
          <w:rFonts w:ascii="Palatino Linotype" w:hAnsi="Palatino Linotype"/>
          <w:b/>
        </w:rPr>
        <w:t>registro</w:t>
      </w:r>
      <w:r w:rsidRPr="00F0173F">
        <w:rPr>
          <w:rFonts w:ascii="Palatino Linotype" w:hAnsi="Palatino Linotype"/>
          <w:b/>
          <w:spacing w:val="1"/>
        </w:rPr>
        <w:t xml:space="preserve"> </w:t>
      </w:r>
      <w:r w:rsidRPr="00F0173F">
        <w:rPr>
          <w:rFonts w:ascii="Palatino Linotype" w:hAnsi="Palatino Linotype"/>
          <w:b/>
        </w:rPr>
        <w:t>que</w:t>
      </w:r>
      <w:r w:rsidRPr="00F0173F">
        <w:rPr>
          <w:rFonts w:ascii="Palatino Linotype" w:hAnsi="Palatino Linotype"/>
          <w:b/>
          <w:spacing w:val="1"/>
        </w:rPr>
        <w:t xml:space="preserve"> </w:t>
      </w:r>
      <w:r w:rsidRPr="00F0173F">
        <w:rPr>
          <w:rFonts w:ascii="Palatino Linotype" w:hAnsi="Palatino Linotype"/>
          <w:b/>
        </w:rPr>
        <w:t>documente</w:t>
      </w:r>
      <w:r w:rsidRPr="00F0173F">
        <w:rPr>
          <w:rFonts w:ascii="Palatino Linotype" w:hAnsi="Palatino Linotype"/>
          <w:b/>
          <w:spacing w:val="1"/>
        </w:rPr>
        <w:t xml:space="preserve"> </w:t>
      </w:r>
      <w:r w:rsidRPr="00F0173F">
        <w:rPr>
          <w:rFonts w:ascii="Palatino Linotype" w:hAnsi="Palatino Linotype"/>
          <w:b/>
        </w:rPr>
        <w:t>el</w:t>
      </w:r>
      <w:r w:rsidRPr="00F0173F">
        <w:rPr>
          <w:rFonts w:ascii="Palatino Linotype" w:hAnsi="Palatino Linotype"/>
          <w:b/>
          <w:spacing w:val="1"/>
        </w:rPr>
        <w:t xml:space="preserve"> </w:t>
      </w:r>
      <w:r w:rsidRPr="00F0173F">
        <w:rPr>
          <w:rFonts w:ascii="Palatino Linotype" w:hAnsi="Palatino Linotype"/>
          <w:b/>
        </w:rPr>
        <w:t>ejercicio</w:t>
      </w:r>
      <w:r w:rsidRPr="00F0173F">
        <w:rPr>
          <w:rFonts w:ascii="Palatino Linotype" w:hAnsi="Palatino Linotype"/>
          <w:b/>
          <w:spacing w:val="1"/>
        </w:rPr>
        <w:t xml:space="preserve"> </w:t>
      </w:r>
      <w:r w:rsidRPr="00F0173F">
        <w:rPr>
          <w:rFonts w:ascii="Palatino Linotype" w:hAnsi="Palatino Linotype"/>
          <w:b/>
        </w:rPr>
        <w:t>de</w:t>
      </w:r>
      <w:r w:rsidRPr="00F0173F">
        <w:rPr>
          <w:rFonts w:ascii="Palatino Linotype" w:hAnsi="Palatino Linotype"/>
          <w:b/>
          <w:spacing w:val="1"/>
        </w:rPr>
        <w:t xml:space="preserve"> </w:t>
      </w:r>
      <w:r w:rsidRPr="00F0173F">
        <w:rPr>
          <w:rFonts w:ascii="Palatino Linotype" w:hAnsi="Palatino Linotype"/>
          <w:b/>
        </w:rPr>
        <w:t>las</w:t>
      </w:r>
      <w:r w:rsidRPr="00F0173F">
        <w:rPr>
          <w:rFonts w:ascii="Palatino Linotype" w:hAnsi="Palatino Linotype"/>
          <w:b/>
          <w:spacing w:val="1"/>
        </w:rPr>
        <w:t xml:space="preserve"> </w:t>
      </w:r>
      <w:r w:rsidRPr="00F0173F">
        <w:rPr>
          <w:rFonts w:ascii="Palatino Linotype" w:hAnsi="Palatino Linotype"/>
          <w:b/>
        </w:rPr>
        <w:t>facultades,</w:t>
      </w:r>
      <w:r w:rsidRPr="00F0173F">
        <w:rPr>
          <w:rFonts w:ascii="Palatino Linotype" w:hAnsi="Palatino Linotype"/>
          <w:b/>
          <w:spacing w:val="1"/>
        </w:rPr>
        <w:t xml:space="preserve"> </w:t>
      </w:r>
      <w:r w:rsidRPr="00F0173F">
        <w:rPr>
          <w:rFonts w:ascii="Palatino Linotype" w:hAnsi="Palatino Linotype"/>
          <w:b/>
        </w:rPr>
        <w:t>funciones</w:t>
      </w:r>
      <w:r w:rsidRPr="00F0173F">
        <w:rPr>
          <w:rFonts w:ascii="Palatino Linotype" w:hAnsi="Palatino Linotype"/>
          <w:b/>
          <w:spacing w:val="1"/>
        </w:rPr>
        <w:t xml:space="preserve"> </w:t>
      </w:r>
      <w:r w:rsidRPr="00F0173F">
        <w:rPr>
          <w:rFonts w:ascii="Palatino Linotype" w:hAnsi="Palatino Linotype"/>
          <w:b/>
        </w:rPr>
        <w:t>y</w:t>
      </w:r>
      <w:r w:rsidRPr="00F0173F">
        <w:rPr>
          <w:rFonts w:ascii="Palatino Linotype" w:hAnsi="Palatino Linotype"/>
          <w:b/>
          <w:spacing w:val="1"/>
        </w:rPr>
        <w:t xml:space="preserve"> </w:t>
      </w:r>
      <w:r w:rsidRPr="00F0173F">
        <w:rPr>
          <w:rFonts w:ascii="Palatino Linotype" w:hAnsi="Palatino Linotype"/>
          <w:b/>
        </w:rPr>
        <w:t>competencias</w:t>
      </w:r>
      <w:r w:rsidRPr="00F0173F">
        <w:rPr>
          <w:rFonts w:ascii="Palatino Linotype" w:hAnsi="Palatino Linotype"/>
          <w:b/>
          <w:spacing w:val="1"/>
        </w:rPr>
        <w:t xml:space="preserve"> </w:t>
      </w:r>
      <w:r w:rsidRPr="00F0173F">
        <w:rPr>
          <w:rFonts w:ascii="Palatino Linotype" w:hAnsi="Palatino Linotype"/>
          <w:b/>
        </w:rPr>
        <w:t>de</w:t>
      </w:r>
      <w:r w:rsidRPr="00F0173F">
        <w:rPr>
          <w:rFonts w:ascii="Palatino Linotype" w:hAnsi="Palatino Linotype"/>
          <w:b/>
          <w:spacing w:val="1"/>
        </w:rPr>
        <w:t xml:space="preserve"> </w:t>
      </w:r>
      <w:r w:rsidRPr="00F0173F">
        <w:rPr>
          <w:rFonts w:ascii="Palatino Linotype" w:hAnsi="Palatino Linotype"/>
          <w:b/>
        </w:rPr>
        <w:t>los</w:t>
      </w:r>
      <w:r w:rsidRPr="00F0173F">
        <w:rPr>
          <w:rFonts w:ascii="Palatino Linotype" w:hAnsi="Palatino Linotype"/>
          <w:b/>
          <w:spacing w:val="1"/>
        </w:rPr>
        <w:t xml:space="preserve"> </w:t>
      </w:r>
      <w:r w:rsidRPr="00F0173F">
        <w:rPr>
          <w:rFonts w:ascii="Palatino Linotype" w:hAnsi="Palatino Linotype"/>
          <w:b/>
        </w:rPr>
        <w:t>sujetos</w:t>
      </w:r>
      <w:r w:rsidRPr="00F0173F">
        <w:rPr>
          <w:rFonts w:ascii="Palatino Linotype" w:hAnsi="Palatino Linotype"/>
          <w:b/>
          <w:spacing w:val="1"/>
        </w:rPr>
        <w:t xml:space="preserve"> </w:t>
      </w:r>
      <w:r w:rsidRPr="00F0173F">
        <w:rPr>
          <w:rFonts w:ascii="Palatino Linotype" w:hAnsi="Palatino Linotype"/>
          <w:b/>
        </w:rPr>
        <w:t>obligados</w:t>
      </w:r>
      <w:r w:rsidRPr="00F0173F">
        <w:rPr>
          <w:rFonts w:ascii="Palatino Linotype" w:hAnsi="Palatino Linotype"/>
        </w:rPr>
        <w:t>,</w:t>
      </w:r>
      <w:r w:rsidRPr="00F0173F">
        <w:rPr>
          <w:rFonts w:ascii="Palatino Linotype" w:hAnsi="Palatino Linotype"/>
          <w:spacing w:val="1"/>
        </w:rPr>
        <w:t xml:space="preserve"> </w:t>
      </w:r>
      <w:r w:rsidRPr="00F0173F">
        <w:rPr>
          <w:rFonts w:ascii="Palatino Linotype" w:hAnsi="Palatino Linotype"/>
        </w:rPr>
        <w:t>sus</w:t>
      </w:r>
      <w:r w:rsidRPr="00F0173F">
        <w:rPr>
          <w:rFonts w:ascii="Palatino Linotype" w:hAnsi="Palatino Linotype"/>
          <w:spacing w:val="1"/>
        </w:rPr>
        <w:t xml:space="preserve"> </w:t>
      </w:r>
      <w:r w:rsidRPr="00F0173F">
        <w:rPr>
          <w:rFonts w:ascii="Palatino Linotype" w:hAnsi="Palatino Linotype"/>
        </w:rPr>
        <w:t>servidores</w:t>
      </w:r>
      <w:r w:rsidRPr="00F0173F">
        <w:rPr>
          <w:rFonts w:ascii="Palatino Linotype" w:hAnsi="Palatino Linotype"/>
          <w:spacing w:val="1"/>
        </w:rPr>
        <w:t xml:space="preserve"> </w:t>
      </w:r>
      <w:r w:rsidRPr="00F0173F">
        <w:rPr>
          <w:rFonts w:ascii="Palatino Linotype" w:hAnsi="Palatino Linotype"/>
        </w:rPr>
        <w:t xml:space="preserve">públicos e integrantes, sin importar </w:t>
      </w:r>
      <w:r w:rsidRPr="00F0173F">
        <w:rPr>
          <w:rFonts w:ascii="Palatino Linotype" w:hAnsi="Palatino Linotype"/>
        </w:rPr>
        <w:lastRenderedPageBreak/>
        <w:t>su fuente o fecha de elaboración. Los documentos</w:t>
      </w:r>
      <w:r w:rsidRPr="00F0173F">
        <w:rPr>
          <w:rFonts w:ascii="Palatino Linotype" w:hAnsi="Palatino Linotype"/>
          <w:spacing w:val="-57"/>
        </w:rPr>
        <w:t xml:space="preserve"> </w:t>
      </w:r>
      <w:r w:rsidRPr="00F0173F">
        <w:rPr>
          <w:rFonts w:ascii="Palatino Linotype" w:hAnsi="Palatino Linotype"/>
        </w:rPr>
        <w:t>podrán estar en cualquier medio, sea escrito, impreso, sonoro, visual, electrónico,</w:t>
      </w:r>
      <w:r w:rsidRPr="00F0173F">
        <w:rPr>
          <w:rFonts w:ascii="Palatino Linotype" w:hAnsi="Palatino Linotype"/>
          <w:spacing w:val="1"/>
        </w:rPr>
        <w:t xml:space="preserve"> </w:t>
      </w:r>
      <w:r w:rsidRPr="00F0173F">
        <w:rPr>
          <w:rFonts w:ascii="Palatino Linotype" w:hAnsi="Palatino Linotype"/>
        </w:rPr>
        <w:t>informático</w:t>
      </w:r>
      <w:r w:rsidRPr="00F0173F">
        <w:rPr>
          <w:rFonts w:ascii="Palatino Linotype" w:hAnsi="Palatino Linotype"/>
          <w:spacing w:val="-1"/>
        </w:rPr>
        <w:t xml:space="preserve"> </w:t>
      </w:r>
      <w:r w:rsidRPr="00F0173F">
        <w:rPr>
          <w:rFonts w:ascii="Palatino Linotype" w:hAnsi="Palatino Linotype"/>
        </w:rPr>
        <w:t>u</w:t>
      </w:r>
      <w:r w:rsidRPr="00F0173F">
        <w:rPr>
          <w:rFonts w:ascii="Palatino Linotype" w:hAnsi="Palatino Linotype"/>
          <w:spacing w:val="-1"/>
        </w:rPr>
        <w:t xml:space="preserve"> </w:t>
      </w:r>
      <w:r w:rsidRPr="00F0173F">
        <w:rPr>
          <w:rFonts w:ascii="Palatino Linotype" w:hAnsi="Palatino Linotype"/>
        </w:rPr>
        <w:t>holográfico.</w:t>
      </w:r>
    </w:p>
    <w:p w14:paraId="02BCE979" w14:textId="77777777" w:rsidR="00567D10" w:rsidRPr="00F0173F" w:rsidRDefault="00567D10" w:rsidP="00567D10">
      <w:pPr>
        <w:rPr>
          <w:rFonts w:ascii="Palatino Linotype" w:hAnsi="Palatino Linotype"/>
        </w:rPr>
      </w:pPr>
    </w:p>
    <w:p w14:paraId="24556E4C" w14:textId="5777EE86" w:rsidR="00567D10" w:rsidRPr="00F0173F" w:rsidRDefault="00567D10" w:rsidP="00567D10">
      <w:pPr>
        <w:numPr>
          <w:ilvl w:val="0"/>
          <w:numId w:val="1"/>
        </w:numPr>
        <w:spacing w:line="360" w:lineRule="auto"/>
        <w:ind w:left="0" w:right="49" w:firstLine="0"/>
        <w:contextualSpacing/>
        <w:jc w:val="both"/>
        <w:rPr>
          <w:rFonts w:ascii="Palatino Linotype" w:hAnsi="Palatino Linotype"/>
        </w:rPr>
      </w:pPr>
      <w:r w:rsidRPr="00F0173F">
        <w:rPr>
          <w:rFonts w:ascii="Palatino Linotype" w:hAnsi="Palatino Linotype"/>
        </w:rPr>
        <w:t xml:space="preserve">Por otro </w:t>
      </w:r>
      <w:r w:rsidRPr="00F0173F">
        <w:rPr>
          <w:rFonts w:ascii="Palatino Linotype" w:eastAsia="Calibri" w:hAnsi="Palatino Linotype" w:cs="Arial"/>
          <w:color w:val="000000" w:themeColor="text1"/>
          <w:lang w:val="es-ES"/>
        </w:rPr>
        <w:t xml:space="preserve">lado, </w:t>
      </w:r>
      <w:r w:rsidRPr="00F0173F">
        <w:rPr>
          <w:rFonts w:ascii="Palatino Linotype" w:hAnsi="Palatino Linotype"/>
        </w:rPr>
        <w:t>así</w:t>
      </w:r>
      <w:r w:rsidRPr="00F0173F">
        <w:rPr>
          <w:rFonts w:ascii="Palatino Linotype" w:hAnsi="Palatino Linotype"/>
          <w:spacing w:val="1"/>
        </w:rPr>
        <w:t xml:space="preserve"> </w:t>
      </w:r>
      <w:r w:rsidRPr="00F0173F">
        <w:rPr>
          <w:rFonts w:ascii="Palatino Linotype" w:hAnsi="Palatino Linotype"/>
        </w:rPr>
        <w:t>como</w:t>
      </w:r>
      <w:r w:rsidRPr="00F0173F">
        <w:rPr>
          <w:rFonts w:ascii="Palatino Linotype" w:hAnsi="Palatino Linotype"/>
          <w:spacing w:val="1"/>
        </w:rPr>
        <w:t xml:space="preserve"> </w:t>
      </w:r>
      <w:r w:rsidRPr="00F0173F">
        <w:rPr>
          <w:rFonts w:ascii="Palatino Linotype" w:hAnsi="Palatino Linotype"/>
        </w:rPr>
        <w:t>la</w:t>
      </w:r>
      <w:r w:rsidRPr="00F0173F">
        <w:rPr>
          <w:rFonts w:ascii="Palatino Linotype" w:hAnsi="Palatino Linotype"/>
          <w:spacing w:val="1"/>
        </w:rPr>
        <w:t xml:space="preserve"> </w:t>
      </w:r>
      <w:r w:rsidRPr="00F0173F">
        <w:rPr>
          <w:rFonts w:ascii="Palatino Linotype" w:hAnsi="Palatino Linotype"/>
        </w:rPr>
        <w:t>Constitución</w:t>
      </w:r>
      <w:r w:rsidRPr="00F0173F">
        <w:rPr>
          <w:rFonts w:ascii="Palatino Linotype" w:hAnsi="Palatino Linotype"/>
          <w:spacing w:val="1"/>
        </w:rPr>
        <w:t xml:space="preserve"> </w:t>
      </w:r>
      <w:r w:rsidRPr="00F0173F">
        <w:rPr>
          <w:rFonts w:ascii="Palatino Linotype" w:hAnsi="Palatino Linotype"/>
        </w:rPr>
        <w:t>y</w:t>
      </w:r>
      <w:r w:rsidRPr="00F0173F">
        <w:rPr>
          <w:rFonts w:ascii="Palatino Linotype" w:hAnsi="Palatino Linotype"/>
          <w:spacing w:val="1"/>
        </w:rPr>
        <w:t xml:space="preserve"> </w:t>
      </w:r>
      <w:r w:rsidRPr="00F0173F">
        <w:rPr>
          <w:rFonts w:ascii="Palatino Linotype" w:hAnsi="Palatino Linotype"/>
        </w:rPr>
        <w:t>la</w:t>
      </w:r>
      <w:r w:rsidRPr="00F0173F">
        <w:rPr>
          <w:rFonts w:ascii="Palatino Linotype" w:hAnsi="Palatino Linotype"/>
          <w:spacing w:val="1"/>
        </w:rPr>
        <w:t xml:space="preserve"> </w:t>
      </w:r>
      <w:r w:rsidRPr="00F0173F">
        <w:rPr>
          <w:rFonts w:ascii="Palatino Linotype" w:hAnsi="Palatino Linotype"/>
        </w:rPr>
        <w:t>Ley</w:t>
      </w:r>
      <w:r w:rsidRPr="00F0173F">
        <w:rPr>
          <w:rFonts w:ascii="Palatino Linotype" w:hAnsi="Palatino Linotype"/>
          <w:spacing w:val="1"/>
        </w:rPr>
        <w:t xml:space="preserve"> </w:t>
      </w:r>
      <w:r w:rsidRPr="00F0173F">
        <w:rPr>
          <w:rFonts w:ascii="Palatino Linotype" w:hAnsi="Palatino Linotype"/>
        </w:rPr>
        <w:t>de</w:t>
      </w:r>
      <w:r w:rsidRPr="00F0173F">
        <w:rPr>
          <w:rFonts w:ascii="Palatino Linotype" w:hAnsi="Palatino Linotype"/>
          <w:spacing w:val="1"/>
        </w:rPr>
        <w:t xml:space="preserve"> </w:t>
      </w:r>
      <w:r w:rsidRPr="00F0173F">
        <w:rPr>
          <w:rFonts w:ascii="Palatino Linotype" w:hAnsi="Palatino Linotype"/>
        </w:rPr>
        <w:t>la</w:t>
      </w:r>
      <w:r w:rsidRPr="00F0173F">
        <w:rPr>
          <w:rFonts w:ascii="Palatino Linotype" w:hAnsi="Palatino Linotype"/>
          <w:spacing w:val="1"/>
        </w:rPr>
        <w:t xml:space="preserve"> </w:t>
      </w:r>
      <w:r w:rsidR="00D92734" w:rsidRPr="00F0173F">
        <w:rPr>
          <w:rFonts w:ascii="Palatino Linotype" w:hAnsi="Palatino Linotype"/>
        </w:rPr>
        <w:t>M</w:t>
      </w:r>
      <w:r w:rsidRPr="00F0173F">
        <w:rPr>
          <w:rFonts w:ascii="Palatino Linotype" w:hAnsi="Palatino Linotype"/>
        </w:rPr>
        <w:t>ateria</w:t>
      </w:r>
      <w:r w:rsidRPr="00F0173F">
        <w:rPr>
          <w:rFonts w:ascii="Palatino Linotype" w:hAnsi="Palatino Linotype"/>
          <w:spacing w:val="1"/>
        </w:rPr>
        <w:t xml:space="preserve"> </w:t>
      </w:r>
      <w:r w:rsidRPr="00F0173F">
        <w:rPr>
          <w:rFonts w:ascii="Palatino Linotype" w:hAnsi="Palatino Linotype"/>
        </w:rPr>
        <w:t>otorgan</w:t>
      </w:r>
      <w:r w:rsidRPr="00F0173F">
        <w:rPr>
          <w:rFonts w:ascii="Palatino Linotype" w:hAnsi="Palatino Linotype"/>
          <w:spacing w:val="1"/>
        </w:rPr>
        <w:t xml:space="preserve"> </w:t>
      </w:r>
      <w:r w:rsidRPr="00F0173F">
        <w:rPr>
          <w:rFonts w:ascii="Palatino Linotype" w:hAnsi="Palatino Linotype"/>
        </w:rPr>
        <w:t>a</w:t>
      </w:r>
      <w:r w:rsidRPr="00F0173F">
        <w:rPr>
          <w:rFonts w:ascii="Palatino Linotype" w:hAnsi="Palatino Linotype"/>
          <w:spacing w:val="1"/>
        </w:rPr>
        <w:t xml:space="preserve"> </w:t>
      </w:r>
      <w:r w:rsidRPr="00F0173F">
        <w:rPr>
          <w:rFonts w:ascii="Palatino Linotype" w:hAnsi="Palatino Linotype"/>
        </w:rPr>
        <w:t>los</w:t>
      </w:r>
      <w:r w:rsidRPr="00F0173F">
        <w:rPr>
          <w:rFonts w:ascii="Palatino Linotype" w:hAnsi="Palatino Linotype"/>
          <w:spacing w:val="1"/>
        </w:rPr>
        <w:t xml:space="preserve"> </w:t>
      </w:r>
      <w:r w:rsidRPr="00F0173F">
        <w:rPr>
          <w:rFonts w:ascii="Palatino Linotype" w:hAnsi="Palatino Linotype"/>
        </w:rPr>
        <w:t>particulares el derecho de acceder a los documentos generados o en posesión de las</w:t>
      </w:r>
      <w:r w:rsidRPr="00F0173F">
        <w:rPr>
          <w:rFonts w:ascii="Palatino Linotype" w:hAnsi="Palatino Linotype"/>
          <w:spacing w:val="1"/>
        </w:rPr>
        <w:t xml:space="preserve"> </w:t>
      </w:r>
      <w:r w:rsidRPr="00F0173F">
        <w:rPr>
          <w:rFonts w:ascii="Palatino Linotype" w:hAnsi="Palatino Linotype"/>
        </w:rPr>
        <w:t>autoridades;</w:t>
      </w:r>
      <w:r w:rsidRPr="00F0173F">
        <w:rPr>
          <w:rFonts w:ascii="Palatino Linotype" w:hAnsi="Palatino Linotype"/>
          <w:spacing w:val="1"/>
        </w:rPr>
        <w:t xml:space="preserve"> </w:t>
      </w:r>
      <w:r w:rsidRPr="00F0173F">
        <w:rPr>
          <w:rFonts w:ascii="Palatino Linotype" w:hAnsi="Palatino Linotype"/>
        </w:rPr>
        <w:t>también</w:t>
      </w:r>
      <w:r w:rsidRPr="00F0173F">
        <w:rPr>
          <w:rFonts w:ascii="Palatino Linotype" w:hAnsi="Palatino Linotype"/>
          <w:spacing w:val="1"/>
        </w:rPr>
        <w:t xml:space="preserve"> </w:t>
      </w:r>
      <w:r w:rsidRPr="00F0173F">
        <w:rPr>
          <w:rFonts w:ascii="Palatino Linotype" w:hAnsi="Palatino Linotype"/>
        </w:rPr>
        <w:t>lo</w:t>
      </w:r>
      <w:r w:rsidRPr="00F0173F">
        <w:rPr>
          <w:rFonts w:ascii="Palatino Linotype" w:hAnsi="Palatino Linotype"/>
          <w:spacing w:val="1"/>
        </w:rPr>
        <w:t xml:space="preserve"> </w:t>
      </w:r>
      <w:r w:rsidRPr="00F0173F">
        <w:rPr>
          <w:rFonts w:ascii="Palatino Linotype" w:hAnsi="Palatino Linotype"/>
        </w:rPr>
        <w:t>es</w:t>
      </w:r>
      <w:r w:rsidRPr="00F0173F">
        <w:rPr>
          <w:rFonts w:ascii="Palatino Linotype" w:hAnsi="Palatino Linotype"/>
          <w:spacing w:val="1"/>
        </w:rPr>
        <w:t xml:space="preserve"> </w:t>
      </w:r>
      <w:r w:rsidRPr="00F0173F">
        <w:rPr>
          <w:rFonts w:ascii="Palatino Linotype" w:hAnsi="Palatino Linotype"/>
        </w:rPr>
        <w:t>que,</w:t>
      </w:r>
      <w:r w:rsidRPr="00F0173F">
        <w:rPr>
          <w:rFonts w:ascii="Palatino Linotype" w:hAnsi="Palatino Linotype"/>
          <w:spacing w:val="1"/>
        </w:rPr>
        <w:t xml:space="preserve"> </w:t>
      </w:r>
      <w:r w:rsidRPr="00F0173F">
        <w:rPr>
          <w:rFonts w:ascii="Palatino Linotype" w:hAnsi="Palatino Linotype"/>
        </w:rPr>
        <w:t>la</w:t>
      </w:r>
      <w:r w:rsidRPr="00F0173F">
        <w:rPr>
          <w:rFonts w:ascii="Palatino Linotype" w:hAnsi="Palatino Linotype"/>
          <w:spacing w:val="1"/>
        </w:rPr>
        <w:t xml:space="preserve"> </w:t>
      </w:r>
      <w:r w:rsidRPr="00F0173F">
        <w:rPr>
          <w:rFonts w:ascii="Palatino Linotype" w:hAnsi="Palatino Linotype"/>
        </w:rPr>
        <w:t>obligación</w:t>
      </w:r>
      <w:r w:rsidRPr="00F0173F">
        <w:rPr>
          <w:rFonts w:ascii="Palatino Linotype" w:hAnsi="Palatino Linotype"/>
          <w:spacing w:val="1"/>
        </w:rPr>
        <w:t xml:space="preserve"> </w:t>
      </w:r>
      <w:r w:rsidRPr="00F0173F">
        <w:rPr>
          <w:rFonts w:ascii="Palatino Linotype" w:hAnsi="Palatino Linotype"/>
        </w:rPr>
        <w:t>de</w:t>
      </w:r>
      <w:r w:rsidRPr="00F0173F">
        <w:rPr>
          <w:rFonts w:ascii="Palatino Linotype" w:hAnsi="Palatino Linotype"/>
          <w:spacing w:val="1"/>
        </w:rPr>
        <w:t xml:space="preserve"> </w:t>
      </w:r>
      <w:r w:rsidRPr="00F0173F">
        <w:rPr>
          <w:rFonts w:ascii="Palatino Linotype" w:hAnsi="Palatino Linotype"/>
        </w:rPr>
        <w:t>proporcionar</w:t>
      </w:r>
      <w:r w:rsidRPr="00F0173F">
        <w:rPr>
          <w:rFonts w:ascii="Palatino Linotype" w:hAnsi="Palatino Linotype"/>
          <w:spacing w:val="1"/>
        </w:rPr>
        <w:t xml:space="preserve"> </w:t>
      </w:r>
      <w:r w:rsidRPr="00F0173F">
        <w:rPr>
          <w:rFonts w:ascii="Palatino Linotype" w:hAnsi="Palatino Linotype"/>
        </w:rPr>
        <w:t>información</w:t>
      </w:r>
      <w:r w:rsidRPr="00F0173F">
        <w:rPr>
          <w:rFonts w:ascii="Palatino Linotype" w:hAnsi="Palatino Linotype"/>
          <w:spacing w:val="1"/>
        </w:rPr>
        <w:t xml:space="preserve"> </w:t>
      </w:r>
      <w:r w:rsidRPr="00F0173F">
        <w:rPr>
          <w:rFonts w:ascii="Palatino Linotype" w:hAnsi="Palatino Linotype"/>
        </w:rPr>
        <w:t>no</w:t>
      </w:r>
      <w:r w:rsidRPr="00F0173F">
        <w:rPr>
          <w:rFonts w:ascii="Palatino Linotype" w:hAnsi="Palatino Linotype"/>
          <w:spacing w:val="1"/>
        </w:rPr>
        <w:t xml:space="preserve"> </w:t>
      </w:r>
      <w:r w:rsidRPr="00F0173F">
        <w:rPr>
          <w:rFonts w:ascii="Palatino Linotype" w:hAnsi="Palatino Linotype"/>
        </w:rPr>
        <w:t>comprende el procesamiento de esta, ni el presentarla conforme al interés del</w:t>
      </w:r>
      <w:r w:rsidRPr="00F0173F">
        <w:rPr>
          <w:rFonts w:ascii="Palatino Linotype" w:hAnsi="Palatino Linotype"/>
          <w:spacing w:val="1"/>
        </w:rPr>
        <w:t xml:space="preserve"> </w:t>
      </w:r>
      <w:r w:rsidRPr="00F0173F">
        <w:rPr>
          <w:rFonts w:ascii="Palatino Linotype" w:hAnsi="Palatino Linotype"/>
        </w:rPr>
        <w:t>solicitante ya que no estarán constreñidos a generarla, resumirla, efectuar cálculos o</w:t>
      </w:r>
      <w:r w:rsidRPr="00F0173F">
        <w:rPr>
          <w:rFonts w:ascii="Palatino Linotype" w:hAnsi="Palatino Linotype"/>
          <w:spacing w:val="1"/>
        </w:rPr>
        <w:t xml:space="preserve"> </w:t>
      </w:r>
      <w:r w:rsidRPr="00F0173F">
        <w:rPr>
          <w:rFonts w:ascii="Palatino Linotype" w:hAnsi="Palatino Linotype"/>
        </w:rPr>
        <w:t>practicar investigaciones.</w:t>
      </w:r>
    </w:p>
    <w:p w14:paraId="7C751AF2" w14:textId="77777777" w:rsidR="00567D10" w:rsidRPr="00F0173F" w:rsidRDefault="00567D10" w:rsidP="00567D10">
      <w:pPr>
        <w:spacing w:line="360" w:lineRule="auto"/>
        <w:ind w:right="49"/>
        <w:contextualSpacing/>
        <w:jc w:val="both"/>
        <w:rPr>
          <w:rFonts w:ascii="Palatino Linotype" w:hAnsi="Palatino Linotype"/>
        </w:rPr>
      </w:pPr>
    </w:p>
    <w:p w14:paraId="3397B5BE" w14:textId="77777777" w:rsidR="00567D10" w:rsidRPr="00F0173F" w:rsidRDefault="00567D10" w:rsidP="00567D10">
      <w:pPr>
        <w:numPr>
          <w:ilvl w:val="0"/>
          <w:numId w:val="1"/>
        </w:numPr>
        <w:spacing w:line="360" w:lineRule="auto"/>
        <w:ind w:left="0" w:right="49" w:firstLine="0"/>
        <w:contextualSpacing/>
        <w:jc w:val="both"/>
        <w:rPr>
          <w:rFonts w:ascii="Palatino Linotype" w:hAnsi="Palatino Linotype"/>
        </w:rPr>
      </w:pPr>
      <w:r w:rsidRPr="00F0173F">
        <w:rPr>
          <w:rFonts w:ascii="Palatino Linotype" w:hAnsi="Palatino Linotype"/>
        </w:rPr>
        <w:t xml:space="preserve">Así, </w:t>
      </w:r>
      <w:r w:rsidRPr="00F0173F">
        <w:rPr>
          <w:rFonts w:ascii="Palatino Linotype" w:eastAsia="MS Mincho" w:hAnsi="Palatino Linotype" w:cstheme="majorBidi"/>
        </w:rPr>
        <w:t xml:space="preserve">el derecho a la información constituye una prerrogativa a acceder a documentación en poder de los Sujetos Obligados, no así a realizar cuestionamientos, o manifestaciones subjetivas. Sirve de apoyo a lo anterior la definición de </w:t>
      </w:r>
      <w:r w:rsidRPr="00F0173F">
        <w:rPr>
          <w:rFonts w:ascii="Palatino Linotype" w:eastAsia="MS Mincho" w:hAnsi="Palatino Linotype" w:cstheme="majorBidi"/>
          <w:b/>
          <w:bCs/>
        </w:rPr>
        <w:t>derecho a la información</w:t>
      </w:r>
      <w:r w:rsidRPr="00F0173F">
        <w:rPr>
          <w:rFonts w:ascii="Palatino Linotype" w:eastAsia="MS Mincho" w:hAnsi="Palatino Linotype" w:cstheme="majorBidi"/>
        </w:rPr>
        <w:t xml:space="preserve"> de Ernesto Villanueva Villanueva, que dice: </w:t>
      </w:r>
    </w:p>
    <w:p w14:paraId="286E5EB8" w14:textId="77777777" w:rsidR="00567D10" w:rsidRPr="00F0173F" w:rsidRDefault="00567D10" w:rsidP="00567D10">
      <w:pPr>
        <w:ind w:left="567" w:right="539"/>
        <w:contextualSpacing/>
        <w:jc w:val="both"/>
        <w:rPr>
          <w:rFonts w:ascii="Palatino Linotype" w:hAnsi="Palatino Linotype"/>
        </w:rPr>
      </w:pPr>
      <w:r w:rsidRPr="00F0173F">
        <w:rPr>
          <w:rFonts w:ascii="Palatino Linotype" w:eastAsia="MS Mincho" w:hAnsi="Palatino Linotype" w:cstheme="majorBidi"/>
          <w:i/>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sidRPr="00F0173F">
        <w:rPr>
          <w:rStyle w:val="Refdenotaalpie"/>
          <w:rFonts w:ascii="Palatino Linotype" w:eastAsia="MS Mincho" w:hAnsi="Palatino Linotype" w:cstheme="majorBidi"/>
          <w:i/>
        </w:rPr>
        <w:footnoteReference w:id="5"/>
      </w:r>
      <w:r w:rsidRPr="00F0173F">
        <w:rPr>
          <w:rFonts w:ascii="Palatino Linotype" w:eastAsia="MS Mincho" w:hAnsi="Palatino Linotype" w:cstheme="majorBidi"/>
          <w:i/>
        </w:rPr>
        <w:t xml:space="preserve">” (Sic)  </w:t>
      </w:r>
    </w:p>
    <w:p w14:paraId="2D347CF4" w14:textId="77777777" w:rsidR="00567D10" w:rsidRPr="00F0173F" w:rsidRDefault="00567D10" w:rsidP="00567D10">
      <w:pPr>
        <w:spacing w:line="360" w:lineRule="auto"/>
        <w:ind w:right="49"/>
        <w:contextualSpacing/>
        <w:jc w:val="both"/>
        <w:rPr>
          <w:rFonts w:ascii="Palatino Linotype" w:hAnsi="Palatino Linotype"/>
        </w:rPr>
      </w:pPr>
    </w:p>
    <w:p w14:paraId="51AA7AC0" w14:textId="77777777" w:rsidR="00567D10" w:rsidRPr="00F0173F" w:rsidRDefault="00567D10" w:rsidP="00567D10">
      <w:pPr>
        <w:numPr>
          <w:ilvl w:val="0"/>
          <w:numId w:val="1"/>
        </w:numPr>
        <w:spacing w:line="360" w:lineRule="auto"/>
        <w:ind w:left="0" w:right="49" w:firstLine="0"/>
        <w:contextualSpacing/>
        <w:jc w:val="both"/>
        <w:rPr>
          <w:rFonts w:ascii="Palatino Linotype" w:hAnsi="Palatino Linotype"/>
        </w:rPr>
      </w:pPr>
      <w:r w:rsidRPr="00F0173F">
        <w:rPr>
          <w:rFonts w:ascii="Palatino Linotype" w:hAnsi="Palatino Linotype"/>
        </w:rPr>
        <w:t xml:space="preserve">Aunado a lo anterior, </w:t>
      </w:r>
      <w:r w:rsidRPr="00F0173F">
        <w:rPr>
          <w:rFonts w:ascii="Palatino Linotype" w:eastAsia="MS Mincho" w:hAnsi="Palatino Linotype" w:cstheme="majorBidi"/>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2896F638" w14:textId="77777777" w:rsidR="00567D10" w:rsidRPr="00F0173F" w:rsidRDefault="00567D10" w:rsidP="00567D10">
      <w:pPr>
        <w:tabs>
          <w:tab w:val="left" w:pos="8222"/>
        </w:tabs>
        <w:ind w:left="567" w:right="567"/>
        <w:contextualSpacing/>
        <w:jc w:val="center"/>
        <w:rPr>
          <w:rFonts w:ascii="Palatino Linotype" w:eastAsia="MS Mincho" w:hAnsi="Palatino Linotype" w:cstheme="majorBidi"/>
          <w:b/>
          <w:i/>
        </w:rPr>
      </w:pPr>
      <w:r w:rsidRPr="00F0173F">
        <w:rPr>
          <w:rFonts w:ascii="Palatino Linotype" w:eastAsia="MS Mincho" w:hAnsi="Palatino Linotype" w:cstheme="majorBidi"/>
          <w:b/>
          <w:i/>
        </w:rPr>
        <w:lastRenderedPageBreak/>
        <w:t>“CRITERIO 0002-11</w:t>
      </w:r>
    </w:p>
    <w:p w14:paraId="42707F8F" w14:textId="77777777" w:rsidR="00567D10" w:rsidRPr="00F0173F" w:rsidRDefault="00567D10" w:rsidP="00567D10">
      <w:pPr>
        <w:tabs>
          <w:tab w:val="left" w:pos="8222"/>
        </w:tabs>
        <w:ind w:left="567" w:right="567"/>
        <w:contextualSpacing/>
        <w:jc w:val="both"/>
        <w:rPr>
          <w:rFonts w:ascii="Palatino Linotype" w:eastAsia="MS Mincho" w:hAnsi="Palatino Linotype" w:cstheme="majorBidi"/>
          <w:i/>
        </w:rPr>
      </w:pPr>
      <w:r w:rsidRPr="00F0173F">
        <w:rPr>
          <w:rFonts w:ascii="Palatino Linotype" w:eastAsia="MS Mincho" w:hAnsi="Palatino Linotype" w:cstheme="majorBidi"/>
          <w:b/>
          <w:i/>
        </w:rPr>
        <w:t>INFORMACIÓN PÚBLICA, CONCEPTO DE, EN MATERIA DE TRANSPARENCIA. INTERPRETACIÓN TEMÁTICA DE LOS ARTÍCULOS 2, FRACCIÓN V, XV, Y XVI, 3, 4, 11 Y 41.</w:t>
      </w:r>
      <w:r w:rsidRPr="00F0173F">
        <w:rPr>
          <w:rFonts w:ascii="Palatino Linotype" w:eastAsia="MS Mincho" w:hAnsi="Palatino Linotype" w:cstheme="majorBidi"/>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70DA7A25" w14:textId="77777777" w:rsidR="00567D10" w:rsidRPr="00F0173F" w:rsidRDefault="00567D10" w:rsidP="00567D10">
      <w:pPr>
        <w:tabs>
          <w:tab w:val="left" w:pos="8222"/>
        </w:tabs>
        <w:ind w:left="567" w:right="567"/>
        <w:contextualSpacing/>
        <w:jc w:val="both"/>
        <w:rPr>
          <w:rFonts w:ascii="Palatino Linotype" w:eastAsia="MS Mincho" w:hAnsi="Palatino Linotype" w:cstheme="majorBidi"/>
          <w:i/>
        </w:rPr>
      </w:pPr>
      <w:r w:rsidRPr="00F0173F">
        <w:rPr>
          <w:rFonts w:ascii="Palatino Linotype" w:eastAsia="MS Mincho" w:hAnsi="Palatino Linotype" w:cstheme="majorBidi"/>
          <w:i/>
        </w:rPr>
        <w:t>En consecuencia, el acceso a la información se refiere a que se cumplan cualquiera de los siguientes tres supuestos:</w:t>
      </w:r>
    </w:p>
    <w:p w14:paraId="088CDE8C" w14:textId="77777777" w:rsidR="00567D10" w:rsidRPr="00F0173F" w:rsidRDefault="00567D10" w:rsidP="00567D10">
      <w:pPr>
        <w:tabs>
          <w:tab w:val="left" w:pos="8222"/>
        </w:tabs>
        <w:ind w:left="567" w:right="567"/>
        <w:contextualSpacing/>
        <w:jc w:val="both"/>
        <w:rPr>
          <w:rFonts w:ascii="Palatino Linotype" w:eastAsia="MS Mincho" w:hAnsi="Palatino Linotype" w:cstheme="majorBidi"/>
          <w:i/>
        </w:rPr>
      </w:pPr>
    </w:p>
    <w:p w14:paraId="1F425323" w14:textId="77777777" w:rsidR="00567D10" w:rsidRPr="00F0173F" w:rsidRDefault="00567D10" w:rsidP="00567D10">
      <w:pPr>
        <w:tabs>
          <w:tab w:val="left" w:pos="8222"/>
        </w:tabs>
        <w:ind w:left="567" w:right="567"/>
        <w:contextualSpacing/>
        <w:jc w:val="both"/>
        <w:rPr>
          <w:rFonts w:ascii="Palatino Linotype" w:eastAsia="MS Mincho" w:hAnsi="Palatino Linotype" w:cstheme="majorBidi"/>
          <w:i/>
        </w:rPr>
      </w:pPr>
      <w:r w:rsidRPr="00F0173F">
        <w:rPr>
          <w:rFonts w:ascii="Palatino Linotype" w:eastAsia="MS Mincho" w:hAnsi="Palatino Linotype" w:cstheme="majorBidi"/>
          <w:i/>
        </w:rPr>
        <w:t>Que se trate de información registrada en cualquier soporte documental, que en ejercicio de las atribuciones conferidas, sea generada por los Sujetos Obligados;</w:t>
      </w:r>
    </w:p>
    <w:p w14:paraId="4E7C3AFC" w14:textId="77777777" w:rsidR="00567D10" w:rsidRPr="00F0173F" w:rsidRDefault="00567D10" w:rsidP="00567D10">
      <w:pPr>
        <w:tabs>
          <w:tab w:val="left" w:pos="8222"/>
        </w:tabs>
        <w:ind w:left="567" w:right="567"/>
        <w:contextualSpacing/>
        <w:jc w:val="both"/>
        <w:rPr>
          <w:rFonts w:ascii="Palatino Linotype" w:eastAsia="MS Mincho" w:hAnsi="Palatino Linotype" w:cstheme="majorBidi"/>
          <w:i/>
        </w:rPr>
      </w:pPr>
    </w:p>
    <w:p w14:paraId="0EEFA426" w14:textId="77777777" w:rsidR="00567D10" w:rsidRPr="00F0173F" w:rsidRDefault="00567D10" w:rsidP="00567D10">
      <w:pPr>
        <w:tabs>
          <w:tab w:val="left" w:pos="8222"/>
        </w:tabs>
        <w:ind w:left="567" w:right="567"/>
        <w:contextualSpacing/>
        <w:jc w:val="both"/>
        <w:rPr>
          <w:rFonts w:ascii="Palatino Linotype" w:eastAsia="MS Mincho" w:hAnsi="Palatino Linotype" w:cstheme="majorBidi"/>
          <w:i/>
        </w:rPr>
      </w:pPr>
      <w:r w:rsidRPr="00F0173F">
        <w:rPr>
          <w:rFonts w:ascii="Palatino Linotype" w:eastAsia="MS Mincho" w:hAnsi="Palatino Linotype" w:cstheme="majorBidi"/>
          <w:i/>
        </w:rPr>
        <w:t>Que se trate de información registrada en cualquier soporte documental, que en ejercicio de las atribuciones conferidas, sea administrada por los Sujetos Obligados, y</w:t>
      </w:r>
    </w:p>
    <w:p w14:paraId="1A790E0A" w14:textId="77777777" w:rsidR="00567D10" w:rsidRPr="00F0173F" w:rsidRDefault="00567D10" w:rsidP="00567D10">
      <w:pPr>
        <w:tabs>
          <w:tab w:val="left" w:pos="8222"/>
        </w:tabs>
        <w:ind w:left="567" w:right="567"/>
        <w:contextualSpacing/>
        <w:jc w:val="both"/>
        <w:rPr>
          <w:rFonts w:ascii="Palatino Linotype" w:eastAsia="MS Mincho" w:hAnsi="Palatino Linotype" w:cstheme="majorBidi"/>
        </w:rPr>
      </w:pPr>
      <w:r w:rsidRPr="00F0173F">
        <w:rPr>
          <w:rFonts w:ascii="Palatino Linotype" w:eastAsia="MS Mincho" w:hAnsi="Palatino Linotype" w:cstheme="majorBidi"/>
          <w:i/>
        </w:rPr>
        <w:t>Que se trate de información registrada en cualquier soporte documental, que en ejercicio de las atribuciones conferidas, se encuentre en posesión de los Sujetos Obligados</w:t>
      </w:r>
      <w:r w:rsidRPr="00F0173F">
        <w:rPr>
          <w:rFonts w:ascii="Palatino Linotype" w:eastAsia="MS Mincho" w:hAnsi="Palatino Linotype" w:cstheme="majorBidi"/>
        </w:rPr>
        <w:t>.”</w:t>
      </w:r>
    </w:p>
    <w:p w14:paraId="311C4D02" w14:textId="77777777" w:rsidR="00567D10" w:rsidRPr="00F0173F" w:rsidRDefault="00567D10" w:rsidP="00567D10">
      <w:pPr>
        <w:spacing w:line="360" w:lineRule="auto"/>
        <w:ind w:right="49"/>
        <w:contextualSpacing/>
        <w:jc w:val="both"/>
        <w:rPr>
          <w:rFonts w:ascii="Palatino Linotype" w:hAnsi="Palatino Linotype"/>
        </w:rPr>
      </w:pPr>
    </w:p>
    <w:p w14:paraId="25C3021F" w14:textId="77777777" w:rsidR="00567D10" w:rsidRPr="00F0173F" w:rsidRDefault="00567D10" w:rsidP="00567D10">
      <w:pPr>
        <w:numPr>
          <w:ilvl w:val="0"/>
          <w:numId w:val="1"/>
        </w:numPr>
        <w:spacing w:line="360" w:lineRule="auto"/>
        <w:ind w:left="0" w:right="49" w:firstLine="0"/>
        <w:contextualSpacing/>
        <w:jc w:val="both"/>
        <w:rPr>
          <w:rFonts w:ascii="Palatino Linotype" w:hAnsi="Palatino Linotype"/>
        </w:rPr>
      </w:pPr>
      <w:r w:rsidRPr="00F0173F">
        <w:rPr>
          <w:rFonts w:ascii="Palatino Linotype" w:hAnsi="Palatino Linotype"/>
        </w:rPr>
        <w:t>Así, se puede concluir que la distinción entre el derecho de petición y el</w:t>
      </w:r>
      <w:r w:rsidRPr="00F0173F">
        <w:rPr>
          <w:rFonts w:ascii="Palatino Linotype" w:hAnsi="Palatino Linotype"/>
          <w:spacing w:val="1"/>
        </w:rPr>
        <w:t xml:space="preserve"> </w:t>
      </w:r>
      <w:r w:rsidRPr="00F0173F">
        <w:rPr>
          <w:rFonts w:ascii="Palatino Linotype" w:hAnsi="Palatino Linotype"/>
        </w:rPr>
        <w:t>derecho</w:t>
      </w:r>
      <w:r w:rsidRPr="00F0173F">
        <w:rPr>
          <w:rFonts w:ascii="Palatino Linotype" w:hAnsi="Palatino Linotype"/>
          <w:spacing w:val="1"/>
        </w:rPr>
        <w:t xml:space="preserve"> </w:t>
      </w:r>
      <w:r w:rsidRPr="00F0173F">
        <w:rPr>
          <w:rFonts w:ascii="Palatino Linotype" w:hAnsi="Palatino Linotype"/>
        </w:rPr>
        <w:t>de</w:t>
      </w:r>
      <w:r w:rsidRPr="00F0173F">
        <w:rPr>
          <w:rFonts w:ascii="Palatino Linotype" w:hAnsi="Palatino Linotype"/>
          <w:spacing w:val="1"/>
        </w:rPr>
        <w:t xml:space="preserve"> </w:t>
      </w:r>
      <w:r w:rsidRPr="00F0173F">
        <w:rPr>
          <w:rFonts w:ascii="Palatino Linotype" w:hAnsi="Palatino Linotype"/>
        </w:rPr>
        <w:t>acceso</w:t>
      </w:r>
      <w:r w:rsidRPr="00F0173F">
        <w:rPr>
          <w:rFonts w:ascii="Palatino Linotype" w:hAnsi="Palatino Linotype"/>
          <w:spacing w:val="1"/>
        </w:rPr>
        <w:t xml:space="preserve"> </w:t>
      </w:r>
      <w:r w:rsidRPr="00F0173F">
        <w:rPr>
          <w:rFonts w:ascii="Palatino Linotype" w:hAnsi="Palatino Linotype"/>
        </w:rPr>
        <w:t>a</w:t>
      </w:r>
      <w:r w:rsidRPr="00F0173F">
        <w:rPr>
          <w:rFonts w:ascii="Palatino Linotype" w:hAnsi="Palatino Linotype"/>
          <w:spacing w:val="1"/>
        </w:rPr>
        <w:t xml:space="preserve"> </w:t>
      </w:r>
      <w:r w:rsidRPr="00F0173F">
        <w:rPr>
          <w:rFonts w:ascii="Palatino Linotype" w:hAnsi="Palatino Linotype"/>
        </w:rPr>
        <w:t>la</w:t>
      </w:r>
      <w:r w:rsidRPr="00F0173F">
        <w:rPr>
          <w:rFonts w:ascii="Palatino Linotype" w:hAnsi="Palatino Linotype"/>
          <w:spacing w:val="1"/>
        </w:rPr>
        <w:t xml:space="preserve"> </w:t>
      </w:r>
      <w:r w:rsidRPr="00F0173F">
        <w:rPr>
          <w:rFonts w:ascii="Palatino Linotype" w:hAnsi="Palatino Linotype"/>
        </w:rPr>
        <w:t>información</w:t>
      </w:r>
      <w:r w:rsidRPr="00F0173F">
        <w:rPr>
          <w:rFonts w:ascii="Palatino Linotype" w:hAnsi="Palatino Linotype"/>
          <w:spacing w:val="1"/>
        </w:rPr>
        <w:t xml:space="preserve"> </w:t>
      </w:r>
      <w:r w:rsidRPr="00F0173F">
        <w:rPr>
          <w:rFonts w:ascii="Palatino Linotype" w:hAnsi="Palatino Linotype"/>
        </w:rPr>
        <w:t>pública</w:t>
      </w:r>
      <w:r w:rsidRPr="00F0173F">
        <w:rPr>
          <w:rFonts w:ascii="Palatino Linotype" w:hAnsi="Palatino Linotype"/>
          <w:spacing w:val="1"/>
        </w:rPr>
        <w:t xml:space="preserve"> </w:t>
      </w:r>
      <w:r w:rsidRPr="00F0173F">
        <w:rPr>
          <w:rFonts w:ascii="Palatino Linotype" w:hAnsi="Palatino Linotype"/>
        </w:rPr>
        <w:t>estriba</w:t>
      </w:r>
      <w:r w:rsidRPr="00F0173F">
        <w:rPr>
          <w:rFonts w:ascii="Palatino Linotype" w:hAnsi="Palatino Linotype"/>
          <w:spacing w:val="1"/>
        </w:rPr>
        <w:t xml:space="preserve"> </w:t>
      </w:r>
      <w:r w:rsidRPr="00F0173F">
        <w:rPr>
          <w:rFonts w:ascii="Palatino Linotype" w:hAnsi="Palatino Linotype"/>
        </w:rPr>
        <w:t>principalmente</w:t>
      </w:r>
      <w:r w:rsidRPr="00F0173F">
        <w:rPr>
          <w:rFonts w:ascii="Palatino Linotype" w:hAnsi="Palatino Linotype"/>
          <w:spacing w:val="1"/>
        </w:rPr>
        <w:t xml:space="preserve"> </w:t>
      </w:r>
      <w:r w:rsidRPr="00F0173F">
        <w:rPr>
          <w:rFonts w:ascii="Palatino Linotype" w:hAnsi="Palatino Linotype"/>
        </w:rPr>
        <w:t>en</w:t>
      </w:r>
      <w:r w:rsidRPr="00F0173F">
        <w:rPr>
          <w:rFonts w:ascii="Palatino Linotype" w:hAnsi="Palatino Linotype"/>
          <w:spacing w:val="1"/>
        </w:rPr>
        <w:t xml:space="preserve"> </w:t>
      </w:r>
      <w:r w:rsidRPr="00F0173F">
        <w:rPr>
          <w:rFonts w:ascii="Palatino Linotype" w:hAnsi="Palatino Linotype"/>
        </w:rPr>
        <w:t>que</w:t>
      </w:r>
      <w:r w:rsidRPr="00F0173F">
        <w:rPr>
          <w:rFonts w:ascii="Palatino Linotype" w:hAnsi="Palatino Linotype"/>
          <w:spacing w:val="1"/>
        </w:rPr>
        <w:t xml:space="preserve"> </w:t>
      </w:r>
      <w:r w:rsidRPr="00F0173F">
        <w:rPr>
          <w:rFonts w:ascii="Palatino Linotype" w:hAnsi="Palatino Linotype"/>
        </w:rPr>
        <w:t>en</w:t>
      </w:r>
      <w:r w:rsidRPr="00F0173F">
        <w:rPr>
          <w:rFonts w:ascii="Palatino Linotype" w:hAnsi="Palatino Linotype"/>
          <w:spacing w:val="1"/>
        </w:rPr>
        <w:t xml:space="preserve"> </w:t>
      </w:r>
      <w:r w:rsidRPr="00F0173F">
        <w:rPr>
          <w:rFonts w:ascii="Palatino Linotype" w:hAnsi="Palatino Linotype"/>
        </w:rPr>
        <w:t>el</w:t>
      </w:r>
      <w:r w:rsidRPr="00F0173F">
        <w:rPr>
          <w:rFonts w:ascii="Palatino Linotype" w:hAnsi="Palatino Linotype"/>
          <w:spacing w:val="1"/>
        </w:rPr>
        <w:t xml:space="preserve"> </w:t>
      </w:r>
      <w:r w:rsidRPr="00F0173F">
        <w:rPr>
          <w:rFonts w:ascii="Palatino Linotype" w:hAnsi="Palatino Linotype"/>
        </w:rPr>
        <w:t>primero de ellos, la pretensión del peticionario consiste generalmente en obligar a la</w:t>
      </w:r>
      <w:r w:rsidRPr="00F0173F">
        <w:rPr>
          <w:rFonts w:ascii="Palatino Linotype" w:hAnsi="Palatino Linotype"/>
          <w:spacing w:val="1"/>
        </w:rPr>
        <w:t xml:space="preserve"> </w:t>
      </w:r>
      <w:r w:rsidRPr="00F0173F">
        <w:rPr>
          <w:rFonts w:ascii="Palatino Linotype" w:hAnsi="Palatino Linotype"/>
        </w:rPr>
        <w:t>autoridad responsable a que actúe en el sentido de contestar lo solicitado, mientras</w:t>
      </w:r>
      <w:r w:rsidRPr="00F0173F">
        <w:rPr>
          <w:rFonts w:ascii="Palatino Linotype" w:hAnsi="Palatino Linotype"/>
          <w:spacing w:val="1"/>
        </w:rPr>
        <w:t xml:space="preserve"> </w:t>
      </w:r>
      <w:r w:rsidRPr="00F0173F">
        <w:rPr>
          <w:rFonts w:ascii="Palatino Linotype" w:hAnsi="Palatino Linotype"/>
        </w:rPr>
        <w:t>que</w:t>
      </w:r>
      <w:r w:rsidRPr="00F0173F">
        <w:rPr>
          <w:rFonts w:ascii="Palatino Linotype" w:hAnsi="Palatino Linotype"/>
          <w:spacing w:val="56"/>
        </w:rPr>
        <w:t xml:space="preserve"> </w:t>
      </w:r>
      <w:r w:rsidRPr="00F0173F">
        <w:rPr>
          <w:rFonts w:ascii="Palatino Linotype" w:hAnsi="Palatino Linotype"/>
        </w:rPr>
        <w:t>en</w:t>
      </w:r>
      <w:r w:rsidRPr="00F0173F">
        <w:rPr>
          <w:rFonts w:ascii="Palatino Linotype" w:hAnsi="Palatino Linotype"/>
          <w:spacing w:val="57"/>
        </w:rPr>
        <w:t xml:space="preserve"> </w:t>
      </w:r>
      <w:r w:rsidRPr="00F0173F">
        <w:rPr>
          <w:rFonts w:ascii="Palatino Linotype" w:hAnsi="Palatino Linotype"/>
        </w:rPr>
        <w:t>el</w:t>
      </w:r>
      <w:r w:rsidRPr="00F0173F">
        <w:rPr>
          <w:rFonts w:ascii="Palatino Linotype" w:hAnsi="Palatino Linotype"/>
          <w:spacing w:val="58"/>
        </w:rPr>
        <w:t xml:space="preserve"> </w:t>
      </w:r>
      <w:r w:rsidRPr="00F0173F">
        <w:rPr>
          <w:rFonts w:ascii="Palatino Linotype" w:hAnsi="Palatino Linotype"/>
        </w:rPr>
        <w:t>segundo</w:t>
      </w:r>
      <w:r w:rsidRPr="00F0173F">
        <w:rPr>
          <w:rFonts w:ascii="Palatino Linotype" w:hAnsi="Palatino Linotype"/>
          <w:spacing w:val="58"/>
        </w:rPr>
        <w:t xml:space="preserve"> </w:t>
      </w:r>
      <w:r w:rsidRPr="00F0173F">
        <w:rPr>
          <w:rFonts w:ascii="Palatino Linotype" w:hAnsi="Palatino Linotype"/>
        </w:rPr>
        <w:t>supuesto</w:t>
      </w:r>
      <w:r w:rsidRPr="00F0173F">
        <w:rPr>
          <w:rFonts w:ascii="Palatino Linotype" w:hAnsi="Palatino Linotype"/>
          <w:spacing w:val="59"/>
        </w:rPr>
        <w:t xml:space="preserve"> </w:t>
      </w:r>
      <w:r w:rsidRPr="00F0173F">
        <w:rPr>
          <w:rFonts w:ascii="Palatino Linotype" w:hAnsi="Palatino Linotype"/>
          <w:b/>
          <w:u w:val="single"/>
        </w:rPr>
        <w:t>la</w:t>
      </w:r>
      <w:r w:rsidRPr="00F0173F">
        <w:rPr>
          <w:rFonts w:ascii="Palatino Linotype" w:hAnsi="Palatino Linotype"/>
          <w:b/>
          <w:spacing w:val="59"/>
          <w:u w:val="single"/>
        </w:rPr>
        <w:t xml:space="preserve"> </w:t>
      </w:r>
      <w:r w:rsidRPr="00F0173F">
        <w:rPr>
          <w:rFonts w:ascii="Palatino Linotype" w:hAnsi="Palatino Linotype"/>
          <w:b/>
          <w:u w:val="single"/>
        </w:rPr>
        <w:t>solicitud</w:t>
      </w:r>
      <w:r w:rsidRPr="00F0173F">
        <w:rPr>
          <w:rFonts w:ascii="Palatino Linotype" w:hAnsi="Palatino Linotype"/>
          <w:b/>
          <w:spacing w:val="2"/>
          <w:u w:val="single"/>
        </w:rPr>
        <w:t xml:space="preserve"> </w:t>
      </w:r>
      <w:r w:rsidRPr="00F0173F">
        <w:rPr>
          <w:rFonts w:ascii="Palatino Linotype" w:hAnsi="Palatino Linotype"/>
          <w:b/>
          <w:u w:val="single"/>
        </w:rPr>
        <w:t>de acceso a</w:t>
      </w:r>
      <w:r w:rsidRPr="00F0173F">
        <w:rPr>
          <w:rFonts w:ascii="Palatino Linotype" w:hAnsi="Palatino Linotype"/>
          <w:b/>
          <w:spacing w:val="59"/>
          <w:u w:val="single"/>
        </w:rPr>
        <w:t xml:space="preserve"> </w:t>
      </w:r>
      <w:r w:rsidRPr="00F0173F">
        <w:rPr>
          <w:rFonts w:ascii="Palatino Linotype" w:hAnsi="Palatino Linotype"/>
          <w:b/>
          <w:u w:val="single"/>
        </w:rPr>
        <w:t>la</w:t>
      </w:r>
      <w:r w:rsidRPr="00F0173F">
        <w:rPr>
          <w:rFonts w:ascii="Palatino Linotype" w:hAnsi="Palatino Linotype"/>
          <w:b/>
          <w:spacing w:val="1"/>
          <w:u w:val="single"/>
        </w:rPr>
        <w:t xml:space="preserve"> </w:t>
      </w:r>
      <w:r w:rsidRPr="00F0173F">
        <w:rPr>
          <w:rFonts w:ascii="Palatino Linotype" w:hAnsi="Palatino Linotype"/>
          <w:b/>
          <w:u w:val="single"/>
        </w:rPr>
        <w:t>información pública se encamina primordialmente a permitir el acceso a datos, registros y todo tipo de</w:t>
      </w:r>
      <w:r w:rsidRPr="00F0173F">
        <w:rPr>
          <w:rFonts w:ascii="Palatino Linotype" w:hAnsi="Palatino Linotype"/>
          <w:b/>
          <w:spacing w:val="1"/>
        </w:rPr>
        <w:t xml:space="preserve"> </w:t>
      </w:r>
      <w:r w:rsidRPr="00F0173F">
        <w:rPr>
          <w:rFonts w:ascii="Palatino Linotype" w:hAnsi="Palatino Linotype"/>
          <w:b/>
          <w:u w:val="single"/>
        </w:rPr>
        <w:t>información pública que conste en documentos, sea generada o se encuentre en</w:t>
      </w:r>
      <w:r w:rsidRPr="00F0173F">
        <w:rPr>
          <w:rFonts w:ascii="Palatino Linotype" w:hAnsi="Palatino Linotype"/>
          <w:b/>
          <w:spacing w:val="1"/>
        </w:rPr>
        <w:t xml:space="preserve"> </w:t>
      </w:r>
      <w:r w:rsidRPr="00F0173F">
        <w:rPr>
          <w:rFonts w:ascii="Palatino Linotype" w:hAnsi="Palatino Linotype"/>
          <w:b/>
          <w:u w:val="single"/>
        </w:rPr>
        <w:t>posesión</w:t>
      </w:r>
      <w:r w:rsidRPr="00F0173F">
        <w:rPr>
          <w:rFonts w:ascii="Palatino Linotype" w:hAnsi="Palatino Linotype"/>
          <w:b/>
          <w:spacing w:val="-1"/>
          <w:u w:val="single"/>
        </w:rPr>
        <w:t xml:space="preserve"> </w:t>
      </w:r>
      <w:r w:rsidRPr="00F0173F">
        <w:rPr>
          <w:rFonts w:ascii="Palatino Linotype" w:hAnsi="Palatino Linotype"/>
          <w:b/>
          <w:u w:val="single"/>
        </w:rPr>
        <w:t>de</w:t>
      </w:r>
      <w:r w:rsidRPr="00F0173F">
        <w:rPr>
          <w:rFonts w:ascii="Palatino Linotype" w:hAnsi="Palatino Linotype"/>
          <w:b/>
          <w:spacing w:val="-1"/>
          <w:u w:val="single"/>
        </w:rPr>
        <w:t xml:space="preserve"> </w:t>
      </w:r>
      <w:r w:rsidRPr="00F0173F">
        <w:rPr>
          <w:rFonts w:ascii="Palatino Linotype" w:hAnsi="Palatino Linotype"/>
          <w:b/>
          <w:u w:val="single"/>
        </w:rPr>
        <w:t xml:space="preserve">la autoridad.  </w:t>
      </w:r>
    </w:p>
    <w:p w14:paraId="4535222C" w14:textId="77777777" w:rsidR="00567D10" w:rsidRPr="00F0173F" w:rsidRDefault="00567D10" w:rsidP="00567D10">
      <w:pPr>
        <w:spacing w:line="360" w:lineRule="auto"/>
        <w:ind w:right="49"/>
        <w:contextualSpacing/>
        <w:jc w:val="both"/>
        <w:rPr>
          <w:rFonts w:ascii="Palatino Linotype" w:hAnsi="Palatino Linotype"/>
        </w:rPr>
      </w:pPr>
    </w:p>
    <w:p w14:paraId="226CD3B1" w14:textId="77777777" w:rsidR="00567D10" w:rsidRDefault="00567D10" w:rsidP="00567D10">
      <w:pPr>
        <w:numPr>
          <w:ilvl w:val="0"/>
          <w:numId w:val="1"/>
        </w:numPr>
        <w:spacing w:line="360" w:lineRule="auto"/>
        <w:ind w:left="0" w:right="49" w:firstLine="0"/>
        <w:contextualSpacing/>
        <w:jc w:val="both"/>
        <w:rPr>
          <w:rFonts w:ascii="Palatino Linotype" w:hAnsi="Palatino Linotype"/>
        </w:rPr>
      </w:pPr>
      <w:r w:rsidRPr="00F0173F">
        <w:rPr>
          <w:rFonts w:ascii="Palatino Linotype" w:hAnsi="Palatino Linotype"/>
        </w:rPr>
        <w:t>Es así como, la</w:t>
      </w:r>
      <w:r w:rsidRPr="00F0173F">
        <w:rPr>
          <w:rFonts w:ascii="Palatino Linotype" w:hAnsi="Palatino Linotype"/>
          <w:spacing w:val="1"/>
        </w:rPr>
        <w:t xml:space="preserve"> </w:t>
      </w:r>
      <w:r w:rsidRPr="00F0173F">
        <w:rPr>
          <w:rFonts w:ascii="Palatino Linotype" w:hAnsi="Palatino Linotype"/>
        </w:rPr>
        <w:t>entrega</w:t>
      </w:r>
      <w:r w:rsidRPr="00F0173F">
        <w:rPr>
          <w:rFonts w:ascii="Palatino Linotype" w:hAnsi="Palatino Linotype"/>
          <w:spacing w:val="1"/>
        </w:rPr>
        <w:t xml:space="preserve"> </w:t>
      </w:r>
      <w:r w:rsidRPr="00F0173F">
        <w:rPr>
          <w:rFonts w:ascii="Palatino Linotype" w:hAnsi="Palatino Linotype"/>
        </w:rPr>
        <w:t>de</w:t>
      </w:r>
      <w:r w:rsidRPr="00F0173F">
        <w:rPr>
          <w:rFonts w:ascii="Palatino Linotype" w:hAnsi="Palatino Linotype"/>
          <w:spacing w:val="1"/>
        </w:rPr>
        <w:t xml:space="preserve"> </w:t>
      </w:r>
      <w:r w:rsidRPr="00F0173F">
        <w:rPr>
          <w:rFonts w:ascii="Palatino Linotype" w:hAnsi="Palatino Linotype"/>
        </w:rPr>
        <w:t>una</w:t>
      </w:r>
      <w:r w:rsidRPr="00F0173F">
        <w:rPr>
          <w:rFonts w:ascii="Palatino Linotype" w:hAnsi="Palatino Linotype"/>
          <w:spacing w:val="1"/>
        </w:rPr>
        <w:t xml:space="preserve"> </w:t>
      </w:r>
      <w:r w:rsidRPr="00F0173F">
        <w:rPr>
          <w:rFonts w:ascii="Palatino Linotype" w:hAnsi="Palatino Linotype"/>
        </w:rPr>
        <w:t>razón</w:t>
      </w:r>
      <w:r w:rsidRPr="00F0173F">
        <w:rPr>
          <w:rFonts w:ascii="Palatino Linotype" w:hAnsi="Palatino Linotype"/>
          <w:spacing w:val="1"/>
        </w:rPr>
        <w:t xml:space="preserve"> </w:t>
      </w:r>
      <w:r w:rsidRPr="00F0173F">
        <w:rPr>
          <w:rFonts w:ascii="Palatino Linotype" w:hAnsi="Palatino Linotype"/>
        </w:rPr>
        <w:t>o</w:t>
      </w:r>
      <w:r w:rsidRPr="00F0173F">
        <w:rPr>
          <w:rFonts w:ascii="Palatino Linotype" w:hAnsi="Palatino Linotype"/>
          <w:spacing w:val="1"/>
        </w:rPr>
        <w:t xml:space="preserve"> </w:t>
      </w:r>
      <w:r w:rsidRPr="00F0173F">
        <w:rPr>
          <w:rFonts w:ascii="Palatino Linotype" w:hAnsi="Palatino Linotype"/>
        </w:rPr>
        <w:t>un</w:t>
      </w:r>
      <w:r w:rsidRPr="00F0173F">
        <w:rPr>
          <w:rFonts w:ascii="Palatino Linotype" w:hAnsi="Palatino Linotype"/>
          <w:spacing w:val="1"/>
        </w:rPr>
        <w:t xml:space="preserve"> </w:t>
      </w:r>
      <w:r w:rsidRPr="00F0173F">
        <w:rPr>
          <w:rFonts w:ascii="Palatino Linotype" w:hAnsi="Palatino Linotype"/>
        </w:rPr>
        <w:t>razonamiento</w:t>
      </w:r>
      <w:r w:rsidRPr="00F0173F">
        <w:rPr>
          <w:rFonts w:ascii="Palatino Linotype" w:hAnsi="Palatino Linotype"/>
          <w:spacing w:val="1"/>
        </w:rPr>
        <w:t xml:space="preserve"> </w:t>
      </w:r>
      <w:r w:rsidRPr="00F0173F">
        <w:rPr>
          <w:rFonts w:ascii="Palatino Linotype" w:hAnsi="Palatino Linotype"/>
        </w:rPr>
        <w:t>por</w:t>
      </w:r>
      <w:r w:rsidRPr="00F0173F">
        <w:rPr>
          <w:rFonts w:ascii="Palatino Linotype" w:hAnsi="Palatino Linotype"/>
          <w:spacing w:val="1"/>
        </w:rPr>
        <w:t xml:space="preserve"> </w:t>
      </w:r>
      <w:r w:rsidRPr="00F0173F">
        <w:rPr>
          <w:rFonts w:ascii="Palatino Linotype" w:hAnsi="Palatino Linotype"/>
        </w:rPr>
        <w:t>parte</w:t>
      </w:r>
      <w:r w:rsidRPr="00F0173F">
        <w:rPr>
          <w:rFonts w:ascii="Palatino Linotype" w:hAnsi="Palatino Linotype"/>
          <w:spacing w:val="1"/>
        </w:rPr>
        <w:t xml:space="preserve"> </w:t>
      </w:r>
      <w:r w:rsidRPr="00F0173F">
        <w:rPr>
          <w:rFonts w:ascii="Palatino Linotype" w:hAnsi="Palatino Linotype"/>
        </w:rPr>
        <w:t>del</w:t>
      </w:r>
      <w:r w:rsidRPr="00F0173F">
        <w:rPr>
          <w:rFonts w:ascii="Palatino Linotype" w:hAnsi="Palatino Linotype"/>
          <w:spacing w:val="1"/>
        </w:rPr>
        <w:t xml:space="preserve"> </w:t>
      </w:r>
      <w:r w:rsidRPr="00F0173F">
        <w:rPr>
          <w:rFonts w:ascii="Palatino Linotype" w:hAnsi="Palatino Linotype"/>
          <w:b/>
        </w:rPr>
        <w:t>SUJETO</w:t>
      </w:r>
      <w:r w:rsidRPr="00F0173F">
        <w:rPr>
          <w:rFonts w:ascii="Palatino Linotype" w:hAnsi="Palatino Linotype"/>
          <w:b/>
          <w:spacing w:val="1"/>
        </w:rPr>
        <w:t xml:space="preserve"> </w:t>
      </w:r>
      <w:r w:rsidRPr="00F0173F">
        <w:rPr>
          <w:rFonts w:ascii="Palatino Linotype" w:hAnsi="Palatino Linotype"/>
          <w:b/>
        </w:rPr>
        <w:t xml:space="preserve">OBLIGADO </w:t>
      </w:r>
      <w:r w:rsidRPr="00F0173F">
        <w:rPr>
          <w:rFonts w:ascii="Palatino Linotype" w:hAnsi="Palatino Linotype"/>
        </w:rPr>
        <w:t>no es algo que la ley establezca como atribución, derecho, o facultad;</w:t>
      </w:r>
      <w:r w:rsidRPr="00F0173F">
        <w:rPr>
          <w:rFonts w:ascii="Palatino Linotype" w:hAnsi="Palatino Linotype"/>
          <w:spacing w:val="1"/>
        </w:rPr>
        <w:t xml:space="preserve"> </w:t>
      </w:r>
      <w:r w:rsidRPr="00F0173F">
        <w:rPr>
          <w:rFonts w:ascii="Palatino Linotype" w:hAnsi="Palatino Linotype"/>
        </w:rPr>
        <w:t xml:space="preserve">pues ello </w:t>
      </w:r>
      <w:r w:rsidRPr="00F0173F">
        <w:rPr>
          <w:rFonts w:ascii="Palatino Linotype" w:hAnsi="Palatino Linotype"/>
        </w:rPr>
        <w:lastRenderedPageBreak/>
        <w:t>implicaría un juicio de valor referente a un cuestionamiento realizado, los</w:t>
      </w:r>
      <w:r w:rsidRPr="00F0173F">
        <w:rPr>
          <w:rFonts w:ascii="Palatino Linotype" w:hAnsi="Palatino Linotype"/>
          <w:spacing w:val="1"/>
        </w:rPr>
        <w:t xml:space="preserve"> </w:t>
      </w:r>
      <w:r w:rsidRPr="00F0173F">
        <w:rPr>
          <w:rFonts w:ascii="Palatino Linotype" w:hAnsi="Palatino Linotype"/>
        </w:rPr>
        <w:t>cuales, al</w:t>
      </w:r>
      <w:r w:rsidRPr="00F0173F">
        <w:rPr>
          <w:rFonts w:ascii="Palatino Linotype" w:hAnsi="Palatino Linotype"/>
          <w:spacing w:val="1"/>
        </w:rPr>
        <w:t xml:space="preserve"> </w:t>
      </w:r>
      <w:r w:rsidRPr="00F0173F">
        <w:rPr>
          <w:rFonts w:ascii="Palatino Linotype" w:hAnsi="Palatino Linotype"/>
        </w:rPr>
        <w:t>constituir</w:t>
      </w:r>
      <w:r w:rsidRPr="00F0173F">
        <w:rPr>
          <w:rFonts w:ascii="Palatino Linotype" w:hAnsi="Palatino Linotype"/>
          <w:spacing w:val="1"/>
        </w:rPr>
        <w:t xml:space="preserve"> </w:t>
      </w:r>
      <w:r w:rsidRPr="00F0173F">
        <w:rPr>
          <w:rFonts w:ascii="Palatino Linotype" w:hAnsi="Palatino Linotype"/>
        </w:rPr>
        <w:t>interrogantes, inquietudes y</w:t>
      </w:r>
      <w:r w:rsidRPr="00F0173F">
        <w:rPr>
          <w:rFonts w:ascii="Palatino Linotype" w:hAnsi="Palatino Linotype"/>
          <w:spacing w:val="1"/>
        </w:rPr>
        <w:t xml:space="preserve"> </w:t>
      </w:r>
      <w:r w:rsidRPr="00F0173F">
        <w:rPr>
          <w:rFonts w:ascii="Palatino Linotype" w:hAnsi="Palatino Linotype"/>
          <w:b/>
          <w:bCs/>
        </w:rPr>
        <w:t>manifestaciones</w:t>
      </w:r>
      <w:r w:rsidRPr="00F0173F">
        <w:rPr>
          <w:rFonts w:ascii="Palatino Linotype" w:hAnsi="Palatino Linotype"/>
          <w:b/>
          <w:bCs/>
          <w:spacing w:val="1"/>
        </w:rPr>
        <w:t xml:space="preserve"> </w:t>
      </w:r>
      <w:r w:rsidRPr="00F0173F">
        <w:rPr>
          <w:rFonts w:ascii="Palatino Linotype" w:hAnsi="Palatino Linotype"/>
        </w:rPr>
        <w:t>se satisfacen vía</w:t>
      </w:r>
      <w:r w:rsidRPr="00F0173F">
        <w:rPr>
          <w:rFonts w:ascii="Palatino Linotype" w:hAnsi="Palatino Linotype"/>
          <w:spacing w:val="1"/>
        </w:rPr>
        <w:t xml:space="preserve"> </w:t>
      </w:r>
      <w:r w:rsidRPr="00F0173F">
        <w:rPr>
          <w:rFonts w:ascii="Palatino Linotype" w:hAnsi="Palatino Linotype"/>
        </w:rPr>
        <w:t>derecho</w:t>
      </w:r>
      <w:r w:rsidRPr="00F0173F">
        <w:rPr>
          <w:rFonts w:ascii="Palatino Linotype" w:hAnsi="Palatino Linotype"/>
          <w:spacing w:val="-2"/>
        </w:rPr>
        <w:t xml:space="preserve"> </w:t>
      </w:r>
      <w:r w:rsidRPr="00F0173F">
        <w:rPr>
          <w:rFonts w:ascii="Palatino Linotype" w:hAnsi="Palatino Linotype"/>
        </w:rPr>
        <w:t>de petición.</w:t>
      </w:r>
    </w:p>
    <w:p w14:paraId="3C9EECE0" w14:textId="77777777" w:rsidR="00F0173F" w:rsidRPr="00F0173F" w:rsidRDefault="00F0173F" w:rsidP="00F0173F">
      <w:pPr>
        <w:spacing w:line="360" w:lineRule="auto"/>
        <w:ind w:right="49"/>
        <w:contextualSpacing/>
        <w:jc w:val="both"/>
        <w:rPr>
          <w:rFonts w:ascii="Palatino Linotype" w:hAnsi="Palatino Linotype"/>
        </w:rPr>
      </w:pPr>
    </w:p>
    <w:p w14:paraId="1C09CB10" w14:textId="77777777" w:rsidR="00567D10" w:rsidRPr="00F0173F" w:rsidRDefault="00567D10" w:rsidP="00567D10">
      <w:pPr>
        <w:numPr>
          <w:ilvl w:val="0"/>
          <w:numId w:val="1"/>
        </w:numPr>
        <w:spacing w:line="360" w:lineRule="auto"/>
        <w:ind w:left="0" w:right="49" w:firstLine="0"/>
        <w:contextualSpacing/>
        <w:jc w:val="both"/>
        <w:rPr>
          <w:rFonts w:ascii="Palatino Linotype" w:hAnsi="Palatino Linotype"/>
        </w:rPr>
      </w:pPr>
      <w:r w:rsidRPr="00F0173F">
        <w:rPr>
          <w:rFonts w:ascii="Palatino Linotype" w:hAnsi="Palatino Linotype"/>
        </w:rPr>
        <w:t xml:space="preserve">Ahora </w:t>
      </w:r>
      <w:r w:rsidRPr="00F0173F">
        <w:rPr>
          <w:rFonts w:ascii="Palatino Linotype" w:eastAsia="Calibri" w:hAnsi="Palatino Linotype" w:cs="Arial"/>
          <w:color w:val="000000" w:themeColor="text1"/>
          <w:lang w:val="es-ES"/>
        </w:rPr>
        <w:t xml:space="preserve">bien, </w:t>
      </w:r>
      <w:r w:rsidRPr="00F0173F">
        <w:rPr>
          <w:rFonts w:ascii="Palatino Linotype" w:hAnsi="Palatino Linotype"/>
        </w:rPr>
        <w:t>es importante precisar que este Instituto de Transparencia como Órgano</w:t>
      </w:r>
      <w:r w:rsidRPr="00F0173F">
        <w:rPr>
          <w:rFonts w:ascii="Palatino Linotype" w:hAnsi="Palatino Linotype"/>
          <w:spacing w:val="1"/>
        </w:rPr>
        <w:t xml:space="preserve"> </w:t>
      </w:r>
      <w:r w:rsidRPr="00F0173F">
        <w:rPr>
          <w:rFonts w:ascii="Palatino Linotype" w:hAnsi="Palatino Linotype"/>
        </w:rPr>
        <w:t>Garante de la difusión, protección y respeto al derecho de acceso a la información</w:t>
      </w:r>
      <w:r w:rsidRPr="00F0173F">
        <w:rPr>
          <w:rFonts w:ascii="Palatino Linotype" w:hAnsi="Palatino Linotype"/>
          <w:spacing w:val="1"/>
        </w:rPr>
        <w:t xml:space="preserve"> </w:t>
      </w:r>
      <w:r w:rsidRPr="00F0173F">
        <w:rPr>
          <w:rFonts w:ascii="Palatino Linotype" w:hAnsi="Palatino Linotype"/>
        </w:rPr>
        <w:t>pública y a la protección de datos personales, conforme a su naturaleza jurídica y en</w:t>
      </w:r>
      <w:r w:rsidRPr="00F0173F">
        <w:rPr>
          <w:rFonts w:ascii="Palatino Linotype" w:hAnsi="Palatino Linotype"/>
          <w:spacing w:val="1"/>
        </w:rPr>
        <w:t xml:space="preserve"> </w:t>
      </w:r>
      <w:r w:rsidRPr="00F0173F">
        <w:rPr>
          <w:rFonts w:ascii="Palatino Linotype" w:hAnsi="Palatino Linotype"/>
        </w:rPr>
        <w:t>términos del artículo 179 de la Ley de la materia, es competente para resolver los</w:t>
      </w:r>
      <w:r w:rsidRPr="00F0173F">
        <w:rPr>
          <w:rFonts w:ascii="Palatino Linotype" w:hAnsi="Palatino Linotype"/>
          <w:spacing w:val="1"/>
        </w:rPr>
        <w:t xml:space="preserve"> </w:t>
      </w:r>
      <w:r w:rsidRPr="00F0173F">
        <w:rPr>
          <w:rFonts w:ascii="Palatino Linotype" w:hAnsi="Palatino Linotype"/>
        </w:rPr>
        <w:t>recursos</w:t>
      </w:r>
      <w:r w:rsidRPr="00F0173F">
        <w:rPr>
          <w:rFonts w:ascii="Palatino Linotype" w:hAnsi="Palatino Linotype"/>
          <w:spacing w:val="-2"/>
        </w:rPr>
        <w:t xml:space="preserve"> </w:t>
      </w:r>
      <w:r w:rsidRPr="00F0173F">
        <w:rPr>
          <w:rFonts w:ascii="Palatino Linotype" w:hAnsi="Palatino Linotype"/>
        </w:rPr>
        <w:t>de</w:t>
      </w:r>
      <w:r w:rsidRPr="00F0173F">
        <w:rPr>
          <w:rFonts w:ascii="Palatino Linotype" w:hAnsi="Palatino Linotype"/>
          <w:spacing w:val="-1"/>
        </w:rPr>
        <w:t xml:space="preserve"> </w:t>
      </w:r>
      <w:r w:rsidRPr="00F0173F">
        <w:rPr>
          <w:rFonts w:ascii="Palatino Linotype" w:hAnsi="Palatino Linotype"/>
        </w:rPr>
        <w:t>revisión,</w:t>
      </w:r>
      <w:r w:rsidRPr="00F0173F">
        <w:rPr>
          <w:rFonts w:ascii="Palatino Linotype" w:hAnsi="Palatino Linotype"/>
          <w:spacing w:val="-2"/>
        </w:rPr>
        <w:t xml:space="preserve"> </w:t>
      </w:r>
      <w:r w:rsidRPr="00F0173F">
        <w:rPr>
          <w:rFonts w:ascii="Palatino Linotype" w:hAnsi="Palatino Linotype"/>
        </w:rPr>
        <w:t>cuando</w:t>
      </w:r>
      <w:r w:rsidRPr="00F0173F">
        <w:rPr>
          <w:rFonts w:ascii="Palatino Linotype" w:hAnsi="Palatino Linotype"/>
          <w:spacing w:val="-1"/>
        </w:rPr>
        <w:t xml:space="preserve"> </w:t>
      </w:r>
      <w:r w:rsidRPr="00F0173F">
        <w:rPr>
          <w:rFonts w:ascii="Palatino Linotype" w:hAnsi="Palatino Linotype"/>
        </w:rPr>
        <w:t>se actualice</w:t>
      </w:r>
      <w:r w:rsidRPr="00F0173F">
        <w:rPr>
          <w:rFonts w:ascii="Palatino Linotype" w:hAnsi="Palatino Linotype"/>
          <w:spacing w:val="1"/>
        </w:rPr>
        <w:t xml:space="preserve"> </w:t>
      </w:r>
      <w:r w:rsidRPr="00F0173F">
        <w:rPr>
          <w:rFonts w:ascii="Palatino Linotype" w:hAnsi="Palatino Linotype"/>
        </w:rPr>
        <w:t>cualquiera</w:t>
      </w:r>
      <w:r w:rsidRPr="00F0173F">
        <w:rPr>
          <w:rFonts w:ascii="Palatino Linotype" w:hAnsi="Palatino Linotype"/>
          <w:spacing w:val="-1"/>
        </w:rPr>
        <w:t xml:space="preserve"> </w:t>
      </w:r>
      <w:r w:rsidRPr="00F0173F">
        <w:rPr>
          <w:rFonts w:ascii="Palatino Linotype" w:hAnsi="Palatino Linotype"/>
        </w:rPr>
        <w:t>de</w:t>
      </w:r>
      <w:r w:rsidRPr="00F0173F">
        <w:rPr>
          <w:rFonts w:ascii="Palatino Linotype" w:hAnsi="Palatino Linotype"/>
          <w:spacing w:val="-1"/>
        </w:rPr>
        <w:t xml:space="preserve"> </w:t>
      </w:r>
      <w:r w:rsidRPr="00F0173F">
        <w:rPr>
          <w:rFonts w:ascii="Palatino Linotype" w:hAnsi="Palatino Linotype"/>
        </w:rPr>
        <w:t>las</w:t>
      </w:r>
      <w:r w:rsidRPr="00F0173F">
        <w:rPr>
          <w:rFonts w:ascii="Palatino Linotype" w:hAnsi="Palatino Linotype"/>
          <w:spacing w:val="-3"/>
        </w:rPr>
        <w:t xml:space="preserve"> </w:t>
      </w:r>
      <w:r w:rsidRPr="00F0173F">
        <w:rPr>
          <w:rFonts w:ascii="Palatino Linotype" w:hAnsi="Palatino Linotype"/>
        </w:rPr>
        <w:t>siguientes</w:t>
      </w:r>
      <w:r w:rsidRPr="00F0173F">
        <w:rPr>
          <w:rFonts w:ascii="Palatino Linotype" w:hAnsi="Palatino Linotype"/>
          <w:spacing w:val="-1"/>
        </w:rPr>
        <w:t xml:space="preserve"> </w:t>
      </w:r>
      <w:r w:rsidRPr="00F0173F">
        <w:rPr>
          <w:rFonts w:ascii="Palatino Linotype" w:hAnsi="Palatino Linotype"/>
        </w:rPr>
        <w:t>causas:</w:t>
      </w:r>
    </w:p>
    <w:p w14:paraId="701F0C85" w14:textId="77777777" w:rsidR="00567D10" w:rsidRPr="00F0173F" w:rsidRDefault="00567D10" w:rsidP="00353E7F">
      <w:pPr>
        <w:ind w:left="1134" w:right="567" w:hanging="567"/>
        <w:jc w:val="both"/>
        <w:rPr>
          <w:rFonts w:ascii="Palatino Linotype" w:hAnsi="Palatino Linotype"/>
          <w:i/>
        </w:rPr>
      </w:pPr>
      <w:r w:rsidRPr="00F0173F">
        <w:rPr>
          <w:rFonts w:ascii="Palatino Linotype" w:hAnsi="Palatino Linotype"/>
          <w:i/>
        </w:rPr>
        <w:t>“</w:t>
      </w:r>
      <w:r w:rsidRPr="00F0173F">
        <w:rPr>
          <w:rFonts w:ascii="Palatino Linotype" w:hAnsi="Palatino Linotype"/>
          <w:b/>
          <w:i/>
        </w:rPr>
        <w:t>Artículo 179</w:t>
      </w:r>
      <w:r w:rsidRPr="00F0173F">
        <w:rPr>
          <w:rFonts w:ascii="Palatino Linotype" w:hAnsi="Palatino Linotype"/>
          <w:i/>
        </w:rPr>
        <w:t>. El recurso de revisión es un medio de protección que la Ley</w:t>
      </w:r>
      <w:r w:rsidRPr="00F0173F">
        <w:rPr>
          <w:rFonts w:ascii="Palatino Linotype" w:hAnsi="Palatino Linotype"/>
          <w:i/>
          <w:spacing w:val="1"/>
        </w:rPr>
        <w:t xml:space="preserve"> </w:t>
      </w:r>
      <w:r w:rsidRPr="00F0173F">
        <w:rPr>
          <w:rFonts w:ascii="Palatino Linotype" w:hAnsi="Palatino Linotype"/>
          <w:i/>
        </w:rPr>
        <w:t>otorga a los particulares, para hacer valer su derecho de acceso a la información</w:t>
      </w:r>
      <w:r w:rsidRPr="00F0173F">
        <w:rPr>
          <w:rFonts w:ascii="Palatino Linotype" w:hAnsi="Palatino Linotype"/>
          <w:i/>
          <w:spacing w:val="1"/>
        </w:rPr>
        <w:t xml:space="preserve"> </w:t>
      </w:r>
      <w:r w:rsidRPr="00F0173F">
        <w:rPr>
          <w:rFonts w:ascii="Palatino Linotype" w:hAnsi="Palatino Linotype"/>
          <w:b/>
          <w:i/>
        </w:rPr>
        <w:t>pública</w:t>
      </w:r>
      <w:r w:rsidRPr="00F0173F">
        <w:rPr>
          <w:rFonts w:ascii="Palatino Linotype" w:hAnsi="Palatino Linotype"/>
          <w:i/>
        </w:rPr>
        <w:t>,</w:t>
      </w:r>
      <w:r w:rsidRPr="00F0173F">
        <w:rPr>
          <w:rFonts w:ascii="Palatino Linotype" w:hAnsi="Palatino Linotype"/>
          <w:i/>
          <w:spacing w:val="-1"/>
        </w:rPr>
        <w:t xml:space="preserve"> </w:t>
      </w:r>
      <w:r w:rsidRPr="00F0173F">
        <w:rPr>
          <w:rFonts w:ascii="Palatino Linotype" w:hAnsi="Palatino Linotype"/>
          <w:i/>
        </w:rPr>
        <w:t>y</w:t>
      </w:r>
      <w:r w:rsidRPr="00F0173F">
        <w:rPr>
          <w:rFonts w:ascii="Palatino Linotype" w:hAnsi="Palatino Linotype"/>
          <w:i/>
          <w:spacing w:val="-3"/>
        </w:rPr>
        <w:t xml:space="preserve"> </w:t>
      </w:r>
      <w:r w:rsidRPr="00F0173F">
        <w:rPr>
          <w:rFonts w:ascii="Palatino Linotype" w:hAnsi="Palatino Linotype"/>
          <w:i/>
        </w:rPr>
        <w:t>procederá</w:t>
      </w:r>
      <w:r w:rsidRPr="00F0173F">
        <w:rPr>
          <w:rFonts w:ascii="Palatino Linotype" w:hAnsi="Palatino Linotype"/>
          <w:i/>
          <w:spacing w:val="-3"/>
        </w:rPr>
        <w:t xml:space="preserve"> </w:t>
      </w:r>
      <w:r w:rsidRPr="00F0173F">
        <w:rPr>
          <w:rFonts w:ascii="Palatino Linotype" w:hAnsi="Palatino Linotype"/>
          <w:i/>
        </w:rPr>
        <w:t>en contra</w:t>
      </w:r>
      <w:r w:rsidRPr="00F0173F">
        <w:rPr>
          <w:rFonts w:ascii="Palatino Linotype" w:hAnsi="Palatino Linotype"/>
          <w:i/>
          <w:spacing w:val="-1"/>
        </w:rPr>
        <w:t xml:space="preserve"> </w:t>
      </w:r>
      <w:r w:rsidRPr="00F0173F">
        <w:rPr>
          <w:rFonts w:ascii="Palatino Linotype" w:hAnsi="Palatino Linotype"/>
          <w:i/>
        </w:rPr>
        <w:t>de las</w:t>
      </w:r>
      <w:r w:rsidRPr="00F0173F">
        <w:rPr>
          <w:rFonts w:ascii="Palatino Linotype" w:hAnsi="Palatino Linotype"/>
          <w:i/>
          <w:spacing w:val="-1"/>
        </w:rPr>
        <w:t xml:space="preserve"> </w:t>
      </w:r>
      <w:r w:rsidRPr="00F0173F">
        <w:rPr>
          <w:rFonts w:ascii="Palatino Linotype" w:hAnsi="Palatino Linotype"/>
          <w:i/>
        </w:rPr>
        <w:t>siguientes</w:t>
      </w:r>
      <w:r w:rsidRPr="00F0173F">
        <w:rPr>
          <w:rFonts w:ascii="Palatino Linotype" w:hAnsi="Palatino Linotype"/>
          <w:i/>
          <w:spacing w:val="1"/>
        </w:rPr>
        <w:t xml:space="preserve"> </w:t>
      </w:r>
      <w:r w:rsidRPr="00F0173F">
        <w:rPr>
          <w:rFonts w:ascii="Palatino Linotype" w:hAnsi="Palatino Linotype"/>
          <w:i/>
        </w:rPr>
        <w:t>causas:</w:t>
      </w:r>
    </w:p>
    <w:p w14:paraId="72303011" w14:textId="77777777" w:rsidR="00567D10" w:rsidRPr="00F0173F" w:rsidRDefault="00567D10" w:rsidP="00353E7F">
      <w:pPr>
        <w:pStyle w:val="Prrafodelista"/>
        <w:widowControl w:val="0"/>
        <w:numPr>
          <w:ilvl w:val="0"/>
          <w:numId w:val="19"/>
        </w:numPr>
        <w:tabs>
          <w:tab w:val="left" w:pos="1139"/>
        </w:tabs>
        <w:autoSpaceDE w:val="0"/>
        <w:autoSpaceDN w:val="0"/>
        <w:ind w:left="1134" w:right="567" w:hanging="567"/>
        <w:contextualSpacing w:val="0"/>
        <w:jc w:val="both"/>
        <w:rPr>
          <w:rFonts w:ascii="Palatino Linotype" w:hAnsi="Palatino Linotype"/>
          <w:i/>
        </w:rPr>
      </w:pPr>
      <w:r w:rsidRPr="00F0173F">
        <w:rPr>
          <w:rFonts w:ascii="Palatino Linotype" w:hAnsi="Palatino Linotype"/>
          <w:i/>
        </w:rPr>
        <w:t>La</w:t>
      </w:r>
      <w:r w:rsidRPr="00F0173F">
        <w:rPr>
          <w:rFonts w:ascii="Palatino Linotype" w:hAnsi="Palatino Linotype"/>
          <w:i/>
          <w:spacing w:val="-3"/>
        </w:rPr>
        <w:t xml:space="preserve"> </w:t>
      </w:r>
      <w:r w:rsidRPr="00F0173F">
        <w:rPr>
          <w:rFonts w:ascii="Palatino Linotype" w:hAnsi="Palatino Linotype"/>
          <w:i/>
        </w:rPr>
        <w:t>negativa</w:t>
      </w:r>
      <w:r w:rsidRPr="00F0173F">
        <w:rPr>
          <w:rFonts w:ascii="Palatino Linotype" w:hAnsi="Palatino Linotype"/>
          <w:i/>
          <w:spacing w:val="-4"/>
        </w:rPr>
        <w:t xml:space="preserve"> </w:t>
      </w:r>
      <w:r w:rsidRPr="00F0173F">
        <w:rPr>
          <w:rFonts w:ascii="Palatino Linotype" w:hAnsi="Palatino Linotype"/>
          <w:i/>
        </w:rPr>
        <w:t>a</w:t>
      </w:r>
      <w:r w:rsidRPr="00F0173F">
        <w:rPr>
          <w:rFonts w:ascii="Palatino Linotype" w:hAnsi="Palatino Linotype"/>
          <w:i/>
          <w:spacing w:val="-2"/>
        </w:rPr>
        <w:t xml:space="preserve"> </w:t>
      </w:r>
      <w:r w:rsidRPr="00F0173F">
        <w:rPr>
          <w:rFonts w:ascii="Palatino Linotype" w:hAnsi="Palatino Linotype"/>
          <w:i/>
        </w:rPr>
        <w:t>la</w:t>
      </w:r>
      <w:r w:rsidRPr="00F0173F">
        <w:rPr>
          <w:rFonts w:ascii="Palatino Linotype" w:hAnsi="Palatino Linotype"/>
          <w:i/>
          <w:spacing w:val="-3"/>
        </w:rPr>
        <w:t xml:space="preserve"> </w:t>
      </w:r>
      <w:r w:rsidRPr="00F0173F">
        <w:rPr>
          <w:rFonts w:ascii="Palatino Linotype" w:hAnsi="Palatino Linotype"/>
          <w:i/>
        </w:rPr>
        <w:t>información</w:t>
      </w:r>
      <w:r w:rsidRPr="00F0173F">
        <w:rPr>
          <w:rFonts w:ascii="Palatino Linotype" w:hAnsi="Palatino Linotype"/>
          <w:i/>
          <w:spacing w:val="-2"/>
        </w:rPr>
        <w:t xml:space="preserve"> </w:t>
      </w:r>
      <w:r w:rsidRPr="00F0173F">
        <w:rPr>
          <w:rFonts w:ascii="Palatino Linotype" w:hAnsi="Palatino Linotype"/>
          <w:i/>
        </w:rPr>
        <w:t>solicitada;</w:t>
      </w:r>
    </w:p>
    <w:p w14:paraId="3DB0EFCA" w14:textId="77777777" w:rsidR="00567D10" w:rsidRPr="00F0173F" w:rsidRDefault="00567D10" w:rsidP="00353E7F">
      <w:pPr>
        <w:pStyle w:val="Prrafodelista"/>
        <w:widowControl w:val="0"/>
        <w:numPr>
          <w:ilvl w:val="0"/>
          <w:numId w:val="19"/>
        </w:numPr>
        <w:tabs>
          <w:tab w:val="left" w:pos="1213"/>
        </w:tabs>
        <w:autoSpaceDE w:val="0"/>
        <w:autoSpaceDN w:val="0"/>
        <w:ind w:left="1134" w:right="567" w:hanging="567"/>
        <w:contextualSpacing w:val="0"/>
        <w:jc w:val="both"/>
        <w:rPr>
          <w:rFonts w:ascii="Palatino Linotype" w:hAnsi="Palatino Linotype"/>
          <w:i/>
        </w:rPr>
      </w:pPr>
      <w:r w:rsidRPr="00F0173F">
        <w:rPr>
          <w:rFonts w:ascii="Palatino Linotype" w:hAnsi="Palatino Linotype"/>
          <w:i/>
        </w:rPr>
        <w:t>La</w:t>
      </w:r>
      <w:r w:rsidRPr="00F0173F">
        <w:rPr>
          <w:rFonts w:ascii="Palatino Linotype" w:hAnsi="Palatino Linotype"/>
          <w:i/>
          <w:spacing w:val="-5"/>
        </w:rPr>
        <w:t xml:space="preserve"> </w:t>
      </w:r>
      <w:r w:rsidRPr="00F0173F">
        <w:rPr>
          <w:rFonts w:ascii="Palatino Linotype" w:hAnsi="Palatino Linotype"/>
          <w:i/>
        </w:rPr>
        <w:t>clasificación</w:t>
      </w:r>
      <w:r w:rsidRPr="00F0173F">
        <w:rPr>
          <w:rFonts w:ascii="Palatino Linotype" w:hAnsi="Palatino Linotype"/>
          <w:i/>
          <w:spacing w:val="-1"/>
        </w:rPr>
        <w:t xml:space="preserve"> </w:t>
      </w:r>
      <w:r w:rsidRPr="00F0173F">
        <w:rPr>
          <w:rFonts w:ascii="Palatino Linotype" w:hAnsi="Palatino Linotype"/>
          <w:i/>
        </w:rPr>
        <w:t>de</w:t>
      </w:r>
      <w:r w:rsidRPr="00F0173F">
        <w:rPr>
          <w:rFonts w:ascii="Palatino Linotype" w:hAnsi="Palatino Linotype"/>
          <w:i/>
          <w:spacing w:val="-4"/>
        </w:rPr>
        <w:t xml:space="preserve"> </w:t>
      </w:r>
      <w:r w:rsidRPr="00F0173F">
        <w:rPr>
          <w:rFonts w:ascii="Palatino Linotype" w:hAnsi="Palatino Linotype"/>
          <w:i/>
        </w:rPr>
        <w:t>la</w:t>
      </w:r>
      <w:r w:rsidRPr="00F0173F">
        <w:rPr>
          <w:rFonts w:ascii="Palatino Linotype" w:hAnsi="Palatino Linotype"/>
          <w:i/>
          <w:spacing w:val="-3"/>
        </w:rPr>
        <w:t xml:space="preserve"> </w:t>
      </w:r>
      <w:r w:rsidRPr="00F0173F">
        <w:rPr>
          <w:rFonts w:ascii="Palatino Linotype" w:hAnsi="Palatino Linotype"/>
          <w:i/>
        </w:rPr>
        <w:t>información;</w:t>
      </w:r>
    </w:p>
    <w:p w14:paraId="47EBFCB6" w14:textId="77777777" w:rsidR="00567D10" w:rsidRPr="00F0173F" w:rsidRDefault="00567D10" w:rsidP="00353E7F">
      <w:pPr>
        <w:pStyle w:val="Prrafodelista"/>
        <w:widowControl w:val="0"/>
        <w:numPr>
          <w:ilvl w:val="0"/>
          <w:numId w:val="19"/>
        </w:numPr>
        <w:tabs>
          <w:tab w:val="left" w:pos="1286"/>
        </w:tabs>
        <w:autoSpaceDE w:val="0"/>
        <w:autoSpaceDN w:val="0"/>
        <w:spacing w:before="1"/>
        <w:ind w:left="1134" w:right="567" w:hanging="567"/>
        <w:contextualSpacing w:val="0"/>
        <w:jc w:val="both"/>
        <w:rPr>
          <w:rFonts w:ascii="Palatino Linotype" w:hAnsi="Palatino Linotype"/>
          <w:i/>
        </w:rPr>
      </w:pPr>
      <w:r w:rsidRPr="00F0173F">
        <w:rPr>
          <w:rFonts w:ascii="Palatino Linotype" w:hAnsi="Palatino Linotype"/>
          <w:i/>
        </w:rPr>
        <w:t>La</w:t>
      </w:r>
      <w:r w:rsidRPr="00F0173F">
        <w:rPr>
          <w:rFonts w:ascii="Palatino Linotype" w:hAnsi="Palatino Linotype"/>
          <w:i/>
          <w:spacing w:val="-2"/>
        </w:rPr>
        <w:t xml:space="preserve"> </w:t>
      </w:r>
      <w:r w:rsidRPr="00F0173F">
        <w:rPr>
          <w:rFonts w:ascii="Palatino Linotype" w:hAnsi="Palatino Linotype"/>
          <w:i/>
        </w:rPr>
        <w:t>declaración</w:t>
      </w:r>
      <w:r w:rsidRPr="00F0173F">
        <w:rPr>
          <w:rFonts w:ascii="Palatino Linotype" w:hAnsi="Palatino Linotype"/>
          <w:i/>
          <w:spacing w:val="-2"/>
        </w:rPr>
        <w:t xml:space="preserve"> </w:t>
      </w:r>
      <w:r w:rsidRPr="00F0173F">
        <w:rPr>
          <w:rFonts w:ascii="Palatino Linotype" w:hAnsi="Palatino Linotype"/>
          <w:i/>
        </w:rPr>
        <w:t>de</w:t>
      </w:r>
      <w:r w:rsidRPr="00F0173F">
        <w:rPr>
          <w:rFonts w:ascii="Palatino Linotype" w:hAnsi="Palatino Linotype"/>
          <w:i/>
          <w:spacing w:val="-2"/>
        </w:rPr>
        <w:t xml:space="preserve"> </w:t>
      </w:r>
      <w:r w:rsidRPr="00F0173F">
        <w:rPr>
          <w:rFonts w:ascii="Palatino Linotype" w:hAnsi="Palatino Linotype"/>
          <w:i/>
        </w:rPr>
        <w:t>inexistencia</w:t>
      </w:r>
      <w:r w:rsidRPr="00F0173F">
        <w:rPr>
          <w:rFonts w:ascii="Palatino Linotype" w:hAnsi="Palatino Linotype"/>
          <w:i/>
          <w:spacing w:val="-4"/>
        </w:rPr>
        <w:t xml:space="preserve"> </w:t>
      </w:r>
      <w:r w:rsidRPr="00F0173F">
        <w:rPr>
          <w:rFonts w:ascii="Palatino Linotype" w:hAnsi="Palatino Linotype"/>
          <w:i/>
        </w:rPr>
        <w:t>de</w:t>
      </w:r>
      <w:r w:rsidRPr="00F0173F">
        <w:rPr>
          <w:rFonts w:ascii="Palatino Linotype" w:hAnsi="Palatino Linotype"/>
          <w:i/>
          <w:spacing w:val="-4"/>
        </w:rPr>
        <w:t xml:space="preserve"> </w:t>
      </w:r>
      <w:r w:rsidRPr="00F0173F">
        <w:rPr>
          <w:rFonts w:ascii="Palatino Linotype" w:hAnsi="Palatino Linotype"/>
          <w:i/>
        </w:rPr>
        <w:t>la</w:t>
      </w:r>
      <w:r w:rsidRPr="00F0173F">
        <w:rPr>
          <w:rFonts w:ascii="Palatino Linotype" w:hAnsi="Palatino Linotype"/>
          <w:i/>
          <w:spacing w:val="-2"/>
        </w:rPr>
        <w:t xml:space="preserve"> </w:t>
      </w:r>
      <w:r w:rsidRPr="00F0173F">
        <w:rPr>
          <w:rFonts w:ascii="Palatino Linotype" w:hAnsi="Palatino Linotype"/>
          <w:i/>
        </w:rPr>
        <w:t>información;</w:t>
      </w:r>
    </w:p>
    <w:p w14:paraId="434AB446" w14:textId="77777777" w:rsidR="00567D10" w:rsidRPr="00F0173F" w:rsidRDefault="00567D10" w:rsidP="00353E7F">
      <w:pPr>
        <w:pStyle w:val="Prrafodelista"/>
        <w:widowControl w:val="0"/>
        <w:numPr>
          <w:ilvl w:val="0"/>
          <w:numId w:val="19"/>
        </w:numPr>
        <w:tabs>
          <w:tab w:val="left" w:pos="1285"/>
        </w:tabs>
        <w:autoSpaceDE w:val="0"/>
        <w:autoSpaceDN w:val="0"/>
        <w:spacing w:before="1"/>
        <w:ind w:left="1134" w:right="567" w:hanging="567"/>
        <w:contextualSpacing w:val="0"/>
        <w:jc w:val="both"/>
        <w:rPr>
          <w:rFonts w:ascii="Palatino Linotype" w:hAnsi="Palatino Linotype"/>
          <w:i/>
        </w:rPr>
      </w:pPr>
      <w:r w:rsidRPr="00F0173F">
        <w:rPr>
          <w:rFonts w:ascii="Palatino Linotype" w:hAnsi="Palatino Linotype"/>
          <w:i/>
        </w:rPr>
        <w:t>La</w:t>
      </w:r>
      <w:r w:rsidRPr="00F0173F">
        <w:rPr>
          <w:rFonts w:ascii="Palatino Linotype" w:hAnsi="Palatino Linotype"/>
          <w:i/>
          <w:spacing w:val="-4"/>
        </w:rPr>
        <w:t xml:space="preserve"> </w:t>
      </w:r>
      <w:r w:rsidRPr="00F0173F">
        <w:rPr>
          <w:rFonts w:ascii="Palatino Linotype" w:hAnsi="Palatino Linotype"/>
          <w:i/>
        </w:rPr>
        <w:t>declaración</w:t>
      </w:r>
      <w:r w:rsidRPr="00F0173F">
        <w:rPr>
          <w:rFonts w:ascii="Palatino Linotype" w:hAnsi="Palatino Linotype"/>
          <w:i/>
          <w:spacing w:val="-3"/>
        </w:rPr>
        <w:t xml:space="preserve"> </w:t>
      </w:r>
      <w:r w:rsidRPr="00F0173F">
        <w:rPr>
          <w:rFonts w:ascii="Palatino Linotype" w:hAnsi="Palatino Linotype"/>
          <w:i/>
        </w:rPr>
        <w:t>de</w:t>
      </w:r>
      <w:r w:rsidRPr="00F0173F">
        <w:rPr>
          <w:rFonts w:ascii="Palatino Linotype" w:hAnsi="Palatino Linotype"/>
          <w:i/>
          <w:spacing w:val="-3"/>
        </w:rPr>
        <w:t xml:space="preserve"> </w:t>
      </w:r>
      <w:r w:rsidRPr="00F0173F">
        <w:rPr>
          <w:rFonts w:ascii="Palatino Linotype" w:hAnsi="Palatino Linotype"/>
          <w:i/>
        </w:rPr>
        <w:t>incompetencia</w:t>
      </w:r>
      <w:r w:rsidRPr="00F0173F">
        <w:rPr>
          <w:rFonts w:ascii="Palatino Linotype" w:hAnsi="Palatino Linotype"/>
          <w:i/>
          <w:spacing w:val="-3"/>
        </w:rPr>
        <w:t xml:space="preserve"> </w:t>
      </w:r>
      <w:r w:rsidRPr="00F0173F">
        <w:rPr>
          <w:rFonts w:ascii="Palatino Linotype" w:hAnsi="Palatino Linotype"/>
          <w:i/>
        </w:rPr>
        <w:t>por</w:t>
      </w:r>
      <w:r w:rsidRPr="00F0173F">
        <w:rPr>
          <w:rFonts w:ascii="Palatino Linotype" w:hAnsi="Palatino Linotype"/>
          <w:i/>
          <w:spacing w:val="-3"/>
        </w:rPr>
        <w:t xml:space="preserve"> </w:t>
      </w:r>
      <w:r w:rsidRPr="00F0173F">
        <w:rPr>
          <w:rFonts w:ascii="Palatino Linotype" w:hAnsi="Palatino Linotype"/>
          <w:i/>
        </w:rPr>
        <w:t>el</w:t>
      </w:r>
      <w:r w:rsidRPr="00F0173F">
        <w:rPr>
          <w:rFonts w:ascii="Palatino Linotype" w:hAnsi="Palatino Linotype"/>
          <w:i/>
          <w:spacing w:val="-2"/>
        </w:rPr>
        <w:t xml:space="preserve"> </w:t>
      </w:r>
      <w:r w:rsidRPr="00F0173F">
        <w:rPr>
          <w:rFonts w:ascii="Palatino Linotype" w:hAnsi="Palatino Linotype"/>
          <w:i/>
        </w:rPr>
        <w:t>sujeto</w:t>
      </w:r>
      <w:r w:rsidRPr="00F0173F">
        <w:rPr>
          <w:rFonts w:ascii="Palatino Linotype" w:hAnsi="Palatino Linotype"/>
          <w:i/>
          <w:spacing w:val="-3"/>
        </w:rPr>
        <w:t xml:space="preserve"> </w:t>
      </w:r>
      <w:r w:rsidRPr="00F0173F">
        <w:rPr>
          <w:rFonts w:ascii="Palatino Linotype" w:hAnsi="Palatino Linotype"/>
          <w:i/>
        </w:rPr>
        <w:t>obligado;</w:t>
      </w:r>
    </w:p>
    <w:p w14:paraId="23F2B953" w14:textId="77777777" w:rsidR="00567D10" w:rsidRPr="00F0173F" w:rsidRDefault="00567D10" w:rsidP="00353E7F">
      <w:pPr>
        <w:pStyle w:val="Prrafodelista"/>
        <w:widowControl w:val="0"/>
        <w:numPr>
          <w:ilvl w:val="0"/>
          <w:numId w:val="19"/>
        </w:numPr>
        <w:tabs>
          <w:tab w:val="left" w:pos="1211"/>
        </w:tabs>
        <w:autoSpaceDE w:val="0"/>
        <w:autoSpaceDN w:val="0"/>
        <w:ind w:left="1134" w:right="567" w:hanging="567"/>
        <w:contextualSpacing w:val="0"/>
        <w:jc w:val="both"/>
        <w:rPr>
          <w:rFonts w:ascii="Palatino Linotype" w:hAnsi="Palatino Linotype"/>
          <w:i/>
        </w:rPr>
      </w:pPr>
      <w:r w:rsidRPr="00F0173F">
        <w:rPr>
          <w:rFonts w:ascii="Palatino Linotype" w:hAnsi="Palatino Linotype"/>
          <w:i/>
        </w:rPr>
        <w:t>La</w:t>
      </w:r>
      <w:r w:rsidRPr="00F0173F">
        <w:rPr>
          <w:rFonts w:ascii="Palatino Linotype" w:hAnsi="Palatino Linotype"/>
          <w:i/>
          <w:spacing w:val="-6"/>
        </w:rPr>
        <w:t xml:space="preserve"> </w:t>
      </w:r>
      <w:r w:rsidRPr="00F0173F">
        <w:rPr>
          <w:rFonts w:ascii="Palatino Linotype" w:hAnsi="Palatino Linotype"/>
          <w:i/>
        </w:rPr>
        <w:t>entrega</w:t>
      </w:r>
      <w:r w:rsidRPr="00F0173F">
        <w:rPr>
          <w:rFonts w:ascii="Palatino Linotype" w:hAnsi="Palatino Linotype"/>
          <w:i/>
          <w:spacing w:val="-3"/>
        </w:rPr>
        <w:t xml:space="preserve"> </w:t>
      </w:r>
      <w:r w:rsidRPr="00F0173F">
        <w:rPr>
          <w:rFonts w:ascii="Palatino Linotype" w:hAnsi="Palatino Linotype"/>
          <w:i/>
        </w:rPr>
        <w:t>de</w:t>
      </w:r>
      <w:r w:rsidRPr="00F0173F">
        <w:rPr>
          <w:rFonts w:ascii="Palatino Linotype" w:hAnsi="Palatino Linotype"/>
          <w:i/>
          <w:spacing w:val="-3"/>
        </w:rPr>
        <w:t xml:space="preserve"> </w:t>
      </w:r>
      <w:r w:rsidRPr="00F0173F">
        <w:rPr>
          <w:rFonts w:ascii="Palatino Linotype" w:hAnsi="Palatino Linotype"/>
          <w:i/>
        </w:rPr>
        <w:t>información</w:t>
      </w:r>
      <w:r w:rsidRPr="00F0173F">
        <w:rPr>
          <w:rFonts w:ascii="Palatino Linotype" w:hAnsi="Palatino Linotype"/>
          <w:i/>
          <w:spacing w:val="-2"/>
        </w:rPr>
        <w:t xml:space="preserve"> </w:t>
      </w:r>
      <w:r w:rsidRPr="00F0173F">
        <w:rPr>
          <w:rFonts w:ascii="Palatino Linotype" w:hAnsi="Palatino Linotype"/>
          <w:i/>
        </w:rPr>
        <w:t>incompleta;</w:t>
      </w:r>
    </w:p>
    <w:p w14:paraId="31BC5B1A" w14:textId="77777777" w:rsidR="00567D10" w:rsidRPr="00F0173F" w:rsidRDefault="00567D10" w:rsidP="00353E7F">
      <w:pPr>
        <w:pStyle w:val="Prrafodelista"/>
        <w:widowControl w:val="0"/>
        <w:numPr>
          <w:ilvl w:val="0"/>
          <w:numId w:val="19"/>
        </w:numPr>
        <w:tabs>
          <w:tab w:val="left" w:pos="1285"/>
        </w:tabs>
        <w:autoSpaceDE w:val="0"/>
        <w:autoSpaceDN w:val="0"/>
        <w:spacing w:before="1"/>
        <w:ind w:left="1134" w:right="567" w:hanging="567"/>
        <w:contextualSpacing w:val="0"/>
        <w:jc w:val="both"/>
        <w:rPr>
          <w:rFonts w:ascii="Palatino Linotype" w:hAnsi="Palatino Linotype"/>
          <w:i/>
        </w:rPr>
      </w:pPr>
      <w:r w:rsidRPr="00F0173F">
        <w:rPr>
          <w:rFonts w:ascii="Palatino Linotype" w:hAnsi="Palatino Linotype"/>
          <w:i/>
        </w:rPr>
        <w:t>La</w:t>
      </w:r>
      <w:r w:rsidRPr="00F0173F">
        <w:rPr>
          <w:rFonts w:ascii="Palatino Linotype" w:hAnsi="Palatino Linotype"/>
          <w:i/>
          <w:spacing w:val="-2"/>
        </w:rPr>
        <w:t xml:space="preserve"> </w:t>
      </w:r>
      <w:r w:rsidRPr="00F0173F">
        <w:rPr>
          <w:rFonts w:ascii="Palatino Linotype" w:hAnsi="Palatino Linotype"/>
          <w:i/>
        </w:rPr>
        <w:t>entrega</w:t>
      </w:r>
      <w:r w:rsidRPr="00F0173F">
        <w:rPr>
          <w:rFonts w:ascii="Palatino Linotype" w:hAnsi="Palatino Linotype"/>
          <w:i/>
          <w:spacing w:val="-2"/>
        </w:rPr>
        <w:t xml:space="preserve"> </w:t>
      </w:r>
      <w:r w:rsidRPr="00F0173F">
        <w:rPr>
          <w:rFonts w:ascii="Palatino Linotype" w:hAnsi="Palatino Linotype"/>
          <w:i/>
        </w:rPr>
        <w:t>de</w:t>
      </w:r>
      <w:r w:rsidRPr="00F0173F">
        <w:rPr>
          <w:rFonts w:ascii="Palatino Linotype" w:hAnsi="Palatino Linotype"/>
          <w:i/>
          <w:spacing w:val="-4"/>
        </w:rPr>
        <w:t xml:space="preserve"> </w:t>
      </w:r>
      <w:r w:rsidRPr="00F0173F">
        <w:rPr>
          <w:rFonts w:ascii="Palatino Linotype" w:hAnsi="Palatino Linotype"/>
          <w:i/>
        </w:rPr>
        <w:t>información</w:t>
      </w:r>
      <w:r w:rsidRPr="00F0173F">
        <w:rPr>
          <w:rFonts w:ascii="Palatino Linotype" w:hAnsi="Palatino Linotype"/>
          <w:i/>
          <w:spacing w:val="-2"/>
        </w:rPr>
        <w:t xml:space="preserve"> </w:t>
      </w:r>
      <w:r w:rsidRPr="00F0173F">
        <w:rPr>
          <w:rFonts w:ascii="Palatino Linotype" w:hAnsi="Palatino Linotype"/>
          <w:i/>
        </w:rPr>
        <w:t>que</w:t>
      </w:r>
      <w:r w:rsidRPr="00F0173F">
        <w:rPr>
          <w:rFonts w:ascii="Palatino Linotype" w:hAnsi="Palatino Linotype"/>
          <w:i/>
          <w:spacing w:val="-2"/>
        </w:rPr>
        <w:t xml:space="preserve"> </w:t>
      </w:r>
      <w:r w:rsidRPr="00F0173F">
        <w:rPr>
          <w:rFonts w:ascii="Palatino Linotype" w:hAnsi="Palatino Linotype"/>
          <w:i/>
        </w:rPr>
        <w:t>no</w:t>
      </w:r>
      <w:r w:rsidRPr="00F0173F">
        <w:rPr>
          <w:rFonts w:ascii="Palatino Linotype" w:hAnsi="Palatino Linotype"/>
          <w:i/>
          <w:spacing w:val="-2"/>
        </w:rPr>
        <w:t xml:space="preserve"> </w:t>
      </w:r>
      <w:r w:rsidRPr="00F0173F">
        <w:rPr>
          <w:rFonts w:ascii="Palatino Linotype" w:hAnsi="Palatino Linotype"/>
          <w:i/>
        </w:rPr>
        <w:t>corresponda</w:t>
      </w:r>
      <w:r w:rsidRPr="00F0173F">
        <w:rPr>
          <w:rFonts w:ascii="Palatino Linotype" w:hAnsi="Palatino Linotype"/>
          <w:i/>
          <w:spacing w:val="-2"/>
        </w:rPr>
        <w:t xml:space="preserve"> </w:t>
      </w:r>
      <w:r w:rsidRPr="00F0173F">
        <w:rPr>
          <w:rFonts w:ascii="Palatino Linotype" w:hAnsi="Palatino Linotype"/>
          <w:i/>
        </w:rPr>
        <w:t>con</w:t>
      </w:r>
      <w:r w:rsidRPr="00F0173F">
        <w:rPr>
          <w:rFonts w:ascii="Palatino Linotype" w:hAnsi="Palatino Linotype"/>
          <w:i/>
          <w:spacing w:val="-5"/>
        </w:rPr>
        <w:t xml:space="preserve"> </w:t>
      </w:r>
      <w:r w:rsidRPr="00F0173F">
        <w:rPr>
          <w:rFonts w:ascii="Palatino Linotype" w:hAnsi="Palatino Linotype"/>
          <w:i/>
        </w:rPr>
        <w:t>lo</w:t>
      </w:r>
      <w:r w:rsidRPr="00F0173F">
        <w:rPr>
          <w:rFonts w:ascii="Palatino Linotype" w:hAnsi="Palatino Linotype"/>
          <w:i/>
          <w:spacing w:val="-2"/>
        </w:rPr>
        <w:t xml:space="preserve"> </w:t>
      </w:r>
      <w:r w:rsidRPr="00F0173F">
        <w:rPr>
          <w:rFonts w:ascii="Palatino Linotype" w:hAnsi="Palatino Linotype"/>
          <w:i/>
        </w:rPr>
        <w:t>solicitado;</w:t>
      </w:r>
    </w:p>
    <w:p w14:paraId="21FFC5E5" w14:textId="77777777" w:rsidR="00567D10" w:rsidRPr="00F0173F" w:rsidRDefault="00567D10" w:rsidP="00353E7F">
      <w:pPr>
        <w:pStyle w:val="Prrafodelista"/>
        <w:widowControl w:val="0"/>
        <w:numPr>
          <w:ilvl w:val="0"/>
          <w:numId w:val="19"/>
        </w:numPr>
        <w:tabs>
          <w:tab w:val="left" w:pos="1357"/>
        </w:tabs>
        <w:autoSpaceDE w:val="0"/>
        <w:autoSpaceDN w:val="0"/>
        <w:ind w:left="1134" w:right="567" w:hanging="567"/>
        <w:contextualSpacing w:val="0"/>
        <w:jc w:val="both"/>
        <w:rPr>
          <w:rFonts w:ascii="Palatino Linotype" w:hAnsi="Palatino Linotype"/>
          <w:i/>
        </w:rPr>
      </w:pPr>
      <w:r w:rsidRPr="00F0173F">
        <w:rPr>
          <w:rFonts w:ascii="Palatino Linotype" w:hAnsi="Palatino Linotype"/>
          <w:i/>
        </w:rPr>
        <w:t>La</w:t>
      </w:r>
      <w:r w:rsidRPr="00F0173F">
        <w:rPr>
          <w:rFonts w:ascii="Palatino Linotype" w:hAnsi="Palatino Linotype"/>
          <w:i/>
          <w:spacing w:val="-5"/>
        </w:rPr>
        <w:t xml:space="preserve"> </w:t>
      </w:r>
      <w:r w:rsidRPr="00F0173F">
        <w:rPr>
          <w:rFonts w:ascii="Palatino Linotype" w:hAnsi="Palatino Linotype"/>
          <w:i/>
        </w:rPr>
        <w:t>falta</w:t>
      </w:r>
      <w:r w:rsidRPr="00F0173F">
        <w:rPr>
          <w:rFonts w:ascii="Palatino Linotype" w:hAnsi="Palatino Linotype"/>
          <w:i/>
          <w:spacing w:val="-3"/>
        </w:rPr>
        <w:t xml:space="preserve"> </w:t>
      </w:r>
      <w:r w:rsidRPr="00F0173F">
        <w:rPr>
          <w:rFonts w:ascii="Palatino Linotype" w:hAnsi="Palatino Linotype"/>
          <w:i/>
        </w:rPr>
        <w:t>de</w:t>
      </w:r>
      <w:r w:rsidRPr="00F0173F">
        <w:rPr>
          <w:rFonts w:ascii="Palatino Linotype" w:hAnsi="Palatino Linotype"/>
          <w:i/>
          <w:spacing w:val="-2"/>
        </w:rPr>
        <w:t xml:space="preserve"> </w:t>
      </w:r>
      <w:r w:rsidRPr="00F0173F">
        <w:rPr>
          <w:rFonts w:ascii="Palatino Linotype" w:hAnsi="Palatino Linotype"/>
          <w:i/>
        </w:rPr>
        <w:t>respuesta</w:t>
      </w:r>
      <w:r w:rsidRPr="00F0173F">
        <w:rPr>
          <w:rFonts w:ascii="Palatino Linotype" w:hAnsi="Palatino Linotype"/>
          <w:i/>
          <w:spacing w:val="-1"/>
        </w:rPr>
        <w:t xml:space="preserve"> </w:t>
      </w:r>
      <w:r w:rsidRPr="00F0173F">
        <w:rPr>
          <w:rFonts w:ascii="Palatino Linotype" w:hAnsi="Palatino Linotype"/>
          <w:i/>
        </w:rPr>
        <w:t>a</w:t>
      </w:r>
      <w:r w:rsidRPr="00F0173F">
        <w:rPr>
          <w:rFonts w:ascii="Palatino Linotype" w:hAnsi="Palatino Linotype"/>
          <w:i/>
          <w:spacing w:val="-4"/>
        </w:rPr>
        <w:t xml:space="preserve"> </w:t>
      </w:r>
      <w:r w:rsidRPr="00F0173F">
        <w:rPr>
          <w:rFonts w:ascii="Palatino Linotype" w:hAnsi="Palatino Linotype"/>
          <w:i/>
        </w:rPr>
        <w:t>una</w:t>
      </w:r>
      <w:r w:rsidRPr="00F0173F">
        <w:rPr>
          <w:rFonts w:ascii="Palatino Linotype" w:hAnsi="Palatino Linotype"/>
          <w:i/>
          <w:spacing w:val="-1"/>
        </w:rPr>
        <w:t xml:space="preserve"> </w:t>
      </w:r>
      <w:r w:rsidRPr="00F0173F">
        <w:rPr>
          <w:rFonts w:ascii="Palatino Linotype" w:hAnsi="Palatino Linotype"/>
          <w:i/>
        </w:rPr>
        <w:t>solicitud</w:t>
      </w:r>
      <w:r w:rsidRPr="00F0173F">
        <w:rPr>
          <w:rFonts w:ascii="Palatino Linotype" w:hAnsi="Palatino Linotype"/>
          <w:i/>
          <w:spacing w:val="-2"/>
        </w:rPr>
        <w:t xml:space="preserve"> </w:t>
      </w:r>
      <w:r w:rsidRPr="00F0173F">
        <w:rPr>
          <w:rFonts w:ascii="Palatino Linotype" w:hAnsi="Palatino Linotype"/>
          <w:i/>
        </w:rPr>
        <w:t>de</w:t>
      </w:r>
      <w:r w:rsidRPr="00F0173F">
        <w:rPr>
          <w:rFonts w:ascii="Palatino Linotype" w:hAnsi="Palatino Linotype"/>
          <w:i/>
          <w:spacing w:val="-1"/>
        </w:rPr>
        <w:t xml:space="preserve"> </w:t>
      </w:r>
      <w:r w:rsidRPr="00F0173F">
        <w:rPr>
          <w:rFonts w:ascii="Palatino Linotype" w:hAnsi="Palatino Linotype"/>
          <w:i/>
        </w:rPr>
        <w:t>acceso</w:t>
      </w:r>
      <w:r w:rsidRPr="00F0173F">
        <w:rPr>
          <w:rFonts w:ascii="Palatino Linotype" w:hAnsi="Palatino Linotype"/>
          <w:i/>
          <w:spacing w:val="-4"/>
        </w:rPr>
        <w:t xml:space="preserve"> </w:t>
      </w:r>
      <w:r w:rsidRPr="00F0173F">
        <w:rPr>
          <w:rFonts w:ascii="Palatino Linotype" w:hAnsi="Palatino Linotype"/>
          <w:i/>
        </w:rPr>
        <w:t>a</w:t>
      </w:r>
      <w:r w:rsidRPr="00F0173F">
        <w:rPr>
          <w:rFonts w:ascii="Palatino Linotype" w:hAnsi="Palatino Linotype"/>
          <w:i/>
          <w:spacing w:val="-1"/>
        </w:rPr>
        <w:t xml:space="preserve"> </w:t>
      </w:r>
      <w:r w:rsidRPr="00F0173F">
        <w:rPr>
          <w:rFonts w:ascii="Palatino Linotype" w:hAnsi="Palatino Linotype"/>
          <w:i/>
        </w:rPr>
        <w:t>la</w:t>
      </w:r>
      <w:r w:rsidRPr="00F0173F">
        <w:rPr>
          <w:rFonts w:ascii="Palatino Linotype" w:hAnsi="Palatino Linotype"/>
          <w:i/>
          <w:spacing w:val="-3"/>
        </w:rPr>
        <w:t xml:space="preserve"> </w:t>
      </w:r>
      <w:r w:rsidRPr="00F0173F">
        <w:rPr>
          <w:rFonts w:ascii="Palatino Linotype" w:hAnsi="Palatino Linotype"/>
          <w:i/>
        </w:rPr>
        <w:t>información;</w:t>
      </w:r>
    </w:p>
    <w:p w14:paraId="6C57A6AC" w14:textId="77777777" w:rsidR="00567D10" w:rsidRPr="00F0173F" w:rsidRDefault="00567D10" w:rsidP="00353E7F">
      <w:pPr>
        <w:pStyle w:val="Prrafodelista"/>
        <w:widowControl w:val="0"/>
        <w:numPr>
          <w:ilvl w:val="0"/>
          <w:numId w:val="19"/>
        </w:numPr>
        <w:tabs>
          <w:tab w:val="left" w:pos="1484"/>
        </w:tabs>
        <w:autoSpaceDE w:val="0"/>
        <w:autoSpaceDN w:val="0"/>
        <w:ind w:left="1134" w:right="567" w:hanging="567"/>
        <w:contextualSpacing w:val="0"/>
        <w:jc w:val="both"/>
        <w:rPr>
          <w:rFonts w:ascii="Palatino Linotype" w:hAnsi="Palatino Linotype"/>
          <w:i/>
        </w:rPr>
      </w:pPr>
      <w:r w:rsidRPr="00F0173F">
        <w:rPr>
          <w:rFonts w:ascii="Palatino Linotype" w:hAnsi="Palatino Linotype"/>
          <w:i/>
        </w:rPr>
        <w:t>La</w:t>
      </w:r>
      <w:r w:rsidRPr="00F0173F">
        <w:rPr>
          <w:rFonts w:ascii="Palatino Linotype" w:hAnsi="Palatino Linotype"/>
          <w:i/>
          <w:spacing w:val="49"/>
        </w:rPr>
        <w:t xml:space="preserve"> </w:t>
      </w:r>
      <w:r w:rsidRPr="00F0173F">
        <w:rPr>
          <w:rFonts w:ascii="Palatino Linotype" w:hAnsi="Palatino Linotype"/>
          <w:i/>
        </w:rPr>
        <w:t>notificación,</w:t>
      </w:r>
      <w:r w:rsidRPr="00F0173F">
        <w:rPr>
          <w:rFonts w:ascii="Palatino Linotype" w:hAnsi="Palatino Linotype"/>
          <w:i/>
          <w:spacing w:val="48"/>
        </w:rPr>
        <w:t xml:space="preserve"> </w:t>
      </w:r>
      <w:r w:rsidRPr="00F0173F">
        <w:rPr>
          <w:rFonts w:ascii="Palatino Linotype" w:hAnsi="Palatino Linotype"/>
          <w:i/>
        </w:rPr>
        <w:t>entrega</w:t>
      </w:r>
      <w:r w:rsidRPr="00F0173F">
        <w:rPr>
          <w:rFonts w:ascii="Palatino Linotype" w:hAnsi="Palatino Linotype"/>
          <w:i/>
          <w:spacing w:val="50"/>
        </w:rPr>
        <w:t xml:space="preserve"> </w:t>
      </w:r>
      <w:r w:rsidRPr="00F0173F">
        <w:rPr>
          <w:rFonts w:ascii="Palatino Linotype" w:hAnsi="Palatino Linotype"/>
          <w:i/>
        </w:rPr>
        <w:t>o</w:t>
      </w:r>
      <w:r w:rsidRPr="00F0173F">
        <w:rPr>
          <w:rFonts w:ascii="Palatino Linotype" w:hAnsi="Palatino Linotype"/>
          <w:i/>
          <w:spacing w:val="47"/>
        </w:rPr>
        <w:t xml:space="preserve"> </w:t>
      </w:r>
      <w:r w:rsidRPr="00F0173F">
        <w:rPr>
          <w:rFonts w:ascii="Palatino Linotype" w:hAnsi="Palatino Linotype"/>
          <w:i/>
        </w:rPr>
        <w:t>puesta</w:t>
      </w:r>
      <w:r w:rsidRPr="00F0173F">
        <w:rPr>
          <w:rFonts w:ascii="Palatino Linotype" w:hAnsi="Palatino Linotype"/>
          <w:i/>
          <w:spacing w:val="47"/>
        </w:rPr>
        <w:t xml:space="preserve"> </w:t>
      </w:r>
      <w:r w:rsidRPr="00F0173F">
        <w:rPr>
          <w:rFonts w:ascii="Palatino Linotype" w:hAnsi="Palatino Linotype"/>
          <w:i/>
        </w:rPr>
        <w:t>a</w:t>
      </w:r>
      <w:r w:rsidRPr="00F0173F">
        <w:rPr>
          <w:rFonts w:ascii="Palatino Linotype" w:hAnsi="Palatino Linotype"/>
          <w:i/>
          <w:spacing w:val="50"/>
        </w:rPr>
        <w:t xml:space="preserve"> </w:t>
      </w:r>
      <w:r w:rsidRPr="00F0173F">
        <w:rPr>
          <w:rFonts w:ascii="Palatino Linotype" w:hAnsi="Palatino Linotype"/>
          <w:i/>
        </w:rPr>
        <w:t>disposición</w:t>
      </w:r>
      <w:r w:rsidRPr="00F0173F">
        <w:rPr>
          <w:rFonts w:ascii="Palatino Linotype" w:hAnsi="Palatino Linotype"/>
          <w:i/>
          <w:spacing w:val="49"/>
        </w:rPr>
        <w:t xml:space="preserve"> </w:t>
      </w:r>
      <w:r w:rsidRPr="00F0173F">
        <w:rPr>
          <w:rFonts w:ascii="Palatino Linotype" w:hAnsi="Palatino Linotype"/>
          <w:i/>
        </w:rPr>
        <w:t>de</w:t>
      </w:r>
      <w:r w:rsidRPr="00F0173F">
        <w:rPr>
          <w:rFonts w:ascii="Palatino Linotype" w:hAnsi="Palatino Linotype"/>
          <w:i/>
          <w:spacing w:val="50"/>
        </w:rPr>
        <w:t xml:space="preserve"> </w:t>
      </w:r>
      <w:r w:rsidRPr="00F0173F">
        <w:rPr>
          <w:rFonts w:ascii="Palatino Linotype" w:hAnsi="Palatino Linotype"/>
          <w:i/>
        </w:rPr>
        <w:t>información</w:t>
      </w:r>
      <w:r w:rsidRPr="00F0173F">
        <w:rPr>
          <w:rFonts w:ascii="Palatino Linotype" w:hAnsi="Palatino Linotype"/>
          <w:i/>
          <w:spacing w:val="47"/>
        </w:rPr>
        <w:t xml:space="preserve"> </w:t>
      </w:r>
      <w:r w:rsidRPr="00F0173F">
        <w:rPr>
          <w:rFonts w:ascii="Palatino Linotype" w:hAnsi="Palatino Linotype"/>
          <w:i/>
        </w:rPr>
        <w:t>en</w:t>
      </w:r>
      <w:r w:rsidRPr="00F0173F">
        <w:rPr>
          <w:rFonts w:ascii="Palatino Linotype" w:hAnsi="Palatino Linotype"/>
          <w:i/>
          <w:spacing w:val="49"/>
        </w:rPr>
        <w:t xml:space="preserve"> </w:t>
      </w:r>
      <w:r w:rsidRPr="00F0173F">
        <w:rPr>
          <w:rFonts w:ascii="Palatino Linotype" w:hAnsi="Palatino Linotype"/>
          <w:i/>
        </w:rPr>
        <w:t>una</w:t>
      </w:r>
      <w:r w:rsidRPr="00F0173F">
        <w:rPr>
          <w:rFonts w:ascii="Palatino Linotype" w:hAnsi="Palatino Linotype"/>
          <w:i/>
          <w:spacing w:val="-52"/>
        </w:rPr>
        <w:t xml:space="preserve"> </w:t>
      </w:r>
      <w:r w:rsidRPr="00F0173F">
        <w:rPr>
          <w:rFonts w:ascii="Palatino Linotype" w:hAnsi="Palatino Linotype"/>
          <w:i/>
        </w:rPr>
        <w:t>modalidad</w:t>
      </w:r>
      <w:r w:rsidRPr="00F0173F">
        <w:rPr>
          <w:rFonts w:ascii="Palatino Linotype" w:hAnsi="Palatino Linotype"/>
          <w:i/>
          <w:spacing w:val="-3"/>
        </w:rPr>
        <w:t xml:space="preserve"> </w:t>
      </w:r>
      <w:r w:rsidRPr="00F0173F">
        <w:rPr>
          <w:rFonts w:ascii="Palatino Linotype" w:hAnsi="Palatino Linotype"/>
          <w:i/>
        </w:rPr>
        <w:t>o formato distinto al</w:t>
      </w:r>
      <w:r w:rsidRPr="00F0173F">
        <w:rPr>
          <w:rFonts w:ascii="Palatino Linotype" w:hAnsi="Palatino Linotype"/>
          <w:i/>
          <w:spacing w:val="-3"/>
        </w:rPr>
        <w:t xml:space="preserve"> </w:t>
      </w:r>
      <w:r w:rsidRPr="00F0173F">
        <w:rPr>
          <w:rFonts w:ascii="Palatino Linotype" w:hAnsi="Palatino Linotype"/>
          <w:i/>
        </w:rPr>
        <w:t>solicitado;</w:t>
      </w:r>
    </w:p>
    <w:p w14:paraId="79A2156F" w14:textId="77777777" w:rsidR="00567D10" w:rsidRPr="00F0173F" w:rsidRDefault="00567D10" w:rsidP="00353E7F">
      <w:pPr>
        <w:pStyle w:val="Prrafodelista"/>
        <w:widowControl w:val="0"/>
        <w:numPr>
          <w:ilvl w:val="0"/>
          <w:numId w:val="19"/>
        </w:numPr>
        <w:tabs>
          <w:tab w:val="left" w:pos="1408"/>
        </w:tabs>
        <w:autoSpaceDE w:val="0"/>
        <w:autoSpaceDN w:val="0"/>
        <w:spacing w:before="1"/>
        <w:ind w:left="1134" w:right="567" w:hanging="567"/>
        <w:contextualSpacing w:val="0"/>
        <w:jc w:val="both"/>
        <w:rPr>
          <w:rFonts w:ascii="Palatino Linotype" w:hAnsi="Palatino Linotype"/>
          <w:i/>
        </w:rPr>
      </w:pPr>
      <w:r w:rsidRPr="00F0173F">
        <w:rPr>
          <w:rFonts w:ascii="Palatino Linotype" w:hAnsi="Palatino Linotype"/>
          <w:i/>
        </w:rPr>
        <w:t>La</w:t>
      </w:r>
      <w:r w:rsidRPr="00F0173F">
        <w:rPr>
          <w:rFonts w:ascii="Palatino Linotype" w:hAnsi="Palatino Linotype"/>
          <w:i/>
          <w:spacing w:val="53"/>
        </w:rPr>
        <w:t xml:space="preserve"> </w:t>
      </w:r>
      <w:r w:rsidRPr="00F0173F">
        <w:rPr>
          <w:rFonts w:ascii="Palatino Linotype" w:hAnsi="Palatino Linotype"/>
          <w:i/>
        </w:rPr>
        <w:t>entrega</w:t>
      </w:r>
      <w:r w:rsidRPr="00F0173F">
        <w:rPr>
          <w:rFonts w:ascii="Palatino Linotype" w:hAnsi="Palatino Linotype"/>
          <w:i/>
          <w:spacing w:val="53"/>
        </w:rPr>
        <w:t xml:space="preserve"> </w:t>
      </w:r>
      <w:r w:rsidRPr="00F0173F">
        <w:rPr>
          <w:rFonts w:ascii="Palatino Linotype" w:hAnsi="Palatino Linotype"/>
          <w:i/>
        </w:rPr>
        <w:t>o</w:t>
      </w:r>
      <w:r w:rsidRPr="00F0173F">
        <w:rPr>
          <w:rFonts w:ascii="Palatino Linotype" w:hAnsi="Palatino Linotype"/>
          <w:i/>
          <w:spacing w:val="51"/>
        </w:rPr>
        <w:t xml:space="preserve"> </w:t>
      </w:r>
      <w:r w:rsidRPr="00F0173F">
        <w:rPr>
          <w:rFonts w:ascii="Palatino Linotype" w:hAnsi="Palatino Linotype"/>
          <w:i/>
        </w:rPr>
        <w:t>puesta</w:t>
      </w:r>
      <w:r w:rsidRPr="00F0173F">
        <w:rPr>
          <w:rFonts w:ascii="Palatino Linotype" w:hAnsi="Palatino Linotype"/>
          <w:i/>
          <w:spacing w:val="53"/>
        </w:rPr>
        <w:t xml:space="preserve"> </w:t>
      </w:r>
      <w:r w:rsidRPr="00F0173F">
        <w:rPr>
          <w:rFonts w:ascii="Palatino Linotype" w:hAnsi="Palatino Linotype"/>
          <w:i/>
        </w:rPr>
        <w:t>a</w:t>
      </w:r>
      <w:r w:rsidRPr="00F0173F">
        <w:rPr>
          <w:rFonts w:ascii="Palatino Linotype" w:hAnsi="Palatino Linotype"/>
          <w:i/>
          <w:spacing w:val="53"/>
        </w:rPr>
        <w:t xml:space="preserve"> </w:t>
      </w:r>
      <w:r w:rsidRPr="00F0173F">
        <w:rPr>
          <w:rFonts w:ascii="Palatino Linotype" w:hAnsi="Palatino Linotype"/>
          <w:i/>
        </w:rPr>
        <w:t>disposición</w:t>
      </w:r>
      <w:r w:rsidRPr="00F0173F">
        <w:rPr>
          <w:rFonts w:ascii="Palatino Linotype" w:hAnsi="Palatino Linotype"/>
          <w:i/>
          <w:spacing w:val="53"/>
        </w:rPr>
        <w:t xml:space="preserve"> </w:t>
      </w:r>
      <w:r w:rsidRPr="00F0173F">
        <w:rPr>
          <w:rFonts w:ascii="Palatino Linotype" w:hAnsi="Palatino Linotype"/>
          <w:i/>
        </w:rPr>
        <w:t>de</w:t>
      </w:r>
      <w:r w:rsidRPr="00F0173F">
        <w:rPr>
          <w:rFonts w:ascii="Palatino Linotype" w:hAnsi="Palatino Linotype"/>
          <w:i/>
          <w:spacing w:val="51"/>
        </w:rPr>
        <w:t xml:space="preserve"> </w:t>
      </w:r>
      <w:r w:rsidRPr="00F0173F">
        <w:rPr>
          <w:rFonts w:ascii="Palatino Linotype" w:hAnsi="Palatino Linotype"/>
          <w:i/>
        </w:rPr>
        <w:t>información</w:t>
      </w:r>
      <w:r w:rsidRPr="00F0173F">
        <w:rPr>
          <w:rFonts w:ascii="Palatino Linotype" w:hAnsi="Palatino Linotype"/>
          <w:i/>
          <w:spacing w:val="53"/>
        </w:rPr>
        <w:t xml:space="preserve"> </w:t>
      </w:r>
      <w:r w:rsidRPr="00F0173F">
        <w:rPr>
          <w:rFonts w:ascii="Palatino Linotype" w:hAnsi="Palatino Linotype"/>
          <w:i/>
        </w:rPr>
        <w:t>en</w:t>
      </w:r>
      <w:r w:rsidRPr="00F0173F">
        <w:rPr>
          <w:rFonts w:ascii="Palatino Linotype" w:hAnsi="Palatino Linotype"/>
          <w:i/>
          <w:spacing w:val="51"/>
        </w:rPr>
        <w:t xml:space="preserve"> </w:t>
      </w:r>
      <w:r w:rsidRPr="00F0173F">
        <w:rPr>
          <w:rFonts w:ascii="Palatino Linotype" w:hAnsi="Palatino Linotype"/>
          <w:i/>
        </w:rPr>
        <w:t>un</w:t>
      </w:r>
      <w:r w:rsidRPr="00F0173F">
        <w:rPr>
          <w:rFonts w:ascii="Palatino Linotype" w:hAnsi="Palatino Linotype"/>
          <w:i/>
          <w:spacing w:val="52"/>
        </w:rPr>
        <w:t xml:space="preserve"> </w:t>
      </w:r>
      <w:r w:rsidRPr="00F0173F">
        <w:rPr>
          <w:rFonts w:ascii="Palatino Linotype" w:hAnsi="Palatino Linotype"/>
          <w:i/>
        </w:rPr>
        <w:t>formato</w:t>
      </w:r>
      <w:r w:rsidRPr="00F0173F">
        <w:rPr>
          <w:rFonts w:ascii="Palatino Linotype" w:hAnsi="Palatino Linotype"/>
          <w:i/>
          <w:spacing w:val="-52"/>
        </w:rPr>
        <w:t xml:space="preserve"> </w:t>
      </w:r>
      <w:r w:rsidRPr="00F0173F">
        <w:rPr>
          <w:rFonts w:ascii="Palatino Linotype" w:hAnsi="Palatino Linotype"/>
          <w:i/>
        </w:rPr>
        <w:t>incomprensible</w:t>
      </w:r>
      <w:r w:rsidRPr="00F0173F">
        <w:rPr>
          <w:rFonts w:ascii="Palatino Linotype" w:hAnsi="Palatino Linotype"/>
          <w:i/>
          <w:spacing w:val="-3"/>
        </w:rPr>
        <w:t xml:space="preserve"> </w:t>
      </w:r>
      <w:r w:rsidRPr="00F0173F">
        <w:rPr>
          <w:rFonts w:ascii="Palatino Linotype" w:hAnsi="Palatino Linotype"/>
          <w:i/>
        </w:rPr>
        <w:t>y/o no</w:t>
      </w:r>
      <w:r w:rsidRPr="00F0173F">
        <w:rPr>
          <w:rFonts w:ascii="Palatino Linotype" w:hAnsi="Palatino Linotype"/>
          <w:i/>
          <w:spacing w:val="-4"/>
        </w:rPr>
        <w:t xml:space="preserve"> </w:t>
      </w:r>
      <w:r w:rsidRPr="00F0173F">
        <w:rPr>
          <w:rFonts w:ascii="Palatino Linotype" w:hAnsi="Palatino Linotype"/>
          <w:i/>
        </w:rPr>
        <w:t>accesible para</w:t>
      </w:r>
      <w:r w:rsidRPr="00F0173F">
        <w:rPr>
          <w:rFonts w:ascii="Palatino Linotype" w:hAnsi="Palatino Linotype"/>
          <w:i/>
          <w:spacing w:val="-2"/>
        </w:rPr>
        <w:t xml:space="preserve"> </w:t>
      </w:r>
      <w:r w:rsidRPr="00F0173F">
        <w:rPr>
          <w:rFonts w:ascii="Palatino Linotype" w:hAnsi="Palatino Linotype"/>
          <w:i/>
        </w:rPr>
        <w:t>el solicitante;</w:t>
      </w:r>
    </w:p>
    <w:p w14:paraId="5A1D3464" w14:textId="77777777" w:rsidR="00567D10" w:rsidRPr="00F0173F" w:rsidRDefault="00567D10" w:rsidP="00353E7F">
      <w:pPr>
        <w:pStyle w:val="Prrafodelista"/>
        <w:widowControl w:val="0"/>
        <w:numPr>
          <w:ilvl w:val="0"/>
          <w:numId w:val="19"/>
        </w:numPr>
        <w:tabs>
          <w:tab w:val="left" w:pos="1223"/>
        </w:tabs>
        <w:autoSpaceDE w:val="0"/>
        <w:autoSpaceDN w:val="0"/>
        <w:ind w:left="1134" w:right="567" w:hanging="567"/>
        <w:contextualSpacing w:val="0"/>
        <w:jc w:val="both"/>
        <w:rPr>
          <w:rFonts w:ascii="Palatino Linotype" w:hAnsi="Palatino Linotype"/>
          <w:i/>
        </w:rPr>
      </w:pPr>
      <w:r w:rsidRPr="00F0173F">
        <w:rPr>
          <w:rFonts w:ascii="Palatino Linotype" w:hAnsi="Palatino Linotype"/>
          <w:i/>
        </w:rPr>
        <w:t>Los</w:t>
      </w:r>
      <w:r w:rsidRPr="00F0173F">
        <w:rPr>
          <w:rFonts w:ascii="Palatino Linotype" w:hAnsi="Palatino Linotype"/>
          <w:i/>
          <w:spacing w:val="-2"/>
        </w:rPr>
        <w:t xml:space="preserve"> </w:t>
      </w:r>
      <w:r w:rsidRPr="00F0173F">
        <w:rPr>
          <w:rFonts w:ascii="Palatino Linotype" w:hAnsi="Palatino Linotype"/>
          <w:i/>
        </w:rPr>
        <w:t>costos</w:t>
      </w:r>
      <w:r w:rsidRPr="00F0173F">
        <w:rPr>
          <w:rFonts w:ascii="Palatino Linotype" w:hAnsi="Palatino Linotype"/>
          <w:i/>
          <w:spacing w:val="-3"/>
        </w:rPr>
        <w:t xml:space="preserve"> </w:t>
      </w:r>
      <w:r w:rsidRPr="00F0173F">
        <w:rPr>
          <w:rFonts w:ascii="Palatino Linotype" w:hAnsi="Palatino Linotype"/>
          <w:i/>
        </w:rPr>
        <w:t>o</w:t>
      </w:r>
      <w:r w:rsidRPr="00F0173F">
        <w:rPr>
          <w:rFonts w:ascii="Palatino Linotype" w:hAnsi="Palatino Linotype"/>
          <w:i/>
          <w:spacing w:val="-1"/>
        </w:rPr>
        <w:t xml:space="preserve"> </w:t>
      </w:r>
      <w:r w:rsidRPr="00F0173F">
        <w:rPr>
          <w:rFonts w:ascii="Palatino Linotype" w:hAnsi="Palatino Linotype"/>
          <w:i/>
        </w:rPr>
        <w:t>tiempos</w:t>
      </w:r>
      <w:r w:rsidRPr="00F0173F">
        <w:rPr>
          <w:rFonts w:ascii="Palatino Linotype" w:hAnsi="Palatino Linotype"/>
          <w:i/>
          <w:spacing w:val="-3"/>
        </w:rPr>
        <w:t xml:space="preserve"> </w:t>
      </w:r>
      <w:r w:rsidRPr="00F0173F">
        <w:rPr>
          <w:rFonts w:ascii="Palatino Linotype" w:hAnsi="Palatino Linotype"/>
          <w:i/>
        </w:rPr>
        <w:t>de</w:t>
      </w:r>
      <w:r w:rsidRPr="00F0173F">
        <w:rPr>
          <w:rFonts w:ascii="Palatino Linotype" w:hAnsi="Palatino Linotype"/>
          <w:i/>
          <w:spacing w:val="-2"/>
        </w:rPr>
        <w:t xml:space="preserve"> </w:t>
      </w:r>
      <w:r w:rsidRPr="00F0173F">
        <w:rPr>
          <w:rFonts w:ascii="Palatino Linotype" w:hAnsi="Palatino Linotype"/>
          <w:i/>
        </w:rPr>
        <w:t>entrega</w:t>
      </w:r>
      <w:r w:rsidRPr="00F0173F">
        <w:rPr>
          <w:rFonts w:ascii="Palatino Linotype" w:hAnsi="Palatino Linotype"/>
          <w:i/>
          <w:spacing w:val="-1"/>
        </w:rPr>
        <w:t xml:space="preserve"> </w:t>
      </w:r>
      <w:r w:rsidRPr="00F0173F">
        <w:rPr>
          <w:rFonts w:ascii="Palatino Linotype" w:hAnsi="Palatino Linotype"/>
          <w:i/>
        </w:rPr>
        <w:t>de</w:t>
      </w:r>
      <w:r w:rsidRPr="00F0173F">
        <w:rPr>
          <w:rFonts w:ascii="Palatino Linotype" w:hAnsi="Palatino Linotype"/>
          <w:i/>
          <w:spacing w:val="-3"/>
        </w:rPr>
        <w:t xml:space="preserve"> </w:t>
      </w:r>
      <w:r w:rsidRPr="00F0173F">
        <w:rPr>
          <w:rFonts w:ascii="Palatino Linotype" w:hAnsi="Palatino Linotype"/>
          <w:i/>
        </w:rPr>
        <w:t>la</w:t>
      </w:r>
      <w:r w:rsidRPr="00F0173F">
        <w:rPr>
          <w:rFonts w:ascii="Palatino Linotype" w:hAnsi="Palatino Linotype"/>
          <w:i/>
          <w:spacing w:val="-3"/>
        </w:rPr>
        <w:t xml:space="preserve"> </w:t>
      </w:r>
      <w:r w:rsidRPr="00F0173F">
        <w:rPr>
          <w:rFonts w:ascii="Palatino Linotype" w:hAnsi="Palatino Linotype"/>
          <w:i/>
        </w:rPr>
        <w:t>información;</w:t>
      </w:r>
    </w:p>
    <w:p w14:paraId="2D6FBDEA" w14:textId="77777777" w:rsidR="00567D10" w:rsidRPr="00F0173F" w:rsidRDefault="00567D10" w:rsidP="00353E7F">
      <w:pPr>
        <w:pStyle w:val="Prrafodelista"/>
        <w:widowControl w:val="0"/>
        <w:numPr>
          <w:ilvl w:val="0"/>
          <w:numId w:val="19"/>
        </w:numPr>
        <w:tabs>
          <w:tab w:val="left" w:pos="1297"/>
        </w:tabs>
        <w:autoSpaceDE w:val="0"/>
        <w:autoSpaceDN w:val="0"/>
        <w:spacing w:before="1"/>
        <w:ind w:left="1134" w:right="567" w:hanging="567"/>
        <w:contextualSpacing w:val="0"/>
        <w:jc w:val="both"/>
        <w:rPr>
          <w:rFonts w:ascii="Palatino Linotype" w:hAnsi="Palatino Linotype"/>
          <w:i/>
        </w:rPr>
      </w:pPr>
      <w:r w:rsidRPr="00F0173F">
        <w:rPr>
          <w:rFonts w:ascii="Palatino Linotype" w:hAnsi="Palatino Linotype"/>
          <w:i/>
        </w:rPr>
        <w:t>La</w:t>
      </w:r>
      <w:r w:rsidRPr="00F0173F">
        <w:rPr>
          <w:rFonts w:ascii="Palatino Linotype" w:hAnsi="Palatino Linotype"/>
          <w:i/>
          <w:spacing w:val="-3"/>
        </w:rPr>
        <w:t xml:space="preserve"> </w:t>
      </w:r>
      <w:r w:rsidRPr="00F0173F">
        <w:rPr>
          <w:rFonts w:ascii="Palatino Linotype" w:hAnsi="Palatino Linotype"/>
          <w:i/>
        </w:rPr>
        <w:t>falta</w:t>
      </w:r>
      <w:r w:rsidRPr="00F0173F">
        <w:rPr>
          <w:rFonts w:ascii="Palatino Linotype" w:hAnsi="Palatino Linotype"/>
          <w:i/>
          <w:spacing w:val="-2"/>
        </w:rPr>
        <w:t xml:space="preserve"> </w:t>
      </w:r>
      <w:r w:rsidRPr="00F0173F">
        <w:rPr>
          <w:rFonts w:ascii="Palatino Linotype" w:hAnsi="Palatino Linotype"/>
          <w:i/>
        </w:rPr>
        <w:t>de</w:t>
      </w:r>
      <w:r w:rsidRPr="00F0173F">
        <w:rPr>
          <w:rFonts w:ascii="Palatino Linotype" w:hAnsi="Palatino Linotype"/>
          <w:i/>
          <w:spacing w:val="-2"/>
        </w:rPr>
        <w:t xml:space="preserve"> </w:t>
      </w:r>
      <w:r w:rsidRPr="00F0173F">
        <w:rPr>
          <w:rFonts w:ascii="Palatino Linotype" w:hAnsi="Palatino Linotype"/>
          <w:i/>
        </w:rPr>
        <w:t>trámite</w:t>
      </w:r>
      <w:r w:rsidRPr="00F0173F">
        <w:rPr>
          <w:rFonts w:ascii="Palatino Linotype" w:hAnsi="Palatino Linotype"/>
          <w:i/>
          <w:spacing w:val="-3"/>
        </w:rPr>
        <w:t xml:space="preserve"> </w:t>
      </w:r>
      <w:r w:rsidRPr="00F0173F">
        <w:rPr>
          <w:rFonts w:ascii="Palatino Linotype" w:hAnsi="Palatino Linotype"/>
          <w:i/>
        </w:rPr>
        <w:t>a</w:t>
      </w:r>
      <w:r w:rsidRPr="00F0173F">
        <w:rPr>
          <w:rFonts w:ascii="Palatino Linotype" w:hAnsi="Palatino Linotype"/>
          <w:i/>
          <w:spacing w:val="-2"/>
        </w:rPr>
        <w:t xml:space="preserve"> </w:t>
      </w:r>
      <w:r w:rsidRPr="00F0173F">
        <w:rPr>
          <w:rFonts w:ascii="Palatino Linotype" w:hAnsi="Palatino Linotype"/>
          <w:i/>
        </w:rPr>
        <w:t>una</w:t>
      </w:r>
      <w:r w:rsidRPr="00F0173F">
        <w:rPr>
          <w:rFonts w:ascii="Palatino Linotype" w:hAnsi="Palatino Linotype"/>
          <w:i/>
          <w:spacing w:val="-3"/>
        </w:rPr>
        <w:t xml:space="preserve"> </w:t>
      </w:r>
      <w:r w:rsidRPr="00F0173F">
        <w:rPr>
          <w:rFonts w:ascii="Palatino Linotype" w:hAnsi="Palatino Linotype"/>
          <w:i/>
        </w:rPr>
        <w:t>solicitud;</w:t>
      </w:r>
    </w:p>
    <w:p w14:paraId="32D58ED4" w14:textId="77777777" w:rsidR="00567D10" w:rsidRPr="00F0173F" w:rsidRDefault="00567D10" w:rsidP="00353E7F">
      <w:pPr>
        <w:pStyle w:val="Prrafodelista"/>
        <w:widowControl w:val="0"/>
        <w:numPr>
          <w:ilvl w:val="0"/>
          <w:numId w:val="19"/>
        </w:numPr>
        <w:tabs>
          <w:tab w:val="left" w:pos="1372"/>
        </w:tabs>
        <w:autoSpaceDE w:val="0"/>
        <w:autoSpaceDN w:val="0"/>
        <w:ind w:left="1134" w:right="567" w:hanging="567"/>
        <w:contextualSpacing w:val="0"/>
        <w:jc w:val="both"/>
        <w:rPr>
          <w:rFonts w:ascii="Palatino Linotype" w:hAnsi="Palatino Linotype"/>
          <w:i/>
        </w:rPr>
      </w:pPr>
      <w:r w:rsidRPr="00F0173F">
        <w:rPr>
          <w:rFonts w:ascii="Palatino Linotype" w:hAnsi="Palatino Linotype"/>
          <w:i/>
        </w:rPr>
        <w:t>La</w:t>
      </w:r>
      <w:r w:rsidRPr="00F0173F">
        <w:rPr>
          <w:rFonts w:ascii="Palatino Linotype" w:hAnsi="Palatino Linotype"/>
          <w:i/>
          <w:spacing w:val="-3"/>
        </w:rPr>
        <w:t xml:space="preserve"> </w:t>
      </w:r>
      <w:r w:rsidRPr="00F0173F">
        <w:rPr>
          <w:rFonts w:ascii="Palatino Linotype" w:hAnsi="Palatino Linotype"/>
          <w:i/>
        </w:rPr>
        <w:t>negativa</w:t>
      </w:r>
      <w:r w:rsidRPr="00F0173F">
        <w:rPr>
          <w:rFonts w:ascii="Palatino Linotype" w:hAnsi="Palatino Linotype"/>
          <w:i/>
          <w:spacing w:val="-2"/>
        </w:rPr>
        <w:t xml:space="preserve"> </w:t>
      </w:r>
      <w:r w:rsidRPr="00F0173F">
        <w:rPr>
          <w:rFonts w:ascii="Palatino Linotype" w:hAnsi="Palatino Linotype"/>
          <w:i/>
        </w:rPr>
        <w:t>a</w:t>
      </w:r>
      <w:r w:rsidRPr="00F0173F">
        <w:rPr>
          <w:rFonts w:ascii="Palatino Linotype" w:hAnsi="Palatino Linotype"/>
          <w:i/>
          <w:spacing w:val="-2"/>
        </w:rPr>
        <w:t xml:space="preserve"> </w:t>
      </w:r>
      <w:r w:rsidRPr="00F0173F">
        <w:rPr>
          <w:rFonts w:ascii="Palatino Linotype" w:hAnsi="Palatino Linotype"/>
          <w:i/>
        </w:rPr>
        <w:t>permitir</w:t>
      </w:r>
      <w:r w:rsidRPr="00F0173F">
        <w:rPr>
          <w:rFonts w:ascii="Palatino Linotype" w:hAnsi="Palatino Linotype"/>
          <w:i/>
          <w:spacing w:val="-6"/>
        </w:rPr>
        <w:t xml:space="preserve"> </w:t>
      </w:r>
      <w:r w:rsidRPr="00F0173F">
        <w:rPr>
          <w:rFonts w:ascii="Palatino Linotype" w:hAnsi="Palatino Linotype"/>
          <w:i/>
        </w:rPr>
        <w:t>la</w:t>
      </w:r>
      <w:r w:rsidRPr="00F0173F">
        <w:rPr>
          <w:rFonts w:ascii="Palatino Linotype" w:hAnsi="Palatino Linotype"/>
          <w:i/>
          <w:spacing w:val="-2"/>
        </w:rPr>
        <w:t xml:space="preserve"> </w:t>
      </w:r>
      <w:r w:rsidRPr="00F0173F">
        <w:rPr>
          <w:rFonts w:ascii="Palatino Linotype" w:hAnsi="Palatino Linotype"/>
          <w:i/>
        </w:rPr>
        <w:t>consulta</w:t>
      </w:r>
      <w:r w:rsidRPr="00F0173F">
        <w:rPr>
          <w:rFonts w:ascii="Palatino Linotype" w:hAnsi="Palatino Linotype"/>
          <w:i/>
          <w:spacing w:val="-2"/>
        </w:rPr>
        <w:t xml:space="preserve"> </w:t>
      </w:r>
      <w:r w:rsidRPr="00F0173F">
        <w:rPr>
          <w:rFonts w:ascii="Palatino Linotype" w:hAnsi="Palatino Linotype"/>
          <w:i/>
        </w:rPr>
        <w:t>directa</w:t>
      </w:r>
      <w:r w:rsidRPr="00F0173F">
        <w:rPr>
          <w:rFonts w:ascii="Palatino Linotype" w:hAnsi="Palatino Linotype"/>
          <w:i/>
          <w:spacing w:val="-2"/>
        </w:rPr>
        <w:t xml:space="preserve"> </w:t>
      </w:r>
      <w:r w:rsidRPr="00F0173F">
        <w:rPr>
          <w:rFonts w:ascii="Palatino Linotype" w:hAnsi="Palatino Linotype"/>
          <w:i/>
        </w:rPr>
        <w:t>de</w:t>
      </w:r>
      <w:r w:rsidRPr="00F0173F">
        <w:rPr>
          <w:rFonts w:ascii="Palatino Linotype" w:hAnsi="Palatino Linotype"/>
          <w:i/>
          <w:spacing w:val="-4"/>
        </w:rPr>
        <w:t xml:space="preserve"> </w:t>
      </w:r>
      <w:r w:rsidRPr="00F0173F">
        <w:rPr>
          <w:rFonts w:ascii="Palatino Linotype" w:hAnsi="Palatino Linotype"/>
          <w:i/>
        </w:rPr>
        <w:t>la</w:t>
      </w:r>
      <w:r w:rsidRPr="00F0173F">
        <w:rPr>
          <w:rFonts w:ascii="Palatino Linotype" w:hAnsi="Palatino Linotype"/>
          <w:i/>
          <w:spacing w:val="-4"/>
        </w:rPr>
        <w:t xml:space="preserve"> </w:t>
      </w:r>
      <w:r w:rsidRPr="00F0173F">
        <w:rPr>
          <w:rFonts w:ascii="Palatino Linotype" w:hAnsi="Palatino Linotype"/>
          <w:i/>
        </w:rPr>
        <w:t>información;</w:t>
      </w:r>
    </w:p>
    <w:p w14:paraId="45D5262B" w14:textId="77777777" w:rsidR="00567D10" w:rsidRPr="00F0173F" w:rsidRDefault="00567D10" w:rsidP="00353E7F">
      <w:pPr>
        <w:pStyle w:val="Prrafodelista"/>
        <w:widowControl w:val="0"/>
        <w:numPr>
          <w:ilvl w:val="0"/>
          <w:numId w:val="19"/>
        </w:numPr>
        <w:tabs>
          <w:tab w:val="left" w:pos="1448"/>
        </w:tabs>
        <w:autoSpaceDE w:val="0"/>
        <w:autoSpaceDN w:val="0"/>
        <w:spacing w:before="1"/>
        <w:ind w:left="1134" w:right="567" w:hanging="567"/>
        <w:contextualSpacing w:val="0"/>
        <w:jc w:val="both"/>
        <w:rPr>
          <w:rFonts w:ascii="Palatino Linotype" w:hAnsi="Palatino Linotype"/>
          <w:i/>
        </w:rPr>
      </w:pPr>
      <w:r w:rsidRPr="00F0173F">
        <w:rPr>
          <w:rFonts w:ascii="Palatino Linotype" w:hAnsi="Palatino Linotype"/>
          <w:i/>
        </w:rPr>
        <w:t>La falta, deficiencia o insuficiencia de la fundamentación y/o motivación en</w:t>
      </w:r>
      <w:r w:rsidRPr="00F0173F">
        <w:rPr>
          <w:rFonts w:ascii="Palatino Linotype" w:hAnsi="Palatino Linotype"/>
          <w:i/>
          <w:spacing w:val="-52"/>
        </w:rPr>
        <w:t xml:space="preserve"> </w:t>
      </w:r>
      <w:r w:rsidRPr="00F0173F">
        <w:rPr>
          <w:rFonts w:ascii="Palatino Linotype" w:hAnsi="Palatino Linotype"/>
          <w:i/>
        </w:rPr>
        <w:t>la</w:t>
      </w:r>
      <w:r w:rsidRPr="00F0173F">
        <w:rPr>
          <w:rFonts w:ascii="Palatino Linotype" w:hAnsi="Palatino Linotype"/>
          <w:i/>
          <w:spacing w:val="-1"/>
        </w:rPr>
        <w:t xml:space="preserve"> </w:t>
      </w:r>
      <w:r w:rsidRPr="00F0173F">
        <w:rPr>
          <w:rFonts w:ascii="Palatino Linotype" w:hAnsi="Palatino Linotype"/>
          <w:i/>
        </w:rPr>
        <w:t>respuesta; y</w:t>
      </w:r>
    </w:p>
    <w:p w14:paraId="1D262095" w14:textId="77777777" w:rsidR="00567D10" w:rsidRPr="00F0173F" w:rsidRDefault="00567D10" w:rsidP="00353E7F">
      <w:pPr>
        <w:pStyle w:val="Prrafodelista"/>
        <w:widowControl w:val="0"/>
        <w:numPr>
          <w:ilvl w:val="0"/>
          <w:numId w:val="19"/>
        </w:numPr>
        <w:tabs>
          <w:tab w:val="left" w:pos="1444"/>
        </w:tabs>
        <w:autoSpaceDE w:val="0"/>
        <w:autoSpaceDN w:val="0"/>
        <w:ind w:left="1134" w:right="567" w:hanging="567"/>
        <w:contextualSpacing w:val="0"/>
        <w:jc w:val="both"/>
        <w:rPr>
          <w:rFonts w:ascii="Palatino Linotype" w:hAnsi="Palatino Linotype"/>
          <w:i/>
        </w:rPr>
      </w:pPr>
      <w:r w:rsidRPr="00F0173F">
        <w:rPr>
          <w:rFonts w:ascii="Palatino Linotype" w:hAnsi="Palatino Linotype"/>
          <w:i/>
        </w:rPr>
        <w:t>La</w:t>
      </w:r>
      <w:r w:rsidRPr="00F0173F">
        <w:rPr>
          <w:rFonts w:ascii="Palatino Linotype" w:hAnsi="Palatino Linotype"/>
          <w:i/>
          <w:spacing w:val="-3"/>
        </w:rPr>
        <w:t xml:space="preserve"> </w:t>
      </w:r>
      <w:r w:rsidRPr="00F0173F">
        <w:rPr>
          <w:rFonts w:ascii="Palatino Linotype" w:hAnsi="Palatino Linotype"/>
          <w:i/>
        </w:rPr>
        <w:t>orientación</w:t>
      </w:r>
      <w:r w:rsidRPr="00F0173F">
        <w:rPr>
          <w:rFonts w:ascii="Palatino Linotype" w:hAnsi="Palatino Linotype"/>
          <w:i/>
          <w:spacing w:val="-5"/>
        </w:rPr>
        <w:t xml:space="preserve"> </w:t>
      </w:r>
      <w:r w:rsidRPr="00F0173F">
        <w:rPr>
          <w:rFonts w:ascii="Palatino Linotype" w:hAnsi="Palatino Linotype"/>
          <w:i/>
        </w:rPr>
        <w:t>a</w:t>
      </w:r>
      <w:r w:rsidRPr="00F0173F">
        <w:rPr>
          <w:rFonts w:ascii="Palatino Linotype" w:hAnsi="Palatino Linotype"/>
          <w:i/>
          <w:spacing w:val="-3"/>
        </w:rPr>
        <w:t xml:space="preserve"> </w:t>
      </w:r>
      <w:r w:rsidRPr="00F0173F">
        <w:rPr>
          <w:rFonts w:ascii="Palatino Linotype" w:hAnsi="Palatino Linotype"/>
          <w:i/>
        </w:rPr>
        <w:t>un</w:t>
      </w:r>
      <w:r w:rsidRPr="00F0173F">
        <w:rPr>
          <w:rFonts w:ascii="Palatino Linotype" w:hAnsi="Palatino Linotype"/>
          <w:i/>
          <w:spacing w:val="-5"/>
        </w:rPr>
        <w:t xml:space="preserve"> </w:t>
      </w:r>
      <w:r w:rsidRPr="00F0173F">
        <w:rPr>
          <w:rFonts w:ascii="Palatino Linotype" w:hAnsi="Palatino Linotype"/>
          <w:i/>
        </w:rPr>
        <w:t>trámite</w:t>
      </w:r>
      <w:r w:rsidRPr="00F0173F">
        <w:rPr>
          <w:rFonts w:ascii="Palatino Linotype" w:hAnsi="Palatino Linotype"/>
          <w:i/>
          <w:spacing w:val="-5"/>
        </w:rPr>
        <w:t xml:space="preserve"> </w:t>
      </w:r>
      <w:r w:rsidRPr="00F0173F">
        <w:rPr>
          <w:rFonts w:ascii="Palatino Linotype" w:hAnsi="Palatino Linotype"/>
          <w:i/>
        </w:rPr>
        <w:t>específico.</w:t>
      </w:r>
    </w:p>
    <w:p w14:paraId="5ABCA940" w14:textId="77777777" w:rsidR="00567D10" w:rsidRPr="00F0173F" w:rsidRDefault="00567D10" w:rsidP="00353E7F">
      <w:pPr>
        <w:pStyle w:val="Textoindependiente"/>
        <w:spacing w:before="1"/>
        <w:ind w:left="1134" w:right="567" w:hanging="567"/>
        <w:rPr>
          <w:rFonts w:ascii="Palatino Linotype" w:hAnsi="Palatino Linotype"/>
          <w:i/>
          <w:szCs w:val="24"/>
        </w:rPr>
      </w:pPr>
    </w:p>
    <w:p w14:paraId="12B5F423" w14:textId="75A09CF3" w:rsidR="00567D10" w:rsidRDefault="00567D10" w:rsidP="00353E7F">
      <w:pPr>
        <w:spacing w:before="1"/>
        <w:ind w:left="1134" w:right="567" w:hanging="567"/>
        <w:jc w:val="both"/>
        <w:rPr>
          <w:rFonts w:ascii="Palatino Linotype" w:hAnsi="Palatino Linotype"/>
          <w:i/>
        </w:rPr>
      </w:pPr>
      <w:r w:rsidRPr="00F0173F">
        <w:rPr>
          <w:rFonts w:ascii="Palatino Linotype" w:hAnsi="Palatino Linotype"/>
          <w:i/>
        </w:rPr>
        <w:lastRenderedPageBreak/>
        <w:t>La respuesta que den los sujetos obligados derivada de la resolución a un recurso</w:t>
      </w:r>
      <w:r w:rsidRPr="00F0173F">
        <w:rPr>
          <w:rFonts w:ascii="Palatino Linotype" w:hAnsi="Palatino Linotype"/>
          <w:i/>
          <w:spacing w:val="-52"/>
        </w:rPr>
        <w:t xml:space="preserve"> </w:t>
      </w:r>
      <w:r w:rsidRPr="00F0173F">
        <w:rPr>
          <w:rFonts w:ascii="Palatino Linotype" w:hAnsi="Palatino Linotype"/>
          <w:i/>
        </w:rPr>
        <w:t>de revisión que proceda por las causales señaladas en las fracciones IV, VII, IX,</w:t>
      </w:r>
      <w:r w:rsidRPr="00F0173F">
        <w:rPr>
          <w:rFonts w:ascii="Palatino Linotype" w:hAnsi="Palatino Linotype"/>
          <w:i/>
          <w:spacing w:val="1"/>
        </w:rPr>
        <w:t xml:space="preserve"> </w:t>
      </w:r>
      <w:r w:rsidRPr="00F0173F">
        <w:rPr>
          <w:rFonts w:ascii="Palatino Linotype" w:hAnsi="Palatino Linotype"/>
          <w:i/>
        </w:rPr>
        <w:t>X, XI y XII es susceptible de ser impugnada de nueva cuenta, mediante recurso</w:t>
      </w:r>
      <w:r w:rsidRPr="00F0173F">
        <w:rPr>
          <w:rFonts w:ascii="Palatino Linotype" w:hAnsi="Palatino Linotype"/>
          <w:i/>
          <w:spacing w:val="1"/>
        </w:rPr>
        <w:t xml:space="preserve"> </w:t>
      </w:r>
      <w:r w:rsidRPr="00F0173F">
        <w:rPr>
          <w:rFonts w:ascii="Palatino Linotype" w:hAnsi="Palatino Linotype"/>
          <w:i/>
        </w:rPr>
        <w:t>de</w:t>
      </w:r>
      <w:r w:rsidRPr="00F0173F">
        <w:rPr>
          <w:rFonts w:ascii="Palatino Linotype" w:hAnsi="Palatino Linotype"/>
          <w:i/>
          <w:spacing w:val="-1"/>
        </w:rPr>
        <w:t xml:space="preserve"> </w:t>
      </w:r>
      <w:r w:rsidRPr="00F0173F">
        <w:rPr>
          <w:rFonts w:ascii="Palatino Linotype" w:hAnsi="Palatino Linotype"/>
          <w:i/>
        </w:rPr>
        <w:t>revisión,</w:t>
      </w:r>
      <w:r w:rsidRPr="00F0173F">
        <w:rPr>
          <w:rFonts w:ascii="Palatino Linotype" w:hAnsi="Palatino Linotype"/>
          <w:i/>
          <w:spacing w:val="-3"/>
        </w:rPr>
        <w:t xml:space="preserve"> </w:t>
      </w:r>
      <w:r w:rsidRPr="00F0173F">
        <w:rPr>
          <w:rFonts w:ascii="Palatino Linotype" w:hAnsi="Palatino Linotype"/>
          <w:i/>
        </w:rPr>
        <w:t>ante</w:t>
      </w:r>
      <w:r w:rsidRPr="00F0173F">
        <w:rPr>
          <w:rFonts w:ascii="Palatino Linotype" w:hAnsi="Palatino Linotype"/>
          <w:i/>
          <w:spacing w:val="-2"/>
        </w:rPr>
        <w:t xml:space="preserve"> </w:t>
      </w:r>
      <w:r w:rsidRPr="00F0173F">
        <w:rPr>
          <w:rFonts w:ascii="Palatino Linotype" w:hAnsi="Palatino Linotype"/>
          <w:i/>
        </w:rPr>
        <w:t>el</w:t>
      </w:r>
      <w:r w:rsidRPr="00F0173F">
        <w:rPr>
          <w:rFonts w:ascii="Palatino Linotype" w:hAnsi="Palatino Linotype"/>
          <w:i/>
          <w:spacing w:val="-1"/>
        </w:rPr>
        <w:t xml:space="preserve"> </w:t>
      </w:r>
      <w:r w:rsidRPr="00F0173F">
        <w:rPr>
          <w:rFonts w:ascii="Palatino Linotype" w:hAnsi="Palatino Linotype"/>
          <w:i/>
        </w:rPr>
        <w:t xml:space="preserve">Instituto.” </w:t>
      </w:r>
    </w:p>
    <w:p w14:paraId="60FC6D76" w14:textId="77777777" w:rsidR="00F0173F" w:rsidRPr="00F0173F" w:rsidRDefault="00F0173F" w:rsidP="00F0173F">
      <w:pPr>
        <w:spacing w:before="1"/>
        <w:ind w:right="567"/>
        <w:jc w:val="both"/>
        <w:rPr>
          <w:rFonts w:ascii="Palatino Linotype" w:hAnsi="Palatino Linotype"/>
          <w:i/>
        </w:rPr>
      </w:pPr>
    </w:p>
    <w:p w14:paraId="767B035B" w14:textId="77777777" w:rsidR="00567D10" w:rsidRPr="00F0173F" w:rsidRDefault="00567D10" w:rsidP="00567D10">
      <w:pPr>
        <w:numPr>
          <w:ilvl w:val="0"/>
          <w:numId w:val="1"/>
        </w:numPr>
        <w:spacing w:line="360" w:lineRule="auto"/>
        <w:ind w:left="0" w:right="49" w:firstLine="0"/>
        <w:contextualSpacing/>
        <w:jc w:val="both"/>
        <w:rPr>
          <w:rFonts w:ascii="Palatino Linotype" w:hAnsi="Palatino Linotype"/>
        </w:rPr>
      </w:pPr>
      <w:r w:rsidRPr="00F0173F">
        <w:rPr>
          <w:rFonts w:ascii="Palatino Linotype" w:hAnsi="Palatino Linotype"/>
        </w:rPr>
        <w:t>Siendo así así que dentro de dichas causales no se contempla la de cuando se trate de un</w:t>
      </w:r>
      <w:r w:rsidRPr="00F0173F">
        <w:rPr>
          <w:rFonts w:ascii="Palatino Linotype" w:hAnsi="Palatino Linotype"/>
          <w:spacing w:val="1"/>
        </w:rPr>
        <w:t xml:space="preserve"> </w:t>
      </w:r>
      <w:r w:rsidRPr="00F0173F">
        <w:rPr>
          <w:rFonts w:ascii="Palatino Linotype" w:hAnsi="Palatino Linotype"/>
        </w:rPr>
        <w:t>derecho</w:t>
      </w:r>
      <w:r w:rsidRPr="00F0173F">
        <w:rPr>
          <w:rFonts w:ascii="Palatino Linotype" w:hAnsi="Palatino Linotype"/>
          <w:spacing w:val="-2"/>
        </w:rPr>
        <w:t xml:space="preserve"> </w:t>
      </w:r>
      <w:r w:rsidRPr="00F0173F">
        <w:rPr>
          <w:rFonts w:ascii="Palatino Linotype" w:hAnsi="Palatino Linotype"/>
        </w:rPr>
        <w:t>de petición</w:t>
      </w:r>
      <w:r w:rsidRPr="00F0173F">
        <w:rPr>
          <w:rFonts w:ascii="Palatino Linotype" w:hAnsi="Palatino Linotype"/>
          <w:spacing w:val="-1"/>
        </w:rPr>
        <w:t xml:space="preserve"> </w:t>
      </w:r>
      <w:r w:rsidRPr="00F0173F">
        <w:rPr>
          <w:rFonts w:ascii="Palatino Linotype" w:hAnsi="Palatino Linotype"/>
        </w:rPr>
        <w:t>ejercido por un</w:t>
      </w:r>
      <w:r w:rsidRPr="00F0173F">
        <w:rPr>
          <w:rFonts w:ascii="Palatino Linotype" w:hAnsi="Palatino Linotype"/>
          <w:spacing w:val="-2"/>
        </w:rPr>
        <w:t xml:space="preserve"> </w:t>
      </w:r>
      <w:r w:rsidRPr="00F0173F">
        <w:rPr>
          <w:rFonts w:ascii="Palatino Linotype" w:hAnsi="Palatino Linotype"/>
        </w:rPr>
        <w:t>gobernado.</w:t>
      </w:r>
    </w:p>
    <w:p w14:paraId="683CB371" w14:textId="77777777" w:rsidR="00567D10" w:rsidRPr="00F0173F" w:rsidRDefault="00567D10" w:rsidP="00567D10">
      <w:pPr>
        <w:spacing w:line="360" w:lineRule="auto"/>
        <w:ind w:right="49"/>
        <w:contextualSpacing/>
        <w:jc w:val="both"/>
        <w:rPr>
          <w:rFonts w:ascii="Palatino Linotype" w:hAnsi="Palatino Linotype"/>
        </w:rPr>
      </w:pPr>
    </w:p>
    <w:p w14:paraId="6CA0D71F" w14:textId="77777777" w:rsidR="00567D10" w:rsidRPr="00F0173F" w:rsidRDefault="00567D10" w:rsidP="00567D10">
      <w:pPr>
        <w:numPr>
          <w:ilvl w:val="0"/>
          <w:numId w:val="1"/>
        </w:numPr>
        <w:spacing w:line="360" w:lineRule="auto"/>
        <w:ind w:left="0" w:right="49" w:firstLine="0"/>
        <w:contextualSpacing/>
        <w:jc w:val="both"/>
        <w:rPr>
          <w:rFonts w:ascii="Palatino Linotype" w:hAnsi="Palatino Linotype"/>
          <w:color w:val="000000"/>
        </w:rPr>
      </w:pPr>
      <w:r w:rsidRPr="00F0173F">
        <w:rPr>
          <w:rFonts w:ascii="Palatino Linotype" w:hAnsi="Palatino Linotype"/>
        </w:rPr>
        <w:t xml:space="preserve">En </w:t>
      </w:r>
      <w:r w:rsidRPr="00F0173F">
        <w:rPr>
          <w:rFonts w:ascii="Palatino Linotype" w:eastAsia="Calibri" w:hAnsi="Palatino Linotype" w:cs="Arial"/>
          <w:color w:val="000000" w:themeColor="text1"/>
          <w:lang w:val="es-ES"/>
        </w:rPr>
        <w:t xml:space="preserve">tal virtud, </w:t>
      </w:r>
      <w:r w:rsidRPr="00F0173F">
        <w:rPr>
          <w:rFonts w:ascii="Palatino Linotype" w:hAnsi="Palatino Linotype"/>
        </w:rPr>
        <w:t>al no actualizarse ninguno de los supuestos aludidos, este Instituto no</w:t>
      </w:r>
      <w:r w:rsidRPr="00F0173F">
        <w:rPr>
          <w:rFonts w:ascii="Palatino Linotype" w:hAnsi="Palatino Linotype"/>
          <w:spacing w:val="1"/>
        </w:rPr>
        <w:t xml:space="preserve"> </w:t>
      </w:r>
      <w:r w:rsidRPr="00F0173F">
        <w:rPr>
          <w:rFonts w:ascii="Palatino Linotype" w:hAnsi="Palatino Linotype"/>
        </w:rPr>
        <w:t>tiene</w:t>
      </w:r>
      <w:r w:rsidRPr="00F0173F">
        <w:rPr>
          <w:rFonts w:ascii="Palatino Linotype" w:hAnsi="Palatino Linotype"/>
          <w:spacing w:val="1"/>
        </w:rPr>
        <w:t xml:space="preserve"> </w:t>
      </w:r>
      <w:r w:rsidRPr="00F0173F">
        <w:rPr>
          <w:rFonts w:ascii="Palatino Linotype" w:hAnsi="Palatino Linotype"/>
        </w:rPr>
        <w:t>atribuciones</w:t>
      </w:r>
      <w:r w:rsidRPr="00F0173F">
        <w:rPr>
          <w:rFonts w:ascii="Palatino Linotype" w:hAnsi="Palatino Linotype"/>
          <w:spacing w:val="1"/>
        </w:rPr>
        <w:t xml:space="preserve"> </w:t>
      </w:r>
      <w:r w:rsidRPr="00F0173F">
        <w:rPr>
          <w:rFonts w:ascii="Palatino Linotype" w:hAnsi="Palatino Linotype"/>
        </w:rPr>
        <w:t>para</w:t>
      </w:r>
      <w:r w:rsidRPr="00F0173F">
        <w:rPr>
          <w:rFonts w:ascii="Palatino Linotype" w:hAnsi="Palatino Linotype"/>
          <w:spacing w:val="1"/>
        </w:rPr>
        <w:t xml:space="preserve"> </w:t>
      </w:r>
      <w:r w:rsidRPr="00F0173F">
        <w:rPr>
          <w:rFonts w:ascii="Palatino Linotype" w:hAnsi="Palatino Linotype"/>
        </w:rPr>
        <w:t>pronunciarse</w:t>
      </w:r>
      <w:r w:rsidRPr="00F0173F">
        <w:rPr>
          <w:rFonts w:ascii="Palatino Linotype" w:hAnsi="Palatino Linotype"/>
          <w:spacing w:val="1"/>
        </w:rPr>
        <w:t xml:space="preserve"> </w:t>
      </w:r>
      <w:r w:rsidRPr="00F0173F">
        <w:rPr>
          <w:rFonts w:ascii="Palatino Linotype" w:hAnsi="Palatino Linotype"/>
        </w:rPr>
        <w:t>respecto</w:t>
      </w:r>
      <w:r w:rsidRPr="00F0173F">
        <w:rPr>
          <w:rFonts w:ascii="Palatino Linotype" w:hAnsi="Palatino Linotype"/>
          <w:spacing w:val="1"/>
        </w:rPr>
        <w:t xml:space="preserve"> </w:t>
      </w:r>
      <w:r w:rsidRPr="00F0173F">
        <w:rPr>
          <w:rFonts w:ascii="Palatino Linotype" w:hAnsi="Palatino Linotype"/>
        </w:rPr>
        <w:t>del recurso de revisión, que se trata de manifestaciones vertidas</w:t>
      </w:r>
      <w:r w:rsidRPr="00F0173F">
        <w:rPr>
          <w:rFonts w:ascii="Palatino Linotype" w:hAnsi="Palatino Linotype"/>
          <w:spacing w:val="1"/>
        </w:rPr>
        <w:t xml:space="preserve"> </w:t>
      </w:r>
      <w:r w:rsidRPr="00F0173F">
        <w:rPr>
          <w:rFonts w:ascii="Palatino Linotype" w:hAnsi="Palatino Linotype"/>
        </w:rPr>
        <w:t>por el Recurrente, que van encaminados a obtener un juicio de valor emitido</w:t>
      </w:r>
      <w:r w:rsidRPr="00F0173F">
        <w:rPr>
          <w:rFonts w:ascii="Palatino Linotype" w:hAnsi="Palatino Linotype"/>
          <w:spacing w:val="1"/>
        </w:rPr>
        <w:t xml:space="preserve"> </w:t>
      </w:r>
      <w:r w:rsidRPr="00F0173F">
        <w:rPr>
          <w:rFonts w:ascii="Palatino Linotype" w:hAnsi="Palatino Linotype"/>
        </w:rPr>
        <w:t xml:space="preserve">por parte de </w:t>
      </w:r>
      <w:r w:rsidRPr="00F0173F">
        <w:rPr>
          <w:rFonts w:ascii="Palatino Linotype" w:hAnsi="Palatino Linotype"/>
          <w:b/>
        </w:rPr>
        <w:t xml:space="preserve">EL SUJETO OBLIGADO </w:t>
      </w:r>
      <w:r w:rsidRPr="00F0173F">
        <w:rPr>
          <w:rFonts w:ascii="Palatino Linotype" w:hAnsi="Palatino Linotype"/>
        </w:rPr>
        <w:t>tendente a aclarar un cuestionamiento o una</w:t>
      </w:r>
      <w:r w:rsidRPr="00F0173F">
        <w:rPr>
          <w:rFonts w:ascii="Palatino Linotype" w:hAnsi="Palatino Linotype"/>
          <w:spacing w:val="1"/>
        </w:rPr>
        <w:t xml:space="preserve"> </w:t>
      </w:r>
      <w:r w:rsidRPr="00F0173F">
        <w:rPr>
          <w:rFonts w:ascii="Palatino Linotype" w:hAnsi="Palatino Linotype"/>
        </w:rPr>
        <w:t xml:space="preserve">inquietud. </w:t>
      </w:r>
      <w:r w:rsidRPr="00F0173F">
        <w:rPr>
          <w:rFonts w:ascii="Palatino Linotype" w:hAnsi="Palatino Linotype"/>
          <w:color w:val="000000"/>
        </w:rPr>
        <w:t>Consecuentemente</w:t>
      </w:r>
      <w:r w:rsidRPr="00F0173F">
        <w:rPr>
          <w:rFonts w:ascii="Palatino Linotype" w:hAnsi="Palatino Linotype" w:cs="Arial"/>
          <w:color w:val="000000"/>
        </w:rPr>
        <w:t xml:space="preserve">, en términos del artículo 186, fracción I, de la Ley de Transparencia y Acceso a la Información Pública del Estado de México y Municipios, este Instituto </w:t>
      </w:r>
      <w:r w:rsidRPr="00F0173F">
        <w:rPr>
          <w:rFonts w:ascii="Palatino Linotype" w:eastAsia="Calibri" w:hAnsi="Palatino Linotype"/>
          <w:lang w:val="es-CO"/>
        </w:rPr>
        <w:t xml:space="preserve">determina el </w:t>
      </w:r>
      <w:r w:rsidRPr="00F0173F">
        <w:rPr>
          <w:rFonts w:ascii="Palatino Linotype" w:eastAsia="Calibri" w:hAnsi="Palatino Linotype"/>
          <w:b/>
          <w:lang w:val="es-CO"/>
        </w:rPr>
        <w:t xml:space="preserve">SOBRESEIMIENTO </w:t>
      </w:r>
      <w:r w:rsidRPr="00F0173F">
        <w:rPr>
          <w:rFonts w:ascii="Palatino Linotype" w:eastAsia="Calibri" w:hAnsi="Palatino Linotype"/>
          <w:lang w:val="es-CO"/>
        </w:rPr>
        <w:t>del presente recurso de revisión,</w:t>
      </w:r>
      <w:r w:rsidRPr="00F0173F">
        <w:rPr>
          <w:rFonts w:ascii="Palatino Linotype" w:hAnsi="Palatino Linotype"/>
        </w:rPr>
        <w:t xml:space="preserve"> por</w:t>
      </w:r>
      <w:r w:rsidRPr="00F0173F">
        <w:rPr>
          <w:rFonts w:ascii="Palatino Linotype" w:hAnsi="Palatino Linotype"/>
          <w:spacing w:val="1"/>
        </w:rPr>
        <w:t xml:space="preserve"> </w:t>
      </w:r>
      <w:r w:rsidRPr="00F0173F">
        <w:rPr>
          <w:rFonts w:ascii="Palatino Linotype" w:hAnsi="Palatino Linotype"/>
        </w:rPr>
        <w:t>resultar</w:t>
      </w:r>
      <w:r w:rsidRPr="00F0173F">
        <w:rPr>
          <w:rFonts w:ascii="Palatino Linotype" w:hAnsi="Palatino Linotype"/>
          <w:spacing w:val="1"/>
        </w:rPr>
        <w:t xml:space="preserve"> </w:t>
      </w:r>
      <w:r w:rsidRPr="00F0173F">
        <w:rPr>
          <w:rFonts w:ascii="Palatino Linotype" w:hAnsi="Palatino Linotype"/>
        </w:rPr>
        <w:t>improcedente, de acuerdo con el artículo 192 fracción IV de la misma Ley.</w:t>
      </w:r>
    </w:p>
    <w:p w14:paraId="7BBCD9C7" w14:textId="7AD230A3" w:rsidR="00567D10" w:rsidRPr="00F0173F" w:rsidRDefault="00567D10" w:rsidP="00567D10">
      <w:pPr>
        <w:spacing w:line="360" w:lineRule="auto"/>
        <w:ind w:right="49"/>
        <w:contextualSpacing/>
        <w:jc w:val="both"/>
        <w:rPr>
          <w:rFonts w:ascii="Palatino Linotype" w:hAnsi="Palatino Linotype"/>
          <w:highlight w:val="yellow"/>
        </w:rPr>
      </w:pPr>
    </w:p>
    <w:p w14:paraId="65943E85" w14:textId="48CED128" w:rsidR="00CA5099" w:rsidRPr="00F0173F" w:rsidRDefault="00567D10" w:rsidP="00567D10">
      <w:pPr>
        <w:numPr>
          <w:ilvl w:val="0"/>
          <w:numId w:val="1"/>
        </w:numPr>
        <w:spacing w:line="360" w:lineRule="auto"/>
        <w:ind w:left="0" w:right="49" w:firstLine="0"/>
        <w:contextualSpacing/>
        <w:jc w:val="both"/>
        <w:rPr>
          <w:rFonts w:ascii="Palatino Linotype" w:eastAsia="Times New Roman" w:hAnsi="Palatino Linotype" w:cs="Tahoma"/>
          <w:bCs/>
          <w:iCs/>
        </w:rPr>
      </w:pPr>
      <w:r w:rsidRPr="00F0173F">
        <w:rPr>
          <w:rFonts w:ascii="Palatino Linotype" w:hAnsi="Palatino Linotype"/>
        </w:rPr>
        <w:t>Consecutivamente</w:t>
      </w:r>
      <w:r w:rsidRPr="00F0173F">
        <w:rPr>
          <w:rFonts w:ascii="Palatino Linotype" w:eastAsia="Times New Roman" w:hAnsi="Palatino Linotype" w:cs="Tahoma"/>
          <w:bCs/>
          <w:iCs/>
        </w:rPr>
        <w:t>, relativo a los Recursos de Revisión 00258/INFOEM/IP/RR/2026 y 00266/INFOEM/IP/RR/2026</w:t>
      </w:r>
      <w:r w:rsidR="009F2794" w:rsidRPr="00F0173F">
        <w:rPr>
          <w:rFonts w:ascii="Palatino Linotype" w:eastAsia="Times New Roman" w:hAnsi="Palatino Linotype" w:cs="Tahoma"/>
          <w:bCs/>
          <w:iCs/>
        </w:rPr>
        <w:t>, en donde se solicita:</w:t>
      </w:r>
    </w:p>
    <w:p w14:paraId="61122DE4" w14:textId="3FFF344C" w:rsidR="009F2794" w:rsidRPr="00F0173F" w:rsidRDefault="009F2794" w:rsidP="009F2794">
      <w:pPr>
        <w:pStyle w:val="Prrafodelista"/>
        <w:numPr>
          <w:ilvl w:val="0"/>
          <w:numId w:val="17"/>
        </w:numPr>
        <w:spacing w:line="360" w:lineRule="auto"/>
        <w:ind w:left="851"/>
        <w:jc w:val="both"/>
        <w:rPr>
          <w:rFonts w:ascii="Palatino Linotype" w:hAnsi="Palatino Linotype" w:cs="Arial"/>
        </w:rPr>
      </w:pPr>
      <w:r w:rsidRPr="00F0173F">
        <w:rPr>
          <w:rFonts w:ascii="Palatino Linotype" w:hAnsi="Palatino Linotype" w:cs="Arial"/>
        </w:rPr>
        <w:t xml:space="preserve">Soporte documental en que conste o se advierta el seguimiento y continuidad otorgado al Oficio Número DPCB/ECA/1368/2025 de fecha 03 de junio de 2025, parte de las direcciones de Medio Ambiente y Ecología, </w:t>
      </w:r>
      <w:r w:rsidR="008B1B9C" w:rsidRPr="00F0173F">
        <w:rPr>
          <w:rFonts w:ascii="Palatino Linotype" w:hAnsi="Palatino Linotype" w:cs="Arial"/>
        </w:rPr>
        <w:t xml:space="preserve">y </w:t>
      </w:r>
      <w:r w:rsidRPr="00F0173F">
        <w:rPr>
          <w:rFonts w:ascii="Palatino Linotype" w:hAnsi="Palatino Linotype" w:cs="Arial"/>
        </w:rPr>
        <w:t>Protección Civil y Bomberos del 03 de junio de 2025 al 09 de diciembre de 2025; y</w:t>
      </w:r>
    </w:p>
    <w:p w14:paraId="585AB012" w14:textId="6C8A5C8A" w:rsidR="009F2794" w:rsidRPr="00F0173F" w:rsidRDefault="009F2794" w:rsidP="009F2794">
      <w:pPr>
        <w:pStyle w:val="Prrafodelista"/>
        <w:numPr>
          <w:ilvl w:val="0"/>
          <w:numId w:val="17"/>
        </w:numPr>
        <w:spacing w:line="360" w:lineRule="auto"/>
        <w:ind w:left="851"/>
        <w:jc w:val="both"/>
        <w:rPr>
          <w:rFonts w:ascii="Palatino Linotype" w:eastAsia="Times New Roman" w:hAnsi="Palatino Linotype" w:cs="Tahoma"/>
          <w:bCs/>
          <w:iCs/>
        </w:rPr>
      </w:pPr>
      <w:r w:rsidRPr="00F0173F">
        <w:rPr>
          <w:rFonts w:ascii="Palatino Linotype" w:hAnsi="Palatino Linotype" w:cs="Arial"/>
        </w:rPr>
        <w:lastRenderedPageBreak/>
        <w:t xml:space="preserve">Copia simple de las supervisiones realizadas </w:t>
      </w:r>
      <w:r w:rsidR="008B1B9C" w:rsidRPr="00F0173F">
        <w:rPr>
          <w:rFonts w:ascii="Palatino Linotype" w:hAnsi="Palatino Linotype" w:cs="Arial"/>
        </w:rPr>
        <w:t xml:space="preserve">por la Dirección de Obras Públicas </w:t>
      </w:r>
      <w:r w:rsidRPr="00F0173F">
        <w:rPr>
          <w:rFonts w:ascii="Palatino Linotype" w:hAnsi="Palatino Linotype" w:cs="Arial"/>
        </w:rPr>
        <w:t>en la pavimentación de la Calle 12 de la Colonia Rustica Xalostoc, al 9 de diciembre de 2025.</w:t>
      </w:r>
    </w:p>
    <w:p w14:paraId="2A217855" w14:textId="77777777" w:rsidR="009F2794" w:rsidRPr="00F0173F" w:rsidRDefault="009F2794" w:rsidP="009F2794">
      <w:pPr>
        <w:rPr>
          <w:rFonts w:ascii="Palatino Linotype" w:eastAsia="Times New Roman" w:hAnsi="Palatino Linotype" w:cs="Tahoma"/>
          <w:bCs/>
          <w:iCs/>
        </w:rPr>
      </w:pPr>
    </w:p>
    <w:p w14:paraId="51932C4D" w14:textId="77777777" w:rsidR="00961FE9" w:rsidRPr="00F0173F" w:rsidRDefault="009F2794" w:rsidP="008B1B9C">
      <w:pPr>
        <w:numPr>
          <w:ilvl w:val="0"/>
          <w:numId w:val="1"/>
        </w:numPr>
        <w:spacing w:line="360" w:lineRule="auto"/>
        <w:ind w:left="0" w:firstLine="0"/>
        <w:contextualSpacing/>
        <w:jc w:val="both"/>
        <w:rPr>
          <w:rFonts w:ascii="Palatino Linotype" w:eastAsia="Times New Roman" w:hAnsi="Palatino Linotype" w:cs="Tahoma"/>
          <w:bCs/>
          <w:iCs/>
        </w:rPr>
      </w:pPr>
      <w:r w:rsidRPr="00F0173F">
        <w:rPr>
          <w:rFonts w:ascii="Palatino Linotype" w:hAnsi="Palatino Linotype" w:cs="Arial"/>
        </w:rPr>
        <w:t>Respecto del primer punto tocante al seguimiento y continuidad otorgado al Oficio Número DPCB/ECA/1368/2025 de fecha 03 de junio de 2025</w:t>
      </w:r>
      <w:r w:rsidR="004937C2" w:rsidRPr="00F0173F">
        <w:rPr>
          <w:rFonts w:ascii="Palatino Linotype" w:hAnsi="Palatino Linotype" w:cs="Arial"/>
        </w:rPr>
        <w:t xml:space="preserve">, el </w:t>
      </w:r>
      <w:r w:rsidR="004937C2" w:rsidRPr="00F0173F">
        <w:rPr>
          <w:rFonts w:ascii="Palatino Linotype" w:hAnsi="Palatino Linotype" w:cs="Arial"/>
          <w:b/>
        </w:rPr>
        <w:t>SUJETO OBLIGADO</w:t>
      </w:r>
      <w:r w:rsidR="008B1B9C" w:rsidRPr="00F0173F">
        <w:rPr>
          <w:rFonts w:ascii="Palatino Linotype" w:hAnsi="Palatino Linotype" w:cs="Arial"/>
          <w:b/>
        </w:rPr>
        <w:t xml:space="preserve">, </w:t>
      </w:r>
      <w:r w:rsidR="008B1B9C" w:rsidRPr="00F0173F">
        <w:rPr>
          <w:rFonts w:ascii="Palatino Linotype" w:hAnsi="Palatino Linotype" w:cs="Arial"/>
        </w:rPr>
        <w:t>se emitió pronunciamiento por las dos áreas de las que puntualmente la solicitante requiere la información, de los cuales si bien se refiere que no fue localizado el oficio de referencia y que dicho contexto no corresponde en estricto sentido a la solicitud de información como atinadamente refiere la solicitante en su escrito recursal; también lo es que si se emitió un pronunciamiento preciso. En el caso de la Dirección de Medio Ambiente, que derivado de la no localización en sus archivos del oficio de referencia es que se cuenta con cero información al respecto.</w:t>
      </w:r>
    </w:p>
    <w:p w14:paraId="1AAF35A2" w14:textId="77777777" w:rsidR="00961FE9" w:rsidRPr="00F0173F" w:rsidRDefault="00961FE9" w:rsidP="00961FE9">
      <w:pPr>
        <w:spacing w:line="360" w:lineRule="auto"/>
        <w:contextualSpacing/>
        <w:jc w:val="both"/>
        <w:rPr>
          <w:rFonts w:ascii="Palatino Linotype" w:eastAsia="Times New Roman" w:hAnsi="Palatino Linotype" w:cs="Tahoma"/>
          <w:bCs/>
          <w:iCs/>
        </w:rPr>
      </w:pPr>
    </w:p>
    <w:p w14:paraId="79FD4FC8" w14:textId="3DB032C1" w:rsidR="009F2794" w:rsidRPr="00F0173F" w:rsidRDefault="008B1B9C" w:rsidP="008B1B9C">
      <w:pPr>
        <w:numPr>
          <w:ilvl w:val="0"/>
          <w:numId w:val="1"/>
        </w:numPr>
        <w:spacing w:line="360" w:lineRule="auto"/>
        <w:ind w:left="0" w:firstLine="0"/>
        <w:contextualSpacing/>
        <w:jc w:val="both"/>
        <w:rPr>
          <w:rFonts w:ascii="Palatino Linotype" w:eastAsia="Times New Roman" w:hAnsi="Palatino Linotype" w:cs="Tahoma"/>
          <w:bCs/>
          <w:iCs/>
        </w:rPr>
      </w:pPr>
      <w:r w:rsidRPr="00F0173F">
        <w:rPr>
          <w:rFonts w:ascii="Palatino Linotype" w:hAnsi="Palatino Linotype" w:cs="Arial"/>
        </w:rPr>
        <w:t xml:space="preserve"> Contexto que fue ampliado en calidad de informe justificado, manifestando </w:t>
      </w:r>
      <w:r w:rsidR="008907B1" w:rsidRPr="00F0173F">
        <w:rPr>
          <w:rFonts w:ascii="Palatino Linotype" w:hAnsi="Palatino Linotype" w:cs="Arial"/>
        </w:rPr>
        <w:t>que,</w:t>
      </w:r>
      <w:r w:rsidRPr="00F0173F">
        <w:rPr>
          <w:rFonts w:ascii="Palatino Linotype" w:hAnsi="Palatino Linotype" w:cs="Arial"/>
        </w:rPr>
        <w:t xml:space="preserve"> bajo protesta de decir verdad, no se encontró información relacionada con el seguimiento y continuidad a lo que antecede en el oficio número DPCB/ECA/1368/2025.</w:t>
      </w:r>
    </w:p>
    <w:p w14:paraId="4D30380E" w14:textId="77777777" w:rsidR="009F2794" w:rsidRPr="00F0173F" w:rsidRDefault="009F2794" w:rsidP="009F2794">
      <w:pPr>
        <w:spacing w:line="360" w:lineRule="auto"/>
        <w:contextualSpacing/>
        <w:jc w:val="both"/>
        <w:rPr>
          <w:rFonts w:ascii="Palatino Linotype" w:eastAsia="Times New Roman" w:hAnsi="Palatino Linotype" w:cs="Tahoma"/>
          <w:bCs/>
          <w:iCs/>
        </w:rPr>
      </w:pPr>
    </w:p>
    <w:p w14:paraId="4DE34C46" w14:textId="5399EE39" w:rsidR="009F2794" w:rsidRPr="00F0173F" w:rsidRDefault="008B1B9C" w:rsidP="006E40FF">
      <w:pPr>
        <w:numPr>
          <w:ilvl w:val="0"/>
          <w:numId w:val="1"/>
        </w:numPr>
        <w:spacing w:line="360" w:lineRule="auto"/>
        <w:ind w:left="0" w:firstLine="0"/>
        <w:contextualSpacing/>
        <w:jc w:val="both"/>
        <w:rPr>
          <w:rFonts w:ascii="Palatino Linotype" w:eastAsia="Times New Roman" w:hAnsi="Palatino Linotype" w:cs="Tahoma"/>
          <w:bCs/>
          <w:iCs/>
        </w:rPr>
      </w:pPr>
      <w:r w:rsidRPr="00F0173F">
        <w:rPr>
          <w:rFonts w:ascii="Palatino Linotype" w:eastAsia="Times New Roman" w:hAnsi="Palatino Linotype" w:cs="Tahoma"/>
          <w:bCs/>
          <w:iCs/>
        </w:rPr>
        <w:t xml:space="preserve">En el caso </w:t>
      </w:r>
      <w:r w:rsidR="006E40FF" w:rsidRPr="00F0173F">
        <w:rPr>
          <w:rFonts w:ascii="Palatino Linotype" w:eastAsia="Times New Roman" w:hAnsi="Palatino Linotype" w:cs="Tahoma"/>
          <w:bCs/>
          <w:iCs/>
        </w:rPr>
        <w:t xml:space="preserve">de la Dirección de </w:t>
      </w:r>
      <w:r w:rsidR="006E40FF" w:rsidRPr="00F0173F">
        <w:rPr>
          <w:rFonts w:ascii="Palatino Linotype" w:hAnsi="Palatino Linotype" w:cs="Arial"/>
        </w:rPr>
        <w:t>Protección Civil y Bomberos</w:t>
      </w:r>
      <w:r w:rsidR="006E40FF" w:rsidRPr="00F0173F">
        <w:t xml:space="preserve">, </w:t>
      </w:r>
      <w:r w:rsidR="006E40FF" w:rsidRPr="00F0173F">
        <w:rPr>
          <w:rFonts w:ascii="Palatino Linotype" w:hAnsi="Palatino Linotype" w:cs="Arial"/>
        </w:rPr>
        <w:t>se manifiesta con puntualidad que no cuenta con seguimiento a las fechas posteriores de los meses de septiembre, octubre, noviembre y diciembre; pronunciamiento que confirma en calidad de informe justificado.</w:t>
      </w:r>
      <w:r w:rsidR="002167EA" w:rsidRPr="00F0173F">
        <w:rPr>
          <w:rFonts w:ascii="Palatino Linotype" w:hAnsi="Palatino Linotype" w:cs="Arial"/>
        </w:rPr>
        <w:t xml:space="preserve"> Lo anterior encuentra congruencia en que el multicitado oficio refiere que</w:t>
      </w:r>
      <w:r w:rsidR="0098772D" w:rsidRPr="00F0173F">
        <w:rPr>
          <w:rFonts w:ascii="Palatino Linotype" w:hAnsi="Palatino Linotype" w:cs="Arial"/>
        </w:rPr>
        <w:t xml:space="preserve"> se espera seguimiento y continuidad de la </w:t>
      </w:r>
      <w:r w:rsidR="0098772D" w:rsidRPr="00F0173F">
        <w:rPr>
          <w:rFonts w:ascii="Palatino Linotype" w:eastAsia="Times New Roman" w:hAnsi="Palatino Linotype" w:cs="Tahoma"/>
          <w:bCs/>
          <w:iCs/>
        </w:rPr>
        <w:t xml:space="preserve">Dirección de Medio Ambiente y Ecología, luego entonces no podría </w:t>
      </w:r>
      <w:r w:rsidR="00B92E29" w:rsidRPr="00F0173F">
        <w:rPr>
          <w:rFonts w:ascii="Palatino Linotype" w:eastAsia="Times New Roman" w:hAnsi="Palatino Linotype" w:cs="Tahoma"/>
          <w:bCs/>
          <w:iCs/>
        </w:rPr>
        <w:t xml:space="preserve">generar, poseer y administrar soporte documental al respecto la </w:t>
      </w:r>
      <w:r w:rsidR="00B92E29" w:rsidRPr="00F0173F">
        <w:rPr>
          <w:rFonts w:ascii="Palatino Linotype" w:eastAsia="Times New Roman" w:hAnsi="Palatino Linotype" w:cs="Tahoma"/>
          <w:bCs/>
          <w:iCs/>
        </w:rPr>
        <w:lastRenderedPageBreak/>
        <w:t xml:space="preserve">Dirección de Protección Civil y Bomberos, como se desprende no solo de la transcripción que obra en la propia solicitud de información; sino del propio oficio que adjunta </w:t>
      </w:r>
      <w:r w:rsidR="00C628D3" w:rsidRPr="00F0173F">
        <w:rPr>
          <w:rFonts w:ascii="Palatino Linotype" w:eastAsia="Times New Roman" w:hAnsi="Palatino Linotype" w:cs="Tahoma"/>
          <w:b/>
          <w:iCs/>
        </w:rPr>
        <w:t>LA RECURRENTE</w:t>
      </w:r>
      <w:r w:rsidR="00C628D3" w:rsidRPr="00F0173F">
        <w:rPr>
          <w:rFonts w:ascii="Palatino Linotype" w:eastAsia="Times New Roman" w:hAnsi="Palatino Linotype" w:cs="Tahoma"/>
          <w:bCs/>
          <w:iCs/>
        </w:rPr>
        <w:t xml:space="preserve"> como medio de prueba en su siguiente apartado:</w:t>
      </w:r>
    </w:p>
    <w:p w14:paraId="682DD2C2" w14:textId="77777777" w:rsidR="002167EA" w:rsidRPr="00F0173F" w:rsidRDefault="002167EA" w:rsidP="002167EA">
      <w:pPr>
        <w:pStyle w:val="Prrafodelista"/>
        <w:rPr>
          <w:rFonts w:ascii="Palatino Linotype" w:eastAsia="Times New Roman" w:hAnsi="Palatino Linotype" w:cs="Tahoma"/>
          <w:bCs/>
          <w:iCs/>
        </w:rPr>
      </w:pPr>
    </w:p>
    <w:p w14:paraId="1A9E24A7" w14:textId="21DCDB95" w:rsidR="006E40FF" w:rsidRPr="00F0173F" w:rsidRDefault="006E40FF" w:rsidP="00F0173F">
      <w:pPr>
        <w:spacing w:line="360" w:lineRule="auto"/>
        <w:contextualSpacing/>
        <w:jc w:val="center"/>
        <w:rPr>
          <w:rFonts w:ascii="Palatino Linotype" w:eastAsia="Times New Roman" w:hAnsi="Palatino Linotype" w:cs="Tahoma"/>
          <w:bCs/>
          <w:iCs/>
        </w:rPr>
      </w:pPr>
      <w:r w:rsidRPr="00F0173F">
        <w:rPr>
          <w:rFonts w:ascii="Palatino Linotype" w:eastAsia="Times New Roman" w:hAnsi="Palatino Linotype" w:cs="Tahoma"/>
          <w:bCs/>
          <w:iCs/>
          <w:noProof/>
          <w:lang w:val="es-MX" w:eastAsia="es-MX"/>
        </w:rPr>
        <w:drawing>
          <wp:inline distT="0" distB="0" distL="0" distR="0" wp14:anchorId="30E09A6D" wp14:editId="5F32880F">
            <wp:extent cx="5581015" cy="2007235"/>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81015" cy="2007235"/>
                    </a:xfrm>
                    <a:prstGeom prst="rect">
                      <a:avLst/>
                    </a:prstGeom>
                  </pic:spPr>
                </pic:pic>
              </a:graphicData>
            </a:graphic>
          </wp:inline>
        </w:drawing>
      </w:r>
    </w:p>
    <w:p w14:paraId="3887D73B" w14:textId="77777777" w:rsidR="008B1B9C" w:rsidRPr="00F0173F" w:rsidRDefault="008B1B9C" w:rsidP="008B1B9C">
      <w:pPr>
        <w:spacing w:line="360" w:lineRule="auto"/>
        <w:contextualSpacing/>
        <w:jc w:val="both"/>
        <w:rPr>
          <w:rFonts w:ascii="Palatino Linotype" w:eastAsia="Times New Roman" w:hAnsi="Palatino Linotype" w:cs="Tahoma"/>
          <w:bCs/>
          <w:iCs/>
        </w:rPr>
      </w:pPr>
    </w:p>
    <w:p w14:paraId="6F56DFED" w14:textId="3DA1B413" w:rsidR="00CE3EB9" w:rsidRPr="00F0173F" w:rsidRDefault="006E40FF" w:rsidP="001F4A21">
      <w:pPr>
        <w:numPr>
          <w:ilvl w:val="0"/>
          <w:numId w:val="1"/>
        </w:numPr>
        <w:spacing w:line="360" w:lineRule="auto"/>
        <w:ind w:left="0" w:firstLine="0"/>
        <w:contextualSpacing/>
        <w:jc w:val="both"/>
        <w:rPr>
          <w:rFonts w:ascii="Palatino Linotype" w:hAnsi="Palatino Linotype" w:cs="Arial"/>
        </w:rPr>
      </w:pPr>
      <w:r w:rsidRPr="00F0173F">
        <w:rPr>
          <w:rFonts w:ascii="Palatino Linotype" w:eastAsia="Times New Roman" w:hAnsi="Palatino Linotype" w:cs="Tahoma"/>
          <w:bCs/>
          <w:iCs/>
        </w:rPr>
        <w:t>Si bien el propio oficio lo menciona</w:t>
      </w:r>
      <w:r w:rsidR="005322FD" w:rsidRPr="00F0173F">
        <w:rPr>
          <w:rFonts w:ascii="Palatino Linotype" w:eastAsia="Times New Roman" w:hAnsi="Palatino Linotype" w:cs="Tahoma"/>
          <w:bCs/>
          <w:iCs/>
        </w:rPr>
        <w:t xml:space="preserve"> que se está a la espera de seguimiento y continuidad a un hecho </w:t>
      </w:r>
      <w:r w:rsidRPr="00F0173F">
        <w:rPr>
          <w:rFonts w:ascii="Palatino Linotype" w:eastAsia="Times New Roman" w:hAnsi="Palatino Linotype" w:cs="Tahoma"/>
          <w:bCs/>
          <w:iCs/>
        </w:rPr>
        <w:t xml:space="preserve">por corresponder a atribuciones de las áreas de referencia, no es una fuente obligacional que constriña al Ayuntamiento de Ecatepec de Morelos haberlo cumplido en fecha determinada, por lo que no es procedente ordenar un Acuerdo de Inexistencia como ambiciona la parte </w:t>
      </w:r>
      <w:r w:rsidRPr="00F0173F">
        <w:rPr>
          <w:rFonts w:ascii="Palatino Linotype" w:eastAsia="Times New Roman" w:hAnsi="Palatino Linotype" w:cs="Tahoma"/>
          <w:b/>
          <w:bCs/>
          <w:iCs/>
        </w:rPr>
        <w:t>RECURRENTE</w:t>
      </w:r>
      <w:r w:rsidR="00BC4D1E" w:rsidRPr="00F0173F">
        <w:rPr>
          <w:rFonts w:ascii="Palatino Linotype" w:eastAsia="Times New Roman" w:hAnsi="Palatino Linotype" w:cs="Tahoma"/>
          <w:b/>
          <w:bCs/>
          <w:iCs/>
        </w:rPr>
        <w:t xml:space="preserve"> </w:t>
      </w:r>
      <w:r w:rsidR="00BC4D1E" w:rsidRPr="00F0173F">
        <w:rPr>
          <w:rFonts w:ascii="Palatino Linotype" w:eastAsia="Times New Roman" w:hAnsi="Palatino Linotype" w:cs="Tahoma"/>
          <w:iCs/>
        </w:rPr>
        <w:t xml:space="preserve">al ser dicho Acuerdo una determinación </w:t>
      </w:r>
      <w:r w:rsidR="005322FD" w:rsidRPr="00F0173F">
        <w:rPr>
          <w:rFonts w:ascii="Palatino Linotype" w:eastAsia="Times New Roman" w:hAnsi="Palatino Linotype" w:cs="Tahoma"/>
          <w:iCs/>
        </w:rPr>
        <w:t>para el supuesto de</w:t>
      </w:r>
      <w:r w:rsidR="00BC4D1E" w:rsidRPr="00F0173F">
        <w:rPr>
          <w:rFonts w:ascii="Palatino Linotype" w:eastAsia="Times New Roman" w:hAnsi="Palatino Linotype" w:cs="Tahoma"/>
          <w:iCs/>
        </w:rPr>
        <w:t xml:space="preserve"> no poseer información que ineludiblemente el Ayuntamiento de Ecatepec de Morelos debiera haber generado, </w:t>
      </w:r>
      <w:r w:rsidR="00CE3EB9" w:rsidRPr="00F0173F">
        <w:rPr>
          <w:rFonts w:ascii="Palatino Linotype" w:eastAsia="Times New Roman" w:hAnsi="Palatino Linotype" w:cs="Tahoma"/>
          <w:iCs/>
        </w:rPr>
        <w:t>poseído</w:t>
      </w:r>
      <w:r w:rsidR="00BC4D1E" w:rsidRPr="00F0173F">
        <w:rPr>
          <w:rFonts w:ascii="Palatino Linotype" w:eastAsia="Times New Roman" w:hAnsi="Palatino Linotype" w:cs="Tahoma"/>
          <w:iCs/>
        </w:rPr>
        <w:t xml:space="preserve"> o </w:t>
      </w:r>
      <w:r w:rsidR="00CE3EB9" w:rsidRPr="00F0173F">
        <w:rPr>
          <w:rFonts w:ascii="Palatino Linotype" w:eastAsia="Times New Roman" w:hAnsi="Palatino Linotype" w:cs="Tahoma"/>
          <w:iCs/>
        </w:rPr>
        <w:t>administrado</w:t>
      </w:r>
      <w:r w:rsidR="00890F12" w:rsidRPr="00F0173F">
        <w:rPr>
          <w:rFonts w:ascii="Palatino Linotype" w:eastAsia="Times New Roman" w:hAnsi="Palatino Linotype" w:cs="Tahoma"/>
          <w:iCs/>
        </w:rPr>
        <w:t xml:space="preserve"> en cumplimiento a un mandato de ley.</w:t>
      </w:r>
    </w:p>
    <w:p w14:paraId="1A3D33EF" w14:textId="77777777" w:rsidR="00CE3EB9" w:rsidRPr="00F0173F" w:rsidRDefault="00CE3EB9" w:rsidP="00CE3EB9">
      <w:pPr>
        <w:spacing w:line="360" w:lineRule="auto"/>
        <w:contextualSpacing/>
        <w:jc w:val="both"/>
        <w:rPr>
          <w:rFonts w:ascii="Palatino Linotype" w:hAnsi="Palatino Linotype" w:cs="Arial"/>
        </w:rPr>
      </w:pPr>
    </w:p>
    <w:p w14:paraId="010154E0" w14:textId="1F080A5E" w:rsidR="004D6895" w:rsidRPr="00F0173F" w:rsidRDefault="00890F12" w:rsidP="001F4A21">
      <w:pPr>
        <w:numPr>
          <w:ilvl w:val="0"/>
          <w:numId w:val="1"/>
        </w:numPr>
        <w:spacing w:line="360" w:lineRule="auto"/>
        <w:ind w:left="0" w:firstLine="0"/>
        <w:contextualSpacing/>
        <w:jc w:val="both"/>
        <w:rPr>
          <w:rFonts w:ascii="Palatino Linotype" w:hAnsi="Palatino Linotype" w:cs="Arial"/>
        </w:rPr>
      </w:pPr>
      <w:r w:rsidRPr="00F0173F">
        <w:rPr>
          <w:rFonts w:ascii="Palatino Linotype" w:eastAsia="Times New Roman" w:hAnsi="Palatino Linotype" w:cs="Tahoma"/>
          <w:bCs/>
          <w:iCs/>
        </w:rPr>
        <w:t>Luego entonces</w:t>
      </w:r>
      <w:r w:rsidR="006E40FF" w:rsidRPr="00F0173F">
        <w:rPr>
          <w:rFonts w:ascii="Palatino Linotype" w:eastAsia="Times New Roman" w:hAnsi="Palatino Linotype" w:cs="Tahoma"/>
          <w:bCs/>
          <w:iCs/>
        </w:rPr>
        <w:t xml:space="preserve"> el punto en comento se tiene por colmado</w:t>
      </w:r>
      <w:r w:rsidR="004D6895" w:rsidRPr="00F0173F">
        <w:rPr>
          <w:rFonts w:ascii="Palatino Linotype" w:eastAsia="Times New Roman" w:hAnsi="Palatino Linotype" w:cs="Tahoma"/>
          <w:bCs/>
          <w:iCs/>
        </w:rPr>
        <w:t xml:space="preserve"> </w:t>
      </w:r>
      <w:r w:rsidR="006E40FF" w:rsidRPr="00F0173F">
        <w:rPr>
          <w:rFonts w:ascii="Palatino Linotype" w:eastAsia="Times New Roman" w:hAnsi="Palatino Linotype" w:cs="Tahoma"/>
          <w:bCs/>
          <w:iCs/>
        </w:rPr>
        <w:t>al tratarse de un hecho negativo</w:t>
      </w:r>
      <w:r w:rsidR="004D6895" w:rsidRPr="00F0173F">
        <w:rPr>
          <w:rFonts w:ascii="Palatino Linotype" w:eastAsia="Times New Roman" w:hAnsi="Palatino Linotype" w:cs="Tahoma"/>
          <w:bCs/>
          <w:iCs/>
        </w:rPr>
        <w:t>, t</w:t>
      </w:r>
      <w:r w:rsidR="004D6895" w:rsidRPr="00F0173F">
        <w:rPr>
          <w:rFonts w:ascii="Palatino Linotype" w:hAnsi="Palatino Linotype" w:cs="Arial"/>
          <w:lang w:eastAsia="es-MX"/>
        </w:rPr>
        <w:t>oda vez que no posee, administra ni genera la información requerida por el parti</w:t>
      </w:r>
      <w:r w:rsidR="00CE3EB9" w:rsidRPr="00F0173F">
        <w:rPr>
          <w:rFonts w:ascii="Palatino Linotype" w:hAnsi="Palatino Linotype" w:cs="Arial"/>
          <w:lang w:eastAsia="es-MX"/>
        </w:rPr>
        <w:t>cular</w:t>
      </w:r>
      <w:r w:rsidR="004D6895" w:rsidRPr="00F0173F">
        <w:rPr>
          <w:rFonts w:ascii="Palatino Linotype" w:hAnsi="Palatino Linotype" w:cs="Arial"/>
          <w:lang w:eastAsia="es-MX"/>
        </w:rPr>
        <w:t>,</w:t>
      </w:r>
      <w:r w:rsidR="004D6895" w:rsidRPr="00F0173F">
        <w:rPr>
          <w:rFonts w:ascii="Palatino Linotype" w:hAnsi="Palatino Linotype" w:cs="Times New Roman"/>
        </w:rPr>
        <w:t xml:space="preserve"> constituye un hecho negativo; entonces, </w:t>
      </w:r>
      <w:r w:rsidR="004D6895" w:rsidRPr="00F0173F">
        <w:rPr>
          <w:rFonts w:ascii="Palatino Linotype" w:hAnsi="Palatino Linotype" w:cs="Arial"/>
        </w:rPr>
        <w:t xml:space="preserve">si se considera el hecho negativo, es </w:t>
      </w:r>
      <w:r w:rsidR="004D6895" w:rsidRPr="00F0173F">
        <w:rPr>
          <w:rFonts w:ascii="Palatino Linotype" w:hAnsi="Palatino Linotype" w:cs="Arial"/>
        </w:rPr>
        <w:lastRenderedPageBreak/>
        <w:t xml:space="preserve">obvio que éste no puede fácticamente obrar en los archivos del </w:t>
      </w:r>
      <w:r w:rsidR="004D6895" w:rsidRPr="00F0173F">
        <w:rPr>
          <w:rFonts w:ascii="Palatino Linotype" w:hAnsi="Palatino Linotype" w:cs="Arial"/>
          <w:b/>
        </w:rPr>
        <w:t>SUJETO OBLIGADO</w:t>
      </w:r>
      <w:r w:rsidR="004D6895" w:rsidRPr="00F0173F">
        <w:rPr>
          <w:rFonts w:ascii="Palatino Linotype" w:hAnsi="Palatino Linotype" w:cs="Arial"/>
        </w:rPr>
        <w:t>, ya que no puede probarse por ser lógica y materialmente imposible.</w:t>
      </w:r>
    </w:p>
    <w:p w14:paraId="2B21D404" w14:textId="77777777" w:rsidR="004D6895" w:rsidRPr="00F0173F" w:rsidRDefault="004D6895" w:rsidP="004D6895">
      <w:pPr>
        <w:spacing w:line="360" w:lineRule="auto"/>
        <w:contextualSpacing/>
        <w:jc w:val="both"/>
        <w:rPr>
          <w:rFonts w:ascii="Palatino Linotype" w:hAnsi="Palatino Linotype" w:cs="Arial"/>
        </w:rPr>
      </w:pPr>
    </w:p>
    <w:p w14:paraId="4BCF7199" w14:textId="77777777" w:rsidR="004D6895" w:rsidRPr="00F0173F" w:rsidRDefault="004D6895" w:rsidP="004D6895">
      <w:pPr>
        <w:numPr>
          <w:ilvl w:val="0"/>
          <w:numId w:val="1"/>
        </w:numPr>
        <w:spacing w:line="360" w:lineRule="auto"/>
        <w:ind w:left="0" w:firstLine="0"/>
        <w:contextualSpacing/>
        <w:jc w:val="both"/>
        <w:rPr>
          <w:rFonts w:ascii="Palatino Linotype" w:hAnsi="Palatino Linotype" w:cs="Arial"/>
        </w:rPr>
      </w:pPr>
      <w:r w:rsidRPr="00F0173F">
        <w:rPr>
          <w:rFonts w:ascii="Palatino Linotype" w:hAnsi="Palatino Linotype" w:cs="Arial"/>
        </w:rPr>
        <w:t>Asimismo, no se trata de un caso por el cual la negación del hecho implique la afirmación del mismo, simplemente se está ante una notoria y evidente inexistencia fáctica de la información solicitada.</w:t>
      </w:r>
    </w:p>
    <w:p w14:paraId="7045DF3F" w14:textId="77777777" w:rsidR="004D6895" w:rsidRPr="00F0173F" w:rsidRDefault="004D6895" w:rsidP="004D6895">
      <w:pPr>
        <w:pStyle w:val="Prrafodelista"/>
        <w:spacing w:line="360" w:lineRule="auto"/>
        <w:rPr>
          <w:rFonts w:ascii="Palatino Linotype" w:hAnsi="Palatino Linotype" w:cs="Arial"/>
        </w:rPr>
      </w:pPr>
    </w:p>
    <w:p w14:paraId="4392622E" w14:textId="76ED7F00" w:rsidR="004D6895" w:rsidRPr="00F0173F" w:rsidRDefault="004D6895" w:rsidP="004D6895">
      <w:pPr>
        <w:numPr>
          <w:ilvl w:val="0"/>
          <w:numId w:val="1"/>
        </w:numPr>
        <w:spacing w:line="360" w:lineRule="auto"/>
        <w:ind w:left="0" w:firstLine="0"/>
        <w:contextualSpacing/>
        <w:jc w:val="both"/>
        <w:rPr>
          <w:rFonts w:ascii="Palatino Linotype" w:hAnsi="Palatino Linotype" w:cs="Arial"/>
        </w:rPr>
      </w:pPr>
      <w:r w:rsidRPr="00F0173F">
        <w:rPr>
          <w:rFonts w:ascii="Palatino Linotype" w:hAnsi="Palatino Linotype" w:cs="Times New Roman"/>
        </w:rPr>
        <w:t xml:space="preserve">Encontrándonos ante un hecho negativo, destacando entonces que el Pleno de este Organismo Garante, ha sostenido </w:t>
      </w:r>
      <w:r w:rsidR="008D7719" w:rsidRPr="00F0173F">
        <w:rPr>
          <w:rFonts w:ascii="Palatino Linotype" w:hAnsi="Palatino Linotype" w:cs="Times New Roman"/>
        </w:rPr>
        <w:t>que,</w:t>
      </w:r>
      <w:r w:rsidRPr="00F0173F">
        <w:rPr>
          <w:rFonts w:ascii="Palatino Linotype" w:hAnsi="Palatino Linotype" w:cs="Times New Roman"/>
        </w:rPr>
        <w:t xml:space="preserve"> ante la presencia de un hecho negativo, resultaría innecesaria una declaratoria de inexistencia en términos de los artículos 19, 169 y 170 de la Ley de Transparencia y Acceso a la Información Pública del Estado de México y Municipios, y ante </w:t>
      </w:r>
      <w:r w:rsidR="008D7719" w:rsidRPr="00F0173F">
        <w:rPr>
          <w:rFonts w:ascii="Palatino Linotype" w:hAnsi="Palatino Linotype" w:cs="Times New Roman"/>
        </w:rPr>
        <w:t>un hecho negativo</w:t>
      </w:r>
      <w:r w:rsidRPr="00F0173F">
        <w:rPr>
          <w:rFonts w:ascii="Palatino Linotype" w:hAnsi="Palatino Linotype" w:cs="Times New Roman"/>
        </w:rPr>
        <w:t xml:space="preserve"> resulta aplicable la siguiente tesis:</w:t>
      </w:r>
    </w:p>
    <w:p w14:paraId="1FF2D211" w14:textId="77777777" w:rsidR="004D6895" w:rsidRPr="00F0173F" w:rsidRDefault="004D6895" w:rsidP="004D6895">
      <w:pPr>
        <w:spacing w:line="360" w:lineRule="auto"/>
        <w:ind w:left="851" w:right="567"/>
        <w:jc w:val="both"/>
        <w:rPr>
          <w:rFonts w:ascii="Palatino Linotype" w:hAnsi="Palatino Linotype" w:cs="Times New Roman"/>
          <w:b/>
          <w:i/>
        </w:rPr>
      </w:pPr>
      <w:r w:rsidRPr="00F0173F">
        <w:rPr>
          <w:rFonts w:ascii="Palatino Linotype" w:hAnsi="Palatino Linotype" w:cs="Times New Roman"/>
          <w:b/>
          <w:i/>
        </w:rPr>
        <w:t xml:space="preserve">HECHOS NEGATIVOS, NO SON SUSCEPTIBLES DE DEMOSTRACIÓN. </w:t>
      </w:r>
    </w:p>
    <w:p w14:paraId="41719797" w14:textId="77777777" w:rsidR="004D6895" w:rsidRPr="00F0173F" w:rsidRDefault="004D6895" w:rsidP="004D6895">
      <w:pPr>
        <w:spacing w:line="360" w:lineRule="auto"/>
        <w:ind w:left="851" w:right="567"/>
        <w:jc w:val="both"/>
        <w:rPr>
          <w:rFonts w:ascii="Palatino Linotype" w:hAnsi="Palatino Linotype" w:cs="Times New Roman"/>
          <w:i/>
        </w:rPr>
      </w:pPr>
      <w:r w:rsidRPr="00F0173F">
        <w:rPr>
          <w:rFonts w:ascii="Palatino Linotype" w:hAnsi="Palatino Linotype" w:cs="Times New Roman"/>
          <w:i/>
        </w:rPr>
        <w:t>Tratándose de un hecho negativo, el Juez no tiene por que invocar prueba alguna de la que se desprenda, ya que es bien sabido que esta clase de hechos no son susceptibles de demostración.</w:t>
      </w:r>
    </w:p>
    <w:p w14:paraId="3DD14549" w14:textId="77777777" w:rsidR="004D6895" w:rsidRPr="00F0173F" w:rsidRDefault="004D6895" w:rsidP="004D6895">
      <w:pPr>
        <w:spacing w:line="360" w:lineRule="auto"/>
        <w:ind w:left="851" w:right="567"/>
        <w:jc w:val="both"/>
        <w:rPr>
          <w:rFonts w:ascii="Palatino Linotype" w:hAnsi="Palatino Linotype" w:cs="Times New Roman"/>
          <w:i/>
        </w:rPr>
      </w:pPr>
      <w:r w:rsidRPr="00F0173F">
        <w:rPr>
          <w:rFonts w:ascii="Palatino Linotype" w:hAnsi="Palatino Linotype" w:cs="Times New Roman"/>
          <w:i/>
        </w:rPr>
        <w:t>Amparo en revisión 2022/61. José García Florín (Menor). 9 de octubre de 1961. Cinco votos. Ponente: José Rivera Pérez Campos.”</w:t>
      </w:r>
    </w:p>
    <w:p w14:paraId="205BDBA9" w14:textId="77777777" w:rsidR="004D6895" w:rsidRPr="00F0173F" w:rsidRDefault="004D6895" w:rsidP="004D6895">
      <w:pPr>
        <w:spacing w:line="360" w:lineRule="auto"/>
        <w:ind w:left="709" w:right="758"/>
        <w:jc w:val="both"/>
        <w:rPr>
          <w:rFonts w:ascii="Palatino Linotype" w:hAnsi="Palatino Linotype" w:cs="Times New Roman"/>
          <w:i/>
        </w:rPr>
      </w:pPr>
    </w:p>
    <w:p w14:paraId="7F06A993" w14:textId="77777777" w:rsidR="004D6895" w:rsidRPr="00F0173F" w:rsidRDefault="004D6895" w:rsidP="004D6895">
      <w:pPr>
        <w:numPr>
          <w:ilvl w:val="0"/>
          <w:numId w:val="1"/>
        </w:numPr>
        <w:spacing w:line="360" w:lineRule="auto"/>
        <w:ind w:left="0" w:firstLine="0"/>
        <w:contextualSpacing/>
        <w:jc w:val="both"/>
        <w:rPr>
          <w:rFonts w:ascii="Palatino Linotype" w:hAnsi="Palatino Linotype" w:cs="Times New Roman"/>
        </w:rPr>
      </w:pPr>
      <w:r w:rsidRPr="00F0173F">
        <w:rPr>
          <w:rFonts w:ascii="Palatino Linotype" w:hAnsi="Palatino Linotype" w:cs="Times New Roman"/>
        </w:rPr>
        <w:t xml:space="preserve">Además, y de conformidad con lo establecido en el artículo 12 de la </w:t>
      </w:r>
      <w:r w:rsidRPr="00F0173F">
        <w:rPr>
          <w:rFonts w:ascii="Palatino Linotype" w:hAnsi="Palatino Linotype" w:cs="Times New Roman"/>
          <w:b/>
        </w:rPr>
        <w:t>Ley de Transparencia y Acceso a la Información Pública del Estado de México y Municipios</w:t>
      </w:r>
      <w:r w:rsidRPr="00F0173F">
        <w:rPr>
          <w:rFonts w:ascii="Palatino Linotype" w:hAnsi="Palatino Linotype" w:cs="Times New Roman"/>
        </w:rPr>
        <w:t xml:space="preserve">, anteriormente invocado, el </w:t>
      </w:r>
      <w:r w:rsidRPr="00F0173F">
        <w:rPr>
          <w:rFonts w:ascii="Palatino Linotype" w:hAnsi="Palatino Linotype" w:cs="Times New Roman"/>
          <w:b/>
        </w:rPr>
        <w:t>SUJETO OBLIGADO</w:t>
      </w:r>
      <w:r w:rsidRPr="00F0173F">
        <w:rPr>
          <w:rFonts w:ascii="Palatino Linotype" w:hAnsi="Palatino Linotype" w:cs="Times New Roman"/>
        </w:rPr>
        <w:t xml:space="preserve"> únicamente proporcionará la </w:t>
      </w:r>
      <w:r w:rsidRPr="00F0173F">
        <w:rPr>
          <w:rFonts w:ascii="Palatino Linotype" w:hAnsi="Palatino Linotype" w:cs="Times New Roman"/>
        </w:rPr>
        <w:lastRenderedPageBreak/>
        <w:t>información que obra en sus archivos, lo que a</w:t>
      </w:r>
      <w:r w:rsidRPr="00F0173F">
        <w:rPr>
          <w:rFonts w:ascii="Palatino Linotype" w:hAnsi="Palatino Linotype" w:cs="Times New Roman"/>
          <w:i/>
        </w:rPr>
        <w:t xml:space="preserve"> contrario sensu</w:t>
      </w:r>
      <w:r w:rsidRPr="00F0173F">
        <w:rPr>
          <w:rFonts w:ascii="Palatino Linotype" w:hAnsi="Palatino Linotype" w:cs="Times New Roman"/>
        </w:rPr>
        <w:t xml:space="preserve"> significa que no se está obligado a proporcionar lo que no obre en sus archivos. </w:t>
      </w:r>
    </w:p>
    <w:p w14:paraId="57F8BAB5" w14:textId="77777777" w:rsidR="004D6895" w:rsidRPr="00F0173F" w:rsidRDefault="004D6895" w:rsidP="004D6895">
      <w:pPr>
        <w:spacing w:line="360" w:lineRule="auto"/>
        <w:contextualSpacing/>
        <w:jc w:val="both"/>
        <w:rPr>
          <w:rFonts w:ascii="Palatino Linotype" w:hAnsi="Palatino Linotype" w:cs="Times New Roman"/>
        </w:rPr>
      </w:pPr>
    </w:p>
    <w:p w14:paraId="3DA45BAC" w14:textId="221EF9D4" w:rsidR="004D6895" w:rsidRPr="00F0173F" w:rsidRDefault="004D6895" w:rsidP="004D6895">
      <w:pPr>
        <w:numPr>
          <w:ilvl w:val="0"/>
          <w:numId w:val="1"/>
        </w:numPr>
        <w:spacing w:line="360" w:lineRule="auto"/>
        <w:ind w:left="0" w:firstLine="0"/>
        <w:contextualSpacing/>
        <w:jc w:val="both"/>
        <w:rPr>
          <w:rFonts w:ascii="Palatino Linotype" w:eastAsia="Palatino Linotype" w:hAnsi="Palatino Linotype" w:cs="Palatino Linotype"/>
        </w:rPr>
      </w:pPr>
      <w:r w:rsidRPr="00F0173F">
        <w:rPr>
          <w:rFonts w:ascii="Palatino Linotype" w:eastAsia="Palatino Linotype" w:hAnsi="Palatino Linotype" w:cs="Palatino Linotype"/>
        </w:rPr>
        <w:t xml:space="preserve">En esa tesitura, se observa que el </w:t>
      </w:r>
      <w:r w:rsidRPr="00F0173F">
        <w:rPr>
          <w:rFonts w:ascii="Palatino Linotype" w:eastAsia="Palatino Linotype" w:hAnsi="Palatino Linotype" w:cs="Palatino Linotype"/>
          <w:b/>
          <w:bCs/>
        </w:rPr>
        <w:t xml:space="preserve">SUJETO OBLIGADO </w:t>
      </w:r>
      <w:r w:rsidRPr="00F0173F">
        <w:rPr>
          <w:rFonts w:ascii="Palatino Linotype" w:eastAsia="Palatino Linotype" w:hAnsi="Palatino Linotype" w:cs="Palatino Linotype"/>
        </w:rPr>
        <w:t xml:space="preserve">mediante el informe justificado modificó la respuesta inicial, pronunciándose respecto de la información faltante como un hecho negativo. </w:t>
      </w:r>
    </w:p>
    <w:p w14:paraId="655DA548" w14:textId="77777777" w:rsidR="004D6895" w:rsidRPr="00F0173F" w:rsidRDefault="004D6895" w:rsidP="002B7D75">
      <w:pPr>
        <w:spacing w:line="360" w:lineRule="auto"/>
        <w:rPr>
          <w:rFonts w:ascii="Palatino Linotype" w:eastAsia="Palatino Linotype" w:hAnsi="Palatino Linotype" w:cs="Palatino Linotype"/>
          <w:highlight w:val="yellow"/>
        </w:rPr>
      </w:pPr>
    </w:p>
    <w:p w14:paraId="05D53B16" w14:textId="599E1404" w:rsidR="005B74C3" w:rsidRDefault="004D6895" w:rsidP="005B74C3">
      <w:pPr>
        <w:numPr>
          <w:ilvl w:val="0"/>
          <w:numId w:val="1"/>
        </w:numPr>
        <w:spacing w:line="360" w:lineRule="auto"/>
        <w:ind w:left="0" w:firstLine="0"/>
        <w:contextualSpacing/>
        <w:jc w:val="both"/>
        <w:rPr>
          <w:rFonts w:ascii="Palatino Linotype" w:hAnsi="Palatino Linotype" w:cs="Arial"/>
        </w:rPr>
      </w:pPr>
      <w:r w:rsidRPr="00F0173F">
        <w:rPr>
          <w:rFonts w:ascii="Palatino Linotype" w:eastAsia="Times New Roman" w:hAnsi="Palatino Linotype" w:cs="Tahoma"/>
          <w:bCs/>
          <w:iCs/>
        </w:rPr>
        <w:t>Seguidamente</w:t>
      </w:r>
      <w:r w:rsidR="008D7719" w:rsidRPr="00F0173F">
        <w:rPr>
          <w:rFonts w:ascii="Palatino Linotype" w:eastAsia="Times New Roman" w:hAnsi="Palatino Linotype" w:cs="Tahoma"/>
          <w:bCs/>
          <w:iCs/>
        </w:rPr>
        <w:t xml:space="preserve"> respecto del rubro tocante </w:t>
      </w:r>
      <w:r w:rsidR="00EF51DD" w:rsidRPr="00F0173F">
        <w:rPr>
          <w:rFonts w:ascii="Palatino Linotype" w:eastAsia="Times New Roman" w:hAnsi="Palatino Linotype" w:cs="Tahoma"/>
          <w:bCs/>
          <w:iCs/>
        </w:rPr>
        <w:t>a la c</w:t>
      </w:r>
      <w:r w:rsidR="00EF51DD" w:rsidRPr="00F0173F">
        <w:rPr>
          <w:rFonts w:ascii="Palatino Linotype" w:hAnsi="Palatino Linotype" w:cs="Arial"/>
        </w:rPr>
        <w:t xml:space="preserve">opia simple de las supervisiones realizadas por la </w:t>
      </w:r>
      <w:r w:rsidR="00EF51DD" w:rsidRPr="00F0173F">
        <w:rPr>
          <w:rFonts w:ascii="Palatino Linotype" w:eastAsia="Palatino Linotype" w:hAnsi="Palatino Linotype" w:cs="Palatino Linotype"/>
        </w:rPr>
        <w:t>Dirección</w:t>
      </w:r>
      <w:r w:rsidR="00EF51DD" w:rsidRPr="00F0173F">
        <w:rPr>
          <w:rFonts w:ascii="Palatino Linotype" w:hAnsi="Palatino Linotype" w:cs="Arial"/>
        </w:rPr>
        <w:t xml:space="preserve"> de Obras Públicas, en la pavimentación de la Calle 12 de la Colonia Rustica Xalostoc, al 9 de diciembre de 2025, el </w:t>
      </w:r>
      <w:r w:rsidR="00EF51DD" w:rsidRPr="00F0173F">
        <w:rPr>
          <w:rFonts w:ascii="Palatino Linotype" w:hAnsi="Palatino Linotype" w:cs="Arial"/>
          <w:b/>
          <w:bCs/>
        </w:rPr>
        <w:t>SUJETO OBLIGADO</w:t>
      </w:r>
      <w:r w:rsidR="00540AE5" w:rsidRPr="00F0173F">
        <w:rPr>
          <w:rFonts w:ascii="Palatino Linotype" w:hAnsi="Palatino Linotype" w:cs="Arial"/>
          <w:b/>
          <w:bCs/>
        </w:rPr>
        <w:t xml:space="preserve"> </w:t>
      </w:r>
      <w:r w:rsidR="00540AE5" w:rsidRPr="00F0173F">
        <w:rPr>
          <w:rFonts w:ascii="Palatino Linotype" w:hAnsi="Palatino Linotype" w:cs="Arial"/>
        </w:rPr>
        <w:t>en su respuesta inicial</w:t>
      </w:r>
      <w:r w:rsidR="00BA5E78" w:rsidRPr="00F0173F">
        <w:rPr>
          <w:rFonts w:ascii="Palatino Linotype" w:hAnsi="Palatino Linotype" w:cs="Arial"/>
        </w:rPr>
        <w:t xml:space="preserve"> a la Solicitud de Información 00963/ECATEPEC/IP/2025</w:t>
      </w:r>
      <w:r w:rsidR="005B74C3" w:rsidRPr="00F0173F">
        <w:rPr>
          <w:rFonts w:ascii="Palatino Linotype" w:hAnsi="Palatino Linotype" w:cs="Arial"/>
        </w:rPr>
        <w:t xml:space="preserve"> informó que la obra ha sido supervisada de manera periódica, con el objeto de verificar la correcta ejecución de los trabajos conforme al proyecto autorizado y las especificaciones técnicas; registros de supervisión que obran asentados en notas, con asuntos relevantes y fechas, los cuales respaldan el seguimiento continuo de los trabajos ejecutados. No obstante, dichos registros no fueron adjuntos a la respuesta.</w:t>
      </w:r>
    </w:p>
    <w:p w14:paraId="4F0022E8" w14:textId="77777777" w:rsidR="00F0173F" w:rsidRPr="00F0173F" w:rsidRDefault="00F0173F" w:rsidP="00F0173F">
      <w:pPr>
        <w:spacing w:line="360" w:lineRule="auto"/>
        <w:contextualSpacing/>
        <w:jc w:val="both"/>
        <w:rPr>
          <w:rFonts w:ascii="Palatino Linotype" w:hAnsi="Palatino Linotype" w:cs="Arial"/>
        </w:rPr>
      </w:pPr>
    </w:p>
    <w:p w14:paraId="0DD69D48" w14:textId="33434EB7" w:rsidR="00EF51DD" w:rsidRPr="00F0173F" w:rsidRDefault="00B579F1" w:rsidP="008031EB">
      <w:pPr>
        <w:numPr>
          <w:ilvl w:val="0"/>
          <w:numId w:val="1"/>
        </w:numPr>
        <w:spacing w:line="360" w:lineRule="auto"/>
        <w:ind w:left="0" w:firstLine="0"/>
        <w:contextualSpacing/>
        <w:jc w:val="both"/>
        <w:rPr>
          <w:rFonts w:ascii="Palatino Linotype" w:hAnsi="Palatino Linotype" w:cs="Arial"/>
        </w:rPr>
      </w:pPr>
      <w:r w:rsidRPr="00F0173F">
        <w:rPr>
          <w:rFonts w:ascii="Palatino Linotype" w:hAnsi="Palatino Linotype" w:cs="Arial"/>
        </w:rPr>
        <w:t xml:space="preserve">Sin </w:t>
      </w:r>
      <w:r w:rsidRPr="00F0173F">
        <w:rPr>
          <w:rFonts w:ascii="Palatino Linotype" w:eastAsia="Times New Roman" w:hAnsi="Palatino Linotype" w:cs="Tahoma"/>
          <w:bCs/>
          <w:iCs/>
        </w:rPr>
        <w:t>embargo</w:t>
      </w:r>
      <w:r w:rsidR="005B74C3" w:rsidRPr="00F0173F">
        <w:rPr>
          <w:rFonts w:ascii="Palatino Linotype" w:hAnsi="Palatino Linotype" w:cs="Arial"/>
        </w:rPr>
        <w:t xml:space="preserve">, en un hecho posterior como lo es la etapa de Manifestaciones, se modificó la respuesta al remitir de manera adjunta la documental </w:t>
      </w:r>
      <w:r w:rsidR="005B74C3" w:rsidRPr="00F0173F">
        <w:rPr>
          <w:rFonts w:ascii="Palatino Linotype" w:eastAsia="Times New Roman" w:hAnsi="Palatino Linotype" w:cs="Tahoma"/>
          <w:bCs/>
          <w:iCs/>
        </w:rPr>
        <w:t>dentro</w:t>
      </w:r>
      <w:r w:rsidR="005B74C3" w:rsidRPr="00F0173F">
        <w:rPr>
          <w:rFonts w:ascii="Palatino Linotype" w:hAnsi="Palatino Linotype" w:cs="Arial"/>
        </w:rPr>
        <w:t xml:space="preserve"> del archivo </w:t>
      </w:r>
      <w:r w:rsidR="005B74C3" w:rsidRPr="00F0173F">
        <w:rPr>
          <w:rFonts w:ascii="Palatino Linotype" w:hAnsi="Palatino Linotype" w:cs="Arial"/>
          <w:i/>
          <w:iCs/>
        </w:rPr>
        <w:t>RESPUESTA RR 266 ORAS PÚBLICAS.pdf</w:t>
      </w:r>
      <w:r w:rsidR="005B74C3" w:rsidRPr="00F0173F">
        <w:rPr>
          <w:rFonts w:ascii="Palatino Linotype" w:hAnsi="Palatino Linotype" w:cs="Arial"/>
        </w:rPr>
        <w:t xml:space="preserve">, bitácora en la cual, </w:t>
      </w:r>
      <w:r w:rsidRPr="00F0173F">
        <w:rPr>
          <w:rFonts w:ascii="Palatino Linotype" w:hAnsi="Palatino Linotype" w:cs="Arial"/>
        </w:rPr>
        <w:t xml:space="preserve">obran los registros de supervisión en donde </w:t>
      </w:r>
      <w:r w:rsidR="005B74C3" w:rsidRPr="00F0173F">
        <w:rPr>
          <w:rFonts w:ascii="Palatino Linotype" w:hAnsi="Palatino Linotype" w:cs="Arial"/>
        </w:rPr>
        <w:t>se le señalan los registros correspondientes a la supervisión de dicha obra pública</w:t>
      </w:r>
      <w:r w:rsidR="008A4CD4" w:rsidRPr="00F0173F">
        <w:rPr>
          <w:rFonts w:ascii="Palatino Linotype" w:hAnsi="Palatino Linotype" w:cs="Arial"/>
        </w:rPr>
        <w:t xml:space="preserve">, mismos que </w:t>
      </w:r>
      <w:r w:rsidR="005B5601" w:rsidRPr="00F0173F">
        <w:rPr>
          <w:rFonts w:ascii="Palatino Linotype" w:hAnsi="Palatino Linotype" w:cs="Arial"/>
        </w:rPr>
        <w:t xml:space="preserve">son hasta el </w:t>
      </w:r>
      <w:r w:rsidR="0010616F" w:rsidRPr="00F0173F">
        <w:rPr>
          <w:rFonts w:ascii="Palatino Linotype" w:hAnsi="Palatino Linotype" w:cs="Arial"/>
        </w:rPr>
        <w:t xml:space="preserve">mes de noviembre del año </w:t>
      </w:r>
      <w:r w:rsidR="002508C3" w:rsidRPr="00F0173F">
        <w:rPr>
          <w:rFonts w:ascii="Palatino Linotype" w:hAnsi="Palatino Linotype" w:cs="Arial"/>
        </w:rPr>
        <w:t>2025.</w:t>
      </w:r>
      <w:r w:rsidR="008031EB" w:rsidRPr="00F0173F">
        <w:rPr>
          <w:rFonts w:ascii="Palatino Linotype" w:hAnsi="Palatino Linotype" w:cs="Arial"/>
        </w:rPr>
        <w:t xml:space="preserve"> </w:t>
      </w:r>
      <w:r w:rsidR="002508C3" w:rsidRPr="00F0173F">
        <w:rPr>
          <w:rFonts w:ascii="Palatino Linotype" w:hAnsi="Palatino Linotype" w:cs="Arial"/>
        </w:rPr>
        <w:t>A</w:t>
      </w:r>
      <w:r w:rsidR="008031EB" w:rsidRPr="00F0173F">
        <w:rPr>
          <w:rFonts w:ascii="Palatino Linotype" w:hAnsi="Palatino Linotype" w:cs="Arial"/>
        </w:rPr>
        <w:t xml:space="preserve">l respecto recordar que el rubro de referencia carece de lapso temporal; luego entonces al corresponder a </w:t>
      </w:r>
      <w:r w:rsidR="008031EB" w:rsidRPr="00F0173F">
        <w:rPr>
          <w:rFonts w:ascii="Palatino Linotype" w:hAnsi="Palatino Linotype" w:cs="Arial"/>
        </w:rPr>
        <w:lastRenderedPageBreak/>
        <w:t xml:space="preserve">registros de supervisión se debe tomar en consideración la fecha de la solicitud como extremo temporal </w:t>
      </w:r>
      <w:r w:rsidR="002508C3" w:rsidRPr="00F0173F">
        <w:rPr>
          <w:rFonts w:ascii="Palatino Linotype" w:hAnsi="Palatino Linotype" w:cs="Arial"/>
        </w:rPr>
        <w:t>de</w:t>
      </w:r>
      <w:r w:rsidR="008031EB" w:rsidRPr="00F0173F">
        <w:rPr>
          <w:rFonts w:ascii="Palatino Linotype" w:hAnsi="Palatino Linotype" w:cs="Arial"/>
        </w:rPr>
        <w:t xml:space="preserve">l cual se debe realizar la búsqueda de lo que se haya generado, </w:t>
      </w:r>
      <w:r w:rsidR="002508C3" w:rsidRPr="00F0173F">
        <w:rPr>
          <w:rFonts w:ascii="Palatino Linotype" w:hAnsi="Palatino Linotype" w:cs="Arial"/>
        </w:rPr>
        <w:t>poseído</w:t>
      </w:r>
      <w:r w:rsidR="008031EB" w:rsidRPr="00F0173F">
        <w:rPr>
          <w:rFonts w:ascii="Palatino Linotype" w:hAnsi="Palatino Linotype" w:cs="Arial"/>
        </w:rPr>
        <w:t xml:space="preserve"> o administrado a dicho </w:t>
      </w:r>
      <w:r w:rsidR="002508C3" w:rsidRPr="00F0173F">
        <w:rPr>
          <w:rFonts w:ascii="Palatino Linotype" w:hAnsi="Palatino Linotype" w:cs="Arial"/>
        </w:rPr>
        <w:t>día</w:t>
      </w:r>
      <w:r w:rsidR="008031EB" w:rsidRPr="00F0173F">
        <w:rPr>
          <w:rFonts w:ascii="Palatino Linotype" w:hAnsi="Palatino Linotype" w:cs="Arial"/>
        </w:rPr>
        <w:t xml:space="preserve">; luego entonces si bien los registros no abarcan hasta el </w:t>
      </w:r>
      <w:r w:rsidR="002508C3" w:rsidRPr="00F0173F">
        <w:rPr>
          <w:rFonts w:ascii="Palatino Linotype" w:hAnsi="Palatino Linotype" w:cs="Arial"/>
        </w:rPr>
        <w:t>día</w:t>
      </w:r>
      <w:r w:rsidR="008031EB" w:rsidRPr="00F0173F">
        <w:rPr>
          <w:rFonts w:ascii="Palatino Linotype" w:hAnsi="Palatino Linotype" w:cs="Arial"/>
        </w:rPr>
        <w:t xml:space="preserve"> nueve de diciembre de dos mil veinticinco, también lo es que el </w:t>
      </w:r>
      <w:r w:rsidR="008031EB" w:rsidRPr="00F0173F">
        <w:rPr>
          <w:rFonts w:ascii="Palatino Linotype" w:hAnsi="Palatino Linotype" w:cs="Arial"/>
          <w:b/>
          <w:bCs/>
        </w:rPr>
        <w:t>SUJETO OBLIGADO</w:t>
      </w:r>
      <w:r w:rsidR="008031EB" w:rsidRPr="00F0173F">
        <w:rPr>
          <w:rFonts w:ascii="Palatino Linotype" w:hAnsi="Palatino Linotype" w:cs="Arial"/>
        </w:rPr>
        <w:t xml:space="preserve"> fue </w:t>
      </w:r>
      <w:r w:rsidR="002508C3" w:rsidRPr="00F0173F">
        <w:rPr>
          <w:rFonts w:ascii="Palatino Linotype" w:hAnsi="Palatino Linotype" w:cs="Arial"/>
        </w:rPr>
        <w:t>enfático</w:t>
      </w:r>
      <w:r w:rsidR="008031EB" w:rsidRPr="00F0173F">
        <w:rPr>
          <w:rFonts w:ascii="Palatino Linotype" w:hAnsi="Palatino Linotype" w:cs="Arial"/>
        </w:rPr>
        <w:t xml:space="preserve"> en señalar que son los registros con que cuenta.</w:t>
      </w:r>
    </w:p>
    <w:p w14:paraId="4246A317" w14:textId="77777777" w:rsidR="00EF51DD" w:rsidRPr="00F0173F" w:rsidRDefault="00EF51DD" w:rsidP="00EF51DD">
      <w:pPr>
        <w:pStyle w:val="Prrafodelista"/>
        <w:rPr>
          <w:rFonts w:ascii="Palatino Linotype" w:hAnsi="Palatino Linotype" w:cs="Arial"/>
        </w:rPr>
      </w:pPr>
    </w:p>
    <w:p w14:paraId="50935FBD" w14:textId="147F54CD" w:rsidR="002D5457" w:rsidRPr="00F0173F" w:rsidRDefault="002D5457" w:rsidP="002D5457">
      <w:pPr>
        <w:numPr>
          <w:ilvl w:val="0"/>
          <w:numId w:val="1"/>
        </w:numPr>
        <w:spacing w:line="360" w:lineRule="auto"/>
        <w:ind w:left="0" w:firstLine="0"/>
        <w:contextualSpacing/>
        <w:jc w:val="both"/>
        <w:rPr>
          <w:rFonts w:ascii="Palatino Linotype" w:hAnsi="Palatino Linotype"/>
        </w:rPr>
      </w:pPr>
      <w:r w:rsidRPr="00F0173F">
        <w:rPr>
          <w:rFonts w:ascii="Palatino Linotype" w:eastAsia="Times New Roman" w:hAnsi="Palatino Linotype"/>
        </w:rPr>
        <w:t xml:space="preserve">Al respecto, es de señalar que </w:t>
      </w:r>
      <w:r w:rsidRPr="00F0173F">
        <w:rPr>
          <w:rFonts w:ascii="Palatino Linotype" w:hAnsi="Palatino Linotype" w:cs="Arial"/>
          <w:color w:val="000000" w:themeColor="text1"/>
        </w:rPr>
        <w:t xml:space="preserve">este Instituto no puede prejuzgar sobre las </w:t>
      </w:r>
      <w:r w:rsidRPr="00F0173F">
        <w:rPr>
          <w:rFonts w:ascii="Palatino Linotype" w:hAnsi="Palatino Linotype" w:cs="Arial"/>
        </w:rPr>
        <w:t>contestaciones</w:t>
      </w:r>
      <w:r w:rsidRPr="00F0173F">
        <w:rPr>
          <w:rFonts w:ascii="Palatino Linotype" w:hAnsi="Palatino Linotype" w:cs="Arial"/>
          <w:color w:val="000000" w:themeColor="text1"/>
        </w:rPr>
        <w:t xml:space="preserve"> esgrimidas por los sujetos obligados, dado que no se encuentra facultado para </w:t>
      </w:r>
      <w:r w:rsidRPr="00F0173F">
        <w:rPr>
          <w:rFonts w:ascii="Palatino Linotype" w:hAnsi="Palatino Linotype" w:cs="Arial"/>
          <w:b/>
          <w:color w:val="000000" w:themeColor="text1"/>
        </w:rPr>
        <w:t>dudar de la veracidad</w:t>
      </w:r>
      <w:r w:rsidRPr="00F0173F">
        <w:rPr>
          <w:rFonts w:ascii="Palatino Linotype" w:hAnsi="Palatino Linotype" w:cs="Arial"/>
          <w:color w:val="000000" w:themeColor="text1"/>
        </w:rPr>
        <w:t xml:space="preserve"> </w:t>
      </w:r>
      <w:r w:rsidRPr="00F0173F">
        <w:rPr>
          <w:rFonts w:ascii="Palatino Linotype" w:hAnsi="Palatino Linotype" w:cs="Bookman Old Style"/>
          <w:lang w:val="es-ES"/>
        </w:rPr>
        <w:t>de las respuestas emitidas por los sujetos obligados</w:t>
      </w:r>
      <w:r w:rsidRPr="00F0173F">
        <w:rPr>
          <w:rFonts w:ascii="Palatino Linotype" w:hAnsi="Palatino Linotype" w:cs="Arial"/>
        </w:rPr>
        <w:t xml:space="preserve"> ni de la que ponen a disposición de los solicitantes; situación que se aleja de las atribuciones de este Instituto</w:t>
      </w:r>
      <w:r w:rsidRPr="00F0173F">
        <w:rPr>
          <w:rFonts w:ascii="Palatino Linotype" w:hAnsi="Palatino Linotype" w:cs="Arial"/>
          <w:i/>
        </w:rPr>
        <w:t xml:space="preserve"> </w:t>
      </w:r>
      <w:r w:rsidRPr="00F0173F">
        <w:rPr>
          <w:rFonts w:ascii="Palatino Linotype" w:hAnsi="Palatino Linotype"/>
          <w:i/>
          <w:color w:val="000000"/>
        </w:rPr>
        <w:t>máxime</w:t>
      </w:r>
      <w:r w:rsidRPr="00F0173F">
        <w:rPr>
          <w:rFonts w:ascii="Palatino Linotype" w:hAnsi="Palatino Linotype"/>
          <w:color w:val="000000"/>
        </w:rPr>
        <w:t xml:space="preserve"> que al momento que ponen a disposición ésta, la misma tiene el carácter oficial y se presume veraz, tan es así que la misma queda registrada en el SAIMEX.</w:t>
      </w:r>
    </w:p>
    <w:p w14:paraId="40CCC574" w14:textId="77777777" w:rsidR="002D5457" w:rsidRPr="00F0173F" w:rsidRDefault="002D5457" w:rsidP="002D5457">
      <w:pPr>
        <w:pStyle w:val="Prrafodelista"/>
        <w:rPr>
          <w:rFonts w:ascii="Palatino Linotype" w:hAnsi="Palatino Linotype"/>
        </w:rPr>
      </w:pPr>
    </w:p>
    <w:p w14:paraId="0ABFCD48" w14:textId="77777777" w:rsidR="002D5457" w:rsidRPr="00F0173F" w:rsidRDefault="002D5457" w:rsidP="002D5457">
      <w:pPr>
        <w:numPr>
          <w:ilvl w:val="0"/>
          <w:numId w:val="1"/>
        </w:numPr>
        <w:spacing w:line="360" w:lineRule="auto"/>
        <w:ind w:left="0" w:firstLine="0"/>
        <w:contextualSpacing/>
        <w:jc w:val="both"/>
        <w:rPr>
          <w:rFonts w:ascii="Palatino Linotype" w:hAnsi="Palatino Linotype"/>
        </w:rPr>
      </w:pPr>
      <w:r w:rsidRPr="00F0173F">
        <w:rPr>
          <w:rFonts w:ascii="Palatino Linotype" w:eastAsia="Times New Roman" w:hAnsi="Palatino Linotype"/>
        </w:rPr>
        <w:t>Sirviendo</w:t>
      </w:r>
      <w:r w:rsidRPr="00F0173F">
        <w:rPr>
          <w:rFonts w:ascii="Palatino Linotype" w:hAnsi="Palatino Linotype"/>
        </w:rPr>
        <w:t xml:space="preserve"> de apoyo a lo anterior por analogía, el criterio 31-10 emitido por el ahora </w:t>
      </w:r>
      <w:r w:rsidRPr="00F0173F">
        <w:rPr>
          <w:rFonts w:ascii="Palatino Linotype" w:hAnsi="Palatino Linotype" w:cs="Arial"/>
        </w:rPr>
        <w:t>Instituto</w:t>
      </w:r>
      <w:r w:rsidRPr="00F0173F">
        <w:rPr>
          <w:rFonts w:ascii="Palatino Linotype" w:hAnsi="Palatino Linotype"/>
        </w:rPr>
        <w:t xml:space="preserve"> Nacional de Transparencia, Acceso a la Información y Protección de Datos Personales, que a la letra dice:</w:t>
      </w:r>
    </w:p>
    <w:p w14:paraId="7B330A56" w14:textId="77777777" w:rsidR="002D5457" w:rsidRPr="00F0173F" w:rsidRDefault="002D5457" w:rsidP="002D5457">
      <w:pPr>
        <w:pStyle w:val="Default"/>
        <w:spacing w:before="240" w:after="360" w:line="360" w:lineRule="auto"/>
        <w:ind w:left="851" w:right="850"/>
        <w:jc w:val="both"/>
        <w:rPr>
          <w:rFonts w:ascii="Palatino Linotype" w:hAnsi="Palatino Linotype"/>
          <w:i/>
        </w:rPr>
      </w:pPr>
      <w:r w:rsidRPr="00F0173F">
        <w:rPr>
          <w:rFonts w:ascii="Palatino Linotype" w:hAnsi="Palatino Linotype"/>
          <w:i/>
        </w:rPr>
        <w:t xml:space="preserve">El Instituto Federal de Acceso a la Información y Protección de Datos </w:t>
      </w:r>
      <w:r w:rsidRPr="00F0173F">
        <w:rPr>
          <w:rFonts w:ascii="Palatino Linotype" w:hAnsi="Palatino Linotype"/>
          <w:b/>
          <w:i/>
        </w:rPr>
        <w:t>no cuenta con facultades para pronunciarse respecto de la veracidad de los documentos proporcionados por los sujetos obligados.</w:t>
      </w:r>
      <w:r w:rsidRPr="00F0173F">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w:t>
      </w:r>
      <w:r w:rsidRPr="00F0173F">
        <w:rPr>
          <w:rFonts w:ascii="Palatino Linotype" w:hAnsi="Palatino Linotype"/>
          <w:i/>
        </w:rPr>
        <w:lastRenderedPageBreak/>
        <w:t>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70207482" w14:textId="77777777" w:rsidR="002D5457" w:rsidRPr="00F0173F" w:rsidRDefault="002D5457" w:rsidP="002D5457">
      <w:pPr>
        <w:numPr>
          <w:ilvl w:val="0"/>
          <w:numId w:val="1"/>
        </w:numPr>
        <w:spacing w:line="360" w:lineRule="auto"/>
        <w:ind w:left="0" w:firstLine="0"/>
        <w:contextualSpacing/>
        <w:jc w:val="both"/>
        <w:rPr>
          <w:rFonts w:ascii="Palatino Linotype" w:hAnsi="Palatino Linotype"/>
          <w:i/>
        </w:rPr>
      </w:pPr>
      <w:r w:rsidRPr="00F0173F">
        <w:rPr>
          <w:rFonts w:ascii="Palatino Linotype" w:eastAsia="Times New Roman" w:hAnsi="Palatino Linotype"/>
        </w:rPr>
        <w:t>Por</w:t>
      </w:r>
      <w:r w:rsidRPr="00F0173F">
        <w:rPr>
          <w:rFonts w:ascii="Palatino Linotype" w:hAnsi="Palatino Linotype"/>
        </w:rPr>
        <w:t xml:space="preserve"> su parte, la </w:t>
      </w:r>
      <w:r w:rsidRPr="00F0173F">
        <w:rPr>
          <w:rFonts w:ascii="Palatino Linotype" w:hAnsi="Palatino Linotype"/>
          <w:b/>
        </w:rPr>
        <w:t xml:space="preserve">Ley de Transparencia y Acceso a la Información Pública del </w:t>
      </w:r>
      <w:r w:rsidRPr="00F0173F">
        <w:rPr>
          <w:rFonts w:ascii="Palatino Linotype" w:eastAsia="Times New Roman" w:hAnsi="Palatino Linotype"/>
        </w:rPr>
        <w:t>Estado</w:t>
      </w:r>
      <w:r w:rsidRPr="00F0173F">
        <w:rPr>
          <w:rFonts w:ascii="Palatino Linotype" w:hAnsi="Palatino Linotype"/>
          <w:b/>
        </w:rPr>
        <w:t xml:space="preserve"> de México y Municipios</w:t>
      </w:r>
      <w:r w:rsidRPr="00F0173F">
        <w:rPr>
          <w:rFonts w:ascii="Palatino Linotype" w:hAnsi="Palatino Linotype"/>
        </w:rPr>
        <w:t>,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14:paraId="51C9E209" w14:textId="77777777" w:rsidR="002D5457" w:rsidRPr="00F0173F" w:rsidRDefault="002D5457" w:rsidP="002D5457">
      <w:pPr>
        <w:pStyle w:val="Prrafodelista"/>
        <w:spacing w:line="360" w:lineRule="auto"/>
        <w:ind w:left="709" w:right="758"/>
        <w:jc w:val="both"/>
        <w:rPr>
          <w:rFonts w:ascii="Palatino Linotype" w:hAnsi="Palatino Linotype" w:cs="Arial"/>
          <w:b/>
          <w:i/>
        </w:rPr>
      </w:pPr>
      <w:r w:rsidRPr="00F0173F">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F0173F">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14:paraId="48F162C3" w14:textId="77777777" w:rsidR="002D5457" w:rsidRPr="00F0173F" w:rsidRDefault="002D5457" w:rsidP="002D5457">
      <w:pPr>
        <w:pStyle w:val="Prrafodelista"/>
        <w:spacing w:line="360" w:lineRule="auto"/>
        <w:ind w:left="709" w:right="758"/>
        <w:jc w:val="both"/>
        <w:rPr>
          <w:rFonts w:ascii="Palatino Linotype" w:hAnsi="Palatino Linotype" w:cs="Arial"/>
        </w:rPr>
      </w:pPr>
      <w:r w:rsidRPr="00F0173F">
        <w:rPr>
          <w:rFonts w:ascii="Palatino Linotype" w:hAnsi="Palatino Linotype" w:cs="Arial"/>
        </w:rPr>
        <w:t>Énfasis añadido</w:t>
      </w:r>
    </w:p>
    <w:p w14:paraId="59F1073C" w14:textId="77777777" w:rsidR="00394F90" w:rsidRPr="00F0173F" w:rsidRDefault="002D5457" w:rsidP="00E9570E">
      <w:pPr>
        <w:numPr>
          <w:ilvl w:val="0"/>
          <w:numId w:val="1"/>
        </w:numPr>
        <w:spacing w:before="240" w:after="360" w:line="360" w:lineRule="auto"/>
        <w:ind w:left="0" w:right="49" w:firstLine="0"/>
        <w:contextualSpacing/>
        <w:jc w:val="both"/>
        <w:rPr>
          <w:rFonts w:ascii="Palatino Linotype" w:eastAsia="Times New Roman" w:hAnsi="Palatino Linotype" w:cs="Arial"/>
          <w:bCs/>
          <w:lang w:eastAsia="es-MX"/>
        </w:rPr>
      </w:pPr>
      <w:r w:rsidRPr="00F0173F">
        <w:rPr>
          <w:rFonts w:ascii="Palatino Linotype" w:eastAsia="Times New Roman" w:hAnsi="Palatino Linotype"/>
        </w:rPr>
        <w:t>Numerales</w:t>
      </w:r>
      <w:r w:rsidRPr="00F0173F">
        <w:rPr>
          <w:rFonts w:ascii="Palatino Linotype" w:hAnsi="Palatino Linotype" w:cs="Arial"/>
          <w:noProof/>
          <w:lang w:eastAsia="es-MX"/>
        </w:rPr>
        <w:t xml:space="preserve"> que compelen al </w:t>
      </w:r>
      <w:r w:rsidRPr="00F0173F">
        <w:rPr>
          <w:rFonts w:ascii="Palatino Linotype" w:hAnsi="Palatino Linotype" w:cs="Arial"/>
          <w:b/>
          <w:noProof/>
          <w:lang w:eastAsia="es-MX"/>
        </w:rPr>
        <w:t>SUJETO OBLIGADO</w:t>
      </w:r>
      <w:r w:rsidRPr="00F0173F">
        <w:rPr>
          <w:rFonts w:ascii="Palatino Linotype" w:hAnsi="Palatino Linotype" w:cs="Arial"/>
          <w:noProof/>
          <w:lang w:eastAsia="es-MX"/>
        </w:rPr>
        <w:t xml:space="preserve"> apegarse en todo </w:t>
      </w:r>
      <w:r w:rsidRPr="00F0173F">
        <w:rPr>
          <w:rFonts w:ascii="Palatino Linotype" w:hAnsi="Palatino Linotype"/>
        </w:rPr>
        <w:t>momento</w:t>
      </w:r>
      <w:r w:rsidRPr="00F0173F">
        <w:rPr>
          <w:rFonts w:ascii="Palatino Linotype" w:hAnsi="Palatino Linotype" w:cs="Arial"/>
          <w:noProof/>
          <w:lang w:eastAsia="es-MX"/>
        </w:rPr>
        <w:t xml:space="preserve"> a los criterios ya expuestos, imipidiendo a este Órgano Colegiado cuestionar la veracidad de la </w:t>
      </w:r>
      <w:r w:rsidRPr="00F0173F">
        <w:rPr>
          <w:rFonts w:ascii="Palatino Linotype" w:hAnsi="Palatino Linotype" w:cs="Arial"/>
          <w:noProof/>
          <w:lang w:eastAsia="es-MX"/>
        </w:rPr>
        <w:lastRenderedPageBreak/>
        <w:t>información. Luego entonces se tiene por colmado el rubro en comento</w:t>
      </w:r>
      <w:r w:rsidR="00F356A7" w:rsidRPr="00F0173F">
        <w:rPr>
          <w:rFonts w:ascii="Palatino Linotype" w:hAnsi="Palatino Linotype" w:cs="Arial"/>
          <w:noProof/>
          <w:lang w:eastAsia="es-MX"/>
        </w:rPr>
        <w:t xml:space="preserve">, siendo procedente </w:t>
      </w:r>
      <w:r w:rsidR="009223FB" w:rsidRPr="00F0173F">
        <w:rPr>
          <w:rFonts w:ascii="Palatino Linotype" w:hAnsi="Palatino Linotype" w:cs="Arial"/>
          <w:noProof/>
          <w:lang w:eastAsia="es-MX"/>
        </w:rPr>
        <w:t>sobreseer los recursos de revisión al haberse modificado la respuesta en calidad de informe justificado.</w:t>
      </w:r>
    </w:p>
    <w:p w14:paraId="79BE1501" w14:textId="77777777" w:rsidR="00394F90" w:rsidRPr="00F0173F" w:rsidRDefault="00394F90" w:rsidP="00394F90">
      <w:pPr>
        <w:spacing w:before="240" w:after="360" w:line="360" w:lineRule="auto"/>
        <w:ind w:right="49"/>
        <w:contextualSpacing/>
        <w:jc w:val="both"/>
        <w:rPr>
          <w:rFonts w:ascii="Palatino Linotype" w:eastAsia="Times New Roman" w:hAnsi="Palatino Linotype" w:cs="Arial"/>
          <w:bCs/>
          <w:lang w:eastAsia="es-MX"/>
        </w:rPr>
      </w:pPr>
    </w:p>
    <w:p w14:paraId="76BA0AEF" w14:textId="0EAF64E3" w:rsidR="00394F90" w:rsidRPr="00F0173F" w:rsidRDefault="00394F90" w:rsidP="00E9570E">
      <w:pPr>
        <w:numPr>
          <w:ilvl w:val="0"/>
          <w:numId w:val="1"/>
        </w:numPr>
        <w:spacing w:before="240" w:after="360" w:line="360" w:lineRule="auto"/>
        <w:ind w:left="0" w:right="49" w:firstLine="0"/>
        <w:contextualSpacing/>
        <w:jc w:val="both"/>
        <w:rPr>
          <w:rFonts w:ascii="Palatino Linotype" w:eastAsia="Times New Roman" w:hAnsi="Palatino Linotype" w:cs="Arial"/>
          <w:bCs/>
          <w:lang w:eastAsia="es-MX"/>
        </w:rPr>
      </w:pPr>
      <w:r w:rsidRPr="00F0173F">
        <w:rPr>
          <w:rFonts w:ascii="Palatino Linotype" w:eastAsia="Times New Roman" w:hAnsi="Palatino Linotype" w:cs="Arial"/>
          <w:bCs/>
          <w:lang w:eastAsia="es-MX"/>
        </w:rPr>
        <w:t>Sirviendo de apoyo a lo anterior por analogía, el criterio 31-10 emitido por el ahora Instituto Nacional de Transparencia, Acceso a la Información y Protección de Datos Personales, que a la letra dice:</w:t>
      </w:r>
    </w:p>
    <w:p w14:paraId="5A425AD3" w14:textId="77777777" w:rsidR="00394F90" w:rsidRPr="00F0173F" w:rsidRDefault="00394F90" w:rsidP="00394F90">
      <w:pPr>
        <w:spacing w:before="240" w:after="360" w:line="360" w:lineRule="auto"/>
        <w:ind w:left="567" w:right="616"/>
        <w:jc w:val="both"/>
        <w:rPr>
          <w:rFonts w:ascii="Palatino Linotype" w:eastAsia="Times New Roman" w:hAnsi="Palatino Linotype" w:cs="Arial"/>
          <w:bCs/>
          <w:lang w:eastAsia="es-MX"/>
        </w:rPr>
      </w:pPr>
      <w:r w:rsidRPr="00F0173F">
        <w:rPr>
          <w:rFonts w:ascii="Palatino Linotype" w:eastAsia="Times New Roman" w:hAnsi="Palatino Linotype" w:cs="Arial"/>
          <w:bCs/>
          <w:i/>
          <w:iCs/>
          <w:lang w:eastAsia="es-MX"/>
        </w:rPr>
        <w:t>El Instituto Federal de Acceso a la Información y Protección de Datos no cuenta con facultades para pronunciarse respecto de la veracidad de los documentos proporcionados por los sujetos obligados.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3EA32EFD" w14:textId="77777777" w:rsidR="00394F90" w:rsidRPr="00F0173F" w:rsidRDefault="00394F90" w:rsidP="00394F90">
      <w:pPr>
        <w:pStyle w:val="Prrafodelista"/>
        <w:numPr>
          <w:ilvl w:val="0"/>
          <w:numId w:val="1"/>
        </w:numPr>
        <w:tabs>
          <w:tab w:val="left" w:pos="0"/>
        </w:tabs>
        <w:spacing w:line="360" w:lineRule="auto"/>
        <w:ind w:left="0" w:right="49" w:firstLine="0"/>
        <w:jc w:val="both"/>
        <w:rPr>
          <w:rFonts w:ascii="Palatino Linotype" w:eastAsia="Calibri" w:hAnsi="Palatino Linotype" w:cs="Times New Roman"/>
        </w:rPr>
      </w:pPr>
      <w:r w:rsidRPr="00F0173F">
        <w:rPr>
          <w:rFonts w:ascii="Palatino Linotype" w:eastAsia="Times New Roman" w:hAnsi="Palatino Linotype" w:cs="Arial"/>
          <w:bCs/>
          <w:lang w:eastAsia="es-MX"/>
        </w:rPr>
        <w:t>Así</w:t>
      </w:r>
      <w:r w:rsidRPr="00F0173F">
        <w:rPr>
          <w:rFonts w:ascii="Palatino Linotype" w:hAnsi="Palatino Linotype" w:cs="Arial"/>
        </w:rPr>
        <w:t xml:space="preserve"> entonces de acuerdo a lo establecido en la fracción III  del artículo 192, de la </w:t>
      </w:r>
      <w:r w:rsidRPr="00F0173F">
        <w:rPr>
          <w:rFonts w:ascii="Palatino Linotype" w:hAnsi="Palatino Linotype" w:cs="Arial"/>
          <w:b/>
        </w:rPr>
        <w:t xml:space="preserve">Ley de Transparencia y Acceso a la Información Pública del Estado de México y Municipios </w:t>
      </w:r>
      <w:r w:rsidRPr="00F0173F">
        <w:rPr>
          <w:rFonts w:ascii="Palatino Linotype" w:hAnsi="Palatino Linotype" w:cs="Arial"/>
        </w:rPr>
        <w:t>vigente, que a la letra señala:</w:t>
      </w:r>
    </w:p>
    <w:p w14:paraId="7CD2C13D" w14:textId="77777777" w:rsidR="00394F90" w:rsidRPr="00F0173F" w:rsidRDefault="00394F90" w:rsidP="00394F90">
      <w:pPr>
        <w:pStyle w:val="Prrafodelista"/>
        <w:autoSpaceDE w:val="0"/>
        <w:autoSpaceDN w:val="0"/>
        <w:adjustRightInd w:val="0"/>
        <w:spacing w:line="360" w:lineRule="auto"/>
        <w:ind w:right="616"/>
        <w:jc w:val="both"/>
        <w:rPr>
          <w:rFonts w:ascii="Palatino Linotype" w:hAnsi="Palatino Linotype" w:cs="Arial"/>
          <w:i/>
        </w:rPr>
      </w:pPr>
      <w:r w:rsidRPr="00F0173F">
        <w:rPr>
          <w:rFonts w:ascii="Palatino Linotype" w:hAnsi="Palatino Linotype" w:cs="Arial"/>
          <w:b/>
          <w:bCs/>
          <w:i/>
        </w:rPr>
        <w:lastRenderedPageBreak/>
        <w:t xml:space="preserve">“Artículo 192. </w:t>
      </w:r>
      <w:r w:rsidRPr="00F0173F">
        <w:rPr>
          <w:rFonts w:ascii="Palatino Linotype" w:hAnsi="Palatino Linotype" w:cs="Arial"/>
          <w:i/>
        </w:rPr>
        <w:t>El recurso será sobreseído, en todo o en parte, cuando una vez admitido, se actualicen alguno de los siguientes supuestos:</w:t>
      </w:r>
    </w:p>
    <w:p w14:paraId="3C4C4C3A" w14:textId="77777777" w:rsidR="00394F90" w:rsidRPr="00F0173F" w:rsidRDefault="00394F90" w:rsidP="00394F90">
      <w:pPr>
        <w:pStyle w:val="Prrafodelista"/>
        <w:autoSpaceDE w:val="0"/>
        <w:autoSpaceDN w:val="0"/>
        <w:adjustRightInd w:val="0"/>
        <w:spacing w:line="360" w:lineRule="auto"/>
        <w:ind w:right="616"/>
        <w:jc w:val="both"/>
        <w:rPr>
          <w:rFonts w:ascii="Palatino Linotype" w:hAnsi="Palatino Linotype" w:cs="Arial"/>
          <w:i/>
        </w:rPr>
      </w:pPr>
      <w:r w:rsidRPr="00F0173F">
        <w:rPr>
          <w:rFonts w:ascii="Palatino Linotype" w:hAnsi="Palatino Linotype" w:cs="Arial"/>
          <w:i/>
        </w:rPr>
        <w:t>(…)</w:t>
      </w:r>
    </w:p>
    <w:p w14:paraId="56152BB4" w14:textId="77777777" w:rsidR="00394F90" w:rsidRPr="00F0173F" w:rsidRDefault="00394F90" w:rsidP="00394F90">
      <w:pPr>
        <w:pStyle w:val="Prrafodelista"/>
        <w:autoSpaceDE w:val="0"/>
        <w:autoSpaceDN w:val="0"/>
        <w:adjustRightInd w:val="0"/>
        <w:spacing w:line="360" w:lineRule="auto"/>
        <w:ind w:right="616"/>
        <w:jc w:val="both"/>
        <w:rPr>
          <w:rFonts w:ascii="Palatino Linotype" w:hAnsi="Palatino Linotype" w:cs="Arial"/>
          <w:b/>
          <w:i/>
        </w:rPr>
      </w:pPr>
      <w:r w:rsidRPr="00F0173F">
        <w:rPr>
          <w:rFonts w:ascii="Palatino Linotype" w:hAnsi="Palatino Linotype" w:cs="Arial"/>
          <w:b/>
          <w:bCs/>
          <w:i/>
        </w:rPr>
        <w:t xml:space="preserve">III. </w:t>
      </w:r>
      <w:r w:rsidRPr="00F0173F">
        <w:rPr>
          <w:rFonts w:ascii="Palatino Linotype" w:hAnsi="Palatino Linotype" w:cs="Arial"/>
          <w:b/>
          <w:i/>
        </w:rPr>
        <w:t>El sujeto obligado responsable del acto lo modifique o revoque de tal manera que el recurso de revisión quede sin materia;”</w:t>
      </w:r>
    </w:p>
    <w:p w14:paraId="053A820B" w14:textId="77777777" w:rsidR="00394F90" w:rsidRPr="00F0173F" w:rsidRDefault="00394F90" w:rsidP="00394F90">
      <w:pPr>
        <w:pStyle w:val="Prrafodelista"/>
        <w:autoSpaceDE w:val="0"/>
        <w:autoSpaceDN w:val="0"/>
        <w:adjustRightInd w:val="0"/>
        <w:spacing w:line="360" w:lineRule="auto"/>
        <w:ind w:right="616"/>
        <w:jc w:val="both"/>
        <w:rPr>
          <w:rFonts w:ascii="Palatino Linotype" w:hAnsi="Palatino Linotype" w:cs="Arial"/>
          <w:b/>
          <w:i/>
        </w:rPr>
      </w:pPr>
    </w:p>
    <w:p w14:paraId="309B97D2" w14:textId="125A1E38" w:rsidR="00394F90" w:rsidRPr="00F0173F" w:rsidRDefault="00394F90" w:rsidP="00394F90">
      <w:pPr>
        <w:pStyle w:val="Prrafodelista"/>
        <w:numPr>
          <w:ilvl w:val="0"/>
          <w:numId w:val="1"/>
        </w:numPr>
        <w:tabs>
          <w:tab w:val="left" w:pos="0"/>
        </w:tabs>
        <w:spacing w:line="360" w:lineRule="auto"/>
        <w:ind w:left="0" w:right="49" w:firstLine="0"/>
        <w:jc w:val="both"/>
        <w:rPr>
          <w:rFonts w:ascii="Palatino Linotype" w:eastAsia="Batang" w:hAnsi="Palatino Linotype" w:cs="Arial"/>
        </w:rPr>
      </w:pPr>
      <w:r w:rsidRPr="00F0173F">
        <w:rPr>
          <w:rFonts w:ascii="Palatino Linotype" w:hAnsi="Palatino Linotype"/>
          <w:lang w:val="es-MX" w:eastAsia="en-US"/>
        </w:rPr>
        <w:t xml:space="preserve">Precisado lo anterior, </w:t>
      </w:r>
      <w:r w:rsidRPr="00F0173F">
        <w:rPr>
          <w:rFonts w:ascii="Palatino Linotype" w:eastAsia="Batang" w:hAnsi="Palatino Linotype" w:cs="Arial"/>
        </w:rPr>
        <w:t xml:space="preserve">por lo que hace a las causas de sobreseimiento contenidas en </w:t>
      </w:r>
      <w:r w:rsidRPr="00F0173F">
        <w:rPr>
          <w:rFonts w:ascii="Palatino Linotype" w:hAnsi="Palatino Linotype" w:cs="Arial"/>
        </w:rPr>
        <w:t xml:space="preserve">la fracción III del artículo 192 </w:t>
      </w:r>
      <w:r w:rsidRPr="00F0173F">
        <w:rPr>
          <w:rFonts w:ascii="Palatino Linotype" w:eastAsia="Batang" w:hAnsi="Palatino Linotype" w:cs="Arial"/>
        </w:rPr>
        <w:t xml:space="preserve">de la </w:t>
      </w:r>
      <w:r w:rsidRPr="00F0173F">
        <w:rPr>
          <w:rFonts w:ascii="Palatino Linotype" w:eastAsia="Batang" w:hAnsi="Palatino Linotype" w:cs="Arial"/>
          <w:b/>
        </w:rPr>
        <w:t>Ley de Transparencia y Acceso a la Información Pública del Estado de México y Municipios</w:t>
      </w:r>
      <w:r w:rsidRPr="00F0173F">
        <w:rPr>
          <w:rFonts w:ascii="Palatino Linotype" w:eastAsia="Batang" w:hAnsi="Palatino Linotype" w:cs="Arial"/>
        </w:rPr>
        <w:t xml:space="preserve">, es oportuno señalar que estos requisitos privilegian la existencia de elementos de fondo, tales como el desistimiento o fallecimiento del </w:t>
      </w:r>
      <w:r w:rsidRPr="00F0173F">
        <w:rPr>
          <w:rFonts w:ascii="Palatino Linotype" w:eastAsia="Batang" w:hAnsi="Palatino Linotype" w:cs="Arial"/>
          <w:b/>
        </w:rPr>
        <w:t>RECURRENTE</w:t>
      </w:r>
      <w:r w:rsidRPr="00F0173F">
        <w:rPr>
          <w:rFonts w:ascii="Palatino Linotype" w:eastAsia="Batang" w:hAnsi="Palatino Linotype" w:cs="Arial"/>
        </w:rPr>
        <w:t xml:space="preserve"> o que el </w:t>
      </w:r>
      <w:r w:rsidRPr="00F0173F">
        <w:rPr>
          <w:rFonts w:ascii="Palatino Linotype" w:eastAsia="Batang" w:hAnsi="Palatino Linotype" w:cs="Arial"/>
          <w:b/>
        </w:rPr>
        <w:t>SUJETO OBLIGADO</w:t>
      </w:r>
      <w:r w:rsidRPr="00F0173F">
        <w:rPr>
          <w:rFonts w:ascii="Palatino Linotype" w:eastAsia="Batang" w:hAnsi="Palatino Linotype" w:cs="Arial"/>
        </w:rPr>
        <w:t xml:space="preserve"> </w:t>
      </w:r>
      <w:r w:rsidRPr="00F0173F">
        <w:rPr>
          <w:rFonts w:ascii="Palatino Linotype" w:eastAsia="Batang" w:hAnsi="Palatino Linotype" w:cs="Arial"/>
          <w:b/>
          <w:u w:val="single"/>
        </w:rPr>
        <w:t>modifique o revoque el acto</w:t>
      </w:r>
      <w:r w:rsidRPr="00F0173F">
        <w:rPr>
          <w:rFonts w:ascii="Palatino Linotype" w:eastAsia="Batang" w:hAnsi="Palatino Linotype" w:cs="Arial"/>
        </w:rPr>
        <w:t>; de ahí que la actualización de alguno de éstos trae como consecuencia que el medio de impugnación se concluya sin que se analice el objeto de estudio planteado, es decir se sobresea.</w:t>
      </w:r>
    </w:p>
    <w:p w14:paraId="5C1C1320" w14:textId="77777777" w:rsidR="00394F90" w:rsidRPr="00F0173F" w:rsidRDefault="00394F90" w:rsidP="00394F90">
      <w:pPr>
        <w:pStyle w:val="Prrafodelista"/>
        <w:spacing w:before="240" w:after="240" w:line="360" w:lineRule="auto"/>
        <w:ind w:left="426"/>
        <w:jc w:val="both"/>
        <w:rPr>
          <w:rFonts w:ascii="Palatino Linotype" w:eastAsia="Batang" w:hAnsi="Palatino Linotype" w:cs="Arial"/>
        </w:rPr>
      </w:pPr>
    </w:p>
    <w:p w14:paraId="3C16A989" w14:textId="77777777" w:rsidR="00394F90" w:rsidRPr="00F0173F" w:rsidRDefault="00394F90" w:rsidP="00394F90">
      <w:pPr>
        <w:pStyle w:val="Prrafodelista"/>
        <w:numPr>
          <w:ilvl w:val="0"/>
          <w:numId w:val="1"/>
        </w:numPr>
        <w:tabs>
          <w:tab w:val="left" w:pos="0"/>
        </w:tabs>
        <w:spacing w:line="360" w:lineRule="auto"/>
        <w:ind w:left="0" w:right="49" w:firstLine="0"/>
        <w:jc w:val="both"/>
        <w:rPr>
          <w:rFonts w:ascii="Palatino Linotype" w:eastAsia="Batang" w:hAnsi="Palatino Linotype" w:cs="Arial"/>
        </w:rPr>
      </w:pPr>
      <w:r w:rsidRPr="00F0173F">
        <w:rPr>
          <w:rFonts w:ascii="Palatino Linotype" w:eastAsia="Batang" w:hAnsi="Palatino Linotype" w:cs="Arial"/>
          <w:lang w:val="es-ES"/>
        </w:rPr>
        <w:t>Por otra parte, la doctrina 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6BBE2EE2" w14:textId="77777777" w:rsidR="00394F90" w:rsidRPr="00F0173F" w:rsidRDefault="00394F90" w:rsidP="00394F90">
      <w:pPr>
        <w:pStyle w:val="Prrafodelista"/>
        <w:autoSpaceDE w:val="0"/>
        <w:autoSpaceDN w:val="0"/>
        <w:adjustRightInd w:val="0"/>
        <w:spacing w:before="240" w:after="240" w:line="360" w:lineRule="auto"/>
        <w:ind w:right="616"/>
        <w:jc w:val="both"/>
        <w:rPr>
          <w:rFonts w:ascii="Palatino Linotype" w:eastAsia="Batang" w:hAnsi="Palatino Linotype" w:cs="Arial"/>
          <w:b/>
          <w:i/>
          <w:lang w:val="es-AR"/>
        </w:rPr>
      </w:pPr>
      <w:r w:rsidRPr="00F0173F">
        <w:rPr>
          <w:rFonts w:ascii="Palatino Linotype" w:eastAsia="Batang" w:hAnsi="Palatino Linotype" w:cs="Arial"/>
          <w:b/>
          <w:i/>
          <w:lang w:val="es-AR"/>
        </w:rPr>
        <w:t>SOBRESEIMIENTO EN EL JUICIO DE AMPARO DIRECTO. IMPIDE EL ESTUDIO DE LAS VIOLACIONES PROCESALES PLANTEADAS EN LOS CONCEPTOS DE VIOLACIÓN.</w:t>
      </w:r>
    </w:p>
    <w:p w14:paraId="7A198098" w14:textId="77777777" w:rsidR="00394F90" w:rsidRPr="00F0173F" w:rsidRDefault="00394F90" w:rsidP="00394F90">
      <w:pPr>
        <w:pStyle w:val="Prrafodelista"/>
        <w:autoSpaceDE w:val="0"/>
        <w:autoSpaceDN w:val="0"/>
        <w:adjustRightInd w:val="0"/>
        <w:spacing w:before="240" w:after="240" w:line="360" w:lineRule="auto"/>
        <w:ind w:right="616"/>
        <w:jc w:val="both"/>
        <w:rPr>
          <w:rFonts w:ascii="Palatino Linotype" w:eastAsia="Batang" w:hAnsi="Palatino Linotype" w:cs="Arial"/>
          <w:i/>
          <w:lang w:val="es-AR"/>
        </w:rPr>
      </w:pPr>
      <w:r w:rsidRPr="00F0173F">
        <w:rPr>
          <w:rFonts w:ascii="Palatino Linotype" w:eastAsia="Batang" w:hAnsi="Palatino Linotype" w:cs="Arial"/>
          <w:b/>
          <w:i/>
          <w:lang w:val="es-AR"/>
        </w:rPr>
        <w:lastRenderedPageBreak/>
        <w:t>El sobreseimiento</w:t>
      </w:r>
      <w:r w:rsidRPr="00F0173F">
        <w:rPr>
          <w:rFonts w:ascii="Palatino Linotype" w:eastAsia="Batang" w:hAnsi="Palatino Linotype" w:cs="Arial"/>
          <w:i/>
          <w:lang w:val="es-AR"/>
        </w:rPr>
        <w:t xml:space="preserve"> en el juicio de amparo directo </w:t>
      </w:r>
      <w:r w:rsidRPr="00F0173F">
        <w:rPr>
          <w:rFonts w:ascii="Palatino Linotype" w:eastAsia="Batang" w:hAnsi="Palatino Linotype" w:cs="Arial"/>
          <w:b/>
          <w:i/>
          <w:lang w:val="es-AR"/>
        </w:rPr>
        <w:t>provoca la terminación de la controversia planteada</w:t>
      </w:r>
      <w:r w:rsidRPr="00F0173F">
        <w:rPr>
          <w:rFonts w:ascii="Palatino Linotype" w:eastAsia="Batang" w:hAnsi="Palatino Linotype" w:cs="Arial"/>
          <w:i/>
          <w:lang w:val="es-AR"/>
        </w:rPr>
        <w:t xml:space="preserve"> por el quejoso en la demanda de amparo</w:t>
      </w:r>
      <w:r w:rsidRPr="00F0173F">
        <w:rPr>
          <w:rFonts w:ascii="Palatino Linotype" w:eastAsia="Batang" w:hAnsi="Palatino Linotype" w:cs="Arial"/>
          <w:b/>
          <w:i/>
          <w:lang w:val="es-AR"/>
        </w:rPr>
        <w:t>, sin hacer un pronunciamiento de fondo sobre la legalidad o ilegalidad de la sentencia reclamada</w:t>
      </w:r>
      <w:r w:rsidRPr="00F0173F">
        <w:rPr>
          <w:rFonts w:ascii="Palatino Linotype" w:eastAsia="Batang" w:hAnsi="Palatino Linotype" w:cs="Arial"/>
          <w:i/>
          <w:lang w:val="es-AR"/>
        </w:rPr>
        <w:t xml:space="preserve">. </w:t>
      </w:r>
      <w:r w:rsidRPr="00F0173F">
        <w:rPr>
          <w:rFonts w:ascii="Palatino Linotype" w:eastAsia="Batang" w:hAnsi="Palatino Linotype" w:cs="Arial"/>
          <w:b/>
          <w:i/>
          <w:lang w:val="es-AR"/>
        </w:rPr>
        <w:t xml:space="preserve">Por consiguiente, si al sobreseerse en el juicio de amparo </w:t>
      </w:r>
      <w:r w:rsidRPr="00F0173F">
        <w:rPr>
          <w:rFonts w:ascii="Palatino Linotype" w:eastAsia="Batang" w:hAnsi="Palatino Linotype" w:cs="Arial"/>
          <w:b/>
          <w:i/>
          <w:u w:val="single"/>
          <w:lang w:val="es-AR"/>
        </w:rPr>
        <w:t>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F0173F">
        <w:rPr>
          <w:rFonts w:ascii="Palatino Linotype" w:eastAsia="Batang" w:hAnsi="Palatino Linotype" w:cs="Arial"/>
          <w:i/>
          <w:lang w:val="es-AR"/>
        </w:rPr>
        <w:t>.</w:t>
      </w:r>
    </w:p>
    <w:p w14:paraId="3F674805" w14:textId="77777777" w:rsidR="00394F90" w:rsidRPr="00F0173F" w:rsidRDefault="00394F90" w:rsidP="00394F90">
      <w:pPr>
        <w:pStyle w:val="Prrafodelista"/>
        <w:autoSpaceDE w:val="0"/>
        <w:autoSpaceDN w:val="0"/>
        <w:adjustRightInd w:val="0"/>
        <w:spacing w:before="240" w:after="240" w:line="360" w:lineRule="auto"/>
        <w:ind w:right="616"/>
        <w:jc w:val="both"/>
        <w:rPr>
          <w:rFonts w:ascii="Palatino Linotype" w:eastAsia="Batang" w:hAnsi="Palatino Linotype" w:cs="Arial"/>
          <w:i/>
          <w:lang w:val="es-AR"/>
        </w:rPr>
      </w:pPr>
      <w:r w:rsidRPr="00F0173F">
        <w:rPr>
          <w:rFonts w:ascii="Palatino Linotype" w:eastAsia="Batang" w:hAnsi="Palatino Linotype" w:cs="Arial"/>
          <w:i/>
          <w:lang w:val="es-AR"/>
        </w:rPr>
        <w:t>SÉPTIMO TRIBUNAL COLEGIADO EN MATERIA CIVIL DEL PRIMER CIRCUITO.</w:t>
      </w:r>
    </w:p>
    <w:p w14:paraId="7842CAF2" w14:textId="77777777" w:rsidR="00394F90" w:rsidRPr="00F0173F" w:rsidRDefault="00394F90" w:rsidP="00394F90">
      <w:pPr>
        <w:pStyle w:val="Prrafodelista"/>
        <w:autoSpaceDE w:val="0"/>
        <w:autoSpaceDN w:val="0"/>
        <w:adjustRightInd w:val="0"/>
        <w:spacing w:before="240" w:after="240" w:line="360" w:lineRule="auto"/>
        <w:ind w:right="616"/>
        <w:jc w:val="both"/>
        <w:rPr>
          <w:rFonts w:ascii="Palatino Linotype" w:eastAsia="Batang" w:hAnsi="Palatino Linotype" w:cs="Arial"/>
          <w:i/>
          <w:lang w:val="es-AR"/>
        </w:rPr>
      </w:pPr>
      <w:r w:rsidRPr="00F0173F">
        <w:rPr>
          <w:rFonts w:ascii="Palatino Linotype" w:eastAsia="Batang" w:hAnsi="Palatino Linotype" w:cs="Arial"/>
          <w:i/>
          <w:lang w:val="es-AR"/>
        </w:rPr>
        <w:t>Amparo directo 699/2008. Mariana Leticia González Steele. 13 de noviembre de 2008. Unanimidad de votos. Ponente: Sara Judith Montalvo Trejo. Secretario: Arnulfo Mateos García.</w:t>
      </w:r>
    </w:p>
    <w:p w14:paraId="35708BAB" w14:textId="77777777" w:rsidR="00394F90" w:rsidRPr="00F0173F" w:rsidRDefault="00394F90" w:rsidP="00394F90">
      <w:pPr>
        <w:pStyle w:val="Prrafodelista"/>
        <w:autoSpaceDE w:val="0"/>
        <w:autoSpaceDN w:val="0"/>
        <w:adjustRightInd w:val="0"/>
        <w:spacing w:before="240" w:after="240" w:line="360" w:lineRule="auto"/>
        <w:ind w:right="616"/>
        <w:jc w:val="both"/>
        <w:rPr>
          <w:rFonts w:ascii="Palatino Linotype" w:eastAsia="Batang" w:hAnsi="Palatino Linotype" w:cs="Arial"/>
          <w:i/>
          <w:lang w:val="es-AR"/>
        </w:rPr>
      </w:pPr>
    </w:p>
    <w:p w14:paraId="39AAEC5F" w14:textId="415439B1" w:rsidR="00394F90" w:rsidRPr="00F0173F" w:rsidRDefault="00394F90" w:rsidP="00394F90">
      <w:pPr>
        <w:pStyle w:val="Prrafodelista"/>
        <w:numPr>
          <w:ilvl w:val="0"/>
          <w:numId w:val="1"/>
        </w:numPr>
        <w:tabs>
          <w:tab w:val="left" w:pos="0"/>
        </w:tabs>
        <w:spacing w:line="360" w:lineRule="auto"/>
        <w:ind w:left="0" w:right="49" w:firstLine="0"/>
        <w:jc w:val="both"/>
        <w:rPr>
          <w:rFonts w:ascii="Palatino Linotype" w:eastAsia="Batang" w:hAnsi="Palatino Linotype" w:cs="Arial"/>
          <w:lang w:val="es-ES"/>
        </w:rPr>
      </w:pPr>
      <w:r w:rsidRPr="00F0173F">
        <w:rPr>
          <w:rFonts w:ascii="Palatino Linotype" w:eastAsia="Batang" w:hAnsi="Palatino Linotype" w:cs="Arial"/>
          <w:lang w:val="es-ES"/>
        </w:rPr>
        <w:t xml:space="preserve">De este modo, se puede deducir que, en las resoluciones dictadas por el Pleno de este Instituto, en las que se decreta el sobreseimiento de un recurso de revisión por la actualización de alguno de los supuestos jurídicos contemplados en el artículo </w:t>
      </w:r>
      <w:r w:rsidRPr="00F0173F">
        <w:rPr>
          <w:rFonts w:ascii="Palatino Linotype" w:eastAsia="Batang" w:hAnsi="Palatino Linotype" w:cs="Arial"/>
          <w:b/>
          <w:lang w:val="es-ES"/>
        </w:rPr>
        <w:t xml:space="preserve">192 </w:t>
      </w:r>
      <w:r w:rsidRPr="00F0173F">
        <w:rPr>
          <w:rFonts w:ascii="Palatino Linotype" w:eastAsia="Batang" w:hAnsi="Palatino Linotype" w:cs="Arial"/>
          <w:lang w:val="es-ES"/>
        </w:rPr>
        <w:t xml:space="preserve">de la </w:t>
      </w:r>
      <w:r w:rsidRPr="00F0173F">
        <w:rPr>
          <w:rFonts w:ascii="Palatino Linotype" w:eastAsia="Batang" w:hAnsi="Palatino Linotype" w:cs="Arial"/>
          <w:b/>
          <w:lang w:val="es-ES"/>
        </w:rPr>
        <w:t>Ley de Transparencia y Acceso a la Información Pública del Estado de México y Municipios</w:t>
      </w:r>
      <w:r w:rsidRPr="00F0173F">
        <w:rPr>
          <w:rFonts w:ascii="Palatino Linotype" w:eastAsia="Batang" w:hAnsi="Palatino Linotype" w:cs="Arial"/>
          <w:lang w:val="es-ES"/>
        </w:rPr>
        <w:t>, nos encontramos ante un sobreseimiento definitivo toda vez que pone fin al procedimiento sin entrar al estudio de fondo del mismo.</w:t>
      </w:r>
    </w:p>
    <w:p w14:paraId="6D3ADCC3" w14:textId="77777777" w:rsidR="00394F90" w:rsidRPr="00F0173F" w:rsidRDefault="00394F90" w:rsidP="00394F90">
      <w:pPr>
        <w:pStyle w:val="Prrafodelista"/>
        <w:spacing w:before="240" w:after="240" w:line="360" w:lineRule="auto"/>
        <w:ind w:left="426"/>
        <w:jc w:val="both"/>
        <w:rPr>
          <w:rFonts w:ascii="Palatino Linotype" w:eastAsia="Batang" w:hAnsi="Palatino Linotype" w:cs="Arial"/>
          <w:lang w:val="es-ES"/>
        </w:rPr>
      </w:pPr>
    </w:p>
    <w:p w14:paraId="06342665" w14:textId="77777777" w:rsidR="00394F90" w:rsidRPr="00F0173F" w:rsidRDefault="00394F90" w:rsidP="00394F90">
      <w:pPr>
        <w:pStyle w:val="Prrafodelista"/>
        <w:numPr>
          <w:ilvl w:val="0"/>
          <w:numId w:val="1"/>
        </w:numPr>
        <w:tabs>
          <w:tab w:val="left" w:pos="0"/>
        </w:tabs>
        <w:spacing w:line="360" w:lineRule="auto"/>
        <w:ind w:left="0" w:right="49" w:firstLine="0"/>
        <w:jc w:val="both"/>
        <w:rPr>
          <w:rFonts w:ascii="Palatino Linotype" w:eastAsia="Batang" w:hAnsi="Palatino Linotype" w:cs="Arial"/>
          <w:lang w:val="es-ES"/>
        </w:rPr>
      </w:pPr>
      <w:r w:rsidRPr="00F0173F">
        <w:rPr>
          <w:rFonts w:ascii="Palatino Linotype" w:eastAsia="Batang" w:hAnsi="Palatino Linotype" w:cs="Arial"/>
          <w:lang w:val="es-ES"/>
        </w:rPr>
        <w:lastRenderedPageBreak/>
        <w:t>Para</w:t>
      </w:r>
      <w:r w:rsidRPr="00F0173F">
        <w:rPr>
          <w:rFonts w:ascii="Palatino Linotype" w:eastAsia="Calibri" w:hAnsi="Palatino Linotype" w:cs="Arial"/>
          <w:lang w:val="es-ES"/>
        </w:rPr>
        <w:t xml:space="preserve"> los efectos de esta resolución, es oportuno precisar los alcances jurídicos de la </w:t>
      </w:r>
      <w:r w:rsidRPr="00F0173F">
        <w:rPr>
          <w:rFonts w:ascii="Palatino Linotype" w:eastAsia="Calibri" w:hAnsi="Palatino Linotype" w:cs="Arial"/>
          <w:b/>
          <w:lang w:val="es-ES"/>
        </w:rPr>
        <w:t>fracción III</w:t>
      </w:r>
      <w:r w:rsidRPr="00F0173F">
        <w:rPr>
          <w:rFonts w:ascii="Palatino Linotype" w:eastAsia="Calibri" w:hAnsi="Palatino Linotype" w:cs="Arial"/>
          <w:lang w:val="es-ES"/>
        </w:rPr>
        <w:t xml:space="preserve"> de la disposición legal transcrita. Así, procede el sobreseimiento del recurso de revisión cuando el </w:t>
      </w:r>
      <w:r w:rsidRPr="00F0173F">
        <w:rPr>
          <w:rFonts w:ascii="Palatino Linotype" w:eastAsia="Calibri" w:hAnsi="Palatino Linotype" w:cs="Arial"/>
          <w:b/>
          <w:lang w:val="es-ES"/>
        </w:rPr>
        <w:t>SUJETO OBLIGADO</w:t>
      </w:r>
      <w:r w:rsidRPr="00F0173F">
        <w:rPr>
          <w:rFonts w:ascii="Palatino Linotype" w:eastAsia="Calibri" w:hAnsi="Palatino Linotype" w:cs="Arial"/>
          <w:lang w:val="es-ES"/>
        </w:rPr>
        <w:t>:</w:t>
      </w:r>
    </w:p>
    <w:p w14:paraId="4F4A136A" w14:textId="77777777" w:rsidR="00394F90" w:rsidRPr="00F0173F" w:rsidRDefault="00394F90" w:rsidP="00394F90">
      <w:pPr>
        <w:pStyle w:val="Prrafodelista"/>
        <w:numPr>
          <w:ilvl w:val="0"/>
          <w:numId w:val="20"/>
        </w:numPr>
        <w:spacing w:before="240" w:after="240" w:line="360" w:lineRule="auto"/>
        <w:ind w:left="851" w:right="51"/>
        <w:jc w:val="both"/>
        <w:rPr>
          <w:rFonts w:ascii="Palatino Linotype" w:eastAsia="Calibri" w:hAnsi="Palatino Linotype" w:cs="Arial"/>
          <w:lang w:val="es-ES"/>
        </w:rPr>
      </w:pPr>
      <w:r w:rsidRPr="00F0173F">
        <w:rPr>
          <w:rFonts w:ascii="Palatino Linotype" w:eastAsia="Calibri" w:hAnsi="Palatino Linotype" w:cs="Arial"/>
          <w:b/>
          <w:lang w:val="es-ES"/>
        </w:rPr>
        <w:t>Modifique el acto impugnado:</w:t>
      </w:r>
      <w:r w:rsidRPr="00F0173F">
        <w:rPr>
          <w:rFonts w:ascii="Palatino Linotype" w:eastAsia="Calibri" w:hAnsi="Palatino Linotype" w:cs="Arial"/>
          <w:lang w:val="es-ES"/>
        </w:rPr>
        <w:t xml:space="preserve"> Se actualiza cuando el </w:t>
      </w:r>
      <w:r w:rsidRPr="00F0173F">
        <w:rPr>
          <w:rFonts w:ascii="Palatino Linotype" w:eastAsia="Calibri" w:hAnsi="Palatino Linotype" w:cs="Arial"/>
          <w:b/>
          <w:lang w:val="es-ES"/>
        </w:rPr>
        <w:t>SUJETO OBLIGADO</w:t>
      </w:r>
      <w:r w:rsidRPr="00F0173F">
        <w:rPr>
          <w:rFonts w:ascii="Palatino Linotype" w:eastAsia="Calibri" w:hAnsi="Palatino Linotype" w:cs="Arial"/>
          <w:lang w:val="es-ES"/>
        </w:rPr>
        <w:t xml:space="preserve"> después de haber otorgado una respuesta y hasta antes de dictada la resolución del recurso de revisión, emite una diversa en la que subsane las deficiencias que hubiera tenido.</w:t>
      </w:r>
    </w:p>
    <w:p w14:paraId="67D79A5A" w14:textId="77777777" w:rsidR="00394F90" w:rsidRPr="00F0173F" w:rsidRDefault="00394F90" w:rsidP="00394F90">
      <w:pPr>
        <w:pStyle w:val="Prrafodelista"/>
        <w:numPr>
          <w:ilvl w:val="0"/>
          <w:numId w:val="20"/>
        </w:numPr>
        <w:spacing w:before="240" w:after="240" w:line="360" w:lineRule="auto"/>
        <w:ind w:left="851" w:right="51"/>
        <w:jc w:val="both"/>
        <w:rPr>
          <w:rFonts w:ascii="Palatino Linotype" w:hAnsi="Palatino Linotype"/>
          <w:lang w:val="es-ES"/>
        </w:rPr>
      </w:pPr>
      <w:r w:rsidRPr="00F0173F">
        <w:rPr>
          <w:rFonts w:ascii="Palatino Linotype" w:eastAsia="Calibri" w:hAnsi="Palatino Linotype" w:cs="Arial"/>
          <w:b/>
          <w:lang w:val="es-ES"/>
        </w:rPr>
        <w:t>Revoque</w:t>
      </w:r>
      <w:r w:rsidRPr="00F0173F">
        <w:rPr>
          <w:rFonts w:ascii="Palatino Linotype" w:hAnsi="Palatino Linotype"/>
          <w:b/>
          <w:lang w:val="es-ES"/>
        </w:rPr>
        <w:t xml:space="preserve"> el acto impugnado:</w:t>
      </w:r>
      <w:r w:rsidRPr="00F0173F">
        <w:rPr>
          <w:rFonts w:ascii="Palatino Linotype" w:hAnsi="Palatino Linotype"/>
          <w:lang w:val="es-ES"/>
        </w:rPr>
        <w:t xml:space="preserve"> En este supuesto, el </w:t>
      </w:r>
      <w:r w:rsidRPr="00F0173F">
        <w:rPr>
          <w:rFonts w:ascii="Palatino Linotype" w:hAnsi="Palatino Linotype"/>
          <w:b/>
          <w:lang w:val="es-ES"/>
        </w:rPr>
        <w:t>SUJETO OBLIGADO</w:t>
      </w:r>
      <w:r w:rsidRPr="00F0173F">
        <w:rPr>
          <w:rFonts w:ascii="Palatino Linotype" w:hAnsi="Palatino Linotype"/>
          <w:lang w:val="es-ES"/>
        </w:rPr>
        <w:t xml:space="preserve"> deja sin efectos la primera respuesta y en su lugar emite otra que satisfaga lo solicitado por el particular.</w:t>
      </w:r>
    </w:p>
    <w:p w14:paraId="55496E86" w14:textId="77777777" w:rsidR="00394F90" w:rsidRPr="00F0173F" w:rsidRDefault="00394F90" w:rsidP="00394F90">
      <w:pPr>
        <w:pStyle w:val="Prrafodelista"/>
        <w:spacing w:before="240" w:after="240" w:line="360" w:lineRule="auto"/>
        <w:ind w:left="360" w:right="51"/>
        <w:jc w:val="both"/>
        <w:rPr>
          <w:lang w:val="es-ES"/>
        </w:rPr>
      </w:pPr>
    </w:p>
    <w:p w14:paraId="7D21DFDF" w14:textId="77777777" w:rsidR="00394F90" w:rsidRPr="00F0173F" w:rsidRDefault="00394F90" w:rsidP="00394F90">
      <w:pPr>
        <w:pStyle w:val="Prrafodelista"/>
        <w:numPr>
          <w:ilvl w:val="0"/>
          <w:numId w:val="1"/>
        </w:numPr>
        <w:tabs>
          <w:tab w:val="left" w:pos="0"/>
        </w:tabs>
        <w:spacing w:line="360" w:lineRule="auto"/>
        <w:ind w:left="0" w:right="49" w:firstLine="0"/>
        <w:jc w:val="both"/>
        <w:rPr>
          <w:rFonts w:ascii="Palatino Linotype" w:eastAsia="Calibri" w:hAnsi="Palatino Linotype" w:cs="Arial"/>
          <w:lang w:val="es-ES"/>
        </w:rPr>
      </w:pPr>
      <w:r w:rsidRPr="00F0173F">
        <w:rPr>
          <w:rFonts w:ascii="Palatino Linotype" w:eastAsia="Calibri" w:hAnsi="Palatino Linotype" w:cs="Arial"/>
          <w:lang w:val="es-ES"/>
        </w:rPr>
        <w:t xml:space="preserve">Las consecuencias jurídicas de esta modificación o revocación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 </w:t>
      </w:r>
      <w:r w:rsidRPr="00F0173F">
        <w:rPr>
          <w:rFonts w:ascii="Palatino Linotype" w:eastAsia="Calibri" w:hAnsi="Palatino Linotype" w:cs="Arial"/>
          <w:u w:val="single"/>
          <w:lang w:val="es-ES"/>
        </w:rPr>
        <w:t>cuando ha sido satisfecha la pretensión del particular</w:t>
      </w:r>
      <w:r w:rsidRPr="00F0173F">
        <w:rPr>
          <w:rFonts w:ascii="Palatino Linotype" w:eastAsia="Calibri" w:hAnsi="Palatino Linotype" w:cs="Arial"/>
          <w:lang w:val="es-ES"/>
        </w:rPr>
        <w:t>, ya sea porque se hizo la entrega de la información solicitada o porque se completó la misma.</w:t>
      </w:r>
    </w:p>
    <w:p w14:paraId="17965C02" w14:textId="77777777" w:rsidR="00394F90" w:rsidRPr="00F0173F" w:rsidRDefault="00394F90" w:rsidP="00394F90">
      <w:pPr>
        <w:pStyle w:val="Prrafodelista"/>
        <w:spacing w:before="240" w:after="240" w:line="360" w:lineRule="auto"/>
        <w:ind w:left="426"/>
        <w:jc w:val="both"/>
        <w:rPr>
          <w:rFonts w:ascii="Palatino Linotype" w:eastAsia="Calibri" w:hAnsi="Palatino Linotype" w:cs="Arial"/>
          <w:lang w:val="es-ES"/>
        </w:rPr>
      </w:pPr>
    </w:p>
    <w:p w14:paraId="7E548513" w14:textId="77777777" w:rsidR="00394F90" w:rsidRPr="00F0173F" w:rsidRDefault="00394F90" w:rsidP="00394F90">
      <w:pPr>
        <w:pStyle w:val="Prrafodelista"/>
        <w:numPr>
          <w:ilvl w:val="0"/>
          <w:numId w:val="1"/>
        </w:numPr>
        <w:tabs>
          <w:tab w:val="left" w:pos="0"/>
        </w:tabs>
        <w:spacing w:line="360" w:lineRule="auto"/>
        <w:ind w:left="0" w:right="49" w:firstLine="0"/>
        <w:jc w:val="both"/>
        <w:rPr>
          <w:rFonts w:ascii="Palatino Linotype" w:eastAsia="Calibri" w:hAnsi="Palatino Linotype" w:cs="Arial"/>
          <w:lang w:val="es-ES"/>
        </w:rPr>
      </w:pPr>
      <w:r w:rsidRPr="00F0173F">
        <w:rPr>
          <w:rFonts w:ascii="Palatino Linotype" w:eastAsia="Calibri" w:hAnsi="Palatino Linotype" w:cs="Arial"/>
          <w:lang w:val="es-ES"/>
        </w:rPr>
        <w:t xml:space="preserve">En el presente asunto, este Pleno advierte que el </w:t>
      </w:r>
      <w:r w:rsidRPr="00F0173F">
        <w:rPr>
          <w:rFonts w:ascii="Palatino Linotype" w:eastAsia="Times New Roman" w:hAnsi="Palatino Linotype" w:cs="Arial"/>
          <w:b/>
          <w:lang w:val="es-ES"/>
        </w:rPr>
        <w:t>SUJETO OBLIGADO</w:t>
      </w:r>
      <w:r w:rsidRPr="00F0173F">
        <w:rPr>
          <w:rFonts w:ascii="Palatino Linotype" w:eastAsia="Calibri" w:hAnsi="Palatino Linotype" w:cs="Arial"/>
          <w:lang w:val="es-ES"/>
        </w:rPr>
        <w:t xml:space="preserve"> con la información enviada a este Órgano Garante, </w:t>
      </w:r>
      <w:r w:rsidRPr="00F0173F">
        <w:rPr>
          <w:rFonts w:ascii="Palatino Linotype" w:eastAsia="Calibri" w:hAnsi="Palatino Linotype" w:cs="Arial"/>
          <w:b/>
          <w:lang w:val="es-ES"/>
        </w:rPr>
        <w:t>modifica</w:t>
      </w:r>
      <w:r w:rsidRPr="00F0173F">
        <w:rPr>
          <w:rFonts w:ascii="Palatino Linotype" w:eastAsia="Calibri" w:hAnsi="Palatino Linotype" w:cs="Arial"/>
          <w:lang w:val="es-ES"/>
        </w:rPr>
        <w:t xml:space="preserve"> </w:t>
      </w:r>
      <w:r w:rsidRPr="00F0173F">
        <w:rPr>
          <w:rFonts w:ascii="Palatino Linotype" w:eastAsia="Calibri" w:hAnsi="Palatino Linotype" w:cs="Arial"/>
          <w:u w:val="single"/>
          <w:lang w:val="es-ES"/>
        </w:rPr>
        <w:t>el acto que le dio origen al recurso de revisión, por lo que trae como consecuencia que el mismo quede sin materia</w:t>
      </w:r>
      <w:r w:rsidRPr="00F0173F">
        <w:rPr>
          <w:rFonts w:ascii="Palatino Linotype" w:eastAsia="Calibri" w:hAnsi="Palatino Linotype" w:cs="Arial"/>
          <w:lang w:val="es-ES"/>
        </w:rPr>
        <w:t xml:space="preserve">, actualizándose de este modo, la hipótesis jurídica contenida en la </w:t>
      </w:r>
      <w:r w:rsidRPr="00F0173F">
        <w:rPr>
          <w:rFonts w:ascii="Palatino Linotype" w:eastAsia="Calibri" w:hAnsi="Palatino Linotype" w:cs="Arial"/>
          <w:b/>
          <w:lang w:val="es-ES"/>
        </w:rPr>
        <w:t>fracción III</w:t>
      </w:r>
      <w:r w:rsidRPr="00F0173F">
        <w:rPr>
          <w:rFonts w:ascii="Palatino Linotype" w:eastAsia="Calibri" w:hAnsi="Palatino Linotype" w:cs="Arial"/>
          <w:lang w:val="es-ES"/>
        </w:rPr>
        <w:t xml:space="preserve"> del citado artículo </w:t>
      </w:r>
      <w:r w:rsidRPr="00F0173F">
        <w:rPr>
          <w:rFonts w:ascii="Palatino Linotype" w:eastAsia="Calibri" w:hAnsi="Palatino Linotype" w:cs="Arial"/>
          <w:b/>
          <w:lang w:val="es-ES"/>
        </w:rPr>
        <w:t>192</w:t>
      </w:r>
      <w:r w:rsidRPr="00F0173F">
        <w:rPr>
          <w:rFonts w:ascii="Palatino Linotype" w:eastAsia="Calibri" w:hAnsi="Palatino Linotype" w:cs="Arial"/>
          <w:lang w:val="es-ES"/>
        </w:rPr>
        <w:t>.</w:t>
      </w:r>
    </w:p>
    <w:p w14:paraId="1C1D398E" w14:textId="77777777" w:rsidR="00394F90" w:rsidRPr="00F0173F" w:rsidRDefault="00394F90" w:rsidP="00394F90">
      <w:pPr>
        <w:pStyle w:val="Prrafodelista"/>
        <w:numPr>
          <w:ilvl w:val="0"/>
          <w:numId w:val="1"/>
        </w:numPr>
        <w:tabs>
          <w:tab w:val="left" w:pos="0"/>
        </w:tabs>
        <w:spacing w:line="360" w:lineRule="auto"/>
        <w:ind w:left="0" w:right="49" w:firstLine="0"/>
        <w:jc w:val="both"/>
        <w:rPr>
          <w:rFonts w:ascii="Palatino Linotype" w:eastAsia="Calibri" w:hAnsi="Palatino Linotype" w:cs="Arial"/>
          <w:lang w:val="es-ES"/>
        </w:rPr>
      </w:pPr>
      <w:r w:rsidRPr="00F0173F">
        <w:rPr>
          <w:rFonts w:ascii="Palatino Linotype" w:eastAsia="Calibri" w:hAnsi="Palatino Linotype" w:cs="Arial"/>
          <w:lang w:val="es-ES"/>
        </w:rPr>
        <w:lastRenderedPageBreak/>
        <w:t xml:space="preserve">De este modo, cuando el </w:t>
      </w:r>
      <w:r w:rsidRPr="00F0173F">
        <w:rPr>
          <w:rFonts w:ascii="Palatino Linotype" w:eastAsia="Calibri" w:hAnsi="Palatino Linotype" w:cs="Arial"/>
          <w:b/>
          <w:lang w:val="es-ES"/>
        </w:rPr>
        <w:t xml:space="preserve">SUJETO OBLIGADO, </w:t>
      </w:r>
      <w:r w:rsidRPr="00F0173F">
        <w:rPr>
          <w:rFonts w:ascii="Palatino Linotype" w:eastAsia="Calibri" w:hAnsi="Palatino Linotype" w:cs="Arial"/>
          <w:lang w:val="es-ES"/>
        </w:rPr>
        <w:t xml:space="preserve">antes de que se dicte resolución definitiva, entrega la información solicitada o completa la respuesta que en un primer momento fue incompleta o no correspondió con lo solicitado; el recurso de revisión que al efecto se haya interpuesto queda sin materia lo que imposibilita el estudio de fondo de la </w:t>
      </w:r>
      <w:r w:rsidRPr="00F0173F">
        <w:rPr>
          <w:rFonts w:ascii="Palatino Linotype" w:eastAsia="Calibri" w:hAnsi="Palatino Linotype" w:cs="Arial"/>
          <w:i/>
          <w:lang w:val="es-ES"/>
        </w:rPr>
        <w:t>litis</w:t>
      </w:r>
      <w:r w:rsidRPr="00F0173F">
        <w:rPr>
          <w:rFonts w:ascii="Palatino Linotype" w:eastAsia="Calibri" w:hAnsi="Palatino Linotype" w:cs="Arial"/>
          <w:lang w:val="es-ES"/>
        </w:rPr>
        <w:t xml:space="preserve"> planteada, debido a que la afectación en su esfera de derechos fue restituida por la propia autoridad que emitió el acto motivo de impugnación</w:t>
      </w:r>
      <w:r w:rsidRPr="00F0173F">
        <w:rPr>
          <w:rFonts w:ascii="Palatino Linotype" w:hAnsi="Palatino Linotype"/>
        </w:rPr>
        <w:t>.</w:t>
      </w:r>
    </w:p>
    <w:p w14:paraId="2835BBAD" w14:textId="77777777" w:rsidR="00394F90" w:rsidRPr="00F0173F" w:rsidRDefault="00394F90" w:rsidP="00394F90">
      <w:pPr>
        <w:pStyle w:val="Prrafodelista"/>
        <w:rPr>
          <w:rFonts w:ascii="Palatino Linotype" w:eastAsia="Calibri" w:hAnsi="Palatino Linotype" w:cs="Arial"/>
          <w:lang w:val="es-ES"/>
        </w:rPr>
      </w:pPr>
    </w:p>
    <w:p w14:paraId="306DB371" w14:textId="77777777" w:rsidR="00394F90" w:rsidRPr="00F0173F" w:rsidRDefault="00394F90" w:rsidP="00394F90">
      <w:pPr>
        <w:pStyle w:val="Prrafodelista"/>
        <w:numPr>
          <w:ilvl w:val="0"/>
          <w:numId w:val="1"/>
        </w:numPr>
        <w:tabs>
          <w:tab w:val="left" w:pos="0"/>
        </w:tabs>
        <w:spacing w:line="360" w:lineRule="auto"/>
        <w:ind w:left="0" w:right="49" w:firstLine="0"/>
        <w:jc w:val="both"/>
        <w:rPr>
          <w:rFonts w:ascii="Palatino Linotype" w:hAnsi="Palatino Linotype"/>
          <w:u w:val="single"/>
        </w:rPr>
      </w:pPr>
      <w:r w:rsidRPr="00F0173F">
        <w:rPr>
          <w:rFonts w:ascii="Palatino Linotype" w:eastAsia="Calibri" w:hAnsi="Palatino Linotype" w:cs="Arial"/>
          <w:lang w:val="es-ES"/>
        </w:rPr>
        <w:t xml:space="preserve">Por lo tanto, para que se actualice el sobreseimiento de un recurso de revisión, el </w:t>
      </w:r>
      <w:r w:rsidRPr="00F0173F">
        <w:rPr>
          <w:rFonts w:ascii="Palatino Linotype" w:eastAsia="Calibri" w:hAnsi="Palatino Linotype" w:cs="Arial"/>
          <w:b/>
          <w:lang w:val="es-ES"/>
        </w:rPr>
        <w:t>SUJETO OBLIGADO</w:t>
      </w:r>
      <w:r w:rsidRPr="00F0173F">
        <w:rPr>
          <w:rFonts w:ascii="Palatino Linotype" w:eastAsia="Calibri" w:hAnsi="Palatino Linotype" w:cs="Arial"/>
          <w:lang w:val="es-ES"/>
        </w:rPr>
        <w:t xml:space="preserve"> puede entregar o completar la información al momento de rendir su informe de justificación </w:t>
      </w:r>
      <w:r w:rsidRPr="00F0173F">
        <w:rPr>
          <w:rFonts w:ascii="Palatino Linotype" w:hAnsi="Palatino Linotype"/>
        </w:rPr>
        <w:t>dentro de los siete días previstos para manifestar lo que a su derecho convenga, lo anterior también puede ocurrir posteriormente, siempre y cuando el Pleno del Instituto no haya dictado resolución definitiva.</w:t>
      </w:r>
      <w:r w:rsidRPr="00F0173F">
        <w:rPr>
          <w:rFonts w:ascii="Palatino Linotype" w:hAnsi="Palatino Linotype"/>
          <w:u w:val="single"/>
        </w:rPr>
        <w:t xml:space="preserve"> </w:t>
      </w:r>
    </w:p>
    <w:p w14:paraId="4BE70D0B" w14:textId="77777777" w:rsidR="004326FA" w:rsidRPr="00F0173F" w:rsidRDefault="004326FA" w:rsidP="00530BC8">
      <w:pPr>
        <w:spacing w:line="360" w:lineRule="auto"/>
        <w:contextualSpacing/>
        <w:jc w:val="both"/>
        <w:rPr>
          <w:rFonts w:ascii="Palatino Linotype" w:eastAsia="Palatino Linotype" w:hAnsi="Palatino Linotype" w:cs="Palatino Linotype"/>
        </w:rPr>
      </w:pPr>
    </w:p>
    <w:p w14:paraId="459F5D52" w14:textId="77777777" w:rsidR="006C0D60" w:rsidRPr="00F0173F" w:rsidRDefault="006C0D60" w:rsidP="00530BC8">
      <w:pPr>
        <w:numPr>
          <w:ilvl w:val="0"/>
          <w:numId w:val="1"/>
        </w:numPr>
        <w:spacing w:line="360" w:lineRule="auto"/>
        <w:ind w:left="0" w:firstLine="0"/>
        <w:contextualSpacing/>
        <w:jc w:val="both"/>
        <w:rPr>
          <w:rFonts w:ascii="Palatino Linotype" w:eastAsia="Palatino Linotype" w:hAnsi="Palatino Linotype" w:cs="Palatino Linotype"/>
        </w:rPr>
      </w:pPr>
      <w:r w:rsidRPr="00F0173F">
        <w:rPr>
          <w:rFonts w:ascii="Palatino Linotype" w:eastAsia="Palatino Linotype" w:hAnsi="Palatino Linotype" w:cs="Palatino Linotype"/>
          <w:color w:val="222222"/>
        </w:rPr>
        <w:t xml:space="preserve">Por lo </w:t>
      </w:r>
      <w:r w:rsidRPr="00F0173F">
        <w:rPr>
          <w:rFonts w:ascii="Palatino Linotype" w:eastAsia="Palatino Linotype" w:hAnsi="Palatino Linotype" w:cs="Palatino Linotype"/>
        </w:rPr>
        <w:t>anteriormente</w:t>
      </w:r>
      <w:r w:rsidRPr="00F0173F">
        <w:rPr>
          <w:rFonts w:ascii="Palatino Linotype" w:eastAsia="Palatino Linotype" w:hAnsi="Palatino Linotype" w:cs="Palatino Linotype"/>
          <w:color w:val="222222"/>
        </w:rPr>
        <w:t xml:space="preserve"> expuesto y fundado, este </w:t>
      </w:r>
      <w:r w:rsidRPr="00F0173F">
        <w:rPr>
          <w:rFonts w:ascii="Palatino Linotype" w:eastAsia="Palatino Linotype" w:hAnsi="Palatino Linotype" w:cs="Palatino Linotype"/>
          <w:b/>
          <w:color w:val="222222"/>
        </w:rPr>
        <w:t>ÓRGANO GARANTE</w:t>
      </w:r>
      <w:r w:rsidRPr="00F0173F">
        <w:rPr>
          <w:rFonts w:ascii="Palatino Linotype" w:eastAsia="Palatino Linotype" w:hAnsi="Palatino Linotype" w:cs="Palatino Linotype"/>
          <w:color w:val="222222"/>
        </w:rPr>
        <w:t xml:space="preserve"> emite los </w:t>
      </w:r>
      <w:r w:rsidRPr="00F0173F">
        <w:rPr>
          <w:rFonts w:ascii="Palatino Linotype" w:eastAsia="Palatino Linotype" w:hAnsi="Palatino Linotype" w:cs="Palatino Linotype"/>
        </w:rPr>
        <w:t>siguientes</w:t>
      </w:r>
      <w:r w:rsidRPr="00F0173F">
        <w:rPr>
          <w:rFonts w:ascii="Palatino Linotype" w:eastAsia="Palatino Linotype" w:hAnsi="Palatino Linotype" w:cs="Palatino Linotype"/>
          <w:color w:val="222222"/>
        </w:rPr>
        <w:t>:</w:t>
      </w:r>
    </w:p>
    <w:p w14:paraId="1D41EE3A" w14:textId="77777777" w:rsidR="005A54C2" w:rsidRPr="00F0173F" w:rsidRDefault="005A54C2" w:rsidP="005A54C2">
      <w:pPr>
        <w:pStyle w:val="Prrafodelista"/>
        <w:rPr>
          <w:rFonts w:ascii="Palatino Linotype" w:eastAsia="Palatino Linotype" w:hAnsi="Palatino Linotype" w:cs="Palatino Linotype"/>
        </w:rPr>
      </w:pPr>
    </w:p>
    <w:p w14:paraId="60BDCB21" w14:textId="7260FF13" w:rsidR="006C0D60" w:rsidRPr="00F0173F" w:rsidRDefault="006C0D60" w:rsidP="00530BC8">
      <w:pPr>
        <w:pBdr>
          <w:top w:val="nil"/>
          <w:left w:val="nil"/>
          <w:bottom w:val="nil"/>
          <w:right w:val="nil"/>
          <w:between w:val="nil"/>
        </w:pBdr>
        <w:spacing w:line="360" w:lineRule="auto"/>
        <w:jc w:val="center"/>
        <w:rPr>
          <w:rFonts w:ascii="Palatino Linotype" w:eastAsia="Palatino Linotype" w:hAnsi="Palatino Linotype" w:cs="Palatino Linotype"/>
          <w:b/>
        </w:rPr>
      </w:pPr>
      <w:r w:rsidRPr="00F0173F">
        <w:rPr>
          <w:rFonts w:ascii="Palatino Linotype" w:eastAsia="Palatino Linotype" w:hAnsi="Palatino Linotype" w:cs="Palatino Linotype"/>
          <w:b/>
        </w:rPr>
        <w:t xml:space="preserve">R E S </w:t>
      </w:r>
      <w:r w:rsidR="00761F40" w:rsidRPr="00F0173F">
        <w:rPr>
          <w:rFonts w:ascii="Palatino Linotype" w:eastAsia="Palatino Linotype" w:hAnsi="Palatino Linotype" w:cs="Palatino Linotype"/>
          <w:b/>
        </w:rPr>
        <w:t>O L U T I V O S</w:t>
      </w:r>
    </w:p>
    <w:p w14:paraId="7175AAC4" w14:textId="77777777" w:rsidR="000D0A0A" w:rsidRPr="00F0173F" w:rsidRDefault="000D0A0A" w:rsidP="00F87408">
      <w:pPr>
        <w:pBdr>
          <w:top w:val="nil"/>
          <w:left w:val="nil"/>
          <w:bottom w:val="nil"/>
          <w:right w:val="nil"/>
          <w:between w:val="nil"/>
        </w:pBdr>
        <w:spacing w:line="360" w:lineRule="auto"/>
        <w:jc w:val="both"/>
        <w:rPr>
          <w:rFonts w:ascii="Palatino Linotype" w:eastAsia="Palatino Linotype" w:hAnsi="Palatino Linotype" w:cs="Palatino Linotype"/>
          <w:b/>
        </w:rPr>
      </w:pPr>
    </w:p>
    <w:p w14:paraId="371F45EF" w14:textId="1E15A92C" w:rsidR="00BD6596" w:rsidRPr="00F0173F" w:rsidRDefault="00F87408" w:rsidP="00BD6596">
      <w:pPr>
        <w:spacing w:line="360" w:lineRule="auto"/>
        <w:jc w:val="both"/>
        <w:rPr>
          <w:rFonts w:ascii="Palatino Linotype" w:hAnsi="Palatino Linotype" w:cs="Arial"/>
        </w:rPr>
      </w:pPr>
      <w:r w:rsidRPr="00F0173F">
        <w:rPr>
          <w:rFonts w:ascii="Palatino Linotype" w:hAnsi="Palatino Linotype"/>
          <w:b/>
          <w:bCs/>
        </w:rPr>
        <w:t xml:space="preserve">PRIMERO. </w:t>
      </w:r>
      <w:r w:rsidRPr="00F0173F">
        <w:rPr>
          <w:rFonts w:ascii="Palatino Linotype" w:hAnsi="Palatino Linotype"/>
          <w:bCs/>
        </w:rPr>
        <w:t xml:space="preserve">Se </w:t>
      </w:r>
      <w:r w:rsidRPr="00F0173F">
        <w:rPr>
          <w:rFonts w:ascii="Palatino Linotype" w:hAnsi="Palatino Linotype"/>
          <w:b/>
          <w:bCs/>
        </w:rPr>
        <w:t xml:space="preserve">SOBRESEE </w:t>
      </w:r>
      <w:r w:rsidR="00EC33C1" w:rsidRPr="00F0173F">
        <w:rPr>
          <w:rFonts w:ascii="Palatino Linotype" w:hAnsi="Palatino Linotype"/>
        </w:rPr>
        <w:t>e</w:t>
      </w:r>
      <w:r w:rsidRPr="00F0173F">
        <w:rPr>
          <w:rFonts w:ascii="Palatino Linotype" w:hAnsi="Palatino Linotype"/>
        </w:rPr>
        <w:t xml:space="preserve">l Recurso de Revisión </w:t>
      </w:r>
      <w:r w:rsidR="00EC33C1" w:rsidRPr="00F0173F">
        <w:rPr>
          <w:rFonts w:ascii="Palatino Linotype" w:eastAsia="Times New Roman" w:hAnsi="Palatino Linotype" w:cs="Tahoma"/>
          <w:b/>
          <w:bCs/>
          <w:iCs/>
        </w:rPr>
        <w:t>00260/INFOEM/IP/RR/2026</w:t>
      </w:r>
      <w:r w:rsidRPr="00F0173F">
        <w:rPr>
          <w:rFonts w:ascii="Palatino Linotype" w:eastAsia="Times New Roman" w:hAnsi="Palatino Linotype" w:cs="Tahoma"/>
          <w:bCs/>
          <w:lang w:val="es-ES"/>
        </w:rPr>
        <w:t xml:space="preserve"> </w:t>
      </w:r>
      <w:r w:rsidR="00BD6596" w:rsidRPr="00F0173F">
        <w:rPr>
          <w:rFonts w:ascii="Palatino Linotype" w:hAnsi="Palatino Linotype" w:cs="Arial"/>
        </w:rPr>
        <w:t xml:space="preserve">por </w:t>
      </w:r>
      <w:r w:rsidR="004356E3" w:rsidRPr="00F0173F">
        <w:rPr>
          <w:rFonts w:ascii="Palatino Linotype" w:hAnsi="Palatino Linotype" w:cs="Arial"/>
        </w:rPr>
        <w:t xml:space="preserve">improcedente al </w:t>
      </w:r>
      <w:r w:rsidR="00BD6596" w:rsidRPr="00F0173F">
        <w:rPr>
          <w:rFonts w:ascii="Palatino Linotype" w:hAnsi="Palatino Linotype" w:cs="Arial"/>
        </w:rPr>
        <w:t>tratarse de una consulta</w:t>
      </w:r>
      <w:r w:rsidR="0003148E" w:rsidRPr="00F0173F">
        <w:rPr>
          <w:rFonts w:ascii="Palatino Linotype" w:hAnsi="Palatino Linotype" w:cs="Arial"/>
        </w:rPr>
        <w:t xml:space="preserve"> </w:t>
      </w:r>
      <w:r w:rsidR="00F075CB" w:rsidRPr="00F0173F">
        <w:rPr>
          <w:rFonts w:ascii="Palatino Linotype" w:hAnsi="Palatino Linotype" w:cs="Arial"/>
        </w:rPr>
        <w:t xml:space="preserve">conforme a </w:t>
      </w:r>
      <w:r w:rsidR="0003148E" w:rsidRPr="00F0173F">
        <w:rPr>
          <w:rFonts w:ascii="Palatino Linotype" w:hAnsi="Palatino Linotype" w:cs="Arial"/>
        </w:rPr>
        <w:t xml:space="preserve">lo dispuesto </w:t>
      </w:r>
      <w:r w:rsidR="00B660F6" w:rsidRPr="00F0173F">
        <w:rPr>
          <w:rFonts w:ascii="Palatino Linotype" w:hAnsi="Palatino Linotype" w:cs="Arial"/>
        </w:rPr>
        <w:t>por</w:t>
      </w:r>
      <w:r w:rsidR="0003148E" w:rsidRPr="00F0173F">
        <w:rPr>
          <w:rFonts w:ascii="Palatino Linotype" w:hAnsi="Palatino Linotype" w:cs="Arial"/>
        </w:rPr>
        <w:t xml:space="preserve"> </w:t>
      </w:r>
      <w:r w:rsidR="00BD6596" w:rsidRPr="00F0173F">
        <w:rPr>
          <w:rFonts w:ascii="Palatino Linotype" w:hAnsi="Palatino Linotype" w:cs="Arial"/>
        </w:rPr>
        <w:t xml:space="preserve">el artículo </w:t>
      </w:r>
      <w:r w:rsidR="000619D6" w:rsidRPr="00F0173F">
        <w:rPr>
          <w:rFonts w:ascii="Palatino Linotype" w:hAnsi="Palatino Linotype" w:cs="Arial"/>
        </w:rPr>
        <w:t xml:space="preserve">192 fracción </w:t>
      </w:r>
      <w:r w:rsidR="00611ADE" w:rsidRPr="00F0173F">
        <w:rPr>
          <w:rFonts w:ascii="Palatino Linotype" w:hAnsi="Palatino Linotype" w:cs="Arial"/>
        </w:rPr>
        <w:t>IV</w:t>
      </w:r>
      <w:r w:rsidR="00E4733A" w:rsidRPr="00F0173F">
        <w:rPr>
          <w:rFonts w:ascii="Palatino Linotype" w:hAnsi="Palatino Linotype" w:cs="Arial"/>
        </w:rPr>
        <w:t>,</w:t>
      </w:r>
      <w:r w:rsidR="00611ADE" w:rsidRPr="00F0173F">
        <w:rPr>
          <w:rFonts w:ascii="Palatino Linotype" w:hAnsi="Palatino Linotype" w:cs="Arial"/>
        </w:rPr>
        <w:t xml:space="preserve"> en relación con el artículo </w:t>
      </w:r>
      <w:r w:rsidR="00BD6596" w:rsidRPr="00F0173F">
        <w:rPr>
          <w:rFonts w:ascii="Palatino Linotype" w:hAnsi="Palatino Linotype" w:cs="Arial"/>
        </w:rPr>
        <w:t>1</w:t>
      </w:r>
      <w:r w:rsidR="0041617E" w:rsidRPr="00F0173F">
        <w:rPr>
          <w:rFonts w:ascii="Palatino Linotype" w:hAnsi="Palatino Linotype" w:cs="Arial"/>
        </w:rPr>
        <w:t>91</w:t>
      </w:r>
      <w:r w:rsidR="00BD6596" w:rsidRPr="00F0173F">
        <w:rPr>
          <w:rFonts w:ascii="Palatino Linotype" w:hAnsi="Palatino Linotype" w:cs="Arial"/>
        </w:rPr>
        <w:t xml:space="preserve"> </w:t>
      </w:r>
      <w:r w:rsidR="00F075CB" w:rsidRPr="00F0173F">
        <w:rPr>
          <w:rFonts w:ascii="Palatino Linotype" w:hAnsi="Palatino Linotype" w:cs="Arial"/>
        </w:rPr>
        <w:t>fracción VI</w:t>
      </w:r>
      <w:r w:rsidR="00E4733A" w:rsidRPr="00F0173F">
        <w:rPr>
          <w:rFonts w:ascii="Palatino Linotype" w:hAnsi="Palatino Linotype" w:cs="Arial"/>
        </w:rPr>
        <w:t>,</w:t>
      </w:r>
      <w:r w:rsidR="00F075CB" w:rsidRPr="00F0173F">
        <w:rPr>
          <w:rFonts w:ascii="Palatino Linotype" w:hAnsi="Palatino Linotype" w:cs="Arial"/>
        </w:rPr>
        <w:t xml:space="preserve"> </w:t>
      </w:r>
      <w:r w:rsidR="00BD6596" w:rsidRPr="00F0173F">
        <w:rPr>
          <w:rFonts w:ascii="Palatino Linotype" w:hAnsi="Palatino Linotype" w:cs="Arial"/>
        </w:rPr>
        <w:t xml:space="preserve">de la </w:t>
      </w:r>
      <w:r w:rsidR="0041617E" w:rsidRPr="00F0173F">
        <w:rPr>
          <w:rFonts w:ascii="Palatino Linotype" w:hAnsi="Palatino Linotype"/>
        </w:rPr>
        <w:t>Ley de Transparencia y Acceso a la Información Pública del Estado de México y Municipios</w:t>
      </w:r>
      <w:r w:rsidR="00BD6596" w:rsidRPr="00F0173F">
        <w:rPr>
          <w:rFonts w:ascii="Palatino Linotype" w:hAnsi="Palatino Linotype" w:cs="Arial"/>
        </w:rPr>
        <w:t xml:space="preserve">, en términos del Considerando </w:t>
      </w:r>
      <w:r w:rsidR="00F075CB" w:rsidRPr="00F0173F">
        <w:rPr>
          <w:rFonts w:ascii="Palatino Linotype" w:hAnsi="Palatino Linotype" w:cs="Arial"/>
          <w:b/>
        </w:rPr>
        <w:t>CUART</w:t>
      </w:r>
      <w:r w:rsidR="00BD6596" w:rsidRPr="00F0173F">
        <w:rPr>
          <w:rFonts w:ascii="Palatino Linotype" w:hAnsi="Palatino Linotype" w:cs="Arial"/>
          <w:b/>
        </w:rPr>
        <w:t>O</w:t>
      </w:r>
      <w:r w:rsidR="00BD6596" w:rsidRPr="00F0173F">
        <w:rPr>
          <w:rFonts w:ascii="Palatino Linotype" w:hAnsi="Palatino Linotype" w:cs="Arial"/>
        </w:rPr>
        <w:t xml:space="preserve"> de la presente </w:t>
      </w:r>
      <w:r w:rsidR="00F075CB" w:rsidRPr="00F0173F">
        <w:rPr>
          <w:rFonts w:ascii="Palatino Linotype" w:hAnsi="Palatino Linotype" w:cs="Arial"/>
        </w:rPr>
        <w:t>R</w:t>
      </w:r>
      <w:r w:rsidR="00BD6596" w:rsidRPr="00F0173F">
        <w:rPr>
          <w:rFonts w:ascii="Palatino Linotype" w:hAnsi="Palatino Linotype" w:cs="Arial"/>
        </w:rPr>
        <w:t>esolución.</w:t>
      </w:r>
    </w:p>
    <w:p w14:paraId="5E7C2554" w14:textId="77777777" w:rsidR="00F87408" w:rsidRPr="00F0173F" w:rsidRDefault="00F87408" w:rsidP="00530BC8">
      <w:pPr>
        <w:spacing w:line="360" w:lineRule="auto"/>
        <w:jc w:val="both"/>
        <w:rPr>
          <w:rFonts w:ascii="Palatino Linotype" w:eastAsia="Times New Roman" w:hAnsi="Palatino Linotype" w:cs="Arial"/>
          <w:b/>
          <w:bCs/>
        </w:rPr>
      </w:pPr>
    </w:p>
    <w:p w14:paraId="679E383F" w14:textId="4007B901" w:rsidR="008767EE" w:rsidRPr="00F0173F" w:rsidRDefault="00FF3D0B" w:rsidP="00530BC8">
      <w:pPr>
        <w:spacing w:line="360" w:lineRule="auto"/>
        <w:jc w:val="both"/>
        <w:rPr>
          <w:rFonts w:ascii="Palatino Linotype" w:eastAsiaTheme="minorHAnsi" w:hAnsi="Palatino Linotype"/>
          <w:lang w:eastAsia="en-US"/>
        </w:rPr>
      </w:pPr>
      <w:r w:rsidRPr="00F0173F">
        <w:rPr>
          <w:rFonts w:ascii="Palatino Linotype" w:eastAsia="Times New Roman" w:hAnsi="Palatino Linotype" w:cs="Arial"/>
          <w:b/>
          <w:bCs/>
        </w:rPr>
        <w:lastRenderedPageBreak/>
        <w:t>SEGUND</w:t>
      </w:r>
      <w:r w:rsidR="006C0D60" w:rsidRPr="00F0173F">
        <w:rPr>
          <w:rFonts w:ascii="Palatino Linotype" w:eastAsia="Times New Roman" w:hAnsi="Palatino Linotype" w:cs="Arial"/>
          <w:b/>
          <w:bCs/>
        </w:rPr>
        <w:t>O</w:t>
      </w:r>
      <w:r w:rsidR="005A54C2" w:rsidRPr="00F0173F">
        <w:rPr>
          <w:rFonts w:ascii="Palatino Linotype" w:eastAsia="Times New Roman" w:hAnsi="Palatino Linotype" w:cs="Arial"/>
        </w:rPr>
        <w:t xml:space="preserve">. </w:t>
      </w:r>
      <w:r w:rsidR="008767EE" w:rsidRPr="00F0173F">
        <w:rPr>
          <w:rFonts w:ascii="Palatino Linotype" w:hAnsi="Palatino Linotype" w:cs="Arial"/>
        </w:rPr>
        <w:t>Se</w:t>
      </w:r>
      <w:r w:rsidR="008767EE" w:rsidRPr="00F0173F">
        <w:rPr>
          <w:rFonts w:ascii="Palatino Linotype" w:hAnsi="Palatino Linotype" w:cs="Arial"/>
          <w:b/>
        </w:rPr>
        <w:t xml:space="preserve"> SOBRESEEN </w:t>
      </w:r>
      <w:r w:rsidR="008767EE" w:rsidRPr="00F0173F">
        <w:rPr>
          <w:rFonts w:ascii="Palatino Linotype" w:hAnsi="Palatino Linotype" w:cs="Arial"/>
        </w:rPr>
        <w:t xml:space="preserve">los Recursos de Revisión números </w:t>
      </w:r>
      <w:r w:rsidR="008767EE" w:rsidRPr="00F0173F">
        <w:rPr>
          <w:rFonts w:ascii="Palatino Linotype" w:hAnsi="Palatino Linotype" w:cs="Arial"/>
          <w:b/>
          <w:bCs/>
          <w:lang w:eastAsia="es-MX"/>
        </w:rPr>
        <w:t xml:space="preserve">00258/INFOEM/IP/RR/2026 </w:t>
      </w:r>
      <w:r w:rsidR="008767EE" w:rsidRPr="00F0173F">
        <w:rPr>
          <w:rFonts w:ascii="Palatino Linotype" w:hAnsi="Palatino Linotype" w:cs="Arial"/>
          <w:lang w:eastAsia="es-MX"/>
        </w:rPr>
        <w:t>y</w:t>
      </w:r>
      <w:r w:rsidR="008767EE" w:rsidRPr="00F0173F">
        <w:rPr>
          <w:rFonts w:ascii="Palatino Linotype" w:hAnsi="Palatino Linotype" w:cs="Arial"/>
          <w:b/>
          <w:bCs/>
          <w:lang w:eastAsia="es-MX"/>
        </w:rPr>
        <w:t xml:space="preserve"> 00266/INFOEM/IP/RR/2026</w:t>
      </w:r>
      <w:r w:rsidR="008767EE" w:rsidRPr="00F0173F">
        <w:rPr>
          <w:rFonts w:ascii="Palatino Linotype" w:hAnsi="Palatino Linotype" w:cs="Arial"/>
          <w:b/>
        </w:rPr>
        <w:t xml:space="preserve">, </w:t>
      </w:r>
      <w:r w:rsidR="00EA78C2" w:rsidRPr="00F0173F">
        <w:rPr>
          <w:rFonts w:ascii="Palatino Linotype" w:eastAsia="MS Mincho" w:hAnsi="Palatino Linotype"/>
          <w:bCs/>
        </w:rPr>
        <w:t>conforme al artículo 192 fracción III</w:t>
      </w:r>
      <w:r w:rsidR="00E4733A" w:rsidRPr="00F0173F">
        <w:rPr>
          <w:rFonts w:ascii="Palatino Linotype" w:eastAsia="MS Mincho" w:hAnsi="Palatino Linotype"/>
          <w:bCs/>
        </w:rPr>
        <w:t>,</w:t>
      </w:r>
      <w:r w:rsidR="00EA78C2" w:rsidRPr="00F0173F">
        <w:rPr>
          <w:rFonts w:ascii="Palatino Linotype" w:eastAsia="MS Mincho" w:hAnsi="Palatino Linotype"/>
          <w:bCs/>
        </w:rPr>
        <w:t xml:space="preserve"> de la Ley de Transparencia y Acceso a la Información Pública del Estado de México y Municipios,</w:t>
      </w:r>
      <w:r w:rsidR="00EA78C2" w:rsidRPr="00F0173F">
        <w:rPr>
          <w:rFonts w:ascii="Palatino Linotype" w:eastAsia="MS Mincho" w:hAnsi="Palatino Linotype"/>
        </w:rPr>
        <w:t xml:space="preserve"> porque al </w:t>
      </w:r>
      <w:r w:rsidR="00EA78C2" w:rsidRPr="00F0173F">
        <w:rPr>
          <w:rFonts w:ascii="Palatino Linotype" w:eastAsia="MS Mincho" w:hAnsi="Palatino Linotype"/>
          <w:b/>
          <w:bCs/>
        </w:rPr>
        <w:t>modificar la respuesta a través del informe justificado y atender lo solicitado</w:t>
      </w:r>
      <w:r w:rsidR="00EA78C2" w:rsidRPr="00F0173F">
        <w:rPr>
          <w:rFonts w:ascii="Palatino Linotype" w:eastAsia="MS Mincho" w:hAnsi="Palatino Linotype"/>
        </w:rPr>
        <w:t xml:space="preserve">, los Recursos de Revisión quedaron sin materia en términos del Considerando </w:t>
      </w:r>
      <w:r w:rsidR="00EA78C2" w:rsidRPr="00F0173F">
        <w:rPr>
          <w:rFonts w:ascii="Palatino Linotype" w:eastAsia="MS Mincho" w:hAnsi="Palatino Linotype"/>
          <w:b/>
        </w:rPr>
        <w:t>CUARTO</w:t>
      </w:r>
      <w:r w:rsidR="00EA78C2" w:rsidRPr="00F0173F">
        <w:rPr>
          <w:rFonts w:ascii="Palatino Linotype" w:eastAsia="MS Mincho" w:hAnsi="Palatino Linotype"/>
        </w:rPr>
        <w:t xml:space="preserve"> de la presente Resolución.</w:t>
      </w:r>
    </w:p>
    <w:p w14:paraId="7174FC49" w14:textId="77777777" w:rsidR="008767EE" w:rsidRPr="00F0173F" w:rsidRDefault="008767EE" w:rsidP="00530BC8">
      <w:pPr>
        <w:spacing w:line="360" w:lineRule="auto"/>
        <w:jc w:val="both"/>
        <w:rPr>
          <w:rFonts w:ascii="Palatino Linotype" w:eastAsia="Times New Roman" w:hAnsi="Palatino Linotype" w:cs="Arial"/>
        </w:rPr>
      </w:pPr>
    </w:p>
    <w:p w14:paraId="58EE4FFD" w14:textId="1A8281BB" w:rsidR="002A6929" w:rsidRPr="00F0173F" w:rsidRDefault="00084537" w:rsidP="002A6929">
      <w:pPr>
        <w:spacing w:line="360" w:lineRule="auto"/>
        <w:jc w:val="both"/>
        <w:rPr>
          <w:rFonts w:ascii="Palatino Linotype" w:eastAsia="Calibri" w:hAnsi="Palatino Linotype" w:cs="Arial"/>
          <w:lang w:val="es-ES" w:eastAsia="en-US"/>
        </w:rPr>
      </w:pPr>
      <w:r w:rsidRPr="00F0173F">
        <w:rPr>
          <w:rFonts w:ascii="Palatino Linotype" w:eastAsia="Calibri" w:hAnsi="Palatino Linotype" w:cs="Arial"/>
          <w:b/>
          <w:bCs/>
          <w:lang w:val="es-ES" w:eastAsia="en-US"/>
        </w:rPr>
        <w:t>TERCER</w:t>
      </w:r>
      <w:r w:rsidR="002A6929" w:rsidRPr="00F0173F">
        <w:rPr>
          <w:rFonts w:ascii="Palatino Linotype" w:eastAsia="Calibri" w:hAnsi="Palatino Linotype" w:cs="Arial"/>
          <w:b/>
          <w:bCs/>
          <w:lang w:val="es-ES" w:eastAsia="en-US"/>
        </w:rPr>
        <w:t xml:space="preserve">O. </w:t>
      </w:r>
      <w:r w:rsidR="00E4733A" w:rsidRPr="00F0173F">
        <w:rPr>
          <w:rFonts w:ascii="Palatino Linotype" w:eastAsia="Calibri" w:hAnsi="Palatino Linotype" w:cs="Arial"/>
          <w:b/>
          <w:bCs/>
          <w:lang w:val="es-ES" w:eastAsia="en-US"/>
        </w:rPr>
        <w:t>Notifíquese</w:t>
      </w:r>
      <w:r w:rsidR="002A6929" w:rsidRPr="00F0173F">
        <w:rPr>
          <w:rFonts w:ascii="Palatino Linotype" w:eastAsia="Calibri" w:hAnsi="Palatino Linotype" w:cs="Arial"/>
          <w:b/>
          <w:bCs/>
          <w:lang w:val="es-ES" w:eastAsia="en-US"/>
        </w:rPr>
        <w:t xml:space="preserve"> </w:t>
      </w:r>
      <w:r w:rsidR="002A6929" w:rsidRPr="00F0173F">
        <w:rPr>
          <w:rFonts w:ascii="Palatino Linotype" w:eastAsia="Calibri" w:hAnsi="Palatino Linotype" w:cs="Arial"/>
          <w:bCs/>
          <w:lang w:val="es-ES" w:eastAsia="en-US"/>
        </w:rPr>
        <w:t xml:space="preserve">a través del Sistema de Acceso a la Información Mexiquense </w:t>
      </w:r>
      <w:r w:rsidR="002A6929" w:rsidRPr="00F0173F">
        <w:rPr>
          <w:rFonts w:ascii="Palatino Linotype" w:eastAsia="Calibri" w:hAnsi="Palatino Linotype" w:cs="Arial"/>
          <w:b/>
          <w:bCs/>
          <w:lang w:val="es-ES" w:eastAsia="en-US"/>
        </w:rPr>
        <w:t xml:space="preserve">(SAIMEX), </w:t>
      </w:r>
      <w:r w:rsidR="002A6929" w:rsidRPr="00F0173F">
        <w:rPr>
          <w:rFonts w:ascii="Palatino Linotype" w:eastAsia="Calibri" w:hAnsi="Palatino Linotype" w:cs="Arial"/>
          <w:bCs/>
          <w:lang w:val="es-ES" w:eastAsia="en-US"/>
        </w:rPr>
        <w:t xml:space="preserve">la presente </w:t>
      </w:r>
      <w:r w:rsidR="00BD41A0" w:rsidRPr="00F0173F">
        <w:rPr>
          <w:rFonts w:ascii="Palatino Linotype" w:eastAsia="Calibri" w:hAnsi="Palatino Linotype" w:cs="Arial"/>
          <w:bCs/>
          <w:lang w:val="es-ES" w:eastAsia="en-US"/>
        </w:rPr>
        <w:t>R</w:t>
      </w:r>
      <w:r w:rsidR="002A6929" w:rsidRPr="00F0173F">
        <w:rPr>
          <w:rFonts w:ascii="Palatino Linotype" w:eastAsia="Calibri" w:hAnsi="Palatino Linotype" w:cs="Arial"/>
          <w:bCs/>
          <w:lang w:val="es-ES" w:eastAsia="en-US"/>
        </w:rPr>
        <w:t>esolución al Titular de la Unidad de Transparencia del</w:t>
      </w:r>
      <w:r w:rsidR="002A6929" w:rsidRPr="00F0173F">
        <w:rPr>
          <w:rFonts w:ascii="Palatino Linotype" w:eastAsia="Calibri" w:hAnsi="Palatino Linotype" w:cs="Arial"/>
          <w:b/>
          <w:bCs/>
          <w:lang w:val="es-ES" w:eastAsia="en-US"/>
        </w:rPr>
        <w:t xml:space="preserve"> SUJETO OBLIGADO</w:t>
      </w:r>
      <w:r w:rsidR="00BD41A0" w:rsidRPr="00F0173F">
        <w:rPr>
          <w:rFonts w:ascii="Palatino Linotype" w:eastAsia="Calibri" w:hAnsi="Palatino Linotype" w:cs="Arial"/>
          <w:b/>
          <w:bCs/>
          <w:lang w:val="es-ES" w:eastAsia="en-US"/>
        </w:rPr>
        <w:t>,</w:t>
      </w:r>
      <w:r w:rsidR="00BD41A0" w:rsidRPr="00F0173F">
        <w:rPr>
          <w:rFonts w:ascii="Palatino Linotype" w:eastAsia="Calibri" w:hAnsi="Palatino Linotype" w:cs="Arial"/>
          <w:lang w:val="es-ES" w:eastAsia="en-US"/>
        </w:rPr>
        <w:t xml:space="preserve"> para su conocimiento,</w:t>
      </w:r>
    </w:p>
    <w:p w14:paraId="497F7267" w14:textId="77777777" w:rsidR="002A6929" w:rsidRPr="00F0173F" w:rsidRDefault="002A6929" w:rsidP="002A6929">
      <w:pPr>
        <w:tabs>
          <w:tab w:val="left" w:pos="3263"/>
        </w:tabs>
        <w:spacing w:line="360" w:lineRule="auto"/>
        <w:jc w:val="both"/>
        <w:rPr>
          <w:rFonts w:ascii="Palatino Linotype" w:eastAsia="Palatino Linotype" w:hAnsi="Palatino Linotype" w:cs="Palatino Linotype"/>
          <w:b/>
          <w:lang w:eastAsia="en-US"/>
        </w:rPr>
      </w:pPr>
      <w:r w:rsidRPr="00F0173F">
        <w:rPr>
          <w:rFonts w:ascii="Palatino Linotype" w:eastAsia="Palatino Linotype" w:hAnsi="Palatino Linotype" w:cs="Palatino Linotype"/>
          <w:b/>
          <w:lang w:eastAsia="en-US"/>
        </w:rPr>
        <w:tab/>
      </w:r>
    </w:p>
    <w:p w14:paraId="3954BCEC" w14:textId="6E5C329A" w:rsidR="002A6929" w:rsidRPr="00F0173F" w:rsidRDefault="00084537" w:rsidP="002A6929">
      <w:pPr>
        <w:spacing w:line="360" w:lineRule="auto"/>
        <w:jc w:val="both"/>
        <w:rPr>
          <w:rFonts w:ascii="Palatino Linotype" w:hAnsi="Palatino Linotype"/>
          <w:color w:val="222222"/>
          <w:lang w:val="es-ES"/>
        </w:rPr>
      </w:pPr>
      <w:r w:rsidRPr="00F0173F">
        <w:rPr>
          <w:rFonts w:ascii="Palatino Linotype" w:hAnsi="Palatino Linotype" w:cs="Arial"/>
          <w:b/>
          <w:lang w:eastAsia="en-US"/>
        </w:rPr>
        <w:t>CUART</w:t>
      </w:r>
      <w:r w:rsidR="002A6929" w:rsidRPr="00F0173F">
        <w:rPr>
          <w:rFonts w:ascii="Palatino Linotype" w:hAnsi="Palatino Linotype" w:cs="Arial"/>
          <w:b/>
          <w:lang w:eastAsia="en-US"/>
        </w:rPr>
        <w:t xml:space="preserve">O. </w:t>
      </w:r>
      <w:r w:rsidR="002A6929" w:rsidRPr="00F0173F">
        <w:rPr>
          <w:rFonts w:ascii="Palatino Linotype" w:hAnsi="Palatino Linotype"/>
          <w:b/>
          <w:bCs/>
          <w:lang w:val="es-ES" w:eastAsia="en-US"/>
        </w:rPr>
        <w:t xml:space="preserve">Notifíquese </w:t>
      </w:r>
      <w:r w:rsidR="002A6929" w:rsidRPr="00F0173F">
        <w:rPr>
          <w:rFonts w:ascii="Palatino Linotype" w:hAnsi="Palatino Linotype"/>
          <w:bCs/>
          <w:lang w:val="es-ES" w:eastAsia="en-US"/>
        </w:rPr>
        <w:t>a</w:t>
      </w:r>
      <w:r w:rsidR="00BD41A0" w:rsidRPr="00F0173F">
        <w:rPr>
          <w:rFonts w:ascii="Palatino Linotype" w:hAnsi="Palatino Linotype"/>
          <w:bCs/>
          <w:lang w:val="es-ES" w:eastAsia="en-US"/>
        </w:rPr>
        <w:t xml:space="preserve"> </w:t>
      </w:r>
      <w:r w:rsidR="00BD41A0" w:rsidRPr="00F0173F">
        <w:rPr>
          <w:rFonts w:ascii="Palatino Linotype" w:hAnsi="Palatino Linotype"/>
          <w:b/>
          <w:lang w:val="es-ES" w:eastAsia="en-US"/>
        </w:rPr>
        <w:t>LA</w:t>
      </w:r>
      <w:r w:rsidR="002A6929" w:rsidRPr="00F0173F">
        <w:rPr>
          <w:rFonts w:ascii="Palatino Linotype" w:hAnsi="Palatino Linotype"/>
          <w:bCs/>
          <w:lang w:val="es-ES" w:eastAsia="en-US"/>
        </w:rPr>
        <w:t xml:space="preserve"> </w:t>
      </w:r>
      <w:r w:rsidR="002A6929" w:rsidRPr="00F0173F">
        <w:rPr>
          <w:rFonts w:ascii="Palatino Linotype" w:hAnsi="Palatino Linotype"/>
          <w:b/>
          <w:bCs/>
          <w:lang w:val="es-ES" w:eastAsia="en-US"/>
        </w:rPr>
        <w:t>RECURRENTE</w:t>
      </w:r>
      <w:r w:rsidR="002A6929" w:rsidRPr="00F0173F">
        <w:rPr>
          <w:rFonts w:ascii="Palatino Linotype" w:eastAsiaTheme="minorHAnsi" w:hAnsi="Palatino Linotype"/>
          <w:lang w:eastAsia="en-US"/>
        </w:rPr>
        <w:t xml:space="preserve"> </w:t>
      </w:r>
      <w:r w:rsidR="002A6929" w:rsidRPr="00F0173F">
        <w:rPr>
          <w:rFonts w:ascii="Palatino Linotype" w:hAnsi="Palatino Linotype"/>
          <w:lang w:val="es-ES"/>
        </w:rPr>
        <w:t xml:space="preserve">la presente </w:t>
      </w:r>
      <w:r w:rsidR="00BD41A0" w:rsidRPr="00F0173F">
        <w:rPr>
          <w:rFonts w:ascii="Palatino Linotype" w:hAnsi="Palatino Linotype"/>
          <w:lang w:val="es-ES"/>
        </w:rPr>
        <w:t>R</w:t>
      </w:r>
      <w:r w:rsidR="002A6929" w:rsidRPr="00F0173F">
        <w:rPr>
          <w:rFonts w:ascii="Palatino Linotype" w:hAnsi="Palatino Linotype"/>
          <w:lang w:val="es-ES"/>
        </w:rPr>
        <w:t>esolución vía SAIMEX.</w:t>
      </w:r>
    </w:p>
    <w:p w14:paraId="02E08BF8" w14:textId="77777777" w:rsidR="002A6929" w:rsidRPr="00F0173F" w:rsidRDefault="002A6929" w:rsidP="002A6929">
      <w:pPr>
        <w:spacing w:line="360" w:lineRule="auto"/>
        <w:jc w:val="both"/>
        <w:rPr>
          <w:rFonts w:ascii="Palatino Linotype" w:hAnsi="Palatino Linotype"/>
          <w:color w:val="222222"/>
          <w:lang w:val="es-ES"/>
        </w:rPr>
      </w:pPr>
    </w:p>
    <w:p w14:paraId="7B666196" w14:textId="0CB89D75" w:rsidR="002A6929" w:rsidRPr="00F0173F" w:rsidRDefault="00084537" w:rsidP="002A6929">
      <w:pPr>
        <w:spacing w:line="360" w:lineRule="auto"/>
        <w:jc w:val="both"/>
        <w:rPr>
          <w:rFonts w:ascii="Palatino Linotype" w:eastAsia="MS Mincho" w:hAnsi="Palatino Linotype"/>
          <w:lang w:val="es-ES"/>
        </w:rPr>
      </w:pPr>
      <w:r w:rsidRPr="00F0173F">
        <w:rPr>
          <w:rFonts w:ascii="Palatino Linotype" w:eastAsia="MS Mincho" w:hAnsi="Palatino Linotype"/>
          <w:b/>
        </w:rPr>
        <w:t>QUIN</w:t>
      </w:r>
      <w:r w:rsidR="002A6929" w:rsidRPr="00F0173F">
        <w:rPr>
          <w:rFonts w:ascii="Palatino Linotype" w:eastAsia="MS Mincho" w:hAnsi="Palatino Linotype"/>
          <w:b/>
        </w:rPr>
        <w:t>TO.</w:t>
      </w:r>
      <w:r w:rsidR="002A6929" w:rsidRPr="00F0173F">
        <w:rPr>
          <w:rFonts w:ascii="Palatino Linotype" w:eastAsia="MS Mincho" w:hAnsi="Palatino Linotype"/>
        </w:rPr>
        <w:t xml:space="preserve"> </w:t>
      </w:r>
      <w:r w:rsidR="002A6929" w:rsidRPr="00F0173F">
        <w:rPr>
          <w:rFonts w:ascii="Palatino Linotype" w:eastAsia="MS Mincho" w:hAnsi="Palatino Linotype"/>
          <w:lang w:val="es-ES"/>
        </w:rPr>
        <w:t>Se hace del conocimiento de</w:t>
      </w:r>
      <w:r w:rsidR="00BD41A0" w:rsidRPr="00F0173F">
        <w:rPr>
          <w:rFonts w:ascii="Palatino Linotype" w:eastAsia="MS Mincho" w:hAnsi="Palatino Linotype"/>
          <w:lang w:val="es-ES"/>
        </w:rPr>
        <w:t xml:space="preserve"> </w:t>
      </w:r>
      <w:r w:rsidR="00BD41A0" w:rsidRPr="00F0173F">
        <w:rPr>
          <w:rFonts w:ascii="Palatino Linotype" w:eastAsia="MS Mincho" w:hAnsi="Palatino Linotype"/>
          <w:b/>
          <w:bCs/>
          <w:lang w:val="es-ES"/>
        </w:rPr>
        <w:t>LA</w:t>
      </w:r>
      <w:r w:rsidR="002A6929" w:rsidRPr="00F0173F">
        <w:rPr>
          <w:rFonts w:ascii="Palatino Linotype" w:eastAsia="MS Mincho" w:hAnsi="Palatino Linotype"/>
          <w:lang w:val="es-ES"/>
        </w:rPr>
        <w:t xml:space="preserve"> </w:t>
      </w:r>
      <w:r w:rsidR="00BD41A0" w:rsidRPr="00F0173F">
        <w:rPr>
          <w:rFonts w:ascii="Palatino Linotype" w:hAnsi="Palatino Linotype"/>
          <w:b/>
          <w:bCs/>
          <w:lang w:val="es-ES"/>
        </w:rPr>
        <w:t>RECURRENTE</w:t>
      </w:r>
      <w:r w:rsidR="00BD41A0" w:rsidRPr="00F0173F">
        <w:rPr>
          <w:rFonts w:ascii="Palatino Linotype" w:hAnsi="Palatino Linotype"/>
        </w:rPr>
        <w:t xml:space="preserve"> que</w:t>
      </w:r>
      <w:r w:rsidR="002A6929" w:rsidRPr="00F0173F">
        <w:rPr>
          <w:rFonts w:ascii="Palatino Linotype" w:eastAsia="MS Mincho" w:hAnsi="Palatino Linotype"/>
          <w:lang w:val="es-ES"/>
        </w:rPr>
        <w:t>, de conformidad con lo establecido en el artículo 196 de la Ley de Transparencia y Acceso a la Información Pública del Estado de México y Municipios, en caso de que considere que la resolución le cause algún perjuicio podrá impugnarla </w:t>
      </w:r>
      <w:r w:rsidR="002A6929" w:rsidRPr="00F0173F">
        <w:rPr>
          <w:rFonts w:ascii="Palatino Linotype" w:eastAsia="MS Mincho" w:hAnsi="Palatino Linotype"/>
          <w:bCs/>
          <w:lang w:val="es-ES"/>
        </w:rPr>
        <w:t>vía juicio de amparo</w:t>
      </w:r>
      <w:r w:rsidR="002A6929" w:rsidRPr="00F0173F">
        <w:rPr>
          <w:rFonts w:ascii="Palatino Linotype" w:eastAsia="MS Mincho" w:hAnsi="Palatino Linotype"/>
          <w:lang w:val="es-ES"/>
        </w:rPr>
        <w:t> en los términos de las leyes aplicables.</w:t>
      </w:r>
    </w:p>
    <w:p w14:paraId="3C746399" w14:textId="77777777" w:rsidR="00E423BF" w:rsidRPr="00F0173F" w:rsidRDefault="00E423BF" w:rsidP="00530BC8">
      <w:pPr>
        <w:shd w:val="clear" w:color="auto" w:fill="FFFFFF"/>
        <w:spacing w:line="360" w:lineRule="auto"/>
        <w:jc w:val="both"/>
        <w:rPr>
          <w:rFonts w:ascii="Palatino Linotype" w:eastAsia="Palatino Linotype" w:hAnsi="Palatino Linotype" w:cs="Palatino Linotype"/>
        </w:rPr>
      </w:pPr>
    </w:p>
    <w:p w14:paraId="74BBD646" w14:textId="77777777" w:rsidR="00E4733A" w:rsidRPr="00F0173F" w:rsidRDefault="00E4733A" w:rsidP="00E4733A">
      <w:pPr>
        <w:spacing w:before="240" w:after="240" w:line="360" w:lineRule="auto"/>
        <w:ind w:firstLine="1"/>
        <w:jc w:val="both"/>
        <w:rPr>
          <w:rFonts w:ascii="Palatino Linotype" w:hAnsi="Palatino Linotype"/>
        </w:rPr>
      </w:pPr>
      <w:bookmarkStart w:id="74" w:name="_Hlk99014733"/>
      <w:r w:rsidRPr="00F0173F">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w:t>
      </w:r>
      <w:r w:rsidRPr="00F0173F">
        <w:rPr>
          <w:rFonts w:ascii="Palatino Linotype" w:hAnsi="Palatino Linotype" w:cs="Palatino Linotype"/>
        </w:rPr>
        <w:lastRenderedPageBreak/>
        <w:t xml:space="preserve">AYALA, SHARON CRISTINA MORALES MARTÍNEZ, LUIS GUSTAVO PARRA NORIEGA Y GUADALUPE RAMÍREZ PEÑA; EN LA OCTAVA SESIÓN ORDINARIA, CELEBRADA EL CINCO (05) DE MARZO DE DOS MIL VEINTISÉIS, ANTE EL SECRETARIO TÉCNICO DEL PLENO </w:t>
      </w:r>
      <w:r w:rsidRPr="00F0173F">
        <w:rPr>
          <w:rFonts w:ascii="Palatino Linotype" w:hAnsi="Palatino Linotype" w:cs="Palatino Linotype"/>
          <w:color w:val="000000" w:themeColor="text1"/>
        </w:rPr>
        <w:t>ALEXIS TAPIA RAMÍREZ.</w:t>
      </w:r>
    </w:p>
    <w:bookmarkEnd w:id="74"/>
    <w:p w14:paraId="266E9DC5" w14:textId="77777777" w:rsidR="00947C3B" w:rsidRPr="00F0173F" w:rsidRDefault="00947C3B" w:rsidP="00530BC8">
      <w:pPr>
        <w:spacing w:line="360" w:lineRule="auto"/>
        <w:jc w:val="both"/>
        <w:rPr>
          <w:rFonts w:ascii="Palatino Linotype" w:hAnsi="Palatino Linotype"/>
        </w:rPr>
      </w:pPr>
    </w:p>
    <w:p w14:paraId="7CA75E23" w14:textId="77777777" w:rsidR="00947C3B" w:rsidRPr="00F0173F" w:rsidRDefault="00947C3B" w:rsidP="00530BC8">
      <w:pPr>
        <w:spacing w:line="360" w:lineRule="auto"/>
        <w:rPr>
          <w:rFonts w:ascii="Palatino Linotype" w:hAnsi="Palatino Linotype"/>
        </w:rPr>
      </w:pPr>
    </w:p>
    <w:p w14:paraId="3BD3612C" w14:textId="77777777" w:rsidR="00947C3B" w:rsidRPr="00F0173F" w:rsidRDefault="00947C3B" w:rsidP="00530BC8">
      <w:pPr>
        <w:spacing w:line="360" w:lineRule="auto"/>
        <w:rPr>
          <w:rFonts w:ascii="Palatino Linotype" w:hAnsi="Palatino Linotype"/>
        </w:rPr>
      </w:pPr>
    </w:p>
    <w:p w14:paraId="3743A396" w14:textId="77777777" w:rsidR="00947C3B" w:rsidRPr="00F0173F" w:rsidRDefault="00947C3B" w:rsidP="00530BC8">
      <w:pPr>
        <w:spacing w:line="360" w:lineRule="auto"/>
        <w:rPr>
          <w:rFonts w:ascii="Palatino Linotype" w:hAnsi="Palatino Linotype"/>
        </w:rPr>
      </w:pPr>
    </w:p>
    <w:p w14:paraId="38E779B9" w14:textId="77777777" w:rsidR="00947C3B" w:rsidRPr="00F0173F" w:rsidRDefault="00947C3B" w:rsidP="00530BC8">
      <w:pPr>
        <w:spacing w:line="360" w:lineRule="auto"/>
        <w:rPr>
          <w:rFonts w:ascii="Palatino Linotype" w:hAnsi="Palatino Linotype"/>
        </w:rPr>
      </w:pPr>
    </w:p>
    <w:p w14:paraId="23358BF2" w14:textId="77777777" w:rsidR="00947C3B" w:rsidRPr="00F0173F" w:rsidRDefault="00947C3B" w:rsidP="00530BC8">
      <w:pPr>
        <w:spacing w:line="360" w:lineRule="auto"/>
        <w:rPr>
          <w:rFonts w:ascii="Palatino Linotype" w:hAnsi="Palatino Linotype"/>
        </w:rPr>
      </w:pPr>
    </w:p>
    <w:p w14:paraId="58467F4E" w14:textId="77777777" w:rsidR="00947C3B" w:rsidRPr="00F0173F" w:rsidRDefault="00947C3B" w:rsidP="00530BC8">
      <w:pPr>
        <w:spacing w:line="360" w:lineRule="auto"/>
        <w:rPr>
          <w:rFonts w:ascii="Palatino Linotype" w:hAnsi="Palatino Linotype"/>
        </w:rPr>
      </w:pPr>
    </w:p>
    <w:p w14:paraId="238EBC9D" w14:textId="77777777" w:rsidR="00947C3B" w:rsidRPr="00F0173F" w:rsidRDefault="00947C3B" w:rsidP="00530BC8">
      <w:pPr>
        <w:spacing w:line="360" w:lineRule="auto"/>
        <w:rPr>
          <w:rFonts w:ascii="Palatino Linotype" w:hAnsi="Palatino Linotype"/>
        </w:rPr>
      </w:pPr>
    </w:p>
    <w:p w14:paraId="35E68E61" w14:textId="77777777" w:rsidR="00947C3B" w:rsidRPr="00F0173F" w:rsidRDefault="00947C3B" w:rsidP="00530BC8">
      <w:pPr>
        <w:tabs>
          <w:tab w:val="left" w:pos="3374"/>
        </w:tabs>
        <w:spacing w:line="360" w:lineRule="auto"/>
        <w:rPr>
          <w:rFonts w:ascii="Palatino Linotype" w:hAnsi="Palatino Linotype"/>
        </w:rPr>
      </w:pPr>
      <w:r w:rsidRPr="00F0173F">
        <w:rPr>
          <w:rFonts w:ascii="Palatino Linotype" w:hAnsi="Palatino Linotype"/>
        </w:rPr>
        <w:tab/>
      </w:r>
    </w:p>
    <w:p w14:paraId="68F0F3AE" w14:textId="77777777" w:rsidR="00947C3B" w:rsidRPr="00F0173F" w:rsidRDefault="00947C3B" w:rsidP="00530BC8">
      <w:pPr>
        <w:tabs>
          <w:tab w:val="left" w:pos="3374"/>
        </w:tabs>
        <w:spacing w:line="360" w:lineRule="auto"/>
        <w:rPr>
          <w:rFonts w:ascii="Palatino Linotype" w:hAnsi="Palatino Linotype"/>
        </w:rPr>
      </w:pPr>
    </w:p>
    <w:p w14:paraId="7EC14F3F" w14:textId="77777777" w:rsidR="00947C3B" w:rsidRPr="00F0173F" w:rsidRDefault="00947C3B" w:rsidP="00530BC8">
      <w:pPr>
        <w:tabs>
          <w:tab w:val="left" w:pos="3374"/>
        </w:tabs>
        <w:spacing w:line="360" w:lineRule="auto"/>
        <w:rPr>
          <w:rFonts w:ascii="Palatino Linotype" w:hAnsi="Palatino Linotype"/>
        </w:rPr>
      </w:pPr>
    </w:p>
    <w:p w14:paraId="590A1973" w14:textId="77777777" w:rsidR="00947C3B" w:rsidRPr="00F0173F" w:rsidRDefault="00947C3B" w:rsidP="00530BC8">
      <w:pPr>
        <w:tabs>
          <w:tab w:val="left" w:pos="3374"/>
        </w:tabs>
        <w:spacing w:line="360" w:lineRule="auto"/>
        <w:rPr>
          <w:rFonts w:ascii="Palatino Linotype" w:hAnsi="Palatino Linotype"/>
        </w:rPr>
      </w:pPr>
    </w:p>
    <w:p w14:paraId="737F2A77" w14:textId="77777777" w:rsidR="00947C3B" w:rsidRPr="00F0173F" w:rsidRDefault="00947C3B" w:rsidP="00530BC8">
      <w:pPr>
        <w:tabs>
          <w:tab w:val="left" w:pos="3374"/>
        </w:tabs>
        <w:spacing w:line="360" w:lineRule="auto"/>
        <w:rPr>
          <w:rFonts w:ascii="Palatino Linotype" w:hAnsi="Palatino Linotype"/>
        </w:rPr>
      </w:pPr>
    </w:p>
    <w:p w14:paraId="708D0154" w14:textId="77777777" w:rsidR="00947C3B" w:rsidRPr="00F0173F" w:rsidRDefault="00947C3B" w:rsidP="00530BC8">
      <w:pPr>
        <w:tabs>
          <w:tab w:val="left" w:pos="3374"/>
        </w:tabs>
        <w:spacing w:line="360" w:lineRule="auto"/>
        <w:rPr>
          <w:rFonts w:ascii="Palatino Linotype" w:hAnsi="Palatino Linotype"/>
        </w:rPr>
      </w:pPr>
    </w:p>
    <w:p w14:paraId="6C78D525" w14:textId="77777777" w:rsidR="00947C3B" w:rsidRPr="00F0173F" w:rsidRDefault="00947C3B" w:rsidP="00530BC8">
      <w:pPr>
        <w:tabs>
          <w:tab w:val="left" w:pos="3374"/>
        </w:tabs>
        <w:spacing w:line="360" w:lineRule="auto"/>
        <w:rPr>
          <w:rFonts w:ascii="Palatino Linotype" w:hAnsi="Palatino Linotype"/>
        </w:rPr>
      </w:pPr>
    </w:p>
    <w:p w14:paraId="7295E05A" w14:textId="77777777" w:rsidR="00947C3B" w:rsidRPr="00F0173F" w:rsidRDefault="00947C3B" w:rsidP="00530BC8">
      <w:pPr>
        <w:tabs>
          <w:tab w:val="left" w:pos="3374"/>
        </w:tabs>
        <w:spacing w:line="360" w:lineRule="auto"/>
        <w:rPr>
          <w:rFonts w:ascii="Palatino Linotype" w:hAnsi="Palatino Linotype"/>
        </w:rPr>
      </w:pPr>
    </w:p>
    <w:p w14:paraId="7ACCDCE5" w14:textId="77777777" w:rsidR="00947C3B" w:rsidRPr="00F0173F" w:rsidRDefault="00947C3B" w:rsidP="00530BC8">
      <w:pPr>
        <w:tabs>
          <w:tab w:val="left" w:pos="3374"/>
        </w:tabs>
        <w:spacing w:line="360" w:lineRule="auto"/>
        <w:rPr>
          <w:rFonts w:ascii="Palatino Linotype" w:hAnsi="Palatino Linotype"/>
        </w:rPr>
      </w:pPr>
    </w:p>
    <w:p w14:paraId="2043354E" w14:textId="77777777" w:rsidR="00947C3B" w:rsidRPr="00F0173F" w:rsidRDefault="00947C3B" w:rsidP="00530BC8">
      <w:pPr>
        <w:tabs>
          <w:tab w:val="left" w:pos="3374"/>
        </w:tabs>
        <w:spacing w:line="360" w:lineRule="auto"/>
        <w:rPr>
          <w:rFonts w:ascii="Palatino Linotype" w:hAnsi="Palatino Linotype"/>
        </w:rPr>
      </w:pPr>
    </w:p>
    <w:p w14:paraId="4D60AB68" w14:textId="77777777" w:rsidR="00947C3B" w:rsidRPr="00F0173F" w:rsidRDefault="00947C3B" w:rsidP="00530BC8">
      <w:pPr>
        <w:tabs>
          <w:tab w:val="left" w:pos="3374"/>
        </w:tabs>
        <w:spacing w:line="360" w:lineRule="auto"/>
        <w:rPr>
          <w:rFonts w:ascii="Palatino Linotype" w:hAnsi="Palatino Linotype"/>
        </w:rPr>
      </w:pPr>
    </w:p>
    <w:p w14:paraId="109C85DB" w14:textId="77777777" w:rsidR="00947C3B" w:rsidRPr="00F0173F" w:rsidRDefault="00947C3B" w:rsidP="00530BC8">
      <w:pPr>
        <w:spacing w:line="360" w:lineRule="auto"/>
        <w:rPr>
          <w:rFonts w:ascii="Palatino Linotype" w:hAnsi="Palatino Linotype"/>
        </w:rPr>
      </w:pPr>
    </w:p>
    <w:p w14:paraId="5FC7EA90" w14:textId="77777777" w:rsidR="00947C3B" w:rsidRPr="00F0173F" w:rsidRDefault="00947C3B" w:rsidP="00530BC8">
      <w:pPr>
        <w:spacing w:line="360" w:lineRule="auto"/>
        <w:rPr>
          <w:rFonts w:ascii="Palatino Linotype" w:hAnsi="Palatino Linotype"/>
        </w:rPr>
      </w:pPr>
    </w:p>
    <w:p w14:paraId="2F069714" w14:textId="77777777" w:rsidR="006603F1" w:rsidRPr="00F0173F" w:rsidRDefault="006603F1" w:rsidP="00530BC8">
      <w:pPr>
        <w:spacing w:line="360" w:lineRule="auto"/>
        <w:rPr>
          <w:rFonts w:ascii="Palatino Linotype" w:hAnsi="Palatino Linotype"/>
        </w:rPr>
      </w:pPr>
    </w:p>
    <w:p w14:paraId="292C151D" w14:textId="77777777" w:rsidR="00A068EA" w:rsidRPr="00F0173F" w:rsidRDefault="00A068EA" w:rsidP="00530BC8">
      <w:pPr>
        <w:spacing w:line="360" w:lineRule="auto"/>
        <w:rPr>
          <w:rFonts w:ascii="Palatino Linotype" w:hAnsi="Palatino Linotype"/>
        </w:rPr>
      </w:pPr>
    </w:p>
    <w:sectPr w:rsidR="00A068EA" w:rsidRPr="00F0173F" w:rsidSect="00F0173F">
      <w:headerReference w:type="even" r:id="rId9"/>
      <w:headerReference w:type="default" r:id="rId10"/>
      <w:footerReference w:type="default" r:id="rId11"/>
      <w:headerReference w:type="first" r:id="rId12"/>
      <w:footerReference w:type="first" r:id="rId13"/>
      <w:pgSz w:w="12240" w:h="15840"/>
      <w:pgMar w:top="2269" w:right="900" w:bottom="212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541A6" w14:textId="77777777" w:rsidR="006B369E" w:rsidRDefault="006B369E" w:rsidP="00947C3B">
      <w:r>
        <w:separator/>
      </w:r>
    </w:p>
  </w:endnote>
  <w:endnote w:type="continuationSeparator" w:id="0">
    <w:p w14:paraId="6F27DF5B" w14:textId="77777777" w:rsidR="006B369E" w:rsidRDefault="006B369E" w:rsidP="0094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rPr>
      <w:id w:val="-698311656"/>
      <w:docPartObj>
        <w:docPartGallery w:val="Page Numbers (Bottom of Page)"/>
        <w:docPartUnique/>
      </w:docPartObj>
    </w:sdtPr>
    <w:sdtEndPr/>
    <w:sdtContent>
      <w:sdt>
        <w:sdtPr>
          <w:rPr>
            <w:b/>
          </w:rPr>
          <w:id w:val="-1299144002"/>
          <w:docPartObj>
            <w:docPartGallery w:val="Page Numbers (Top of Page)"/>
            <w:docPartUnique/>
          </w:docPartObj>
        </w:sdtPr>
        <w:sdtEndPr/>
        <w:sdtContent>
          <w:p w14:paraId="5D5FCC44" w14:textId="77777777" w:rsidR="009F2794" w:rsidRPr="00F0173F" w:rsidRDefault="009F2794" w:rsidP="007B20F5">
            <w:pPr>
              <w:pStyle w:val="Piedepgina"/>
              <w:jc w:val="right"/>
              <w:rPr>
                <w:rFonts w:ascii="Palatino Linotype" w:hAnsi="Palatino Linotype"/>
                <w:b/>
                <w:sz w:val="20"/>
              </w:rPr>
            </w:pPr>
            <w:r w:rsidRPr="00F0173F">
              <w:rPr>
                <w:rFonts w:ascii="Palatino Linotype" w:hAnsi="Palatino Linotype"/>
                <w:b/>
                <w:sz w:val="20"/>
              </w:rPr>
              <w:t xml:space="preserve">Página </w:t>
            </w:r>
            <w:r w:rsidRPr="00F0173F">
              <w:rPr>
                <w:rFonts w:ascii="Palatino Linotype" w:hAnsi="Palatino Linotype"/>
                <w:b/>
                <w:bCs/>
                <w:sz w:val="20"/>
              </w:rPr>
              <w:fldChar w:fldCharType="begin"/>
            </w:r>
            <w:r w:rsidRPr="00F0173F">
              <w:rPr>
                <w:rFonts w:ascii="Palatino Linotype" w:hAnsi="Palatino Linotype"/>
                <w:b/>
                <w:bCs/>
                <w:sz w:val="20"/>
              </w:rPr>
              <w:instrText>PAGE  \* Arabic  \* MERGEFORMAT</w:instrText>
            </w:r>
            <w:r w:rsidRPr="00F0173F">
              <w:rPr>
                <w:rFonts w:ascii="Palatino Linotype" w:hAnsi="Palatino Linotype"/>
                <w:b/>
                <w:bCs/>
                <w:sz w:val="20"/>
              </w:rPr>
              <w:fldChar w:fldCharType="separate"/>
            </w:r>
            <w:r w:rsidR="005A20DE">
              <w:rPr>
                <w:rFonts w:ascii="Palatino Linotype" w:hAnsi="Palatino Linotype"/>
                <w:b/>
                <w:bCs/>
                <w:noProof/>
                <w:sz w:val="20"/>
              </w:rPr>
              <w:t>21</w:t>
            </w:r>
            <w:r w:rsidRPr="00F0173F">
              <w:rPr>
                <w:rFonts w:ascii="Palatino Linotype" w:hAnsi="Palatino Linotype"/>
                <w:b/>
                <w:bCs/>
                <w:sz w:val="20"/>
              </w:rPr>
              <w:fldChar w:fldCharType="end"/>
            </w:r>
            <w:r w:rsidRPr="00F0173F">
              <w:rPr>
                <w:rFonts w:ascii="Palatino Linotype" w:hAnsi="Palatino Linotype"/>
                <w:b/>
                <w:sz w:val="20"/>
              </w:rPr>
              <w:t xml:space="preserve"> de </w:t>
            </w:r>
            <w:r w:rsidRPr="00F0173F">
              <w:rPr>
                <w:rFonts w:ascii="Palatino Linotype" w:hAnsi="Palatino Linotype"/>
                <w:b/>
                <w:bCs/>
                <w:noProof/>
                <w:sz w:val="20"/>
              </w:rPr>
              <w:fldChar w:fldCharType="begin"/>
            </w:r>
            <w:r w:rsidRPr="00F0173F">
              <w:rPr>
                <w:rFonts w:ascii="Palatino Linotype" w:hAnsi="Palatino Linotype"/>
                <w:b/>
                <w:bCs/>
                <w:noProof/>
                <w:sz w:val="20"/>
              </w:rPr>
              <w:instrText>NUMPAGES  \* Arabic  \* MERGEFORMAT</w:instrText>
            </w:r>
            <w:r w:rsidRPr="00F0173F">
              <w:rPr>
                <w:rFonts w:ascii="Palatino Linotype" w:hAnsi="Palatino Linotype"/>
                <w:b/>
                <w:bCs/>
                <w:noProof/>
                <w:sz w:val="20"/>
              </w:rPr>
              <w:fldChar w:fldCharType="separate"/>
            </w:r>
            <w:r w:rsidR="005A20DE">
              <w:rPr>
                <w:rFonts w:ascii="Palatino Linotype" w:hAnsi="Palatino Linotype"/>
                <w:b/>
                <w:bCs/>
                <w:noProof/>
                <w:sz w:val="20"/>
              </w:rPr>
              <w:t>37</w:t>
            </w:r>
            <w:r w:rsidRPr="00F0173F">
              <w:rPr>
                <w:rFonts w:ascii="Palatino Linotype" w:hAnsi="Palatino Linotype"/>
                <w:b/>
                <w:bCs/>
                <w:noProof/>
                <w:sz w:val="20"/>
              </w:rPr>
              <w:fldChar w:fldCharType="end"/>
            </w:r>
          </w:p>
        </w:sdtContent>
      </w:sdt>
    </w:sdtContent>
  </w:sdt>
  <w:p w14:paraId="3F2C2FE9" w14:textId="77777777" w:rsidR="009F2794" w:rsidRDefault="009F279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11DA2" w14:textId="77777777" w:rsidR="009F2794" w:rsidRPr="00F0173F" w:rsidRDefault="009F2794" w:rsidP="007B20F5">
    <w:pPr>
      <w:pStyle w:val="Piedepgina"/>
      <w:jc w:val="right"/>
      <w:rPr>
        <w:rFonts w:ascii="Palatino Linotype" w:hAnsi="Palatino Linotype"/>
        <w:b/>
        <w:sz w:val="20"/>
      </w:rPr>
    </w:pPr>
    <w:r w:rsidRPr="00F0173F">
      <w:rPr>
        <w:rFonts w:ascii="Palatino Linotype" w:hAnsi="Palatino Linotype"/>
        <w:b/>
        <w:sz w:val="20"/>
      </w:rPr>
      <w:t xml:space="preserve">Página </w:t>
    </w:r>
    <w:r w:rsidRPr="00F0173F">
      <w:rPr>
        <w:rFonts w:ascii="Palatino Linotype" w:hAnsi="Palatino Linotype"/>
        <w:b/>
        <w:bCs/>
        <w:sz w:val="20"/>
      </w:rPr>
      <w:fldChar w:fldCharType="begin"/>
    </w:r>
    <w:r w:rsidRPr="00F0173F">
      <w:rPr>
        <w:rFonts w:ascii="Palatino Linotype" w:hAnsi="Palatino Linotype"/>
        <w:b/>
        <w:bCs/>
        <w:sz w:val="20"/>
      </w:rPr>
      <w:instrText>PAGE  \* Arabic  \* MERGEFORMAT</w:instrText>
    </w:r>
    <w:r w:rsidRPr="00F0173F">
      <w:rPr>
        <w:rFonts w:ascii="Palatino Linotype" w:hAnsi="Palatino Linotype"/>
        <w:b/>
        <w:bCs/>
        <w:sz w:val="20"/>
      </w:rPr>
      <w:fldChar w:fldCharType="separate"/>
    </w:r>
    <w:r w:rsidR="005A20DE">
      <w:rPr>
        <w:rFonts w:ascii="Palatino Linotype" w:hAnsi="Palatino Linotype"/>
        <w:b/>
        <w:bCs/>
        <w:noProof/>
        <w:sz w:val="20"/>
      </w:rPr>
      <w:t>1</w:t>
    </w:r>
    <w:r w:rsidRPr="00F0173F">
      <w:rPr>
        <w:rFonts w:ascii="Palatino Linotype" w:hAnsi="Palatino Linotype"/>
        <w:b/>
        <w:bCs/>
        <w:sz w:val="20"/>
      </w:rPr>
      <w:fldChar w:fldCharType="end"/>
    </w:r>
    <w:r w:rsidRPr="00F0173F">
      <w:rPr>
        <w:rFonts w:ascii="Palatino Linotype" w:hAnsi="Palatino Linotype"/>
        <w:b/>
        <w:sz w:val="20"/>
      </w:rPr>
      <w:t xml:space="preserve"> de </w:t>
    </w:r>
    <w:r w:rsidRPr="00F0173F">
      <w:rPr>
        <w:rFonts w:ascii="Palatino Linotype" w:hAnsi="Palatino Linotype"/>
        <w:b/>
        <w:bCs/>
        <w:noProof/>
        <w:sz w:val="20"/>
      </w:rPr>
      <w:fldChar w:fldCharType="begin"/>
    </w:r>
    <w:r w:rsidRPr="00F0173F">
      <w:rPr>
        <w:rFonts w:ascii="Palatino Linotype" w:hAnsi="Palatino Linotype"/>
        <w:b/>
        <w:bCs/>
        <w:noProof/>
        <w:sz w:val="20"/>
      </w:rPr>
      <w:instrText>NUMPAGES  \* Arabic  \* MERGEFORMAT</w:instrText>
    </w:r>
    <w:r w:rsidRPr="00F0173F">
      <w:rPr>
        <w:rFonts w:ascii="Palatino Linotype" w:hAnsi="Palatino Linotype"/>
        <w:b/>
        <w:bCs/>
        <w:noProof/>
        <w:sz w:val="20"/>
      </w:rPr>
      <w:fldChar w:fldCharType="separate"/>
    </w:r>
    <w:r w:rsidR="005A20DE">
      <w:rPr>
        <w:rFonts w:ascii="Palatino Linotype" w:hAnsi="Palatino Linotype"/>
        <w:b/>
        <w:bCs/>
        <w:noProof/>
        <w:sz w:val="20"/>
      </w:rPr>
      <w:t>37</w:t>
    </w:r>
    <w:r w:rsidRPr="00F0173F">
      <w:rPr>
        <w:rFonts w:ascii="Palatino Linotype" w:hAnsi="Palatino Linotype"/>
        <w:b/>
        <w:bCs/>
        <w:noProof/>
        <w:sz w:val="20"/>
      </w:rPr>
      <w:fldChar w:fldCharType="end"/>
    </w:r>
  </w:p>
  <w:p w14:paraId="5CFAB42E" w14:textId="77777777" w:rsidR="009F2794" w:rsidRDefault="009F27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554CC" w14:textId="77777777" w:rsidR="006B369E" w:rsidRDefault="006B369E" w:rsidP="00947C3B">
      <w:r>
        <w:separator/>
      </w:r>
    </w:p>
  </w:footnote>
  <w:footnote w:type="continuationSeparator" w:id="0">
    <w:p w14:paraId="0C38B8DB" w14:textId="77777777" w:rsidR="006B369E" w:rsidRDefault="006B369E" w:rsidP="00947C3B">
      <w:r>
        <w:continuationSeparator/>
      </w:r>
    </w:p>
  </w:footnote>
  <w:footnote w:id="1">
    <w:p w14:paraId="14DB78D0" w14:textId="77777777" w:rsidR="009F2794" w:rsidRDefault="009F2794" w:rsidP="001737DA">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Emitidos por este Instituto y publicados en el Periódico Oficial del Gobierno del Estado de México “Gaceta del Gobierno” en fecha treinta de octubre de dos mil ocho.</w:t>
      </w:r>
    </w:p>
  </w:footnote>
  <w:footnote w:id="2">
    <w:p w14:paraId="16FB9E6F" w14:textId="77777777" w:rsidR="009F2794" w:rsidRDefault="009F2794" w:rsidP="00567D10">
      <w:pPr>
        <w:pStyle w:val="Textonotapie"/>
      </w:pPr>
      <w:r>
        <w:rPr>
          <w:rStyle w:val="Refdenotaalpie"/>
        </w:rPr>
        <w:footnoteRef/>
      </w:r>
      <w:r>
        <w:t xml:space="preserve"> </w:t>
      </w:r>
      <w:r w:rsidRPr="006848B2">
        <w:rPr>
          <w:rFonts w:ascii="Palatino Linotype" w:eastAsia="MS Mincho" w:hAnsi="Palatino Linotype" w:cs="Arial"/>
          <w:sz w:val="16"/>
          <w:szCs w:val="16"/>
          <w:lang w:eastAsia="es-MX"/>
        </w:rPr>
        <w:t xml:space="preserve">BURGOA ORIHUELA Ignacio. </w:t>
      </w:r>
      <w:r w:rsidRPr="006848B2">
        <w:rPr>
          <w:rFonts w:ascii="Palatino Linotype" w:eastAsia="MS Mincho" w:hAnsi="Palatino Linotype" w:cs="Arial"/>
          <w:i/>
          <w:sz w:val="16"/>
          <w:szCs w:val="16"/>
          <w:lang w:eastAsia="es-MX"/>
        </w:rPr>
        <w:t>Diccionario De Derecho Constitucional, Garantías y Amparo</w:t>
      </w:r>
      <w:r w:rsidRPr="006848B2">
        <w:rPr>
          <w:rFonts w:ascii="Palatino Linotype" w:eastAsia="MS Mincho" w:hAnsi="Palatino Linotype" w:cs="Arial"/>
          <w:sz w:val="16"/>
          <w:szCs w:val="16"/>
          <w:lang w:eastAsia="es-MX"/>
        </w:rPr>
        <w:t>. Ed. Porrúa, S.A., México. 1992. p. 115.</w:t>
      </w:r>
    </w:p>
  </w:footnote>
  <w:footnote w:id="3">
    <w:p w14:paraId="4DF9B49B" w14:textId="77777777" w:rsidR="009F2794" w:rsidRDefault="009F2794" w:rsidP="00567D10">
      <w:pPr>
        <w:pStyle w:val="Textonotapie"/>
      </w:pPr>
      <w:r>
        <w:rPr>
          <w:rStyle w:val="Refdenotaalpie"/>
        </w:rPr>
        <w:footnoteRef/>
      </w:r>
      <w:r>
        <w:t xml:space="preserve"> </w:t>
      </w:r>
      <w:r w:rsidRPr="006848B2">
        <w:rPr>
          <w:rFonts w:ascii="Palatino Linotype" w:eastAsia="MS Mincho" w:hAnsi="Palatino Linotype" w:cs="Arial"/>
          <w:sz w:val="16"/>
          <w:szCs w:val="16"/>
        </w:rPr>
        <w:t xml:space="preserve">CIENFUEGOS SALGADO David. </w:t>
      </w:r>
      <w:r w:rsidRPr="006848B2">
        <w:rPr>
          <w:rFonts w:ascii="Palatino Linotype" w:eastAsia="MS Mincho" w:hAnsi="Palatino Linotype" w:cs="Arial"/>
          <w:i/>
          <w:sz w:val="16"/>
          <w:szCs w:val="16"/>
        </w:rPr>
        <w:t xml:space="preserve">El Derecho de Petición en México. </w:t>
      </w:r>
      <w:r w:rsidRPr="006848B2">
        <w:rPr>
          <w:rFonts w:ascii="Palatino Linotype" w:eastAsia="MS Mincho" w:hAnsi="Palatino Linotype" w:cs="Arial"/>
          <w:sz w:val="16"/>
          <w:szCs w:val="16"/>
        </w:rPr>
        <w:t>Ed. Instituto de Investigaciones Jurídica UNAM. México 2004. p. 31</w:t>
      </w:r>
    </w:p>
  </w:footnote>
  <w:footnote w:id="4">
    <w:p w14:paraId="7F92858E" w14:textId="77777777" w:rsidR="009F2794" w:rsidRDefault="009F2794" w:rsidP="00567D10">
      <w:pPr>
        <w:pStyle w:val="Textonotapie"/>
      </w:pPr>
      <w:r>
        <w:rPr>
          <w:rStyle w:val="Refdenotaalpie"/>
        </w:rPr>
        <w:footnoteRef/>
      </w:r>
      <w:r>
        <w:t xml:space="preserve"> </w:t>
      </w:r>
      <w:r w:rsidRPr="006848B2">
        <w:rPr>
          <w:rFonts w:ascii="Palatino Linotype" w:eastAsia="MS Mincho" w:hAnsi="Palatino Linotype" w:cs="Arial"/>
          <w:sz w:val="16"/>
          <w:szCs w:val="16"/>
        </w:rPr>
        <w:t xml:space="preserve">ROBLES HERNÁNDEZ José Guadalupe. </w:t>
      </w:r>
      <w:r w:rsidRPr="006848B2">
        <w:rPr>
          <w:rFonts w:ascii="Palatino Linotype" w:eastAsia="MS Mincho" w:hAnsi="Palatino Linotype" w:cs="Arial"/>
          <w:i/>
          <w:sz w:val="16"/>
          <w:szCs w:val="16"/>
        </w:rPr>
        <w:t xml:space="preserve">Derecho de la Información y Comunicación Pública. </w:t>
      </w:r>
      <w:r w:rsidRPr="006848B2">
        <w:rPr>
          <w:rFonts w:ascii="Palatino Linotype" w:eastAsia="MS Mincho" w:hAnsi="Palatino Linotype" w:cs="Arial"/>
          <w:sz w:val="16"/>
          <w:szCs w:val="16"/>
        </w:rPr>
        <w:t>Ed. Universidad de Occidente. México. 2004, p. 72</w:t>
      </w:r>
    </w:p>
  </w:footnote>
  <w:footnote w:id="5">
    <w:p w14:paraId="331AA454" w14:textId="77777777" w:rsidR="009F2794" w:rsidRDefault="009F2794" w:rsidP="00567D10">
      <w:pPr>
        <w:pStyle w:val="Textonotapie"/>
      </w:pPr>
      <w:r>
        <w:rPr>
          <w:rStyle w:val="Refdenotaalpie"/>
        </w:rPr>
        <w:footnoteRef/>
      </w:r>
      <w:r>
        <w:t xml:space="preserve"> </w:t>
      </w:r>
      <w:r w:rsidRPr="006848B2">
        <w:rPr>
          <w:rFonts w:ascii="Palatino Linotype" w:eastAsia="MS Mincho" w:hAnsi="Palatino Linotype" w:cs="Arial"/>
          <w:sz w:val="16"/>
          <w:szCs w:val="16"/>
        </w:rPr>
        <w:t xml:space="preserve">VILLANUEVA VILLANUEVA Ernesto. Derecho de la Información, Ed. Porrúa. </w:t>
      </w:r>
      <w:r w:rsidRPr="006848B2">
        <w:rPr>
          <w:rFonts w:ascii="Palatino Linotype" w:eastAsia="MS Mincho" w:hAnsi="Palatino Linotype" w:cs="Arial"/>
          <w:sz w:val="16"/>
          <w:szCs w:val="16"/>
          <w:lang w:eastAsia="es-MX"/>
        </w:rPr>
        <w:t>S.A., México. 2006. p. 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3BC77" w14:textId="77777777" w:rsidR="009F2794" w:rsidRDefault="006B369E">
    <w:pPr>
      <w:pStyle w:val="Encabezado"/>
    </w:pPr>
    <w:r>
      <w:rPr>
        <w:noProof/>
        <w:lang w:eastAsia="es-MX"/>
      </w:rPr>
      <w:pict w14:anchorId="1ABCB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54" w:type="dxa"/>
      <w:tblInd w:w="2268" w:type="dxa"/>
      <w:tblCellMar>
        <w:left w:w="70" w:type="dxa"/>
        <w:right w:w="70" w:type="dxa"/>
      </w:tblCellMar>
      <w:tblLook w:val="04A0" w:firstRow="1" w:lastRow="0" w:firstColumn="1" w:lastColumn="0" w:noHBand="0" w:noVBand="1"/>
    </w:tblPr>
    <w:tblGrid>
      <w:gridCol w:w="2976"/>
      <w:gridCol w:w="4678"/>
    </w:tblGrid>
    <w:tr w:rsidR="009F2794" w14:paraId="10AE6F9E" w14:textId="77777777" w:rsidTr="00F0173F">
      <w:trPr>
        <w:trHeight w:val="227"/>
      </w:trPr>
      <w:tc>
        <w:tcPr>
          <w:tcW w:w="2976" w:type="dxa"/>
          <w:vAlign w:val="center"/>
          <w:hideMark/>
        </w:tcPr>
        <w:p w14:paraId="046C485E" w14:textId="77777777" w:rsidR="009F2794" w:rsidRPr="00F0173F" w:rsidRDefault="009F2794" w:rsidP="007B20F5">
          <w:pPr>
            <w:ind w:right="34"/>
            <w:jc w:val="right"/>
            <w:rPr>
              <w:rFonts w:ascii="Palatino Linotype" w:hAnsi="Palatino Linotype"/>
              <w:b/>
              <w:szCs w:val="22"/>
            </w:rPr>
          </w:pPr>
          <w:r w:rsidRPr="00F0173F">
            <w:rPr>
              <w:rFonts w:ascii="Palatino Linotype" w:hAnsi="Palatino Linotype"/>
              <w:b/>
              <w:szCs w:val="22"/>
            </w:rPr>
            <w:t>Recurso de Revisión:</w:t>
          </w:r>
        </w:p>
      </w:tc>
      <w:tc>
        <w:tcPr>
          <w:tcW w:w="4678" w:type="dxa"/>
          <w:vAlign w:val="center"/>
          <w:hideMark/>
        </w:tcPr>
        <w:p w14:paraId="4920F6F2" w14:textId="27BF67EB" w:rsidR="009F2794" w:rsidRPr="00F0173F" w:rsidRDefault="009F2794" w:rsidP="00F77A87">
          <w:pPr>
            <w:pStyle w:val="Encabezado"/>
            <w:rPr>
              <w:rFonts w:ascii="Palatino Linotype" w:hAnsi="Palatino Linotype" w:cs="Arial"/>
              <w:bCs/>
              <w:szCs w:val="22"/>
              <w:lang w:eastAsia="es-MX"/>
            </w:rPr>
          </w:pPr>
          <w:r w:rsidRPr="00F0173F">
            <w:rPr>
              <w:rFonts w:ascii="Palatino Linotype" w:hAnsi="Palatino Linotype" w:cs="Arial"/>
              <w:bCs/>
              <w:szCs w:val="22"/>
              <w:lang w:eastAsia="es-MX"/>
            </w:rPr>
            <w:t>00258/INFOEM/IP/RR/2025 y acumulados</w:t>
          </w:r>
        </w:p>
      </w:tc>
    </w:tr>
    <w:tr w:rsidR="009F2794" w14:paraId="700CAD85" w14:textId="77777777" w:rsidTr="00F0173F">
      <w:trPr>
        <w:trHeight w:val="242"/>
      </w:trPr>
      <w:tc>
        <w:tcPr>
          <w:tcW w:w="2976" w:type="dxa"/>
          <w:vAlign w:val="center"/>
          <w:hideMark/>
        </w:tcPr>
        <w:p w14:paraId="0EFCC1BD" w14:textId="77777777" w:rsidR="009F2794" w:rsidRPr="00F0173F" w:rsidRDefault="009F2794" w:rsidP="007B20F5">
          <w:pPr>
            <w:ind w:right="34"/>
            <w:jc w:val="right"/>
            <w:rPr>
              <w:rFonts w:ascii="Palatino Linotype" w:hAnsi="Palatino Linotype"/>
              <w:b/>
              <w:szCs w:val="22"/>
            </w:rPr>
          </w:pPr>
          <w:r w:rsidRPr="00F0173F">
            <w:rPr>
              <w:rFonts w:ascii="Palatino Linotype" w:hAnsi="Palatino Linotype"/>
              <w:b/>
              <w:szCs w:val="22"/>
            </w:rPr>
            <w:t>Sujeto Obligado:</w:t>
          </w:r>
        </w:p>
      </w:tc>
      <w:tc>
        <w:tcPr>
          <w:tcW w:w="4678" w:type="dxa"/>
          <w:vAlign w:val="center"/>
          <w:hideMark/>
        </w:tcPr>
        <w:p w14:paraId="11A13220" w14:textId="70C56AC1" w:rsidR="009F2794" w:rsidRPr="00F0173F" w:rsidRDefault="009F2794" w:rsidP="00362AAF">
          <w:pPr>
            <w:pStyle w:val="Encabezado"/>
            <w:ind w:right="212"/>
            <w:jc w:val="both"/>
            <w:rPr>
              <w:rFonts w:ascii="Palatino Linotype" w:hAnsi="Palatino Linotype"/>
              <w:szCs w:val="22"/>
            </w:rPr>
          </w:pPr>
          <w:r w:rsidRPr="00F0173F">
            <w:rPr>
              <w:rFonts w:ascii="Palatino Linotype" w:hAnsi="Palatino Linotype"/>
              <w:szCs w:val="22"/>
            </w:rPr>
            <w:t>Ayuntamiento de Ecatepec de Morelos</w:t>
          </w:r>
        </w:p>
      </w:tc>
    </w:tr>
    <w:tr w:rsidR="009F2794" w14:paraId="459034F1" w14:textId="77777777" w:rsidTr="00F0173F">
      <w:trPr>
        <w:trHeight w:val="342"/>
      </w:trPr>
      <w:tc>
        <w:tcPr>
          <w:tcW w:w="2976" w:type="dxa"/>
          <w:vAlign w:val="center"/>
          <w:hideMark/>
        </w:tcPr>
        <w:p w14:paraId="3169B47D" w14:textId="77777777" w:rsidR="009F2794" w:rsidRPr="00F0173F" w:rsidRDefault="009F2794" w:rsidP="007B20F5">
          <w:pPr>
            <w:ind w:right="34"/>
            <w:jc w:val="right"/>
            <w:rPr>
              <w:rFonts w:ascii="Palatino Linotype" w:hAnsi="Palatino Linotype"/>
              <w:b/>
              <w:szCs w:val="22"/>
            </w:rPr>
          </w:pPr>
          <w:r w:rsidRPr="00F0173F">
            <w:rPr>
              <w:rFonts w:ascii="Palatino Linotype" w:hAnsi="Palatino Linotype"/>
              <w:b/>
              <w:szCs w:val="22"/>
            </w:rPr>
            <w:t>Comisionada Ponente:</w:t>
          </w:r>
        </w:p>
      </w:tc>
      <w:tc>
        <w:tcPr>
          <w:tcW w:w="4678" w:type="dxa"/>
          <w:vAlign w:val="center"/>
          <w:hideMark/>
        </w:tcPr>
        <w:p w14:paraId="3F3DEBEA" w14:textId="77777777" w:rsidR="009F2794" w:rsidRPr="00F0173F" w:rsidRDefault="009F2794" w:rsidP="007B20F5">
          <w:pPr>
            <w:pStyle w:val="Encabezado"/>
            <w:rPr>
              <w:rFonts w:ascii="Palatino Linotype" w:hAnsi="Palatino Linotype"/>
              <w:szCs w:val="22"/>
            </w:rPr>
          </w:pPr>
          <w:r w:rsidRPr="00F0173F">
            <w:rPr>
              <w:rFonts w:ascii="Palatino Linotype" w:hAnsi="Palatino Linotype"/>
              <w:szCs w:val="22"/>
            </w:rPr>
            <w:t>María del Rosario Mejía Ayala</w:t>
          </w:r>
        </w:p>
      </w:tc>
    </w:tr>
  </w:tbl>
  <w:p w14:paraId="484BDF96" w14:textId="77777777" w:rsidR="009F2794" w:rsidRPr="00AE046A" w:rsidRDefault="006B369E" w:rsidP="007B20F5">
    <w:pPr>
      <w:pStyle w:val="Encabezado"/>
      <w:tabs>
        <w:tab w:val="clear" w:pos="4419"/>
        <w:tab w:val="clear" w:pos="8838"/>
        <w:tab w:val="left" w:pos="6005"/>
      </w:tabs>
      <w:rPr>
        <w:sz w:val="14"/>
      </w:rPr>
    </w:pPr>
    <w:r>
      <w:rPr>
        <w:noProof/>
        <w:sz w:val="14"/>
        <w:lang w:eastAsia="es-MX"/>
      </w:rPr>
      <w:pict w14:anchorId="56153C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82.3pt;margin-top:-120.3pt;width:609.4pt;height:793.75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96" w:type="dxa"/>
      <w:tblInd w:w="2268" w:type="dxa"/>
      <w:tblCellMar>
        <w:left w:w="70" w:type="dxa"/>
        <w:right w:w="70" w:type="dxa"/>
      </w:tblCellMar>
      <w:tblLook w:val="04A0" w:firstRow="1" w:lastRow="0" w:firstColumn="1" w:lastColumn="0" w:noHBand="0" w:noVBand="1"/>
    </w:tblPr>
    <w:tblGrid>
      <w:gridCol w:w="2977"/>
      <w:gridCol w:w="4819"/>
    </w:tblGrid>
    <w:tr w:rsidR="009F2794" w14:paraId="524ADC4D" w14:textId="77777777" w:rsidTr="00F0173F">
      <w:trPr>
        <w:trHeight w:val="227"/>
      </w:trPr>
      <w:tc>
        <w:tcPr>
          <w:tcW w:w="2977" w:type="dxa"/>
          <w:vAlign w:val="center"/>
          <w:hideMark/>
        </w:tcPr>
        <w:p w14:paraId="590A2358" w14:textId="77777777" w:rsidR="009F2794" w:rsidRPr="00F0173F" w:rsidRDefault="009F2794" w:rsidP="007B20F5">
          <w:pPr>
            <w:jc w:val="right"/>
            <w:rPr>
              <w:rFonts w:ascii="Palatino Linotype" w:hAnsi="Palatino Linotype"/>
              <w:b/>
            </w:rPr>
          </w:pPr>
          <w:r w:rsidRPr="00F0173F">
            <w:rPr>
              <w:rFonts w:ascii="Palatino Linotype" w:hAnsi="Palatino Linotype"/>
              <w:b/>
            </w:rPr>
            <w:t>Recurso de Revisión:</w:t>
          </w:r>
        </w:p>
      </w:tc>
      <w:tc>
        <w:tcPr>
          <w:tcW w:w="4819" w:type="dxa"/>
          <w:vAlign w:val="center"/>
          <w:hideMark/>
        </w:tcPr>
        <w:p w14:paraId="74FABDA8" w14:textId="6A5E8329" w:rsidR="009F2794" w:rsidRPr="00F0173F" w:rsidRDefault="009F2794" w:rsidP="009335A6">
          <w:pPr>
            <w:pStyle w:val="Encabezado"/>
            <w:rPr>
              <w:rFonts w:ascii="Palatino Linotype" w:hAnsi="Palatino Linotype" w:cs="Arial"/>
              <w:bCs/>
              <w:lang w:eastAsia="es-MX"/>
            </w:rPr>
          </w:pPr>
          <w:r w:rsidRPr="00F0173F">
            <w:rPr>
              <w:rFonts w:ascii="Palatino Linotype" w:hAnsi="Palatino Linotype" w:cs="Arial"/>
              <w:bCs/>
              <w:lang w:eastAsia="es-MX"/>
            </w:rPr>
            <w:t>00258</w:t>
          </w:r>
          <w:r w:rsidR="001D3686" w:rsidRPr="00F0173F">
            <w:rPr>
              <w:rFonts w:ascii="Palatino Linotype" w:hAnsi="Palatino Linotype" w:cs="Arial"/>
              <w:bCs/>
              <w:lang w:eastAsia="es-MX"/>
            </w:rPr>
            <w:t>/INFOEM/IP/RR/2026</w:t>
          </w:r>
          <w:r w:rsidRPr="00F0173F">
            <w:rPr>
              <w:rFonts w:ascii="Palatino Linotype" w:hAnsi="Palatino Linotype" w:cs="Arial"/>
              <w:bCs/>
              <w:lang w:eastAsia="es-MX"/>
            </w:rPr>
            <w:t xml:space="preserve"> y acumulados</w:t>
          </w:r>
        </w:p>
      </w:tc>
    </w:tr>
    <w:tr w:rsidR="009F2794" w14:paraId="579BAB32" w14:textId="77777777" w:rsidTr="00F0173F">
      <w:trPr>
        <w:trHeight w:val="242"/>
      </w:trPr>
      <w:tc>
        <w:tcPr>
          <w:tcW w:w="2977" w:type="dxa"/>
          <w:vAlign w:val="center"/>
          <w:hideMark/>
        </w:tcPr>
        <w:p w14:paraId="1CF262FF" w14:textId="77777777" w:rsidR="009F2794" w:rsidRPr="00F0173F" w:rsidRDefault="009F2794" w:rsidP="007B20F5">
          <w:pPr>
            <w:jc w:val="right"/>
            <w:rPr>
              <w:rFonts w:ascii="Palatino Linotype" w:hAnsi="Palatino Linotype"/>
              <w:b/>
            </w:rPr>
          </w:pPr>
          <w:r w:rsidRPr="00F0173F">
            <w:rPr>
              <w:rFonts w:ascii="Palatino Linotype" w:hAnsi="Palatino Linotype"/>
              <w:b/>
            </w:rPr>
            <w:t>Recurrente:</w:t>
          </w:r>
        </w:p>
      </w:tc>
      <w:tc>
        <w:tcPr>
          <w:tcW w:w="4819" w:type="dxa"/>
          <w:hideMark/>
        </w:tcPr>
        <w:p w14:paraId="19CC8F21" w14:textId="21B86D64" w:rsidR="009F2794" w:rsidRPr="00F0173F" w:rsidRDefault="00E80741" w:rsidP="007B20F5">
          <w:pPr>
            <w:pStyle w:val="Encabezado"/>
            <w:tabs>
              <w:tab w:val="left" w:pos="521"/>
            </w:tabs>
            <w:rPr>
              <w:rFonts w:ascii="Palatino Linotype" w:hAnsi="Palatino Linotype"/>
            </w:rPr>
          </w:pPr>
          <w:r>
            <w:rPr>
              <w:rFonts w:ascii="Palatino Linotype" w:hAnsi="Palatino Linotype"/>
            </w:rPr>
            <w:t>XXXX</w:t>
          </w:r>
        </w:p>
      </w:tc>
    </w:tr>
    <w:tr w:rsidR="009F2794" w14:paraId="11EF809E" w14:textId="77777777" w:rsidTr="00F0173F">
      <w:trPr>
        <w:trHeight w:val="342"/>
      </w:trPr>
      <w:tc>
        <w:tcPr>
          <w:tcW w:w="2977" w:type="dxa"/>
          <w:vAlign w:val="center"/>
        </w:tcPr>
        <w:p w14:paraId="0A037E93" w14:textId="77777777" w:rsidR="009F2794" w:rsidRPr="00F0173F" w:rsidRDefault="009F2794" w:rsidP="007B20F5">
          <w:pPr>
            <w:jc w:val="right"/>
            <w:rPr>
              <w:rFonts w:ascii="Palatino Linotype" w:hAnsi="Palatino Linotype"/>
              <w:b/>
            </w:rPr>
          </w:pPr>
          <w:r w:rsidRPr="00F0173F">
            <w:rPr>
              <w:rFonts w:ascii="Palatino Linotype" w:hAnsi="Palatino Linotype"/>
              <w:b/>
            </w:rPr>
            <w:t>Sujeto Obligado:</w:t>
          </w:r>
        </w:p>
      </w:tc>
      <w:tc>
        <w:tcPr>
          <w:tcW w:w="4819" w:type="dxa"/>
          <w:vAlign w:val="center"/>
        </w:tcPr>
        <w:p w14:paraId="431B85F9" w14:textId="498FCA13" w:rsidR="009F2794" w:rsidRPr="00F0173F" w:rsidRDefault="009F2794" w:rsidP="007B20F5">
          <w:pPr>
            <w:pStyle w:val="Encabezado"/>
            <w:jc w:val="both"/>
            <w:rPr>
              <w:rFonts w:ascii="Palatino Linotype" w:hAnsi="Palatino Linotype"/>
            </w:rPr>
          </w:pPr>
          <w:r w:rsidRPr="00F0173F">
            <w:rPr>
              <w:rFonts w:ascii="Palatino Linotype" w:hAnsi="Palatino Linotype"/>
              <w:bCs/>
              <w:color w:val="000000"/>
            </w:rPr>
            <w:t>Ayuntamiento de Ecatepec de Morelos</w:t>
          </w:r>
        </w:p>
      </w:tc>
    </w:tr>
    <w:tr w:rsidR="009F2794" w14:paraId="61FC427B" w14:textId="77777777" w:rsidTr="00F0173F">
      <w:trPr>
        <w:trHeight w:val="342"/>
      </w:trPr>
      <w:tc>
        <w:tcPr>
          <w:tcW w:w="2977" w:type="dxa"/>
          <w:vAlign w:val="center"/>
        </w:tcPr>
        <w:p w14:paraId="2C25FB1A" w14:textId="77777777" w:rsidR="009F2794" w:rsidRPr="00F0173F" w:rsidRDefault="009F2794" w:rsidP="007B20F5">
          <w:pPr>
            <w:jc w:val="right"/>
            <w:rPr>
              <w:rFonts w:ascii="Palatino Linotype" w:hAnsi="Palatino Linotype"/>
              <w:b/>
            </w:rPr>
          </w:pPr>
          <w:r w:rsidRPr="00F0173F">
            <w:rPr>
              <w:rFonts w:ascii="Palatino Linotype" w:hAnsi="Palatino Linotype"/>
              <w:b/>
            </w:rPr>
            <w:t>Comisionada Ponente:</w:t>
          </w:r>
        </w:p>
      </w:tc>
      <w:tc>
        <w:tcPr>
          <w:tcW w:w="4819" w:type="dxa"/>
          <w:vAlign w:val="center"/>
        </w:tcPr>
        <w:p w14:paraId="481ED5C8" w14:textId="77777777" w:rsidR="009F2794" w:rsidRPr="00F0173F" w:rsidRDefault="009F2794" w:rsidP="007B20F5">
          <w:pPr>
            <w:pStyle w:val="Encabezado"/>
            <w:rPr>
              <w:rFonts w:ascii="Palatino Linotype" w:hAnsi="Palatino Linotype"/>
            </w:rPr>
          </w:pPr>
          <w:r w:rsidRPr="00F0173F">
            <w:rPr>
              <w:rFonts w:ascii="Palatino Linotype" w:hAnsi="Palatino Linotype"/>
            </w:rPr>
            <w:t>María del Rosario Mejía Ayala</w:t>
          </w:r>
        </w:p>
      </w:tc>
    </w:tr>
  </w:tbl>
  <w:p w14:paraId="258F46F2" w14:textId="77777777" w:rsidR="009F2794" w:rsidRPr="00C222C0" w:rsidRDefault="006B369E">
    <w:pPr>
      <w:pStyle w:val="Encabezado"/>
      <w:rPr>
        <w:sz w:val="16"/>
      </w:rPr>
    </w:pPr>
    <w:r>
      <w:rPr>
        <w:noProof/>
        <w:sz w:val="16"/>
        <w:lang w:eastAsia="es-MX"/>
      </w:rPr>
      <w:pict w14:anchorId="07B0C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84.55pt;margin-top:-122.3pt;width:609.4pt;height:793.75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122A"/>
    <w:multiLevelType w:val="hybridMultilevel"/>
    <w:tmpl w:val="6E52C2D8"/>
    <w:lvl w:ilvl="0" w:tplc="5E9CDA30">
      <w:start w:val="1"/>
      <w:numFmt w:val="lowerLetter"/>
      <w:lvlText w:val="%1)"/>
      <w:lvlJc w:val="left"/>
      <w:pPr>
        <w:ind w:left="1068" w:hanging="360"/>
      </w:pPr>
      <w:rPr>
        <w:rFonts w:hint="default"/>
        <w:b/>
      </w:rPr>
    </w:lvl>
    <w:lvl w:ilvl="1" w:tplc="080A0019" w:tentative="1">
      <w:start w:val="1"/>
      <w:numFmt w:val="lowerLetter"/>
      <w:lvlText w:val="%2."/>
      <w:lvlJc w:val="left"/>
      <w:pPr>
        <w:ind w:left="1730" w:hanging="360"/>
      </w:pPr>
    </w:lvl>
    <w:lvl w:ilvl="2" w:tplc="080A001B" w:tentative="1">
      <w:start w:val="1"/>
      <w:numFmt w:val="lowerRoman"/>
      <w:lvlText w:val="%3."/>
      <w:lvlJc w:val="right"/>
      <w:pPr>
        <w:ind w:left="2450" w:hanging="180"/>
      </w:pPr>
    </w:lvl>
    <w:lvl w:ilvl="3" w:tplc="080A000F" w:tentative="1">
      <w:start w:val="1"/>
      <w:numFmt w:val="decimal"/>
      <w:lvlText w:val="%4."/>
      <w:lvlJc w:val="left"/>
      <w:pPr>
        <w:ind w:left="3170" w:hanging="360"/>
      </w:pPr>
    </w:lvl>
    <w:lvl w:ilvl="4" w:tplc="080A0019" w:tentative="1">
      <w:start w:val="1"/>
      <w:numFmt w:val="lowerLetter"/>
      <w:lvlText w:val="%5."/>
      <w:lvlJc w:val="left"/>
      <w:pPr>
        <w:ind w:left="3890" w:hanging="360"/>
      </w:pPr>
    </w:lvl>
    <w:lvl w:ilvl="5" w:tplc="080A001B" w:tentative="1">
      <w:start w:val="1"/>
      <w:numFmt w:val="lowerRoman"/>
      <w:lvlText w:val="%6."/>
      <w:lvlJc w:val="right"/>
      <w:pPr>
        <w:ind w:left="4610" w:hanging="180"/>
      </w:pPr>
    </w:lvl>
    <w:lvl w:ilvl="6" w:tplc="080A000F" w:tentative="1">
      <w:start w:val="1"/>
      <w:numFmt w:val="decimal"/>
      <w:lvlText w:val="%7."/>
      <w:lvlJc w:val="left"/>
      <w:pPr>
        <w:ind w:left="5330" w:hanging="360"/>
      </w:pPr>
    </w:lvl>
    <w:lvl w:ilvl="7" w:tplc="080A0019" w:tentative="1">
      <w:start w:val="1"/>
      <w:numFmt w:val="lowerLetter"/>
      <w:lvlText w:val="%8."/>
      <w:lvlJc w:val="left"/>
      <w:pPr>
        <w:ind w:left="6050" w:hanging="360"/>
      </w:pPr>
    </w:lvl>
    <w:lvl w:ilvl="8" w:tplc="080A001B" w:tentative="1">
      <w:start w:val="1"/>
      <w:numFmt w:val="lowerRoman"/>
      <w:lvlText w:val="%9."/>
      <w:lvlJc w:val="right"/>
      <w:pPr>
        <w:ind w:left="6770" w:hanging="180"/>
      </w:pPr>
    </w:lvl>
  </w:abstractNum>
  <w:abstractNum w:abstractNumId="1" w15:restartNumberingAfterBreak="0">
    <w:nsid w:val="0B794CFA"/>
    <w:multiLevelType w:val="hybridMultilevel"/>
    <w:tmpl w:val="74566754"/>
    <w:lvl w:ilvl="0" w:tplc="79B6AAEA">
      <w:start w:val="1"/>
      <w:numFmt w:val="decimal"/>
      <w:lvlText w:val="%1."/>
      <w:lvlJc w:val="left"/>
      <w:pPr>
        <w:ind w:left="644" w:hanging="360"/>
      </w:pPr>
      <w:rPr>
        <w:b/>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267144"/>
    <w:multiLevelType w:val="multilevel"/>
    <w:tmpl w:val="6636B98C"/>
    <w:lvl w:ilvl="0">
      <w:start w:val="1"/>
      <w:numFmt w:val="lowerLetter"/>
      <w:lvlText w:val="%1)"/>
      <w:lvlJc w:val="left"/>
      <w:pPr>
        <w:ind w:left="1440" w:hanging="360"/>
      </w:pPr>
      <w:rPr>
        <w:rFonts w:eastAsia="Calibri" w:hint="default"/>
        <w:b/>
        <w:i w:val="0"/>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7F07688"/>
    <w:multiLevelType w:val="hybridMultilevel"/>
    <w:tmpl w:val="659A62FA"/>
    <w:lvl w:ilvl="0" w:tplc="87020152">
      <w:start w:val="1"/>
      <w:numFmt w:val="decimal"/>
      <w:lvlText w:val="%1."/>
      <w:lvlJc w:val="left"/>
      <w:pPr>
        <w:ind w:left="644"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0C6EDB"/>
    <w:multiLevelType w:val="hybridMultilevel"/>
    <w:tmpl w:val="187241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2DFA109D"/>
    <w:multiLevelType w:val="hybridMultilevel"/>
    <w:tmpl w:val="1CE01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4317490"/>
    <w:multiLevelType w:val="hybridMultilevel"/>
    <w:tmpl w:val="4E50E004"/>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924F83"/>
    <w:multiLevelType w:val="hybridMultilevel"/>
    <w:tmpl w:val="0F6A9DB8"/>
    <w:lvl w:ilvl="0" w:tplc="42F87DBA">
      <w:start w:val="1"/>
      <w:numFmt w:val="upperRoman"/>
      <w:lvlText w:val="%1."/>
      <w:lvlJc w:val="left"/>
      <w:pPr>
        <w:ind w:left="1138" w:hanging="185"/>
      </w:pPr>
      <w:rPr>
        <w:rFonts w:ascii="Palatino Linotype" w:eastAsia="Palatino Linotype" w:hAnsi="Palatino Linotype" w:cs="Palatino Linotype" w:hint="default"/>
        <w:i/>
        <w:iCs/>
        <w:w w:val="100"/>
        <w:sz w:val="22"/>
        <w:szCs w:val="22"/>
        <w:lang w:val="es-ES" w:eastAsia="en-US" w:bidi="ar-SA"/>
      </w:rPr>
    </w:lvl>
    <w:lvl w:ilvl="1" w:tplc="B5761D28">
      <w:numFmt w:val="bullet"/>
      <w:lvlText w:val="•"/>
      <w:lvlJc w:val="left"/>
      <w:pPr>
        <w:ind w:left="1964" w:hanging="185"/>
      </w:pPr>
      <w:rPr>
        <w:rFonts w:hint="default"/>
        <w:lang w:val="es-ES" w:eastAsia="en-US" w:bidi="ar-SA"/>
      </w:rPr>
    </w:lvl>
    <w:lvl w:ilvl="2" w:tplc="C9403760">
      <w:numFmt w:val="bullet"/>
      <w:lvlText w:val="•"/>
      <w:lvlJc w:val="left"/>
      <w:pPr>
        <w:ind w:left="2788" w:hanging="185"/>
      </w:pPr>
      <w:rPr>
        <w:rFonts w:hint="default"/>
        <w:lang w:val="es-ES" w:eastAsia="en-US" w:bidi="ar-SA"/>
      </w:rPr>
    </w:lvl>
    <w:lvl w:ilvl="3" w:tplc="ECFAC9FC">
      <w:numFmt w:val="bullet"/>
      <w:lvlText w:val="•"/>
      <w:lvlJc w:val="left"/>
      <w:pPr>
        <w:ind w:left="3612" w:hanging="185"/>
      </w:pPr>
      <w:rPr>
        <w:rFonts w:hint="default"/>
        <w:lang w:val="es-ES" w:eastAsia="en-US" w:bidi="ar-SA"/>
      </w:rPr>
    </w:lvl>
    <w:lvl w:ilvl="4" w:tplc="4C92CD8E">
      <w:numFmt w:val="bullet"/>
      <w:lvlText w:val="•"/>
      <w:lvlJc w:val="left"/>
      <w:pPr>
        <w:ind w:left="4436" w:hanging="185"/>
      </w:pPr>
      <w:rPr>
        <w:rFonts w:hint="default"/>
        <w:lang w:val="es-ES" w:eastAsia="en-US" w:bidi="ar-SA"/>
      </w:rPr>
    </w:lvl>
    <w:lvl w:ilvl="5" w:tplc="7870BB86">
      <w:numFmt w:val="bullet"/>
      <w:lvlText w:val="•"/>
      <w:lvlJc w:val="left"/>
      <w:pPr>
        <w:ind w:left="5260" w:hanging="185"/>
      </w:pPr>
      <w:rPr>
        <w:rFonts w:hint="default"/>
        <w:lang w:val="es-ES" w:eastAsia="en-US" w:bidi="ar-SA"/>
      </w:rPr>
    </w:lvl>
    <w:lvl w:ilvl="6" w:tplc="83225548">
      <w:numFmt w:val="bullet"/>
      <w:lvlText w:val="•"/>
      <w:lvlJc w:val="left"/>
      <w:pPr>
        <w:ind w:left="6084" w:hanging="185"/>
      </w:pPr>
      <w:rPr>
        <w:rFonts w:hint="default"/>
        <w:lang w:val="es-ES" w:eastAsia="en-US" w:bidi="ar-SA"/>
      </w:rPr>
    </w:lvl>
    <w:lvl w:ilvl="7" w:tplc="2C38DBD6">
      <w:numFmt w:val="bullet"/>
      <w:lvlText w:val="•"/>
      <w:lvlJc w:val="left"/>
      <w:pPr>
        <w:ind w:left="6908" w:hanging="185"/>
      </w:pPr>
      <w:rPr>
        <w:rFonts w:hint="default"/>
        <w:lang w:val="es-ES" w:eastAsia="en-US" w:bidi="ar-SA"/>
      </w:rPr>
    </w:lvl>
    <w:lvl w:ilvl="8" w:tplc="2D48A632">
      <w:numFmt w:val="bullet"/>
      <w:lvlText w:val="•"/>
      <w:lvlJc w:val="left"/>
      <w:pPr>
        <w:ind w:left="7732" w:hanging="185"/>
      </w:pPr>
      <w:rPr>
        <w:rFonts w:hint="default"/>
        <w:lang w:val="es-ES" w:eastAsia="en-US" w:bidi="ar-SA"/>
      </w:rPr>
    </w:lvl>
  </w:abstractNum>
  <w:abstractNum w:abstractNumId="9" w15:restartNumberingAfterBreak="0">
    <w:nsid w:val="425B5C6E"/>
    <w:multiLevelType w:val="multilevel"/>
    <w:tmpl w:val="5B80CA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70F54F1"/>
    <w:multiLevelType w:val="hybridMultilevel"/>
    <w:tmpl w:val="660C489A"/>
    <w:lvl w:ilvl="0" w:tplc="AFDAD1E4">
      <w:start w:val="1"/>
      <w:numFmt w:val="lowerLetter"/>
      <w:lvlText w:val="%1)"/>
      <w:lvlJc w:val="left"/>
      <w:pPr>
        <w:ind w:left="4472" w:hanging="360"/>
      </w:pPr>
      <w:rPr>
        <w:rFonts w:ascii="Palatino Linotype" w:eastAsia="Calibri" w:hAnsi="Palatino Linotype" w:cs="Arial"/>
        <w:b w:val="0"/>
      </w:rPr>
    </w:lvl>
    <w:lvl w:ilvl="1" w:tplc="080A0019">
      <w:start w:val="1"/>
      <w:numFmt w:val="decimal"/>
      <w:lvlText w:val="%2."/>
      <w:lvlJc w:val="left"/>
      <w:pPr>
        <w:tabs>
          <w:tab w:val="num" w:pos="5552"/>
        </w:tabs>
        <w:ind w:left="5552" w:hanging="360"/>
      </w:pPr>
    </w:lvl>
    <w:lvl w:ilvl="2" w:tplc="080A001B">
      <w:start w:val="1"/>
      <w:numFmt w:val="decimal"/>
      <w:lvlText w:val="%3."/>
      <w:lvlJc w:val="left"/>
      <w:pPr>
        <w:tabs>
          <w:tab w:val="num" w:pos="6272"/>
        </w:tabs>
        <w:ind w:left="6272" w:hanging="360"/>
      </w:pPr>
    </w:lvl>
    <w:lvl w:ilvl="3" w:tplc="080A000F">
      <w:start w:val="1"/>
      <w:numFmt w:val="decimal"/>
      <w:lvlText w:val="%4."/>
      <w:lvlJc w:val="left"/>
      <w:pPr>
        <w:tabs>
          <w:tab w:val="num" w:pos="6992"/>
        </w:tabs>
        <w:ind w:left="6992" w:hanging="360"/>
      </w:pPr>
    </w:lvl>
    <w:lvl w:ilvl="4" w:tplc="080A0019">
      <w:start w:val="1"/>
      <w:numFmt w:val="decimal"/>
      <w:lvlText w:val="%5."/>
      <w:lvlJc w:val="left"/>
      <w:pPr>
        <w:tabs>
          <w:tab w:val="num" w:pos="7712"/>
        </w:tabs>
        <w:ind w:left="7712" w:hanging="360"/>
      </w:pPr>
    </w:lvl>
    <w:lvl w:ilvl="5" w:tplc="080A001B">
      <w:start w:val="1"/>
      <w:numFmt w:val="decimal"/>
      <w:lvlText w:val="%6."/>
      <w:lvlJc w:val="left"/>
      <w:pPr>
        <w:tabs>
          <w:tab w:val="num" w:pos="8432"/>
        </w:tabs>
        <w:ind w:left="8432" w:hanging="360"/>
      </w:pPr>
    </w:lvl>
    <w:lvl w:ilvl="6" w:tplc="080A000F">
      <w:start w:val="1"/>
      <w:numFmt w:val="decimal"/>
      <w:lvlText w:val="%7."/>
      <w:lvlJc w:val="left"/>
      <w:pPr>
        <w:tabs>
          <w:tab w:val="num" w:pos="9152"/>
        </w:tabs>
        <w:ind w:left="9152" w:hanging="360"/>
      </w:pPr>
    </w:lvl>
    <w:lvl w:ilvl="7" w:tplc="080A0019">
      <w:start w:val="1"/>
      <w:numFmt w:val="decimal"/>
      <w:lvlText w:val="%8."/>
      <w:lvlJc w:val="left"/>
      <w:pPr>
        <w:tabs>
          <w:tab w:val="num" w:pos="9872"/>
        </w:tabs>
        <w:ind w:left="9872" w:hanging="360"/>
      </w:pPr>
    </w:lvl>
    <w:lvl w:ilvl="8" w:tplc="080A001B">
      <w:start w:val="1"/>
      <w:numFmt w:val="decimal"/>
      <w:lvlText w:val="%9."/>
      <w:lvlJc w:val="left"/>
      <w:pPr>
        <w:tabs>
          <w:tab w:val="num" w:pos="10592"/>
        </w:tabs>
        <w:ind w:left="10592" w:hanging="360"/>
      </w:pPr>
    </w:lvl>
  </w:abstractNum>
  <w:abstractNum w:abstractNumId="11"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start w:val="1"/>
      <w:numFmt w:val="bullet"/>
      <w:lvlText w:val="o"/>
      <w:lvlJc w:val="left"/>
      <w:pPr>
        <w:ind w:left="1500" w:hanging="360"/>
      </w:pPr>
      <w:rPr>
        <w:rFonts w:ascii="Courier New" w:hAnsi="Courier New" w:cs="Courier New" w:hint="default"/>
      </w:rPr>
    </w:lvl>
    <w:lvl w:ilvl="2" w:tplc="080A0005">
      <w:start w:val="1"/>
      <w:numFmt w:val="bullet"/>
      <w:lvlText w:val=""/>
      <w:lvlJc w:val="left"/>
      <w:pPr>
        <w:ind w:left="2220" w:hanging="360"/>
      </w:pPr>
      <w:rPr>
        <w:rFonts w:ascii="Wingdings" w:hAnsi="Wingdings" w:hint="default"/>
      </w:rPr>
    </w:lvl>
    <w:lvl w:ilvl="3" w:tplc="080A0001">
      <w:start w:val="1"/>
      <w:numFmt w:val="bullet"/>
      <w:lvlText w:val=""/>
      <w:lvlJc w:val="left"/>
      <w:pPr>
        <w:ind w:left="2940" w:hanging="360"/>
      </w:pPr>
      <w:rPr>
        <w:rFonts w:ascii="Symbol" w:hAnsi="Symbol" w:hint="default"/>
      </w:rPr>
    </w:lvl>
    <w:lvl w:ilvl="4" w:tplc="080A0003">
      <w:start w:val="1"/>
      <w:numFmt w:val="bullet"/>
      <w:lvlText w:val="o"/>
      <w:lvlJc w:val="left"/>
      <w:pPr>
        <w:ind w:left="3660" w:hanging="360"/>
      </w:pPr>
      <w:rPr>
        <w:rFonts w:ascii="Courier New" w:hAnsi="Courier New" w:cs="Courier New" w:hint="default"/>
      </w:rPr>
    </w:lvl>
    <w:lvl w:ilvl="5" w:tplc="080A0005">
      <w:start w:val="1"/>
      <w:numFmt w:val="bullet"/>
      <w:lvlText w:val=""/>
      <w:lvlJc w:val="left"/>
      <w:pPr>
        <w:ind w:left="4380" w:hanging="360"/>
      </w:pPr>
      <w:rPr>
        <w:rFonts w:ascii="Wingdings" w:hAnsi="Wingdings" w:hint="default"/>
      </w:rPr>
    </w:lvl>
    <w:lvl w:ilvl="6" w:tplc="080A0001">
      <w:start w:val="1"/>
      <w:numFmt w:val="bullet"/>
      <w:lvlText w:val=""/>
      <w:lvlJc w:val="left"/>
      <w:pPr>
        <w:ind w:left="5100" w:hanging="360"/>
      </w:pPr>
      <w:rPr>
        <w:rFonts w:ascii="Symbol" w:hAnsi="Symbol" w:hint="default"/>
      </w:rPr>
    </w:lvl>
    <w:lvl w:ilvl="7" w:tplc="080A0003">
      <w:start w:val="1"/>
      <w:numFmt w:val="bullet"/>
      <w:lvlText w:val="o"/>
      <w:lvlJc w:val="left"/>
      <w:pPr>
        <w:ind w:left="5820" w:hanging="360"/>
      </w:pPr>
      <w:rPr>
        <w:rFonts w:ascii="Courier New" w:hAnsi="Courier New" w:cs="Courier New" w:hint="default"/>
      </w:rPr>
    </w:lvl>
    <w:lvl w:ilvl="8" w:tplc="080A0005">
      <w:start w:val="1"/>
      <w:numFmt w:val="bullet"/>
      <w:lvlText w:val=""/>
      <w:lvlJc w:val="left"/>
      <w:pPr>
        <w:ind w:left="6540" w:hanging="360"/>
      </w:pPr>
      <w:rPr>
        <w:rFonts w:ascii="Wingdings" w:hAnsi="Wingdings" w:hint="default"/>
      </w:rPr>
    </w:lvl>
  </w:abstractNum>
  <w:abstractNum w:abstractNumId="12"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562F1B34"/>
    <w:multiLevelType w:val="hybridMultilevel"/>
    <w:tmpl w:val="1EECC19C"/>
    <w:lvl w:ilvl="0" w:tplc="080A0017">
      <w:start w:val="1"/>
      <w:numFmt w:val="lowerLetter"/>
      <w:lvlText w:val="%1)"/>
      <w:lvlJc w:val="left"/>
      <w:pPr>
        <w:ind w:left="778" w:hanging="360"/>
      </w:pPr>
      <w:rPr>
        <w:rFonts w:hint="default"/>
      </w:rPr>
    </w:lvl>
    <w:lvl w:ilvl="1" w:tplc="080A0003" w:tentative="1">
      <w:start w:val="1"/>
      <w:numFmt w:val="bullet"/>
      <w:lvlText w:val="o"/>
      <w:lvlJc w:val="left"/>
      <w:pPr>
        <w:ind w:left="1498" w:hanging="360"/>
      </w:pPr>
      <w:rPr>
        <w:rFonts w:ascii="Courier New" w:hAnsi="Courier New" w:cs="Courier New" w:hint="default"/>
      </w:rPr>
    </w:lvl>
    <w:lvl w:ilvl="2" w:tplc="080A0005" w:tentative="1">
      <w:start w:val="1"/>
      <w:numFmt w:val="bullet"/>
      <w:lvlText w:val=""/>
      <w:lvlJc w:val="left"/>
      <w:pPr>
        <w:ind w:left="2218" w:hanging="360"/>
      </w:pPr>
      <w:rPr>
        <w:rFonts w:ascii="Wingdings" w:hAnsi="Wingdings" w:hint="default"/>
      </w:rPr>
    </w:lvl>
    <w:lvl w:ilvl="3" w:tplc="080A0001" w:tentative="1">
      <w:start w:val="1"/>
      <w:numFmt w:val="bullet"/>
      <w:lvlText w:val=""/>
      <w:lvlJc w:val="left"/>
      <w:pPr>
        <w:ind w:left="2938" w:hanging="360"/>
      </w:pPr>
      <w:rPr>
        <w:rFonts w:ascii="Symbol" w:hAnsi="Symbol" w:hint="default"/>
      </w:rPr>
    </w:lvl>
    <w:lvl w:ilvl="4" w:tplc="080A0003" w:tentative="1">
      <w:start w:val="1"/>
      <w:numFmt w:val="bullet"/>
      <w:lvlText w:val="o"/>
      <w:lvlJc w:val="left"/>
      <w:pPr>
        <w:ind w:left="3658" w:hanging="360"/>
      </w:pPr>
      <w:rPr>
        <w:rFonts w:ascii="Courier New" w:hAnsi="Courier New" w:cs="Courier New" w:hint="default"/>
      </w:rPr>
    </w:lvl>
    <w:lvl w:ilvl="5" w:tplc="080A0005" w:tentative="1">
      <w:start w:val="1"/>
      <w:numFmt w:val="bullet"/>
      <w:lvlText w:val=""/>
      <w:lvlJc w:val="left"/>
      <w:pPr>
        <w:ind w:left="4378" w:hanging="360"/>
      </w:pPr>
      <w:rPr>
        <w:rFonts w:ascii="Wingdings" w:hAnsi="Wingdings" w:hint="default"/>
      </w:rPr>
    </w:lvl>
    <w:lvl w:ilvl="6" w:tplc="080A0001" w:tentative="1">
      <w:start w:val="1"/>
      <w:numFmt w:val="bullet"/>
      <w:lvlText w:val=""/>
      <w:lvlJc w:val="left"/>
      <w:pPr>
        <w:ind w:left="5098" w:hanging="360"/>
      </w:pPr>
      <w:rPr>
        <w:rFonts w:ascii="Symbol" w:hAnsi="Symbol" w:hint="default"/>
      </w:rPr>
    </w:lvl>
    <w:lvl w:ilvl="7" w:tplc="080A0003" w:tentative="1">
      <w:start w:val="1"/>
      <w:numFmt w:val="bullet"/>
      <w:lvlText w:val="o"/>
      <w:lvlJc w:val="left"/>
      <w:pPr>
        <w:ind w:left="5818" w:hanging="360"/>
      </w:pPr>
      <w:rPr>
        <w:rFonts w:ascii="Courier New" w:hAnsi="Courier New" w:cs="Courier New" w:hint="default"/>
      </w:rPr>
    </w:lvl>
    <w:lvl w:ilvl="8" w:tplc="080A0005" w:tentative="1">
      <w:start w:val="1"/>
      <w:numFmt w:val="bullet"/>
      <w:lvlText w:val=""/>
      <w:lvlJc w:val="left"/>
      <w:pPr>
        <w:ind w:left="6538" w:hanging="360"/>
      </w:pPr>
      <w:rPr>
        <w:rFonts w:ascii="Wingdings" w:hAnsi="Wingdings" w:hint="default"/>
      </w:rPr>
    </w:lvl>
  </w:abstractNum>
  <w:abstractNum w:abstractNumId="14" w15:restartNumberingAfterBreak="0">
    <w:nsid w:val="57ED6FB8"/>
    <w:multiLevelType w:val="hybridMultilevel"/>
    <w:tmpl w:val="59D0DC9A"/>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5" w15:restartNumberingAfterBreak="0">
    <w:nsid w:val="60DB781E"/>
    <w:multiLevelType w:val="hybridMultilevel"/>
    <w:tmpl w:val="151877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65A5835"/>
    <w:multiLevelType w:val="multilevel"/>
    <w:tmpl w:val="BAD63276"/>
    <w:lvl w:ilvl="0">
      <w:start w:val="24"/>
      <w:numFmt w:val="decimal"/>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5422B96"/>
    <w:multiLevelType w:val="hybridMultilevel"/>
    <w:tmpl w:val="748A43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9AA36B6"/>
    <w:multiLevelType w:val="hybridMultilevel"/>
    <w:tmpl w:val="35A2052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9"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num w:numId="1">
    <w:abstractNumId w:val="7"/>
  </w:num>
  <w:num w:numId="2">
    <w:abstractNumId w:val="13"/>
  </w:num>
  <w:num w:numId="3">
    <w:abstractNumId w:val="14"/>
  </w:num>
  <w:num w:numId="4">
    <w:abstractNumId w:val="9"/>
  </w:num>
  <w:num w:numId="5">
    <w:abstractNumId w:val="2"/>
  </w:num>
  <w:num w:numId="6">
    <w:abstractNumId w:val="5"/>
  </w:num>
  <w:num w:numId="7">
    <w:abstractNumId w:val="1"/>
  </w:num>
  <w:num w:numId="8">
    <w:abstractNumId w:val="19"/>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7"/>
  </w:num>
  <w:num w:numId="12">
    <w:abstractNumId w:val="16"/>
  </w:num>
  <w:num w:numId="13">
    <w:abstractNumId w:val="18"/>
  </w:num>
  <w:num w:numId="14">
    <w:abstractNumId w:val="3"/>
  </w:num>
  <w:num w:numId="15">
    <w:abstractNumId w:val="11"/>
  </w:num>
  <w:num w:numId="16">
    <w:abstractNumId w:val="6"/>
  </w:num>
  <w:num w:numId="17">
    <w:abstractNumId w:val="4"/>
  </w:num>
  <w:num w:numId="18">
    <w:abstractNumId w:val="15"/>
  </w:num>
  <w:num w:numId="19">
    <w:abstractNumId w:val="8"/>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C3B"/>
    <w:rsid w:val="00001280"/>
    <w:rsid w:val="0000614D"/>
    <w:rsid w:val="0000730C"/>
    <w:rsid w:val="00012E5E"/>
    <w:rsid w:val="00015D6D"/>
    <w:rsid w:val="00016331"/>
    <w:rsid w:val="000209D9"/>
    <w:rsid w:val="00023AFA"/>
    <w:rsid w:val="00024B16"/>
    <w:rsid w:val="00026046"/>
    <w:rsid w:val="00027E0A"/>
    <w:rsid w:val="0003148E"/>
    <w:rsid w:val="00033173"/>
    <w:rsid w:val="00035447"/>
    <w:rsid w:val="00037C41"/>
    <w:rsid w:val="00040374"/>
    <w:rsid w:val="000453FA"/>
    <w:rsid w:val="00053504"/>
    <w:rsid w:val="000572A1"/>
    <w:rsid w:val="000619D6"/>
    <w:rsid w:val="00064BA5"/>
    <w:rsid w:val="000651CC"/>
    <w:rsid w:val="000656BD"/>
    <w:rsid w:val="0006774A"/>
    <w:rsid w:val="00067EAC"/>
    <w:rsid w:val="00077FB6"/>
    <w:rsid w:val="00084537"/>
    <w:rsid w:val="000848C3"/>
    <w:rsid w:val="00087920"/>
    <w:rsid w:val="00091C25"/>
    <w:rsid w:val="0009753E"/>
    <w:rsid w:val="000A37FA"/>
    <w:rsid w:val="000A457F"/>
    <w:rsid w:val="000B1E1A"/>
    <w:rsid w:val="000B31BE"/>
    <w:rsid w:val="000B4836"/>
    <w:rsid w:val="000C12B3"/>
    <w:rsid w:val="000C5E70"/>
    <w:rsid w:val="000D0A0A"/>
    <w:rsid w:val="000D1107"/>
    <w:rsid w:val="000D7766"/>
    <w:rsid w:val="000E337A"/>
    <w:rsid w:val="000E3C81"/>
    <w:rsid w:val="000E473E"/>
    <w:rsid w:val="000E4CEE"/>
    <w:rsid w:val="000E6238"/>
    <w:rsid w:val="000E62C2"/>
    <w:rsid w:val="000E7DB1"/>
    <w:rsid w:val="000F1087"/>
    <w:rsid w:val="000F3BFD"/>
    <w:rsid w:val="000F4B5C"/>
    <w:rsid w:val="000F7E04"/>
    <w:rsid w:val="0010359F"/>
    <w:rsid w:val="0010616F"/>
    <w:rsid w:val="00110A2B"/>
    <w:rsid w:val="00117ECD"/>
    <w:rsid w:val="0012267C"/>
    <w:rsid w:val="00145138"/>
    <w:rsid w:val="0014526B"/>
    <w:rsid w:val="00145A9D"/>
    <w:rsid w:val="0015089C"/>
    <w:rsid w:val="00151388"/>
    <w:rsid w:val="00152EAB"/>
    <w:rsid w:val="00170CCF"/>
    <w:rsid w:val="001737DA"/>
    <w:rsid w:val="00183490"/>
    <w:rsid w:val="0018612E"/>
    <w:rsid w:val="00186EC3"/>
    <w:rsid w:val="001921F6"/>
    <w:rsid w:val="00193D79"/>
    <w:rsid w:val="001A2615"/>
    <w:rsid w:val="001A4926"/>
    <w:rsid w:val="001A7D36"/>
    <w:rsid w:val="001B0ADC"/>
    <w:rsid w:val="001B2B33"/>
    <w:rsid w:val="001B7993"/>
    <w:rsid w:val="001B7FBD"/>
    <w:rsid w:val="001D1281"/>
    <w:rsid w:val="001D1FB9"/>
    <w:rsid w:val="001D3686"/>
    <w:rsid w:val="001F2A7B"/>
    <w:rsid w:val="001F6A02"/>
    <w:rsid w:val="0020100E"/>
    <w:rsid w:val="00201F0C"/>
    <w:rsid w:val="0020235D"/>
    <w:rsid w:val="00202805"/>
    <w:rsid w:val="00202CE5"/>
    <w:rsid w:val="0020488C"/>
    <w:rsid w:val="0021064F"/>
    <w:rsid w:val="002124C5"/>
    <w:rsid w:val="00213F35"/>
    <w:rsid w:val="002167EA"/>
    <w:rsid w:val="00220F11"/>
    <w:rsid w:val="0023187D"/>
    <w:rsid w:val="00231E77"/>
    <w:rsid w:val="00242B0C"/>
    <w:rsid w:val="00243834"/>
    <w:rsid w:val="00244077"/>
    <w:rsid w:val="0024462E"/>
    <w:rsid w:val="002508C3"/>
    <w:rsid w:val="00254969"/>
    <w:rsid w:val="00257347"/>
    <w:rsid w:val="00265757"/>
    <w:rsid w:val="00270528"/>
    <w:rsid w:val="002714A4"/>
    <w:rsid w:val="002829E8"/>
    <w:rsid w:val="00282EA6"/>
    <w:rsid w:val="00286E28"/>
    <w:rsid w:val="002924F5"/>
    <w:rsid w:val="0029437B"/>
    <w:rsid w:val="00294847"/>
    <w:rsid w:val="0029520D"/>
    <w:rsid w:val="00295534"/>
    <w:rsid w:val="00296539"/>
    <w:rsid w:val="002A1556"/>
    <w:rsid w:val="002A3EE3"/>
    <w:rsid w:val="002A6929"/>
    <w:rsid w:val="002A7860"/>
    <w:rsid w:val="002B002A"/>
    <w:rsid w:val="002B117D"/>
    <w:rsid w:val="002B7D75"/>
    <w:rsid w:val="002C7163"/>
    <w:rsid w:val="002D386B"/>
    <w:rsid w:val="002D5457"/>
    <w:rsid w:val="002E1F8D"/>
    <w:rsid w:val="002E3C38"/>
    <w:rsid w:val="002E6B14"/>
    <w:rsid w:val="002F2E1D"/>
    <w:rsid w:val="00300B38"/>
    <w:rsid w:val="0032243D"/>
    <w:rsid w:val="00323ABF"/>
    <w:rsid w:val="003274B8"/>
    <w:rsid w:val="00327E15"/>
    <w:rsid w:val="003310EF"/>
    <w:rsid w:val="00337296"/>
    <w:rsid w:val="00341DB5"/>
    <w:rsid w:val="00345DB5"/>
    <w:rsid w:val="00346D45"/>
    <w:rsid w:val="00352142"/>
    <w:rsid w:val="00352D9F"/>
    <w:rsid w:val="00353125"/>
    <w:rsid w:val="00353E7F"/>
    <w:rsid w:val="00354C09"/>
    <w:rsid w:val="00362577"/>
    <w:rsid w:val="00362AAF"/>
    <w:rsid w:val="00371C62"/>
    <w:rsid w:val="00372B29"/>
    <w:rsid w:val="00373197"/>
    <w:rsid w:val="003812E3"/>
    <w:rsid w:val="00387B96"/>
    <w:rsid w:val="00390A21"/>
    <w:rsid w:val="00394F90"/>
    <w:rsid w:val="003A0AB9"/>
    <w:rsid w:val="003A7941"/>
    <w:rsid w:val="003B1A04"/>
    <w:rsid w:val="003B2BC8"/>
    <w:rsid w:val="003B304A"/>
    <w:rsid w:val="003B70B8"/>
    <w:rsid w:val="003C22AB"/>
    <w:rsid w:val="003C4A87"/>
    <w:rsid w:val="003C4C55"/>
    <w:rsid w:val="003C56CC"/>
    <w:rsid w:val="003C7116"/>
    <w:rsid w:val="003D22E3"/>
    <w:rsid w:val="003D631A"/>
    <w:rsid w:val="003E075C"/>
    <w:rsid w:val="003E2794"/>
    <w:rsid w:val="003E5C79"/>
    <w:rsid w:val="004016F0"/>
    <w:rsid w:val="004027AF"/>
    <w:rsid w:val="00405734"/>
    <w:rsid w:val="00407F62"/>
    <w:rsid w:val="0041174C"/>
    <w:rsid w:val="0041452A"/>
    <w:rsid w:val="00414573"/>
    <w:rsid w:val="0041617E"/>
    <w:rsid w:val="00416BD1"/>
    <w:rsid w:val="004174B7"/>
    <w:rsid w:val="004326FA"/>
    <w:rsid w:val="00432F10"/>
    <w:rsid w:val="004356E3"/>
    <w:rsid w:val="00436406"/>
    <w:rsid w:val="004378B2"/>
    <w:rsid w:val="004452EB"/>
    <w:rsid w:val="004508A5"/>
    <w:rsid w:val="004530C4"/>
    <w:rsid w:val="004719E2"/>
    <w:rsid w:val="00471DF5"/>
    <w:rsid w:val="004721F4"/>
    <w:rsid w:val="00482B8A"/>
    <w:rsid w:val="004937C2"/>
    <w:rsid w:val="004A1FCA"/>
    <w:rsid w:val="004A510F"/>
    <w:rsid w:val="004A64CC"/>
    <w:rsid w:val="004B50D1"/>
    <w:rsid w:val="004B6411"/>
    <w:rsid w:val="004C0893"/>
    <w:rsid w:val="004C3E30"/>
    <w:rsid w:val="004C674D"/>
    <w:rsid w:val="004D0A2D"/>
    <w:rsid w:val="004D6240"/>
    <w:rsid w:val="004D6895"/>
    <w:rsid w:val="004E0BDB"/>
    <w:rsid w:val="004E7062"/>
    <w:rsid w:val="004F19EA"/>
    <w:rsid w:val="004F1AAA"/>
    <w:rsid w:val="004F30A5"/>
    <w:rsid w:val="004F77E2"/>
    <w:rsid w:val="0051018B"/>
    <w:rsid w:val="0051023C"/>
    <w:rsid w:val="00523F17"/>
    <w:rsid w:val="00525D73"/>
    <w:rsid w:val="00526D87"/>
    <w:rsid w:val="00530BC8"/>
    <w:rsid w:val="005322FD"/>
    <w:rsid w:val="00540467"/>
    <w:rsid w:val="00540AE5"/>
    <w:rsid w:val="00547299"/>
    <w:rsid w:val="00555CCB"/>
    <w:rsid w:val="00561A8C"/>
    <w:rsid w:val="00562375"/>
    <w:rsid w:val="00567D10"/>
    <w:rsid w:val="00582749"/>
    <w:rsid w:val="0058280F"/>
    <w:rsid w:val="005869D0"/>
    <w:rsid w:val="005913B5"/>
    <w:rsid w:val="00593CF1"/>
    <w:rsid w:val="00597221"/>
    <w:rsid w:val="005A20DE"/>
    <w:rsid w:val="005A4A49"/>
    <w:rsid w:val="005A54C2"/>
    <w:rsid w:val="005B0999"/>
    <w:rsid w:val="005B194E"/>
    <w:rsid w:val="005B3CB5"/>
    <w:rsid w:val="005B5601"/>
    <w:rsid w:val="005B74C3"/>
    <w:rsid w:val="005C188C"/>
    <w:rsid w:val="005E4977"/>
    <w:rsid w:val="005E75E6"/>
    <w:rsid w:val="005E7AE5"/>
    <w:rsid w:val="005F239F"/>
    <w:rsid w:val="005F346E"/>
    <w:rsid w:val="005F4B0D"/>
    <w:rsid w:val="005F78BC"/>
    <w:rsid w:val="00600CAF"/>
    <w:rsid w:val="00604981"/>
    <w:rsid w:val="00605B10"/>
    <w:rsid w:val="00611ADE"/>
    <w:rsid w:val="00611EC6"/>
    <w:rsid w:val="00620D4E"/>
    <w:rsid w:val="00622211"/>
    <w:rsid w:val="00637039"/>
    <w:rsid w:val="00643662"/>
    <w:rsid w:val="006472D6"/>
    <w:rsid w:val="00660133"/>
    <w:rsid w:val="006603F1"/>
    <w:rsid w:val="00661F45"/>
    <w:rsid w:val="0066218E"/>
    <w:rsid w:val="00663CC7"/>
    <w:rsid w:val="006704FD"/>
    <w:rsid w:val="006719AB"/>
    <w:rsid w:val="006768B4"/>
    <w:rsid w:val="006772FD"/>
    <w:rsid w:val="00683AD3"/>
    <w:rsid w:val="00692F6E"/>
    <w:rsid w:val="00695A01"/>
    <w:rsid w:val="006965A1"/>
    <w:rsid w:val="00697547"/>
    <w:rsid w:val="006A2326"/>
    <w:rsid w:val="006A284C"/>
    <w:rsid w:val="006B0BBB"/>
    <w:rsid w:val="006B369E"/>
    <w:rsid w:val="006B5DD4"/>
    <w:rsid w:val="006B6293"/>
    <w:rsid w:val="006C0042"/>
    <w:rsid w:val="006C0D60"/>
    <w:rsid w:val="006C26B3"/>
    <w:rsid w:val="006C2999"/>
    <w:rsid w:val="006C38AA"/>
    <w:rsid w:val="006C4519"/>
    <w:rsid w:val="006C5484"/>
    <w:rsid w:val="006E0C2E"/>
    <w:rsid w:val="006E0E31"/>
    <w:rsid w:val="006E40FF"/>
    <w:rsid w:val="006E62BC"/>
    <w:rsid w:val="006E6FA3"/>
    <w:rsid w:val="006F0EA0"/>
    <w:rsid w:val="006F623F"/>
    <w:rsid w:val="006F6EE0"/>
    <w:rsid w:val="006F721C"/>
    <w:rsid w:val="006F755A"/>
    <w:rsid w:val="006F7DAE"/>
    <w:rsid w:val="00700C2B"/>
    <w:rsid w:val="007042FD"/>
    <w:rsid w:val="00704EAA"/>
    <w:rsid w:val="00723044"/>
    <w:rsid w:val="007305AE"/>
    <w:rsid w:val="007311CF"/>
    <w:rsid w:val="007311FD"/>
    <w:rsid w:val="007549DA"/>
    <w:rsid w:val="00756DDD"/>
    <w:rsid w:val="00761F40"/>
    <w:rsid w:val="00764AE2"/>
    <w:rsid w:val="00765947"/>
    <w:rsid w:val="00767EC8"/>
    <w:rsid w:val="00771683"/>
    <w:rsid w:val="00771DEC"/>
    <w:rsid w:val="00777EE9"/>
    <w:rsid w:val="0078385D"/>
    <w:rsid w:val="00783E03"/>
    <w:rsid w:val="00791CEC"/>
    <w:rsid w:val="007931FD"/>
    <w:rsid w:val="00795F61"/>
    <w:rsid w:val="007A175A"/>
    <w:rsid w:val="007A3AD3"/>
    <w:rsid w:val="007A629C"/>
    <w:rsid w:val="007B20F5"/>
    <w:rsid w:val="007B22F6"/>
    <w:rsid w:val="007B2537"/>
    <w:rsid w:val="007B4FBF"/>
    <w:rsid w:val="007C3DE4"/>
    <w:rsid w:val="007C76F4"/>
    <w:rsid w:val="007D0496"/>
    <w:rsid w:val="007D4EB8"/>
    <w:rsid w:val="007D6876"/>
    <w:rsid w:val="007E0686"/>
    <w:rsid w:val="007E0D11"/>
    <w:rsid w:val="007E1957"/>
    <w:rsid w:val="007F162A"/>
    <w:rsid w:val="007F2CBF"/>
    <w:rsid w:val="007F2F0D"/>
    <w:rsid w:val="008031EB"/>
    <w:rsid w:val="00811C22"/>
    <w:rsid w:val="008120F0"/>
    <w:rsid w:val="00813F39"/>
    <w:rsid w:val="008176E4"/>
    <w:rsid w:val="00820925"/>
    <w:rsid w:val="00822FD3"/>
    <w:rsid w:val="00823289"/>
    <w:rsid w:val="00824847"/>
    <w:rsid w:val="00826670"/>
    <w:rsid w:val="00830073"/>
    <w:rsid w:val="0083789B"/>
    <w:rsid w:val="008448FC"/>
    <w:rsid w:val="00846E38"/>
    <w:rsid w:val="00850A07"/>
    <w:rsid w:val="00850DF2"/>
    <w:rsid w:val="00851885"/>
    <w:rsid w:val="008529B2"/>
    <w:rsid w:val="00860785"/>
    <w:rsid w:val="00860906"/>
    <w:rsid w:val="00861658"/>
    <w:rsid w:val="008645A7"/>
    <w:rsid w:val="00871548"/>
    <w:rsid w:val="00872142"/>
    <w:rsid w:val="008767EE"/>
    <w:rsid w:val="00876AAB"/>
    <w:rsid w:val="008809BF"/>
    <w:rsid w:val="00885A24"/>
    <w:rsid w:val="00887A07"/>
    <w:rsid w:val="008907B1"/>
    <w:rsid w:val="00890F12"/>
    <w:rsid w:val="00894A72"/>
    <w:rsid w:val="00895E63"/>
    <w:rsid w:val="008A09B0"/>
    <w:rsid w:val="008A1263"/>
    <w:rsid w:val="008A1551"/>
    <w:rsid w:val="008A2E83"/>
    <w:rsid w:val="008A38AC"/>
    <w:rsid w:val="008A4CD4"/>
    <w:rsid w:val="008A5B46"/>
    <w:rsid w:val="008A6F54"/>
    <w:rsid w:val="008A7A76"/>
    <w:rsid w:val="008B1B9C"/>
    <w:rsid w:val="008B24C3"/>
    <w:rsid w:val="008B4A85"/>
    <w:rsid w:val="008C5207"/>
    <w:rsid w:val="008C5CFA"/>
    <w:rsid w:val="008C687E"/>
    <w:rsid w:val="008C77DE"/>
    <w:rsid w:val="008D002B"/>
    <w:rsid w:val="008D17FB"/>
    <w:rsid w:val="008D20B5"/>
    <w:rsid w:val="008D4874"/>
    <w:rsid w:val="008D7719"/>
    <w:rsid w:val="008E2C92"/>
    <w:rsid w:val="008E53E2"/>
    <w:rsid w:val="008F0527"/>
    <w:rsid w:val="008F2CA7"/>
    <w:rsid w:val="00902F51"/>
    <w:rsid w:val="00904950"/>
    <w:rsid w:val="0090561A"/>
    <w:rsid w:val="009059B4"/>
    <w:rsid w:val="00905A6D"/>
    <w:rsid w:val="00906F69"/>
    <w:rsid w:val="00910CFB"/>
    <w:rsid w:val="00913924"/>
    <w:rsid w:val="00913B73"/>
    <w:rsid w:val="0091683C"/>
    <w:rsid w:val="00916F04"/>
    <w:rsid w:val="0092196C"/>
    <w:rsid w:val="009223FB"/>
    <w:rsid w:val="009224F4"/>
    <w:rsid w:val="009254F7"/>
    <w:rsid w:val="0093278E"/>
    <w:rsid w:val="009335A6"/>
    <w:rsid w:val="009349A4"/>
    <w:rsid w:val="0093563F"/>
    <w:rsid w:val="009366E5"/>
    <w:rsid w:val="00940A85"/>
    <w:rsid w:val="00940BF7"/>
    <w:rsid w:val="0094220B"/>
    <w:rsid w:val="00942849"/>
    <w:rsid w:val="00942B6E"/>
    <w:rsid w:val="00947C3B"/>
    <w:rsid w:val="009544AC"/>
    <w:rsid w:val="0095721E"/>
    <w:rsid w:val="00961A06"/>
    <w:rsid w:val="00961FE9"/>
    <w:rsid w:val="00962E49"/>
    <w:rsid w:val="009630A0"/>
    <w:rsid w:val="00963729"/>
    <w:rsid w:val="009662C6"/>
    <w:rsid w:val="00966927"/>
    <w:rsid w:val="009677D1"/>
    <w:rsid w:val="00971D71"/>
    <w:rsid w:val="00971E2D"/>
    <w:rsid w:val="0098221A"/>
    <w:rsid w:val="0098772D"/>
    <w:rsid w:val="009927BF"/>
    <w:rsid w:val="009A1041"/>
    <w:rsid w:val="009A37EA"/>
    <w:rsid w:val="009A47A2"/>
    <w:rsid w:val="009A69B5"/>
    <w:rsid w:val="009A6CD4"/>
    <w:rsid w:val="009B08F0"/>
    <w:rsid w:val="009B3001"/>
    <w:rsid w:val="009B4B73"/>
    <w:rsid w:val="009D3983"/>
    <w:rsid w:val="009D3E7B"/>
    <w:rsid w:val="009D7C5B"/>
    <w:rsid w:val="009E2E05"/>
    <w:rsid w:val="009E43FB"/>
    <w:rsid w:val="009E4878"/>
    <w:rsid w:val="009E5AB2"/>
    <w:rsid w:val="009E5F74"/>
    <w:rsid w:val="009F0934"/>
    <w:rsid w:val="009F0E42"/>
    <w:rsid w:val="009F248F"/>
    <w:rsid w:val="009F2794"/>
    <w:rsid w:val="009F61C2"/>
    <w:rsid w:val="009F67D9"/>
    <w:rsid w:val="00A03B97"/>
    <w:rsid w:val="00A05153"/>
    <w:rsid w:val="00A051B3"/>
    <w:rsid w:val="00A068EA"/>
    <w:rsid w:val="00A102A9"/>
    <w:rsid w:val="00A14579"/>
    <w:rsid w:val="00A305C9"/>
    <w:rsid w:val="00A37FE1"/>
    <w:rsid w:val="00A4621F"/>
    <w:rsid w:val="00A52A22"/>
    <w:rsid w:val="00A53ADF"/>
    <w:rsid w:val="00A54EBA"/>
    <w:rsid w:val="00A560AE"/>
    <w:rsid w:val="00A5699A"/>
    <w:rsid w:val="00A579E0"/>
    <w:rsid w:val="00A61639"/>
    <w:rsid w:val="00A6642D"/>
    <w:rsid w:val="00A67E0B"/>
    <w:rsid w:val="00A700B0"/>
    <w:rsid w:val="00A72EED"/>
    <w:rsid w:val="00A74392"/>
    <w:rsid w:val="00A81434"/>
    <w:rsid w:val="00A81A96"/>
    <w:rsid w:val="00A82805"/>
    <w:rsid w:val="00A90ABD"/>
    <w:rsid w:val="00A92A89"/>
    <w:rsid w:val="00A934AF"/>
    <w:rsid w:val="00AA131A"/>
    <w:rsid w:val="00AA37ED"/>
    <w:rsid w:val="00AA713C"/>
    <w:rsid w:val="00AC2FBA"/>
    <w:rsid w:val="00AF07C8"/>
    <w:rsid w:val="00AF344A"/>
    <w:rsid w:val="00AF4CFE"/>
    <w:rsid w:val="00AF780B"/>
    <w:rsid w:val="00B03CB8"/>
    <w:rsid w:val="00B06227"/>
    <w:rsid w:val="00B160EF"/>
    <w:rsid w:val="00B20FF8"/>
    <w:rsid w:val="00B21AE5"/>
    <w:rsid w:val="00B24725"/>
    <w:rsid w:val="00B36476"/>
    <w:rsid w:val="00B42721"/>
    <w:rsid w:val="00B4385B"/>
    <w:rsid w:val="00B45097"/>
    <w:rsid w:val="00B5792B"/>
    <w:rsid w:val="00B579F1"/>
    <w:rsid w:val="00B57EEB"/>
    <w:rsid w:val="00B60669"/>
    <w:rsid w:val="00B6126E"/>
    <w:rsid w:val="00B64346"/>
    <w:rsid w:val="00B660F6"/>
    <w:rsid w:val="00B70988"/>
    <w:rsid w:val="00B72379"/>
    <w:rsid w:val="00B77121"/>
    <w:rsid w:val="00B83228"/>
    <w:rsid w:val="00B865C1"/>
    <w:rsid w:val="00B90932"/>
    <w:rsid w:val="00B92E29"/>
    <w:rsid w:val="00B951FB"/>
    <w:rsid w:val="00B97622"/>
    <w:rsid w:val="00BA07D5"/>
    <w:rsid w:val="00BA2C7A"/>
    <w:rsid w:val="00BA5E78"/>
    <w:rsid w:val="00BB74FD"/>
    <w:rsid w:val="00BC1ECF"/>
    <w:rsid w:val="00BC2E4D"/>
    <w:rsid w:val="00BC4D1E"/>
    <w:rsid w:val="00BC5A1B"/>
    <w:rsid w:val="00BD0375"/>
    <w:rsid w:val="00BD41A0"/>
    <w:rsid w:val="00BD550C"/>
    <w:rsid w:val="00BD6596"/>
    <w:rsid w:val="00BE25C2"/>
    <w:rsid w:val="00BE4934"/>
    <w:rsid w:val="00BE7596"/>
    <w:rsid w:val="00BE7CD2"/>
    <w:rsid w:val="00BF0699"/>
    <w:rsid w:val="00BF189D"/>
    <w:rsid w:val="00BF4058"/>
    <w:rsid w:val="00C00B31"/>
    <w:rsid w:val="00C01BC0"/>
    <w:rsid w:val="00C02534"/>
    <w:rsid w:val="00C07D34"/>
    <w:rsid w:val="00C11B27"/>
    <w:rsid w:val="00C12AB8"/>
    <w:rsid w:val="00C14491"/>
    <w:rsid w:val="00C16D24"/>
    <w:rsid w:val="00C204BA"/>
    <w:rsid w:val="00C21D25"/>
    <w:rsid w:val="00C26B63"/>
    <w:rsid w:val="00C27016"/>
    <w:rsid w:val="00C306A5"/>
    <w:rsid w:val="00C35C21"/>
    <w:rsid w:val="00C43820"/>
    <w:rsid w:val="00C46ABA"/>
    <w:rsid w:val="00C47088"/>
    <w:rsid w:val="00C47A4B"/>
    <w:rsid w:val="00C52969"/>
    <w:rsid w:val="00C52CCF"/>
    <w:rsid w:val="00C628D3"/>
    <w:rsid w:val="00C65E85"/>
    <w:rsid w:val="00C8259C"/>
    <w:rsid w:val="00C862A5"/>
    <w:rsid w:val="00C86A6F"/>
    <w:rsid w:val="00C8730C"/>
    <w:rsid w:val="00C94CFB"/>
    <w:rsid w:val="00C95DEC"/>
    <w:rsid w:val="00C96D93"/>
    <w:rsid w:val="00C97223"/>
    <w:rsid w:val="00CA0529"/>
    <w:rsid w:val="00CA1D2E"/>
    <w:rsid w:val="00CA2FE8"/>
    <w:rsid w:val="00CA3F0F"/>
    <w:rsid w:val="00CA3F55"/>
    <w:rsid w:val="00CA5099"/>
    <w:rsid w:val="00CB1F02"/>
    <w:rsid w:val="00CB7F04"/>
    <w:rsid w:val="00CC0DEE"/>
    <w:rsid w:val="00CC2BA9"/>
    <w:rsid w:val="00CD4875"/>
    <w:rsid w:val="00CD4A41"/>
    <w:rsid w:val="00CD6CD8"/>
    <w:rsid w:val="00CE2522"/>
    <w:rsid w:val="00CE2AF9"/>
    <w:rsid w:val="00CE3EB9"/>
    <w:rsid w:val="00CE5F01"/>
    <w:rsid w:val="00CE6F0C"/>
    <w:rsid w:val="00CF045D"/>
    <w:rsid w:val="00CF3848"/>
    <w:rsid w:val="00CF4C30"/>
    <w:rsid w:val="00D01E18"/>
    <w:rsid w:val="00D0725E"/>
    <w:rsid w:val="00D14B83"/>
    <w:rsid w:val="00D177AD"/>
    <w:rsid w:val="00D2171B"/>
    <w:rsid w:val="00D224B4"/>
    <w:rsid w:val="00D23A65"/>
    <w:rsid w:val="00D26D44"/>
    <w:rsid w:val="00D26E86"/>
    <w:rsid w:val="00D27A84"/>
    <w:rsid w:val="00D3761C"/>
    <w:rsid w:val="00D40BA9"/>
    <w:rsid w:val="00D5098E"/>
    <w:rsid w:val="00D50D01"/>
    <w:rsid w:val="00D51815"/>
    <w:rsid w:val="00D5494C"/>
    <w:rsid w:val="00D549B8"/>
    <w:rsid w:val="00D56BEC"/>
    <w:rsid w:val="00D61B92"/>
    <w:rsid w:val="00D71028"/>
    <w:rsid w:val="00D7209A"/>
    <w:rsid w:val="00D723F7"/>
    <w:rsid w:val="00D7305D"/>
    <w:rsid w:val="00D750DA"/>
    <w:rsid w:val="00D765B0"/>
    <w:rsid w:val="00D77C97"/>
    <w:rsid w:val="00D83D65"/>
    <w:rsid w:val="00D92734"/>
    <w:rsid w:val="00DA0C08"/>
    <w:rsid w:val="00DA13F3"/>
    <w:rsid w:val="00DA5EB8"/>
    <w:rsid w:val="00DB0EB2"/>
    <w:rsid w:val="00DB2A64"/>
    <w:rsid w:val="00DB3F94"/>
    <w:rsid w:val="00DB41ED"/>
    <w:rsid w:val="00DB5961"/>
    <w:rsid w:val="00DC3309"/>
    <w:rsid w:val="00DC785D"/>
    <w:rsid w:val="00DD28F1"/>
    <w:rsid w:val="00DD307E"/>
    <w:rsid w:val="00DD66E3"/>
    <w:rsid w:val="00DF33EC"/>
    <w:rsid w:val="00E0091E"/>
    <w:rsid w:val="00E00AEB"/>
    <w:rsid w:val="00E048E2"/>
    <w:rsid w:val="00E10C49"/>
    <w:rsid w:val="00E13BC1"/>
    <w:rsid w:val="00E15231"/>
    <w:rsid w:val="00E249E2"/>
    <w:rsid w:val="00E31399"/>
    <w:rsid w:val="00E319A7"/>
    <w:rsid w:val="00E37317"/>
    <w:rsid w:val="00E423BF"/>
    <w:rsid w:val="00E46171"/>
    <w:rsid w:val="00E4733A"/>
    <w:rsid w:val="00E47E94"/>
    <w:rsid w:val="00E50425"/>
    <w:rsid w:val="00E530B7"/>
    <w:rsid w:val="00E6230C"/>
    <w:rsid w:val="00E63FED"/>
    <w:rsid w:val="00E66003"/>
    <w:rsid w:val="00E7267D"/>
    <w:rsid w:val="00E80741"/>
    <w:rsid w:val="00E81AB1"/>
    <w:rsid w:val="00E82518"/>
    <w:rsid w:val="00E85A61"/>
    <w:rsid w:val="00E876A9"/>
    <w:rsid w:val="00E906ED"/>
    <w:rsid w:val="00E925BD"/>
    <w:rsid w:val="00E97783"/>
    <w:rsid w:val="00EA38A3"/>
    <w:rsid w:val="00EA4C5E"/>
    <w:rsid w:val="00EA6CE3"/>
    <w:rsid w:val="00EA78C2"/>
    <w:rsid w:val="00EB1D4B"/>
    <w:rsid w:val="00EB5AC6"/>
    <w:rsid w:val="00EC33C1"/>
    <w:rsid w:val="00EC3AAC"/>
    <w:rsid w:val="00ED159A"/>
    <w:rsid w:val="00ED6C32"/>
    <w:rsid w:val="00ED6CC3"/>
    <w:rsid w:val="00EE6E9E"/>
    <w:rsid w:val="00EF51DD"/>
    <w:rsid w:val="00F01582"/>
    <w:rsid w:val="00F0173F"/>
    <w:rsid w:val="00F0290D"/>
    <w:rsid w:val="00F0638E"/>
    <w:rsid w:val="00F075CB"/>
    <w:rsid w:val="00F1091F"/>
    <w:rsid w:val="00F10B6D"/>
    <w:rsid w:val="00F1410A"/>
    <w:rsid w:val="00F149C0"/>
    <w:rsid w:val="00F228C3"/>
    <w:rsid w:val="00F239F3"/>
    <w:rsid w:val="00F356A7"/>
    <w:rsid w:val="00F37F8C"/>
    <w:rsid w:val="00F4251A"/>
    <w:rsid w:val="00F43A8B"/>
    <w:rsid w:val="00F43CF8"/>
    <w:rsid w:val="00F443D1"/>
    <w:rsid w:val="00F46CF8"/>
    <w:rsid w:val="00F479F3"/>
    <w:rsid w:val="00F644C2"/>
    <w:rsid w:val="00F65804"/>
    <w:rsid w:val="00F70DF5"/>
    <w:rsid w:val="00F72B3D"/>
    <w:rsid w:val="00F77A87"/>
    <w:rsid w:val="00F823B8"/>
    <w:rsid w:val="00F83691"/>
    <w:rsid w:val="00F87408"/>
    <w:rsid w:val="00F916DD"/>
    <w:rsid w:val="00F91BC6"/>
    <w:rsid w:val="00F94A27"/>
    <w:rsid w:val="00F9573F"/>
    <w:rsid w:val="00F97B2C"/>
    <w:rsid w:val="00FA24B6"/>
    <w:rsid w:val="00FA3831"/>
    <w:rsid w:val="00FA6577"/>
    <w:rsid w:val="00FB2FBB"/>
    <w:rsid w:val="00FB3EDA"/>
    <w:rsid w:val="00FB506D"/>
    <w:rsid w:val="00FC3EC8"/>
    <w:rsid w:val="00FC4979"/>
    <w:rsid w:val="00FC7AC7"/>
    <w:rsid w:val="00FC7D57"/>
    <w:rsid w:val="00FD0E9A"/>
    <w:rsid w:val="00FD10FB"/>
    <w:rsid w:val="00FD2048"/>
    <w:rsid w:val="00FD394B"/>
    <w:rsid w:val="00FD5C80"/>
    <w:rsid w:val="00FE6273"/>
    <w:rsid w:val="00FE6719"/>
    <w:rsid w:val="00FE7AB1"/>
    <w:rsid w:val="00FF0FBC"/>
    <w:rsid w:val="00FF12FC"/>
    <w:rsid w:val="00FF3C73"/>
    <w:rsid w:val="00FF3D0B"/>
    <w:rsid w:val="00FF4C8C"/>
    <w:rsid w:val="00FF55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E57563"/>
  <w15:chartTrackingRefBased/>
  <w15:docId w15:val="{2CC79969-EC3B-4C37-BFFB-B1511F276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C3B"/>
    <w:pPr>
      <w:spacing w:after="0" w:line="240" w:lineRule="auto"/>
    </w:pPr>
    <w:rPr>
      <w:rFonts w:eastAsiaTheme="minorEastAsia"/>
      <w:sz w:val="24"/>
      <w:szCs w:val="24"/>
      <w:lang w:val="es-ES_tradnl" w:eastAsia="es-ES"/>
    </w:rPr>
  </w:style>
  <w:style w:type="paragraph" w:styleId="Ttulo1">
    <w:name w:val="heading 1"/>
    <w:basedOn w:val="Normal"/>
    <w:next w:val="Normal"/>
    <w:link w:val="Ttulo1Car"/>
    <w:uiPriority w:val="9"/>
    <w:qFormat/>
    <w:rsid w:val="00947C3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7C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826670"/>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7C3B"/>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7C3B"/>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7C3B"/>
    <w:pPr>
      <w:tabs>
        <w:tab w:val="center" w:pos="4419"/>
        <w:tab w:val="right" w:pos="8838"/>
      </w:tabs>
    </w:pPr>
  </w:style>
  <w:style w:type="character" w:customStyle="1" w:styleId="EncabezadoCar">
    <w:name w:val="Encabezado Car"/>
    <w:basedOn w:val="Fuentedeprrafopredeter"/>
    <w:link w:val="Encabezado"/>
    <w:uiPriority w:val="99"/>
    <w:rsid w:val="00947C3B"/>
    <w:rPr>
      <w:rFonts w:eastAsiaTheme="minorEastAsia"/>
      <w:sz w:val="24"/>
      <w:szCs w:val="24"/>
      <w:lang w:val="es-ES_tradnl" w:eastAsia="es-ES"/>
    </w:rPr>
  </w:style>
  <w:style w:type="paragraph" w:styleId="Piedepgina">
    <w:name w:val="footer"/>
    <w:basedOn w:val="Normal"/>
    <w:link w:val="PiedepginaCar"/>
    <w:uiPriority w:val="99"/>
    <w:unhideWhenUsed/>
    <w:rsid w:val="00947C3B"/>
    <w:pPr>
      <w:tabs>
        <w:tab w:val="center" w:pos="4419"/>
        <w:tab w:val="right" w:pos="8838"/>
      </w:tabs>
    </w:pPr>
  </w:style>
  <w:style w:type="character" w:customStyle="1" w:styleId="PiedepginaCar">
    <w:name w:val="Pie de página Car"/>
    <w:basedOn w:val="Fuentedeprrafopredeter"/>
    <w:link w:val="Piedepgina"/>
    <w:uiPriority w:val="99"/>
    <w:rsid w:val="00947C3B"/>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7C3B"/>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7C3B"/>
    <w:rPr>
      <w:rFonts w:eastAsiaTheme="minorEastAsia"/>
      <w:sz w:val="24"/>
      <w:szCs w:val="24"/>
      <w:lang w:val="es-ES_tradnl" w:eastAsia="es-ES"/>
    </w:rPr>
  </w:style>
  <w:style w:type="character" w:styleId="Hipervnculo">
    <w:name w:val="Hyperlink"/>
    <w:basedOn w:val="Fuentedeprrafopredeter"/>
    <w:uiPriority w:val="99"/>
    <w:unhideWhenUsed/>
    <w:rsid w:val="00947C3B"/>
    <w:rPr>
      <w:color w:val="0000FF"/>
      <w:u w:val="single"/>
    </w:rPr>
  </w:style>
  <w:style w:type="table" w:customStyle="1" w:styleId="Tablanormal12">
    <w:name w:val="Tabla normal 12"/>
    <w:basedOn w:val="Tablanormal"/>
    <w:next w:val="Tablanormal1"/>
    <w:uiPriority w:val="41"/>
    <w:rsid w:val="00947C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947C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1">
    <w:name w:val="Mención sin resolver1"/>
    <w:basedOn w:val="Fuentedeprrafopredeter"/>
    <w:uiPriority w:val="99"/>
    <w:semiHidden/>
    <w:unhideWhenUsed/>
    <w:rsid w:val="008A09B0"/>
    <w:rPr>
      <w:color w:val="605E5C"/>
      <w:shd w:val="clear" w:color="auto" w:fill="E1DFDD"/>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5F346E"/>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F346E"/>
    <w:rPr>
      <w:rFonts w:eastAsiaTheme="minorHAnsi"/>
      <w:sz w:val="20"/>
      <w:szCs w:val="20"/>
      <w:lang w:val="es-MX" w:eastAsia="en-US"/>
    </w:rPr>
  </w:style>
  <w:style w:type="character" w:customStyle="1" w:styleId="TextonotapieCar1">
    <w:name w:val="Texto nota pie Car1"/>
    <w:basedOn w:val="Fuentedeprrafopredeter"/>
    <w:uiPriority w:val="99"/>
    <w:semiHidden/>
    <w:rsid w:val="005F346E"/>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F346E"/>
    <w:rPr>
      <w:vertAlign w:val="superscript"/>
    </w:rPr>
  </w:style>
  <w:style w:type="paragraph" w:customStyle="1" w:styleId="Citas">
    <w:name w:val="Citas"/>
    <w:basedOn w:val="Normal"/>
    <w:qFormat/>
    <w:rsid w:val="002124C5"/>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Sinespaciado">
    <w:name w:val="No Spacing"/>
    <w:aliases w:val="Francesa,INAI"/>
    <w:link w:val="SinespaciadoCar"/>
    <w:uiPriority w:val="1"/>
    <w:qFormat/>
    <w:rsid w:val="00B90932"/>
    <w:pPr>
      <w:spacing w:after="0" w:line="240" w:lineRule="auto"/>
    </w:pPr>
  </w:style>
  <w:style w:type="character" w:customStyle="1" w:styleId="SinespaciadoCar">
    <w:name w:val="Sin espaciado Car"/>
    <w:aliases w:val="Francesa Car,INAI Car"/>
    <w:link w:val="Sinespaciado"/>
    <w:uiPriority w:val="1"/>
    <w:locked/>
    <w:rsid w:val="00B90932"/>
  </w:style>
  <w:style w:type="paragraph" w:customStyle="1" w:styleId="Default">
    <w:name w:val="Default"/>
    <w:qFormat/>
    <w:rsid w:val="008809BF"/>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rsid w:val="00186EC3"/>
    <w:pPr>
      <w:jc w:val="both"/>
    </w:pPr>
    <w:rPr>
      <w:rFonts w:ascii="Arial" w:eastAsia="Times New Roman" w:hAnsi="Arial" w:cs="Times New Roman"/>
      <w:szCs w:val="20"/>
      <w:lang w:val="es-MX" w:eastAsia="es-ES_tradnl"/>
    </w:rPr>
  </w:style>
  <w:style w:type="character" w:customStyle="1" w:styleId="TextoindependienteCar">
    <w:name w:val="Texto independiente Car"/>
    <w:basedOn w:val="Fuentedeprrafopredeter"/>
    <w:link w:val="Textoindependiente"/>
    <w:rsid w:val="00186EC3"/>
    <w:rPr>
      <w:rFonts w:ascii="Arial" w:eastAsia="Times New Roman" w:hAnsi="Arial" w:cs="Times New Roman"/>
      <w:sz w:val="24"/>
      <w:szCs w:val="20"/>
      <w:lang w:eastAsia="es-ES_tradnl"/>
    </w:rPr>
  </w:style>
  <w:style w:type="character" w:customStyle="1" w:styleId="Ttulo3Car">
    <w:name w:val="Título 3 Car"/>
    <w:basedOn w:val="Fuentedeprrafopredeter"/>
    <w:link w:val="Ttulo3"/>
    <w:uiPriority w:val="9"/>
    <w:rsid w:val="00826670"/>
    <w:rPr>
      <w:rFonts w:asciiTheme="majorHAnsi" w:eastAsiaTheme="majorEastAsia" w:hAnsiTheme="majorHAnsi" w:cstheme="majorBidi"/>
      <w:color w:val="1F3763" w:themeColor="accent1" w:themeShade="7F"/>
      <w:sz w:val="24"/>
      <w:szCs w:val="24"/>
      <w:lang w:val="es-ES_tradnl" w:eastAsia="es-ES"/>
    </w:rPr>
  </w:style>
  <w:style w:type="paragraph" w:customStyle="1" w:styleId="j">
    <w:name w:val="j"/>
    <w:basedOn w:val="Normal"/>
    <w:rsid w:val="00826670"/>
    <w:pPr>
      <w:spacing w:before="100" w:beforeAutospacing="1" w:after="100" w:afterAutospacing="1"/>
    </w:pPr>
    <w:rPr>
      <w:rFonts w:ascii="Times New Roman" w:eastAsia="Times New Roman" w:hAnsi="Times New Roman" w:cs="Times New Roman"/>
      <w:lang w:val="es-MX" w:eastAsia="es-MX"/>
    </w:rPr>
  </w:style>
  <w:style w:type="paragraph" w:customStyle="1" w:styleId="francesa">
    <w:name w:val="francesa"/>
    <w:basedOn w:val="Normal"/>
    <w:rsid w:val="00826670"/>
    <w:pPr>
      <w:spacing w:before="100" w:beforeAutospacing="1" w:after="100" w:afterAutospacing="1"/>
    </w:pPr>
    <w:rPr>
      <w:rFonts w:ascii="Times New Roman" w:eastAsia="Times New Roman" w:hAnsi="Times New Roman" w:cs="Times New Roman"/>
      <w:lang w:val="es-MX" w:eastAsia="es-MX"/>
    </w:rPr>
  </w:style>
  <w:style w:type="character" w:customStyle="1" w:styleId="charoverride-2">
    <w:name w:val="charoverride-2"/>
    <w:basedOn w:val="Fuentedeprrafopredeter"/>
    <w:rsid w:val="00826670"/>
  </w:style>
  <w:style w:type="character" w:customStyle="1" w:styleId="charoverride-1">
    <w:name w:val="charoverride-1"/>
    <w:basedOn w:val="Fuentedeprrafopredeter"/>
    <w:rsid w:val="00826670"/>
  </w:style>
  <w:style w:type="paragraph" w:styleId="NormalWeb">
    <w:name w:val="Normal (Web)"/>
    <w:basedOn w:val="Normal"/>
    <w:uiPriority w:val="99"/>
    <w:unhideWhenUsed/>
    <w:rsid w:val="004A64CC"/>
    <w:pPr>
      <w:spacing w:before="100" w:beforeAutospacing="1" w:after="100" w:afterAutospacing="1"/>
    </w:pPr>
    <w:rPr>
      <w:rFonts w:ascii="Times New Roman" w:eastAsia="Times New Roman" w:hAnsi="Times New Roman" w:cs="Times New Roman"/>
      <w:lang w:val="es-MX" w:eastAsia="es-MX"/>
    </w:rPr>
  </w:style>
  <w:style w:type="paragraph" w:styleId="Sangradetextonormal">
    <w:name w:val="Body Text Indent"/>
    <w:basedOn w:val="Normal"/>
    <w:link w:val="SangradetextonormalCar"/>
    <w:uiPriority w:val="99"/>
    <w:semiHidden/>
    <w:unhideWhenUsed/>
    <w:rsid w:val="00E81AB1"/>
    <w:pPr>
      <w:spacing w:after="120"/>
      <w:ind w:left="283"/>
    </w:pPr>
  </w:style>
  <w:style w:type="character" w:customStyle="1" w:styleId="SangradetextonormalCar">
    <w:name w:val="Sangría de texto normal Car"/>
    <w:basedOn w:val="Fuentedeprrafopredeter"/>
    <w:link w:val="Sangradetextonormal"/>
    <w:uiPriority w:val="99"/>
    <w:semiHidden/>
    <w:rsid w:val="00E81AB1"/>
    <w:rPr>
      <w:rFonts w:eastAsiaTheme="minorEastAsia"/>
      <w:sz w:val="24"/>
      <w:szCs w:val="24"/>
      <w:lang w:val="es-ES_tradnl" w:eastAsia="es-ES"/>
    </w:rPr>
  </w:style>
  <w:style w:type="paragraph" w:styleId="Textoindependienteprimerasangra2">
    <w:name w:val="Body Text First Indent 2"/>
    <w:basedOn w:val="Sangradetextonormal"/>
    <w:link w:val="Textoindependienteprimerasangra2Car"/>
    <w:uiPriority w:val="99"/>
    <w:unhideWhenUsed/>
    <w:rsid w:val="00E81AB1"/>
    <w:pPr>
      <w:spacing w:after="0"/>
      <w:ind w:left="360" w:firstLine="360"/>
    </w:pPr>
    <w:rPr>
      <w:rFonts w:ascii="Times New Roman" w:eastAsia="Times New Roman" w:hAnsi="Times New Roman" w:cs="Times New Roman"/>
      <w:lang w:val="es-MX" w:eastAsia="es-MX"/>
    </w:rPr>
  </w:style>
  <w:style w:type="character" w:customStyle="1" w:styleId="Textoindependienteprimerasangra2Car">
    <w:name w:val="Texto independiente primera sangría 2 Car"/>
    <w:basedOn w:val="SangradetextonormalCar"/>
    <w:link w:val="Textoindependienteprimerasangra2"/>
    <w:uiPriority w:val="99"/>
    <w:rsid w:val="00E81AB1"/>
    <w:rPr>
      <w:rFonts w:ascii="Times New Roman" w:eastAsia="Times New Roman" w:hAnsi="Times New Roman" w:cs="Times New Roman"/>
      <w:sz w:val="24"/>
      <w:szCs w:val="24"/>
      <w:lang w:val="es-ES_tradnl" w:eastAsia="es-MX"/>
    </w:rPr>
  </w:style>
  <w:style w:type="table" w:styleId="Tablaconcuadrcula">
    <w:name w:val="Table Grid"/>
    <w:basedOn w:val="Tablanormal"/>
    <w:uiPriority w:val="39"/>
    <w:rsid w:val="00846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901708">
      <w:bodyDiv w:val="1"/>
      <w:marLeft w:val="0"/>
      <w:marRight w:val="0"/>
      <w:marTop w:val="0"/>
      <w:marBottom w:val="0"/>
      <w:divBdr>
        <w:top w:val="none" w:sz="0" w:space="0" w:color="auto"/>
        <w:left w:val="none" w:sz="0" w:space="0" w:color="auto"/>
        <w:bottom w:val="none" w:sz="0" w:space="0" w:color="auto"/>
        <w:right w:val="none" w:sz="0" w:space="0" w:color="auto"/>
      </w:divBdr>
      <w:divsChild>
        <w:div w:id="1956060970">
          <w:marLeft w:val="0"/>
          <w:marRight w:val="0"/>
          <w:marTop w:val="15"/>
          <w:marBottom w:val="0"/>
          <w:divBdr>
            <w:top w:val="single" w:sz="48" w:space="0" w:color="auto"/>
            <w:left w:val="single" w:sz="48" w:space="0" w:color="auto"/>
            <w:bottom w:val="single" w:sz="48" w:space="0" w:color="auto"/>
            <w:right w:val="single" w:sz="48" w:space="0" w:color="auto"/>
          </w:divBdr>
          <w:divsChild>
            <w:div w:id="22100886">
              <w:marLeft w:val="0"/>
              <w:marRight w:val="0"/>
              <w:marTop w:val="0"/>
              <w:marBottom w:val="0"/>
              <w:divBdr>
                <w:top w:val="none" w:sz="0" w:space="0" w:color="auto"/>
                <w:left w:val="none" w:sz="0" w:space="0" w:color="auto"/>
                <w:bottom w:val="none" w:sz="0" w:space="0" w:color="auto"/>
                <w:right w:val="none" w:sz="0" w:space="0" w:color="auto"/>
              </w:divBdr>
              <w:divsChild>
                <w:div w:id="12418980">
                  <w:marLeft w:val="0"/>
                  <w:marRight w:val="0"/>
                  <w:marTop w:val="0"/>
                  <w:marBottom w:val="0"/>
                  <w:divBdr>
                    <w:top w:val="none" w:sz="0" w:space="0" w:color="auto"/>
                    <w:left w:val="none" w:sz="0" w:space="0" w:color="auto"/>
                    <w:bottom w:val="none" w:sz="0" w:space="0" w:color="auto"/>
                    <w:right w:val="none" w:sz="0" w:space="0" w:color="auto"/>
                  </w:divBdr>
                </w:div>
                <w:div w:id="152529884">
                  <w:marLeft w:val="0"/>
                  <w:marRight w:val="0"/>
                  <w:marTop w:val="0"/>
                  <w:marBottom w:val="0"/>
                  <w:divBdr>
                    <w:top w:val="none" w:sz="0" w:space="0" w:color="auto"/>
                    <w:left w:val="none" w:sz="0" w:space="0" w:color="auto"/>
                    <w:bottom w:val="none" w:sz="0" w:space="0" w:color="auto"/>
                    <w:right w:val="none" w:sz="0" w:space="0" w:color="auto"/>
                  </w:divBdr>
                </w:div>
                <w:div w:id="237592779">
                  <w:marLeft w:val="0"/>
                  <w:marRight w:val="0"/>
                  <w:marTop w:val="0"/>
                  <w:marBottom w:val="0"/>
                  <w:divBdr>
                    <w:top w:val="none" w:sz="0" w:space="0" w:color="auto"/>
                    <w:left w:val="none" w:sz="0" w:space="0" w:color="auto"/>
                    <w:bottom w:val="none" w:sz="0" w:space="0" w:color="auto"/>
                    <w:right w:val="none" w:sz="0" w:space="0" w:color="auto"/>
                  </w:divBdr>
                </w:div>
                <w:div w:id="265768801">
                  <w:marLeft w:val="0"/>
                  <w:marRight w:val="0"/>
                  <w:marTop w:val="0"/>
                  <w:marBottom w:val="0"/>
                  <w:divBdr>
                    <w:top w:val="none" w:sz="0" w:space="0" w:color="auto"/>
                    <w:left w:val="none" w:sz="0" w:space="0" w:color="auto"/>
                    <w:bottom w:val="none" w:sz="0" w:space="0" w:color="auto"/>
                    <w:right w:val="none" w:sz="0" w:space="0" w:color="auto"/>
                  </w:divBdr>
                </w:div>
                <w:div w:id="539128435">
                  <w:marLeft w:val="0"/>
                  <w:marRight w:val="0"/>
                  <w:marTop w:val="0"/>
                  <w:marBottom w:val="0"/>
                  <w:divBdr>
                    <w:top w:val="none" w:sz="0" w:space="0" w:color="auto"/>
                    <w:left w:val="none" w:sz="0" w:space="0" w:color="auto"/>
                    <w:bottom w:val="none" w:sz="0" w:space="0" w:color="auto"/>
                    <w:right w:val="none" w:sz="0" w:space="0" w:color="auto"/>
                  </w:divBdr>
                </w:div>
                <w:div w:id="906916548">
                  <w:marLeft w:val="0"/>
                  <w:marRight w:val="0"/>
                  <w:marTop w:val="0"/>
                  <w:marBottom w:val="0"/>
                  <w:divBdr>
                    <w:top w:val="none" w:sz="0" w:space="0" w:color="auto"/>
                    <w:left w:val="none" w:sz="0" w:space="0" w:color="auto"/>
                    <w:bottom w:val="none" w:sz="0" w:space="0" w:color="auto"/>
                    <w:right w:val="none" w:sz="0" w:space="0" w:color="auto"/>
                  </w:divBdr>
                </w:div>
                <w:div w:id="1149976107">
                  <w:marLeft w:val="0"/>
                  <w:marRight w:val="0"/>
                  <w:marTop w:val="0"/>
                  <w:marBottom w:val="0"/>
                  <w:divBdr>
                    <w:top w:val="none" w:sz="0" w:space="0" w:color="auto"/>
                    <w:left w:val="none" w:sz="0" w:space="0" w:color="auto"/>
                    <w:bottom w:val="none" w:sz="0" w:space="0" w:color="auto"/>
                    <w:right w:val="none" w:sz="0" w:space="0" w:color="auto"/>
                  </w:divBdr>
                </w:div>
                <w:div w:id="1172767565">
                  <w:marLeft w:val="0"/>
                  <w:marRight w:val="0"/>
                  <w:marTop w:val="0"/>
                  <w:marBottom w:val="0"/>
                  <w:divBdr>
                    <w:top w:val="none" w:sz="0" w:space="0" w:color="auto"/>
                    <w:left w:val="none" w:sz="0" w:space="0" w:color="auto"/>
                    <w:bottom w:val="none" w:sz="0" w:space="0" w:color="auto"/>
                    <w:right w:val="none" w:sz="0" w:space="0" w:color="auto"/>
                  </w:divBdr>
                </w:div>
                <w:div w:id="1252159072">
                  <w:marLeft w:val="0"/>
                  <w:marRight w:val="0"/>
                  <w:marTop w:val="0"/>
                  <w:marBottom w:val="0"/>
                  <w:divBdr>
                    <w:top w:val="none" w:sz="0" w:space="0" w:color="auto"/>
                    <w:left w:val="none" w:sz="0" w:space="0" w:color="auto"/>
                    <w:bottom w:val="none" w:sz="0" w:space="0" w:color="auto"/>
                    <w:right w:val="none" w:sz="0" w:space="0" w:color="auto"/>
                  </w:divBdr>
                </w:div>
                <w:div w:id="1295212864">
                  <w:marLeft w:val="0"/>
                  <w:marRight w:val="0"/>
                  <w:marTop w:val="0"/>
                  <w:marBottom w:val="0"/>
                  <w:divBdr>
                    <w:top w:val="none" w:sz="0" w:space="0" w:color="auto"/>
                    <w:left w:val="none" w:sz="0" w:space="0" w:color="auto"/>
                    <w:bottom w:val="none" w:sz="0" w:space="0" w:color="auto"/>
                    <w:right w:val="none" w:sz="0" w:space="0" w:color="auto"/>
                  </w:divBdr>
                </w:div>
                <w:div w:id="1306469494">
                  <w:marLeft w:val="0"/>
                  <w:marRight w:val="0"/>
                  <w:marTop w:val="0"/>
                  <w:marBottom w:val="0"/>
                  <w:divBdr>
                    <w:top w:val="none" w:sz="0" w:space="0" w:color="auto"/>
                    <w:left w:val="none" w:sz="0" w:space="0" w:color="auto"/>
                    <w:bottom w:val="none" w:sz="0" w:space="0" w:color="auto"/>
                    <w:right w:val="none" w:sz="0" w:space="0" w:color="auto"/>
                  </w:divBdr>
                </w:div>
                <w:div w:id="1593784480">
                  <w:marLeft w:val="0"/>
                  <w:marRight w:val="0"/>
                  <w:marTop w:val="0"/>
                  <w:marBottom w:val="0"/>
                  <w:divBdr>
                    <w:top w:val="none" w:sz="0" w:space="0" w:color="auto"/>
                    <w:left w:val="none" w:sz="0" w:space="0" w:color="auto"/>
                    <w:bottom w:val="none" w:sz="0" w:space="0" w:color="auto"/>
                    <w:right w:val="none" w:sz="0" w:space="0" w:color="auto"/>
                  </w:divBdr>
                </w:div>
                <w:div w:id="1659847219">
                  <w:marLeft w:val="0"/>
                  <w:marRight w:val="0"/>
                  <w:marTop w:val="0"/>
                  <w:marBottom w:val="0"/>
                  <w:divBdr>
                    <w:top w:val="none" w:sz="0" w:space="0" w:color="auto"/>
                    <w:left w:val="none" w:sz="0" w:space="0" w:color="auto"/>
                    <w:bottom w:val="none" w:sz="0" w:space="0" w:color="auto"/>
                    <w:right w:val="none" w:sz="0" w:space="0" w:color="auto"/>
                  </w:divBdr>
                </w:div>
                <w:div w:id="1705786406">
                  <w:marLeft w:val="0"/>
                  <w:marRight w:val="0"/>
                  <w:marTop w:val="0"/>
                  <w:marBottom w:val="0"/>
                  <w:divBdr>
                    <w:top w:val="none" w:sz="0" w:space="0" w:color="auto"/>
                    <w:left w:val="none" w:sz="0" w:space="0" w:color="auto"/>
                    <w:bottom w:val="none" w:sz="0" w:space="0" w:color="auto"/>
                    <w:right w:val="none" w:sz="0" w:space="0" w:color="auto"/>
                  </w:divBdr>
                </w:div>
                <w:div w:id="1714227246">
                  <w:marLeft w:val="0"/>
                  <w:marRight w:val="0"/>
                  <w:marTop w:val="0"/>
                  <w:marBottom w:val="0"/>
                  <w:divBdr>
                    <w:top w:val="none" w:sz="0" w:space="0" w:color="auto"/>
                    <w:left w:val="none" w:sz="0" w:space="0" w:color="auto"/>
                    <w:bottom w:val="none" w:sz="0" w:space="0" w:color="auto"/>
                    <w:right w:val="none" w:sz="0" w:space="0" w:color="auto"/>
                  </w:divBdr>
                </w:div>
                <w:div w:id="1835100593">
                  <w:marLeft w:val="0"/>
                  <w:marRight w:val="0"/>
                  <w:marTop w:val="0"/>
                  <w:marBottom w:val="0"/>
                  <w:divBdr>
                    <w:top w:val="none" w:sz="0" w:space="0" w:color="auto"/>
                    <w:left w:val="none" w:sz="0" w:space="0" w:color="auto"/>
                    <w:bottom w:val="none" w:sz="0" w:space="0" w:color="auto"/>
                    <w:right w:val="none" w:sz="0" w:space="0" w:color="auto"/>
                  </w:divBdr>
                </w:div>
                <w:div w:id="21445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76624">
          <w:marLeft w:val="0"/>
          <w:marRight w:val="0"/>
          <w:marTop w:val="15"/>
          <w:marBottom w:val="0"/>
          <w:divBdr>
            <w:top w:val="single" w:sz="48" w:space="0" w:color="auto"/>
            <w:left w:val="single" w:sz="48" w:space="0" w:color="auto"/>
            <w:bottom w:val="single" w:sz="48" w:space="0" w:color="auto"/>
            <w:right w:val="single" w:sz="48" w:space="0" w:color="auto"/>
          </w:divBdr>
          <w:divsChild>
            <w:div w:id="1481001949">
              <w:marLeft w:val="0"/>
              <w:marRight w:val="0"/>
              <w:marTop w:val="0"/>
              <w:marBottom w:val="0"/>
              <w:divBdr>
                <w:top w:val="none" w:sz="0" w:space="0" w:color="auto"/>
                <w:left w:val="none" w:sz="0" w:space="0" w:color="auto"/>
                <w:bottom w:val="none" w:sz="0" w:space="0" w:color="auto"/>
                <w:right w:val="none" w:sz="0" w:space="0" w:color="auto"/>
              </w:divBdr>
              <w:divsChild>
                <w:div w:id="52582994">
                  <w:marLeft w:val="0"/>
                  <w:marRight w:val="0"/>
                  <w:marTop w:val="0"/>
                  <w:marBottom w:val="0"/>
                  <w:divBdr>
                    <w:top w:val="none" w:sz="0" w:space="0" w:color="auto"/>
                    <w:left w:val="none" w:sz="0" w:space="0" w:color="auto"/>
                    <w:bottom w:val="none" w:sz="0" w:space="0" w:color="auto"/>
                    <w:right w:val="none" w:sz="0" w:space="0" w:color="auto"/>
                  </w:divBdr>
                </w:div>
                <w:div w:id="56320687">
                  <w:marLeft w:val="0"/>
                  <w:marRight w:val="0"/>
                  <w:marTop w:val="0"/>
                  <w:marBottom w:val="0"/>
                  <w:divBdr>
                    <w:top w:val="none" w:sz="0" w:space="0" w:color="auto"/>
                    <w:left w:val="none" w:sz="0" w:space="0" w:color="auto"/>
                    <w:bottom w:val="none" w:sz="0" w:space="0" w:color="auto"/>
                    <w:right w:val="none" w:sz="0" w:space="0" w:color="auto"/>
                  </w:divBdr>
                </w:div>
                <w:div w:id="145979114">
                  <w:marLeft w:val="0"/>
                  <w:marRight w:val="0"/>
                  <w:marTop w:val="0"/>
                  <w:marBottom w:val="0"/>
                  <w:divBdr>
                    <w:top w:val="none" w:sz="0" w:space="0" w:color="auto"/>
                    <w:left w:val="none" w:sz="0" w:space="0" w:color="auto"/>
                    <w:bottom w:val="none" w:sz="0" w:space="0" w:color="auto"/>
                    <w:right w:val="none" w:sz="0" w:space="0" w:color="auto"/>
                  </w:divBdr>
                </w:div>
                <w:div w:id="163478527">
                  <w:marLeft w:val="0"/>
                  <w:marRight w:val="0"/>
                  <w:marTop w:val="0"/>
                  <w:marBottom w:val="0"/>
                  <w:divBdr>
                    <w:top w:val="none" w:sz="0" w:space="0" w:color="auto"/>
                    <w:left w:val="none" w:sz="0" w:space="0" w:color="auto"/>
                    <w:bottom w:val="none" w:sz="0" w:space="0" w:color="auto"/>
                    <w:right w:val="none" w:sz="0" w:space="0" w:color="auto"/>
                  </w:divBdr>
                </w:div>
                <w:div w:id="185101183">
                  <w:marLeft w:val="0"/>
                  <w:marRight w:val="0"/>
                  <w:marTop w:val="0"/>
                  <w:marBottom w:val="0"/>
                  <w:divBdr>
                    <w:top w:val="none" w:sz="0" w:space="0" w:color="auto"/>
                    <w:left w:val="none" w:sz="0" w:space="0" w:color="auto"/>
                    <w:bottom w:val="none" w:sz="0" w:space="0" w:color="auto"/>
                    <w:right w:val="none" w:sz="0" w:space="0" w:color="auto"/>
                  </w:divBdr>
                </w:div>
                <w:div w:id="284890429">
                  <w:marLeft w:val="0"/>
                  <w:marRight w:val="0"/>
                  <w:marTop w:val="0"/>
                  <w:marBottom w:val="0"/>
                  <w:divBdr>
                    <w:top w:val="none" w:sz="0" w:space="0" w:color="auto"/>
                    <w:left w:val="none" w:sz="0" w:space="0" w:color="auto"/>
                    <w:bottom w:val="none" w:sz="0" w:space="0" w:color="auto"/>
                    <w:right w:val="none" w:sz="0" w:space="0" w:color="auto"/>
                  </w:divBdr>
                </w:div>
                <w:div w:id="315844141">
                  <w:marLeft w:val="0"/>
                  <w:marRight w:val="0"/>
                  <w:marTop w:val="0"/>
                  <w:marBottom w:val="0"/>
                  <w:divBdr>
                    <w:top w:val="none" w:sz="0" w:space="0" w:color="auto"/>
                    <w:left w:val="none" w:sz="0" w:space="0" w:color="auto"/>
                    <w:bottom w:val="none" w:sz="0" w:space="0" w:color="auto"/>
                    <w:right w:val="none" w:sz="0" w:space="0" w:color="auto"/>
                  </w:divBdr>
                </w:div>
                <w:div w:id="420369871">
                  <w:marLeft w:val="0"/>
                  <w:marRight w:val="0"/>
                  <w:marTop w:val="0"/>
                  <w:marBottom w:val="0"/>
                  <w:divBdr>
                    <w:top w:val="none" w:sz="0" w:space="0" w:color="auto"/>
                    <w:left w:val="none" w:sz="0" w:space="0" w:color="auto"/>
                    <w:bottom w:val="none" w:sz="0" w:space="0" w:color="auto"/>
                    <w:right w:val="none" w:sz="0" w:space="0" w:color="auto"/>
                  </w:divBdr>
                </w:div>
                <w:div w:id="534923562">
                  <w:marLeft w:val="0"/>
                  <w:marRight w:val="0"/>
                  <w:marTop w:val="0"/>
                  <w:marBottom w:val="0"/>
                  <w:divBdr>
                    <w:top w:val="none" w:sz="0" w:space="0" w:color="auto"/>
                    <w:left w:val="none" w:sz="0" w:space="0" w:color="auto"/>
                    <w:bottom w:val="none" w:sz="0" w:space="0" w:color="auto"/>
                    <w:right w:val="none" w:sz="0" w:space="0" w:color="auto"/>
                  </w:divBdr>
                </w:div>
                <w:div w:id="554850275">
                  <w:marLeft w:val="0"/>
                  <w:marRight w:val="0"/>
                  <w:marTop w:val="0"/>
                  <w:marBottom w:val="0"/>
                  <w:divBdr>
                    <w:top w:val="none" w:sz="0" w:space="0" w:color="auto"/>
                    <w:left w:val="none" w:sz="0" w:space="0" w:color="auto"/>
                    <w:bottom w:val="none" w:sz="0" w:space="0" w:color="auto"/>
                    <w:right w:val="none" w:sz="0" w:space="0" w:color="auto"/>
                  </w:divBdr>
                </w:div>
                <w:div w:id="596139411">
                  <w:marLeft w:val="0"/>
                  <w:marRight w:val="0"/>
                  <w:marTop w:val="0"/>
                  <w:marBottom w:val="0"/>
                  <w:divBdr>
                    <w:top w:val="none" w:sz="0" w:space="0" w:color="auto"/>
                    <w:left w:val="none" w:sz="0" w:space="0" w:color="auto"/>
                    <w:bottom w:val="none" w:sz="0" w:space="0" w:color="auto"/>
                    <w:right w:val="none" w:sz="0" w:space="0" w:color="auto"/>
                  </w:divBdr>
                </w:div>
                <w:div w:id="619144325">
                  <w:marLeft w:val="0"/>
                  <w:marRight w:val="0"/>
                  <w:marTop w:val="0"/>
                  <w:marBottom w:val="0"/>
                  <w:divBdr>
                    <w:top w:val="none" w:sz="0" w:space="0" w:color="auto"/>
                    <w:left w:val="none" w:sz="0" w:space="0" w:color="auto"/>
                    <w:bottom w:val="none" w:sz="0" w:space="0" w:color="auto"/>
                    <w:right w:val="none" w:sz="0" w:space="0" w:color="auto"/>
                  </w:divBdr>
                </w:div>
                <w:div w:id="644045052">
                  <w:marLeft w:val="0"/>
                  <w:marRight w:val="0"/>
                  <w:marTop w:val="0"/>
                  <w:marBottom w:val="0"/>
                  <w:divBdr>
                    <w:top w:val="none" w:sz="0" w:space="0" w:color="auto"/>
                    <w:left w:val="none" w:sz="0" w:space="0" w:color="auto"/>
                    <w:bottom w:val="none" w:sz="0" w:space="0" w:color="auto"/>
                    <w:right w:val="none" w:sz="0" w:space="0" w:color="auto"/>
                  </w:divBdr>
                </w:div>
                <w:div w:id="694385553">
                  <w:marLeft w:val="0"/>
                  <w:marRight w:val="0"/>
                  <w:marTop w:val="0"/>
                  <w:marBottom w:val="0"/>
                  <w:divBdr>
                    <w:top w:val="none" w:sz="0" w:space="0" w:color="auto"/>
                    <w:left w:val="none" w:sz="0" w:space="0" w:color="auto"/>
                    <w:bottom w:val="none" w:sz="0" w:space="0" w:color="auto"/>
                    <w:right w:val="none" w:sz="0" w:space="0" w:color="auto"/>
                  </w:divBdr>
                </w:div>
                <w:div w:id="715475137">
                  <w:marLeft w:val="0"/>
                  <w:marRight w:val="0"/>
                  <w:marTop w:val="0"/>
                  <w:marBottom w:val="0"/>
                  <w:divBdr>
                    <w:top w:val="none" w:sz="0" w:space="0" w:color="auto"/>
                    <w:left w:val="none" w:sz="0" w:space="0" w:color="auto"/>
                    <w:bottom w:val="none" w:sz="0" w:space="0" w:color="auto"/>
                    <w:right w:val="none" w:sz="0" w:space="0" w:color="auto"/>
                  </w:divBdr>
                </w:div>
                <w:div w:id="929118402">
                  <w:marLeft w:val="0"/>
                  <w:marRight w:val="0"/>
                  <w:marTop w:val="0"/>
                  <w:marBottom w:val="0"/>
                  <w:divBdr>
                    <w:top w:val="none" w:sz="0" w:space="0" w:color="auto"/>
                    <w:left w:val="none" w:sz="0" w:space="0" w:color="auto"/>
                    <w:bottom w:val="none" w:sz="0" w:space="0" w:color="auto"/>
                    <w:right w:val="none" w:sz="0" w:space="0" w:color="auto"/>
                  </w:divBdr>
                </w:div>
                <w:div w:id="970672265">
                  <w:marLeft w:val="0"/>
                  <w:marRight w:val="0"/>
                  <w:marTop w:val="0"/>
                  <w:marBottom w:val="0"/>
                  <w:divBdr>
                    <w:top w:val="none" w:sz="0" w:space="0" w:color="auto"/>
                    <w:left w:val="none" w:sz="0" w:space="0" w:color="auto"/>
                    <w:bottom w:val="none" w:sz="0" w:space="0" w:color="auto"/>
                    <w:right w:val="none" w:sz="0" w:space="0" w:color="auto"/>
                  </w:divBdr>
                </w:div>
                <w:div w:id="1032802393">
                  <w:marLeft w:val="0"/>
                  <w:marRight w:val="0"/>
                  <w:marTop w:val="0"/>
                  <w:marBottom w:val="0"/>
                  <w:divBdr>
                    <w:top w:val="none" w:sz="0" w:space="0" w:color="auto"/>
                    <w:left w:val="none" w:sz="0" w:space="0" w:color="auto"/>
                    <w:bottom w:val="none" w:sz="0" w:space="0" w:color="auto"/>
                    <w:right w:val="none" w:sz="0" w:space="0" w:color="auto"/>
                  </w:divBdr>
                </w:div>
                <w:div w:id="1199780490">
                  <w:marLeft w:val="0"/>
                  <w:marRight w:val="0"/>
                  <w:marTop w:val="0"/>
                  <w:marBottom w:val="0"/>
                  <w:divBdr>
                    <w:top w:val="none" w:sz="0" w:space="0" w:color="auto"/>
                    <w:left w:val="none" w:sz="0" w:space="0" w:color="auto"/>
                    <w:bottom w:val="none" w:sz="0" w:space="0" w:color="auto"/>
                    <w:right w:val="none" w:sz="0" w:space="0" w:color="auto"/>
                  </w:divBdr>
                </w:div>
                <w:div w:id="1260724823">
                  <w:marLeft w:val="0"/>
                  <w:marRight w:val="0"/>
                  <w:marTop w:val="0"/>
                  <w:marBottom w:val="0"/>
                  <w:divBdr>
                    <w:top w:val="none" w:sz="0" w:space="0" w:color="auto"/>
                    <w:left w:val="none" w:sz="0" w:space="0" w:color="auto"/>
                    <w:bottom w:val="none" w:sz="0" w:space="0" w:color="auto"/>
                    <w:right w:val="none" w:sz="0" w:space="0" w:color="auto"/>
                  </w:divBdr>
                </w:div>
                <w:div w:id="1285892833">
                  <w:marLeft w:val="0"/>
                  <w:marRight w:val="0"/>
                  <w:marTop w:val="0"/>
                  <w:marBottom w:val="0"/>
                  <w:divBdr>
                    <w:top w:val="none" w:sz="0" w:space="0" w:color="auto"/>
                    <w:left w:val="none" w:sz="0" w:space="0" w:color="auto"/>
                    <w:bottom w:val="none" w:sz="0" w:space="0" w:color="auto"/>
                    <w:right w:val="none" w:sz="0" w:space="0" w:color="auto"/>
                  </w:divBdr>
                </w:div>
                <w:div w:id="1300190339">
                  <w:marLeft w:val="0"/>
                  <w:marRight w:val="0"/>
                  <w:marTop w:val="0"/>
                  <w:marBottom w:val="0"/>
                  <w:divBdr>
                    <w:top w:val="none" w:sz="0" w:space="0" w:color="auto"/>
                    <w:left w:val="none" w:sz="0" w:space="0" w:color="auto"/>
                    <w:bottom w:val="none" w:sz="0" w:space="0" w:color="auto"/>
                    <w:right w:val="none" w:sz="0" w:space="0" w:color="auto"/>
                  </w:divBdr>
                </w:div>
                <w:div w:id="1319580986">
                  <w:marLeft w:val="0"/>
                  <w:marRight w:val="0"/>
                  <w:marTop w:val="0"/>
                  <w:marBottom w:val="0"/>
                  <w:divBdr>
                    <w:top w:val="none" w:sz="0" w:space="0" w:color="auto"/>
                    <w:left w:val="none" w:sz="0" w:space="0" w:color="auto"/>
                    <w:bottom w:val="none" w:sz="0" w:space="0" w:color="auto"/>
                    <w:right w:val="none" w:sz="0" w:space="0" w:color="auto"/>
                  </w:divBdr>
                </w:div>
                <w:div w:id="1350108161">
                  <w:marLeft w:val="0"/>
                  <w:marRight w:val="0"/>
                  <w:marTop w:val="0"/>
                  <w:marBottom w:val="0"/>
                  <w:divBdr>
                    <w:top w:val="none" w:sz="0" w:space="0" w:color="auto"/>
                    <w:left w:val="none" w:sz="0" w:space="0" w:color="auto"/>
                    <w:bottom w:val="none" w:sz="0" w:space="0" w:color="auto"/>
                    <w:right w:val="none" w:sz="0" w:space="0" w:color="auto"/>
                  </w:divBdr>
                </w:div>
                <w:div w:id="1527257241">
                  <w:marLeft w:val="0"/>
                  <w:marRight w:val="0"/>
                  <w:marTop w:val="0"/>
                  <w:marBottom w:val="0"/>
                  <w:divBdr>
                    <w:top w:val="none" w:sz="0" w:space="0" w:color="auto"/>
                    <w:left w:val="none" w:sz="0" w:space="0" w:color="auto"/>
                    <w:bottom w:val="none" w:sz="0" w:space="0" w:color="auto"/>
                    <w:right w:val="none" w:sz="0" w:space="0" w:color="auto"/>
                  </w:divBdr>
                </w:div>
                <w:div w:id="1540820020">
                  <w:marLeft w:val="0"/>
                  <w:marRight w:val="0"/>
                  <w:marTop w:val="0"/>
                  <w:marBottom w:val="0"/>
                  <w:divBdr>
                    <w:top w:val="none" w:sz="0" w:space="0" w:color="auto"/>
                    <w:left w:val="none" w:sz="0" w:space="0" w:color="auto"/>
                    <w:bottom w:val="none" w:sz="0" w:space="0" w:color="auto"/>
                    <w:right w:val="none" w:sz="0" w:space="0" w:color="auto"/>
                  </w:divBdr>
                </w:div>
                <w:div w:id="1608082236">
                  <w:marLeft w:val="0"/>
                  <w:marRight w:val="0"/>
                  <w:marTop w:val="0"/>
                  <w:marBottom w:val="0"/>
                  <w:divBdr>
                    <w:top w:val="none" w:sz="0" w:space="0" w:color="auto"/>
                    <w:left w:val="none" w:sz="0" w:space="0" w:color="auto"/>
                    <w:bottom w:val="none" w:sz="0" w:space="0" w:color="auto"/>
                    <w:right w:val="none" w:sz="0" w:space="0" w:color="auto"/>
                  </w:divBdr>
                </w:div>
                <w:div w:id="1643002349">
                  <w:marLeft w:val="0"/>
                  <w:marRight w:val="0"/>
                  <w:marTop w:val="0"/>
                  <w:marBottom w:val="0"/>
                  <w:divBdr>
                    <w:top w:val="none" w:sz="0" w:space="0" w:color="auto"/>
                    <w:left w:val="none" w:sz="0" w:space="0" w:color="auto"/>
                    <w:bottom w:val="none" w:sz="0" w:space="0" w:color="auto"/>
                    <w:right w:val="none" w:sz="0" w:space="0" w:color="auto"/>
                  </w:divBdr>
                </w:div>
                <w:div w:id="1674340300">
                  <w:marLeft w:val="0"/>
                  <w:marRight w:val="0"/>
                  <w:marTop w:val="0"/>
                  <w:marBottom w:val="0"/>
                  <w:divBdr>
                    <w:top w:val="none" w:sz="0" w:space="0" w:color="auto"/>
                    <w:left w:val="none" w:sz="0" w:space="0" w:color="auto"/>
                    <w:bottom w:val="none" w:sz="0" w:space="0" w:color="auto"/>
                    <w:right w:val="none" w:sz="0" w:space="0" w:color="auto"/>
                  </w:divBdr>
                </w:div>
                <w:div w:id="1739549363">
                  <w:marLeft w:val="0"/>
                  <w:marRight w:val="0"/>
                  <w:marTop w:val="0"/>
                  <w:marBottom w:val="0"/>
                  <w:divBdr>
                    <w:top w:val="none" w:sz="0" w:space="0" w:color="auto"/>
                    <w:left w:val="none" w:sz="0" w:space="0" w:color="auto"/>
                    <w:bottom w:val="none" w:sz="0" w:space="0" w:color="auto"/>
                    <w:right w:val="none" w:sz="0" w:space="0" w:color="auto"/>
                  </w:divBdr>
                </w:div>
                <w:div w:id="1798986837">
                  <w:marLeft w:val="0"/>
                  <w:marRight w:val="0"/>
                  <w:marTop w:val="0"/>
                  <w:marBottom w:val="0"/>
                  <w:divBdr>
                    <w:top w:val="none" w:sz="0" w:space="0" w:color="auto"/>
                    <w:left w:val="none" w:sz="0" w:space="0" w:color="auto"/>
                    <w:bottom w:val="none" w:sz="0" w:space="0" w:color="auto"/>
                    <w:right w:val="none" w:sz="0" w:space="0" w:color="auto"/>
                  </w:divBdr>
                </w:div>
                <w:div w:id="1845775675">
                  <w:marLeft w:val="0"/>
                  <w:marRight w:val="0"/>
                  <w:marTop w:val="0"/>
                  <w:marBottom w:val="0"/>
                  <w:divBdr>
                    <w:top w:val="none" w:sz="0" w:space="0" w:color="auto"/>
                    <w:left w:val="none" w:sz="0" w:space="0" w:color="auto"/>
                    <w:bottom w:val="none" w:sz="0" w:space="0" w:color="auto"/>
                    <w:right w:val="none" w:sz="0" w:space="0" w:color="auto"/>
                  </w:divBdr>
                </w:div>
                <w:div w:id="1983997388">
                  <w:marLeft w:val="0"/>
                  <w:marRight w:val="0"/>
                  <w:marTop w:val="0"/>
                  <w:marBottom w:val="0"/>
                  <w:divBdr>
                    <w:top w:val="none" w:sz="0" w:space="0" w:color="auto"/>
                    <w:left w:val="none" w:sz="0" w:space="0" w:color="auto"/>
                    <w:bottom w:val="none" w:sz="0" w:space="0" w:color="auto"/>
                    <w:right w:val="none" w:sz="0" w:space="0" w:color="auto"/>
                  </w:divBdr>
                </w:div>
                <w:div w:id="1985237345">
                  <w:marLeft w:val="0"/>
                  <w:marRight w:val="0"/>
                  <w:marTop w:val="0"/>
                  <w:marBottom w:val="0"/>
                  <w:divBdr>
                    <w:top w:val="none" w:sz="0" w:space="0" w:color="auto"/>
                    <w:left w:val="none" w:sz="0" w:space="0" w:color="auto"/>
                    <w:bottom w:val="none" w:sz="0" w:space="0" w:color="auto"/>
                    <w:right w:val="none" w:sz="0" w:space="0" w:color="auto"/>
                  </w:divBdr>
                </w:div>
                <w:div w:id="1986465778">
                  <w:marLeft w:val="0"/>
                  <w:marRight w:val="0"/>
                  <w:marTop w:val="0"/>
                  <w:marBottom w:val="0"/>
                  <w:divBdr>
                    <w:top w:val="none" w:sz="0" w:space="0" w:color="auto"/>
                    <w:left w:val="none" w:sz="0" w:space="0" w:color="auto"/>
                    <w:bottom w:val="none" w:sz="0" w:space="0" w:color="auto"/>
                    <w:right w:val="none" w:sz="0" w:space="0" w:color="auto"/>
                  </w:divBdr>
                </w:div>
                <w:div w:id="2008551277">
                  <w:marLeft w:val="0"/>
                  <w:marRight w:val="0"/>
                  <w:marTop w:val="0"/>
                  <w:marBottom w:val="0"/>
                  <w:divBdr>
                    <w:top w:val="none" w:sz="0" w:space="0" w:color="auto"/>
                    <w:left w:val="none" w:sz="0" w:space="0" w:color="auto"/>
                    <w:bottom w:val="none" w:sz="0" w:space="0" w:color="auto"/>
                    <w:right w:val="none" w:sz="0" w:space="0" w:color="auto"/>
                  </w:divBdr>
                </w:div>
                <w:div w:id="2038389928">
                  <w:marLeft w:val="0"/>
                  <w:marRight w:val="0"/>
                  <w:marTop w:val="0"/>
                  <w:marBottom w:val="0"/>
                  <w:divBdr>
                    <w:top w:val="none" w:sz="0" w:space="0" w:color="auto"/>
                    <w:left w:val="none" w:sz="0" w:space="0" w:color="auto"/>
                    <w:bottom w:val="none" w:sz="0" w:space="0" w:color="auto"/>
                    <w:right w:val="none" w:sz="0" w:space="0" w:color="auto"/>
                  </w:divBdr>
                </w:div>
                <w:div w:id="204636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74040">
      <w:bodyDiv w:val="1"/>
      <w:marLeft w:val="0"/>
      <w:marRight w:val="0"/>
      <w:marTop w:val="0"/>
      <w:marBottom w:val="0"/>
      <w:divBdr>
        <w:top w:val="none" w:sz="0" w:space="0" w:color="auto"/>
        <w:left w:val="none" w:sz="0" w:space="0" w:color="auto"/>
        <w:bottom w:val="none" w:sz="0" w:space="0" w:color="auto"/>
        <w:right w:val="none" w:sz="0" w:space="0" w:color="auto"/>
      </w:divBdr>
    </w:div>
    <w:div w:id="685984485">
      <w:bodyDiv w:val="1"/>
      <w:marLeft w:val="0"/>
      <w:marRight w:val="0"/>
      <w:marTop w:val="0"/>
      <w:marBottom w:val="0"/>
      <w:divBdr>
        <w:top w:val="none" w:sz="0" w:space="0" w:color="auto"/>
        <w:left w:val="none" w:sz="0" w:space="0" w:color="auto"/>
        <w:bottom w:val="none" w:sz="0" w:space="0" w:color="auto"/>
        <w:right w:val="none" w:sz="0" w:space="0" w:color="auto"/>
      </w:divBdr>
    </w:div>
    <w:div w:id="810903708">
      <w:bodyDiv w:val="1"/>
      <w:marLeft w:val="0"/>
      <w:marRight w:val="0"/>
      <w:marTop w:val="0"/>
      <w:marBottom w:val="0"/>
      <w:divBdr>
        <w:top w:val="none" w:sz="0" w:space="0" w:color="auto"/>
        <w:left w:val="none" w:sz="0" w:space="0" w:color="auto"/>
        <w:bottom w:val="none" w:sz="0" w:space="0" w:color="auto"/>
        <w:right w:val="none" w:sz="0" w:space="0" w:color="auto"/>
      </w:divBdr>
    </w:div>
    <w:div w:id="943461313">
      <w:bodyDiv w:val="1"/>
      <w:marLeft w:val="0"/>
      <w:marRight w:val="0"/>
      <w:marTop w:val="0"/>
      <w:marBottom w:val="0"/>
      <w:divBdr>
        <w:top w:val="none" w:sz="0" w:space="0" w:color="auto"/>
        <w:left w:val="none" w:sz="0" w:space="0" w:color="auto"/>
        <w:bottom w:val="none" w:sz="0" w:space="0" w:color="auto"/>
        <w:right w:val="none" w:sz="0" w:space="0" w:color="auto"/>
      </w:divBdr>
    </w:div>
    <w:div w:id="1019551451">
      <w:bodyDiv w:val="1"/>
      <w:marLeft w:val="0"/>
      <w:marRight w:val="0"/>
      <w:marTop w:val="0"/>
      <w:marBottom w:val="0"/>
      <w:divBdr>
        <w:top w:val="none" w:sz="0" w:space="0" w:color="auto"/>
        <w:left w:val="none" w:sz="0" w:space="0" w:color="auto"/>
        <w:bottom w:val="none" w:sz="0" w:space="0" w:color="auto"/>
        <w:right w:val="none" w:sz="0" w:space="0" w:color="auto"/>
      </w:divBdr>
    </w:div>
    <w:div w:id="1212620616">
      <w:bodyDiv w:val="1"/>
      <w:marLeft w:val="0"/>
      <w:marRight w:val="0"/>
      <w:marTop w:val="0"/>
      <w:marBottom w:val="0"/>
      <w:divBdr>
        <w:top w:val="none" w:sz="0" w:space="0" w:color="auto"/>
        <w:left w:val="none" w:sz="0" w:space="0" w:color="auto"/>
        <w:bottom w:val="none" w:sz="0" w:space="0" w:color="auto"/>
        <w:right w:val="none" w:sz="0" w:space="0" w:color="auto"/>
      </w:divBdr>
    </w:div>
    <w:div w:id="1407801889">
      <w:bodyDiv w:val="1"/>
      <w:marLeft w:val="0"/>
      <w:marRight w:val="0"/>
      <w:marTop w:val="0"/>
      <w:marBottom w:val="0"/>
      <w:divBdr>
        <w:top w:val="none" w:sz="0" w:space="0" w:color="auto"/>
        <w:left w:val="none" w:sz="0" w:space="0" w:color="auto"/>
        <w:bottom w:val="none" w:sz="0" w:space="0" w:color="auto"/>
        <w:right w:val="none" w:sz="0" w:space="0" w:color="auto"/>
      </w:divBdr>
      <w:divsChild>
        <w:div w:id="168061814">
          <w:marLeft w:val="0"/>
          <w:marRight w:val="0"/>
          <w:marTop w:val="0"/>
          <w:marBottom w:val="0"/>
          <w:divBdr>
            <w:top w:val="none" w:sz="0" w:space="0" w:color="auto"/>
            <w:left w:val="none" w:sz="0" w:space="0" w:color="auto"/>
            <w:bottom w:val="none" w:sz="0" w:space="0" w:color="auto"/>
            <w:right w:val="none" w:sz="0" w:space="0" w:color="auto"/>
          </w:divBdr>
        </w:div>
        <w:div w:id="281159638">
          <w:marLeft w:val="0"/>
          <w:marRight w:val="0"/>
          <w:marTop w:val="0"/>
          <w:marBottom w:val="0"/>
          <w:divBdr>
            <w:top w:val="none" w:sz="0" w:space="0" w:color="auto"/>
            <w:left w:val="none" w:sz="0" w:space="0" w:color="auto"/>
            <w:bottom w:val="none" w:sz="0" w:space="0" w:color="auto"/>
            <w:right w:val="none" w:sz="0" w:space="0" w:color="auto"/>
          </w:divBdr>
        </w:div>
        <w:div w:id="739013138">
          <w:marLeft w:val="0"/>
          <w:marRight w:val="0"/>
          <w:marTop w:val="0"/>
          <w:marBottom w:val="0"/>
          <w:divBdr>
            <w:top w:val="none" w:sz="0" w:space="0" w:color="auto"/>
            <w:left w:val="none" w:sz="0" w:space="0" w:color="auto"/>
            <w:bottom w:val="none" w:sz="0" w:space="0" w:color="auto"/>
            <w:right w:val="none" w:sz="0" w:space="0" w:color="auto"/>
          </w:divBdr>
        </w:div>
        <w:div w:id="820273848">
          <w:marLeft w:val="0"/>
          <w:marRight w:val="0"/>
          <w:marTop w:val="0"/>
          <w:marBottom w:val="0"/>
          <w:divBdr>
            <w:top w:val="none" w:sz="0" w:space="0" w:color="auto"/>
            <w:left w:val="none" w:sz="0" w:space="0" w:color="auto"/>
            <w:bottom w:val="none" w:sz="0" w:space="0" w:color="auto"/>
            <w:right w:val="none" w:sz="0" w:space="0" w:color="auto"/>
          </w:divBdr>
        </w:div>
        <w:div w:id="1200975490">
          <w:marLeft w:val="0"/>
          <w:marRight w:val="0"/>
          <w:marTop w:val="0"/>
          <w:marBottom w:val="0"/>
          <w:divBdr>
            <w:top w:val="none" w:sz="0" w:space="0" w:color="auto"/>
            <w:left w:val="none" w:sz="0" w:space="0" w:color="auto"/>
            <w:bottom w:val="none" w:sz="0" w:space="0" w:color="auto"/>
            <w:right w:val="none" w:sz="0" w:space="0" w:color="auto"/>
          </w:divBdr>
        </w:div>
        <w:div w:id="1210218128">
          <w:marLeft w:val="0"/>
          <w:marRight w:val="0"/>
          <w:marTop w:val="0"/>
          <w:marBottom w:val="0"/>
          <w:divBdr>
            <w:top w:val="none" w:sz="0" w:space="0" w:color="auto"/>
            <w:left w:val="none" w:sz="0" w:space="0" w:color="auto"/>
            <w:bottom w:val="none" w:sz="0" w:space="0" w:color="auto"/>
            <w:right w:val="none" w:sz="0" w:space="0" w:color="auto"/>
          </w:divBdr>
        </w:div>
        <w:div w:id="1395155797">
          <w:marLeft w:val="0"/>
          <w:marRight w:val="0"/>
          <w:marTop w:val="0"/>
          <w:marBottom w:val="0"/>
          <w:divBdr>
            <w:top w:val="none" w:sz="0" w:space="0" w:color="auto"/>
            <w:left w:val="none" w:sz="0" w:space="0" w:color="auto"/>
            <w:bottom w:val="none" w:sz="0" w:space="0" w:color="auto"/>
            <w:right w:val="none" w:sz="0" w:space="0" w:color="auto"/>
          </w:divBdr>
        </w:div>
        <w:div w:id="1454011180">
          <w:marLeft w:val="0"/>
          <w:marRight w:val="0"/>
          <w:marTop w:val="0"/>
          <w:marBottom w:val="0"/>
          <w:divBdr>
            <w:top w:val="none" w:sz="0" w:space="0" w:color="auto"/>
            <w:left w:val="none" w:sz="0" w:space="0" w:color="auto"/>
            <w:bottom w:val="none" w:sz="0" w:space="0" w:color="auto"/>
            <w:right w:val="none" w:sz="0" w:space="0" w:color="auto"/>
          </w:divBdr>
        </w:div>
        <w:div w:id="1491555861">
          <w:marLeft w:val="0"/>
          <w:marRight w:val="0"/>
          <w:marTop w:val="0"/>
          <w:marBottom w:val="0"/>
          <w:divBdr>
            <w:top w:val="none" w:sz="0" w:space="0" w:color="auto"/>
            <w:left w:val="none" w:sz="0" w:space="0" w:color="auto"/>
            <w:bottom w:val="none" w:sz="0" w:space="0" w:color="auto"/>
            <w:right w:val="none" w:sz="0" w:space="0" w:color="auto"/>
          </w:divBdr>
        </w:div>
        <w:div w:id="1629244156">
          <w:marLeft w:val="0"/>
          <w:marRight w:val="0"/>
          <w:marTop w:val="0"/>
          <w:marBottom w:val="0"/>
          <w:divBdr>
            <w:top w:val="none" w:sz="0" w:space="0" w:color="auto"/>
            <w:left w:val="none" w:sz="0" w:space="0" w:color="auto"/>
            <w:bottom w:val="none" w:sz="0" w:space="0" w:color="auto"/>
            <w:right w:val="none" w:sz="0" w:space="0" w:color="auto"/>
          </w:divBdr>
        </w:div>
        <w:div w:id="2133747271">
          <w:marLeft w:val="0"/>
          <w:marRight w:val="0"/>
          <w:marTop w:val="0"/>
          <w:marBottom w:val="0"/>
          <w:divBdr>
            <w:top w:val="none" w:sz="0" w:space="0" w:color="auto"/>
            <w:left w:val="none" w:sz="0" w:space="0" w:color="auto"/>
            <w:bottom w:val="none" w:sz="0" w:space="0" w:color="auto"/>
            <w:right w:val="none" w:sz="0" w:space="0" w:color="auto"/>
          </w:divBdr>
        </w:div>
      </w:divsChild>
    </w:div>
    <w:div w:id="1659845166">
      <w:bodyDiv w:val="1"/>
      <w:marLeft w:val="0"/>
      <w:marRight w:val="0"/>
      <w:marTop w:val="0"/>
      <w:marBottom w:val="0"/>
      <w:divBdr>
        <w:top w:val="none" w:sz="0" w:space="0" w:color="auto"/>
        <w:left w:val="none" w:sz="0" w:space="0" w:color="auto"/>
        <w:bottom w:val="none" w:sz="0" w:space="0" w:color="auto"/>
        <w:right w:val="none" w:sz="0" w:space="0" w:color="auto"/>
      </w:divBdr>
    </w:div>
    <w:div w:id="1877426735">
      <w:bodyDiv w:val="1"/>
      <w:marLeft w:val="0"/>
      <w:marRight w:val="0"/>
      <w:marTop w:val="0"/>
      <w:marBottom w:val="0"/>
      <w:divBdr>
        <w:top w:val="none" w:sz="0" w:space="0" w:color="auto"/>
        <w:left w:val="none" w:sz="0" w:space="0" w:color="auto"/>
        <w:bottom w:val="none" w:sz="0" w:space="0" w:color="auto"/>
        <w:right w:val="none" w:sz="0" w:space="0" w:color="auto"/>
      </w:divBdr>
    </w:div>
    <w:div w:id="1953433101">
      <w:bodyDiv w:val="1"/>
      <w:marLeft w:val="0"/>
      <w:marRight w:val="0"/>
      <w:marTop w:val="0"/>
      <w:marBottom w:val="0"/>
      <w:divBdr>
        <w:top w:val="none" w:sz="0" w:space="0" w:color="auto"/>
        <w:left w:val="none" w:sz="0" w:space="0" w:color="auto"/>
        <w:bottom w:val="none" w:sz="0" w:space="0" w:color="auto"/>
        <w:right w:val="none" w:sz="0" w:space="0" w:color="auto"/>
      </w:divBdr>
    </w:div>
    <w:div w:id="212900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Raf17</b:Tag>
    <b:SourceType>Book</b:SourceType>
    <b:Guid>{6671441E-0838-46B0-8875-EF0F8E49C395}</b:Guid>
    <b:Author>
      <b:Author>
        <b:NameList>
          <b:Person>
            <b:Last>Lara</b:Last>
            <b:First>Rafael</b:First>
            <b:Middle>Manuel Oliveros</b:Middle>
          </b:Person>
        </b:NameList>
      </b:Author>
    </b:Author>
    <b:Title>Poder, Representación y Mandato</b:Title>
    <b:Year>2017</b:Year>
    <b:City>México</b:City>
    <b:RefOrder>1</b:RefOrder>
  </b:Source>
</b:Sources>
</file>

<file path=customXml/itemProps1.xml><?xml version="1.0" encoding="utf-8"?>
<ds:datastoreItem xmlns:ds="http://schemas.openxmlformats.org/officeDocument/2006/customXml" ds:itemID="{04B9E5A1-5632-4309-865D-DFEBC2526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37</Pages>
  <Words>8385</Words>
  <Characters>46123</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Cuenta Microsoft</cp:lastModifiedBy>
  <cp:revision>12</cp:revision>
  <cp:lastPrinted>2026-03-06T19:19:00Z</cp:lastPrinted>
  <dcterms:created xsi:type="dcterms:W3CDTF">2026-02-26T04:46:00Z</dcterms:created>
  <dcterms:modified xsi:type="dcterms:W3CDTF">2026-03-13T17:29:00Z</dcterms:modified>
</cp:coreProperties>
</file>