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0EF" w:rsidRPr="007D0AE8" w:rsidRDefault="00F570EF" w:rsidP="00F570EF">
      <w:pPr>
        <w:spacing w:line="360" w:lineRule="auto"/>
        <w:jc w:val="both"/>
        <w:rPr>
          <w:rFonts w:ascii="Palatino Linotype" w:hAnsi="Palatino Linotype"/>
        </w:rPr>
      </w:pPr>
      <w:r w:rsidRPr="007D0AE8">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6067BC" w:rsidRPr="007D0AE8">
        <w:rPr>
          <w:rFonts w:ascii="Palatino Linotype" w:hAnsi="Palatino Linotype"/>
        </w:rPr>
        <w:t>veinti</w:t>
      </w:r>
      <w:r w:rsidR="001271A5" w:rsidRPr="007D0AE8">
        <w:rPr>
          <w:rFonts w:ascii="Palatino Linotype" w:hAnsi="Palatino Linotype"/>
        </w:rPr>
        <w:t>ocho</w:t>
      </w:r>
      <w:r w:rsidR="00F17CAE" w:rsidRPr="007D0AE8">
        <w:rPr>
          <w:rFonts w:ascii="Palatino Linotype" w:hAnsi="Palatino Linotype"/>
        </w:rPr>
        <w:t xml:space="preserve"> de abril</w:t>
      </w:r>
      <w:r w:rsidRPr="007D0AE8">
        <w:rPr>
          <w:rFonts w:ascii="Palatino Linotype" w:hAnsi="Palatino Linotype"/>
        </w:rPr>
        <w:t xml:space="preserve"> de dos mil veintiséis.</w:t>
      </w:r>
    </w:p>
    <w:p w:rsidR="00F570EF" w:rsidRPr="007D0AE8" w:rsidRDefault="00F570EF" w:rsidP="00F570EF">
      <w:pPr>
        <w:spacing w:line="360" w:lineRule="auto"/>
        <w:jc w:val="both"/>
        <w:rPr>
          <w:rFonts w:ascii="Palatino Linotype" w:hAnsi="Palatino Linotype"/>
        </w:rPr>
      </w:pPr>
    </w:p>
    <w:p w:rsidR="00F570EF" w:rsidRPr="007D0AE8" w:rsidRDefault="00F570EF" w:rsidP="00F570EF">
      <w:pPr>
        <w:tabs>
          <w:tab w:val="left" w:pos="1701"/>
        </w:tabs>
        <w:spacing w:before="240" w:line="360" w:lineRule="auto"/>
        <w:jc w:val="both"/>
        <w:rPr>
          <w:rFonts w:ascii="Palatino Linotype" w:hAnsi="Palatino Linotype" w:cs="Arial"/>
          <w:sz w:val="28"/>
        </w:rPr>
      </w:pPr>
      <w:r w:rsidRPr="007D0AE8">
        <w:rPr>
          <w:rFonts w:ascii="Palatino Linotype" w:hAnsi="Palatino Linotype" w:cs="Arial"/>
          <w:b/>
        </w:rPr>
        <w:t>VISTO</w:t>
      </w:r>
      <w:r w:rsidRPr="007D0AE8">
        <w:rPr>
          <w:rFonts w:ascii="Palatino Linotype" w:hAnsi="Palatino Linotype" w:cs="Arial"/>
        </w:rPr>
        <w:t xml:space="preserve"> el expediente electrónico formado con motivo del recurso de revisión número</w:t>
      </w:r>
      <w:r w:rsidRPr="007D0AE8">
        <w:rPr>
          <w:rFonts w:ascii="Palatino Linotype" w:hAnsi="Palatino Linotype" w:cs="Arial"/>
          <w:b/>
        </w:rPr>
        <w:t xml:space="preserve"> </w:t>
      </w:r>
      <w:bookmarkStart w:id="0" w:name="_GoBack"/>
      <w:r w:rsidRPr="007D0AE8">
        <w:rPr>
          <w:rFonts w:ascii="Palatino Linotype" w:hAnsi="Palatino Linotype" w:cs="Arial"/>
          <w:b/>
          <w:bCs/>
          <w:lang w:eastAsia="es-MX"/>
        </w:rPr>
        <w:t>0</w:t>
      </w:r>
      <w:r w:rsidR="006067BC" w:rsidRPr="007D0AE8">
        <w:rPr>
          <w:rFonts w:ascii="Palatino Linotype" w:hAnsi="Palatino Linotype" w:cs="Arial"/>
          <w:b/>
          <w:bCs/>
          <w:lang w:eastAsia="es-MX"/>
        </w:rPr>
        <w:t>8740</w:t>
      </w:r>
      <w:r w:rsidRPr="007D0AE8">
        <w:rPr>
          <w:rFonts w:ascii="Palatino Linotype" w:hAnsi="Palatino Linotype" w:cs="Arial"/>
          <w:b/>
          <w:bCs/>
          <w:lang w:eastAsia="es-MX"/>
        </w:rPr>
        <w:t>/INFOEM/IP/RR/2025</w:t>
      </w:r>
      <w:bookmarkEnd w:id="0"/>
      <w:r w:rsidRPr="007D0AE8">
        <w:rPr>
          <w:rFonts w:ascii="Palatino Linotype" w:hAnsi="Palatino Linotype" w:cs="Arial"/>
          <w:b/>
          <w:bCs/>
          <w:lang w:eastAsia="es-MX"/>
        </w:rPr>
        <w:t xml:space="preserve">, </w:t>
      </w:r>
      <w:r w:rsidRPr="007D0AE8">
        <w:rPr>
          <w:rFonts w:ascii="Palatino Linotype" w:hAnsi="Palatino Linotype"/>
        </w:rPr>
        <w:t xml:space="preserve">interpuesto por un particular que no proporcionó nombre o seudónimo, en lo sucesivo la parte </w:t>
      </w:r>
      <w:r w:rsidRPr="007D0AE8">
        <w:rPr>
          <w:rFonts w:ascii="Palatino Linotype" w:hAnsi="Palatino Linotype"/>
          <w:b/>
        </w:rPr>
        <w:t>Recurrente</w:t>
      </w:r>
      <w:r w:rsidRPr="007D0AE8">
        <w:rPr>
          <w:rFonts w:ascii="Palatino Linotype" w:hAnsi="Palatino Linotype"/>
        </w:rPr>
        <w:t xml:space="preserve">, en contra de la respuesta del </w:t>
      </w:r>
      <w:r w:rsidR="00F17CAE" w:rsidRPr="007D0AE8">
        <w:rPr>
          <w:rFonts w:ascii="Palatino Linotype" w:hAnsi="Palatino Linotype"/>
          <w:b/>
        </w:rPr>
        <w:t>Sistema Municipal Para el Desarrollo Integral de la Familia de Lerma</w:t>
      </w:r>
      <w:r w:rsidRPr="007D0AE8">
        <w:rPr>
          <w:rFonts w:ascii="Palatino Linotype" w:hAnsi="Palatino Linotype"/>
        </w:rPr>
        <w:t xml:space="preserve">, en lo subsecuente el </w:t>
      </w:r>
      <w:r w:rsidRPr="007D0AE8">
        <w:rPr>
          <w:rFonts w:ascii="Palatino Linotype" w:hAnsi="Palatino Linotype"/>
          <w:b/>
        </w:rPr>
        <w:t>Sujeto Obligado</w:t>
      </w:r>
      <w:r w:rsidRPr="007D0AE8">
        <w:rPr>
          <w:rFonts w:ascii="Palatino Linotype" w:hAnsi="Palatino Linotype"/>
        </w:rPr>
        <w:t>, se procede a dictar la presente resolución.</w:t>
      </w:r>
    </w:p>
    <w:p w:rsidR="00F570EF" w:rsidRPr="007D0AE8" w:rsidRDefault="00F570EF" w:rsidP="00F570EF">
      <w:pPr>
        <w:pStyle w:val="infoemcitas"/>
        <w:jc w:val="center"/>
        <w:rPr>
          <w:b/>
          <w:bCs/>
          <w:i w:val="0"/>
          <w:iCs/>
          <w:sz w:val="24"/>
          <w:szCs w:val="28"/>
        </w:rPr>
      </w:pPr>
    </w:p>
    <w:p w:rsidR="00F570EF" w:rsidRPr="007D0AE8" w:rsidRDefault="00F570EF" w:rsidP="00F570EF">
      <w:pPr>
        <w:pStyle w:val="infoemcitas"/>
        <w:jc w:val="center"/>
        <w:rPr>
          <w:b/>
          <w:bCs/>
          <w:i w:val="0"/>
          <w:iCs/>
          <w:sz w:val="28"/>
          <w:szCs w:val="28"/>
        </w:rPr>
      </w:pPr>
      <w:r w:rsidRPr="007D0AE8">
        <w:rPr>
          <w:b/>
          <w:bCs/>
          <w:i w:val="0"/>
          <w:iCs/>
          <w:sz w:val="28"/>
          <w:szCs w:val="28"/>
        </w:rPr>
        <w:t>A N T E C E D E N T E S   D E L   A S U N T O</w:t>
      </w:r>
    </w:p>
    <w:p w:rsidR="00F570EF" w:rsidRPr="007D0AE8" w:rsidRDefault="00F570EF" w:rsidP="00F570EF">
      <w:pPr>
        <w:pStyle w:val="infoemcitas"/>
        <w:jc w:val="center"/>
        <w:rPr>
          <w:b/>
          <w:bCs/>
          <w:i w:val="0"/>
          <w:iCs/>
          <w:sz w:val="24"/>
          <w:szCs w:val="28"/>
        </w:rPr>
      </w:pPr>
    </w:p>
    <w:p w:rsidR="00F570EF" w:rsidRPr="007D0AE8" w:rsidRDefault="00F570EF" w:rsidP="00F570EF">
      <w:pPr>
        <w:spacing w:before="240" w:after="240" w:line="360" w:lineRule="auto"/>
        <w:jc w:val="both"/>
        <w:rPr>
          <w:rFonts w:ascii="Palatino Linotype" w:hAnsi="Palatino Linotype"/>
        </w:rPr>
      </w:pPr>
      <w:r w:rsidRPr="007D0AE8">
        <w:rPr>
          <w:rFonts w:ascii="Palatino Linotype" w:hAnsi="Palatino Linotype" w:cs="Arial"/>
          <w:b/>
          <w:sz w:val="28"/>
        </w:rPr>
        <w:t>PRIMERO.</w:t>
      </w:r>
      <w:r w:rsidRPr="007D0AE8">
        <w:rPr>
          <w:rFonts w:ascii="Palatino Linotype" w:hAnsi="Palatino Linotype" w:cs="Arial"/>
        </w:rPr>
        <w:t xml:space="preserve"> </w:t>
      </w:r>
      <w:r w:rsidRPr="007D0AE8">
        <w:rPr>
          <w:rFonts w:ascii="Palatino Linotype" w:hAnsi="Palatino Linotype"/>
          <w:b/>
          <w:sz w:val="28"/>
          <w:szCs w:val="28"/>
        </w:rPr>
        <w:t>De la Solicitud de Información.</w:t>
      </w:r>
    </w:p>
    <w:p w:rsidR="00F570EF" w:rsidRPr="007D0AE8" w:rsidRDefault="00F570EF" w:rsidP="00F570EF">
      <w:pPr>
        <w:spacing w:before="240" w:line="360" w:lineRule="auto"/>
        <w:jc w:val="both"/>
        <w:rPr>
          <w:rFonts w:ascii="Palatino Linotype" w:hAnsi="Palatino Linotype" w:cs="Arial"/>
        </w:rPr>
      </w:pPr>
      <w:r w:rsidRPr="007D0AE8">
        <w:rPr>
          <w:rFonts w:ascii="Palatino Linotype" w:hAnsi="Palatino Linotype" w:cs="Arial"/>
        </w:rPr>
        <w:t xml:space="preserve">Con fecha </w:t>
      </w:r>
      <w:r w:rsidR="000A547F" w:rsidRPr="007D0AE8">
        <w:rPr>
          <w:rFonts w:ascii="Palatino Linotype" w:hAnsi="Palatino Linotype" w:cs="Arial"/>
          <w:b/>
        </w:rPr>
        <w:t xml:space="preserve">dieciséis </w:t>
      </w:r>
      <w:r w:rsidRPr="007D0AE8">
        <w:rPr>
          <w:rFonts w:ascii="Palatino Linotype" w:hAnsi="Palatino Linotype" w:cs="Arial"/>
          <w:b/>
        </w:rPr>
        <w:t>de junio de dos mil veinticinco</w:t>
      </w:r>
      <w:r w:rsidRPr="007D0AE8">
        <w:rPr>
          <w:rFonts w:ascii="Palatino Linotype" w:hAnsi="Palatino Linotype" w:cs="Arial"/>
        </w:rPr>
        <w:t>, la parte</w:t>
      </w:r>
      <w:r w:rsidRPr="007D0AE8">
        <w:rPr>
          <w:rFonts w:ascii="Palatino Linotype" w:hAnsi="Palatino Linotype" w:cs="Arial"/>
          <w:b/>
        </w:rPr>
        <w:t xml:space="preserve"> Recurrente </w:t>
      </w:r>
      <w:r w:rsidRPr="007D0AE8">
        <w:rPr>
          <w:rFonts w:ascii="Palatino Linotype" w:hAnsi="Palatino Linotype" w:cs="Arial"/>
        </w:rPr>
        <w:t xml:space="preserve">presentó a través </w:t>
      </w:r>
      <w:r w:rsidR="001271A5" w:rsidRPr="007D0AE8">
        <w:rPr>
          <w:rFonts w:ascii="Palatino Linotype" w:hAnsi="Palatino Linotype" w:cs="Arial"/>
        </w:rPr>
        <w:t>de la Plataforma Nacional de Transparencia (</w:t>
      </w:r>
      <w:r w:rsidR="001271A5" w:rsidRPr="007D0AE8">
        <w:rPr>
          <w:rFonts w:ascii="Palatino Linotype" w:hAnsi="Palatino Linotype" w:cs="Arial"/>
          <w:b/>
        </w:rPr>
        <w:t>PNT</w:t>
      </w:r>
      <w:r w:rsidR="001271A5" w:rsidRPr="007D0AE8">
        <w:rPr>
          <w:rFonts w:ascii="Palatino Linotype" w:hAnsi="Palatino Linotype" w:cs="Arial"/>
        </w:rPr>
        <w:t>), misma que está vinculada al</w:t>
      </w:r>
      <w:r w:rsidRPr="007D0AE8">
        <w:rPr>
          <w:rFonts w:ascii="Palatino Linotype" w:hAnsi="Palatino Linotype" w:cs="Arial"/>
        </w:rPr>
        <w:t xml:space="preserve"> Sistema de Acceso a la Información Mexiquense (</w:t>
      </w:r>
      <w:r w:rsidRPr="007D0AE8">
        <w:rPr>
          <w:rFonts w:ascii="Palatino Linotype" w:hAnsi="Palatino Linotype" w:cs="Arial"/>
          <w:b/>
        </w:rPr>
        <w:t>SAIMEX)</w:t>
      </w:r>
      <w:r w:rsidRPr="007D0AE8">
        <w:rPr>
          <w:rFonts w:ascii="Palatino Linotype" w:hAnsi="Palatino Linotype" w:cs="Arial"/>
        </w:rPr>
        <w:t xml:space="preserve"> ante </w:t>
      </w:r>
      <w:r w:rsidRPr="007D0AE8">
        <w:rPr>
          <w:rFonts w:ascii="Palatino Linotype" w:hAnsi="Palatino Linotype" w:cs="Arial"/>
          <w:b/>
        </w:rPr>
        <w:t>El Sujeto Obligado</w:t>
      </w:r>
      <w:r w:rsidRPr="007D0AE8">
        <w:rPr>
          <w:rFonts w:ascii="Palatino Linotype" w:hAnsi="Palatino Linotype" w:cs="Arial"/>
        </w:rPr>
        <w:t xml:space="preserve">, solicitud de acceso a la información pública, registrada bajo el número de expediente </w:t>
      </w:r>
      <w:r w:rsidR="000A547F" w:rsidRPr="007D0AE8">
        <w:rPr>
          <w:rFonts w:ascii="Palatino Linotype" w:hAnsi="Palatino Linotype" w:cs="Arial"/>
          <w:b/>
        </w:rPr>
        <w:t>00012/DIFLERMA/IP/2025</w:t>
      </w:r>
      <w:r w:rsidRPr="007D0AE8">
        <w:rPr>
          <w:rFonts w:ascii="Palatino Linotype" w:hAnsi="Palatino Linotype" w:cs="Arial"/>
          <w:b/>
        </w:rPr>
        <w:t xml:space="preserve">, </w:t>
      </w:r>
      <w:r w:rsidRPr="007D0AE8">
        <w:rPr>
          <w:rFonts w:ascii="Palatino Linotype" w:hAnsi="Palatino Linotype" w:cs="Arial"/>
        </w:rPr>
        <w:t>mediante la cual solicitó información en el tenor siguiente:</w:t>
      </w:r>
    </w:p>
    <w:p w:rsidR="00F570EF" w:rsidRPr="007D0AE8" w:rsidRDefault="00F570EF" w:rsidP="00F570EF">
      <w:pPr>
        <w:pStyle w:val="INFOEM"/>
        <w:rPr>
          <w:lang w:val="es-ES_tradnl" w:eastAsia="es-ES"/>
        </w:rPr>
      </w:pPr>
      <w:r w:rsidRPr="007D0AE8">
        <w:rPr>
          <w:lang w:val="es-ES_tradnl" w:eastAsia="es-ES"/>
        </w:rPr>
        <w:t>“</w:t>
      </w:r>
      <w:r w:rsidR="000A547F" w:rsidRPr="007D0AE8">
        <w:rPr>
          <w:lang w:val="es-ES" w:eastAsia="es-ES"/>
        </w:rPr>
        <w:t xml:space="preserve">Titular de la Unidad de Transparencia del Sistema Municipal para el Desarrollo Integral de la Familia de Lerma. P R E S E N T E Asunto: Solicitud de Información </w:t>
      </w:r>
      <w:r w:rsidR="000A547F" w:rsidRPr="007D0AE8">
        <w:rPr>
          <w:lang w:val="es-ES" w:eastAsia="es-ES"/>
        </w:rPr>
        <w:lastRenderedPageBreak/>
        <w:t xml:space="preserve">Pública: Operación y Servicios del Área de Psicología. Estimado Titular de la Unidad de Transparencia: Solicito la siguiente información concerniente a la operación y los servicios que brinda el área de psicología del Sistema Municipal DIF de Lerma: • Copia del organigrama específico del área de psicología del DIF Municipal de Lerma, identificando los puestos y el número de personal asignado a cada una de sus áreas. • Copia de los manuales de organización y/o de procedimientos vigentes del área de psicología, que incluyan la descripción de sus funciones, los protocolos de atención, los modelos de intervención psicológica utilizados y los criterios de derivación de casos vigentes. • Listado de las normativas internas (reglamentos, acuerdos, circulares) que rigen las actividades del área de psicología durante el ejercicio fiscal 2024 y 2025. • Descripción detallada de los servicios de atención psicológica que ofrece el DIF Municipal (Terapia individual, terapia familiar, terapia de pareja, terapia grupal, talleres psicoeducativos, valoraciones psicológicas, intervención en crisis) vigentes. • Estadísticas del número de usuarios atendidos por el área de psicología durante los ejercicios fiscales 2023 al año en curso 2025: • Tipo de atención brindada (individual, familiar, grupal). • Rango de edad de los usuarios (Niños/as, adolescentes, adultos, adultos mayores). • Problemática principal abordada (Violencia intrafamiliar, depresión, ansiedad, duelo, adicciones, abuso sexual, problemas de conducta, apoyo a personas con discapacidad). • Número de sesiones promedio por usuario. • Número de casos iniciados, en seguimiento y concluidos. • Excluyendo cualquier dato personal protegido. • Información sobre los programas o proyectos específicos de intervención psicológica (Talleres de manejo de emociones, grupos de apoyo para víctimas de violencia, programas de prevención de adicciones, fortalecimiento familiar) que el área de psicología ha implementado o mantiene activos durante los ejercicios fiscales 2025. Para cada programa, solicito: • Objetivos. • Población beneficiaria. • Número de participantes. • Resultados o impactos </w:t>
      </w:r>
      <w:r w:rsidR="000A547F" w:rsidRPr="007D0AE8">
        <w:rPr>
          <w:lang w:val="es-ES" w:eastAsia="es-ES"/>
        </w:rPr>
        <w:lastRenderedPageBreak/>
        <w:t>esperados y obtenidos. • Número de psicólogos/as y otros profesionales del área de salud mental que laboran en el área de psicología del DIF Municipal y sus dependencias, indicando su tipo de contratación (base, temporal, honorarios) y, su nivel de estudios y especialidad (excluyendo nombres y datos personales protegidos) así como su número de cedula profesional. • Información sobre los programas o actividades de capacitación profesional que ha recibido el personal del área de psicología en temas relevantes (Intervención en crisis, violencia de género, atención a la infancia, salud mental comunitaria, nuevas técnicas terapéuticas) durante los últimos Dos años 2023 a la fecha primer trimestre 2025. • Información sobre la infraestructura y equipamiento disponible para la prestación de servicios psicológicos (Número de consultorios, material de aplicación de pruebas, espacios grupales). Solicito que, en caso de que la información sea extensa o susceptible de ser procesada, esta sea entregada en un formato electrónico abierto y editable, preferentemente en hoja de cálculo (Excel) que permita su procesamiento y análisis. Agradezco de antemano su atención a la presente solicitud y espero una pronta y completa respuesta en los términos y plazos que establece la Ley de Transparencia y Acceso a la Información Pública del Estado de México y Municipios.</w:t>
      </w:r>
      <w:r w:rsidRPr="007D0AE8">
        <w:rPr>
          <w:lang w:val="es-ES_tradnl" w:eastAsia="es-ES"/>
        </w:rPr>
        <w:t>” (Sic)</w:t>
      </w:r>
    </w:p>
    <w:p w:rsidR="00F570EF" w:rsidRPr="007D0AE8" w:rsidRDefault="00F570EF" w:rsidP="00F570EF">
      <w:pPr>
        <w:spacing w:before="240" w:line="360" w:lineRule="auto"/>
        <w:jc w:val="both"/>
        <w:rPr>
          <w:rFonts w:ascii="Palatino Linotype" w:hAnsi="Palatino Linotype"/>
          <w:lang w:val="es-ES_tradnl"/>
        </w:rPr>
      </w:pPr>
      <w:r w:rsidRPr="007D0AE8">
        <w:rPr>
          <w:rFonts w:ascii="Palatino Linotype" w:hAnsi="Palatino Linotype"/>
          <w:b/>
          <w:lang w:val="es-ES_tradnl"/>
        </w:rPr>
        <w:t>Modalidad de entrega:</w:t>
      </w:r>
      <w:r w:rsidRPr="007D0AE8">
        <w:rPr>
          <w:rFonts w:ascii="Palatino Linotype" w:hAnsi="Palatino Linotype"/>
          <w:lang w:val="es-ES_tradnl"/>
        </w:rPr>
        <w:t xml:space="preserve"> A través del SAIMEX.</w:t>
      </w:r>
    </w:p>
    <w:p w:rsidR="00F570EF" w:rsidRPr="007D0AE8" w:rsidRDefault="00F570EF" w:rsidP="00F570EF">
      <w:pPr>
        <w:spacing w:line="360" w:lineRule="auto"/>
        <w:jc w:val="both"/>
        <w:rPr>
          <w:rFonts w:ascii="Palatino Linotype" w:hAnsi="Palatino Linotype" w:cs="Arial"/>
          <w:b/>
        </w:rPr>
      </w:pPr>
    </w:p>
    <w:p w:rsidR="00F570EF" w:rsidRPr="007D0AE8" w:rsidRDefault="00F570EF" w:rsidP="00F570EF">
      <w:pPr>
        <w:spacing w:line="360" w:lineRule="auto"/>
        <w:jc w:val="both"/>
        <w:rPr>
          <w:rFonts w:ascii="Palatino Linotype" w:hAnsi="Palatino Linotype" w:cs="Arial"/>
          <w:b/>
          <w:sz w:val="28"/>
        </w:rPr>
      </w:pPr>
      <w:r w:rsidRPr="007D0AE8">
        <w:rPr>
          <w:rFonts w:ascii="Palatino Linotype" w:hAnsi="Palatino Linotype" w:cs="Arial"/>
          <w:b/>
          <w:sz w:val="28"/>
        </w:rPr>
        <w:t xml:space="preserve">SEGUNDO. </w:t>
      </w:r>
      <w:r w:rsidRPr="007D0AE8">
        <w:rPr>
          <w:rFonts w:ascii="Palatino Linotype" w:hAnsi="Palatino Linotype" w:cs="Arial"/>
          <w:b/>
          <w:sz w:val="28"/>
          <w:szCs w:val="20"/>
        </w:rPr>
        <w:t>De la respuesta o entrega de la información.</w:t>
      </w:r>
    </w:p>
    <w:p w:rsidR="00F570EF" w:rsidRPr="007D0AE8" w:rsidRDefault="00F570EF" w:rsidP="00F570EF">
      <w:pPr>
        <w:pStyle w:val="Sinespaciado"/>
        <w:spacing w:line="360" w:lineRule="auto"/>
        <w:jc w:val="both"/>
        <w:rPr>
          <w:rFonts w:ascii="Palatino Linotype" w:hAnsi="Palatino Linotype" w:cs="Arial"/>
          <w:b/>
          <w:sz w:val="24"/>
        </w:rPr>
      </w:pPr>
      <w:r w:rsidRPr="007D0AE8">
        <w:rPr>
          <w:rFonts w:ascii="Palatino Linotype" w:hAnsi="Palatino Linotype"/>
          <w:sz w:val="24"/>
        </w:rPr>
        <w:t xml:space="preserve">De las constancias que obran en el expediente electrónico, se advierte que el </w:t>
      </w:r>
      <w:r w:rsidRPr="007D0AE8">
        <w:rPr>
          <w:rFonts w:ascii="Palatino Linotype" w:hAnsi="Palatino Linotype" w:cs="Arial"/>
          <w:sz w:val="24"/>
        </w:rPr>
        <w:t xml:space="preserve">día </w:t>
      </w:r>
      <w:r w:rsidR="000A547F" w:rsidRPr="007D0AE8">
        <w:rPr>
          <w:rFonts w:ascii="Palatino Linotype" w:hAnsi="Palatino Linotype" w:cs="Arial"/>
          <w:b/>
          <w:sz w:val="24"/>
        </w:rPr>
        <w:t>siete</w:t>
      </w:r>
      <w:r w:rsidRPr="007D0AE8">
        <w:rPr>
          <w:rFonts w:ascii="Palatino Linotype" w:hAnsi="Palatino Linotype" w:cs="Arial"/>
          <w:b/>
          <w:sz w:val="24"/>
        </w:rPr>
        <w:t xml:space="preserve"> de julio de dos mil veinticinco</w:t>
      </w:r>
      <w:r w:rsidRPr="007D0AE8">
        <w:rPr>
          <w:rFonts w:ascii="Palatino Linotype" w:hAnsi="Palatino Linotype" w:cs="Arial"/>
          <w:sz w:val="24"/>
        </w:rPr>
        <w:t xml:space="preserve">, el </w:t>
      </w:r>
      <w:r w:rsidRPr="007D0AE8">
        <w:rPr>
          <w:rFonts w:ascii="Palatino Linotype" w:hAnsi="Palatino Linotype" w:cs="Arial"/>
          <w:b/>
          <w:sz w:val="24"/>
        </w:rPr>
        <w:t>Sujeto Obligado</w:t>
      </w:r>
      <w:r w:rsidRPr="007D0AE8">
        <w:rPr>
          <w:rFonts w:ascii="Palatino Linotype" w:hAnsi="Palatino Linotype" w:cs="Arial"/>
          <w:sz w:val="24"/>
        </w:rPr>
        <w:t xml:space="preserve"> dio respuesta a la solicitud de información en los siguientes términos: </w:t>
      </w:r>
    </w:p>
    <w:p w:rsidR="00F570EF" w:rsidRPr="007D0AE8" w:rsidRDefault="00F570EF" w:rsidP="00F570EF">
      <w:pPr>
        <w:spacing w:line="360" w:lineRule="auto"/>
        <w:jc w:val="both"/>
        <w:rPr>
          <w:rFonts w:ascii="Palatino Linotype" w:hAnsi="Palatino Linotype" w:cs="Arial"/>
        </w:rPr>
      </w:pPr>
    </w:p>
    <w:p w:rsidR="00F570EF" w:rsidRPr="007D0AE8" w:rsidRDefault="00F570EF" w:rsidP="00F570EF">
      <w:pPr>
        <w:ind w:left="567" w:right="567"/>
        <w:jc w:val="both"/>
        <w:rPr>
          <w:rFonts w:ascii="Palatino Linotype" w:hAnsi="Palatino Linotype" w:cs="Arial"/>
          <w:i/>
        </w:rPr>
      </w:pPr>
      <w:r w:rsidRPr="007D0AE8">
        <w:rPr>
          <w:rFonts w:ascii="Palatino Linotype" w:hAnsi="Palatino Linotype" w:cs="Arial"/>
          <w:i/>
        </w:rPr>
        <w:lastRenderedPageBreak/>
        <w:t>“</w:t>
      </w:r>
      <w:r w:rsidR="000A547F" w:rsidRPr="007D0AE8">
        <w:rPr>
          <w:rFonts w:ascii="Palatino Linotype" w:hAnsi="Palatino Linotype" w:cs="Arial"/>
          <w:i/>
        </w:rPr>
        <w:t xml:space="preserve">… 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me permito notificarle que se efectuó una búsqueda exhaustiva y razonable de la información solicitada en los archivos que obran en poder de la Subdirección de Salud y la Jefatura de Recursos Humamos del SMDIF Lerma, respecto de la información solicitada, encontrándose lo siguiente: En atención a su requerimiento sobre el organigrama específico del área de psicología del DIF Municipal, se resalta que el servicio de psicología que presta el Sistema Municipal DIF a la población, se efectúa a través del Centro de Atención Psicológica (CAPSI), siendo esta una Unidad Administrativa adscrita y dependiente estructural, orgánica y jerárquicamente de la Subdirección de Salud, en este sentido, es importante precisar que su representación gráfica, se encuentra contemplada dentro del organigrama general del Sistema Municipal DIF. Así pues, se le precisa que el artículo 161 de la Ley de Transparencia y Acceso a la Información Pública del Estado de México y Municipios, menciona que: cuando la información requerida por el solicitante, ya esté disponible al público (…) en formatos electrónicos disponibles en internet o en cualquier otro medio, se le hará saber por el medio requerido por el solicitante, el lugar, la fuente y la forma en que puede consultar (…). En este sentido, el ORGANIGRAMA GENERAL DEL SMDIF, se encuentra disponible para su consulta y descarga en el siguiente enlace: </w:t>
      </w:r>
      <w:r w:rsidR="000A547F" w:rsidRPr="007D0AE8">
        <w:rPr>
          <w:rFonts w:ascii="Palatino Linotype" w:hAnsi="Palatino Linotype" w:cs="Arial"/>
          <w:b/>
          <w:i/>
          <w:u w:val="single"/>
        </w:rPr>
        <w:t>https://diflerma.gob.mx/wp-content/uploads/ipomex/ART.92/01ORGANIGRAMA/ORGANIGRAMA-DIF.pdf</w:t>
      </w:r>
      <w:r w:rsidR="000A547F" w:rsidRPr="007D0AE8">
        <w:rPr>
          <w:rFonts w:ascii="Palatino Linotype" w:hAnsi="Palatino Linotype" w:cs="Arial"/>
          <w:i/>
        </w:rPr>
        <w:t xml:space="preserve"> Con referencia al personal asignado al Área de Psicología, se precisa que este cumple funciones específicas en coordinación con otras Unidades dentro de la Subdirección, lo cual refuerza la operatividad bajo una estructura común. En relación a la petición sobre: Copia de los manuales de organización y/o de procedimientos vigentes del área de psicología, que incluyan la descripción de sus funciones, los protocolos de atención, los modelos de intervención psicológica utilizados y los criterios de derivación de casos vigentes, se le hace de conocimiento que, en lo que respecta a los manuales de organización, este se encuentra en proceso de actualización por cambio de Administración 2025-2027, por lo que respecta a los manuales de procedimientos, a la fecha no se cuenta con un documento de esa naturaleza o similar, por lo que no existe mayor información o soportes documentales que proporcionarle al respecto. Relativo a la solicitud de: Listado de </w:t>
      </w:r>
      <w:r w:rsidR="000A547F" w:rsidRPr="007D0AE8">
        <w:rPr>
          <w:rFonts w:ascii="Palatino Linotype" w:hAnsi="Palatino Linotype" w:cs="Arial"/>
          <w:i/>
        </w:rPr>
        <w:lastRenderedPageBreak/>
        <w:t xml:space="preserve">las normativas internas (reglamentos, acuerdos, circulares) que rigen las actividades del área de psicología durante el ejercicio fiscal 2024 y 2025, se le precisa que, los servicios que se brindan bajo la supervisión de la Subdirección de Salud del SMDIF Lerma y regulados por las directrices internas institucionales y los principios de confidencialidad, ética profesional y respeto a la dignidad de las personas usuarias, observando lo dispuesto en la normativa siguiente: • Constitución Política de los Estados Unidos Mexicanos, Art. 4°. • Constitución Política del Estado Libre y Soberano de México, Art 5°. • Ley General de Salud. • Reglamento de La Ley General de Salud en Materia de Prestación de Servicios de Atención Médica • Ley de Asistencia Social del Estado de México y Municipios, Art. 40°. • NOM-004-SSA3-2012, Del Expediente Clínico. Así mismo, se observan de manera enunciativa, mas no limitativa, las siguientes directrices: Normativas Internas en el Área de Psicología – DIF Lerma 1. Confidencialidad de la Información del Usuario o Todo el personal del área de Psicología está obligado a mantener estricta confidencialidad sobre la información personal, clínica y emocional de los usuarios atendidos. 2. Registro y Resguardo de Expedientes o Es obligatorio mantener un expediente clínico actualizado por cada usuario atendido, debidamente resguardado en el archivo físico del área. 3. Canalización Interdisciplinaria o El área de Psicología debe coordinarse con Trabajo Social, Medicina General u otras áreas cuando se detecten necesidades que requieren intervención multidisciplinaria. Las canalizaciones deben registrarse y documentarse adecuadamente. 4. Horario y Programación de Consultas o Las atenciones psicológicas se agendan conforme a disponibilidad de agenda institucional y prioridad del caso. 5. Seguimiento de Casos Prioritarios o Casos con riesgo psicosocial, violencia familiar, abuso infantil o riesgo suicida deben recibir seguimiento inmediato y continuo, notificando a instancias correspondientes si así se requiere. 6. Supervisión y Reportes Mensuales o El personal de Psicología debe entregar reportes mensuales sobre número de atenciones, tipo de intervención, seguimiento de casos y resultados. 7. Capacitación y Actualización Continua o Todo el personal del área deberá participar en jornadas de capacitación interna o externa que promuevan la actualización en temas de salud mental, normativas institucionales y atención integral. Dando seguimiento a la atención de su requerimiento sobre: Descripción detallada de los servicios de atención psicológica que ofrece el DIF Municipal, se le manifiesta que el área de Psicología del Sistema Municipal DIF Lerma, ofrece servicios a bajo costo de atención emocional y psicológica dirigidos a la población del municipio, a continuación, se enlista el catálogo de servicios ofertados: • Atención Psicológica </w:t>
      </w:r>
      <w:r w:rsidR="000A547F" w:rsidRPr="007D0AE8">
        <w:rPr>
          <w:rFonts w:ascii="Palatino Linotype" w:hAnsi="Palatino Linotype" w:cs="Arial"/>
          <w:i/>
        </w:rPr>
        <w:lastRenderedPageBreak/>
        <w:t xml:space="preserve">Individual: Evaluación y tratamiento psicológico de niños, adolescentes, adultos y adultos mayores con problemáticas emocionales, conductuales, familiares o escolares. • Servicio de Terapia de Pareja: Con el objetivo de fortalecer la salud emocional, la comunicación y la convivencia armónica entre las parejas del municipio, especialmente aquellas que atraviesan situaciones de conflicto o crisis. • Orientación Familiar: Apoyo psicológico a padres y cuidadores en temas relacionados con la crianza, dinámica familiar, violencia intrafamiliar, disciplina positiva y fortalecimiento de vínculos afectivos. • Intervención en Crisis: Atención inmediata a personas que atraviesan situaciones de urgencia emocional como violencia, abuso, duelo, abandono, riesgo suicida, entre otros. Activación de protocolos de canalización en casos que requieren intervención urgente de otras instancias (seguridad, salud, protección infantil, etc.). Diseño y ejecución de estrategias preventivas junto con otras áreas del DIF. • Canalización a Instituciones Especializadas: En los casos en que se detecta la necesidad de atención médica, psiquiátrica o jurídica, se realiza la canalización correspondiente a instituciones públicas o asociaciones con convenio de colaboración. • Talleres y Pláticas Psicoeducativas: Realización de actividades grupales en comunidades, escuelas, o eventos institucionales, sobre temas como: - Escuela para Padres - Prevención del abuso infantil - Inteligencia emocional - Manejo de estrés y ansiedad - Prevención de violencia - Autoestima y habilidades sociales - Igualdad de Género . • Apoyo en Procesos Jurídico-Asistenciales: Intervención psicológica en casos atendidos por Trabajo Social, Procuraduría de Protección de Niñas, Niños y Adolescentes (PPNNA) y áreas jurídicas, brindando evaluación y seguimiento en procesos de custodia, visitas supervisadas, adopciones, etc. Con relación al punto: Estadísticas del número de usuarios atendidos por el área de psicología durante los ejercicios fiscales 2023 al año en curso 2025, donde desglosa diversos puntos de interés al respecto de la información requerida, se le informa lo siguiente: • Estadísticas de usuarios atendidos: Referente al número de usuarios atendidos en el Área de Psicología, con base en los registros oficiales del periodo de los ejercicios fiscales 2023 al año en curso, se tiene un total de 4,577 usuarios atendidos por el Área de Psicología, cifras reportadas a la UIPPE del SMDIF Lerma y en la entrega de información a DIFEM. • Rango de Edad de los usuarios: La atención brindada aplica para población en general en un rango de edad entre los 4 y los 70 años. • Problemáticas principales abordadas en el área de psicología: El Área de Psicología atiende una amplia gama de problemáticas emocionales, conductuales y relacionales que afectan a personas de todas las edades. A continuación, se describen las </w:t>
      </w:r>
      <w:r w:rsidR="000A547F" w:rsidRPr="007D0AE8">
        <w:rPr>
          <w:rFonts w:ascii="Palatino Linotype" w:hAnsi="Palatino Linotype" w:cs="Arial"/>
          <w:i/>
        </w:rPr>
        <w:lastRenderedPageBreak/>
        <w:t xml:space="preserve">principales problemáticas abordadas: - Trastornos emocionales: Depresión: tristeza persistente, pérdida de interés, cambios en el sueño y apetito. Ansiedad: preocupaciones excesivas, ataques de pánico, fobias, estrés. Duelo complicado: dificultad para superar la pérdida de un ser querido. - Conflictos familiares y de pareja: Problemas de comunicación entre miembros de la familia. Separaciones y divorcios: acompañamiento en procesos de ruptura. Violencia intrafamiliar: atención a víctimas y orientación a agresores. Terapia de pareja: celos, infidelidad, distanciamiento emocional. - Problemas en infancia y adolescencia: Trastornos de conducta: berrinches, agresividad, desobediencia. Dificultades escolares: bajo rendimiento, TDAH, bullying, ansiedad escolar. Problemas de adaptación: divorcio de los padres, cambios de escuela, duelo. Abuso o negligencia: intervención en casos detectados o canalizados por otras instituciones. - Crisis y situaciones emergentes: Intentos suicidas o ideación suicida. Crisis por violencia, abuso, desastres o pérdidas súbitas. Acompañamiento durante procesos legales o médicos difíciles. - Intervención psicoeducativa y preventiva: Talleres sobre autoestima, habilidades sociales, manejo de emociones. Orientación a padres, escuelas o cuidadores sobre desarrollo infantil. Prevención de violencia de género, adicciones, acoso escolar, etc. - Acompañamiento a madres, padres o tutores que reciben asistencia jurídica del SMDIF Lerma. • Número de sesiones promedio por usuario: Dentro de los lineamientos de atención se estipulan 15 sesiones por paciente, esto en relación que se trata de un servicio de terapia breve, en algunos casos se requiere más tiempo por el diagnóstico y tratamiento. Con relación a la Información sobre los programas o proyectos específicos de intervención psicológica (Talleres de manejo de emociones, grupos de apoyo para víctimas de violencia, programas de prevención de adicciones, fortalecimiento familiar) que el área de psicología ha implementado o mantiene activos durante los ejercicios fiscales 2025, se le precisa que estos ya fueron descritos en el punto denominado Descripción detallada de los servicios de atención psicológica que ofrece el DIF Municipal, dado que se trata de los mismos servicios y/o programas ofertados para el presente ejercicio fiscal. Referente a su cuestionamiento sobre, el Número de psicólogos/as y otros profesionales del área de salud mental que laboran el área de psicología del DIF Municipal y sus dependencias, se le informa que, de acuerdo a los registros de la plantilla del personal de este organismo descentralizado, a la fecha de presentación de la solicitud se cuentan con 11 personas servidoras públicas adscritas a dichas áreas y su contratación es de tipo base. Asimismo, se adjuntan los datos generales de cada una de las personas servidoras públicas en comento, al respecto de su grado de estudios, </w:t>
      </w:r>
      <w:r w:rsidR="000A547F" w:rsidRPr="007D0AE8">
        <w:rPr>
          <w:rFonts w:ascii="Palatino Linotype" w:hAnsi="Palatino Linotype" w:cs="Arial"/>
          <w:i/>
        </w:rPr>
        <w:lastRenderedPageBreak/>
        <w:t xml:space="preserve">así como su número de cédula profesional: NOMBRE ÁREA LICENCIATURA Y CÉDULA PROFESIONAL CAMPOS VILLAVICENCIO ALEJANDRO SUBDIRECCION DE SALUD LICENCIATURA EN PSICOLOGIA - CÉDULA 10109720 TORRES NAJERA DIANA GUADALUPE SUBDIRECCION DE SALUD LICENCIADA EN PSICOLOGÍA – CÉDULA 10260222 /PTE MSTRA DESARROLLO Y PSICOTERAPIA INFANTIL MARTINEZ GUTIERREZ ELIZABETH SUBDIRECCION JURIDICA LICENCIADA EN PSICOLOGIA - CÉDULA 9601076 BRICIA MEDINA ITZEL GUADALUPE SUBDIRECCION DE SALUD LICENCIATURA EN PSICOLOGIA - CÉDULA 11826242 MORALES GOMEZ MAURICIO SUBDIRECCION DE SALUD LICENCIATURA EN PSICOLOGIA - CÉDULA 13164868 BECERRIL GIL XIMENA SUBDIRECCION DE SALUD LICENCIADA EN PSICOLOGIA - CÉDULA 14491660 BARRANCO AMBROCIO ANA LI SUBDIRECCION DE SALUD LICENCIADA EN PSICOLOGIA - CÉDULA 12870527 CEBALLOS ROSALES ITZEL SUBDIRECCION JURIDICA LICENCIATURA EN PSICOLOGIA – CÉDULA 13762898 HERNANDEZ SANCHEZ PAOLA MONTSERRAT SUBDIRECCION DE SALUD LICENCIATURA PSICOLOGIA – CÉDULA 14060298 MORENO MORENO JESUS SUBDIRECCION DE SALUD LICENCIATURA EN PSICOLOGIA BIOMEDICA - CÉDULA 14289340 HERNANDEZ ESCOBAR KARYME ALEXANDRA SUBDIRECCION DE SALUD LICENCIADA EN PSICOLOGIA – CÉDULA 14104030 Referente al punto: •Información sobre los programas o actividades de capacitación profesional que ha recibido el personal del área de psicología en temas relevantes (Intervención en crisis, violencia de género, atención a la infancia, salud mental comunitaria, nuevas técnicas terapéuticas), durante los años 2023 al primer trimestre 2025, se le informa que el personal adscrito al área de psicología, se capacita de manera constante y cada uno cuenta con cedula profesional para el ejercicio de su profesión. Y por último, respecto a la Información sobre la infraestructura y equipamiento disponible para la prestación de servicios psicológicos, se le hace de conocimiento, que los servicios psicológicos son prestados en las instalaciones del Centro de Atención Psicológica (CAPSI), ubicado en Andador 20 de Noviembre S/N, Col. Independencia, C.P. 52000, Lerma de Villada, México, instalaciones que se encuentran equipadas y acondicionadas para prestar un servicio eficiente y de calidad, contando con insumos suficientes para el desarrollo de su actividad. Es importante resaltarle que en el texto de su solicitud especifica diversos criterios, modos y rubros para la información solicitada; </w:t>
      </w:r>
      <w:r w:rsidR="000A547F" w:rsidRPr="007D0AE8">
        <w:rPr>
          <w:rFonts w:ascii="Palatino Linotype" w:hAnsi="Palatino Linotype" w:cs="Arial"/>
          <w:i/>
        </w:rPr>
        <w:lastRenderedPageBreak/>
        <w:t xml:space="preserve">no obstante, la información generada por la Subdirección de Salud, no se encuentra organizada tal y como usted lo requiere, toda vez que, la información que se resguarda, no contiene todos los datos indicados, debido a que esta unidad administrativa maneja sus propios formatos acorde a las necesidades y a la utilidad de la información dentro del área. En este sentido, es importante recalcarle que el Derecho de Acceso a la Información Pública, se satisface en aquellos casos en que se entregue un documento en el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entonces Instituto Nacional de Transparencia, Acceso a la Información Pública y Protección de Datos Personales, el cual señala lo siguiente: “03/17 NO EXISTE OBLIGACIÓN DE ELABORAR DOCUMENTOS AD HOC PARA ATENDER LAS SOLICITUDES DE ACCESO A LA INFORMACIÓN.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Por otra parte, y aunado a lo antepuesto, el último párrafo del artículo 24 de la Ley de la materia, dispone que los Sujetos Obligados solo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Por lo anterior, es menester señalar, que este Sujeto Obligado, se encuentra en la mejor disposición de colaborar dentro de sus competencias para brindar la información oportuna a los solicitantes en los diversos aplicativos de acceso a la información, entre ellos el SAIMEX, por lo que, a través de los párrafos antes descritos, se le indica el lugar donde podrá consultar la información y a su vez descargarla, en los formatos con los rubros y campos que se genera en esta unidad administrativa. Lo anterior, de conformidad con lo establecido </w:t>
      </w:r>
      <w:r w:rsidR="000A547F" w:rsidRPr="007D0AE8">
        <w:rPr>
          <w:rFonts w:ascii="Palatino Linotype" w:hAnsi="Palatino Linotype" w:cs="Arial"/>
          <w:i/>
        </w:rPr>
        <w:lastRenderedPageBreak/>
        <w:t>en los artículos 12 y 24 de la Ley de Transparencia y Acceso a la Información Pública del Estado de México y Municipios, mismos que a la letra dicen: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requiere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Artículo 24. … Los sujetos obligados solo proporcionarán la información pública que generen, administren o posean en el ejercicio de sus atribuciones.” Aunado a ello, el Pleno del Instituto de Transparencia y Acceso a la Información Pública del Estado de México y Municipios, aprobó el Criterio de Interpretación en el Orden Administrativo número 0002-11, el cual se describe a continuación: “CRITERIO 0002-11 INFORMACIÓN PÚBLICA, CONCEPTO DE, EN MATERIA DE TRANSPARENCIA, INTERPRETACIÓN 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dé información registrada en cualquier soporte documental, que, en ejercicio de las atribuciones conferidas, se encuentre en posesión de los Sujetos Obligados”. Sin otro particular, reciba un cordial saludo.</w:t>
      </w:r>
      <w:r w:rsidRPr="007D0AE8">
        <w:rPr>
          <w:rFonts w:ascii="Palatino Linotype" w:hAnsi="Palatino Linotype" w:cs="Arial"/>
          <w:i/>
        </w:rPr>
        <w:t>” Sic).</w:t>
      </w:r>
    </w:p>
    <w:p w:rsidR="00F570EF" w:rsidRPr="007D0AE8" w:rsidRDefault="00F570EF" w:rsidP="00F570EF">
      <w:pPr>
        <w:spacing w:line="360" w:lineRule="auto"/>
        <w:ind w:right="567"/>
        <w:jc w:val="both"/>
        <w:rPr>
          <w:rFonts w:ascii="Palatino Linotype" w:hAnsi="Palatino Linotype" w:cs="Arial"/>
        </w:rPr>
      </w:pPr>
    </w:p>
    <w:p w:rsidR="00F570EF" w:rsidRPr="007D0AE8" w:rsidRDefault="00F570EF" w:rsidP="00F570EF">
      <w:pPr>
        <w:spacing w:line="360" w:lineRule="auto"/>
        <w:jc w:val="both"/>
        <w:rPr>
          <w:rFonts w:ascii="Palatino Linotype" w:hAnsi="Palatino Linotype" w:cs="Arial"/>
        </w:rPr>
      </w:pPr>
      <w:r w:rsidRPr="007D0AE8">
        <w:rPr>
          <w:rFonts w:ascii="Palatino Linotype" w:hAnsi="Palatino Linotype" w:cs="Arial"/>
        </w:rPr>
        <w:t xml:space="preserve">Adicionalmente, el </w:t>
      </w:r>
      <w:r w:rsidRPr="007D0AE8">
        <w:rPr>
          <w:rFonts w:ascii="Palatino Linotype" w:hAnsi="Palatino Linotype" w:cs="Arial"/>
          <w:b/>
        </w:rPr>
        <w:t>Sujeto Obligado</w:t>
      </w:r>
      <w:r w:rsidRPr="007D0AE8">
        <w:rPr>
          <w:rFonts w:ascii="Palatino Linotype" w:hAnsi="Palatino Linotype" w:cs="Arial"/>
        </w:rPr>
        <w:t xml:space="preserve"> adjuntó el archivo electrónico denominado “</w:t>
      </w:r>
      <w:r w:rsidR="00D028F4" w:rsidRPr="007D0AE8">
        <w:rPr>
          <w:rFonts w:ascii="Palatino Linotype" w:hAnsi="Palatino Linotype" w:cs="Arial"/>
          <w:b/>
          <w:i/>
        </w:rPr>
        <w:t>00012_OFICIO RESPUESTA SUB DE SALUD Y RH.pdf</w:t>
      </w:r>
      <w:r w:rsidRPr="007D0AE8">
        <w:rPr>
          <w:rFonts w:ascii="Palatino Linotype" w:hAnsi="Palatino Linotype" w:cs="Arial"/>
          <w:b/>
          <w:i/>
        </w:rPr>
        <w:t xml:space="preserve">”, </w:t>
      </w:r>
      <w:r w:rsidRPr="007D0AE8">
        <w:rPr>
          <w:rFonts w:ascii="Palatino Linotype" w:hAnsi="Palatino Linotype" w:cs="Arial"/>
        </w:rPr>
        <w:t xml:space="preserve">mismo que no se reproduce </w:t>
      </w:r>
      <w:r w:rsidRPr="007D0AE8">
        <w:rPr>
          <w:rFonts w:ascii="Palatino Linotype" w:hAnsi="Palatino Linotype" w:cs="Arial"/>
        </w:rPr>
        <w:lastRenderedPageBreak/>
        <w:t xml:space="preserve">por ser del conocimiento de las partes, sin embargo, será materia de estudio en el considerando respectivo. </w:t>
      </w:r>
    </w:p>
    <w:p w:rsidR="00F570EF" w:rsidRPr="007D0AE8" w:rsidRDefault="00F570EF" w:rsidP="00F570EF">
      <w:pPr>
        <w:spacing w:line="360" w:lineRule="auto"/>
        <w:jc w:val="both"/>
        <w:rPr>
          <w:rFonts w:ascii="Palatino Linotype" w:hAnsi="Palatino Linotype" w:cs="Arial"/>
        </w:rPr>
      </w:pPr>
    </w:p>
    <w:p w:rsidR="00F570EF" w:rsidRPr="007D0AE8" w:rsidRDefault="00F570EF" w:rsidP="00F570EF">
      <w:pPr>
        <w:spacing w:before="240" w:line="360" w:lineRule="auto"/>
        <w:jc w:val="both"/>
        <w:rPr>
          <w:rFonts w:ascii="Palatino Linotype" w:hAnsi="Palatino Linotype" w:cs="Arial"/>
          <w:b/>
          <w:sz w:val="28"/>
        </w:rPr>
      </w:pPr>
      <w:r w:rsidRPr="007D0AE8">
        <w:rPr>
          <w:rFonts w:ascii="Palatino Linotype" w:hAnsi="Palatino Linotype" w:cs="Arial"/>
          <w:b/>
          <w:sz w:val="28"/>
        </w:rPr>
        <w:t xml:space="preserve">TERCERO. </w:t>
      </w:r>
      <w:r w:rsidRPr="007D0AE8">
        <w:rPr>
          <w:rFonts w:ascii="Palatino Linotype" w:hAnsi="Palatino Linotype"/>
          <w:b/>
          <w:sz w:val="28"/>
        </w:rPr>
        <w:t>Del recurso de revisión.</w:t>
      </w:r>
    </w:p>
    <w:p w:rsidR="00F570EF" w:rsidRPr="007D0AE8" w:rsidRDefault="00F570EF" w:rsidP="00F570EF">
      <w:pPr>
        <w:spacing w:before="240" w:line="360" w:lineRule="auto"/>
        <w:jc w:val="both"/>
        <w:rPr>
          <w:rFonts w:ascii="Palatino Linotype" w:hAnsi="Palatino Linotype" w:cs="Arial"/>
        </w:rPr>
      </w:pPr>
      <w:r w:rsidRPr="007D0AE8">
        <w:rPr>
          <w:rFonts w:ascii="Palatino Linotype" w:hAnsi="Palatino Linotype" w:cs="Arial"/>
        </w:rPr>
        <w:t xml:space="preserve">Inconforme con la respuesta notificada por </w:t>
      </w:r>
      <w:r w:rsidRPr="007D0AE8">
        <w:rPr>
          <w:rFonts w:ascii="Palatino Linotype" w:hAnsi="Palatino Linotype" w:cs="Arial"/>
          <w:b/>
        </w:rPr>
        <w:t xml:space="preserve">El Sujeto Obligado, </w:t>
      </w:r>
      <w:r w:rsidRPr="007D0AE8">
        <w:rPr>
          <w:rFonts w:ascii="Palatino Linotype" w:hAnsi="Palatino Linotype" w:cs="Arial"/>
        </w:rPr>
        <w:t>el</w:t>
      </w:r>
      <w:r w:rsidRPr="007D0AE8">
        <w:rPr>
          <w:rFonts w:ascii="Palatino Linotype" w:hAnsi="Palatino Linotype" w:cs="Arial"/>
          <w:b/>
        </w:rPr>
        <w:t xml:space="preserve"> Recurrente </w:t>
      </w:r>
      <w:r w:rsidRPr="007D0AE8">
        <w:rPr>
          <w:rFonts w:ascii="Palatino Linotype" w:hAnsi="Palatino Linotype" w:cs="Arial"/>
        </w:rPr>
        <w:t xml:space="preserve">interpuso recurso de revisión, en fecha </w:t>
      </w:r>
      <w:r w:rsidR="00D028F4" w:rsidRPr="007D0AE8">
        <w:rPr>
          <w:rFonts w:ascii="Palatino Linotype" w:hAnsi="Palatino Linotype" w:cs="Arial"/>
          <w:b/>
        </w:rPr>
        <w:t>diecisiete</w:t>
      </w:r>
      <w:r w:rsidRPr="007D0AE8">
        <w:rPr>
          <w:rFonts w:ascii="Palatino Linotype" w:hAnsi="Palatino Linotype" w:cs="Arial"/>
          <w:b/>
        </w:rPr>
        <w:t xml:space="preserve"> de julio de dos mil veinticinco</w:t>
      </w:r>
      <w:r w:rsidRPr="007D0AE8">
        <w:rPr>
          <w:rFonts w:ascii="Palatino Linotype" w:hAnsi="Palatino Linotype" w:cs="Arial"/>
        </w:rPr>
        <w:t xml:space="preserve">, el cual fue registrado en el sistema electrónico con el expediente número </w:t>
      </w:r>
      <w:r w:rsidRPr="007D0AE8">
        <w:rPr>
          <w:rFonts w:ascii="Palatino Linotype" w:hAnsi="Palatino Linotype" w:cs="Arial"/>
          <w:b/>
        </w:rPr>
        <w:t>0</w:t>
      </w:r>
      <w:r w:rsidR="006067BC" w:rsidRPr="007D0AE8">
        <w:rPr>
          <w:rFonts w:ascii="Palatino Linotype" w:hAnsi="Palatino Linotype" w:cs="Arial"/>
          <w:b/>
        </w:rPr>
        <w:t>8740</w:t>
      </w:r>
      <w:r w:rsidRPr="007D0AE8">
        <w:rPr>
          <w:rFonts w:ascii="Palatino Linotype" w:hAnsi="Palatino Linotype" w:cs="Arial"/>
          <w:b/>
        </w:rPr>
        <w:t xml:space="preserve">/INFOEM/IP/RR/2025; </w:t>
      </w:r>
      <w:r w:rsidRPr="007D0AE8">
        <w:rPr>
          <w:rFonts w:ascii="Palatino Linotype" w:hAnsi="Palatino Linotype" w:cs="Arial"/>
        </w:rPr>
        <w:t>en los cuales arguye las siguientes manifestaciones:</w:t>
      </w:r>
    </w:p>
    <w:p w:rsidR="00F570EF" w:rsidRPr="007D0AE8" w:rsidRDefault="00F570EF" w:rsidP="00F570EF">
      <w:pPr>
        <w:pStyle w:val="Prrafodelista"/>
        <w:numPr>
          <w:ilvl w:val="0"/>
          <w:numId w:val="2"/>
        </w:numPr>
        <w:spacing w:before="240" w:line="360" w:lineRule="auto"/>
        <w:ind w:left="142" w:firstLine="0"/>
        <w:jc w:val="both"/>
        <w:rPr>
          <w:rFonts w:ascii="Palatino Linotype" w:hAnsi="Palatino Linotype" w:cs="Arial"/>
          <w:b/>
          <w:i/>
        </w:rPr>
      </w:pPr>
      <w:r w:rsidRPr="007D0AE8">
        <w:rPr>
          <w:rFonts w:ascii="Palatino Linotype" w:hAnsi="Palatino Linotype" w:cs="Arial"/>
          <w:b/>
          <w:i/>
        </w:rPr>
        <w:t xml:space="preserve">Acto impugnado </w:t>
      </w:r>
    </w:p>
    <w:p w:rsidR="00F570EF" w:rsidRPr="007D0AE8" w:rsidRDefault="00F570EF" w:rsidP="00F570EF">
      <w:pPr>
        <w:pStyle w:val="INFOEM"/>
        <w:ind w:left="720"/>
      </w:pPr>
      <w:r w:rsidRPr="007D0AE8">
        <w:t>“</w:t>
      </w:r>
      <w:r w:rsidR="00D028F4" w:rsidRPr="007D0AE8">
        <w:t>Se impugna por considerarla incompleta, evasiva y por la negativa a entregar información específica</w:t>
      </w:r>
      <w:r w:rsidRPr="007D0AE8">
        <w:t>” (sic)</w:t>
      </w:r>
    </w:p>
    <w:p w:rsidR="00F570EF" w:rsidRPr="007D0AE8" w:rsidRDefault="00F570EF" w:rsidP="00F570EF">
      <w:pPr>
        <w:pStyle w:val="Prrafodelista"/>
        <w:numPr>
          <w:ilvl w:val="0"/>
          <w:numId w:val="2"/>
        </w:numPr>
        <w:spacing w:before="240" w:line="360" w:lineRule="auto"/>
        <w:ind w:left="142" w:firstLine="0"/>
        <w:jc w:val="both"/>
        <w:rPr>
          <w:rFonts w:ascii="Palatino Linotype" w:hAnsi="Palatino Linotype" w:cs="Arial"/>
          <w:b/>
          <w:i/>
        </w:rPr>
      </w:pPr>
      <w:r w:rsidRPr="007D0AE8">
        <w:rPr>
          <w:rFonts w:ascii="Palatino Linotype" w:hAnsi="Palatino Linotype" w:cs="Arial"/>
          <w:b/>
          <w:i/>
        </w:rPr>
        <w:t>Razones o motivos de inconformidad</w:t>
      </w:r>
    </w:p>
    <w:p w:rsidR="00F570EF" w:rsidRPr="007D0AE8" w:rsidRDefault="00F570EF" w:rsidP="00F570EF">
      <w:pPr>
        <w:pStyle w:val="INFOEM"/>
        <w:ind w:left="709"/>
      </w:pPr>
      <w:r w:rsidRPr="007D0AE8">
        <w:t>“</w:t>
      </w:r>
      <w:r w:rsidR="00D028F4" w:rsidRPr="007D0AE8">
        <w:t>La inconformidad principal con la respuesta del DIF Lerma (folio 00012/DIFLERMA/IP/2025) radica en que la información proporcionada es incompleta o evasiva en casi todos los puntos solicitados, se anexa doc. detallando las inconformidades.</w:t>
      </w:r>
      <w:r w:rsidRPr="007D0AE8">
        <w:t>” (sic)</w:t>
      </w:r>
    </w:p>
    <w:p w:rsidR="00F570EF" w:rsidRPr="007D0AE8" w:rsidRDefault="00F570EF" w:rsidP="00F570EF">
      <w:pPr>
        <w:spacing w:before="240" w:line="360" w:lineRule="auto"/>
        <w:jc w:val="both"/>
        <w:rPr>
          <w:rFonts w:ascii="Palatino Linotype" w:hAnsi="Palatino Linotype" w:cs="Arial"/>
        </w:rPr>
      </w:pPr>
      <w:r w:rsidRPr="007D0AE8">
        <w:rPr>
          <w:rFonts w:ascii="Palatino Linotype" w:hAnsi="Palatino Linotype" w:cs="Arial"/>
        </w:rPr>
        <w:t xml:space="preserve">Adicionalmente, la parte Recurrente adjunto el archivo electrónico denominado </w:t>
      </w:r>
      <w:r w:rsidRPr="007D0AE8">
        <w:rPr>
          <w:rFonts w:ascii="Palatino Linotype" w:hAnsi="Palatino Linotype" w:cs="Arial"/>
          <w:b/>
          <w:i/>
        </w:rPr>
        <w:t>“</w:t>
      </w:r>
      <w:r w:rsidR="00D028F4" w:rsidRPr="007D0AE8">
        <w:rPr>
          <w:rFonts w:ascii="Palatino Linotype" w:hAnsi="Palatino Linotype" w:cs="Arial"/>
          <w:b/>
          <w:i/>
        </w:rPr>
        <w:t>00012DIFLERMAIP2025.pdf</w:t>
      </w:r>
      <w:r w:rsidRPr="007D0AE8">
        <w:rPr>
          <w:rFonts w:ascii="Palatino Linotype" w:hAnsi="Palatino Linotype" w:cs="Arial"/>
          <w:b/>
          <w:i/>
        </w:rPr>
        <w:t>”</w:t>
      </w:r>
      <w:r w:rsidRPr="007D0AE8">
        <w:rPr>
          <w:rFonts w:ascii="Palatino Linotype" w:hAnsi="Palatino Linotype" w:cs="Arial"/>
        </w:rPr>
        <w:t>, mismo que no se reproduce por ser del conocimiento de las partes, sin embargo, será materia de estudio en el considerando respectivo.</w:t>
      </w:r>
    </w:p>
    <w:p w:rsidR="00F570EF" w:rsidRPr="007D0AE8" w:rsidRDefault="00F570EF" w:rsidP="00F570EF">
      <w:pPr>
        <w:spacing w:before="240" w:line="360" w:lineRule="auto"/>
        <w:jc w:val="both"/>
        <w:rPr>
          <w:rFonts w:ascii="Palatino Linotype" w:hAnsi="Palatino Linotype" w:cs="Arial"/>
        </w:rPr>
      </w:pPr>
    </w:p>
    <w:p w:rsidR="00F570EF" w:rsidRPr="007D0AE8" w:rsidRDefault="00F570EF" w:rsidP="00F570EF">
      <w:pPr>
        <w:spacing w:before="240" w:line="360" w:lineRule="auto"/>
        <w:jc w:val="both"/>
        <w:rPr>
          <w:rFonts w:ascii="Palatino Linotype" w:hAnsi="Palatino Linotype" w:cs="Arial"/>
          <w:b/>
        </w:rPr>
      </w:pPr>
      <w:r w:rsidRPr="007D0AE8">
        <w:rPr>
          <w:rFonts w:ascii="Palatino Linotype" w:hAnsi="Palatino Linotype" w:cs="Arial"/>
          <w:b/>
          <w:sz w:val="28"/>
        </w:rPr>
        <w:lastRenderedPageBreak/>
        <w:t>CUARTO</w:t>
      </w:r>
      <w:r w:rsidRPr="007D0AE8">
        <w:rPr>
          <w:rFonts w:ascii="Palatino Linotype" w:hAnsi="Palatino Linotype" w:cs="Arial"/>
          <w:b/>
        </w:rPr>
        <w:t xml:space="preserve">. </w:t>
      </w:r>
      <w:r w:rsidRPr="007D0AE8">
        <w:rPr>
          <w:rFonts w:ascii="Palatino Linotype" w:hAnsi="Palatino Linotype" w:cs="Arial"/>
          <w:b/>
          <w:sz w:val="28"/>
          <w:szCs w:val="28"/>
        </w:rPr>
        <w:t>Del turno y admisión del recurso de revisión.</w:t>
      </w:r>
    </w:p>
    <w:p w:rsidR="00F570EF" w:rsidRPr="007D0AE8" w:rsidRDefault="00F570EF" w:rsidP="00F570EF">
      <w:pPr>
        <w:spacing w:before="240" w:line="360" w:lineRule="auto"/>
        <w:jc w:val="both"/>
        <w:rPr>
          <w:rFonts w:ascii="Palatino Linotype" w:hAnsi="Palatino Linotype" w:cs="Arial"/>
          <w:sz w:val="28"/>
        </w:rPr>
      </w:pPr>
      <w:r w:rsidRPr="007D0AE8">
        <w:rPr>
          <w:rFonts w:ascii="Palatino Linotype" w:hAnsi="Palatino Linotype"/>
        </w:rPr>
        <w:t xml:space="preserve">El medio de impugnación fue turnado al Comisionado Presidente </w:t>
      </w:r>
      <w:r w:rsidRPr="007D0AE8">
        <w:rPr>
          <w:rFonts w:ascii="Palatino Linotype" w:hAnsi="Palatino Linotype"/>
          <w:b/>
        </w:rPr>
        <w:t>José Martínez Vilchis,</w:t>
      </w:r>
      <w:r w:rsidRPr="007D0AE8">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D0AE8">
        <w:rPr>
          <w:rFonts w:ascii="Palatino Linotype" w:hAnsi="Palatino Linotype"/>
          <w:b/>
        </w:rPr>
        <w:t>admisión</w:t>
      </w:r>
      <w:r w:rsidRPr="007D0AE8">
        <w:rPr>
          <w:rFonts w:ascii="Palatino Linotype" w:hAnsi="Palatino Linotype"/>
        </w:rPr>
        <w:t xml:space="preserve"> en fecha </w:t>
      </w:r>
      <w:r w:rsidR="00D028F4" w:rsidRPr="007D0AE8">
        <w:rPr>
          <w:rFonts w:ascii="Palatino Linotype" w:hAnsi="Palatino Linotype"/>
          <w:b/>
        </w:rPr>
        <w:t>cuatro de agosto</w:t>
      </w:r>
      <w:r w:rsidRPr="007D0AE8">
        <w:rPr>
          <w:rFonts w:ascii="Palatino Linotype" w:hAnsi="Palatino Linotype"/>
          <w:b/>
        </w:rPr>
        <w:t xml:space="preserve"> de dos mil veinticinco</w:t>
      </w:r>
      <w:r w:rsidRPr="007D0AE8">
        <w:rPr>
          <w:rFonts w:ascii="Palatino Linotype" w:hAnsi="Palatino Linotype"/>
        </w:rPr>
        <w:t>, determinándose en ellos, un plazo de siete días para que las partes manifestaran lo que a su derecho corresponda en términos del numeral ya citado.</w:t>
      </w:r>
    </w:p>
    <w:p w:rsidR="00F570EF" w:rsidRPr="007D0AE8" w:rsidRDefault="00F570EF" w:rsidP="00F570EF">
      <w:pPr>
        <w:spacing w:line="360" w:lineRule="auto"/>
        <w:jc w:val="both"/>
        <w:rPr>
          <w:rFonts w:ascii="Palatino Linotype" w:hAnsi="Palatino Linotype" w:cs="Arial"/>
        </w:rPr>
      </w:pPr>
    </w:p>
    <w:p w:rsidR="00F570EF" w:rsidRPr="007D0AE8" w:rsidRDefault="00F570EF" w:rsidP="00F570EF">
      <w:pPr>
        <w:pStyle w:val="Prrafodelista"/>
        <w:spacing w:line="360" w:lineRule="auto"/>
        <w:ind w:left="0"/>
        <w:jc w:val="both"/>
        <w:rPr>
          <w:rFonts w:ascii="Palatino Linotype" w:hAnsi="Palatino Linotype" w:cs="Arial"/>
          <w:b/>
          <w:sz w:val="28"/>
          <w:szCs w:val="28"/>
        </w:rPr>
      </w:pPr>
      <w:r w:rsidRPr="007D0AE8">
        <w:rPr>
          <w:rFonts w:ascii="Palatino Linotype" w:hAnsi="Palatino Linotype" w:cs="Arial"/>
          <w:b/>
          <w:sz w:val="28"/>
        </w:rPr>
        <w:t>QUINTO</w:t>
      </w:r>
      <w:r w:rsidRPr="007D0AE8">
        <w:rPr>
          <w:rFonts w:ascii="Palatino Linotype" w:hAnsi="Palatino Linotype" w:cs="Arial"/>
          <w:b/>
          <w:sz w:val="28"/>
          <w:szCs w:val="28"/>
        </w:rPr>
        <w:t>. De la etapa de instrucción.</w:t>
      </w:r>
    </w:p>
    <w:p w:rsidR="00F570EF" w:rsidRPr="007D0AE8" w:rsidRDefault="00F570EF" w:rsidP="00F570EF">
      <w:pPr>
        <w:spacing w:line="360" w:lineRule="auto"/>
        <w:jc w:val="both"/>
        <w:rPr>
          <w:rFonts w:ascii="Palatino Linotype" w:hAnsi="Palatino Linotype"/>
        </w:rPr>
      </w:pPr>
      <w:r w:rsidRPr="007D0AE8">
        <w:rPr>
          <w:rFonts w:ascii="Palatino Linotype" w:hAnsi="Palatino Linotype" w:cs="Arial"/>
        </w:rPr>
        <w:t xml:space="preserve">De las constancias que obran en el expediente electrónico del SAIMEX, se advierte que el Sujeto Obligado fue omiso al rendir su informe justificado. </w:t>
      </w:r>
      <w:r w:rsidR="00D028F4" w:rsidRPr="007D0AE8">
        <w:rPr>
          <w:rFonts w:ascii="Palatino Linotype" w:hAnsi="Palatino Linotype" w:cs="Arial"/>
        </w:rPr>
        <w:t>Por su parte</w:t>
      </w:r>
      <w:r w:rsidRPr="007D0AE8">
        <w:rPr>
          <w:rFonts w:ascii="Palatino Linotype" w:hAnsi="Palatino Linotype" w:cs="Arial"/>
        </w:rPr>
        <w:t>, se advierte que el Recurrente</w:t>
      </w:r>
      <w:r w:rsidRPr="007D0AE8">
        <w:rPr>
          <w:rFonts w:ascii="Palatino Linotype" w:hAnsi="Palatino Linotype" w:cs="Arial"/>
          <w:b/>
        </w:rPr>
        <w:t>,</w:t>
      </w:r>
      <w:r w:rsidRPr="007D0AE8">
        <w:rPr>
          <w:rFonts w:ascii="Palatino Linotype" w:hAnsi="Palatino Linotype" w:cs="Arial"/>
        </w:rPr>
        <w:t xml:space="preserve"> </w:t>
      </w:r>
      <w:r w:rsidR="00D028F4" w:rsidRPr="007D0AE8">
        <w:rPr>
          <w:rFonts w:ascii="Palatino Linotype" w:hAnsi="Palatino Linotype" w:cs="Arial"/>
        </w:rPr>
        <w:t>rindió</w:t>
      </w:r>
      <w:r w:rsidRPr="007D0AE8">
        <w:rPr>
          <w:rFonts w:ascii="Palatino Linotype" w:hAnsi="Palatino Linotype" w:cs="Arial"/>
        </w:rPr>
        <w:t xml:space="preserve"> las manifestaciones</w:t>
      </w:r>
      <w:r w:rsidR="00D028F4" w:rsidRPr="007D0AE8">
        <w:rPr>
          <w:rFonts w:ascii="Palatino Linotype" w:hAnsi="Palatino Linotype" w:cs="Arial"/>
        </w:rPr>
        <w:t xml:space="preserve"> que a sus intereses conviniera por medio del archivo electrónico “</w:t>
      </w:r>
      <w:r w:rsidR="00D028F4" w:rsidRPr="007D0AE8">
        <w:rPr>
          <w:rFonts w:ascii="Palatino Linotype" w:hAnsi="Palatino Linotype" w:cs="Arial"/>
          <w:b/>
          <w:i/>
        </w:rPr>
        <w:t>00012DIFLERMAIP2025 ALEGATOS.pdf</w:t>
      </w:r>
      <w:r w:rsidR="00D028F4" w:rsidRPr="007D0AE8">
        <w:rPr>
          <w:rFonts w:ascii="Palatino Linotype" w:hAnsi="Palatino Linotype" w:cs="Arial"/>
        </w:rPr>
        <w:t xml:space="preserve">”, mismo que será analizado en el considerando respectivo. </w:t>
      </w:r>
    </w:p>
    <w:p w:rsidR="00F570EF" w:rsidRPr="007D0AE8" w:rsidRDefault="00F570EF" w:rsidP="00F570EF">
      <w:pPr>
        <w:spacing w:line="360" w:lineRule="auto"/>
        <w:jc w:val="both"/>
        <w:rPr>
          <w:rFonts w:ascii="Palatino Linotype" w:hAnsi="Palatino Linotype" w:cs="Arial"/>
        </w:rPr>
      </w:pPr>
    </w:p>
    <w:p w:rsidR="00F570EF" w:rsidRPr="007D0AE8" w:rsidRDefault="00F570EF" w:rsidP="00F570EF">
      <w:pPr>
        <w:spacing w:line="360" w:lineRule="auto"/>
        <w:jc w:val="both"/>
        <w:rPr>
          <w:rFonts w:ascii="Palatino Linotype" w:hAnsi="Palatino Linotype" w:cs="Arial"/>
        </w:rPr>
      </w:pPr>
      <w:r w:rsidRPr="007D0AE8">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F570EF" w:rsidRPr="007D0AE8" w:rsidRDefault="00F570EF" w:rsidP="00F570EF">
      <w:pPr>
        <w:spacing w:line="360" w:lineRule="auto"/>
        <w:jc w:val="both"/>
        <w:rPr>
          <w:rFonts w:ascii="Palatino Linotype" w:eastAsia="Calibri" w:hAnsi="Palatino Linotype" w:cs="Arial"/>
          <w:b/>
          <w:sz w:val="28"/>
          <w:szCs w:val="28"/>
        </w:rPr>
      </w:pPr>
    </w:p>
    <w:p w:rsidR="00F570EF" w:rsidRPr="007D0AE8" w:rsidRDefault="00F570EF" w:rsidP="00F570EF">
      <w:pPr>
        <w:spacing w:line="360" w:lineRule="auto"/>
        <w:jc w:val="both"/>
        <w:rPr>
          <w:rFonts w:ascii="Palatino Linotype" w:eastAsia="Calibri" w:hAnsi="Palatino Linotype" w:cs="Arial"/>
          <w:b/>
          <w:sz w:val="28"/>
          <w:lang w:val="es-ES_tradnl"/>
        </w:rPr>
      </w:pPr>
      <w:r w:rsidRPr="007D0AE8">
        <w:rPr>
          <w:rFonts w:ascii="Palatino Linotype" w:hAnsi="Palatino Linotype" w:cs="Arial"/>
          <w:b/>
          <w:sz w:val="28"/>
          <w:szCs w:val="28"/>
        </w:rPr>
        <w:t xml:space="preserve">SEXTO. </w:t>
      </w:r>
      <w:r w:rsidRPr="007D0AE8">
        <w:rPr>
          <w:rFonts w:ascii="Palatino Linotype" w:eastAsia="Calibri" w:hAnsi="Palatino Linotype" w:cs="Arial"/>
          <w:b/>
          <w:sz w:val="28"/>
          <w:lang w:val="es-ES_tradnl"/>
        </w:rPr>
        <w:t>De la ampliación del término para resolver.</w:t>
      </w:r>
    </w:p>
    <w:p w:rsidR="00F570EF" w:rsidRPr="007D0AE8" w:rsidRDefault="00F570EF" w:rsidP="00F570EF">
      <w:pPr>
        <w:spacing w:line="360" w:lineRule="auto"/>
        <w:jc w:val="both"/>
        <w:rPr>
          <w:rFonts w:ascii="Palatino Linotype" w:hAnsi="Palatino Linotype" w:cs="Arial"/>
        </w:rPr>
      </w:pPr>
      <w:r w:rsidRPr="007D0AE8">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Pr="007D0AE8">
        <w:rPr>
          <w:rFonts w:ascii="Palatino Linotype" w:hAnsi="Palatino Linotype" w:cs="Arial"/>
          <w:b/>
        </w:rPr>
        <w:t>ocho de octubre de dos mil veinticinco</w:t>
      </w:r>
      <w:r w:rsidRPr="007D0AE8">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F570EF" w:rsidRPr="007D0AE8" w:rsidRDefault="00F570EF" w:rsidP="00F570EF">
      <w:pPr>
        <w:spacing w:line="360" w:lineRule="auto"/>
        <w:jc w:val="both"/>
        <w:rPr>
          <w:rFonts w:ascii="Palatino Linotype" w:hAnsi="Palatino Linotype" w:cs="Arial"/>
          <w:b/>
          <w:sz w:val="28"/>
          <w:szCs w:val="28"/>
        </w:rPr>
      </w:pPr>
    </w:p>
    <w:p w:rsidR="00F570EF" w:rsidRPr="007D0AE8" w:rsidRDefault="00F570EF" w:rsidP="00F570EF">
      <w:pPr>
        <w:spacing w:line="360" w:lineRule="auto"/>
        <w:jc w:val="both"/>
        <w:rPr>
          <w:rFonts w:ascii="Palatino Linotype" w:hAnsi="Palatino Linotype" w:cs="Arial"/>
          <w:b/>
          <w:sz w:val="28"/>
          <w:szCs w:val="28"/>
        </w:rPr>
      </w:pPr>
      <w:r w:rsidRPr="007D0AE8">
        <w:rPr>
          <w:rFonts w:ascii="Palatino Linotype" w:eastAsia="Calibri" w:hAnsi="Palatino Linotype" w:cs="Arial"/>
          <w:b/>
          <w:sz w:val="28"/>
          <w:lang w:val="es-ES_tradnl"/>
        </w:rPr>
        <w:t xml:space="preserve">SÉPTIMO. </w:t>
      </w:r>
      <w:r w:rsidRPr="007D0AE8">
        <w:rPr>
          <w:rFonts w:ascii="Palatino Linotype" w:hAnsi="Palatino Linotype" w:cs="Arial"/>
          <w:b/>
          <w:sz w:val="28"/>
          <w:szCs w:val="28"/>
        </w:rPr>
        <w:t>Del Cierre de Instrucción.</w:t>
      </w:r>
    </w:p>
    <w:p w:rsidR="00F570EF" w:rsidRPr="007D0AE8" w:rsidRDefault="00F570EF" w:rsidP="00F570EF">
      <w:pPr>
        <w:spacing w:line="360" w:lineRule="auto"/>
        <w:jc w:val="both"/>
        <w:rPr>
          <w:rFonts w:ascii="Palatino Linotype" w:hAnsi="Palatino Linotype" w:cs="Arial"/>
        </w:rPr>
      </w:pPr>
      <w:r w:rsidRPr="007D0AE8">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271A5" w:rsidRPr="007D0AE8">
        <w:rPr>
          <w:rFonts w:ascii="Palatino Linotype" w:hAnsi="Palatino Linotype" w:cs="Arial"/>
          <w:b/>
        </w:rPr>
        <w:t>catorce</w:t>
      </w:r>
      <w:r w:rsidR="00D028F4" w:rsidRPr="007D0AE8">
        <w:rPr>
          <w:rFonts w:ascii="Palatino Linotype" w:hAnsi="Palatino Linotype" w:cs="Arial"/>
          <w:b/>
        </w:rPr>
        <w:t xml:space="preserve"> de abril de dos mil veintiséis</w:t>
      </w:r>
      <w:r w:rsidRPr="007D0AE8">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F570EF" w:rsidRPr="007D0AE8" w:rsidRDefault="00F570EF" w:rsidP="00F570EF">
      <w:pPr>
        <w:spacing w:line="360" w:lineRule="auto"/>
        <w:jc w:val="both"/>
        <w:rPr>
          <w:rFonts w:ascii="Palatino Linotype" w:hAnsi="Palatino Linotype" w:cs="Arial"/>
          <w:b/>
          <w:sz w:val="28"/>
          <w:szCs w:val="28"/>
        </w:rPr>
      </w:pPr>
    </w:p>
    <w:p w:rsidR="00F570EF" w:rsidRPr="007D0AE8" w:rsidRDefault="00F570EF" w:rsidP="00F570EF">
      <w:pPr>
        <w:spacing w:line="360" w:lineRule="auto"/>
        <w:jc w:val="center"/>
        <w:rPr>
          <w:rFonts w:ascii="Palatino Linotype" w:hAnsi="Palatino Linotype"/>
          <w:b/>
          <w:bCs/>
          <w:spacing w:val="60"/>
          <w:sz w:val="28"/>
          <w:lang w:val="es-ES_tradnl"/>
        </w:rPr>
      </w:pPr>
      <w:r w:rsidRPr="007D0AE8">
        <w:rPr>
          <w:rFonts w:ascii="Palatino Linotype" w:hAnsi="Palatino Linotype"/>
          <w:b/>
          <w:bCs/>
          <w:spacing w:val="60"/>
          <w:sz w:val="28"/>
          <w:lang w:val="es-ES_tradnl"/>
        </w:rPr>
        <w:t>CONSIDERANDO</w:t>
      </w:r>
    </w:p>
    <w:p w:rsidR="00F570EF" w:rsidRPr="007D0AE8" w:rsidRDefault="00F570EF" w:rsidP="00F570EF">
      <w:pPr>
        <w:spacing w:line="360" w:lineRule="auto"/>
        <w:ind w:right="49"/>
        <w:jc w:val="both"/>
        <w:rPr>
          <w:rFonts w:ascii="Palatino Linotype" w:hAnsi="Palatino Linotype"/>
          <w:szCs w:val="28"/>
        </w:rPr>
      </w:pPr>
    </w:p>
    <w:p w:rsidR="00F570EF" w:rsidRPr="007D0AE8" w:rsidRDefault="00F570EF" w:rsidP="00F570EF">
      <w:pPr>
        <w:spacing w:before="240" w:line="360" w:lineRule="auto"/>
        <w:jc w:val="both"/>
        <w:rPr>
          <w:rFonts w:ascii="Palatino Linotype" w:hAnsi="Palatino Linotype" w:cs="Arial"/>
          <w:sz w:val="28"/>
          <w:szCs w:val="28"/>
        </w:rPr>
      </w:pPr>
      <w:r w:rsidRPr="007D0AE8">
        <w:rPr>
          <w:rFonts w:ascii="Palatino Linotype" w:hAnsi="Palatino Linotype" w:cs="Arial"/>
          <w:b/>
          <w:sz w:val="28"/>
        </w:rPr>
        <w:t>PRIMERO.</w:t>
      </w:r>
      <w:r w:rsidRPr="007D0AE8">
        <w:rPr>
          <w:rFonts w:ascii="Palatino Linotype" w:hAnsi="Palatino Linotype" w:cs="Arial"/>
          <w:b/>
        </w:rPr>
        <w:t xml:space="preserve"> </w:t>
      </w:r>
      <w:r w:rsidRPr="007D0AE8">
        <w:rPr>
          <w:rFonts w:ascii="Palatino Linotype" w:hAnsi="Palatino Linotype" w:cs="Arial"/>
          <w:b/>
          <w:sz w:val="28"/>
          <w:szCs w:val="28"/>
        </w:rPr>
        <w:t>De la competencia</w:t>
      </w:r>
      <w:r w:rsidRPr="007D0AE8">
        <w:rPr>
          <w:rFonts w:ascii="Palatino Linotype" w:hAnsi="Palatino Linotype" w:cs="Arial"/>
          <w:sz w:val="28"/>
          <w:szCs w:val="28"/>
        </w:rPr>
        <w:t>.</w:t>
      </w:r>
    </w:p>
    <w:p w:rsidR="00F570EF" w:rsidRPr="007D0AE8" w:rsidRDefault="00F570EF" w:rsidP="00F570EF">
      <w:pPr>
        <w:tabs>
          <w:tab w:val="left" w:pos="3402"/>
        </w:tabs>
        <w:spacing w:line="360" w:lineRule="auto"/>
        <w:jc w:val="both"/>
        <w:rPr>
          <w:rFonts w:ascii="Palatino Linotype" w:hAnsi="Palatino Linotype"/>
        </w:rPr>
      </w:pPr>
      <w:r w:rsidRPr="007D0AE8">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7D0AE8">
        <w:rPr>
          <w:rFonts w:ascii="Palatino Linotype" w:hAnsi="Palatino Linotype"/>
        </w:rPr>
        <w:lastRenderedPageBreak/>
        <w:t>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570EF" w:rsidRPr="007D0AE8" w:rsidRDefault="00F570EF" w:rsidP="00F570EF">
      <w:pPr>
        <w:tabs>
          <w:tab w:val="left" w:pos="3402"/>
        </w:tabs>
        <w:spacing w:line="360" w:lineRule="auto"/>
        <w:jc w:val="both"/>
        <w:rPr>
          <w:rFonts w:ascii="Palatino Linotype" w:hAnsi="Palatino Linotype"/>
        </w:rPr>
      </w:pPr>
    </w:p>
    <w:p w:rsidR="00F570EF" w:rsidRPr="007D0AE8" w:rsidRDefault="00F570EF" w:rsidP="00F570EF">
      <w:pPr>
        <w:pStyle w:val="Prrafodelista"/>
        <w:autoSpaceDE w:val="0"/>
        <w:autoSpaceDN w:val="0"/>
        <w:adjustRightInd w:val="0"/>
        <w:spacing w:before="240" w:after="160" w:line="360" w:lineRule="auto"/>
        <w:ind w:left="0"/>
        <w:jc w:val="both"/>
        <w:rPr>
          <w:rFonts w:ascii="Palatino Linotype" w:hAnsi="Palatino Linotype" w:cs="Arial"/>
          <w:b/>
        </w:rPr>
      </w:pPr>
      <w:r w:rsidRPr="007D0AE8">
        <w:rPr>
          <w:rFonts w:ascii="Palatino Linotype" w:hAnsi="Palatino Linotype" w:cs="Arial"/>
          <w:b/>
          <w:sz w:val="28"/>
        </w:rPr>
        <w:t>SEGUNDO</w:t>
      </w:r>
      <w:r w:rsidRPr="007D0AE8">
        <w:rPr>
          <w:rFonts w:ascii="Palatino Linotype" w:hAnsi="Palatino Linotype" w:cs="Arial"/>
          <w:b/>
        </w:rPr>
        <w:t xml:space="preserve">. </w:t>
      </w:r>
      <w:r w:rsidRPr="007D0AE8">
        <w:rPr>
          <w:rFonts w:ascii="Palatino Linotype" w:hAnsi="Palatino Linotype" w:cs="Arial"/>
          <w:b/>
          <w:sz w:val="28"/>
          <w:szCs w:val="28"/>
        </w:rPr>
        <w:t>Sobre los alcances del recurso de revisión.</w:t>
      </w:r>
      <w:r w:rsidRPr="007D0AE8">
        <w:rPr>
          <w:rFonts w:ascii="Palatino Linotype" w:hAnsi="Palatino Linotype" w:cs="Arial"/>
          <w:b/>
        </w:rPr>
        <w:t xml:space="preserve"> </w:t>
      </w:r>
    </w:p>
    <w:p w:rsidR="00F570EF" w:rsidRPr="007D0AE8" w:rsidRDefault="00F570EF" w:rsidP="00F570EF">
      <w:pPr>
        <w:pStyle w:val="Prrafodelista"/>
        <w:autoSpaceDE w:val="0"/>
        <w:autoSpaceDN w:val="0"/>
        <w:adjustRightInd w:val="0"/>
        <w:spacing w:before="240" w:after="160" w:line="360" w:lineRule="auto"/>
        <w:ind w:left="0"/>
        <w:jc w:val="both"/>
        <w:rPr>
          <w:rFonts w:ascii="Palatino Linotype" w:hAnsi="Palatino Linotype" w:cs="Arial"/>
        </w:rPr>
      </w:pPr>
      <w:r w:rsidRPr="007D0AE8">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F570EF" w:rsidRPr="007D0AE8" w:rsidRDefault="00F570EF" w:rsidP="00F570EF">
      <w:pPr>
        <w:autoSpaceDE w:val="0"/>
        <w:autoSpaceDN w:val="0"/>
        <w:adjustRightInd w:val="0"/>
        <w:spacing w:before="240" w:line="360" w:lineRule="auto"/>
        <w:jc w:val="both"/>
        <w:rPr>
          <w:rFonts w:ascii="Palatino Linotype" w:hAnsi="Palatino Linotype" w:cs="Arial"/>
        </w:rPr>
      </w:pPr>
      <w:r w:rsidRPr="007D0AE8">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F570EF" w:rsidRPr="007D0AE8" w:rsidRDefault="00F570EF" w:rsidP="00F570EF">
      <w:pPr>
        <w:autoSpaceDE w:val="0"/>
        <w:autoSpaceDN w:val="0"/>
        <w:adjustRightInd w:val="0"/>
        <w:spacing w:before="240" w:line="360" w:lineRule="auto"/>
        <w:ind w:left="1134"/>
        <w:jc w:val="both"/>
        <w:rPr>
          <w:rFonts w:ascii="Palatino Linotype" w:hAnsi="Palatino Linotype" w:cs="Arial"/>
          <w:i/>
        </w:rPr>
      </w:pPr>
      <w:r w:rsidRPr="007D0AE8">
        <w:rPr>
          <w:rFonts w:ascii="Palatino Linotype" w:hAnsi="Palatino Linotype" w:cs="Arial"/>
          <w:i/>
        </w:rPr>
        <w:t xml:space="preserve">“Artículo 180. El recurso de revisión contendrá: </w:t>
      </w:r>
    </w:p>
    <w:p w:rsidR="00F570EF" w:rsidRPr="007D0AE8" w:rsidRDefault="00F570EF" w:rsidP="00F570EF">
      <w:pPr>
        <w:autoSpaceDE w:val="0"/>
        <w:autoSpaceDN w:val="0"/>
        <w:adjustRightInd w:val="0"/>
        <w:ind w:left="1134"/>
        <w:jc w:val="both"/>
        <w:rPr>
          <w:rFonts w:ascii="Palatino Linotype" w:hAnsi="Palatino Linotype" w:cs="Arial"/>
          <w:i/>
          <w:lang w:val="es-ES_tradnl"/>
        </w:rPr>
      </w:pPr>
      <w:r w:rsidRPr="007D0AE8">
        <w:rPr>
          <w:rFonts w:ascii="Palatino Linotype" w:hAnsi="Palatino Linotype" w:cs="Arial"/>
          <w:i/>
          <w:lang w:val="es-ES_tradnl"/>
        </w:rPr>
        <w:t xml:space="preserve">I. El sujeto obligado ante la cual se presentó la solicitud; </w:t>
      </w:r>
    </w:p>
    <w:p w:rsidR="00F570EF" w:rsidRPr="007D0AE8" w:rsidRDefault="00F570EF" w:rsidP="00F570EF">
      <w:pPr>
        <w:autoSpaceDE w:val="0"/>
        <w:autoSpaceDN w:val="0"/>
        <w:adjustRightInd w:val="0"/>
        <w:ind w:left="1134" w:right="567"/>
        <w:jc w:val="both"/>
        <w:rPr>
          <w:rFonts w:ascii="Palatino Linotype" w:hAnsi="Palatino Linotype" w:cs="Arial"/>
          <w:i/>
          <w:lang w:val="es-ES_tradnl"/>
        </w:rPr>
      </w:pPr>
      <w:r w:rsidRPr="007D0AE8">
        <w:rPr>
          <w:rFonts w:ascii="Palatino Linotype" w:hAnsi="Palatino Linotype" w:cs="Arial"/>
          <w:b/>
          <w:i/>
          <w:lang w:val="es-ES_tradnl"/>
        </w:rPr>
        <w:lastRenderedPageBreak/>
        <w:t>II. El nombre del solicitante que recurre</w:t>
      </w:r>
      <w:r w:rsidRPr="007D0AE8">
        <w:rPr>
          <w:rFonts w:ascii="Palatino Linotype" w:hAnsi="Palatino Linotype" w:cs="Arial"/>
          <w:i/>
          <w:lang w:val="es-ES_tradnl"/>
        </w:rPr>
        <w:t xml:space="preserve"> o de su representante y, en su caso, del tercero interesado, así como la dirección o medio que señale para recibir notificaciones;</w:t>
      </w:r>
    </w:p>
    <w:p w:rsidR="00F570EF" w:rsidRPr="007D0AE8" w:rsidRDefault="00F570EF" w:rsidP="00F570EF">
      <w:pPr>
        <w:autoSpaceDE w:val="0"/>
        <w:autoSpaceDN w:val="0"/>
        <w:adjustRightInd w:val="0"/>
        <w:ind w:left="1134"/>
        <w:jc w:val="both"/>
        <w:rPr>
          <w:rFonts w:ascii="Palatino Linotype" w:hAnsi="Palatino Linotype" w:cs="Arial"/>
          <w:i/>
          <w:lang w:val="es-ES_tradnl"/>
        </w:rPr>
      </w:pPr>
      <w:r w:rsidRPr="007D0AE8">
        <w:rPr>
          <w:rFonts w:ascii="Palatino Linotype" w:hAnsi="Palatino Linotype" w:cs="Arial"/>
          <w:i/>
          <w:lang w:val="es-ES_tradnl"/>
        </w:rPr>
        <w:t>III. El número de folio de respuesta de la solicitud de acceso;</w:t>
      </w:r>
    </w:p>
    <w:p w:rsidR="00F570EF" w:rsidRPr="007D0AE8" w:rsidRDefault="00F570EF" w:rsidP="00F570EF">
      <w:pPr>
        <w:autoSpaceDE w:val="0"/>
        <w:autoSpaceDN w:val="0"/>
        <w:adjustRightInd w:val="0"/>
        <w:ind w:left="1134" w:right="567"/>
        <w:jc w:val="both"/>
        <w:rPr>
          <w:rFonts w:ascii="Palatino Linotype" w:hAnsi="Palatino Linotype" w:cs="Arial"/>
          <w:i/>
          <w:lang w:val="es-ES_tradnl"/>
        </w:rPr>
      </w:pPr>
      <w:r w:rsidRPr="007D0AE8">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F570EF" w:rsidRPr="007D0AE8" w:rsidRDefault="00F570EF" w:rsidP="00F570EF">
      <w:pPr>
        <w:autoSpaceDE w:val="0"/>
        <w:autoSpaceDN w:val="0"/>
        <w:adjustRightInd w:val="0"/>
        <w:ind w:left="1134" w:right="567"/>
        <w:jc w:val="both"/>
        <w:rPr>
          <w:rFonts w:ascii="Palatino Linotype" w:hAnsi="Palatino Linotype" w:cs="Arial"/>
          <w:i/>
          <w:lang w:val="es-ES_tradnl"/>
        </w:rPr>
      </w:pPr>
      <w:r w:rsidRPr="007D0AE8">
        <w:rPr>
          <w:rFonts w:ascii="Palatino Linotype" w:hAnsi="Palatino Linotype" w:cs="Arial"/>
          <w:i/>
          <w:lang w:val="es-ES_tradnl"/>
        </w:rPr>
        <w:t>V. El acto que se recurre;</w:t>
      </w:r>
    </w:p>
    <w:p w:rsidR="00F570EF" w:rsidRPr="007D0AE8" w:rsidRDefault="00F570EF" w:rsidP="00F570EF">
      <w:pPr>
        <w:autoSpaceDE w:val="0"/>
        <w:autoSpaceDN w:val="0"/>
        <w:adjustRightInd w:val="0"/>
        <w:ind w:left="1134"/>
        <w:jc w:val="both"/>
        <w:rPr>
          <w:rFonts w:ascii="Palatino Linotype" w:hAnsi="Palatino Linotype" w:cs="Arial"/>
          <w:i/>
          <w:lang w:val="es-ES_tradnl"/>
        </w:rPr>
      </w:pPr>
      <w:r w:rsidRPr="007D0AE8">
        <w:rPr>
          <w:rFonts w:ascii="Palatino Linotype" w:hAnsi="Palatino Linotype" w:cs="Arial"/>
          <w:i/>
          <w:lang w:val="es-ES_tradnl"/>
        </w:rPr>
        <w:t>VI. Las razones o motivos de inconformidad;</w:t>
      </w:r>
    </w:p>
    <w:p w:rsidR="00F570EF" w:rsidRPr="007D0AE8" w:rsidRDefault="00F570EF" w:rsidP="00F570EF">
      <w:pPr>
        <w:autoSpaceDE w:val="0"/>
        <w:autoSpaceDN w:val="0"/>
        <w:adjustRightInd w:val="0"/>
        <w:ind w:left="1134" w:right="567"/>
        <w:jc w:val="both"/>
        <w:rPr>
          <w:rFonts w:ascii="Palatino Linotype" w:hAnsi="Palatino Linotype" w:cs="Arial"/>
          <w:i/>
          <w:lang w:val="es-ES_tradnl"/>
        </w:rPr>
      </w:pPr>
      <w:r w:rsidRPr="007D0AE8">
        <w:rPr>
          <w:rFonts w:ascii="Palatino Linotype" w:hAnsi="Palatino Linotype" w:cs="Arial"/>
          <w:i/>
          <w:lang w:val="es-ES_tradnl"/>
        </w:rPr>
        <w:t xml:space="preserve">VII. La copia de la respuesta que se impugna y, en su caso, de la notificación correspondiente, en el caso de respuesta de la solicitud; y </w:t>
      </w:r>
    </w:p>
    <w:p w:rsidR="00F570EF" w:rsidRPr="007D0AE8" w:rsidRDefault="00F570EF" w:rsidP="00F570EF">
      <w:pPr>
        <w:autoSpaceDE w:val="0"/>
        <w:autoSpaceDN w:val="0"/>
        <w:adjustRightInd w:val="0"/>
        <w:ind w:left="1134" w:right="567"/>
        <w:jc w:val="both"/>
        <w:rPr>
          <w:rFonts w:ascii="Palatino Linotype" w:hAnsi="Palatino Linotype" w:cs="Arial"/>
          <w:i/>
          <w:lang w:val="es-ES_tradnl"/>
        </w:rPr>
      </w:pPr>
      <w:r w:rsidRPr="007D0AE8">
        <w:rPr>
          <w:rFonts w:ascii="Palatino Linotype" w:hAnsi="Palatino Linotype" w:cs="Arial"/>
          <w:i/>
          <w:lang w:val="es-ES_tradnl"/>
        </w:rPr>
        <w:t xml:space="preserve">VIII. Firma del recurrente, en su caso, cuando se presente por escrito, requisito sin el cual se dará trámite al recurso. </w:t>
      </w:r>
    </w:p>
    <w:p w:rsidR="00F570EF" w:rsidRPr="007D0AE8" w:rsidRDefault="00F570EF" w:rsidP="00F570EF">
      <w:pPr>
        <w:autoSpaceDE w:val="0"/>
        <w:autoSpaceDN w:val="0"/>
        <w:adjustRightInd w:val="0"/>
        <w:spacing w:before="240" w:line="276" w:lineRule="auto"/>
        <w:ind w:left="1134" w:right="567"/>
        <w:jc w:val="both"/>
        <w:rPr>
          <w:rFonts w:ascii="Palatino Linotype" w:hAnsi="Palatino Linotype" w:cs="Arial"/>
          <w:i/>
          <w:lang w:val="es-ES_tradnl"/>
        </w:rPr>
      </w:pPr>
      <w:r w:rsidRPr="007D0AE8">
        <w:rPr>
          <w:rFonts w:ascii="Palatino Linotype" w:hAnsi="Palatino Linotype" w:cs="Arial"/>
          <w:i/>
          <w:lang w:val="es-ES_tradnl"/>
        </w:rPr>
        <w:t xml:space="preserve">Adicionalmente, se podrán anexar las pruebas y demás elementos que considere procedentes someter a juicio del Instituto. </w:t>
      </w:r>
    </w:p>
    <w:p w:rsidR="00F570EF" w:rsidRPr="007D0AE8" w:rsidRDefault="00F570EF" w:rsidP="00F570EF">
      <w:pPr>
        <w:autoSpaceDE w:val="0"/>
        <w:autoSpaceDN w:val="0"/>
        <w:adjustRightInd w:val="0"/>
        <w:spacing w:before="240" w:line="276" w:lineRule="auto"/>
        <w:ind w:left="1134" w:right="567"/>
        <w:jc w:val="both"/>
        <w:rPr>
          <w:rFonts w:ascii="Palatino Linotype" w:hAnsi="Palatino Linotype" w:cs="Arial"/>
          <w:i/>
          <w:lang w:val="es-ES_tradnl"/>
        </w:rPr>
      </w:pPr>
      <w:r w:rsidRPr="007D0AE8">
        <w:rPr>
          <w:rFonts w:ascii="Palatino Linotype" w:hAnsi="Palatino Linotype" w:cs="Arial"/>
          <w:i/>
          <w:lang w:val="es-ES_tradnl"/>
        </w:rPr>
        <w:t xml:space="preserve">En ningún caso será necesario que el particular ratifique el recurso de revisión interpuesto. </w:t>
      </w:r>
    </w:p>
    <w:p w:rsidR="00F570EF" w:rsidRPr="007D0AE8" w:rsidRDefault="00F570EF" w:rsidP="00F570EF">
      <w:pPr>
        <w:autoSpaceDE w:val="0"/>
        <w:autoSpaceDN w:val="0"/>
        <w:adjustRightInd w:val="0"/>
        <w:spacing w:before="240" w:line="360" w:lineRule="auto"/>
        <w:ind w:left="1134" w:right="567"/>
        <w:jc w:val="both"/>
        <w:rPr>
          <w:rFonts w:ascii="Palatino Linotype" w:hAnsi="Palatino Linotype" w:cs="Arial"/>
        </w:rPr>
      </w:pPr>
      <w:r w:rsidRPr="007D0AE8">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F570EF" w:rsidRPr="007D0AE8" w:rsidRDefault="00F570EF" w:rsidP="00F570EF">
      <w:pPr>
        <w:autoSpaceDE w:val="0"/>
        <w:autoSpaceDN w:val="0"/>
        <w:adjustRightInd w:val="0"/>
        <w:spacing w:before="240" w:line="360" w:lineRule="auto"/>
        <w:jc w:val="both"/>
        <w:rPr>
          <w:rFonts w:ascii="Palatino Linotype" w:hAnsi="Palatino Linotype"/>
        </w:rPr>
      </w:pPr>
    </w:p>
    <w:p w:rsidR="00F570EF" w:rsidRPr="007D0AE8" w:rsidRDefault="00F570EF" w:rsidP="00F570EF">
      <w:pPr>
        <w:autoSpaceDE w:val="0"/>
        <w:autoSpaceDN w:val="0"/>
        <w:adjustRightInd w:val="0"/>
        <w:spacing w:before="240" w:line="360" w:lineRule="auto"/>
        <w:jc w:val="both"/>
        <w:rPr>
          <w:rFonts w:ascii="Palatino Linotype" w:hAnsi="Palatino Linotype"/>
        </w:rPr>
      </w:pPr>
      <w:r w:rsidRPr="007D0AE8">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F570EF" w:rsidRPr="007D0AE8" w:rsidTr="00422A7F">
        <w:trPr>
          <w:trHeight w:val="1360"/>
        </w:trPr>
        <w:tc>
          <w:tcPr>
            <w:tcW w:w="7982" w:type="dxa"/>
          </w:tcPr>
          <w:p w:rsidR="00F570EF" w:rsidRPr="007D0AE8" w:rsidRDefault="00F570EF" w:rsidP="00422A7F">
            <w:pPr>
              <w:autoSpaceDE w:val="0"/>
              <w:autoSpaceDN w:val="0"/>
              <w:adjustRightInd w:val="0"/>
              <w:spacing w:before="240" w:line="360" w:lineRule="auto"/>
              <w:jc w:val="both"/>
              <w:rPr>
                <w:rFonts w:ascii="Palatino Linotype" w:hAnsi="Palatino Linotype"/>
                <w:i/>
              </w:rPr>
            </w:pPr>
            <w:r w:rsidRPr="007D0AE8">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F570EF" w:rsidRPr="007D0AE8" w:rsidRDefault="00F570EF" w:rsidP="00F570EF">
      <w:pPr>
        <w:autoSpaceDE w:val="0"/>
        <w:autoSpaceDN w:val="0"/>
        <w:adjustRightInd w:val="0"/>
        <w:spacing w:before="240" w:line="360" w:lineRule="auto"/>
        <w:jc w:val="both"/>
        <w:rPr>
          <w:rFonts w:ascii="Palatino Linotype" w:hAnsi="Palatino Linotype"/>
        </w:rPr>
      </w:pPr>
      <w:r w:rsidRPr="007D0AE8">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F570EF" w:rsidRPr="007D0AE8" w:rsidTr="00422A7F">
        <w:trPr>
          <w:jc w:val="center"/>
        </w:trPr>
        <w:tc>
          <w:tcPr>
            <w:tcW w:w="8075" w:type="dxa"/>
          </w:tcPr>
          <w:p w:rsidR="00F570EF" w:rsidRPr="007D0AE8" w:rsidRDefault="00F570EF" w:rsidP="00422A7F">
            <w:pPr>
              <w:autoSpaceDE w:val="0"/>
              <w:autoSpaceDN w:val="0"/>
              <w:adjustRightInd w:val="0"/>
              <w:spacing w:before="240" w:line="360" w:lineRule="auto"/>
              <w:jc w:val="center"/>
              <w:rPr>
                <w:rFonts w:ascii="Palatino Linotype" w:hAnsi="Palatino Linotype"/>
                <w:b/>
                <w:i/>
              </w:rPr>
            </w:pPr>
            <w:r w:rsidRPr="007D0AE8">
              <w:rPr>
                <w:rFonts w:ascii="Palatino Linotype" w:hAnsi="Palatino Linotype"/>
                <w:b/>
                <w:i/>
              </w:rPr>
              <w:t xml:space="preserve">Constitución Política de los Estados Unidos Mexicanos </w:t>
            </w:r>
          </w:p>
          <w:p w:rsidR="00F570EF" w:rsidRPr="007D0AE8" w:rsidRDefault="00F570EF" w:rsidP="00422A7F">
            <w:pPr>
              <w:autoSpaceDE w:val="0"/>
              <w:autoSpaceDN w:val="0"/>
              <w:adjustRightInd w:val="0"/>
              <w:spacing w:before="240" w:line="360" w:lineRule="auto"/>
              <w:jc w:val="both"/>
              <w:rPr>
                <w:rFonts w:ascii="Palatino Linotype" w:hAnsi="Palatino Linotype"/>
                <w:i/>
              </w:rPr>
            </w:pPr>
            <w:r w:rsidRPr="007D0AE8">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F570EF" w:rsidRPr="007D0AE8" w:rsidRDefault="00F570EF" w:rsidP="00422A7F">
            <w:pPr>
              <w:autoSpaceDE w:val="0"/>
              <w:autoSpaceDN w:val="0"/>
              <w:adjustRightInd w:val="0"/>
              <w:spacing w:before="240" w:line="360" w:lineRule="auto"/>
              <w:jc w:val="both"/>
              <w:rPr>
                <w:rFonts w:ascii="Palatino Linotype" w:hAnsi="Palatino Linotype"/>
                <w:i/>
              </w:rPr>
            </w:pPr>
            <w:r w:rsidRPr="007D0AE8">
              <w:rPr>
                <w:rFonts w:ascii="Palatino Linotype" w:hAnsi="Palatino Linotype"/>
                <w:i/>
              </w:rPr>
              <w:t xml:space="preserve">(…) </w:t>
            </w:r>
          </w:p>
          <w:p w:rsidR="00F570EF" w:rsidRPr="007D0AE8" w:rsidRDefault="00F570EF" w:rsidP="00422A7F">
            <w:pPr>
              <w:autoSpaceDE w:val="0"/>
              <w:autoSpaceDN w:val="0"/>
              <w:adjustRightInd w:val="0"/>
              <w:spacing w:before="240" w:line="360" w:lineRule="auto"/>
              <w:jc w:val="both"/>
              <w:rPr>
                <w:rFonts w:ascii="Palatino Linotype" w:hAnsi="Palatino Linotype"/>
                <w:i/>
              </w:rPr>
            </w:pPr>
            <w:r w:rsidRPr="007D0AE8">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F570EF" w:rsidRPr="007D0AE8" w:rsidRDefault="00F570EF" w:rsidP="00422A7F">
            <w:pPr>
              <w:autoSpaceDE w:val="0"/>
              <w:autoSpaceDN w:val="0"/>
              <w:adjustRightInd w:val="0"/>
              <w:spacing w:before="240" w:line="360" w:lineRule="auto"/>
              <w:jc w:val="both"/>
              <w:rPr>
                <w:rFonts w:ascii="Palatino Linotype" w:hAnsi="Palatino Linotype"/>
                <w:i/>
              </w:rPr>
            </w:pPr>
            <w:r w:rsidRPr="007D0AE8">
              <w:rPr>
                <w:rFonts w:ascii="Palatino Linotype" w:hAnsi="Palatino Linotype"/>
                <w:i/>
              </w:rPr>
              <w:t xml:space="preserve"> (…) </w:t>
            </w:r>
          </w:p>
          <w:p w:rsidR="00F570EF" w:rsidRPr="007D0AE8" w:rsidRDefault="00F570EF" w:rsidP="00422A7F">
            <w:pPr>
              <w:autoSpaceDE w:val="0"/>
              <w:autoSpaceDN w:val="0"/>
              <w:adjustRightInd w:val="0"/>
              <w:spacing w:before="240" w:line="360" w:lineRule="auto"/>
              <w:jc w:val="both"/>
              <w:rPr>
                <w:rFonts w:ascii="Palatino Linotype" w:hAnsi="Palatino Linotype"/>
                <w:i/>
              </w:rPr>
            </w:pPr>
            <w:r w:rsidRPr="007D0AE8">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F570EF" w:rsidRPr="007D0AE8" w:rsidRDefault="00F570EF" w:rsidP="00422A7F">
            <w:pPr>
              <w:autoSpaceDE w:val="0"/>
              <w:autoSpaceDN w:val="0"/>
              <w:adjustRightInd w:val="0"/>
              <w:spacing w:before="240" w:line="360" w:lineRule="auto"/>
              <w:jc w:val="both"/>
              <w:rPr>
                <w:rFonts w:ascii="Palatino Linotype" w:hAnsi="Palatino Linotype" w:cs="Arial"/>
                <w:i/>
              </w:rPr>
            </w:pPr>
            <w:r w:rsidRPr="007D0AE8">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F570EF" w:rsidRPr="007D0AE8" w:rsidRDefault="00F570EF" w:rsidP="00422A7F">
            <w:pPr>
              <w:autoSpaceDE w:val="0"/>
              <w:autoSpaceDN w:val="0"/>
              <w:adjustRightInd w:val="0"/>
              <w:spacing w:before="240" w:line="360" w:lineRule="auto"/>
              <w:jc w:val="both"/>
              <w:rPr>
                <w:rFonts w:ascii="Palatino Linotype" w:hAnsi="Palatino Linotype" w:cs="Arial"/>
                <w:b/>
                <w:i/>
              </w:rPr>
            </w:pPr>
            <w:r w:rsidRPr="007D0AE8">
              <w:rPr>
                <w:rFonts w:ascii="Palatino Linotype" w:hAnsi="Palatino Linotype" w:cs="Arial"/>
                <w:b/>
                <w:i/>
              </w:rPr>
              <w:t>Constitución Política del Estado Libre y Soberano de México</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F570EF" w:rsidRPr="007D0AE8" w:rsidRDefault="00F570EF" w:rsidP="00422A7F">
            <w:pPr>
              <w:autoSpaceDE w:val="0"/>
              <w:autoSpaceDN w:val="0"/>
              <w:adjustRightInd w:val="0"/>
              <w:spacing w:before="240" w:line="360" w:lineRule="auto"/>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F570EF" w:rsidRPr="007D0AE8" w:rsidRDefault="00F570EF" w:rsidP="00422A7F">
            <w:pPr>
              <w:autoSpaceDE w:val="0"/>
              <w:autoSpaceDN w:val="0"/>
              <w:adjustRightInd w:val="0"/>
              <w:spacing w:before="240" w:line="360" w:lineRule="auto"/>
              <w:jc w:val="both"/>
              <w:rPr>
                <w:rFonts w:ascii="Palatino Linotype" w:hAnsi="Palatino Linotype" w:cs="Arial"/>
                <w:i/>
              </w:rPr>
            </w:pPr>
            <w:r w:rsidRPr="007D0AE8">
              <w:rPr>
                <w:rFonts w:ascii="Palatino Linotype" w:hAnsi="Palatino Linotype" w:cs="Arial"/>
                <w:i/>
              </w:rPr>
              <w:t>(…)</w:t>
            </w:r>
          </w:p>
          <w:p w:rsidR="00F570EF" w:rsidRPr="007D0AE8" w:rsidRDefault="00F570EF" w:rsidP="00422A7F">
            <w:pPr>
              <w:autoSpaceDE w:val="0"/>
              <w:autoSpaceDN w:val="0"/>
              <w:adjustRightInd w:val="0"/>
              <w:spacing w:before="240" w:line="360" w:lineRule="auto"/>
              <w:jc w:val="both"/>
              <w:rPr>
                <w:rFonts w:ascii="Palatino Linotype" w:hAnsi="Palatino Linotype" w:cs="Arial"/>
                <w:i/>
              </w:rPr>
            </w:pPr>
            <w:r w:rsidRPr="007D0AE8">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7D0AE8">
              <w:rPr>
                <w:rFonts w:ascii="Palatino Linotype" w:hAnsi="Palatino Linotype" w:cs="Arial"/>
                <w:i/>
              </w:rPr>
              <w:lastRenderedPageBreak/>
              <w:t>datos personales en posesión de los sujetos obligados en los términos que establezca la ley. (…)”</w:t>
            </w:r>
          </w:p>
        </w:tc>
      </w:tr>
    </w:tbl>
    <w:p w:rsidR="00F570EF" w:rsidRPr="007D0AE8" w:rsidRDefault="00F570EF" w:rsidP="00F570EF">
      <w:pPr>
        <w:autoSpaceDE w:val="0"/>
        <w:autoSpaceDN w:val="0"/>
        <w:adjustRightInd w:val="0"/>
        <w:spacing w:before="240" w:line="360" w:lineRule="auto"/>
        <w:jc w:val="both"/>
        <w:rPr>
          <w:rFonts w:ascii="Palatino Linotype" w:hAnsi="Palatino Linotype"/>
        </w:rPr>
      </w:pPr>
      <w:r w:rsidRPr="007D0AE8">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D0AE8">
        <w:rPr>
          <w:rFonts w:ascii="Palatino Linotype" w:hAnsi="Palatino Linotype"/>
          <w:b/>
          <w:u w:val="single"/>
        </w:rPr>
        <w:t>incluso, la solicitud de acceso a la información pueda ser anónima o no contener un nombre que identifique al solicitante o que permita tener certeza sobre su identidad</w:t>
      </w:r>
      <w:r w:rsidRPr="007D0AE8">
        <w:rPr>
          <w:rFonts w:ascii="Palatino Linotype" w:hAnsi="Palatino Linotype"/>
        </w:rPr>
        <w:t xml:space="preserve">. </w:t>
      </w:r>
    </w:p>
    <w:p w:rsidR="00F570EF" w:rsidRPr="007D0AE8" w:rsidRDefault="00F570EF" w:rsidP="00F570EF">
      <w:pPr>
        <w:autoSpaceDE w:val="0"/>
        <w:autoSpaceDN w:val="0"/>
        <w:adjustRightInd w:val="0"/>
        <w:spacing w:before="240" w:line="360" w:lineRule="auto"/>
        <w:jc w:val="both"/>
        <w:rPr>
          <w:rFonts w:ascii="Palatino Linotype" w:hAnsi="Palatino Linotype"/>
        </w:rPr>
      </w:pPr>
      <w:r w:rsidRPr="007D0AE8">
        <w:rPr>
          <w:rFonts w:ascii="Palatino Linotype" w:hAnsi="Palatino Linotype"/>
        </w:rPr>
        <w:t>En conclusión, se cubrieron los requisitos de procedencia y procedibilidad y conforme a las constancias que obran en el expediente.</w:t>
      </w:r>
    </w:p>
    <w:p w:rsidR="00F570EF" w:rsidRPr="007D0AE8" w:rsidRDefault="00F570EF" w:rsidP="00F570EF">
      <w:pPr>
        <w:pStyle w:val="Prrafodelista"/>
        <w:autoSpaceDE w:val="0"/>
        <w:autoSpaceDN w:val="0"/>
        <w:adjustRightInd w:val="0"/>
        <w:spacing w:before="240" w:after="160" w:line="360" w:lineRule="auto"/>
        <w:ind w:left="0"/>
        <w:jc w:val="both"/>
        <w:rPr>
          <w:rFonts w:ascii="Palatino Linotype" w:hAnsi="Palatino Linotype" w:cs="Arial"/>
        </w:rPr>
      </w:pPr>
    </w:p>
    <w:p w:rsidR="00F570EF" w:rsidRPr="007D0AE8" w:rsidRDefault="00F570EF" w:rsidP="00F570EF">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7D0AE8">
        <w:rPr>
          <w:rFonts w:ascii="Palatino Linotype" w:hAnsi="Palatino Linotype" w:cs="Arial"/>
          <w:b/>
          <w:sz w:val="28"/>
        </w:rPr>
        <w:t>TERCERO</w:t>
      </w:r>
      <w:r w:rsidRPr="007D0AE8">
        <w:rPr>
          <w:rFonts w:ascii="Palatino Linotype" w:hAnsi="Palatino Linotype" w:cs="Arial"/>
          <w:b/>
        </w:rPr>
        <w:t xml:space="preserve">. </w:t>
      </w:r>
      <w:r w:rsidRPr="007D0AE8">
        <w:rPr>
          <w:rFonts w:ascii="Palatino Linotype" w:hAnsi="Palatino Linotype" w:cs="Arial"/>
          <w:b/>
          <w:sz w:val="28"/>
          <w:szCs w:val="28"/>
        </w:rPr>
        <w:t>De las causas de improcedencia.</w:t>
      </w:r>
    </w:p>
    <w:p w:rsidR="00F570EF" w:rsidRPr="007D0AE8" w:rsidRDefault="00F570EF" w:rsidP="00F570EF">
      <w:pPr>
        <w:pStyle w:val="Prrafodelista"/>
        <w:autoSpaceDE w:val="0"/>
        <w:autoSpaceDN w:val="0"/>
        <w:adjustRightInd w:val="0"/>
        <w:spacing w:before="240" w:after="160" w:line="360" w:lineRule="auto"/>
        <w:ind w:left="0"/>
        <w:jc w:val="both"/>
        <w:rPr>
          <w:rFonts w:ascii="Palatino Linotype" w:hAnsi="Palatino Linotype" w:cs="Arial"/>
        </w:rPr>
      </w:pPr>
      <w:r w:rsidRPr="007D0AE8">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F570EF" w:rsidRPr="007D0AE8" w:rsidRDefault="00F570EF" w:rsidP="00F570EF">
      <w:pPr>
        <w:pStyle w:val="Prrafodelista"/>
        <w:autoSpaceDE w:val="0"/>
        <w:autoSpaceDN w:val="0"/>
        <w:adjustRightInd w:val="0"/>
        <w:spacing w:line="360" w:lineRule="auto"/>
        <w:ind w:left="0"/>
        <w:jc w:val="both"/>
        <w:rPr>
          <w:rFonts w:ascii="Palatino Linotype" w:hAnsi="Palatino Linotype" w:cs="Arial"/>
        </w:rPr>
      </w:pPr>
      <w:r w:rsidRPr="007D0AE8">
        <w:rPr>
          <w:rFonts w:ascii="Palatino Linotype" w:hAnsi="Palatino Linotype" w:cs="Arial"/>
        </w:rPr>
        <w:lastRenderedPageBreak/>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D0AE8">
        <w:rPr>
          <w:rStyle w:val="Refdenotaalpie"/>
          <w:rFonts w:ascii="Palatino Linotype" w:hAnsi="Palatino Linotype" w:cs="Arial"/>
        </w:rPr>
        <w:footnoteReference w:id="1"/>
      </w:r>
      <w:r w:rsidRPr="007D0AE8">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F570EF" w:rsidRPr="007D0AE8" w:rsidRDefault="00F570EF" w:rsidP="00F570EF">
      <w:pPr>
        <w:tabs>
          <w:tab w:val="left" w:pos="709"/>
        </w:tabs>
        <w:spacing w:before="240" w:line="360" w:lineRule="auto"/>
        <w:ind w:right="51"/>
        <w:jc w:val="both"/>
        <w:rPr>
          <w:rFonts w:ascii="Palatino Linotype" w:hAnsi="Palatino Linotype"/>
          <w:b/>
          <w:sz w:val="28"/>
          <w:szCs w:val="28"/>
        </w:rPr>
      </w:pPr>
    </w:p>
    <w:p w:rsidR="00F570EF" w:rsidRPr="007D0AE8" w:rsidRDefault="00F570EF" w:rsidP="00F570EF">
      <w:pPr>
        <w:tabs>
          <w:tab w:val="left" w:pos="709"/>
        </w:tabs>
        <w:spacing w:before="240" w:line="360" w:lineRule="auto"/>
        <w:ind w:right="51"/>
        <w:jc w:val="both"/>
        <w:rPr>
          <w:rFonts w:ascii="Palatino Linotype" w:hAnsi="Palatino Linotype"/>
          <w:b/>
          <w:sz w:val="28"/>
          <w:szCs w:val="28"/>
        </w:rPr>
      </w:pPr>
      <w:r w:rsidRPr="007D0AE8">
        <w:rPr>
          <w:rFonts w:ascii="Palatino Linotype" w:hAnsi="Palatino Linotype"/>
          <w:b/>
          <w:sz w:val="28"/>
          <w:szCs w:val="28"/>
        </w:rPr>
        <w:t xml:space="preserve">CUARTO. Estudio y resolución del asunto </w:t>
      </w:r>
      <w:r w:rsidRPr="007D0AE8">
        <w:rPr>
          <w:rFonts w:ascii="Palatino Linotype" w:hAnsi="Palatino Linotype"/>
          <w:b/>
          <w:sz w:val="28"/>
          <w:szCs w:val="28"/>
        </w:rPr>
        <w:tab/>
      </w:r>
    </w:p>
    <w:p w:rsidR="00F570EF" w:rsidRPr="007D0AE8" w:rsidRDefault="00F570EF" w:rsidP="00F570E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D0AE8">
        <w:rPr>
          <w:rFonts w:ascii="Palatino Linotype" w:eastAsia="Palatino Linotype" w:hAnsi="Palatino Linotype" w:cs="Palatino Linotype"/>
          <w:color w:val="000000"/>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F570EF" w:rsidRPr="007D0AE8" w:rsidRDefault="00F570EF" w:rsidP="00F570EF">
      <w:pPr>
        <w:autoSpaceDE w:val="0"/>
        <w:autoSpaceDN w:val="0"/>
        <w:adjustRightInd w:val="0"/>
        <w:ind w:right="567"/>
        <w:rPr>
          <w:rFonts w:ascii="Palatino Linotype" w:eastAsia="Calibri" w:hAnsi="Palatino Linotype" w:cs="Arial"/>
        </w:rPr>
      </w:pPr>
    </w:p>
    <w:p w:rsidR="00F570EF" w:rsidRPr="007D0AE8" w:rsidRDefault="00F570EF" w:rsidP="00F570E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D0AE8">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F570EF" w:rsidRPr="007D0AE8" w:rsidRDefault="00F570EF" w:rsidP="00F570EF">
      <w:pPr>
        <w:pStyle w:val="Citas"/>
        <w:spacing w:before="0" w:after="0" w:line="240" w:lineRule="auto"/>
      </w:pPr>
      <w:r w:rsidRPr="007D0AE8">
        <w:rPr>
          <w:b/>
        </w:rPr>
        <w:t>Artículo 179.</w:t>
      </w:r>
      <w:r w:rsidRPr="007D0AE8">
        <w:t xml:space="preserve"> El recurso de revisión es un medio de protección que la Ley otorga a los particulares, para hacer valer su derecho de acceso a la información pública, y procederá en contra de las siguientes causas: </w:t>
      </w:r>
    </w:p>
    <w:p w:rsidR="00F570EF" w:rsidRPr="007D0AE8" w:rsidRDefault="00F570EF" w:rsidP="00F570EF">
      <w:pPr>
        <w:pStyle w:val="Citas"/>
        <w:numPr>
          <w:ilvl w:val="0"/>
          <w:numId w:val="4"/>
        </w:numPr>
        <w:spacing w:before="0" w:after="0" w:line="240" w:lineRule="auto"/>
      </w:pPr>
      <w:r w:rsidRPr="007D0AE8">
        <w:t xml:space="preserve">La negativa a la información solicitada; </w:t>
      </w:r>
    </w:p>
    <w:p w:rsidR="00F570EF" w:rsidRPr="007D0AE8" w:rsidRDefault="00F570EF" w:rsidP="00F570EF">
      <w:pPr>
        <w:pStyle w:val="Citas"/>
        <w:numPr>
          <w:ilvl w:val="0"/>
          <w:numId w:val="4"/>
        </w:numPr>
        <w:spacing w:before="0" w:after="0" w:line="240" w:lineRule="auto"/>
      </w:pPr>
      <w:r w:rsidRPr="007D0AE8">
        <w:t xml:space="preserve">La clasificación de la información; </w:t>
      </w:r>
    </w:p>
    <w:p w:rsidR="00F570EF" w:rsidRPr="007D0AE8" w:rsidRDefault="00F570EF" w:rsidP="00F570EF">
      <w:pPr>
        <w:pStyle w:val="Citas"/>
        <w:numPr>
          <w:ilvl w:val="0"/>
          <w:numId w:val="4"/>
        </w:numPr>
        <w:spacing w:before="0" w:after="0" w:line="240" w:lineRule="auto"/>
      </w:pPr>
      <w:r w:rsidRPr="007D0AE8">
        <w:t xml:space="preserve">La declaración de inexistencia de la información; </w:t>
      </w:r>
    </w:p>
    <w:p w:rsidR="00F570EF" w:rsidRPr="007D0AE8" w:rsidRDefault="00F570EF" w:rsidP="00F570EF">
      <w:pPr>
        <w:pStyle w:val="Citas"/>
        <w:numPr>
          <w:ilvl w:val="0"/>
          <w:numId w:val="4"/>
        </w:numPr>
        <w:spacing w:before="0" w:after="0" w:line="240" w:lineRule="auto"/>
      </w:pPr>
      <w:r w:rsidRPr="007D0AE8">
        <w:t xml:space="preserve">La declaración de incompetencia por el sujeto obligado; </w:t>
      </w:r>
    </w:p>
    <w:p w:rsidR="00F570EF" w:rsidRPr="007D0AE8" w:rsidRDefault="00F570EF" w:rsidP="00F570EF">
      <w:pPr>
        <w:pStyle w:val="Citas"/>
        <w:numPr>
          <w:ilvl w:val="0"/>
          <w:numId w:val="4"/>
        </w:numPr>
        <w:spacing w:before="0" w:after="0" w:line="240" w:lineRule="auto"/>
        <w:rPr>
          <w:b/>
        </w:rPr>
      </w:pPr>
      <w:r w:rsidRPr="007D0AE8">
        <w:rPr>
          <w:b/>
        </w:rPr>
        <w:t xml:space="preserve">La entrega de información incompleta; </w:t>
      </w:r>
    </w:p>
    <w:p w:rsidR="00F570EF" w:rsidRPr="007D0AE8" w:rsidRDefault="00F570EF" w:rsidP="00F570EF">
      <w:pPr>
        <w:pStyle w:val="Citas"/>
        <w:numPr>
          <w:ilvl w:val="0"/>
          <w:numId w:val="4"/>
        </w:numPr>
        <w:spacing w:before="0" w:after="0" w:line="240" w:lineRule="auto"/>
      </w:pPr>
      <w:r w:rsidRPr="007D0AE8">
        <w:t xml:space="preserve">La entrega de información que no corresponda con lo solicitado; </w:t>
      </w:r>
    </w:p>
    <w:p w:rsidR="00F570EF" w:rsidRPr="007D0AE8" w:rsidRDefault="00F570EF" w:rsidP="00F570EF">
      <w:pPr>
        <w:pStyle w:val="Citas"/>
        <w:numPr>
          <w:ilvl w:val="0"/>
          <w:numId w:val="4"/>
        </w:numPr>
        <w:spacing w:before="0" w:after="0" w:line="240" w:lineRule="auto"/>
      </w:pPr>
      <w:r w:rsidRPr="007D0AE8">
        <w:t xml:space="preserve">La falta de respuesta a una solicitud de acceso a la información; </w:t>
      </w:r>
    </w:p>
    <w:p w:rsidR="00F570EF" w:rsidRPr="007D0AE8" w:rsidRDefault="00F570EF" w:rsidP="00F570EF">
      <w:pPr>
        <w:pStyle w:val="Citas"/>
        <w:numPr>
          <w:ilvl w:val="0"/>
          <w:numId w:val="4"/>
        </w:numPr>
        <w:spacing w:before="0" w:after="0" w:line="240" w:lineRule="auto"/>
      </w:pPr>
      <w:r w:rsidRPr="007D0AE8">
        <w:t xml:space="preserve">La notificación, entrega o puesta a disposición de información en una modalidad o formato distinto al solicitado; </w:t>
      </w:r>
    </w:p>
    <w:p w:rsidR="00F570EF" w:rsidRPr="007D0AE8" w:rsidRDefault="00F570EF" w:rsidP="00F570EF">
      <w:pPr>
        <w:pStyle w:val="Citas"/>
        <w:numPr>
          <w:ilvl w:val="0"/>
          <w:numId w:val="4"/>
        </w:numPr>
        <w:spacing w:before="0" w:after="0" w:line="240" w:lineRule="auto"/>
      </w:pPr>
      <w:r w:rsidRPr="007D0AE8">
        <w:t xml:space="preserve">La entrega o puesta a disposición de información en un formato incomprensible y/o no accesible para el solicitante; </w:t>
      </w:r>
    </w:p>
    <w:p w:rsidR="00F570EF" w:rsidRPr="007D0AE8" w:rsidRDefault="00F570EF" w:rsidP="00F570EF">
      <w:pPr>
        <w:pStyle w:val="Citas"/>
        <w:numPr>
          <w:ilvl w:val="0"/>
          <w:numId w:val="4"/>
        </w:numPr>
        <w:spacing w:before="0" w:after="0" w:line="240" w:lineRule="auto"/>
      </w:pPr>
      <w:r w:rsidRPr="007D0AE8">
        <w:t xml:space="preserve">Los costos o tiempos de entrega de la información; </w:t>
      </w:r>
    </w:p>
    <w:p w:rsidR="00F570EF" w:rsidRPr="007D0AE8" w:rsidRDefault="00F570EF" w:rsidP="00F570EF">
      <w:pPr>
        <w:pStyle w:val="Citas"/>
        <w:numPr>
          <w:ilvl w:val="0"/>
          <w:numId w:val="4"/>
        </w:numPr>
        <w:spacing w:before="0" w:after="0" w:line="240" w:lineRule="auto"/>
      </w:pPr>
      <w:r w:rsidRPr="007D0AE8">
        <w:t xml:space="preserve">La falta de trámite a una solicitud; </w:t>
      </w:r>
    </w:p>
    <w:p w:rsidR="00F570EF" w:rsidRPr="007D0AE8" w:rsidRDefault="00F570EF" w:rsidP="00F570EF">
      <w:pPr>
        <w:pStyle w:val="Citas"/>
        <w:numPr>
          <w:ilvl w:val="0"/>
          <w:numId w:val="4"/>
        </w:numPr>
        <w:spacing w:before="0" w:after="0" w:line="240" w:lineRule="auto"/>
      </w:pPr>
      <w:r w:rsidRPr="007D0AE8">
        <w:t xml:space="preserve">La negativa a permitir la consulta directa de la información; </w:t>
      </w:r>
    </w:p>
    <w:p w:rsidR="00F570EF" w:rsidRPr="007D0AE8" w:rsidRDefault="00F570EF" w:rsidP="00F570EF">
      <w:pPr>
        <w:pStyle w:val="Citas"/>
        <w:numPr>
          <w:ilvl w:val="0"/>
          <w:numId w:val="4"/>
        </w:numPr>
        <w:spacing w:before="0" w:after="0" w:line="240" w:lineRule="auto"/>
      </w:pPr>
      <w:r w:rsidRPr="007D0AE8">
        <w:t xml:space="preserve">La falta, deficiencia o insuficiencia de la fundamentación y/o motivación en la respuesta; y </w:t>
      </w:r>
    </w:p>
    <w:p w:rsidR="00F570EF" w:rsidRPr="007D0AE8" w:rsidRDefault="00F570EF" w:rsidP="00F570EF">
      <w:pPr>
        <w:pStyle w:val="Citas"/>
        <w:numPr>
          <w:ilvl w:val="0"/>
          <w:numId w:val="4"/>
        </w:numPr>
        <w:spacing w:before="0" w:after="0" w:line="240" w:lineRule="auto"/>
      </w:pPr>
      <w:r w:rsidRPr="007D0AE8">
        <w:t xml:space="preserve">La orientación a un trámite específico. </w:t>
      </w:r>
    </w:p>
    <w:p w:rsidR="00F570EF" w:rsidRPr="007D0AE8" w:rsidRDefault="00F570EF" w:rsidP="00F570EF">
      <w:pPr>
        <w:pStyle w:val="Citas"/>
        <w:spacing w:before="0" w:after="0" w:line="240" w:lineRule="auto"/>
      </w:pPr>
      <w:r w:rsidRPr="007D0AE8">
        <w:t xml:space="preserve">La respuesta que den los sujetos obligados derivada de la resolución a un recurso de revisión que proceda por las causales señaladas en las fracciones IV, VII, IX, X, XI y </w:t>
      </w:r>
      <w:r w:rsidRPr="007D0AE8">
        <w:lastRenderedPageBreak/>
        <w:t>XII es susceptible de ser impugnada de nueva cuenta, mediante recurso de revisión, ante el Instituto.</w:t>
      </w:r>
    </w:p>
    <w:p w:rsidR="00F570EF" w:rsidRPr="007D0AE8" w:rsidRDefault="00F570EF" w:rsidP="00F570EF">
      <w:pPr>
        <w:autoSpaceDE w:val="0"/>
        <w:autoSpaceDN w:val="0"/>
        <w:adjustRightInd w:val="0"/>
        <w:ind w:right="567"/>
        <w:rPr>
          <w:rFonts w:ascii="Palatino Linotype" w:eastAsia="Calibri" w:hAnsi="Palatino Linotype" w:cs="Arial"/>
        </w:rPr>
      </w:pPr>
    </w:p>
    <w:p w:rsidR="00F570EF" w:rsidRPr="007D0AE8" w:rsidRDefault="00F570EF" w:rsidP="00F570EF">
      <w:pPr>
        <w:autoSpaceDE w:val="0"/>
        <w:autoSpaceDN w:val="0"/>
        <w:adjustRightInd w:val="0"/>
        <w:ind w:right="567"/>
        <w:rPr>
          <w:rFonts w:ascii="Palatino Linotype" w:eastAsia="Calibri" w:hAnsi="Palatino Linotype" w:cs="Arial"/>
        </w:rPr>
      </w:pPr>
    </w:p>
    <w:p w:rsidR="00F570EF" w:rsidRPr="007D0AE8" w:rsidRDefault="00F570EF" w:rsidP="00F570EF">
      <w:pPr>
        <w:spacing w:line="360" w:lineRule="auto"/>
        <w:jc w:val="both"/>
        <w:rPr>
          <w:rFonts w:ascii="Palatino Linotype" w:hAnsi="Palatino Linotype" w:cs="Tahoma"/>
          <w:bCs/>
        </w:rPr>
      </w:pPr>
      <w:r w:rsidRPr="007D0AE8">
        <w:rPr>
          <w:rFonts w:ascii="Palatino Linotype" w:hAnsi="Palatino Linotype" w:cs="Tahoma"/>
          <w:bCs/>
        </w:rPr>
        <w:t xml:space="preserve">Bajo estas líneas argumentativas, al retomar y delimitar los requerimientos del ahora </w:t>
      </w:r>
      <w:r w:rsidRPr="007D0AE8">
        <w:rPr>
          <w:rFonts w:ascii="Palatino Linotype" w:hAnsi="Palatino Linotype" w:cs="Tahoma"/>
          <w:b/>
          <w:bCs/>
        </w:rPr>
        <w:t>Recurrente</w:t>
      </w:r>
      <w:r w:rsidRPr="007D0AE8">
        <w:rPr>
          <w:rFonts w:ascii="Palatino Linotype" w:hAnsi="Palatino Linotype" w:cs="Tahoma"/>
          <w:bCs/>
        </w:rPr>
        <w:t>, de manera objetiva se precisa que requiere la siguiente información:</w:t>
      </w:r>
    </w:p>
    <w:p w:rsidR="00F570EF" w:rsidRPr="007D0AE8" w:rsidRDefault="00F570EF" w:rsidP="00F570EF">
      <w:pPr>
        <w:spacing w:line="360" w:lineRule="auto"/>
        <w:jc w:val="both"/>
        <w:rPr>
          <w:rFonts w:ascii="Palatino Linotype" w:hAnsi="Palatino Linotype" w:cs="Tahoma"/>
          <w:bCs/>
        </w:rPr>
      </w:pPr>
    </w:p>
    <w:p w:rsidR="00D028F4" w:rsidRPr="007D0AE8" w:rsidRDefault="00D028F4" w:rsidP="00D028F4">
      <w:p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Solicito la siguiente información concerniente a la operación y los servicios que brinda el área de psicología del Sistema Municipal DIF de Lerma: </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Copia del organigrama específico del área de psicología del DIF Municipal de Lerma, identificando los puestos y el número de personal asig</w:t>
      </w:r>
      <w:r w:rsidR="00ED0988" w:rsidRPr="007D0AE8">
        <w:rPr>
          <w:rFonts w:ascii="Palatino Linotype" w:hAnsi="Palatino Linotype" w:cs="Tahoma"/>
          <w:bCs/>
        </w:rPr>
        <w:t xml:space="preserve">nado a cada una de sus áreas. </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Copia de los manuales de organización y/o de procedimientos vigentes del área de psicología, que incluyan la descripción de sus funciones, los protocolos de atención, los modelos de intervención psicológica utilizados y los criterios de</w:t>
      </w:r>
      <w:r w:rsidR="00ED0988" w:rsidRPr="007D0AE8">
        <w:rPr>
          <w:rFonts w:ascii="Palatino Linotype" w:hAnsi="Palatino Linotype" w:cs="Tahoma"/>
          <w:bCs/>
        </w:rPr>
        <w:t xml:space="preserve"> derivación de casos vigentes.</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 Listado de las normativas internas (reglamentos, acuerdos, circulares) que rigen las actividades del área de psicología durante el </w:t>
      </w:r>
      <w:r w:rsidR="00ED0988" w:rsidRPr="007D0AE8">
        <w:rPr>
          <w:rFonts w:ascii="Palatino Linotype" w:hAnsi="Palatino Linotype" w:cs="Tahoma"/>
          <w:bCs/>
        </w:rPr>
        <w:t xml:space="preserve">ejercicio fiscal 2024 y 2025. </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Descripción detallada de los servicios de atención psicológica que ofrece el DIF Municipal (Terapia individual, terapia familiar, terapia de pareja, terapia grupal, talleres psicoeducativos, valoraciones psicológicas, intervención en crisis) vigentes. </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Estadísticas del número de usuarios atendidos por el área de psicología durante los ejercicios fiscales 2023 al año en curso 2025: </w:t>
      </w:r>
    </w:p>
    <w:p w:rsidR="00ED0988" w:rsidRPr="007D0AE8" w:rsidRDefault="00D028F4" w:rsidP="004C6823">
      <w:pPr>
        <w:pStyle w:val="Prrafodelista"/>
        <w:numPr>
          <w:ilvl w:val="0"/>
          <w:numId w:val="9"/>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Tipo de atención brindada (individual, familiar, grupal). </w:t>
      </w:r>
    </w:p>
    <w:p w:rsidR="00ED0988" w:rsidRPr="007D0AE8" w:rsidRDefault="00D028F4" w:rsidP="004C6823">
      <w:pPr>
        <w:pStyle w:val="Prrafodelista"/>
        <w:numPr>
          <w:ilvl w:val="0"/>
          <w:numId w:val="9"/>
        </w:numPr>
        <w:tabs>
          <w:tab w:val="left" w:pos="1828"/>
        </w:tabs>
        <w:spacing w:line="360" w:lineRule="auto"/>
        <w:jc w:val="both"/>
        <w:rPr>
          <w:rFonts w:ascii="Palatino Linotype" w:hAnsi="Palatino Linotype" w:cs="Tahoma"/>
          <w:bCs/>
        </w:rPr>
      </w:pPr>
      <w:r w:rsidRPr="007D0AE8">
        <w:rPr>
          <w:rFonts w:ascii="Palatino Linotype" w:hAnsi="Palatino Linotype" w:cs="Tahoma"/>
          <w:bCs/>
        </w:rPr>
        <w:lastRenderedPageBreak/>
        <w:t xml:space="preserve">Rango de edad de los usuarios (Niños/as, adolescentes, adultos, adultos mayores). </w:t>
      </w:r>
    </w:p>
    <w:p w:rsidR="00ED0988" w:rsidRPr="007D0AE8" w:rsidRDefault="00D028F4" w:rsidP="004C6823">
      <w:pPr>
        <w:pStyle w:val="Prrafodelista"/>
        <w:numPr>
          <w:ilvl w:val="0"/>
          <w:numId w:val="9"/>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Problemática principal abordada (Violencia intrafamiliar, depresión, ansiedad, duelo, adicciones, abuso sexual, problemas de conducta, apoyo a personas con discapacidad). </w:t>
      </w:r>
    </w:p>
    <w:p w:rsidR="00ED0988" w:rsidRPr="007D0AE8" w:rsidRDefault="00D028F4" w:rsidP="004C6823">
      <w:pPr>
        <w:pStyle w:val="Prrafodelista"/>
        <w:numPr>
          <w:ilvl w:val="0"/>
          <w:numId w:val="9"/>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Número de sesiones promedio por usuario. </w:t>
      </w:r>
    </w:p>
    <w:p w:rsidR="00ED0988" w:rsidRPr="007D0AE8" w:rsidRDefault="00D028F4" w:rsidP="004C6823">
      <w:pPr>
        <w:pStyle w:val="Prrafodelista"/>
        <w:numPr>
          <w:ilvl w:val="0"/>
          <w:numId w:val="9"/>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Número de casos iniciados, en seguimiento y concluidos. </w:t>
      </w:r>
    </w:p>
    <w:p w:rsidR="00ED0988" w:rsidRPr="007D0AE8" w:rsidRDefault="00D028F4" w:rsidP="004C6823">
      <w:pPr>
        <w:pStyle w:val="Prrafodelista"/>
        <w:numPr>
          <w:ilvl w:val="0"/>
          <w:numId w:val="9"/>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Excluyendo cualquier dato personal protegido. </w:t>
      </w:r>
    </w:p>
    <w:p w:rsidR="004C6823"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Información sobre los programas o proyectos específicos de intervención psicológica (Talleres de manejo de emociones, grupos de apoyo para víctimas de violencia, programas de prevención de adicciones, fortalecimiento familiar) que el área de psicología ha implementado o mantiene activos durante los ejercicios fiscales 2025. Para cada programa, solicito: </w:t>
      </w:r>
    </w:p>
    <w:p w:rsidR="004C6823" w:rsidRPr="007D0AE8" w:rsidRDefault="00D028F4" w:rsidP="004C6823">
      <w:pPr>
        <w:pStyle w:val="Prrafodelista"/>
        <w:tabs>
          <w:tab w:val="left" w:pos="1828"/>
        </w:tabs>
        <w:spacing w:line="360" w:lineRule="auto"/>
        <w:ind w:left="720"/>
        <w:jc w:val="both"/>
        <w:rPr>
          <w:rFonts w:ascii="Palatino Linotype" w:hAnsi="Palatino Linotype" w:cs="Tahoma"/>
          <w:bCs/>
        </w:rPr>
      </w:pPr>
      <w:r w:rsidRPr="007D0AE8">
        <w:rPr>
          <w:rFonts w:ascii="Palatino Linotype" w:hAnsi="Palatino Linotype" w:cs="Tahoma"/>
          <w:bCs/>
        </w:rPr>
        <w:t xml:space="preserve">• Objetivos. </w:t>
      </w:r>
    </w:p>
    <w:p w:rsidR="004C6823" w:rsidRPr="007D0AE8" w:rsidRDefault="00D028F4" w:rsidP="004C6823">
      <w:pPr>
        <w:pStyle w:val="Prrafodelista"/>
        <w:tabs>
          <w:tab w:val="left" w:pos="1828"/>
        </w:tabs>
        <w:spacing w:line="360" w:lineRule="auto"/>
        <w:ind w:left="720"/>
        <w:jc w:val="both"/>
        <w:rPr>
          <w:rFonts w:ascii="Palatino Linotype" w:hAnsi="Palatino Linotype" w:cs="Tahoma"/>
          <w:bCs/>
        </w:rPr>
      </w:pPr>
      <w:r w:rsidRPr="007D0AE8">
        <w:rPr>
          <w:rFonts w:ascii="Palatino Linotype" w:hAnsi="Palatino Linotype" w:cs="Tahoma"/>
          <w:bCs/>
        </w:rPr>
        <w:t xml:space="preserve">• Población beneficiaria. </w:t>
      </w:r>
    </w:p>
    <w:p w:rsidR="004C6823" w:rsidRPr="007D0AE8" w:rsidRDefault="00D028F4" w:rsidP="004C6823">
      <w:pPr>
        <w:pStyle w:val="Prrafodelista"/>
        <w:tabs>
          <w:tab w:val="left" w:pos="1828"/>
        </w:tabs>
        <w:spacing w:line="360" w:lineRule="auto"/>
        <w:ind w:left="720"/>
        <w:jc w:val="both"/>
        <w:rPr>
          <w:rFonts w:ascii="Palatino Linotype" w:hAnsi="Palatino Linotype" w:cs="Tahoma"/>
          <w:bCs/>
        </w:rPr>
      </w:pPr>
      <w:r w:rsidRPr="007D0AE8">
        <w:rPr>
          <w:rFonts w:ascii="Palatino Linotype" w:hAnsi="Palatino Linotype" w:cs="Tahoma"/>
          <w:bCs/>
        </w:rPr>
        <w:t xml:space="preserve">• Número de participantes. </w:t>
      </w:r>
    </w:p>
    <w:p w:rsidR="004C6823" w:rsidRPr="007D0AE8" w:rsidRDefault="00D028F4" w:rsidP="004C6823">
      <w:pPr>
        <w:pStyle w:val="Prrafodelista"/>
        <w:tabs>
          <w:tab w:val="left" w:pos="1828"/>
        </w:tabs>
        <w:spacing w:line="360" w:lineRule="auto"/>
        <w:ind w:left="720"/>
        <w:jc w:val="both"/>
        <w:rPr>
          <w:rFonts w:ascii="Palatino Linotype" w:hAnsi="Palatino Linotype" w:cs="Tahoma"/>
          <w:bCs/>
        </w:rPr>
      </w:pPr>
      <w:r w:rsidRPr="007D0AE8">
        <w:rPr>
          <w:rFonts w:ascii="Palatino Linotype" w:hAnsi="Palatino Linotype" w:cs="Tahoma"/>
          <w:bCs/>
        </w:rPr>
        <w:t xml:space="preserve">• Resultados o impactos esperados y obtenidos. </w:t>
      </w:r>
    </w:p>
    <w:p w:rsidR="00ED0988" w:rsidRPr="007D0AE8" w:rsidRDefault="00D028F4" w:rsidP="004C6823">
      <w:pPr>
        <w:pStyle w:val="Prrafodelista"/>
        <w:tabs>
          <w:tab w:val="left" w:pos="1828"/>
        </w:tabs>
        <w:spacing w:line="360" w:lineRule="auto"/>
        <w:ind w:left="720"/>
        <w:jc w:val="both"/>
        <w:rPr>
          <w:rFonts w:ascii="Palatino Linotype" w:hAnsi="Palatino Linotype" w:cs="Tahoma"/>
          <w:bCs/>
        </w:rPr>
      </w:pPr>
      <w:r w:rsidRPr="007D0AE8">
        <w:rPr>
          <w:rFonts w:ascii="Palatino Linotype" w:hAnsi="Palatino Linotype" w:cs="Tahoma"/>
          <w:bCs/>
        </w:rPr>
        <w:t xml:space="preserve">• Número de psicólogos/as y otros profesionales del área de salud mental que laboran en el área de psicología del DIF Municipal y sus dependencias, indicando su tipo de contratación (base, temporal, honorarios) y, su nivel de estudios y especialidad (excluyendo nombres y datos personales protegidos) así como su número de cedula profesional. </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Información sobre los programas o actividades de capacitación profesional que ha recibido el personal del área de psicología en temas relevantes (Intervención </w:t>
      </w:r>
      <w:r w:rsidRPr="007D0AE8">
        <w:rPr>
          <w:rFonts w:ascii="Palatino Linotype" w:hAnsi="Palatino Linotype" w:cs="Tahoma"/>
          <w:bCs/>
        </w:rPr>
        <w:lastRenderedPageBreak/>
        <w:t xml:space="preserve">en crisis, violencia de género, atención a la infancia, salud mental comunitaria, nuevas técnicas terapéuticas) durante los últimos Dos años 2023 a la fecha primer trimestre 2025. </w:t>
      </w:r>
    </w:p>
    <w:p w:rsidR="00ED0988" w:rsidRPr="007D0AE8" w:rsidRDefault="00D028F4" w:rsidP="00D028F4">
      <w:pPr>
        <w:pStyle w:val="Prrafodelista"/>
        <w:numPr>
          <w:ilvl w:val="0"/>
          <w:numId w:val="8"/>
        </w:numPr>
        <w:tabs>
          <w:tab w:val="left" w:pos="1828"/>
        </w:tabs>
        <w:spacing w:line="360" w:lineRule="auto"/>
        <w:jc w:val="both"/>
        <w:rPr>
          <w:rFonts w:ascii="Palatino Linotype" w:hAnsi="Palatino Linotype" w:cs="Tahoma"/>
          <w:bCs/>
        </w:rPr>
      </w:pPr>
      <w:r w:rsidRPr="007D0AE8">
        <w:rPr>
          <w:rFonts w:ascii="Palatino Linotype" w:hAnsi="Palatino Linotype" w:cs="Tahoma"/>
          <w:bCs/>
        </w:rPr>
        <w:t xml:space="preserve">Información sobre la infraestructura y equipamiento disponible para la prestación de servicios psicológicos (Número de consultorios, material de aplicación de pruebas, espacios grupales). </w:t>
      </w:r>
    </w:p>
    <w:p w:rsidR="00ED0988" w:rsidRPr="007D0AE8" w:rsidRDefault="00ED0988" w:rsidP="00ED0988">
      <w:pPr>
        <w:pStyle w:val="Prrafodelista"/>
        <w:tabs>
          <w:tab w:val="left" w:pos="1828"/>
        </w:tabs>
        <w:spacing w:line="360" w:lineRule="auto"/>
        <w:ind w:left="720"/>
        <w:jc w:val="both"/>
        <w:rPr>
          <w:rFonts w:ascii="Palatino Linotype" w:hAnsi="Palatino Linotype" w:cs="Tahoma"/>
          <w:bCs/>
        </w:rPr>
      </w:pPr>
    </w:p>
    <w:p w:rsidR="00F570EF" w:rsidRPr="007D0AE8" w:rsidRDefault="00D028F4" w:rsidP="00ED0988">
      <w:pPr>
        <w:pStyle w:val="Prrafodelista"/>
        <w:tabs>
          <w:tab w:val="left" w:pos="1828"/>
        </w:tabs>
        <w:spacing w:line="360" w:lineRule="auto"/>
        <w:ind w:left="720"/>
        <w:jc w:val="both"/>
        <w:rPr>
          <w:rFonts w:ascii="Palatino Linotype" w:hAnsi="Palatino Linotype" w:cs="Tahoma"/>
          <w:bCs/>
        </w:rPr>
      </w:pPr>
      <w:r w:rsidRPr="007D0AE8">
        <w:rPr>
          <w:rFonts w:ascii="Palatino Linotype" w:hAnsi="Palatino Linotype" w:cs="Tahoma"/>
          <w:bCs/>
        </w:rPr>
        <w:t xml:space="preserve">Solicito que, en caso de que la información sea extensa o susceptible de ser procesada, esta sea entregada en un formato electrónico abierto y editable, preferentemente en hoja de cálculo (Excel) que permita su procesamiento y análisis. </w:t>
      </w:r>
    </w:p>
    <w:p w:rsidR="00F570EF" w:rsidRPr="007D0AE8" w:rsidRDefault="00F570EF" w:rsidP="00F570EF">
      <w:pPr>
        <w:spacing w:before="240" w:line="360" w:lineRule="auto"/>
        <w:jc w:val="both"/>
        <w:rPr>
          <w:rFonts w:ascii="Palatino Linotype" w:hAnsi="Palatino Linotype" w:cs="Arial"/>
          <w:b/>
        </w:rPr>
      </w:pPr>
      <w:r w:rsidRPr="007D0AE8">
        <w:rPr>
          <w:rFonts w:ascii="Palatino Linotype" w:hAnsi="Palatino Linotype" w:cs="Arial"/>
        </w:rPr>
        <w:t xml:space="preserve">De conformidad con las constancias que obran en el expediente electrónico, se observa que el </w:t>
      </w:r>
      <w:r w:rsidRPr="007D0AE8">
        <w:rPr>
          <w:rFonts w:ascii="Palatino Linotype" w:hAnsi="Palatino Linotype" w:cs="Arial"/>
          <w:b/>
        </w:rPr>
        <w:t>Sujeto Obligado</w:t>
      </w:r>
      <w:r w:rsidRPr="007D0AE8">
        <w:rPr>
          <w:rFonts w:ascii="Palatino Linotype" w:hAnsi="Palatino Linotype" w:cs="Arial"/>
        </w:rPr>
        <w:t xml:space="preserve"> dio respuesta por medio del sistema SAIMEX, a la solicitud de información</w:t>
      </w:r>
      <w:r w:rsidRPr="007D0AE8">
        <w:rPr>
          <w:rFonts w:ascii="Palatino Linotype" w:eastAsia="Palatino Linotype" w:hAnsi="Palatino Linotype" w:cs="Palatino Linotype"/>
          <w:b/>
          <w:color w:val="000000"/>
        </w:rPr>
        <w:t xml:space="preserve"> </w:t>
      </w:r>
      <w:r w:rsidR="000A547F" w:rsidRPr="007D0AE8">
        <w:rPr>
          <w:rFonts w:ascii="Palatino Linotype" w:hAnsi="Palatino Linotype" w:cs="Arial"/>
          <w:b/>
        </w:rPr>
        <w:t>00012/DIFLERMA/IP/2025</w:t>
      </w:r>
      <w:r w:rsidRPr="007D0AE8">
        <w:rPr>
          <w:rFonts w:ascii="Palatino Linotype" w:hAnsi="Palatino Linotype" w:cs="Arial"/>
          <w:b/>
        </w:rPr>
        <w:t xml:space="preserve">; </w:t>
      </w:r>
      <w:r w:rsidRPr="007D0AE8">
        <w:rPr>
          <w:rFonts w:ascii="Palatino Linotype" w:hAnsi="Palatino Linotype" w:cs="Arial"/>
        </w:rPr>
        <w:t>a través del archivo electrónico</w:t>
      </w:r>
      <w:r w:rsidRPr="007D0AE8">
        <w:rPr>
          <w:rFonts w:ascii="Palatino Linotype" w:hAnsi="Palatino Linotype" w:cs="Arial"/>
          <w:b/>
        </w:rPr>
        <w:t>:</w:t>
      </w:r>
    </w:p>
    <w:p w:rsidR="00F570EF" w:rsidRPr="007D0AE8" w:rsidRDefault="00ED0988" w:rsidP="00ED0988">
      <w:pPr>
        <w:pStyle w:val="Sinespaciado"/>
        <w:numPr>
          <w:ilvl w:val="0"/>
          <w:numId w:val="1"/>
        </w:numPr>
        <w:spacing w:before="240" w:line="360" w:lineRule="auto"/>
        <w:jc w:val="both"/>
        <w:rPr>
          <w:rFonts w:ascii="Palatino Linotype" w:hAnsi="Palatino Linotype" w:cs="Arial"/>
          <w:b/>
          <w:i/>
          <w:sz w:val="24"/>
        </w:rPr>
      </w:pPr>
      <w:r w:rsidRPr="007D0AE8">
        <w:rPr>
          <w:rFonts w:ascii="Palatino Linotype" w:hAnsi="Palatino Linotype" w:cs="Arial"/>
          <w:b/>
          <w:i/>
          <w:sz w:val="24"/>
        </w:rPr>
        <w:t>00012_OFICIO RESPUESTA SUB DE SALUD Y RH.pdf</w:t>
      </w:r>
      <w:r w:rsidR="00F570EF" w:rsidRPr="007D0AE8">
        <w:rPr>
          <w:rFonts w:ascii="Palatino Linotype" w:hAnsi="Palatino Linotype" w:cs="Arial"/>
          <w:b/>
          <w:i/>
          <w:sz w:val="24"/>
        </w:rPr>
        <w:t xml:space="preserve">: </w:t>
      </w:r>
      <w:r w:rsidR="00F570EF" w:rsidRPr="007D0AE8">
        <w:rPr>
          <w:rFonts w:ascii="Palatino Linotype" w:hAnsi="Palatino Linotype" w:cs="Arial"/>
          <w:sz w:val="24"/>
        </w:rPr>
        <w:t xml:space="preserve">contiene el oficio número </w:t>
      </w:r>
      <w:r w:rsidRPr="007D0AE8">
        <w:rPr>
          <w:rFonts w:ascii="Palatino Linotype" w:hAnsi="Palatino Linotype" w:cs="Arial"/>
          <w:sz w:val="24"/>
        </w:rPr>
        <w:t>DIFTR/RSI/012</w:t>
      </w:r>
      <w:r w:rsidR="00F570EF" w:rsidRPr="007D0AE8">
        <w:rPr>
          <w:rFonts w:ascii="Palatino Linotype" w:hAnsi="Palatino Linotype" w:cs="Arial"/>
          <w:sz w:val="24"/>
        </w:rPr>
        <w:t xml:space="preserve">/2025, firmado por </w:t>
      </w:r>
      <w:r w:rsidRPr="007D0AE8">
        <w:rPr>
          <w:rFonts w:ascii="Palatino Linotype" w:hAnsi="Palatino Linotype" w:cs="Arial"/>
          <w:sz w:val="24"/>
        </w:rPr>
        <w:t>el</w:t>
      </w:r>
      <w:r w:rsidR="00F570EF" w:rsidRPr="007D0AE8">
        <w:rPr>
          <w:rFonts w:ascii="Palatino Linotype" w:hAnsi="Palatino Linotype" w:cs="Arial"/>
          <w:sz w:val="24"/>
        </w:rPr>
        <w:t xml:space="preserve"> </w:t>
      </w:r>
      <w:r w:rsidRPr="007D0AE8">
        <w:rPr>
          <w:rFonts w:ascii="Palatino Linotype" w:hAnsi="Palatino Linotype" w:cs="Arial"/>
          <w:sz w:val="24"/>
        </w:rPr>
        <w:t>Titular de la Unidad de Transparencia, en el que refiere lo siguiente:</w:t>
      </w:r>
    </w:p>
    <w:p w:rsidR="00ED0988" w:rsidRPr="007D0AE8" w:rsidRDefault="00ED0988" w:rsidP="00ED0988">
      <w:pPr>
        <w:pStyle w:val="INFOEM"/>
      </w:pPr>
      <w:r w:rsidRPr="007D0AE8">
        <w:t>“…</w:t>
      </w:r>
    </w:p>
    <w:p w:rsidR="00ED0988" w:rsidRPr="007D0AE8" w:rsidRDefault="00ED0988" w:rsidP="00ED0988">
      <w:pPr>
        <w:pStyle w:val="INFOEM"/>
      </w:pPr>
      <w:r w:rsidRPr="007D0AE8">
        <w:t xml:space="preserve">Al respecto y con fundamento en lo dispuesto por los artículos 6, 16, 122, apartado A, fracciones III y V, de la Constitución Política de los Estados Unidos Mexicanos, 3 fracción XXXIX, 12 párrafo segundo, 59 fracciones I, II y III, 19 párrafo primero, 23 fracción IV, 53 fracciones II, V, VI, 59 fracciones I, II, III, 162 y 163 de la Ley de Transparencia y Acceso a la Información Pública del Estado de México y Municipios, </w:t>
      </w:r>
      <w:r w:rsidRPr="007D0AE8">
        <w:lastRenderedPageBreak/>
        <w:t xml:space="preserve">me permito notificarle que se efectuó una búsqueda exhaustiva y razonable de la información solicitada en los archivos que obran en poder de la Subdirección de Salud y la Jefatura de Recursos Humamos del SMDIF Lerma, respecto de la información solicitada, encontrándose lo siguiente: </w:t>
      </w:r>
    </w:p>
    <w:p w:rsidR="00422A7F" w:rsidRPr="007D0AE8" w:rsidRDefault="00ED0988" w:rsidP="00ED0988">
      <w:pPr>
        <w:pStyle w:val="INFOEM"/>
      </w:pPr>
      <w:r w:rsidRPr="007D0AE8">
        <w:t xml:space="preserve">En atención a su requerimiento sobre el organigrama específico del área de psicología del DIF Municipal, se resalta que el servicio de psicología que presta el Sistema Municipal DIF a la población, se efectúa a través del Centro de Atención Psicológica (CAPSI), siendo esta una Unidad Administrativa adscrita y dependiente estructural, orgánica y jerárquicamente de la Subdirección de Salud, en este sentido, es importante precisar que su representación gráfica, se encuentra contemplada dentro del organigrama general del Sistema Municipal DIF. </w:t>
      </w:r>
    </w:p>
    <w:p w:rsidR="00422A7F" w:rsidRPr="007D0AE8" w:rsidRDefault="00ED0988" w:rsidP="00ED0988">
      <w:pPr>
        <w:pStyle w:val="INFOEM"/>
      </w:pPr>
      <w:r w:rsidRPr="007D0AE8">
        <w:t xml:space="preserve">Así pues, se le precisa que el artículo 161 de la Ley de Transparencia y Acceso a la Información Pública del Estado de México y Municipios, menciona que: cuando la información requerida por el solicitante, ya esté disponible al público (…) en formatos electrónicos disponibles en internet o en cualquier otro medio, se le hará saber por el medio requerido por el solicitante, el lugar, la fuente y la forma en que puede consultar (…). En este sentido, el ORGANIGRAMA GENERAL DEL SMDIF, se encuentra disponible para su consulta y descarga en el siguiente enlace: </w:t>
      </w:r>
    </w:p>
    <w:p w:rsidR="00422A7F" w:rsidRPr="007D0AE8" w:rsidRDefault="00A25525" w:rsidP="00ED0988">
      <w:pPr>
        <w:pStyle w:val="INFOEM"/>
      </w:pPr>
      <w:hyperlink r:id="rId7" w:history="1">
        <w:r w:rsidR="00422A7F" w:rsidRPr="007D0AE8">
          <w:rPr>
            <w:rStyle w:val="Hipervnculo"/>
          </w:rPr>
          <w:t>https://diflerma.gob.mx/wp-content/uploads/ipomex/ART.92/01ORGANIGRAMA/ORGANIGRAMA-DIF.pdf</w:t>
        </w:r>
      </w:hyperlink>
      <w:r w:rsidR="00ED0988" w:rsidRPr="007D0AE8">
        <w:t xml:space="preserve"> </w:t>
      </w:r>
    </w:p>
    <w:p w:rsidR="00422A7F" w:rsidRPr="007D0AE8" w:rsidRDefault="00ED0988" w:rsidP="00ED0988">
      <w:pPr>
        <w:pStyle w:val="INFOEM"/>
      </w:pPr>
      <w:r w:rsidRPr="007D0AE8">
        <w:t xml:space="preserve">Con referencia al personal asignado al Área de Psicología, se precisa que este cumple funciones específicas en coordinación con otras Unidades dentro de la Subdirección, lo cual refuerza la operatividad bajo una estructura común. </w:t>
      </w:r>
    </w:p>
    <w:p w:rsidR="00422A7F" w:rsidRPr="007D0AE8" w:rsidRDefault="00ED0988" w:rsidP="00ED0988">
      <w:pPr>
        <w:pStyle w:val="INFOEM"/>
      </w:pPr>
      <w:r w:rsidRPr="007D0AE8">
        <w:lastRenderedPageBreak/>
        <w:t xml:space="preserve">En relación a la petición sobre: </w:t>
      </w:r>
      <w:r w:rsidRPr="007D0AE8">
        <w:rPr>
          <w:b/>
        </w:rPr>
        <w:t>Copia de los manuales de organización y/o de procedimientos vigentes del área de psicología, que incluyan la descripción de sus funciones, los protocolos de atención, los modelos de intervención psicológica utilizados y los criterios de derivación de casos vigentes</w:t>
      </w:r>
      <w:r w:rsidRPr="007D0AE8">
        <w:t xml:space="preserve">, se le hace de conocimiento que, en lo que </w:t>
      </w:r>
      <w:r w:rsidRPr="007D0AE8">
        <w:rPr>
          <w:u w:val="single"/>
        </w:rPr>
        <w:t>respecta a los manuales de organización, este se encuentra en proceso de actualización por cambio de Administración 2025-2027, por lo que respecta a los manuales de procedimientos, a la fecha no se cuenta con un documento de esa naturaleza o similar</w:t>
      </w:r>
      <w:r w:rsidRPr="007D0AE8">
        <w:t xml:space="preserve">, por lo que no existe mayor información o soportes documentales que proporcionarle al respecto. </w:t>
      </w:r>
    </w:p>
    <w:p w:rsidR="004C6823" w:rsidRPr="007D0AE8" w:rsidRDefault="00ED0988" w:rsidP="00ED0988">
      <w:pPr>
        <w:pStyle w:val="INFOEM"/>
      </w:pPr>
      <w:r w:rsidRPr="007D0AE8">
        <w:t xml:space="preserve">Relativo a la solicitud de: </w:t>
      </w:r>
      <w:r w:rsidRPr="007D0AE8">
        <w:rPr>
          <w:b/>
        </w:rPr>
        <w:t>Listado de las normativas internas (reglamentos, acuerdos, circulares) que rigen las actividades del área de psicología durante el ejercicio fiscal 2024 y 2025</w:t>
      </w:r>
      <w:r w:rsidRPr="007D0AE8">
        <w:t xml:space="preserve">, se le precisa que, los servicios que se brindan bajo la supervisión de la Subdirección de Salud del SMDIF Lerma y regulados por las directrices internas institucionales y los principios de confidencialidad, ética profesional y respeto a la dignidad de las personas usuarias, observando lo dispuesto en la normativa siguiente: </w:t>
      </w:r>
    </w:p>
    <w:p w:rsidR="004C6823" w:rsidRPr="007D0AE8" w:rsidRDefault="00ED0988" w:rsidP="004C6823">
      <w:pPr>
        <w:pStyle w:val="INFOEM"/>
        <w:spacing w:line="240" w:lineRule="auto"/>
      </w:pPr>
      <w:r w:rsidRPr="007D0AE8">
        <w:t xml:space="preserve">• Constitución Política de los Estados Unidos Mexicanos, Art. 4°. </w:t>
      </w:r>
    </w:p>
    <w:p w:rsidR="004C6823" w:rsidRPr="007D0AE8" w:rsidRDefault="00ED0988" w:rsidP="004C6823">
      <w:pPr>
        <w:pStyle w:val="INFOEM"/>
        <w:spacing w:line="240" w:lineRule="auto"/>
      </w:pPr>
      <w:r w:rsidRPr="007D0AE8">
        <w:t xml:space="preserve">• Constitución Política del Estado Libre y Soberano de México, Art 5°. </w:t>
      </w:r>
    </w:p>
    <w:p w:rsidR="004C6823" w:rsidRPr="007D0AE8" w:rsidRDefault="00ED0988" w:rsidP="004C6823">
      <w:pPr>
        <w:pStyle w:val="INFOEM"/>
        <w:spacing w:line="240" w:lineRule="auto"/>
      </w:pPr>
      <w:r w:rsidRPr="007D0AE8">
        <w:t xml:space="preserve">• Ley General de Salud. </w:t>
      </w:r>
    </w:p>
    <w:p w:rsidR="004C6823" w:rsidRPr="007D0AE8" w:rsidRDefault="00ED0988" w:rsidP="004C6823">
      <w:pPr>
        <w:pStyle w:val="INFOEM"/>
        <w:spacing w:line="240" w:lineRule="auto"/>
      </w:pPr>
      <w:r w:rsidRPr="007D0AE8">
        <w:t xml:space="preserve">• Reglamento de La Ley General de Salud en Materia de Prestación de Servicios de Atención Médica </w:t>
      </w:r>
    </w:p>
    <w:p w:rsidR="004C6823" w:rsidRPr="007D0AE8" w:rsidRDefault="00ED0988" w:rsidP="004C6823">
      <w:pPr>
        <w:pStyle w:val="INFOEM"/>
        <w:spacing w:line="240" w:lineRule="auto"/>
      </w:pPr>
      <w:r w:rsidRPr="007D0AE8">
        <w:t xml:space="preserve">• Ley de Asistencia Social del Estado de México y Municipios, Art. 40°. </w:t>
      </w:r>
    </w:p>
    <w:p w:rsidR="004C6823" w:rsidRPr="007D0AE8" w:rsidRDefault="00ED0988" w:rsidP="004C6823">
      <w:pPr>
        <w:pStyle w:val="INFOEM"/>
        <w:spacing w:line="240" w:lineRule="auto"/>
      </w:pPr>
      <w:r w:rsidRPr="007D0AE8">
        <w:t xml:space="preserve">• NOM-004-SSA3-2012, Del Expediente Clínico. </w:t>
      </w:r>
    </w:p>
    <w:p w:rsidR="004C6823" w:rsidRPr="007D0AE8" w:rsidRDefault="004C6823" w:rsidP="00ED0988">
      <w:pPr>
        <w:pStyle w:val="INFOEM"/>
      </w:pPr>
    </w:p>
    <w:p w:rsidR="00480F67" w:rsidRPr="007D0AE8" w:rsidRDefault="00ED0988" w:rsidP="00ED0988">
      <w:pPr>
        <w:pStyle w:val="INFOEM"/>
      </w:pPr>
      <w:r w:rsidRPr="007D0AE8">
        <w:lastRenderedPageBreak/>
        <w:t xml:space="preserve">Así mismo, se observan de manera enunciativa, </w:t>
      </w:r>
      <w:r w:rsidR="005335E9" w:rsidRPr="007D0AE8">
        <w:t>más</w:t>
      </w:r>
      <w:r w:rsidRPr="007D0AE8">
        <w:t xml:space="preserve"> no limitativa, las siguientes directrices: </w:t>
      </w:r>
    </w:p>
    <w:p w:rsidR="00480F67" w:rsidRPr="007D0AE8" w:rsidRDefault="00ED0988" w:rsidP="00ED0988">
      <w:pPr>
        <w:pStyle w:val="INFOEM"/>
        <w:rPr>
          <w:b/>
        </w:rPr>
      </w:pPr>
      <w:r w:rsidRPr="007D0AE8">
        <w:rPr>
          <w:b/>
        </w:rPr>
        <w:t xml:space="preserve">Normativas Internas en el Área de Psicología – DIF Lerma </w:t>
      </w:r>
    </w:p>
    <w:p w:rsidR="00480F67" w:rsidRPr="007D0AE8" w:rsidRDefault="00ED0988" w:rsidP="00480F67">
      <w:pPr>
        <w:pStyle w:val="INFOEM"/>
        <w:numPr>
          <w:ilvl w:val="0"/>
          <w:numId w:val="10"/>
        </w:numPr>
      </w:pPr>
      <w:r w:rsidRPr="007D0AE8">
        <w:rPr>
          <w:b/>
        </w:rPr>
        <w:t xml:space="preserve">Confidencialidad de la Información del Usuario </w:t>
      </w:r>
    </w:p>
    <w:p w:rsidR="00480F67" w:rsidRPr="007D0AE8" w:rsidRDefault="00ED0988" w:rsidP="00480F67">
      <w:pPr>
        <w:pStyle w:val="INFOEM"/>
        <w:ind w:left="1211"/>
      </w:pPr>
      <w:r w:rsidRPr="007D0AE8">
        <w:t xml:space="preserve"> Todo el personal del área de Psicología está obligado a mantener estricta confidencialidad sobre la información personal, clínica y emocional de los usuarios atendidos. </w:t>
      </w:r>
    </w:p>
    <w:p w:rsidR="00480F67" w:rsidRPr="007D0AE8" w:rsidRDefault="00ED0988" w:rsidP="00480F67">
      <w:pPr>
        <w:pStyle w:val="INFOEM"/>
        <w:numPr>
          <w:ilvl w:val="0"/>
          <w:numId w:val="10"/>
        </w:numPr>
        <w:rPr>
          <w:b/>
        </w:rPr>
      </w:pPr>
      <w:r w:rsidRPr="007D0AE8">
        <w:rPr>
          <w:b/>
        </w:rPr>
        <w:t xml:space="preserve">Registro y Resguardo de Expedientes </w:t>
      </w:r>
    </w:p>
    <w:p w:rsidR="00480F67" w:rsidRPr="007D0AE8" w:rsidRDefault="00ED0988" w:rsidP="00480F67">
      <w:pPr>
        <w:pStyle w:val="INFOEM"/>
        <w:ind w:left="1211"/>
      </w:pPr>
      <w:r w:rsidRPr="007D0AE8">
        <w:t xml:space="preserve">Es obligatorio mantener un expediente clínico actualizado por cada usuario atendido, debidamente resguardado en el archivo físico del área. </w:t>
      </w:r>
    </w:p>
    <w:p w:rsidR="00480F67" w:rsidRPr="007D0AE8" w:rsidRDefault="00ED0988" w:rsidP="00480F67">
      <w:pPr>
        <w:pStyle w:val="INFOEM"/>
        <w:numPr>
          <w:ilvl w:val="0"/>
          <w:numId w:val="10"/>
        </w:numPr>
        <w:rPr>
          <w:b/>
        </w:rPr>
      </w:pPr>
      <w:r w:rsidRPr="007D0AE8">
        <w:rPr>
          <w:b/>
        </w:rPr>
        <w:t xml:space="preserve">Canalización Interdisciplinaria  </w:t>
      </w:r>
    </w:p>
    <w:p w:rsidR="00480F67" w:rsidRPr="007D0AE8" w:rsidRDefault="00ED0988" w:rsidP="00480F67">
      <w:pPr>
        <w:pStyle w:val="INFOEM"/>
        <w:ind w:left="1211"/>
      </w:pPr>
      <w:r w:rsidRPr="007D0AE8">
        <w:t xml:space="preserve">El área de Psicología debe coordinarse con Trabajo Social, Medicina General u otras áreas cuando se detecten necesidades que requieren intervención multidisciplinaria. Las canalizaciones deben registrarse y documentarse adecuadamente. </w:t>
      </w:r>
    </w:p>
    <w:p w:rsidR="00480F67" w:rsidRPr="007D0AE8" w:rsidRDefault="00ED0988" w:rsidP="00480F67">
      <w:pPr>
        <w:pStyle w:val="INFOEM"/>
        <w:numPr>
          <w:ilvl w:val="0"/>
          <w:numId w:val="10"/>
        </w:numPr>
        <w:rPr>
          <w:b/>
        </w:rPr>
      </w:pPr>
      <w:r w:rsidRPr="007D0AE8">
        <w:rPr>
          <w:b/>
        </w:rPr>
        <w:t xml:space="preserve">Horario y Programación de Consultas  </w:t>
      </w:r>
    </w:p>
    <w:p w:rsidR="00480F67" w:rsidRPr="007D0AE8" w:rsidRDefault="00ED0988" w:rsidP="00480F67">
      <w:pPr>
        <w:pStyle w:val="INFOEM"/>
        <w:ind w:left="1211"/>
      </w:pPr>
      <w:r w:rsidRPr="007D0AE8">
        <w:t xml:space="preserve">Las atenciones psicológicas se agendan conforme a disponibilidad de agenda institucional y prioridad del caso. </w:t>
      </w:r>
    </w:p>
    <w:p w:rsidR="00480F67" w:rsidRPr="007D0AE8" w:rsidRDefault="00ED0988" w:rsidP="00480F67">
      <w:pPr>
        <w:pStyle w:val="INFOEM"/>
        <w:numPr>
          <w:ilvl w:val="0"/>
          <w:numId w:val="10"/>
        </w:numPr>
        <w:rPr>
          <w:b/>
        </w:rPr>
      </w:pPr>
      <w:r w:rsidRPr="007D0AE8">
        <w:rPr>
          <w:b/>
        </w:rPr>
        <w:t>Segu</w:t>
      </w:r>
      <w:r w:rsidR="00480F67" w:rsidRPr="007D0AE8">
        <w:rPr>
          <w:b/>
        </w:rPr>
        <w:t>imiento de Casos Prioritarios</w:t>
      </w:r>
    </w:p>
    <w:p w:rsidR="00480F67" w:rsidRPr="007D0AE8" w:rsidRDefault="00ED0988" w:rsidP="00480F67">
      <w:pPr>
        <w:pStyle w:val="INFOEM"/>
        <w:ind w:left="1211"/>
      </w:pPr>
      <w:r w:rsidRPr="007D0AE8">
        <w:lastRenderedPageBreak/>
        <w:t xml:space="preserve">Casos con riesgo psicosocial, violencia familiar, abuso infantil o riesgo suicida deben recibir seguimiento inmediato y continuo, notificando a instancias correspondientes si así se requiere. </w:t>
      </w:r>
    </w:p>
    <w:p w:rsidR="00480F67" w:rsidRPr="007D0AE8" w:rsidRDefault="00ED0988" w:rsidP="00480F67">
      <w:pPr>
        <w:pStyle w:val="INFOEM"/>
        <w:numPr>
          <w:ilvl w:val="0"/>
          <w:numId w:val="10"/>
        </w:numPr>
        <w:rPr>
          <w:b/>
        </w:rPr>
      </w:pPr>
      <w:r w:rsidRPr="007D0AE8">
        <w:rPr>
          <w:b/>
        </w:rPr>
        <w:t>Sup</w:t>
      </w:r>
      <w:r w:rsidR="00480F67" w:rsidRPr="007D0AE8">
        <w:rPr>
          <w:b/>
        </w:rPr>
        <w:t xml:space="preserve">ervisión y Reportes Mensuales </w:t>
      </w:r>
    </w:p>
    <w:p w:rsidR="00480F67" w:rsidRPr="007D0AE8" w:rsidRDefault="00ED0988" w:rsidP="00480F67">
      <w:pPr>
        <w:pStyle w:val="INFOEM"/>
        <w:ind w:left="1211"/>
      </w:pPr>
      <w:r w:rsidRPr="007D0AE8">
        <w:t xml:space="preserve">El personal de Psicología debe entregar reportes mensuales sobre número de atenciones, tipo de intervención, seguimiento de casos y resultados. </w:t>
      </w:r>
    </w:p>
    <w:p w:rsidR="00480F67" w:rsidRPr="007D0AE8" w:rsidRDefault="00ED0988" w:rsidP="00480F67">
      <w:pPr>
        <w:pStyle w:val="INFOEM"/>
        <w:numPr>
          <w:ilvl w:val="0"/>
          <w:numId w:val="10"/>
        </w:numPr>
        <w:rPr>
          <w:b/>
        </w:rPr>
      </w:pPr>
      <w:r w:rsidRPr="007D0AE8">
        <w:rPr>
          <w:b/>
        </w:rPr>
        <w:t>Capacita</w:t>
      </w:r>
      <w:r w:rsidR="00480F67" w:rsidRPr="007D0AE8">
        <w:rPr>
          <w:b/>
        </w:rPr>
        <w:t xml:space="preserve">ción y Actualización Continua </w:t>
      </w:r>
    </w:p>
    <w:p w:rsidR="00480F67" w:rsidRPr="007D0AE8" w:rsidRDefault="00ED0988" w:rsidP="00480F67">
      <w:pPr>
        <w:pStyle w:val="INFOEM"/>
        <w:ind w:left="1211"/>
      </w:pPr>
      <w:r w:rsidRPr="007D0AE8">
        <w:t xml:space="preserve">Todo el personal del área deberá participar en jornadas de capacitación interna o externa que promuevan la actualización en temas de salud mental, normativas institucionales y atención integral. </w:t>
      </w:r>
    </w:p>
    <w:p w:rsidR="00480F67" w:rsidRPr="007D0AE8" w:rsidRDefault="00480F67" w:rsidP="00ED0988">
      <w:pPr>
        <w:pStyle w:val="INFOEM"/>
      </w:pPr>
    </w:p>
    <w:p w:rsidR="00BB4BEB" w:rsidRPr="007D0AE8" w:rsidRDefault="00ED0988" w:rsidP="00ED0988">
      <w:pPr>
        <w:pStyle w:val="INFOEM"/>
      </w:pPr>
      <w:r w:rsidRPr="007D0AE8">
        <w:t xml:space="preserve">Dando seguimiento a la atención de su requerimiento sobre: </w:t>
      </w:r>
      <w:r w:rsidRPr="007D0AE8">
        <w:rPr>
          <w:b/>
        </w:rPr>
        <w:t>Descripción detallada de los servicios de atención psicológica que ofrece el DIF Municipal</w:t>
      </w:r>
      <w:r w:rsidRPr="007D0AE8">
        <w:t xml:space="preserve">, se le manifiesta que el área de Psicología del Sistema Municipal DIF Lerma, ofrece servicios a bajo costo de atención emocional y psicológica dirigidos a la población del municipio, a continuación, se enlista el catálogo de servicios ofertados: </w:t>
      </w:r>
    </w:p>
    <w:p w:rsidR="00BB4BEB" w:rsidRPr="007D0AE8" w:rsidRDefault="00ED0988" w:rsidP="00ED0988">
      <w:pPr>
        <w:pStyle w:val="INFOEM"/>
      </w:pPr>
      <w:r w:rsidRPr="007D0AE8">
        <w:t xml:space="preserve">• </w:t>
      </w:r>
      <w:r w:rsidRPr="007D0AE8">
        <w:rPr>
          <w:b/>
        </w:rPr>
        <w:t>Atención Psicológica Individual</w:t>
      </w:r>
      <w:r w:rsidRPr="007D0AE8">
        <w:t xml:space="preserve">: Evaluación y tratamiento psicológico de niños, adolescentes, adultos y adultos mayores con problemáticas emocionales, conductuales, familiares o escolares. </w:t>
      </w:r>
    </w:p>
    <w:p w:rsidR="00BB4BEB" w:rsidRPr="007D0AE8" w:rsidRDefault="00ED0988" w:rsidP="00ED0988">
      <w:pPr>
        <w:pStyle w:val="INFOEM"/>
      </w:pPr>
      <w:r w:rsidRPr="007D0AE8">
        <w:t xml:space="preserve">• </w:t>
      </w:r>
      <w:r w:rsidRPr="007D0AE8">
        <w:rPr>
          <w:b/>
        </w:rPr>
        <w:t>Servicio de Terapia de Pareja</w:t>
      </w:r>
      <w:r w:rsidRPr="007D0AE8">
        <w:t xml:space="preserve">: Con el objetivo de fortalecer la salud emocional, la comunicación y la convivencia armónica entre las parejas del municipio, especialmente aquellas que atraviesan situaciones de conflicto o crisis. </w:t>
      </w:r>
    </w:p>
    <w:p w:rsidR="00BB4BEB" w:rsidRPr="007D0AE8" w:rsidRDefault="00ED0988" w:rsidP="00ED0988">
      <w:pPr>
        <w:pStyle w:val="INFOEM"/>
      </w:pPr>
      <w:r w:rsidRPr="007D0AE8">
        <w:lastRenderedPageBreak/>
        <w:t xml:space="preserve">• </w:t>
      </w:r>
      <w:r w:rsidRPr="007D0AE8">
        <w:rPr>
          <w:b/>
        </w:rPr>
        <w:t>Orientación Familiar</w:t>
      </w:r>
      <w:r w:rsidRPr="007D0AE8">
        <w:t xml:space="preserve">: Apoyo psicológico a padres y cuidadores en temas relacionados con la crianza, dinámica familiar, violencia intrafamiliar, disciplina positiva y fortalecimiento de vínculos afectivos. </w:t>
      </w:r>
    </w:p>
    <w:p w:rsidR="00BB4BEB" w:rsidRPr="007D0AE8" w:rsidRDefault="00ED0988" w:rsidP="00ED0988">
      <w:pPr>
        <w:pStyle w:val="INFOEM"/>
      </w:pPr>
      <w:r w:rsidRPr="007D0AE8">
        <w:t xml:space="preserve">• </w:t>
      </w:r>
      <w:r w:rsidRPr="007D0AE8">
        <w:rPr>
          <w:b/>
        </w:rPr>
        <w:t>Intervención en Crisis</w:t>
      </w:r>
      <w:r w:rsidRPr="007D0AE8">
        <w:t xml:space="preserve">: Atención inmediata a personas que atraviesan situaciones de urgencia emocional como violencia, abuso, duelo, abandono, riesgo suicida, entre otros. Activación de protocolos de canalización en casos que requieren intervención urgente de otras instancias (seguridad, salud, protección infantil, etc.). Diseño y ejecución de estrategias preventivas junto con otras áreas del DIF. </w:t>
      </w:r>
    </w:p>
    <w:p w:rsidR="00BB4BEB" w:rsidRPr="007D0AE8" w:rsidRDefault="00ED0988" w:rsidP="00ED0988">
      <w:pPr>
        <w:pStyle w:val="INFOEM"/>
      </w:pPr>
      <w:r w:rsidRPr="007D0AE8">
        <w:t xml:space="preserve">• </w:t>
      </w:r>
      <w:r w:rsidRPr="007D0AE8">
        <w:rPr>
          <w:b/>
        </w:rPr>
        <w:t>Canalización a Instituciones Especializadas</w:t>
      </w:r>
      <w:r w:rsidRPr="007D0AE8">
        <w:t xml:space="preserve">: En los casos en que se detecta la necesidad de atención médica, psiquiátrica o jurídica, se realiza la canalización correspondiente a instituciones públicas o asociaciones con convenio de colaboración. </w:t>
      </w:r>
    </w:p>
    <w:p w:rsidR="00BB4BEB" w:rsidRPr="007D0AE8" w:rsidRDefault="00ED0988" w:rsidP="00ED0988">
      <w:pPr>
        <w:pStyle w:val="INFOEM"/>
      </w:pPr>
      <w:r w:rsidRPr="007D0AE8">
        <w:t xml:space="preserve">• </w:t>
      </w:r>
      <w:r w:rsidRPr="007D0AE8">
        <w:rPr>
          <w:b/>
        </w:rPr>
        <w:t>Talleres y Pláticas Psicoeducativas</w:t>
      </w:r>
      <w:r w:rsidRPr="007D0AE8">
        <w:t xml:space="preserve">: Realización de actividades grupales en comunidades, escuelas, o eventos institucionales, sobre temas como: </w:t>
      </w:r>
    </w:p>
    <w:p w:rsidR="00BB4BEB" w:rsidRPr="007D0AE8" w:rsidRDefault="00ED0988" w:rsidP="00BB4BEB">
      <w:pPr>
        <w:pStyle w:val="INFOEM"/>
        <w:spacing w:before="0" w:after="0" w:line="240" w:lineRule="auto"/>
      </w:pPr>
      <w:r w:rsidRPr="007D0AE8">
        <w:t xml:space="preserve">- Escuela para Padres </w:t>
      </w:r>
    </w:p>
    <w:p w:rsidR="00BB4BEB" w:rsidRPr="007D0AE8" w:rsidRDefault="00ED0988" w:rsidP="00BB4BEB">
      <w:pPr>
        <w:pStyle w:val="INFOEM"/>
        <w:spacing w:before="0" w:after="0" w:line="240" w:lineRule="auto"/>
      </w:pPr>
      <w:r w:rsidRPr="007D0AE8">
        <w:t xml:space="preserve">- Prevención del abuso infantil </w:t>
      </w:r>
    </w:p>
    <w:p w:rsidR="00BB4BEB" w:rsidRPr="007D0AE8" w:rsidRDefault="00ED0988" w:rsidP="00BB4BEB">
      <w:pPr>
        <w:pStyle w:val="INFOEM"/>
        <w:spacing w:before="0" w:after="0" w:line="240" w:lineRule="auto"/>
      </w:pPr>
      <w:r w:rsidRPr="007D0AE8">
        <w:t xml:space="preserve">- Inteligencia emocional </w:t>
      </w:r>
    </w:p>
    <w:p w:rsidR="00BB4BEB" w:rsidRPr="007D0AE8" w:rsidRDefault="00ED0988" w:rsidP="00BB4BEB">
      <w:pPr>
        <w:pStyle w:val="INFOEM"/>
        <w:spacing w:before="0" w:after="0" w:line="240" w:lineRule="auto"/>
      </w:pPr>
      <w:r w:rsidRPr="007D0AE8">
        <w:t xml:space="preserve">- Manejo de estrés y ansiedad </w:t>
      </w:r>
    </w:p>
    <w:p w:rsidR="00BB4BEB" w:rsidRPr="007D0AE8" w:rsidRDefault="00ED0988" w:rsidP="00BB4BEB">
      <w:pPr>
        <w:pStyle w:val="INFOEM"/>
        <w:spacing w:before="0" w:after="0" w:line="240" w:lineRule="auto"/>
      </w:pPr>
      <w:r w:rsidRPr="007D0AE8">
        <w:t xml:space="preserve">- Prevención de violencia </w:t>
      </w:r>
    </w:p>
    <w:p w:rsidR="00BB4BEB" w:rsidRPr="007D0AE8" w:rsidRDefault="00ED0988" w:rsidP="00BB4BEB">
      <w:pPr>
        <w:pStyle w:val="INFOEM"/>
        <w:spacing w:before="0" w:after="0" w:line="240" w:lineRule="auto"/>
      </w:pPr>
      <w:r w:rsidRPr="007D0AE8">
        <w:t>- Autoestima y habilidade</w:t>
      </w:r>
      <w:r w:rsidR="00BB4BEB" w:rsidRPr="007D0AE8">
        <w:t xml:space="preserve">s sociales </w:t>
      </w:r>
    </w:p>
    <w:p w:rsidR="00BB4BEB" w:rsidRPr="007D0AE8" w:rsidRDefault="00BB4BEB" w:rsidP="00BB4BEB">
      <w:pPr>
        <w:pStyle w:val="INFOEM"/>
        <w:spacing w:before="0" w:after="0" w:line="240" w:lineRule="auto"/>
      </w:pPr>
      <w:r w:rsidRPr="007D0AE8">
        <w:t>- Igualdad de Género</w:t>
      </w:r>
      <w:r w:rsidR="00ED0988" w:rsidRPr="007D0AE8">
        <w:t xml:space="preserve">. </w:t>
      </w:r>
    </w:p>
    <w:p w:rsidR="00BB4BEB" w:rsidRPr="007D0AE8" w:rsidRDefault="00ED0988" w:rsidP="00ED0988">
      <w:pPr>
        <w:pStyle w:val="INFOEM"/>
      </w:pPr>
      <w:r w:rsidRPr="007D0AE8">
        <w:t xml:space="preserve">• </w:t>
      </w:r>
      <w:r w:rsidRPr="007D0AE8">
        <w:rPr>
          <w:b/>
        </w:rPr>
        <w:t>Apoyo en Procesos Jurídico-Asistenciales</w:t>
      </w:r>
      <w:r w:rsidRPr="007D0AE8">
        <w:t xml:space="preserve">: Intervención psicológica en casos atendidos por Trabajo Social, Procuraduría de Protección de Niñas, Niños y Adolescentes (PPNNA) y áreas jurídicas, brindando evaluación y seguimiento en procesos de custodia, visitas supervisadas, adopciones, etc. </w:t>
      </w:r>
    </w:p>
    <w:p w:rsidR="00BB4BEB" w:rsidRPr="007D0AE8" w:rsidRDefault="00ED0988" w:rsidP="00ED0988">
      <w:pPr>
        <w:pStyle w:val="INFOEM"/>
      </w:pPr>
      <w:r w:rsidRPr="007D0AE8">
        <w:t xml:space="preserve">Con relación al punto: </w:t>
      </w:r>
      <w:r w:rsidRPr="007D0AE8">
        <w:rPr>
          <w:b/>
        </w:rPr>
        <w:t>Estadísticas del número de usuarios atendidos por el área de psicología durante los ejercicios fiscales 2023 al año en curso 2025</w:t>
      </w:r>
      <w:r w:rsidRPr="007D0AE8">
        <w:t xml:space="preserve">, </w:t>
      </w:r>
      <w:r w:rsidRPr="007D0AE8">
        <w:lastRenderedPageBreak/>
        <w:t xml:space="preserve">donde desglosa diversos puntos de interés al respecto de la información requerida, se le informa lo siguiente: </w:t>
      </w:r>
    </w:p>
    <w:p w:rsidR="006067BC" w:rsidRPr="007D0AE8" w:rsidRDefault="00ED0988" w:rsidP="00ED0988">
      <w:pPr>
        <w:pStyle w:val="INFOEM"/>
      </w:pPr>
      <w:r w:rsidRPr="007D0AE8">
        <w:t xml:space="preserve">• </w:t>
      </w:r>
      <w:r w:rsidRPr="007D0AE8">
        <w:rPr>
          <w:b/>
        </w:rPr>
        <w:t>Estadísticas de usuarios atendidos</w:t>
      </w:r>
      <w:r w:rsidRPr="007D0AE8">
        <w:t xml:space="preserve">: Referente al número de usuarios atendidos en el Área de Psicología, con base en los registros oficiales del periodo de los ejercicios fiscales 2023 al año en curso, se tiene un total de 4,577 usuarios atendidos por el Área de Psicología, cifras reportadas a la UIPPE del SMDIF Lerma y en la entrega de información a DIFEM. </w:t>
      </w:r>
    </w:p>
    <w:p w:rsidR="006067BC" w:rsidRPr="007D0AE8" w:rsidRDefault="00ED0988" w:rsidP="00ED0988">
      <w:pPr>
        <w:pStyle w:val="INFOEM"/>
      </w:pPr>
      <w:r w:rsidRPr="007D0AE8">
        <w:t xml:space="preserve">• </w:t>
      </w:r>
      <w:r w:rsidRPr="007D0AE8">
        <w:rPr>
          <w:b/>
        </w:rPr>
        <w:t>Rango de Edad de los usuarios</w:t>
      </w:r>
      <w:r w:rsidRPr="007D0AE8">
        <w:t xml:space="preserve">: La atención brindada aplica para población en general en un rango de edad entre los 4 y los 70 años. </w:t>
      </w:r>
    </w:p>
    <w:p w:rsidR="006067BC" w:rsidRPr="007D0AE8" w:rsidRDefault="00ED0988" w:rsidP="00ED0988">
      <w:pPr>
        <w:pStyle w:val="INFOEM"/>
      </w:pPr>
      <w:r w:rsidRPr="007D0AE8">
        <w:t xml:space="preserve">• </w:t>
      </w:r>
      <w:r w:rsidRPr="007D0AE8">
        <w:rPr>
          <w:b/>
        </w:rPr>
        <w:t>Problemáticas principales abordadas en el área de psicología</w:t>
      </w:r>
      <w:r w:rsidRPr="007D0AE8">
        <w:t xml:space="preserve">: El Área de Psicología atiende una amplia gama de problemáticas emocionales, conductuales y relacionales que afectan a personas de todas las edades. A continuación, se describen las principales problemáticas abordadas: </w:t>
      </w:r>
    </w:p>
    <w:p w:rsidR="006067BC" w:rsidRPr="007D0AE8" w:rsidRDefault="00ED0988" w:rsidP="00ED0988">
      <w:pPr>
        <w:pStyle w:val="INFOEM"/>
      </w:pPr>
      <w:r w:rsidRPr="007D0AE8">
        <w:t xml:space="preserve">- </w:t>
      </w:r>
      <w:r w:rsidRPr="007D0AE8">
        <w:rPr>
          <w:b/>
        </w:rPr>
        <w:t>Trastornos emocionales</w:t>
      </w:r>
      <w:r w:rsidRPr="007D0AE8">
        <w:t xml:space="preserve">: Depresión: tristeza persistente, pérdida de interés, cambios en el sueño y apetito. Ansiedad: preocupaciones excesivas, ataques de pánico, fobias, estrés. Duelo complicado: dificultad para superar la pérdida de un ser querido. </w:t>
      </w:r>
    </w:p>
    <w:p w:rsidR="006067BC" w:rsidRPr="007D0AE8" w:rsidRDefault="00ED0988" w:rsidP="00ED0988">
      <w:pPr>
        <w:pStyle w:val="INFOEM"/>
      </w:pPr>
      <w:r w:rsidRPr="007D0AE8">
        <w:t xml:space="preserve">- </w:t>
      </w:r>
      <w:r w:rsidRPr="007D0AE8">
        <w:rPr>
          <w:b/>
        </w:rPr>
        <w:t>Conflictos familiares y de pareja</w:t>
      </w:r>
      <w:r w:rsidRPr="007D0AE8">
        <w:t xml:space="preserve">: Problemas de comunicación entre miembros de la familia. Separaciones y divorcios: acompañamiento en procesos de ruptura. Violencia intrafamiliar: atención a víctimas y orientación a agresores. Terapia de pareja: celos, infidelidad, distanciamiento emocional. </w:t>
      </w:r>
    </w:p>
    <w:p w:rsidR="006067BC" w:rsidRPr="007D0AE8" w:rsidRDefault="00ED0988" w:rsidP="00ED0988">
      <w:pPr>
        <w:pStyle w:val="INFOEM"/>
      </w:pPr>
      <w:r w:rsidRPr="007D0AE8">
        <w:t xml:space="preserve">- </w:t>
      </w:r>
      <w:r w:rsidRPr="007D0AE8">
        <w:rPr>
          <w:b/>
        </w:rPr>
        <w:t>Problemas en infancia y adolescencia</w:t>
      </w:r>
      <w:r w:rsidRPr="007D0AE8">
        <w:t xml:space="preserve">: Trastornos de conducta: berrinches, agresividad, desobediencia. Dificultades escolares: bajo rendimiento, TDAH, bullying, ansiedad escolar. Problemas de adaptación: divorcio de los padres, cambios </w:t>
      </w:r>
      <w:r w:rsidRPr="007D0AE8">
        <w:lastRenderedPageBreak/>
        <w:t xml:space="preserve">de escuela, duelo. Abuso o negligencia: intervención en casos detectados o canalizados por otras instituciones. </w:t>
      </w:r>
    </w:p>
    <w:p w:rsidR="006067BC" w:rsidRPr="007D0AE8" w:rsidRDefault="00ED0988" w:rsidP="00ED0988">
      <w:pPr>
        <w:pStyle w:val="INFOEM"/>
      </w:pPr>
      <w:r w:rsidRPr="007D0AE8">
        <w:t xml:space="preserve">- </w:t>
      </w:r>
      <w:r w:rsidRPr="007D0AE8">
        <w:rPr>
          <w:b/>
        </w:rPr>
        <w:t>Crisis y situaciones emergentes</w:t>
      </w:r>
      <w:r w:rsidRPr="007D0AE8">
        <w:t xml:space="preserve">: Intentos suicidas o ideación suicida. Crisis por violencia, abuso, desastres o pérdidas súbitas. Acompañamiento durante procesos legales o médicos difíciles. </w:t>
      </w:r>
    </w:p>
    <w:p w:rsidR="006067BC" w:rsidRPr="007D0AE8" w:rsidRDefault="00ED0988" w:rsidP="00ED0988">
      <w:pPr>
        <w:pStyle w:val="INFOEM"/>
      </w:pPr>
      <w:r w:rsidRPr="007D0AE8">
        <w:t xml:space="preserve">- </w:t>
      </w:r>
      <w:r w:rsidRPr="007D0AE8">
        <w:rPr>
          <w:b/>
        </w:rPr>
        <w:t>Intervención psicoeducativa y preventiva</w:t>
      </w:r>
      <w:r w:rsidRPr="007D0AE8">
        <w:t xml:space="preserve">: Talleres sobre autoestima, habilidades sociales, manejo de emociones. Orientación a padres, escuelas o cuidadores sobre desarrollo infantil. Prevención de violencia de género, adicciones, acoso escolar, etc. </w:t>
      </w:r>
    </w:p>
    <w:p w:rsidR="006067BC" w:rsidRPr="007D0AE8" w:rsidRDefault="00ED0988" w:rsidP="00ED0988">
      <w:pPr>
        <w:pStyle w:val="INFOEM"/>
      </w:pPr>
      <w:r w:rsidRPr="007D0AE8">
        <w:t xml:space="preserve">- </w:t>
      </w:r>
      <w:r w:rsidRPr="007D0AE8">
        <w:rPr>
          <w:b/>
        </w:rPr>
        <w:t>Acompañamiento a madres, padres o tutores que reciben asistencia jurídica del SMDIF Lerma</w:t>
      </w:r>
      <w:r w:rsidRPr="007D0AE8">
        <w:t xml:space="preserve">. </w:t>
      </w:r>
    </w:p>
    <w:p w:rsidR="006067BC" w:rsidRPr="007D0AE8" w:rsidRDefault="00ED0988" w:rsidP="00ED0988">
      <w:pPr>
        <w:pStyle w:val="INFOEM"/>
      </w:pPr>
      <w:r w:rsidRPr="007D0AE8">
        <w:t xml:space="preserve">• </w:t>
      </w:r>
      <w:r w:rsidRPr="007D0AE8">
        <w:rPr>
          <w:b/>
        </w:rPr>
        <w:t>Número de sesiones promedio por usuario</w:t>
      </w:r>
      <w:r w:rsidRPr="007D0AE8">
        <w:t xml:space="preserve">: Dentro de los lineamientos de atención se estipulan 15 sesiones por paciente, esto en relación que se trata de un servicio de terapia breve, en algunos casos se requiere más tiempo por el diagnóstico y tratamiento. </w:t>
      </w:r>
    </w:p>
    <w:p w:rsidR="002D4EF0" w:rsidRPr="007D0AE8" w:rsidRDefault="00ED0988" w:rsidP="00ED0988">
      <w:pPr>
        <w:pStyle w:val="INFOEM"/>
      </w:pPr>
      <w:r w:rsidRPr="007D0AE8">
        <w:t xml:space="preserve">Con relación a la </w:t>
      </w:r>
      <w:r w:rsidRPr="007D0AE8">
        <w:rPr>
          <w:b/>
        </w:rPr>
        <w:t>Información sobre los programas o proyectos específicos de intervención psicológica (Talleres de manejo de emociones, grupos de apoyo para víctimas de violencia, programas de prevención de adicciones, fortalecimiento familiar) que el área de psicología ha implementado o mantiene activos durante los ejercicios fiscales 2025</w:t>
      </w:r>
      <w:r w:rsidRPr="007D0AE8">
        <w:t xml:space="preserve">, se le precisa que estos ya fueron descritos en el punto denominado </w:t>
      </w:r>
      <w:r w:rsidRPr="007D0AE8">
        <w:rPr>
          <w:b/>
        </w:rPr>
        <w:t>Descripción detallada de los servicios de atención psicológica que ofrece el DIF Municipal</w:t>
      </w:r>
      <w:r w:rsidRPr="007D0AE8">
        <w:t xml:space="preserve">, dado que se trata de los mismos servicios y/o programas ofertados para el presente ejercicio fiscal. </w:t>
      </w:r>
    </w:p>
    <w:p w:rsidR="002D4EF0" w:rsidRPr="007D0AE8" w:rsidRDefault="00ED0988" w:rsidP="00ED0988">
      <w:pPr>
        <w:pStyle w:val="INFOEM"/>
      </w:pPr>
      <w:r w:rsidRPr="007D0AE8">
        <w:lastRenderedPageBreak/>
        <w:t xml:space="preserve">Referente a su cuestionamiento sobre, el </w:t>
      </w:r>
      <w:r w:rsidRPr="007D0AE8">
        <w:rPr>
          <w:b/>
        </w:rPr>
        <w:t>Número de psicólogos/as y otros profesionales del área de salud mental que laboran el área de psicología del DIF Municipal y sus dependencias</w:t>
      </w:r>
      <w:r w:rsidRPr="007D0AE8">
        <w:t xml:space="preserve">, se le informa que, de acuerdo a los registros de la plantilla del personal de este organismo descentralizado, a la fecha de presentación de la solicitud se cuentan con </w:t>
      </w:r>
      <w:r w:rsidRPr="007D0AE8">
        <w:rPr>
          <w:b/>
        </w:rPr>
        <w:t>11 personas servidoras públicas</w:t>
      </w:r>
      <w:r w:rsidRPr="007D0AE8">
        <w:t xml:space="preserve"> adscritas a dichas áreas y su </w:t>
      </w:r>
      <w:r w:rsidRPr="007D0AE8">
        <w:rPr>
          <w:b/>
        </w:rPr>
        <w:t>contratación es de tipo base</w:t>
      </w:r>
      <w:r w:rsidRPr="007D0AE8">
        <w:t xml:space="preserve">. </w:t>
      </w:r>
    </w:p>
    <w:p w:rsidR="002D4EF0" w:rsidRPr="007D0AE8" w:rsidRDefault="002D4EF0" w:rsidP="00ED0988">
      <w:pPr>
        <w:pStyle w:val="INFOEM"/>
      </w:pPr>
      <w:r w:rsidRPr="007D0AE8">
        <w:t>A</w:t>
      </w:r>
      <w:r w:rsidR="00ED0988" w:rsidRPr="007D0AE8">
        <w:t xml:space="preserve">simismo, se adjuntan los datos generales de cada una de las personas servidoras públicas en comento, al respecto de su grado de estudios, así como su número de cédula profesional: </w:t>
      </w:r>
    </w:p>
    <w:p w:rsidR="002D4EF0" w:rsidRPr="007D0AE8" w:rsidRDefault="002D4EF0" w:rsidP="00ED0988">
      <w:pPr>
        <w:pStyle w:val="INFOEM"/>
      </w:pPr>
      <w:r w:rsidRPr="007D0AE8">
        <w:rPr>
          <w:noProof/>
          <w:lang w:eastAsia="es-MX"/>
        </w:rPr>
        <w:drawing>
          <wp:inline distT="0" distB="0" distL="0" distR="0">
            <wp:extent cx="4819650" cy="1767811"/>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D4857F.tmp"/>
                    <pic:cNvPicPr/>
                  </pic:nvPicPr>
                  <pic:blipFill>
                    <a:blip r:embed="rId8">
                      <a:extLst>
                        <a:ext uri="{28A0092B-C50C-407E-A947-70E740481C1C}">
                          <a14:useLocalDpi xmlns:a14="http://schemas.microsoft.com/office/drawing/2010/main" val="0"/>
                        </a:ext>
                      </a:extLst>
                    </a:blip>
                    <a:stretch>
                      <a:fillRect/>
                    </a:stretch>
                  </pic:blipFill>
                  <pic:spPr>
                    <a:xfrm>
                      <a:off x="0" y="0"/>
                      <a:ext cx="4851177" cy="1779375"/>
                    </a:xfrm>
                    <a:prstGeom prst="rect">
                      <a:avLst/>
                    </a:prstGeom>
                  </pic:spPr>
                </pic:pic>
              </a:graphicData>
            </a:graphic>
          </wp:inline>
        </w:drawing>
      </w:r>
      <w:r w:rsidRPr="007D0AE8">
        <w:rPr>
          <w:noProof/>
          <w:lang w:eastAsia="es-MX"/>
        </w:rPr>
        <w:drawing>
          <wp:inline distT="0" distB="0" distL="0" distR="0">
            <wp:extent cx="4819650" cy="2221941"/>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D4976.tmp"/>
                    <pic:cNvPicPr/>
                  </pic:nvPicPr>
                  <pic:blipFill>
                    <a:blip r:embed="rId9">
                      <a:extLst>
                        <a:ext uri="{28A0092B-C50C-407E-A947-70E740481C1C}">
                          <a14:useLocalDpi xmlns:a14="http://schemas.microsoft.com/office/drawing/2010/main" val="0"/>
                        </a:ext>
                      </a:extLst>
                    </a:blip>
                    <a:stretch>
                      <a:fillRect/>
                    </a:stretch>
                  </pic:blipFill>
                  <pic:spPr>
                    <a:xfrm>
                      <a:off x="0" y="0"/>
                      <a:ext cx="4840559" cy="2231580"/>
                    </a:xfrm>
                    <a:prstGeom prst="rect">
                      <a:avLst/>
                    </a:prstGeom>
                  </pic:spPr>
                </pic:pic>
              </a:graphicData>
            </a:graphic>
          </wp:inline>
        </w:drawing>
      </w:r>
    </w:p>
    <w:p w:rsidR="002D4EF0" w:rsidRPr="007D0AE8" w:rsidRDefault="002D4EF0" w:rsidP="00ED0988">
      <w:pPr>
        <w:pStyle w:val="INFOEM"/>
      </w:pPr>
    </w:p>
    <w:p w:rsidR="002D4EF0" w:rsidRPr="007D0AE8" w:rsidRDefault="002D4EF0" w:rsidP="00ED0988">
      <w:pPr>
        <w:pStyle w:val="INFOEM"/>
      </w:pPr>
    </w:p>
    <w:p w:rsidR="002D4EF0" w:rsidRPr="007D0AE8" w:rsidRDefault="00ED0988" w:rsidP="00ED0988">
      <w:pPr>
        <w:pStyle w:val="INFOEM"/>
      </w:pPr>
      <w:r w:rsidRPr="007D0AE8">
        <w:t>Referente al punto: •</w:t>
      </w:r>
      <w:r w:rsidRPr="007D0AE8">
        <w:rPr>
          <w:b/>
        </w:rPr>
        <w:t>Información sobre los programas o actividades de capacitación profesional que ha recibido el personal del área de psicología en temas relevantes (Intervención en crisis, violencia de género, atención a la infancia, salud mental comunitaria, nuevas técnicas terapéuticas)</w:t>
      </w:r>
      <w:r w:rsidRPr="007D0AE8">
        <w:t xml:space="preserve">, durante los años 2023 al primer trimestre 2025, se le informa que el personal adscrito al área de psicología, se capacita de manera constante y cada uno cuenta con cedula profesional para el ejercicio de su profesión. </w:t>
      </w:r>
    </w:p>
    <w:p w:rsidR="000C307F" w:rsidRPr="007D0AE8" w:rsidRDefault="00ED0988" w:rsidP="00ED0988">
      <w:pPr>
        <w:pStyle w:val="INFOEM"/>
      </w:pPr>
      <w:r w:rsidRPr="007D0AE8">
        <w:t xml:space="preserve">Y por último, respecto a la </w:t>
      </w:r>
      <w:r w:rsidRPr="007D0AE8">
        <w:rPr>
          <w:b/>
        </w:rPr>
        <w:t>Información sobre la infraestructura y equipamiento disponible para la prestación de servicios psicológicos</w:t>
      </w:r>
      <w:r w:rsidRPr="007D0AE8">
        <w:t xml:space="preserve">, se le hace de conocimiento, que los servicios psicológicos son prestados en las instalaciones del Centro de Atención Psicológica (CAPSI), ubicado en Andador 20 de Noviembre S/N, Col. Independencia, C.P. 52000, Lerma de Villada, México, instalaciones que se encuentran equipadas y acondicionadas para prestar un servicio eficiente y de calidad, contando con insumos suficientes para el desarrollo de su actividad. </w:t>
      </w:r>
    </w:p>
    <w:p w:rsidR="00ED0988" w:rsidRPr="007D0AE8" w:rsidRDefault="00ED0988" w:rsidP="00ED0988">
      <w:pPr>
        <w:pStyle w:val="INFOEM"/>
      </w:pPr>
      <w:r w:rsidRPr="007D0AE8">
        <w:t>Es importante resaltarle que en el texto de su solicitud especifica diversos criterios, modos y rubros para la información solicitada; no obstante, la información generada por la Subdirección de Salud, no se encuentra organizada tal y como usted lo requiere, toda vez que, la información que se resguarda, no contiene todos los datos indicados, debido a que esta unidad administrativa maneja sus propios formatos acorde a las necesidades y a la utilidad de la información dentro del área.</w:t>
      </w:r>
    </w:p>
    <w:p w:rsidR="00ED0988" w:rsidRPr="007D0AE8" w:rsidRDefault="00ED0988" w:rsidP="00ED0988">
      <w:pPr>
        <w:pStyle w:val="INFOEM"/>
      </w:pPr>
      <w:r w:rsidRPr="007D0AE8">
        <w:t>…” (Sic)</w:t>
      </w:r>
    </w:p>
    <w:p w:rsidR="00F570EF" w:rsidRPr="007D0AE8" w:rsidRDefault="00F570EF" w:rsidP="00F570EF">
      <w:pPr>
        <w:pBdr>
          <w:top w:val="nil"/>
          <w:left w:val="nil"/>
          <w:bottom w:val="nil"/>
          <w:right w:val="nil"/>
          <w:between w:val="nil"/>
        </w:pBdr>
        <w:spacing w:line="360" w:lineRule="auto"/>
        <w:contextualSpacing/>
        <w:jc w:val="both"/>
        <w:rPr>
          <w:rFonts w:ascii="Palatino Linotype" w:eastAsiaTheme="minorHAnsi" w:hAnsi="Palatino Linotype" w:cs="Arial"/>
          <w:i/>
          <w:sz w:val="22"/>
          <w:szCs w:val="22"/>
          <w:lang w:val="es-MX" w:eastAsia="en-US"/>
        </w:rPr>
      </w:pPr>
    </w:p>
    <w:p w:rsidR="00422A7F" w:rsidRPr="007D0AE8" w:rsidRDefault="00422A7F" w:rsidP="00F570EF">
      <w:pPr>
        <w:pBdr>
          <w:top w:val="nil"/>
          <w:left w:val="nil"/>
          <w:bottom w:val="nil"/>
          <w:right w:val="nil"/>
          <w:between w:val="nil"/>
        </w:pBdr>
        <w:spacing w:line="360" w:lineRule="auto"/>
        <w:contextualSpacing/>
        <w:jc w:val="both"/>
        <w:rPr>
          <w:rFonts w:ascii="Palatino Linotype" w:hAnsi="Palatino Linotype" w:cs="Arial"/>
          <w:bCs/>
        </w:rPr>
      </w:pPr>
      <w:r w:rsidRPr="007D0AE8">
        <w:rPr>
          <w:rFonts w:ascii="Palatino Linotype" w:hAnsi="Palatino Linotype" w:cs="Arial"/>
          <w:bCs/>
        </w:rPr>
        <w:lastRenderedPageBreak/>
        <w:t>De la liga electrónica entregada en respuesta, y que si bien, en el oficio se encuentra en datos cerrados, lo cierto es que, tal como se señala en el antecedente segundo, esta se entregó en formato abierto, así, se desprende el organigrama del Sujeto Obligado, tal como se ilustra:</w:t>
      </w:r>
    </w:p>
    <w:p w:rsidR="00422A7F" w:rsidRPr="007D0AE8" w:rsidRDefault="00422A7F" w:rsidP="00F570EF">
      <w:pPr>
        <w:pBdr>
          <w:top w:val="nil"/>
          <w:left w:val="nil"/>
          <w:bottom w:val="nil"/>
          <w:right w:val="nil"/>
          <w:between w:val="nil"/>
        </w:pBdr>
        <w:spacing w:line="360" w:lineRule="auto"/>
        <w:contextualSpacing/>
        <w:jc w:val="both"/>
        <w:rPr>
          <w:rFonts w:ascii="Palatino Linotype" w:hAnsi="Palatino Linotype" w:cs="Arial"/>
          <w:bCs/>
          <w:noProof/>
          <w:lang w:val="es-MX" w:eastAsia="es-MX"/>
        </w:rPr>
      </w:pPr>
      <w:r w:rsidRPr="007D0AE8">
        <w:rPr>
          <w:rFonts w:ascii="Palatino Linotype" w:hAnsi="Palatino Linotype" w:cs="Arial"/>
          <w:bCs/>
          <w:noProof/>
          <w:lang w:val="es-MX" w:eastAsia="es-MX"/>
        </w:rPr>
        <w:drawing>
          <wp:inline distT="0" distB="0" distL="0" distR="0">
            <wp:extent cx="5791835" cy="360616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4A752.tmp"/>
                    <pic:cNvPicPr/>
                  </pic:nvPicPr>
                  <pic:blipFill>
                    <a:blip r:embed="rId10">
                      <a:extLst>
                        <a:ext uri="{28A0092B-C50C-407E-A947-70E740481C1C}">
                          <a14:useLocalDpi xmlns:a14="http://schemas.microsoft.com/office/drawing/2010/main" val="0"/>
                        </a:ext>
                      </a:extLst>
                    </a:blip>
                    <a:stretch>
                      <a:fillRect/>
                    </a:stretch>
                  </pic:blipFill>
                  <pic:spPr>
                    <a:xfrm>
                      <a:off x="0" y="0"/>
                      <a:ext cx="5791835" cy="3606165"/>
                    </a:xfrm>
                    <a:prstGeom prst="rect">
                      <a:avLst/>
                    </a:prstGeom>
                  </pic:spPr>
                </pic:pic>
              </a:graphicData>
            </a:graphic>
          </wp:inline>
        </w:drawing>
      </w:r>
    </w:p>
    <w:p w:rsidR="00422A7F" w:rsidRPr="007D0AE8" w:rsidRDefault="00422A7F" w:rsidP="00F570EF">
      <w:pPr>
        <w:pBdr>
          <w:top w:val="nil"/>
          <w:left w:val="nil"/>
          <w:bottom w:val="nil"/>
          <w:right w:val="nil"/>
          <w:between w:val="nil"/>
        </w:pBdr>
        <w:spacing w:line="360" w:lineRule="auto"/>
        <w:contextualSpacing/>
        <w:jc w:val="both"/>
        <w:rPr>
          <w:rFonts w:ascii="Palatino Linotype" w:hAnsi="Palatino Linotype" w:cs="Arial"/>
          <w:bCs/>
        </w:rPr>
      </w:pPr>
    </w:p>
    <w:p w:rsidR="00F570EF" w:rsidRPr="007D0AE8" w:rsidRDefault="00F570EF" w:rsidP="00F570EF">
      <w:pPr>
        <w:pBdr>
          <w:top w:val="nil"/>
          <w:left w:val="nil"/>
          <w:bottom w:val="nil"/>
          <w:right w:val="nil"/>
          <w:between w:val="nil"/>
        </w:pBdr>
        <w:spacing w:line="360" w:lineRule="auto"/>
        <w:contextualSpacing/>
        <w:jc w:val="both"/>
        <w:rPr>
          <w:rFonts w:ascii="Palatino Linotype" w:hAnsi="Palatino Linotype" w:cs="Arial"/>
          <w:color w:val="000000" w:themeColor="text1"/>
        </w:rPr>
      </w:pPr>
      <w:r w:rsidRPr="007D0AE8">
        <w:rPr>
          <w:rFonts w:ascii="Palatino Linotype" w:hAnsi="Palatino Linotype" w:cs="Arial"/>
          <w:bCs/>
        </w:rPr>
        <w:t xml:space="preserve">Es así como, derivado de la respuesta emitida por </w:t>
      </w:r>
      <w:r w:rsidRPr="007D0AE8">
        <w:rPr>
          <w:rFonts w:ascii="Palatino Linotype" w:hAnsi="Palatino Linotype" w:cs="Arial"/>
          <w:b/>
          <w:bCs/>
        </w:rPr>
        <w:t>El Sujeto Obligado</w:t>
      </w:r>
      <w:r w:rsidRPr="007D0AE8">
        <w:rPr>
          <w:rFonts w:ascii="Palatino Linotype" w:hAnsi="Palatino Linotype" w:cs="Arial"/>
          <w:bCs/>
        </w:rPr>
        <w:t xml:space="preserve">, </w:t>
      </w:r>
      <w:r w:rsidRPr="007D0AE8">
        <w:rPr>
          <w:rFonts w:ascii="Palatino Linotype" w:hAnsi="Palatino Linotype" w:cs="Arial"/>
          <w:b/>
          <w:bCs/>
        </w:rPr>
        <w:t>el Recurrente</w:t>
      </w:r>
      <w:r w:rsidRPr="007D0AE8">
        <w:rPr>
          <w:rFonts w:ascii="Palatino Linotype" w:hAnsi="Palatino Linotype" w:cs="Arial"/>
          <w:bCs/>
        </w:rPr>
        <w:t>, interpuso el presente recurso de revisión, señalando sustancialmente como sus razones o motivos de inconformidad, lo siguiente:</w:t>
      </w:r>
      <w:r w:rsidRPr="007D0AE8" w:rsidDel="00107C3B">
        <w:rPr>
          <w:rFonts w:ascii="Palatino Linotype" w:hAnsi="Palatino Linotype"/>
          <w:b/>
          <w:i/>
        </w:rPr>
        <w:t xml:space="preserve"> </w:t>
      </w:r>
      <w:r w:rsidRPr="007D0AE8">
        <w:rPr>
          <w:rFonts w:ascii="Palatino Linotype" w:hAnsi="Palatino Linotype"/>
          <w:i/>
        </w:rPr>
        <w:t xml:space="preserve">“Hacen referencia que al realizar una búsqueda en los archivos de la Secretaria del Ayuntamiento no se encontró información de la sesión de cabildo solicitada, cuando en el decreto 106 de fecha 23/12/2019, en donde se crea el Organismo Público Descentralizado Municipal para la prestación de los servicios de Agua Potable, Drenaje, Alcantarillado y Saneamiento de Calimaya, México, con personalidad jurídica y patrimonio </w:t>
      </w:r>
      <w:r w:rsidRPr="007D0AE8">
        <w:rPr>
          <w:rFonts w:ascii="Palatino Linotype" w:hAnsi="Palatino Linotype"/>
          <w:i/>
        </w:rPr>
        <w:lastRenderedPageBreak/>
        <w:t>propio, en la narrativa de la propuesta para crear dicho Organismo, emitida por el Gobernador Constitucional, hace referencia que. En atención a lo anterior, el H. Ayuntamiento del Municipio de Calimaya, México, en sesión de Cabildo de fecha 7 de febrero de 2019, aprobó la creación del Organismo Público Descentralizado Municipal para la prestación de los servicios de Agua Potable, Drenaje, Alcantarillado y Saneamiento de Calimaya, así como, la integración del Consejo Directivo de dicho Organismo y la autorización al Presidente Municipal Constitucional, para realizar los trámites respectivos, en aras de solicitar la presentación de la Iniciativa de Decreto.” (Sic).</w:t>
      </w:r>
    </w:p>
    <w:p w:rsidR="00F570EF" w:rsidRPr="007D0AE8" w:rsidRDefault="00F570EF" w:rsidP="00F570EF">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F570EF" w:rsidRPr="007D0AE8" w:rsidRDefault="00F570EF" w:rsidP="00F570EF">
      <w:pPr>
        <w:pBdr>
          <w:top w:val="nil"/>
          <w:left w:val="nil"/>
          <w:bottom w:val="nil"/>
          <w:right w:val="nil"/>
          <w:between w:val="nil"/>
        </w:pBdr>
        <w:spacing w:line="360" w:lineRule="auto"/>
        <w:contextualSpacing/>
        <w:jc w:val="both"/>
        <w:rPr>
          <w:rFonts w:ascii="Palatino Linotype" w:eastAsia="Calibri" w:hAnsi="Palatino Linotype" w:cs="Calibri"/>
          <w:szCs w:val="22"/>
          <w:lang w:val="es-ES_tradnl" w:eastAsia="es-MX"/>
        </w:rPr>
      </w:pPr>
      <w:r w:rsidRPr="007D0AE8">
        <w:rPr>
          <w:rFonts w:ascii="Palatino Linotype" w:eastAsia="Calibri" w:hAnsi="Palatino Linotype" w:cs="Calibri"/>
          <w:szCs w:val="22"/>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21280F" w:rsidRPr="007D0AE8" w:rsidRDefault="0021280F" w:rsidP="00F570EF">
      <w:pPr>
        <w:pBdr>
          <w:top w:val="nil"/>
          <w:left w:val="nil"/>
          <w:bottom w:val="nil"/>
          <w:right w:val="nil"/>
          <w:between w:val="nil"/>
        </w:pBdr>
        <w:spacing w:line="360" w:lineRule="auto"/>
        <w:contextualSpacing/>
        <w:jc w:val="both"/>
        <w:rPr>
          <w:rFonts w:ascii="Palatino Linotype" w:eastAsia="Calibri" w:hAnsi="Palatino Linotype" w:cs="Calibri"/>
          <w:szCs w:val="22"/>
          <w:lang w:val="es-ES_tradnl" w:eastAsia="es-MX"/>
        </w:rPr>
      </w:pPr>
    </w:p>
    <w:p w:rsidR="00F570EF" w:rsidRPr="007D0AE8" w:rsidRDefault="00F570EF" w:rsidP="00F570EF">
      <w:pPr>
        <w:autoSpaceDE w:val="0"/>
        <w:autoSpaceDN w:val="0"/>
        <w:adjustRightInd w:val="0"/>
        <w:spacing w:before="240" w:after="240" w:line="360" w:lineRule="auto"/>
        <w:jc w:val="both"/>
        <w:rPr>
          <w:rFonts w:ascii="Palatino Linotype" w:hAnsi="Palatino Linotype" w:cs="Arial"/>
        </w:rPr>
      </w:pPr>
      <w:r w:rsidRPr="007D0AE8">
        <w:rPr>
          <w:rFonts w:ascii="Palatino Linotype" w:eastAsia="Palatino Linotype" w:hAnsi="Palatino Linotype" w:cs="Palatino Linotype"/>
          <w:color w:val="000000"/>
        </w:rPr>
        <w:t>Ahora bien, quedando establecido lo anterior, este Órgano Garante considera viable de establecer si la respuesta del</w:t>
      </w:r>
      <w:r w:rsidRPr="007D0AE8">
        <w:rPr>
          <w:rFonts w:ascii="Palatino Linotype" w:hAnsi="Palatino Linotype" w:cs="Arial"/>
        </w:rPr>
        <w:t xml:space="preserve"> Sujeto Obligado </w:t>
      </w:r>
      <w:r w:rsidRPr="007D0AE8">
        <w:rPr>
          <w:rFonts w:ascii="Palatino Linotype" w:eastAsia="Palatino Linotype" w:hAnsi="Palatino Linotype" w:cs="Palatino Linotype"/>
          <w:color w:val="000000"/>
        </w:rPr>
        <w:t>la respuesta del Sujeto Obligado colma la pretensión del Recurrente</w:t>
      </w:r>
      <w:r w:rsidRPr="007D0AE8">
        <w:rPr>
          <w:rFonts w:ascii="Palatino Linotype" w:hAnsi="Palatino Linotype" w:cs="Arial"/>
        </w:rPr>
        <w:t>:</w:t>
      </w:r>
    </w:p>
    <w:tbl>
      <w:tblPr>
        <w:tblStyle w:val="Tablaconcuadrcula"/>
        <w:tblW w:w="90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002"/>
        <w:gridCol w:w="3929"/>
        <w:gridCol w:w="2160"/>
      </w:tblGrid>
      <w:tr w:rsidR="00F570EF" w:rsidRPr="007D0AE8" w:rsidTr="004C6823">
        <w:trPr>
          <w:trHeight w:val="476"/>
        </w:trPr>
        <w:tc>
          <w:tcPr>
            <w:tcW w:w="3002" w:type="dxa"/>
            <w:shd w:val="clear" w:color="auto" w:fill="E7E6E6" w:themeFill="background2"/>
          </w:tcPr>
          <w:p w:rsidR="00F570EF" w:rsidRPr="007D0AE8" w:rsidRDefault="00F570EF" w:rsidP="00422A7F">
            <w:pPr>
              <w:spacing w:line="360" w:lineRule="auto"/>
              <w:jc w:val="center"/>
              <w:rPr>
                <w:rFonts w:ascii="Palatino Linotype" w:hAnsi="Palatino Linotype"/>
                <w:b/>
                <w:i/>
                <w:color w:val="000000"/>
              </w:rPr>
            </w:pPr>
            <w:r w:rsidRPr="007D0AE8">
              <w:rPr>
                <w:rFonts w:ascii="Palatino Linotype" w:hAnsi="Palatino Linotype"/>
                <w:b/>
                <w:i/>
                <w:color w:val="000000"/>
              </w:rPr>
              <w:t>Requerimientos</w:t>
            </w:r>
          </w:p>
        </w:tc>
        <w:tc>
          <w:tcPr>
            <w:tcW w:w="3929" w:type="dxa"/>
            <w:shd w:val="clear" w:color="auto" w:fill="E7E6E6" w:themeFill="background2"/>
          </w:tcPr>
          <w:p w:rsidR="00F570EF" w:rsidRPr="007D0AE8" w:rsidRDefault="00F570EF" w:rsidP="00422A7F">
            <w:pPr>
              <w:spacing w:line="360" w:lineRule="auto"/>
              <w:jc w:val="center"/>
              <w:rPr>
                <w:rFonts w:ascii="Palatino Linotype" w:hAnsi="Palatino Linotype"/>
                <w:b/>
                <w:i/>
                <w:color w:val="000000"/>
              </w:rPr>
            </w:pPr>
            <w:r w:rsidRPr="007D0AE8">
              <w:rPr>
                <w:rFonts w:ascii="Palatino Linotype" w:hAnsi="Palatino Linotype"/>
                <w:b/>
                <w:i/>
                <w:color w:val="000000"/>
              </w:rPr>
              <w:t>Respuesta</w:t>
            </w:r>
          </w:p>
        </w:tc>
        <w:tc>
          <w:tcPr>
            <w:tcW w:w="2160" w:type="dxa"/>
            <w:shd w:val="clear" w:color="auto" w:fill="E7E6E6" w:themeFill="background2"/>
          </w:tcPr>
          <w:p w:rsidR="00F570EF" w:rsidRPr="007D0AE8" w:rsidRDefault="00F570EF" w:rsidP="00422A7F">
            <w:pPr>
              <w:spacing w:line="360" w:lineRule="auto"/>
              <w:jc w:val="center"/>
              <w:rPr>
                <w:rFonts w:ascii="Palatino Linotype" w:hAnsi="Palatino Linotype"/>
                <w:b/>
                <w:i/>
                <w:color w:val="000000"/>
              </w:rPr>
            </w:pPr>
            <w:r w:rsidRPr="007D0AE8">
              <w:rPr>
                <w:rFonts w:ascii="Palatino Linotype" w:hAnsi="Palatino Linotype"/>
                <w:b/>
                <w:i/>
                <w:color w:val="000000"/>
              </w:rPr>
              <w:t>Colma</w:t>
            </w:r>
          </w:p>
        </w:tc>
      </w:tr>
      <w:tr w:rsidR="00F570EF" w:rsidRPr="007D0AE8" w:rsidTr="004C6823">
        <w:trPr>
          <w:trHeight w:val="476"/>
        </w:trPr>
        <w:tc>
          <w:tcPr>
            <w:tcW w:w="3002" w:type="dxa"/>
            <w:shd w:val="clear" w:color="auto" w:fill="auto"/>
          </w:tcPr>
          <w:p w:rsidR="00F570EF"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lastRenderedPageBreak/>
              <w:t>Copia del organigrama específico del área de psicología del DIF Municipal de Lerma, identificando los puestos y el número de personal asignado a cada una de sus áreas</w:t>
            </w:r>
          </w:p>
        </w:tc>
        <w:tc>
          <w:tcPr>
            <w:tcW w:w="3929" w:type="dxa"/>
          </w:tcPr>
          <w:p w:rsidR="00F570EF" w:rsidRPr="007D0AE8" w:rsidRDefault="004C6823" w:rsidP="00422A7F">
            <w:pPr>
              <w:jc w:val="both"/>
              <w:rPr>
                <w:rFonts w:ascii="Palatino Linotype" w:hAnsi="Palatino Linotype"/>
                <w:color w:val="000000"/>
                <w:sz w:val="22"/>
                <w:szCs w:val="22"/>
              </w:rPr>
            </w:pPr>
            <w:r w:rsidRPr="007D0AE8">
              <w:rPr>
                <w:rFonts w:ascii="Palatino Linotype" w:hAnsi="Palatino Linotype"/>
                <w:color w:val="000000"/>
                <w:sz w:val="22"/>
                <w:szCs w:val="22"/>
              </w:rPr>
              <w:t xml:space="preserve">Liga electrónica que dirige al Organigrama </w:t>
            </w:r>
          </w:p>
        </w:tc>
        <w:tc>
          <w:tcPr>
            <w:tcW w:w="2160" w:type="dxa"/>
            <w:shd w:val="clear" w:color="auto" w:fill="auto"/>
          </w:tcPr>
          <w:p w:rsidR="00F570EF" w:rsidRPr="007D0AE8" w:rsidRDefault="004C6823" w:rsidP="00422A7F">
            <w:pPr>
              <w:jc w:val="center"/>
              <w:rPr>
                <w:rFonts w:ascii="Palatino Linotype" w:hAnsi="Palatino Linotype"/>
                <w:i/>
                <w:color w:val="000000"/>
              </w:rPr>
            </w:pPr>
            <w:r w:rsidRPr="007D0AE8">
              <w:rPr>
                <w:rFonts w:ascii="Palatino Linotype" w:hAnsi="Palatino Linotype"/>
                <w:i/>
                <w:color w:val="000000"/>
              </w:rPr>
              <w:t xml:space="preserve">Si </w:t>
            </w:r>
          </w:p>
        </w:tc>
      </w:tr>
      <w:tr w:rsidR="00422A7F" w:rsidRPr="007D0AE8" w:rsidTr="004C6823">
        <w:trPr>
          <w:trHeight w:val="476"/>
        </w:trPr>
        <w:tc>
          <w:tcPr>
            <w:tcW w:w="3002" w:type="dxa"/>
            <w:shd w:val="clear" w:color="auto" w:fill="auto"/>
          </w:tcPr>
          <w:p w:rsidR="00422A7F" w:rsidRPr="007D0AE8" w:rsidRDefault="00422A7F"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Copia de los manuales de organización y/o de procedimientos vigentes del área de psicología, que incluyan la descripción de sus funciones, los protocolos de atención, los modelos de intervención psicológica utilizados y los criterios de derivación de casos vigentes</w:t>
            </w:r>
          </w:p>
        </w:tc>
        <w:tc>
          <w:tcPr>
            <w:tcW w:w="3929" w:type="dxa"/>
          </w:tcPr>
          <w:p w:rsidR="00422A7F" w:rsidRPr="007D0AE8" w:rsidRDefault="00422A7F" w:rsidP="00422A7F">
            <w:pPr>
              <w:jc w:val="both"/>
              <w:rPr>
                <w:rFonts w:ascii="Palatino Linotype" w:hAnsi="Palatino Linotype"/>
                <w:color w:val="000000"/>
                <w:sz w:val="22"/>
                <w:szCs w:val="22"/>
              </w:rPr>
            </w:pPr>
            <w:r w:rsidRPr="007D0AE8">
              <w:rPr>
                <w:rFonts w:ascii="Palatino Linotype" w:hAnsi="Palatino Linotype"/>
                <w:color w:val="000000"/>
                <w:sz w:val="22"/>
                <w:szCs w:val="22"/>
              </w:rPr>
              <w:t xml:space="preserve">Respecta a los manuales de organización, este se encuentra en proceso de actualización por cambio de Administración 2025-2027, </w:t>
            </w:r>
          </w:p>
          <w:p w:rsidR="00422A7F" w:rsidRPr="007D0AE8" w:rsidRDefault="00422A7F" w:rsidP="00422A7F">
            <w:pPr>
              <w:jc w:val="both"/>
              <w:rPr>
                <w:rFonts w:ascii="Palatino Linotype" w:hAnsi="Palatino Linotype"/>
                <w:color w:val="000000"/>
                <w:sz w:val="22"/>
                <w:szCs w:val="22"/>
              </w:rPr>
            </w:pPr>
            <w:r w:rsidRPr="007D0AE8">
              <w:rPr>
                <w:rFonts w:ascii="Palatino Linotype" w:hAnsi="Palatino Linotype"/>
                <w:color w:val="000000"/>
                <w:sz w:val="22"/>
                <w:szCs w:val="22"/>
              </w:rPr>
              <w:t>Por lo que respecta a los manuales de procedimientos, a la fecha no se cuenta con un documento de esa naturaleza o similar</w:t>
            </w:r>
          </w:p>
        </w:tc>
        <w:tc>
          <w:tcPr>
            <w:tcW w:w="2160" w:type="dxa"/>
            <w:shd w:val="clear" w:color="auto" w:fill="auto"/>
          </w:tcPr>
          <w:p w:rsidR="00422A7F" w:rsidRPr="007D0AE8" w:rsidRDefault="004C6823" w:rsidP="00422A7F">
            <w:pPr>
              <w:jc w:val="center"/>
              <w:rPr>
                <w:rFonts w:ascii="Palatino Linotype" w:hAnsi="Palatino Linotype"/>
                <w:b/>
                <w:i/>
                <w:color w:val="000000"/>
              </w:rPr>
            </w:pPr>
            <w:r w:rsidRPr="007D0AE8">
              <w:rPr>
                <w:rFonts w:ascii="Palatino Linotype" w:hAnsi="Palatino Linotype"/>
                <w:b/>
                <w:i/>
                <w:color w:val="000000"/>
              </w:rPr>
              <w:t xml:space="preserve">No </w:t>
            </w:r>
          </w:p>
          <w:p w:rsidR="0021280F" w:rsidRPr="007D0AE8" w:rsidRDefault="0021280F" w:rsidP="00422A7F">
            <w:pPr>
              <w:jc w:val="center"/>
              <w:rPr>
                <w:rFonts w:ascii="Palatino Linotype" w:hAnsi="Palatino Linotype"/>
                <w:i/>
                <w:color w:val="000000"/>
              </w:rPr>
            </w:pPr>
            <w:r w:rsidRPr="007D0AE8">
              <w:rPr>
                <w:rFonts w:ascii="Palatino Linotype" w:hAnsi="Palatino Linotype"/>
                <w:i/>
                <w:color w:val="000000"/>
              </w:rPr>
              <w:t xml:space="preserve">Se deben entregar los manuales de organización vigentes a la fecha de la solicitud. </w:t>
            </w:r>
          </w:p>
        </w:tc>
      </w:tr>
      <w:tr w:rsidR="00422A7F" w:rsidRPr="007D0AE8" w:rsidTr="004C6823">
        <w:trPr>
          <w:trHeight w:val="476"/>
        </w:trPr>
        <w:tc>
          <w:tcPr>
            <w:tcW w:w="3002" w:type="dxa"/>
            <w:shd w:val="clear" w:color="auto" w:fill="auto"/>
          </w:tcPr>
          <w:p w:rsidR="00422A7F"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Listado de las normativas internas (reglamentos, acuerdos, circulares) que rigen las actividades del área de psicología durante el ejercicio fiscal 2024 y 2025</w:t>
            </w:r>
          </w:p>
        </w:tc>
        <w:tc>
          <w:tcPr>
            <w:tcW w:w="3929" w:type="dxa"/>
          </w:tcPr>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Constitución Política de los Estados Unidos Mexicanos, Art. 4°.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Constitución Política del Estado Libre y Soberano de México, Art 5°.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Ley General de Salud.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Reglamento de La Ley General de Salud en Materia de Prestación de Servicios de Atención Médica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Ley de Asistencia Social del Estado de México y Municipios, Art. 40°. </w:t>
            </w:r>
          </w:p>
          <w:p w:rsidR="00422A7F"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NOM-004-SSA3-2012, Del Expediente Clínico.</w:t>
            </w:r>
          </w:p>
          <w:p w:rsidR="005335E9" w:rsidRPr="007D0AE8" w:rsidRDefault="005335E9" w:rsidP="005335E9">
            <w:pPr>
              <w:jc w:val="both"/>
              <w:rPr>
                <w:rFonts w:ascii="Palatino Linotype" w:hAnsi="Palatino Linotype"/>
                <w:color w:val="000000"/>
                <w:sz w:val="22"/>
                <w:szCs w:val="22"/>
              </w:rPr>
            </w:pP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 xml:space="preserve">Normativas Internas en el Área de Psicología – DIF Lerma </w:t>
            </w: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 xml:space="preserve">1. Confidencialidad de la Información del Usuario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Todo el personal del área de Psicología está obligado a mantener estricta confidencialidad sobre la información personal, clínica y emocional de los usuarios atendidos. </w:t>
            </w: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lastRenderedPageBreak/>
              <w:t xml:space="preserve">2.Registro y Resguardo de Expedientes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Es obligatorio mantener un expediente clínico actualizado por cada usuario atendido, debidamente resguardado en el archivo físico del área. </w:t>
            </w: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 xml:space="preserve">3. Canalización Interdisciplinaria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El área de Psicología debe coordinarse con Trabajo Social, Medicina General u otras áreas cuando se detecten necesidades que requieren intervención multidisciplinaria. Las canalizaciones deben registrarse y documentarse adecuadamente. </w:t>
            </w: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 xml:space="preserve">4. Horario y Programación de Consultas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Las atenciones psicológicas se agendan conforme a disponibilidad de agenda institucional y prioridad del caso. </w:t>
            </w:r>
          </w:p>
          <w:p w:rsidR="00643D2E" w:rsidRPr="007D0AE8" w:rsidRDefault="00643D2E" w:rsidP="005335E9">
            <w:pPr>
              <w:jc w:val="both"/>
              <w:rPr>
                <w:rFonts w:ascii="Palatino Linotype" w:hAnsi="Palatino Linotype"/>
                <w:color w:val="000000"/>
                <w:sz w:val="22"/>
                <w:szCs w:val="22"/>
              </w:rPr>
            </w:pP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5. Seguimiento de Casos Prioritarios</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Casos con riesgo psicosocial, violencia familiar, abuso infantil o riesgo suicida deben recibir seguimiento inmediato y continuo, notificando a instancias correspondientes si así se requiere. </w:t>
            </w: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 xml:space="preserve">6. Supervisión y Reportes Mensuales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El personal de Psicología debe entregar reportes mensuales sobre número de atenciones, tipo de intervención, seguimiento de casos y resultados. </w:t>
            </w:r>
          </w:p>
          <w:p w:rsidR="005335E9" w:rsidRPr="007D0AE8" w:rsidRDefault="005335E9" w:rsidP="005335E9">
            <w:pPr>
              <w:jc w:val="both"/>
              <w:rPr>
                <w:rFonts w:ascii="Palatino Linotype" w:hAnsi="Palatino Linotype"/>
                <w:b/>
                <w:color w:val="000000"/>
                <w:sz w:val="22"/>
                <w:szCs w:val="22"/>
                <w:u w:val="single"/>
              </w:rPr>
            </w:pPr>
            <w:r w:rsidRPr="007D0AE8">
              <w:rPr>
                <w:rFonts w:ascii="Palatino Linotype" w:hAnsi="Palatino Linotype"/>
                <w:b/>
                <w:color w:val="000000"/>
                <w:sz w:val="22"/>
                <w:szCs w:val="22"/>
                <w:u w:val="single"/>
              </w:rPr>
              <w:t xml:space="preserve">7. Capacitación y Actualización Continua </w:t>
            </w:r>
          </w:p>
          <w:p w:rsidR="005335E9" w:rsidRPr="007D0AE8" w:rsidRDefault="005335E9" w:rsidP="005335E9">
            <w:pPr>
              <w:jc w:val="both"/>
              <w:rPr>
                <w:rFonts w:ascii="Palatino Linotype" w:hAnsi="Palatino Linotype"/>
                <w:color w:val="000000"/>
                <w:sz w:val="22"/>
                <w:szCs w:val="22"/>
              </w:rPr>
            </w:pPr>
            <w:r w:rsidRPr="007D0AE8">
              <w:rPr>
                <w:rFonts w:ascii="Palatino Linotype" w:hAnsi="Palatino Linotype"/>
                <w:color w:val="000000"/>
                <w:sz w:val="22"/>
                <w:szCs w:val="22"/>
              </w:rPr>
              <w:t xml:space="preserve">Todo el personal del área deberá participar en jornadas de capacitación </w:t>
            </w:r>
            <w:r w:rsidRPr="007D0AE8">
              <w:rPr>
                <w:rFonts w:ascii="Palatino Linotype" w:hAnsi="Palatino Linotype"/>
                <w:color w:val="000000"/>
                <w:sz w:val="22"/>
                <w:szCs w:val="22"/>
              </w:rPr>
              <w:lastRenderedPageBreak/>
              <w:t>interna o externa que promuevan la actualización en temas de salud mental, normativas institucionales y atención integral.</w:t>
            </w:r>
          </w:p>
        </w:tc>
        <w:tc>
          <w:tcPr>
            <w:tcW w:w="2160" w:type="dxa"/>
            <w:shd w:val="clear" w:color="auto" w:fill="auto"/>
          </w:tcPr>
          <w:p w:rsidR="00422A7F" w:rsidRPr="007D0AE8" w:rsidRDefault="00643D2E" w:rsidP="00422A7F">
            <w:pPr>
              <w:jc w:val="center"/>
              <w:rPr>
                <w:rFonts w:ascii="Palatino Linotype" w:hAnsi="Palatino Linotype"/>
                <w:i/>
                <w:color w:val="000000"/>
              </w:rPr>
            </w:pPr>
            <w:r w:rsidRPr="007D0AE8">
              <w:rPr>
                <w:rFonts w:ascii="Palatino Linotype" w:hAnsi="Palatino Linotype"/>
                <w:i/>
                <w:color w:val="000000"/>
              </w:rPr>
              <w:lastRenderedPageBreak/>
              <w:t xml:space="preserve">Sí </w:t>
            </w:r>
          </w:p>
        </w:tc>
      </w:tr>
      <w:tr w:rsidR="00422A7F" w:rsidRPr="007D0AE8" w:rsidTr="004C6823">
        <w:trPr>
          <w:trHeight w:val="476"/>
        </w:trPr>
        <w:tc>
          <w:tcPr>
            <w:tcW w:w="3002" w:type="dxa"/>
            <w:shd w:val="clear" w:color="auto" w:fill="auto"/>
          </w:tcPr>
          <w:p w:rsidR="00422A7F"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lastRenderedPageBreak/>
              <w:t>Descripción detallada de los servicios de atención psicológica que ofrece el DIF Municipal (Terapia individual, terapia familiar, terapia de pareja, terapia grupal, talleres psicoeducativos, valoraciones psicológicas, intervención en crisis) vigentes</w:t>
            </w:r>
          </w:p>
        </w:tc>
        <w:tc>
          <w:tcPr>
            <w:tcW w:w="3929" w:type="dxa"/>
          </w:tcPr>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Atención Psicológica Individual: Evaluación y tratamiento psicológico de niños, adolescentes, adultos y adultos mayores con problemáticas emocionales, conductuales, familiares o escolares.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Servicio de Terapia de Pareja: Con el objetivo de fortalecer la salud emocional, la comunicación y la convivencia armónica entre las parejas del municipio, especialmente aquellas que atraviesan situaciones de conflicto o crisis.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Orientación Familiar: Apoyo psicológico a padres y cuidadores en temas relacionados con la crianza, dinámica familiar, violencia intrafamiliar, disciplina positiva y fortalecimiento de vínculos afectivos.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Intervención en Crisis: Atención inmediata a personas que atraviesan situaciones de urgencia emocional como violencia, abuso, duelo, abandono, riesgo suicida, entre otros. Activación de protocolos de canalización en casos que requieren intervención urgente de otras instancias (seguridad, salud, protección infantil, etc.). Diseño y ejecución de estrategias preventivas junto con otras áreas del DIF.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Canalización a Instituciones Especializadas: En los casos en que se detecta la necesidad de atención médica, psiquiátrica o jurídica, se </w:t>
            </w:r>
            <w:r w:rsidRPr="007D0AE8">
              <w:rPr>
                <w:rFonts w:ascii="Palatino Linotype" w:hAnsi="Palatino Linotype"/>
                <w:color w:val="000000"/>
                <w:sz w:val="22"/>
                <w:szCs w:val="22"/>
              </w:rPr>
              <w:lastRenderedPageBreak/>
              <w:t xml:space="preserve">realiza la canalización correspondiente a instituciones públicas o asociaciones con convenio de colaboración.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Talleres y Pláticas Psicoeducativas: Realización de actividades grupales en comunidades, escuelas, o eventos institucionales, sobre temas como: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Escuela para Padres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Prevención del abuso infantil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Inteligencia emocional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Manejo de estrés y ansiedad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Prevención de violencia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Autoestima y habilidades sociales </w:t>
            </w:r>
          </w:p>
          <w:p w:rsidR="00BB4BEB"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Igualdad de Género. </w:t>
            </w:r>
          </w:p>
          <w:p w:rsidR="00422A7F" w:rsidRPr="007D0AE8" w:rsidRDefault="00BB4BEB" w:rsidP="00BB4BEB">
            <w:pPr>
              <w:jc w:val="both"/>
              <w:rPr>
                <w:rFonts w:ascii="Palatino Linotype" w:hAnsi="Palatino Linotype"/>
                <w:color w:val="000000"/>
                <w:sz w:val="22"/>
                <w:szCs w:val="22"/>
              </w:rPr>
            </w:pPr>
            <w:r w:rsidRPr="007D0AE8">
              <w:rPr>
                <w:rFonts w:ascii="Palatino Linotype" w:hAnsi="Palatino Linotype"/>
                <w:color w:val="000000"/>
                <w:sz w:val="22"/>
                <w:szCs w:val="22"/>
              </w:rPr>
              <w:t>• Apoyo en Procesos Jurídico-Asistenciales: Intervención psicológica en casos atendidos por Trabajo Social, Procuraduría de Protección de Niñas, Niños y Adolescentes (PPNNA) y áreas jurídicas, brindando evaluación y seguimiento en procesos de custodia, visitas supervisadas, adopciones, etc.</w:t>
            </w:r>
          </w:p>
        </w:tc>
        <w:tc>
          <w:tcPr>
            <w:tcW w:w="2160" w:type="dxa"/>
            <w:shd w:val="clear" w:color="auto" w:fill="auto"/>
          </w:tcPr>
          <w:p w:rsidR="00422A7F" w:rsidRPr="007D0AE8" w:rsidRDefault="00BB4BEB" w:rsidP="00422A7F">
            <w:pPr>
              <w:jc w:val="center"/>
              <w:rPr>
                <w:rFonts w:ascii="Palatino Linotype" w:hAnsi="Palatino Linotype"/>
                <w:i/>
                <w:color w:val="000000"/>
              </w:rPr>
            </w:pPr>
            <w:r w:rsidRPr="007D0AE8">
              <w:rPr>
                <w:rFonts w:ascii="Palatino Linotype" w:hAnsi="Palatino Linotype"/>
                <w:i/>
                <w:color w:val="000000"/>
              </w:rPr>
              <w:lastRenderedPageBreak/>
              <w:t>Sí</w:t>
            </w:r>
          </w:p>
        </w:tc>
      </w:tr>
      <w:tr w:rsidR="00422A7F" w:rsidRPr="007D0AE8" w:rsidTr="004C6823">
        <w:trPr>
          <w:trHeight w:val="476"/>
        </w:trPr>
        <w:tc>
          <w:tcPr>
            <w:tcW w:w="3002" w:type="dxa"/>
            <w:shd w:val="clear" w:color="auto" w:fill="auto"/>
          </w:tcPr>
          <w:p w:rsidR="004C6823" w:rsidRPr="007D0AE8" w:rsidRDefault="004C6823" w:rsidP="004C6823">
            <w:pPr>
              <w:tabs>
                <w:tab w:val="left" w:pos="1828"/>
              </w:tabs>
              <w:jc w:val="both"/>
              <w:rPr>
                <w:rFonts w:ascii="Palatino Linotype" w:hAnsi="Palatino Linotype"/>
                <w:color w:val="000000"/>
                <w:sz w:val="22"/>
              </w:rPr>
            </w:pPr>
            <w:r w:rsidRPr="007D0AE8">
              <w:rPr>
                <w:rFonts w:ascii="Palatino Linotype" w:hAnsi="Palatino Linotype"/>
                <w:color w:val="000000"/>
                <w:sz w:val="22"/>
              </w:rPr>
              <w:t xml:space="preserve">Estadísticas del </w:t>
            </w:r>
            <w:r w:rsidRPr="007D0AE8">
              <w:rPr>
                <w:rFonts w:ascii="Palatino Linotype" w:hAnsi="Palatino Linotype"/>
                <w:color w:val="000000"/>
                <w:sz w:val="22"/>
                <w:u w:val="single"/>
              </w:rPr>
              <w:t>número de usuarios atendidos</w:t>
            </w:r>
            <w:r w:rsidRPr="007D0AE8">
              <w:rPr>
                <w:rFonts w:ascii="Palatino Linotype" w:hAnsi="Palatino Linotype"/>
                <w:color w:val="000000"/>
                <w:sz w:val="22"/>
              </w:rPr>
              <w:t xml:space="preserve"> por el área de psicología durante los ejercicios fiscales 2023 al año en curso 2025: </w:t>
            </w:r>
          </w:p>
          <w:p w:rsidR="009B4221" w:rsidRPr="007D0AE8" w:rsidRDefault="009B4221" w:rsidP="004C6823">
            <w:pPr>
              <w:tabs>
                <w:tab w:val="left" w:pos="1828"/>
              </w:tabs>
              <w:jc w:val="both"/>
              <w:rPr>
                <w:rFonts w:ascii="Palatino Linotype" w:hAnsi="Palatino Linotype"/>
                <w:color w:val="000000"/>
                <w:sz w:val="22"/>
              </w:rPr>
            </w:pPr>
          </w:p>
          <w:p w:rsidR="004C6823" w:rsidRPr="007D0AE8" w:rsidRDefault="004C6823" w:rsidP="004C6823">
            <w:pPr>
              <w:tabs>
                <w:tab w:val="left" w:pos="1828"/>
              </w:tabs>
              <w:jc w:val="both"/>
              <w:rPr>
                <w:rFonts w:ascii="Palatino Linotype" w:hAnsi="Palatino Linotype"/>
                <w:color w:val="000000"/>
                <w:sz w:val="22"/>
              </w:rPr>
            </w:pPr>
            <w:r w:rsidRPr="007D0AE8">
              <w:rPr>
                <w:rFonts w:ascii="Palatino Linotype" w:hAnsi="Palatino Linotype"/>
                <w:color w:val="000000"/>
                <w:sz w:val="22"/>
              </w:rPr>
              <w:t xml:space="preserve">Tipo de atención brindada (individual, familiar, grupal). </w:t>
            </w:r>
          </w:p>
          <w:p w:rsidR="009B4221" w:rsidRPr="007D0AE8" w:rsidRDefault="009B4221" w:rsidP="004C6823">
            <w:pPr>
              <w:tabs>
                <w:tab w:val="left" w:pos="1828"/>
              </w:tabs>
              <w:jc w:val="both"/>
              <w:rPr>
                <w:rFonts w:ascii="Palatino Linotype" w:hAnsi="Palatino Linotype"/>
                <w:color w:val="000000"/>
                <w:sz w:val="22"/>
              </w:rPr>
            </w:pPr>
          </w:p>
          <w:p w:rsidR="004C6823" w:rsidRPr="007D0AE8" w:rsidRDefault="004C6823" w:rsidP="004C6823">
            <w:pPr>
              <w:tabs>
                <w:tab w:val="left" w:pos="1828"/>
              </w:tabs>
              <w:jc w:val="both"/>
              <w:rPr>
                <w:rFonts w:ascii="Palatino Linotype" w:hAnsi="Palatino Linotype"/>
                <w:color w:val="000000"/>
                <w:sz w:val="22"/>
              </w:rPr>
            </w:pPr>
            <w:r w:rsidRPr="007D0AE8">
              <w:rPr>
                <w:rFonts w:ascii="Palatino Linotype" w:hAnsi="Palatino Linotype"/>
                <w:color w:val="000000"/>
                <w:sz w:val="22"/>
              </w:rPr>
              <w:t xml:space="preserve">Rango de edad de los usuarios (Niños/as, adolescentes, adultos, adultos mayores). </w:t>
            </w:r>
          </w:p>
          <w:p w:rsidR="009B4221" w:rsidRPr="007D0AE8" w:rsidRDefault="009B4221" w:rsidP="004C6823">
            <w:pPr>
              <w:tabs>
                <w:tab w:val="left" w:pos="1828"/>
              </w:tabs>
              <w:jc w:val="both"/>
              <w:rPr>
                <w:rFonts w:ascii="Palatino Linotype" w:hAnsi="Palatino Linotype"/>
                <w:color w:val="000000"/>
                <w:sz w:val="22"/>
              </w:rPr>
            </w:pPr>
          </w:p>
          <w:p w:rsidR="004C6823" w:rsidRPr="007D0AE8" w:rsidRDefault="004C6823" w:rsidP="004C6823">
            <w:pPr>
              <w:tabs>
                <w:tab w:val="left" w:pos="1828"/>
              </w:tabs>
              <w:jc w:val="both"/>
              <w:rPr>
                <w:rFonts w:ascii="Palatino Linotype" w:hAnsi="Palatino Linotype"/>
                <w:color w:val="000000"/>
                <w:sz w:val="22"/>
              </w:rPr>
            </w:pPr>
            <w:r w:rsidRPr="007D0AE8">
              <w:rPr>
                <w:rFonts w:ascii="Palatino Linotype" w:hAnsi="Palatino Linotype"/>
                <w:color w:val="000000"/>
                <w:sz w:val="22"/>
              </w:rPr>
              <w:lastRenderedPageBreak/>
              <w:t xml:space="preserve">Problemática principal abordada (Violencia intrafamiliar, depresión, ansiedad, duelo, adicciones, abuso sexual, problemas de conducta, apoyo a personas con discapacidad). </w:t>
            </w:r>
          </w:p>
          <w:p w:rsidR="009B4221" w:rsidRPr="007D0AE8" w:rsidRDefault="009B4221" w:rsidP="004C6823">
            <w:pPr>
              <w:tabs>
                <w:tab w:val="left" w:pos="1828"/>
              </w:tabs>
              <w:jc w:val="both"/>
              <w:rPr>
                <w:rFonts w:ascii="Palatino Linotype" w:hAnsi="Palatino Linotype"/>
                <w:color w:val="000000"/>
                <w:sz w:val="22"/>
              </w:rPr>
            </w:pPr>
          </w:p>
          <w:p w:rsidR="009B4221" w:rsidRPr="007D0AE8" w:rsidRDefault="009B4221" w:rsidP="004C6823">
            <w:pPr>
              <w:tabs>
                <w:tab w:val="left" w:pos="1828"/>
              </w:tabs>
              <w:jc w:val="both"/>
              <w:rPr>
                <w:rFonts w:ascii="Palatino Linotype" w:hAnsi="Palatino Linotype"/>
                <w:color w:val="000000"/>
                <w:sz w:val="22"/>
              </w:rPr>
            </w:pPr>
          </w:p>
          <w:p w:rsidR="009B4221" w:rsidRPr="007D0AE8" w:rsidRDefault="009B4221" w:rsidP="004C6823">
            <w:pPr>
              <w:tabs>
                <w:tab w:val="left" w:pos="1828"/>
              </w:tabs>
              <w:jc w:val="both"/>
              <w:rPr>
                <w:rFonts w:ascii="Palatino Linotype" w:hAnsi="Palatino Linotype"/>
                <w:color w:val="000000"/>
                <w:sz w:val="22"/>
              </w:rPr>
            </w:pPr>
          </w:p>
          <w:p w:rsidR="004C6823" w:rsidRPr="007D0AE8" w:rsidRDefault="004C6823" w:rsidP="004C6823">
            <w:pPr>
              <w:tabs>
                <w:tab w:val="left" w:pos="1828"/>
              </w:tabs>
              <w:jc w:val="both"/>
              <w:rPr>
                <w:rFonts w:ascii="Palatino Linotype" w:hAnsi="Palatino Linotype"/>
                <w:color w:val="000000"/>
                <w:sz w:val="22"/>
              </w:rPr>
            </w:pPr>
            <w:r w:rsidRPr="007D0AE8">
              <w:rPr>
                <w:rFonts w:ascii="Palatino Linotype" w:hAnsi="Palatino Linotype"/>
                <w:color w:val="000000"/>
                <w:sz w:val="22"/>
              </w:rPr>
              <w:t xml:space="preserve">Número de sesiones promedio por usuario. </w:t>
            </w:r>
          </w:p>
          <w:p w:rsidR="009B4221" w:rsidRPr="007D0AE8" w:rsidRDefault="009B4221" w:rsidP="004C6823">
            <w:pPr>
              <w:tabs>
                <w:tab w:val="left" w:pos="1828"/>
              </w:tabs>
              <w:jc w:val="both"/>
              <w:rPr>
                <w:rFonts w:ascii="Palatino Linotype" w:hAnsi="Palatino Linotype"/>
                <w:color w:val="000000"/>
                <w:sz w:val="22"/>
              </w:rPr>
            </w:pPr>
          </w:p>
          <w:p w:rsidR="009B4221" w:rsidRPr="007D0AE8" w:rsidRDefault="009B4221" w:rsidP="004C6823">
            <w:pPr>
              <w:tabs>
                <w:tab w:val="left" w:pos="1828"/>
              </w:tabs>
              <w:jc w:val="both"/>
              <w:rPr>
                <w:rFonts w:ascii="Palatino Linotype" w:hAnsi="Palatino Linotype"/>
                <w:color w:val="000000"/>
                <w:sz w:val="22"/>
              </w:rPr>
            </w:pPr>
          </w:p>
          <w:p w:rsidR="009B4221" w:rsidRPr="007D0AE8" w:rsidRDefault="009B4221" w:rsidP="004C6823">
            <w:pPr>
              <w:tabs>
                <w:tab w:val="left" w:pos="1828"/>
              </w:tabs>
              <w:jc w:val="both"/>
              <w:rPr>
                <w:rFonts w:ascii="Palatino Linotype" w:hAnsi="Palatino Linotype"/>
                <w:color w:val="000000"/>
                <w:sz w:val="22"/>
              </w:rPr>
            </w:pPr>
          </w:p>
          <w:p w:rsidR="009B4221" w:rsidRPr="007D0AE8" w:rsidRDefault="009B4221" w:rsidP="004C6823">
            <w:pPr>
              <w:tabs>
                <w:tab w:val="left" w:pos="1828"/>
              </w:tabs>
              <w:jc w:val="both"/>
              <w:rPr>
                <w:rFonts w:ascii="Palatino Linotype" w:hAnsi="Palatino Linotype"/>
                <w:color w:val="000000"/>
                <w:sz w:val="22"/>
              </w:rPr>
            </w:pPr>
          </w:p>
          <w:p w:rsidR="009B4221" w:rsidRPr="007D0AE8" w:rsidRDefault="009B4221" w:rsidP="004C6823">
            <w:pPr>
              <w:tabs>
                <w:tab w:val="left" w:pos="1828"/>
              </w:tabs>
              <w:jc w:val="both"/>
              <w:rPr>
                <w:rFonts w:ascii="Palatino Linotype" w:hAnsi="Palatino Linotype"/>
                <w:color w:val="000000"/>
                <w:sz w:val="22"/>
              </w:rPr>
            </w:pPr>
          </w:p>
          <w:p w:rsidR="00422A7F" w:rsidRPr="007D0AE8" w:rsidRDefault="004C6823" w:rsidP="004C6823">
            <w:pPr>
              <w:tabs>
                <w:tab w:val="left" w:pos="1828"/>
              </w:tabs>
              <w:jc w:val="both"/>
              <w:rPr>
                <w:rFonts w:ascii="Palatino Linotype" w:hAnsi="Palatino Linotype"/>
                <w:color w:val="000000"/>
                <w:sz w:val="22"/>
              </w:rPr>
            </w:pPr>
            <w:r w:rsidRPr="007D0AE8">
              <w:rPr>
                <w:rFonts w:ascii="Palatino Linotype" w:hAnsi="Palatino Linotype"/>
                <w:color w:val="000000"/>
                <w:sz w:val="22"/>
              </w:rPr>
              <w:t>Número de casos iniciados, en seguimiento y concluidos.</w:t>
            </w:r>
          </w:p>
        </w:tc>
        <w:tc>
          <w:tcPr>
            <w:tcW w:w="3929" w:type="dxa"/>
          </w:tcPr>
          <w:p w:rsidR="00422A7F"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u w:val="single"/>
              </w:rPr>
              <w:lastRenderedPageBreak/>
              <w:t>Se tiene un total de 4,577 usuarios atendidos</w:t>
            </w:r>
            <w:r w:rsidRPr="007D0AE8">
              <w:rPr>
                <w:rFonts w:ascii="Palatino Linotype" w:hAnsi="Palatino Linotype"/>
                <w:color w:val="000000"/>
                <w:sz w:val="22"/>
                <w:szCs w:val="22"/>
              </w:rPr>
              <w:t xml:space="preserve"> por el Área de Psicología, cifras reportadas a la UIPPE del SMDIF Lerma y en la entrega de información a DIFEM.</w:t>
            </w:r>
          </w:p>
          <w:p w:rsidR="009B4221" w:rsidRPr="007D0AE8" w:rsidRDefault="009B4221" w:rsidP="00422A7F">
            <w:pPr>
              <w:jc w:val="both"/>
              <w:rPr>
                <w:rFonts w:ascii="Palatino Linotype" w:hAnsi="Palatino Linotype"/>
                <w:color w:val="000000"/>
                <w:sz w:val="22"/>
                <w:szCs w:val="22"/>
              </w:rPr>
            </w:pPr>
          </w:p>
          <w:p w:rsidR="009B4221" w:rsidRPr="007D0AE8" w:rsidRDefault="009B4221" w:rsidP="00422A7F">
            <w:pPr>
              <w:jc w:val="both"/>
              <w:rPr>
                <w:rFonts w:ascii="Palatino Linotype" w:hAnsi="Palatino Linotype"/>
                <w:b/>
                <w:i/>
                <w:color w:val="000000"/>
                <w:sz w:val="22"/>
                <w:szCs w:val="22"/>
              </w:rPr>
            </w:pPr>
            <w:r w:rsidRPr="007D0AE8">
              <w:rPr>
                <w:rFonts w:ascii="Palatino Linotype" w:hAnsi="Palatino Linotype"/>
                <w:b/>
                <w:i/>
                <w:color w:val="000000"/>
                <w:sz w:val="22"/>
                <w:szCs w:val="22"/>
              </w:rPr>
              <w:t xml:space="preserve">No hubo pronunciamiento </w:t>
            </w:r>
          </w:p>
          <w:p w:rsidR="009B4221" w:rsidRPr="007D0AE8" w:rsidRDefault="009B4221" w:rsidP="00422A7F">
            <w:pPr>
              <w:jc w:val="both"/>
              <w:rPr>
                <w:rFonts w:ascii="Palatino Linotype" w:hAnsi="Palatino Linotype"/>
                <w:color w:val="000000"/>
                <w:sz w:val="22"/>
                <w:szCs w:val="22"/>
              </w:rPr>
            </w:pPr>
          </w:p>
          <w:p w:rsidR="009B4221" w:rsidRPr="007D0AE8" w:rsidRDefault="009B4221" w:rsidP="00422A7F">
            <w:pPr>
              <w:jc w:val="both"/>
              <w:rPr>
                <w:rFonts w:ascii="Palatino Linotype" w:hAnsi="Palatino Linotype"/>
                <w:color w:val="000000"/>
                <w:sz w:val="22"/>
                <w:szCs w:val="22"/>
              </w:rPr>
            </w:pPr>
          </w:p>
          <w:p w:rsidR="009B4221" w:rsidRPr="007D0AE8" w:rsidRDefault="009B4221" w:rsidP="00422A7F">
            <w:pPr>
              <w:jc w:val="both"/>
              <w:rPr>
                <w:rFonts w:ascii="Palatino Linotype" w:hAnsi="Palatino Linotype"/>
                <w:color w:val="000000"/>
                <w:sz w:val="22"/>
                <w:szCs w:val="22"/>
              </w:rPr>
            </w:pPr>
          </w:p>
          <w:p w:rsidR="009B4221" w:rsidRPr="007D0AE8" w:rsidRDefault="009B4221" w:rsidP="00422A7F">
            <w:pPr>
              <w:jc w:val="both"/>
              <w:rPr>
                <w:rFonts w:ascii="Palatino Linotype" w:hAnsi="Palatino Linotype"/>
                <w:b/>
                <w:color w:val="000000"/>
                <w:sz w:val="22"/>
                <w:szCs w:val="22"/>
              </w:rPr>
            </w:pPr>
            <w:r w:rsidRPr="007D0AE8">
              <w:rPr>
                <w:rFonts w:ascii="Palatino Linotype" w:hAnsi="Palatino Linotype"/>
                <w:color w:val="000000"/>
                <w:sz w:val="22"/>
                <w:szCs w:val="22"/>
              </w:rPr>
              <w:t xml:space="preserve">La atención brindada aplica para población en general en un rango de </w:t>
            </w:r>
            <w:r w:rsidRPr="007D0AE8">
              <w:rPr>
                <w:rFonts w:ascii="Palatino Linotype" w:hAnsi="Palatino Linotype"/>
                <w:b/>
                <w:color w:val="000000"/>
                <w:sz w:val="22"/>
                <w:szCs w:val="22"/>
              </w:rPr>
              <w:t>edad entre los 4 y los 70 años.</w:t>
            </w:r>
          </w:p>
          <w:p w:rsidR="009B4221" w:rsidRPr="007D0AE8" w:rsidRDefault="009B4221" w:rsidP="00422A7F">
            <w:pPr>
              <w:jc w:val="both"/>
              <w:rPr>
                <w:rFonts w:ascii="Palatino Linotype" w:hAnsi="Palatino Linotype"/>
                <w:b/>
                <w:color w:val="000000"/>
                <w:sz w:val="22"/>
                <w:szCs w:val="22"/>
              </w:rPr>
            </w:pPr>
          </w:p>
          <w:p w:rsidR="009B4221" w:rsidRPr="007D0AE8" w:rsidRDefault="009B4221" w:rsidP="00422A7F">
            <w:pPr>
              <w:jc w:val="both"/>
              <w:rPr>
                <w:rFonts w:ascii="Palatino Linotype" w:hAnsi="Palatino Linotype"/>
                <w:b/>
                <w:color w:val="000000"/>
                <w:sz w:val="22"/>
                <w:szCs w:val="22"/>
              </w:rPr>
            </w:pP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lastRenderedPageBreak/>
              <w:t>Trastornos emocionales</w:t>
            </w: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t>Conflictos familiares y de pareja</w:t>
            </w: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t>Problemas en infancia y adolescencia</w:t>
            </w: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t>Crisis y situaciones emergentes</w:t>
            </w: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t>Intervención psicoeducativa y preventiva</w:t>
            </w: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t>Acompañamiento a madres, padres o tutores que reciben asistencia jurídica del SMDIF Lerma</w:t>
            </w:r>
          </w:p>
          <w:p w:rsidR="009B4221" w:rsidRPr="007D0AE8" w:rsidRDefault="009B4221" w:rsidP="00422A7F">
            <w:pPr>
              <w:jc w:val="both"/>
              <w:rPr>
                <w:rFonts w:ascii="Palatino Linotype" w:hAnsi="Palatino Linotype"/>
                <w:color w:val="000000"/>
                <w:sz w:val="22"/>
                <w:szCs w:val="22"/>
              </w:rPr>
            </w:pPr>
          </w:p>
          <w:p w:rsidR="009B4221" w:rsidRPr="007D0AE8" w:rsidRDefault="009B4221" w:rsidP="00422A7F">
            <w:pPr>
              <w:jc w:val="both"/>
              <w:rPr>
                <w:rFonts w:ascii="Palatino Linotype" w:hAnsi="Palatino Linotype"/>
                <w:color w:val="000000"/>
                <w:sz w:val="22"/>
                <w:szCs w:val="22"/>
              </w:rPr>
            </w:pPr>
            <w:r w:rsidRPr="007D0AE8">
              <w:rPr>
                <w:rFonts w:ascii="Palatino Linotype" w:hAnsi="Palatino Linotype"/>
                <w:color w:val="000000"/>
                <w:sz w:val="22"/>
                <w:szCs w:val="22"/>
              </w:rPr>
              <w:t>Dentro de los lineamientos de atención se estipulan 15 sesiones por paciente, esto en relación que se trata de un servicio de terapia breve, en algunos casos se requiere más tiempo por el diagnóstico y tratamiento.</w:t>
            </w:r>
          </w:p>
          <w:p w:rsidR="009B4221" w:rsidRPr="007D0AE8" w:rsidRDefault="009B4221" w:rsidP="00422A7F">
            <w:pPr>
              <w:jc w:val="both"/>
              <w:rPr>
                <w:rFonts w:ascii="Palatino Linotype" w:hAnsi="Palatino Linotype"/>
                <w:color w:val="000000"/>
                <w:sz w:val="22"/>
                <w:szCs w:val="22"/>
              </w:rPr>
            </w:pPr>
          </w:p>
          <w:p w:rsidR="009B4221" w:rsidRPr="007D0AE8" w:rsidRDefault="009B4221" w:rsidP="009B4221">
            <w:pPr>
              <w:jc w:val="both"/>
              <w:rPr>
                <w:rFonts w:ascii="Palatino Linotype" w:hAnsi="Palatino Linotype"/>
                <w:b/>
                <w:i/>
                <w:color w:val="000000"/>
                <w:sz w:val="22"/>
                <w:szCs w:val="22"/>
              </w:rPr>
            </w:pPr>
            <w:r w:rsidRPr="007D0AE8">
              <w:rPr>
                <w:rFonts w:ascii="Palatino Linotype" w:hAnsi="Palatino Linotype"/>
                <w:b/>
                <w:i/>
                <w:color w:val="000000"/>
                <w:sz w:val="22"/>
                <w:szCs w:val="22"/>
              </w:rPr>
              <w:t xml:space="preserve">No hubo pronunciamiento </w:t>
            </w:r>
          </w:p>
          <w:p w:rsidR="009B4221" w:rsidRPr="007D0AE8" w:rsidRDefault="009B4221" w:rsidP="00422A7F">
            <w:pPr>
              <w:jc w:val="both"/>
              <w:rPr>
                <w:rFonts w:ascii="Palatino Linotype" w:hAnsi="Palatino Linotype"/>
                <w:color w:val="000000"/>
                <w:sz w:val="22"/>
                <w:szCs w:val="22"/>
              </w:rPr>
            </w:pPr>
          </w:p>
        </w:tc>
        <w:tc>
          <w:tcPr>
            <w:tcW w:w="2160" w:type="dxa"/>
            <w:shd w:val="clear" w:color="auto" w:fill="auto"/>
          </w:tcPr>
          <w:p w:rsidR="00422A7F" w:rsidRPr="007D0AE8" w:rsidRDefault="009B4221" w:rsidP="00422A7F">
            <w:pPr>
              <w:jc w:val="center"/>
              <w:rPr>
                <w:rFonts w:ascii="Palatino Linotype" w:hAnsi="Palatino Linotype"/>
                <w:i/>
                <w:color w:val="000000"/>
              </w:rPr>
            </w:pPr>
            <w:r w:rsidRPr="007D0AE8">
              <w:rPr>
                <w:rFonts w:ascii="Palatino Linotype" w:hAnsi="Palatino Linotype"/>
                <w:i/>
                <w:color w:val="000000"/>
              </w:rPr>
              <w:lastRenderedPageBreak/>
              <w:t xml:space="preserve">Parcialmente </w:t>
            </w:r>
          </w:p>
        </w:tc>
      </w:tr>
      <w:tr w:rsidR="00422A7F" w:rsidRPr="007D0AE8" w:rsidTr="004C6823">
        <w:trPr>
          <w:trHeight w:val="476"/>
        </w:trPr>
        <w:tc>
          <w:tcPr>
            <w:tcW w:w="3002" w:type="dxa"/>
            <w:shd w:val="clear" w:color="auto" w:fill="auto"/>
          </w:tcPr>
          <w:p w:rsidR="002D4EF0" w:rsidRPr="007D0AE8" w:rsidRDefault="004C6823" w:rsidP="00422A7F">
            <w:pPr>
              <w:tabs>
                <w:tab w:val="left" w:pos="1828"/>
              </w:tabs>
              <w:jc w:val="both"/>
              <w:rPr>
                <w:rFonts w:ascii="Palatino Linotype" w:hAnsi="Palatino Linotype"/>
                <w:color w:val="000000"/>
                <w:sz w:val="22"/>
                <w:u w:val="single"/>
              </w:rPr>
            </w:pPr>
            <w:r w:rsidRPr="007D0AE8">
              <w:rPr>
                <w:rFonts w:ascii="Palatino Linotype" w:hAnsi="Palatino Linotype"/>
                <w:color w:val="000000"/>
                <w:sz w:val="22"/>
              </w:rPr>
              <w:t xml:space="preserve">Información sobre los programas o proyectos específicos de intervención psicológica (Talleres de manejo de emociones, grupos de apoyo para víctimas de violencia, programas de prevención de adicciones, fortalecimiento familiar) que el área de psicología ha implementado o mantiene activos durante los ejercicios fiscales 2025. Para cada programa, solicito: • </w:t>
            </w:r>
            <w:r w:rsidRPr="007D0AE8">
              <w:rPr>
                <w:rFonts w:ascii="Palatino Linotype" w:hAnsi="Palatino Linotype"/>
                <w:color w:val="000000"/>
                <w:sz w:val="22"/>
                <w:u w:val="single"/>
              </w:rPr>
              <w:t xml:space="preserve">Objetivos. </w:t>
            </w:r>
          </w:p>
          <w:p w:rsidR="002D4EF0" w:rsidRPr="007D0AE8" w:rsidRDefault="004C6823" w:rsidP="00422A7F">
            <w:pPr>
              <w:tabs>
                <w:tab w:val="left" w:pos="1828"/>
              </w:tabs>
              <w:jc w:val="both"/>
              <w:rPr>
                <w:rFonts w:ascii="Palatino Linotype" w:hAnsi="Palatino Linotype"/>
                <w:color w:val="000000"/>
                <w:sz w:val="22"/>
                <w:u w:val="single"/>
              </w:rPr>
            </w:pPr>
            <w:r w:rsidRPr="007D0AE8">
              <w:rPr>
                <w:rFonts w:ascii="Palatino Linotype" w:hAnsi="Palatino Linotype"/>
                <w:color w:val="000000"/>
                <w:sz w:val="22"/>
                <w:u w:val="single"/>
              </w:rPr>
              <w:t xml:space="preserve">• Población beneficiaria. </w:t>
            </w:r>
          </w:p>
          <w:p w:rsidR="002D4EF0"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u w:val="single"/>
              </w:rPr>
              <w:t>• Número de participantes</w:t>
            </w:r>
            <w:r w:rsidRPr="007D0AE8">
              <w:rPr>
                <w:rFonts w:ascii="Palatino Linotype" w:hAnsi="Palatino Linotype"/>
                <w:color w:val="000000"/>
                <w:sz w:val="22"/>
              </w:rPr>
              <w:t xml:space="preserve">. </w:t>
            </w:r>
          </w:p>
          <w:p w:rsidR="002D4EF0"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 Re</w:t>
            </w:r>
            <w:r w:rsidR="002D4EF0" w:rsidRPr="007D0AE8">
              <w:rPr>
                <w:rFonts w:ascii="Palatino Linotype" w:hAnsi="Palatino Linotype"/>
                <w:color w:val="000000"/>
                <w:sz w:val="22"/>
              </w:rPr>
              <w:t xml:space="preserve">sultados o impactos esperados </w:t>
            </w:r>
            <w:r w:rsidRPr="007D0AE8">
              <w:rPr>
                <w:rFonts w:ascii="Palatino Linotype" w:hAnsi="Palatino Linotype"/>
                <w:color w:val="000000"/>
                <w:sz w:val="22"/>
              </w:rPr>
              <w:t xml:space="preserve">obtenidos. </w:t>
            </w: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2D4EF0" w:rsidP="00422A7F">
            <w:pPr>
              <w:tabs>
                <w:tab w:val="left" w:pos="1828"/>
              </w:tabs>
              <w:jc w:val="both"/>
              <w:rPr>
                <w:rFonts w:ascii="Palatino Linotype" w:hAnsi="Palatino Linotype"/>
                <w:color w:val="000000"/>
                <w:sz w:val="22"/>
              </w:rPr>
            </w:pPr>
          </w:p>
          <w:p w:rsidR="002D4EF0"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 Número de psicólogos/as y otros profesionales del área de salud mental que laboran en el área de psicología del DIF Municipal y sus dependencias, indicando su</w:t>
            </w:r>
            <w:r w:rsidR="002D4EF0" w:rsidRPr="007D0AE8">
              <w:rPr>
                <w:rFonts w:ascii="Palatino Linotype" w:hAnsi="Palatino Linotype"/>
                <w:color w:val="000000"/>
                <w:sz w:val="22"/>
              </w:rPr>
              <w:t xml:space="preserve"> </w:t>
            </w:r>
          </w:p>
          <w:p w:rsidR="002D4EF0"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 xml:space="preserve">tipo de contratación (base, temporal, honorarios) </w:t>
            </w:r>
          </w:p>
          <w:p w:rsidR="002D4EF0" w:rsidRPr="007D0AE8" w:rsidRDefault="002D4EF0" w:rsidP="00422A7F">
            <w:pPr>
              <w:tabs>
                <w:tab w:val="left" w:pos="1828"/>
              </w:tabs>
              <w:jc w:val="both"/>
              <w:rPr>
                <w:rFonts w:ascii="Palatino Linotype" w:hAnsi="Palatino Linotype"/>
                <w:color w:val="000000"/>
                <w:sz w:val="22"/>
              </w:rPr>
            </w:pPr>
          </w:p>
          <w:p w:rsidR="00422A7F" w:rsidRPr="007D0AE8" w:rsidRDefault="002D4EF0"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Nivel</w:t>
            </w:r>
            <w:r w:rsidR="004C6823" w:rsidRPr="007D0AE8">
              <w:rPr>
                <w:rFonts w:ascii="Palatino Linotype" w:hAnsi="Palatino Linotype"/>
                <w:color w:val="000000"/>
                <w:sz w:val="22"/>
              </w:rPr>
              <w:t xml:space="preserve"> de estudios y especialidad (excluyendo nombres y datos personales protegidos) así como su número de cedula profesional.</w:t>
            </w:r>
          </w:p>
        </w:tc>
        <w:tc>
          <w:tcPr>
            <w:tcW w:w="3929" w:type="dxa"/>
          </w:tcPr>
          <w:p w:rsidR="006032D7" w:rsidRPr="007D0AE8" w:rsidRDefault="006032D7" w:rsidP="006032D7">
            <w:pPr>
              <w:jc w:val="both"/>
              <w:rPr>
                <w:rFonts w:ascii="Palatino Linotype" w:hAnsi="Palatino Linotype"/>
                <w:color w:val="000000"/>
                <w:sz w:val="22"/>
                <w:szCs w:val="22"/>
              </w:rPr>
            </w:pPr>
            <w:r w:rsidRPr="007D0AE8">
              <w:rPr>
                <w:rFonts w:ascii="Palatino Linotype" w:hAnsi="Palatino Linotype"/>
                <w:color w:val="000000"/>
                <w:sz w:val="22"/>
                <w:szCs w:val="22"/>
              </w:rPr>
              <w:lastRenderedPageBreak/>
              <w:t xml:space="preserve">- Trastornos emocionales: Depresión: tristeza persistente, pérdida de interés, cambios en el sueño y apetito. Ansiedad: preocupaciones excesivas, ataques de pánico, fobias, estrés. Duelo complicado: dificultad para superar la pérdida de un ser querido. </w:t>
            </w:r>
          </w:p>
          <w:p w:rsidR="006032D7" w:rsidRPr="007D0AE8" w:rsidRDefault="006032D7" w:rsidP="006032D7">
            <w:pPr>
              <w:jc w:val="both"/>
              <w:rPr>
                <w:rFonts w:ascii="Palatino Linotype" w:hAnsi="Palatino Linotype"/>
                <w:color w:val="000000"/>
                <w:sz w:val="22"/>
                <w:szCs w:val="22"/>
              </w:rPr>
            </w:pPr>
          </w:p>
          <w:p w:rsidR="006032D7" w:rsidRPr="007D0AE8" w:rsidRDefault="006032D7" w:rsidP="006032D7">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Conflictos familiares y de pareja: Problemas de comunicación entre miembros de la familia. Separaciones y divorcios: acompañamiento en procesos de ruptura. Violencia intrafamiliar: atención a víctimas y orientación a agresores. Terapia de pareja: celos, infidelidad, distanciamiento emocional. </w:t>
            </w:r>
          </w:p>
          <w:p w:rsidR="006032D7" w:rsidRPr="007D0AE8" w:rsidRDefault="006032D7" w:rsidP="006032D7">
            <w:pPr>
              <w:jc w:val="both"/>
              <w:rPr>
                <w:rFonts w:ascii="Palatino Linotype" w:hAnsi="Palatino Linotype"/>
                <w:color w:val="000000"/>
                <w:sz w:val="22"/>
                <w:szCs w:val="22"/>
              </w:rPr>
            </w:pPr>
          </w:p>
          <w:p w:rsidR="006032D7" w:rsidRPr="007D0AE8" w:rsidRDefault="006032D7" w:rsidP="006032D7">
            <w:pPr>
              <w:jc w:val="both"/>
              <w:rPr>
                <w:rFonts w:ascii="Palatino Linotype" w:hAnsi="Palatino Linotype"/>
                <w:color w:val="000000"/>
                <w:sz w:val="22"/>
                <w:szCs w:val="22"/>
              </w:rPr>
            </w:pPr>
            <w:r w:rsidRPr="007D0AE8">
              <w:rPr>
                <w:rFonts w:ascii="Palatino Linotype" w:hAnsi="Palatino Linotype"/>
                <w:color w:val="000000"/>
                <w:sz w:val="22"/>
                <w:szCs w:val="22"/>
              </w:rPr>
              <w:lastRenderedPageBreak/>
              <w:t xml:space="preserve">- Problemas en infancia y adolescencia: Trastornos de conducta: berrinches, agresividad, desobediencia. Dificultades escolares: bajo rendimiento, TDAH, bullying, ansiedad escolar. Problemas de adaptación: divorcio de los padres, cambios de escuela, duelo. Abuso o negligencia: intervención en casos detectados o canalizados por otras instituciones. </w:t>
            </w:r>
          </w:p>
          <w:p w:rsidR="006032D7" w:rsidRPr="007D0AE8" w:rsidRDefault="006032D7" w:rsidP="006032D7">
            <w:pPr>
              <w:jc w:val="both"/>
              <w:rPr>
                <w:rFonts w:ascii="Palatino Linotype" w:hAnsi="Palatino Linotype"/>
                <w:color w:val="000000"/>
                <w:sz w:val="22"/>
                <w:szCs w:val="22"/>
              </w:rPr>
            </w:pPr>
          </w:p>
          <w:p w:rsidR="006032D7" w:rsidRPr="007D0AE8" w:rsidRDefault="006032D7" w:rsidP="006032D7">
            <w:pPr>
              <w:jc w:val="both"/>
              <w:rPr>
                <w:rFonts w:ascii="Palatino Linotype" w:hAnsi="Palatino Linotype"/>
                <w:color w:val="000000"/>
                <w:sz w:val="22"/>
                <w:szCs w:val="22"/>
              </w:rPr>
            </w:pPr>
            <w:r w:rsidRPr="007D0AE8">
              <w:rPr>
                <w:rFonts w:ascii="Palatino Linotype" w:hAnsi="Palatino Linotype"/>
                <w:color w:val="000000"/>
                <w:sz w:val="22"/>
                <w:szCs w:val="22"/>
              </w:rPr>
              <w:t xml:space="preserve">- Crisis y situaciones emergentes: Intentos suicidas o ideación suicida. Crisis por violencia, abuso, desastres o pérdidas súbitas. Acompañamiento durante procesos legales o médicos difíciles. </w:t>
            </w:r>
          </w:p>
          <w:p w:rsidR="006032D7" w:rsidRPr="007D0AE8" w:rsidRDefault="006032D7" w:rsidP="006032D7">
            <w:pPr>
              <w:jc w:val="both"/>
              <w:rPr>
                <w:rFonts w:ascii="Palatino Linotype" w:hAnsi="Palatino Linotype"/>
                <w:color w:val="000000"/>
                <w:sz w:val="22"/>
                <w:szCs w:val="22"/>
              </w:rPr>
            </w:pPr>
          </w:p>
          <w:p w:rsidR="00422A7F" w:rsidRPr="007D0AE8" w:rsidRDefault="006032D7" w:rsidP="006032D7">
            <w:pPr>
              <w:jc w:val="both"/>
              <w:rPr>
                <w:rFonts w:ascii="Palatino Linotype" w:hAnsi="Palatino Linotype"/>
                <w:color w:val="000000"/>
                <w:sz w:val="22"/>
                <w:szCs w:val="22"/>
              </w:rPr>
            </w:pPr>
            <w:r w:rsidRPr="007D0AE8">
              <w:rPr>
                <w:rFonts w:ascii="Palatino Linotype" w:hAnsi="Palatino Linotype"/>
                <w:color w:val="000000"/>
                <w:sz w:val="22"/>
                <w:szCs w:val="22"/>
              </w:rPr>
              <w:t>- Intervención psicoeducativa y preventiva: Talleres sobre autoestima, habilidades sociales, manejo de emociones. Orientación a padres, escuelas o cuidadores sobre desarrollo infantil. Prevención de violencia de género, adicciones, acoso escolar, etc.</w:t>
            </w:r>
          </w:p>
          <w:p w:rsidR="006032D7" w:rsidRPr="007D0AE8" w:rsidRDefault="006032D7" w:rsidP="006032D7">
            <w:pPr>
              <w:jc w:val="both"/>
              <w:rPr>
                <w:rFonts w:ascii="Palatino Linotype" w:hAnsi="Palatino Linotype"/>
                <w:color w:val="000000"/>
                <w:sz w:val="22"/>
                <w:szCs w:val="22"/>
              </w:rPr>
            </w:pPr>
          </w:p>
          <w:p w:rsidR="006032D7" w:rsidRPr="007D0AE8" w:rsidRDefault="006032D7" w:rsidP="006032D7">
            <w:pPr>
              <w:jc w:val="both"/>
              <w:rPr>
                <w:rFonts w:ascii="Palatino Linotype" w:hAnsi="Palatino Linotype"/>
                <w:b/>
                <w:color w:val="000000"/>
                <w:sz w:val="22"/>
                <w:szCs w:val="22"/>
              </w:rPr>
            </w:pPr>
            <w:r w:rsidRPr="007D0AE8">
              <w:rPr>
                <w:rFonts w:ascii="Palatino Linotype" w:hAnsi="Palatino Linotype"/>
                <w:color w:val="000000"/>
                <w:sz w:val="22"/>
                <w:szCs w:val="22"/>
              </w:rPr>
              <w:t xml:space="preserve">La atención brindada aplica para población en general en un rango de </w:t>
            </w:r>
            <w:r w:rsidRPr="007D0AE8">
              <w:rPr>
                <w:rFonts w:ascii="Palatino Linotype" w:hAnsi="Palatino Linotype"/>
                <w:b/>
                <w:color w:val="000000"/>
                <w:sz w:val="22"/>
                <w:szCs w:val="22"/>
              </w:rPr>
              <w:t>edad entre los 4 y los 70 años.</w:t>
            </w:r>
          </w:p>
          <w:p w:rsidR="006032D7" w:rsidRPr="007D0AE8" w:rsidRDefault="006032D7" w:rsidP="006032D7">
            <w:pPr>
              <w:jc w:val="both"/>
              <w:rPr>
                <w:rFonts w:ascii="Palatino Linotype" w:hAnsi="Palatino Linotype"/>
                <w:color w:val="000000"/>
                <w:sz w:val="22"/>
                <w:szCs w:val="22"/>
              </w:rPr>
            </w:pPr>
          </w:p>
          <w:p w:rsidR="002D4EF0" w:rsidRPr="007D0AE8" w:rsidRDefault="002D4EF0" w:rsidP="006032D7">
            <w:pPr>
              <w:jc w:val="both"/>
              <w:rPr>
                <w:rFonts w:ascii="Palatino Linotype" w:hAnsi="Palatino Linotype"/>
                <w:color w:val="000000"/>
                <w:sz w:val="22"/>
                <w:szCs w:val="22"/>
              </w:rPr>
            </w:pPr>
            <w:r w:rsidRPr="007D0AE8">
              <w:rPr>
                <w:rFonts w:ascii="Palatino Linotype" w:hAnsi="Palatino Linotype"/>
                <w:color w:val="000000"/>
                <w:sz w:val="22"/>
                <w:szCs w:val="22"/>
              </w:rPr>
              <w:t xml:space="preserve">A la fecha de presentación de la solicitud se cuentan con </w:t>
            </w:r>
            <w:r w:rsidRPr="007D0AE8">
              <w:rPr>
                <w:rFonts w:ascii="Palatino Linotype" w:hAnsi="Palatino Linotype"/>
                <w:color w:val="000000"/>
                <w:sz w:val="22"/>
                <w:szCs w:val="22"/>
                <w:u w:val="single"/>
              </w:rPr>
              <w:t>11 personas servidoras públicas adscritas a dichas áreas</w:t>
            </w:r>
            <w:r w:rsidRPr="007D0AE8">
              <w:rPr>
                <w:rFonts w:ascii="Palatino Linotype" w:hAnsi="Palatino Linotype"/>
                <w:color w:val="000000"/>
                <w:sz w:val="22"/>
                <w:szCs w:val="22"/>
              </w:rPr>
              <w:t xml:space="preserve"> y su </w:t>
            </w:r>
            <w:r w:rsidRPr="007D0AE8">
              <w:rPr>
                <w:rFonts w:ascii="Palatino Linotype" w:hAnsi="Palatino Linotype"/>
                <w:color w:val="000000"/>
                <w:sz w:val="22"/>
                <w:szCs w:val="22"/>
                <w:u w:val="single"/>
              </w:rPr>
              <w:t>contratación es de tipo base</w:t>
            </w:r>
            <w:r w:rsidRPr="007D0AE8">
              <w:rPr>
                <w:rFonts w:ascii="Palatino Linotype" w:hAnsi="Palatino Linotype"/>
                <w:color w:val="000000"/>
                <w:sz w:val="22"/>
                <w:szCs w:val="22"/>
              </w:rPr>
              <w:t>.</w:t>
            </w:r>
          </w:p>
          <w:p w:rsidR="002D4EF0" w:rsidRPr="007D0AE8" w:rsidRDefault="002D4EF0" w:rsidP="006032D7">
            <w:pPr>
              <w:jc w:val="both"/>
              <w:rPr>
                <w:rFonts w:ascii="Palatino Linotype" w:hAnsi="Palatino Linotype"/>
                <w:color w:val="000000"/>
                <w:sz w:val="22"/>
                <w:szCs w:val="22"/>
              </w:rPr>
            </w:pPr>
          </w:p>
          <w:p w:rsidR="002D4EF0" w:rsidRPr="007D0AE8" w:rsidRDefault="002D4EF0" w:rsidP="006032D7">
            <w:pPr>
              <w:jc w:val="both"/>
              <w:rPr>
                <w:rFonts w:ascii="Palatino Linotype" w:hAnsi="Palatino Linotype"/>
                <w:color w:val="000000"/>
                <w:sz w:val="22"/>
                <w:szCs w:val="22"/>
              </w:rPr>
            </w:pPr>
          </w:p>
          <w:p w:rsidR="002D4EF0" w:rsidRPr="007D0AE8" w:rsidRDefault="002D4EF0" w:rsidP="006032D7">
            <w:pPr>
              <w:jc w:val="both"/>
              <w:rPr>
                <w:rFonts w:ascii="Palatino Linotype" w:hAnsi="Palatino Linotype"/>
                <w:color w:val="000000"/>
                <w:sz w:val="22"/>
                <w:szCs w:val="22"/>
              </w:rPr>
            </w:pPr>
          </w:p>
          <w:p w:rsidR="002D4EF0" w:rsidRPr="007D0AE8" w:rsidRDefault="002D4EF0" w:rsidP="006032D7">
            <w:pPr>
              <w:jc w:val="both"/>
              <w:rPr>
                <w:rFonts w:ascii="Palatino Linotype" w:hAnsi="Palatino Linotype"/>
                <w:color w:val="000000"/>
                <w:sz w:val="22"/>
                <w:szCs w:val="22"/>
              </w:rPr>
            </w:pPr>
          </w:p>
          <w:p w:rsidR="002D4EF0" w:rsidRPr="007D0AE8" w:rsidRDefault="002D4EF0" w:rsidP="006032D7">
            <w:pPr>
              <w:jc w:val="both"/>
              <w:rPr>
                <w:rFonts w:ascii="Palatino Linotype" w:hAnsi="Palatino Linotype"/>
                <w:color w:val="000000"/>
                <w:sz w:val="22"/>
                <w:szCs w:val="22"/>
              </w:rPr>
            </w:pPr>
          </w:p>
          <w:p w:rsidR="002D4EF0" w:rsidRPr="007D0AE8" w:rsidRDefault="002D4EF0" w:rsidP="002D4EF0">
            <w:pPr>
              <w:jc w:val="both"/>
              <w:rPr>
                <w:rFonts w:ascii="Palatino Linotype" w:hAnsi="Palatino Linotype"/>
                <w:color w:val="000000"/>
                <w:sz w:val="22"/>
                <w:szCs w:val="22"/>
              </w:rPr>
            </w:pPr>
            <w:r w:rsidRPr="007D0AE8">
              <w:rPr>
                <w:rFonts w:ascii="Palatino Linotype" w:hAnsi="Palatino Linotype"/>
                <w:color w:val="000000"/>
                <w:sz w:val="22"/>
                <w:szCs w:val="22"/>
              </w:rPr>
              <w:t xml:space="preserve">10 con licenciatura y número de cédula profesional, 1 pasante en maestría y número de cédula profesional de licenciatura. </w:t>
            </w:r>
          </w:p>
        </w:tc>
        <w:tc>
          <w:tcPr>
            <w:tcW w:w="2160" w:type="dxa"/>
            <w:shd w:val="clear" w:color="auto" w:fill="auto"/>
          </w:tcPr>
          <w:p w:rsidR="00422A7F" w:rsidRPr="007D0AE8" w:rsidRDefault="006032D7" w:rsidP="00422A7F">
            <w:pPr>
              <w:jc w:val="center"/>
              <w:rPr>
                <w:rFonts w:ascii="Palatino Linotype" w:hAnsi="Palatino Linotype"/>
                <w:b/>
                <w:i/>
                <w:color w:val="000000"/>
              </w:rPr>
            </w:pPr>
            <w:r w:rsidRPr="007D0AE8">
              <w:rPr>
                <w:rFonts w:ascii="Palatino Linotype" w:hAnsi="Palatino Linotype"/>
                <w:b/>
                <w:i/>
                <w:color w:val="000000"/>
              </w:rPr>
              <w:lastRenderedPageBreak/>
              <w:t xml:space="preserve">Parcialmente </w:t>
            </w:r>
          </w:p>
          <w:p w:rsidR="006032D7" w:rsidRPr="007D0AE8" w:rsidRDefault="006032D7" w:rsidP="002D4EF0">
            <w:pPr>
              <w:jc w:val="center"/>
              <w:rPr>
                <w:rFonts w:ascii="Palatino Linotype" w:hAnsi="Palatino Linotype"/>
                <w:i/>
                <w:color w:val="000000"/>
              </w:rPr>
            </w:pPr>
            <w:r w:rsidRPr="007D0AE8">
              <w:rPr>
                <w:rFonts w:ascii="Palatino Linotype" w:hAnsi="Palatino Linotype"/>
                <w:i/>
                <w:color w:val="000000"/>
              </w:rPr>
              <w:t>No se informan los r</w:t>
            </w:r>
            <w:r w:rsidR="002D4EF0" w:rsidRPr="007D0AE8">
              <w:rPr>
                <w:rFonts w:ascii="Palatino Linotype" w:hAnsi="Palatino Linotype"/>
                <w:i/>
                <w:color w:val="000000"/>
              </w:rPr>
              <w:t>esultados o impactos obtenidos</w:t>
            </w:r>
            <w:r w:rsidR="0021280F" w:rsidRPr="007D0AE8">
              <w:rPr>
                <w:rFonts w:ascii="Palatino Linotype" w:hAnsi="Palatino Linotype"/>
                <w:i/>
                <w:color w:val="000000"/>
              </w:rPr>
              <w:t>.</w:t>
            </w:r>
          </w:p>
          <w:p w:rsidR="002D4EF0" w:rsidRPr="007D0AE8" w:rsidRDefault="002D4EF0" w:rsidP="002D4EF0">
            <w:pPr>
              <w:jc w:val="center"/>
              <w:rPr>
                <w:rFonts w:ascii="Palatino Linotype" w:hAnsi="Palatino Linotype"/>
                <w:i/>
                <w:color w:val="000000"/>
              </w:rPr>
            </w:pPr>
          </w:p>
        </w:tc>
      </w:tr>
      <w:tr w:rsidR="00422A7F" w:rsidRPr="007D0AE8" w:rsidTr="004C6823">
        <w:trPr>
          <w:trHeight w:val="476"/>
        </w:trPr>
        <w:tc>
          <w:tcPr>
            <w:tcW w:w="3002" w:type="dxa"/>
            <w:shd w:val="clear" w:color="auto" w:fill="auto"/>
          </w:tcPr>
          <w:p w:rsidR="00422A7F"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lastRenderedPageBreak/>
              <w:t>Información sobre los programas o actividades de capacitación profesional que ha recibido el personal del área de psicología en temas relevantes (Intervención en crisis, violencia de género, atención a la infancia, salud mental comunitaria, nuevas técnicas terapéuticas) durante los últimos Dos años 2023 a la fecha primer trimestre 2025</w:t>
            </w:r>
          </w:p>
        </w:tc>
        <w:tc>
          <w:tcPr>
            <w:tcW w:w="3929" w:type="dxa"/>
          </w:tcPr>
          <w:p w:rsidR="00422A7F" w:rsidRPr="007D0AE8" w:rsidRDefault="002D4EF0" w:rsidP="00422A7F">
            <w:pPr>
              <w:jc w:val="both"/>
              <w:rPr>
                <w:rFonts w:ascii="Palatino Linotype" w:hAnsi="Palatino Linotype"/>
                <w:color w:val="000000"/>
                <w:sz w:val="22"/>
                <w:szCs w:val="22"/>
              </w:rPr>
            </w:pPr>
            <w:r w:rsidRPr="007D0AE8">
              <w:rPr>
                <w:rFonts w:ascii="Palatino Linotype" w:hAnsi="Palatino Linotype"/>
                <w:color w:val="000000"/>
                <w:sz w:val="22"/>
                <w:szCs w:val="22"/>
              </w:rPr>
              <w:t>Se le informa que el personal adscrito al área de psicología, se capacita de manera constante y cada uno cuenta con cedula profesional para el ejercicio de su profesión.</w:t>
            </w:r>
          </w:p>
        </w:tc>
        <w:tc>
          <w:tcPr>
            <w:tcW w:w="2160" w:type="dxa"/>
            <w:shd w:val="clear" w:color="auto" w:fill="auto"/>
          </w:tcPr>
          <w:p w:rsidR="00422A7F" w:rsidRPr="007D0AE8" w:rsidRDefault="002D4EF0" w:rsidP="00422A7F">
            <w:pPr>
              <w:jc w:val="center"/>
              <w:rPr>
                <w:rFonts w:ascii="Palatino Linotype" w:hAnsi="Palatino Linotype"/>
                <w:b/>
                <w:i/>
                <w:color w:val="000000"/>
              </w:rPr>
            </w:pPr>
            <w:r w:rsidRPr="007D0AE8">
              <w:rPr>
                <w:rFonts w:ascii="Palatino Linotype" w:hAnsi="Palatino Linotype"/>
                <w:b/>
                <w:i/>
                <w:color w:val="000000"/>
              </w:rPr>
              <w:t xml:space="preserve">No </w:t>
            </w:r>
          </w:p>
          <w:p w:rsidR="00311D5C" w:rsidRPr="007D0AE8" w:rsidRDefault="00311D5C" w:rsidP="00422A7F">
            <w:pPr>
              <w:jc w:val="center"/>
              <w:rPr>
                <w:rFonts w:ascii="Palatino Linotype" w:hAnsi="Palatino Linotype"/>
                <w:i/>
                <w:color w:val="000000"/>
              </w:rPr>
            </w:pPr>
            <w:r w:rsidRPr="007D0AE8">
              <w:rPr>
                <w:rFonts w:ascii="Palatino Linotype" w:hAnsi="Palatino Linotype"/>
                <w:i/>
                <w:color w:val="000000"/>
              </w:rPr>
              <w:t>Conforme a la respuesta entregada en el punto 3, tienen la obligación de capacitarse y actualizarse</w:t>
            </w:r>
          </w:p>
          <w:p w:rsidR="00311D5C" w:rsidRPr="007D0AE8" w:rsidRDefault="00311D5C" w:rsidP="00311D5C">
            <w:pPr>
              <w:jc w:val="both"/>
              <w:rPr>
                <w:rFonts w:ascii="Palatino Linotype" w:hAnsi="Palatino Linotype"/>
                <w:b/>
                <w:color w:val="000000"/>
                <w:sz w:val="22"/>
                <w:szCs w:val="22"/>
                <w:u w:val="single"/>
              </w:rPr>
            </w:pPr>
          </w:p>
          <w:p w:rsidR="00311D5C" w:rsidRPr="007D0AE8" w:rsidRDefault="00311D5C" w:rsidP="00311D5C">
            <w:pPr>
              <w:jc w:val="center"/>
              <w:rPr>
                <w:rFonts w:ascii="Palatino Linotype" w:hAnsi="Palatino Linotype"/>
                <w:b/>
                <w:i/>
                <w:color w:val="000000"/>
                <w:sz w:val="22"/>
                <w:szCs w:val="22"/>
              </w:rPr>
            </w:pPr>
            <w:r w:rsidRPr="007D0AE8">
              <w:rPr>
                <w:rFonts w:ascii="Palatino Linotype" w:hAnsi="Palatino Linotype"/>
                <w:b/>
                <w:i/>
                <w:color w:val="000000"/>
                <w:sz w:val="22"/>
                <w:szCs w:val="22"/>
              </w:rPr>
              <w:t>“Capacitación y Actualización Continua”</w:t>
            </w:r>
          </w:p>
          <w:p w:rsidR="00311D5C" w:rsidRPr="007D0AE8" w:rsidRDefault="00311D5C" w:rsidP="00311D5C">
            <w:pPr>
              <w:jc w:val="both"/>
              <w:rPr>
                <w:rFonts w:ascii="Palatino Linotype" w:hAnsi="Palatino Linotype"/>
                <w:b/>
                <w:i/>
                <w:color w:val="000000"/>
              </w:rPr>
            </w:pPr>
            <w:r w:rsidRPr="007D0AE8">
              <w:rPr>
                <w:rFonts w:ascii="Palatino Linotype" w:hAnsi="Palatino Linotype"/>
                <w:color w:val="000000"/>
                <w:sz w:val="22"/>
                <w:szCs w:val="22"/>
              </w:rPr>
              <w:t>Todo el personal del área deberá participar en jornadas de capacitación interna o externa que promuevan la actualización en temas de salud mental, normativas institucionales y atención integral.</w:t>
            </w:r>
          </w:p>
        </w:tc>
      </w:tr>
      <w:tr w:rsidR="00422A7F" w:rsidRPr="007D0AE8" w:rsidTr="004C6823">
        <w:trPr>
          <w:trHeight w:val="476"/>
        </w:trPr>
        <w:tc>
          <w:tcPr>
            <w:tcW w:w="3002" w:type="dxa"/>
            <w:shd w:val="clear" w:color="auto" w:fill="auto"/>
          </w:tcPr>
          <w:p w:rsidR="00422A7F" w:rsidRPr="007D0AE8" w:rsidRDefault="004C6823" w:rsidP="00422A7F">
            <w:pPr>
              <w:tabs>
                <w:tab w:val="left" w:pos="1828"/>
              </w:tabs>
              <w:jc w:val="both"/>
              <w:rPr>
                <w:rFonts w:ascii="Palatino Linotype" w:hAnsi="Palatino Linotype"/>
                <w:color w:val="000000"/>
                <w:sz w:val="22"/>
              </w:rPr>
            </w:pPr>
            <w:r w:rsidRPr="007D0AE8">
              <w:rPr>
                <w:rFonts w:ascii="Palatino Linotype" w:hAnsi="Palatino Linotype"/>
                <w:color w:val="000000"/>
                <w:sz w:val="22"/>
              </w:rPr>
              <w:t>Información sobre la infraestructura y equipamiento disponible para la prestación de servicios psicológicos (Número de consultorios, material de aplicación de pruebas, espacios grupales)</w:t>
            </w:r>
          </w:p>
        </w:tc>
        <w:tc>
          <w:tcPr>
            <w:tcW w:w="3929" w:type="dxa"/>
          </w:tcPr>
          <w:p w:rsidR="00422A7F" w:rsidRPr="007D0AE8" w:rsidRDefault="00643D2E" w:rsidP="00422A7F">
            <w:pPr>
              <w:jc w:val="both"/>
              <w:rPr>
                <w:rFonts w:ascii="Palatino Linotype" w:hAnsi="Palatino Linotype"/>
                <w:color w:val="000000"/>
                <w:sz w:val="22"/>
                <w:szCs w:val="22"/>
              </w:rPr>
            </w:pPr>
            <w:r w:rsidRPr="007D0AE8">
              <w:rPr>
                <w:rFonts w:ascii="Palatino Linotype" w:hAnsi="Palatino Linotype"/>
                <w:color w:val="000000"/>
                <w:sz w:val="22"/>
                <w:szCs w:val="22"/>
              </w:rPr>
              <w:t xml:space="preserve">Se le hace de conocimiento, que los servicios psicológicos son prestados en las instalaciones del Centro de Atención Psicológica (CAPSI), ubicado en Andador 20 de Noviembre S/N, Col. Independencia, C.P. 52000, Lerma de Villada, México, instalaciones que se encuentran </w:t>
            </w:r>
            <w:r w:rsidRPr="007D0AE8">
              <w:rPr>
                <w:rFonts w:ascii="Palatino Linotype" w:hAnsi="Palatino Linotype"/>
                <w:color w:val="000000"/>
                <w:sz w:val="22"/>
                <w:szCs w:val="22"/>
              </w:rPr>
              <w:lastRenderedPageBreak/>
              <w:t>equipadas y acondicionadas para prestar un servicio eficiente y de calidad, contando con insumos suficientes para el desarrollo de su actividad</w:t>
            </w:r>
          </w:p>
        </w:tc>
        <w:tc>
          <w:tcPr>
            <w:tcW w:w="2160" w:type="dxa"/>
            <w:shd w:val="clear" w:color="auto" w:fill="auto"/>
          </w:tcPr>
          <w:p w:rsidR="00422A7F" w:rsidRPr="007D0AE8" w:rsidRDefault="00643D2E" w:rsidP="00643D2E">
            <w:pPr>
              <w:jc w:val="center"/>
              <w:rPr>
                <w:rFonts w:ascii="Palatino Linotype" w:hAnsi="Palatino Linotype"/>
                <w:i/>
                <w:color w:val="000000"/>
              </w:rPr>
            </w:pPr>
            <w:r w:rsidRPr="007D0AE8">
              <w:rPr>
                <w:rFonts w:ascii="Palatino Linotype" w:hAnsi="Palatino Linotype"/>
                <w:i/>
                <w:color w:val="000000"/>
              </w:rPr>
              <w:lastRenderedPageBreak/>
              <w:t xml:space="preserve">Sí </w:t>
            </w:r>
          </w:p>
        </w:tc>
      </w:tr>
    </w:tbl>
    <w:p w:rsidR="00F570EF" w:rsidRPr="007D0AE8" w:rsidRDefault="00F570EF" w:rsidP="00F570EF">
      <w:pPr>
        <w:widowControl w:val="0"/>
        <w:tabs>
          <w:tab w:val="left" w:pos="1701"/>
          <w:tab w:val="left" w:pos="1843"/>
        </w:tabs>
        <w:spacing w:line="360" w:lineRule="auto"/>
        <w:jc w:val="both"/>
        <w:rPr>
          <w:rFonts w:ascii="Palatino Linotype" w:hAnsi="Palatino Linotype" w:cs="Arial"/>
        </w:rPr>
      </w:pPr>
    </w:p>
    <w:p w:rsidR="0021280F" w:rsidRPr="007D0AE8" w:rsidRDefault="0021280F" w:rsidP="0021280F">
      <w:pPr>
        <w:spacing w:line="360" w:lineRule="auto"/>
        <w:jc w:val="both"/>
        <w:rPr>
          <w:rFonts w:ascii="Palatino Linotype" w:eastAsia="MS Mincho" w:hAnsi="Palatino Linotype" w:cs="Arial"/>
          <w:szCs w:val="28"/>
          <w:lang w:val="es-ES_tradnl"/>
        </w:rPr>
      </w:pPr>
      <w:r w:rsidRPr="007D0AE8">
        <w:rPr>
          <w:rFonts w:ascii="Palatino Linotype" w:eastAsia="Calibri" w:hAnsi="Palatino Linotype" w:cs="Arial"/>
          <w:lang w:eastAsia="es-MX"/>
        </w:rPr>
        <w:t xml:space="preserve">En el mismo orden de ideas, si bien, el Sujeto Obligado emitió una respuesta, lo cierto, es que hubo rubros en los que no se pronunció, </w:t>
      </w:r>
      <w:r w:rsidRPr="007D0AE8">
        <w:rPr>
          <w:rFonts w:ascii="Palatino Linotype" w:hAnsi="Palatino Linotype" w:cs="Arial"/>
          <w:bCs/>
          <w:iCs/>
          <w:color w:val="000000"/>
          <w:szCs w:val="28"/>
          <w:lang w:val="es-ES_tradnl"/>
        </w:rPr>
        <w:t xml:space="preserve">de conformidad con el </w:t>
      </w:r>
      <w:r w:rsidRPr="007D0AE8">
        <w:rPr>
          <w:rFonts w:ascii="Palatino Linotype" w:eastAsia="MS Mincho" w:hAnsi="Palatino Linotype"/>
          <w:szCs w:val="28"/>
          <w:lang w:val="es-ES_tradnl"/>
        </w:rPr>
        <w:t>Criterio</w:t>
      </w:r>
      <w:r w:rsidRPr="007D0AE8">
        <w:rPr>
          <w:rFonts w:ascii="Palatino Linotype" w:eastAsia="MS Mincho" w:hAnsi="Palatino Linotype" w:cs="Arial"/>
          <w:szCs w:val="28"/>
          <w:lang w:val="es-ES_tradnl"/>
        </w:rPr>
        <w:t xml:space="preserve"> </w:t>
      </w:r>
      <w:r w:rsidRPr="007D0AE8">
        <w:rPr>
          <w:rFonts w:ascii="Palatino Linotype" w:eastAsia="MS Mincho" w:hAnsi="Palatino Linotype"/>
          <w:b/>
          <w:szCs w:val="28"/>
          <w:lang w:val="es-ES_tradnl"/>
        </w:rPr>
        <w:t>028</w:t>
      </w:r>
      <w:r w:rsidRPr="007D0AE8">
        <w:rPr>
          <w:rFonts w:ascii="Palatino Linotype" w:eastAsia="MS Mincho" w:hAnsi="Palatino Linotype" w:cs="Arial"/>
          <w:b/>
          <w:szCs w:val="28"/>
          <w:lang w:val="es-ES_tradnl"/>
        </w:rPr>
        <w:t>-</w:t>
      </w:r>
      <w:r w:rsidRPr="007D0AE8">
        <w:rPr>
          <w:rFonts w:ascii="Palatino Linotype" w:eastAsia="MS Mincho" w:hAnsi="Palatino Linotype"/>
          <w:b/>
          <w:szCs w:val="28"/>
          <w:lang w:val="es-ES_tradnl"/>
        </w:rPr>
        <w:t>10</w:t>
      </w:r>
      <w:r w:rsidRPr="007D0AE8">
        <w:rPr>
          <w:rFonts w:ascii="Palatino Linotype" w:eastAsia="MS Mincho" w:hAnsi="Palatino Linotype" w:cs="Arial"/>
          <w:szCs w:val="28"/>
          <w:lang w:val="es-ES_tradnl"/>
        </w:rPr>
        <w:t xml:space="preserve"> emitido por el Pleno del entonces llamado Instituto Federal de Acceso a la Información y Protección de Datos, ahora Instituto Nacional de Transparencia, Acceso a la Información y Protección de Datos Personales </w:t>
      </w:r>
      <w:r w:rsidRPr="007D0AE8">
        <w:rPr>
          <w:rFonts w:ascii="Palatino Linotype" w:eastAsia="MS Mincho" w:hAnsi="Palatino Linotype" w:cs="Arial"/>
          <w:b/>
          <w:szCs w:val="28"/>
          <w:lang w:val="es-ES_tradnl"/>
        </w:rPr>
        <w:t>IFAI</w:t>
      </w:r>
      <w:r w:rsidRPr="007D0AE8">
        <w:rPr>
          <w:rFonts w:ascii="Palatino Linotype" w:eastAsia="MS Mincho" w:hAnsi="Palatino Linotype" w:cs="Arial"/>
          <w:szCs w:val="28"/>
          <w:lang w:val="es-ES_tradnl"/>
        </w:rPr>
        <w:t>, el cual establece que se deberá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criterio que para mayor referencia se cita a continuación:</w:t>
      </w:r>
    </w:p>
    <w:p w:rsidR="0021280F" w:rsidRPr="007D0AE8" w:rsidRDefault="0021280F" w:rsidP="0021280F">
      <w:pPr>
        <w:tabs>
          <w:tab w:val="left" w:pos="851"/>
        </w:tabs>
        <w:spacing w:line="360" w:lineRule="auto"/>
        <w:ind w:right="49"/>
        <w:contextualSpacing/>
        <w:jc w:val="both"/>
        <w:rPr>
          <w:rFonts w:ascii="Palatino Linotype" w:eastAsia="MS Mincho" w:hAnsi="Palatino Linotype" w:cs="Arial"/>
          <w:szCs w:val="28"/>
          <w:lang w:val="es-ES_tradnl"/>
        </w:rPr>
      </w:pPr>
    </w:p>
    <w:p w:rsidR="0021280F" w:rsidRPr="007D0AE8" w:rsidRDefault="0021280F" w:rsidP="0021280F">
      <w:pPr>
        <w:shd w:val="clear" w:color="auto" w:fill="FFFFFF"/>
        <w:ind w:left="567" w:right="616"/>
        <w:jc w:val="both"/>
        <w:rPr>
          <w:rFonts w:ascii="Palatino Linotype" w:hAnsi="Palatino Linotype" w:cs="Arial"/>
          <w:iCs/>
          <w:color w:val="222222"/>
          <w:szCs w:val="22"/>
          <w:lang w:val="es-ES_tradnl" w:eastAsia="es-MX"/>
        </w:rPr>
      </w:pPr>
      <w:r w:rsidRPr="007D0AE8">
        <w:rPr>
          <w:rFonts w:ascii="Palatino Linotype" w:hAnsi="Palatino Linotype" w:cs="Arial"/>
          <w:b/>
          <w:bCs/>
          <w:i/>
          <w:iCs/>
          <w:color w:val="222222"/>
          <w:szCs w:val="22"/>
          <w:lang w:val="es-ES_tradnl" w:eastAsia="es-MX"/>
        </w:rPr>
        <w:t>“Cuando en una solicitud de información no se identifique un documento en específico, si ésta tiene una expresión documental, el sujeto obligado deberá entregar al particular el documento en específico.</w:t>
      </w:r>
      <w:r w:rsidRPr="007D0AE8">
        <w:rPr>
          <w:rFonts w:ascii="Palatino Linotype" w:hAnsi="Palatino Linotype" w:cs="Arial"/>
          <w:i/>
          <w:iCs/>
          <w:color w:val="222222"/>
          <w:szCs w:val="22"/>
          <w:lang w:val="es-ES_tradnl" w:eastAsia="es-MX"/>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w:t>
      </w:r>
      <w:r w:rsidRPr="007D0AE8">
        <w:rPr>
          <w:rFonts w:ascii="Palatino Linotype" w:hAnsi="Palatino Linotype" w:cs="Arial"/>
          <w:i/>
          <w:iCs/>
          <w:color w:val="222222"/>
          <w:szCs w:val="22"/>
          <w:u w:val="single"/>
          <w:lang w:val="es-ES_tradnl" w:eastAsia="es-MX"/>
        </w:rPr>
        <w:t xml:space="preserve">, cuando el particular lleve a cabo una solicitud de información sin identificar de forma precisa la documentación específica que pudiera contener dicha información, o bien pareciera que más bien la solicitud se constituye como una consulta y no como una solicitud de acceso en términos de la Ley Federal de Transparencia y Acceso a la Información Pública Gubernamental, </w:t>
      </w:r>
      <w:r w:rsidRPr="007D0AE8">
        <w:rPr>
          <w:rFonts w:ascii="Palatino Linotype" w:hAnsi="Palatino Linotype" w:cs="Arial"/>
          <w:i/>
          <w:iCs/>
          <w:color w:val="222222"/>
          <w:szCs w:val="22"/>
          <w:u w:val="single"/>
          <w:lang w:val="es-ES_tradnl" w:eastAsia="es-MX"/>
        </w:rPr>
        <w:lastRenderedPageBreak/>
        <w:t>pero su respuesta puede obrar en algún documento, el sujeto obligado debe dar a la solicitud una interpretación que le dé una expresión documental</w:t>
      </w:r>
      <w:r w:rsidRPr="007D0AE8">
        <w:rPr>
          <w:rFonts w:ascii="Palatino Linotype" w:hAnsi="Palatino Linotype" w:cs="Arial"/>
          <w:i/>
          <w:iCs/>
          <w:color w:val="222222"/>
          <w:szCs w:val="22"/>
          <w:lang w:val="es-ES_tradnl" w:eastAsia="es-MX"/>
        </w:rPr>
        <w:t>. Es decir, si la respuesta a la solicitud obra en algún documento en poder de la autoridad, pero el particular no hace referencia específica a tal documento, se deberá hacer entrega del mismo al solicitante.”</w:t>
      </w:r>
    </w:p>
    <w:p w:rsidR="0021280F" w:rsidRPr="007D0AE8" w:rsidRDefault="0021280F" w:rsidP="0021280F">
      <w:pPr>
        <w:shd w:val="clear" w:color="auto" w:fill="FFFFFF"/>
        <w:ind w:left="567" w:right="616"/>
        <w:jc w:val="both"/>
        <w:rPr>
          <w:rFonts w:ascii="Palatino Linotype" w:hAnsi="Palatino Linotype" w:cs="Arial"/>
          <w:iCs/>
          <w:color w:val="222222"/>
          <w:szCs w:val="22"/>
          <w:lang w:val="es-ES_tradnl" w:eastAsia="es-MX"/>
        </w:rPr>
      </w:pPr>
    </w:p>
    <w:p w:rsidR="0021280F" w:rsidRPr="007D0AE8" w:rsidRDefault="0021280F" w:rsidP="0021280F">
      <w:pPr>
        <w:shd w:val="clear" w:color="auto" w:fill="FFFFFF"/>
        <w:ind w:left="567" w:right="616"/>
        <w:jc w:val="right"/>
        <w:rPr>
          <w:rFonts w:ascii="Palatino Linotype" w:hAnsi="Palatino Linotype" w:cs="Arial"/>
          <w:color w:val="222222"/>
          <w:szCs w:val="22"/>
          <w:lang w:val="es-ES_tradnl" w:eastAsia="es-MX"/>
        </w:rPr>
      </w:pPr>
      <w:r w:rsidRPr="007D0AE8">
        <w:rPr>
          <w:rFonts w:ascii="Palatino Linotype" w:hAnsi="Palatino Linotype" w:cs="Arial"/>
          <w:bCs/>
          <w:iCs/>
          <w:color w:val="222222"/>
          <w:szCs w:val="22"/>
          <w:lang w:val="es-ES_tradnl" w:eastAsia="es-MX"/>
        </w:rPr>
        <w:t>(Énfasis añadido)</w:t>
      </w:r>
    </w:p>
    <w:p w:rsidR="0021280F" w:rsidRPr="007D0AE8" w:rsidRDefault="0021280F" w:rsidP="0021280F">
      <w:pPr>
        <w:spacing w:line="360" w:lineRule="auto"/>
        <w:ind w:right="49"/>
        <w:contextualSpacing/>
        <w:jc w:val="both"/>
        <w:rPr>
          <w:rFonts w:ascii="Palatino Linotype" w:eastAsia="MS Mincho" w:hAnsi="Palatino Linotype" w:cs="Arial"/>
        </w:rPr>
      </w:pPr>
    </w:p>
    <w:p w:rsidR="0021280F" w:rsidRPr="007D0AE8" w:rsidRDefault="0021280F" w:rsidP="0021280F">
      <w:pPr>
        <w:spacing w:line="360" w:lineRule="auto"/>
        <w:ind w:right="49"/>
        <w:contextualSpacing/>
        <w:jc w:val="both"/>
        <w:rPr>
          <w:rFonts w:ascii="Palatino Linotype" w:eastAsia="MS Mincho" w:hAnsi="Palatino Linotype" w:cs="Arial"/>
          <w:lang w:val="es-ES_tradnl"/>
        </w:rPr>
      </w:pPr>
      <w:r w:rsidRPr="007D0AE8">
        <w:rPr>
          <w:rFonts w:ascii="Palatino Linotype" w:eastAsia="MS Mincho" w:hAnsi="Palatino Linotype" w:cs="Arial"/>
        </w:rPr>
        <w:t xml:space="preserve">Robustece lo anterior </w:t>
      </w:r>
      <w:r w:rsidRPr="007D0AE8">
        <w:rPr>
          <w:rFonts w:ascii="Palatino Linotype" w:eastAsia="MS Mincho" w:hAnsi="Palatino Linotype" w:cs="Arial"/>
          <w:lang w:val="es-ES_tradnl"/>
        </w:rPr>
        <w:t xml:space="preserve">el Criterio Orientador </w:t>
      </w:r>
      <w:r w:rsidRPr="007D0AE8">
        <w:rPr>
          <w:rFonts w:ascii="Palatino Linotype" w:eastAsia="MS Mincho" w:hAnsi="Palatino Linotype" w:cs="Arial"/>
          <w:b/>
          <w:lang w:val="es-ES_tradnl"/>
        </w:rPr>
        <w:t>16/17</w:t>
      </w:r>
      <w:r w:rsidRPr="007D0AE8">
        <w:rPr>
          <w:rFonts w:ascii="Palatino Linotype" w:eastAsia="MS Mincho" w:hAnsi="Palatino Linotype" w:cs="Arial"/>
          <w:lang w:val="es-ES_tradnl"/>
        </w:rPr>
        <w:t xml:space="preserve"> emitido de igual forma por el entonces Instituto Nacional de Transparencia, Acceso a la Información y Protección de Datos Personales que a la literalidad prevé:</w:t>
      </w:r>
    </w:p>
    <w:p w:rsidR="0021280F" w:rsidRPr="007D0AE8" w:rsidRDefault="0021280F" w:rsidP="0021280F">
      <w:pPr>
        <w:spacing w:line="360" w:lineRule="auto"/>
        <w:ind w:right="49"/>
        <w:contextualSpacing/>
        <w:jc w:val="both"/>
        <w:rPr>
          <w:rFonts w:ascii="Palatino Linotype" w:eastAsia="MS Mincho" w:hAnsi="Palatino Linotype" w:cs="Arial"/>
          <w:szCs w:val="22"/>
          <w:lang w:val="es-ES_tradnl"/>
        </w:rPr>
      </w:pPr>
    </w:p>
    <w:p w:rsidR="0021280F" w:rsidRPr="007D0AE8" w:rsidRDefault="0021280F" w:rsidP="0021280F">
      <w:pPr>
        <w:ind w:left="567" w:right="616"/>
        <w:jc w:val="both"/>
        <w:rPr>
          <w:rFonts w:ascii="Palatino Linotype" w:eastAsia="MS Mincho" w:hAnsi="Palatino Linotype" w:cs="Arial"/>
          <w:i/>
          <w:szCs w:val="22"/>
          <w:lang w:val="es-ES_tradnl"/>
        </w:rPr>
      </w:pPr>
      <w:r w:rsidRPr="007D0AE8">
        <w:rPr>
          <w:rFonts w:ascii="Palatino Linotype" w:eastAsia="MS Mincho" w:hAnsi="Palatino Linotype" w:cs="Arial"/>
          <w:b/>
          <w:i/>
          <w:szCs w:val="22"/>
          <w:lang w:val="es-ES_tradnl"/>
        </w:rPr>
        <w:t>“Expresión documental</w:t>
      </w:r>
      <w:r w:rsidRPr="007D0AE8">
        <w:rPr>
          <w:rFonts w:ascii="Palatino Linotype" w:eastAsia="MS Mincho" w:hAnsi="Palatino Linotype" w:cs="Arial"/>
          <w:i/>
          <w:szCs w:val="22"/>
          <w:lang w:val="es-ES_tradnl"/>
        </w:rPr>
        <w:t xml:space="preserve">. Cuando los particulares presenten solicitudes de acceso a la información sin identificar de forma precisa la documentación que pudiera contener la información de su interés, o bien, la solicitud constituya una consulta, pero la respuesta pudiera obrar en algún documento en poder de los sujetos obligados, éstos deben dar a dichas solicitudes una interpretación que les otorgue una expresión documental. </w:t>
      </w:r>
    </w:p>
    <w:p w:rsidR="0021280F" w:rsidRPr="007D0AE8" w:rsidRDefault="0021280F" w:rsidP="0021280F">
      <w:pPr>
        <w:ind w:left="567" w:right="567"/>
        <w:jc w:val="both"/>
        <w:rPr>
          <w:rFonts w:ascii="Palatino Linotype" w:eastAsia="MS Mincho" w:hAnsi="Palatino Linotype" w:cs="Arial"/>
          <w:i/>
          <w:sz w:val="20"/>
          <w:szCs w:val="22"/>
          <w:lang w:val="es-ES_tradnl"/>
        </w:rPr>
      </w:pPr>
      <w:r w:rsidRPr="007D0AE8">
        <w:rPr>
          <w:rFonts w:ascii="Palatino Linotype" w:eastAsia="MS Mincho" w:hAnsi="Palatino Linotype" w:cs="Arial"/>
          <w:i/>
          <w:sz w:val="20"/>
          <w:szCs w:val="22"/>
          <w:lang w:val="es-ES_tradnl"/>
        </w:rPr>
        <w:t>Resoluciones:</w:t>
      </w:r>
    </w:p>
    <w:p w:rsidR="0021280F" w:rsidRPr="007D0AE8" w:rsidRDefault="0021280F" w:rsidP="0021280F">
      <w:pPr>
        <w:ind w:left="567" w:right="567"/>
        <w:jc w:val="both"/>
        <w:rPr>
          <w:rFonts w:ascii="Palatino Linotype" w:eastAsia="MS Mincho" w:hAnsi="Palatino Linotype" w:cs="Arial"/>
          <w:i/>
          <w:sz w:val="20"/>
          <w:szCs w:val="22"/>
          <w:lang w:val="es-ES_tradnl"/>
        </w:rPr>
      </w:pPr>
      <w:r w:rsidRPr="007D0AE8">
        <w:rPr>
          <w:rFonts w:ascii="Palatino Linotype" w:eastAsia="MS Mincho" w:hAnsi="Palatino Linotype" w:cs="Arial"/>
          <w:i/>
          <w:sz w:val="20"/>
          <w:szCs w:val="22"/>
          <w:lang w:val="es-ES_tradnl"/>
        </w:rPr>
        <w:t>•</w:t>
      </w:r>
      <w:r w:rsidRPr="007D0AE8">
        <w:rPr>
          <w:rFonts w:ascii="Palatino Linotype" w:eastAsia="MS Mincho" w:hAnsi="Palatino Linotype" w:cs="Arial"/>
          <w:i/>
          <w:sz w:val="20"/>
          <w:szCs w:val="22"/>
          <w:lang w:val="es-ES_tradnl"/>
        </w:rPr>
        <w:tab/>
        <w:t>RRA 0774/16. Secretaría de Salud. 31 de agosto de 2016. Por unanimidad. Comisionada Ponente María Patricia Kurczyn Villalobos.</w:t>
      </w:r>
    </w:p>
    <w:p w:rsidR="0021280F" w:rsidRPr="007D0AE8" w:rsidRDefault="0021280F" w:rsidP="0021280F">
      <w:pPr>
        <w:ind w:left="567" w:right="567"/>
        <w:jc w:val="both"/>
        <w:rPr>
          <w:rFonts w:ascii="Palatino Linotype" w:eastAsia="MS Mincho" w:hAnsi="Palatino Linotype" w:cs="Arial"/>
          <w:i/>
          <w:sz w:val="20"/>
          <w:szCs w:val="22"/>
          <w:lang w:val="es-ES_tradnl"/>
        </w:rPr>
      </w:pPr>
      <w:r w:rsidRPr="007D0AE8">
        <w:rPr>
          <w:rFonts w:ascii="Palatino Linotype" w:eastAsia="MS Mincho" w:hAnsi="Palatino Linotype" w:cs="Arial"/>
          <w:i/>
          <w:sz w:val="20"/>
          <w:szCs w:val="22"/>
          <w:lang w:val="es-ES_tradnl"/>
        </w:rPr>
        <w:t>•</w:t>
      </w:r>
      <w:r w:rsidRPr="007D0AE8">
        <w:rPr>
          <w:rFonts w:ascii="Palatino Linotype" w:eastAsia="MS Mincho" w:hAnsi="Palatino Linotype" w:cs="Arial"/>
          <w:i/>
          <w:sz w:val="20"/>
          <w:szCs w:val="22"/>
          <w:lang w:val="es-ES_tradnl"/>
        </w:rPr>
        <w:tab/>
        <w:t xml:space="preserve">RRA 0143/17. Universidad Autónoma Agraria Antonio Narro. 22 de febrero de 2017. Por unanimidad. Comisionado Ponente Oscar Mauricio Guerra Ford. </w:t>
      </w:r>
    </w:p>
    <w:p w:rsidR="0021280F" w:rsidRPr="007D0AE8" w:rsidRDefault="0021280F" w:rsidP="0021280F">
      <w:pPr>
        <w:ind w:left="567" w:right="567"/>
        <w:jc w:val="both"/>
        <w:rPr>
          <w:rFonts w:ascii="Palatino Linotype" w:eastAsia="MS Mincho" w:hAnsi="Palatino Linotype" w:cs="Arial"/>
          <w:i/>
          <w:sz w:val="20"/>
          <w:szCs w:val="22"/>
          <w:lang w:val="es-ES_tradnl"/>
        </w:rPr>
      </w:pPr>
      <w:r w:rsidRPr="007D0AE8">
        <w:rPr>
          <w:rFonts w:ascii="Palatino Linotype" w:eastAsia="MS Mincho" w:hAnsi="Palatino Linotype" w:cs="Arial"/>
          <w:i/>
          <w:sz w:val="20"/>
          <w:szCs w:val="22"/>
          <w:lang w:val="es-ES_tradnl"/>
        </w:rPr>
        <w:t>•</w:t>
      </w:r>
      <w:r w:rsidRPr="007D0AE8">
        <w:rPr>
          <w:rFonts w:ascii="Palatino Linotype" w:eastAsia="MS Mincho" w:hAnsi="Palatino Linotype" w:cs="Arial"/>
          <w:i/>
          <w:sz w:val="20"/>
          <w:szCs w:val="22"/>
          <w:lang w:val="es-ES_tradnl"/>
        </w:rPr>
        <w:tab/>
        <w:t>RRA 0540/17. Secretaría de Economía. 08 de marzo del 2017. Por unanimidad. Comisionado Ponente Francisco Javier Acuña Llamas”</w:t>
      </w:r>
    </w:p>
    <w:p w:rsidR="0021280F" w:rsidRPr="007D0AE8" w:rsidRDefault="0021280F" w:rsidP="0021280F">
      <w:pPr>
        <w:tabs>
          <w:tab w:val="left" w:pos="426"/>
        </w:tabs>
        <w:spacing w:line="360" w:lineRule="auto"/>
        <w:ind w:right="49"/>
        <w:contextualSpacing/>
        <w:jc w:val="both"/>
        <w:rPr>
          <w:rFonts w:ascii="Palatino Linotype" w:hAnsi="Palatino Linotype"/>
        </w:rPr>
      </w:pPr>
    </w:p>
    <w:p w:rsidR="0021280F" w:rsidRPr="007D0AE8" w:rsidRDefault="0021280F" w:rsidP="0021280F">
      <w:pPr>
        <w:spacing w:line="360" w:lineRule="auto"/>
        <w:jc w:val="both"/>
        <w:rPr>
          <w:rFonts w:ascii="Palatino Linotype" w:hAnsi="Palatino Linotype"/>
        </w:rPr>
      </w:pPr>
      <w:r w:rsidRPr="007D0AE8">
        <w:rPr>
          <w:rFonts w:ascii="Palatino Linotype" w:hAnsi="Palatino Linotype"/>
        </w:rPr>
        <w:t>Es así que, cuando se aprecien deficiencias en la solicitud, o bien, que los particulares no especifiquen el documento en donde consta la información requerida, los sujetos obligados deben realizar acciones tendientes a garantizar el derecho de los recurrentes, haciendo entrega del soporte documental que dé cuenta de los requerimientos.</w:t>
      </w:r>
    </w:p>
    <w:p w:rsidR="0021280F" w:rsidRPr="007D0AE8" w:rsidRDefault="0021280F" w:rsidP="0021280F">
      <w:pPr>
        <w:spacing w:line="360" w:lineRule="auto"/>
        <w:jc w:val="both"/>
        <w:rPr>
          <w:rFonts w:ascii="Palatino Linotype" w:hAnsi="Palatino Linotype"/>
        </w:rPr>
      </w:pPr>
    </w:p>
    <w:p w:rsidR="00F570EF" w:rsidRPr="007D0AE8" w:rsidRDefault="00F570EF" w:rsidP="00F570EF">
      <w:pPr>
        <w:spacing w:line="360" w:lineRule="auto"/>
        <w:ind w:right="51"/>
        <w:jc w:val="both"/>
        <w:rPr>
          <w:rFonts w:ascii="Palatino Linotype" w:eastAsia="Calibri" w:hAnsi="Palatino Linotype" w:cs="Arial"/>
          <w:lang w:val="es-ES_tradnl" w:eastAsia="es-MX"/>
        </w:rPr>
      </w:pPr>
    </w:p>
    <w:p w:rsidR="0021280F" w:rsidRPr="007D0AE8" w:rsidRDefault="0021280F" w:rsidP="00F570EF">
      <w:pPr>
        <w:spacing w:line="360" w:lineRule="auto"/>
        <w:ind w:right="51"/>
        <w:jc w:val="both"/>
        <w:rPr>
          <w:rFonts w:ascii="Palatino Linotype" w:hAnsi="Palatino Linotype"/>
          <w:color w:val="000000"/>
        </w:rPr>
      </w:pPr>
      <w:r w:rsidRPr="007D0AE8">
        <w:rPr>
          <w:rFonts w:ascii="Palatino Linotype" w:eastAsia="Calibri" w:hAnsi="Palatino Linotype" w:cs="Arial"/>
          <w:lang w:val="es-ES_tradnl" w:eastAsia="es-MX"/>
        </w:rPr>
        <w:lastRenderedPageBreak/>
        <w:t>Una vez acotado lo anterior, es necesario establecer los documentos que, de manera enunciativa más no limitativa, pueden dar cuenta de los “</w:t>
      </w:r>
      <w:r w:rsidRPr="007D0AE8">
        <w:rPr>
          <w:rFonts w:ascii="Palatino Linotype" w:hAnsi="Palatino Linotype"/>
          <w:b/>
          <w:color w:val="000000"/>
        </w:rPr>
        <w:t>Resultados o impactos</w:t>
      </w:r>
      <w:r w:rsidR="00933255" w:rsidRPr="007D0AE8">
        <w:rPr>
          <w:rFonts w:ascii="Palatino Linotype" w:hAnsi="Palatino Linotype"/>
          <w:b/>
          <w:color w:val="000000"/>
        </w:rPr>
        <w:t xml:space="preserve"> obtenidos y/o</w:t>
      </w:r>
      <w:r w:rsidRPr="007D0AE8">
        <w:rPr>
          <w:rFonts w:ascii="Palatino Linotype" w:hAnsi="Palatino Linotype"/>
          <w:b/>
          <w:color w:val="000000"/>
        </w:rPr>
        <w:t xml:space="preserve"> esperados</w:t>
      </w:r>
      <w:r w:rsidRPr="007D0AE8">
        <w:rPr>
          <w:rFonts w:ascii="Palatino Linotype" w:hAnsi="Palatino Linotype"/>
          <w:color w:val="000000"/>
          <w:sz w:val="22"/>
        </w:rPr>
        <w:t xml:space="preserve">” </w:t>
      </w:r>
      <w:r w:rsidR="005E25C9" w:rsidRPr="007D0AE8">
        <w:rPr>
          <w:rFonts w:ascii="Palatino Linotype" w:hAnsi="Palatino Linotype"/>
          <w:color w:val="000000"/>
        </w:rPr>
        <w:t>son los PbRM</w:t>
      </w:r>
      <w:r w:rsidR="00933255" w:rsidRPr="007D0AE8">
        <w:rPr>
          <w:rFonts w:ascii="Palatino Linotype" w:hAnsi="Palatino Linotype"/>
          <w:color w:val="000000"/>
        </w:rPr>
        <w:t xml:space="preserve"> o el Programa Anual de Trabajo</w:t>
      </w:r>
      <w:r w:rsidR="005E25C9" w:rsidRPr="007D0AE8">
        <w:rPr>
          <w:rFonts w:ascii="Palatino Linotype" w:hAnsi="Palatino Linotype"/>
          <w:color w:val="000000"/>
        </w:rPr>
        <w:t>, conforme al Manual para la Planeación, Programación y Presupuesto de Egresos Municipal para el Ejercicio Fiscal 2026:</w:t>
      </w:r>
    </w:p>
    <w:p w:rsidR="005E25C9" w:rsidRPr="007D0AE8" w:rsidRDefault="005E25C9" w:rsidP="005E25C9">
      <w:pPr>
        <w:pStyle w:val="Citas"/>
      </w:pPr>
      <w:r w:rsidRPr="007D0AE8">
        <w:t xml:space="preserve">Para efecto de este Manual, el presupuesto de egresos se define como: la estimación financiera anticipada, generalmente anual, de los ingresos y egresos del gobierno, necesarios para cumplir con los objetivos establecidos en los planes, programas y proyectos determinados. Asimismo, constituye el instrumento operativo básico para la ejecución de las decisiones de política económica y de planeación. El presupuesto público involucra los planes, políticas, programas, proyectos, objetivos, estrategias y líneas de acción del municipio, como medio efectivo de control del gasto público y en ellos se fundamentan las diferentes alternativas de asignación de recursos para gastos e inversiones. </w:t>
      </w:r>
    </w:p>
    <w:p w:rsidR="005E25C9" w:rsidRPr="007D0AE8" w:rsidRDefault="005E25C9" w:rsidP="005E25C9">
      <w:pPr>
        <w:pStyle w:val="Citas"/>
      </w:pPr>
      <w:r w:rsidRPr="007D0AE8">
        <w:t>El PbR está enfocado a las administraciones municipales, es un instrumento que mediante la evaluación permite apoyar las decisiones presupuestarias, esto con base en información sustantiva de la aplicación de los recursos públicos y sus resultados. Incorpora los principales hallazgos al proceso de programación y evaluación del ejercicio fiscal, permitiendo establecer objetivos claros a fin de optimizar el ejercicio del gasto público.</w:t>
      </w:r>
    </w:p>
    <w:p w:rsidR="005E25C9" w:rsidRPr="007D0AE8" w:rsidRDefault="005E25C9" w:rsidP="005E25C9">
      <w:pPr>
        <w:pStyle w:val="Citas"/>
      </w:pPr>
      <w:r w:rsidRPr="007D0AE8">
        <w:t xml:space="preserve">Elaborar el PbR y medir el desempeño a través de indicadores, permite mejorar la toma de decisiones respecto del destino de los recursos públicos, para establecer las prioridades del gasto, en función de las necesidades de quienes son la razón de ser del </w:t>
      </w:r>
      <w:r w:rsidRPr="007D0AE8">
        <w:lastRenderedPageBreak/>
        <w:t>presupuesto y destinatarios finales: las y los ciudadanos, otorgando con ello valor público.</w:t>
      </w:r>
    </w:p>
    <w:p w:rsidR="00933255" w:rsidRPr="007D0AE8" w:rsidRDefault="00933255" w:rsidP="005E25C9">
      <w:pPr>
        <w:pStyle w:val="Citas"/>
      </w:pPr>
      <w:r w:rsidRPr="007D0AE8">
        <w:rPr>
          <w:b/>
        </w:rPr>
        <w:t>Los Programas Anuales</w:t>
      </w:r>
      <w:r w:rsidRPr="007D0AE8">
        <w:t xml:space="preserve"> se derivan del PDM, tienen un carácter normativo y técnico, </w:t>
      </w:r>
      <w:r w:rsidRPr="007D0AE8">
        <w:rPr>
          <w:b/>
          <w:u w:val="single"/>
        </w:rPr>
        <w:t xml:space="preserve">incluyen los objetivos y acciones de corto plazo de las dependencias generales y auxiliares de los municipios </w:t>
      </w:r>
      <w:r w:rsidRPr="007D0AE8">
        <w:t>y son el marco en el que se asocia el recurso financiero al logro de un objetivo a través de un conjunto de actividades, se establece un calendario para su verificación, en el ejercicio fiscal de que se trate.</w:t>
      </w:r>
    </w:p>
    <w:p w:rsidR="00933255" w:rsidRPr="007D0AE8" w:rsidRDefault="00933255" w:rsidP="005E25C9">
      <w:pPr>
        <w:pStyle w:val="Citas"/>
      </w:pPr>
      <w:r w:rsidRPr="007D0AE8">
        <w:rPr>
          <w:noProof/>
          <w:lang w:eastAsia="es-MX"/>
        </w:rPr>
        <w:drawing>
          <wp:inline distT="0" distB="0" distL="0" distR="0">
            <wp:extent cx="4714875" cy="106745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D49B77.tmp"/>
                    <pic:cNvPicPr/>
                  </pic:nvPicPr>
                  <pic:blipFill>
                    <a:blip r:embed="rId11">
                      <a:extLst>
                        <a:ext uri="{28A0092B-C50C-407E-A947-70E740481C1C}">
                          <a14:useLocalDpi xmlns:a14="http://schemas.microsoft.com/office/drawing/2010/main" val="0"/>
                        </a:ext>
                      </a:extLst>
                    </a:blip>
                    <a:stretch>
                      <a:fillRect/>
                    </a:stretch>
                  </pic:blipFill>
                  <pic:spPr>
                    <a:xfrm>
                      <a:off x="0" y="0"/>
                      <a:ext cx="4735829" cy="1072195"/>
                    </a:xfrm>
                    <a:prstGeom prst="rect">
                      <a:avLst/>
                    </a:prstGeom>
                  </pic:spPr>
                </pic:pic>
              </a:graphicData>
            </a:graphic>
          </wp:inline>
        </w:drawing>
      </w:r>
    </w:p>
    <w:p w:rsidR="00933255" w:rsidRPr="007D0AE8" w:rsidRDefault="00933255" w:rsidP="005E25C9">
      <w:pPr>
        <w:pStyle w:val="Citas"/>
      </w:pPr>
    </w:p>
    <w:p w:rsidR="00A240E6" w:rsidRPr="007D0AE8" w:rsidRDefault="00A240E6" w:rsidP="00A240E6">
      <w:pPr>
        <w:spacing w:line="360" w:lineRule="auto"/>
        <w:jc w:val="both"/>
        <w:rPr>
          <w:rFonts w:ascii="Palatino Linotype" w:hAnsi="Palatino Linotype"/>
          <w:color w:val="000000"/>
        </w:rPr>
      </w:pPr>
      <w:r w:rsidRPr="007D0AE8">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A240E6" w:rsidRPr="007D0AE8" w:rsidRDefault="00A240E6" w:rsidP="00A240E6">
      <w:pPr>
        <w:spacing w:line="360" w:lineRule="auto"/>
        <w:jc w:val="both"/>
        <w:rPr>
          <w:rFonts w:ascii="Palatino Linotype" w:hAnsi="Palatino Linotype"/>
          <w:color w:val="000000"/>
        </w:rPr>
      </w:pPr>
    </w:p>
    <w:p w:rsidR="00A240E6" w:rsidRPr="007D0AE8" w:rsidRDefault="00A240E6" w:rsidP="00A240E6">
      <w:pPr>
        <w:ind w:left="567" w:right="567"/>
        <w:jc w:val="both"/>
        <w:rPr>
          <w:rFonts w:ascii="Palatino Linotype" w:hAnsi="Palatino Linotype"/>
          <w:b/>
          <w:i/>
        </w:rPr>
      </w:pPr>
      <w:r w:rsidRPr="007D0AE8">
        <w:rPr>
          <w:rFonts w:ascii="Palatino Linotype" w:hAnsi="Palatino Linotype"/>
          <w:b/>
          <w:i/>
        </w:rPr>
        <w:t>Artículo 6</w:t>
      </w:r>
    </w:p>
    <w:p w:rsidR="00A240E6" w:rsidRPr="007D0AE8" w:rsidRDefault="00A240E6" w:rsidP="00A240E6">
      <w:pPr>
        <w:ind w:left="567" w:right="567"/>
        <w:jc w:val="both"/>
        <w:rPr>
          <w:rFonts w:ascii="Palatino Linotype" w:hAnsi="Palatino Linotype"/>
          <w:i/>
        </w:rPr>
      </w:pPr>
      <w:r w:rsidRPr="007D0AE8">
        <w:rPr>
          <w:rFonts w:ascii="Palatino Linotype" w:hAnsi="Palatino Linotype"/>
          <w:i/>
        </w:rPr>
        <w:t>…</w:t>
      </w:r>
    </w:p>
    <w:p w:rsidR="00A240E6" w:rsidRPr="007D0AE8" w:rsidRDefault="00A240E6" w:rsidP="00A240E6">
      <w:pPr>
        <w:ind w:left="567" w:right="567"/>
        <w:jc w:val="both"/>
        <w:rPr>
          <w:rFonts w:ascii="Palatino Linotype" w:hAnsi="Palatino Linotype"/>
          <w:i/>
        </w:rPr>
      </w:pPr>
      <w:r w:rsidRPr="007D0AE8">
        <w:rPr>
          <w:rFonts w:ascii="Palatino Linotype" w:hAnsi="Palatino Linotype"/>
          <w:i/>
        </w:rPr>
        <w:lastRenderedPageBreak/>
        <w:t>Para el ejercicio del derecho de acceso a la información, la Federación, los Estados y el Distrito Federal, en el ámbito de sus respectivas competencias, se regirán por los siguientes principios y bases:</w:t>
      </w:r>
    </w:p>
    <w:p w:rsidR="00A240E6" w:rsidRPr="007D0AE8" w:rsidRDefault="00A240E6" w:rsidP="00A240E6">
      <w:pPr>
        <w:ind w:left="567" w:right="567"/>
        <w:jc w:val="both"/>
        <w:rPr>
          <w:rFonts w:ascii="Palatino Linotype" w:hAnsi="Palatino Linotype"/>
          <w:i/>
        </w:rPr>
      </w:pPr>
    </w:p>
    <w:p w:rsidR="00A240E6" w:rsidRPr="007D0AE8" w:rsidRDefault="00A240E6" w:rsidP="00A240E6">
      <w:pPr>
        <w:numPr>
          <w:ilvl w:val="0"/>
          <w:numId w:val="11"/>
        </w:numPr>
        <w:ind w:left="993" w:right="567"/>
        <w:jc w:val="both"/>
        <w:rPr>
          <w:rFonts w:ascii="Palatino Linotype" w:hAnsi="Palatino Linotype"/>
          <w:i/>
        </w:rPr>
      </w:pPr>
      <w:r w:rsidRPr="007D0AE8">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240E6" w:rsidRPr="007D0AE8" w:rsidRDefault="00A240E6" w:rsidP="00A240E6">
      <w:pPr>
        <w:spacing w:line="360" w:lineRule="auto"/>
        <w:jc w:val="both"/>
        <w:rPr>
          <w:rFonts w:ascii="Palatino Linotype" w:hAnsi="Palatino Linotype"/>
        </w:rPr>
      </w:pPr>
    </w:p>
    <w:p w:rsidR="00A240E6" w:rsidRPr="007D0AE8" w:rsidRDefault="00A240E6" w:rsidP="00A240E6">
      <w:pPr>
        <w:spacing w:line="360" w:lineRule="auto"/>
        <w:jc w:val="both"/>
        <w:rPr>
          <w:rFonts w:ascii="Palatino Linotype" w:hAnsi="Palatino Linotype" w:cs="Arial"/>
        </w:rPr>
      </w:pPr>
      <w:r w:rsidRPr="007D0AE8">
        <w:rPr>
          <w:rFonts w:ascii="Palatino Linotype" w:hAnsi="Palatino Linotype" w:cs="Arial"/>
        </w:rPr>
        <w:t xml:space="preserve">Por otro lado, en atención a lo dispuesto por los artículos 3, fracción XI y 12 </w:t>
      </w:r>
      <w:r w:rsidRPr="007D0AE8">
        <w:rPr>
          <w:rFonts w:ascii="Palatino Linotype" w:hAnsi="Palatino Linotype" w:cs="Arial"/>
          <w:bCs/>
        </w:rPr>
        <w:t>de la Ley de Transparencia y Acceso a la Información Pública del Estado de México y Municipios</w:t>
      </w:r>
      <w:r w:rsidRPr="007D0AE8">
        <w:rPr>
          <w:rFonts w:ascii="Palatino Linotype" w:hAnsi="Palatino Linotype" w:cs="Arial"/>
        </w:rPr>
        <w:t>, los cuales son del tenor literal siguiente:</w:t>
      </w:r>
    </w:p>
    <w:p w:rsidR="00A240E6" w:rsidRPr="007D0AE8" w:rsidRDefault="00A240E6" w:rsidP="00A240E6">
      <w:pPr>
        <w:ind w:left="567" w:right="567"/>
        <w:jc w:val="both"/>
        <w:rPr>
          <w:rFonts w:ascii="Palatino Linotype" w:hAnsi="Palatino Linotype"/>
        </w:rPr>
      </w:pPr>
    </w:p>
    <w:p w:rsidR="00A240E6" w:rsidRPr="007D0AE8" w:rsidRDefault="00A240E6" w:rsidP="00A240E6">
      <w:pPr>
        <w:ind w:left="567" w:right="332"/>
        <w:jc w:val="both"/>
        <w:rPr>
          <w:rFonts w:ascii="Palatino Linotype" w:hAnsi="Palatino Linotype"/>
          <w:i/>
        </w:rPr>
      </w:pPr>
      <w:r w:rsidRPr="007D0AE8">
        <w:rPr>
          <w:rFonts w:ascii="Palatino Linotype" w:hAnsi="Palatino Linotype"/>
          <w:b/>
          <w:bCs/>
          <w:i/>
        </w:rPr>
        <w:t xml:space="preserve">Artículo 3.- </w:t>
      </w:r>
      <w:r w:rsidRPr="007D0AE8">
        <w:rPr>
          <w:rFonts w:ascii="Palatino Linotype" w:hAnsi="Palatino Linotype"/>
          <w:i/>
        </w:rPr>
        <w:t>Para los efectos de la presente Ley se entenderá por:</w:t>
      </w:r>
    </w:p>
    <w:p w:rsidR="00A240E6" w:rsidRPr="007D0AE8" w:rsidRDefault="00A240E6" w:rsidP="00A240E6">
      <w:pPr>
        <w:ind w:left="567" w:right="332"/>
        <w:jc w:val="both"/>
        <w:rPr>
          <w:rFonts w:ascii="Palatino Linotype" w:hAnsi="Palatino Linotype"/>
          <w:i/>
        </w:rPr>
      </w:pPr>
      <w:r w:rsidRPr="007D0AE8">
        <w:rPr>
          <w:rFonts w:ascii="Palatino Linotype" w:hAnsi="Palatino Linotype"/>
          <w:i/>
        </w:rPr>
        <w:t>…</w:t>
      </w:r>
    </w:p>
    <w:p w:rsidR="00A240E6" w:rsidRPr="007D0AE8" w:rsidRDefault="00A240E6" w:rsidP="00A240E6">
      <w:pPr>
        <w:ind w:left="567" w:right="332"/>
        <w:jc w:val="both"/>
        <w:rPr>
          <w:rFonts w:ascii="Palatino Linotype" w:hAnsi="Palatino Linotype"/>
          <w:i/>
        </w:rPr>
      </w:pPr>
      <w:r w:rsidRPr="007D0AE8">
        <w:rPr>
          <w:rFonts w:ascii="Palatino Linotype" w:hAnsi="Palatino Linotype"/>
          <w:b/>
          <w:i/>
        </w:rPr>
        <w:t>XI.</w:t>
      </w:r>
      <w:r w:rsidRPr="007D0AE8">
        <w:rPr>
          <w:rFonts w:ascii="Palatino Linotype" w:hAnsi="Palatino Linotype"/>
          <w:i/>
        </w:rPr>
        <w:t xml:space="preserve"> </w:t>
      </w:r>
      <w:r w:rsidRPr="007D0AE8">
        <w:rPr>
          <w:rFonts w:ascii="Palatino Linotype" w:hAnsi="Palatino Linotype"/>
          <w:b/>
          <w:i/>
        </w:rPr>
        <w:t>Documento:</w:t>
      </w:r>
      <w:r w:rsidRPr="007D0AE8">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7D0AE8">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7D0AE8">
        <w:rPr>
          <w:rFonts w:ascii="Palatino Linotype" w:hAnsi="Palatino Linotype"/>
          <w:i/>
        </w:rPr>
        <w:t xml:space="preserve"> Los documentos podrán estar en cualquier medio, sea escrito, impreso, sonoro, visual, electrónico, informático u holográfico;</w:t>
      </w:r>
    </w:p>
    <w:p w:rsidR="00A240E6" w:rsidRPr="007D0AE8" w:rsidRDefault="00A240E6" w:rsidP="00A240E6">
      <w:pPr>
        <w:ind w:left="567" w:right="332"/>
        <w:jc w:val="both"/>
        <w:rPr>
          <w:rFonts w:ascii="Palatino Linotype" w:hAnsi="Palatino Linotype"/>
          <w:i/>
        </w:rPr>
      </w:pPr>
    </w:p>
    <w:p w:rsidR="00A240E6" w:rsidRPr="007D0AE8" w:rsidRDefault="00A240E6" w:rsidP="00A240E6">
      <w:pPr>
        <w:ind w:left="567" w:right="332"/>
        <w:jc w:val="both"/>
        <w:rPr>
          <w:rFonts w:ascii="Palatino Linotype" w:hAnsi="Palatino Linotype"/>
          <w:i/>
        </w:rPr>
      </w:pPr>
    </w:p>
    <w:p w:rsidR="00A240E6" w:rsidRPr="007D0AE8" w:rsidRDefault="00A240E6" w:rsidP="00A240E6">
      <w:pPr>
        <w:ind w:left="567" w:right="332"/>
        <w:jc w:val="both"/>
        <w:rPr>
          <w:rFonts w:ascii="Palatino Linotype" w:hAnsi="Palatino Linotype"/>
          <w:bCs/>
          <w:i/>
        </w:rPr>
      </w:pPr>
      <w:r w:rsidRPr="007D0AE8">
        <w:rPr>
          <w:rFonts w:ascii="Palatino Linotype" w:hAnsi="Palatino Linotype"/>
          <w:b/>
          <w:bCs/>
          <w:i/>
        </w:rPr>
        <w:t>Artículo 4.</w:t>
      </w:r>
      <w:r w:rsidRPr="007D0AE8">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240E6" w:rsidRPr="007D0AE8" w:rsidRDefault="00A240E6" w:rsidP="00A240E6">
      <w:pPr>
        <w:ind w:left="567" w:right="332"/>
        <w:jc w:val="both"/>
        <w:rPr>
          <w:rFonts w:ascii="Palatino Linotype" w:hAnsi="Palatino Linotype"/>
          <w:bCs/>
          <w:i/>
        </w:rPr>
      </w:pPr>
      <w:r w:rsidRPr="007D0AE8">
        <w:rPr>
          <w:rFonts w:ascii="Palatino Linotype" w:hAnsi="Palatino Linotype"/>
          <w:b/>
          <w:bCs/>
          <w:i/>
          <w:u w:val="single"/>
        </w:rPr>
        <w:lastRenderedPageBreak/>
        <w:t>Toda la información generada, obtenida, adquirida, transformada, administrada o en posesión de los sujetos obligados es pública y accesible de manera permanente a cualquier persona,</w:t>
      </w:r>
      <w:r w:rsidRPr="007D0AE8">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240E6" w:rsidRPr="007D0AE8" w:rsidRDefault="00A240E6" w:rsidP="00A240E6">
      <w:pPr>
        <w:ind w:left="567" w:right="332"/>
        <w:jc w:val="both"/>
        <w:rPr>
          <w:rFonts w:ascii="Palatino Linotype" w:hAnsi="Palatino Linotype"/>
          <w:bCs/>
          <w:i/>
        </w:rPr>
      </w:pPr>
      <w:r w:rsidRPr="007D0AE8">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A240E6" w:rsidRPr="007D0AE8" w:rsidRDefault="00A240E6" w:rsidP="00A240E6">
      <w:pPr>
        <w:ind w:left="567" w:right="332"/>
        <w:jc w:val="both"/>
        <w:rPr>
          <w:rFonts w:ascii="Palatino Linotype" w:hAnsi="Palatino Linotype"/>
          <w:i/>
        </w:rPr>
      </w:pPr>
    </w:p>
    <w:p w:rsidR="00A240E6" w:rsidRPr="007D0AE8" w:rsidRDefault="00A240E6" w:rsidP="00A240E6">
      <w:pPr>
        <w:ind w:left="567" w:right="332"/>
        <w:jc w:val="both"/>
        <w:rPr>
          <w:rFonts w:ascii="Palatino Linotype" w:hAnsi="Palatino Linotype"/>
          <w:i/>
        </w:rPr>
      </w:pPr>
      <w:r w:rsidRPr="007D0AE8">
        <w:rPr>
          <w:rFonts w:ascii="Palatino Linotype" w:hAnsi="Palatino Linotype"/>
          <w:b/>
          <w:i/>
        </w:rPr>
        <w:t>Artículo 12.</w:t>
      </w:r>
      <w:r w:rsidRPr="007D0AE8">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A240E6" w:rsidRPr="007D0AE8" w:rsidRDefault="00A240E6" w:rsidP="00A240E6">
      <w:pPr>
        <w:ind w:left="567" w:right="332"/>
        <w:jc w:val="both"/>
        <w:rPr>
          <w:rFonts w:ascii="Palatino Linotype" w:hAnsi="Palatino Linotype"/>
          <w:i/>
          <w:u w:val="single"/>
        </w:rPr>
      </w:pPr>
      <w:r w:rsidRPr="007D0AE8">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7D0AE8">
        <w:rPr>
          <w:rFonts w:ascii="Palatino Linotype" w:hAnsi="Palatino Linotype"/>
          <w:i/>
        </w:rPr>
        <w:t>.</w:t>
      </w:r>
    </w:p>
    <w:p w:rsidR="00A240E6" w:rsidRPr="007D0AE8" w:rsidRDefault="00A240E6" w:rsidP="00A240E6">
      <w:pPr>
        <w:spacing w:line="360" w:lineRule="auto"/>
        <w:jc w:val="both"/>
        <w:rPr>
          <w:rFonts w:ascii="Palatino Linotype" w:hAnsi="Palatino Linotype"/>
        </w:rPr>
      </w:pPr>
    </w:p>
    <w:p w:rsidR="00A240E6" w:rsidRPr="007D0AE8" w:rsidRDefault="00A240E6" w:rsidP="00A240E6">
      <w:pPr>
        <w:spacing w:line="360" w:lineRule="auto"/>
        <w:jc w:val="both"/>
        <w:rPr>
          <w:rFonts w:ascii="Palatino Linotype" w:hAnsi="Palatino Linotype" w:cs="Arial"/>
        </w:rPr>
      </w:pPr>
      <w:r w:rsidRPr="007D0AE8">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A240E6" w:rsidRPr="007D0AE8" w:rsidRDefault="00A240E6" w:rsidP="00A240E6">
      <w:pPr>
        <w:spacing w:line="360" w:lineRule="auto"/>
        <w:jc w:val="both"/>
        <w:rPr>
          <w:rFonts w:ascii="Palatino Linotype" w:hAnsi="Palatino Linotype"/>
        </w:rPr>
      </w:pPr>
    </w:p>
    <w:p w:rsidR="00A240E6" w:rsidRPr="007D0AE8" w:rsidRDefault="00A240E6" w:rsidP="00A240E6">
      <w:pPr>
        <w:spacing w:line="360" w:lineRule="auto"/>
        <w:jc w:val="both"/>
        <w:rPr>
          <w:rFonts w:ascii="Palatino Linotype" w:eastAsia="Calibri" w:hAnsi="Palatino Linotype" w:cs="Arial"/>
          <w:color w:val="000000"/>
          <w:lang w:val="es-ES_tradnl" w:eastAsia="es-MX"/>
        </w:rPr>
      </w:pPr>
      <w:r w:rsidRPr="007D0AE8">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D0AE8">
        <w:rPr>
          <w:rFonts w:ascii="Palatino Linotype" w:eastAsia="Calibri" w:hAnsi="Palatino Linotype" w:cs="Arial"/>
          <w:b/>
          <w:color w:val="000000"/>
          <w:lang w:val="es-ES_tradnl" w:eastAsia="es-MX"/>
        </w:rPr>
        <w:t xml:space="preserve"> </w:t>
      </w:r>
      <w:r w:rsidRPr="007D0AE8">
        <w:rPr>
          <w:rFonts w:ascii="Palatino Linotype" w:eastAsia="Calibri" w:hAnsi="Palatino Linotype" w:cs="Arial"/>
          <w:color w:val="000000"/>
          <w:lang w:val="es-ES_tradnl" w:eastAsia="es-MX"/>
        </w:rPr>
        <w:t xml:space="preserve">no tienen el deber de generar, poseer o administrar la </w:t>
      </w:r>
      <w:r w:rsidRPr="007D0AE8">
        <w:rPr>
          <w:rFonts w:ascii="Palatino Linotype" w:eastAsia="Calibri" w:hAnsi="Palatino Linotype" w:cs="Arial"/>
          <w:color w:val="000000"/>
          <w:lang w:val="es-ES_tradnl" w:eastAsia="es-MX"/>
        </w:rPr>
        <w:lastRenderedPageBreak/>
        <w:t xml:space="preserve">información pública con el grado de detalle solicitado; esto es, que no tienen el deber de generar </w:t>
      </w:r>
      <w:r w:rsidRPr="007D0AE8">
        <w:rPr>
          <w:rFonts w:ascii="Palatino Linotype" w:eastAsia="Calibri" w:hAnsi="Palatino Linotype" w:cs="Arial"/>
          <w:b/>
          <w:color w:val="000000"/>
          <w:lang w:val="es-ES_tradnl" w:eastAsia="es-MX"/>
        </w:rPr>
        <w:t xml:space="preserve">un documento </w:t>
      </w:r>
      <w:r w:rsidRPr="007D0AE8">
        <w:rPr>
          <w:rFonts w:ascii="Palatino Linotype" w:eastAsia="Calibri" w:hAnsi="Palatino Linotype" w:cs="Arial"/>
          <w:b/>
          <w:i/>
          <w:color w:val="000000"/>
          <w:lang w:val="es-ES_tradnl" w:eastAsia="es-MX"/>
        </w:rPr>
        <w:t>ad hoc</w:t>
      </w:r>
      <w:r w:rsidRPr="007D0AE8">
        <w:rPr>
          <w:rFonts w:ascii="Palatino Linotype" w:eastAsia="Calibri" w:hAnsi="Palatino Linotype" w:cs="Arial"/>
          <w:color w:val="000000"/>
          <w:lang w:val="es-ES_tradnl" w:eastAsia="es-MX"/>
        </w:rPr>
        <w:t>, para satisfacer el derecho de acceso a la información pública.</w:t>
      </w:r>
    </w:p>
    <w:p w:rsidR="00A240E6" w:rsidRPr="007D0AE8" w:rsidRDefault="00A240E6" w:rsidP="00A240E6">
      <w:pPr>
        <w:spacing w:line="360" w:lineRule="auto"/>
        <w:jc w:val="both"/>
        <w:rPr>
          <w:rFonts w:ascii="Palatino Linotype" w:eastAsia="Calibri" w:hAnsi="Palatino Linotype" w:cs="Arial"/>
          <w:color w:val="000000"/>
          <w:lang w:val="es-ES_tradnl" w:eastAsia="es-MX"/>
        </w:rPr>
      </w:pPr>
    </w:p>
    <w:p w:rsidR="00A240E6" w:rsidRPr="007D0AE8" w:rsidRDefault="00A240E6" w:rsidP="00A240E6">
      <w:pPr>
        <w:spacing w:line="360" w:lineRule="auto"/>
        <w:jc w:val="both"/>
        <w:rPr>
          <w:rFonts w:ascii="Palatino Linotype" w:eastAsia="Calibri" w:hAnsi="Palatino Linotype" w:cs="Calibri"/>
          <w:b/>
          <w:bCs/>
          <w:color w:val="000000"/>
          <w:lang w:val="es-ES_tradnl" w:eastAsia="es-MX"/>
        </w:rPr>
      </w:pPr>
      <w:r w:rsidRPr="007D0AE8">
        <w:rPr>
          <w:rFonts w:ascii="Palatino Linotype" w:eastAsia="Calibri" w:hAnsi="Palatino Linotype" w:cs="Arial"/>
          <w:color w:val="000000"/>
          <w:lang w:val="es-ES_tradnl" w:eastAsia="es-MX"/>
        </w:rPr>
        <w:t xml:space="preserve">Como apoyo a lo anterior, es aplicable el Criterio orientador 03-17, emitido por </w:t>
      </w:r>
      <w:r w:rsidRPr="007D0AE8">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7D0AE8">
        <w:rPr>
          <w:rFonts w:ascii="Palatino Linotype" w:eastAsia="Calibri" w:hAnsi="Palatino Linotype" w:cs="Calibri"/>
          <w:bCs/>
          <w:color w:val="000000"/>
          <w:lang w:val="es-ES_tradnl" w:eastAsia="es-MX"/>
        </w:rPr>
        <w:t xml:space="preserve"> que dice:</w:t>
      </w:r>
      <w:r w:rsidRPr="007D0AE8">
        <w:rPr>
          <w:rFonts w:ascii="Palatino Linotype" w:eastAsia="Calibri" w:hAnsi="Palatino Linotype" w:cs="Calibri"/>
          <w:b/>
          <w:bCs/>
          <w:color w:val="000000"/>
          <w:lang w:val="es-ES_tradnl" w:eastAsia="es-MX"/>
        </w:rPr>
        <w:t xml:space="preserve"> </w:t>
      </w:r>
    </w:p>
    <w:p w:rsidR="00A240E6" w:rsidRPr="007D0AE8" w:rsidRDefault="00A240E6" w:rsidP="00A240E6">
      <w:pPr>
        <w:spacing w:line="360" w:lineRule="auto"/>
        <w:jc w:val="both"/>
        <w:rPr>
          <w:rFonts w:ascii="Palatino Linotype" w:hAnsi="Palatino Linotype"/>
          <w:lang w:val="es-ES_tradnl"/>
        </w:rPr>
      </w:pPr>
    </w:p>
    <w:p w:rsidR="00A240E6" w:rsidRPr="007D0AE8" w:rsidRDefault="00A240E6" w:rsidP="00A240E6">
      <w:pPr>
        <w:spacing w:line="360" w:lineRule="auto"/>
        <w:ind w:left="851" w:right="850"/>
        <w:jc w:val="both"/>
        <w:rPr>
          <w:rFonts w:ascii="Palatino Linotype" w:eastAsia="Calibri" w:hAnsi="Palatino Linotype" w:cs="Arial"/>
          <w:color w:val="000000"/>
          <w:sz w:val="2"/>
          <w:lang w:val="es-ES_tradnl" w:eastAsia="es-MX"/>
        </w:rPr>
      </w:pPr>
    </w:p>
    <w:p w:rsidR="00A240E6" w:rsidRPr="007D0AE8" w:rsidRDefault="00A240E6" w:rsidP="00A240E6">
      <w:pPr>
        <w:ind w:left="567" w:right="567"/>
        <w:jc w:val="both"/>
        <w:rPr>
          <w:rFonts w:ascii="Palatino Linotype" w:eastAsia="Calibri" w:hAnsi="Palatino Linotype" w:cs="Arial"/>
          <w:i/>
          <w:color w:val="000000"/>
          <w:lang w:val="es-ES_tradnl" w:eastAsia="es-MX"/>
        </w:rPr>
      </w:pPr>
      <w:r w:rsidRPr="007D0AE8">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7D0AE8">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21280F" w:rsidRPr="007D0AE8" w:rsidRDefault="0021280F" w:rsidP="00F570EF">
      <w:pPr>
        <w:spacing w:line="360" w:lineRule="auto"/>
        <w:ind w:right="51"/>
        <w:jc w:val="both"/>
        <w:rPr>
          <w:rFonts w:ascii="Palatino Linotype" w:eastAsia="Calibri" w:hAnsi="Palatino Linotype" w:cs="Arial"/>
          <w:lang w:val="es-ES_tradnl" w:eastAsia="es-MX"/>
        </w:rPr>
      </w:pPr>
    </w:p>
    <w:p w:rsidR="00A240E6" w:rsidRPr="007D0AE8" w:rsidRDefault="00A240E6" w:rsidP="00A240E6">
      <w:pPr>
        <w:spacing w:before="240" w:after="240" w:line="360" w:lineRule="auto"/>
        <w:jc w:val="both"/>
        <w:rPr>
          <w:rFonts w:ascii="Palatino Linotype" w:eastAsia="Palatino Linotype" w:hAnsi="Palatino Linotype" w:cs="Palatino Linotype"/>
          <w:szCs w:val="22"/>
        </w:rPr>
      </w:pPr>
      <w:r w:rsidRPr="007D0AE8">
        <w:rPr>
          <w:rFonts w:ascii="Palatino Linotype" w:eastAsia="Palatino Linotype" w:hAnsi="Palatino Linotype" w:cs="Palatino Linotype"/>
          <w:szCs w:val="22"/>
        </w:rPr>
        <w:t>De tales circunstancias, se concluye que los Sujetos Obligados únicamente se encuentran constreñidos a proporcionar los documentos que den cuenta de la información solicitada, como obren en sus archivos, sin tener que elaborarlos conforme al interés das personas solicitantes.</w:t>
      </w:r>
    </w:p>
    <w:p w:rsidR="00A240E6" w:rsidRPr="007D0AE8" w:rsidRDefault="00A240E6" w:rsidP="00A240E6">
      <w:pPr>
        <w:spacing w:line="360" w:lineRule="auto"/>
        <w:jc w:val="both"/>
        <w:rPr>
          <w:rFonts w:ascii="Palatino Linotype" w:eastAsia="Calibri" w:hAnsi="Palatino Linotype" w:cs="Arial"/>
          <w:color w:val="000000"/>
          <w:lang w:val="es-ES_tradnl" w:eastAsia="es-MX"/>
        </w:rPr>
      </w:pPr>
    </w:p>
    <w:p w:rsidR="00A240E6" w:rsidRPr="007D0AE8" w:rsidRDefault="00A240E6" w:rsidP="00A240E6">
      <w:pPr>
        <w:spacing w:line="360" w:lineRule="auto"/>
        <w:jc w:val="both"/>
        <w:rPr>
          <w:rFonts w:ascii="Palatino Linotype" w:eastAsia="Calibri" w:hAnsi="Palatino Linotype" w:cs="Arial"/>
          <w:color w:val="000000"/>
          <w:lang w:val="es-ES_tradnl" w:eastAsia="es-MX"/>
        </w:rPr>
      </w:pPr>
      <w:r w:rsidRPr="007D0AE8">
        <w:rPr>
          <w:rFonts w:ascii="Palatino Linotype" w:eastAsia="Calibri" w:hAnsi="Palatino Linotype" w:cs="Arial"/>
          <w:color w:val="000000"/>
          <w:lang w:val="es-ES_tradnl" w:eastAsia="es-MX"/>
        </w:rPr>
        <w:t xml:space="preserve">En síntesis, el derecho de acceso a la información pública se satisface en aquellos casos en que se entregue el soporte documental en que conste la información pública, toda </w:t>
      </w:r>
      <w:r w:rsidRPr="007D0AE8">
        <w:rPr>
          <w:rFonts w:ascii="Palatino Linotype" w:eastAsia="Calibri" w:hAnsi="Palatino Linotype" w:cs="Arial"/>
          <w:color w:val="000000"/>
          <w:lang w:val="es-ES_tradnl" w:eastAsia="es-MX"/>
        </w:rPr>
        <w:lastRenderedPageBreak/>
        <w:t>vez que, los Sujetos Obligados</w:t>
      </w:r>
      <w:r w:rsidRPr="007D0AE8">
        <w:rPr>
          <w:rFonts w:ascii="Palatino Linotype" w:eastAsia="Calibri" w:hAnsi="Palatino Linotype" w:cs="Arial"/>
          <w:b/>
          <w:color w:val="000000"/>
          <w:lang w:val="es-ES_tradnl" w:eastAsia="es-MX"/>
        </w:rPr>
        <w:t xml:space="preserve"> </w:t>
      </w:r>
      <w:r w:rsidRPr="007D0AE8">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7D0AE8">
        <w:rPr>
          <w:rFonts w:ascii="Palatino Linotype" w:eastAsia="Calibri" w:hAnsi="Palatino Linotype" w:cs="Arial"/>
          <w:i/>
          <w:color w:val="000000"/>
          <w:lang w:val="es-ES_tradnl" w:eastAsia="es-MX"/>
        </w:rPr>
        <w:t>ad hoc</w:t>
      </w:r>
      <w:r w:rsidRPr="007D0AE8">
        <w:rPr>
          <w:rFonts w:ascii="Palatino Linotype" w:eastAsia="Calibri" w:hAnsi="Palatino Linotype" w:cs="Arial"/>
          <w:color w:val="000000"/>
          <w:lang w:val="es-ES_tradnl" w:eastAsia="es-MX"/>
        </w:rPr>
        <w:t>, para satisfacer el derecho de acceso a la información pública.</w:t>
      </w:r>
    </w:p>
    <w:p w:rsidR="0021280F" w:rsidRPr="007D0AE8" w:rsidRDefault="0021280F" w:rsidP="00F570EF">
      <w:pPr>
        <w:spacing w:line="360" w:lineRule="auto"/>
        <w:ind w:right="51"/>
        <w:jc w:val="both"/>
        <w:rPr>
          <w:rFonts w:ascii="Palatino Linotype" w:eastAsia="Calibri" w:hAnsi="Palatino Linotype" w:cs="Arial"/>
          <w:lang w:val="es-ES_tradnl" w:eastAsia="es-MX"/>
        </w:rPr>
      </w:pPr>
    </w:p>
    <w:p w:rsidR="00F570EF" w:rsidRPr="007D0AE8" w:rsidRDefault="00F570EF" w:rsidP="00F570EF">
      <w:pPr>
        <w:spacing w:line="360" w:lineRule="auto"/>
        <w:jc w:val="both"/>
        <w:rPr>
          <w:rFonts w:ascii="Palatino Linotype" w:hAnsi="Palatino Linotype" w:cs="Palatino Linotype"/>
          <w:b/>
          <w:i/>
          <w:color w:val="000000"/>
          <w:sz w:val="28"/>
        </w:rPr>
      </w:pPr>
      <w:r w:rsidRPr="007D0AE8">
        <w:rPr>
          <w:rFonts w:ascii="Palatino Linotype" w:hAnsi="Palatino Linotype" w:cs="Palatino Linotype"/>
          <w:b/>
          <w:i/>
          <w:color w:val="000000"/>
          <w:sz w:val="28"/>
        </w:rPr>
        <w:t xml:space="preserve">De la Versión Pública </w:t>
      </w:r>
    </w:p>
    <w:p w:rsidR="00F570EF" w:rsidRPr="007D0AE8" w:rsidRDefault="00F570EF" w:rsidP="00F570EF">
      <w:pPr>
        <w:tabs>
          <w:tab w:val="left" w:pos="7938"/>
        </w:tabs>
        <w:spacing w:before="240" w:after="240" w:line="360" w:lineRule="auto"/>
        <w:jc w:val="both"/>
        <w:rPr>
          <w:rFonts w:ascii="Palatino Linotype" w:eastAsia="Arial Unicode MS" w:hAnsi="Palatino Linotype" w:cs="Arial"/>
          <w:lang w:val="es-ES_tradnl" w:eastAsia="es-MX"/>
        </w:rPr>
      </w:pPr>
      <w:r w:rsidRPr="007D0AE8">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F570EF" w:rsidRPr="007D0AE8" w:rsidRDefault="00F570EF" w:rsidP="00F570EF">
      <w:pPr>
        <w:spacing w:before="240" w:line="360" w:lineRule="auto"/>
        <w:ind w:left="851" w:right="851"/>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“Artículo 3. Para los efectos de la presente Ley se entenderá por:</w:t>
      </w:r>
    </w:p>
    <w:p w:rsidR="00F570EF" w:rsidRPr="007D0AE8" w:rsidRDefault="00F570EF" w:rsidP="00F570EF">
      <w:pPr>
        <w:spacing w:before="240" w:line="360" w:lineRule="auto"/>
        <w:ind w:left="851" w:right="851"/>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w:t>
      </w:r>
    </w:p>
    <w:p w:rsidR="00F570EF" w:rsidRPr="007D0AE8" w:rsidRDefault="00F570EF" w:rsidP="00F570EF">
      <w:pPr>
        <w:spacing w:before="240" w:line="360" w:lineRule="auto"/>
        <w:ind w:left="851" w:right="851"/>
        <w:jc w:val="both"/>
        <w:rPr>
          <w:rFonts w:ascii="Palatino Linotype" w:eastAsia="Calibri" w:hAnsi="Palatino Linotype" w:cs="Arial"/>
          <w:b/>
          <w:i/>
          <w:lang w:val="es-ES_tradnl" w:eastAsia="es-MX"/>
        </w:rPr>
      </w:pPr>
      <w:r w:rsidRPr="007D0AE8">
        <w:rPr>
          <w:rFonts w:ascii="Palatino Linotype" w:eastAsia="Calibri" w:hAnsi="Palatino Linotype" w:cs="Arial"/>
          <w:b/>
          <w:i/>
          <w:u w:val="single"/>
          <w:lang w:val="es-ES_tradnl" w:eastAsia="es-MX"/>
        </w:rPr>
        <w:t>IX. Datos personales:</w:t>
      </w:r>
      <w:r w:rsidRPr="007D0AE8">
        <w:rPr>
          <w:rFonts w:ascii="Palatino Linotype" w:eastAsia="Calibri" w:hAnsi="Palatino Linotype" w:cs="Arial"/>
          <w:b/>
          <w:i/>
          <w:lang w:val="es-ES_tradnl" w:eastAsia="es-MX"/>
        </w:rPr>
        <w:t xml:space="preserve"> </w:t>
      </w:r>
      <w:r w:rsidRPr="007D0AE8">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F570EF" w:rsidRPr="007D0AE8" w:rsidRDefault="00F570EF" w:rsidP="00F570EF">
      <w:pPr>
        <w:spacing w:before="240" w:line="360" w:lineRule="auto"/>
        <w:ind w:left="851" w:right="851"/>
        <w:jc w:val="both"/>
        <w:rPr>
          <w:rFonts w:ascii="Palatino Linotype" w:eastAsia="Calibri" w:hAnsi="Palatino Linotype" w:cs="Arial"/>
          <w:b/>
          <w:i/>
          <w:lang w:val="es-ES_tradnl" w:eastAsia="es-MX"/>
        </w:rPr>
      </w:pPr>
      <w:r w:rsidRPr="007D0AE8">
        <w:rPr>
          <w:rFonts w:ascii="Palatino Linotype" w:eastAsia="Calibri" w:hAnsi="Palatino Linotype" w:cs="Arial"/>
          <w:b/>
          <w:i/>
          <w:lang w:val="es-ES_tradnl" w:eastAsia="es-MX"/>
        </w:rPr>
        <w:t>(…)</w:t>
      </w:r>
    </w:p>
    <w:p w:rsidR="00F570EF" w:rsidRPr="007D0AE8" w:rsidRDefault="00F570EF" w:rsidP="00F570EF">
      <w:pPr>
        <w:spacing w:before="240" w:line="360" w:lineRule="auto"/>
        <w:ind w:left="851" w:right="851"/>
        <w:jc w:val="both"/>
        <w:rPr>
          <w:rFonts w:ascii="Palatino Linotype" w:eastAsia="Calibri" w:hAnsi="Palatino Linotype" w:cs="Arial"/>
          <w:b/>
          <w:i/>
          <w:lang w:val="es-ES_tradnl" w:eastAsia="es-MX"/>
        </w:rPr>
      </w:pPr>
      <w:r w:rsidRPr="007D0AE8">
        <w:rPr>
          <w:rFonts w:ascii="Palatino Linotype" w:eastAsia="Calibri" w:hAnsi="Palatino Linotype" w:cs="Arial"/>
          <w:b/>
          <w:i/>
          <w:u w:val="single"/>
          <w:lang w:val="es-ES_tradnl" w:eastAsia="es-MX"/>
        </w:rPr>
        <w:lastRenderedPageBreak/>
        <w:t>XLV. Versión pública:</w:t>
      </w:r>
      <w:r w:rsidRPr="007D0AE8">
        <w:rPr>
          <w:rFonts w:ascii="Palatino Linotype" w:eastAsia="Calibri" w:hAnsi="Palatino Linotype" w:cs="Arial"/>
          <w:b/>
          <w:i/>
          <w:lang w:val="es-ES_tradnl" w:eastAsia="es-MX"/>
        </w:rPr>
        <w:t xml:space="preserve"> </w:t>
      </w:r>
      <w:r w:rsidRPr="007D0AE8">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F570EF" w:rsidRPr="007D0AE8" w:rsidRDefault="00F570EF" w:rsidP="00F570EF">
      <w:pPr>
        <w:spacing w:before="240" w:line="360" w:lineRule="auto"/>
        <w:ind w:left="851" w:right="851"/>
        <w:jc w:val="both"/>
        <w:rPr>
          <w:rFonts w:ascii="Palatino Linotype" w:eastAsia="Calibri" w:hAnsi="Palatino Linotype" w:cs="Arial"/>
          <w:b/>
          <w:i/>
          <w:lang w:val="es-ES_tradnl" w:eastAsia="es-MX"/>
        </w:rPr>
      </w:pPr>
      <w:r w:rsidRPr="007D0AE8">
        <w:rPr>
          <w:rFonts w:ascii="Palatino Linotype" w:eastAsia="Calibri" w:hAnsi="Palatino Linotype" w:cs="Arial"/>
          <w:i/>
          <w:lang w:val="es-ES_tradnl" w:eastAsia="es-MX"/>
        </w:rPr>
        <w:t xml:space="preserve">Artículo 122. </w:t>
      </w:r>
      <w:r w:rsidRPr="007D0AE8">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F570EF" w:rsidRPr="007D0AE8" w:rsidRDefault="00F570EF" w:rsidP="00F570EF">
      <w:pPr>
        <w:spacing w:before="240" w:line="360" w:lineRule="auto"/>
        <w:ind w:left="851" w:right="851"/>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w:t>
      </w:r>
    </w:p>
    <w:p w:rsidR="00F570EF" w:rsidRPr="007D0AE8" w:rsidRDefault="00F570EF" w:rsidP="00F570EF">
      <w:pPr>
        <w:spacing w:before="240" w:line="360" w:lineRule="auto"/>
        <w:ind w:left="851" w:right="851"/>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Artículo 132. La clasificación de la información se llevará a cabo en el momento en que:</w:t>
      </w:r>
    </w:p>
    <w:p w:rsidR="00F570EF" w:rsidRPr="007D0AE8" w:rsidRDefault="00F570EF" w:rsidP="00F570EF">
      <w:pPr>
        <w:spacing w:before="240" w:line="360" w:lineRule="auto"/>
        <w:ind w:left="851" w:right="851"/>
        <w:jc w:val="both"/>
        <w:rPr>
          <w:rFonts w:ascii="Palatino Linotype" w:eastAsia="Calibri" w:hAnsi="Palatino Linotype" w:cs="Arial"/>
          <w:i/>
          <w:lang w:val="es-ES_tradnl" w:eastAsia="es-MX"/>
        </w:rPr>
      </w:pPr>
      <w:r w:rsidRPr="007D0AE8">
        <w:rPr>
          <w:rFonts w:ascii="Palatino Linotype" w:eastAsia="Calibri" w:hAnsi="Palatino Linotype" w:cs="Arial"/>
          <w:i/>
          <w:lang w:val="es-ES_tradnl" w:eastAsia="es-MX"/>
        </w:rPr>
        <w:t>[…]</w:t>
      </w:r>
    </w:p>
    <w:p w:rsidR="00F570EF" w:rsidRPr="007D0AE8" w:rsidRDefault="00F570EF" w:rsidP="00F570EF">
      <w:pPr>
        <w:spacing w:before="240" w:line="360" w:lineRule="auto"/>
        <w:ind w:left="851" w:right="851"/>
        <w:jc w:val="both"/>
        <w:rPr>
          <w:rFonts w:ascii="Palatino Linotype" w:eastAsia="Calibri" w:hAnsi="Palatino Linotype" w:cs="Arial"/>
          <w:b/>
          <w:i/>
          <w:u w:val="single"/>
          <w:lang w:val="es-ES_tradnl" w:eastAsia="es-MX"/>
        </w:rPr>
      </w:pPr>
      <w:r w:rsidRPr="007D0AE8">
        <w:rPr>
          <w:rFonts w:ascii="Palatino Linotype" w:eastAsia="Calibri" w:hAnsi="Palatino Linotype" w:cs="Arial"/>
          <w:b/>
          <w:i/>
          <w:u w:val="single"/>
          <w:lang w:val="es-ES_tradnl" w:eastAsia="es-MX"/>
        </w:rPr>
        <w:t>II. Se determine mediante resolución de autoridad competente; o</w:t>
      </w:r>
    </w:p>
    <w:p w:rsidR="00F570EF" w:rsidRPr="007D0AE8" w:rsidRDefault="00F570EF" w:rsidP="00F570EF">
      <w:pPr>
        <w:spacing w:before="240" w:line="360" w:lineRule="auto"/>
        <w:ind w:left="851" w:right="851"/>
        <w:jc w:val="both"/>
        <w:rPr>
          <w:rFonts w:ascii="Palatino Linotype" w:eastAsia="Calibri" w:hAnsi="Palatino Linotype" w:cs="Arial"/>
          <w:b/>
          <w:i/>
          <w:lang w:val="es-ES_tradnl" w:eastAsia="es-MX"/>
        </w:rPr>
      </w:pPr>
      <w:r w:rsidRPr="007D0AE8">
        <w:rPr>
          <w:rFonts w:ascii="Palatino Linotype" w:eastAsia="Calibri" w:hAnsi="Palatino Linotype" w:cs="Arial"/>
          <w:b/>
          <w:i/>
          <w:lang w:val="es-ES_tradnl" w:eastAsia="es-MX"/>
        </w:rPr>
        <w:t>(…)</w:t>
      </w:r>
    </w:p>
    <w:p w:rsidR="00F570EF" w:rsidRPr="007D0AE8" w:rsidRDefault="00F570EF" w:rsidP="00F570EF">
      <w:pPr>
        <w:spacing w:before="240" w:line="360" w:lineRule="auto"/>
        <w:ind w:left="851" w:right="851"/>
        <w:jc w:val="both"/>
        <w:rPr>
          <w:rFonts w:ascii="Palatino Linotype" w:eastAsia="Calibri" w:hAnsi="Palatino Linotype" w:cs="Arial"/>
          <w:b/>
          <w:i/>
          <w:lang w:val="es-ES_tradnl" w:eastAsia="es-MX"/>
        </w:rPr>
      </w:pPr>
      <w:r w:rsidRPr="007D0AE8">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D0AE8">
        <w:rPr>
          <w:rFonts w:ascii="Palatino Linotype" w:eastAsia="Calibri" w:hAnsi="Palatino Linotype" w:cs="Arial"/>
          <w:b/>
          <w:i/>
          <w:lang w:val="es-ES_tradnl" w:eastAsia="es-MX"/>
        </w:rPr>
        <w:t xml:space="preserve"> </w:t>
      </w:r>
      <w:r w:rsidRPr="007D0AE8">
        <w:rPr>
          <w:rFonts w:ascii="Palatino Linotype" w:eastAsia="Calibri" w:hAnsi="Palatino Linotype" w:cs="Arial"/>
          <w:b/>
          <w:i/>
          <w:u w:val="single"/>
          <w:lang w:val="es-ES_tradnl" w:eastAsia="es-MX"/>
        </w:rPr>
        <w:t xml:space="preserve">de manera genérica y fundando y motivando su clasificación.” </w:t>
      </w:r>
      <w:r w:rsidRPr="007D0AE8">
        <w:rPr>
          <w:rFonts w:ascii="Palatino Linotype" w:eastAsia="Calibri" w:hAnsi="Palatino Linotype" w:cs="Arial"/>
          <w:b/>
          <w:i/>
          <w:lang w:val="es-ES_tradnl" w:eastAsia="es-MX"/>
        </w:rPr>
        <w:t>[Sic]</w:t>
      </w:r>
    </w:p>
    <w:p w:rsidR="00F570EF" w:rsidRPr="007D0AE8" w:rsidRDefault="00F570EF" w:rsidP="00F570EF">
      <w:pPr>
        <w:spacing w:line="360" w:lineRule="auto"/>
        <w:ind w:right="51"/>
        <w:jc w:val="both"/>
        <w:rPr>
          <w:rFonts w:ascii="Palatino Linotype" w:eastAsia="Arial Unicode MS" w:hAnsi="Palatino Linotype" w:cs="Arial"/>
          <w:lang w:val="es-ES_tradnl" w:eastAsia="es-MX"/>
        </w:rPr>
      </w:pPr>
    </w:p>
    <w:p w:rsidR="00F570EF" w:rsidRPr="007D0AE8" w:rsidRDefault="00F570EF" w:rsidP="00F570EF">
      <w:pPr>
        <w:spacing w:line="360" w:lineRule="auto"/>
        <w:ind w:right="51"/>
        <w:jc w:val="both"/>
        <w:rPr>
          <w:rFonts w:ascii="Palatino Linotype" w:eastAsia="Arial Unicode MS" w:hAnsi="Palatino Linotype" w:cs="Arial"/>
          <w:lang w:val="es-ES_tradnl" w:eastAsia="es-MX"/>
        </w:rPr>
      </w:pPr>
      <w:r w:rsidRPr="007D0AE8">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w:t>
      </w:r>
      <w:r w:rsidRPr="007D0AE8">
        <w:rPr>
          <w:rFonts w:ascii="Palatino Linotype" w:eastAsia="Calibri" w:hAnsi="Palatino Linotype" w:cs="Arial"/>
          <w:lang w:val="es-ES_tradnl" w:eastAsia="es-MX"/>
        </w:rPr>
        <w:lastRenderedPageBreak/>
        <w:t xml:space="preserve">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D0AE8">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7D0AE8">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F570EF" w:rsidRPr="007D0AE8" w:rsidRDefault="00F570EF" w:rsidP="00F570EF">
      <w:pPr>
        <w:spacing w:line="360" w:lineRule="auto"/>
        <w:ind w:right="51"/>
        <w:jc w:val="both"/>
        <w:rPr>
          <w:rFonts w:ascii="Palatino Linotype" w:eastAsia="Calibri" w:hAnsi="Palatino Linotype" w:cs="Arial"/>
          <w:lang w:val="es-ES_tradnl" w:eastAsia="es-MX"/>
        </w:rPr>
      </w:pPr>
    </w:p>
    <w:p w:rsidR="00F570EF" w:rsidRPr="007D0AE8" w:rsidRDefault="00F570EF" w:rsidP="00F570EF">
      <w:pPr>
        <w:spacing w:line="360" w:lineRule="auto"/>
        <w:ind w:right="51"/>
        <w:jc w:val="both"/>
        <w:rPr>
          <w:rFonts w:ascii="Palatino Linotype" w:eastAsiaTheme="minorHAnsi" w:hAnsi="Palatino Linotype" w:cstheme="minorBidi"/>
          <w:lang w:val="es-MX" w:eastAsia="en-US"/>
        </w:rPr>
      </w:pPr>
      <w:r w:rsidRPr="007D0AE8">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7D0AE8">
        <w:rPr>
          <w:rFonts w:ascii="Palatino Linotype" w:eastAsiaTheme="minorHAnsi" w:hAnsi="Palatino Linotype" w:cstheme="minorBidi"/>
          <w:b/>
          <w:lang w:val="es-MX" w:eastAsia="en-US"/>
        </w:rPr>
        <w:t>el Recurrente</w:t>
      </w:r>
      <w:r w:rsidRPr="007D0AE8">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7D0AE8">
        <w:rPr>
          <w:rFonts w:ascii="Palatino Linotype" w:eastAsiaTheme="minorHAnsi" w:hAnsi="Palatino Linotype" w:cstheme="minorBidi"/>
          <w:b/>
          <w:lang w:val="es-MX" w:eastAsia="en-US"/>
        </w:rPr>
        <w:t xml:space="preserve">MODIFICA </w:t>
      </w:r>
      <w:r w:rsidRPr="007D0AE8">
        <w:rPr>
          <w:rFonts w:ascii="Palatino Linotype" w:eastAsiaTheme="minorHAnsi" w:hAnsi="Palatino Linotype" w:cstheme="minorBidi"/>
          <w:lang w:val="es-MX" w:eastAsia="en-US"/>
        </w:rPr>
        <w:t xml:space="preserve">la respuesta emitida a la solicitud de información </w:t>
      </w:r>
      <w:r w:rsidR="000A547F" w:rsidRPr="007D0AE8">
        <w:rPr>
          <w:rFonts w:ascii="Palatino Linotype" w:hAnsi="Palatino Linotype"/>
          <w:b/>
          <w:bCs/>
        </w:rPr>
        <w:t>00012/DIFLERMA/IP/2025</w:t>
      </w:r>
      <w:r w:rsidRPr="007D0AE8">
        <w:rPr>
          <w:rFonts w:ascii="Palatino Linotype" w:eastAsiaTheme="minorHAnsi" w:hAnsi="Palatino Linotype"/>
          <w:b/>
          <w:bCs/>
        </w:rPr>
        <w:t>,</w:t>
      </w:r>
      <w:r w:rsidRPr="007D0AE8">
        <w:rPr>
          <w:rFonts w:ascii="Palatino Linotype" w:eastAsiaTheme="minorHAnsi" w:hAnsi="Palatino Linotype" w:cs="Arial"/>
          <w:lang w:val="es-MX" w:eastAsia="en-US"/>
        </w:rPr>
        <w:t xml:space="preserve"> </w:t>
      </w:r>
      <w:r w:rsidRPr="007D0AE8">
        <w:rPr>
          <w:rFonts w:ascii="Palatino Linotype" w:eastAsiaTheme="minorHAnsi" w:hAnsi="Palatino Linotype" w:cstheme="minorBidi"/>
          <w:lang w:val="es-MX" w:eastAsia="en-US"/>
        </w:rPr>
        <w:t>que ha sido materia del presente fallo.</w:t>
      </w:r>
    </w:p>
    <w:p w:rsidR="00F570EF" w:rsidRPr="007D0AE8" w:rsidRDefault="00F570EF" w:rsidP="00F570EF">
      <w:pPr>
        <w:spacing w:line="360" w:lineRule="auto"/>
        <w:jc w:val="both"/>
        <w:rPr>
          <w:rFonts w:ascii="Palatino Linotype" w:eastAsiaTheme="minorHAnsi" w:hAnsi="Palatino Linotype" w:cstheme="minorBidi"/>
          <w:lang w:val="es-MX" w:eastAsia="en-US"/>
        </w:rPr>
      </w:pPr>
    </w:p>
    <w:p w:rsidR="00F570EF" w:rsidRPr="007D0AE8" w:rsidRDefault="00F570EF" w:rsidP="00F570EF">
      <w:pPr>
        <w:spacing w:line="360" w:lineRule="auto"/>
        <w:jc w:val="both"/>
        <w:rPr>
          <w:rFonts w:ascii="Palatino Linotype" w:hAnsi="Palatino Linotype"/>
          <w:lang w:val="es-MX"/>
        </w:rPr>
      </w:pPr>
      <w:r w:rsidRPr="007D0AE8">
        <w:rPr>
          <w:rFonts w:ascii="Palatino Linotype" w:hAnsi="Palatino Linotype"/>
          <w:lang w:val="es-MX"/>
        </w:rPr>
        <w:t>Por lo antes expuesto y fundado es de resolverse y,</w:t>
      </w:r>
    </w:p>
    <w:p w:rsidR="00F570EF" w:rsidRPr="007D0AE8" w:rsidRDefault="00F570EF" w:rsidP="00F570EF">
      <w:pPr>
        <w:spacing w:line="360" w:lineRule="auto"/>
        <w:jc w:val="both"/>
        <w:rPr>
          <w:rFonts w:ascii="Palatino Linotype" w:hAnsi="Palatino Linotype"/>
          <w:lang w:val="es-MX"/>
        </w:rPr>
      </w:pPr>
    </w:p>
    <w:p w:rsidR="00F570EF" w:rsidRPr="007D0AE8" w:rsidRDefault="00F570EF" w:rsidP="00F570EF">
      <w:pPr>
        <w:spacing w:line="360" w:lineRule="auto"/>
        <w:jc w:val="center"/>
        <w:rPr>
          <w:rFonts w:ascii="Palatino Linotype" w:hAnsi="Palatino Linotype"/>
          <w:bCs/>
          <w:spacing w:val="60"/>
          <w:lang w:val="es-ES_tradnl"/>
        </w:rPr>
      </w:pPr>
      <w:r w:rsidRPr="007D0AE8">
        <w:rPr>
          <w:rFonts w:ascii="Palatino Linotype" w:hAnsi="Palatino Linotype"/>
          <w:b/>
          <w:bCs/>
          <w:spacing w:val="60"/>
          <w:sz w:val="28"/>
          <w:lang w:val="es-ES_tradnl"/>
        </w:rPr>
        <w:t>SE    RESUELVE</w:t>
      </w:r>
    </w:p>
    <w:p w:rsidR="00F570EF" w:rsidRPr="007D0AE8" w:rsidRDefault="00F570EF" w:rsidP="00F570EF">
      <w:pPr>
        <w:spacing w:line="360" w:lineRule="auto"/>
        <w:jc w:val="both"/>
        <w:rPr>
          <w:rFonts w:ascii="Palatino Linotype" w:hAnsi="Palatino Linotype" w:cs="Arial"/>
        </w:rPr>
      </w:pPr>
      <w:r w:rsidRPr="007D0AE8">
        <w:rPr>
          <w:rFonts w:ascii="Palatino Linotype" w:hAnsi="Palatino Linotype" w:cs="Arial"/>
          <w:b/>
          <w:sz w:val="28"/>
          <w:szCs w:val="28"/>
        </w:rPr>
        <w:t>PRIMERO</w:t>
      </w:r>
      <w:r w:rsidRPr="007D0AE8">
        <w:rPr>
          <w:rFonts w:ascii="Palatino Linotype" w:hAnsi="Palatino Linotype" w:cs="Arial"/>
          <w:sz w:val="32"/>
          <w:szCs w:val="28"/>
        </w:rPr>
        <w:t>.</w:t>
      </w:r>
      <w:r w:rsidRPr="007D0AE8">
        <w:rPr>
          <w:rFonts w:ascii="Palatino Linotype" w:hAnsi="Palatino Linotype" w:cs="Arial"/>
        </w:rPr>
        <w:t xml:space="preserve"> Se</w:t>
      </w:r>
      <w:r w:rsidRPr="007D0AE8">
        <w:rPr>
          <w:rFonts w:ascii="Palatino Linotype" w:hAnsi="Palatino Linotype" w:cs="Arial"/>
          <w:b/>
        </w:rPr>
        <w:t xml:space="preserve"> MODIFICA </w:t>
      </w:r>
      <w:r w:rsidRPr="007D0AE8">
        <w:rPr>
          <w:rFonts w:ascii="Palatino Linotype" w:hAnsi="Palatino Linotype" w:cs="Arial"/>
        </w:rPr>
        <w:t xml:space="preserve">la respuesta del </w:t>
      </w:r>
      <w:r w:rsidRPr="007D0AE8">
        <w:rPr>
          <w:rFonts w:ascii="Palatino Linotype" w:hAnsi="Palatino Linotype" w:cs="Arial"/>
          <w:b/>
        </w:rPr>
        <w:t>Sujeto Obligado</w:t>
      </w:r>
      <w:r w:rsidRPr="007D0AE8">
        <w:rPr>
          <w:rFonts w:ascii="Palatino Linotype" w:hAnsi="Palatino Linotype" w:cs="Arial"/>
        </w:rPr>
        <w:t xml:space="preserve"> a la solicitud de acceso a la información pública</w:t>
      </w:r>
      <w:r w:rsidRPr="007D0AE8">
        <w:rPr>
          <w:rFonts w:ascii="Palatino Linotype" w:hAnsi="Palatino Linotype" w:cs="Arial"/>
          <w:b/>
        </w:rPr>
        <w:t xml:space="preserve"> </w:t>
      </w:r>
      <w:r w:rsidR="000A547F" w:rsidRPr="007D0AE8">
        <w:rPr>
          <w:rFonts w:ascii="Palatino Linotype" w:hAnsi="Palatino Linotype"/>
          <w:b/>
          <w:bCs/>
        </w:rPr>
        <w:t>00012/DIFLERMA/IP/2025</w:t>
      </w:r>
      <w:r w:rsidRPr="007D0AE8">
        <w:rPr>
          <w:rFonts w:ascii="Palatino Linotype" w:hAnsi="Palatino Linotype" w:cs="Arial"/>
        </w:rPr>
        <w:t>,</w:t>
      </w:r>
      <w:r w:rsidRPr="007D0AE8">
        <w:rPr>
          <w:rFonts w:ascii="Palatino Linotype" w:hAnsi="Palatino Linotype" w:cs="Tahoma"/>
          <w:b/>
        </w:rPr>
        <w:t xml:space="preserve"> </w:t>
      </w:r>
      <w:r w:rsidRPr="007D0AE8">
        <w:rPr>
          <w:rFonts w:ascii="Palatino Linotype" w:hAnsi="Palatino Linotype" w:cs="Arial"/>
        </w:rPr>
        <w:t>por resultar fundados</w:t>
      </w:r>
      <w:r w:rsidRPr="007D0AE8">
        <w:rPr>
          <w:rFonts w:ascii="Palatino Linotype" w:hAnsi="Palatino Linotype" w:cs="Arial"/>
          <w:b/>
        </w:rPr>
        <w:t xml:space="preserve"> </w:t>
      </w:r>
      <w:r w:rsidRPr="007D0AE8">
        <w:rPr>
          <w:rFonts w:ascii="Palatino Linotype" w:hAnsi="Palatino Linotype" w:cs="Arial"/>
        </w:rPr>
        <w:t xml:space="preserve">los motivos de inconformidad vertidos por la parte </w:t>
      </w:r>
      <w:r w:rsidRPr="007D0AE8">
        <w:rPr>
          <w:rFonts w:ascii="Palatino Linotype" w:hAnsi="Palatino Linotype" w:cs="Arial"/>
          <w:b/>
        </w:rPr>
        <w:t>Recurrente</w:t>
      </w:r>
      <w:r w:rsidRPr="007D0AE8">
        <w:rPr>
          <w:rFonts w:ascii="Palatino Linotype" w:hAnsi="Palatino Linotype" w:cs="Arial"/>
        </w:rPr>
        <w:t>, en términos del considerando</w:t>
      </w:r>
      <w:r w:rsidRPr="007D0AE8">
        <w:rPr>
          <w:rFonts w:ascii="Palatino Linotype" w:hAnsi="Palatino Linotype" w:cs="Arial"/>
          <w:b/>
        </w:rPr>
        <w:t xml:space="preserve"> CUARTO </w:t>
      </w:r>
      <w:r w:rsidRPr="007D0AE8">
        <w:rPr>
          <w:rFonts w:ascii="Palatino Linotype" w:hAnsi="Palatino Linotype" w:cs="Arial"/>
        </w:rPr>
        <w:t>de la presente Resolución.</w:t>
      </w:r>
    </w:p>
    <w:p w:rsidR="00F570EF" w:rsidRPr="007D0AE8" w:rsidRDefault="00F570EF" w:rsidP="00F570EF">
      <w:pPr>
        <w:spacing w:line="360" w:lineRule="auto"/>
        <w:jc w:val="both"/>
        <w:rPr>
          <w:rFonts w:ascii="Palatino Linotype" w:hAnsi="Palatino Linotype" w:cs="Arial"/>
        </w:rPr>
      </w:pPr>
    </w:p>
    <w:p w:rsidR="00F570EF" w:rsidRPr="007D0AE8" w:rsidRDefault="00F570EF" w:rsidP="00F570EF">
      <w:pPr>
        <w:spacing w:line="360" w:lineRule="auto"/>
        <w:jc w:val="both"/>
        <w:rPr>
          <w:rFonts w:ascii="Palatino Linotype" w:hAnsi="Palatino Linotype" w:cs="Tahoma"/>
        </w:rPr>
      </w:pPr>
      <w:r w:rsidRPr="007D0AE8">
        <w:rPr>
          <w:rFonts w:ascii="Palatino Linotype" w:hAnsi="Palatino Linotype" w:cs="Arial"/>
          <w:b/>
          <w:sz w:val="28"/>
        </w:rPr>
        <w:lastRenderedPageBreak/>
        <w:t>SEGUNDO</w:t>
      </w:r>
      <w:r w:rsidRPr="007D0AE8">
        <w:rPr>
          <w:rFonts w:ascii="Palatino Linotype" w:hAnsi="Palatino Linotype" w:cs="Arial"/>
          <w:b/>
        </w:rPr>
        <w:t>.</w:t>
      </w:r>
      <w:r w:rsidRPr="007D0AE8">
        <w:rPr>
          <w:rFonts w:ascii="Palatino Linotype" w:hAnsi="Palatino Linotype" w:cs="Tahoma"/>
        </w:rPr>
        <w:t xml:space="preserve"> Se </w:t>
      </w:r>
      <w:r w:rsidRPr="007D0AE8">
        <w:rPr>
          <w:rFonts w:ascii="Palatino Linotype" w:hAnsi="Palatino Linotype" w:cs="Tahoma"/>
          <w:b/>
        </w:rPr>
        <w:t>ORDENA</w:t>
      </w:r>
      <w:r w:rsidRPr="007D0AE8">
        <w:rPr>
          <w:rFonts w:ascii="Palatino Linotype" w:hAnsi="Palatino Linotype" w:cs="Tahoma"/>
        </w:rPr>
        <w:t xml:space="preserve"> al </w:t>
      </w:r>
      <w:r w:rsidRPr="007D0AE8">
        <w:rPr>
          <w:rFonts w:ascii="Palatino Linotype" w:hAnsi="Palatino Linotype" w:cs="Tahoma"/>
          <w:b/>
        </w:rPr>
        <w:t>Sujeto Obligado,</w:t>
      </w:r>
      <w:r w:rsidRPr="007D0AE8">
        <w:rPr>
          <w:rFonts w:ascii="Palatino Linotype" w:hAnsi="Palatino Linotype" w:cs="Tahoma"/>
        </w:rPr>
        <w:t xml:space="preserve"> haga entrega a la parte </w:t>
      </w:r>
      <w:r w:rsidRPr="007D0AE8">
        <w:rPr>
          <w:rFonts w:ascii="Palatino Linotype" w:hAnsi="Palatino Linotype" w:cs="Tahoma"/>
          <w:b/>
        </w:rPr>
        <w:t>Recurrente</w:t>
      </w:r>
      <w:r w:rsidRPr="007D0AE8">
        <w:rPr>
          <w:rFonts w:ascii="Palatino Linotype" w:hAnsi="Palatino Linotype" w:cs="Tahoma"/>
        </w:rPr>
        <w:t>, a través del Sistema de Acceso a la Información Mexiquense (</w:t>
      </w:r>
      <w:r w:rsidRPr="007D0AE8">
        <w:rPr>
          <w:rFonts w:ascii="Palatino Linotype" w:hAnsi="Palatino Linotype" w:cs="Tahoma"/>
          <w:b/>
        </w:rPr>
        <w:t>SAIMEX</w:t>
      </w:r>
      <w:r w:rsidRPr="007D0AE8">
        <w:rPr>
          <w:rFonts w:ascii="Palatino Linotype" w:hAnsi="Palatino Linotype" w:cs="Tahoma"/>
        </w:rPr>
        <w:t xml:space="preserve">), previa búsqueda exhaustiva y razonable, en versión pública de ser procedente, </w:t>
      </w:r>
      <w:r w:rsidR="00A7579E" w:rsidRPr="007D0AE8">
        <w:rPr>
          <w:rFonts w:ascii="Palatino Linotype" w:hAnsi="Palatino Linotype" w:cs="Tahoma"/>
        </w:rPr>
        <w:t xml:space="preserve">los documentos que den cuenta </w:t>
      </w:r>
      <w:r w:rsidRPr="007D0AE8">
        <w:rPr>
          <w:rFonts w:ascii="Palatino Linotype" w:hAnsi="Palatino Linotype" w:cs="Tahoma"/>
        </w:rPr>
        <w:t>de lo siguiente:</w:t>
      </w:r>
    </w:p>
    <w:p w:rsidR="00F570EF" w:rsidRPr="007D0AE8" w:rsidRDefault="00A240E6" w:rsidP="00F570EF">
      <w:pPr>
        <w:pStyle w:val="INFOEM"/>
        <w:numPr>
          <w:ilvl w:val="0"/>
          <w:numId w:val="5"/>
        </w:numPr>
        <w:spacing w:after="0"/>
        <w:ind w:left="709" w:right="567"/>
        <w:rPr>
          <w:i w:val="0"/>
          <w:sz w:val="32"/>
          <w:szCs w:val="24"/>
        </w:rPr>
      </w:pPr>
      <w:r w:rsidRPr="007D0AE8">
        <w:rPr>
          <w:i w:val="0"/>
          <w:sz w:val="24"/>
        </w:rPr>
        <w:t>Manuales de organización, vigentes al 1</w:t>
      </w:r>
      <w:r w:rsidR="00A7579E" w:rsidRPr="007D0AE8">
        <w:rPr>
          <w:i w:val="0"/>
          <w:sz w:val="24"/>
        </w:rPr>
        <w:t>6</w:t>
      </w:r>
      <w:r w:rsidRPr="007D0AE8">
        <w:rPr>
          <w:i w:val="0"/>
          <w:sz w:val="24"/>
        </w:rPr>
        <w:t xml:space="preserve"> de junio de 2025. </w:t>
      </w:r>
      <w:r w:rsidR="00F570EF" w:rsidRPr="007D0AE8">
        <w:rPr>
          <w:i w:val="0"/>
          <w:sz w:val="24"/>
        </w:rPr>
        <w:t xml:space="preserve"> </w:t>
      </w:r>
    </w:p>
    <w:p w:rsidR="00A7579E" w:rsidRPr="007D0AE8" w:rsidRDefault="00A240E6" w:rsidP="00A7579E">
      <w:pPr>
        <w:pStyle w:val="INFOEM"/>
        <w:numPr>
          <w:ilvl w:val="0"/>
          <w:numId w:val="5"/>
        </w:numPr>
        <w:spacing w:after="0"/>
        <w:ind w:left="709" w:right="567"/>
        <w:rPr>
          <w:i w:val="0"/>
          <w:sz w:val="32"/>
          <w:szCs w:val="24"/>
        </w:rPr>
      </w:pPr>
      <w:r w:rsidRPr="007D0AE8">
        <w:rPr>
          <w:i w:val="0"/>
          <w:sz w:val="24"/>
        </w:rPr>
        <w:t>Respecto de los usuarios atendidos</w:t>
      </w:r>
      <w:r w:rsidR="00A7579E" w:rsidRPr="007D0AE8">
        <w:rPr>
          <w:i w:val="0"/>
          <w:sz w:val="24"/>
        </w:rPr>
        <w:t xml:space="preserve">, </w:t>
      </w:r>
      <w:r w:rsidR="00A7579E" w:rsidRPr="007D0AE8">
        <w:rPr>
          <w:i w:val="0"/>
          <w:color w:val="000000"/>
          <w:sz w:val="24"/>
        </w:rPr>
        <w:t xml:space="preserve">del 01 de enero 2023 al </w:t>
      </w:r>
      <w:r w:rsidR="00A7579E" w:rsidRPr="007D0AE8">
        <w:rPr>
          <w:i w:val="0"/>
          <w:sz w:val="24"/>
        </w:rPr>
        <w:t>16 de junio de 2025</w:t>
      </w:r>
      <w:r w:rsidRPr="007D0AE8">
        <w:rPr>
          <w:i w:val="0"/>
          <w:sz w:val="24"/>
        </w:rPr>
        <w:t xml:space="preserve">: </w:t>
      </w:r>
    </w:p>
    <w:p w:rsidR="00A7579E" w:rsidRPr="007D0AE8" w:rsidRDefault="00A7579E" w:rsidP="00A7579E">
      <w:pPr>
        <w:pStyle w:val="INFOEM"/>
        <w:numPr>
          <w:ilvl w:val="0"/>
          <w:numId w:val="12"/>
        </w:numPr>
        <w:spacing w:after="0"/>
        <w:ind w:right="567"/>
        <w:rPr>
          <w:i w:val="0"/>
          <w:sz w:val="32"/>
          <w:szCs w:val="24"/>
        </w:rPr>
      </w:pPr>
      <w:r w:rsidRPr="007D0AE8">
        <w:rPr>
          <w:i w:val="0"/>
          <w:sz w:val="24"/>
        </w:rPr>
        <w:t>T</w:t>
      </w:r>
      <w:r w:rsidR="00A240E6" w:rsidRPr="007D0AE8">
        <w:rPr>
          <w:i w:val="0"/>
          <w:sz w:val="24"/>
        </w:rPr>
        <w:t xml:space="preserve">ipo de atención brindada </w:t>
      </w:r>
      <w:r w:rsidR="00A240E6" w:rsidRPr="007D0AE8">
        <w:rPr>
          <w:i w:val="0"/>
          <w:color w:val="000000"/>
          <w:sz w:val="24"/>
        </w:rPr>
        <w:t>(i</w:t>
      </w:r>
      <w:r w:rsidRPr="007D0AE8">
        <w:rPr>
          <w:i w:val="0"/>
          <w:color w:val="000000"/>
          <w:sz w:val="24"/>
        </w:rPr>
        <w:t xml:space="preserve">ndividual, familiar, grupal) </w:t>
      </w:r>
    </w:p>
    <w:p w:rsidR="00A240E6" w:rsidRPr="007D0AE8" w:rsidRDefault="00A7579E" w:rsidP="00A7579E">
      <w:pPr>
        <w:pStyle w:val="INFOEM"/>
        <w:numPr>
          <w:ilvl w:val="0"/>
          <w:numId w:val="12"/>
        </w:numPr>
        <w:spacing w:after="0"/>
        <w:ind w:right="567"/>
        <w:rPr>
          <w:i w:val="0"/>
          <w:sz w:val="32"/>
          <w:szCs w:val="24"/>
        </w:rPr>
      </w:pPr>
      <w:r w:rsidRPr="007D0AE8">
        <w:rPr>
          <w:i w:val="0"/>
          <w:color w:val="000000"/>
          <w:sz w:val="24"/>
        </w:rPr>
        <w:t>Número de casos iniciados, en seguimiento y los concluidos</w:t>
      </w:r>
      <w:r w:rsidR="00A240E6" w:rsidRPr="007D0AE8">
        <w:rPr>
          <w:i w:val="0"/>
          <w:sz w:val="24"/>
        </w:rPr>
        <w:t>.</w:t>
      </w:r>
    </w:p>
    <w:p w:rsidR="00A7579E" w:rsidRPr="007D0AE8" w:rsidRDefault="00A7579E" w:rsidP="00A7579E">
      <w:pPr>
        <w:pStyle w:val="INFOEM"/>
        <w:numPr>
          <w:ilvl w:val="0"/>
          <w:numId w:val="5"/>
        </w:numPr>
        <w:spacing w:after="0"/>
        <w:ind w:left="709" w:right="567"/>
        <w:rPr>
          <w:i w:val="0"/>
          <w:sz w:val="24"/>
          <w:szCs w:val="24"/>
        </w:rPr>
      </w:pPr>
      <w:r w:rsidRPr="007D0AE8">
        <w:rPr>
          <w:i w:val="0"/>
          <w:sz w:val="24"/>
          <w:szCs w:val="24"/>
        </w:rPr>
        <w:t xml:space="preserve">Respecto de los programas o proyectos del área de psicología: </w:t>
      </w:r>
    </w:p>
    <w:p w:rsidR="00A7579E" w:rsidRPr="007D0AE8" w:rsidRDefault="00A7579E" w:rsidP="00A7579E">
      <w:pPr>
        <w:pStyle w:val="INFOEM"/>
        <w:numPr>
          <w:ilvl w:val="0"/>
          <w:numId w:val="14"/>
        </w:numPr>
        <w:spacing w:after="0"/>
        <w:ind w:left="1418" w:right="567"/>
        <w:rPr>
          <w:i w:val="0"/>
          <w:sz w:val="24"/>
          <w:szCs w:val="24"/>
        </w:rPr>
      </w:pPr>
      <w:r w:rsidRPr="007D0AE8">
        <w:rPr>
          <w:i w:val="0"/>
          <w:sz w:val="24"/>
          <w:szCs w:val="24"/>
        </w:rPr>
        <w:t xml:space="preserve">Resultados o impactos obtenidos y/o esperados, </w:t>
      </w:r>
      <w:r w:rsidRPr="007D0AE8">
        <w:rPr>
          <w:i w:val="0"/>
          <w:color w:val="000000"/>
          <w:sz w:val="24"/>
        </w:rPr>
        <w:t xml:space="preserve">de 01 de enero al </w:t>
      </w:r>
      <w:r w:rsidRPr="007D0AE8">
        <w:rPr>
          <w:i w:val="0"/>
          <w:sz w:val="24"/>
        </w:rPr>
        <w:t>16 de junio de 2025</w:t>
      </w:r>
      <w:r w:rsidRPr="007D0AE8">
        <w:rPr>
          <w:i w:val="0"/>
          <w:sz w:val="24"/>
          <w:szCs w:val="24"/>
        </w:rPr>
        <w:t xml:space="preserve">. </w:t>
      </w:r>
    </w:p>
    <w:p w:rsidR="00A7579E" w:rsidRPr="007D0AE8" w:rsidRDefault="00A7579E" w:rsidP="00A7579E">
      <w:pPr>
        <w:pStyle w:val="INFOEM"/>
        <w:numPr>
          <w:ilvl w:val="0"/>
          <w:numId w:val="5"/>
        </w:numPr>
        <w:spacing w:after="0"/>
        <w:ind w:left="709" w:right="567"/>
        <w:rPr>
          <w:i w:val="0"/>
          <w:sz w:val="24"/>
          <w:szCs w:val="24"/>
        </w:rPr>
      </w:pPr>
      <w:r w:rsidRPr="007D0AE8">
        <w:rPr>
          <w:i w:val="0"/>
          <w:sz w:val="24"/>
          <w:szCs w:val="24"/>
        </w:rPr>
        <w:t xml:space="preserve">Programas, actividades o capacitaciones recibidas por el personal de psicología, del 01 de enero de 2023 al 31 de marzo de 2025. </w:t>
      </w:r>
    </w:p>
    <w:p w:rsidR="00F570EF" w:rsidRPr="007D0AE8" w:rsidRDefault="00F570EF" w:rsidP="00F570EF">
      <w:pPr>
        <w:pStyle w:val="Citas"/>
      </w:pPr>
      <w:r w:rsidRPr="007D0AE8">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1509A7" w:rsidRPr="007D0AE8" w:rsidRDefault="001509A7" w:rsidP="00F570EF">
      <w:pPr>
        <w:pStyle w:val="Citas"/>
      </w:pPr>
      <w:r w:rsidRPr="007D0AE8">
        <w:lastRenderedPageBreak/>
        <w:t xml:space="preserve">En el supuesto de que no cuente con la información que se ordena en el punto 2 a ese grado de detalle, bastara con que proporcione la información como obre en sus archivos, o bien, para el caso de que no </w:t>
      </w:r>
      <w:r w:rsidR="00056AC2" w:rsidRPr="007D0AE8">
        <w:t xml:space="preserve">la </w:t>
      </w:r>
      <w:r w:rsidRPr="007D0AE8">
        <w:t>genere bastara con que el área competente lo manifieste de manera precisa y clara.</w:t>
      </w:r>
    </w:p>
    <w:p w:rsidR="00F570EF" w:rsidRPr="007D0AE8" w:rsidRDefault="00F570EF" w:rsidP="00F570EF">
      <w:pPr>
        <w:spacing w:line="360" w:lineRule="auto"/>
        <w:jc w:val="both"/>
        <w:rPr>
          <w:rFonts w:ascii="Palatino Linotype" w:hAnsi="Palatino Linotype" w:cs="Arial"/>
        </w:rPr>
      </w:pPr>
    </w:p>
    <w:p w:rsidR="00F570EF" w:rsidRPr="007D0AE8" w:rsidRDefault="00F570EF" w:rsidP="00F570EF">
      <w:pPr>
        <w:spacing w:line="360" w:lineRule="auto"/>
        <w:jc w:val="both"/>
        <w:rPr>
          <w:rFonts w:ascii="Palatino Linotype" w:hAnsi="Palatino Linotype" w:cs="Tahoma"/>
          <w:bCs/>
        </w:rPr>
      </w:pPr>
      <w:r w:rsidRPr="007D0AE8">
        <w:rPr>
          <w:rFonts w:ascii="Palatino Linotype" w:hAnsi="Palatino Linotype" w:cs="Arial"/>
          <w:b/>
          <w:sz w:val="28"/>
        </w:rPr>
        <w:t>TERCERO</w:t>
      </w:r>
      <w:r w:rsidRPr="007D0AE8">
        <w:rPr>
          <w:rFonts w:ascii="Palatino Linotype" w:hAnsi="Palatino Linotype" w:cs="Arial"/>
          <w:b/>
        </w:rPr>
        <w:t>.</w:t>
      </w:r>
      <w:r w:rsidRPr="007D0AE8">
        <w:rPr>
          <w:rFonts w:ascii="Palatino Linotype" w:hAnsi="Palatino Linotype" w:cs="Arial"/>
        </w:rPr>
        <w:t xml:space="preserve"> </w:t>
      </w:r>
      <w:r w:rsidRPr="007D0AE8">
        <w:rPr>
          <w:rFonts w:ascii="Palatino Linotype" w:hAnsi="Palatino Linotype" w:cs="Tahoma"/>
          <w:b/>
        </w:rPr>
        <w:t xml:space="preserve">NOTIFÍQUESE </w:t>
      </w:r>
      <w:r w:rsidRPr="007D0AE8">
        <w:rPr>
          <w:rFonts w:ascii="Palatino Linotype" w:hAnsi="Palatino Linotype" w:cs="Arial"/>
        </w:rPr>
        <w:t xml:space="preserve">a través del Sistema de Acceso a la Información Mexiquense </w:t>
      </w:r>
      <w:r w:rsidRPr="007D0AE8">
        <w:rPr>
          <w:rFonts w:ascii="Palatino Linotype" w:hAnsi="Palatino Linotype" w:cs="Arial"/>
          <w:b/>
        </w:rPr>
        <w:t>(SAIMEX)</w:t>
      </w:r>
      <w:r w:rsidRPr="007D0AE8">
        <w:rPr>
          <w:rFonts w:ascii="Palatino Linotype" w:hAnsi="Palatino Linotype" w:cs="Arial"/>
        </w:rPr>
        <w:t xml:space="preserve">, </w:t>
      </w:r>
      <w:r w:rsidRPr="007D0AE8">
        <w:rPr>
          <w:rFonts w:ascii="Palatino Linotype" w:hAnsi="Palatino Linotype" w:cs="Tahoma"/>
        </w:rPr>
        <w:t xml:space="preserve">la presente Resolución al Titular de la Unidad de Transparencia del </w:t>
      </w:r>
      <w:r w:rsidRPr="007D0AE8">
        <w:rPr>
          <w:rFonts w:ascii="Palatino Linotype" w:hAnsi="Palatino Linotype" w:cs="Tahoma"/>
          <w:b/>
        </w:rPr>
        <w:t>Sujeto Obligado</w:t>
      </w:r>
      <w:r w:rsidRPr="007D0AE8">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D0AE8">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570EF" w:rsidRPr="007D0AE8" w:rsidRDefault="00F570EF" w:rsidP="00F570EF">
      <w:pPr>
        <w:spacing w:line="360" w:lineRule="auto"/>
        <w:ind w:right="-595"/>
        <w:jc w:val="both"/>
        <w:rPr>
          <w:rFonts w:ascii="Palatino Linotype" w:hAnsi="Palatino Linotype" w:cs="Tahoma"/>
          <w:bCs/>
        </w:rPr>
      </w:pPr>
    </w:p>
    <w:p w:rsidR="00F570EF" w:rsidRPr="007D0AE8" w:rsidRDefault="00F570EF" w:rsidP="00F570EF">
      <w:pPr>
        <w:autoSpaceDE w:val="0"/>
        <w:autoSpaceDN w:val="0"/>
        <w:adjustRightInd w:val="0"/>
        <w:spacing w:line="360" w:lineRule="auto"/>
        <w:jc w:val="both"/>
        <w:rPr>
          <w:rFonts w:ascii="Palatino Linotype" w:hAnsi="Palatino Linotype" w:cs="Arial"/>
        </w:rPr>
      </w:pPr>
      <w:r w:rsidRPr="007D0AE8">
        <w:rPr>
          <w:rFonts w:ascii="Palatino Linotype" w:hAnsi="Palatino Linotype" w:cs="Arial"/>
          <w:b/>
          <w:sz w:val="28"/>
          <w:szCs w:val="28"/>
        </w:rPr>
        <w:t>CUARTO.</w:t>
      </w:r>
      <w:r w:rsidRPr="007D0AE8">
        <w:rPr>
          <w:rFonts w:ascii="Palatino Linotype" w:hAnsi="Palatino Linotype" w:cs="Arial"/>
          <w:b/>
        </w:rPr>
        <w:t xml:space="preserve"> </w:t>
      </w:r>
      <w:r w:rsidRPr="007D0AE8">
        <w:rPr>
          <w:rFonts w:ascii="Palatino Linotype" w:hAnsi="Palatino Linotype" w:cs="Arial"/>
        </w:rPr>
        <w:t xml:space="preserve">De conformidad con el artículo 198 de la Ley de Transparencia y Acceso a la Información Pública del Estado de México y Municipios, de considerarlo procedente, el </w:t>
      </w:r>
      <w:r w:rsidRPr="007D0AE8">
        <w:rPr>
          <w:rFonts w:ascii="Palatino Linotype" w:hAnsi="Palatino Linotype" w:cs="Arial"/>
          <w:b/>
        </w:rPr>
        <w:t>Sujeto Obligado</w:t>
      </w:r>
      <w:r w:rsidRPr="007D0AE8">
        <w:rPr>
          <w:rFonts w:ascii="Palatino Linotype" w:hAnsi="Palatino Linotype" w:cs="Arial"/>
        </w:rPr>
        <w:t xml:space="preserve"> de manera fundada y motivada, podrá solicitar una ampliación de plazo para el cumplimiento de la presente resolución.</w:t>
      </w:r>
    </w:p>
    <w:p w:rsidR="00F570EF" w:rsidRPr="007D0AE8" w:rsidRDefault="00F570EF" w:rsidP="00F570EF">
      <w:pPr>
        <w:autoSpaceDE w:val="0"/>
        <w:autoSpaceDN w:val="0"/>
        <w:adjustRightInd w:val="0"/>
        <w:spacing w:line="360" w:lineRule="auto"/>
        <w:jc w:val="both"/>
        <w:rPr>
          <w:rFonts w:ascii="Palatino Linotype" w:hAnsi="Palatino Linotype" w:cs="Arial"/>
        </w:rPr>
      </w:pPr>
    </w:p>
    <w:p w:rsidR="00F570EF" w:rsidRPr="007D0AE8" w:rsidRDefault="00F570EF" w:rsidP="00F570EF">
      <w:pPr>
        <w:autoSpaceDE w:val="0"/>
        <w:autoSpaceDN w:val="0"/>
        <w:adjustRightInd w:val="0"/>
        <w:spacing w:line="360" w:lineRule="auto"/>
        <w:jc w:val="both"/>
        <w:rPr>
          <w:rFonts w:ascii="Palatino Linotype" w:hAnsi="Palatino Linotype" w:cs="Arial"/>
        </w:rPr>
      </w:pPr>
      <w:r w:rsidRPr="007D0AE8">
        <w:rPr>
          <w:rFonts w:ascii="Palatino Linotype" w:hAnsi="Palatino Linotype"/>
          <w:b/>
          <w:sz w:val="28"/>
          <w:szCs w:val="28"/>
        </w:rPr>
        <w:t>QUINTO</w:t>
      </w:r>
      <w:r w:rsidRPr="007D0AE8">
        <w:rPr>
          <w:rFonts w:ascii="Palatino Linotype" w:hAnsi="Palatino Linotype"/>
          <w:b/>
        </w:rPr>
        <w:t xml:space="preserve">. </w:t>
      </w:r>
      <w:r w:rsidRPr="007D0AE8">
        <w:rPr>
          <w:rFonts w:ascii="Palatino Linotype" w:hAnsi="Palatino Linotype" w:cs="Arial"/>
          <w:b/>
        </w:rPr>
        <w:t>NOTIFÍQUESE</w:t>
      </w:r>
      <w:r w:rsidRPr="007D0AE8">
        <w:rPr>
          <w:rFonts w:ascii="Palatino Linotype" w:hAnsi="Palatino Linotype" w:cs="Arial"/>
        </w:rPr>
        <w:t xml:space="preserve"> a través del Sistema de Acceso a la Información Mexiquense </w:t>
      </w:r>
      <w:r w:rsidRPr="007D0AE8">
        <w:rPr>
          <w:rFonts w:ascii="Palatino Linotype" w:hAnsi="Palatino Linotype" w:cs="Arial"/>
          <w:b/>
        </w:rPr>
        <w:t>(SAIMEX)</w:t>
      </w:r>
      <w:r w:rsidRPr="007D0AE8">
        <w:rPr>
          <w:rFonts w:ascii="Palatino Linotype" w:hAnsi="Palatino Linotype" w:cs="Arial"/>
        </w:rPr>
        <w:t xml:space="preserve">, al </w:t>
      </w:r>
      <w:r w:rsidRPr="007D0AE8">
        <w:rPr>
          <w:rFonts w:ascii="Palatino Linotype" w:hAnsi="Palatino Linotype" w:cs="Arial"/>
          <w:b/>
        </w:rPr>
        <w:t>Recurrente</w:t>
      </w:r>
      <w:r w:rsidRPr="007D0AE8">
        <w:rPr>
          <w:rFonts w:ascii="Palatino Linotype" w:hAnsi="Palatino Linotype" w:cs="Arial"/>
        </w:rPr>
        <w:t xml:space="preserve"> y hágasele del conocimiento que en caso de </w:t>
      </w:r>
      <w:r w:rsidRPr="007D0AE8">
        <w:rPr>
          <w:rFonts w:ascii="Palatino Linotype" w:hAnsi="Palatino Linotype" w:cs="Arial"/>
        </w:rPr>
        <w:lastRenderedPageBreak/>
        <w:t>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F570EF" w:rsidRPr="007D0AE8" w:rsidRDefault="00F570EF" w:rsidP="00F570EF">
      <w:pPr>
        <w:spacing w:line="360" w:lineRule="auto"/>
        <w:jc w:val="both"/>
        <w:rPr>
          <w:rFonts w:ascii="Palatino Linotype" w:hAnsi="Palatino Linotype" w:cs="Arial"/>
        </w:rPr>
      </w:pPr>
    </w:p>
    <w:p w:rsidR="00F570EF" w:rsidRPr="007D0AE8" w:rsidRDefault="007D0AE8" w:rsidP="00F570EF">
      <w:pPr>
        <w:spacing w:line="360" w:lineRule="auto"/>
        <w:jc w:val="both"/>
        <w:rPr>
          <w:rFonts w:ascii="Palatino Linotype" w:hAnsi="Palatino Linotype" w:cs="Arial"/>
          <w:sz w:val="16"/>
        </w:rPr>
      </w:pPr>
      <w:r w:rsidRPr="007D0AE8">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F570EF" w:rsidRPr="007D0AE8">
        <w:rPr>
          <w:rFonts w:ascii="Palatino Linotype" w:hAnsi="Palatino Linotype" w:cs="Arial"/>
        </w:rPr>
        <w:t>. --------------------------------------------------------------------------------------------------------------------------------------------------------------------------------------------------------------------------------------------------------------------------------------------------------------------------------------------------------------------------------------------------------------------------------------------------------------------------------------------------------------------------------------------------------------------------------------------------------------------------------------------------------------------------------------------------------------------------------------------------------------------------------------------------------------------------------------------------------------------------------------------------------------------------------------------------------------------------------------------------------------------------------------------------------------------------------------------------------------------------------------------------------------------</w:t>
      </w:r>
    </w:p>
    <w:p w:rsidR="00F570EF" w:rsidRDefault="00F570EF" w:rsidP="00F570EF">
      <w:pPr>
        <w:spacing w:line="360" w:lineRule="auto"/>
        <w:jc w:val="both"/>
        <w:rPr>
          <w:rFonts w:ascii="Palatino Linotype" w:hAnsi="Palatino Linotype" w:cs="Arial"/>
          <w:sz w:val="16"/>
        </w:rPr>
      </w:pPr>
      <w:r w:rsidRPr="007D0AE8">
        <w:rPr>
          <w:rFonts w:ascii="Palatino Linotype" w:hAnsi="Palatino Linotype" w:cs="Arial"/>
          <w:sz w:val="16"/>
        </w:rPr>
        <w:t>JMV/CCR/LMST</w:t>
      </w:r>
    </w:p>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F570EF" w:rsidRDefault="00F570EF" w:rsidP="00F570EF"/>
    <w:p w:rsidR="006706E7" w:rsidRDefault="006706E7"/>
    <w:sectPr w:rsidR="006706E7" w:rsidSect="00422A7F">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525" w:rsidRDefault="00A25525" w:rsidP="00F570EF">
      <w:r>
        <w:separator/>
      </w:r>
    </w:p>
  </w:endnote>
  <w:endnote w:type="continuationSeparator" w:id="0">
    <w:p w:rsidR="00A25525" w:rsidRDefault="00A25525" w:rsidP="00F5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9A7" w:rsidRPr="00A2780F" w:rsidRDefault="001509A7" w:rsidP="00422A7F">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03F90">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03F90">
      <w:rPr>
        <w:rFonts w:ascii="Arial" w:hAnsi="Arial" w:cs="Arial"/>
        <w:b/>
        <w:bCs/>
        <w:noProof/>
        <w:sz w:val="20"/>
        <w:szCs w:val="20"/>
      </w:rPr>
      <w:t>56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9A7" w:rsidRPr="00070856" w:rsidRDefault="001509A7" w:rsidP="00422A7F">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403F90">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403F90">
      <w:rPr>
        <w:rFonts w:ascii="Arial" w:hAnsi="Arial" w:cs="Arial"/>
        <w:b/>
        <w:bCs/>
        <w:noProof/>
        <w:sz w:val="20"/>
        <w:szCs w:val="20"/>
      </w:rPr>
      <w:t>56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525" w:rsidRDefault="00A25525" w:rsidP="00F570EF">
      <w:r>
        <w:separator/>
      </w:r>
    </w:p>
  </w:footnote>
  <w:footnote w:type="continuationSeparator" w:id="0">
    <w:p w:rsidR="00A25525" w:rsidRDefault="00A25525" w:rsidP="00F570EF">
      <w:r>
        <w:continuationSeparator/>
      </w:r>
    </w:p>
  </w:footnote>
  <w:footnote w:id="1">
    <w:p w:rsidR="001509A7" w:rsidRPr="005552A8" w:rsidRDefault="001509A7" w:rsidP="00F570EF">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1509A7" w:rsidRPr="005552A8" w:rsidRDefault="001509A7" w:rsidP="00F570EF">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509A7" w:rsidRPr="008F2CCC" w:rsidTr="00422A7F">
      <w:tc>
        <w:tcPr>
          <w:tcW w:w="3620" w:type="dxa"/>
          <w:shd w:val="clear" w:color="auto" w:fill="auto"/>
        </w:tcPr>
        <w:p w:rsidR="001509A7" w:rsidRPr="007E5FC4" w:rsidRDefault="001509A7" w:rsidP="00422A7F">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1509A7" w:rsidRPr="00664658" w:rsidRDefault="001509A7" w:rsidP="00F17CAE">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08740/INFOEM/IP/RR/2025</w:t>
          </w:r>
        </w:p>
      </w:tc>
    </w:tr>
    <w:tr w:rsidR="001509A7" w:rsidRPr="008F2CCC" w:rsidTr="00422A7F">
      <w:tc>
        <w:tcPr>
          <w:tcW w:w="3620" w:type="dxa"/>
          <w:shd w:val="clear" w:color="auto" w:fill="auto"/>
        </w:tcPr>
        <w:p w:rsidR="001509A7" w:rsidRPr="007E5FC4" w:rsidRDefault="001509A7" w:rsidP="00422A7F">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1509A7" w:rsidRPr="00664658" w:rsidRDefault="001509A7" w:rsidP="00422A7F">
          <w:pPr>
            <w:spacing w:line="276" w:lineRule="auto"/>
            <w:jc w:val="right"/>
            <w:rPr>
              <w:rFonts w:ascii="Palatino Linotype" w:hAnsi="Palatino Linotype"/>
              <w:b/>
              <w:sz w:val="22"/>
              <w:szCs w:val="22"/>
              <w:lang w:val="es-ES_tradnl"/>
            </w:rPr>
          </w:pPr>
          <w:r w:rsidRPr="00F17CAE">
            <w:rPr>
              <w:rFonts w:ascii="Palatino Linotype" w:hAnsi="Palatino Linotype"/>
              <w:b/>
              <w:sz w:val="22"/>
              <w:szCs w:val="22"/>
            </w:rPr>
            <w:t>Sistema Municipal Para el Desarrollo Integral de la Familia de Lerma</w:t>
          </w:r>
        </w:p>
      </w:tc>
    </w:tr>
    <w:tr w:rsidR="001509A7" w:rsidRPr="008F2CCC" w:rsidTr="00422A7F">
      <w:trPr>
        <w:trHeight w:val="228"/>
      </w:trPr>
      <w:tc>
        <w:tcPr>
          <w:tcW w:w="3620" w:type="dxa"/>
          <w:shd w:val="clear" w:color="auto" w:fill="auto"/>
        </w:tcPr>
        <w:p w:rsidR="001509A7" w:rsidRPr="007E5FC4" w:rsidRDefault="001509A7" w:rsidP="00422A7F">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1509A7" w:rsidRPr="00664658" w:rsidRDefault="001509A7" w:rsidP="00422A7F">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509A7" w:rsidRDefault="001509A7" w:rsidP="00422A7F">
    <w:pPr>
      <w:pStyle w:val="Encabezado"/>
      <w:tabs>
        <w:tab w:val="clear" w:pos="4252"/>
        <w:tab w:val="clear" w:pos="8504"/>
        <w:tab w:val="left" w:pos="2326"/>
      </w:tabs>
      <w:rPr>
        <w:rFonts w:ascii="Palatino Linotype" w:hAnsi="Palatino Linotype"/>
        <w:sz w:val="20"/>
      </w:rPr>
    </w:pPr>
  </w:p>
  <w:p w:rsidR="001509A7" w:rsidRPr="001779E0" w:rsidRDefault="001509A7" w:rsidP="00422A7F">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9EFAC4A" wp14:editId="3AB15917">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509A7" w:rsidRPr="008F2CCC" w:rsidTr="00422A7F">
      <w:tc>
        <w:tcPr>
          <w:tcW w:w="2977" w:type="dxa"/>
          <w:shd w:val="clear" w:color="auto" w:fill="auto"/>
        </w:tcPr>
        <w:p w:rsidR="001509A7" w:rsidRPr="007E5FC4" w:rsidRDefault="001509A7" w:rsidP="00422A7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1509A7" w:rsidRPr="008F2CCC" w:rsidRDefault="001509A7" w:rsidP="00F17CAE">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08740/INFOEM/IP/RR/2025</w:t>
          </w:r>
        </w:p>
      </w:tc>
    </w:tr>
    <w:tr w:rsidR="001509A7" w:rsidRPr="008F2CCC" w:rsidTr="00422A7F">
      <w:tc>
        <w:tcPr>
          <w:tcW w:w="2977" w:type="dxa"/>
          <w:shd w:val="clear" w:color="auto" w:fill="auto"/>
          <w:vAlign w:val="center"/>
        </w:tcPr>
        <w:p w:rsidR="001509A7" w:rsidRPr="007E5FC4" w:rsidRDefault="001509A7" w:rsidP="00422A7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1509A7" w:rsidRPr="008F2CCC" w:rsidRDefault="00403F90" w:rsidP="00422A7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1509A7" w:rsidRPr="008F2CCC" w:rsidTr="00422A7F">
      <w:trPr>
        <w:trHeight w:val="228"/>
      </w:trPr>
      <w:tc>
        <w:tcPr>
          <w:tcW w:w="2977" w:type="dxa"/>
          <w:shd w:val="clear" w:color="auto" w:fill="auto"/>
        </w:tcPr>
        <w:p w:rsidR="001509A7" w:rsidRPr="007E5FC4" w:rsidRDefault="001509A7" w:rsidP="00422A7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1509A7" w:rsidRPr="00DC41C8" w:rsidRDefault="001509A7" w:rsidP="00422A7F">
          <w:pPr>
            <w:spacing w:line="360" w:lineRule="auto"/>
            <w:jc w:val="right"/>
            <w:rPr>
              <w:rFonts w:ascii="Palatino Linotype" w:hAnsi="Palatino Linotype"/>
              <w:b/>
              <w:sz w:val="22"/>
              <w:szCs w:val="22"/>
            </w:rPr>
          </w:pPr>
          <w:r w:rsidRPr="00F17CAE">
            <w:rPr>
              <w:rFonts w:ascii="Palatino Linotype" w:hAnsi="Palatino Linotype"/>
              <w:b/>
              <w:sz w:val="22"/>
              <w:szCs w:val="22"/>
            </w:rPr>
            <w:t>Sistema Municipal Para el Desarrollo Integral de la Familia de Lerma</w:t>
          </w:r>
        </w:p>
      </w:tc>
    </w:tr>
    <w:tr w:rsidR="001509A7" w:rsidRPr="008F2CCC" w:rsidTr="00422A7F">
      <w:tc>
        <w:tcPr>
          <w:tcW w:w="2977" w:type="dxa"/>
          <w:shd w:val="clear" w:color="auto" w:fill="auto"/>
        </w:tcPr>
        <w:p w:rsidR="001509A7" w:rsidRPr="007E5FC4" w:rsidRDefault="001509A7" w:rsidP="00422A7F">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1509A7" w:rsidRPr="008F2CCC" w:rsidRDefault="001509A7" w:rsidP="00422A7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509A7" w:rsidRPr="009F1AB6" w:rsidRDefault="001509A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0B3A8C3" wp14:editId="475E1FC6">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8464B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23507307"/>
    <w:multiLevelType w:val="hybridMultilevel"/>
    <w:tmpl w:val="26D05D44"/>
    <w:lvl w:ilvl="0" w:tplc="E76A8DD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6996E93"/>
    <w:multiLevelType w:val="hybridMultilevel"/>
    <w:tmpl w:val="2B466A22"/>
    <w:lvl w:ilvl="0" w:tplc="48066E04">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240964"/>
    <w:multiLevelType w:val="hybridMultilevel"/>
    <w:tmpl w:val="D638A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31F378BE"/>
    <w:multiLevelType w:val="hybridMultilevel"/>
    <w:tmpl w:val="A968983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69375EC"/>
    <w:multiLevelType w:val="hybridMultilevel"/>
    <w:tmpl w:val="7CF4FC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9582961"/>
    <w:multiLevelType w:val="hybridMultilevel"/>
    <w:tmpl w:val="AC665C46"/>
    <w:lvl w:ilvl="0" w:tplc="41F837E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61264A13"/>
    <w:multiLevelType w:val="hybridMultilevel"/>
    <w:tmpl w:val="1D080080"/>
    <w:lvl w:ilvl="0" w:tplc="743461A2">
      <w:start w:val="1"/>
      <w:numFmt w:val="lowerLetter"/>
      <w:lvlText w:val="%1)"/>
      <w:lvlJc w:val="left"/>
      <w:pPr>
        <w:ind w:left="1429" w:hanging="360"/>
      </w:pPr>
      <w:rPr>
        <w:rFonts w:hint="default"/>
        <w:sz w:val="24"/>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2" w15:restartNumberingAfterBreak="0">
    <w:nsid w:val="620115D6"/>
    <w:multiLevelType w:val="hybridMultilevel"/>
    <w:tmpl w:val="DA1E3B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
  </w:num>
  <w:num w:numId="2">
    <w:abstractNumId w:val="0"/>
  </w:num>
  <w:num w:numId="3">
    <w:abstractNumId w:val="8"/>
  </w:num>
  <w:num w:numId="4">
    <w:abstractNumId w:val="1"/>
  </w:num>
  <w:num w:numId="5">
    <w:abstractNumId w:val="13"/>
  </w:num>
  <w:num w:numId="6">
    <w:abstractNumId w:val="2"/>
  </w:num>
  <w:num w:numId="7">
    <w:abstractNumId w:val="5"/>
  </w:num>
  <w:num w:numId="8">
    <w:abstractNumId w:val="12"/>
  </w:num>
  <w:num w:numId="9">
    <w:abstractNumId w:val="7"/>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0EF"/>
    <w:rsid w:val="00056AC2"/>
    <w:rsid w:val="000A547F"/>
    <w:rsid w:val="000C307F"/>
    <w:rsid w:val="001271A5"/>
    <w:rsid w:val="001509A7"/>
    <w:rsid w:val="0021280F"/>
    <w:rsid w:val="002D4EF0"/>
    <w:rsid w:val="00311D5C"/>
    <w:rsid w:val="00314D83"/>
    <w:rsid w:val="003A1019"/>
    <w:rsid w:val="00403F90"/>
    <w:rsid w:val="00422A7F"/>
    <w:rsid w:val="00480F67"/>
    <w:rsid w:val="004C6823"/>
    <w:rsid w:val="005335E9"/>
    <w:rsid w:val="005E25C9"/>
    <w:rsid w:val="006032D7"/>
    <w:rsid w:val="006067BC"/>
    <w:rsid w:val="00643D2E"/>
    <w:rsid w:val="006706E7"/>
    <w:rsid w:val="00670DB6"/>
    <w:rsid w:val="007D0AE8"/>
    <w:rsid w:val="00933255"/>
    <w:rsid w:val="009B4221"/>
    <w:rsid w:val="009D15FD"/>
    <w:rsid w:val="009E2839"/>
    <w:rsid w:val="00A240E6"/>
    <w:rsid w:val="00A25525"/>
    <w:rsid w:val="00A7579E"/>
    <w:rsid w:val="00BB4BEB"/>
    <w:rsid w:val="00CA045C"/>
    <w:rsid w:val="00D028F4"/>
    <w:rsid w:val="00EC0D90"/>
    <w:rsid w:val="00ED0988"/>
    <w:rsid w:val="00F051BA"/>
    <w:rsid w:val="00F17CAE"/>
    <w:rsid w:val="00F570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E8FFD-08F8-47C8-A58A-95140642C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0E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70EF"/>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570EF"/>
    <w:rPr>
      <w:rFonts w:eastAsiaTheme="minorEastAsia"/>
      <w:sz w:val="24"/>
      <w:szCs w:val="24"/>
      <w:lang w:val="es-ES_tradnl" w:eastAsia="es-ES"/>
    </w:rPr>
  </w:style>
  <w:style w:type="paragraph" w:styleId="Piedepgina">
    <w:name w:val="footer"/>
    <w:basedOn w:val="Normal"/>
    <w:link w:val="PiedepginaCar"/>
    <w:uiPriority w:val="99"/>
    <w:unhideWhenUsed/>
    <w:rsid w:val="00F570EF"/>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570EF"/>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570EF"/>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570EF"/>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570EF"/>
    <w:pPr>
      <w:spacing w:after="0" w:line="240" w:lineRule="auto"/>
    </w:pPr>
  </w:style>
  <w:style w:type="character" w:customStyle="1" w:styleId="SinespaciadoCar">
    <w:name w:val="Sin espaciado Car"/>
    <w:aliases w:val="Francesa Car,INAI Car"/>
    <w:link w:val="Sinespaciado"/>
    <w:uiPriority w:val="1"/>
    <w:locked/>
    <w:rsid w:val="00F570EF"/>
  </w:style>
  <w:style w:type="character" w:styleId="Hipervnculo">
    <w:name w:val="Hyperlink"/>
    <w:aliases w:val="Hipervínculo1,Hipervínculo11,Hipervínculo12,Hipervínculo13,Hipervínculo14,Hipervínculo15"/>
    <w:basedOn w:val="Fuentedeprrafopredeter"/>
    <w:uiPriority w:val="99"/>
    <w:unhideWhenUsed/>
    <w:rsid w:val="00F570EF"/>
    <w:rPr>
      <w:color w:val="0563C1" w:themeColor="hyperlink"/>
      <w:u w:val="single"/>
    </w:rPr>
  </w:style>
  <w:style w:type="paragraph" w:customStyle="1" w:styleId="INFOEM">
    <w:name w:val="INFOEM"/>
    <w:basedOn w:val="Normal"/>
    <w:qFormat/>
    <w:rsid w:val="00F570EF"/>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570E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570EF"/>
    <w:rPr>
      <w:vertAlign w:val="superscript"/>
    </w:rPr>
  </w:style>
  <w:style w:type="paragraph" w:customStyle="1" w:styleId="infoemcitas">
    <w:name w:val="infoem citas"/>
    <w:basedOn w:val="Normal"/>
    <w:qFormat/>
    <w:rsid w:val="00F570EF"/>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57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570EF"/>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F57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422A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iflerma.gob.mx/wp-content/uploads/ipomex/ART.92/01ORGANIGRAMA/ORGANIGRAMA-DIF.pdf"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mp"/><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webSettings" Target="webSettings.xml"/><Relationship Id="rId9" Type="http://schemas.openxmlformats.org/officeDocument/2006/relationships/image" Target="media/image2.tmp"/><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56</Pages>
  <Words>14034</Words>
  <Characters>77187</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19</cp:revision>
  <cp:lastPrinted>2026-04-29T17:00:00Z</cp:lastPrinted>
  <dcterms:created xsi:type="dcterms:W3CDTF">2026-04-13T20:19:00Z</dcterms:created>
  <dcterms:modified xsi:type="dcterms:W3CDTF">2026-04-29T18:32:00Z</dcterms:modified>
</cp:coreProperties>
</file>