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97119" w14:textId="336DCB39" w:rsidR="00DE3512" w:rsidRPr="00696C03" w:rsidRDefault="00DE3512" w:rsidP="366DC900">
      <w:pPr>
        <w:pBdr>
          <w:top w:val="nil"/>
          <w:left w:val="nil"/>
          <w:bottom w:val="nil"/>
          <w:right w:val="nil"/>
          <w:between w:val="nil"/>
        </w:pBdr>
        <w:rPr>
          <w:rFonts w:eastAsia="Palatino Linotype" w:cs="Palatino Linotype"/>
          <w:color w:val="000000"/>
        </w:rPr>
      </w:pPr>
      <w:r w:rsidRPr="00696C03">
        <w:rPr>
          <w:rFonts w:eastAsia="Palatino Linotype" w:cs="Palatino Linotype"/>
          <w:color w:val="000000" w:themeColor="text1"/>
        </w:rPr>
        <w:t>Resolución del Pleno del Instituto de Transparencia, Acceso a la Información Pública y Protección de Datos Personales del Estado de México y Municipios, con domicili</w:t>
      </w:r>
      <w:r w:rsidR="004B4283" w:rsidRPr="00696C03">
        <w:rPr>
          <w:rFonts w:eastAsia="Palatino Linotype" w:cs="Palatino Linotype"/>
          <w:color w:val="000000" w:themeColor="text1"/>
        </w:rPr>
        <w:t xml:space="preserve">o en Metepec, </w:t>
      </w:r>
      <w:r w:rsidR="00B64C91" w:rsidRPr="00696C03">
        <w:rPr>
          <w:rFonts w:eastAsia="Palatino Linotype" w:cs="Palatino Linotype"/>
          <w:color w:val="000000" w:themeColor="text1"/>
        </w:rPr>
        <w:t>México, a</w:t>
      </w:r>
      <w:r w:rsidR="00A9590F" w:rsidRPr="00696C03">
        <w:rPr>
          <w:rFonts w:eastAsia="Palatino Linotype" w:cs="Palatino Linotype"/>
          <w:color w:val="000000" w:themeColor="text1"/>
        </w:rPr>
        <w:t xml:space="preserve"> </w:t>
      </w:r>
      <w:r w:rsidR="00142818" w:rsidRPr="00696C03">
        <w:rPr>
          <w:rFonts w:eastAsia="Palatino Linotype" w:cs="Palatino Linotype"/>
          <w:color w:val="000000" w:themeColor="text1"/>
        </w:rPr>
        <w:t xml:space="preserve">veintiocho </w:t>
      </w:r>
      <w:r w:rsidR="003C0993" w:rsidRPr="00696C03">
        <w:rPr>
          <w:rFonts w:eastAsia="Palatino Linotype" w:cs="Palatino Linotype"/>
          <w:color w:val="000000" w:themeColor="text1"/>
        </w:rPr>
        <w:t>de abril</w:t>
      </w:r>
      <w:r w:rsidR="00AF2FC5" w:rsidRPr="00696C03">
        <w:rPr>
          <w:rFonts w:eastAsia="Palatino Linotype" w:cs="Palatino Linotype"/>
          <w:color w:val="000000" w:themeColor="text1"/>
        </w:rPr>
        <w:t xml:space="preserve"> de dos mil veintiséis</w:t>
      </w:r>
      <w:r w:rsidRPr="00696C03">
        <w:rPr>
          <w:rFonts w:eastAsia="Palatino Linotype" w:cs="Palatino Linotype"/>
          <w:color w:val="000000" w:themeColor="text1"/>
        </w:rPr>
        <w:t>.</w:t>
      </w:r>
    </w:p>
    <w:p w14:paraId="4CA4A924" w14:textId="77777777" w:rsidR="00DE3512" w:rsidRPr="00696C03" w:rsidRDefault="00DE3512" w:rsidP="00DE3512">
      <w:pPr>
        <w:pBdr>
          <w:top w:val="nil"/>
          <w:left w:val="nil"/>
          <w:bottom w:val="nil"/>
          <w:right w:val="nil"/>
          <w:between w:val="nil"/>
        </w:pBdr>
        <w:rPr>
          <w:rFonts w:eastAsia="Palatino Linotype" w:cs="Palatino Linotype"/>
          <w:color w:val="000000"/>
          <w:szCs w:val="24"/>
        </w:rPr>
      </w:pPr>
    </w:p>
    <w:p w14:paraId="63F9BAD8" w14:textId="44E49E23" w:rsidR="00DE3512" w:rsidRPr="00696C03" w:rsidRDefault="00DE3512" w:rsidP="00DE3512">
      <w:pPr>
        <w:pBdr>
          <w:top w:val="nil"/>
          <w:left w:val="nil"/>
          <w:bottom w:val="nil"/>
          <w:right w:val="nil"/>
          <w:between w:val="nil"/>
        </w:pBdr>
        <w:rPr>
          <w:rFonts w:eastAsia="Palatino Linotype" w:cs="Palatino Linotype"/>
          <w:color w:val="000000"/>
          <w:szCs w:val="24"/>
        </w:rPr>
      </w:pPr>
      <w:r w:rsidRPr="00696C03">
        <w:rPr>
          <w:rFonts w:eastAsia="Palatino Linotype" w:cs="Palatino Linotype"/>
          <w:b/>
          <w:color w:val="000000"/>
          <w:szCs w:val="24"/>
        </w:rPr>
        <w:t>VISTO</w:t>
      </w:r>
      <w:r w:rsidR="00F24C87" w:rsidRPr="00696C03">
        <w:rPr>
          <w:rFonts w:eastAsia="Palatino Linotype" w:cs="Palatino Linotype"/>
          <w:b/>
          <w:color w:val="000000"/>
          <w:szCs w:val="24"/>
        </w:rPr>
        <w:t>S</w:t>
      </w:r>
      <w:r w:rsidRPr="00696C03">
        <w:rPr>
          <w:rFonts w:eastAsia="Palatino Linotype" w:cs="Palatino Linotype"/>
          <w:color w:val="000000"/>
          <w:szCs w:val="24"/>
        </w:rPr>
        <w:t xml:space="preserve"> </w:t>
      </w:r>
      <w:r w:rsidR="00F24C87" w:rsidRPr="00696C03">
        <w:rPr>
          <w:rFonts w:eastAsia="Palatino Linotype" w:cs="Palatino Linotype"/>
          <w:color w:val="000000"/>
          <w:szCs w:val="24"/>
        </w:rPr>
        <w:t>los</w:t>
      </w:r>
      <w:r w:rsidRPr="00696C03">
        <w:rPr>
          <w:rFonts w:eastAsia="Palatino Linotype" w:cs="Palatino Linotype"/>
          <w:color w:val="000000"/>
          <w:szCs w:val="24"/>
        </w:rPr>
        <w:t xml:space="preserve"> expediente</w:t>
      </w:r>
      <w:r w:rsidR="00F24C87" w:rsidRPr="00696C03">
        <w:rPr>
          <w:rFonts w:eastAsia="Palatino Linotype" w:cs="Palatino Linotype"/>
          <w:color w:val="000000"/>
          <w:szCs w:val="24"/>
        </w:rPr>
        <w:t>s</w:t>
      </w:r>
      <w:r w:rsidRPr="00696C03">
        <w:rPr>
          <w:rFonts w:eastAsia="Palatino Linotype" w:cs="Palatino Linotype"/>
          <w:color w:val="000000"/>
          <w:szCs w:val="24"/>
        </w:rPr>
        <w:t xml:space="preserve"> electrónico</w:t>
      </w:r>
      <w:r w:rsidR="00F24C87" w:rsidRPr="00696C03">
        <w:rPr>
          <w:rFonts w:eastAsia="Palatino Linotype" w:cs="Palatino Linotype"/>
          <w:color w:val="000000"/>
          <w:szCs w:val="24"/>
        </w:rPr>
        <w:t>s</w:t>
      </w:r>
      <w:r w:rsidRPr="00696C03">
        <w:rPr>
          <w:rFonts w:eastAsia="Palatino Linotype" w:cs="Palatino Linotype"/>
          <w:color w:val="000000"/>
          <w:szCs w:val="24"/>
        </w:rPr>
        <w:t xml:space="preserve"> formado</w:t>
      </w:r>
      <w:r w:rsidR="00F24C87" w:rsidRPr="00696C03">
        <w:rPr>
          <w:rFonts w:eastAsia="Palatino Linotype" w:cs="Palatino Linotype"/>
          <w:color w:val="000000"/>
          <w:szCs w:val="24"/>
        </w:rPr>
        <w:t>s</w:t>
      </w:r>
      <w:r w:rsidRPr="00696C03">
        <w:rPr>
          <w:rFonts w:eastAsia="Palatino Linotype" w:cs="Palatino Linotype"/>
          <w:color w:val="000000"/>
          <w:szCs w:val="24"/>
        </w:rPr>
        <w:t xml:space="preserve"> con motivo de</w:t>
      </w:r>
      <w:r w:rsidR="00F24C87" w:rsidRPr="00696C03">
        <w:rPr>
          <w:rFonts w:eastAsia="Palatino Linotype" w:cs="Palatino Linotype"/>
          <w:color w:val="000000"/>
          <w:szCs w:val="24"/>
        </w:rPr>
        <w:t xml:space="preserve"> </w:t>
      </w:r>
      <w:r w:rsidRPr="00696C03">
        <w:rPr>
          <w:rFonts w:eastAsia="Palatino Linotype" w:cs="Palatino Linotype"/>
          <w:color w:val="000000"/>
          <w:szCs w:val="24"/>
        </w:rPr>
        <w:t>l</w:t>
      </w:r>
      <w:r w:rsidR="00F24C87" w:rsidRPr="00696C03">
        <w:rPr>
          <w:rFonts w:eastAsia="Palatino Linotype" w:cs="Palatino Linotype"/>
          <w:color w:val="000000"/>
          <w:szCs w:val="24"/>
        </w:rPr>
        <w:t>os</w:t>
      </w:r>
      <w:r w:rsidRPr="00696C03">
        <w:rPr>
          <w:rFonts w:eastAsia="Palatino Linotype" w:cs="Palatino Linotype"/>
          <w:color w:val="000000"/>
          <w:szCs w:val="24"/>
        </w:rPr>
        <w:t xml:space="preserve"> recurso</w:t>
      </w:r>
      <w:r w:rsidR="00F24C87" w:rsidRPr="00696C03">
        <w:rPr>
          <w:rFonts w:eastAsia="Palatino Linotype" w:cs="Palatino Linotype"/>
          <w:color w:val="000000"/>
          <w:szCs w:val="24"/>
        </w:rPr>
        <w:t>s</w:t>
      </w:r>
      <w:r w:rsidRPr="00696C03">
        <w:rPr>
          <w:rFonts w:eastAsia="Palatino Linotype" w:cs="Palatino Linotype"/>
          <w:color w:val="000000"/>
          <w:szCs w:val="24"/>
        </w:rPr>
        <w:t xml:space="preserve"> de revisión</w:t>
      </w:r>
      <w:r w:rsidR="00F82C9A" w:rsidRPr="00696C03">
        <w:rPr>
          <w:rFonts w:eastAsia="Palatino Linotype" w:cs="Palatino Linotype"/>
          <w:color w:val="000000"/>
          <w:szCs w:val="24"/>
        </w:rPr>
        <w:t xml:space="preserve"> </w:t>
      </w:r>
      <w:bookmarkStart w:id="0" w:name="_GoBack"/>
      <w:r w:rsidR="00260DFC" w:rsidRPr="00696C03">
        <w:rPr>
          <w:b/>
          <w:szCs w:val="24"/>
        </w:rPr>
        <w:t>01</w:t>
      </w:r>
      <w:r w:rsidR="00324146" w:rsidRPr="00696C03">
        <w:rPr>
          <w:b/>
          <w:szCs w:val="24"/>
        </w:rPr>
        <w:t>82</w:t>
      </w:r>
      <w:r w:rsidR="003C0993" w:rsidRPr="00696C03">
        <w:rPr>
          <w:b/>
          <w:szCs w:val="24"/>
        </w:rPr>
        <w:t>5</w:t>
      </w:r>
      <w:r w:rsidR="004C08E4" w:rsidRPr="00696C03">
        <w:rPr>
          <w:b/>
          <w:szCs w:val="24"/>
        </w:rPr>
        <w:t>/INFOEM/IP/RR/202</w:t>
      </w:r>
      <w:r w:rsidR="005E63C7" w:rsidRPr="00696C03">
        <w:rPr>
          <w:b/>
          <w:szCs w:val="24"/>
        </w:rPr>
        <w:t>6</w:t>
      </w:r>
      <w:bookmarkEnd w:id="0"/>
      <w:r w:rsidR="005B38AF" w:rsidRPr="00696C03">
        <w:rPr>
          <w:b/>
          <w:szCs w:val="24"/>
        </w:rPr>
        <w:t xml:space="preserve">, </w:t>
      </w:r>
      <w:r w:rsidR="005B38AF" w:rsidRPr="00696C03">
        <w:rPr>
          <w:rFonts w:eastAsia="Palatino Linotype" w:cs="Palatino Linotype"/>
          <w:color w:val="000000"/>
          <w:szCs w:val="24"/>
        </w:rPr>
        <w:t xml:space="preserve">interpuestos por un ciudadano que </w:t>
      </w:r>
      <w:r w:rsidR="00C361A1" w:rsidRPr="00696C03">
        <w:rPr>
          <w:rFonts w:eastAsia="Palatino Linotype" w:cs="Palatino Linotype"/>
          <w:color w:val="000000"/>
          <w:szCs w:val="24"/>
        </w:rPr>
        <w:t>manifiesta su nombre como</w:t>
      </w:r>
      <w:r w:rsidR="005B38AF" w:rsidRPr="00696C03">
        <w:rPr>
          <w:rFonts w:eastAsia="Palatino Linotype" w:cs="Palatino Linotype"/>
          <w:color w:val="000000"/>
          <w:szCs w:val="24"/>
        </w:rPr>
        <w:t xml:space="preserve"> dato de identificación</w:t>
      </w:r>
      <w:r w:rsidR="00841F8A" w:rsidRPr="00696C03">
        <w:rPr>
          <w:rFonts w:eastAsia="Palatino Linotype" w:cs="Palatino Linotype"/>
          <w:color w:val="000000"/>
          <w:szCs w:val="24"/>
        </w:rPr>
        <w:t>, en lo sucesivo el</w:t>
      </w:r>
      <w:r w:rsidRPr="00696C03">
        <w:rPr>
          <w:rFonts w:eastAsia="Palatino Linotype" w:cs="Palatino Linotype"/>
          <w:b/>
          <w:color w:val="000000"/>
          <w:szCs w:val="24"/>
        </w:rPr>
        <w:t xml:space="preserve"> Recurrente</w:t>
      </w:r>
      <w:r w:rsidRPr="00696C03">
        <w:rPr>
          <w:rFonts w:eastAsia="Palatino Linotype" w:cs="Palatino Linotype"/>
          <w:color w:val="000000"/>
          <w:szCs w:val="24"/>
        </w:rPr>
        <w:t>; en contra de l</w:t>
      </w:r>
      <w:r w:rsidR="00F82C9A" w:rsidRPr="00696C03">
        <w:rPr>
          <w:rFonts w:eastAsia="Palatino Linotype" w:cs="Palatino Linotype"/>
          <w:color w:val="000000"/>
          <w:szCs w:val="24"/>
        </w:rPr>
        <w:t>a</w:t>
      </w:r>
      <w:r w:rsidR="00DA7ED5" w:rsidRPr="00696C03">
        <w:rPr>
          <w:rFonts w:eastAsia="Palatino Linotype" w:cs="Palatino Linotype"/>
          <w:color w:val="000000"/>
          <w:szCs w:val="24"/>
        </w:rPr>
        <w:t xml:space="preserve"> </w:t>
      </w:r>
      <w:r w:rsidRPr="00696C03">
        <w:rPr>
          <w:rFonts w:eastAsia="Palatino Linotype" w:cs="Palatino Linotype"/>
          <w:color w:val="000000"/>
          <w:szCs w:val="24"/>
        </w:rPr>
        <w:t>respuesta de</w:t>
      </w:r>
      <w:r w:rsidR="005641E6" w:rsidRPr="00696C03">
        <w:rPr>
          <w:rFonts w:eastAsia="Palatino Linotype" w:cs="Palatino Linotype"/>
          <w:color w:val="000000"/>
          <w:szCs w:val="24"/>
        </w:rPr>
        <w:t>l</w:t>
      </w:r>
      <w:r w:rsidRPr="00696C03">
        <w:rPr>
          <w:rFonts w:eastAsia="Palatino Linotype" w:cs="Palatino Linotype"/>
          <w:color w:val="000000"/>
          <w:szCs w:val="24"/>
        </w:rPr>
        <w:t xml:space="preserve"> </w:t>
      </w:r>
      <w:r w:rsidR="005B38AF" w:rsidRPr="00696C03">
        <w:rPr>
          <w:rFonts w:eastAsia="Palatino Linotype" w:cs="Palatino Linotype"/>
          <w:b/>
          <w:color w:val="000000"/>
          <w:szCs w:val="24"/>
        </w:rPr>
        <w:t>Ayuntamiento de</w:t>
      </w:r>
      <w:r w:rsidR="001A5336" w:rsidRPr="00696C03">
        <w:rPr>
          <w:rFonts w:eastAsia="Palatino Linotype" w:cs="Palatino Linotype"/>
          <w:b/>
          <w:color w:val="000000"/>
          <w:szCs w:val="24"/>
        </w:rPr>
        <w:t xml:space="preserve"> </w:t>
      </w:r>
      <w:r w:rsidR="00324146" w:rsidRPr="00696C03">
        <w:rPr>
          <w:rFonts w:eastAsia="Palatino Linotype" w:cs="Palatino Linotype"/>
          <w:b/>
          <w:bCs/>
          <w:color w:val="000000"/>
          <w:szCs w:val="24"/>
        </w:rPr>
        <w:t>Jilotepec</w:t>
      </w:r>
      <w:r w:rsidRPr="00696C03">
        <w:rPr>
          <w:rFonts w:eastAsia="Palatino Linotype" w:cs="Palatino Linotype"/>
          <w:bCs/>
          <w:color w:val="000000"/>
          <w:szCs w:val="24"/>
        </w:rPr>
        <w:t xml:space="preserve">, </w:t>
      </w:r>
      <w:r w:rsidRPr="00696C03">
        <w:rPr>
          <w:rFonts w:eastAsia="Palatino Linotype" w:cs="Palatino Linotype"/>
          <w:color w:val="000000"/>
          <w:szCs w:val="24"/>
        </w:rPr>
        <w:t>en lo subsecuente</w:t>
      </w:r>
      <w:r w:rsidRPr="00696C03">
        <w:rPr>
          <w:rFonts w:eastAsia="Palatino Linotype" w:cs="Palatino Linotype"/>
          <w:b/>
          <w:color w:val="000000"/>
          <w:szCs w:val="24"/>
        </w:rPr>
        <w:t xml:space="preserve"> </w:t>
      </w:r>
      <w:r w:rsidRPr="00696C03">
        <w:rPr>
          <w:rFonts w:eastAsia="Palatino Linotype" w:cs="Palatino Linotype"/>
          <w:color w:val="000000"/>
          <w:szCs w:val="24"/>
        </w:rPr>
        <w:t>el</w:t>
      </w:r>
      <w:r w:rsidRPr="00696C03">
        <w:rPr>
          <w:rFonts w:eastAsia="Palatino Linotype" w:cs="Palatino Linotype"/>
          <w:b/>
          <w:color w:val="000000"/>
          <w:szCs w:val="24"/>
        </w:rPr>
        <w:t xml:space="preserve"> Sujeto Obligado</w:t>
      </w:r>
      <w:r w:rsidRPr="00696C03">
        <w:rPr>
          <w:rFonts w:eastAsia="Palatino Linotype" w:cs="Palatino Linotype"/>
          <w:color w:val="000000"/>
          <w:szCs w:val="24"/>
        </w:rPr>
        <w:t>,</w:t>
      </w:r>
      <w:r w:rsidRPr="00696C03">
        <w:rPr>
          <w:rFonts w:eastAsia="Palatino Linotype" w:cs="Palatino Linotype"/>
          <w:b/>
          <w:color w:val="000000"/>
          <w:szCs w:val="24"/>
        </w:rPr>
        <w:t xml:space="preserve"> </w:t>
      </w:r>
      <w:r w:rsidRPr="00696C03">
        <w:rPr>
          <w:rFonts w:eastAsia="Palatino Linotype" w:cs="Palatino Linotype"/>
          <w:color w:val="000000"/>
          <w:szCs w:val="24"/>
        </w:rPr>
        <w:t>se procede a dictar la presente resolución.</w:t>
      </w:r>
    </w:p>
    <w:p w14:paraId="7E81D877" w14:textId="77777777" w:rsidR="00DE3512" w:rsidRPr="00696C03" w:rsidRDefault="00DE3512" w:rsidP="00DE3512">
      <w:pPr>
        <w:pBdr>
          <w:top w:val="nil"/>
          <w:left w:val="nil"/>
          <w:bottom w:val="nil"/>
          <w:right w:val="nil"/>
          <w:between w:val="nil"/>
        </w:pBdr>
        <w:rPr>
          <w:rFonts w:eastAsia="Palatino Linotype" w:cs="Palatino Linotype"/>
          <w:color w:val="000000"/>
          <w:szCs w:val="24"/>
        </w:rPr>
      </w:pPr>
    </w:p>
    <w:p w14:paraId="565A51ED" w14:textId="77777777" w:rsidR="00DE3512" w:rsidRPr="00696C03" w:rsidRDefault="00DE3512" w:rsidP="00AE5CE1">
      <w:pPr>
        <w:pStyle w:val="Ttulo1"/>
        <w:rPr>
          <w:rFonts w:eastAsia="Palatino Linotype"/>
        </w:rPr>
      </w:pPr>
      <w:r w:rsidRPr="00696C03">
        <w:rPr>
          <w:rFonts w:eastAsia="Palatino Linotype"/>
        </w:rPr>
        <w:t>A N T E C E D E N T E S</w:t>
      </w:r>
    </w:p>
    <w:p w14:paraId="6205E54F" w14:textId="77777777" w:rsidR="00DE3512" w:rsidRPr="00696C03" w:rsidRDefault="00DE3512" w:rsidP="00DE3512">
      <w:pPr>
        <w:pBdr>
          <w:top w:val="nil"/>
          <w:left w:val="nil"/>
          <w:bottom w:val="nil"/>
          <w:right w:val="nil"/>
          <w:between w:val="nil"/>
        </w:pBdr>
        <w:rPr>
          <w:rFonts w:eastAsia="Palatino Linotype" w:cs="Palatino Linotype"/>
          <w:b/>
          <w:color w:val="000000"/>
          <w:szCs w:val="24"/>
        </w:rPr>
      </w:pPr>
    </w:p>
    <w:p w14:paraId="173AFD57" w14:textId="63333060" w:rsidR="00DE3512" w:rsidRPr="00696C03" w:rsidRDefault="00DE3512" w:rsidP="00F54B74">
      <w:pPr>
        <w:pStyle w:val="Ttulo2"/>
        <w:rPr>
          <w:rFonts w:eastAsia="Palatino Linotype"/>
        </w:rPr>
      </w:pPr>
      <w:r w:rsidRPr="00696C03">
        <w:rPr>
          <w:rFonts w:eastAsia="Palatino Linotype"/>
        </w:rPr>
        <w:t xml:space="preserve">PRIMERO. De la </w:t>
      </w:r>
      <w:r w:rsidR="00AF1662" w:rsidRPr="00696C03">
        <w:rPr>
          <w:rFonts w:eastAsia="Palatino Linotype"/>
        </w:rPr>
        <w:t>s</w:t>
      </w:r>
      <w:r w:rsidRPr="00696C03">
        <w:rPr>
          <w:rFonts w:eastAsia="Palatino Linotype"/>
        </w:rPr>
        <w:t xml:space="preserve">olicitud de </w:t>
      </w:r>
      <w:r w:rsidR="00AF1662" w:rsidRPr="00696C03">
        <w:rPr>
          <w:rFonts w:eastAsia="Palatino Linotype"/>
        </w:rPr>
        <w:t>i</w:t>
      </w:r>
      <w:r w:rsidRPr="00696C03">
        <w:rPr>
          <w:rFonts w:eastAsia="Palatino Linotype"/>
        </w:rPr>
        <w:t>nformación.</w:t>
      </w:r>
    </w:p>
    <w:p w14:paraId="4D15ACD3" w14:textId="2063D356" w:rsidR="00DE3512" w:rsidRPr="00696C03" w:rsidRDefault="004C1525" w:rsidP="00A240EE">
      <w:pPr>
        <w:pBdr>
          <w:top w:val="nil"/>
          <w:left w:val="nil"/>
          <w:bottom w:val="nil"/>
          <w:right w:val="nil"/>
          <w:between w:val="nil"/>
        </w:pBdr>
        <w:rPr>
          <w:rFonts w:eastAsia="Palatino Linotype" w:cs="Palatino Linotype"/>
          <w:b/>
          <w:bCs/>
          <w:color w:val="000000"/>
          <w:szCs w:val="24"/>
        </w:rPr>
      </w:pPr>
      <w:r w:rsidRPr="00696C03">
        <w:rPr>
          <w:rFonts w:eastAsia="Palatino Linotype" w:cs="Palatino Linotype"/>
          <w:color w:val="000000"/>
          <w:szCs w:val="24"/>
        </w:rPr>
        <w:t xml:space="preserve">Con fecha </w:t>
      </w:r>
      <w:r w:rsidR="00324146" w:rsidRPr="00696C03">
        <w:rPr>
          <w:rFonts w:eastAsia="Palatino Linotype" w:cs="Palatino Linotype"/>
          <w:color w:val="000000"/>
          <w:szCs w:val="24"/>
        </w:rPr>
        <w:t>cinco de febrero de dos mil veintiséis</w:t>
      </w:r>
      <w:r w:rsidR="00E72314" w:rsidRPr="00696C03">
        <w:rPr>
          <w:rFonts w:eastAsia="Palatino Linotype" w:cs="Palatino Linotype"/>
          <w:color w:val="000000"/>
          <w:szCs w:val="24"/>
        </w:rPr>
        <w:t xml:space="preserve">, </w:t>
      </w:r>
      <w:r w:rsidR="009A5458" w:rsidRPr="00696C03">
        <w:rPr>
          <w:rFonts w:eastAsia="Palatino Linotype" w:cs="Palatino Linotype"/>
          <w:color w:val="000000"/>
          <w:szCs w:val="24"/>
        </w:rPr>
        <w:t>el</w:t>
      </w:r>
      <w:r w:rsidR="00DE3512" w:rsidRPr="00696C03">
        <w:rPr>
          <w:rFonts w:eastAsia="Palatino Linotype" w:cs="Palatino Linotype"/>
          <w:color w:val="000000"/>
          <w:szCs w:val="24"/>
        </w:rPr>
        <w:t xml:space="preserve"> Recurrente presentó a través del Sistema de Acceso a la Información Mexiquense (SAIMEX) ante el Sujeto Obligado, solicitud de acceso a la inf</w:t>
      </w:r>
      <w:r w:rsidRPr="00696C03">
        <w:rPr>
          <w:rFonts w:eastAsia="Palatino Linotype" w:cs="Palatino Linotype"/>
          <w:color w:val="000000"/>
          <w:szCs w:val="24"/>
        </w:rPr>
        <w:t>ormación pública registrada con</w:t>
      </w:r>
      <w:r w:rsidR="00DE3512" w:rsidRPr="00696C03">
        <w:rPr>
          <w:rFonts w:eastAsia="Palatino Linotype" w:cs="Palatino Linotype"/>
          <w:color w:val="000000"/>
          <w:szCs w:val="24"/>
        </w:rPr>
        <w:t xml:space="preserve"> número de expediente</w:t>
      </w:r>
      <w:r w:rsidR="0088088C" w:rsidRPr="00696C03">
        <w:rPr>
          <w:rFonts w:eastAsia="Palatino Linotype" w:cs="Palatino Linotype"/>
          <w:color w:val="000000"/>
          <w:szCs w:val="24"/>
        </w:rPr>
        <w:t xml:space="preserve"> </w:t>
      </w:r>
      <w:r w:rsidR="00324146" w:rsidRPr="00696C03">
        <w:rPr>
          <w:rFonts w:eastAsia="Palatino Linotype" w:cs="Palatino Linotype"/>
          <w:b/>
          <w:bCs/>
          <w:color w:val="000000"/>
          <w:szCs w:val="24"/>
        </w:rPr>
        <w:t>00008/JILOTEPE/IP/2026</w:t>
      </w:r>
      <w:r w:rsidR="00841F8A" w:rsidRPr="00696C03">
        <w:rPr>
          <w:rFonts w:eastAsia="Palatino Linotype" w:cs="Palatino Linotype"/>
          <w:bCs/>
          <w:color w:val="000000"/>
          <w:szCs w:val="24"/>
        </w:rPr>
        <w:t xml:space="preserve">, </w:t>
      </w:r>
      <w:r w:rsidR="00DE3512" w:rsidRPr="00696C03">
        <w:rPr>
          <w:rFonts w:eastAsia="Palatino Linotype" w:cs="Palatino Linotype"/>
          <w:color w:val="000000"/>
          <w:szCs w:val="24"/>
        </w:rPr>
        <w:t>mediante la cual solicitó información en el tenor siguiente:</w:t>
      </w:r>
    </w:p>
    <w:p w14:paraId="22174491" w14:textId="03F2B310" w:rsidR="00DB5048" w:rsidRPr="00696C03" w:rsidRDefault="00DB5048" w:rsidP="00A240EE">
      <w:pPr>
        <w:pBdr>
          <w:top w:val="nil"/>
          <w:left w:val="nil"/>
          <w:bottom w:val="nil"/>
          <w:right w:val="nil"/>
          <w:between w:val="nil"/>
        </w:pBdr>
        <w:rPr>
          <w:rFonts w:eastAsia="Palatino Linotype" w:cs="Palatino Linotype"/>
          <w:color w:val="000000"/>
          <w:szCs w:val="24"/>
        </w:rPr>
      </w:pPr>
    </w:p>
    <w:p w14:paraId="3FA444B5" w14:textId="5F4CE904" w:rsidR="00237426" w:rsidRPr="00696C03" w:rsidRDefault="265BA818" w:rsidP="265BA818">
      <w:pPr>
        <w:pStyle w:val="Sinespaciado"/>
        <w:rPr>
          <w:rFonts w:eastAsia="Palatino Linotype"/>
          <w:lang w:val="es-ES"/>
        </w:rPr>
      </w:pPr>
      <w:r w:rsidRPr="00696C03">
        <w:rPr>
          <w:lang w:val="es-ES"/>
        </w:rPr>
        <w:t>«</w:t>
      </w:r>
      <w:r w:rsidR="00324146" w:rsidRPr="00696C03">
        <w:rPr>
          <w:lang w:val="es-ES"/>
        </w:rPr>
        <w:t xml:space="preserve">Solicito: 1. El Programa Municipal de Seguridad Pública 2. Acta de sesion de cabildo en el que fue presentado 3. Oficio de validación/autorización del programa Municipal de Seguridad Pública de las instituciones estatales correspondientes. 4. El Reglamento de Seguridad Pública 5. Diagnóstico Municipal de Seguridad Pública en consideración de la siguiente información: 6. Estadísticas por colonia, mapas de calor, violencia de género (desagregado por tipo), delitos patrimoniales, consumo de sustancias, indicadores de atención a llamadas de emergencia del Centro de Mando; del año 2022, 2023, 2024, 2025, y del mes de enero de 2026. 7. Área encargada de la integración de la información. 8. Perfil del o los servidores públicos responsables de la clasificación, integración y análisis de la información estadística. 9. </w:t>
      </w:r>
      <w:r w:rsidR="00324146" w:rsidRPr="00696C03">
        <w:rPr>
          <w:lang w:val="es-ES"/>
        </w:rPr>
        <w:lastRenderedPageBreak/>
        <w:t>Organigrama de la Dirección Municipal de Seguridad Pública 10. Perfil académico, laboral, certificaciones vigentes, experiencia policial del Titular de Seguridad Pública, de los Directores de Área, Subdirectores, Jefes de Departamento, Jefes de turno según corresponda. 11. Nombramiento del Titular de Seguridad Pública, de los Directores de Área, Subdirectores y Jefes de Departamento, Jefes de turno según corresponda. 12. En caso de extitulares que hayan laborado en el periodo 2025, Subdirectores, Jefes de Departamento, Jefes de turno, integrar la información de su perfil académico, laboral y experiencia policial en diversos ámbitos institucionales. LÍNEAS DE ATENCIÓN EN LOS SIGUIENTE CASOS: En caso de no existir información, favor de anexar la declaratoria formal de inexistencia. En caso de contener datos sensibles, solicito versión pública testada. En caso de reserva, solicito: a) Acta del Comité de Transparencia b) Fundamento jurídico c) Prueba de daño d) Plazo de reserva e) Secciones clasificadas</w:t>
      </w:r>
      <w:r w:rsidRPr="00696C03">
        <w:rPr>
          <w:lang w:val="es-ES"/>
        </w:rPr>
        <w:t>» (Sic)</w:t>
      </w:r>
    </w:p>
    <w:p w14:paraId="1C549BDC" w14:textId="77777777" w:rsidR="00BF61F3" w:rsidRPr="00696C03" w:rsidRDefault="00BF61F3" w:rsidP="00BF61F3">
      <w:pPr>
        <w:pBdr>
          <w:top w:val="nil"/>
          <w:left w:val="nil"/>
          <w:bottom w:val="nil"/>
          <w:right w:val="nil"/>
          <w:between w:val="nil"/>
        </w:pBdr>
        <w:rPr>
          <w:rFonts w:eastAsia="Palatino Linotype" w:cs="Palatino Linotype"/>
          <w:color w:val="000000"/>
          <w:szCs w:val="24"/>
        </w:rPr>
      </w:pPr>
    </w:p>
    <w:p w14:paraId="7A6C9658" w14:textId="647FD061" w:rsidR="003D4518" w:rsidRPr="00696C03" w:rsidRDefault="00DE3512" w:rsidP="00DE3512">
      <w:pPr>
        <w:pBdr>
          <w:top w:val="nil"/>
          <w:left w:val="nil"/>
          <w:bottom w:val="nil"/>
          <w:right w:val="nil"/>
          <w:between w:val="nil"/>
        </w:pBdr>
        <w:rPr>
          <w:rFonts w:eastAsia="Palatino Linotype" w:cs="Palatino Linotype"/>
          <w:color w:val="000000"/>
          <w:szCs w:val="24"/>
        </w:rPr>
      </w:pPr>
      <w:r w:rsidRPr="00696C03">
        <w:rPr>
          <w:rFonts w:eastAsia="Palatino Linotype" w:cs="Palatino Linotype"/>
          <w:color w:val="000000"/>
          <w:szCs w:val="24"/>
        </w:rPr>
        <w:t xml:space="preserve">Modalidad de entrega: a través del </w:t>
      </w:r>
      <w:r w:rsidRPr="00696C03">
        <w:rPr>
          <w:rFonts w:eastAsia="Palatino Linotype" w:cs="Palatino Linotype"/>
          <w:b/>
          <w:color w:val="000000"/>
          <w:szCs w:val="24"/>
        </w:rPr>
        <w:t>SAIMEX</w:t>
      </w:r>
      <w:r w:rsidRPr="00696C03">
        <w:rPr>
          <w:rFonts w:eastAsia="Palatino Linotype" w:cs="Palatino Linotype"/>
          <w:color w:val="000000"/>
          <w:szCs w:val="24"/>
        </w:rPr>
        <w:t>.</w:t>
      </w:r>
    </w:p>
    <w:p w14:paraId="09E8008B" w14:textId="5E01A8D2" w:rsidR="003D4518" w:rsidRPr="00696C03" w:rsidRDefault="003D4518" w:rsidP="00DE3512">
      <w:pPr>
        <w:pBdr>
          <w:top w:val="nil"/>
          <w:left w:val="nil"/>
          <w:bottom w:val="nil"/>
          <w:right w:val="nil"/>
          <w:between w:val="nil"/>
        </w:pBdr>
        <w:rPr>
          <w:rFonts w:eastAsia="Palatino Linotype" w:cs="Palatino Linotype"/>
          <w:bCs/>
          <w:color w:val="000000"/>
          <w:szCs w:val="24"/>
        </w:rPr>
      </w:pPr>
    </w:p>
    <w:p w14:paraId="0775A0AD" w14:textId="4487C13B" w:rsidR="009707E6" w:rsidRPr="00696C03" w:rsidRDefault="004017D1" w:rsidP="009707E6">
      <w:pPr>
        <w:pStyle w:val="Ttulo2"/>
        <w:rPr>
          <w:rFonts w:eastAsia="Palatino Linotype"/>
        </w:rPr>
      </w:pPr>
      <w:r w:rsidRPr="00696C03">
        <w:rPr>
          <w:rFonts w:eastAsia="Palatino Linotype"/>
          <w:bCs/>
        </w:rPr>
        <w:t>SEGUNDO</w:t>
      </w:r>
      <w:r w:rsidR="00E72314" w:rsidRPr="00696C03">
        <w:rPr>
          <w:rFonts w:eastAsia="Palatino Linotype"/>
          <w:bCs/>
        </w:rPr>
        <w:t xml:space="preserve">. </w:t>
      </w:r>
      <w:r w:rsidR="009707E6" w:rsidRPr="00696C03">
        <w:rPr>
          <w:rFonts w:eastAsia="Palatino Linotype"/>
        </w:rPr>
        <w:t>De la</w:t>
      </w:r>
      <w:r w:rsidR="005E63C7" w:rsidRPr="00696C03">
        <w:rPr>
          <w:rFonts w:eastAsia="Palatino Linotype"/>
        </w:rPr>
        <w:t xml:space="preserve"> respuesta</w:t>
      </w:r>
      <w:r w:rsidR="009707E6" w:rsidRPr="00696C03">
        <w:rPr>
          <w:rFonts w:eastAsia="Palatino Linotype"/>
        </w:rPr>
        <w:t xml:space="preserve"> del Sujeto Obligado.</w:t>
      </w:r>
    </w:p>
    <w:p w14:paraId="1E72B098" w14:textId="49F0FD20" w:rsidR="00EF1870" w:rsidRPr="00696C03" w:rsidRDefault="00EF1870" w:rsidP="00EF1870">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 xml:space="preserve">De las constancias que obran en el expediente electrónico, se observa que </w:t>
      </w:r>
      <w:r w:rsidR="005C57E1" w:rsidRPr="00696C03">
        <w:rPr>
          <w:rFonts w:eastAsia="Palatino Linotype" w:cs="Palatino Linotype"/>
          <w:color w:val="000000"/>
          <w:szCs w:val="24"/>
        </w:rPr>
        <w:t xml:space="preserve">el </w:t>
      </w:r>
      <w:r w:rsidR="00324146" w:rsidRPr="00696C03">
        <w:rPr>
          <w:rFonts w:eastAsia="Palatino Linotype" w:cs="Palatino Linotype"/>
          <w:color w:val="000000"/>
          <w:szCs w:val="24"/>
        </w:rPr>
        <w:t>once de febrero</w:t>
      </w:r>
      <w:r w:rsidR="005E63C7" w:rsidRPr="00696C03">
        <w:rPr>
          <w:rFonts w:eastAsia="Palatino Linotype" w:cs="Palatino Linotype"/>
          <w:color w:val="000000"/>
          <w:szCs w:val="24"/>
        </w:rPr>
        <w:t xml:space="preserve"> de dos mil veintiséis</w:t>
      </w:r>
      <w:r w:rsidRPr="00696C03">
        <w:rPr>
          <w:rFonts w:eastAsia="Palatino Linotype" w:cs="Palatino Linotype"/>
          <w:color w:val="000000"/>
          <w:szCs w:val="24"/>
        </w:rPr>
        <w:t>, el Sujeto Obligado dio respuesta a</w:t>
      </w:r>
      <w:r w:rsidR="00C40A62" w:rsidRPr="00696C03">
        <w:rPr>
          <w:rFonts w:eastAsia="Palatino Linotype" w:cs="Palatino Linotype"/>
          <w:color w:val="000000"/>
          <w:szCs w:val="24"/>
        </w:rPr>
        <w:t xml:space="preserve"> </w:t>
      </w:r>
      <w:r w:rsidRPr="00696C03">
        <w:rPr>
          <w:rFonts w:eastAsia="Palatino Linotype" w:cs="Palatino Linotype"/>
          <w:color w:val="000000"/>
          <w:szCs w:val="24"/>
        </w:rPr>
        <w:t>la solicitud de información manifestando lo siguiente:</w:t>
      </w:r>
    </w:p>
    <w:p w14:paraId="74ADD80D" w14:textId="77777777" w:rsidR="002378A9" w:rsidRPr="00696C03" w:rsidRDefault="002378A9" w:rsidP="002240A4">
      <w:pPr>
        <w:pStyle w:val="Sinespaciado"/>
        <w:rPr>
          <w:i w:val="0"/>
          <w:lang w:val="es-ES"/>
        </w:rPr>
      </w:pPr>
    </w:p>
    <w:p w14:paraId="381B4631" w14:textId="77777777" w:rsidR="0015362D" w:rsidRPr="00696C03" w:rsidRDefault="0015362D" w:rsidP="002378A9">
      <w:pPr>
        <w:pStyle w:val="Sinespaciado"/>
        <w:spacing w:line="360" w:lineRule="auto"/>
        <w:ind w:left="0" w:right="-8"/>
        <w:rPr>
          <w:rFonts w:cs="Arial"/>
          <w:i w:val="0"/>
          <w:sz w:val="24"/>
        </w:rPr>
      </w:pPr>
    </w:p>
    <w:tbl>
      <w:tblPr>
        <w:tblW w:w="8789" w:type="dxa"/>
        <w:jc w:val="center"/>
        <w:tblCellSpacing w:w="0" w:type="dxa"/>
        <w:tblCellMar>
          <w:left w:w="0" w:type="dxa"/>
          <w:right w:w="0" w:type="dxa"/>
        </w:tblCellMar>
        <w:tblLook w:val="04A0" w:firstRow="1" w:lastRow="0" w:firstColumn="1" w:lastColumn="0" w:noHBand="0" w:noVBand="1"/>
      </w:tblPr>
      <w:tblGrid>
        <w:gridCol w:w="8789"/>
      </w:tblGrid>
      <w:tr w:rsidR="0015362D" w:rsidRPr="00696C03" w14:paraId="7B7A0290" w14:textId="77777777" w:rsidTr="0015362D">
        <w:trPr>
          <w:trHeight w:val="300"/>
          <w:tblCellSpacing w:w="0" w:type="dxa"/>
          <w:jc w:val="center"/>
        </w:trPr>
        <w:tc>
          <w:tcPr>
            <w:tcW w:w="8789" w:type="dxa"/>
            <w:vAlign w:val="center"/>
            <w:hideMark/>
          </w:tcPr>
          <w:p w14:paraId="2A7C3E97" w14:textId="6E5B9770" w:rsidR="0015362D" w:rsidRPr="00696C03" w:rsidRDefault="0015362D" w:rsidP="0015362D">
            <w:pPr>
              <w:pStyle w:val="Sinespaciado"/>
              <w:spacing w:line="360" w:lineRule="auto"/>
              <w:ind w:right="-8"/>
              <w:jc w:val="right"/>
              <w:rPr>
                <w:rFonts w:cs="Arial"/>
              </w:rPr>
            </w:pPr>
            <w:r w:rsidRPr="00696C03">
              <w:rPr>
                <w:rFonts w:cs="Arial"/>
              </w:rPr>
              <w:t>«Folio de la solicitud: 00008/JILOTEPE/IP/2026</w:t>
            </w:r>
          </w:p>
        </w:tc>
      </w:tr>
      <w:tr w:rsidR="0015362D" w:rsidRPr="00696C03" w14:paraId="1B6F54DD" w14:textId="77777777" w:rsidTr="0015362D">
        <w:trPr>
          <w:trHeight w:val="375"/>
          <w:tblCellSpacing w:w="0" w:type="dxa"/>
          <w:jc w:val="center"/>
        </w:trPr>
        <w:tc>
          <w:tcPr>
            <w:tcW w:w="8789" w:type="dxa"/>
            <w:vAlign w:val="center"/>
            <w:hideMark/>
          </w:tcPr>
          <w:p w14:paraId="06162AA9" w14:textId="77777777" w:rsidR="0015362D" w:rsidRPr="00696C03" w:rsidRDefault="0015362D" w:rsidP="0015362D">
            <w:pPr>
              <w:pStyle w:val="Sinespaciado"/>
              <w:spacing w:line="360" w:lineRule="auto"/>
              <w:ind w:right="-8"/>
              <w:rPr>
                <w:rFonts w:cs="Arial"/>
              </w:rPr>
            </w:pPr>
          </w:p>
        </w:tc>
      </w:tr>
      <w:tr w:rsidR="0015362D" w:rsidRPr="00696C03" w14:paraId="2E649579" w14:textId="77777777" w:rsidTr="0015362D">
        <w:trPr>
          <w:trHeight w:val="150"/>
          <w:tblCellSpacing w:w="0" w:type="dxa"/>
          <w:jc w:val="center"/>
        </w:trPr>
        <w:tc>
          <w:tcPr>
            <w:tcW w:w="8789" w:type="dxa"/>
            <w:vAlign w:val="center"/>
            <w:hideMark/>
          </w:tcPr>
          <w:p w14:paraId="19174FFE" w14:textId="77777777" w:rsidR="0015362D" w:rsidRPr="00696C03" w:rsidRDefault="0015362D" w:rsidP="0015362D">
            <w:pPr>
              <w:pStyle w:val="Sinespaciado"/>
              <w:spacing w:line="360" w:lineRule="auto"/>
              <w:ind w:right="-8"/>
              <w:rPr>
                <w:rFonts w:cs="Arial"/>
              </w:rPr>
            </w:pPr>
            <w:r w:rsidRPr="00696C03">
              <w:rPr>
                <w:rFonts w:cs="Arial"/>
              </w:rPr>
              <w:t>En atencion a su solicitud de información con numero economico : 0008/JILOTEPE/IP/2026, se remite la respuesta mediante archivo en formato PDF denominado:"RESPUESTA A SOLICITUD 08-26_0001" y documentos anexos denominados "10.1, Acta Sesión Ordinaria 2.1, IPH 2022 6.1, IPH 2023 6.1, IPH 2024 6.1, IPH 2025 6.1, IPH 2026 ENERO 6.1, Nombramiento del Coordinador de C2, Nombramiento del Director, Nombramiento Subdirector, organigrama sc 9.1, programa municipal 1.1, REGLAMENTO INTERNO 4.1,</w:t>
            </w:r>
          </w:p>
        </w:tc>
      </w:tr>
      <w:tr w:rsidR="0015362D" w:rsidRPr="00696C03" w14:paraId="251A6053" w14:textId="77777777" w:rsidTr="0015362D">
        <w:trPr>
          <w:trHeight w:val="150"/>
          <w:tblCellSpacing w:w="0" w:type="dxa"/>
          <w:jc w:val="center"/>
        </w:trPr>
        <w:tc>
          <w:tcPr>
            <w:tcW w:w="8789" w:type="dxa"/>
            <w:vAlign w:val="center"/>
            <w:hideMark/>
          </w:tcPr>
          <w:p w14:paraId="01DA0C66" w14:textId="77777777" w:rsidR="0015362D" w:rsidRPr="00696C03" w:rsidRDefault="0015362D" w:rsidP="0015362D">
            <w:pPr>
              <w:pStyle w:val="Sinespaciado"/>
              <w:ind w:right="-8"/>
              <w:rPr>
                <w:rFonts w:cs="Arial"/>
              </w:rPr>
            </w:pPr>
          </w:p>
        </w:tc>
      </w:tr>
      <w:tr w:rsidR="0015362D" w:rsidRPr="00696C03" w14:paraId="6CF39349" w14:textId="77777777" w:rsidTr="0015362D">
        <w:trPr>
          <w:trHeight w:val="150"/>
          <w:tblCellSpacing w:w="0" w:type="dxa"/>
          <w:jc w:val="center"/>
        </w:trPr>
        <w:tc>
          <w:tcPr>
            <w:tcW w:w="8789" w:type="dxa"/>
            <w:vAlign w:val="center"/>
            <w:hideMark/>
          </w:tcPr>
          <w:p w14:paraId="7FEE1DA1" w14:textId="77777777" w:rsidR="0015362D" w:rsidRPr="00696C03" w:rsidRDefault="0015362D" w:rsidP="0015362D">
            <w:pPr>
              <w:pStyle w:val="Sinespaciado"/>
              <w:ind w:right="-8"/>
              <w:rPr>
                <w:rFonts w:cs="Arial"/>
              </w:rPr>
            </w:pPr>
            <w:r w:rsidRPr="00696C03">
              <w:rPr>
                <w:rFonts w:cs="Arial"/>
              </w:rPr>
              <w:lastRenderedPageBreak/>
              <w:t>ATENTAMENTE</w:t>
            </w:r>
          </w:p>
        </w:tc>
      </w:tr>
      <w:tr w:rsidR="0015362D" w:rsidRPr="00696C03" w14:paraId="093DC89E" w14:textId="77777777" w:rsidTr="0015362D">
        <w:trPr>
          <w:trHeight w:val="225"/>
          <w:tblCellSpacing w:w="0" w:type="dxa"/>
          <w:jc w:val="center"/>
        </w:trPr>
        <w:tc>
          <w:tcPr>
            <w:tcW w:w="8789" w:type="dxa"/>
            <w:vAlign w:val="center"/>
            <w:hideMark/>
          </w:tcPr>
          <w:p w14:paraId="576643A4" w14:textId="77777777" w:rsidR="0015362D" w:rsidRPr="00696C03" w:rsidRDefault="0015362D" w:rsidP="0015362D">
            <w:pPr>
              <w:pStyle w:val="Sinespaciado"/>
              <w:ind w:right="-8"/>
              <w:rPr>
                <w:rFonts w:cs="Arial"/>
              </w:rPr>
            </w:pPr>
          </w:p>
        </w:tc>
      </w:tr>
      <w:tr w:rsidR="0015362D" w:rsidRPr="00696C03" w14:paraId="7392EDC3" w14:textId="77777777" w:rsidTr="0015362D">
        <w:trPr>
          <w:trHeight w:val="150"/>
          <w:tblCellSpacing w:w="0" w:type="dxa"/>
          <w:jc w:val="center"/>
        </w:trPr>
        <w:tc>
          <w:tcPr>
            <w:tcW w:w="8789" w:type="dxa"/>
            <w:vAlign w:val="center"/>
            <w:hideMark/>
          </w:tcPr>
          <w:p w14:paraId="2246074E" w14:textId="6BD3855B" w:rsidR="0015362D" w:rsidRPr="00696C03" w:rsidRDefault="0015362D" w:rsidP="0015362D">
            <w:pPr>
              <w:pStyle w:val="Sinespaciado"/>
              <w:ind w:right="-8"/>
              <w:rPr>
                <w:rFonts w:cs="Arial"/>
              </w:rPr>
            </w:pPr>
            <w:r w:rsidRPr="00696C03">
              <w:rPr>
                <w:rFonts w:cs="Arial"/>
              </w:rPr>
              <w:t>LIC. RAYMUNDO DE JESÚS ALCÁNTARA» (Sic)</w:t>
            </w:r>
          </w:p>
        </w:tc>
      </w:tr>
    </w:tbl>
    <w:p w14:paraId="5A0191F3" w14:textId="77777777" w:rsidR="0015362D" w:rsidRPr="00696C03" w:rsidRDefault="0015362D" w:rsidP="002378A9">
      <w:pPr>
        <w:pStyle w:val="Sinespaciado"/>
        <w:spacing w:line="360" w:lineRule="auto"/>
        <w:ind w:left="0" w:right="-8"/>
        <w:rPr>
          <w:rFonts w:cs="Arial"/>
          <w:i w:val="0"/>
          <w:sz w:val="24"/>
        </w:rPr>
      </w:pPr>
    </w:p>
    <w:p w14:paraId="0D683FFC" w14:textId="4FBC9B10" w:rsidR="009A777E" w:rsidRPr="00696C03" w:rsidRDefault="009A777E" w:rsidP="009A777E">
      <w:pPr>
        <w:contextualSpacing/>
        <w:rPr>
          <w:rFonts w:eastAsiaTheme="minorHAnsi" w:cs="Arial"/>
          <w:b/>
          <w:bCs/>
          <w:i/>
          <w:szCs w:val="24"/>
          <w:lang w:val="es-MX" w:eastAsia="en-US"/>
        </w:rPr>
      </w:pPr>
      <w:r w:rsidRPr="00696C03">
        <w:rPr>
          <w:rFonts w:eastAsia="Times New Roman" w:cs="Palatino Linotype"/>
          <w:color w:val="000000"/>
          <w:szCs w:val="24"/>
          <w:lang w:val="es-ES_tradnl"/>
        </w:rPr>
        <w:t>El Sujeto Obligado adjuntó a su respuesta el documento denominado</w:t>
      </w:r>
      <w:r w:rsidR="004217DE" w:rsidRPr="00696C03">
        <w:t xml:space="preserve"> </w:t>
      </w:r>
      <w:r w:rsidR="004217DE" w:rsidRPr="00696C03">
        <w:rPr>
          <w:rFonts w:eastAsia="Times New Roman" w:cs="Palatino Linotype"/>
          <w:b/>
          <w:bCs/>
          <w:i/>
          <w:iCs/>
          <w:color w:val="000000"/>
          <w:szCs w:val="24"/>
          <w:lang w:val="es-ES_tradnl"/>
        </w:rPr>
        <w:t>"Acta Sesión Ordinaria 2.1.pdf", "IPH 2022 6.1.xlsx", "IPH 2023 6.1.xlsx", "Nombramiento del Director.pdf", "Nombramiento del Coordinador de C2.pdf", "RESPUESTA A SOLICITUD 08-26_0001.pdf", "IPH 2026 ENERO 6.1.xlsx", "IPH 2025 6.1.xlsx", "organigrama sc 9.1.pdf", "IPH 2024 6.1.xlsx", "programa municipal 1.1.pdf", "REGLAMENTO INTERNO 4.1.pdf", "10.1.pdf"</w:t>
      </w:r>
      <w:r w:rsidR="004217DE" w:rsidRPr="00696C03">
        <w:rPr>
          <w:rFonts w:eastAsia="Times New Roman" w:cs="Palatino Linotype"/>
          <w:i/>
          <w:iCs/>
          <w:color w:val="000000"/>
          <w:szCs w:val="24"/>
          <w:lang w:val="es-ES_tradnl"/>
        </w:rPr>
        <w:t xml:space="preserve"> y</w:t>
      </w:r>
      <w:r w:rsidR="004217DE" w:rsidRPr="00696C03">
        <w:rPr>
          <w:rFonts w:eastAsia="Times New Roman" w:cs="Palatino Linotype"/>
          <w:b/>
          <w:bCs/>
          <w:i/>
          <w:iCs/>
          <w:color w:val="000000"/>
          <w:szCs w:val="24"/>
          <w:lang w:val="es-ES_tradnl"/>
        </w:rPr>
        <w:t xml:space="preserve"> "Nombramiento Subdirector.pdf"</w:t>
      </w:r>
      <w:r w:rsidRPr="00696C03">
        <w:rPr>
          <w:rFonts w:eastAsiaTheme="minorHAnsi" w:cs="Arial"/>
          <w:b/>
          <w:bCs/>
          <w:i/>
          <w:iCs/>
          <w:szCs w:val="24"/>
          <w:lang w:val="es-MX" w:eastAsia="en-US"/>
        </w:rPr>
        <w:t xml:space="preserve"> </w:t>
      </w:r>
      <w:r w:rsidR="004217DE" w:rsidRPr="00696C03">
        <w:rPr>
          <w:rFonts w:eastAsiaTheme="minorHAnsi" w:cs="Arial"/>
          <w:bCs/>
          <w:szCs w:val="24"/>
          <w:lang w:val="es-MX" w:eastAsia="en-US"/>
        </w:rPr>
        <w:t>los</w:t>
      </w:r>
      <w:r w:rsidRPr="00696C03">
        <w:rPr>
          <w:rFonts w:eastAsiaTheme="minorHAnsi" w:cs="Arial"/>
          <w:bCs/>
          <w:szCs w:val="24"/>
          <w:lang w:val="es-MX" w:eastAsia="en-US"/>
        </w:rPr>
        <w:t xml:space="preserve"> cual</w:t>
      </w:r>
      <w:r w:rsidR="004217DE" w:rsidRPr="00696C03">
        <w:rPr>
          <w:rFonts w:eastAsiaTheme="minorHAnsi" w:cs="Arial"/>
          <w:bCs/>
          <w:szCs w:val="24"/>
          <w:lang w:val="es-MX" w:eastAsia="en-US"/>
        </w:rPr>
        <w:t>es</w:t>
      </w:r>
      <w:r w:rsidRPr="00696C03">
        <w:rPr>
          <w:rFonts w:eastAsiaTheme="minorHAnsi" w:cs="Arial"/>
          <w:bCs/>
          <w:szCs w:val="24"/>
          <w:lang w:val="es-MX" w:eastAsia="en-US"/>
        </w:rPr>
        <w:t xml:space="preserve"> </w:t>
      </w:r>
      <w:r w:rsidRPr="00696C03">
        <w:rPr>
          <w:rFonts w:eastAsia="Times New Roman" w:cs="Palatino Linotype"/>
          <w:color w:val="000000"/>
          <w:szCs w:val="24"/>
          <w:lang w:val="es-ES_tradnl"/>
        </w:rPr>
        <w:t>no se reproduce</w:t>
      </w:r>
      <w:r w:rsidR="004217DE" w:rsidRPr="00696C03">
        <w:rPr>
          <w:rFonts w:eastAsia="Times New Roman" w:cs="Palatino Linotype"/>
          <w:color w:val="000000"/>
          <w:szCs w:val="24"/>
          <w:lang w:val="es-ES_tradnl"/>
        </w:rPr>
        <w:t>n</w:t>
      </w:r>
      <w:r w:rsidRPr="00696C03">
        <w:rPr>
          <w:rFonts w:eastAsia="Times New Roman" w:cs="Palatino Linotype"/>
          <w:color w:val="000000"/>
          <w:szCs w:val="24"/>
          <w:lang w:val="es-ES_tradnl"/>
        </w:rPr>
        <w:t xml:space="preserve"> por ser del conocimiento de las partes; no obstante, su contenido será motivo de análisis en el estudio correspondiente.</w:t>
      </w:r>
    </w:p>
    <w:p w14:paraId="736B60EA" w14:textId="77777777" w:rsidR="009A777E" w:rsidRPr="00696C03" w:rsidRDefault="009A777E" w:rsidP="009A777E">
      <w:pPr>
        <w:contextualSpacing/>
        <w:rPr>
          <w:rFonts w:eastAsiaTheme="minorHAnsi" w:cstheme="minorBidi"/>
          <w:szCs w:val="24"/>
          <w:lang w:val="es-MX" w:eastAsia="en-US"/>
        </w:rPr>
      </w:pPr>
    </w:p>
    <w:p w14:paraId="5D353389" w14:textId="77777777" w:rsidR="002378A9" w:rsidRPr="00696C03" w:rsidRDefault="002378A9" w:rsidP="002240A4">
      <w:pPr>
        <w:pStyle w:val="Sinespaciado"/>
        <w:rPr>
          <w:i w:val="0"/>
          <w:lang w:val="es-ES"/>
        </w:rPr>
      </w:pPr>
    </w:p>
    <w:p w14:paraId="42A0F05D" w14:textId="1B977C0E" w:rsidR="00DE3512" w:rsidRPr="00696C03" w:rsidRDefault="005E63C7" w:rsidP="00F54B74">
      <w:pPr>
        <w:pStyle w:val="Ttulo2"/>
        <w:rPr>
          <w:rFonts w:eastAsia="Palatino Linotype"/>
        </w:rPr>
      </w:pPr>
      <w:r w:rsidRPr="00696C03">
        <w:rPr>
          <w:rFonts w:eastAsia="Palatino Linotype"/>
        </w:rPr>
        <w:t>TERCERO</w:t>
      </w:r>
      <w:r w:rsidR="00DE3512" w:rsidRPr="00696C03">
        <w:rPr>
          <w:rFonts w:eastAsia="Palatino Linotype"/>
        </w:rPr>
        <w:t>. Del recurso de revisión.</w:t>
      </w:r>
    </w:p>
    <w:p w14:paraId="3331FFB2" w14:textId="6480C2AA" w:rsidR="00DE3512" w:rsidRPr="00696C03" w:rsidRDefault="00FE292A" w:rsidP="426BF87C">
      <w:pPr>
        <w:pBdr>
          <w:top w:val="nil"/>
          <w:left w:val="nil"/>
          <w:bottom w:val="nil"/>
          <w:right w:val="nil"/>
          <w:between w:val="nil"/>
        </w:pBdr>
        <w:rPr>
          <w:rFonts w:eastAsia="Palatino Linotype" w:cs="Palatino Linotype"/>
          <w:color w:val="000000"/>
        </w:rPr>
      </w:pPr>
      <w:r w:rsidRPr="00696C03">
        <w:rPr>
          <w:rFonts w:eastAsia="Palatino Linotype" w:cs="Palatino Linotype"/>
          <w:color w:val="000000" w:themeColor="text1"/>
        </w:rPr>
        <w:t>Inconforme con la</w:t>
      </w:r>
      <w:r w:rsidR="00F13B54" w:rsidRPr="00696C03">
        <w:rPr>
          <w:rFonts w:eastAsia="Palatino Linotype" w:cs="Palatino Linotype"/>
          <w:color w:val="000000" w:themeColor="text1"/>
        </w:rPr>
        <w:t>s</w:t>
      </w:r>
      <w:r w:rsidRPr="00696C03">
        <w:rPr>
          <w:rFonts w:eastAsia="Palatino Linotype" w:cs="Palatino Linotype"/>
          <w:color w:val="000000" w:themeColor="text1"/>
        </w:rPr>
        <w:t xml:space="preserve"> respuesta</w:t>
      </w:r>
      <w:r w:rsidR="00F13B54" w:rsidRPr="00696C03">
        <w:rPr>
          <w:rFonts w:eastAsia="Palatino Linotype" w:cs="Palatino Linotype"/>
          <w:color w:val="000000" w:themeColor="text1"/>
        </w:rPr>
        <w:t>s</w:t>
      </w:r>
      <w:r w:rsidRPr="00696C03">
        <w:rPr>
          <w:rFonts w:eastAsia="Palatino Linotype" w:cs="Palatino Linotype"/>
          <w:color w:val="000000" w:themeColor="text1"/>
        </w:rPr>
        <w:t xml:space="preserve"> emitida</w:t>
      </w:r>
      <w:r w:rsidR="00F13B54" w:rsidRPr="00696C03">
        <w:rPr>
          <w:rFonts w:eastAsia="Palatino Linotype" w:cs="Palatino Linotype"/>
          <w:color w:val="000000" w:themeColor="text1"/>
        </w:rPr>
        <w:t xml:space="preserve">s </w:t>
      </w:r>
      <w:r w:rsidRPr="00696C03">
        <w:rPr>
          <w:rFonts w:eastAsia="Palatino Linotype" w:cs="Palatino Linotype"/>
          <w:color w:val="000000" w:themeColor="text1"/>
        </w:rPr>
        <w:t>por el Sujeto Obligado, e</w:t>
      </w:r>
      <w:r w:rsidR="00ED6821" w:rsidRPr="00696C03">
        <w:rPr>
          <w:rFonts w:eastAsia="Palatino Linotype" w:cs="Palatino Linotype"/>
          <w:color w:val="000000" w:themeColor="text1"/>
        </w:rPr>
        <w:t>n fecha</w:t>
      </w:r>
      <w:r w:rsidR="004C08E4" w:rsidRPr="00696C03">
        <w:rPr>
          <w:rFonts w:eastAsia="Palatino Linotype" w:cs="Palatino Linotype"/>
          <w:color w:val="000000" w:themeColor="text1"/>
        </w:rPr>
        <w:t xml:space="preserve"> </w:t>
      </w:r>
      <w:r w:rsidR="00206EC0" w:rsidRPr="00696C03">
        <w:rPr>
          <w:rFonts w:eastAsia="Palatino Linotype" w:cs="Palatino Linotype"/>
          <w:color w:val="000000" w:themeColor="text1"/>
        </w:rPr>
        <w:t>doce</w:t>
      </w:r>
      <w:r w:rsidR="005E63C7" w:rsidRPr="00696C03">
        <w:rPr>
          <w:rFonts w:eastAsia="Palatino Linotype" w:cs="Palatino Linotype"/>
          <w:color w:val="000000" w:themeColor="text1"/>
        </w:rPr>
        <w:t xml:space="preserve"> de febrero de dos mil veinti</w:t>
      </w:r>
      <w:r w:rsidR="0004448C" w:rsidRPr="00696C03">
        <w:rPr>
          <w:rFonts w:eastAsia="Palatino Linotype" w:cs="Palatino Linotype"/>
          <w:color w:val="000000" w:themeColor="text1"/>
        </w:rPr>
        <w:t>séis</w:t>
      </w:r>
      <w:r w:rsidR="00B50B30" w:rsidRPr="00696C03">
        <w:rPr>
          <w:rFonts w:eastAsia="Palatino Linotype" w:cs="Palatino Linotype"/>
          <w:color w:val="000000" w:themeColor="text1"/>
        </w:rPr>
        <w:t>, el</w:t>
      </w:r>
      <w:r w:rsidR="00DE3512" w:rsidRPr="00696C03">
        <w:rPr>
          <w:rFonts w:eastAsia="Palatino Linotype" w:cs="Palatino Linotype"/>
          <w:color w:val="000000" w:themeColor="text1"/>
        </w:rPr>
        <w:t xml:space="preserve"> Recurrente interpuso </w:t>
      </w:r>
      <w:r w:rsidR="004C08E4" w:rsidRPr="00696C03">
        <w:rPr>
          <w:rFonts w:eastAsia="Palatino Linotype" w:cs="Palatino Linotype"/>
          <w:color w:val="000000" w:themeColor="text1"/>
        </w:rPr>
        <w:t>el presente</w:t>
      </w:r>
      <w:r w:rsidR="00BE7F8D" w:rsidRPr="00696C03">
        <w:rPr>
          <w:rFonts w:eastAsia="Palatino Linotype" w:cs="Palatino Linotype"/>
          <w:color w:val="000000" w:themeColor="text1"/>
        </w:rPr>
        <w:t xml:space="preserve"> </w:t>
      </w:r>
      <w:r w:rsidR="004C08E4" w:rsidRPr="00696C03">
        <w:rPr>
          <w:rFonts w:eastAsia="Palatino Linotype" w:cs="Palatino Linotype"/>
          <w:color w:val="000000" w:themeColor="text1"/>
        </w:rPr>
        <w:t>recurso</w:t>
      </w:r>
      <w:r w:rsidR="00DE3512" w:rsidRPr="00696C03">
        <w:rPr>
          <w:rFonts w:eastAsia="Palatino Linotype" w:cs="Palatino Linotype"/>
          <w:color w:val="000000" w:themeColor="text1"/>
        </w:rPr>
        <w:t xml:space="preserve"> de revisión, </w:t>
      </w:r>
      <w:r w:rsidR="004C08E4" w:rsidRPr="00696C03">
        <w:rPr>
          <w:rFonts w:eastAsia="Palatino Linotype" w:cs="Palatino Linotype"/>
          <w:color w:val="000000" w:themeColor="text1"/>
        </w:rPr>
        <w:t>el cual</w:t>
      </w:r>
      <w:r w:rsidR="00DE3512" w:rsidRPr="00696C03">
        <w:rPr>
          <w:rFonts w:eastAsia="Palatino Linotype" w:cs="Palatino Linotype"/>
          <w:color w:val="000000" w:themeColor="text1"/>
        </w:rPr>
        <w:t xml:space="preserve"> fue registrado</w:t>
      </w:r>
      <w:r w:rsidR="00DE3512" w:rsidRPr="00696C03">
        <w:rPr>
          <w:rFonts w:eastAsia="Palatino Linotype" w:cs="Palatino Linotype"/>
          <w:b/>
          <w:bCs/>
          <w:color w:val="000000" w:themeColor="text1"/>
        </w:rPr>
        <w:t xml:space="preserve"> </w:t>
      </w:r>
      <w:r w:rsidR="00DE3512" w:rsidRPr="00696C03">
        <w:rPr>
          <w:rFonts w:eastAsia="Palatino Linotype" w:cs="Palatino Linotype"/>
          <w:color w:val="000000" w:themeColor="text1"/>
        </w:rPr>
        <w:t xml:space="preserve">en el SAIMEX con </w:t>
      </w:r>
      <w:r w:rsidR="004C08E4" w:rsidRPr="00696C03">
        <w:rPr>
          <w:rFonts w:eastAsia="Palatino Linotype" w:cs="Palatino Linotype"/>
          <w:color w:val="000000" w:themeColor="text1"/>
        </w:rPr>
        <w:t>el</w:t>
      </w:r>
      <w:r w:rsidR="00DE3512" w:rsidRPr="00696C03">
        <w:rPr>
          <w:rFonts w:eastAsia="Palatino Linotype" w:cs="Palatino Linotype"/>
          <w:color w:val="000000" w:themeColor="text1"/>
        </w:rPr>
        <w:t xml:space="preserve"> expediente</w:t>
      </w:r>
      <w:r w:rsidR="00840AA2" w:rsidRPr="00696C03">
        <w:rPr>
          <w:rFonts w:eastAsia="Palatino Linotype" w:cs="Palatino Linotype"/>
          <w:color w:val="000000" w:themeColor="text1"/>
        </w:rPr>
        <w:t xml:space="preserve"> </w:t>
      </w:r>
      <w:r w:rsidR="00680A9A" w:rsidRPr="00696C03">
        <w:rPr>
          <w:rFonts w:eastAsia="Palatino Linotype" w:cs="Palatino Linotype"/>
          <w:color w:val="000000" w:themeColor="text1"/>
        </w:rPr>
        <w:t xml:space="preserve">número </w:t>
      </w:r>
      <w:r w:rsidR="00206EC0" w:rsidRPr="00696C03">
        <w:rPr>
          <w:b/>
          <w:bCs/>
          <w:szCs w:val="24"/>
        </w:rPr>
        <w:t>01825/INFOEM/IP/RR/2026</w:t>
      </w:r>
      <w:r w:rsidR="00A70055" w:rsidRPr="00696C03">
        <w:rPr>
          <w:szCs w:val="24"/>
        </w:rPr>
        <w:t xml:space="preserve">, </w:t>
      </w:r>
      <w:r w:rsidR="00DE3512" w:rsidRPr="00696C03">
        <w:rPr>
          <w:rFonts w:eastAsia="Palatino Linotype" w:cs="Palatino Linotype"/>
          <w:color w:val="000000" w:themeColor="text1"/>
        </w:rPr>
        <w:t>manifestando</w:t>
      </w:r>
      <w:r w:rsidR="00EF5698" w:rsidRPr="00696C03">
        <w:rPr>
          <w:rFonts w:eastAsia="Palatino Linotype" w:cs="Palatino Linotype"/>
          <w:color w:val="000000" w:themeColor="text1"/>
        </w:rPr>
        <w:t xml:space="preserve"> </w:t>
      </w:r>
      <w:r w:rsidR="00461290" w:rsidRPr="00696C03">
        <w:rPr>
          <w:rFonts w:eastAsia="Palatino Linotype" w:cs="Palatino Linotype"/>
          <w:color w:val="000000" w:themeColor="text1"/>
        </w:rPr>
        <w:t>lo siguiente</w:t>
      </w:r>
      <w:r w:rsidR="002378A9" w:rsidRPr="00696C03">
        <w:rPr>
          <w:rFonts w:eastAsia="Palatino Linotype" w:cs="Palatino Linotype"/>
          <w:color w:val="000000" w:themeColor="text1"/>
        </w:rPr>
        <w:t>, en ambos casos</w:t>
      </w:r>
      <w:r w:rsidR="00F30082" w:rsidRPr="00696C03">
        <w:rPr>
          <w:rFonts w:eastAsia="Palatino Linotype" w:cs="Palatino Linotype"/>
          <w:color w:val="000000" w:themeColor="text1"/>
        </w:rPr>
        <w:t>:</w:t>
      </w:r>
      <w:r w:rsidR="001618CA" w:rsidRPr="00696C03">
        <w:rPr>
          <w:rFonts w:eastAsia="Palatino Linotype" w:cs="Palatino Linotype"/>
          <w:color w:val="000000" w:themeColor="text1"/>
        </w:rPr>
        <w:t xml:space="preserve"> </w:t>
      </w:r>
    </w:p>
    <w:p w14:paraId="3EF9EE8A" w14:textId="77777777" w:rsidR="00461290" w:rsidRPr="00696C03" w:rsidRDefault="00461290" w:rsidP="00DD1BC7">
      <w:pPr>
        <w:pBdr>
          <w:top w:val="nil"/>
          <w:left w:val="nil"/>
          <w:bottom w:val="nil"/>
          <w:right w:val="nil"/>
          <w:between w:val="nil"/>
        </w:pBdr>
        <w:rPr>
          <w:rFonts w:eastAsia="Palatino Linotype" w:cs="Palatino Linotype"/>
          <w:b/>
          <w:color w:val="000000"/>
          <w:szCs w:val="24"/>
        </w:rPr>
      </w:pPr>
    </w:p>
    <w:p w14:paraId="174F3714" w14:textId="3601F62E" w:rsidR="00DD1BC7" w:rsidRPr="00696C03" w:rsidRDefault="00DE3512" w:rsidP="00DD1BC7">
      <w:pPr>
        <w:pBdr>
          <w:top w:val="nil"/>
          <w:left w:val="nil"/>
          <w:bottom w:val="nil"/>
          <w:right w:val="nil"/>
          <w:between w:val="nil"/>
        </w:pBdr>
        <w:rPr>
          <w:rFonts w:eastAsia="Palatino Linotype" w:cs="Palatino Linotype"/>
          <w:b/>
          <w:color w:val="000000"/>
          <w:szCs w:val="24"/>
        </w:rPr>
      </w:pPr>
      <w:r w:rsidRPr="00696C03">
        <w:rPr>
          <w:rFonts w:eastAsia="Palatino Linotype" w:cs="Palatino Linotype"/>
          <w:b/>
          <w:color w:val="000000"/>
          <w:szCs w:val="24"/>
        </w:rPr>
        <w:t xml:space="preserve">Acto Impugnado: </w:t>
      </w:r>
    </w:p>
    <w:p w14:paraId="30042CA5" w14:textId="2B91F177" w:rsidR="00DE3512" w:rsidRPr="00696C03" w:rsidRDefault="0038488D" w:rsidP="00840AA2">
      <w:pPr>
        <w:pStyle w:val="Sinespaciado"/>
        <w:rPr>
          <w:rFonts w:eastAsia="Palatino Linotype"/>
          <w:lang w:val="es-ES"/>
        </w:rPr>
      </w:pPr>
      <w:r w:rsidRPr="00696C03">
        <w:rPr>
          <w:rFonts w:eastAsia="Palatino Linotype"/>
          <w:lang w:val="es-ES"/>
        </w:rPr>
        <w:t>«</w:t>
      </w:r>
      <w:r w:rsidR="00206EC0" w:rsidRPr="00696C03">
        <w:rPr>
          <w:rFonts w:eastAsia="Palatino Linotype"/>
          <w:lang w:val="es-ES"/>
        </w:rPr>
        <w:t>La respuesta emitida por el Ayuntamiento de Jilotepec, Estado de México, a la solicitud de información con folio 008/JILOTEPE/IP/2026, Notificada en fecha 12 de febrero del año en curso, por resultar incompleta y presentar falta de precisión en relación con la información requerida.</w:t>
      </w:r>
      <w:r w:rsidRPr="00696C03">
        <w:rPr>
          <w:rFonts w:eastAsia="Palatino Linotype"/>
          <w:lang w:val="es-ES"/>
        </w:rPr>
        <w:t>»</w:t>
      </w:r>
      <w:r w:rsidR="00DE3512" w:rsidRPr="00696C03">
        <w:rPr>
          <w:rFonts w:eastAsia="Palatino Linotype"/>
          <w:lang w:val="es-ES"/>
        </w:rPr>
        <w:t xml:space="preserve"> (Sic) </w:t>
      </w:r>
    </w:p>
    <w:p w14:paraId="2B317C27" w14:textId="77777777" w:rsidR="00DE3512" w:rsidRPr="00696C03" w:rsidRDefault="00DE3512" w:rsidP="00100584"/>
    <w:p w14:paraId="0AE93353" w14:textId="77777777" w:rsidR="00DD1BC7" w:rsidRPr="00696C03" w:rsidRDefault="00DE3512" w:rsidP="00100584">
      <w:r w:rsidRPr="00696C03">
        <w:rPr>
          <w:b/>
        </w:rPr>
        <w:t>Razones o Motivos de Inconformidad</w:t>
      </w:r>
      <w:r w:rsidRPr="00696C03">
        <w:t xml:space="preserve">: </w:t>
      </w:r>
    </w:p>
    <w:p w14:paraId="55FBA523" w14:textId="6559254F" w:rsidR="0038488D" w:rsidRPr="00696C03" w:rsidRDefault="0038488D" w:rsidP="0038488D">
      <w:pPr>
        <w:pStyle w:val="Sinespaciado"/>
        <w:rPr>
          <w:rFonts w:eastAsia="Palatino Linotype"/>
          <w:lang w:val="es-ES"/>
        </w:rPr>
      </w:pPr>
      <w:r w:rsidRPr="00696C03">
        <w:rPr>
          <w:rFonts w:eastAsia="Palatino Linotype"/>
          <w:lang w:val="es-ES"/>
        </w:rPr>
        <w:lastRenderedPageBreak/>
        <w:t>«</w:t>
      </w:r>
      <w:r w:rsidR="00206EC0" w:rsidRPr="00696C03">
        <w:rPr>
          <w:rFonts w:eastAsia="Palatino Linotype"/>
          <w:lang w:val="es-ES"/>
        </w:rPr>
        <w:t>A partir de la información remitida por esa autoridad municipal en respuesta a la solicitud presentada, y derivado del análisis realizado a la documentación proporcionada, se solicita atentamente precisar, y en su caso, complementar la información dentro del alcance de la presente solicitud, no constituye una ampliación ni genera una nueva solcitud, sino que tiene por objeto clarificar y detallar la información ya requerida y no observada: 1. Clasificación de delitos Se solicita precisar si el municipio cuenta con una clasificación sistematizada de delitos conforme al Código Penal aplicable. En caso afirmativo, remitir estadística agregada anual 2022–2025 y enero 2026 por tipo penal. En caso negativo, informar si existe metodología posterior de clasificación para fines de análisis. 2. Identificación territorial El Programa Municipal establece la identificación de cuadrantes de mayor índice delictivo. Se solicita remitir documento, mapa o informe donde se identifiquen dichos cuadrantes, así como la estadística agregada por colonia o comunidad que sustente dicha identificación, incluyendo la metodología empleada. 3. Violencia de género Se solicita número de eventos relacionados con violencia de género correspondientes a los años 2022–2025 y enero 2026, con desagregación por tipo (familiar, sexual, psicológica u otros), así como indicador de canalización institucional. 4. Indicadores de desempeño operativo Se solicita precisar si el municipio cuenta con indicadores tales como: tiempo promedio de respuesta a llamadas; tasa de puesta a disposición respecto al total de intervenciones; porcentaje de llamadas clasificadas como falsa alarma; y trazabilidad entre llamada recibida en C2 y evento registrado en IPH. En caso afirmativo, remitir los indicadores agregados correspondientes. 5. Vigencia del Programa Municipal de Seguridad Pública El Programa remitido corresponde al periodo 2022–2024. Se solicita precisar si existe Programa Municipal de Seguridad Pública correspondiente al periodo 2025–2027, o en su caso, remitir acta de Cabildo que formalice su ratificación o vigencia, hay que precisar que se observan diferencias entre organigramas remitidos, en ese sentido, se infiere un Programa diferente para el actual periodo. 6. Nombramientos vigentes Se solicita remitir los nombramientos (por Cabildo o por Ejecutivo Mpal) vigentes de: a) Director b) Subdirector c) Coordinador de Protección Civil d) Titular de Prevención Social de la Violencia y la Delincuencia e) Jefes de turno A y B Documento de designación del Secretario Técnico (o figura equivalente) del Consejo Municipal de Seguridad Pública, precisando su denominación formal (Secretario del Consejo se refiere al Secretario Técnico del Consejo o es otra figura adminstrativa en el organigrama). Lo anterior se solicita en términos de los principios de exhaustividad, máxima publicidad y congruencia de la respuesta, a efecto de contar con un panorama institucional integral y consistente. Sin más por el momento</w:t>
      </w:r>
      <w:r w:rsidRPr="00696C03">
        <w:rPr>
          <w:rFonts w:eastAsia="Palatino Linotype"/>
          <w:lang w:val="es-ES"/>
        </w:rPr>
        <w:t xml:space="preserve">» (Sic) </w:t>
      </w:r>
    </w:p>
    <w:p w14:paraId="3841E009" w14:textId="77777777" w:rsidR="004C08E4" w:rsidRPr="00696C03" w:rsidRDefault="004C08E4" w:rsidP="0038488D">
      <w:pPr>
        <w:pStyle w:val="Sinespaciado"/>
        <w:rPr>
          <w:rFonts w:eastAsia="Palatino Linotype"/>
          <w:lang w:val="es-ES"/>
        </w:rPr>
      </w:pPr>
    </w:p>
    <w:p w14:paraId="68373561" w14:textId="793D4EFD" w:rsidR="00DE3512" w:rsidRPr="00696C03" w:rsidRDefault="0004448C" w:rsidP="00F54B74">
      <w:pPr>
        <w:pStyle w:val="Ttulo2"/>
        <w:rPr>
          <w:rFonts w:eastAsia="Palatino Linotype"/>
        </w:rPr>
      </w:pPr>
      <w:r w:rsidRPr="00696C03">
        <w:rPr>
          <w:rFonts w:eastAsia="Palatino Linotype"/>
        </w:rPr>
        <w:t>CUARTO</w:t>
      </w:r>
      <w:r w:rsidR="00DE3512" w:rsidRPr="00696C03">
        <w:rPr>
          <w:rFonts w:eastAsia="Palatino Linotype"/>
        </w:rPr>
        <w:t>. Del turno y admisión de</w:t>
      </w:r>
      <w:r w:rsidR="001426A5" w:rsidRPr="00696C03">
        <w:rPr>
          <w:rFonts w:eastAsia="Palatino Linotype"/>
        </w:rPr>
        <w:t xml:space="preserve"> </w:t>
      </w:r>
      <w:r w:rsidR="00DE3512" w:rsidRPr="00696C03">
        <w:rPr>
          <w:rFonts w:eastAsia="Palatino Linotype"/>
        </w:rPr>
        <w:t>l</w:t>
      </w:r>
      <w:r w:rsidR="001426A5" w:rsidRPr="00696C03">
        <w:rPr>
          <w:rFonts w:eastAsia="Palatino Linotype"/>
        </w:rPr>
        <w:t>os</w:t>
      </w:r>
      <w:r w:rsidR="00DE3512" w:rsidRPr="00696C03">
        <w:rPr>
          <w:rFonts w:eastAsia="Palatino Linotype"/>
        </w:rPr>
        <w:t xml:space="preserve"> recurso</w:t>
      </w:r>
      <w:r w:rsidR="001426A5" w:rsidRPr="00696C03">
        <w:rPr>
          <w:rFonts w:eastAsia="Palatino Linotype"/>
        </w:rPr>
        <w:t>s</w:t>
      </w:r>
      <w:r w:rsidR="00DE3512" w:rsidRPr="00696C03">
        <w:rPr>
          <w:rFonts w:eastAsia="Palatino Linotype"/>
        </w:rPr>
        <w:t xml:space="preserve"> de revisión.</w:t>
      </w:r>
    </w:p>
    <w:p w14:paraId="340B88E8" w14:textId="2C731B33" w:rsidR="00461290" w:rsidRPr="00696C03" w:rsidRDefault="00461290" w:rsidP="00461290">
      <w:pPr>
        <w:rPr>
          <w:rFonts w:cs="Arial"/>
          <w:sz w:val="28"/>
        </w:rPr>
      </w:pPr>
      <w:r w:rsidRPr="00696C03">
        <w:t xml:space="preserve">El medio de impugnación fue turnado al Comisionado </w:t>
      </w:r>
      <w:r w:rsidRPr="00696C03">
        <w:rPr>
          <w:b/>
        </w:rPr>
        <w:t>José Martínez Vilchis,</w:t>
      </w:r>
      <w:r w:rsidRPr="00696C03">
        <w:t xml:space="preserve"> por medio del sistema electrónico SAIMEX, en términos del artículo 185, fracción I, de la Ley de </w:t>
      </w:r>
      <w:r w:rsidRPr="00696C03">
        <w:lastRenderedPageBreak/>
        <w:t>Transparencia y Acceso a la información Pública del E</w:t>
      </w:r>
      <w:r w:rsidR="004C08E4" w:rsidRPr="00696C03">
        <w:t xml:space="preserve">stado de México y Municipios, el </w:t>
      </w:r>
      <w:r w:rsidRPr="00696C03">
        <w:t xml:space="preserve">cual </w:t>
      </w:r>
      <w:r w:rsidR="004C08E4" w:rsidRPr="00696C03">
        <w:t>recayó en acuerdo</w:t>
      </w:r>
      <w:r w:rsidRPr="00696C03">
        <w:t xml:space="preserve"> de </w:t>
      </w:r>
      <w:r w:rsidRPr="00696C03">
        <w:rPr>
          <w:b/>
        </w:rPr>
        <w:t>admisión</w:t>
      </w:r>
      <w:r w:rsidR="004C08E4" w:rsidRPr="00696C03">
        <w:t xml:space="preserve"> en fecha</w:t>
      </w:r>
      <w:r w:rsidRPr="00696C03">
        <w:t xml:space="preserve"> </w:t>
      </w:r>
      <w:r w:rsidR="00CE7213" w:rsidRPr="00696C03">
        <w:rPr>
          <w:b/>
        </w:rPr>
        <w:t>diecisiete</w:t>
      </w:r>
      <w:r w:rsidR="0004448C" w:rsidRPr="00696C03">
        <w:rPr>
          <w:b/>
        </w:rPr>
        <w:t xml:space="preserve"> de febrero de dos mil veintiséis</w:t>
      </w:r>
      <w:r w:rsidRPr="00696C03">
        <w:t>, determinándose en ellos, un plazo de siete días para que las partes manifestaran lo que a su derecho corresponda en términos del numeral ya citado.</w:t>
      </w:r>
    </w:p>
    <w:p w14:paraId="74453B5A" w14:textId="77777777" w:rsidR="00C41814" w:rsidRPr="00696C03" w:rsidRDefault="00C41814" w:rsidP="00DE3512">
      <w:pPr>
        <w:pBdr>
          <w:top w:val="nil"/>
          <w:left w:val="nil"/>
          <w:bottom w:val="nil"/>
          <w:right w:val="nil"/>
          <w:between w:val="nil"/>
        </w:pBdr>
        <w:rPr>
          <w:rFonts w:eastAsia="Palatino Linotype" w:cs="Palatino Linotype"/>
          <w:color w:val="000000"/>
          <w:szCs w:val="24"/>
        </w:rPr>
      </w:pPr>
    </w:p>
    <w:p w14:paraId="4427EA4F" w14:textId="6DE00EA0" w:rsidR="00DE3512" w:rsidRPr="00696C03" w:rsidRDefault="0004448C" w:rsidP="00F54B74">
      <w:pPr>
        <w:pStyle w:val="Ttulo2"/>
        <w:rPr>
          <w:rFonts w:eastAsia="Palatino Linotype"/>
        </w:rPr>
      </w:pPr>
      <w:r w:rsidRPr="00696C03">
        <w:rPr>
          <w:rFonts w:eastAsia="Palatino Linotype"/>
        </w:rPr>
        <w:t>QUINTO</w:t>
      </w:r>
      <w:r w:rsidR="00C41814" w:rsidRPr="00696C03">
        <w:rPr>
          <w:rFonts w:eastAsia="Palatino Linotype"/>
        </w:rPr>
        <w:t xml:space="preserve">. </w:t>
      </w:r>
      <w:r w:rsidR="00DE3512" w:rsidRPr="00696C03">
        <w:rPr>
          <w:rFonts w:eastAsia="Palatino Linotype"/>
        </w:rPr>
        <w:t>De la etapa de instrucción.</w:t>
      </w:r>
    </w:p>
    <w:p w14:paraId="35F34A2F" w14:textId="3131C638" w:rsidR="00CE7213" w:rsidRPr="00696C03" w:rsidRDefault="00B75D54" w:rsidP="00B75D54">
      <w:pPr>
        <w:pBdr>
          <w:top w:val="nil"/>
          <w:left w:val="nil"/>
          <w:bottom w:val="nil"/>
          <w:right w:val="nil"/>
          <w:between w:val="nil"/>
        </w:pBdr>
        <w:rPr>
          <w:rFonts w:eastAsia="Palatino Linotype" w:cs="Palatino Linotype"/>
          <w:color w:val="000000"/>
          <w:szCs w:val="24"/>
          <w:lang w:val="es-ES_tradnl"/>
        </w:rPr>
      </w:pPr>
      <w:r w:rsidRPr="00696C03">
        <w:rPr>
          <w:rFonts w:eastAsia="Palatino Linotype" w:cs="Palatino Linotype"/>
          <w:color w:val="000000"/>
          <w:szCs w:val="24"/>
          <w:lang w:val="es-ES_tradnl"/>
        </w:rPr>
        <w:t xml:space="preserve">Durante la etapa de instrucción, en el sumario se observa el Sujeto Obligado </w:t>
      </w:r>
      <w:r w:rsidR="00CE7213" w:rsidRPr="00696C03">
        <w:rPr>
          <w:rFonts w:eastAsia="Palatino Linotype" w:cs="Palatino Linotype"/>
          <w:color w:val="000000"/>
          <w:szCs w:val="24"/>
          <w:lang w:val="es-ES_tradnl"/>
        </w:rPr>
        <w:t>fue omiso en rendir su informe justificado; en tanto que el Recurrente, presento un escrito con alegatos “ALEGATOS RECURSO REVISIÓN JILOTEPEC 0008.pdf” cuya constancia obra en el expediente electrónico.</w:t>
      </w:r>
    </w:p>
    <w:p w14:paraId="14C6523C" w14:textId="77777777" w:rsidR="00CE7213" w:rsidRPr="00696C03" w:rsidRDefault="00CE7213" w:rsidP="00B75D54">
      <w:pPr>
        <w:pBdr>
          <w:top w:val="nil"/>
          <w:left w:val="nil"/>
          <w:bottom w:val="nil"/>
          <w:right w:val="nil"/>
          <w:between w:val="nil"/>
        </w:pBdr>
        <w:rPr>
          <w:rFonts w:eastAsia="Palatino Linotype" w:cs="Palatino Linotype"/>
          <w:color w:val="000000"/>
          <w:szCs w:val="24"/>
          <w:lang w:val="es-ES_tradnl"/>
        </w:rPr>
      </w:pPr>
    </w:p>
    <w:p w14:paraId="34B5B164" w14:textId="5D8E0D9C" w:rsidR="00B75D54" w:rsidRPr="00696C03" w:rsidRDefault="00B75D54" w:rsidP="00B75D54">
      <w:pPr>
        <w:pBdr>
          <w:top w:val="nil"/>
          <w:left w:val="nil"/>
          <w:bottom w:val="nil"/>
          <w:right w:val="nil"/>
          <w:between w:val="nil"/>
        </w:pBdr>
        <w:rPr>
          <w:rFonts w:eastAsia="Palatino Linotype" w:cs="Palatino Linotype"/>
          <w:color w:val="000000"/>
          <w:szCs w:val="24"/>
          <w:lang w:val="es-ES_tradnl"/>
        </w:rPr>
      </w:pPr>
      <w:r w:rsidRPr="00696C03">
        <w:rPr>
          <w:rFonts w:eastAsia="Palatino Linotype" w:cs="Palatino Linotype"/>
          <w:color w:val="000000"/>
          <w:szCs w:val="24"/>
          <w:lang w:val="es-ES_tradnl"/>
        </w:rPr>
        <w:t>El contenido de la documentación referida será motivo de análisis en el estudio correspondiente.</w:t>
      </w:r>
    </w:p>
    <w:p w14:paraId="6B172478" w14:textId="77777777" w:rsidR="002378A9" w:rsidRPr="00696C03" w:rsidRDefault="002378A9" w:rsidP="00B75D54">
      <w:pPr>
        <w:pBdr>
          <w:top w:val="nil"/>
          <w:left w:val="nil"/>
          <w:bottom w:val="nil"/>
          <w:right w:val="nil"/>
          <w:between w:val="nil"/>
        </w:pBdr>
        <w:rPr>
          <w:rFonts w:eastAsia="Palatino Linotype" w:cs="Palatino Linotype"/>
          <w:color w:val="000000"/>
          <w:szCs w:val="24"/>
          <w:lang w:val="es-ES_tradnl"/>
        </w:rPr>
      </w:pPr>
    </w:p>
    <w:p w14:paraId="5B932560" w14:textId="52C337EF" w:rsidR="00D41D63" w:rsidRPr="00696C03" w:rsidRDefault="0004448C" w:rsidP="007C6C06">
      <w:pPr>
        <w:pStyle w:val="Ttulo2"/>
        <w:rPr>
          <w:rFonts w:eastAsia="Palatino Linotype"/>
        </w:rPr>
      </w:pPr>
      <w:r w:rsidRPr="00696C03">
        <w:rPr>
          <w:rFonts w:eastAsiaTheme="minorHAnsi"/>
          <w:lang w:eastAsia="en-US"/>
        </w:rPr>
        <w:t>SEXTO</w:t>
      </w:r>
      <w:r w:rsidR="00D41D63" w:rsidRPr="00696C03">
        <w:rPr>
          <w:rFonts w:eastAsiaTheme="minorHAnsi"/>
          <w:lang w:eastAsia="en-US"/>
        </w:rPr>
        <w:t xml:space="preserve">. </w:t>
      </w:r>
      <w:r w:rsidR="00D41D63" w:rsidRPr="00696C03">
        <w:rPr>
          <w:rFonts w:eastAsia="Palatino Linotype"/>
        </w:rPr>
        <w:t>Del cierre de instrucción.</w:t>
      </w:r>
    </w:p>
    <w:p w14:paraId="370DAED7" w14:textId="7EC1C3DD" w:rsidR="00D41D63" w:rsidRPr="00696C03" w:rsidRDefault="00D41D63" w:rsidP="00DE4E53">
      <w:pPr>
        <w:rPr>
          <w:szCs w:val="24"/>
        </w:rPr>
      </w:pPr>
      <w:r w:rsidRPr="00696C03">
        <w:rPr>
          <w:szCs w:val="24"/>
        </w:rPr>
        <w:t>Así, una vez transcurrido el término legal, se decretó el cierre de instrucción en los recursos de revisión en fecha</w:t>
      </w:r>
      <w:r w:rsidR="00021199" w:rsidRPr="00696C03">
        <w:rPr>
          <w:szCs w:val="24"/>
        </w:rPr>
        <w:t xml:space="preserve"> </w:t>
      </w:r>
      <w:r w:rsidR="00C52ABF" w:rsidRPr="00696C03">
        <w:rPr>
          <w:b/>
          <w:bCs/>
          <w:szCs w:val="24"/>
        </w:rPr>
        <w:t>cinco de marzo</w:t>
      </w:r>
      <w:r w:rsidR="0004448C" w:rsidRPr="00696C03">
        <w:rPr>
          <w:b/>
          <w:bCs/>
          <w:szCs w:val="24"/>
        </w:rPr>
        <w:t xml:space="preserve"> de dos mil veintiséis</w:t>
      </w:r>
      <w:r w:rsidRPr="00696C03">
        <w:rPr>
          <w:szCs w:val="24"/>
        </w:rPr>
        <w:t>, en términos del artículo 185 fracción VI de la Ley de Transparencia y Acceso a la Información Pública del Estado de México y Municipios, iniciando el término legal para dictar resolución definitiva del asunto.</w:t>
      </w:r>
    </w:p>
    <w:p w14:paraId="4EEB43D1" w14:textId="4F35E3A6" w:rsidR="009938B9" w:rsidRPr="00696C03" w:rsidRDefault="009938B9" w:rsidP="00DE4E53">
      <w:pPr>
        <w:rPr>
          <w:szCs w:val="24"/>
        </w:rPr>
      </w:pPr>
    </w:p>
    <w:p w14:paraId="5FCB7F21" w14:textId="3A1AF7D7" w:rsidR="009938B9" w:rsidRPr="00696C03" w:rsidRDefault="009938B9" w:rsidP="009938B9">
      <w:pPr>
        <w:rPr>
          <w:rFonts w:cs="Arial"/>
          <w:szCs w:val="24"/>
        </w:rPr>
      </w:pPr>
      <w:r w:rsidRPr="00696C03">
        <w:rPr>
          <w:rFonts w:cs="Arial"/>
          <w:szCs w:val="24"/>
        </w:rPr>
        <w:t xml:space="preserve">El día </w:t>
      </w:r>
      <w:r w:rsidR="00EB5622" w:rsidRPr="00696C03">
        <w:rPr>
          <w:rFonts w:cs="Arial"/>
          <w:b/>
          <w:bCs/>
        </w:rPr>
        <w:t>catorce</w:t>
      </w:r>
      <w:r w:rsidRPr="00696C03">
        <w:rPr>
          <w:rFonts w:cs="Arial"/>
          <w:b/>
          <w:bCs/>
        </w:rPr>
        <w:t xml:space="preserve"> de abril</w:t>
      </w:r>
      <w:r w:rsidRPr="00696C03">
        <w:rPr>
          <w:rFonts w:cs="Arial"/>
          <w:b/>
          <w:bCs/>
          <w:szCs w:val="24"/>
        </w:rPr>
        <w:t xml:space="preserve"> de dos mil veintiséis, </w:t>
      </w:r>
      <w:r w:rsidRPr="00696C03">
        <w:rPr>
          <w:rFonts w:cs="Arial"/>
          <w:szCs w:val="24"/>
        </w:rPr>
        <w:t xml:space="preserve">con fundamento en el artículo 181, párrafo tercero, de la Ley de Transparencia y Acceso a la Información Pública del Estado de </w:t>
      </w:r>
      <w:r w:rsidRPr="00696C03">
        <w:rPr>
          <w:rFonts w:cs="Arial"/>
          <w:szCs w:val="24"/>
        </w:rPr>
        <w:lastRenderedPageBreak/>
        <w:t xml:space="preserve">México y Municipios, se amplió por un periodo de quince días, el plazo para resolver el citado medio de impugnación, con el fin de contar con los elementos suficientes para proponer al Pleno de este Instituto la resolución que en derecho corresponda. </w:t>
      </w:r>
    </w:p>
    <w:p w14:paraId="5DF5A047" w14:textId="3025FA4B" w:rsidR="00C0270D" w:rsidRPr="00696C03" w:rsidRDefault="00C0270D" w:rsidP="00DE4E53">
      <w:pPr>
        <w:rPr>
          <w:sz w:val="22"/>
        </w:rPr>
      </w:pPr>
    </w:p>
    <w:p w14:paraId="3BFFCB30" w14:textId="77777777" w:rsidR="009938B9" w:rsidRPr="00696C03" w:rsidRDefault="009938B9" w:rsidP="00DE4E53">
      <w:pPr>
        <w:rPr>
          <w:sz w:val="22"/>
        </w:rPr>
      </w:pPr>
    </w:p>
    <w:p w14:paraId="08AF8CA1" w14:textId="77777777" w:rsidR="007C6C06" w:rsidRPr="00696C03" w:rsidRDefault="007C6C06" w:rsidP="007C6C06">
      <w:pPr>
        <w:pStyle w:val="Ttulo1"/>
        <w:rPr>
          <w:rFonts w:eastAsia="Palatino Linotype"/>
          <w:lang w:val="es-ES_tradnl"/>
        </w:rPr>
      </w:pPr>
      <w:r w:rsidRPr="00696C03">
        <w:rPr>
          <w:rFonts w:eastAsia="Palatino Linotype"/>
          <w:lang w:val="es-ES_tradnl"/>
        </w:rPr>
        <w:t>C O N S I D E R A N D O</w:t>
      </w:r>
    </w:p>
    <w:p w14:paraId="51B2B2F6" w14:textId="77777777" w:rsidR="007C6C06" w:rsidRPr="00696C03" w:rsidRDefault="007C6C06" w:rsidP="007C6C06">
      <w:pPr>
        <w:pBdr>
          <w:top w:val="nil"/>
          <w:left w:val="nil"/>
          <w:bottom w:val="nil"/>
          <w:right w:val="nil"/>
          <w:between w:val="nil"/>
        </w:pBdr>
        <w:contextualSpacing/>
        <w:rPr>
          <w:rFonts w:eastAsia="Palatino Linotype" w:cs="Palatino Linotype"/>
          <w:color w:val="000000"/>
          <w:sz w:val="22"/>
        </w:rPr>
      </w:pPr>
    </w:p>
    <w:p w14:paraId="4F88633B" w14:textId="77777777" w:rsidR="007C6C06" w:rsidRPr="00696C03" w:rsidRDefault="007C6C06" w:rsidP="007C6C06">
      <w:pPr>
        <w:pStyle w:val="Ttulo2"/>
        <w:rPr>
          <w:rFonts w:eastAsia="Palatino Linotype"/>
        </w:rPr>
      </w:pPr>
      <w:r w:rsidRPr="00696C03">
        <w:rPr>
          <w:rFonts w:eastAsia="Palatino Linotype"/>
        </w:rPr>
        <w:t>PRIMERO. De la competencia.</w:t>
      </w:r>
    </w:p>
    <w:p w14:paraId="3E539C6F" w14:textId="1EA4A812" w:rsidR="007C6C06" w:rsidRPr="00696C03" w:rsidRDefault="007C6C06" w:rsidP="007C6C06">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45597B" w:rsidRPr="00696C03">
        <w:rPr>
          <w:rFonts w:eastAsia="Palatino Linotype" w:cs="Palatino Linotype"/>
          <w:color w:val="000000"/>
          <w:szCs w:val="24"/>
        </w:rPr>
        <w:t>cuadragésimo cuarto, cuadragésimo quinto y cuadragésimo sexto</w:t>
      </w:r>
      <w:r w:rsidR="00777D6E" w:rsidRPr="00696C03">
        <w:rPr>
          <w:rFonts w:eastAsia="Palatino Linotype" w:cs="Palatino Linotype"/>
          <w:color w:val="000000"/>
          <w:szCs w:val="24"/>
        </w:rPr>
        <w:t xml:space="preserve"> </w:t>
      </w:r>
      <w:r w:rsidRPr="00696C03">
        <w:rPr>
          <w:rFonts w:eastAsia="Palatino Linotype" w:cs="Palatino Linotype"/>
          <w:color w:val="000000"/>
          <w:szCs w:val="24"/>
        </w:rPr>
        <w:t>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9D510F3" w14:textId="77777777" w:rsidR="004B5A07" w:rsidRPr="00696C03" w:rsidRDefault="004B5A07" w:rsidP="00DE3512">
      <w:pPr>
        <w:pBdr>
          <w:top w:val="nil"/>
          <w:left w:val="nil"/>
          <w:bottom w:val="nil"/>
          <w:right w:val="nil"/>
          <w:between w:val="nil"/>
        </w:pBdr>
        <w:rPr>
          <w:rFonts w:eastAsia="Palatino Linotype" w:cs="Palatino Linotype"/>
          <w:color w:val="000000"/>
          <w:szCs w:val="24"/>
        </w:rPr>
      </w:pPr>
    </w:p>
    <w:p w14:paraId="798C2E72" w14:textId="77777777" w:rsidR="00DE3512" w:rsidRPr="00696C03" w:rsidRDefault="00DE3512" w:rsidP="00CE094A">
      <w:pPr>
        <w:pStyle w:val="Ttulo2"/>
        <w:rPr>
          <w:rFonts w:eastAsia="Palatino Linotype"/>
        </w:rPr>
      </w:pPr>
      <w:r w:rsidRPr="00696C03">
        <w:rPr>
          <w:rFonts w:eastAsia="Palatino Linotype"/>
        </w:rPr>
        <w:t xml:space="preserve">SEGUNDO. Sobre los alcances del recurso de revisión. </w:t>
      </w:r>
    </w:p>
    <w:p w14:paraId="11DEB72A" w14:textId="77777777" w:rsidR="00DE3512" w:rsidRPr="00696C03" w:rsidRDefault="00DE3512" w:rsidP="00DE3512">
      <w:pPr>
        <w:pBdr>
          <w:top w:val="nil"/>
          <w:left w:val="nil"/>
          <w:bottom w:val="nil"/>
          <w:right w:val="nil"/>
          <w:between w:val="nil"/>
        </w:pBdr>
        <w:rPr>
          <w:rFonts w:eastAsia="Palatino Linotype" w:cs="Palatino Linotype"/>
          <w:color w:val="000000"/>
          <w:szCs w:val="24"/>
        </w:rPr>
      </w:pPr>
      <w:r w:rsidRPr="00696C03">
        <w:rPr>
          <w:rFonts w:eastAsia="Palatino Linotype" w:cs="Palatino Linotype"/>
          <w:color w:val="000000"/>
          <w:szCs w:val="24"/>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w:t>
      </w:r>
      <w:r w:rsidRPr="00696C03">
        <w:rPr>
          <w:rFonts w:eastAsia="Palatino Linotype" w:cs="Palatino Linotype"/>
          <w:color w:val="000000"/>
          <w:szCs w:val="24"/>
        </w:rPr>
        <w:lastRenderedPageBreak/>
        <w:t>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8258187" w14:textId="77777777" w:rsidR="00DE3512" w:rsidRPr="00696C03" w:rsidRDefault="00DE3512" w:rsidP="00DE3512">
      <w:pPr>
        <w:pBdr>
          <w:top w:val="nil"/>
          <w:left w:val="nil"/>
          <w:bottom w:val="nil"/>
          <w:right w:val="nil"/>
          <w:between w:val="nil"/>
        </w:pBdr>
        <w:rPr>
          <w:rFonts w:eastAsia="Palatino Linotype" w:cs="Palatino Linotype"/>
          <w:color w:val="000000"/>
          <w:szCs w:val="24"/>
        </w:rPr>
      </w:pPr>
    </w:p>
    <w:p w14:paraId="5B625FAB" w14:textId="189FD7C2" w:rsidR="00DE3512" w:rsidRPr="00696C03" w:rsidRDefault="00BE3712" w:rsidP="00CE094A">
      <w:pPr>
        <w:pStyle w:val="Ttulo2"/>
        <w:rPr>
          <w:rFonts w:eastAsia="Palatino Linotype"/>
        </w:rPr>
      </w:pPr>
      <w:r w:rsidRPr="00696C03">
        <w:t xml:space="preserve">TERCERO. </w:t>
      </w:r>
      <w:r w:rsidR="00DE3512" w:rsidRPr="00696C03">
        <w:rPr>
          <w:rFonts w:eastAsia="Palatino Linotype"/>
        </w:rPr>
        <w:t>De las causas de improcedencia.</w:t>
      </w:r>
    </w:p>
    <w:p w14:paraId="67FD196E" w14:textId="77777777" w:rsidR="00DE3512" w:rsidRPr="00696C03" w:rsidRDefault="00DE3512" w:rsidP="00DE3512">
      <w:pPr>
        <w:pBdr>
          <w:top w:val="nil"/>
          <w:left w:val="nil"/>
          <w:bottom w:val="nil"/>
          <w:right w:val="nil"/>
          <w:between w:val="nil"/>
        </w:pBdr>
        <w:rPr>
          <w:rFonts w:eastAsia="Palatino Linotype" w:cs="Palatino Linotype"/>
          <w:color w:val="000000"/>
          <w:szCs w:val="24"/>
        </w:rPr>
      </w:pPr>
      <w:r w:rsidRPr="00696C03">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3C589E4" w14:textId="77777777" w:rsidR="00DE3512" w:rsidRPr="00696C03" w:rsidRDefault="00DE3512" w:rsidP="00DE3512">
      <w:pPr>
        <w:pBdr>
          <w:top w:val="nil"/>
          <w:left w:val="nil"/>
          <w:bottom w:val="nil"/>
          <w:right w:val="nil"/>
          <w:between w:val="nil"/>
        </w:pBdr>
        <w:rPr>
          <w:rFonts w:eastAsia="Palatino Linotype" w:cs="Palatino Linotype"/>
          <w:color w:val="000000"/>
          <w:szCs w:val="24"/>
        </w:rPr>
      </w:pPr>
    </w:p>
    <w:p w14:paraId="7C47F679" w14:textId="6A2A029B" w:rsidR="00DE3512" w:rsidRPr="00696C03" w:rsidRDefault="00DE3512" w:rsidP="00DE3512">
      <w:pPr>
        <w:pBdr>
          <w:top w:val="nil"/>
          <w:left w:val="nil"/>
          <w:bottom w:val="nil"/>
          <w:right w:val="nil"/>
          <w:between w:val="nil"/>
        </w:pBdr>
        <w:rPr>
          <w:rFonts w:eastAsia="Palatino Linotype" w:cs="Palatino Linotype"/>
          <w:color w:val="000000"/>
          <w:szCs w:val="24"/>
        </w:rPr>
      </w:pPr>
      <w:r w:rsidRPr="00696C03">
        <w:rPr>
          <w:rFonts w:eastAsia="Palatino Linotype" w:cs="Palatino Linotype"/>
          <w:color w:val="000000"/>
          <w:szCs w:val="24"/>
        </w:rPr>
        <w:t>Por lo anterior, es una facultad legal entrar al estudio de las causas de improcedencia que hagan valer las partes o que s</w:t>
      </w:r>
      <w:r w:rsidR="00FA0512" w:rsidRPr="00696C03">
        <w:rPr>
          <w:rFonts w:eastAsia="Palatino Linotype" w:cs="Palatino Linotype"/>
          <w:color w:val="000000"/>
          <w:szCs w:val="24"/>
        </w:rPr>
        <w:t>e adviertan de oficio por este R</w:t>
      </w:r>
      <w:r w:rsidRPr="00696C03">
        <w:rPr>
          <w:rFonts w:eastAsia="Palatino Linotype" w:cs="Palatino Linotype"/>
          <w:color w:val="000000"/>
          <w:szCs w:val="24"/>
        </w:rPr>
        <w:t>esolutor y por ende objeto de análisis previo al estudio de fondo del asunto; presupuestos procesales de inicio o trámite de un proceso que dotan de seguridad jurídica las resoluciones, máxime que es una figura procesal adoptada en la ley de la materia</w:t>
      </w:r>
      <w:r w:rsidRPr="00696C03">
        <w:rPr>
          <w:rFonts w:eastAsia="Palatino Linotype" w:cs="Palatino Linotype"/>
          <w:color w:val="000000"/>
          <w:szCs w:val="24"/>
          <w:vertAlign w:val="superscript"/>
        </w:rPr>
        <w:footnoteReference w:id="1"/>
      </w:r>
      <w:r w:rsidRPr="00696C03">
        <w:rPr>
          <w:rFonts w:eastAsia="Palatino Linotype" w:cs="Palatino Linotype"/>
          <w:color w:val="000000"/>
          <w:szCs w:val="24"/>
        </w:rPr>
        <w:t xml:space="preserve">, la cual permite dilucidar alguna </w:t>
      </w:r>
      <w:r w:rsidRPr="00696C03">
        <w:rPr>
          <w:rFonts w:eastAsia="Palatino Linotype" w:cs="Palatino Linotype"/>
          <w:color w:val="000000"/>
          <w:szCs w:val="24"/>
        </w:rPr>
        <w:lastRenderedPageBreak/>
        <w:t>causal que impida el estudio y resolución, cuando una vez admitido el recurso de revisión se advierta una causa de improcedencia que permita sobreseerlo, sin estudiar el fondo del asunto.</w:t>
      </w:r>
    </w:p>
    <w:p w14:paraId="6FC76987" w14:textId="77777777" w:rsidR="00DE3512" w:rsidRPr="00696C03" w:rsidRDefault="00DE3512" w:rsidP="00DE3512">
      <w:pPr>
        <w:pBdr>
          <w:top w:val="nil"/>
          <w:left w:val="nil"/>
          <w:bottom w:val="nil"/>
          <w:right w:val="nil"/>
          <w:between w:val="nil"/>
        </w:pBdr>
        <w:rPr>
          <w:rFonts w:eastAsia="Palatino Linotype" w:cs="Palatino Linotype"/>
          <w:color w:val="000000"/>
          <w:sz w:val="21"/>
          <w:szCs w:val="21"/>
        </w:rPr>
      </w:pPr>
    </w:p>
    <w:p w14:paraId="50285DB2" w14:textId="77777777" w:rsidR="00DE3512" w:rsidRPr="00696C03" w:rsidRDefault="00DE3512" w:rsidP="00DE3512">
      <w:pPr>
        <w:pBdr>
          <w:top w:val="nil"/>
          <w:left w:val="nil"/>
          <w:bottom w:val="nil"/>
          <w:right w:val="nil"/>
          <w:between w:val="nil"/>
        </w:pBdr>
        <w:rPr>
          <w:rFonts w:eastAsia="Palatino Linotype" w:cs="Palatino Linotype"/>
          <w:color w:val="000000"/>
          <w:szCs w:val="24"/>
        </w:rPr>
      </w:pPr>
      <w:r w:rsidRPr="00696C03">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79F6708" w14:textId="53B5EB2E" w:rsidR="00DE3512" w:rsidRPr="00696C03" w:rsidRDefault="00DE3512" w:rsidP="00DE3512">
      <w:pPr>
        <w:pBdr>
          <w:top w:val="nil"/>
          <w:left w:val="nil"/>
          <w:bottom w:val="nil"/>
          <w:right w:val="nil"/>
          <w:between w:val="nil"/>
        </w:pBdr>
        <w:rPr>
          <w:rFonts w:eastAsia="Palatino Linotype" w:cs="Palatino Linotype"/>
          <w:color w:val="000000"/>
          <w:szCs w:val="24"/>
        </w:rPr>
      </w:pPr>
    </w:p>
    <w:p w14:paraId="794070EC" w14:textId="414F45CB" w:rsidR="00DE3512" w:rsidRPr="00696C03" w:rsidRDefault="00EB5622" w:rsidP="00CE094A">
      <w:pPr>
        <w:pStyle w:val="Ttulo2"/>
        <w:rPr>
          <w:rFonts w:eastAsia="Palatino Linotype"/>
        </w:rPr>
      </w:pPr>
      <w:r w:rsidRPr="00696C03">
        <w:rPr>
          <w:rFonts w:eastAsia="Palatino Linotype"/>
        </w:rPr>
        <w:t>CUARTO</w:t>
      </w:r>
      <w:r w:rsidR="00DE3512" w:rsidRPr="00696C03">
        <w:rPr>
          <w:rFonts w:eastAsia="Palatino Linotype"/>
        </w:rPr>
        <w:t>. Estudio y resolución del asunto.</w:t>
      </w:r>
    </w:p>
    <w:p w14:paraId="1BEB6CB8" w14:textId="77777777" w:rsidR="00C44081" w:rsidRPr="00696C03" w:rsidRDefault="00C44081" w:rsidP="00C44081">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696C03">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31B68312" w14:textId="77777777" w:rsidR="00C44081" w:rsidRPr="00696C03" w:rsidRDefault="00C44081" w:rsidP="00C44081">
      <w:pPr>
        <w:pBdr>
          <w:top w:val="nil"/>
          <w:left w:val="nil"/>
          <w:bottom w:val="nil"/>
          <w:right w:val="nil"/>
          <w:between w:val="nil"/>
        </w:pBdr>
        <w:contextualSpacing/>
        <w:rPr>
          <w:rFonts w:eastAsia="Palatino Linotype" w:cs="Palatino Linotype"/>
          <w:color w:val="000000"/>
          <w:szCs w:val="24"/>
        </w:rPr>
      </w:pPr>
    </w:p>
    <w:p w14:paraId="57EEDF81" w14:textId="0EFE248E" w:rsidR="00107BEE" w:rsidRPr="00696C03" w:rsidRDefault="00C44081" w:rsidP="00A240EE">
      <w:pPr>
        <w:rPr>
          <w:rFonts w:eastAsia="Palatino Linotype" w:cs="Palatino Linotype"/>
          <w:sz w:val="22"/>
        </w:rPr>
      </w:pPr>
      <w:r w:rsidRPr="00696C03">
        <w:rPr>
          <w:rFonts w:eastAsia="Palatino Linotype" w:cs="Palatino Linotype"/>
          <w:color w:val="000000"/>
          <w:szCs w:val="24"/>
        </w:rPr>
        <w:t>Por tanto, es conveniente rec</w:t>
      </w:r>
      <w:r w:rsidR="00982E34" w:rsidRPr="00696C03">
        <w:rPr>
          <w:rFonts w:eastAsia="Palatino Linotype" w:cs="Palatino Linotype"/>
          <w:color w:val="000000"/>
          <w:szCs w:val="24"/>
        </w:rPr>
        <w:t>ordar que el</w:t>
      </w:r>
      <w:r w:rsidR="001B132A" w:rsidRPr="00696C03">
        <w:rPr>
          <w:rFonts w:eastAsia="Palatino Linotype" w:cs="Palatino Linotype"/>
          <w:color w:val="000000"/>
          <w:szCs w:val="24"/>
        </w:rPr>
        <w:t xml:space="preserve"> hoy Recurrente</w:t>
      </w:r>
      <w:r w:rsidR="001235B8" w:rsidRPr="00696C03">
        <w:rPr>
          <w:rFonts w:eastAsia="Palatino Linotype" w:cs="Palatino Linotype"/>
          <w:color w:val="000000"/>
          <w:szCs w:val="24"/>
        </w:rPr>
        <w:t xml:space="preserve">, </w:t>
      </w:r>
      <w:r w:rsidR="00A240EE" w:rsidRPr="00696C03">
        <w:rPr>
          <w:rFonts w:eastAsia="Palatino Linotype" w:cs="Palatino Linotype"/>
          <w:color w:val="000000"/>
          <w:szCs w:val="24"/>
        </w:rPr>
        <w:t>solicita al S</w:t>
      </w:r>
      <w:r w:rsidR="00107BEE" w:rsidRPr="00696C03">
        <w:rPr>
          <w:rFonts w:eastAsia="Palatino Linotype" w:cs="Palatino Linotype"/>
          <w:sz w:val="22"/>
        </w:rPr>
        <w:t>ujeto Obligado, respecto de</w:t>
      </w:r>
      <w:r w:rsidR="003F4D58" w:rsidRPr="00696C03">
        <w:rPr>
          <w:rFonts w:eastAsia="Palatino Linotype" w:cs="Palatino Linotype"/>
          <w:sz w:val="22"/>
        </w:rPr>
        <w:t xml:space="preserve"> la solicitud de información </w:t>
      </w:r>
      <w:r w:rsidR="00C52ABF" w:rsidRPr="00696C03">
        <w:rPr>
          <w:b/>
          <w:bCs/>
          <w:szCs w:val="24"/>
        </w:rPr>
        <w:t>00008/JILOTEPE/IP/2026</w:t>
      </w:r>
      <w:r w:rsidR="00107BEE" w:rsidRPr="00696C03">
        <w:rPr>
          <w:rFonts w:eastAsia="Palatino Linotype" w:cs="Palatino Linotype"/>
          <w:b/>
          <w:sz w:val="22"/>
        </w:rPr>
        <w:t xml:space="preserve">, </w:t>
      </w:r>
      <w:r w:rsidR="00107BEE" w:rsidRPr="00696C03">
        <w:rPr>
          <w:rFonts w:eastAsia="Palatino Linotype" w:cs="Palatino Linotype"/>
          <w:sz w:val="22"/>
        </w:rPr>
        <w:t>medularmente lo siguiente:</w:t>
      </w:r>
    </w:p>
    <w:p w14:paraId="0904C3BE" w14:textId="77777777" w:rsidR="00C52ABF" w:rsidRPr="00696C03" w:rsidRDefault="00C52ABF" w:rsidP="00A240EE">
      <w:pPr>
        <w:rPr>
          <w:rFonts w:eastAsia="Palatino Linotype" w:cs="Palatino Linotype"/>
          <w:sz w:val="22"/>
        </w:rPr>
      </w:pPr>
    </w:p>
    <w:p w14:paraId="1568D7C1" w14:textId="77777777"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 xml:space="preserve">1. El Programa Municipal de Seguridad Pública </w:t>
      </w:r>
    </w:p>
    <w:p w14:paraId="4740F502" w14:textId="77777777"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 xml:space="preserve">2. Acta de sesion de cabildo en el que fue presentado </w:t>
      </w:r>
    </w:p>
    <w:p w14:paraId="150430A0" w14:textId="77777777"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 xml:space="preserve">3. Oficio de validación/autorización del programa Municipal de Seguridad Pública de las instituciones estatales correspondientes. </w:t>
      </w:r>
    </w:p>
    <w:p w14:paraId="5296A961" w14:textId="77777777"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 xml:space="preserve">4. El Reglamento de Seguridad Pública </w:t>
      </w:r>
    </w:p>
    <w:p w14:paraId="2D2C4B4E" w14:textId="77777777"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 xml:space="preserve">5. Diagnóstico Municipal de Seguridad Pública en consideración de la siguiente información: </w:t>
      </w:r>
    </w:p>
    <w:p w14:paraId="33444733" w14:textId="34FDB04C"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 xml:space="preserve">Estadísticas por colonia, mapas de calor, violencia de género (desagregado por tipo), delitos patrimoniales, consumo de sustancias, indicadores de atención a llamadas de emergencia del Centro de Mando; del año 2022, 2023, 2024, 2025, y del mes de enero de 2026. </w:t>
      </w:r>
    </w:p>
    <w:p w14:paraId="1C5EC2CF" w14:textId="06EF4F64" w:rsidR="00A54112" w:rsidRPr="00696C03" w:rsidRDefault="00905AFC" w:rsidP="00BC6CE7">
      <w:pPr>
        <w:spacing w:line="276" w:lineRule="auto"/>
        <w:ind w:left="709" w:right="559"/>
        <w:rPr>
          <w:rFonts w:eastAsia="Palatino Linotype" w:cs="Palatino Linotype"/>
          <w:szCs w:val="24"/>
        </w:rPr>
      </w:pPr>
      <w:r w:rsidRPr="00696C03">
        <w:rPr>
          <w:rFonts w:eastAsia="Palatino Linotype" w:cs="Palatino Linotype"/>
          <w:szCs w:val="24"/>
        </w:rPr>
        <w:t>6.</w:t>
      </w:r>
      <w:r w:rsidR="00A54112" w:rsidRPr="00696C03">
        <w:rPr>
          <w:rFonts w:eastAsia="Palatino Linotype" w:cs="Palatino Linotype"/>
          <w:szCs w:val="24"/>
        </w:rPr>
        <w:t xml:space="preserve"> Área encargada de la integración de la información. </w:t>
      </w:r>
    </w:p>
    <w:p w14:paraId="087E3AC1" w14:textId="1E91FFD9" w:rsidR="00A54112" w:rsidRPr="00696C03" w:rsidRDefault="00905AFC" w:rsidP="00BC6CE7">
      <w:pPr>
        <w:spacing w:line="276" w:lineRule="auto"/>
        <w:ind w:left="709" w:right="559"/>
        <w:rPr>
          <w:rFonts w:eastAsia="Palatino Linotype" w:cs="Palatino Linotype"/>
          <w:szCs w:val="24"/>
        </w:rPr>
      </w:pPr>
      <w:r w:rsidRPr="00696C03">
        <w:rPr>
          <w:rFonts w:eastAsia="Palatino Linotype" w:cs="Palatino Linotype"/>
          <w:szCs w:val="24"/>
        </w:rPr>
        <w:t>7</w:t>
      </w:r>
      <w:r w:rsidR="00A54112" w:rsidRPr="00696C03">
        <w:rPr>
          <w:rFonts w:eastAsia="Palatino Linotype" w:cs="Palatino Linotype"/>
          <w:szCs w:val="24"/>
        </w:rPr>
        <w:t xml:space="preserve">. Perfil del o los servidores públicos responsables de la clasificación, integración y análisis de la información estadística. </w:t>
      </w:r>
    </w:p>
    <w:p w14:paraId="7268D7F7" w14:textId="3FD3682B" w:rsidR="00A54112" w:rsidRPr="00696C03" w:rsidRDefault="00905AFC" w:rsidP="00BC6CE7">
      <w:pPr>
        <w:spacing w:line="276" w:lineRule="auto"/>
        <w:ind w:left="709" w:right="559"/>
        <w:rPr>
          <w:rFonts w:eastAsia="Palatino Linotype" w:cs="Palatino Linotype"/>
          <w:szCs w:val="24"/>
        </w:rPr>
      </w:pPr>
      <w:r w:rsidRPr="00696C03">
        <w:rPr>
          <w:rFonts w:eastAsia="Palatino Linotype" w:cs="Palatino Linotype"/>
          <w:szCs w:val="24"/>
        </w:rPr>
        <w:t>8</w:t>
      </w:r>
      <w:r w:rsidR="00A54112" w:rsidRPr="00696C03">
        <w:rPr>
          <w:rFonts w:eastAsia="Palatino Linotype" w:cs="Palatino Linotype"/>
          <w:szCs w:val="24"/>
        </w:rPr>
        <w:t xml:space="preserve">. Organigrama de la Dirección Municipal de Seguridad Pública </w:t>
      </w:r>
    </w:p>
    <w:p w14:paraId="47EC697C" w14:textId="650734E0" w:rsidR="00A54112" w:rsidRPr="00696C03" w:rsidRDefault="00905AFC" w:rsidP="00BC6CE7">
      <w:pPr>
        <w:spacing w:line="276" w:lineRule="auto"/>
        <w:ind w:left="709" w:right="559"/>
        <w:rPr>
          <w:rFonts w:eastAsia="Palatino Linotype" w:cs="Palatino Linotype"/>
          <w:szCs w:val="24"/>
        </w:rPr>
      </w:pPr>
      <w:r w:rsidRPr="00696C03">
        <w:rPr>
          <w:rFonts w:eastAsia="Palatino Linotype" w:cs="Palatino Linotype"/>
          <w:szCs w:val="24"/>
        </w:rPr>
        <w:t>9</w:t>
      </w:r>
      <w:r w:rsidR="00A54112" w:rsidRPr="00696C03">
        <w:rPr>
          <w:rFonts w:eastAsia="Palatino Linotype" w:cs="Palatino Linotype"/>
          <w:szCs w:val="24"/>
        </w:rPr>
        <w:t xml:space="preserve">. Perfil académico, laboral, certificaciones vigentes, experiencia policial del Titular de Seguridad Pública, de los Directores de Área, Subdirectores, Jefes de Departamento, Jefes de turno según corresponda. </w:t>
      </w:r>
    </w:p>
    <w:p w14:paraId="7A926BCE" w14:textId="52499B56"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1</w:t>
      </w:r>
      <w:r w:rsidR="00905AFC" w:rsidRPr="00696C03">
        <w:rPr>
          <w:rFonts w:eastAsia="Palatino Linotype" w:cs="Palatino Linotype"/>
          <w:szCs w:val="24"/>
        </w:rPr>
        <w:t>0</w:t>
      </w:r>
      <w:r w:rsidRPr="00696C03">
        <w:rPr>
          <w:rFonts w:eastAsia="Palatino Linotype" w:cs="Palatino Linotype"/>
          <w:szCs w:val="24"/>
        </w:rPr>
        <w:t xml:space="preserve">. Nombramiento del Titular de Seguridad Pública, de los Directores de Área, Subdirectores y Jefes de Departamento, Jefes de turno según corresponda. </w:t>
      </w:r>
    </w:p>
    <w:p w14:paraId="59D0C759" w14:textId="5F99FD50" w:rsidR="00BC6CE7"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1</w:t>
      </w:r>
      <w:r w:rsidR="00905AFC" w:rsidRPr="00696C03">
        <w:rPr>
          <w:rFonts w:eastAsia="Palatino Linotype" w:cs="Palatino Linotype"/>
          <w:szCs w:val="24"/>
        </w:rPr>
        <w:t>1</w:t>
      </w:r>
      <w:r w:rsidRPr="00696C03">
        <w:rPr>
          <w:rFonts w:eastAsia="Palatino Linotype" w:cs="Palatino Linotype"/>
          <w:szCs w:val="24"/>
        </w:rPr>
        <w:t xml:space="preserve">. En caso de extitulares que hayan laborado en el periodo 2025, Subdirectores, Jefes de Departamento, Jefes de turno, integrar la información </w:t>
      </w:r>
      <w:r w:rsidRPr="00696C03">
        <w:rPr>
          <w:rFonts w:eastAsia="Palatino Linotype" w:cs="Palatino Linotype"/>
          <w:szCs w:val="24"/>
        </w:rPr>
        <w:lastRenderedPageBreak/>
        <w:t xml:space="preserve">de su perfil académico, laboral y experiencia policial en diversos ámbitos institucionales. </w:t>
      </w:r>
    </w:p>
    <w:p w14:paraId="29D7227B" w14:textId="77777777" w:rsidR="00905AFC" w:rsidRPr="00696C03" w:rsidRDefault="00905AFC" w:rsidP="00BC6CE7">
      <w:pPr>
        <w:spacing w:line="276" w:lineRule="auto"/>
        <w:ind w:left="709" w:right="559"/>
        <w:rPr>
          <w:rFonts w:eastAsia="Palatino Linotype" w:cs="Palatino Linotype"/>
          <w:szCs w:val="24"/>
        </w:rPr>
      </w:pPr>
    </w:p>
    <w:p w14:paraId="6867230B" w14:textId="3197DBC7" w:rsidR="00A54112" w:rsidRPr="00696C03" w:rsidRDefault="00A54112" w:rsidP="00BC6CE7">
      <w:pPr>
        <w:spacing w:line="276" w:lineRule="auto"/>
        <w:ind w:left="709" w:right="559"/>
        <w:rPr>
          <w:rFonts w:eastAsia="Palatino Linotype" w:cs="Palatino Linotype"/>
          <w:szCs w:val="24"/>
        </w:rPr>
      </w:pPr>
      <w:r w:rsidRPr="00696C03">
        <w:rPr>
          <w:rFonts w:eastAsia="Palatino Linotype" w:cs="Palatino Linotype"/>
          <w:szCs w:val="24"/>
        </w:rPr>
        <w:t>LÍNEAS DE ATENCIÓN EN LOS SIGUIENTE CASOS: En caso de no existir información, favor de anexar la declaratoria formal de inexistencia. En caso de contener datos sensibles, solicito versión pública testada. En caso de reserva, solicito: a) Acta del Comité de Transparencia b) Fundamento jurídico c) Prueba de daño d) Plazo de reserva e) Secciones clasificadas</w:t>
      </w:r>
    </w:p>
    <w:p w14:paraId="542A69B3" w14:textId="77777777" w:rsidR="00A54112" w:rsidRPr="00696C03" w:rsidRDefault="00A54112" w:rsidP="00A240EE">
      <w:pPr>
        <w:rPr>
          <w:rFonts w:eastAsia="Palatino Linotype" w:cs="Palatino Linotype"/>
          <w:sz w:val="22"/>
        </w:rPr>
      </w:pPr>
    </w:p>
    <w:p w14:paraId="1B29FE35" w14:textId="77777777" w:rsidR="00A54112" w:rsidRPr="00696C03" w:rsidRDefault="00A54112" w:rsidP="00A240EE">
      <w:pPr>
        <w:rPr>
          <w:rFonts w:eastAsia="Palatino Linotype" w:cs="Palatino Linotype"/>
          <w:sz w:val="22"/>
        </w:rPr>
      </w:pPr>
    </w:p>
    <w:p w14:paraId="6158B240" w14:textId="22BB2B5A" w:rsidR="00A65520" w:rsidRPr="00696C03" w:rsidRDefault="00C44081" w:rsidP="004643CB">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 xml:space="preserve">A </w:t>
      </w:r>
      <w:r w:rsidR="004923EB" w:rsidRPr="00696C03">
        <w:rPr>
          <w:rFonts w:eastAsia="Palatino Linotype" w:cs="Palatino Linotype"/>
          <w:color w:val="000000"/>
          <w:szCs w:val="24"/>
        </w:rPr>
        <w:t>la</w:t>
      </w:r>
      <w:r w:rsidR="00BF3970" w:rsidRPr="00696C03">
        <w:rPr>
          <w:rFonts w:eastAsia="Palatino Linotype" w:cs="Palatino Linotype"/>
          <w:color w:val="000000"/>
          <w:szCs w:val="24"/>
        </w:rPr>
        <w:t xml:space="preserve"> solicitud </w:t>
      </w:r>
      <w:r w:rsidR="00B554E8" w:rsidRPr="00696C03">
        <w:rPr>
          <w:rFonts w:eastAsia="Palatino Linotype" w:cs="Palatino Linotype"/>
          <w:color w:val="000000"/>
          <w:szCs w:val="24"/>
        </w:rPr>
        <w:t>de información pública</w:t>
      </w:r>
      <w:r w:rsidR="004923EB" w:rsidRPr="00696C03">
        <w:rPr>
          <w:rFonts w:eastAsia="Palatino Linotype" w:cs="Palatino Linotype"/>
          <w:color w:val="000000"/>
          <w:szCs w:val="24"/>
        </w:rPr>
        <w:t>,</w:t>
      </w:r>
      <w:r w:rsidRPr="00696C03">
        <w:rPr>
          <w:rFonts w:eastAsia="Palatino Linotype" w:cs="Palatino Linotype"/>
          <w:color w:val="000000"/>
          <w:szCs w:val="24"/>
        </w:rPr>
        <w:t xml:space="preserve"> el Sujeto Obligado respondió </w:t>
      </w:r>
      <w:r w:rsidR="009C2991" w:rsidRPr="00696C03">
        <w:rPr>
          <w:rFonts w:eastAsia="Palatino Linotype" w:cs="Palatino Linotype"/>
          <w:color w:val="000000"/>
          <w:szCs w:val="24"/>
        </w:rPr>
        <w:t xml:space="preserve">sustancialmente que </w:t>
      </w:r>
      <w:r w:rsidR="00A65520" w:rsidRPr="00696C03">
        <w:rPr>
          <w:rFonts w:eastAsia="Palatino Linotype" w:cs="Palatino Linotype"/>
          <w:color w:val="000000"/>
          <w:szCs w:val="24"/>
        </w:rPr>
        <w:t>se remite la respuesta propiamente a través del archivo “RESPUESTA A SOLICITUD 08-26_0001” y documentos anexos.</w:t>
      </w:r>
    </w:p>
    <w:p w14:paraId="60958F34" w14:textId="11D2A1DD" w:rsidR="00A65520" w:rsidRPr="00696C03" w:rsidRDefault="00E52D13"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RESPUESTA A SOLICITUD 08-26_0001</w:t>
      </w:r>
      <w:r w:rsidR="00B6700A" w:rsidRPr="00696C03">
        <w:rPr>
          <w:rFonts w:eastAsia="Palatino Linotype" w:cs="Palatino Linotype"/>
          <w:color w:val="000000"/>
        </w:rPr>
        <w:t xml:space="preserve"> Oficio DCSyPC/060/2026, emitido por el Director de Seguridad Ciudadana y Protección Civil, </w:t>
      </w:r>
      <w:r w:rsidR="009434C5" w:rsidRPr="00696C03">
        <w:rPr>
          <w:rFonts w:eastAsia="Palatino Linotype" w:cs="Palatino Linotype"/>
          <w:color w:val="000000"/>
        </w:rPr>
        <w:t xml:space="preserve">en síntesis manifestando que respecto de los puntos </w:t>
      </w:r>
      <w:r w:rsidR="0008056D" w:rsidRPr="00696C03">
        <w:rPr>
          <w:rFonts w:eastAsia="Palatino Linotype" w:cs="Palatino Linotype"/>
          <w:color w:val="000000"/>
        </w:rPr>
        <w:t>1, 2, 4, 5, 8, 9, 10 y 11 se anexan digitalizados; en tanto que el 3, no se cuenta con ello únicamente la aprobación de Cabildo.</w:t>
      </w:r>
      <w:r w:rsidR="00854CA7" w:rsidRPr="00696C03">
        <w:rPr>
          <w:rFonts w:eastAsia="Palatino Linotype" w:cs="Palatino Linotype"/>
          <w:color w:val="000000"/>
        </w:rPr>
        <w:t xml:space="preserve"> Y como respuesta directas al punto seis: Dirección y Centro de Comando y Control C2; y, 7: policías operativos.</w:t>
      </w:r>
    </w:p>
    <w:p w14:paraId="54A67404" w14:textId="1200A339" w:rsidR="009434C5" w:rsidRPr="00696C03" w:rsidRDefault="00E2359B" w:rsidP="00E2359B">
      <w:pPr>
        <w:pBdr>
          <w:top w:val="nil"/>
          <w:left w:val="nil"/>
          <w:bottom w:val="nil"/>
          <w:right w:val="nil"/>
          <w:between w:val="nil"/>
        </w:pBdr>
        <w:contextualSpacing/>
        <w:jc w:val="center"/>
        <w:rPr>
          <w:rFonts w:eastAsia="Palatino Linotype" w:cs="Palatino Linotype"/>
          <w:color w:val="000000"/>
        </w:rPr>
      </w:pPr>
      <w:r w:rsidRPr="00696C03">
        <w:rPr>
          <w:rFonts w:eastAsia="Palatino Linotype" w:cs="Palatino Linotype"/>
          <w:color w:val="000000"/>
        </w:rPr>
        <w:t>-Finaliza el oficio con firma y sello-</w:t>
      </w:r>
    </w:p>
    <w:p w14:paraId="66F117AA" w14:textId="63FDDD25" w:rsidR="00E52D13" w:rsidRPr="00696C03" w:rsidRDefault="00E52D13"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REGLAMENTO INTERNO 4.1</w:t>
      </w:r>
      <w:r w:rsidR="002A6CF7" w:rsidRPr="00696C03">
        <w:rPr>
          <w:rFonts w:eastAsia="Palatino Linotype" w:cs="Palatino Linotype"/>
          <w:color w:val="000000"/>
        </w:rPr>
        <w:t xml:space="preserve"> Reglamento Interno de la Dirección de Seguridad Ciudadana y Protección Civil.</w:t>
      </w:r>
    </w:p>
    <w:p w14:paraId="520E9733" w14:textId="16690F3B" w:rsidR="00E52D13" w:rsidRPr="00696C03" w:rsidRDefault="00E52D13"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programa municipal 1.1</w:t>
      </w:r>
      <w:r w:rsidR="007971B2" w:rsidRPr="00696C03">
        <w:rPr>
          <w:rFonts w:eastAsia="Palatino Linotype" w:cs="Palatino Linotype"/>
          <w:color w:val="000000"/>
        </w:rPr>
        <w:t xml:space="preserve"> Programa municipal de Seguridad Pública de Jilotepec, Estado de México</w:t>
      </w:r>
      <w:r w:rsidR="003846DA" w:rsidRPr="00696C03">
        <w:rPr>
          <w:rFonts w:eastAsia="Palatino Linotype" w:cs="Palatino Linotype"/>
          <w:color w:val="000000"/>
        </w:rPr>
        <w:t xml:space="preserve">, </w:t>
      </w:r>
      <w:r w:rsidR="00077572" w:rsidRPr="00696C03">
        <w:rPr>
          <w:rFonts w:eastAsia="Palatino Linotype" w:cs="Palatino Linotype"/>
          <w:color w:val="000000"/>
        </w:rPr>
        <w:t>2022-2024.</w:t>
      </w:r>
    </w:p>
    <w:p w14:paraId="1211037C" w14:textId="7A89F8ED" w:rsidR="00E52D13" w:rsidRPr="00696C03" w:rsidRDefault="00E52D13"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organigrama sc 9.1</w:t>
      </w:r>
      <w:r w:rsidR="007971B2" w:rsidRPr="00696C03">
        <w:rPr>
          <w:rFonts w:eastAsia="Palatino Linotype" w:cs="Palatino Linotype"/>
          <w:color w:val="000000"/>
        </w:rPr>
        <w:t xml:space="preserve"> Organigrama de la Dirección de Seguridad Ciudadana y Protección Civil 2025-2027.</w:t>
      </w:r>
    </w:p>
    <w:p w14:paraId="78F0F08A" w14:textId="5883E093" w:rsidR="00E52D13" w:rsidRPr="00696C03" w:rsidRDefault="00E52D13"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lastRenderedPageBreak/>
        <w:t>Nombramiento Subdirector</w:t>
      </w:r>
      <w:r w:rsidR="00E74EC2" w:rsidRPr="00696C03">
        <w:rPr>
          <w:rFonts w:eastAsia="Palatino Linotype" w:cs="Palatino Linotype"/>
          <w:color w:val="000000"/>
        </w:rPr>
        <w:t xml:space="preserve"> Nombramiento del Subdirector de Seguridad Ciudadana de la administración municipal 2025-2027.</w:t>
      </w:r>
    </w:p>
    <w:p w14:paraId="739690CF" w14:textId="31C03E8F" w:rsidR="00E52D13" w:rsidRPr="00696C03" w:rsidRDefault="00E52D13"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Nombramiento del Director</w:t>
      </w:r>
      <w:r w:rsidR="00A002D4" w:rsidRPr="00696C03">
        <w:rPr>
          <w:rFonts w:eastAsia="Palatino Linotype" w:cs="Palatino Linotype"/>
          <w:color w:val="000000"/>
        </w:rPr>
        <w:t xml:space="preserve"> Nombramiento del Director de Seguridad Ciudadana de la administración municipal 2022-2024.</w:t>
      </w:r>
    </w:p>
    <w:p w14:paraId="164AA051" w14:textId="676C2FF7" w:rsidR="00E52D13" w:rsidRPr="00696C03" w:rsidRDefault="00E52D13"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Nombramiento del Coordinador de C2</w:t>
      </w:r>
      <w:r w:rsidR="00A002D4" w:rsidRPr="00696C03">
        <w:rPr>
          <w:rFonts w:eastAsia="Palatino Linotype" w:cs="Palatino Linotype"/>
          <w:color w:val="000000"/>
        </w:rPr>
        <w:t xml:space="preserve"> Nombramiento del Coordinador del Centro de Comando y Control (C2) de fecha </w:t>
      </w:r>
      <w:r w:rsidR="009546EF" w:rsidRPr="00696C03">
        <w:rPr>
          <w:rFonts w:eastAsia="Palatino Linotype" w:cs="Palatino Linotype"/>
          <w:color w:val="000000"/>
        </w:rPr>
        <w:t>16 de enero de 2026.</w:t>
      </w:r>
    </w:p>
    <w:p w14:paraId="42EE4395" w14:textId="5E625652" w:rsidR="0031585A" w:rsidRPr="00696C03" w:rsidRDefault="0031585A"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Acta Sesión Ordinaria 2.1</w:t>
      </w:r>
      <w:r w:rsidR="009546EF" w:rsidRPr="00696C03">
        <w:rPr>
          <w:rFonts w:eastAsia="Palatino Linotype" w:cs="Palatino Linotype"/>
          <w:color w:val="000000"/>
        </w:rPr>
        <w:t xml:space="preserve"> Acta de</w:t>
      </w:r>
      <w:r w:rsidR="0053195B" w:rsidRPr="00696C03">
        <w:rPr>
          <w:rFonts w:eastAsia="Palatino Linotype" w:cs="Palatino Linotype"/>
          <w:color w:val="000000"/>
        </w:rPr>
        <w:t xml:space="preserve"> la</w:t>
      </w:r>
      <w:r w:rsidR="009546EF" w:rsidRPr="00696C03">
        <w:rPr>
          <w:rFonts w:eastAsia="Palatino Linotype" w:cs="Palatino Linotype"/>
          <w:color w:val="000000"/>
        </w:rPr>
        <w:t xml:space="preserve"> </w:t>
      </w:r>
      <w:r w:rsidR="0053195B" w:rsidRPr="00696C03">
        <w:rPr>
          <w:rFonts w:eastAsia="Palatino Linotype" w:cs="Palatino Linotype"/>
          <w:color w:val="000000"/>
        </w:rPr>
        <w:t>Sesión</w:t>
      </w:r>
      <w:r w:rsidR="009546EF" w:rsidRPr="00696C03">
        <w:rPr>
          <w:rFonts w:eastAsia="Palatino Linotype" w:cs="Palatino Linotype"/>
          <w:color w:val="000000"/>
        </w:rPr>
        <w:t xml:space="preserve"> ordinaria de cabildo no 98, </w:t>
      </w:r>
      <w:r w:rsidR="0053195B" w:rsidRPr="00696C03">
        <w:rPr>
          <w:rFonts w:eastAsia="Palatino Linotype" w:cs="Palatino Linotype"/>
          <w:color w:val="000000"/>
        </w:rPr>
        <w:t>celebrada el veintiséis de abril de dos mil veinticuatro.</w:t>
      </w:r>
    </w:p>
    <w:p w14:paraId="06A2DA68" w14:textId="39941649" w:rsidR="00FE6293" w:rsidRPr="00696C03" w:rsidRDefault="00FE6293" w:rsidP="00FE6293">
      <w:pPr>
        <w:pStyle w:val="Prrafodelista"/>
        <w:pBdr>
          <w:top w:val="nil"/>
          <w:left w:val="nil"/>
          <w:bottom w:val="nil"/>
          <w:right w:val="nil"/>
          <w:between w:val="nil"/>
        </w:pBdr>
        <w:ind w:left="720"/>
        <w:contextualSpacing/>
        <w:rPr>
          <w:rFonts w:eastAsia="Palatino Linotype" w:cs="Palatino Linotype"/>
          <w:color w:val="000000"/>
        </w:rPr>
      </w:pPr>
      <w:r w:rsidRPr="00696C03">
        <w:rPr>
          <w:rFonts w:eastAsia="Palatino Linotype" w:cs="Palatino Linotype"/>
          <w:color w:val="000000"/>
        </w:rPr>
        <w:t xml:space="preserve">Y anexos del punto 7, relativo a la aprobación de nombramientos de encargados de despacho de diversas áreas de la Administración Municipal central </w:t>
      </w:r>
      <w:r w:rsidR="00E512AA" w:rsidRPr="00696C03">
        <w:rPr>
          <w:rFonts w:eastAsia="Palatino Linotype" w:cs="Palatino Linotype"/>
          <w:color w:val="000000"/>
        </w:rPr>
        <w:t xml:space="preserve">y descentralizada. En total </w:t>
      </w:r>
      <w:r w:rsidR="00C863EC" w:rsidRPr="00696C03">
        <w:rPr>
          <w:rFonts w:eastAsia="Palatino Linotype" w:cs="Palatino Linotype"/>
          <w:color w:val="000000"/>
        </w:rPr>
        <w:t>9</w:t>
      </w:r>
      <w:r w:rsidR="00E512AA" w:rsidRPr="00696C03">
        <w:rPr>
          <w:rFonts w:eastAsia="Palatino Linotype" w:cs="Palatino Linotype"/>
          <w:color w:val="000000"/>
        </w:rPr>
        <w:t xml:space="preserve"> curr</w:t>
      </w:r>
      <w:r w:rsidR="005F6108" w:rsidRPr="00696C03">
        <w:rPr>
          <w:rFonts w:eastAsia="Palatino Linotype" w:cs="Palatino Linotype"/>
          <w:color w:val="000000"/>
        </w:rPr>
        <w:t>í</w:t>
      </w:r>
      <w:r w:rsidR="00E512AA" w:rsidRPr="00696C03">
        <w:rPr>
          <w:rFonts w:eastAsia="Palatino Linotype" w:cs="Palatino Linotype"/>
          <w:color w:val="000000"/>
        </w:rPr>
        <w:t xml:space="preserve">culum vitae, </w:t>
      </w:r>
    </w:p>
    <w:p w14:paraId="69889693" w14:textId="0EB449D7" w:rsidR="00D056D1" w:rsidRPr="00696C03" w:rsidRDefault="00D056D1" w:rsidP="00FE6293">
      <w:pPr>
        <w:pStyle w:val="Prrafodelista"/>
        <w:pBdr>
          <w:top w:val="nil"/>
          <w:left w:val="nil"/>
          <w:bottom w:val="nil"/>
          <w:right w:val="nil"/>
          <w:between w:val="nil"/>
        </w:pBdr>
        <w:ind w:left="720"/>
        <w:contextualSpacing/>
        <w:rPr>
          <w:rFonts w:eastAsia="Palatino Linotype" w:cs="Palatino Linotype"/>
          <w:color w:val="000000"/>
        </w:rPr>
      </w:pPr>
      <w:r w:rsidRPr="00696C03">
        <w:rPr>
          <w:rFonts w:eastAsia="Palatino Linotype" w:cs="Palatino Linotype"/>
          <w:color w:val="000000"/>
        </w:rPr>
        <w:t>Dejando a la vista en aquellos, calve CURP, RFC</w:t>
      </w:r>
      <w:r w:rsidR="00C863EC" w:rsidRPr="00696C03">
        <w:rPr>
          <w:rFonts w:eastAsia="Palatino Linotype" w:cs="Palatino Linotype"/>
          <w:color w:val="000000"/>
        </w:rPr>
        <w:t>,</w:t>
      </w:r>
      <w:r w:rsidRPr="00696C03">
        <w:rPr>
          <w:rFonts w:eastAsia="Palatino Linotype" w:cs="Palatino Linotype"/>
          <w:color w:val="000000"/>
        </w:rPr>
        <w:t xml:space="preserve"> correo electrónico particulares</w:t>
      </w:r>
      <w:r w:rsidR="00C863EC" w:rsidRPr="00696C03">
        <w:rPr>
          <w:rFonts w:eastAsia="Palatino Linotype" w:cs="Palatino Linotype"/>
          <w:color w:val="000000"/>
        </w:rPr>
        <w:t>, entre otros datos</w:t>
      </w:r>
      <w:r w:rsidRPr="00696C03">
        <w:rPr>
          <w:rFonts w:eastAsia="Palatino Linotype" w:cs="Palatino Linotype"/>
          <w:color w:val="000000"/>
        </w:rPr>
        <w:t>.</w:t>
      </w:r>
    </w:p>
    <w:p w14:paraId="65353BF8" w14:textId="0AAF284C" w:rsidR="0031585A" w:rsidRPr="00696C03" w:rsidRDefault="0031585A"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10.1</w:t>
      </w:r>
      <w:r w:rsidR="00C863EC" w:rsidRPr="00696C03">
        <w:rPr>
          <w:rFonts w:eastAsia="Palatino Linotype" w:cs="Palatino Linotype"/>
          <w:color w:val="000000"/>
        </w:rPr>
        <w:t xml:space="preserve"> Tabla con estadísticas </w:t>
      </w:r>
      <w:r w:rsidR="00473357" w:rsidRPr="00696C03">
        <w:rPr>
          <w:rFonts w:eastAsia="Palatino Linotype" w:cs="Palatino Linotype"/>
          <w:color w:val="000000"/>
        </w:rPr>
        <w:t>de 2022 a 2026, del total de llamadas de emergencia recibidas.</w:t>
      </w:r>
    </w:p>
    <w:p w14:paraId="6781E300" w14:textId="69087134" w:rsidR="0031585A" w:rsidRPr="00696C03" w:rsidRDefault="0031585A"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IPH 2022 6.1</w:t>
      </w:r>
      <w:r w:rsidR="005146C7" w:rsidRPr="00696C03">
        <w:rPr>
          <w:rFonts w:eastAsia="Palatino Linotype" w:cs="Palatino Linotype"/>
          <w:color w:val="000000"/>
        </w:rPr>
        <w:t xml:space="preserve"> Tablas Excel del año que se indica, con registros de delitos o faltas administrativas, desglosado por mes.</w:t>
      </w:r>
    </w:p>
    <w:p w14:paraId="74ACF450" w14:textId="33EAC399" w:rsidR="0031585A" w:rsidRPr="00696C03" w:rsidRDefault="0031585A" w:rsidP="0050284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IPH 2023 6.1</w:t>
      </w:r>
      <w:r w:rsidR="0050284A" w:rsidRPr="00696C03">
        <w:rPr>
          <w:rFonts w:eastAsia="Palatino Linotype" w:cs="Palatino Linotype"/>
          <w:color w:val="000000"/>
        </w:rPr>
        <w:t xml:space="preserve"> Tablas Excel del año que se indica, con registros de delitos o faltas administrativas, desglosado por mes.</w:t>
      </w:r>
    </w:p>
    <w:p w14:paraId="6B9C387A" w14:textId="7A105FF3" w:rsidR="0031585A" w:rsidRPr="00696C03" w:rsidRDefault="0031585A"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IPH 2024 6.1</w:t>
      </w:r>
      <w:r w:rsidR="00AF4F8F" w:rsidRPr="00696C03">
        <w:rPr>
          <w:rFonts w:eastAsia="Palatino Linotype" w:cs="Palatino Linotype"/>
          <w:color w:val="000000"/>
        </w:rPr>
        <w:t xml:space="preserve"> Tablas Excel del año que se indica, con registros de delitos o faltas administrativas, desglosado por mes.</w:t>
      </w:r>
    </w:p>
    <w:p w14:paraId="68902CAF" w14:textId="1FC84927" w:rsidR="0031585A" w:rsidRPr="00696C03" w:rsidRDefault="0031585A" w:rsidP="0031585A">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t>IPH 2025 6.1</w:t>
      </w:r>
      <w:r w:rsidR="00CF6B52" w:rsidRPr="00696C03">
        <w:rPr>
          <w:rFonts w:eastAsia="Palatino Linotype" w:cs="Palatino Linotype"/>
          <w:color w:val="000000"/>
        </w:rPr>
        <w:t xml:space="preserve"> Tablas Excel del año que se indica, con registros de delitos o faltas administrativas, desglosado por mes.</w:t>
      </w:r>
    </w:p>
    <w:p w14:paraId="6C2D240A" w14:textId="1B0A2F1C" w:rsidR="00CF6B52" w:rsidRPr="00696C03" w:rsidRDefault="0031585A" w:rsidP="00CF6B52">
      <w:pPr>
        <w:pStyle w:val="Prrafodelista"/>
        <w:numPr>
          <w:ilvl w:val="0"/>
          <w:numId w:val="33"/>
        </w:numPr>
        <w:pBdr>
          <w:top w:val="nil"/>
          <w:left w:val="nil"/>
          <w:bottom w:val="nil"/>
          <w:right w:val="nil"/>
          <w:between w:val="nil"/>
        </w:pBdr>
        <w:contextualSpacing/>
        <w:rPr>
          <w:rFonts w:eastAsia="Palatino Linotype" w:cs="Palatino Linotype"/>
          <w:color w:val="000000"/>
        </w:rPr>
      </w:pPr>
      <w:r w:rsidRPr="00696C03">
        <w:rPr>
          <w:rFonts w:eastAsia="Palatino Linotype" w:cs="Palatino Linotype"/>
          <w:b/>
          <w:bCs/>
          <w:i/>
          <w:iCs/>
          <w:color w:val="000000"/>
        </w:rPr>
        <w:lastRenderedPageBreak/>
        <w:t>IPH 2026 ENERO 6.1</w:t>
      </w:r>
      <w:r w:rsidR="00CF6B52" w:rsidRPr="00696C03">
        <w:rPr>
          <w:rFonts w:eastAsia="Palatino Linotype" w:cs="Palatino Linotype"/>
          <w:color w:val="000000"/>
        </w:rPr>
        <w:t xml:space="preserve"> Tablas Excel del año que se indica, con registros de delitos o faltas administrativas, desglosado del mes de enero.</w:t>
      </w:r>
    </w:p>
    <w:p w14:paraId="6C64DBF2" w14:textId="1ACC7F3C" w:rsidR="0031585A" w:rsidRPr="00696C03" w:rsidRDefault="0031585A" w:rsidP="00CF6B52">
      <w:pPr>
        <w:pBdr>
          <w:top w:val="nil"/>
          <w:left w:val="nil"/>
          <w:bottom w:val="nil"/>
          <w:right w:val="nil"/>
          <w:between w:val="nil"/>
        </w:pBdr>
        <w:ind w:left="360"/>
        <w:contextualSpacing/>
        <w:rPr>
          <w:rFonts w:eastAsia="Palatino Linotype" w:cs="Palatino Linotype"/>
          <w:color w:val="000000"/>
        </w:rPr>
      </w:pPr>
    </w:p>
    <w:p w14:paraId="07D7635C" w14:textId="5EC880BD" w:rsidR="00E5590C" w:rsidRPr="00696C03" w:rsidRDefault="00C44081" w:rsidP="00C44081">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Ante la respuesta em</w:t>
      </w:r>
      <w:r w:rsidR="00F44D34" w:rsidRPr="00696C03">
        <w:rPr>
          <w:rFonts w:eastAsia="Palatino Linotype" w:cs="Palatino Linotype"/>
          <w:color w:val="000000"/>
          <w:szCs w:val="24"/>
        </w:rPr>
        <w:t>itida por el Sujeto Obligado, el</w:t>
      </w:r>
      <w:r w:rsidRPr="00696C03">
        <w:rPr>
          <w:rFonts w:eastAsia="Palatino Linotype" w:cs="Palatino Linotype"/>
          <w:color w:val="000000"/>
          <w:szCs w:val="24"/>
        </w:rPr>
        <w:t xml:space="preserve"> Recurrente consideró que </w:t>
      </w:r>
      <w:r w:rsidR="00A12039" w:rsidRPr="00696C03">
        <w:rPr>
          <w:rFonts w:eastAsia="Palatino Linotype" w:cs="Palatino Linotype"/>
          <w:color w:val="000000"/>
          <w:szCs w:val="24"/>
        </w:rPr>
        <w:t xml:space="preserve">se trasgredió </w:t>
      </w:r>
      <w:r w:rsidRPr="00696C03">
        <w:rPr>
          <w:rFonts w:eastAsia="Palatino Linotype" w:cs="Palatino Linotype"/>
          <w:color w:val="000000"/>
          <w:szCs w:val="24"/>
        </w:rPr>
        <w:t xml:space="preserve">su derecho a la información pública, por lo que interpuso </w:t>
      </w:r>
      <w:r w:rsidR="00E5590C" w:rsidRPr="00696C03">
        <w:rPr>
          <w:rFonts w:eastAsia="Palatino Linotype" w:cs="Palatino Linotype"/>
          <w:color w:val="000000"/>
          <w:szCs w:val="24"/>
        </w:rPr>
        <w:t>el</w:t>
      </w:r>
      <w:r w:rsidRPr="00696C03">
        <w:rPr>
          <w:rFonts w:eastAsia="Palatino Linotype" w:cs="Palatino Linotype"/>
          <w:color w:val="000000"/>
          <w:szCs w:val="24"/>
        </w:rPr>
        <w:t xml:space="preserve"> recurso de revisión al rubro citado, señalando</w:t>
      </w:r>
      <w:r w:rsidR="0093595C" w:rsidRPr="00696C03">
        <w:rPr>
          <w:rFonts w:eastAsia="Palatino Linotype" w:cs="Palatino Linotype"/>
          <w:color w:val="000000"/>
          <w:szCs w:val="24"/>
        </w:rPr>
        <w:t xml:space="preserve"> </w:t>
      </w:r>
      <w:r w:rsidRPr="00696C03">
        <w:rPr>
          <w:rFonts w:eastAsia="Palatino Linotype" w:cs="Palatino Linotype"/>
          <w:color w:val="000000"/>
          <w:szCs w:val="24"/>
        </w:rPr>
        <w:t xml:space="preserve">como </w:t>
      </w:r>
      <w:r w:rsidR="00533A95" w:rsidRPr="00696C03">
        <w:rPr>
          <w:rFonts w:eastAsia="Palatino Linotype" w:cs="Palatino Linotype"/>
          <w:color w:val="000000"/>
          <w:szCs w:val="24"/>
        </w:rPr>
        <w:t xml:space="preserve">acto impugnado que la respuesta carece de precisión y en </w:t>
      </w:r>
      <w:r w:rsidR="00E33003" w:rsidRPr="00696C03">
        <w:rPr>
          <w:rFonts w:eastAsia="Palatino Linotype" w:cs="Palatino Linotype"/>
          <w:color w:val="000000"/>
          <w:szCs w:val="24"/>
        </w:rPr>
        <w:t>agravios que</w:t>
      </w:r>
      <w:r w:rsidR="008F7318" w:rsidRPr="00696C03">
        <w:rPr>
          <w:rFonts w:eastAsia="Palatino Linotype" w:cs="Palatino Linotype"/>
          <w:color w:val="000000"/>
          <w:szCs w:val="24"/>
        </w:rPr>
        <w:t xml:space="preserve"> “</w:t>
      </w:r>
      <w:r w:rsidR="00533A95" w:rsidRPr="00696C03">
        <w:rPr>
          <w:rFonts w:eastAsia="Palatino Linotype" w:cs="Palatino Linotype"/>
          <w:i/>
          <w:iCs/>
          <w:color w:val="000000"/>
          <w:szCs w:val="24"/>
        </w:rPr>
        <w:t xml:space="preserve">A partir de la información remitida por esa autoridad municipal en respuesta a la solicitud presentada, y derivado del análisis realizado a la documentación proporcionada, se solicita atentamente precisar, y en su caso, </w:t>
      </w:r>
      <w:r w:rsidR="00533A95" w:rsidRPr="00696C03">
        <w:rPr>
          <w:rFonts w:eastAsia="Palatino Linotype" w:cs="Palatino Linotype"/>
          <w:b/>
          <w:bCs/>
          <w:i/>
          <w:iCs/>
          <w:color w:val="000000"/>
          <w:szCs w:val="24"/>
          <w:u w:val="single"/>
        </w:rPr>
        <w:t>complementar la información dentro del alcance de la presente solicitud</w:t>
      </w:r>
      <w:r w:rsidR="00533A95" w:rsidRPr="00696C03">
        <w:rPr>
          <w:rFonts w:eastAsia="Palatino Linotype" w:cs="Palatino Linotype"/>
          <w:i/>
          <w:iCs/>
          <w:color w:val="000000"/>
          <w:szCs w:val="24"/>
        </w:rPr>
        <w:t xml:space="preserve">, no constituye una ampliación ni genera una nueva solcitud, sino que tiene por objeto clarificar y detallar la información ya requerida y no observada: </w:t>
      </w:r>
      <w:r w:rsidR="00533A95" w:rsidRPr="00696C03">
        <w:rPr>
          <w:rFonts w:eastAsia="Palatino Linotype" w:cs="Palatino Linotype"/>
          <w:b/>
          <w:bCs/>
          <w:i/>
          <w:iCs/>
          <w:color w:val="000000"/>
          <w:szCs w:val="24"/>
          <w:u w:val="single"/>
        </w:rPr>
        <w:t>1. Clasificación de delitos Se solicita precisar si el municipio cuenta con una clasificación sistematizada de delitos conforme al Código Penal aplicable</w:t>
      </w:r>
      <w:r w:rsidR="00533A95" w:rsidRPr="00696C03">
        <w:rPr>
          <w:rFonts w:eastAsia="Palatino Linotype" w:cs="Palatino Linotype"/>
          <w:i/>
          <w:iCs/>
          <w:color w:val="000000"/>
          <w:szCs w:val="24"/>
        </w:rPr>
        <w:t xml:space="preserve">. En caso afirmativo, remitir estadística </w:t>
      </w:r>
      <w:r w:rsidR="00533A95" w:rsidRPr="00696C03">
        <w:rPr>
          <w:rFonts w:eastAsia="Palatino Linotype" w:cs="Palatino Linotype"/>
          <w:b/>
          <w:bCs/>
          <w:i/>
          <w:iCs/>
          <w:color w:val="000000"/>
          <w:szCs w:val="24"/>
          <w:u w:val="single"/>
        </w:rPr>
        <w:t>agregada anual 2022–2025 y enero 2026 por tipo penal</w:t>
      </w:r>
      <w:r w:rsidR="00533A95" w:rsidRPr="00696C03">
        <w:rPr>
          <w:rFonts w:eastAsia="Palatino Linotype" w:cs="Palatino Linotype"/>
          <w:i/>
          <w:iCs/>
          <w:color w:val="000000"/>
          <w:szCs w:val="24"/>
        </w:rPr>
        <w:t xml:space="preserve">. En caso negativo, informar si existe metodología posterior de clasificación para fines de análisis. 2. </w:t>
      </w:r>
      <w:r w:rsidR="00533A95" w:rsidRPr="00696C03">
        <w:rPr>
          <w:rFonts w:eastAsia="Palatino Linotype" w:cs="Palatino Linotype"/>
          <w:b/>
          <w:bCs/>
          <w:i/>
          <w:iCs/>
          <w:color w:val="000000"/>
          <w:szCs w:val="24"/>
          <w:u w:val="single"/>
        </w:rPr>
        <w:t>Identificación territorial El Programa Municipal establece la identificación de cuadrantes de mayor índice delictivo. Se solicita remitir documento, mapa o informe donde se identifiquen dichos cuadrantes</w:t>
      </w:r>
      <w:r w:rsidR="00533A95" w:rsidRPr="00696C03">
        <w:rPr>
          <w:rFonts w:eastAsia="Palatino Linotype" w:cs="Palatino Linotype"/>
          <w:i/>
          <w:iCs/>
          <w:color w:val="000000"/>
          <w:szCs w:val="24"/>
        </w:rPr>
        <w:t xml:space="preserve">, así como la estadística agregada por colonia o comunidad que sustente dicha identificación, incluyendo la metodología empleada. </w:t>
      </w:r>
      <w:r w:rsidR="00533A95" w:rsidRPr="00696C03">
        <w:rPr>
          <w:rFonts w:eastAsia="Palatino Linotype" w:cs="Palatino Linotype"/>
          <w:b/>
          <w:bCs/>
          <w:i/>
          <w:iCs/>
          <w:color w:val="000000"/>
          <w:szCs w:val="24"/>
          <w:u w:val="single"/>
        </w:rPr>
        <w:t>3. Violencia de género Se solicita número de eventos relacionados con violencia de género correspondientes a los años 2022–2025 y enero 2026</w:t>
      </w:r>
      <w:r w:rsidR="00533A95" w:rsidRPr="00696C03">
        <w:rPr>
          <w:rFonts w:eastAsia="Palatino Linotype" w:cs="Palatino Linotype"/>
          <w:i/>
          <w:iCs/>
          <w:color w:val="000000"/>
          <w:szCs w:val="24"/>
        </w:rPr>
        <w:t xml:space="preserve">, </w:t>
      </w:r>
      <w:r w:rsidR="00533A95" w:rsidRPr="00696C03">
        <w:rPr>
          <w:rFonts w:eastAsia="Palatino Linotype" w:cs="Palatino Linotype"/>
          <w:b/>
          <w:bCs/>
          <w:i/>
          <w:iCs/>
          <w:color w:val="000000"/>
          <w:szCs w:val="24"/>
          <w:u w:val="single"/>
        </w:rPr>
        <w:t>con desagregación por tipo (familiar, sexual, psicológica u otros),</w:t>
      </w:r>
      <w:r w:rsidR="00533A95" w:rsidRPr="00696C03">
        <w:rPr>
          <w:rFonts w:eastAsia="Palatino Linotype" w:cs="Palatino Linotype"/>
          <w:i/>
          <w:iCs/>
          <w:color w:val="000000"/>
          <w:szCs w:val="24"/>
        </w:rPr>
        <w:t xml:space="preserve"> así como indicador de canalización institucional. 4. </w:t>
      </w:r>
      <w:r w:rsidR="00533A95" w:rsidRPr="00696C03">
        <w:rPr>
          <w:rFonts w:eastAsia="Palatino Linotype" w:cs="Palatino Linotype"/>
          <w:b/>
          <w:bCs/>
          <w:i/>
          <w:iCs/>
          <w:color w:val="000000"/>
          <w:szCs w:val="24"/>
          <w:u w:val="single"/>
        </w:rPr>
        <w:t>Indicadores de desempeño operativo Se solicita precisar si el municipio cuenta con indicadores tales como: tiempo promedio de respuesta a llamadas</w:t>
      </w:r>
      <w:r w:rsidR="00533A95" w:rsidRPr="00696C03">
        <w:rPr>
          <w:rFonts w:eastAsia="Palatino Linotype" w:cs="Palatino Linotype"/>
          <w:i/>
          <w:iCs/>
          <w:color w:val="000000"/>
          <w:szCs w:val="24"/>
        </w:rPr>
        <w:t xml:space="preserve">; tasa de puesta a disposición respecto al total de intervenciones; porcentaje de llamadas clasificadas </w:t>
      </w:r>
      <w:r w:rsidR="00533A95" w:rsidRPr="00696C03">
        <w:rPr>
          <w:rFonts w:eastAsia="Palatino Linotype" w:cs="Palatino Linotype"/>
          <w:i/>
          <w:iCs/>
          <w:color w:val="000000"/>
          <w:szCs w:val="24"/>
        </w:rPr>
        <w:lastRenderedPageBreak/>
        <w:t xml:space="preserve">como falsa alarma; y trazabilidad entre llamada recibida en C2 y evento registrado en IPH. En caso afirmativo, remitir los indicadores agregados correspondientes. 5. </w:t>
      </w:r>
      <w:r w:rsidR="00533A95" w:rsidRPr="00696C03">
        <w:rPr>
          <w:rFonts w:eastAsia="Palatino Linotype" w:cs="Palatino Linotype"/>
          <w:b/>
          <w:bCs/>
          <w:i/>
          <w:iCs/>
          <w:color w:val="000000"/>
          <w:szCs w:val="24"/>
          <w:u w:val="single"/>
        </w:rPr>
        <w:t>Vigencia del Programa Municipal de Seguridad Pública</w:t>
      </w:r>
      <w:r w:rsidR="00533A95" w:rsidRPr="00696C03">
        <w:rPr>
          <w:rFonts w:eastAsia="Palatino Linotype" w:cs="Palatino Linotype"/>
          <w:i/>
          <w:iCs/>
          <w:color w:val="000000"/>
          <w:szCs w:val="24"/>
        </w:rPr>
        <w:t xml:space="preserve"> El Programa remitido corresponde al periodo 2022–2024. </w:t>
      </w:r>
      <w:r w:rsidR="00533A95" w:rsidRPr="00696C03">
        <w:rPr>
          <w:rFonts w:eastAsia="Palatino Linotype" w:cs="Palatino Linotype"/>
          <w:b/>
          <w:bCs/>
          <w:i/>
          <w:iCs/>
          <w:color w:val="000000"/>
          <w:szCs w:val="24"/>
          <w:u w:val="single"/>
        </w:rPr>
        <w:t>Se solicita precisar si existe Programa Municipal de Seguridad Pública correspondiente al periodo 2025–202</w:t>
      </w:r>
      <w:r w:rsidR="00533A95" w:rsidRPr="00696C03">
        <w:rPr>
          <w:rFonts w:eastAsia="Palatino Linotype" w:cs="Palatino Linotype"/>
          <w:i/>
          <w:iCs/>
          <w:color w:val="000000"/>
          <w:szCs w:val="24"/>
        </w:rPr>
        <w:t xml:space="preserve">7, o en su caso, remitir </w:t>
      </w:r>
      <w:r w:rsidR="00533A95" w:rsidRPr="00696C03">
        <w:rPr>
          <w:rFonts w:eastAsia="Palatino Linotype" w:cs="Palatino Linotype"/>
          <w:b/>
          <w:bCs/>
          <w:i/>
          <w:iCs/>
          <w:color w:val="000000"/>
          <w:szCs w:val="24"/>
          <w:u w:val="single"/>
        </w:rPr>
        <w:t>acta de Cabildo que formalice su ratificación o vigencia</w:t>
      </w:r>
      <w:r w:rsidR="00533A95" w:rsidRPr="00696C03">
        <w:rPr>
          <w:rFonts w:eastAsia="Palatino Linotype" w:cs="Palatino Linotype"/>
          <w:i/>
          <w:iCs/>
          <w:color w:val="000000"/>
          <w:szCs w:val="24"/>
        </w:rPr>
        <w:t>, hay que precisar que se observan diferencias entre organigramas remitidos, en ese sentido, se infiere un Programa diferente para el actual periodo. 6</w:t>
      </w:r>
      <w:r w:rsidR="00533A95" w:rsidRPr="00696C03">
        <w:rPr>
          <w:rFonts w:eastAsia="Palatino Linotype" w:cs="Palatino Linotype"/>
          <w:b/>
          <w:bCs/>
          <w:i/>
          <w:iCs/>
          <w:color w:val="000000"/>
          <w:szCs w:val="24"/>
          <w:u w:val="single"/>
        </w:rPr>
        <w:t>. Nombramientos vigentes</w:t>
      </w:r>
      <w:r w:rsidR="00533A95" w:rsidRPr="00696C03">
        <w:rPr>
          <w:rFonts w:eastAsia="Palatino Linotype" w:cs="Palatino Linotype"/>
          <w:i/>
          <w:iCs/>
          <w:color w:val="000000"/>
          <w:szCs w:val="24"/>
        </w:rPr>
        <w:t xml:space="preserve"> Se solicita remitir los nombramientos (por Cabildo o por Ejecutivo Mpal) vigentes de: a) Director b) Subdirector c) Coordinador de Protección Civil d) Titular de Prevención Social de la Violencia y la Delincuencia e) Jefes de turno A y B Documento de designación del Secretario Técnico (o figura equivalente) del Consejo Municipal de Seguridad Pública, precisando su denominación formal (Secretario del Consejo se refiere al Secretario Técnico del Consejo o es otra figura adminstrativa en el organigrama). Lo anterior se solicita en términos de los principios de exhaustividad, máxima publicidad y congruencia de la respuesta, a efecto de contar con un panorama institucional integral y consistente. Sin más por el momento.</w:t>
      </w:r>
      <w:r w:rsidR="008F7318" w:rsidRPr="00696C03">
        <w:rPr>
          <w:rFonts w:eastAsia="Palatino Linotype" w:cs="Palatino Linotype"/>
          <w:color w:val="000000"/>
          <w:szCs w:val="24"/>
        </w:rPr>
        <w:t>”</w:t>
      </w:r>
    </w:p>
    <w:p w14:paraId="43BF5211" w14:textId="56152BF0" w:rsidR="00533A95" w:rsidRPr="00696C03" w:rsidRDefault="00533A95" w:rsidP="00C44081">
      <w:pPr>
        <w:pBdr>
          <w:top w:val="nil"/>
          <w:left w:val="nil"/>
          <w:bottom w:val="nil"/>
          <w:right w:val="nil"/>
          <w:between w:val="nil"/>
        </w:pBdr>
        <w:contextualSpacing/>
        <w:rPr>
          <w:rFonts w:eastAsia="Palatino Linotype" w:cs="Palatino Linotype"/>
          <w:color w:val="000000"/>
          <w:szCs w:val="24"/>
        </w:rPr>
      </w:pPr>
    </w:p>
    <w:p w14:paraId="06E89153" w14:textId="38F44105" w:rsidR="00533A95" w:rsidRPr="00696C03" w:rsidRDefault="007F08E6" w:rsidP="00C44081">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 xml:space="preserve">Del análisis </w:t>
      </w:r>
      <w:r w:rsidR="00626722" w:rsidRPr="00696C03">
        <w:rPr>
          <w:rFonts w:eastAsia="Palatino Linotype" w:cs="Palatino Linotype"/>
          <w:color w:val="000000"/>
          <w:szCs w:val="24"/>
        </w:rPr>
        <w:t>a los agravios manifestado</w:t>
      </w:r>
      <w:r w:rsidR="00E239F5" w:rsidRPr="00696C03">
        <w:rPr>
          <w:rFonts w:eastAsia="Palatino Linotype" w:cs="Palatino Linotype"/>
          <w:color w:val="000000"/>
          <w:szCs w:val="24"/>
        </w:rPr>
        <w:t>s</w:t>
      </w:r>
      <w:r w:rsidR="00626722" w:rsidRPr="00696C03">
        <w:rPr>
          <w:rFonts w:eastAsia="Palatino Linotype" w:cs="Palatino Linotype"/>
          <w:color w:val="000000"/>
          <w:szCs w:val="24"/>
        </w:rPr>
        <w:t xml:space="preserve">, se parecía en que el Recurrente plantea cuestiones novedosas de la </w:t>
      </w:r>
      <w:r w:rsidR="00626722" w:rsidRPr="00696C03">
        <w:rPr>
          <w:rFonts w:eastAsia="Palatino Linotype" w:cs="Palatino Linotype"/>
          <w:i/>
          <w:iCs/>
          <w:color w:val="000000"/>
          <w:szCs w:val="24"/>
        </w:rPr>
        <w:t>litis</w:t>
      </w:r>
      <w:r w:rsidR="00626722" w:rsidRPr="00696C03">
        <w:rPr>
          <w:rFonts w:eastAsia="Palatino Linotype" w:cs="Palatino Linotype"/>
          <w:color w:val="000000"/>
          <w:szCs w:val="24"/>
        </w:rPr>
        <w:t xml:space="preserve"> original</w:t>
      </w:r>
      <w:r w:rsidR="00E239F5" w:rsidRPr="00696C03">
        <w:rPr>
          <w:rFonts w:eastAsia="Palatino Linotype" w:cs="Palatino Linotype"/>
          <w:color w:val="000000"/>
          <w:szCs w:val="24"/>
        </w:rPr>
        <w:t>, esto derivado a la información que le fue proporcionada en respuesta, surgieron nuevas interrogantes que plantea en esta etapa procedimental.</w:t>
      </w:r>
    </w:p>
    <w:p w14:paraId="7BE19B9C" w14:textId="03AB7CE5" w:rsidR="00E239F5" w:rsidRPr="00696C03" w:rsidRDefault="00E239F5" w:rsidP="00C44081">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 xml:space="preserve">Dejando únicamente como puntos </w:t>
      </w:r>
      <w:r w:rsidR="00B86B15" w:rsidRPr="00696C03">
        <w:rPr>
          <w:rFonts w:eastAsia="Palatino Linotype" w:cs="Palatino Linotype"/>
          <w:color w:val="000000"/>
          <w:szCs w:val="24"/>
        </w:rPr>
        <w:t>controvertidos</w:t>
      </w:r>
      <w:r w:rsidRPr="00696C03">
        <w:rPr>
          <w:rFonts w:eastAsia="Palatino Linotype" w:cs="Palatino Linotype"/>
          <w:color w:val="000000"/>
          <w:szCs w:val="24"/>
        </w:rPr>
        <w:t xml:space="preserve"> los </w:t>
      </w:r>
      <w:r w:rsidR="00B86B15" w:rsidRPr="00696C03">
        <w:rPr>
          <w:rFonts w:eastAsia="Palatino Linotype" w:cs="Palatino Linotype"/>
          <w:color w:val="000000"/>
          <w:szCs w:val="24"/>
        </w:rPr>
        <w:t xml:space="preserve">relativos al programa municipal de seguridad pública (punto 1) y a los nombramientos de Titulares, Directores de área, subdirectores, jefes de departamento </w:t>
      </w:r>
      <w:r w:rsidR="00801B68" w:rsidRPr="00696C03">
        <w:rPr>
          <w:rFonts w:eastAsia="Palatino Linotype" w:cs="Palatino Linotype"/>
          <w:color w:val="000000"/>
          <w:szCs w:val="24"/>
        </w:rPr>
        <w:t xml:space="preserve">y jefes de turno (punto 10). En los restantes se tienen por consentidos, ello en razón de que no muestra inconformidad en relación a lo pedido </w:t>
      </w:r>
      <w:r w:rsidR="00801B68" w:rsidRPr="00696C03">
        <w:rPr>
          <w:rFonts w:eastAsia="Palatino Linotype" w:cs="Palatino Linotype"/>
          <w:color w:val="000000"/>
          <w:szCs w:val="24"/>
        </w:rPr>
        <w:lastRenderedPageBreak/>
        <w:t>inicialmente, sino que como se dijo, de la información entregada en respuesta surgieron planteamientos específicos e incluso información formulada con interrogantes abiertas.</w:t>
      </w:r>
    </w:p>
    <w:p w14:paraId="389BC805" w14:textId="77777777" w:rsidR="00801B68" w:rsidRPr="00696C03" w:rsidRDefault="00801B68" w:rsidP="00C44081">
      <w:pPr>
        <w:pBdr>
          <w:top w:val="nil"/>
          <w:left w:val="nil"/>
          <w:bottom w:val="nil"/>
          <w:right w:val="nil"/>
          <w:between w:val="nil"/>
        </w:pBdr>
        <w:contextualSpacing/>
        <w:rPr>
          <w:rFonts w:eastAsia="Palatino Linotype" w:cs="Palatino Linotype"/>
          <w:color w:val="000000"/>
          <w:szCs w:val="24"/>
        </w:rPr>
      </w:pPr>
    </w:p>
    <w:p w14:paraId="78732908" w14:textId="76393D2A" w:rsidR="00E239F5" w:rsidRPr="00696C03" w:rsidRDefault="00801B68" w:rsidP="00C44081">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Por lo que</w:t>
      </w:r>
      <w:r w:rsidR="00A04620" w:rsidRPr="00696C03">
        <w:rPr>
          <w:rFonts w:eastAsia="Palatino Linotype" w:cs="Palatino Linotype"/>
          <w:color w:val="000000"/>
          <w:szCs w:val="24"/>
        </w:rPr>
        <w:t>,</w:t>
      </w:r>
      <w:r w:rsidRPr="00696C03">
        <w:rPr>
          <w:rFonts w:eastAsia="Palatino Linotype" w:cs="Palatino Linotype"/>
          <w:color w:val="000000"/>
          <w:szCs w:val="24"/>
        </w:rPr>
        <w:t xml:space="preserve"> desde este momento, se anuncia al Recurrente o particular que se dejan a salvo sus derechos para presentar una o diversas </w:t>
      </w:r>
      <w:r w:rsidR="00A04620" w:rsidRPr="00696C03">
        <w:rPr>
          <w:rFonts w:eastAsia="Palatino Linotype" w:cs="Palatino Linotype"/>
          <w:color w:val="000000"/>
          <w:szCs w:val="24"/>
        </w:rPr>
        <w:t xml:space="preserve">nuevas </w:t>
      </w:r>
      <w:r w:rsidRPr="00696C03">
        <w:rPr>
          <w:rFonts w:eastAsia="Palatino Linotype" w:cs="Palatino Linotype"/>
          <w:color w:val="000000"/>
          <w:szCs w:val="24"/>
        </w:rPr>
        <w:t xml:space="preserve">solicitudes de información ante este mismo Sujeto Obligado, </w:t>
      </w:r>
      <w:r w:rsidR="00A04620" w:rsidRPr="00696C03">
        <w:rPr>
          <w:rFonts w:eastAsia="Palatino Linotype" w:cs="Palatino Linotype"/>
          <w:color w:val="000000"/>
          <w:szCs w:val="24"/>
        </w:rPr>
        <w:t>con</w:t>
      </w:r>
      <w:r w:rsidRPr="00696C03">
        <w:rPr>
          <w:rFonts w:eastAsia="Palatino Linotype" w:cs="Palatino Linotype"/>
          <w:color w:val="000000"/>
          <w:szCs w:val="24"/>
        </w:rPr>
        <w:t xml:space="preserve"> la finalidad de dilucidar las inquietudes y planteamientos de información vertidos en </w:t>
      </w:r>
      <w:r w:rsidR="00A04620" w:rsidRPr="00696C03">
        <w:rPr>
          <w:rFonts w:eastAsia="Palatino Linotype" w:cs="Palatino Linotype"/>
          <w:color w:val="000000"/>
          <w:szCs w:val="24"/>
        </w:rPr>
        <w:t xml:space="preserve">al momento de presentar este medio de impugnación. </w:t>
      </w:r>
    </w:p>
    <w:p w14:paraId="13CAC818" w14:textId="77777777" w:rsidR="00A04620" w:rsidRPr="00696C03" w:rsidRDefault="00A04620" w:rsidP="00C44081">
      <w:pPr>
        <w:pBdr>
          <w:top w:val="nil"/>
          <w:left w:val="nil"/>
          <w:bottom w:val="nil"/>
          <w:right w:val="nil"/>
          <w:between w:val="nil"/>
        </w:pBdr>
        <w:contextualSpacing/>
        <w:rPr>
          <w:rFonts w:eastAsia="Palatino Linotype" w:cs="Palatino Linotype"/>
          <w:color w:val="000000"/>
          <w:szCs w:val="24"/>
        </w:rPr>
      </w:pPr>
    </w:p>
    <w:p w14:paraId="056C683F" w14:textId="2DDE6BC1" w:rsidR="00A66294" w:rsidRPr="00696C03" w:rsidRDefault="00A66294" w:rsidP="00A66294">
      <w:pPr>
        <w:tabs>
          <w:tab w:val="left" w:pos="709"/>
        </w:tabs>
        <w:spacing w:before="240" w:after="160"/>
        <w:ind w:right="51"/>
        <w:rPr>
          <w:rFonts w:eastAsiaTheme="minorHAnsi" w:cs="Arial"/>
          <w:szCs w:val="24"/>
          <w:lang w:val="es-MX" w:eastAsia="en-US"/>
        </w:rPr>
      </w:pPr>
      <w:r w:rsidRPr="00696C03">
        <w:rPr>
          <w:rFonts w:eastAsiaTheme="minorHAnsi" w:cstheme="minorBidi"/>
          <w:szCs w:val="24"/>
          <w:lang w:val="es-MX" w:eastAsia="en-US"/>
        </w:rPr>
        <w:t xml:space="preserve">Luego entonces, con relación </w:t>
      </w:r>
      <w:r w:rsidR="002E5F88" w:rsidRPr="00696C03">
        <w:rPr>
          <w:rFonts w:eastAsiaTheme="minorHAnsi" w:cstheme="minorBidi"/>
          <w:szCs w:val="24"/>
          <w:lang w:val="es-MX" w:eastAsia="en-US"/>
        </w:rPr>
        <w:t>a lo pedido en los numerales 2, 3, 4, 5, 6, 7, 8, 9 y 11</w:t>
      </w:r>
      <w:r w:rsidRPr="00696C03">
        <w:rPr>
          <w:rFonts w:eastAsiaTheme="minorHAnsi" w:cstheme="minorBidi"/>
          <w:szCs w:val="24"/>
          <w:lang w:val="es-MX" w:eastAsia="en-US"/>
        </w:rPr>
        <w:t xml:space="preserve">, no fueron materia de disenso por parte de la particular, es decir, </w:t>
      </w:r>
      <w:r w:rsidRPr="00696C03">
        <w:rPr>
          <w:rFonts w:eastAsiaTheme="minorHAnsi" w:cstheme="minorBidi"/>
          <w:szCs w:val="24"/>
          <w:lang w:val="es-MX"/>
        </w:rPr>
        <w:t xml:space="preserve">deben declararse consentidas por </w:t>
      </w:r>
      <w:r w:rsidR="002E5F88" w:rsidRPr="00696C03">
        <w:rPr>
          <w:rFonts w:eastAsiaTheme="minorHAnsi" w:cstheme="minorBidi"/>
          <w:szCs w:val="24"/>
          <w:lang w:val="es-MX"/>
        </w:rPr>
        <w:t>el</w:t>
      </w:r>
      <w:r w:rsidRPr="00696C03">
        <w:rPr>
          <w:rFonts w:eastAsiaTheme="minorHAnsi" w:cstheme="minorBidi"/>
          <w:szCs w:val="24"/>
          <w:lang w:val="es-MX"/>
        </w:rPr>
        <w:t xml:space="preserve"> hoy </w:t>
      </w:r>
      <w:r w:rsidRPr="00696C03">
        <w:rPr>
          <w:rFonts w:eastAsiaTheme="minorHAnsi" w:cstheme="minorBidi"/>
          <w:b/>
          <w:szCs w:val="24"/>
          <w:lang w:val="es-MX"/>
        </w:rPr>
        <w:t xml:space="preserve">Recurrente, </w:t>
      </w:r>
      <w:r w:rsidRPr="00696C03">
        <w:rPr>
          <w:rFonts w:eastAsiaTheme="minorHAnsi" w:cstheme="minorBidi"/>
          <w:szCs w:val="24"/>
          <w:lang w:val="es-MX"/>
        </w:rPr>
        <w:t xml:space="preserve">ya que </w:t>
      </w:r>
      <w:r w:rsidRPr="00696C03">
        <w:rPr>
          <w:rFonts w:eastAsiaTheme="minorHAnsi" w:cs="Arial"/>
          <w:szCs w:val="24"/>
          <w:lang w:val="es-MX"/>
        </w:rPr>
        <w:t>no pueden producirse efectos jurídicos tendentes a revocar, confirmar o modificar la parte de la respuesta con relación a la parte de la solicitud que no fue motivo de disenso ya que se infiere un consentimiento de</w:t>
      </w:r>
      <w:r w:rsidR="002E5F88" w:rsidRPr="00696C03">
        <w:rPr>
          <w:rFonts w:eastAsiaTheme="minorHAnsi" w:cs="Arial"/>
          <w:szCs w:val="24"/>
          <w:lang w:val="es-MX"/>
        </w:rPr>
        <w:t>l</w:t>
      </w:r>
      <w:r w:rsidRPr="00696C03">
        <w:rPr>
          <w:rFonts w:eastAsiaTheme="minorHAnsi" w:cs="Arial"/>
          <w:szCs w:val="24"/>
          <w:lang w:val="es-MX"/>
        </w:rPr>
        <w:t xml:space="preserve"> </w:t>
      </w:r>
      <w:r w:rsidRPr="00696C03">
        <w:rPr>
          <w:rFonts w:eastAsiaTheme="minorHAnsi" w:cs="Arial"/>
          <w:b/>
          <w:szCs w:val="24"/>
          <w:lang w:val="es-MX"/>
        </w:rPr>
        <w:t>Recurrente</w:t>
      </w:r>
      <w:r w:rsidRPr="00696C03">
        <w:rPr>
          <w:rFonts w:eastAsiaTheme="minorHAnsi" w:cs="Arial"/>
          <w:szCs w:val="24"/>
          <w:lang w:val="es-MX"/>
        </w:rPr>
        <w:t xml:space="preserve"> ante la falta de impugnación eficaz. </w:t>
      </w:r>
      <w:r w:rsidRPr="00696C03">
        <w:rPr>
          <w:rFonts w:eastAsiaTheme="minorHAnsi" w:cs="Arial"/>
          <w:szCs w:val="24"/>
          <w:lang w:val="es-MX" w:eastAsia="en-US"/>
        </w:rPr>
        <w:t xml:space="preserve">Sirve de sustento a lo anterior, por analogía, la tesis jurisprudencial, que a la letra dice: </w:t>
      </w:r>
    </w:p>
    <w:p w14:paraId="2AE7E4DF"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t>“Época: Novena</w:t>
      </w:r>
    </w:p>
    <w:p w14:paraId="1D440A64"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t>Registro: 176608</w:t>
      </w:r>
    </w:p>
    <w:p w14:paraId="564F6DD3"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t>Tipo de tesis: Jurisprudencia</w:t>
      </w:r>
    </w:p>
    <w:p w14:paraId="40352D24"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t>Fuente: Semanario Judicial de la Federación y su Gaceta</w:t>
      </w:r>
    </w:p>
    <w:p w14:paraId="531190B9"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t>Diciembre de 2005, Tomo XXII</w:t>
      </w:r>
    </w:p>
    <w:p w14:paraId="63E9F075"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t>Materia (s): Común</w:t>
      </w:r>
    </w:p>
    <w:p w14:paraId="20BA9DE2"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lastRenderedPageBreak/>
        <w:t>Tesis: VI. 3o.C. J/60</w:t>
      </w:r>
    </w:p>
    <w:p w14:paraId="3247B7BA" w14:textId="77777777" w:rsidR="00A66294" w:rsidRPr="00696C03" w:rsidRDefault="00A66294" w:rsidP="00A66294">
      <w:pPr>
        <w:spacing w:before="240" w:after="160"/>
        <w:ind w:left="851" w:right="851"/>
        <w:rPr>
          <w:rFonts w:eastAsia="Times New Roman" w:cs="Times New Roman"/>
          <w:i/>
          <w:sz w:val="22"/>
          <w:lang w:eastAsia="es-ES"/>
        </w:rPr>
      </w:pPr>
      <w:r w:rsidRPr="00696C03">
        <w:rPr>
          <w:rFonts w:eastAsia="Times New Roman" w:cs="Times New Roman"/>
          <w:i/>
          <w:sz w:val="22"/>
          <w:lang w:eastAsia="es-ES"/>
        </w:rPr>
        <w:t>Página: 2365</w:t>
      </w:r>
    </w:p>
    <w:p w14:paraId="04601F22" w14:textId="77777777" w:rsidR="00A66294" w:rsidRPr="00696C03" w:rsidRDefault="00A66294" w:rsidP="00A66294">
      <w:pPr>
        <w:spacing w:before="240" w:after="160"/>
        <w:ind w:left="851" w:right="851"/>
        <w:rPr>
          <w:rFonts w:eastAsiaTheme="minorHAnsi" w:cs="Arial"/>
          <w:i/>
          <w:sz w:val="22"/>
          <w:lang w:val="es-MX"/>
        </w:rPr>
      </w:pPr>
      <w:r w:rsidRPr="00696C03">
        <w:rPr>
          <w:rFonts w:eastAsiaTheme="minorHAnsi" w:cs="Arial"/>
          <w:i/>
          <w:sz w:val="22"/>
          <w:lang w:val="es-MX"/>
        </w:rPr>
        <w:t xml:space="preserve"> </w:t>
      </w:r>
      <w:r w:rsidRPr="00696C03">
        <w:rPr>
          <w:rFonts w:eastAsiaTheme="minorHAnsi" w:cs="Arial"/>
          <w:b/>
          <w:i/>
          <w:sz w:val="22"/>
          <w:lang w:val="es-MX"/>
        </w:rPr>
        <w:t>ACTOS CONSENTIDOS. SON LOS QUE NO SE IMPUGNAN MEDIANTE EL RECURSO IDÓNEO</w:t>
      </w:r>
      <w:r w:rsidRPr="00696C03">
        <w:rPr>
          <w:rFonts w:eastAsiaTheme="minorHAnsi" w:cs="Arial"/>
          <w:i/>
          <w:sz w:val="22"/>
          <w:lang w:val="es-MX"/>
        </w:rPr>
        <w:t xml:space="preserve">. </w:t>
      </w:r>
    </w:p>
    <w:p w14:paraId="7697168B" w14:textId="77777777" w:rsidR="00A66294" w:rsidRPr="00696C03" w:rsidRDefault="00A66294" w:rsidP="00A66294">
      <w:pPr>
        <w:spacing w:before="240" w:after="160"/>
        <w:ind w:left="851" w:right="851"/>
        <w:rPr>
          <w:rFonts w:eastAsiaTheme="minorHAnsi" w:cs="Arial"/>
          <w:i/>
          <w:sz w:val="22"/>
          <w:lang w:val="es-MX"/>
        </w:rPr>
      </w:pPr>
      <w:r w:rsidRPr="00696C03">
        <w:rPr>
          <w:rFonts w:eastAsiaTheme="minorHAnsi" w:cs="Arial"/>
          <w:i/>
          <w:sz w:val="22"/>
          <w:lang w:val="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D48BF5F" w14:textId="77777777" w:rsidR="00A66294" w:rsidRPr="00696C03" w:rsidRDefault="00A66294" w:rsidP="00A66294">
      <w:pPr>
        <w:spacing w:before="240" w:after="160"/>
        <w:ind w:left="851" w:right="851"/>
        <w:rPr>
          <w:rFonts w:eastAsia="Times New Roman"/>
          <w:i/>
          <w:color w:val="000000"/>
          <w:sz w:val="22"/>
          <w:lang w:val="es-MX"/>
        </w:rPr>
      </w:pPr>
      <w:r w:rsidRPr="00696C03">
        <w:rPr>
          <w:rFonts w:eastAsia="Times New Roman"/>
          <w:i/>
          <w:color w:val="000000"/>
          <w:sz w:val="22"/>
          <w:lang w:val="es-MX"/>
        </w:rPr>
        <w:t>TERCER TRIBUNAL COLEGIADO EN MATERIA CIVIL DEL SEXTO CIRCUITO.</w:t>
      </w:r>
    </w:p>
    <w:p w14:paraId="0AE25025" w14:textId="77777777" w:rsidR="00A66294" w:rsidRPr="00696C03" w:rsidRDefault="00A66294" w:rsidP="00A66294">
      <w:pPr>
        <w:spacing w:before="240" w:after="160"/>
        <w:ind w:left="851" w:right="851"/>
        <w:rPr>
          <w:rFonts w:eastAsia="Times New Roman"/>
          <w:i/>
          <w:color w:val="444444"/>
          <w:sz w:val="22"/>
          <w:lang w:val="es-MX"/>
        </w:rPr>
      </w:pPr>
      <w:r w:rsidRPr="00696C03">
        <w:rPr>
          <w:rFonts w:eastAsia="Times New Roman"/>
          <w:i/>
          <w:color w:val="444444"/>
          <w:sz w:val="22"/>
          <w:lang w:val="es-MX"/>
        </w:rPr>
        <w:t>Amparo en revisión 2/90. Germán Miguel Núñez Rivera. 13 de noviembre de 1990. Unanimidad de votos. Ponente: Juan Manuel Brito Velázquez. Secretaria: Luz del Carmen Herrera Calderón.</w:t>
      </w:r>
    </w:p>
    <w:p w14:paraId="27294A80" w14:textId="77777777" w:rsidR="00A66294" w:rsidRPr="00696C03" w:rsidRDefault="00A66294" w:rsidP="00A66294">
      <w:pPr>
        <w:spacing w:before="240" w:after="160"/>
        <w:ind w:left="851" w:right="851"/>
        <w:rPr>
          <w:rFonts w:eastAsia="Times New Roman"/>
          <w:i/>
          <w:color w:val="444444"/>
          <w:sz w:val="22"/>
          <w:lang w:val="es-MX"/>
        </w:rPr>
      </w:pPr>
      <w:r w:rsidRPr="00696C03">
        <w:rPr>
          <w:rFonts w:eastAsia="Times New Roman"/>
          <w:i/>
          <w:color w:val="444444"/>
          <w:sz w:val="22"/>
          <w:lang w:val="es-MX"/>
        </w:rPr>
        <w:t>Amparo en revisión 393/90. Amparo Naylor Hernández y otros. 6 de diciembre de 1990. Unanimidad de votos. Ponente: Juan Manuel Brito Velázquez. Secretaria: María Dolores Olarte Ruvalcaba.</w:t>
      </w:r>
    </w:p>
    <w:p w14:paraId="761BC6AC" w14:textId="77777777" w:rsidR="00A66294" w:rsidRPr="00696C03" w:rsidRDefault="00A66294" w:rsidP="00A66294">
      <w:pPr>
        <w:spacing w:before="240" w:after="160"/>
        <w:ind w:left="851" w:right="851"/>
        <w:rPr>
          <w:rFonts w:eastAsia="Times New Roman"/>
          <w:i/>
          <w:color w:val="444444"/>
          <w:sz w:val="22"/>
          <w:lang w:val="es-MX"/>
        </w:rPr>
      </w:pPr>
      <w:r w:rsidRPr="00696C03">
        <w:rPr>
          <w:rFonts w:eastAsia="Times New Roman"/>
          <w:i/>
          <w:color w:val="444444"/>
          <w:sz w:val="22"/>
          <w:lang w:val="es-MX"/>
        </w:rPr>
        <w:t>Amparo directo 352/2000. Omar González Morales. 1o. de septiembre de 2000. Unanimidad de votos. Ponente: Teresa Munguía Sánchez. Secretaria: Julieta Esther Fernández Gaona.</w:t>
      </w:r>
    </w:p>
    <w:p w14:paraId="22A19AD7" w14:textId="77777777" w:rsidR="00A66294" w:rsidRPr="00696C03" w:rsidRDefault="00A66294" w:rsidP="00A66294">
      <w:pPr>
        <w:spacing w:before="240" w:after="160"/>
        <w:ind w:left="851" w:right="851"/>
        <w:rPr>
          <w:rFonts w:eastAsia="Times New Roman"/>
          <w:i/>
          <w:color w:val="444444"/>
          <w:sz w:val="22"/>
          <w:lang w:val="es-MX"/>
        </w:rPr>
      </w:pPr>
      <w:r w:rsidRPr="00696C03">
        <w:rPr>
          <w:rFonts w:eastAsia="Times New Roman"/>
          <w:i/>
          <w:color w:val="444444"/>
          <w:sz w:val="22"/>
          <w:lang w:val="es-MX"/>
        </w:rPr>
        <w:lastRenderedPageBreak/>
        <w:t>Amparo directo 366/2005. Virginia Quixihuitl Burgos y otra. 14 de octubre de 2005. Unanimidad de votos. Ponente: Norma Fiallega Sánchez. Secretario: Horacio Óscar Rosete Mentado.</w:t>
      </w:r>
    </w:p>
    <w:p w14:paraId="2CBDE261" w14:textId="77777777" w:rsidR="00A66294" w:rsidRPr="00696C03" w:rsidRDefault="00A66294" w:rsidP="00A66294">
      <w:pPr>
        <w:spacing w:before="240" w:after="160"/>
        <w:ind w:left="851" w:right="851"/>
        <w:rPr>
          <w:rFonts w:eastAsia="Times New Roman"/>
          <w:b/>
          <w:i/>
          <w:color w:val="444444"/>
          <w:sz w:val="22"/>
          <w:lang w:val="es-MX"/>
        </w:rPr>
      </w:pPr>
      <w:r w:rsidRPr="00696C03">
        <w:rPr>
          <w:rFonts w:eastAsia="Times New Roman"/>
          <w:i/>
          <w:color w:val="444444"/>
          <w:sz w:val="22"/>
          <w:lang w:val="es-MX"/>
        </w:rPr>
        <w:t xml:space="preserve">Amparo en revisión 353/2005. Francisco Torres Coronel y otro. 4 de noviembre de 2005. Unanimidad de votos. Ponente: Filiberto Méndez Gutiérrez. Secretaria: Carla Isselín Talavera.” </w:t>
      </w:r>
      <w:r w:rsidRPr="00696C03">
        <w:rPr>
          <w:rFonts w:eastAsia="Times New Roman"/>
          <w:b/>
          <w:i/>
          <w:color w:val="444444"/>
          <w:sz w:val="22"/>
          <w:lang w:val="es-MX"/>
        </w:rPr>
        <w:t>[Sic]</w:t>
      </w:r>
    </w:p>
    <w:p w14:paraId="0BA26687" w14:textId="77777777" w:rsidR="00A66294" w:rsidRPr="00696C03" w:rsidRDefault="00A66294" w:rsidP="00A66294">
      <w:pPr>
        <w:rPr>
          <w:rFonts w:eastAsiaTheme="minorHAnsi" w:cs="Arial"/>
          <w:noProof/>
          <w:color w:val="000000"/>
          <w:lang w:val="es-MX"/>
        </w:rPr>
      </w:pPr>
    </w:p>
    <w:p w14:paraId="704400DD" w14:textId="77777777" w:rsidR="00A66294" w:rsidRPr="00696C03" w:rsidRDefault="00A66294" w:rsidP="00A66294">
      <w:pPr>
        <w:rPr>
          <w:rFonts w:eastAsiaTheme="minorHAnsi" w:cs="Arial"/>
          <w:noProof/>
          <w:color w:val="000000"/>
          <w:lang w:val="es-MX"/>
        </w:rPr>
      </w:pPr>
      <w:r w:rsidRPr="00696C03">
        <w:rPr>
          <w:rFonts w:eastAsiaTheme="minorHAnsi" w:cs="Arial"/>
          <w:noProof/>
          <w:color w:val="000000"/>
          <w:lang w:val="es-MX"/>
        </w:rPr>
        <w:t xml:space="preserve">De forma complementaria, robustece lo anterior el criterio </w:t>
      </w:r>
      <w:r w:rsidRPr="00696C03">
        <w:rPr>
          <w:rFonts w:eastAsiaTheme="minorHAnsi" w:cs="Arial"/>
          <w:b/>
          <w:bCs/>
          <w:noProof/>
          <w:color w:val="000000"/>
          <w:lang w:val="es-MX"/>
        </w:rPr>
        <w:t xml:space="preserve">01/20 </w:t>
      </w:r>
      <w:r w:rsidRPr="00696C03">
        <w:rPr>
          <w:rFonts w:eastAsiaTheme="minorHAnsi" w:cs="Arial"/>
          <w:noProof/>
          <w:color w:val="000000"/>
          <w:lang w:val="es-MX"/>
        </w:rPr>
        <w:t xml:space="preserve">emitido por el Instituto Nacional de Transparencia, Acceso a la Información y Protección de Datos Personales, cuyo rubro y texto señalan a la literalidad lo siguiente: </w:t>
      </w:r>
    </w:p>
    <w:p w14:paraId="7BE2047C" w14:textId="77777777" w:rsidR="00A66294" w:rsidRPr="00696C03" w:rsidRDefault="00A66294" w:rsidP="00983265">
      <w:pPr>
        <w:spacing w:before="240" w:after="160" w:line="259" w:lineRule="auto"/>
        <w:ind w:left="851" w:right="851"/>
        <w:rPr>
          <w:rFonts w:eastAsiaTheme="minorHAnsi" w:cs="Arial"/>
          <w:b/>
          <w:i/>
          <w:sz w:val="22"/>
          <w:lang w:val="es-MX" w:eastAsia="en-US"/>
        </w:rPr>
      </w:pPr>
      <w:r w:rsidRPr="00696C03">
        <w:rPr>
          <w:rFonts w:eastAsiaTheme="minorHAnsi" w:cs="Arial"/>
          <w:b/>
          <w:i/>
          <w:sz w:val="22"/>
          <w:lang w:val="es-MX" w:eastAsia="en-US"/>
        </w:rPr>
        <w:t xml:space="preserve">“ACTOS CONSENTIDOS TÁCITAMENTE. IMPROCEDENCIA DE SU ANÁLISIS. </w:t>
      </w:r>
    </w:p>
    <w:p w14:paraId="28D2FFF6" w14:textId="77777777" w:rsidR="00A66294" w:rsidRPr="00696C03" w:rsidRDefault="00A66294" w:rsidP="00983265">
      <w:pPr>
        <w:spacing w:before="240" w:after="160" w:line="259" w:lineRule="auto"/>
        <w:ind w:left="851" w:right="851"/>
        <w:rPr>
          <w:rFonts w:eastAsiaTheme="minorHAnsi" w:cs="Arial"/>
          <w:i/>
          <w:strike/>
          <w:sz w:val="22"/>
          <w:lang w:val="es-MX" w:eastAsia="en-US"/>
        </w:rPr>
      </w:pPr>
      <w:r w:rsidRPr="00696C03">
        <w:rPr>
          <w:rFonts w:eastAsiaTheme="minorHAnsi" w:cs="Arial"/>
          <w:i/>
          <w:sz w:val="22"/>
          <w:lang w:val="es-MX" w:eastAsia="en-US"/>
        </w:rPr>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41B23E09" w14:textId="77777777" w:rsidR="00A66294" w:rsidRPr="00696C03" w:rsidRDefault="00A66294" w:rsidP="00C600C6">
      <w:pPr>
        <w:spacing w:before="240" w:after="160" w:line="259" w:lineRule="auto"/>
        <w:ind w:left="851" w:right="851"/>
        <w:jc w:val="left"/>
        <w:rPr>
          <w:rFonts w:eastAsiaTheme="minorHAnsi" w:cs="Arial"/>
          <w:b/>
          <w:bCs/>
          <w:i/>
          <w:sz w:val="22"/>
          <w:lang w:val="es-MX" w:eastAsia="en-US"/>
        </w:rPr>
      </w:pPr>
      <w:r w:rsidRPr="00696C03">
        <w:rPr>
          <w:rFonts w:eastAsiaTheme="minorHAnsi" w:cs="Arial"/>
          <w:b/>
          <w:bCs/>
          <w:i/>
          <w:sz w:val="22"/>
          <w:lang w:val="es-MX" w:eastAsia="en-US"/>
        </w:rPr>
        <w:t>Resoluciones:</w:t>
      </w:r>
    </w:p>
    <w:p w14:paraId="6E02A58D" w14:textId="77777777" w:rsidR="00A66294" w:rsidRPr="00696C03" w:rsidRDefault="00A66294" w:rsidP="00A66294">
      <w:pPr>
        <w:numPr>
          <w:ilvl w:val="0"/>
          <w:numId w:val="34"/>
        </w:numPr>
        <w:spacing w:before="240" w:after="160" w:line="259" w:lineRule="auto"/>
        <w:ind w:left="851" w:right="851" w:firstLine="0"/>
        <w:jc w:val="left"/>
        <w:rPr>
          <w:rFonts w:eastAsiaTheme="minorHAnsi" w:cs="Arial"/>
          <w:i/>
          <w:sz w:val="22"/>
          <w:lang w:val="es-MX" w:eastAsia="en-US"/>
        </w:rPr>
      </w:pPr>
      <w:r w:rsidRPr="00696C03">
        <w:rPr>
          <w:rFonts w:eastAsiaTheme="minorHAnsi" w:cs="Arial"/>
          <w:b/>
          <w:i/>
          <w:sz w:val="22"/>
          <w:lang w:val="es-MX" w:eastAsia="en-US"/>
        </w:rPr>
        <w:t xml:space="preserve">RRA 4548/18. </w:t>
      </w:r>
      <w:r w:rsidRPr="00696C03">
        <w:rPr>
          <w:rFonts w:eastAsiaTheme="minorHAnsi" w:cs="Arial"/>
          <w:i/>
          <w:sz w:val="22"/>
          <w:lang w:val="es-MX" w:eastAsia="en-US"/>
        </w:rPr>
        <w:t>Instituto de Seguridad y Servicios Sociales de los Trabajadores del Estado. 12 de septiembre de 2018. Por unanimidad. Comisionado Ponente Oscar Mauricio Guerra Ford.</w:t>
      </w:r>
    </w:p>
    <w:p w14:paraId="7695FA98" w14:textId="50D27355" w:rsidR="00A66294" w:rsidRPr="00696C03" w:rsidRDefault="0079239B" w:rsidP="00C600C6">
      <w:pPr>
        <w:spacing w:before="240" w:after="160" w:line="259" w:lineRule="auto"/>
        <w:ind w:left="851" w:right="851"/>
        <w:jc w:val="left"/>
        <w:rPr>
          <w:rFonts w:eastAsiaTheme="minorHAnsi" w:cs="Arial"/>
          <w:i/>
          <w:sz w:val="20"/>
          <w:lang w:val="es-MX" w:eastAsia="en-US"/>
        </w:rPr>
      </w:pPr>
      <w:hyperlink r:id="rId8" w:history="1">
        <w:r w:rsidR="00C600C6" w:rsidRPr="00696C03">
          <w:rPr>
            <w:rStyle w:val="Hipervnculo"/>
            <w:rFonts w:eastAsiaTheme="minorHAnsi" w:cs="Arial"/>
            <w:i/>
            <w:sz w:val="22"/>
            <w:lang w:val="es-MX" w:eastAsia="en-US"/>
          </w:rPr>
          <w:t>http://consultas.ifai.org.mx/descargar.php?r=./pdf/resoluciones/2018/&amp;a=RRA%204548.pdf</w:t>
        </w:r>
      </w:hyperlink>
    </w:p>
    <w:p w14:paraId="72BB9A78" w14:textId="77777777" w:rsidR="00A66294" w:rsidRPr="00696C03" w:rsidRDefault="00A66294" w:rsidP="00A66294">
      <w:pPr>
        <w:numPr>
          <w:ilvl w:val="0"/>
          <w:numId w:val="34"/>
        </w:numPr>
        <w:spacing w:before="240" w:after="160" w:line="259" w:lineRule="auto"/>
        <w:ind w:left="851" w:right="851" w:firstLine="0"/>
        <w:jc w:val="left"/>
        <w:rPr>
          <w:rFonts w:eastAsiaTheme="minorHAnsi" w:cs="Arial"/>
          <w:b/>
          <w:i/>
          <w:sz w:val="22"/>
          <w:lang w:val="es-MX" w:eastAsia="en-US"/>
        </w:rPr>
      </w:pPr>
      <w:r w:rsidRPr="00696C03">
        <w:rPr>
          <w:rFonts w:eastAsiaTheme="minorHAnsi" w:cs="Arial"/>
          <w:b/>
          <w:i/>
          <w:sz w:val="22"/>
          <w:lang w:val="es-MX" w:eastAsia="en-US"/>
        </w:rPr>
        <w:t xml:space="preserve">RRA 5097/18. </w:t>
      </w:r>
      <w:r w:rsidRPr="00696C03">
        <w:rPr>
          <w:rFonts w:eastAsiaTheme="minorHAnsi" w:cs="Arial"/>
          <w:i/>
          <w:sz w:val="22"/>
          <w:lang w:val="es-MX" w:eastAsia="en-US"/>
        </w:rPr>
        <w:t>Secretaría de Hacienda y Crédito Público. 05 de septiembre de 2018. Por unanimidad. Comisionado Ponente Joel Salas Suárez.</w:t>
      </w:r>
    </w:p>
    <w:p w14:paraId="2221D42C" w14:textId="64EBE9AD" w:rsidR="00A66294" w:rsidRPr="00696C03" w:rsidRDefault="0079239B" w:rsidP="00C600C6">
      <w:pPr>
        <w:spacing w:before="240" w:after="160" w:line="259" w:lineRule="auto"/>
        <w:ind w:left="851" w:right="851"/>
        <w:jc w:val="left"/>
        <w:rPr>
          <w:rFonts w:eastAsiaTheme="minorHAnsi" w:cs="Arial"/>
          <w:i/>
          <w:sz w:val="20"/>
          <w:lang w:val="es-MX" w:eastAsia="en-US"/>
        </w:rPr>
      </w:pPr>
      <w:hyperlink r:id="rId9" w:history="1">
        <w:r w:rsidR="00C600C6" w:rsidRPr="00696C03">
          <w:rPr>
            <w:rStyle w:val="Hipervnculo"/>
            <w:rFonts w:eastAsiaTheme="minorHAnsi" w:cs="Arial"/>
            <w:i/>
            <w:sz w:val="22"/>
            <w:lang w:val="es-MX" w:eastAsia="en-US"/>
          </w:rPr>
          <w:t>http://consultas.ifai.org.mx/descargar.php?r=./pdf/resoluciones/2018/&amp;a=RRA%205097.pdf</w:t>
        </w:r>
      </w:hyperlink>
    </w:p>
    <w:p w14:paraId="06D56917" w14:textId="77777777" w:rsidR="00A66294" w:rsidRPr="00696C03" w:rsidRDefault="00A66294" w:rsidP="00A66294">
      <w:pPr>
        <w:numPr>
          <w:ilvl w:val="0"/>
          <w:numId w:val="34"/>
        </w:numPr>
        <w:spacing w:before="240" w:after="160" w:line="259" w:lineRule="auto"/>
        <w:ind w:left="851" w:right="851" w:firstLine="0"/>
        <w:jc w:val="left"/>
        <w:rPr>
          <w:rFonts w:eastAsiaTheme="minorHAnsi" w:cs="Arial"/>
          <w:b/>
          <w:i/>
          <w:sz w:val="22"/>
          <w:lang w:val="es-MX" w:eastAsia="en-US"/>
        </w:rPr>
      </w:pPr>
      <w:r w:rsidRPr="00696C03">
        <w:rPr>
          <w:rFonts w:eastAsiaTheme="minorHAnsi" w:cs="Arial"/>
          <w:b/>
          <w:i/>
          <w:sz w:val="22"/>
          <w:lang w:val="es-MX" w:eastAsia="en-US"/>
        </w:rPr>
        <w:lastRenderedPageBreak/>
        <w:t xml:space="preserve">RRA 14270/19. </w:t>
      </w:r>
      <w:r w:rsidRPr="00696C03">
        <w:rPr>
          <w:rFonts w:eastAsiaTheme="minorHAnsi" w:cs="Arial"/>
          <w:i/>
          <w:sz w:val="22"/>
          <w:lang w:val="es-MX" w:eastAsia="en-US"/>
        </w:rPr>
        <w:t>Registro Agrario Nacional. 22 de enero de 2020. Por unanimidad. Comisionado Ponente Francisco Javier Acuña Llamas.</w:t>
      </w:r>
    </w:p>
    <w:p w14:paraId="442D474F" w14:textId="0F268577" w:rsidR="00A66294" w:rsidRPr="00696C03" w:rsidRDefault="0079239B" w:rsidP="00C600C6">
      <w:pPr>
        <w:spacing w:before="240" w:after="160" w:line="259" w:lineRule="auto"/>
        <w:ind w:left="851" w:right="851"/>
        <w:jc w:val="left"/>
        <w:rPr>
          <w:rFonts w:eastAsiaTheme="minorHAnsi" w:cs="Arial"/>
          <w:b/>
          <w:bCs/>
          <w:i/>
          <w:szCs w:val="24"/>
          <w:lang w:val="en-US" w:eastAsia="en-US"/>
        </w:rPr>
      </w:pPr>
      <w:hyperlink r:id="rId10" w:history="1">
        <w:r w:rsidR="00983265" w:rsidRPr="00696C03">
          <w:rPr>
            <w:rStyle w:val="Hipervnculo"/>
            <w:rFonts w:eastAsiaTheme="minorHAnsi" w:cs="Arial"/>
            <w:i/>
            <w:sz w:val="22"/>
            <w:lang w:val="en-US" w:eastAsia="en-US"/>
          </w:rPr>
          <w:t>http://consultas.ifai.org.mx/descargar.php?r=./pdf/resoluciones/2019/&amp;a=RRA%2014270.pdf</w:t>
        </w:r>
      </w:hyperlink>
      <w:r w:rsidR="00A66294" w:rsidRPr="00696C03">
        <w:rPr>
          <w:rFonts w:eastAsiaTheme="minorHAnsi" w:cs="Arial"/>
          <w:i/>
          <w:color w:val="0563C1" w:themeColor="hyperlink"/>
          <w:sz w:val="20"/>
          <w:u w:val="single"/>
          <w:lang w:val="en-US" w:eastAsia="en-US"/>
        </w:rPr>
        <w:t xml:space="preserve">” </w:t>
      </w:r>
      <w:r w:rsidR="00A66294" w:rsidRPr="00696C03">
        <w:rPr>
          <w:rFonts w:eastAsiaTheme="minorHAnsi" w:cs="Arial"/>
          <w:iCs/>
          <w:color w:val="0563C1" w:themeColor="hyperlink"/>
          <w:szCs w:val="24"/>
          <w:lang w:val="en-US" w:eastAsia="en-US"/>
        </w:rPr>
        <w:t xml:space="preserve"> </w:t>
      </w:r>
      <w:r w:rsidR="00A66294" w:rsidRPr="00696C03">
        <w:rPr>
          <w:rFonts w:eastAsiaTheme="minorHAnsi" w:cs="Arial"/>
          <w:b/>
          <w:bCs/>
          <w:i/>
          <w:szCs w:val="24"/>
          <w:lang w:val="en-US" w:eastAsia="en-US"/>
        </w:rPr>
        <w:t xml:space="preserve">[Sic] </w:t>
      </w:r>
    </w:p>
    <w:p w14:paraId="53A28E46" w14:textId="77777777" w:rsidR="00A04620" w:rsidRPr="00696C03" w:rsidRDefault="00A04620" w:rsidP="00C44081">
      <w:pPr>
        <w:pBdr>
          <w:top w:val="nil"/>
          <w:left w:val="nil"/>
          <w:bottom w:val="nil"/>
          <w:right w:val="nil"/>
          <w:between w:val="nil"/>
        </w:pBdr>
        <w:contextualSpacing/>
        <w:rPr>
          <w:rFonts w:eastAsia="Palatino Linotype" w:cs="Palatino Linotype"/>
          <w:color w:val="000000"/>
          <w:szCs w:val="24"/>
          <w:lang w:val="en-US"/>
        </w:rPr>
      </w:pPr>
    </w:p>
    <w:p w14:paraId="06AC635F" w14:textId="77777777" w:rsidR="00386A3A" w:rsidRPr="00696C03" w:rsidRDefault="00B13C02" w:rsidP="00386A3A">
      <w:pPr>
        <w:contextualSpacing/>
        <w:rPr>
          <w:rFonts w:eastAsia="Palatino Linotype" w:cs="Palatino Linotype"/>
        </w:rPr>
      </w:pPr>
      <w:r w:rsidRPr="00696C03">
        <w:rPr>
          <w:rFonts w:eastAsia="Palatino Linotype" w:cs="Palatino Linotype"/>
          <w:color w:val="000000"/>
          <w:szCs w:val="24"/>
        </w:rPr>
        <w:t xml:space="preserve">Por otra parte adquiere aplicación, la figura jurídica de la </w:t>
      </w:r>
      <w:r w:rsidRPr="00696C03">
        <w:rPr>
          <w:rFonts w:eastAsia="Palatino Linotype" w:cs="Palatino Linotype"/>
          <w:i/>
          <w:iCs/>
          <w:color w:val="000000"/>
          <w:szCs w:val="24"/>
        </w:rPr>
        <w:t>plus petitio</w:t>
      </w:r>
      <w:r w:rsidRPr="00696C03">
        <w:rPr>
          <w:rFonts w:eastAsia="Palatino Linotype" w:cs="Palatino Linotype"/>
          <w:color w:val="000000"/>
          <w:szCs w:val="24"/>
        </w:rPr>
        <w:t xml:space="preserve">, </w:t>
      </w:r>
      <w:r w:rsidR="00386A3A" w:rsidRPr="00696C03">
        <w:rPr>
          <w:rFonts w:eastAsia="Palatino Linotype" w:cs="Palatino Linotype"/>
        </w:rPr>
        <w:t>esto es, que se adhirió información que no había sido solicitada. Por lo que, al haberse realizado en un momento posterior al ingreso de la solicitud original, el requerimiento adicional deviene infundado, debido a que no se planteó ante el Sujeto Obligado oportunamente. En consecuencia, resulta injustificado examinar tal petición, pues ésta no fue del conocimiento del Sujeto Obligado, por lo que, no tuvo la oportunidad legal de analizarla ni de pronunciarse sobre ella. Sirve de apoyo por analogía la siguiente tesis jurisprudencial con registro digital 178788</w:t>
      </w:r>
      <w:r w:rsidR="00386A3A" w:rsidRPr="00696C03">
        <w:rPr>
          <w:rFonts w:eastAsia="Palatino Linotype" w:cs="Palatino Linotype"/>
          <w:vertAlign w:val="superscript"/>
        </w:rPr>
        <w:footnoteReference w:id="2"/>
      </w:r>
      <w:r w:rsidR="00386A3A" w:rsidRPr="00696C03">
        <w:rPr>
          <w:rFonts w:eastAsia="Palatino Linotype" w:cs="Palatino Linotype"/>
        </w:rPr>
        <w:t>, en la que se establece lo siguiente:</w:t>
      </w:r>
    </w:p>
    <w:p w14:paraId="1E6CF813" w14:textId="77777777" w:rsidR="00386A3A" w:rsidRPr="00696C03" w:rsidRDefault="00386A3A" w:rsidP="00386A3A">
      <w:pPr>
        <w:contextualSpacing/>
        <w:rPr>
          <w:rFonts w:eastAsia="Palatino Linotype" w:cs="Palatino Linotype"/>
        </w:rPr>
      </w:pPr>
    </w:p>
    <w:p w14:paraId="5575AC18" w14:textId="77777777" w:rsidR="00386A3A" w:rsidRPr="00696C03" w:rsidRDefault="00386A3A" w:rsidP="00386A3A">
      <w:pPr>
        <w:spacing w:line="240" w:lineRule="auto"/>
        <w:ind w:left="567" w:right="567"/>
        <w:rPr>
          <w:rFonts w:eastAsia="Times New Roman" w:cs="Times New Roman"/>
          <w:b/>
          <w:i/>
          <w:sz w:val="22"/>
          <w:lang w:eastAsia="es-ES"/>
        </w:rPr>
      </w:pPr>
      <w:r w:rsidRPr="00696C03">
        <w:rPr>
          <w:rFonts w:eastAsia="Times New Roman" w:cs="Times New Roman"/>
          <w:b/>
          <w:i/>
          <w:sz w:val="22"/>
          <w:lang w:eastAsia="es-ES"/>
        </w:rPr>
        <w:t>CONCEPTOS DE VIOLACIÓN EN EL AMPARO DIRECTO. INOPERANCIA DE LOS QUE INTRODUCEN CUESTIONAMIENTOS NOVEDOSOS QUE NO FUERON PLANTEADOS EN EL JUICIO NATURAL.</w:t>
      </w:r>
    </w:p>
    <w:p w14:paraId="1E580198" w14:textId="77777777" w:rsidR="00386A3A" w:rsidRPr="00696C03" w:rsidRDefault="00386A3A" w:rsidP="00386A3A">
      <w:pPr>
        <w:spacing w:line="240" w:lineRule="auto"/>
        <w:ind w:left="567" w:right="567"/>
        <w:rPr>
          <w:rFonts w:eastAsia="Times New Roman" w:cs="Times New Roman"/>
          <w:i/>
          <w:sz w:val="22"/>
          <w:lang w:eastAsia="es-ES"/>
        </w:rPr>
      </w:pPr>
      <w:r w:rsidRPr="00696C03">
        <w:rPr>
          <w:rFonts w:eastAsia="Times New Roman" w:cs="Times New Roman"/>
          <w:i/>
          <w:sz w:val="22"/>
          <w:lang w:eastAsia="es-ES"/>
        </w:rPr>
        <w:t>Si en los conceptos de violación se formulan argumentos que no se plantearon ante la Sala Fiscal que dictó la sentencia que constituye el acto reclamado, los mismos son inoperantes, toda vez que resultaría injustificado examinar la constitucionalidad de la sentencia combatida a la luz de razonamientos que no conoció la autoridad responsable, pues como tales manifestaciones no formaron parte de la litis natural, la Sala no tuvo la oportunidad legal de analizarlas ni de pronunciarse sobre ellas.</w:t>
      </w:r>
    </w:p>
    <w:p w14:paraId="3141D4C6" w14:textId="77777777" w:rsidR="00386A3A" w:rsidRPr="00696C03" w:rsidRDefault="00386A3A" w:rsidP="00386A3A">
      <w:pPr>
        <w:contextualSpacing/>
        <w:rPr>
          <w:rFonts w:eastAsia="Palatino Linotype" w:cs="Palatino Linotype"/>
        </w:rPr>
      </w:pPr>
    </w:p>
    <w:p w14:paraId="2334CEED" w14:textId="117CC2C7" w:rsidR="007F08E6" w:rsidRPr="00696C03" w:rsidRDefault="00386A3A" w:rsidP="00C44081">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lastRenderedPageBreak/>
        <w:t xml:space="preserve">Luego entonces determinada la </w:t>
      </w:r>
      <w:r w:rsidRPr="00696C03">
        <w:rPr>
          <w:rFonts w:eastAsia="Palatino Linotype" w:cs="Palatino Linotype"/>
          <w:i/>
          <w:iCs/>
          <w:color w:val="000000"/>
          <w:szCs w:val="24"/>
        </w:rPr>
        <w:t xml:space="preserve">litis, </w:t>
      </w:r>
      <w:r w:rsidRPr="00696C03">
        <w:rPr>
          <w:rFonts w:eastAsia="Palatino Linotype" w:cs="Palatino Linotype"/>
          <w:color w:val="000000"/>
          <w:szCs w:val="24"/>
        </w:rPr>
        <w:t xml:space="preserve">se centra en determinar la existencia de un Programa Municipal de Seguridad Pública para la administración actual, </w:t>
      </w:r>
      <w:r w:rsidR="00B22717" w:rsidRPr="00696C03">
        <w:rPr>
          <w:rFonts w:eastAsia="Palatino Linotype" w:cs="Palatino Linotype"/>
          <w:color w:val="000000"/>
          <w:szCs w:val="24"/>
        </w:rPr>
        <w:t xml:space="preserve">y la certeza jurídica de que se hayan proporcionado la totalidad de nombramientos </w:t>
      </w:r>
      <w:r w:rsidR="000A38FE" w:rsidRPr="00696C03">
        <w:rPr>
          <w:rFonts w:eastAsia="Palatino Linotype" w:cs="Palatino Linotype"/>
          <w:color w:val="000000"/>
          <w:szCs w:val="24"/>
        </w:rPr>
        <w:t>solicitados</w:t>
      </w:r>
      <w:r w:rsidR="00B22717" w:rsidRPr="00696C03">
        <w:rPr>
          <w:rFonts w:eastAsia="Palatino Linotype" w:cs="Palatino Linotype"/>
          <w:color w:val="000000"/>
          <w:szCs w:val="24"/>
        </w:rPr>
        <w:t>.</w:t>
      </w:r>
    </w:p>
    <w:p w14:paraId="38A0EED0" w14:textId="5FB65F49" w:rsidR="00747EBA" w:rsidRPr="00696C03" w:rsidRDefault="00747EBA" w:rsidP="00092CD9">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 xml:space="preserve">Finalmente, en la etapa de </w:t>
      </w:r>
      <w:r w:rsidR="00120AC5" w:rsidRPr="00696C03">
        <w:rPr>
          <w:rFonts w:eastAsia="Palatino Linotype" w:cs="Palatino Linotype"/>
          <w:color w:val="000000"/>
          <w:szCs w:val="24"/>
        </w:rPr>
        <w:t xml:space="preserve">manifestaciones, el Sujeto Obligado, es omiso en presentar su informe </w:t>
      </w:r>
      <w:r w:rsidR="009B2721" w:rsidRPr="00696C03">
        <w:rPr>
          <w:rFonts w:eastAsia="Palatino Linotype" w:cs="Palatino Linotype"/>
          <w:color w:val="000000"/>
          <w:szCs w:val="24"/>
        </w:rPr>
        <w:t>justificado</w:t>
      </w:r>
      <w:r w:rsidR="00120AC5" w:rsidRPr="00696C03">
        <w:rPr>
          <w:rFonts w:eastAsia="Palatino Linotype" w:cs="Palatino Linotype"/>
          <w:color w:val="000000"/>
          <w:szCs w:val="24"/>
        </w:rPr>
        <w:t xml:space="preserve">; en tanto que el Recurrente, hace llegar un escrito en formato pdf, en el que esgrime alegatos, </w:t>
      </w:r>
      <w:r w:rsidR="009B2721" w:rsidRPr="00696C03">
        <w:rPr>
          <w:rFonts w:eastAsia="Palatino Linotype" w:cs="Palatino Linotype"/>
          <w:color w:val="000000"/>
          <w:szCs w:val="24"/>
        </w:rPr>
        <w:t xml:space="preserve">manifestando en síntesis que </w:t>
      </w:r>
      <w:r w:rsidR="00FC66FF" w:rsidRPr="00696C03">
        <w:rPr>
          <w:rFonts w:eastAsia="Palatino Linotype" w:cs="Palatino Linotype"/>
          <w:color w:val="000000"/>
          <w:szCs w:val="24"/>
        </w:rPr>
        <w:t>se debe proporcionar la información adicional que manifestó al momento de interponer el presente medio de impugnación.</w:t>
      </w:r>
      <w:r w:rsidR="009B2721" w:rsidRPr="00696C03">
        <w:rPr>
          <w:rFonts w:eastAsia="Palatino Linotype" w:cs="Palatino Linotype"/>
          <w:color w:val="000000"/>
          <w:szCs w:val="24"/>
        </w:rPr>
        <w:t xml:space="preserve"> </w:t>
      </w:r>
    </w:p>
    <w:p w14:paraId="2918DC6A" w14:textId="77777777" w:rsidR="009B2721" w:rsidRPr="00696C03" w:rsidRDefault="009B2721" w:rsidP="00092CD9">
      <w:pPr>
        <w:pBdr>
          <w:top w:val="nil"/>
          <w:left w:val="nil"/>
          <w:bottom w:val="nil"/>
          <w:right w:val="nil"/>
          <w:between w:val="nil"/>
        </w:pBdr>
        <w:contextualSpacing/>
        <w:rPr>
          <w:rFonts w:eastAsia="Palatino Linotype" w:cs="Palatino Linotype"/>
          <w:color w:val="000000"/>
          <w:szCs w:val="24"/>
        </w:rPr>
      </w:pPr>
    </w:p>
    <w:p w14:paraId="2255C402" w14:textId="67CCD8AA" w:rsidR="00092CD9" w:rsidRPr="00696C03" w:rsidRDefault="00092CD9" w:rsidP="00092CD9">
      <w:pPr>
        <w:pBdr>
          <w:top w:val="nil"/>
          <w:left w:val="nil"/>
          <w:bottom w:val="nil"/>
          <w:right w:val="nil"/>
          <w:between w:val="nil"/>
        </w:pBdr>
        <w:contextualSpacing/>
        <w:rPr>
          <w:rFonts w:eastAsia="Palatino Linotype" w:cs="Palatino Linotype"/>
          <w:color w:val="000000"/>
          <w:szCs w:val="24"/>
        </w:rPr>
      </w:pPr>
      <w:r w:rsidRPr="00696C03">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4F4D40A4" w14:textId="77777777" w:rsidR="00092CD9" w:rsidRPr="00696C03" w:rsidRDefault="00092CD9" w:rsidP="00092CD9">
      <w:pPr>
        <w:pBdr>
          <w:top w:val="nil"/>
          <w:left w:val="nil"/>
          <w:bottom w:val="nil"/>
          <w:right w:val="nil"/>
          <w:between w:val="nil"/>
        </w:pBdr>
        <w:contextualSpacing/>
        <w:rPr>
          <w:rFonts w:eastAsia="Palatino Linotype" w:cs="Palatino Linotype"/>
          <w:color w:val="000000"/>
          <w:szCs w:val="24"/>
        </w:rPr>
      </w:pPr>
    </w:p>
    <w:p w14:paraId="61B5AB18" w14:textId="77777777" w:rsidR="00092CD9" w:rsidRPr="00696C03" w:rsidRDefault="00092CD9" w:rsidP="00092CD9">
      <w:pPr>
        <w:pStyle w:val="Sinespaciado"/>
      </w:pPr>
      <w:r w:rsidRPr="00696C03">
        <w:rPr>
          <w:b/>
          <w:bCs/>
        </w:rPr>
        <w:t>Artículo 5.</w:t>
      </w:r>
      <w:r w:rsidRPr="00696C03">
        <w:t xml:space="preserve"> […]</w:t>
      </w:r>
    </w:p>
    <w:p w14:paraId="1171978E" w14:textId="77777777" w:rsidR="00092CD9" w:rsidRPr="00696C03" w:rsidRDefault="00092CD9" w:rsidP="00092CD9">
      <w:pPr>
        <w:pStyle w:val="Sinespaciado"/>
      </w:pPr>
    </w:p>
    <w:p w14:paraId="4DCFE246" w14:textId="77777777" w:rsidR="00092CD9" w:rsidRPr="00696C03" w:rsidRDefault="00092CD9" w:rsidP="00092CD9">
      <w:pPr>
        <w:pStyle w:val="Sinespaciado"/>
      </w:pPr>
      <w:r w:rsidRPr="00696C03">
        <w:t xml:space="preserve">El derecho a la información será garantizado por el Estado. La ley establecerá las previsiones que permitan asegurar la protección, el respeto y la difusión de este derecho. </w:t>
      </w:r>
    </w:p>
    <w:p w14:paraId="3B288068" w14:textId="77777777" w:rsidR="00092CD9" w:rsidRPr="00696C03" w:rsidRDefault="00092CD9" w:rsidP="00092CD9">
      <w:pPr>
        <w:pStyle w:val="Sinespaciado"/>
      </w:pPr>
    </w:p>
    <w:p w14:paraId="1BD2DB9E" w14:textId="77777777" w:rsidR="00092CD9" w:rsidRPr="00696C03" w:rsidRDefault="00092CD9" w:rsidP="00092CD9">
      <w:pPr>
        <w:pStyle w:val="Sinespaciado"/>
      </w:pPr>
      <w:r w:rsidRPr="00696C03">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33FFAF8" w14:textId="77777777" w:rsidR="00092CD9" w:rsidRPr="00696C03" w:rsidRDefault="00092CD9" w:rsidP="00092CD9">
      <w:pPr>
        <w:pStyle w:val="Sinespaciado"/>
      </w:pPr>
    </w:p>
    <w:p w14:paraId="488BA2E8" w14:textId="77777777" w:rsidR="00092CD9" w:rsidRPr="00696C03" w:rsidRDefault="00092CD9" w:rsidP="00092CD9">
      <w:pPr>
        <w:pStyle w:val="Sinespaciado"/>
      </w:pPr>
      <w:r w:rsidRPr="00696C03">
        <w:t>Este derecho se regirá por los principios y bases siguientes:</w:t>
      </w:r>
    </w:p>
    <w:p w14:paraId="2FF57B92" w14:textId="77777777" w:rsidR="00092CD9" w:rsidRPr="00696C03" w:rsidRDefault="00092CD9" w:rsidP="00092CD9">
      <w:pPr>
        <w:pStyle w:val="Sinespaciado"/>
      </w:pPr>
    </w:p>
    <w:p w14:paraId="77925FFC" w14:textId="77777777" w:rsidR="00092CD9" w:rsidRPr="00696C03" w:rsidRDefault="00092CD9" w:rsidP="00092CD9">
      <w:pPr>
        <w:pStyle w:val="Sinespaciado"/>
      </w:pPr>
      <w:r w:rsidRPr="00696C03">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w:t>
      </w:r>
      <w:r w:rsidRPr="00696C03">
        <w:lastRenderedPageBreak/>
        <w:t>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5793F7B" w14:textId="77777777" w:rsidR="00092CD9" w:rsidRPr="00696C03" w:rsidRDefault="00092CD9" w:rsidP="00092CD9">
      <w:pPr>
        <w:pStyle w:val="Sinespaciado"/>
      </w:pPr>
      <w:r w:rsidRPr="00696C03">
        <w:t>II. La información referente a la intimidad de la vida privada y la imagen de las personas será protegida a través de un marco jurídico rígido de tratamiento y manejo de datos personales, con las excepciones que establezca la ley reglamentaria.</w:t>
      </w:r>
    </w:p>
    <w:p w14:paraId="5785321D" w14:textId="77777777" w:rsidR="00092CD9" w:rsidRPr="00696C03" w:rsidRDefault="00092CD9" w:rsidP="00092CD9">
      <w:pPr>
        <w:pStyle w:val="Sinespaciado"/>
        <w:rPr>
          <w:lang w:val="es-ES"/>
        </w:rPr>
      </w:pPr>
      <w:r w:rsidRPr="00696C03">
        <w:rPr>
          <w:lang w:val="es-ES"/>
        </w:rPr>
        <w:t>III. Toda persona, sin necesidad de acreditar interés alguno o justificar su utilización, tendrá acceso gratuito a la información pública, a sus datos personales o a la rectificación de éstos.</w:t>
      </w:r>
    </w:p>
    <w:p w14:paraId="2BE079F9" w14:textId="77777777" w:rsidR="00092CD9" w:rsidRPr="00696C03" w:rsidRDefault="00092CD9" w:rsidP="00092CD9">
      <w:pPr>
        <w:pStyle w:val="Sinespaciado"/>
      </w:pPr>
      <w:r w:rsidRPr="00696C03">
        <w:t>IV. Se establecerán mecanismos de acceso a la información y procedimientos de revisión expeditos que se sustanciarán ante el organismo autónomo especializado e imparcial que establece esta Constitución.</w:t>
      </w:r>
    </w:p>
    <w:p w14:paraId="5DB40D76" w14:textId="77777777" w:rsidR="00092CD9" w:rsidRPr="00696C03" w:rsidRDefault="00092CD9" w:rsidP="00092CD9">
      <w:pPr>
        <w:pStyle w:val="Sinespaciado"/>
      </w:pPr>
      <w:r w:rsidRPr="00696C03">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75570F" w14:textId="77777777" w:rsidR="00092CD9" w:rsidRPr="00696C03" w:rsidRDefault="00092CD9" w:rsidP="00092CD9">
      <w:pPr>
        <w:pStyle w:val="Sinespaciado"/>
      </w:pPr>
      <w:r w:rsidRPr="00696C03">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99C992" w14:textId="77777777" w:rsidR="00092CD9" w:rsidRPr="00696C03" w:rsidRDefault="00092CD9" w:rsidP="00092CD9">
      <w:pPr>
        <w:pStyle w:val="Sinespaciado"/>
        <w:rPr>
          <w:lang w:val="es-ES"/>
        </w:rPr>
      </w:pPr>
      <w:r w:rsidRPr="00696C03">
        <w:rPr>
          <w:lang w:val="es-ES"/>
        </w:rPr>
        <w:t>VII. La ley reglamentaria, determinará la manera en que los sujetos obligados deberán hacer pública la información relativa a los recursos públicos que entreguen a personas físicas o jurídicas colectivas.</w:t>
      </w:r>
    </w:p>
    <w:p w14:paraId="2DD6A7D4" w14:textId="77777777" w:rsidR="00092CD9" w:rsidRPr="00696C03" w:rsidRDefault="00092CD9" w:rsidP="00092CD9">
      <w:pPr>
        <w:pBdr>
          <w:top w:val="nil"/>
          <w:left w:val="nil"/>
          <w:bottom w:val="nil"/>
          <w:right w:val="nil"/>
          <w:between w:val="nil"/>
        </w:pBdr>
        <w:contextualSpacing/>
        <w:rPr>
          <w:rFonts w:eastAsia="Palatino Linotype" w:cs="Palatino Linotype"/>
          <w:color w:val="000000"/>
          <w:szCs w:val="24"/>
        </w:rPr>
      </w:pPr>
    </w:p>
    <w:p w14:paraId="1EF135ED" w14:textId="77777777" w:rsidR="00092CD9" w:rsidRPr="00696C03" w:rsidRDefault="00092CD9" w:rsidP="00092CD9">
      <w:pPr>
        <w:rPr>
          <w:rFonts w:eastAsia="Palatino Linotype" w:cs="Palatino Linotype"/>
          <w:szCs w:val="24"/>
        </w:rPr>
      </w:pPr>
      <w:r w:rsidRPr="00696C03">
        <w:rPr>
          <w:rFonts w:eastAsia="Palatino Linotype" w:cs="Palatino Linotype"/>
          <w:szCs w:val="24"/>
        </w:rPr>
        <w:t>En ese orden de ideas, la Ley de Transparencia y Acceso a la Información Pública del Estado de México y Municipios, prevé en su artículo 23, fracción IV, lo siguiente:</w:t>
      </w:r>
    </w:p>
    <w:p w14:paraId="26AE8AA2" w14:textId="77777777" w:rsidR="00092CD9" w:rsidRPr="00696C03" w:rsidRDefault="00092CD9" w:rsidP="00092CD9">
      <w:pPr>
        <w:rPr>
          <w:rFonts w:eastAsia="Palatino Linotype" w:cs="Palatino Linotype"/>
          <w:szCs w:val="24"/>
        </w:rPr>
      </w:pPr>
    </w:p>
    <w:p w14:paraId="110931E9" w14:textId="77777777" w:rsidR="00092CD9" w:rsidRPr="00696C03" w:rsidRDefault="00092CD9" w:rsidP="00092CD9">
      <w:pPr>
        <w:pStyle w:val="Sinespaciado"/>
      </w:pPr>
      <w:r w:rsidRPr="00696C03">
        <w:rPr>
          <w:b/>
        </w:rPr>
        <w:t>Artículo 23.</w:t>
      </w:r>
      <w:r w:rsidRPr="00696C03">
        <w:t xml:space="preserve"> Son sujetos obligados a transparentar y permitir el acceso a su información y proteger los datos personales que obren en su poder:</w:t>
      </w:r>
    </w:p>
    <w:p w14:paraId="28CC6EF1" w14:textId="77777777" w:rsidR="00092CD9" w:rsidRPr="00696C03" w:rsidRDefault="00092CD9" w:rsidP="00092CD9">
      <w:pPr>
        <w:pStyle w:val="Sinespaciado"/>
      </w:pPr>
      <w:r w:rsidRPr="00696C03">
        <w:t>[…]</w:t>
      </w:r>
    </w:p>
    <w:p w14:paraId="45C8EF57" w14:textId="77777777" w:rsidR="00092CD9" w:rsidRPr="00696C03" w:rsidRDefault="00092CD9" w:rsidP="00092CD9">
      <w:pPr>
        <w:pStyle w:val="Sinespaciado"/>
      </w:pPr>
      <w:r w:rsidRPr="00696C03">
        <w:rPr>
          <w:b/>
          <w:bCs/>
        </w:rPr>
        <w:lastRenderedPageBreak/>
        <w:t xml:space="preserve">IV. </w:t>
      </w:r>
      <w:r w:rsidRPr="00696C03">
        <w:t>Los ayuntamientos y las dependencias, organismos, órganos y entidades de la administración municipal;</w:t>
      </w:r>
    </w:p>
    <w:p w14:paraId="4892A3A3" w14:textId="77777777" w:rsidR="00092CD9" w:rsidRPr="00696C03" w:rsidRDefault="00092CD9" w:rsidP="00092CD9">
      <w:pPr>
        <w:pStyle w:val="Sinespaciado"/>
      </w:pPr>
      <w:r w:rsidRPr="00696C03">
        <w:t>[…]</w:t>
      </w:r>
    </w:p>
    <w:p w14:paraId="3C9C858C" w14:textId="77777777" w:rsidR="00092CD9" w:rsidRPr="00696C03" w:rsidRDefault="00092CD9" w:rsidP="00092CD9">
      <w:pPr>
        <w:pBdr>
          <w:top w:val="nil"/>
          <w:left w:val="nil"/>
          <w:bottom w:val="nil"/>
          <w:right w:val="nil"/>
          <w:between w:val="nil"/>
        </w:pBdr>
        <w:contextualSpacing/>
        <w:rPr>
          <w:rFonts w:eastAsia="Palatino Linotype" w:cs="Palatino Linotype"/>
          <w:color w:val="000000"/>
          <w:szCs w:val="24"/>
        </w:rPr>
      </w:pPr>
    </w:p>
    <w:p w14:paraId="5BBC23D3" w14:textId="77777777" w:rsidR="00092CD9" w:rsidRPr="00696C03" w:rsidRDefault="00092CD9" w:rsidP="00092CD9">
      <w:r w:rsidRPr="00696C03">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BB738EE" w14:textId="77777777" w:rsidR="00092CD9" w:rsidRPr="00696C03" w:rsidRDefault="00092CD9" w:rsidP="00092CD9"/>
    <w:p w14:paraId="1F0FF627" w14:textId="5CC2A329" w:rsidR="00092CD9" w:rsidRPr="00696C03" w:rsidRDefault="00092CD9" w:rsidP="00092CD9">
      <w:r w:rsidRPr="00696C03">
        <w:t xml:space="preserve">Asimismo, de los motivos de inconformidad expresados por el Recurrente, se estima que en el presente caso se actualizó la causal de procedencia del recurso de revisión prevista en la fracción </w:t>
      </w:r>
      <w:r w:rsidR="000A38FE" w:rsidRPr="00696C03">
        <w:t>V</w:t>
      </w:r>
      <w:r w:rsidRPr="00696C03">
        <w:t xml:space="preserve"> del artículo 179 de la Ley de Transparencia local, que a la letra estipula lo siguiente:</w:t>
      </w:r>
    </w:p>
    <w:p w14:paraId="4262FB07" w14:textId="77777777" w:rsidR="00092CD9" w:rsidRPr="00696C03" w:rsidRDefault="00092CD9" w:rsidP="00092CD9"/>
    <w:p w14:paraId="6A45129B" w14:textId="77777777" w:rsidR="00092CD9" w:rsidRPr="00696C03" w:rsidRDefault="00092CD9" w:rsidP="00092CD9">
      <w:pPr>
        <w:pStyle w:val="Sinespaciado"/>
      </w:pPr>
      <w:r w:rsidRPr="00696C03">
        <w:rPr>
          <w:b/>
        </w:rPr>
        <w:t xml:space="preserve">Artículo 179. </w:t>
      </w:r>
      <w:r w:rsidRPr="00696C03">
        <w:t>El recurso de revisión es un medio de protección que la Ley otorga a los particulares, para hacer valer su derecho de acceso a la información pública, y procederá en contra de las siguientes causas:</w:t>
      </w:r>
    </w:p>
    <w:p w14:paraId="76E7C70E" w14:textId="54E69950" w:rsidR="00092CD9" w:rsidRPr="00696C03" w:rsidRDefault="00092CD9" w:rsidP="00092CD9">
      <w:pPr>
        <w:pStyle w:val="Sinespaciado"/>
      </w:pPr>
    </w:p>
    <w:p w14:paraId="2648BAF5" w14:textId="32226B5B" w:rsidR="00861E49" w:rsidRPr="00696C03" w:rsidRDefault="00861E49" w:rsidP="00861E49">
      <w:pPr>
        <w:ind w:left="567"/>
        <w:rPr>
          <w:rFonts w:eastAsia="Times New Roman" w:cs="Times New Roman"/>
          <w:bCs/>
          <w:i/>
          <w:sz w:val="22"/>
          <w:szCs w:val="24"/>
          <w:lang w:eastAsia="es-ES"/>
        </w:rPr>
      </w:pPr>
      <w:r w:rsidRPr="00696C03">
        <w:rPr>
          <w:rFonts w:eastAsia="Times New Roman" w:cs="Times New Roman"/>
          <w:b/>
          <w:i/>
          <w:sz w:val="22"/>
          <w:szCs w:val="24"/>
          <w:lang w:eastAsia="es-ES"/>
        </w:rPr>
        <w:t>V.</w:t>
      </w:r>
      <w:r w:rsidRPr="00696C03">
        <w:rPr>
          <w:rFonts w:eastAsia="Times New Roman" w:cs="Times New Roman"/>
          <w:bCs/>
          <w:i/>
          <w:sz w:val="22"/>
          <w:szCs w:val="24"/>
          <w:lang w:eastAsia="es-ES"/>
        </w:rPr>
        <w:t xml:space="preserve"> La entrega de información incompleta;</w:t>
      </w:r>
    </w:p>
    <w:p w14:paraId="6D9B12B2" w14:textId="4F390C97" w:rsidR="0058237B" w:rsidRPr="00696C03" w:rsidRDefault="0058237B" w:rsidP="00092CD9">
      <w:pPr>
        <w:pStyle w:val="Sinespaciado"/>
        <w:rPr>
          <w:b/>
          <w:lang w:val="es-ES"/>
        </w:rPr>
      </w:pPr>
    </w:p>
    <w:p w14:paraId="1FF99F04" w14:textId="0B87A394" w:rsidR="00092CD9" w:rsidRPr="00696C03" w:rsidRDefault="00092CD9" w:rsidP="00092CD9">
      <w:pPr>
        <w:pStyle w:val="Sinespaciado"/>
      </w:pPr>
      <w:r w:rsidRPr="00696C03">
        <w:t>[…]</w:t>
      </w:r>
    </w:p>
    <w:p w14:paraId="4656110D" w14:textId="77777777" w:rsidR="00092CD9" w:rsidRPr="00696C03" w:rsidRDefault="00092CD9" w:rsidP="00092CD9"/>
    <w:p w14:paraId="4A4B784D" w14:textId="553AAA72" w:rsidR="0007325A" w:rsidRPr="00696C03" w:rsidRDefault="008A2DE5" w:rsidP="0007325A">
      <w:pPr>
        <w:contextualSpacing/>
        <w:rPr>
          <w:rFonts w:eastAsia="Palatino Linotype" w:cs="Palatino Linotype"/>
          <w:color w:val="000000"/>
        </w:rPr>
      </w:pPr>
      <w:r w:rsidRPr="00696C03">
        <w:rPr>
          <w:rFonts w:eastAsia="Palatino Linotype" w:cs="Palatino Linotype"/>
          <w:color w:val="000000"/>
          <w:szCs w:val="24"/>
        </w:rPr>
        <w:t xml:space="preserve">Así, </w:t>
      </w:r>
      <w:r w:rsidR="00107BEE" w:rsidRPr="00696C03">
        <w:rPr>
          <w:rFonts w:eastAsia="Palatino Linotype" w:cs="Palatino Linotype"/>
          <w:color w:val="000000"/>
          <w:szCs w:val="24"/>
        </w:rPr>
        <w:t xml:space="preserve">que </w:t>
      </w:r>
      <w:r w:rsidR="0007325A" w:rsidRPr="00696C03">
        <w:rPr>
          <w:rFonts w:eastAsiaTheme="minorEastAsia" w:cstheme="minorBidi"/>
          <w:lang w:eastAsia="en-US"/>
        </w:rPr>
        <w:t xml:space="preserve">es conveniente traer a colación lo dispuesto </w:t>
      </w:r>
      <w:r w:rsidR="0007325A" w:rsidRPr="00696C03">
        <w:rPr>
          <w:rFonts w:eastAsia="Palatino Linotype" w:cs="Palatino Linotype"/>
          <w:color w:val="000000"/>
        </w:rPr>
        <w:t>en los artículos 4, 12 y 24 último párrafo de la Ley de Transparencia local, en los que se dispone lo siguiente:</w:t>
      </w:r>
    </w:p>
    <w:p w14:paraId="4C5310CB" w14:textId="77777777" w:rsidR="0007325A" w:rsidRPr="00696C03" w:rsidRDefault="0007325A" w:rsidP="0007325A">
      <w:pPr>
        <w:contextualSpacing/>
        <w:rPr>
          <w:rFonts w:eastAsia="Palatino Linotype" w:cs="Palatino Linotype"/>
          <w:color w:val="000000"/>
        </w:rPr>
      </w:pPr>
    </w:p>
    <w:p w14:paraId="29B80806"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696C03">
        <w:rPr>
          <w:rFonts w:eastAsia="Palatino Linotype" w:cs="Palatino Linotype"/>
          <w:b/>
          <w:i/>
          <w:color w:val="000000"/>
          <w:sz w:val="22"/>
        </w:rPr>
        <w:lastRenderedPageBreak/>
        <w:t xml:space="preserve">Artículo 4. </w:t>
      </w:r>
      <w:r w:rsidRPr="00696C03">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1418A493"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06E5F71"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696C03">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696C03">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55022D4"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E55025F"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696C03">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3E48CAF5"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99EE7AF"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696C03">
        <w:rPr>
          <w:rFonts w:eastAsia="Palatino Linotype" w:cs="Palatino Linotype"/>
          <w:b/>
          <w:i/>
          <w:color w:val="000000"/>
          <w:sz w:val="22"/>
        </w:rPr>
        <w:t xml:space="preserve">Artículo 12. </w:t>
      </w:r>
      <w:r w:rsidRPr="00696C03">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02ACD69"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170EC1"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696C03">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696C03">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109E0B9C"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A301F24"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696C03">
        <w:rPr>
          <w:rFonts w:eastAsia="Palatino Linotype" w:cs="Palatino Linotype"/>
          <w:b/>
          <w:bCs/>
          <w:i/>
          <w:color w:val="000000"/>
          <w:sz w:val="22"/>
        </w:rPr>
        <w:t>Artículo 24.</w:t>
      </w:r>
      <w:r w:rsidRPr="00696C03">
        <w:rPr>
          <w:rFonts w:eastAsia="Palatino Linotype" w:cs="Palatino Linotype"/>
          <w:i/>
          <w:color w:val="000000"/>
          <w:sz w:val="22"/>
        </w:rPr>
        <w:t xml:space="preserve"> […]</w:t>
      </w:r>
    </w:p>
    <w:p w14:paraId="432755C9"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712D237" w14:textId="77777777" w:rsidR="0007325A" w:rsidRPr="00696C03" w:rsidRDefault="0007325A" w:rsidP="0007325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696C03">
        <w:rPr>
          <w:rFonts w:eastAsia="Palatino Linotype" w:cs="Palatino Linotype"/>
          <w:i/>
          <w:color w:val="000000"/>
          <w:sz w:val="22"/>
        </w:rPr>
        <w:t>Los sujetos obligados solo proporcionarán la información pública que generen, administren o posean en el ejercicio de sus atribuciones.</w:t>
      </w:r>
    </w:p>
    <w:p w14:paraId="08176BCA" w14:textId="77777777" w:rsidR="0007325A" w:rsidRPr="00696C03" w:rsidRDefault="0007325A" w:rsidP="0007325A">
      <w:pPr>
        <w:contextualSpacing/>
        <w:rPr>
          <w:rFonts w:eastAsia="Palatino Linotype" w:cs="Palatino Linotype"/>
          <w:color w:val="000000"/>
        </w:rPr>
      </w:pPr>
    </w:p>
    <w:p w14:paraId="058ED5C4" w14:textId="77777777" w:rsidR="0007325A" w:rsidRPr="00696C03" w:rsidRDefault="0007325A" w:rsidP="0007325A">
      <w:pPr>
        <w:contextualSpacing/>
        <w:rPr>
          <w:rFonts w:eastAsia="Palatino Linotype" w:cs="Palatino Linotype"/>
          <w:color w:val="000000"/>
        </w:rPr>
      </w:pPr>
      <w:r w:rsidRPr="00696C03">
        <w:rPr>
          <w:rFonts w:eastAsia="Palatino Linotype" w:cs="Palatino Linotype"/>
          <w:color w:val="000000"/>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w:t>
      </w:r>
      <w:r w:rsidRPr="00696C03">
        <w:rPr>
          <w:rFonts w:eastAsia="Palatino Linotype" w:cs="Palatino Linotype"/>
          <w:color w:val="000000"/>
        </w:rPr>
        <w:lastRenderedPageBreak/>
        <w:t xml:space="preserve">información que les sea solicitada, que obre en sus archivos y en el estado en el que esta se encuentre, sin estar en la obligación de elaborar documentos </w:t>
      </w:r>
      <w:r w:rsidRPr="00696C03">
        <w:rPr>
          <w:rFonts w:eastAsia="Palatino Linotype" w:cs="Palatino Linotype"/>
          <w:i/>
          <w:iCs/>
          <w:color w:val="000000"/>
        </w:rPr>
        <w:t>ad hoc</w:t>
      </w:r>
      <w:r w:rsidRPr="00696C03">
        <w:rPr>
          <w:rFonts w:eastAsia="Palatino Linotype" w:cs="Palatino Linotype"/>
          <w:color w:val="000000"/>
        </w:rPr>
        <w:t>.</w:t>
      </w:r>
    </w:p>
    <w:p w14:paraId="53AB6837" w14:textId="77777777" w:rsidR="0007325A" w:rsidRPr="00696C03" w:rsidRDefault="0007325A" w:rsidP="0007325A">
      <w:pPr>
        <w:contextualSpacing/>
        <w:rPr>
          <w:rFonts w:eastAsia="Palatino Linotype" w:cs="Palatino Linotype"/>
          <w:color w:val="000000"/>
        </w:rPr>
      </w:pPr>
    </w:p>
    <w:p w14:paraId="71C9DFAB" w14:textId="77777777" w:rsidR="0007325A" w:rsidRPr="00696C03" w:rsidRDefault="0007325A" w:rsidP="0007325A">
      <w:pPr>
        <w:rPr>
          <w:rFonts w:cs="Times New Roman"/>
        </w:rPr>
      </w:pPr>
      <w:r w:rsidRPr="00696C03">
        <w:rPr>
          <w:rFonts w:eastAsia="Palatino Linotype" w:cs="Palatino Linotype"/>
          <w:color w:val="000000"/>
        </w:rPr>
        <w:t xml:space="preserve">De tal forma que se debe señalar que </w:t>
      </w:r>
      <w:r w:rsidRPr="00696C03">
        <w:rPr>
          <w:rFonts w:eastAsia="Times New Roman" w:cs="Times New Roman"/>
        </w:rPr>
        <w:t xml:space="preserve">los sujetos obligados </w:t>
      </w:r>
      <w:r w:rsidRPr="00696C03">
        <w:rPr>
          <w:rFonts w:eastAsia="Times New Roman" w:cs="Times New Roman"/>
          <w:b/>
        </w:rPr>
        <w:t xml:space="preserve">no se encuentren constreñidos a generar documentos </w:t>
      </w:r>
      <w:r w:rsidRPr="00696C03">
        <w:rPr>
          <w:rFonts w:eastAsia="Times New Roman" w:cs="Times New Roman"/>
          <w:b/>
          <w:i/>
        </w:rPr>
        <w:t>ad hoc</w:t>
      </w:r>
      <w:r w:rsidRPr="00696C03">
        <w:rPr>
          <w:rFonts w:eastAsia="Times New Roman" w:cs="Times New Roman"/>
          <w:b/>
        </w:rPr>
        <w:t xml:space="preserve"> para satisfacer los requerimientos planteados por los solicitantes</w:t>
      </w:r>
      <w:r w:rsidRPr="00696C03">
        <w:rPr>
          <w:rFonts w:eastAsia="Times New Roman" w:cs="Times New Roman"/>
        </w:rPr>
        <w:t xml:space="preserve">, tal como se establece en el </w:t>
      </w:r>
      <w:r w:rsidRPr="00696C03">
        <w:rPr>
          <w:rFonts w:cs="Times New Roman"/>
        </w:rPr>
        <w:t>Criterio 03/17 emitido por el Instituto Nacional de Transparencia, Acceso a la Información y Protección de Datos Personales, que a la letra dispone lo siguiente:</w:t>
      </w:r>
    </w:p>
    <w:p w14:paraId="68968D38" w14:textId="77777777" w:rsidR="0007325A" w:rsidRPr="00696C03" w:rsidRDefault="0007325A" w:rsidP="0007325A">
      <w:pPr>
        <w:rPr>
          <w:rFonts w:cs="Times New Roman"/>
        </w:rPr>
      </w:pPr>
    </w:p>
    <w:p w14:paraId="72B47EF9" w14:textId="77777777" w:rsidR="0007325A" w:rsidRPr="00696C03" w:rsidRDefault="0007325A" w:rsidP="0007325A">
      <w:pPr>
        <w:spacing w:line="240" w:lineRule="auto"/>
        <w:ind w:left="567" w:right="616"/>
        <w:rPr>
          <w:rFonts w:cs="Times New Roman"/>
          <w:i/>
          <w:sz w:val="22"/>
        </w:rPr>
      </w:pPr>
      <w:r w:rsidRPr="00696C03">
        <w:rPr>
          <w:rFonts w:cs="Times New Roman"/>
          <w:b/>
          <w:i/>
          <w:sz w:val="22"/>
        </w:rPr>
        <w:t xml:space="preserve">No existe obligación de elaborar documentos </w:t>
      </w:r>
      <w:r w:rsidRPr="00696C03">
        <w:rPr>
          <w:rFonts w:cs="Times New Roman"/>
          <w:b/>
          <w:sz w:val="22"/>
        </w:rPr>
        <w:t>ad hoc</w:t>
      </w:r>
      <w:r w:rsidRPr="00696C03">
        <w:rPr>
          <w:rFonts w:cs="Times New Roman"/>
          <w:b/>
          <w:i/>
          <w:sz w:val="22"/>
        </w:rPr>
        <w:t xml:space="preserve"> para atender las solicitudes de acceso a la información. </w:t>
      </w:r>
      <w:r w:rsidRPr="00696C03">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696C03">
        <w:rPr>
          <w:rFonts w:cs="Times New Roman"/>
          <w:sz w:val="22"/>
        </w:rPr>
        <w:t>ad hoc</w:t>
      </w:r>
      <w:r w:rsidRPr="00696C03">
        <w:rPr>
          <w:rFonts w:cs="Times New Roman"/>
          <w:i/>
          <w:sz w:val="22"/>
        </w:rPr>
        <w:t xml:space="preserve"> para atender las solicitudes de información.</w:t>
      </w:r>
    </w:p>
    <w:p w14:paraId="11780A4D" w14:textId="77777777" w:rsidR="0007325A" w:rsidRPr="00696C03" w:rsidRDefault="0007325A" w:rsidP="0007325A">
      <w:pPr>
        <w:ind w:left="-20" w:right="-20"/>
        <w:rPr>
          <w:b/>
          <w:bCs/>
        </w:rPr>
      </w:pPr>
    </w:p>
    <w:p w14:paraId="2C079D0B" w14:textId="77777777" w:rsidR="00725F79" w:rsidRPr="00696C03" w:rsidRDefault="00725F79" w:rsidP="00725F79">
      <w:pPr>
        <w:rPr>
          <w:rFonts w:eastAsia="Palatino Linotype" w:cs="Palatino Linotype"/>
          <w:color w:val="000000"/>
          <w:sz w:val="22"/>
          <w:lang w:eastAsia="en-US"/>
        </w:rPr>
      </w:pPr>
      <w:r w:rsidRPr="00696C03">
        <w:rPr>
          <w:rFonts w:eastAsia="Palatino Linotype" w:cs="Palatino Linotype"/>
          <w:color w:val="000000"/>
          <w:sz w:val="22"/>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3B207581" w14:textId="77777777" w:rsidR="00725F79" w:rsidRPr="00696C03" w:rsidRDefault="00725F79" w:rsidP="00725F79">
      <w:pPr>
        <w:rPr>
          <w:rFonts w:eastAsia="Palatino Linotype" w:cs="Palatino Linotype"/>
          <w:color w:val="000000"/>
          <w:sz w:val="22"/>
          <w:lang w:eastAsia="en-US"/>
        </w:rPr>
      </w:pPr>
    </w:p>
    <w:p w14:paraId="6748ACC7"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i/>
          <w:color w:val="000000"/>
          <w:sz w:val="22"/>
          <w:lang w:eastAsia="en-US"/>
        </w:rPr>
        <w:t xml:space="preserve">“Artículo 53. </w:t>
      </w:r>
      <w:r w:rsidRPr="00696C03">
        <w:rPr>
          <w:rFonts w:eastAsia="Palatino Linotype" w:cs="Palatino Linotype"/>
          <w:b/>
          <w:i/>
          <w:color w:val="000000"/>
          <w:sz w:val="22"/>
          <w:lang w:eastAsia="en-US"/>
        </w:rPr>
        <w:t>Las Unidades de Transparencia tendrán las siguientes funciones:</w:t>
      </w:r>
    </w:p>
    <w:p w14:paraId="6A19431B"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i/>
          <w:color w:val="000000"/>
          <w:sz w:val="22"/>
          <w:lang w:eastAsia="en-US"/>
        </w:rPr>
        <w:t>[…]</w:t>
      </w:r>
    </w:p>
    <w:p w14:paraId="66304377" w14:textId="77777777" w:rsidR="00725F79" w:rsidRPr="00696C03" w:rsidRDefault="00725F79" w:rsidP="00725F79">
      <w:pPr>
        <w:spacing w:line="276" w:lineRule="auto"/>
        <w:ind w:left="567" w:right="560"/>
        <w:rPr>
          <w:rFonts w:eastAsia="Palatino Linotype" w:cs="Palatino Linotype"/>
          <w:b/>
          <w:i/>
          <w:color w:val="000000"/>
          <w:sz w:val="22"/>
          <w:lang w:eastAsia="en-US"/>
        </w:rPr>
      </w:pPr>
      <w:r w:rsidRPr="00696C03">
        <w:rPr>
          <w:rFonts w:eastAsia="Palatino Linotype" w:cs="Palatino Linotype"/>
          <w:b/>
          <w:i/>
          <w:color w:val="000000"/>
          <w:sz w:val="22"/>
          <w:lang w:eastAsia="en-US"/>
        </w:rPr>
        <w:t>II. Recibir, tramitar y dar respuesta a las solicitudes de acceso a la información;</w:t>
      </w:r>
    </w:p>
    <w:p w14:paraId="64991235" w14:textId="77777777" w:rsidR="00725F79" w:rsidRPr="00696C03" w:rsidRDefault="00725F79" w:rsidP="00725F79">
      <w:pPr>
        <w:spacing w:line="276" w:lineRule="auto"/>
        <w:ind w:left="567" w:right="560"/>
        <w:rPr>
          <w:rFonts w:eastAsia="Palatino Linotype" w:cs="Palatino Linotype"/>
          <w:b/>
          <w:i/>
          <w:color w:val="000000"/>
          <w:sz w:val="22"/>
          <w:lang w:eastAsia="en-US"/>
        </w:rPr>
      </w:pPr>
      <w:r w:rsidRPr="00696C03">
        <w:rPr>
          <w:rFonts w:eastAsia="Palatino Linotype" w:cs="Palatino Linotype"/>
          <w:b/>
          <w:i/>
          <w:color w:val="000000"/>
          <w:sz w:val="22"/>
          <w:lang w:eastAsia="en-US"/>
        </w:rPr>
        <w:t>[…]</w:t>
      </w:r>
    </w:p>
    <w:p w14:paraId="5F5C5D42" w14:textId="77777777" w:rsidR="00725F79" w:rsidRPr="00696C03" w:rsidRDefault="00725F79" w:rsidP="00725F79">
      <w:pPr>
        <w:spacing w:line="276" w:lineRule="auto"/>
        <w:ind w:left="567" w:right="560"/>
        <w:rPr>
          <w:rFonts w:eastAsia="Palatino Linotype" w:cs="Palatino Linotype"/>
          <w:b/>
          <w:i/>
          <w:color w:val="000000"/>
          <w:sz w:val="22"/>
          <w:lang w:eastAsia="en-US"/>
        </w:rPr>
      </w:pPr>
      <w:r w:rsidRPr="00696C03">
        <w:rPr>
          <w:rFonts w:eastAsia="Palatino Linotype" w:cs="Palatino Linotype"/>
          <w:b/>
          <w:i/>
          <w:color w:val="000000"/>
          <w:sz w:val="22"/>
          <w:lang w:eastAsia="en-US"/>
        </w:rPr>
        <w:lastRenderedPageBreak/>
        <w:t>IV. Realizar, con efectividad, los trámites internos necesarios para la atención de las solicitudes de acceso a la información;</w:t>
      </w:r>
    </w:p>
    <w:p w14:paraId="75729D4B" w14:textId="77777777" w:rsidR="00725F79" w:rsidRPr="00696C03" w:rsidRDefault="00725F79" w:rsidP="00725F79">
      <w:pPr>
        <w:spacing w:line="276" w:lineRule="auto"/>
        <w:ind w:left="567" w:right="560"/>
        <w:rPr>
          <w:rFonts w:eastAsia="Palatino Linotype" w:cs="Palatino Linotype"/>
          <w:b/>
          <w:i/>
          <w:color w:val="000000"/>
          <w:sz w:val="22"/>
          <w:lang w:eastAsia="en-US"/>
        </w:rPr>
      </w:pPr>
      <w:r w:rsidRPr="00696C03">
        <w:rPr>
          <w:rFonts w:eastAsia="Palatino Linotype" w:cs="Palatino Linotype"/>
          <w:b/>
          <w:i/>
          <w:color w:val="000000"/>
          <w:sz w:val="22"/>
          <w:lang w:eastAsia="en-US"/>
        </w:rPr>
        <w:t>[…]</w:t>
      </w:r>
    </w:p>
    <w:p w14:paraId="49092ACD"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b/>
          <w:i/>
          <w:color w:val="000000"/>
          <w:sz w:val="22"/>
          <w:lang w:eastAsia="en-US"/>
        </w:rPr>
        <w:t>IX. Llevar un registro</w:t>
      </w:r>
      <w:r w:rsidRPr="00696C03">
        <w:rPr>
          <w:rFonts w:eastAsia="Palatino Linotype" w:cs="Palatino Linotype"/>
          <w:i/>
          <w:color w:val="000000"/>
          <w:sz w:val="22"/>
          <w:lang w:eastAsia="en-US"/>
        </w:rPr>
        <w:t xml:space="preserve"> </w:t>
      </w:r>
      <w:r w:rsidRPr="00696C03">
        <w:rPr>
          <w:rFonts w:eastAsia="Palatino Linotype" w:cs="Palatino Linotype"/>
          <w:b/>
          <w:i/>
          <w:color w:val="000000"/>
          <w:sz w:val="22"/>
          <w:lang w:eastAsia="en-US"/>
        </w:rPr>
        <w:t>de las solicitudes de acceso a la información, sus respuestas, resultados,</w:t>
      </w:r>
      <w:r w:rsidRPr="00696C03">
        <w:rPr>
          <w:rFonts w:eastAsia="Palatino Linotype" w:cs="Palatino Linotype"/>
          <w:i/>
          <w:color w:val="000000"/>
          <w:sz w:val="22"/>
          <w:lang w:eastAsia="en-US"/>
        </w:rPr>
        <w:t xml:space="preserve"> costos de reproducción y envío</w:t>
      </w:r>
      <w:r w:rsidRPr="00696C03">
        <w:rPr>
          <w:rFonts w:eastAsia="Palatino Linotype" w:cs="Palatino Linotype"/>
          <w:b/>
          <w:i/>
          <w:color w:val="000000"/>
          <w:sz w:val="22"/>
          <w:lang w:eastAsia="en-US"/>
        </w:rPr>
        <w:t>, resolución a los recursos de revisión</w:t>
      </w:r>
      <w:r w:rsidRPr="00696C03">
        <w:rPr>
          <w:rFonts w:eastAsia="Palatino Linotype" w:cs="Palatino Linotype"/>
          <w:i/>
          <w:color w:val="000000"/>
          <w:sz w:val="22"/>
          <w:lang w:eastAsia="en-US"/>
        </w:rPr>
        <w:t xml:space="preserve"> </w:t>
      </w:r>
      <w:r w:rsidRPr="00696C03">
        <w:rPr>
          <w:rFonts w:eastAsia="Palatino Linotype" w:cs="Palatino Linotype"/>
          <w:b/>
          <w:i/>
          <w:color w:val="000000"/>
          <w:sz w:val="22"/>
          <w:lang w:eastAsia="en-US"/>
        </w:rPr>
        <w:t>que se hayan emitido en contra de sus respuestas</w:t>
      </w:r>
      <w:r w:rsidRPr="00696C03">
        <w:rPr>
          <w:rFonts w:eastAsia="Palatino Linotype" w:cs="Palatino Linotype"/>
          <w:i/>
          <w:color w:val="000000"/>
          <w:sz w:val="22"/>
          <w:lang w:eastAsia="en-US"/>
        </w:rPr>
        <w:t xml:space="preserve"> </w:t>
      </w:r>
      <w:r w:rsidRPr="00696C03">
        <w:rPr>
          <w:rFonts w:eastAsia="Palatino Linotype" w:cs="Palatino Linotype"/>
          <w:b/>
          <w:i/>
          <w:color w:val="000000"/>
          <w:sz w:val="22"/>
          <w:lang w:eastAsia="en-US"/>
        </w:rPr>
        <w:t>y del cumplimiento de las mismas</w:t>
      </w:r>
      <w:r w:rsidRPr="00696C03">
        <w:rPr>
          <w:rFonts w:eastAsia="Palatino Linotype" w:cs="Palatino Linotype"/>
          <w:i/>
          <w:color w:val="000000"/>
          <w:sz w:val="22"/>
          <w:lang w:eastAsia="en-US"/>
        </w:rPr>
        <w:t>;</w:t>
      </w:r>
    </w:p>
    <w:p w14:paraId="7FBBCB51" w14:textId="77777777" w:rsidR="00725F79" w:rsidRPr="00696C03" w:rsidRDefault="00725F79" w:rsidP="00725F79">
      <w:pPr>
        <w:spacing w:line="276" w:lineRule="auto"/>
        <w:ind w:left="567" w:right="560"/>
        <w:rPr>
          <w:rFonts w:eastAsia="Palatino Linotype" w:cs="Palatino Linotype"/>
          <w:b/>
          <w:i/>
          <w:color w:val="000000"/>
          <w:sz w:val="22"/>
          <w:lang w:eastAsia="en-US"/>
        </w:rPr>
      </w:pPr>
      <w:r w:rsidRPr="00696C03">
        <w:rPr>
          <w:rFonts w:eastAsia="Palatino Linotype" w:cs="Palatino Linotype"/>
          <w:b/>
          <w:i/>
          <w:color w:val="000000"/>
          <w:sz w:val="22"/>
          <w:lang w:eastAsia="en-US"/>
        </w:rPr>
        <w:t>X. Presentar ante el Comité, el proyecto de clasificación de información;</w:t>
      </w:r>
    </w:p>
    <w:p w14:paraId="6273E240"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i/>
          <w:color w:val="000000"/>
          <w:sz w:val="22"/>
          <w:lang w:eastAsia="en-US"/>
        </w:rPr>
        <w:t>[…]”</w:t>
      </w:r>
    </w:p>
    <w:p w14:paraId="12BBACF6" w14:textId="77777777" w:rsidR="00725F79" w:rsidRPr="00696C03" w:rsidRDefault="00725F79" w:rsidP="00725F79">
      <w:pPr>
        <w:spacing w:line="276" w:lineRule="auto"/>
        <w:ind w:left="567" w:right="560"/>
        <w:rPr>
          <w:rFonts w:eastAsia="Palatino Linotype" w:cs="Palatino Linotype"/>
          <w:i/>
          <w:color w:val="000000"/>
          <w:sz w:val="22"/>
          <w:lang w:eastAsia="en-US"/>
        </w:rPr>
      </w:pPr>
    </w:p>
    <w:p w14:paraId="44E70892"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i/>
          <w:color w:val="000000"/>
          <w:sz w:val="22"/>
          <w:lang w:eastAsia="en-US"/>
        </w:rPr>
        <w:t xml:space="preserve">“Artículo 59. </w:t>
      </w:r>
      <w:r w:rsidRPr="00696C03">
        <w:rPr>
          <w:rFonts w:eastAsia="Palatino Linotype" w:cs="Palatino Linotype"/>
          <w:b/>
          <w:i/>
          <w:color w:val="000000"/>
          <w:sz w:val="22"/>
          <w:lang w:eastAsia="en-US"/>
        </w:rPr>
        <w:t>Los servidores públicos habilitados tendrán las funciones siguientes</w:t>
      </w:r>
      <w:r w:rsidRPr="00696C03">
        <w:rPr>
          <w:rFonts w:eastAsia="Palatino Linotype" w:cs="Palatino Linotype"/>
          <w:i/>
          <w:color w:val="000000"/>
          <w:sz w:val="22"/>
          <w:lang w:eastAsia="en-US"/>
        </w:rPr>
        <w:t>:</w:t>
      </w:r>
    </w:p>
    <w:p w14:paraId="6E40B382"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i/>
          <w:color w:val="000000"/>
          <w:sz w:val="22"/>
          <w:lang w:eastAsia="en-US"/>
        </w:rPr>
        <w:t>[…]</w:t>
      </w:r>
    </w:p>
    <w:p w14:paraId="433386B3"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b/>
          <w:i/>
          <w:color w:val="000000"/>
          <w:sz w:val="22"/>
          <w:lang w:eastAsia="en-US"/>
        </w:rPr>
        <w:t>V. Integrar y presentar al responsable de la Unidad de Transparencia la propuesta de clasificación de información</w:t>
      </w:r>
      <w:r w:rsidRPr="00696C03">
        <w:rPr>
          <w:rFonts w:eastAsia="Palatino Linotype" w:cs="Palatino Linotype"/>
          <w:i/>
          <w:color w:val="000000"/>
          <w:sz w:val="22"/>
          <w:lang w:eastAsia="en-US"/>
        </w:rPr>
        <w:t>, la cual tendrá los fundamentos y argumentos en que se basa dicha propuesta;</w:t>
      </w:r>
    </w:p>
    <w:p w14:paraId="2AC36043" w14:textId="77777777" w:rsidR="00725F79" w:rsidRPr="00696C03" w:rsidRDefault="00725F79" w:rsidP="00725F79">
      <w:pPr>
        <w:spacing w:line="276" w:lineRule="auto"/>
        <w:ind w:left="567" w:right="560"/>
        <w:rPr>
          <w:rFonts w:eastAsia="Palatino Linotype" w:cs="Palatino Linotype"/>
          <w:i/>
          <w:color w:val="000000"/>
          <w:sz w:val="22"/>
          <w:lang w:eastAsia="en-US"/>
        </w:rPr>
      </w:pPr>
      <w:r w:rsidRPr="00696C03">
        <w:rPr>
          <w:rFonts w:eastAsia="Palatino Linotype" w:cs="Palatino Linotype"/>
          <w:b/>
          <w:i/>
          <w:color w:val="000000"/>
          <w:sz w:val="22"/>
          <w:lang w:eastAsia="en-US"/>
        </w:rPr>
        <w:t>[…]”</w:t>
      </w:r>
    </w:p>
    <w:p w14:paraId="2450BF03" w14:textId="77777777" w:rsidR="00725F79" w:rsidRPr="00696C03" w:rsidRDefault="00725F79" w:rsidP="00725F79">
      <w:pPr>
        <w:spacing w:line="276" w:lineRule="auto"/>
        <w:ind w:left="567" w:right="560"/>
        <w:rPr>
          <w:rFonts w:eastAsia="Palatino Linotype" w:cs="Palatino Linotype"/>
          <w:i/>
          <w:color w:val="000000"/>
          <w:sz w:val="22"/>
          <w:lang w:eastAsia="en-US"/>
        </w:rPr>
      </w:pPr>
    </w:p>
    <w:p w14:paraId="48BC934E" w14:textId="77777777" w:rsidR="00725F79" w:rsidRPr="00696C03" w:rsidRDefault="00725F79" w:rsidP="00725F79">
      <w:pPr>
        <w:spacing w:line="276" w:lineRule="auto"/>
        <w:ind w:left="567" w:right="560"/>
        <w:jc w:val="right"/>
        <w:rPr>
          <w:rFonts w:eastAsia="Palatino Linotype" w:cs="Palatino Linotype"/>
          <w:i/>
          <w:color w:val="000000"/>
          <w:sz w:val="22"/>
          <w:lang w:eastAsia="en-US"/>
        </w:rPr>
      </w:pPr>
      <w:r w:rsidRPr="00696C03">
        <w:rPr>
          <w:rFonts w:eastAsia="Palatino Linotype" w:cs="Palatino Linotype"/>
          <w:i/>
          <w:color w:val="000000"/>
          <w:sz w:val="22"/>
          <w:lang w:eastAsia="en-US"/>
        </w:rPr>
        <w:t>(Énfasis añadido)</w:t>
      </w:r>
    </w:p>
    <w:p w14:paraId="056C008A" w14:textId="77777777" w:rsidR="00725F79" w:rsidRPr="00696C03" w:rsidRDefault="00725F79" w:rsidP="00725F79">
      <w:pPr>
        <w:spacing w:line="276" w:lineRule="auto"/>
        <w:ind w:left="567" w:right="560"/>
        <w:jc w:val="right"/>
        <w:rPr>
          <w:rFonts w:eastAsia="Palatino Linotype" w:cs="Palatino Linotype"/>
          <w:i/>
          <w:color w:val="000000"/>
          <w:lang w:eastAsia="en-US"/>
        </w:rPr>
      </w:pPr>
    </w:p>
    <w:p w14:paraId="1B5D6283" w14:textId="77777777" w:rsidR="00725F79" w:rsidRPr="00696C03" w:rsidRDefault="00725F79" w:rsidP="00725F79">
      <w:pPr>
        <w:rPr>
          <w:rFonts w:eastAsia="Palatino Linotype" w:cs="Palatino Linotype"/>
          <w:b/>
          <w:color w:val="000000"/>
          <w:lang w:eastAsia="en-US"/>
        </w:rPr>
      </w:pPr>
      <w:r w:rsidRPr="00696C03">
        <w:rPr>
          <w:rFonts w:eastAsia="Palatino Linotype" w:cs="Palatino Linotype"/>
          <w:color w:val="000000"/>
          <w:lang w:eastAsia="en-US"/>
        </w:rPr>
        <w:t xml:space="preserve">Como se desprende de lo anterior, constituye una obligación de las Unidades de Transparencia de los Sujetos Obligados </w:t>
      </w:r>
      <w:r w:rsidRPr="00696C03">
        <w:rPr>
          <w:rFonts w:eastAsia="Palatino Linotype" w:cs="Palatino Linotype"/>
          <w:b/>
          <w:color w:val="000000"/>
          <w:lang w:eastAsia="en-US"/>
        </w:rPr>
        <w:t>dar trámite a las solicitudes de acceso a la información</w:t>
      </w:r>
      <w:r w:rsidRPr="00696C03">
        <w:rPr>
          <w:rFonts w:eastAsia="Palatino Linotype" w:cs="Palatino Linotype"/>
          <w:color w:val="000000"/>
          <w:lang w:eastAsia="en-US"/>
        </w:rPr>
        <w:t xml:space="preserve">, </w:t>
      </w:r>
      <w:r w:rsidRPr="00696C03">
        <w:rPr>
          <w:rFonts w:eastAsia="Palatino Linotype" w:cs="Palatino Linotype"/>
          <w:b/>
          <w:color w:val="000000"/>
          <w:lang w:eastAsia="en-US"/>
        </w:rPr>
        <w:t>llevar trámites internos necesarios para la atención de las mismas (turnar la solicitud de información a las áreas competentes)</w:t>
      </w:r>
      <w:r w:rsidRPr="00696C03">
        <w:rPr>
          <w:rFonts w:eastAsia="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696C03">
        <w:rPr>
          <w:rFonts w:eastAsia="Palatino Linotype" w:cs="Palatino Linotype"/>
          <w:b/>
          <w:color w:val="000000"/>
          <w:lang w:eastAsia="en-US"/>
        </w:rPr>
        <w:t>llevar un registro de las solicitudes de acceso a la información,</w:t>
      </w:r>
      <w:r w:rsidRPr="00696C03">
        <w:rPr>
          <w:rFonts w:eastAsia="Palatino Linotype" w:cs="Palatino Linotype"/>
          <w:color w:val="000000"/>
          <w:lang w:eastAsia="en-US"/>
        </w:rPr>
        <w:t xml:space="preserve"> </w:t>
      </w:r>
      <w:r w:rsidRPr="00696C03">
        <w:rPr>
          <w:rFonts w:eastAsia="Palatino Linotype" w:cs="Palatino Linotype"/>
          <w:b/>
          <w:color w:val="000000"/>
          <w:lang w:eastAsia="en-US"/>
        </w:rPr>
        <w:t>sus respuestas, resultados, la resolución a los recursos de revisión que se hayan emitido en contra de sus respuestas y el cumplimiento dado a las mismas.</w:t>
      </w:r>
    </w:p>
    <w:p w14:paraId="6898EDCA" w14:textId="77777777" w:rsidR="00725F79" w:rsidRPr="00696C03" w:rsidRDefault="00725F79" w:rsidP="00725F79">
      <w:pPr>
        <w:rPr>
          <w:rFonts w:eastAsia="Palatino Linotype" w:cs="Palatino Linotype"/>
          <w:bCs/>
          <w:color w:val="000000"/>
          <w:lang w:eastAsia="en-US"/>
        </w:rPr>
      </w:pPr>
    </w:p>
    <w:p w14:paraId="34ECB0B2" w14:textId="6FA90D29" w:rsidR="00861E49" w:rsidRPr="00696C03" w:rsidRDefault="00861E49" w:rsidP="00725F79">
      <w:pPr>
        <w:rPr>
          <w:rFonts w:eastAsia="Palatino Linotype" w:cs="Palatino Linotype"/>
          <w:bCs/>
          <w:color w:val="000000"/>
          <w:lang w:eastAsia="en-US"/>
        </w:rPr>
      </w:pPr>
      <w:r w:rsidRPr="00696C03">
        <w:rPr>
          <w:rFonts w:eastAsia="Palatino Linotype" w:cs="Palatino Linotype"/>
          <w:bCs/>
          <w:color w:val="000000"/>
          <w:lang w:eastAsia="en-US"/>
        </w:rPr>
        <w:lastRenderedPageBreak/>
        <w:t xml:space="preserve">En ese sentido se desprende que </w:t>
      </w:r>
      <w:r w:rsidR="00FD3665" w:rsidRPr="00696C03">
        <w:rPr>
          <w:rFonts w:eastAsia="Palatino Linotype" w:cs="Palatino Linotype"/>
          <w:bCs/>
          <w:color w:val="000000"/>
          <w:lang w:eastAsia="en-US"/>
        </w:rPr>
        <w:t>se pronuncia en respuesta el Director de Seguridad Ciudadana y Protección Civil, quien de</w:t>
      </w:r>
      <w:r w:rsidR="00AD3496" w:rsidRPr="00696C03">
        <w:rPr>
          <w:rFonts w:eastAsia="Palatino Linotype" w:cs="Palatino Linotype"/>
          <w:bCs/>
          <w:color w:val="000000"/>
          <w:lang w:eastAsia="en-US"/>
        </w:rPr>
        <w:t xml:space="preserve"> conformidad al Bando Municipal, </w:t>
      </w:r>
      <w:r w:rsidR="00FD3665" w:rsidRPr="00696C03">
        <w:rPr>
          <w:rFonts w:eastAsia="Palatino Linotype" w:cs="Palatino Linotype"/>
          <w:bCs/>
          <w:color w:val="000000"/>
          <w:lang w:eastAsia="en-US"/>
        </w:rPr>
        <w:t xml:space="preserve">tiene atribuciones para </w:t>
      </w:r>
      <w:r w:rsidR="004738E4" w:rsidRPr="00696C03">
        <w:rPr>
          <w:rFonts w:eastAsia="Palatino Linotype" w:cs="Palatino Linotype"/>
          <w:bCs/>
          <w:color w:val="000000"/>
          <w:lang w:eastAsia="en-US"/>
        </w:rPr>
        <w:t>salvaguardar la integridad y derechos de las personas, así como preservar las libertades, el orden y la paz públicos</w:t>
      </w:r>
      <w:r w:rsidR="00F922FF" w:rsidRPr="00696C03">
        <w:rPr>
          <w:rFonts w:eastAsia="Palatino Linotype" w:cs="Palatino Linotype"/>
          <w:bCs/>
          <w:color w:val="000000"/>
          <w:lang w:eastAsia="en-US"/>
        </w:rPr>
        <w:t>.</w:t>
      </w:r>
    </w:p>
    <w:p w14:paraId="73EBACDE" w14:textId="088A14A2" w:rsidR="00F922FF" w:rsidRPr="00696C03" w:rsidRDefault="00F922FF" w:rsidP="00F922FF">
      <w:pPr>
        <w:rPr>
          <w:rFonts w:eastAsia="Palatino Linotype" w:cs="Palatino Linotype"/>
          <w:b/>
          <w:i/>
          <w:iCs/>
          <w:color w:val="000000"/>
          <w:sz w:val="22"/>
          <w:szCs w:val="20"/>
          <w:lang w:eastAsia="en-US"/>
        </w:rPr>
      </w:pPr>
      <w:r w:rsidRPr="00696C03">
        <w:rPr>
          <w:rFonts w:eastAsia="Palatino Linotype" w:cs="Palatino Linotype"/>
          <w:b/>
          <w:i/>
          <w:iCs/>
          <w:color w:val="000000"/>
          <w:sz w:val="22"/>
          <w:szCs w:val="20"/>
          <w:lang w:eastAsia="en-US"/>
        </w:rPr>
        <w:t>Del Bando Municipal 2025</w:t>
      </w:r>
    </w:p>
    <w:p w14:paraId="275D4755" w14:textId="436AD149" w:rsidR="00A7126A" w:rsidRPr="00696C03" w:rsidRDefault="00A7126A" w:rsidP="00A7126A">
      <w:pPr>
        <w:jc w:val="center"/>
        <w:rPr>
          <w:rFonts w:eastAsia="Palatino Linotype" w:cs="Palatino Linotype"/>
          <w:b/>
          <w:i/>
          <w:iCs/>
          <w:color w:val="000000"/>
          <w:lang w:eastAsia="en-US"/>
        </w:rPr>
      </w:pPr>
      <w:r w:rsidRPr="00696C03">
        <w:rPr>
          <w:rFonts w:eastAsia="Palatino Linotype" w:cs="Palatino Linotype"/>
          <w:b/>
          <w:i/>
          <w:iCs/>
          <w:color w:val="000000"/>
          <w:lang w:eastAsia="en-US"/>
        </w:rPr>
        <w:t>Título Segundo</w:t>
      </w:r>
    </w:p>
    <w:p w14:paraId="7B6BA386" w14:textId="649151AA" w:rsidR="00A7126A" w:rsidRPr="00696C03" w:rsidRDefault="00A7126A" w:rsidP="00A7126A">
      <w:pPr>
        <w:jc w:val="center"/>
        <w:rPr>
          <w:rFonts w:eastAsia="Palatino Linotype" w:cs="Palatino Linotype"/>
          <w:b/>
          <w:i/>
          <w:iCs/>
          <w:color w:val="000000"/>
          <w:lang w:eastAsia="en-US"/>
        </w:rPr>
      </w:pPr>
      <w:r w:rsidRPr="00696C03">
        <w:rPr>
          <w:rFonts w:eastAsia="Palatino Linotype" w:cs="Palatino Linotype"/>
          <w:b/>
          <w:i/>
          <w:iCs/>
          <w:color w:val="000000"/>
          <w:lang w:eastAsia="en-US"/>
        </w:rPr>
        <w:t>De la Organización Administrativa del Municipio</w:t>
      </w:r>
    </w:p>
    <w:p w14:paraId="5C667F04" w14:textId="35F6C17F" w:rsidR="00A7126A" w:rsidRPr="00696C03" w:rsidRDefault="00A7126A" w:rsidP="00A7126A">
      <w:pPr>
        <w:jc w:val="center"/>
        <w:rPr>
          <w:rFonts w:eastAsia="Palatino Linotype" w:cs="Palatino Linotype"/>
          <w:b/>
          <w:i/>
          <w:iCs/>
          <w:color w:val="000000"/>
          <w:lang w:eastAsia="en-US"/>
        </w:rPr>
      </w:pPr>
      <w:r w:rsidRPr="00696C03">
        <w:rPr>
          <w:rFonts w:eastAsia="Palatino Linotype" w:cs="Palatino Linotype"/>
          <w:b/>
          <w:i/>
          <w:iCs/>
          <w:color w:val="000000"/>
          <w:lang w:eastAsia="en-US"/>
        </w:rPr>
        <w:t>Capítulo Primero</w:t>
      </w:r>
    </w:p>
    <w:p w14:paraId="6818839B" w14:textId="5669FDB3" w:rsidR="00A7126A" w:rsidRPr="00696C03" w:rsidRDefault="00A7126A" w:rsidP="00A7126A">
      <w:pPr>
        <w:jc w:val="center"/>
        <w:rPr>
          <w:rFonts w:eastAsia="Palatino Linotype" w:cs="Palatino Linotype"/>
          <w:b/>
          <w:i/>
          <w:iCs/>
          <w:color w:val="000000"/>
          <w:lang w:eastAsia="en-US"/>
        </w:rPr>
      </w:pPr>
      <w:r w:rsidRPr="00696C03">
        <w:rPr>
          <w:rFonts w:eastAsia="Palatino Linotype" w:cs="Palatino Linotype"/>
          <w:b/>
          <w:i/>
          <w:iCs/>
          <w:color w:val="000000"/>
          <w:lang w:eastAsia="en-US"/>
        </w:rPr>
        <w:t>De la Administración Pública</w:t>
      </w:r>
    </w:p>
    <w:p w14:paraId="3C254906" w14:textId="77777777" w:rsidR="00A7126A" w:rsidRPr="00696C03" w:rsidRDefault="00A7126A" w:rsidP="00577021">
      <w:pPr>
        <w:ind w:left="851" w:right="559"/>
        <w:rPr>
          <w:rFonts w:eastAsia="Palatino Linotype" w:cs="Palatino Linotype"/>
          <w:bCs/>
          <w:i/>
          <w:iCs/>
          <w:color w:val="000000"/>
          <w:sz w:val="22"/>
          <w:szCs w:val="20"/>
          <w:lang w:eastAsia="en-US"/>
        </w:rPr>
      </w:pPr>
      <w:r w:rsidRPr="00696C03">
        <w:rPr>
          <w:rFonts w:eastAsia="Palatino Linotype" w:cs="Palatino Linotype"/>
          <w:b/>
          <w:i/>
          <w:iCs/>
          <w:color w:val="000000"/>
          <w:sz w:val="22"/>
          <w:szCs w:val="20"/>
          <w:lang w:eastAsia="en-US"/>
        </w:rPr>
        <w:t>Artículo 40</w:t>
      </w:r>
      <w:r w:rsidRPr="00696C03">
        <w:rPr>
          <w:rFonts w:eastAsia="Palatino Linotype" w:cs="Palatino Linotype"/>
          <w:bCs/>
          <w:i/>
          <w:iCs/>
          <w:color w:val="000000"/>
          <w:sz w:val="22"/>
          <w:szCs w:val="20"/>
          <w:lang w:eastAsia="en-US"/>
        </w:rPr>
        <w:t xml:space="preserve">.- La Administración para satisfacer las necesidades generales que constituyen el objeto de los servicios y funciones públicas, las cuales se realizan de manera permanente y continua, siempre de acuerdo al interés público, se organiza: A. </w:t>
      </w:r>
      <w:r w:rsidRPr="00696C03">
        <w:rPr>
          <w:rFonts w:eastAsia="Palatino Linotype" w:cs="Palatino Linotype"/>
          <w:b/>
          <w:i/>
          <w:iCs/>
          <w:color w:val="000000"/>
          <w:sz w:val="22"/>
          <w:szCs w:val="20"/>
          <w:lang w:eastAsia="en-US"/>
        </w:rPr>
        <w:t>Dependencias:</w:t>
      </w:r>
      <w:r w:rsidRPr="00696C03">
        <w:rPr>
          <w:rFonts w:eastAsia="Palatino Linotype" w:cs="Palatino Linotype"/>
          <w:bCs/>
          <w:i/>
          <w:iCs/>
          <w:color w:val="000000"/>
          <w:sz w:val="22"/>
          <w:szCs w:val="20"/>
          <w:lang w:eastAsia="en-US"/>
        </w:rPr>
        <w:t xml:space="preserve"> </w:t>
      </w:r>
    </w:p>
    <w:p w14:paraId="2E05C187" w14:textId="77777777" w:rsidR="00A7126A" w:rsidRPr="00696C03" w:rsidRDefault="00A7126A" w:rsidP="00577021">
      <w:pPr>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I. Secretaría del Ayuntamiento </w:t>
      </w:r>
    </w:p>
    <w:p w14:paraId="3041B85C" w14:textId="77777777" w:rsidR="00A7126A" w:rsidRPr="00696C03" w:rsidRDefault="00A7126A" w:rsidP="00577021">
      <w:pPr>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II. Secretaría Particular </w:t>
      </w:r>
    </w:p>
    <w:p w14:paraId="17A34611" w14:textId="1C2AC7DA" w:rsidR="00861E49" w:rsidRPr="00696C03" w:rsidRDefault="00A7126A" w:rsidP="00577021">
      <w:pPr>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III. Secretaría Técnica</w:t>
      </w:r>
    </w:p>
    <w:p w14:paraId="2ABE9E8F" w14:textId="19A829BC" w:rsidR="00577021" w:rsidRPr="00696C03" w:rsidRDefault="00577021" w:rsidP="00577021">
      <w:pPr>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w:t>
      </w:r>
    </w:p>
    <w:p w14:paraId="0A5949C5" w14:textId="6CA48AB6" w:rsidR="00861E49" w:rsidRPr="00696C03" w:rsidRDefault="00577021" w:rsidP="00577021">
      <w:pPr>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XVI</w:t>
      </w:r>
      <w:r w:rsidRPr="00696C03">
        <w:rPr>
          <w:rFonts w:eastAsia="Palatino Linotype" w:cs="Palatino Linotype"/>
          <w:bCs/>
          <w:i/>
          <w:iCs/>
          <w:color w:val="000000"/>
          <w:sz w:val="22"/>
          <w:szCs w:val="20"/>
          <w:u w:val="single"/>
          <w:lang w:eastAsia="en-US"/>
        </w:rPr>
        <w:t>. Dirección de Seguridad Ciudadana y Protección Civil</w:t>
      </w:r>
    </w:p>
    <w:p w14:paraId="5440959B" w14:textId="53B8EF02" w:rsidR="00577021" w:rsidRPr="00696C03" w:rsidRDefault="00577021" w:rsidP="00577021">
      <w:pPr>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w:t>
      </w:r>
    </w:p>
    <w:p w14:paraId="7919F700" w14:textId="7D62FF8F" w:rsidR="00577021" w:rsidRPr="00696C03" w:rsidRDefault="00F922FF" w:rsidP="00F922FF">
      <w:pPr>
        <w:ind w:right="559"/>
        <w:rPr>
          <w:rFonts w:eastAsia="Palatino Linotype" w:cs="Palatino Linotype"/>
          <w:b/>
          <w:i/>
          <w:iCs/>
          <w:color w:val="000000"/>
          <w:sz w:val="22"/>
          <w:szCs w:val="20"/>
          <w:lang w:eastAsia="en-US"/>
        </w:rPr>
      </w:pPr>
      <w:r w:rsidRPr="00696C03">
        <w:rPr>
          <w:rFonts w:eastAsia="Palatino Linotype" w:cs="Palatino Linotype"/>
          <w:b/>
          <w:i/>
          <w:iCs/>
          <w:color w:val="000000"/>
          <w:sz w:val="22"/>
          <w:szCs w:val="20"/>
          <w:lang w:eastAsia="en-US"/>
        </w:rPr>
        <w:t>Del Código Reglamentario Municipal</w:t>
      </w:r>
    </w:p>
    <w:p w14:paraId="404FF1F8" w14:textId="77777777" w:rsidR="009B57E5" w:rsidRPr="00696C03" w:rsidRDefault="00CC5FD4"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
          <w:i/>
          <w:iCs/>
          <w:color w:val="000000"/>
          <w:sz w:val="22"/>
          <w:szCs w:val="20"/>
          <w:lang w:eastAsia="en-US"/>
        </w:rPr>
        <w:t>Artículo 3.60.-</w:t>
      </w:r>
      <w:r w:rsidRPr="00696C03">
        <w:rPr>
          <w:rFonts w:eastAsia="Palatino Linotype" w:cs="Palatino Linotype"/>
          <w:bCs/>
          <w:i/>
          <w:iCs/>
          <w:color w:val="000000"/>
          <w:sz w:val="22"/>
          <w:szCs w:val="20"/>
          <w:lang w:eastAsia="en-US"/>
        </w:rPr>
        <w:t xml:space="preserve"> La Dirección de Seguridad Ciudadana y Protección Civil es la Dependencia encargada de salvaguardar la integridad y derechos de las personas, así como preservar las libertades, el orden y la paz públicos. Comprende la prevención especial y general de los delitos, la investigación para hacerla efectiva, así como la investigación y la persecución de los delitos, la reinserción social del individuo y la sanción de las infracciones administrativas en el ámbito de su competencia. Asimismo, promoverá un adecuado control</w:t>
      </w:r>
      <w:r w:rsidR="005C46AF" w:rsidRPr="00696C03">
        <w:rPr>
          <w:rFonts w:eastAsia="Palatino Linotype" w:cs="Palatino Linotype"/>
          <w:bCs/>
          <w:i/>
          <w:iCs/>
          <w:color w:val="000000"/>
          <w:sz w:val="22"/>
          <w:szCs w:val="20"/>
          <w:lang w:eastAsia="en-US"/>
        </w:rPr>
        <w:t xml:space="preserve"> vial, señalización, regulación y vigilancia del tránsito peatonal y vehicular, de conformidad con las disposiciones legales aplicables. </w:t>
      </w:r>
    </w:p>
    <w:p w14:paraId="3A9EBC96" w14:textId="77777777" w:rsidR="009B57E5" w:rsidRPr="00696C03" w:rsidRDefault="009B57E5" w:rsidP="0094142C">
      <w:pPr>
        <w:spacing w:line="276" w:lineRule="auto"/>
        <w:ind w:left="851" w:right="559"/>
        <w:rPr>
          <w:rFonts w:eastAsia="Palatino Linotype" w:cs="Palatino Linotype"/>
          <w:bCs/>
          <w:i/>
          <w:iCs/>
          <w:color w:val="000000"/>
          <w:sz w:val="22"/>
          <w:szCs w:val="20"/>
          <w:lang w:eastAsia="en-US"/>
        </w:rPr>
      </w:pPr>
    </w:p>
    <w:p w14:paraId="5EEA04C3" w14:textId="3F1FC185"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
          <w:i/>
          <w:iCs/>
          <w:color w:val="000000"/>
          <w:sz w:val="22"/>
          <w:szCs w:val="20"/>
          <w:lang w:eastAsia="en-US"/>
        </w:rPr>
        <w:t>Artículo 3.61.-</w:t>
      </w:r>
      <w:r w:rsidRPr="00696C03">
        <w:rPr>
          <w:rFonts w:eastAsia="Palatino Linotype" w:cs="Palatino Linotype"/>
          <w:bCs/>
          <w:i/>
          <w:iCs/>
          <w:color w:val="000000"/>
          <w:sz w:val="22"/>
          <w:szCs w:val="20"/>
          <w:lang w:eastAsia="en-US"/>
        </w:rPr>
        <w:t xml:space="preserve"> La Dirección de Seguridad Ciudadana y Protección Civil tendrá además de las atribuciones que establecen la Constitución Federal, la Ley General del Sistema Nacional de Seguridad Pública, la Constitución Local, la Ley Orgánica, la Ley de Seguridad del Estado de México y la Ley de protección Civil del Estado Libre y Soberano de México, el despacho de las atribuciones siguientes: </w:t>
      </w:r>
    </w:p>
    <w:p w14:paraId="0316A17C" w14:textId="77777777" w:rsidR="00A04B9D" w:rsidRPr="00696C03" w:rsidRDefault="00A04B9D" w:rsidP="0094142C">
      <w:pPr>
        <w:spacing w:line="276" w:lineRule="auto"/>
        <w:ind w:left="851" w:right="559"/>
        <w:rPr>
          <w:rFonts w:eastAsia="Palatino Linotype" w:cs="Palatino Linotype"/>
          <w:bCs/>
          <w:i/>
          <w:iCs/>
          <w:color w:val="000000"/>
          <w:sz w:val="22"/>
          <w:szCs w:val="20"/>
          <w:lang w:eastAsia="en-US"/>
        </w:rPr>
      </w:pPr>
    </w:p>
    <w:p w14:paraId="608CAB4F" w14:textId="0F94EA37"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I. </w:t>
      </w:r>
      <w:r w:rsidRPr="00696C03">
        <w:rPr>
          <w:rFonts w:eastAsia="Palatino Linotype" w:cs="Palatino Linotype"/>
          <w:bCs/>
          <w:i/>
          <w:iCs/>
          <w:color w:val="000000"/>
          <w:sz w:val="22"/>
          <w:szCs w:val="20"/>
          <w:u w:val="single"/>
          <w:lang w:eastAsia="en-US"/>
        </w:rPr>
        <w:t>Proponer al Presidente Municipal el Programa Municipal de Seguridad Pública, en congruencia con el respectivo Programa Estatal</w:t>
      </w:r>
      <w:r w:rsidRPr="00696C03">
        <w:rPr>
          <w:rFonts w:eastAsia="Palatino Linotype" w:cs="Palatino Linotype"/>
          <w:bCs/>
          <w:i/>
          <w:iCs/>
          <w:color w:val="000000"/>
          <w:sz w:val="22"/>
          <w:szCs w:val="20"/>
          <w:lang w:eastAsia="en-US"/>
        </w:rPr>
        <w:t xml:space="preserve">; </w:t>
      </w:r>
    </w:p>
    <w:p w14:paraId="5C121579" w14:textId="3CCEB1ED"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II. Organizar, operar, supervisar y controlar el cuerpo preventivo de seguridad pública municipal; </w:t>
      </w:r>
    </w:p>
    <w:p w14:paraId="6B92AAFD" w14:textId="62EDE90A"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III. Aplicar las directrices que conforme a sus atribuciones expresas dicten las autoridades competentes para la prestación del servicio, coordinación, funcionamiento, normatividad técnica y disciplina del cuerpo preventivo de seguridad pública; </w:t>
      </w:r>
    </w:p>
    <w:p w14:paraId="1D7D1727" w14:textId="77777777"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IV. Supervisar la actuación de los elementos a su cargo, en la investigación de delitos, bajo el mando y conducción del Ministerio Público; </w:t>
      </w:r>
    </w:p>
    <w:p w14:paraId="6F50763F" w14:textId="7CD548A4"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IX. </w:t>
      </w:r>
      <w:r w:rsidRPr="00696C03">
        <w:rPr>
          <w:rFonts w:eastAsia="Palatino Linotype" w:cs="Palatino Linotype"/>
          <w:bCs/>
          <w:i/>
          <w:iCs/>
          <w:color w:val="000000"/>
          <w:sz w:val="22"/>
          <w:szCs w:val="20"/>
          <w:u w:val="single"/>
          <w:lang w:eastAsia="en-US"/>
        </w:rPr>
        <w:t>Establecer el programa o acciones que propicien la seguridad social en el Municipio</w:t>
      </w:r>
      <w:r w:rsidRPr="00696C03">
        <w:rPr>
          <w:rFonts w:eastAsia="Palatino Linotype" w:cs="Palatino Linotype"/>
          <w:bCs/>
          <w:i/>
          <w:iCs/>
          <w:color w:val="000000"/>
          <w:sz w:val="22"/>
          <w:szCs w:val="20"/>
          <w:lang w:eastAsia="en-US"/>
        </w:rPr>
        <w:t xml:space="preserve">; </w:t>
      </w:r>
    </w:p>
    <w:p w14:paraId="0741A3E3" w14:textId="7C38FEE6"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XIII. Contar con las estadísticas delictivas y efectuar la supervisión de las acciones de seguridad pública municipal; </w:t>
      </w:r>
    </w:p>
    <w:p w14:paraId="38B4E972" w14:textId="77777777" w:rsidR="00A04B9D"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XIX. Expedir las disposiciones administrativas correspondientes a la Seguridad Pública preventiva en el ámbito de su competencia; </w:t>
      </w:r>
    </w:p>
    <w:p w14:paraId="636D9F85" w14:textId="41828A77" w:rsidR="00010E16"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XXIX. Poner a disposición de las autoridades respectivas a las personas que infrinjan los ordenamientos legales del fuero estatal y federal;</w:t>
      </w:r>
    </w:p>
    <w:p w14:paraId="5AB48619" w14:textId="5A89617B" w:rsidR="00010E16" w:rsidRPr="00696C03" w:rsidRDefault="005C46AF"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 xml:space="preserve"> XXX. Poner a disposición del oficial mediador-conciliador y calificador a quienes infrinjan disposiciones de carácter administrativo y demás disposiciones, sujetos a calificación; </w:t>
      </w:r>
    </w:p>
    <w:p w14:paraId="67C2FBB4" w14:textId="1FC0FDBC" w:rsidR="00010E16" w:rsidRPr="00696C03" w:rsidRDefault="0025732C"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Cs/>
          <w:i/>
          <w:iCs/>
          <w:color w:val="000000"/>
          <w:sz w:val="22"/>
          <w:szCs w:val="20"/>
          <w:lang w:eastAsia="en-US"/>
        </w:rPr>
        <w:t>(…)</w:t>
      </w:r>
    </w:p>
    <w:p w14:paraId="15A69C2E" w14:textId="77777777" w:rsidR="00010E16" w:rsidRPr="00696C03" w:rsidRDefault="00010E16" w:rsidP="0094142C">
      <w:pPr>
        <w:spacing w:line="276" w:lineRule="auto"/>
        <w:ind w:left="851" w:right="559"/>
        <w:rPr>
          <w:rFonts w:eastAsia="Palatino Linotype" w:cs="Palatino Linotype"/>
          <w:bCs/>
          <w:i/>
          <w:iCs/>
          <w:color w:val="000000"/>
          <w:sz w:val="22"/>
          <w:szCs w:val="20"/>
          <w:lang w:eastAsia="en-US"/>
        </w:rPr>
      </w:pPr>
    </w:p>
    <w:p w14:paraId="56D128EB" w14:textId="3E3F18C9" w:rsidR="00010E16" w:rsidRPr="00696C03" w:rsidRDefault="00010E16" w:rsidP="0094142C">
      <w:pPr>
        <w:spacing w:line="276" w:lineRule="auto"/>
        <w:ind w:left="851" w:right="559"/>
        <w:rPr>
          <w:rFonts w:eastAsia="Palatino Linotype" w:cs="Palatino Linotype"/>
          <w:bCs/>
          <w:i/>
          <w:iCs/>
          <w:color w:val="000000"/>
          <w:sz w:val="22"/>
          <w:szCs w:val="20"/>
          <w:lang w:eastAsia="en-US"/>
        </w:rPr>
      </w:pPr>
      <w:r w:rsidRPr="00696C03">
        <w:rPr>
          <w:rFonts w:eastAsia="Palatino Linotype" w:cs="Palatino Linotype"/>
          <w:b/>
          <w:i/>
          <w:iCs/>
          <w:color w:val="000000"/>
          <w:sz w:val="22"/>
          <w:szCs w:val="20"/>
          <w:lang w:eastAsia="en-US"/>
        </w:rPr>
        <w:t>Artículo 3.62.-</w:t>
      </w:r>
      <w:r w:rsidRPr="00696C03">
        <w:rPr>
          <w:rFonts w:eastAsia="Palatino Linotype" w:cs="Palatino Linotype"/>
          <w:bCs/>
          <w:i/>
          <w:iCs/>
          <w:color w:val="000000"/>
          <w:sz w:val="22"/>
          <w:szCs w:val="20"/>
          <w:lang w:eastAsia="en-US"/>
        </w:rPr>
        <w:t xml:space="preserve"> La Dirección de Seguridad Ciudadana y Protección Civil para el cumplimiento de sus atribuciones, contará con la Secretaria Técnica del Consejo Municipal de Seguridad Pública; la Subdirección de Seguridad Ciudadana; el Departamento de Prevención del Delito; el Centro de Control y Monitoreo de Prevención del Delito; y la Coordinación de Protección Civil.</w:t>
      </w:r>
    </w:p>
    <w:p w14:paraId="56F5CEF8" w14:textId="6922371D" w:rsidR="00CC5FD4" w:rsidRPr="00696C03" w:rsidRDefault="00CC5FD4" w:rsidP="00F922FF">
      <w:pPr>
        <w:ind w:right="559"/>
        <w:rPr>
          <w:rFonts w:eastAsia="Palatino Linotype" w:cs="Palatino Linotype"/>
          <w:bCs/>
          <w:color w:val="000000"/>
          <w:sz w:val="22"/>
          <w:szCs w:val="20"/>
          <w:lang w:eastAsia="en-US"/>
        </w:rPr>
      </w:pPr>
    </w:p>
    <w:p w14:paraId="7D079ACB" w14:textId="31A4F945" w:rsidR="00747EBA" w:rsidRPr="00696C03" w:rsidRDefault="0094142C" w:rsidP="000632DC">
      <w:pPr>
        <w:ind w:right="-8"/>
        <w:rPr>
          <w:rFonts w:eastAsia="Palatino Linotype" w:cs="Palatino Linotype"/>
          <w:bCs/>
          <w:color w:val="000000"/>
          <w:sz w:val="22"/>
          <w:szCs w:val="20"/>
          <w:lang w:eastAsia="en-US"/>
        </w:rPr>
      </w:pPr>
      <w:r w:rsidRPr="00696C03">
        <w:rPr>
          <w:rFonts w:eastAsia="Palatino Linotype" w:cs="Palatino Linotype"/>
          <w:bCs/>
          <w:color w:val="000000"/>
          <w:sz w:val="22"/>
          <w:szCs w:val="20"/>
          <w:lang w:eastAsia="en-US"/>
        </w:rPr>
        <w:lastRenderedPageBreak/>
        <w:t>Por lo que</w:t>
      </w:r>
      <w:r w:rsidR="000632DC" w:rsidRPr="00696C03">
        <w:rPr>
          <w:rFonts w:eastAsia="Palatino Linotype" w:cs="Palatino Linotype"/>
          <w:bCs/>
          <w:color w:val="000000"/>
          <w:sz w:val="22"/>
          <w:szCs w:val="20"/>
          <w:lang w:eastAsia="en-US"/>
        </w:rPr>
        <w:t>,</w:t>
      </w:r>
      <w:r w:rsidR="00783204" w:rsidRPr="00696C03">
        <w:rPr>
          <w:rFonts w:eastAsia="Palatino Linotype" w:cs="Palatino Linotype"/>
          <w:bCs/>
          <w:color w:val="000000"/>
          <w:sz w:val="22"/>
          <w:szCs w:val="20"/>
          <w:lang w:eastAsia="en-US"/>
        </w:rPr>
        <w:t xml:space="preserve"> el á</w:t>
      </w:r>
      <w:r w:rsidR="00D3368E" w:rsidRPr="00696C03">
        <w:rPr>
          <w:rFonts w:eastAsia="Palatino Linotype" w:cs="Palatino Linotype"/>
          <w:bCs/>
          <w:color w:val="000000"/>
          <w:sz w:val="22"/>
          <w:szCs w:val="20"/>
          <w:lang w:eastAsia="en-US"/>
        </w:rPr>
        <w:t xml:space="preserve">rea respondiente, respecto de este punto, es la competente; en ese sentido, se realizó una indagatoria en internet y no se encontraron registros de contar con un </w:t>
      </w:r>
      <w:r w:rsidR="00747EBA" w:rsidRPr="00696C03">
        <w:rPr>
          <w:rFonts w:eastAsia="Palatino Linotype" w:cs="Palatino Linotype"/>
          <w:bCs/>
          <w:color w:val="000000"/>
          <w:sz w:val="22"/>
          <w:szCs w:val="20"/>
          <w:lang w:eastAsia="en-US"/>
        </w:rPr>
        <w:t>Programa Municipal de Seguridad Pública para el ejercicio 2025, por lo que se da por colmado el punto con la información remitida.</w:t>
      </w:r>
    </w:p>
    <w:p w14:paraId="5B4BE7D7" w14:textId="65F77839" w:rsidR="0094142C" w:rsidRPr="00696C03" w:rsidRDefault="000632DC" w:rsidP="000632DC">
      <w:pPr>
        <w:ind w:right="134"/>
        <w:rPr>
          <w:rFonts w:eastAsia="Palatino Linotype" w:cs="Palatino Linotype"/>
          <w:bCs/>
          <w:color w:val="000000"/>
          <w:lang w:eastAsia="en-US"/>
        </w:rPr>
      </w:pPr>
      <w:r w:rsidRPr="00696C03">
        <w:rPr>
          <w:rFonts w:eastAsia="Palatino Linotype" w:cs="Palatino Linotype"/>
          <w:bCs/>
          <w:color w:val="000000"/>
          <w:lang w:eastAsia="en-US"/>
        </w:rPr>
        <w:t>En lo que respecta a los nombramientos, se tiene en cuenta que fueron pedidos de los siguientes servidores públicos:</w:t>
      </w:r>
    </w:p>
    <w:p w14:paraId="30619A90" w14:textId="7DFF0C75" w:rsidR="00BC625A" w:rsidRPr="00696C03" w:rsidRDefault="00BC625A" w:rsidP="00BC625A">
      <w:pPr>
        <w:ind w:left="709" w:right="134"/>
        <w:rPr>
          <w:rFonts w:eastAsia="Palatino Linotype" w:cs="Palatino Linotype"/>
          <w:bCs/>
          <w:color w:val="000000"/>
          <w:lang w:eastAsia="en-US"/>
        </w:rPr>
      </w:pPr>
      <w:r w:rsidRPr="00696C03">
        <w:rPr>
          <w:rFonts w:eastAsia="Palatino Linotype" w:cs="Palatino Linotype"/>
          <w:bCs/>
          <w:color w:val="000000"/>
          <w:lang w:eastAsia="en-US"/>
        </w:rPr>
        <w:t xml:space="preserve">Titular de Seguridad Pública </w:t>
      </w:r>
    </w:p>
    <w:p w14:paraId="2B87F409" w14:textId="21275BF2" w:rsidR="00BC625A" w:rsidRPr="00696C03" w:rsidRDefault="00BC625A" w:rsidP="00BC625A">
      <w:pPr>
        <w:ind w:left="709" w:right="134"/>
        <w:rPr>
          <w:rFonts w:eastAsia="Palatino Linotype" w:cs="Palatino Linotype"/>
          <w:bCs/>
          <w:color w:val="000000"/>
          <w:lang w:eastAsia="en-US"/>
        </w:rPr>
      </w:pPr>
      <w:r w:rsidRPr="00696C03">
        <w:rPr>
          <w:rFonts w:eastAsia="Palatino Linotype" w:cs="Palatino Linotype"/>
          <w:bCs/>
          <w:color w:val="000000"/>
          <w:lang w:eastAsia="en-US"/>
        </w:rPr>
        <w:t>Directores de Área</w:t>
      </w:r>
    </w:p>
    <w:p w14:paraId="27ABE69C" w14:textId="7EC5511D" w:rsidR="00BC625A" w:rsidRPr="00696C03" w:rsidRDefault="00BC625A" w:rsidP="00BC625A">
      <w:pPr>
        <w:ind w:left="709" w:right="134"/>
        <w:rPr>
          <w:rFonts w:eastAsia="Palatino Linotype" w:cs="Palatino Linotype"/>
          <w:bCs/>
          <w:color w:val="000000"/>
          <w:lang w:eastAsia="en-US"/>
        </w:rPr>
      </w:pPr>
      <w:r w:rsidRPr="00696C03">
        <w:rPr>
          <w:rFonts w:eastAsia="Palatino Linotype" w:cs="Palatino Linotype"/>
          <w:bCs/>
          <w:color w:val="000000"/>
          <w:lang w:eastAsia="en-US"/>
        </w:rPr>
        <w:t xml:space="preserve">Subdirectores </w:t>
      </w:r>
    </w:p>
    <w:p w14:paraId="29118BE5" w14:textId="5E127EF6" w:rsidR="00BC625A" w:rsidRPr="00696C03" w:rsidRDefault="00BC625A" w:rsidP="00BC625A">
      <w:pPr>
        <w:ind w:left="709" w:right="134"/>
        <w:rPr>
          <w:rFonts w:eastAsia="Palatino Linotype" w:cs="Palatino Linotype"/>
          <w:bCs/>
          <w:color w:val="000000"/>
          <w:lang w:eastAsia="en-US"/>
        </w:rPr>
      </w:pPr>
      <w:r w:rsidRPr="00696C03">
        <w:rPr>
          <w:rFonts w:eastAsia="Palatino Linotype" w:cs="Palatino Linotype"/>
          <w:bCs/>
          <w:color w:val="000000"/>
          <w:lang w:eastAsia="en-US"/>
        </w:rPr>
        <w:t>Jefes de Departamento</w:t>
      </w:r>
    </w:p>
    <w:p w14:paraId="6AE08A4E" w14:textId="2130895D" w:rsidR="000632DC" w:rsidRPr="00696C03" w:rsidRDefault="00BC625A" w:rsidP="00BC625A">
      <w:pPr>
        <w:ind w:left="709" w:right="134"/>
        <w:rPr>
          <w:rFonts w:eastAsia="Palatino Linotype" w:cs="Palatino Linotype"/>
          <w:bCs/>
          <w:color w:val="000000"/>
          <w:lang w:eastAsia="en-US"/>
        </w:rPr>
      </w:pPr>
      <w:r w:rsidRPr="00696C03">
        <w:rPr>
          <w:rFonts w:eastAsia="Palatino Linotype" w:cs="Palatino Linotype"/>
          <w:bCs/>
          <w:color w:val="000000"/>
          <w:lang w:eastAsia="en-US"/>
        </w:rPr>
        <w:t>Jefes de turno según corresponda</w:t>
      </w:r>
    </w:p>
    <w:p w14:paraId="4F2F73CD" w14:textId="2300E9E3" w:rsidR="004F68E9" w:rsidRPr="00696C03" w:rsidRDefault="00BC625A" w:rsidP="00202EFB">
      <w:pPr>
        <w:ind w:right="-8"/>
        <w:rPr>
          <w:rFonts w:eastAsia="Palatino Linotype" w:cs="Palatino Linotype"/>
          <w:bCs/>
          <w:color w:val="000000"/>
          <w:sz w:val="22"/>
          <w:szCs w:val="20"/>
          <w:lang w:eastAsia="en-US"/>
        </w:rPr>
      </w:pPr>
      <w:r w:rsidRPr="00696C03">
        <w:rPr>
          <w:rFonts w:eastAsia="Palatino Linotype" w:cs="Palatino Linotype"/>
          <w:bCs/>
          <w:color w:val="000000"/>
          <w:sz w:val="22"/>
          <w:szCs w:val="20"/>
          <w:lang w:eastAsia="en-US"/>
        </w:rPr>
        <w:t xml:space="preserve">Por lo que en respuesta, únicamente se entregan del Coordinador de C2 (actual), </w:t>
      </w:r>
      <w:r w:rsidR="004F68E9" w:rsidRPr="00696C03">
        <w:rPr>
          <w:rFonts w:eastAsia="Palatino Linotype" w:cs="Palatino Linotype"/>
          <w:bCs/>
          <w:color w:val="000000"/>
          <w:sz w:val="22"/>
          <w:szCs w:val="20"/>
          <w:lang w:eastAsia="en-US"/>
        </w:rPr>
        <w:t>Subdirector (actual)</w:t>
      </w:r>
      <w:r w:rsidR="00D35267" w:rsidRPr="00696C03">
        <w:rPr>
          <w:rFonts w:eastAsia="Palatino Linotype" w:cs="Palatino Linotype"/>
          <w:bCs/>
          <w:color w:val="000000"/>
          <w:sz w:val="22"/>
          <w:szCs w:val="20"/>
          <w:lang w:eastAsia="en-US"/>
        </w:rPr>
        <w:t xml:space="preserve"> </w:t>
      </w:r>
      <w:r w:rsidR="004F68E9" w:rsidRPr="00696C03">
        <w:rPr>
          <w:rFonts w:eastAsia="Palatino Linotype" w:cs="Palatino Linotype"/>
          <w:bCs/>
          <w:color w:val="000000"/>
          <w:sz w:val="22"/>
          <w:szCs w:val="20"/>
          <w:lang w:eastAsia="en-US"/>
        </w:rPr>
        <w:t>y del Director (anterior administración)</w:t>
      </w:r>
      <w:r w:rsidR="00D35267" w:rsidRPr="00696C03">
        <w:rPr>
          <w:rFonts w:eastAsia="Palatino Linotype" w:cs="Palatino Linotype"/>
          <w:bCs/>
          <w:color w:val="000000"/>
          <w:sz w:val="22"/>
          <w:szCs w:val="20"/>
          <w:lang w:eastAsia="en-US"/>
        </w:rPr>
        <w:t>.</w:t>
      </w:r>
    </w:p>
    <w:p w14:paraId="2F0CEFED" w14:textId="77777777" w:rsidR="00542B0B" w:rsidRPr="00696C03" w:rsidRDefault="00542B0B" w:rsidP="00202EFB">
      <w:pPr>
        <w:ind w:right="-8"/>
        <w:rPr>
          <w:rFonts w:eastAsia="Palatino Linotype" w:cs="Palatino Linotype"/>
          <w:bCs/>
          <w:color w:val="000000"/>
          <w:sz w:val="22"/>
          <w:szCs w:val="20"/>
          <w:lang w:eastAsia="en-US"/>
        </w:rPr>
      </w:pPr>
    </w:p>
    <w:p w14:paraId="6E172148" w14:textId="09161414" w:rsidR="00D35267" w:rsidRPr="00696C03" w:rsidRDefault="00D35267" w:rsidP="00202EFB">
      <w:pPr>
        <w:ind w:right="-8"/>
        <w:rPr>
          <w:rFonts w:eastAsia="Palatino Linotype" w:cs="Palatino Linotype"/>
          <w:bCs/>
          <w:color w:val="000000"/>
          <w:sz w:val="22"/>
          <w:szCs w:val="20"/>
          <w:lang w:eastAsia="en-US"/>
        </w:rPr>
      </w:pPr>
      <w:r w:rsidRPr="00696C03">
        <w:rPr>
          <w:rFonts w:eastAsia="Palatino Linotype" w:cs="Palatino Linotype"/>
          <w:bCs/>
          <w:color w:val="000000"/>
          <w:sz w:val="22"/>
          <w:szCs w:val="20"/>
          <w:lang w:eastAsia="en-US"/>
        </w:rPr>
        <w:t>Cabe referir que el Director de Seguridad Ciudadana y Protección civil, de la actual administración, es la misma persona a la cual se le asigno tal puesto en la administración pasada.</w:t>
      </w:r>
    </w:p>
    <w:p w14:paraId="61C97839" w14:textId="77777777" w:rsidR="00542B0B" w:rsidRPr="00696C03" w:rsidRDefault="00542B0B" w:rsidP="00202EFB">
      <w:pPr>
        <w:ind w:right="-8"/>
        <w:rPr>
          <w:rFonts w:eastAsia="Palatino Linotype" w:cs="Palatino Linotype"/>
          <w:bCs/>
          <w:color w:val="000000"/>
          <w:sz w:val="22"/>
          <w:szCs w:val="20"/>
          <w:lang w:eastAsia="en-US"/>
        </w:rPr>
      </w:pPr>
    </w:p>
    <w:p w14:paraId="1AA73461" w14:textId="788357BA" w:rsidR="00BD2E24" w:rsidRPr="00696C03" w:rsidRDefault="009D2AB8" w:rsidP="00202EFB">
      <w:pPr>
        <w:ind w:right="-8"/>
        <w:rPr>
          <w:rFonts w:eastAsia="Palatino Linotype" w:cs="Palatino Linotype"/>
          <w:bCs/>
          <w:color w:val="000000"/>
          <w:sz w:val="22"/>
          <w:szCs w:val="20"/>
          <w:lang w:eastAsia="en-US"/>
        </w:rPr>
      </w:pPr>
      <w:r w:rsidRPr="00696C03">
        <w:rPr>
          <w:rFonts w:eastAsia="Palatino Linotype" w:cs="Palatino Linotype"/>
          <w:bCs/>
          <w:color w:val="000000"/>
          <w:sz w:val="22"/>
          <w:szCs w:val="20"/>
          <w:lang w:eastAsia="en-US"/>
        </w:rPr>
        <w:t>Del organigrama de 2024, se destaca que se encontraba vacante la plaza del Coordinador de Centro de Comando y Control (C2), por lo que se infiere fue asignada hasta el año de 2026, con el nombramiento que se remitió en respuesta.</w:t>
      </w:r>
    </w:p>
    <w:p w14:paraId="7897F448" w14:textId="77777777" w:rsidR="00542B0B" w:rsidRPr="00696C03" w:rsidRDefault="00542B0B" w:rsidP="00202EFB">
      <w:pPr>
        <w:ind w:right="-8"/>
        <w:rPr>
          <w:rFonts w:eastAsia="Palatino Linotype" w:cs="Palatino Linotype"/>
          <w:bCs/>
          <w:color w:val="000000"/>
          <w:sz w:val="22"/>
          <w:szCs w:val="20"/>
          <w:lang w:eastAsia="en-US"/>
        </w:rPr>
      </w:pPr>
    </w:p>
    <w:p w14:paraId="322FA0D9" w14:textId="5E928140" w:rsidR="009D2AB8" w:rsidRPr="00696C03" w:rsidRDefault="00542B0B" w:rsidP="00202EFB">
      <w:pPr>
        <w:ind w:right="-8"/>
        <w:rPr>
          <w:rFonts w:eastAsia="Palatino Linotype" w:cs="Palatino Linotype"/>
          <w:bCs/>
          <w:color w:val="000000"/>
          <w:sz w:val="22"/>
          <w:szCs w:val="20"/>
          <w:lang w:eastAsia="en-US"/>
        </w:rPr>
      </w:pPr>
      <w:r w:rsidRPr="00696C03">
        <w:rPr>
          <w:rFonts w:eastAsia="Palatino Linotype" w:cs="Palatino Linotype"/>
          <w:bCs/>
          <w:color w:val="000000"/>
          <w:sz w:val="22"/>
          <w:szCs w:val="20"/>
          <w:lang w:eastAsia="en-US"/>
        </w:rPr>
        <w:t xml:space="preserve">Ahora bien, se revisó el organigrama 2025-2027, para la mencionada área y resulta de nuestro interés </w:t>
      </w:r>
      <w:r w:rsidR="00202EFB" w:rsidRPr="00696C03">
        <w:rPr>
          <w:rFonts w:eastAsia="Palatino Linotype" w:cs="Palatino Linotype"/>
          <w:bCs/>
          <w:color w:val="000000"/>
          <w:sz w:val="22"/>
          <w:szCs w:val="20"/>
          <w:lang w:eastAsia="en-US"/>
        </w:rPr>
        <w:t>6</w:t>
      </w:r>
      <w:r w:rsidRPr="00696C03">
        <w:rPr>
          <w:rFonts w:eastAsia="Palatino Linotype" w:cs="Palatino Linotype"/>
          <w:bCs/>
          <w:color w:val="000000"/>
          <w:sz w:val="22"/>
          <w:szCs w:val="20"/>
          <w:lang w:eastAsia="en-US"/>
        </w:rPr>
        <w:t xml:space="preserve"> Unidades Administrativas, conforme a lo descrito previamente.</w:t>
      </w:r>
    </w:p>
    <w:p w14:paraId="060379E1" w14:textId="77777777" w:rsidR="00202EFB" w:rsidRPr="00696C03" w:rsidRDefault="00202EFB" w:rsidP="00202EFB">
      <w:pPr>
        <w:ind w:right="-8"/>
        <w:rPr>
          <w:rFonts w:eastAsia="Palatino Linotype" w:cs="Palatino Linotype"/>
          <w:bCs/>
          <w:color w:val="000000"/>
          <w:sz w:val="22"/>
          <w:szCs w:val="20"/>
          <w:lang w:eastAsia="en-US"/>
        </w:rPr>
      </w:pPr>
    </w:p>
    <w:p w14:paraId="6DEBD1C4" w14:textId="77777777" w:rsidR="00202EFB" w:rsidRPr="00696C03" w:rsidRDefault="00202EFB" w:rsidP="00202EFB">
      <w:pPr>
        <w:ind w:right="-8"/>
        <w:rPr>
          <w:rFonts w:eastAsia="Palatino Linotype" w:cs="Palatino Linotype"/>
          <w:bCs/>
          <w:color w:val="000000"/>
          <w:sz w:val="22"/>
          <w:szCs w:val="20"/>
          <w:lang w:eastAsia="en-US"/>
        </w:rPr>
      </w:pPr>
    </w:p>
    <w:p w14:paraId="6E333774" w14:textId="0E900E7A" w:rsidR="00542B0B" w:rsidRPr="00696C03" w:rsidRDefault="001B5D98" w:rsidP="00F922FF">
      <w:pPr>
        <w:ind w:right="559"/>
        <w:rPr>
          <w:rFonts w:eastAsia="Palatino Linotype" w:cs="Palatino Linotype"/>
          <w:bCs/>
          <w:color w:val="000000"/>
          <w:sz w:val="22"/>
          <w:szCs w:val="20"/>
          <w:lang w:eastAsia="en-US"/>
        </w:rPr>
      </w:pPr>
      <w:r w:rsidRPr="00696C03">
        <w:rPr>
          <w:rFonts w:eastAsia="Times New Roman" w:cs="Times New Roman"/>
          <w:bCs/>
          <w:noProof/>
          <w:lang w:val="es-MX"/>
        </w:rPr>
        <w:lastRenderedPageBreak/>
        <mc:AlternateContent>
          <mc:Choice Requires="wpg">
            <w:drawing>
              <wp:anchor distT="0" distB="0" distL="114300" distR="114300" simplePos="0" relativeHeight="251685888" behindDoc="0" locked="0" layoutInCell="1" allowOverlap="1" wp14:anchorId="12893561" wp14:editId="7BBC0458">
                <wp:simplePos x="0" y="0"/>
                <wp:positionH relativeFrom="column">
                  <wp:posOffset>788670</wp:posOffset>
                </wp:positionH>
                <wp:positionV relativeFrom="paragraph">
                  <wp:posOffset>284480</wp:posOffset>
                </wp:positionV>
                <wp:extent cx="4533900" cy="2219325"/>
                <wp:effectExtent l="38100" t="0" r="19050" b="9525"/>
                <wp:wrapNone/>
                <wp:docPr id="19" name="Grupo 19"/>
                <wp:cNvGraphicFramePr/>
                <a:graphic xmlns:a="http://schemas.openxmlformats.org/drawingml/2006/main">
                  <a:graphicData uri="http://schemas.microsoft.com/office/word/2010/wordprocessingGroup">
                    <wpg:wgp>
                      <wpg:cNvGrpSpPr/>
                      <wpg:grpSpPr>
                        <a:xfrm>
                          <a:off x="0" y="0"/>
                          <a:ext cx="4533900" cy="2219325"/>
                          <a:chOff x="0" y="0"/>
                          <a:chExt cx="4762500" cy="2080895"/>
                        </a:xfrm>
                      </wpg:grpSpPr>
                      <pic:pic xmlns:pic="http://schemas.openxmlformats.org/drawingml/2006/picture">
                        <pic:nvPicPr>
                          <pic:cNvPr id="12" name="Imagen 1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76200" y="0"/>
                            <a:ext cx="4574540" cy="2080895"/>
                          </a:xfrm>
                          <a:prstGeom prst="rect">
                            <a:avLst/>
                          </a:prstGeom>
                        </pic:spPr>
                      </pic:pic>
                      <wps:wsp>
                        <wps:cNvPr id="13" name="Diagrama de flujo: preparación 13"/>
                        <wps:cNvSpPr/>
                        <wps:spPr>
                          <a:xfrm>
                            <a:off x="1981200" y="485775"/>
                            <a:ext cx="1771650" cy="542925"/>
                          </a:xfrm>
                          <a:prstGeom prst="flowChartPreparation">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Diagrama de flujo: preparación 14"/>
                        <wps:cNvSpPr/>
                        <wps:spPr>
                          <a:xfrm>
                            <a:off x="3257550" y="1104900"/>
                            <a:ext cx="1504950" cy="485775"/>
                          </a:xfrm>
                          <a:prstGeom prst="flowChartPreparation">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Diagrama de flujo: preparación 15"/>
                        <wps:cNvSpPr/>
                        <wps:spPr>
                          <a:xfrm>
                            <a:off x="1962150" y="1123950"/>
                            <a:ext cx="1352550" cy="466725"/>
                          </a:xfrm>
                          <a:prstGeom prst="flowChartPreparation">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Diagrama de flujo: preparación 16"/>
                        <wps:cNvSpPr/>
                        <wps:spPr>
                          <a:xfrm>
                            <a:off x="514350" y="1114425"/>
                            <a:ext cx="1352550" cy="466725"/>
                          </a:xfrm>
                          <a:prstGeom prst="flowChartPreparation">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iagrama de flujo: preparación 17"/>
                        <wps:cNvSpPr/>
                        <wps:spPr>
                          <a:xfrm>
                            <a:off x="1000125" y="1562100"/>
                            <a:ext cx="1333500" cy="381000"/>
                          </a:xfrm>
                          <a:prstGeom prst="flowChartPreparation">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iagrama de flujo: preparación 18"/>
                        <wps:cNvSpPr/>
                        <wps:spPr>
                          <a:xfrm>
                            <a:off x="0" y="1609725"/>
                            <a:ext cx="1076325" cy="381000"/>
                          </a:xfrm>
                          <a:prstGeom prst="flowChartPreparation">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B3AB2B" id="Grupo 19" o:spid="_x0000_s1026" style="position:absolute;margin-left:62.1pt;margin-top:22.4pt;width:357pt;height:174.75pt;z-index:251685888;mso-width-relative:margin;mso-height-relative:margin" coordsize="47625,20808"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1027" type="#_x0000_t75" style="position:absolute;left:762;width:45745;height:20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">
                  <v:imagedata r:id="rId12" o:title=""/>
                </v:shape>
                <v:shapetype id="_x0000_t117" coordsize="21600,21600" o:spt="117" path="m4353,l17214,r4386,10800l17214,21600r-12861,l,10800xe">
                  <v:stroke joinstyle="miter"/>
                  <v:path gradientshapeok="t" o:connecttype="rect" textboxrect="4353,0,17214,21600"/>
                </v:shapetype>
                <v:shape id="Diagrama de flujo: preparación 13" o:spid="_x0000_s1028" type="#_x0000_t117" style="position:absolute;left:19812;top:4857;width:17716;height:5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" filled="f" strokecolor="yellow" strokeweight="3pt"/>
                <v:shape id="Diagrama de flujo: preparación 14" o:spid="_x0000_s1029" type="#_x0000_t117" style="position:absolute;left:32575;top:11049;width:15050;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" filled="f" strokecolor="yellow" strokeweight="3pt"/>
                <v:shape id="Diagrama de flujo: preparación 15" o:spid="_x0000_s1030" type="#_x0000_t117" style="position:absolute;left:19621;top:11239;width:13526;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" filled="f" strokecolor="yellow" strokeweight="3pt"/>
                <v:shape id="Diagrama de flujo: preparación 16" o:spid="_x0000_s1031" type="#_x0000_t117" style="position:absolute;left:5143;top:11144;width:13526;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" filled="f" strokecolor="yellow" strokeweight="3pt"/>
                <v:shape id="Diagrama de flujo: preparación 17" o:spid="_x0000_s1032" type="#_x0000_t117" style="position:absolute;left:10001;top:15621;width:13335;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" filled="f" strokecolor="yellow" strokeweight="3pt"/>
                <v:shape id="Diagrama de flujo: preparación 18" o:spid="_x0000_s1033" type="#_x0000_t117" style="position:absolute;top:16097;width:10763;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" filled="f" strokecolor="yellow" strokeweight="3pt"/>
              </v:group>
            </w:pict>
          </mc:Fallback>
        </mc:AlternateContent>
      </w:r>
    </w:p>
    <w:p w14:paraId="56474D4D" w14:textId="3D5204D4" w:rsidR="00542B0B" w:rsidRPr="00696C03" w:rsidRDefault="00542B0B" w:rsidP="00F922FF">
      <w:pPr>
        <w:ind w:right="559"/>
        <w:rPr>
          <w:rFonts w:eastAsia="Palatino Linotype" w:cs="Palatino Linotype"/>
          <w:bCs/>
          <w:color w:val="000000"/>
          <w:sz w:val="22"/>
          <w:szCs w:val="20"/>
          <w:lang w:eastAsia="en-US"/>
        </w:rPr>
      </w:pPr>
    </w:p>
    <w:p w14:paraId="6862F427" w14:textId="108F600C" w:rsidR="00542B0B" w:rsidRPr="00696C03" w:rsidRDefault="00542B0B" w:rsidP="00F922FF">
      <w:pPr>
        <w:ind w:right="559"/>
        <w:rPr>
          <w:rFonts w:eastAsia="Palatino Linotype" w:cs="Palatino Linotype"/>
          <w:bCs/>
          <w:color w:val="000000"/>
          <w:sz w:val="22"/>
          <w:szCs w:val="20"/>
          <w:lang w:eastAsia="en-US"/>
        </w:rPr>
      </w:pPr>
    </w:p>
    <w:p w14:paraId="73E6EA00" w14:textId="08A65CC7" w:rsidR="00542B0B" w:rsidRPr="00696C03" w:rsidRDefault="00542B0B" w:rsidP="00F922FF">
      <w:pPr>
        <w:ind w:right="559"/>
        <w:rPr>
          <w:rFonts w:eastAsia="Palatino Linotype" w:cs="Palatino Linotype"/>
          <w:bCs/>
          <w:color w:val="000000"/>
          <w:sz w:val="22"/>
          <w:szCs w:val="20"/>
          <w:lang w:eastAsia="en-US"/>
        </w:rPr>
      </w:pPr>
    </w:p>
    <w:p w14:paraId="6CC3A34F" w14:textId="198FED98" w:rsidR="00542B0B" w:rsidRPr="00696C03" w:rsidRDefault="00542B0B" w:rsidP="00F922FF">
      <w:pPr>
        <w:ind w:right="559"/>
        <w:rPr>
          <w:rFonts w:eastAsia="Palatino Linotype" w:cs="Palatino Linotype"/>
          <w:bCs/>
          <w:color w:val="000000"/>
          <w:sz w:val="22"/>
          <w:szCs w:val="20"/>
          <w:lang w:eastAsia="en-US"/>
        </w:rPr>
      </w:pPr>
    </w:p>
    <w:p w14:paraId="26BC671C" w14:textId="4FBDFCFD" w:rsidR="004F68E9" w:rsidRPr="00696C03" w:rsidRDefault="004F68E9" w:rsidP="00F922FF">
      <w:pPr>
        <w:ind w:right="559"/>
        <w:rPr>
          <w:rFonts w:eastAsia="Palatino Linotype" w:cs="Palatino Linotype"/>
          <w:bCs/>
          <w:color w:val="000000"/>
          <w:sz w:val="22"/>
          <w:szCs w:val="20"/>
          <w:lang w:eastAsia="en-US"/>
        </w:rPr>
      </w:pPr>
    </w:p>
    <w:p w14:paraId="5077BCDC" w14:textId="32AA7279" w:rsidR="004F68E9" w:rsidRPr="00696C03" w:rsidRDefault="004F68E9" w:rsidP="00F922FF">
      <w:pPr>
        <w:ind w:right="559"/>
        <w:rPr>
          <w:rFonts w:eastAsia="Palatino Linotype" w:cs="Palatino Linotype"/>
          <w:bCs/>
          <w:color w:val="000000"/>
          <w:sz w:val="22"/>
          <w:szCs w:val="20"/>
          <w:lang w:eastAsia="en-US"/>
        </w:rPr>
      </w:pPr>
    </w:p>
    <w:p w14:paraId="208C690A" w14:textId="4D0B584E" w:rsidR="004F68E9" w:rsidRPr="00696C03" w:rsidRDefault="004F68E9" w:rsidP="00F922FF">
      <w:pPr>
        <w:ind w:right="559"/>
        <w:rPr>
          <w:rFonts w:eastAsia="Palatino Linotype" w:cs="Palatino Linotype"/>
          <w:bCs/>
          <w:color w:val="000000"/>
          <w:sz w:val="22"/>
          <w:szCs w:val="20"/>
          <w:lang w:eastAsia="en-US"/>
        </w:rPr>
      </w:pPr>
    </w:p>
    <w:p w14:paraId="2761F3DB" w14:textId="020B4803" w:rsidR="00542B0B" w:rsidRPr="00696C03" w:rsidRDefault="00542B0B" w:rsidP="00F922FF">
      <w:pPr>
        <w:ind w:right="559"/>
        <w:rPr>
          <w:rFonts w:eastAsia="Palatino Linotype" w:cs="Palatino Linotype"/>
          <w:bCs/>
          <w:color w:val="000000"/>
          <w:sz w:val="22"/>
          <w:szCs w:val="20"/>
          <w:lang w:eastAsia="en-US"/>
        </w:rPr>
      </w:pPr>
    </w:p>
    <w:p w14:paraId="4F05064F" w14:textId="6D327B79" w:rsidR="00542B0B" w:rsidRPr="00696C03" w:rsidRDefault="00542B0B" w:rsidP="00F922FF">
      <w:pPr>
        <w:ind w:right="559"/>
        <w:rPr>
          <w:rFonts w:eastAsia="Palatino Linotype" w:cs="Palatino Linotype"/>
          <w:bCs/>
          <w:color w:val="000000"/>
          <w:sz w:val="22"/>
          <w:szCs w:val="20"/>
          <w:lang w:eastAsia="en-US"/>
        </w:rPr>
      </w:pPr>
    </w:p>
    <w:p w14:paraId="08684329" w14:textId="1018FA82" w:rsidR="000D028E" w:rsidRPr="00696C03" w:rsidRDefault="000D028E" w:rsidP="000D028E">
      <w:pPr>
        <w:rPr>
          <w:rFonts w:cs="Tahoma"/>
          <w:bCs/>
          <w:szCs w:val="24"/>
          <w:lang w:val="es-MX" w:eastAsia="en-US"/>
        </w:rPr>
      </w:pPr>
      <w:r w:rsidRPr="00696C03">
        <w:rPr>
          <w:rFonts w:eastAsia="Times New Roman" w:cs="Times New Roman"/>
          <w:bCs/>
          <w:lang w:val="es-MX" w:eastAsia="es-ES"/>
        </w:rPr>
        <w:t xml:space="preserve">Ahora bien, de la naturaleza de la información solicitada por el particular, </w:t>
      </w:r>
      <w:r w:rsidRPr="00696C03">
        <w:rPr>
          <w:rFonts w:eastAsiaTheme="minorHAnsi" w:cs="Arial"/>
          <w:lang w:val="es-MX" w:eastAsia="en-US"/>
        </w:rPr>
        <w:t xml:space="preserve">tocante a los </w:t>
      </w:r>
      <w:r w:rsidRPr="00696C03">
        <w:rPr>
          <w:rFonts w:eastAsiaTheme="minorHAnsi" w:cs="Arial"/>
          <w:b/>
          <w:bCs/>
          <w:u w:val="thick"/>
          <w:lang w:val="es-MX" w:eastAsia="en-US"/>
        </w:rPr>
        <w:t>nombramientos</w:t>
      </w:r>
      <w:r w:rsidRPr="00696C03">
        <w:rPr>
          <w:rFonts w:eastAsiaTheme="minorHAnsi" w:cs="Arial"/>
          <w:lang w:val="es-MX" w:eastAsia="en-US"/>
        </w:rPr>
        <w:t xml:space="preserve"> y recapitulando lo solicitado por el particular, r</w:t>
      </w:r>
      <w:r w:rsidRPr="00696C03">
        <w:rPr>
          <w:rFonts w:cs="Tahoma"/>
          <w:bCs/>
          <w:szCs w:val="24"/>
          <w:lang w:val="es-MX" w:eastAsia="en-US"/>
        </w:rPr>
        <w:t>esulta conveniente traer a colación la Ley del Trabajo de los Servidores Públicos del Estado y Municipios, cuyo objeto es regular las relaciones de trabajo, comprendidas entre los poderes públicos del Estado y los Municipios con sus servidores públicos, además de establecer lo referente a los nombramientos como se muestra a continuación:</w:t>
      </w:r>
    </w:p>
    <w:p w14:paraId="22E52BC7" w14:textId="77777777" w:rsidR="000D028E" w:rsidRPr="00696C03" w:rsidRDefault="000D028E" w:rsidP="000D028E">
      <w:pPr>
        <w:spacing w:line="240" w:lineRule="auto"/>
        <w:jc w:val="left"/>
        <w:rPr>
          <w:rFonts w:ascii="Times New Roman" w:eastAsia="Times New Roman" w:hAnsi="Times New Roman" w:cs="Times New Roman"/>
          <w:szCs w:val="24"/>
          <w:lang w:val="es-MX" w:eastAsia="es-ES"/>
        </w:rPr>
      </w:pPr>
    </w:p>
    <w:p w14:paraId="4CCD2764" w14:textId="77777777" w:rsidR="000D028E" w:rsidRPr="00696C03" w:rsidRDefault="000D028E" w:rsidP="000D028E">
      <w:pPr>
        <w:spacing w:line="240" w:lineRule="auto"/>
        <w:ind w:left="851" w:right="708"/>
        <w:rPr>
          <w:rFonts w:cs="Tahoma"/>
          <w:bCs/>
          <w:i/>
          <w:sz w:val="22"/>
          <w:lang w:val="es-MX" w:eastAsia="en-US"/>
        </w:rPr>
      </w:pPr>
      <w:r w:rsidRPr="00696C03">
        <w:rPr>
          <w:rFonts w:cs="Tahoma"/>
          <w:b/>
          <w:bCs/>
          <w:i/>
          <w:sz w:val="22"/>
          <w:lang w:val="es-MX" w:eastAsia="en-US"/>
        </w:rPr>
        <w:t>ARTÍCULO 5.-</w:t>
      </w:r>
      <w:r w:rsidRPr="00696C03">
        <w:rPr>
          <w:rFonts w:cs="Tahoma"/>
          <w:bCs/>
          <w:i/>
          <w:sz w:val="22"/>
          <w:lang w:val="es-MX" w:eastAsia="en-US"/>
        </w:rPr>
        <w:t xml:space="preserve"> </w:t>
      </w:r>
      <w:r w:rsidRPr="00696C03">
        <w:rPr>
          <w:rFonts w:cs="Tahoma"/>
          <w:b/>
          <w:bCs/>
          <w:i/>
          <w:sz w:val="22"/>
          <w:lang w:val="es-MX" w:eastAsia="en-US"/>
        </w:rPr>
        <w:t>La relación de trabajo entre las instituciones públicas y sus servidores públicos se entiende establecida mediante nombramiento</w:t>
      </w:r>
      <w:r w:rsidRPr="00696C03">
        <w:rPr>
          <w:rFonts w:cs="Tahoma"/>
          <w:bCs/>
          <w:i/>
          <w:sz w:val="22"/>
          <w:lang w:val="es-MX" w:eastAsia="en-US"/>
        </w:rPr>
        <w:t>, formato único de movimiento de personal, contrato o por cualquier otro acto que tenga como consecuencia la prestación personal subordinada del servicio y la percepción de un sueldo.</w:t>
      </w:r>
    </w:p>
    <w:p w14:paraId="756D06B5" w14:textId="77777777" w:rsidR="000D028E" w:rsidRPr="00696C03" w:rsidRDefault="000D028E" w:rsidP="000D028E">
      <w:pPr>
        <w:spacing w:line="240" w:lineRule="auto"/>
        <w:ind w:left="851" w:right="708"/>
        <w:rPr>
          <w:rFonts w:cs="Tahoma"/>
          <w:bCs/>
          <w:i/>
          <w:sz w:val="22"/>
          <w:lang w:val="es-MX" w:eastAsia="en-US"/>
        </w:rPr>
      </w:pPr>
      <w:r w:rsidRPr="00696C03">
        <w:rPr>
          <w:rFonts w:cs="Tahoma"/>
          <w:bCs/>
          <w:i/>
          <w:sz w:val="22"/>
          <w:lang w:val="es-MX" w:eastAsia="en-US"/>
        </w:rPr>
        <w:t>Para los efectos de esta ley, las instituciones públicas estarán representadas por sus titulares.</w:t>
      </w:r>
      <w:r w:rsidRPr="00696C03">
        <w:rPr>
          <w:rFonts w:cs="Tahoma"/>
          <w:bCs/>
          <w:i/>
          <w:sz w:val="22"/>
          <w:lang w:val="es-MX" w:eastAsia="en-US"/>
        </w:rPr>
        <w:cr/>
      </w:r>
    </w:p>
    <w:p w14:paraId="72A756B8"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cs="Tahoma"/>
          <w:bCs/>
          <w:i/>
          <w:sz w:val="22"/>
          <w:lang w:val="es-MX" w:eastAsia="en-US"/>
        </w:rPr>
        <w:t>(</w:t>
      </w:r>
      <w:r w:rsidRPr="00696C03">
        <w:rPr>
          <w:rFonts w:eastAsiaTheme="minorHAnsi" w:cs="Tahoma"/>
          <w:i/>
          <w:sz w:val="22"/>
          <w:lang w:val="es-MX" w:eastAsia="en-US"/>
        </w:rPr>
        <w:t xml:space="preserve">…) </w:t>
      </w:r>
    </w:p>
    <w:p w14:paraId="18B6D28C" w14:textId="77777777" w:rsidR="000D028E" w:rsidRPr="00696C03" w:rsidRDefault="000D028E" w:rsidP="000D028E">
      <w:pPr>
        <w:spacing w:line="240" w:lineRule="auto"/>
        <w:ind w:left="851" w:right="708"/>
        <w:rPr>
          <w:rFonts w:cs="Tahoma"/>
          <w:bCs/>
          <w:i/>
          <w:sz w:val="22"/>
          <w:lang w:val="es-MX" w:eastAsia="en-US"/>
        </w:rPr>
      </w:pPr>
    </w:p>
    <w:p w14:paraId="38B80885" w14:textId="77777777" w:rsidR="000D028E" w:rsidRPr="00696C03" w:rsidRDefault="000D028E" w:rsidP="000D028E">
      <w:pPr>
        <w:spacing w:line="240" w:lineRule="auto"/>
        <w:ind w:left="851" w:right="708"/>
        <w:jc w:val="center"/>
        <w:rPr>
          <w:rFonts w:eastAsiaTheme="minorHAnsi" w:cs="Tahoma"/>
          <w:b/>
          <w:i/>
          <w:sz w:val="22"/>
          <w:lang w:val="es-MX" w:eastAsia="en-US"/>
        </w:rPr>
      </w:pPr>
      <w:r w:rsidRPr="00696C03">
        <w:rPr>
          <w:rFonts w:eastAsiaTheme="minorHAnsi" w:cs="Tahoma"/>
          <w:b/>
          <w:i/>
          <w:sz w:val="22"/>
          <w:lang w:val="es-MX" w:eastAsia="en-US"/>
        </w:rPr>
        <w:t>CAPITULO II</w:t>
      </w:r>
    </w:p>
    <w:p w14:paraId="072BB0FC" w14:textId="77777777" w:rsidR="000D028E" w:rsidRPr="00696C03" w:rsidRDefault="000D028E" w:rsidP="000D028E">
      <w:pPr>
        <w:spacing w:line="240" w:lineRule="auto"/>
        <w:ind w:left="851" w:right="708"/>
        <w:jc w:val="center"/>
        <w:rPr>
          <w:rFonts w:eastAsiaTheme="minorHAnsi" w:cs="Tahoma"/>
          <w:b/>
          <w:i/>
          <w:sz w:val="22"/>
          <w:lang w:val="es-MX" w:eastAsia="en-US"/>
        </w:rPr>
      </w:pPr>
      <w:r w:rsidRPr="00696C03">
        <w:rPr>
          <w:rFonts w:eastAsiaTheme="minorHAnsi" w:cs="Tahoma"/>
          <w:b/>
          <w:i/>
          <w:sz w:val="22"/>
          <w:lang w:val="es-MX" w:eastAsia="en-US"/>
        </w:rPr>
        <w:t>De los Nombramientos</w:t>
      </w:r>
    </w:p>
    <w:p w14:paraId="32315EC8" w14:textId="77777777" w:rsidR="000D028E" w:rsidRPr="00696C03" w:rsidRDefault="000D028E" w:rsidP="000D028E">
      <w:pPr>
        <w:spacing w:line="240" w:lineRule="auto"/>
        <w:ind w:left="851" w:right="708"/>
        <w:rPr>
          <w:rFonts w:eastAsiaTheme="minorHAnsi" w:cs="Tahoma"/>
          <w:b/>
          <w:i/>
          <w:sz w:val="22"/>
          <w:lang w:val="es-MX" w:eastAsia="en-US"/>
        </w:rPr>
      </w:pPr>
    </w:p>
    <w:p w14:paraId="2B0DF114"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b/>
          <w:i/>
          <w:sz w:val="22"/>
          <w:lang w:val="es-MX" w:eastAsia="en-US"/>
        </w:rPr>
        <w:lastRenderedPageBreak/>
        <w:t>ARTÍCULO 49.-</w:t>
      </w:r>
      <w:r w:rsidRPr="00696C03">
        <w:rPr>
          <w:rFonts w:eastAsiaTheme="minorHAnsi" w:cs="Tahoma"/>
          <w:i/>
          <w:sz w:val="22"/>
          <w:lang w:val="es-MX" w:eastAsia="en-US"/>
        </w:rPr>
        <w:t xml:space="preserve"> </w:t>
      </w:r>
      <w:r w:rsidRPr="00696C03">
        <w:rPr>
          <w:rFonts w:eastAsiaTheme="minorHAnsi" w:cs="Tahoma"/>
          <w:b/>
          <w:i/>
          <w:sz w:val="22"/>
          <w:u w:val="single"/>
          <w:lang w:val="es-MX" w:eastAsia="en-US"/>
        </w:rPr>
        <w:t>Los nombramientos, contratos o formato único de Movimientos de Personal de los servidores públicos deberán contener:</w:t>
      </w:r>
    </w:p>
    <w:p w14:paraId="50E65E9C"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i/>
          <w:sz w:val="22"/>
          <w:lang w:val="es-MX" w:eastAsia="en-US"/>
        </w:rPr>
        <w:t>I. Nombre completo del servidor público;</w:t>
      </w:r>
    </w:p>
    <w:p w14:paraId="30C8786A"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i/>
          <w:sz w:val="22"/>
          <w:lang w:val="es-MX" w:eastAsia="en-US"/>
        </w:rPr>
        <w:t>II. Cargo para el que es designado, fecha de inicio de sus servicios y lugar de adscripción;</w:t>
      </w:r>
    </w:p>
    <w:p w14:paraId="15C04A02"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i/>
          <w:sz w:val="22"/>
          <w:lang w:val="es-MX" w:eastAsia="en-US"/>
        </w:rPr>
        <w:t>III. Carácter del nombramiento, ya sea de servidores públicos generales o de confianza, así como la temporalidad del mismo;</w:t>
      </w:r>
    </w:p>
    <w:p w14:paraId="0CE3FDDB"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i/>
          <w:sz w:val="22"/>
          <w:lang w:val="es-MX" w:eastAsia="en-US"/>
        </w:rPr>
        <w:t>IV. Remuneración correspondiente al puesto;</w:t>
      </w:r>
    </w:p>
    <w:p w14:paraId="218E66D8"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i/>
          <w:sz w:val="22"/>
          <w:lang w:val="es-MX" w:eastAsia="en-US"/>
        </w:rPr>
        <w:t>V. Jornada de trabajo;</w:t>
      </w:r>
    </w:p>
    <w:p w14:paraId="6F0C2D5B"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i/>
          <w:sz w:val="22"/>
          <w:lang w:val="es-MX" w:eastAsia="en-US"/>
        </w:rPr>
        <w:t>VI. Derogada;</w:t>
      </w:r>
    </w:p>
    <w:p w14:paraId="4134E170"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i/>
          <w:sz w:val="22"/>
          <w:lang w:val="es-MX" w:eastAsia="en-US"/>
        </w:rPr>
        <w:t>VII. Firma del servidor público autorizado para emitir el nombramiento, contrato o formato único de Movimientos de Personal, así como el fundamento legal de esa atribución.</w:t>
      </w:r>
    </w:p>
    <w:p w14:paraId="24B95663" w14:textId="77777777" w:rsidR="000D028E" w:rsidRPr="00696C03" w:rsidRDefault="000D028E" w:rsidP="000D028E">
      <w:pPr>
        <w:spacing w:line="240" w:lineRule="auto"/>
        <w:ind w:left="851" w:right="708"/>
        <w:rPr>
          <w:rFonts w:eastAsiaTheme="minorHAnsi" w:cs="Tahoma"/>
          <w:b/>
          <w:i/>
          <w:sz w:val="22"/>
          <w:lang w:val="es-MX" w:eastAsia="en-US"/>
        </w:rPr>
      </w:pPr>
    </w:p>
    <w:p w14:paraId="7533DF7D" w14:textId="77777777" w:rsidR="000D028E" w:rsidRPr="00696C03" w:rsidRDefault="000D028E" w:rsidP="000D028E">
      <w:pPr>
        <w:spacing w:line="240" w:lineRule="auto"/>
        <w:ind w:left="851" w:right="708"/>
        <w:rPr>
          <w:rFonts w:eastAsiaTheme="minorHAnsi" w:cs="Tahoma"/>
          <w:i/>
          <w:sz w:val="22"/>
          <w:lang w:val="es-MX" w:eastAsia="en-US"/>
        </w:rPr>
      </w:pPr>
      <w:r w:rsidRPr="00696C03">
        <w:rPr>
          <w:rFonts w:eastAsiaTheme="minorHAnsi" w:cs="Tahoma"/>
          <w:b/>
          <w:i/>
          <w:sz w:val="22"/>
          <w:lang w:val="es-MX" w:eastAsia="en-US"/>
        </w:rPr>
        <w:t>ARTÍCULO 50</w:t>
      </w:r>
      <w:r w:rsidRPr="00696C03">
        <w:rPr>
          <w:rFonts w:eastAsiaTheme="minorHAnsi" w:cs="Tahoma"/>
          <w:i/>
          <w:sz w:val="22"/>
          <w:lang w:val="es-MX" w:eastAsia="en-US"/>
        </w:rPr>
        <w:t xml:space="preserve">.- </w:t>
      </w:r>
      <w:r w:rsidRPr="00696C03">
        <w:rPr>
          <w:rFonts w:eastAsiaTheme="minorHAnsi" w:cs="Tahoma"/>
          <w:b/>
          <w:i/>
          <w:sz w:val="22"/>
          <w:u w:val="single"/>
          <w:lang w:val="es-MX" w:eastAsia="en-US"/>
        </w:rPr>
        <w:t>El nombramiento</w:t>
      </w:r>
      <w:r w:rsidRPr="00696C03">
        <w:rPr>
          <w:rFonts w:eastAsiaTheme="minorHAnsi" w:cs="Tahoma"/>
          <w:i/>
          <w:sz w:val="22"/>
          <w:lang w:val="es-MX" w:eastAsia="en-US"/>
        </w:rPr>
        <w:t xml:space="preserve">, contrato o </w:t>
      </w:r>
      <w:r w:rsidRPr="00696C03">
        <w:rPr>
          <w:rFonts w:eastAsiaTheme="minorHAnsi" w:cs="Tahoma"/>
          <w:b/>
          <w:i/>
          <w:sz w:val="22"/>
          <w:u w:val="single"/>
          <w:lang w:val="es-MX" w:eastAsia="en-US"/>
        </w:rPr>
        <w:t>formato único de Movimientos de Personal aceptado obliga al servidor público a cumplir con los deberes inherentes al puesto especificado en el mismo y a las consecuencias que sean conforme a la ley, al uso y a la buena fe</w:t>
      </w:r>
      <w:r w:rsidRPr="00696C03">
        <w:rPr>
          <w:rFonts w:eastAsiaTheme="minorHAnsi" w:cs="Tahoma"/>
          <w:i/>
          <w:sz w:val="22"/>
          <w:lang w:val="es-MX" w:eastAsia="en-US"/>
        </w:rPr>
        <w:t>.</w:t>
      </w:r>
    </w:p>
    <w:p w14:paraId="6211C235" w14:textId="77777777" w:rsidR="000D028E" w:rsidRPr="00696C03" w:rsidRDefault="000D028E" w:rsidP="000D028E">
      <w:pPr>
        <w:spacing w:line="240" w:lineRule="auto"/>
        <w:ind w:left="851" w:right="708"/>
        <w:rPr>
          <w:rFonts w:eastAsiaTheme="minorHAnsi" w:cs="Tahoma"/>
          <w:i/>
          <w:sz w:val="22"/>
          <w:lang w:val="es-MX" w:eastAsia="en-US"/>
        </w:rPr>
      </w:pPr>
    </w:p>
    <w:p w14:paraId="5E545893" w14:textId="77777777" w:rsidR="000D028E" w:rsidRPr="00696C03" w:rsidRDefault="000D028E" w:rsidP="000D028E">
      <w:pPr>
        <w:rPr>
          <w:rFonts w:eastAsiaTheme="minorHAnsi" w:cs="Tahoma"/>
          <w:i/>
          <w:sz w:val="22"/>
          <w:lang w:val="es-MX" w:eastAsia="en-US"/>
        </w:rPr>
      </w:pPr>
      <w:r w:rsidRPr="00696C03">
        <w:rPr>
          <w:rFonts w:eastAsiaTheme="minorHAnsi" w:cs="Tahoma"/>
          <w:i/>
          <w:sz w:val="22"/>
          <w:lang w:val="es-MX" w:eastAsia="en-US"/>
        </w:rPr>
        <w:t>Iguales consecuencias se generarán para todos los servidores públicos, cuando la relación de trabajo se formalice mediante un contrato o por encontrarse en lista de raya.</w:t>
      </w:r>
    </w:p>
    <w:p w14:paraId="64D6D9C4" w14:textId="77777777" w:rsidR="000D028E" w:rsidRPr="00696C03" w:rsidRDefault="000D028E" w:rsidP="000D028E">
      <w:pPr>
        <w:rPr>
          <w:rFonts w:eastAsiaTheme="minorHAnsi" w:cs="Tahoma"/>
          <w:i/>
          <w:sz w:val="22"/>
          <w:lang w:val="es-MX" w:eastAsia="en-US"/>
        </w:rPr>
      </w:pPr>
    </w:p>
    <w:p w14:paraId="216D104B" w14:textId="77777777" w:rsidR="000D028E" w:rsidRPr="00696C03" w:rsidRDefault="000D028E" w:rsidP="000D028E">
      <w:pPr>
        <w:rPr>
          <w:rFonts w:eastAsiaTheme="minorHAnsi" w:cs="Tahoma"/>
          <w:lang w:val="es-MX" w:eastAsia="en-US"/>
        </w:rPr>
      </w:pPr>
      <w:r w:rsidRPr="00696C03">
        <w:rPr>
          <w:rFonts w:eastAsiaTheme="minorHAnsi" w:cs="Tahoma"/>
          <w:lang w:val="es-MX" w:eastAsia="en-US"/>
        </w:rPr>
        <w:t xml:space="preserve">Atento a lo anterior, resulta claro que existe fuente obligacional que constriñe al </w:t>
      </w:r>
      <w:r w:rsidRPr="00696C03">
        <w:rPr>
          <w:rFonts w:eastAsiaTheme="minorHAnsi" w:cs="Tahoma"/>
          <w:b/>
          <w:lang w:val="es-MX" w:eastAsia="en-US"/>
        </w:rPr>
        <w:t>Sujeto Obligado</w:t>
      </w:r>
      <w:r w:rsidRPr="00696C03">
        <w:rPr>
          <w:rFonts w:eastAsiaTheme="minorHAnsi" w:cs="Tahoma"/>
          <w:lang w:val="es-MX" w:eastAsia="en-US"/>
        </w:rPr>
        <w:t xml:space="preserve"> a generar la información interés del Particular, en consecuencia, la información solicitada; debe obrar en los archivos del </w:t>
      </w:r>
      <w:r w:rsidRPr="00696C03">
        <w:rPr>
          <w:rFonts w:eastAsiaTheme="minorHAnsi" w:cs="Tahoma"/>
          <w:b/>
          <w:lang w:val="es-MX" w:eastAsia="en-US"/>
        </w:rPr>
        <w:t>Sujeto Obligado</w:t>
      </w:r>
      <w:r w:rsidRPr="00696C03">
        <w:rPr>
          <w:rFonts w:eastAsiaTheme="minorHAnsi" w:cs="Tahoma"/>
          <w:lang w:val="es-MX" w:eastAsia="en-US"/>
        </w:rPr>
        <w:t>.</w:t>
      </w:r>
    </w:p>
    <w:p w14:paraId="7016C9C9" w14:textId="77777777" w:rsidR="000D028E" w:rsidRPr="00696C03" w:rsidRDefault="000D028E" w:rsidP="000D028E">
      <w:pPr>
        <w:rPr>
          <w:rFonts w:eastAsiaTheme="minorHAnsi" w:cs="Tahoma"/>
          <w:lang w:val="es-MX" w:eastAsia="en-US"/>
        </w:rPr>
      </w:pPr>
    </w:p>
    <w:p w14:paraId="29C85549" w14:textId="3F43DFF3" w:rsidR="000D028E" w:rsidRPr="00696C03" w:rsidRDefault="000D028E" w:rsidP="000D028E">
      <w:pPr>
        <w:rPr>
          <w:rFonts w:eastAsiaTheme="minorHAnsi" w:cs="Tahoma"/>
          <w:lang w:val="es-MX" w:eastAsia="en-US"/>
        </w:rPr>
      </w:pPr>
      <w:r w:rsidRPr="00696C03">
        <w:rPr>
          <w:rFonts w:eastAsiaTheme="minorHAnsi" w:cs="Tahoma"/>
          <w:lang w:val="es-MX" w:eastAsia="en-US"/>
        </w:rPr>
        <w:t xml:space="preserve">Por otra vertiente, se estima que el área que posee la información es la </w:t>
      </w:r>
      <w:r w:rsidR="00E41C5E" w:rsidRPr="00696C03">
        <w:rPr>
          <w:rFonts w:eastAsiaTheme="minorHAnsi" w:cs="Tahoma"/>
          <w:lang w:eastAsia="en-US"/>
        </w:rPr>
        <w:t xml:space="preserve">Dirección de Administración, por lo que la Unidad de Transparencia, debe observar lo dispuesto en el artículo 162 de la ley de Transparencia Estatal, a efecto de </w:t>
      </w:r>
      <w:r w:rsidR="00966638" w:rsidRPr="00696C03">
        <w:rPr>
          <w:rFonts w:eastAsiaTheme="minorHAnsi" w:cs="Tahoma"/>
          <w:lang w:eastAsia="en-US"/>
        </w:rPr>
        <w:t>realizar</w:t>
      </w:r>
      <w:r w:rsidR="00E41C5E" w:rsidRPr="00696C03">
        <w:rPr>
          <w:rFonts w:eastAsiaTheme="minorHAnsi" w:cs="Tahoma"/>
          <w:lang w:eastAsia="en-US"/>
        </w:rPr>
        <w:t xml:space="preserve"> el turno de la </w:t>
      </w:r>
      <w:r w:rsidR="00966638" w:rsidRPr="00696C03">
        <w:rPr>
          <w:rFonts w:eastAsiaTheme="minorHAnsi" w:cs="Tahoma"/>
          <w:lang w:eastAsia="en-US"/>
        </w:rPr>
        <w:t>solicitud</w:t>
      </w:r>
      <w:r w:rsidR="00E41C5E" w:rsidRPr="00696C03">
        <w:rPr>
          <w:rFonts w:eastAsiaTheme="minorHAnsi" w:cs="Tahoma"/>
          <w:lang w:eastAsia="en-US"/>
        </w:rPr>
        <w:t xml:space="preserve"> de información a todas las áreas que estime competentes para que realicen la búsqueda exhaustiva y razonable de la información, en su caso se proponga la clasificación de la </w:t>
      </w:r>
      <w:r w:rsidR="00E41C5E" w:rsidRPr="00696C03">
        <w:rPr>
          <w:rFonts w:eastAsiaTheme="minorHAnsi" w:cs="Tahoma"/>
          <w:lang w:eastAsia="en-US"/>
        </w:rPr>
        <w:lastRenderedPageBreak/>
        <w:t>información contenida en los documentales</w:t>
      </w:r>
      <w:r w:rsidR="00966638" w:rsidRPr="00696C03">
        <w:rPr>
          <w:rFonts w:eastAsiaTheme="minorHAnsi" w:cs="Tahoma"/>
          <w:lang w:eastAsia="en-US"/>
        </w:rPr>
        <w:t>,</w:t>
      </w:r>
      <w:r w:rsidR="00E41C5E" w:rsidRPr="00696C03">
        <w:rPr>
          <w:rFonts w:eastAsiaTheme="minorHAnsi" w:cs="Tahoma"/>
          <w:lang w:eastAsia="en-US"/>
        </w:rPr>
        <w:t xml:space="preserve"> de</w:t>
      </w:r>
      <w:r w:rsidR="00966638" w:rsidRPr="00696C03">
        <w:rPr>
          <w:rFonts w:eastAsiaTheme="minorHAnsi" w:cs="Tahoma"/>
          <w:lang w:eastAsia="en-US"/>
        </w:rPr>
        <w:t xml:space="preserve"> </w:t>
      </w:r>
      <w:r w:rsidR="00E41C5E" w:rsidRPr="00696C03">
        <w:rPr>
          <w:rFonts w:eastAsiaTheme="minorHAnsi" w:cs="Tahoma"/>
          <w:lang w:eastAsia="en-US"/>
        </w:rPr>
        <w:t>se</w:t>
      </w:r>
      <w:r w:rsidR="00966638" w:rsidRPr="00696C03">
        <w:rPr>
          <w:rFonts w:eastAsiaTheme="minorHAnsi" w:cs="Tahoma"/>
          <w:lang w:eastAsia="en-US"/>
        </w:rPr>
        <w:t>r</w:t>
      </w:r>
      <w:r w:rsidR="00E41C5E" w:rsidRPr="00696C03">
        <w:rPr>
          <w:rFonts w:eastAsiaTheme="minorHAnsi" w:cs="Tahoma"/>
          <w:lang w:eastAsia="en-US"/>
        </w:rPr>
        <w:t xml:space="preserve"> el procedente y se proporcion</w:t>
      </w:r>
      <w:r w:rsidR="00966638" w:rsidRPr="00696C03">
        <w:rPr>
          <w:rFonts w:eastAsiaTheme="minorHAnsi" w:cs="Tahoma"/>
          <w:lang w:eastAsia="en-US"/>
        </w:rPr>
        <w:t>e</w:t>
      </w:r>
      <w:r w:rsidR="00E41C5E" w:rsidRPr="00696C03">
        <w:rPr>
          <w:rFonts w:eastAsiaTheme="minorHAnsi" w:cs="Tahoma"/>
          <w:lang w:eastAsia="en-US"/>
        </w:rPr>
        <w:t xml:space="preserve"> al particular.</w:t>
      </w:r>
    </w:p>
    <w:p w14:paraId="2D672CDB" w14:textId="77777777" w:rsidR="00BE1FCE" w:rsidRPr="00696C03" w:rsidRDefault="00BE1FCE" w:rsidP="00F922FF">
      <w:pPr>
        <w:ind w:right="559"/>
        <w:rPr>
          <w:rFonts w:eastAsia="Palatino Linotype" w:cs="Palatino Linotype"/>
          <w:bCs/>
          <w:color w:val="000000"/>
          <w:sz w:val="22"/>
          <w:szCs w:val="20"/>
          <w:lang w:eastAsia="en-US"/>
        </w:rPr>
      </w:pPr>
    </w:p>
    <w:p w14:paraId="6915B364" w14:textId="47BED6D0" w:rsidR="00966638" w:rsidRPr="00696C03" w:rsidRDefault="00966638" w:rsidP="00966638">
      <w:pPr>
        <w:ind w:left="851" w:right="559"/>
        <w:rPr>
          <w:rFonts w:eastAsia="Palatino Linotype" w:cs="Palatino Linotype"/>
          <w:bCs/>
          <w:i/>
          <w:iCs/>
          <w:color w:val="000000"/>
          <w:sz w:val="22"/>
          <w:szCs w:val="20"/>
          <w:lang w:eastAsia="en-US"/>
        </w:rPr>
      </w:pPr>
      <w:r w:rsidRPr="00696C03">
        <w:rPr>
          <w:rFonts w:eastAsia="Palatino Linotype" w:cs="Palatino Linotype"/>
          <w:b/>
          <w:i/>
          <w:iCs/>
          <w:color w:val="000000"/>
          <w:sz w:val="22"/>
          <w:szCs w:val="20"/>
          <w:lang w:eastAsia="en-US"/>
        </w:rPr>
        <w:t>Artículo 162.</w:t>
      </w:r>
      <w:r w:rsidRPr="00696C03">
        <w:rPr>
          <w:rFonts w:eastAsia="Palatino Linotype" w:cs="Palatino Linotype"/>
          <w:bCs/>
          <w:i/>
          <w:iCs/>
          <w:color w:val="000000"/>
          <w:sz w:val="22"/>
          <w:szCs w:val="20"/>
          <w:lang w:eastAsia="en-U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30346E7D" w14:textId="77777777" w:rsidR="00542B0B" w:rsidRPr="00696C03" w:rsidRDefault="00542B0B" w:rsidP="00F922FF">
      <w:pPr>
        <w:ind w:right="559"/>
        <w:rPr>
          <w:rFonts w:eastAsia="Palatino Linotype" w:cs="Palatino Linotype"/>
          <w:bCs/>
          <w:color w:val="000000"/>
          <w:sz w:val="22"/>
          <w:szCs w:val="20"/>
          <w:lang w:eastAsia="en-US"/>
        </w:rPr>
      </w:pPr>
    </w:p>
    <w:p w14:paraId="75B7B851" w14:textId="77777777" w:rsidR="005A17F4" w:rsidRPr="00696C03" w:rsidRDefault="005A17F4" w:rsidP="005A17F4">
      <w:pPr>
        <w:ind w:right="559"/>
        <w:rPr>
          <w:rFonts w:eastAsia="Palatino Linotype" w:cs="Palatino Linotype"/>
          <w:b/>
          <w:bCs/>
          <w:color w:val="000000"/>
          <w:sz w:val="22"/>
          <w:szCs w:val="20"/>
          <w:lang w:val="es-MX" w:eastAsia="en-US"/>
        </w:rPr>
      </w:pPr>
    </w:p>
    <w:p w14:paraId="2426E30E" w14:textId="77777777" w:rsidR="005A17F4" w:rsidRPr="00696C03" w:rsidRDefault="005A17F4" w:rsidP="005A17F4">
      <w:pPr>
        <w:ind w:right="559"/>
        <w:rPr>
          <w:rFonts w:eastAsia="Palatino Linotype" w:cs="Palatino Linotype"/>
          <w:b/>
          <w:bCs/>
          <w:color w:val="000000"/>
          <w:sz w:val="22"/>
          <w:szCs w:val="20"/>
          <w:lang w:val="es-MX" w:eastAsia="en-US"/>
        </w:rPr>
      </w:pPr>
      <w:r w:rsidRPr="00696C03">
        <w:rPr>
          <w:rFonts w:eastAsia="Palatino Linotype" w:cs="Palatino Linotype"/>
          <w:b/>
          <w:bCs/>
          <w:color w:val="000000"/>
          <w:sz w:val="22"/>
          <w:szCs w:val="20"/>
          <w:lang w:val="es-MX" w:eastAsia="en-US"/>
        </w:rPr>
        <w:t>-</w:t>
      </w:r>
      <w:r w:rsidRPr="00696C03">
        <w:rPr>
          <w:rFonts w:eastAsia="Palatino Linotype" w:cs="Palatino Linotype"/>
          <w:b/>
          <w:bCs/>
          <w:color w:val="000000"/>
          <w:sz w:val="22"/>
          <w:szCs w:val="20"/>
          <w:u w:val="single"/>
          <w:lang w:val="es-MX" w:eastAsia="en-US"/>
        </w:rPr>
        <w:t>De la Vista a la Dirección General de Protección de Datos Personales de este instituto.</w:t>
      </w:r>
    </w:p>
    <w:p w14:paraId="02E14BA8" w14:textId="777D8881" w:rsidR="005A17F4" w:rsidRPr="00696C03" w:rsidRDefault="005A17F4" w:rsidP="008E5DB9">
      <w:pPr>
        <w:ind w:right="-8"/>
        <w:rPr>
          <w:rFonts w:eastAsia="Palatino Linotype" w:cs="Palatino Linotype"/>
          <w:bCs/>
          <w:color w:val="000000"/>
          <w:sz w:val="22"/>
          <w:szCs w:val="20"/>
          <w:lang w:val="es-MX" w:eastAsia="en-US"/>
        </w:rPr>
      </w:pPr>
      <w:r w:rsidRPr="00696C03">
        <w:rPr>
          <w:rFonts w:eastAsia="Palatino Linotype" w:cs="Palatino Linotype"/>
          <w:bCs/>
          <w:color w:val="000000"/>
          <w:sz w:val="22"/>
          <w:szCs w:val="20"/>
          <w:lang w:val="es-MX" w:eastAsia="en-US"/>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no se testo en definitiva el documento dejando  a la vista datos personales susceptibles de ser clasificados como confidenciales, que de manera enunciativa lo son </w:t>
      </w:r>
      <w:r w:rsidR="00C35C98" w:rsidRPr="00696C03">
        <w:rPr>
          <w:rFonts w:eastAsia="Palatino Linotype" w:cs="Palatino Linotype"/>
          <w:bCs/>
          <w:color w:val="000000"/>
          <w:sz w:val="22"/>
          <w:szCs w:val="20"/>
          <w:lang w:eastAsia="en-US"/>
        </w:rPr>
        <w:t>calve CURP, RFC, correo electrónico particulares</w:t>
      </w:r>
      <w:r w:rsidRPr="00696C03">
        <w:rPr>
          <w:rFonts w:eastAsia="Palatino Linotype" w:cs="Palatino Linotype"/>
          <w:bCs/>
          <w:color w:val="000000"/>
          <w:sz w:val="22"/>
          <w:szCs w:val="20"/>
          <w:lang w:val="es-MX" w:eastAsia="en-US"/>
        </w:rPr>
        <w:t>, entre otros, por lo que es necesario dar vista al área competente para que en ejercicio de sus atribuciones realice las investigaciones pertinentes por las omisiones detectadas atribuibles al Sujeto Obligado.</w:t>
      </w:r>
    </w:p>
    <w:p w14:paraId="18202F05" w14:textId="77777777" w:rsidR="005A17F4" w:rsidRPr="00696C03" w:rsidRDefault="005A17F4" w:rsidP="008E5DB9">
      <w:pPr>
        <w:ind w:right="-8"/>
        <w:rPr>
          <w:rFonts w:eastAsia="Palatino Linotype" w:cs="Palatino Linotype"/>
          <w:bCs/>
          <w:color w:val="000000"/>
          <w:sz w:val="22"/>
          <w:szCs w:val="20"/>
          <w:lang w:val="es-MX" w:eastAsia="en-US"/>
        </w:rPr>
      </w:pPr>
    </w:p>
    <w:p w14:paraId="25B89522" w14:textId="77777777" w:rsidR="005A17F4" w:rsidRPr="00696C03" w:rsidRDefault="005A17F4" w:rsidP="008E5DB9">
      <w:pPr>
        <w:ind w:right="-8"/>
        <w:rPr>
          <w:rFonts w:eastAsia="Palatino Linotype" w:cs="Palatino Linotype"/>
          <w:bCs/>
          <w:color w:val="000000"/>
          <w:sz w:val="22"/>
          <w:szCs w:val="20"/>
          <w:lang w:val="es-MX" w:eastAsia="en-US"/>
        </w:rPr>
      </w:pPr>
      <w:r w:rsidRPr="00696C03">
        <w:rPr>
          <w:rFonts w:eastAsia="Palatino Linotype" w:cs="Palatino Linotype"/>
          <w:bCs/>
          <w:color w:val="000000"/>
          <w:sz w:val="22"/>
          <w:szCs w:val="20"/>
          <w:lang w:val="es-MX" w:eastAsia="en-US"/>
        </w:rPr>
        <w:t>Por ello, es conveniente señalar las facciones XXV y  XXVII, del artículo 82, de la Ley de Protección de Datos Personales en Posesión de Sujetos Obligados del Estado de México y Municipios, que establece:</w:t>
      </w:r>
    </w:p>
    <w:p w14:paraId="353DFA51" w14:textId="77777777" w:rsidR="005A17F4" w:rsidRPr="00696C03" w:rsidRDefault="005A17F4" w:rsidP="00C35D2B">
      <w:pPr>
        <w:ind w:left="851" w:right="559"/>
        <w:rPr>
          <w:rFonts w:eastAsia="Palatino Linotype" w:cs="Palatino Linotype"/>
          <w:b/>
          <w:bCs/>
          <w:i/>
          <w:color w:val="000000"/>
          <w:sz w:val="22"/>
          <w:szCs w:val="20"/>
          <w:lang w:val="es-MX" w:eastAsia="en-US"/>
        </w:rPr>
      </w:pPr>
      <w:r w:rsidRPr="00696C03">
        <w:rPr>
          <w:rFonts w:eastAsia="Palatino Linotype" w:cs="Palatino Linotype"/>
          <w:b/>
          <w:bCs/>
          <w:i/>
          <w:color w:val="000000"/>
          <w:sz w:val="22"/>
          <w:szCs w:val="20"/>
          <w:lang w:val="es-MX" w:eastAsia="en-US"/>
        </w:rPr>
        <w:t xml:space="preserve">Atribuciones del Instituto </w:t>
      </w:r>
    </w:p>
    <w:p w14:paraId="25B8BB69" w14:textId="77777777" w:rsidR="005A17F4" w:rsidRPr="00696C03" w:rsidRDefault="005A17F4" w:rsidP="00C35D2B">
      <w:pPr>
        <w:ind w:left="851" w:right="559"/>
        <w:rPr>
          <w:rFonts w:eastAsia="Palatino Linotype" w:cs="Palatino Linotype"/>
          <w:bCs/>
          <w:i/>
          <w:color w:val="000000"/>
          <w:sz w:val="22"/>
          <w:szCs w:val="20"/>
          <w:lang w:val="es-MX" w:eastAsia="en-US"/>
        </w:rPr>
      </w:pPr>
      <w:r w:rsidRPr="00696C03">
        <w:rPr>
          <w:rFonts w:eastAsia="Palatino Linotype" w:cs="Palatino Linotype"/>
          <w:b/>
          <w:bCs/>
          <w:i/>
          <w:color w:val="000000"/>
          <w:sz w:val="22"/>
          <w:szCs w:val="20"/>
          <w:lang w:val="es-MX" w:eastAsia="en-US"/>
        </w:rPr>
        <w:t>Artículo 82.</w:t>
      </w:r>
      <w:r w:rsidRPr="00696C03">
        <w:rPr>
          <w:rFonts w:eastAsia="Palatino Linotype" w:cs="Palatino Linotype"/>
          <w:bCs/>
          <w:i/>
          <w:color w:val="000000"/>
          <w:sz w:val="22"/>
          <w:szCs w:val="20"/>
          <w:lang w:val="es-MX" w:eastAsia="en-US"/>
        </w:rPr>
        <w:t xml:space="preserve"> El Instituto, además de las atribuciones encomendadas por la Ley de Transparencia y normatividad aplicable, tendrá las atribuciones siguientes:</w:t>
      </w:r>
    </w:p>
    <w:p w14:paraId="3AFA77A6" w14:textId="77777777" w:rsidR="005A17F4" w:rsidRPr="00696C03" w:rsidRDefault="005A17F4" w:rsidP="00C35D2B">
      <w:pPr>
        <w:ind w:left="851" w:right="559"/>
        <w:rPr>
          <w:rFonts w:eastAsia="Palatino Linotype" w:cs="Palatino Linotype"/>
          <w:bCs/>
          <w:i/>
          <w:color w:val="000000"/>
          <w:sz w:val="22"/>
          <w:szCs w:val="20"/>
          <w:lang w:val="es-MX" w:eastAsia="en-US"/>
        </w:rPr>
      </w:pPr>
      <w:r w:rsidRPr="00696C03">
        <w:rPr>
          <w:rFonts w:eastAsia="Palatino Linotype" w:cs="Palatino Linotype"/>
          <w:b/>
          <w:bCs/>
          <w:i/>
          <w:color w:val="000000"/>
          <w:sz w:val="22"/>
          <w:szCs w:val="20"/>
          <w:lang w:val="es-MX" w:eastAsia="en-US"/>
        </w:rPr>
        <w:lastRenderedPageBreak/>
        <w:t>XXV.</w:t>
      </w:r>
      <w:r w:rsidRPr="00696C03">
        <w:rPr>
          <w:rFonts w:eastAsia="Palatino Linotype" w:cs="Palatino Linotype"/>
          <w:bCs/>
          <w:i/>
          <w:color w:val="000000"/>
          <w:sz w:val="22"/>
          <w:szCs w:val="20"/>
          <w:lang w:val="es-MX" w:eastAsia="en-US"/>
        </w:rPr>
        <w:t xml:space="preserve"> </w:t>
      </w:r>
      <w:r w:rsidRPr="00696C03">
        <w:rPr>
          <w:rFonts w:eastAsia="Palatino Linotype" w:cs="Palatino Linotype"/>
          <w:b/>
          <w:bCs/>
          <w:i/>
          <w:color w:val="000000"/>
          <w:sz w:val="22"/>
          <w:szCs w:val="20"/>
          <w:lang w:val="es-MX" w:eastAsia="en-US"/>
        </w:rPr>
        <w:t>Investigar</w:t>
      </w:r>
      <w:r w:rsidRPr="00696C03">
        <w:rPr>
          <w:rFonts w:eastAsia="Palatino Linotype" w:cs="Palatino Linotype"/>
          <w:bCs/>
          <w:i/>
          <w:color w:val="000000"/>
          <w:sz w:val="22"/>
          <w:szCs w:val="20"/>
          <w:lang w:val="es-MX" w:eastAsia="en-US"/>
        </w:rPr>
        <w:t xml:space="preserve"> las </w:t>
      </w:r>
      <w:r w:rsidRPr="00696C03">
        <w:rPr>
          <w:rFonts w:eastAsia="Palatino Linotype" w:cs="Palatino Linotype"/>
          <w:b/>
          <w:bCs/>
          <w:i/>
          <w:color w:val="000000"/>
          <w:sz w:val="22"/>
          <w:szCs w:val="20"/>
          <w:lang w:val="es-MX" w:eastAsia="en-US"/>
        </w:rPr>
        <w:t>posibles violaciones</w:t>
      </w:r>
      <w:r w:rsidRPr="00696C03">
        <w:rPr>
          <w:rFonts w:eastAsia="Palatino Linotype" w:cs="Palatino Linotype"/>
          <w:bCs/>
          <w:i/>
          <w:color w:val="000000"/>
          <w:sz w:val="22"/>
          <w:szCs w:val="20"/>
          <w:lang w:val="es-MX" w:eastAsia="en-US"/>
        </w:rPr>
        <w:t xml:space="preserve"> a la seguridad de los datos personales a fin de determinar la práctica de verificaciones.</w:t>
      </w:r>
    </w:p>
    <w:p w14:paraId="35CCE03D" w14:textId="77777777" w:rsidR="005A17F4" w:rsidRPr="00696C03" w:rsidRDefault="005A17F4" w:rsidP="00C35D2B">
      <w:pPr>
        <w:ind w:left="851" w:right="559"/>
        <w:rPr>
          <w:rFonts w:eastAsia="Palatino Linotype" w:cs="Palatino Linotype"/>
          <w:bCs/>
          <w:i/>
          <w:color w:val="000000"/>
          <w:sz w:val="22"/>
          <w:szCs w:val="20"/>
          <w:lang w:val="es-MX" w:eastAsia="en-US"/>
        </w:rPr>
      </w:pPr>
      <w:r w:rsidRPr="00696C03">
        <w:rPr>
          <w:rFonts w:eastAsia="Palatino Linotype" w:cs="Palatino Linotype"/>
          <w:bCs/>
          <w:i/>
          <w:color w:val="000000"/>
          <w:sz w:val="22"/>
          <w:szCs w:val="20"/>
          <w:lang w:val="es-MX" w:eastAsia="en-US"/>
        </w:rPr>
        <w:t>(…)</w:t>
      </w:r>
    </w:p>
    <w:p w14:paraId="0FC36233" w14:textId="77777777" w:rsidR="005A17F4" w:rsidRPr="00696C03" w:rsidRDefault="005A17F4" w:rsidP="00C35D2B">
      <w:pPr>
        <w:ind w:left="851" w:right="559"/>
        <w:rPr>
          <w:rFonts w:eastAsia="Palatino Linotype" w:cs="Palatino Linotype"/>
          <w:bCs/>
          <w:color w:val="000000"/>
          <w:sz w:val="22"/>
          <w:szCs w:val="20"/>
          <w:lang w:val="es-MX" w:eastAsia="en-US"/>
        </w:rPr>
      </w:pPr>
      <w:r w:rsidRPr="00696C03">
        <w:rPr>
          <w:rFonts w:eastAsia="Palatino Linotype" w:cs="Palatino Linotype"/>
          <w:b/>
          <w:bCs/>
          <w:i/>
          <w:color w:val="000000"/>
          <w:sz w:val="22"/>
          <w:szCs w:val="20"/>
          <w:lang w:val="es-MX" w:eastAsia="en-US"/>
        </w:rPr>
        <w:t>XXVII. Hacer del conocimiento de las autoridades competentes</w:t>
      </w:r>
      <w:r w:rsidRPr="00696C03">
        <w:rPr>
          <w:rFonts w:eastAsia="Palatino Linotype" w:cs="Palatino Linotype"/>
          <w:bCs/>
          <w:i/>
          <w:color w:val="000000"/>
          <w:sz w:val="22"/>
          <w:szCs w:val="20"/>
          <w:lang w:val="es-MX" w:eastAsia="en-US"/>
        </w:rPr>
        <w:t xml:space="preserve">, la probable responsabilidad derivada del incumplimiento de las obligaciones previstas en la presente Ley y en las demás disposiciones que resulten aplicables.” </w:t>
      </w:r>
      <w:r w:rsidRPr="00696C03">
        <w:rPr>
          <w:rFonts w:eastAsia="Palatino Linotype" w:cs="Palatino Linotype"/>
          <w:bCs/>
          <w:color w:val="000000"/>
          <w:sz w:val="22"/>
          <w:szCs w:val="20"/>
          <w:lang w:val="es-MX" w:eastAsia="en-US"/>
        </w:rPr>
        <w:t>(Énfasis añadido)</w:t>
      </w:r>
    </w:p>
    <w:p w14:paraId="559AF06E" w14:textId="77777777" w:rsidR="005A17F4" w:rsidRPr="00696C03" w:rsidRDefault="005A17F4" w:rsidP="005A17F4">
      <w:pPr>
        <w:ind w:right="559"/>
        <w:rPr>
          <w:rFonts w:eastAsia="Palatino Linotype" w:cs="Palatino Linotype"/>
          <w:bCs/>
          <w:color w:val="000000"/>
          <w:sz w:val="22"/>
          <w:szCs w:val="20"/>
          <w:lang w:val="es-MX" w:eastAsia="en-US"/>
        </w:rPr>
      </w:pPr>
    </w:p>
    <w:p w14:paraId="340684C1" w14:textId="77777777" w:rsidR="005A17F4" w:rsidRPr="00696C03" w:rsidRDefault="005A17F4" w:rsidP="008E5DB9">
      <w:pPr>
        <w:ind w:right="-8"/>
        <w:rPr>
          <w:rFonts w:eastAsia="Palatino Linotype" w:cs="Palatino Linotype"/>
          <w:bCs/>
          <w:color w:val="000000"/>
          <w:sz w:val="22"/>
          <w:szCs w:val="20"/>
          <w:lang w:val="es-MX" w:eastAsia="en-US"/>
        </w:rPr>
      </w:pPr>
      <w:r w:rsidRPr="00696C03">
        <w:rPr>
          <w:rFonts w:eastAsia="Palatino Linotype" w:cs="Palatino Linotype"/>
          <w:bCs/>
          <w:color w:val="000000"/>
          <w:sz w:val="22"/>
          <w:szCs w:val="20"/>
          <w:lang w:val="es-MX" w:eastAsia="en-US"/>
        </w:rPr>
        <w:t>Por lo tanto, es menester dar vista a la Dirección General de Protección de Datos Personales de este Instituto para que en ejercicio de sus atribuciones atiendan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w:t>
      </w:r>
    </w:p>
    <w:p w14:paraId="46EE1DD6" w14:textId="77777777" w:rsidR="00542B0B" w:rsidRPr="00696C03" w:rsidRDefault="00542B0B" w:rsidP="00F922FF">
      <w:pPr>
        <w:ind w:right="559"/>
        <w:rPr>
          <w:rFonts w:eastAsia="Palatino Linotype" w:cs="Palatino Linotype"/>
          <w:bCs/>
          <w:color w:val="000000"/>
          <w:sz w:val="22"/>
          <w:szCs w:val="20"/>
          <w:lang w:eastAsia="en-US"/>
        </w:rPr>
      </w:pPr>
    </w:p>
    <w:p w14:paraId="316D0175" w14:textId="77777777" w:rsidR="008E5DB9" w:rsidRPr="00696C03" w:rsidRDefault="008E5DB9" w:rsidP="008E5DB9">
      <w:pPr>
        <w:ind w:right="49"/>
        <w:rPr>
          <w:rFonts w:eastAsiaTheme="minorHAnsi" w:cstheme="minorBidi"/>
          <w:b/>
          <w:bCs/>
          <w:i/>
          <w:iCs/>
          <w:sz w:val="28"/>
          <w:szCs w:val="24"/>
          <w:lang w:val="es-MX" w:eastAsia="en-US"/>
        </w:rPr>
      </w:pPr>
      <w:r w:rsidRPr="00696C03">
        <w:rPr>
          <w:rFonts w:eastAsiaTheme="minorHAnsi" w:cstheme="minorBidi"/>
          <w:b/>
          <w:bCs/>
          <w:i/>
          <w:iCs/>
          <w:sz w:val="28"/>
          <w:szCs w:val="24"/>
          <w:lang w:val="es-MX" w:eastAsia="en-US"/>
        </w:rPr>
        <w:t>De la versión pública</w:t>
      </w:r>
    </w:p>
    <w:p w14:paraId="3DDDB29B"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Este Órgano Garante determina ordenar que la entrega de la información al </w:t>
      </w:r>
      <w:r w:rsidRPr="00696C03">
        <w:rPr>
          <w:rFonts w:eastAsia="Times New Roman" w:cs="Arial"/>
          <w:b/>
          <w:szCs w:val="24"/>
          <w:lang w:eastAsia="es-ES"/>
        </w:rPr>
        <w:t>Recurrente</w:t>
      </w:r>
      <w:r w:rsidRPr="00696C03">
        <w:rPr>
          <w:rFonts w:eastAsia="Times New Roman" w:cs="Arial"/>
          <w:szCs w:val="24"/>
          <w:lang w:eastAsia="es-ES"/>
        </w:rPr>
        <w:t xml:space="preserv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7D19BA9F" w14:textId="77777777" w:rsidR="008E5DB9" w:rsidRPr="00696C03" w:rsidRDefault="008E5DB9" w:rsidP="008E5DB9">
      <w:pPr>
        <w:rPr>
          <w:rFonts w:eastAsia="Times New Roman" w:cs="Arial"/>
          <w:szCs w:val="24"/>
          <w:lang w:eastAsia="es-ES"/>
        </w:rPr>
      </w:pPr>
    </w:p>
    <w:p w14:paraId="5F196F8E"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A este respecto, los artículos 3, fracciones IX, XX, XXI y XLV; 51 y 52, de la Ley de Transparencia y Acceso a la Información Pública del Estado de México y Municipios establecen:</w:t>
      </w:r>
    </w:p>
    <w:p w14:paraId="6DD975EC" w14:textId="77777777" w:rsidR="008E5DB9" w:rsidRPr="00696C03" w:rsidRDefault="008E5DB9" w:rsidP="008E5DB9">
      <w:pPr>
        <w:rPr>
          <w:rFonts w:eastAsia="Times New Roman" w:cs="Arial"/>
          <w:szCs w:val="24"/>
          <w:lang w:eastAsia="es-ES"/>
        </w:rPr>
      </w:pPr>
    </w:p>
    <w:p w14:paraId="4A8DC8AF"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r w:rsidRPr="00696C03">
        <w:rPr>
          <w:rFonts w:eastAsia="Times New Roman" w:cs="Arial"/>
          <w:b/>
          <w:i/>
          <w:szCs w:val="24"/>
          <w:lang w:eastAsia="es-ES"/>
        </w:rPr>
        <w:t>Artículo 3.</w:t>
      </w:r>
      <w:r w:rsidRPr="00696C03">
        <w:rPr>
          <w:rFonts w:eastAsia="Times New Roman" w:cs="Arial"/>
          <w:i/>
          <w:szCs w:val="24"/>
          <w:lang w:eastAsia="es-ES"/>
        </w:rPr>
        <w:t xml:space="preserve"> Para los efectos de la presente Ley se entenderá por: </w:t>
      </w:r>
    </w:p>
    <w:p w14:paraId="3C58B56B"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p>
    <w:p w14:paraId="3234AD87"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lastRenderedPageBreak/>
        <w:t>IX</w:t>
      </w:r>
      <w:r w:rsidRPr="00696C03">
        <w:rPr>
          <w:rFonts w:eastAsia="Times New Roman" w:cs="Arial"/>
          <w:i/>
          <w:szCs w:val="24"/>
          <w:lang w:eastAsia="es-ES"/>
        </w:rPr>
        <w:t xml:space="preserve">. </w:t>
      </w:r>
      <w:r w:rsidRPr="00696C03">
        <w:rPr>
          <w:rFonts w:eastAsia="Times New Roman" w:cs="Arial"/>
          <w:b/>
          <w:i/>
          <w:szCs w:val="24"/>
          <w:lang w:eastAsia="es-ES"/>
        </w:rPr>
        <w:t>Datos personales:</w:t>
      </w:r>
      <w:r w:rsidRPr="00696C03">
        <w:rPr>
          <w:rFonts w:eastAsia="Times New Roman" w:cs="Arial"/>
          <w:i/>
          <w:szCs w:val="24"/>
          <w:lang w:eastAsia="es-ES"/>
        </w:rPr>
        <w:t xml:space="preserve"> La información concerniente a una persona, identificada o identificable según lo dispuesto por la Ley de Protección de Datos Personales del Estado de México; </w:t>
      </w:r>
    </w:p>
    <w:p w14:paraId="29F1DDD9" w14:textId="77777777" w:rsidR="008E5DB9" w:rsidRPr="00696C03" w:rsidRDefault="008E5DB9" w:rsidP="008E5DB9">
      <w:pPr>
        <w:spacing w:line="276" w:lineRule="auto"/>
        <w:ind w:left="567" w:right="567"/>
        <w:rPr>
          <w:rFonts w:eastAsia="Times New Roman" w:cs="Arial"/>
          <w:i/>
          <w:szCs w:val="24"/>
          <w:lang w:eastAsia="es-ES"/>
        </w:rPr>
      </w:pPr>
    </w:p>
    <w:p w14:paraId="3ED8A473"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XX. Información clasificada:</w:t>
      </w:r>
      <w:r w:rsidRPr="00696C03">
        <w:rPr>
          <w:rFonts w:eastAsia="Times New Roman" w:cs="Arial"/>
          <w:i/>
          <w:szCs w:val="24"/>
          <w:lang w:eastAsia="es-ES"/>
        </w:rPr>
        <w:t xml:space="preserve"> Aquella considerada por la presente Ley como reservada o confidencial; </w:t>
      </w:r>
    </w:p>
    <w:p w14:paraId="1829A8B8" w14:textId="77777777" w:rsidR="008E5DB9" w:rsidRPr="00696C03" w:rsidRDefault="008E5DB9" w:rsidP="008E5DB9">
      <w:pPr>
        <w:spacing w:line="276" w:lineRule="auto"/>
        <w:ind w:left="567" w:right="567"/>
        <w:rPr>
          <w:rFonts w:eastAsia="Times New Roman" w:cs="Arial"/>
          <w:i/>
          <w:szCs w:val="24"/>
          <w:lang w:eastAsia="es-ES"/>
        </w:rPr>
      </w:pPr>
    </w:p>
    <w:p w14:paraId="113A65A0"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XXI. Información confidencial:</w:t>
      </w:r>
      <w:r w:rsidRPr="00696C03">
        <w:rPr>
          <w:rFonts w:eastAsia="Times New Roman" w:cs="Arial"/>
          <w:i/>
          <w:szCs w:val="24"/>
          <w:lang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859693F"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XLV. Versión pública:</w:t>
      </w:r>
      <w:r w:rsidRPr="00696C03">
        <w:rPr>
          <w:rFonts w:eastAsia="Times New Roman" w:cs="Arial"/>
          <w:i/>
          <w:szCs w:val="24"/>
          <w:lang w:eastAsia="es-ES"/>
        </w:rPr>
        <w:t xml:space="preserve"> Documento en el que se elimine, suprime o borra la información clasificada como reservada o confidencial para permitir su acceso. </w:t>
      </w:r>
    </w:p>
    <w:p w14:paraId="69273940" w14:textId="77777777" w:rsidR="008E5DB9" w:rsidRPr="00696C03" w:rsidRDefault="008E5DB9" w:rsidP="008E5DB9">
      <w:pPr>
        <w:spacing w:line="276" w:lineRule="auto"/>
        <w:ind w:left="567" w:right="567"/>
        <w:rPr>
          <w:rFonts w:eastAsia="Times New Roman" w:cs="Arial"/>
          <w:i/>
          <w:szCs w:val="24"/>
          <w:lang w:eastAsia="es-ES"/>
        </w:rPr>
      </w:pPr>
    </w:p>
    <w:p w14:paraId="20CC4244"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 xml:space="preserve">Artículo 51. </w:t>
      </w:r>
      <w:r w:rsidRPr="00696C03">
        <w:rPr>
          <w:rFonts w:eastAsia="Times New Roman" w:cs="Arial"/>
          <w:i/>
          <w:szCs w:val="24"/>
          <w:lang w:eastAsia="es-ES"/>
        </w:rPr>
        <w:t xml:space="preserve">Los sujetos obligados designaran a un responsable para atender la Unidad de Transparencia, quien fungirá como enlace entre éstos y los solicitantes. Dicha Unidad será la encargada de tramitar internamente la solicitud de información </w:t>
      </w:r>
      <w:r w:rsidRPr="00696C03">
        <w:rPr>
          <w:rFonts w:eastAsia="Times New Roman" w:cs="Arial"/>
          <w:b/>
          <w:i/>
          <w:szCs w:val="24"/>
          <w:lang w:eastAsia="es-ES"/>
        </w:rPr>
        <w:t>y tendrá la responsabilidad de verificar en cada caso que la misma no sea confidencial o reservada</w:t>
      </w:r>
      <w:r w:rsidRPr="00696C03">
        <w:rPr>
          <w:rFonts w:eastAsia="Times New Roman" w:cs="Arial"/>
          <w:i/>
          <w:szCs w:val="24"/>
          <w:lang w:eastAsia="es-ES"/>
        </w:rPr>
        <w:t xml:space="preserve">. Dicha Unidad contará con las facultades internas necesarias para gestionar la atención a las solicitudes de información en los términos de la Ley General y la presente Ley. </w:t>
      </w:r>
    </w:p>
    <w:p w14:paraId="5716E166" w14:textId="77777777" w:rsidR="008E5DB9" w:rsidRPr="00696C03" w:rsidRDefault="008E5DB9" w:rsidP="008E5DB9">
      <w:pPr>
        <w:spacing w:line="276" w:lineRule="auto"/>
        <w:ind w:left="567" w:right="567"/>
        <w:rPr>
          <w:rFonts w:eastAsia="Times New Roman" w:cs="Arial"/>
          <w:i/>
          <w:szCs w:val="24"/>
          <w:lang w:eastAsia="es-ES"/>
        </w:rPr>
      </w:pPr>
    </w:p>
    <w:p w14:paraId="23D1F6D3"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Artículo 52.</w:t>
      </w:r>
      <w:r w:rsidRPr="00696C03">
        <w:rPr>
          <w:rFonts w:eastAsia="Times New Roman" w:cs="Arial"/>
          <w:i/>
          <w:szCs w:val="24"/>
          <w:lang w:eastAsia="es-ES"/>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8F6BE4A" w14:textId="77777777" w:rsidR="008E5DB9" w:rsidRPr="00696C03" w:rsidRDefault="008E5DB9" w:rsidP="008E5DB9">
      <w:pPr>
        <w:rPr>
          <w:rFonts w:eastAsia="Times New Roman" w:cs="Arial"/>
          <w:szCs w:val="24"/>
          <w:lang w:eastAsia="es-ES"/>
        </w:rPr>
      </w:pPr>
    </w:p>
    <w:p w14:paraId="3CEEFB38"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3728611F" w14:textId="77777777" w:rsidR="008E5DB9" w:rsidRPr="00696C03" w:rsidRDefault="008E5DB9" w:rsidP="008E5DB9">
      <w:pPr>
        <w:rPr>
          <w:rFonts w:eastAsia="Times New Roman" w:cs="Arial"/>
          <w:szCs w:val="24"/>
          <w:lang w:eastAsia="es-ES"/>
        </w:rPr>
      </w:pPr>
    </w:p>
    <w:p w14:paraId="2322AA92"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r w:rsidRPr="00696C03">
        <w:rPr>
          <w:rFonts w:eastAsia="Times New Roman" w:cs="Arial"/>
          <w:b/>
          <w:i/>
          <w:szCs w:val="24"/>
          <w:lang w:eastAsia="es-ES"/>
        </w:rPr>
        <w:t>Artículo 22.</w:t>
      </w:r>
      <w:r w:rsidRPr="00696C03">
        <w:rPr>
          <w:rFonts w:eastAsia="Times New Roman" w:cs="Arial"/>
          <w:i/>
          <w:szCs w:val="24"/>
          <w:lang w:eastAsia="es-ES"/>
        </w:rPr>
        <w:t xml:space="preserve"> Todo tratamiento de datos personales que efectúe el responsable deberá estar justificado por finalidades concretas, lícitas, explícitas y legítimas, relacionadas con las atribuciones que la normatividad aplicable les confiera.</w:t>
      </w:r>
    </w:p>
    <w:p w14:paraId="03F66162" w14:textId="77777777" w:rsidR="008E5DB9" w:rsidRPr="00696C03" w:rsidRDefault="008E5DB9" w:rsidP="008E5DB9">
      <w:pPr>
        <w:spacing w:line="276" w:lineRule="auto"/>
        <w:ind w:left="567" w:right="567"/>
        <w:rPr>
          <w:rFonts w:eastAsia="Times New Roman" w:cs="Arial"/>
          <w:i/>
          <w:szCs w:val="24"/>
          <w:lang w:eastAsia="es-ES"/>
        </w:rPr>
      </w:pPr>
    </w:p>
    <w:p w14:paraId="1E02A4E0"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El responsable podrá tratar datos personales para finalidades distintas a aquéllas establecidas en el aviso de privacidad, en los casos siguientes:</w:t>
      </w:r>
    </w:p>
    <w:p w14:paraId="667BE8A9" w14:textId="77777777" w:rsidR="008E5DB9" w:rsidRPr="00696C03" w:rsidRDefault="008E5DB9" w:rsidP="008E5DB9">
      <w:pPr>
        <w:spacing w:line="276" w:lineRule="auto"/>
        <w:ind w:left="567" w:right="567"/>
        <w:rPr>
          <w:rFonts w:eastAsia="Times New Roman" w:cs="Arial"/>
          <w:i/>
          <w:szCs w:val="24"/>
          <w:lang w:eastAsia="es-ES"/>
        </w:rPr>
      </w:pPr>
    </w:p>
    <w:p w14:paraId="3A997994"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I. Cuente con atribuciones conferidas en ley y medie el consentimiento del titular.</w:t>
      </w:r>
    </w:p>
    <w:p w14:paraId="2CDA08F8"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II. Se trate de una persona reportada como desaparecida, en los términos previstos en la presente Ley y demás disposiciones legales aplicables...</w:t>
      </w:r>
    </w:p>
    <w:p w14:paraId="4396E2A4" w14:textId="77777777" w:rsidR="008E5DB9" w:rsidRPr="00696C03" w:rsidRDefault="008E5DB9" w:rsidP="008E5DB9">
      <w:pPr>
        <w:spacing w:line="276" w:lineRule="auto"/>
        <w:ind w:left="567" w:right="567"/>
        <w:rPr>
          <w:rFonts w:eastAsia="Times New Roman" w:cs="Arial"/>
          <w:i/>
          <w:szCs w:val="24"/>
          <w:lang w:eastAsia="es-ES"/>
        </w:rPr>
      </w:pPr>
    </w:p>
    <w:p w14:paraId="0E819189"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Artículo 38.</w:t>
      </w:r>
      <w:r w:rsidRPr="00696C03">
        <w:rPr>
          <w:rFonts w:eastAsia="Times New Roman" w:cs="Arial"/>
          <w:i/>
          <w:szCs w:val="24"/>
          <w:lang w:eastAsia="es-E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1BB8F416" w14:textId="77777777" w:rsidR="008E5DB9" w:rsidRPr="00696C03" w:rsidRDefault="008E5DB9" w:rsidP="008E5DB9">
      <w:pPr>
        <w:rPr>
          <w:rFonts w:eastAsia="Times New Roman" w:cs="Arial"/>
          <w:szCs w:val="24"/>
          <w:lang w:eastAsia="es-ES"/>
        </w:rPr>
      </w:pPr>
    </w:p>
    <w:p w14:paraId="2178B621"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2EEFC411" w14:textId="77777777" w:rsidR="008E5DB9" w:rsidRPr="00696C03" w:rsidRDefault="008E5DB9" w:rsidP="008E5DB9">
      <w:pPr>
        <w:rPr>
          <w:rFonts w:eastAsia="Times New Roman" w:cs="Arial"/>
          <w:szCs w:val="24"/>
          <w:lang w:eastAsia="es-ES"/>
        </w:rPr>
      </w:pPr>
    </w:p>
    <w:p w14:paraId="3F417CDE"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4E602F6F" w14:textId="77777777" w:rsidR="008E5DB9" w:rsidRPr="00696C03" w:rsidRDefault="008E5DB9" w:rsidP="008E5DB9">
      <w:pPr>
        <w:rPr>
          <w:rFonts w:eastAsia="Times New Roman" w:cs="Arial"/>
          <w:szCs w:val="24"/>
          <w:lang w:eastAsia="es-ES"/>
        </w:rPr>
      </w:pPr>
    </w:p>
    <w:p w14:paraId="5B08868C"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711E7ECD" w14:textId="77777777" w:rsidR="008E5DB9" w:rsidRPr="00696C03" w:rsidRDefault="008E5DB9" w:rsidP="008E5DB9">
      <w:pPr>
        <w:rPr>
          <w:rFonts w:eastAsia="Times New Roman" w:cs="Arial"/>
          <w:szCs w:val="24"/>
          <w:lang w:eastAsia="es-ES"/>
        </w:rPr>
      </w:pPr>
    </w:p>
    <w:p w14:paraId="39F3656D" w14:textId="77777777" w:rsidR="008E5DB9" w:rsidRPr="00696C03" w:rsidRDefault="008E5DB9" w:rsidP="008E5DB9">
      <w:pPr>
        <w:ind w:left="567" w:right="567"/>
        <w:rPr>
          <w:rFonts w:eastAsia="Times New Roman" w:cs="Arial"/>
          <w:i/>
          <w:szCs w:val="24"/>
          <w:lang w:eastAsia="es-ES"/>
        </w:rPr>
      </w:pPr>
      <w:r w:rsidRPr="00696C03">
        <w:rPr>
          <w:rFonts w:eastAsia="Times New Roman" w:cs="Arial"/>
          <w:i/>
          <w:szCs w:val="24"/>
          <w:lang w:eastAsia="es-ES"/>
        </w:rPr>
        <w:t>"</w:t>
      </w:r>
      <w:r w:rsidRPr="00696C03">
        <w:rPr>
          <w:rFonts w:eastAsia="Times New Roman" w:cs="Arial"/>
          <w:b/>
          <w:i/>
          <w:szCs w:val="24"/>
          <w:lang w:eastAsia="es-ES"/>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696C03">
        <w:rPr>
          <w:rFonts w:eastAsia="Times New Roman" w:cs="Arial"/>
          <w:i/>
          <w:szCs w:val="24"/>
          <w:lang w:eastAsia="es-ES"/>
        </w:rPr>
        <w:t xml:space="preserve"> Si se toma en cuenta que la garantía constitucional indicada no implica que todos los sujetos de la norma </w:t>
      </w:r>
      <w:r w:rsidRPr="00696C03">
        <w:rPr>
          <w:rFonts w:eastAsia="Times New Roman" w:cs="Arial"/>
          <w:i/>
          <w:szCs w:val="24"/>
          <w:lang w:eastAsia="es-ES"/>
        </w:rPr>
        <w:lastRenderedPageBreak/>
        <w:t>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4986D040" w14:textId="77777777" w:rsidR="008E5DB9" w:rsidRPr="00696C03" w:rsidRDefault="008E5DB9" w:rsidP="008E5DB9">
      <w:pPr>
        <w:rPr>
          <w:rFonts w:eastAsia="Times New Roman" w:cs="Arial"/>
          <w:szCs w:val="24"/>
          <w:lang w:eastAsia="es-ES"/>
        </w:rPr>
      </w:pPr>
    </w:p>
    <w:p w14:paraId="53F0164B"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696C03">
        <w:rPr>
          <w:rFonts w:eastAsia="Times New Roman" w:cs="Arial"/>
          <w:b/>
          <w:szCs w:val="24"/>
          <w:lang w:eastAsia="es-ES"/>
        </w:rPr>
        <w:t xml:space="preserve">Lineamientos Generales en Materia de Clasificación y Desclasificación de la </w:t>
      </w:r>
      <w:r w:rsidRPr="00696C03">
        <w:rPr>
          <w:rFonts w:eastAsia="Times New Roman" w:cs="Arial"/>
          <w:b/>
          <w:szCs w:val="24"/>
          <w:lang w:eastAsia="es-ES"/>
        </w:rPr>
        <w:lastRenderedPageBreak/>
        <w:t>Información, así como para la Elaboración de Versiones Públicas</w:t>
      </w:r>
      <w:r w:rsidRPr="00696C03">
        <w:rPr>
          <w:rFonts w:eastAsia="Times New Roman" w:cs="Arial"/>
          <w:szCs w:val="24"/>
          <w:lang w:eastAsia="es-ES"/>
        </w:rPr>
        <w:t>, publicados en el Diario Oficial de la Federación en fecha quince de abril del año dos mil dieciséis, mediante Acuerdo del Consejo Nacional del Sistema Nacional de Transparencia, Acceso a la Información Pública y Protección de Datos Personales.</w:t>
      </w:r>
    </w:p>
    <w:p w14:paraId="3C941C6E" w14:textId="77777777" w:rsidR="008E5DB9" w:rsidRPr="00696C03" w:rsidRDefault="008E5DB9" w:rsidP="008E5DB9">
      <w:pPr>
        <w:rPr>
          <w:rFonts w:eastAsia="Times New Roman" w:cs="Arial"/>
          <w:szCs w:val="24"/>
          <w:lang w:eastAsia="es-ES"/>
        </w:rPr>
      </w:pPr>
    </w:p>
    <w:p w14:paraId="191371FE"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1A08E26F" w14:textId="77777777" w:rsidR="008E5DB9" w:rsidRPr="00696C03" w:rsidRDefault="008E5DB9" w:rsidP="008E5DB9">
      <w:pPr>
        <w:rPr>
          <w:rFonts w:eastAsia="Times New Roman" w:cs="Arial"/>
          <w:szCs w:val="24"/>
          <w:lang w:eastAsia="es-ES"/>
        </w:rPr>
      </w:pPr>
    </w:p>
    <w:p w14:paraId="61E388E6"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Por cuanto hace a la </w:t>
      </w:r>
      <w:r w:rsidRPr="00696C03">
        <w:rPr>
          <w:rFonts w:eastAsia="Times New Roman" w:cs="Arial"/>
          <w:b/>
          <w:szCs w:val="24"/>
          <w:lang w:eastAsia="es-ES"/>
        </w:rPr>
        <w:t>Clave Única de Registro de Población</w:t>
      </w:r>
      <w:r w:rsidRPr="00696C03">
        <w:rPr>
          <w:rFonts w:eastAsia="Times New Roman" w:cs="Arial"/>
          <w:szCs w:val="24"/>
          <w:lang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7107D1D1" w14:textId="77777777" w:rsidR="008E5DB9" w:rsidRPr="00696C03" w:rsidRDefault="008E5DB9" w:rsidP="008E5DB9">
      <w:pPr>
        <w:rPr>
          <w:rFonts w:eastAsia="Times New Roman" w:cs="Arial"/>
          <w:szCs w:val="24"/>
          <w:lang w:eastAsia="es-ES"/>
        </w:rPr>
      </w:pPr>
    </w:p>
    <w:p w14:paraId="54093F34"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Lo anterior, tiene sustento en los artículos 86 y 91, de la Ley General de Población, la cual señala lo siguiente:</w:t>
      </w:r>
    </w:p>
    <w:p w14:paraId="01CA8689" w14:textId="77777777" w:rsidR="008E5DB9" w:rsidRPr="00696C03" w:rsidRDefault="008E5DB9" w:rsidP="008E5DB9">
      <w:pPr>
        <w:spacing w:line="276" w:lineRule="auto"/>
        <w:rPr>
          <w:rFonts w:eastAsia="Times New Roman" w:cs="Arial"/>
          <w:szCs w:val="24"/>
          <w:lang w:eastAsia="es-ES"/>
        </w:rPr>
      </w:pPr>
    </w:p>
    <w:p w14:paraId="5197E4AD"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r w:rsidRPr="00696C03">
        <w:rPr>
          <w:rFonts w:eastAsia="Times New Roman" w:cs="Arial"/>
          <w:b/>
          <w:i/>
          <w:szCs w:val="24"/>
          <w:lang w:eastAsia="es-ES"/>
        </w:rPr>
        <w:t>Artículo 86.</w:t>
      </w:r>
      <w:r w:rsidRPr="00696C03">
        <w:rPr>
          <w:rFonts w:eastAsia="Times New Roman" w:cs="Arial"/>
          <w:i/>
          <w:szCs w:val="24"/>
          <w:lang w:eastAsia="es-ES"/>
        </w:rPr>
        <w:t xml:space="preserve"> El Registro Nacional de Población tiene como finalidad registrar a cada una de las personas que integran la población del país, con los datos que permitan certificar y acreditar fehacientemente su identidad.</w:t>
      </w:r>
    </w:p>
    <w:p w14:paraId="4B2C8F73" w14:textId="77777777" w:rsidR="008E5DB9" w:rsidRPr="00696C03" w:rsidRDefault="008E5DB9" w:rsidP="008E5DB9">
      <w:pPr>
        <w:spacing w:line="276" w:lineRule="auto"/>
        <w:ind w:left="567" w:right="567"/>
        <w:rPr>
          <w:rFonts w:eastAsia="Times New Roman" w:cs="Arial"/>
          <w:i/>
          <w:szCs w:val="24"/>
          <w:lang w:eastAsia="es-ES"/>
        </w:rPr>
      </w:pPr>
    </w:p>
    <w:p w14:paraId="07880E04"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Artículo 91.</w:t>
      </w:r>
      <w:r w:rsidRPr="00696C03">
        <w:rPr>
          <w:rFonts w:eastAsia="Times New Roman" w:cs="Arial"/>
          <w:i/>
          <w:szCs w:val="24"/>
          <w:lang w:eastAsia="es-ES"/>
        </w:rPr>
        <w:t xml:space="preserve"> Al incorporar a una persona en el Registro Nacional de Población, se le asignará una clave que se denominará Clave Única de Registro de Población. Esta servirá para registrarla e identificarla en forma individual.”</w:t>
      </w:r>
    </w:p>
    <w:p w14:paraId="098E5DC3" w14:textId="77777777" w:rsidR="008E5DB9" w:rsidRPr="00696C03" w:rsidRDefault="008E5DB9" w:rsidP="008E5DB9">
      <w:pPr>
        <w:rPr>
          <w:rFonts w:eastAsia="Times New Roman" w:cs="Arial"/>
          <w:szCs w:val="24"/>
          <w:lang w:eastAsia="es-ES"/>
        </w:rPr>
      </w:pPr>
    </w:p>
    <w:p w14:paraId="35AFBF0F"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lastRenderedPageBreak/>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32416549" w14:textId="77777777" w:rsidR="008E5DB9" w:rsidRPr="00696C03" w:rsidRDefault="008E5DB9" w:rsidP="008E5DB9">
      <w:pPr>
        <w:rPr>
          <w:rFonts w:eastAsia="Times New Roman" w:cs="Arial"/>
          <w:szCs w:val="24"/>
          <w:lang w:eastAsia="es-ES"/>
        </w:rPr>
      </w:pPr>
    </w:p>
    <w:p w14:paraId="11D77C43"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Al respecto, el entonces Instituto Nacional de Transparencia, Acceso a la Información y Protección de Datos Personales (INAI) a través del Criterio orientador 18/17, señala literalmente lo siguiente:</w:t>
      </w:r>
    </w:p>
    <w:p w14:paraId="12C6C88B" w14:textId="77777777" w:rsidR="008E5DB9" w:rsidRPr="00696C03" w:rsidRDefault="008E5DB9" w:rsidP="008E5DB9">
      <w:pPr>
        <w:rPr>
          <w:rFonts w:eastAsia="Times New Roman" w:cs="Arial"/>
          <w:szCs w:val="24"/>
          <w:lang w:eastAsia="es-ES"/>
        </w:rPr>
      </w:pPr>
    </w:p>
    <w:p w14:paraId="6F084ACB"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Clave Única de Registro de Población (CURP).</w:t>
      </w:r>
      <w:r w:rsidRPr="00696C03">
        <w:rPr>
          <w:rFonts w:eastAsia="Times New Roman" w:cs="Arial"/>
          <w:i/>
          <w:szCs w:val="24"/>
          <w:lang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C2A46D5" w14:textId="77777777" w:rsidR="008E5DB9" w:rsidRPr="00696C03" w:rsidRDefault="008E5DB9" w:rsidP="008E5DB9">
      <w:pPr>
        <w:spacing w:line="276" w:lineRule="auto"/>
        <w:rPr>
          <w:rFonts w:eastAsia="Times New Roman" w:cs="Arial"/>
          <w:szCs w:val="24"/>
          <w:lang w:eastAsia="es-ES"/>
        </w:rPr>
      </w:pPr>
    </w:p>
    <w:p w14:paraId="6CEC213C"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w:t>
      </w:r>
      <w:r w:rsidRPr="00696C03">
        <w:rPr>
          <w:rFonts w:eastAsia="Times New Roman" w:cs="Arial"/>
          <w:szCs w:val="24"/>
          <w:lang w:eastAsia="es-ES"/>
        </w:rPr>
        <w:lastRenderedPageBreak/>
        <w:t>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27563AB" w14:textId="77777777" w:rsidR="00542B0B" w:rsidRPr="00696C03" w:rsidRDefault="00542B0B" w:rsidP="00F922FF">
      <w:pPr>
        <w:ind w:right="559"/>
        <w:rPr>
          <w:rFonts w:eastAsia="Palatino Linotype" w:cs="Palatino Linotype"/>
          <w:bCs/>
          <w:color w:val="000000"/>
          <w:sz w:val="22"/>
          <w:szCs w:val="20"/>
          <w:lang w:eastAsia="en-US"/>
        </w:rPr>
      </w:pPr>
    </w:p>
    <w:p w14:paraId="1C052B77" w14:textId="77777777" w:rsidR="00D97E2F" w:rsidRPr="00696C03" w:rsidRDefault="00D97E2F" w:rsidP="00D97E2F">
      <w:pPr>
        <w:numPr>
          <w:ilvl w:val="0"/>
          <w:numId w:val="37"/>
        </w:numPr>
        <w:spacing w:after="160" w:line="254" w:lineRule="auto"/>
        <w:jc w:val="left"/>
        <w:rPr>
          <w:rFonts w:cs="Times New Roman"/>
          <w:b/>
          <w:sz w:val="22"/>
          <w:lang w:val="es-MX"/>
        </w:rPr>
      </w:pPr>
      <w:r w:rsidRPr="00696C03">
        <w:rPr>
          <w:rFonts w:cs="Times New Roman"/>
          <w:b/>
          <w:sz w:val="22"/>
          <w:lang w:val="es-MX"/>
        </w:rPr>
        <w:t>Correo electrónico particular</w:t>
      </w:r>
    </w:p>
    <w:p w14:paraId="670B9095" w14:textId="77777777" w:rsidR="00D97E2F" w:rsidRPr="00696C03" w:rsidRDefault="00D97E2F" w:rsidP="00D97E2F">
      <w:pPr>
        <w:rPr>
          <w:rFonts w:cs="Tahoma"/>
          <w:bCs/>
          <w:szCs w:val="24"/>
        </w:rPr>
      </w:pPr>
      <w:r w:rsidRPr="00696C03">
        <w:rPr>
          <w:rFonts w:cs="Tahoma"/>
          <w:bCs/>
          <w:szCs w:val="24"/>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41B693EC" w14:textId="77777777" w:rsidR="00D97E2F" w:rsidRPr="00696C03" w:rsidRDefault="00D97E2F" w:rsidP="00D97E2F">
      <w:pPr>
        <w:rPr>
          <w:rFonts w:cs="Tahoma"/>
          <w:bCs/>
          <w:szCs w:val="24"/>
        </w:rPr>
      </w:pPr>
    </w:p>
    <w:p w14:paraId="14559EE0" w14:textId="77777777" w:rsidR="00D97E2F" w:rsidRPr="00696C03" w:rsidRDefault="00D97E2F" w:rsidP="00D97E2F">
      <w:pPr>
        <w:rPr>
          <w:rFonts w:cs="Tahoma"/>
          <w:bCs/>
          <w:szCs w:val="24"/>
        </w:rPr>
      </w:pPr>
      <w:r w:rsidRPr="00696C03">
        <w:rPr>
          <w:rFonts w:cs="Tahoma"/>
          <w:bCs/>
          <w:szCs w:val="24"/>
        </w:rPr>
        <w:t>En ese sentido,  cabe señalar que el correo electrónico en estudio fue proporcionado por una servidora pública en su carácter de particular,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33BCBE8F" w14:textId="77777777" w:rsidR="00D97E2F" w:rsidRPr="00696C03" w:rsidRDefault="00D97E2F" w:rsidP="00D97E2F">
      <w:pPr>
        <w:rPr>
          <w:rFonts w:cs="Tahoma"/>
          <w:bCs/>
          <w:sz w:val="22"/>
        </w:rPr>
      </w:pPr>
    </w:p>
    <w:p w14:paraId="6AE73CDA" w14:textId="77777777" w:rsidR="00D97E2F" w:rsidRPr="00696C03" w:rsidRDefault="00D97E2F" w:rsidP="00D97E2F">
      <w:pPr>
        <w:numPr>
          <w:ilvl w:val="0"/>
          <w:numId w:val="37"/>
        </w:numPr>
        <w:spacing w:after="160" w:line="254" w:lineRule="auto"/>
        <w:jc w:val="left"/>
        <w:rPr>
          <w:rFonts w:cs="Times New Roman"/>
          <w:b/>
          <w:sz w:val="22"/>
          <w:lang w:val="es-MX"/>
        </w:rPr>
      </w:pPr>
      <w:r w:rsidRPr="00696C03">
        <w:rPr>
          <w:rFonts w:cs="Times New Roman"/>
          <w:b/>
          <w:sz w:val="22"/>
          <w:lang w:val="es-MX"/>
        </w:rPr>
        <w:t>Teléfono o celular particular</w:t>
      </w:r>
    </w:p>
    <w:p w14:paraId="2B6B4730" w14:textId="77777777" w:rsidR="00D97E2F" w:rsidRPr="00696C03" w:rsidRDefault="00D97E2F" w:rsidP="00D97E2F">
      <w:pPr>
        <w:rPr>
          <w:rFonts w:eastAsia="Times New Roman" w:cs="Tahoma"/>
          <w:szCs w:val="24"/>
          <w:lang w:val="es-MX" w:eastAsia="es-ES"/>
        </w:rPr>
      </w:pPr>
      <w:r w:rsidRPr="00696C03">
        <w:rPr>
          <w:rFonts w:eastAsia="Times New Roman" w:cs="Tahoma"/>
          <w:szCs w:val="24"/>
          <w:lang w:val="es-MX" w:eastAsia="es-ES"/>
        </w:rPr>
        <w:t xml:space="preserve">Al igual que el correo electrónico, el número asignado a un teléfono particular o celular permite localizar a una persona física identificada o identificable, ya sea a través de un dispositivo móvil o bien, en un lugar como el domicilio. </w:t>
      </w:r>
    </w:p>
    <w:p w14:paraId="4D96C2B8" w14:textId="77777777" w:rsidR="00D97E2F" w:rsidRPr="00696C03" w:rsidRDefault="00D97E2F" w:rsidP="00D97E2F">
      <w:pPr>
        <w:rPr>
          <w:rFonts w:eastAsia="Times New Roman" w:cs="Tahoma"/>
          <w:szCs w:val="24"/>
          <w:lang w:val="es-MX" w:eastAsia="es-ES"/>
        </w:rPr>
      </w:pPr>
    </w:p>
    <w:p w14:paraId="2BB8F538" w14:textId="77777777" w:rsidR="00D97E2F" w:rsidRPr="00696C03" w:rsidRDefault="00D97E2F" w:rsidP="00D97E2F">
      <w:pPr>
        <w:rPr>
          <w:rFonts w:eastAsia="Times New Roman" w:cs="Tahoma"/>
          <w:szCs w:val="24"/>
          <w:lang w:val="es-MX" w:eastAsia="es-ES"/>
        </w:rPr>
      </w:pPr>
      <w:r w:rsidRPr="00696C03">
        <w:rPr>
          <w:rFonts w:eastAsia="Times New Roman" w:cs="Tahoma"/>
          <w:szCs w:val="24"/>
          <w:lang w:val="es-MX" w:eastAsia="es-ES"/>
        </w:rPr>
        <w:lastRenderedPageBreak/>
        <w:t>En tales consideraciones, dicho dato personal es susceptible de ser clasificado como confidencial, con fundamento en el artículo 143, fracción I de la Ley de Transparencia y Acceso a la Información Pública del Estado de México y Municipios.</w:t>
      </w:r>
    </w:p>
    <w:p w14:paraId="71A44027" w14:textId="77777777" w:rsidR="00D97E2F" w:rsidRPr="00696C03" w:rsidRDefault="00D97E2F" w:rsidP="00D97E2F">
      <w:pPr>
        <w:rPr>
          <w:rFonts w:eastAsia="Times New Roman" w:cs="Tahoma"/>
          <w:sz w:val="22"/>
          <w:lang w:val="es-MX" w:eastAsia="es-ES"/>
        </w:rPr>
      </w:pPr>
    </w:p>
    <w:p w14:paraId="31B1E51B"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0AF11A1" w14:textId="77777777" w:rsidR="008E5DB9" w:rsidRPr="00696C03" w:rsidRDefault="008E5DB9" w:rsidP="008E5DB9">
      <w:pPr>
        <w:rPr>
          <w:rFonts w:eastAsia="Times New Roman" w:cs="Arial"/>
          <w:szCs w:val="24"/>
          <w:lang w:eastAsia="es-ES"/>
        </w:rPr>
      </w:pPr>
    </w:p>
    <w:p w14:paraId="274418A5"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r w:rsidRPr="00696C03">
        <w:rPr>
          <w:rFonts w:eastAsia="Times New Roman" w:cs="Arial"/>
          <w:b/>
          <w:i/>
          <w:szCs w:val="24"/>
          <w:lang w:eastAsia="es-ES"/>
        </w:rPr>
        <w:t>Artículo 49.</w:t>
      </w:r>
      <w:r w:rsidRPr="00696C03">
        <w:rPr>
          <w:rFonts w:eastAsia="Times New Roman" w:cs="Arial"/>
          <w:i/>
          <w:szCs w:val="24"/>
          <w:lang w:eastAsia="es-ES"/>
        </w:rPr>
        <w:t xml:space="preserve"> Los Comités de Transparencia tendrán las siguientes atribuciones:</w:t>
      </w:r>
    </w:p>
    <w:p w14:paraId="7A722C88"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p>
    <w:p w14:paraId="09235F43"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VIII</w:t>
      </w:r>
      <w:r w:rsidRPr="00696C03">
        <w:rPr>
          <w:rFonts w:eastAsia="Times New Roman" w:cs="Arial"/>
          <w:i/>
          <w:szCs w:val="24"/>
          <w:lang w:eastAsia="es-ES"/>
        </w:rPr>
        <w:t>. Aprobar, modificar o revocar la clasificación de la información;</w:t>
      </w:r>
    </w:p>
    <w:p w14:paraId="2D0A3893"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Artículo 132.</w:t>
      </w:r>
      <w:r w:rsidRPr="00696C03">
        <w:rPr>
          <w:rFonts w:eastAsia="Times New Roman" w:cs="Arial"/>
          <w:i/>
          <w:szCs w:val="24"/>
          <w:lang w:eastAsia="es-ES"/>
        </w:rPr>
        <w:t xml:space="preserve"> La clasificación de la información se llevará a cabo en el momento en que:</w:t>
      </w:r>
    </w:p>
    <w:p w14:paraId="7C2931D2"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I. Se reciba una solicitud de acceso a la información;</w:t>
      </w:r>
    </w:p>
    <w:p w14:paraId="53693DFF"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II. Se determine mediante resolución de autoridad competente; o</w:t>
      </w:r>
    </w:p>
    <w:p w14:paraId="077C5175"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III. Se generen versiones públicas para dar cumplimiento a las obligaciones de transparencia previstas en esta Ley.”</w:t>
      </w:r>
    </w:p>
    <w:p w14:paraId="474DA59C"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r w:rsidRPr="00696C03">
        <w:rPr>
          <w:rFonts w:eastAsia="Times New Roman" w:cs="Arial"/>
          <w:b/>
          <w:i/>
          <w:szCs w:val="24"/>
          <w:lang w:eastAsia="es-ES"/>
        </w:rPr>
        <w:t>Segundo</w:t>
      </w:r>
      <w:r w:rsidRPr="00696C03">
        <w:rPr>
          <w:rFonts w:eastAsia="Times New Roman" w:cs="Arial"/>
          <w:i/>
          <w:szCs w:val="24"/>
          <w:lang w:eastAsia="es-ES"/>
        </w:rPr>
        <w:t>.- Para efectos de los presentes Lineamientos Generales, se entenderá por:</w:t>
      </w:r>
    </w:p>
    <w:p w14:paraId="08D71CAE"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w:t>
      </w:r>
    </w:p>
    <w:p w14:paraId="3F73EBDE"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XVIII</w:t>
      </w:r>
      <w:r w:rsidRPr="00696C03">
        <w:rPr>
          <w:rFonts w:eastAsia="Times New Roman" w:cs="Arial"/>
          <w:i/>
          <w:szCs w:val="24"/>
          <w:lang w:eastAsia="es-ES"/>
        </w:rPr>
        <w:t xml:space="preserve">. Versión pública: El documento a partir del que se otorga acceso a la información, en el que se testan partes o secciones clasificadas, indicando el contenido </w:t>
      </w:r>
      <w:r w:rsidRPr="00696C03">
        <w:rPr>
          <w:rFonts w:eastAsia="Times New Roman" w:cs="Arial"/>
          <w:i/>
          <w:szCs w:val="24"/>
          <w:lang w:eastAsia="es-ES"/>
        </w:rPr>
        <w:lastRenderedPageBreak/>
        <w:t>de éstas de manera genérica, fundando y motivando la reserva o confidencialidad, a través de la resolución que para tal efecto emita el Comité de Transparencia.</w:t>
      </w:r>
    </w:p>
    <w:p w14:paraId="5D2C8760"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Cuarto</w:t>
      </w:r>
      <w:r w:rsidRPr="00696C03">
        <w:rPr>
          <w:rFonts w:eastAsia="Times New Roman" w:cs="Arial"/>
          <w:i/>
          <w:szCs w:val="24"/>
          <w:lang w:eastAsia="es-ES"/>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0526504"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Los Sujetos Obligados deberán aplicar, de manera estricta, las excepciones al derecho de acceso a la información y sólo podrán invocarlas cuando acrediten su procedencia.</w:t>
      </w:r>
    </w:p>
    <w:p w14:paraId="43F9F696" w14:textId="77777777" w:rsidR="008E5DB9" w:rsidRPr="00696C03" w:rsidRDefault="008E5DB9" w:rsidP="008E5DB9">
      <w:pPr>
        <w:spacing w:line="276" w:lineRule="auto"/>
        <w:ind w:left="567" w:right="567"/>
        <w:rPr>
          <w:rFonts w:eastAsia="Times New Roman" w:cs="Arial"/>
          <w:i/>
          <w:szCs w:val="24"/>
          <w:lang w:eastAsia="es-ES"/>
        </w:rPr>
      </w:pPr>
    </w:p>
    <w:p w14:paraId="6775B1CE"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Quinto</w:t>
      </w:r>
      <w:r w:rsidRPr="00696C03">
        <w:rPr>
          <w:rFonts w:eastAsia="Times New Roman" w:cs="Arial"/>
          <w:i/>
          <w:szCs w:val="24"/>
          <w:lang w:eastAsia="es-ES"/>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9331975" w14:textId="77777777" w:rsidR="008E5DB9" w:rsidRPr="00696C03" w:rsidRDefault="008E5DB9" w:rsidP="008E5DB9">
      <w:pPr>
        <w:spacing w:line="276" w:lineRule="auto"/>
        <w:ind w:left="567" w:right="567"/>
        <w:rPr>
          <w:rFonts w:eastAsia="Times New Roman" w:cs="Arial"/>
          <w:i/>
          <w:szCs w:val="24"/>
          <w:lang w:eastAsia="es-ES"/>
        </w:rPr>
      </w:pPr>
    </w:p>
    <w:p w14:paraId="28646D61"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Sexto</w:t>
      </w:r>
      <w:r w:rsidRPr="00696C03">
        <w:rPr>
          <w:rFonts w:eastAsia="Times New Roman" w:cs="Arial"/>
          <w:i/>
          <w:szCs w:val="24"/>
          <w:lang w:eastAsia="es-ES"/>
        </w:rPr>
        <w:t>. Los Sujetos Obligados no podrán emitir acuerdos de carácter general ni particular que clasifiquen documentos o expedientes como reservados, ni clasificar documentos antes de que se genere la información o cuando éstos no obren en sus archivos.</w:t>
      </w:r>
    </w:p>
    <w:p w14:paraId="2FC4EDD8"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La clasificación de información se realizará conforme a un análisis caso por caso, mediante la aplicación de la prueba de daño y de interés público.</w:t>
      </w:r>
    </w:p>
    <w:p w14:paraId="30E53583" w14:textId="77777777" w:rsidR="008E5DB9" w:rsidRPr="00696C03" w:rsidRDefault="008E5DB9" w:rsidP="008E5DB9">
      <w:pPr>
        <w:spacing w:line="276" w:lineRule="auto"/>
        <w:ind w:left="567" w:right="567"/>
        <w:rPr>
          <w:rFonts w:eastAsia="Times New Roman" w:cs="Arial"/>
          <w:i/>
          <w:szCs w:val="24"/>
          <w:lang w:eastAsia="es-ES"/>
        </w:rPr>
      </w:pPr>
    </w:p>
    <w:p w14:paraId="6442A559"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Séptimo</w:t>
      </w:r>
      <w:r w:rsidRPr="00696C03">
        <w:rPr>
          <w:rFonts w:eastAsia="Times New Roman" w:cs="Arial"/>
          <w:i/>
          <w:szCs w:val="24"/>
          <w:lang w:eastAsia="es-ES"/>
        </w:rPr>
        <w:t>. La clasificación de la información se llevará a cabo en el momento en que:</w:t>
      </w:r>
    </w:p>
    <w:p w14:paraId="6BCE4176"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I.</w:t>
      </w:r>
      <w:r w:rsidRPr="00696C03">
        <w:rPr>
          <w:rFonts w:eastAsia="Times New Roman" w:cs="Arial"/>
          <w:i/>
          <w:szCs w:val="24"/>
          <w:lang w:eastAsia="es-ES"/>
        </w:rPr>
        <w:t xml:space="preserve"> Se reciba una solicitud de acceso a la información;</w:t>
      </w:r>
    </w:p>
    <w:p w14:paraId="62B24EEA"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II</w:t>
      </w:r>
      <w:r w:rsidRPr="00696C03">
        <w:rPr>
          <w:rFonts w:eastAsia="Times New Roman" w:cs="Arial"/>
          <w:i/>
          <w:szCs w:val="24"/>
          <w:lang w:eastAsia="es-ES"/>
        </w:rPr>
        <w:t>. Se determine mediante resolución de autoridad competente, o</w:t>
      </w:r>
    </w:p>
    <w:p w14:paraId="6D8A5B5E"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lastRenderedPageBreak/>
        <w:t>III</w:t>
      </w:r>
      <w:r w:rsidRPr="00696C03">
        <w:rPr>
          <w:rFonts w:eastAsia="Times New Roman" w:cs="Arial"/>
          <w:i/>
          <w:szCs w:val="24"/>
          <w:lang w:eastAsia="es-ES"/>
        </w:rPr>
        <w:t>. Se generen versiones públicas para dar cumplimiento a las obligaciones de transparencia previstas en la Ley General, la Ley Federal y las correspondientes de las entidades federativas.</w:t>
      </w:r>
    </w:p>
    <w:p w14:paraId="6FE028B8"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Los titulares de las áreas deberán revisar la clasificación al momento de la recepción de una solicitud de acceso a la información, para verificar si encuadra en una causal de reserva o de confidencialidad.</w:t>
      </w:r>
    </w:p>
    <w:p w14:paraId="0587198D"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Octavo</w:t>
      </w:r>
      <w:r w:rsidRPr="00696C03">
        <w:rPr>
          <w:rFonts w:eastAsia="Times New Roman" w:cs="Arial"/>
          <w:i/>
          <w:szCs w:val="24"/>
          <w:lang w:eastAsia="es-ES"/>
        </w:rPr>
        <w:t>. Para fundar la clasificación de la información se debe señalar el artículo, fracción, inciso, párrafo o numeral de la ley o tratado internacional suscrito por el Estado mexicano que expresamente le otorga el carácter de reservada o confidencial.</w:t>
      </w:r>
    </w:p>
    <w:p w14:paraId="2AEBEFB2"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Para motivar la clasificación se deberán señalar las razones o circunstancias especiales que lo llevaron a concluir que el caso particular se ajusta al supuesto previsto por la norma legal invocada como fundamento.</w:t>
      </w:r>
    </w:p>
    <w:p w14:paraId="38573F5B"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En caso de referirse a información reservada, la motivación de la clasificación también deberá comprender las circunstancias que justifican el establecimiento de determinado plazo de reserva.</w:t>
      </w:r>
    </w:p>
    <w:p w14:paraId="062648AC"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Tratándose de información clasificada como confidencial respecto de la cual se haya determinado su conservación permanente por tener valor histórico, ésta conservará tal carácter de conformidad con la normativa aplicable en materia de archivos.</w:t>
      </w:r>
    </w:p>
    <w:p w14:paraId="05BEB452"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Los documentos contenidos en los archivos históricos y los identificados como históricos confidenciales no serán susceptibles de clasificación como reservados.</w:t>
      </w:r>
    </w:p>
    <w:p w14:paraId="00186C5C" w14:textId="77777777" w:rsidR="008E5DB9" w:rsidRPr="00696C03" w:rsidRDefault="008E5DB9" w:rsidP="008E5DB9">
      <w:pPr>
        <w:spacing w:line="276" w:lineRule="auto"/>
        <w:ind w:left="567" w:right="567"/>
        <w:rPr>
          <w:rFonts w:eastAsia="Times New Roman" w:cs="Arial"/>
          <w:i/>
          <w:szCs w:val="24"/>
          <w:lang w:eastAsia="es-ES"/>
        </w:rPr>
      </w:pPr>
    </w:p>
    <w:p w14:paraId="4401AC3C"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Noveno</w:t>
      </w:r>
      <w:r w:rsidRPr="00696C03">
        <w:rPr>
          <w:rFonts w:eastAsia="Times New Roman" w:cs="Arial"/>
          <w:i/>
          <w:szCs w:val="24"/>
          <w:lang w:eastAsia="es-ES"/>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F395716" w14:textId="77777777" w:rsidR="008E5DB9" w:rsidRPr="00696C03" w:rsidRDefault="008E5DB9" w:rsidP="008E5DB9">
      <w:pPr>
        <w:spacing w:line="276" w:lineRule="auto"/>
        <w:ind w:left="567" w:right="567"/>
        <w:rPr>
          <w:rFonts w:eastAsia="Times New Roman" w:cs="Arial"/>
          <w:i/>
          <w:szCs w:val="24"/>
          <w:lang w:eastAsia="es-ES"/>
        </w:rPr>
      </w:pPr>
    </w:p>
    <w:p w14:paraId="25CEAD94"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Décimo</w:t>
      </w:r>
      <w:r w:rsidRPr="00696C03">
        <w:rPr>
          <w:rFonts w:eastAsia="Times New Roman" w:cs="Arial"/>
          <w:i/>
          <w:szCs w:val="24"/>
          <w:lang w:eastAsia="es-E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w:t>
      </w:r>
      <w:r w:rsidRPr="00696C03">
        <w:rPr>
          <w:rFonts w:eastAsia="Times New Roman" w:cs="Arial"/>
          <w:i/>
          <w:szCs w:val="24"/>
          <w:lang w:eastAsia="es-ES"/>
        </w:rPr>
        <w:lastRenderedPageBreak/>
        <w:t>información clasificada, en los términos de los Lineamientos para la Organización y Conservación de Archivos.</w:t>
      </w:r>
    </w:p>
    <w:p w14:paraId="04E5BE4B" w14:textId="77777777" w:rsidR="008E5DB9" w:rsidRPr="00696C03" w:rsidRDefault="008E5DB9" w:rsidP="008E5DB9">
      <w:pPr>
        <w:spacing w:line="276" w:lineRule="auto"/>
        <w:ind w:left="567" w:right="567"/>
        <w:rPr>
          <w:rFonts w:eastAsia="Times New Roman" w:cs="Arial"/>
          <w:i/>
          <w:szCs w:val="24"/>
          <w:lang w:eastAsia="es-ES"/>
        </w:rPr>
      </w:pPr>
    </w:p>
    <w:p w14:paraId="7CC1E735"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i/>
          <w:szCs w:val="24"/>
          <w:lang w:eastAsia="es-ES"/>
        </w:rPr>
        <w:t>En ausencia de los titulares de las áreas, la información será clasificada o desclasificada por la persona que lo supla, en términos de la normativa que rija la actuación del sujeto obligado.</w:t>
      </w:r>
    </w:p>
    <w:p w14:paraId="35CFE3A6" w14:textId="77777777" w:rsidR="008E5DB9" w:rsidRPr="00696C03" w:rsidRDefault="008E5DB9" w:rsidP="008E5DB9">
      <w:pPr>
        <w:spacing w:line="276" w:lineRule="auto"/>
        <w:ind w:left="567" w:right="567"/>
        <w:rPr>
          <w:rFonts w:eastAsia="Times New Roman" w:cs="Arial"/>
          <w:i/>
          <w:szCs w:val="24"/>
          <w:lang w:eastAsia="es-ES"/>
        </w:rPr>
      </w:pPr>
    </w:p>
    <w:p w14:paraId="035D39D7"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Décimo primero.</w:t>
      </w:r>
      <w:r w:rsidRPr="00696C03">
        <w:rPr>
          <w:rFonts w:eastAsia="Times New Roman" w:cs="Arial"/>
          <w:i/>
          <w:szCs w:val="24"/>
          <w:lang w:eastAsia="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A809B1D" w14:textId="77777777" w:rsidR="008E5DB9" w:rsidRPr="00696C03" w:rsidRDefault="008E5DB9" w:rsidP="008E5DB9">
      <w:pPr>
        <w:rPr>
          <w:rFonts w:eastAsia="Times New Roman" w:cs="Arial"/>
          <w:szCs w:val="24"/>
          <w:lang w:eastAsia="es-ES"/>
        </w:rPr>
      </w:pPr>
    </w:p>
    <w:p w14:paraId="22CB6F3E"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17770D7" w14:textId="77777777" w:rsidR="008E5DB9" w:rsidRPr="00696C03" w:rsidRDefault="008E5DB9" w:rsidP="008E5DB9">
      <w:pPr>
        <w:rPr>
          <w:rFonts w:eastAsia="Times New Roman" w:cs="Arial"/>
          <w:szCs w:val="24"/>
          <w:lang w:eastAsia="es-ES"/>
        </w:rPr>
      </w:pPr>
    </w:p>
    <w:p w14:paraId="0E30E7B6"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Por tanto, la fundamentación y motivación consiste en la obligación que tiene todo ente público de expresar los preceptos jurídicos aplicables al asunto motivo del acto y las razones o argumentos de su actuar.</w:t>
      </w:r>
    </w:p>
    <w:p w14:paraId="0535F17C" w14:textId="77777777" w:rsidR="008E5DB9" w:rsidRPr="00696C03" w:rsidRDefault="008E5DB9" w:rsidP="008E5DB9">
      <w:pPr>
        <w:rPr>
          <w:rFonts w:eastAsia="Times New Roman" w:cs="Arial"/>
          <w:szCs w:val="24"/>
          <w:lang w:eastAsia="es-ES"/>
        </w:rPr>
      </w:pPr>
    </w:p>
    <w:p w14:paraId="017DD6A7"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Al respecto, el máximo tribunal del país ha establecido jurisprudencia respecto a qué debe entenderse por fundamentación y motivación, en los siguientes términos:</w:t>
      </w:r>
    </w:p>
    <w:p w14:paraId="53A06569" w14:textId="77777777" w:rsidR="008E5DB9" w:rsidRPr="00696C03" w:rsidRDefault="008E5DB9" w:rsidP="008E5DB9">
      <w:pPr>
        <w:rPr>
          <w:rFonts w:eastAsia="Times New Roman" w:cs="Arial"/>
          <w:szCs w:val="24"/>
          <w:lang w:eastAsia="es-ES"/>
        </w:rPr>
      </w:pPr>
    </w:p>
    <w:p w14:paraId="4B5F5572"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FUNDAMENTACIÓN Y MOTIVACIÓN</w:t>
      </w:r>
      <w:r w:rsidRPr="00696C03">
        <w:rPr>
          <w:rFonts w:eastAsia="Times New Roman" w:cs="Arial"/>
          <w:i/>
          <w:szCs w:val="24"/>
          <w:lang w:eastAsia="es-ES"/>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235DD5BA" w14:textId="77777777" w:rsidR="008E5DB9" w:rsidRPr="00696C03" w:rsidRDefault="008E5DB9" w:rsidP="008E5DB9">
      <w:pPr>
        <w:rPr>
          <w:rFonts w:eastAsia="Times New Roman" w:cs="Arial"/>
          <w:szCs w:val="24"/>
          <w:lang w:eastAsia="es-ES"/>
        </w:rPr>
      </w:pPr>
    </w:p>
    <w:p w14:paraId="61DCF5D8"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74D03EED" w14:textId="77777777" w:rsidR="008E5DB9" w:rsidRPr="00696C03" w:rsidRDefault="008E5DB9" w:rsidP="008E5DB9">
      <w:pPr>
        <w:rPr>
          <w:rFonts w:eastAsia="Times New Roman" w:cs="Arial"/>
          <w:szCs w:val="24"/>
          <w:lang w:eastAsia="es-ES"/>
        </w:rPr>
      </w:pPr>
    </w:p>
    <w:p w14:paraId="740AF3AB"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6332E4C6" w14:textId="77777777" w:rsidR="008E5DB9" w:rsidRPr="00696C03" w:rsidRDefault="008E5DB9" w:rsidP="008E5DB9">
      <w:pPr>
        <w:spacing w:line="276" w:lineRule="auto"/>
        <w:rPr>
          <w:rFonts w:eastAsia="Times New Roman" w:cs="Arial"/>
          <w:szCs w:val="24"/>
          <w:lang w:eastAsia="es-ES"/>
        </w:rPr>
      </w:pPr>
    </w:p>
    <w:p w14:paraId="327F714C" w14:textId="77777777" w:rsidR="008E5DB9" w:rsidRPr="00696C03" w:rsidRDefault="008E5DB9" w:rsidP="008E5DB9">
      <w:pPr>
        <w:spacing w:line="276" w:lineRule="auto"/>
        <w:ind w:left="567" w:right="567"/>
        <w:rPr>
          <w:rFonts w:eastAsia="Times New Roman" w:cs="Arial"/>
          <w:i/>
          <w:szCs w:val="24"/>
          <w:lang w:eastAsia="es-ES"/>
        </w:rPr>
      </w:pPr>
      <w:r w:rsidRPr="00696C03">
        <w:rPr>
          <w:rFonts w:eastAsia="Times New Roman" w:cs="Arial"/>
          <w:b/>
          <w:i/>
          <w:szCs w:val="24"/>
          <w:lang w:eastAsia="es-ES"/>
        </w:rPr>
        <w:t>FUNDAMENTACIÓN Y MOTIVACIÓN. EL ASPECTO FORMAL DE LA GARANTÍA Y SU FINALIDAD SE TRADUCEN EN EXPLICAR, JUSTIFICAR, POSIBILITAR LA DEFENSA Y COMUNICAR LA DECISIÓN.</w:t>
      </w:r>
      <w:r w:rsidRPr="00696C03">
        <w:rPr>
          <w:rFonts w:eastAsia="Times New Roman" w:cs="Arial"/>
          <w:i/>
          <w:szCs w:val="24"/>
          <w:lang w:eastAsia="es-ES"/>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w:t>
      </w:r>
      <w:r w:rsidRPr="00696C03">
        <w:rPr>
          <w:rFonts w:eastAsia="Times New Roman" w:cs="Arial"/>
          <w:i/>
          <w:szCs w:val="24"/>
          <w:lang w:eastAsia="es-ES"/>
        </w:rPr>
        <w:lastRenderedPageBreak/>
        <w:t>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E2A43A1" w14:textId="77777777" w:rsidR="008E5DB9" w:rsidRPr="00696C03" w:rsidRDefault="008E5DB9" w:rsidP="008E5DB9">
      <w:pPr>
        <w:spacing w:line="276" w:lineRule="auto"/>
        <w:rPr>
          <w:rFonts w:eastAsia="Times New Roman" w:cs="Arial"/>
          <w:szCs w:val="24"/>
          <w:lang w:eastAsia="es-ES"/>
        </w:rPr>
      </w:pPr>
    </w:p>
    <w:p w14:paraId="16715B38"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5C5441F" w14:textId="77777777" w:rsidR="008E5DB9" w:rsidRPr="00696C03" w:rsidRDefault="008E5DB9" w:rsidP="008E5DB9">
      <w:pPr>
        <w:rPr>
          <w:rFonts w:eastAsia="Times New Roman" w:cs="Arial"/>
          <w:szCs w:val="24"/>
          <w:lang w:eastAsia="es-ES"/>
        </w:rPr>
      </w:pPr>
    </w:p>
    <w:p w14:paraId="4BD30565" w14:textId="77777777" w:rsidR="008E5DB9" w:rsidRPr="00696C03" w:rsidRDefault="008E5DB9" w:rsidP="008E5DB9">
      <w:pPr>
        <w:rPr>
          <w:rFonts w:eastAsia="Times New Roman" w:cs="Arial"/>
          <w:szCs w:val="24"/>
          <w:lang w:eastAsia="es-ES"/>
        </w:rPr>
      </w:pPr>
      <w:r w:rsidRPr="00696C03">
        <w:rPr>
          <w:rFonts w:eastAsia="Times New Roman" w:cs="Arial"/>
          <w:szCs w:val="24"/>
          <w:lang w:eastAsia="es-ES"/>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w:t>
      </w:r>
      <w:r w:rsidRPr="00696C03">
        <w:rPr>
          <w:rFonts w:eastAsia="Times New Roman" w:cs="Arial"/>
          <w:szCs w:val="24"/>
          <w:lang w:eastAsia="es-ES"/>
        </w:rPr>
        <w:lastRenderedPageBreak/>
        <w:t>en la documentación respectiva, es decir, si no se exponen de manera puntual las razones de ello se estaría violentando desde un inicio el derecho de acceso a la información del solicitante.</w:t>
      </w:r>
    </w:p>
    <w:p w14:paraId="7982CD01" w14:textId="77777777" w:rsidR="008E5DB9" w:rsidRPr="00696C03" w:rsidRDefault="008E5DB9" w:rsidP="008E5DB9">
      <w:pPr>
        <w:ind w:right="49"/>
        <w:rPr>
          <w:rFonts w:eastAsiaTheme="minorHAnsi" w:cstheme="minorBidi"/>
          <w:lang w:val="es-MX" w:eastAsia="en-US"/>
        </w:rPr>
      </w:pPr>
    </w:p>
    <w:p w14:paraId="29FF8CFC" w14:textId="6D36CFB3" w:rsidR="008E5DB9" w:rsidRPr="00696C03" w:rsidRDefault="008E5DB9" w:rsidP="008E5DB9">
      <w:pPr>
        <w:rPr>
          <w:rFonts w:eastAsia="Times New Roman" w:cs="Times New Roman"/>
          <w:color w:val="000000" w:themeColor="text1"/>
          <w:szCs w:val="24"/>
          <w:lang w:val="es-MX" w:eastAsia="es-ES"/>
        </w:rPr>
      </w:pPr>
      <w:r w:rsidRPr="00696C03">
        <w:rPr>
          <w:rFonts w:eastAsia="Times New Roman" w:cs="Times New Roman"/>
          <w:color w:val="000000" w:themeColor="text1"/>
          <w:szCs w:val="24"/>
          <w:lang w:val="es-MX" w:eastAsia="es-ES"/>
        </w:rPr>
        <w:t xml:space="preserve">Finalmente, y en mérito de lo expuesto en líneas anteriores, con fundamento en la segunda hipótesis del artículo 186, fracción III, de la Ley de Transparencia y Acceso a la Información Pública del Estado de México y Municipios, se </w:t>
      </w:r>
      <w:r w:rsidRPr="00696C03">
        <w:rPr>
          <w:rFonts w:eastAsia="Times New Roman" w:cs="Times New Roman"/>
          <w:b/>
          <w:color w:val="000000" w:themeColor="text1"/>
          <w:szCs w:val="24"/>
          <w:lang w:val="es-MX" w:eastAsia="es-ES"/>
        </w:rPr>
        <w:t>MODIFICA</w:t>
      </w:r>
      <w:r w:rsidRPr="00696C03">
        <w:rPr>
          <w:rFonts w:eastAsia="Times New Roman" w:cs="Times New Roman"/>
          <w:color w:val="000000" w:themeColor="text1"/>
          <w:szCs w:val="24"/>
          <w:lang w:val="es-MX" w:eastAsia="es-ES"/>
        </w:rPr>
        <w:t xml:space="preserve"> la respuesta a la solicitud de </w:t>
      </w:r>
      <w:r w:rsidR="00866627" w:rsidRPr="00696C03">
        <w:rPr>
          <w:rFonts w:eastAsia="Times New Roman" w:cs="Times New Roman"/>
          <w:b/>
          <w:bCs/>
          <w:color w:val="000000" w:themeColor="text1"/>
          <w:szCs w:val="24"/>
          <w:lang w:eastAsia="es-ES"/>
        </w:rPr>
        <w:t>00008/JILOTEPE/IP/2026</w:t>
      </w:r>
      <w:r w:rsidRPr="00696C03">
        <w:rPr>
          <w:rFonts w:eastAsia="Times New Roman" w:cs="Times New Roman"/>
          <w:color w:val="000000" w:themeColor="text1"/>
          <w:szCs w:val="24"/>
          <w:lang w:val="es-MX" w:eastAsia="es-ES"/>
        </w:rPr>
        <w:t>, que ha sido materia del presente fallo,</w:t>
      </w:r>
    </w:p>
    <w:p w14:paraId="4BD06F7F" w14:textId="77777777" w:rsidR="008E5DB9" w:rsidRPr="00696C03" w:rsidRDefault="008E5DB9" w:rsidP="008E5DB9">
      <w:pPr>
        <w:rPr>
          <w:rFonts w:eastAsia="Times New Roman" w:cs="Times New Roman"/>
          <w:color w:val="000000" w:themeColor="text1"/>
          <w:szCs w:val="24"/>
          <w:lang w:val="es-MX" w:eastAsia="es-ES"/>
        </w:rPr>
      </w:pPr>
    </w:p>
    <w:p w14:paraId="16522DB6" w14:textId="77777777" w:rsidR="008E5DB9" w:rsidRPr="00696C03" w:rsidRDefault="008E5DB9" w:rsidP="008E5DB9">
      <w:pPr>
        <w:spacing w:line="240" w:lineRule="auto"/>
        <w:rPr>
          <w:rFonts w:ascii="Times New Roman" w:eastAsia="Times New Roman" w:hAnsi="Times New Roman" w:cs="Times New Roman"/>
          <w:color w:val="000000" w:themeColor="text1"/>
          <w:szCs w:val="24"/>
          <w:lang w:val="es-MX" w:eastAsia="es-ES"/>
        </w:rPr>
      </w:pPr>
    </w:p>
    <w:p w14:paraId="69B05909" w14:textId="77777777" w:rsidR="008E5DB9" w:rsidRPr="00696C03" w:rsidRDefault="008E5DB9" w:rsidP="008E5DB9">
      <w:pPr>
        <w:spacing w:line="240" w:lineRule="auto"/>
        <w:jc w:val="center"/>
        <w:rPr>
          <w:rFonts w:eastAsia="Times New Roman" w:cs="Times New Roman"/>
          <w:b/>
          <w:color w:val="000000" w:themeColor="text1"/>
          <w:spacing w:val="60"/>
          <w:sz w:val="28"/>
          <w:szCs w:val="24"/>
          <w:lang w:val="es-MX"/>
        </w:rPr>
      </w:pPr>
      <w:r w:rsidRPr="00696C03">
        <w:rPr>
          <w:rFonts w:eastAsia="Times New Roman" w:cs="Times New Roman"/>
          <w:b/>
          <w:color w:val="000000" w:themeColor="text1"/>
          <w:spacing w:val="60"/>
          <w:sz w:val="28"/>
          <w:szCs w:val="24"/>
          <w:lang w:val="es-MX"/>
        </w:rPr>
        <w:t>S E RESUELVE</w:t>
      </w:r>
    </w:p>
    <w:p w14:paraId="2D5497C5" w14:textId="77777777" w:rsidR="008E5DB9" w:rsidRPr="00696C03" w:rsidRDefault="008E5DB9" w:rsidP="008E5DB9">
      <w:pPr>
        <w:spacing w:line="240" w:lineRule="auto"/>
        <w:jc w:val="center"/>
        <w:rPr>
          <w:rFonts w:eastAsia="Times New Roman" w:cs="Times New Roman"/>
          <w:b/>
          <w:color w:val="000000" w:themeColor="text1"/>
          <w:spacing w:val="60"/>
          <w:sz w:val="28"/>
          <w:szCs w:val="24"/>
          <w:lang w:val="es-MX"/>
        </w:rPr>
      </w:pPr>
    </w:p>
    <w:p w14:paraId="214F30D1" w14:textId="728AEEFE" w:rsidR="008E5DB9" w:rsidRPr="00696C03" w:rsidRDefault="008E5DB9" w:rsidP="008E5DB9">
      <w:pPr>
        <w:rPr>
          <w:rFonts w:eastAsia="Times New Roman" w:cs="Arial"/>
          <w:color w:val="000000" w:themeColor="text1"/>
          <w:szCs w:val="24"/>
          <w:lang w:val="es-MX"/>
        </w:rPr>
      </w:pPr>
      <w:r w:rsidRPr="00696C03">
        <w:rPr>
          <w:rFonts w:eastAsia="Times New Roman" w:cs="Arial"/>
          <w:b/>
          <w:color w:val="000000" w:themeColor="text1"/>
          <w:szCs w:val="24"/>
          <w:lang w:val="es-MX"/>
        </w:rPr>
        <w:t xml:space="preserve">PRIMERO. </w:t>
      </w:r>
      <w:r w:rsidRPr="00696C03">
        <w:rPr>
          <w:rFonts w:eastAsia="Times New Roman" w:cs="Arial"/>
          <w:color w:val="000000" w:themeColor="text1"/>
          <w:szCs w:val="24"/>
          <w:lang w:val="es-MX"/>
        </w:rPr>
        <w:t>Se</w:t>
      </w:r>
      <w:r w:rsidRPr="00696C03">
        <w:rPr>
          <w:rFonts w:eastAsia="Times New Roman" w:cs="Arial"/>
          <w:b/>
          <w:color w:val="000000" w:themeColor="text1"/>
          <w:szCs w:val="24"/>
          <w:lang w:val="es-MX"/>
        </w:rPr>
        <w:t xml:space="preserve"> MODIFICA </w:t>
      </w:r>
      <w:r w:rsidRPr="00696C03">
        <w:rPr>
          <w:rFonts w:eastAsia="Times New Roman" w:cs="Arial"/>
          <w:color w:val="000000" w:themeColor="text1"/>
          <w:szCs w:val="24"/>
          <w:lang w:val="es-MX"/>
        </w:rPr>
        <w:t xml:space="preserve">la respuesta entregada por El Sujeto Obligado a la solicitud de información número </w:t>
      </w:r>
      <w:r w:rsidR="00866627" w:rsidRPr="00696C03">
        <w:rPr>
          <w:rFonts w:eastAsia="Times New Roman" w:cs="Arial"/>
          <w:b/>
          <w:bCs/>
          <w:color w:val="000000" w:themeColor="text1"/>
          <w:szCs w:val="24"/>
        </w:rPr>
        <w:t>00008/JILOTEPE/IP/2026</w:t>
      </w:r>
      <w:r w:rsidRPr="00696C03">
        <w:rPr>
          <w:rFonts w:eastAsia="Times New Roman" w:cs="Arial"/>
          <w:b/>
          <w:color w:val="000000" w:themeColor="text1"/>
          <w:szCs w:val="24"/>
          <w:lang w:val="es-MX"/>
        </w:rPr>
        <w:t xml:space="preserve">, </w:t>
      </w:r>
      <w:r w:rsidRPr="00696C03">
        <w:rPr>
          <w:rFonts w:eastAsia="Times New Roman" w:cs="Arial"/>
          <w:color w:val="000000" w:themeColor="text1"/>
          <w:szCs w:val="24"/>
          <w:lang w:val="es-MX"/>
        </w:rPr>
        <w:t>en términos del Considerando</w:t>
      </w:r>
      <w:r w:rsidRPr="00696C03">
        <w:rPr>
          <w:rFonts w:eastAsia="Times New Roman" w:cs="Arial"/>
          <w:b/>
          <w:color w:val="000000" w:themeColor="text1"/>
          <w:szCs w:val="24"/>
          <w:lang w:val="es-MX"/>
        </w:rPr>
        <w:t xml:space="preserve"> CUARTO </w:t>
      </w:r>
      <w:r w:rsidRPr="00696C03">
        <w:rPr>
          <w:rFonts w:eastAsia="Times New Roman" w:cs="Arial"/>
          <w:color w:val="000000" w:themeColor="text1"/>
          <w:szCs w:val="24"/>
          <w:lang w:val="es-MX"/>
        </w:rPr>
        <w:t>de esta resolución.</w:t>
      </w:r>
    </w:p>
    <w:p w14:paraId="76108A01" w14:textId="77777777" w:rsidR="008E5DB9" w:rsidRPr="00696C03" w:rsidRDefault="008E5DB9" w:rsidP="008E5DB9">
      <w:pPr>
        <w:rPr>
          <w:rFonts w:eastAsia="Times New Roman" w:cs="Arial"/>
          <w:b/>
          <w:color w:val="000000" w:themeColor="text1"/>
          <w:szCs w:val="24"/>
        </w:rPr>
      </w:pPr>
    </w:p>
    <w:p w14:paraId="738B3E86" w14:textId="61A742BE" w:rsidR="008E5DB9" w:rsidRPr="00696C03" w:rsidRDefault="008E5DB9" w:rsidP="008E5DB9">
      <w:pPr>
        <w:ind w:right="49"/>
        <w:rPr>
          <w:rFonts w:eastAsia="Times New Roman" w:cs="Times New Roman"/>
          <w:bCs/>
          <w:color w:val="000000" w:themeColor="text1"/>
          <w:szCs w:val="24"/>
          <w:lang w:val="es-MX"/>
        </w:rPr>
      </w:pPr>
      <w:r w:rsidRPr="00696C03">
        <w:rPr>
          <w:rFonts w:eastAsia="Times New Roman" w:cs="Arial"/>
          <w:b/>
          <w:color w:val="000000" w:themeColor="text1"/>
          <w:szCs w:val="24"/>
        </w:rPr>
        <w:t>SEGUNDO</w:t>
      </w:r>
      <w:r w:rsidRPr="00696C03">
        <w:rPr>
          <w:rFonts w:eastAsia="Times New Roman" w:cs="Arial"/>
          <w:color w:val="000000" w:themeColor="text1"/>
          <w:szCs w:val="24"/>
        </w:rPr>
        <w:t xml:space="preserve">. </w:t>
      </w:r>
      <w:r w:rsidRPr="00696C03">
        <w:rPr>
          <w:rFonts w:eastAsia="Times New Roman" w:cs="Arial"/>
          <w:color w:val="000000" w:themeColor="text1"/>
          <w:szCs w:val="24"/>
          <w:lang w:val="es-MX"/>
        </w:rPr>
        <w:t xml:space="preserve">Se </w:t>
      </w:r>
      <w:r w:rsidRPr="00696C03">
        <w:rPr>
          <w:rFonts w:eastAsia="Times New Roman" w:cs="Arial"/>
          <w:b/>
          <w:color w:val="000000" w:themeColor="text1"/>
          <w:szCs w:val="24"/>
          <w:lang w:val="es-MX"/>
        </w:rPr>
        <w:t xml:space="preserve">ORDENA </w:t>
      </w:r>
      <w:r w:rsidRPr="00696C03">
        <w:rPr>
          <w:rFonts w:eastAsia="Times New Roman" w:cs="Arial"/>
          <w:color w:val="000000" w:themeColor="text1"/>
          <w:szCs w:val="24"/>
          <w:lang w:val="es-MX"/>
        </w:rPr>
        <w:t xml:space="preserve">al </w:t>
      </w:r>
      <w:r w:rsidRPr="00696C03">
        <w:rPr>
          <w:rFonts w:eastAsia="Times New Roman" w:cs="Arial"/>
          <w:b/>
          <w:color w:val="000000" w:themeColor="text1"/>
          <w:szCs w:val="24"/>
          <w:lang w:val="es-MX"/>
        </w:rPr>
        <w:t>Sujeto Obligado</w:t>
      </w:r>
      <w:r w:rsidRPr="00696C03">
        <w:rPr>
          <w:rFonts w:eastAsia="Times New Roman" w:cs="Arial"/>
          <w:color w:val="000000" w:themeColor="text1"/>
          <w:szCs w:val="24"/>
          <w:lang w:val="es-MX"/>
        </w:rPr>
        <w:t>, a través del Sistema de Acceso a la Información Mexiquense (</w:t>
      </w:r>
      <w:r w:rsidRPr="00696C03">
        <w:rPr>
          <w:rFonts w:eastAsia="Times New Roman" w:cs="Arial"/>
          <w:b/>
          <w:color w:val="000000" w:themeColor="text1"/>
          <w:szCs w:val="24"/>
          <w:lang w:val="es-MX"/>
        </w:rPr>
        <w:t>SAIMEX</w:t>
      </w:r>
      <w:r w:rsidRPr="00696C03">
        <w:rPr>
          <w:rFonts w:eastAsia="Times New Roman" w:cs="Arial"/>
          <w:color w:val="000000" w:themeColor="text1"/>
          <w:szCs w:val="24"/>
          <w:lang w:val="es-MX"/>
        </w:rPr>
        <w:t xml:space="preserve">) en términos del considerando </w:t>
      </w:r>
      <w:r w:rsidRPr="00696C03">
        <w:rPr>
          <w:rFonts w:eastAsia="Times New Roman" w:cs="Arial"/>
          <w:b/>
          <w:color w:val="000000" w:themeColor="text1"/>
          <w:szCs w:val="24"/>
          <w:lang w:val="es-MX"/>
        </w:rPr>
        <w:t xml:space="preserve">CUARTO </w:t>
      </w:r>
      <w:r w:rsidRPr="00696C03">
        <w:rPr>
          <w:rFonts w:eastAsia="Times New Roman" w:cs="Arial"/>
          <w:color w:val="000000" w:themeColor="text1"/>
          <w:szCs w:val="24"/>
          <w:lang w:val="es-MX"/>
        </w:rPr>
        <w:t xml:space="preserve">de esta resolución, haga entrega de ser </w:t>
      </w:r>
      <w:r w:rsidRPr="00696C03">
        <w:rPr>
          <w:rFonts w:eastAsia="Times New Roman" w:cs="Arial"/>
          <w:b/>
          <w:color w:val="000000" w:themeColor="text1"/>
          <w:szCs w:val="24"/>
          <w:lang w:val="es-MX"/>
        </w:rPr>
        <w:t>procedente</w:t>
      </w:r>
      <w:r w:rsidR="004E1CF2" w:rsidRPr="00696C03">
        <w:rPr>
          <w:rFonts w:eastAsia="Times New Roman" w:cs="Arial"/>
          <w:b/>
          <w:color w:val="000000" w:themeColor="text1"/>
          <w:szCs w:val="24"/>
          <w:lang w:val="es-MX"/>
        </w:rPr>
        <w:t xml:space="preserve">, </w:t>
      </w:r>
      <w:r w:rsidR="004E1CF2" w:rsidRPr="00696C03">
        <w:rPr>
          <w:rFonts w:eastAsia="Times New Roman" w:cs="Arial"/>
          <w:bCs/>
          <w:color w:val="000000" w:themeColor="text1"/>
          <w:szCs w:val="24"/>
          <w:lang w:val="es-MX"/>
        </w:rPr>
        <w:t>en versión pública</w:t>
      </w:r>
      <w:r w:rsidRPr="00696C03">
        <w:rPr>
          <w:rFonts w:eastAsia="Times New Roman" w:cs="Arial"/>
          <w:color w:val="000000" w:themeColor="text1"/>
          <w:szCs w:val="24"/>
          <w:lang w:val="es-MX"/>
        </w:rPr>
        <w:t xml:space="preserve"> de lo siguiente</w:t>
      </w:r>
      <w:r w:rsidRPr="00696C03">
        <w:rPr>
          <w:rFonts w:eastAsia="Times New Roman" w:cs="Times New Roman"/>
          <w:bCs/>
          <w:color w:val="000000" w:themeColor="text1"/>
          <w:szCs w:val="24"/>
          <w:lang w:val="es-MX"/>
        </w:rPr>
        <w:t>:</w:t>
      </w:r>
    </w:p>
    <w:p w14:paraId="66D5F57D" w14:textId="77777777" w:rsidR="00D97E2F" w:rsidRPr="00696C03" w:rsidRDefault="00D97E2F" w:rsidP="008E5DB9">
      <w:pPr>
        <w:ind w:right="49"/>
        <w:rPr>
          <w:rFonts w:eastAsia="Times New Roman" w:cs="Times New Roman"/>
          <w:bCs/>
          <w:color w:val="000000" w:themeColor="text1"/>
          <w:szCs w:val="24"/>
          <w:lang w:val="es-MX"/>
        </w:rPr>
      </w:pPr>
    </w:p>
    <w:p w14:paraId="451B8DD2" w14:textId="02410601" w:rsidR="00542B0B" w:rsidRPr="00696C03" w:rsidRDefault="004E1CF2" w:rsidP="004E1CF2">
      <w:pPr>
        <w:pStyle w:val="Prrafodelista"/>
        <w:numPr>
          <w:ilvl w:val="0"/>
          <w:numId w:val="36"/>
        </w:numPr>
        <w:ind w:right="559"/>
        <w:rPr>
          <w:rFonts w:eastAsia="Palatino Linotype" w:cs="Palatino Linotype"/>
          <w:bCs/>
          <w:color w:val="000000"/>
          <w:lang w:eastAsia="en-US"/>
        </w:rPr>
      </w:pPr>
      <w:r w:rsidRPr="00696C03">
        <w:rPr>
          <w:rFonts w:eastAsia="Palatino Linotype" w:cs="Palatino Linotype"/>
          <w:bCs/>
          <w:color w:val="000000"/>
          <w:lang w:eastAsia="en-US"/>
        </w:rPr>
        <w:t>Nombramiento, formato único de movimiento de personal o documento análogo del Director de Seguridad Ciudadana y Protección Civil, del Secretario Técnico del Consejo Municipal, del Coordinador de Protección Civil, del Jefe o Jefa del Departamento de Traslados y del Jefe o Jefa de</w:t>
      </w:r>
      <w:r w:rsidR="00C30AE9" w:rsidRPr="00696C03">
        <w:rPr>
          <w:rFonts w:eastAsia="Palatino Linotype" w:cs="Palatino Linotype"/>
          <w:bCs/>
          <w:color w:val="000000"/>
          <w:lang w:eastAsia="en-US"/>
        </w:rPr>
        <w:t xml:space="preserve">l </w:t>
      </w:r>
      <w:r w:rsidR="00C30AE9" w:rsidRPr="00696C03">
        <w:rPr>
          <w:rFonts w:eastAsia="Palatino Linotype" w:cs="Palatino Linotype"/>
          <w:bCs/>
          <w:color w:val="000000"/>
          <w:lang w:eastAsia="en-US"/>
        </w:rPr>
        <w:lastRenderedPageBreak/>
        <w:t>Departamento de</w:t>
      </w:r>
      <w:r w:rsidRPr="00696C03">
        <w:rPr>
          <w:rFonts w:eastAsia="Palatino Linotype" w:cs="Palatino Linotype"/>
          <w:bCs/>
          <w:color w:val="000000"/>
          <w:lang w:eastAsia="en-US"/>
        </w:rPr>
        <w:t xml:space="preserve"> Permisos y Licencias, vigentes al </w:t>
      </w:r>
      <w:r w:rsidR="00284252" w:rsidRPr="00696C03">
        <w:rPr>
          <w:rFonts w:eastAsia="Palatino Linotype" w:cs="Palatino Linotype"/>
          <w:bCs/>
          <w:color w:val="000000"/>
          <w:lang w:eastAsia="en-US"/>
        </w:rPr>
        <w:t>cinco de febrero de dos mil veintiséis.</w:t>
      </w:r>
    </w:p>
    <w:p w14:paraId="59717569" w14:textId="77777777" w:rsidR="00542B0B" w:rsidRPr="00696C03" w:rsidRDefault="00542B0B" w:rsidP="00F922FF">
      <w:pPr>
        <w:ind w:right="559"/>
        <w:rPr>
          <w:rFonts w:eastAsia="Palatino Linotype" w:cs="Palatino Linotype"/>
          <w:bCs/>
          <w:color w:val="000000"/>
          <w:sz w:val="22"/>
          <w:szCs w:val="20"/>
          <w:lang w:eastAsia="en-US"/>
        </w:rPr>
      </w:pPr>
    </w:p>
    <w:p w14:paraId="434719E6" w14:textId="77777777" w:rsidR="004E1CF2" w:rsidRPr="00696C03" w:rsidRDefault="004E1CF2" w:rsidP="00103ADC">
      <w:pPr>
        <w:autoSpaceDE w:val="0"/>
        <w:autoSpaceDN w:val="0"/>
        <w:adjustRightInd w:val="0"/>
        <w:ind w:left="709" w:right="559"/>
        <w:rPr>
          <w:rFonts w:eastAsia="Palatino Linotype" w:cs="Palatino Linotype"/>
          <w:bCs/>
          <w:i/>
          <w:color w:val="000000"/>
          <w:lang w:eastAsia="en-US"/>
        </w:rPr>
      </w:pPr>
      <w:r w:rsidRPr="00696C03">
        <w:rPr>
          <w:rFonts w:eastAsia="Palatino Linotype" w:cs="Palatino Linotype"/>
          <w:bCs/>
          <w:i/>
          <w:color w:val="000000"/>
          <w:lang w:eastAsia="en-US"/>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w:t>
      </w:r>
      <w:r w:rsidRPr="00696C03">
        <w:rPr>
          <w:rFonts w:eastAsia="Palatino Linotype" w:cs="Palatino Linotype"/>
          <w:b/>
          <w:bCs/>
          <w:i/>
          <w:color w:val="000000"/>
          <w:lang w:eastAsia="en-US"/>
        </w:rPr>
        <w:t>Recurrente</w:t>
      </w:r>
      <w:r w:rsidRPr="00696C03">
        <w:rPr>
          <w:rFonts w:eastAsia="Palatino Linotype" w:cs="Palatino Linotype"/>
          <w:bCs/>
          <w:i/>
          <w:color w:val="000000"/>
          <w:lang w:eastAsia="en-US"/>
        </w:rPr>
        <w:t>.</w:t>
      </w:r>
    </w:p>
    <w:p w14:paraId="613139CE" w14:textId="77777777" w:rsidR="008E5DB9" w:rsidRPr="00696C03" w:rsidRDefault="008E5DB9" w:rsidP="00B57364">
      <w:pPr>
        <w:autoSpaceDE w:val="0"/>
        <w:autoSpaceDN w:val="0"/>
        <w:adjustRightInd w:val="0"/>
        <w:rPr>
          <w:rFonts w:eastAsia="Palatino Linotype" w:cs="Palatino Linotype"/>
          <w:bCs/>
          <w:color w:val="000000"/>
          <w:lang w:eastAsia="en-US"/>
        </w:rPr>
      </w:pPr>
    </w:p>
    <w:p w14:paraId="683CBC79" w14:textId="77777777" w:rsidR="00103ADC" w:rsidRPr="00696C03" w:rsidRDefault="00103ADC" w:rsidP="00103ADC">
      <w:pPr>
        <w:autoSpaceDE w:val="0"/>
        <w:autoSpaceDN w:val="0"/>
        <w:adjustRightInd w:val="0"/>
        <w:ind w:right="49"/>
        <w:rPr>
          <w:rFonts w:eastAsia="Times New Roman" w:cs="Arial"/>
          <w:szCs w:val="28"/>
          <w:lang w:val="es-ES_tradnl" w:eastAsia="es-ES"/>
        </w:rPr>
      </w:pPr>
      <w:r w:rsidRPr="00696C03">
        <w:rPr>
          <w:rFonts w:eastAsia="Times New Roman" w:cs="Arial"/>
          <w:b/>
          <w:sz w:val="28"/>
          <w:szCs w:val="28"/>
          <w:lang w:val="es-ES_tradnl" w:eastAsia="es-ES"/>
        </w:rPr>
        <w:t xml:space="preserve">TERCERO. </w:t>
      </w:r>
      <w:r w:rsidRPr="00696C03">
        <w:rPr>
          <w:rFonts w:eastAsia="Times New Roman" w:cs="Arial"/>
          <w:b/>
          <w:szCs w:val="28"/>
          <w:lang w:val="es-ES_tradnl" w:eastAsia="es-ES"/>
        </w:rPr>
        <w:t xml:space="preserve">NOTIFÍQUESE </w:t>
      </w:r>
      <w:r w:rsidRPr="00696C03">
        <w:rPr>
          <w:rFonts w:eastAsia="Times New Roman" w:cs="Arial"/>
          <w:szCs w:val="28"/>
          <w:lang w:val="es-ES_tradnl" w:eastAsia="es-ES"/>
        </w:rPr>
        <w:t xml:space="preserve">la presente resolución </w:t>
      </w:r>
      <w:r w:rsidRPr="00696C03">
        <w:rPr>
          <w:rFonts w:eastAsia="Times New Roman" w:cs="Arial"/>
          <w:szCs w:val="24"/>
          <w:lang w:eastAsia="es-ES"/>
        </w:rPr>
        <w:t xml:space="preserve">a través del Sistema de Acceso a la Información Mexiquense </w:t>
      </w:r>
      <w:r w:rsidRPr="00696C03">
        <w:rPr>
          <w:rFonts w:eastAsia="Times New Roman" w:cs="Arial"/>
          <w:b/>
          <w:szCs w:val="24"/>
          <w:lang w:eastAsia="es-ES"/>
        </w:rPr>
        <w:t>(SAIMEX)</w:t>
      </w:r>
      <w:r w:rsidRPr="00696C03">
        <w:rPr>
          <w:rFonts w:eastAsia="Times New Roman" w:cs="Arial"/>
          <w:szCs w:val="28"/>
          <w:lang w:val="es-ES_tradnl" w:eastAsia="es-ES"/>
        </w:rPr>
        <w:t xml:space="preserve"> al Titular de la Unidad de Transparencia del </w:t>
      </w:r>
      <w:r w:rsidRPr="00696C03">
        <w:rPr>
          <w:rFonts w:eastAsia="Times New Roman" w:cs="Arial"/>
          <w:b/>
          <w:szCs w:val="28"/>
          <w:lang w:val="es-ES_tradnl" w:eastAsia="es-ES"/>
        </w:rPr>
        <w:t>Sujeto Obligado</w:t>
      </w:r>
      <w:r w:rsidRPr="00696C03">
        <w:rPr>
          <w:rFonts w:eastAsia="Times New Roman" w:cs="Arial"/>
          <w:szCs w:val="28"/>
          <w:lang w:val="es-ES_tradnl" w:eastAsia="es-ES"/>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D17646A" w14:textId="77777777" w:rsidR="00103ADC" w:rsidRPr="00696C03" w:rsidRDefault="00103ADC" w:rsidP="00103ADC">
      <w:pPr>
        <w:autoSpaceDE w:val="0"/>
        <w:autoSpaceDN w:val="0"/>
        <w:adjustRightInd w:val="0"/>
        <w:ind w:right="49"/>
        <w:rPr>
          <w:rFonts w:eastAsia="Times New Roman" w:cs="Arial"/>
          <w:szCs w:val="28"/>
          <w:lang w:val="es-ES_tradnl" w:eastAsia="es-ES"/>
        </w:rPr>
      </w:pPr>
    </w:p>
    <w:p w14:paraId="05743D62" w14:textId="77777777" w:rsidR="00103ADC" w:rsidRPr="00696C03" w:rsidRDefault="00103ADC" w:rsidP="00103ADC">
      <w:pPr>
        <w:rPr>
          <w:rFonts w:eastAsia="Times New Roman" w:cs="Arial"/>
          <w:bCs/>
          <w:szCs w:val="28"/>
          <w:lang w:eastAsia="es-ES"/>
        </w:rPr>
      </w:pPr>
      <w:r w:rsidRPr="00696C03">
        <w:rPr>
          <w:rFonts w:eastAsia="Times New Roman" w:cs="Arial"/>
          <w:b/>
          <w:bCs/>
          <w:sz w:val="28"/>
          <w:szCs w:val="28"/>
          <w:lang w:eastAsia="es-ES"/>
        </w:rPr>
        <w:t>CUARTO.</w:t>
      </w:r>
      <w:r w:rsidRPr="00696C03">
        <w:rPr>
          <w:rFonts w:eastAsia="Times New Roman" w:cs="Arial"/>
          <w:bCs/>
          <w:szCs w:val="28"/>
          <w:lang w:eastAsia="es-ES"/>
        </w:rPr>
        <w:t xml:space="preserve"> De conformidad con el artículo 198, de la Ley de Transparencia y Acceso a la Información Pública del Estado de México y Municipios, de considerarlo procedente, </w:t>
      </w:r>
      <w:r w:rsidRPr="00696C03">
        <w:rPr>
          <w:rFonts w:eastAsia="Times New Roman" w:cs="Arial"/>
          <w:bCs/>
          <w:szCs w:val="28"/>
          <w:lang w:eastAsia="es-ES"/>
        </w:rPr>
        <w:lastRenderedPageBreak/>
        <w:t xml:space="preserve">el </w:t>
      </w:r>
      <w:r w:rsidRPr="00696C03">
        <w:rPr>
          <w:rFonts w:eastAsia="Times New Roman" w:cs="Arial"/>
          <w:b/>
          <w:bCs/>
          <w:szCs w:val="28"/>
          <w:lang w:eastAsia="es-ES"/>
        </w:rPr>
        <w:t>Sujeto Obligado</w:t>
      </w:r>
      <w:r w:rsidRPr="00696C03">
        <w:rPr>
          <w:rFonts w:eastAsia="Times New Roman" w:cs="Arial"/>
          <w:bCs/>
          <w:szCs w:val="28"/>
          <w:lang w:eastAsia="es-ES"/>
        </w:rPr>
        <w:t xml:space="preserve"> de manera fundada y motivada, podrá solicitar una ampliación de plazo para el cumplimiento de la presente resolución.</w:t>
      </w:r>
    </w:p>
    <w:p w14:paraId="57638A47" w14:textId="77777777" w:rsidR="00103ADC" w:rsidRPr="00696C03" w:rsidRDefault="00103ADC" w:rsidP="00103ADC">
      <w:pPr>
        <w:autoSpaceDE w:val="0"/>
        <w:autoSpaceDN w:val="0"/>
        <w:adjustRightInd w:val="0"/>
        <w:ind w:right="49"/>
        <w:rPr>
          <w:rFonts w:eastAsia="Times New Roman" w:cs="Arial"/>
          <w:b/>
          <w:szCs w:val="28"/>
          <w:lang w:eastAsia="es-ES"/>
        </w:rPr>
      </w:pPr>
    </w:p>
    <w:p w14:paraId="20BCB00B" w14:textId="77777777" w:rsidR="00103ADC" w:rsidRPr="00696C03" w:rsidRDefault="00103ADC" w:rsidP="00103ADC">
      <w:pPr>
        <w:autoSpaceDE w:val="0"/>
        <w:autoSpaceDN w:val="0"/>
        <w:adjustRightInd w:val="0"/>
        <w:ind w:right="49"/>
        <w:rPr>
          <w:rFonts w:eastAsia="Times New Roman" w:cs="Arial"/>
          <w:szCs w:val="24"/>
          <w:lang w:eastAsia="es-ES"/>
        </w:rPr>
      </w:pPr>
      <w:r w:rsidRPr="00696C03">
        <w:rPr>
          <w:rFonts w:eastAsia="Times New Roman" w:cs="Arial"/>
          <w:b/>
          <w:sz w:val="28"/>
          <w:szCs w:val="28"/>
          <w:lang w:eastAsia="es-ES"/>
        </w:rPr>
        <w:t>QUINTO.</w:t>
      </w:r>
      <w:r w:rsidRPr="00696C03">
        <w:rPr>
          <w:rFonts w:eastAsia="Times New Roman" w:cs="Arial"/>
          <w:b/>
          <w:szCs w:val="24"/>
          <w:lang w:eastAsia="es-ES"/>
        </w:rPr>
        <w:t xml:space="preserve"> NOTIFÍQUESE</w:t>
      </w:r>
      <w:r w:rsidRPr="00696C03">
        <w:rPr>
          <w:rFonts w:eastAsia="Times New Roman" w:cs="Arial"/>
          <w:szCs w:val="24"/>
          <w:lang w:eastAsia="es-ES"/>
        </w:rPr>
        <w:t xml:space="preserve"> a la parte </w:t>
      </w:r>
      <w:r w:rsidRPr="00696C03">
        <w:rPr>
          <w:rFonts w:eastAsia="Times New Roman" w:cs="Arial"/>
          <w:b/>
          <w:szCs w:val="24"/>
          <w:lang w:eastAsia="es-ES"/>
        </w:rPr>
        <w:t>Recurrente</w:t>
      </w:r>
      <w:r w:rsidRPr="00696C03">
        <w:rPr>
          <w:rFonts w:eastAsia="Times New Roman" w:cs="Arial"/>
          <w:szCs w:val="24"/>
          <w:lang w:eastAsia="es-ES"/>
        </w:rPr>
        <w:t xml:space="preserve"> la presente resolución a través del Sistema de Acceso a la Información Mexiquense </w:t>
      </w:r>
      <w:r w:rsidRPr="00696C03">
        <w:rPr>
          <w:rFonts w:eastAsia="Times New Roman" w:cs="Arial"/>
          <w:b/>
          <w:szCs w:val="24"/>
          <w:lang w:eastAsia="es-ES"/>
        </w:rPr>
        <w:t>(SAIMEX)</w:t>
      </w:r>
      <w:r w:rsidRPr="00696C03">
        <w:rPr>
          <w:rFonts w:eastAsia="Times New Roman" w:cs="Arial"/>
          <w:szCs w:val="24"/>
          <w:lang w:eastAsia="es-ES"/>
        </w:rPr>
        <w:t>,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72FBF35" w14:textId="77777777" w:rsidR="008E5DB9" w:rsidRPr="00696C03" w:rsidRDefault="008E5DB9" w:rsidP="00B57364">
      <w:pPr>
        <w:autoSpaceDE w:val="0"/>
        <w:autoSpaceDN w:val="0"/>
        <w:adjustRightInd w:val="0"/>
        <w:rPr>
          <w:rFonts w:eastAsia="Palatino Linotype" w:cs="Palatino Linotype"/>
          <w:bCs/>
          <w:color w:val="000000"/>
          <w:lang w:eastAsia="en-US"/>
        </w:rPr>
      </w:pPr>
    </w:p>
    <w:p w14:paraId="609984DE" w14:textId="77777777" w:rsidR="00C35C98" w:rsidRPr="00696C03" w:rsidRDefault="00C35C98" w:rsidP="00C35C98">
      <w:pPr>
        <w:rPr>
          <w:rFonts w:eastAsia="Palatino Linotype" w:cs="Palatino Linotype"/>
          <w:bCs/>
          <w:color w:val="000000"/>
          <w:lang w:val="es-MX" w:eastAsia="en-US"/>
        </w:rPr>
      </w:pPr>
      <w:r w:rsidRPr="00696C03">
        <w:rPr>
          <w:rFonts w:eastAsia="Palatino Linotype" w:cs="Palatino Linotype"/>
          <w:b/>
          <w:bCs/>
          <w:color w:val="000000"/>
          <w:sz w:val="28"/>
          <w:szCs w:val="24"/>
          <w:lang w:val="es-MX" w:eastAsia="en-US"/>
        </w:rPr>
        <w:t>SEXTO. GÍRESE</w:t>
      </w:r>
      <w:r w:rsidRPr="00696C03">
        <w:rPr>
          <w:rFonts w:eastAsia="Palatino Linotype" w:cs="Palatino Linotype"/>
          <w:bCs/>
          <w:color w:val="000000"/>
          <w:sz w:val="28"/>
          <w:szCs w:val="24"/>
          <w:lang w:val="es-MX" w:eastAsia="en-US"/>
        </w:rPr>
        <w:t xml:space="preserve"> </w:t>
      </w:r>
      <w:r w:rsidRPr="00696C03">
        <w:rPr>
          <w:rFonts w:eastAsia="Palatino Linotype" w:cs="Palatino Linotype"/>
          <w:bCs/>
          <w:color w:val="000000"/>
          <w:lang w:val="es-MX" w:eastAsia="en-US"/>
        </w:rPr>
        <w:t xml:space="preserve">oficio al </w:t>
      </w:r>
      <w:r w:rsidRPr="00696C03">
        <w:rPr>
          <w:rFonts w:eastAsia="Palatino Linotype" w:cs="Palatino Linotype"/>
          <w:bCs/>
          <w:color w:val="000000"/>
          <w:lang w:eastAsia="en-US"/>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696C03">
        <w:rPr>
          <w:rFonts w:eastAsia="Palatino Linotype" w:cs="Palatino Linotype"/>
          <w:bCs/>
          <w:color w:val="000000"/>
          <w:lang w:val="es-MX" w:eastAsia="en-US"/>
        </w:rPr>
        <w:t xml:space="preserve">, en términos del </w:t>
      </w:r>
      <w:r w:rsidRPr="00696C03">
        <w:rPr>
          <w:rFonts w:eastAsia="Palatino Linotype" w:cs="Palatino Linotype"/>
          <w:b/>
          <w:bCs/>
          <w:color w:val="000000"/>
          <w:lang w:val="es-MX" w:eastAsia="en-US"/>
        </w:rPr>
        <w:t>Considerando CUARTO</w:t>
      </w:r>
      <w:r w:rsidRPr="00696C03">
        <w:rPr>
          <w:rFonts w:eastAsia="Palatino Linotype" w:cs="Palatino Linotype"/>
          <w:bCs/>
          <w:color w:val="000000"/>
          <w:lang w:val="es-MX" w:eastAsia="en-US"/>
        </w:rPr>
        <w:t xml:space="preserve"> de la presente resolución.</w:t>
      </w:r>
    </w:p>
    <w:p w14:paraId="34FCC0D3" w14:textId="77777777" w:rsidR="008657C8" w:rsidRPr="00696C03" w:rsidRDefault="008657C8" w:rsidP="00725F79">
      <w:pPr>
        <w:rPr>
          <w:rFonts w:eastAsia="Palatino Linotype" w:cs="Palatino Linotype"/>
          <w:bCs/>
          <w:color w:val="000000"/>
          <w:lang w:eastAsia="en-US"/>
        </w:rPr>
      </w:pPr>
    </w:p>
    <w:p w14:paraId="195067D1" w14:textId="3364FA08" w:rsidR="00C44081" w:rsidRPr="00696C03" w:rsidRDefault="00C44081" w:rsidP="00B90C70">
      <w:pPr>
        <w:pBdr>
          <w:top w:val="nil"/>
          <w:left w:val="nil"/>
          <w:bottom w:val="nil"/>
          <w:right w:val="nil"/>
          <w:between w:val="nil"/>
        </w:pBdr>
        <w:ind w:right="-8"/>
        <w:contextualSpacing/>
        <w:rPr>
          <w:rFonts w:eastAsia="Palatino Linotype" w:cs="Palatino Linotype"/>
          <w:color w:val="000000"/>
          <w:szCs w:val="24"/>
        </w:rPr>
      </w:pPr>
      <w:r w:rsidRPr="00696C03">
        <w:rPr>
          <w:rFonts w:eastAsia="Palatino Linotype" w:cs="Palatino Linotype"/>
          <w:color w:val="000000"/>
          <w:szCs w:val="24"/>
        </w:rPr>
        <w:t xml:space="preserve">ASÍ LO RESUELVE, POR </w:t>
      </w:r>
      <w:r w:rsidR="00D91E1C" w:rsidRPr="00696C03">
        <w:rPr>
          <w:rFonts w:eastAsia="Palatino Linotype" w:cs="Palatino Linotype"/>
          <w:color w:val="000000"/>
          <w:szCs w:val="24"/>
        </w:rPr>
        <w:t xml:space="preserve">UNANIMIDAD </w:t>
      </w:r>
      <w:r w:rsidRPr="00696C03">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AD47E9" w:rsidRPr="00696C03">
        <w:rPr>
          <w:rFonts w:eastAsia="Palatino Linotype" w:cs="Palatino Linotype"/>
          <w:color w:val="000000"/>
          <w:szCs w:val="24"/>
        </w:rPr>
        <w:t xml:space="preserve"> </w:t>
      </w:r>
      <w:r w:rsidR="00B534DE" w:rsidRPr="00696C03">
        <w:rPr>
          <w:rFonts w:eastAsia="Palatino Linotype" w:cs="Palatino Linotype"/>
          <w:color w:val="000000"/>
          <w:szCs w:val="24"/>
        </w:rPr>
        <w:t>(</w:t>
      </w:r>
      <w:r w:rsidR="00AD47E9" w:rsidRPr="00696C03">
        <w:rPr>
          <w:rFonts w:eastAsia="Palatino Linotype" w:cs="Palatino Linotype"/>
          <w:color w:val="000000"/>
          <w:szCs w:val="24"/>
        </w:rPr>
        <w:t>CON VOTO PARTICULAR CONCURRENTE</w:t>
      </w:r>
      <w:r w:rsidR="00B534DE" w:rsidRPr="00696C03">
        <w:rPr>
          <w:rFonts w:eastAsia="Palatino Linotype" w:cs="Palatino Linotype"/>
          <w:color w:val="000000"/>
          <w:szCs w:val="24"/>
        </w:rPr>
        <w:t>)</w:t>
      </w:r>
      <w:r w:rsidR="00AD47E9" w:rsidRPr="00696C03">
        <w:rPr>
          <w:rFonts w:eastAsia="Palatino Linotype" w:cs="Palatino Linotype"/>
          <w:color w:val="000000"/>
          <w:szCs w:val="24"/>
        </w:rPr>
        <w:t xml:space="preserve"> </w:t>
      </w:r>
      <w:r w:rsidR="00777245" w:rsidRPr="00696C03">
        <w:rPr>
          <w:rFonts w:eastAsia="Palatino Linotype" w:cs="Palatino Linotype"/>
          <w:color w:val="000000"/>
          <w:szCs w:val="24"/>
        </w:rPr>
        <w:t xml:space="preserve"> </w:t>
      </w:r>
      <w:r w:rsidRPr="00696C03">
        <w:rPr>
          <w:rFonts w:eastAsia="Palatino Linotype" w:cs="Palatino Linotype"/>
          <w:color w:val="000000"/>
          <w:szCs w:val="24"/>
        </w:rPr>
        <w:t>Y GUADALUPE R</w:t>
      </w:r>
      <w:r w:rsidR="00A96638" w:rsidRPr="00696C03">
        <w:rPr>
          <w:rFonts w:eastAsia="Palatino Linotype" w:cs="Palatino Linotype"/>
          <w:color w:val="000000"/>
          <w:szCs w:val="24"/>
        </w:rPr>
        <w:t>AMÍREZ PEÑA</w:t>
      </w:r>
      <w:r w:rsidR="00AD47E9" w:rsidRPr="00696C03">
        <w:rPr>
          <w:rFonts w:eastAsia="Palatino Linotype" w:cs="Palatino Linotype"/>
          <w:color w:val="000000"/>
          <w:szCs w:val="24"/>
        </w:rPr>
        <w:t xml:space="preserve"> </w:t>
      </w:r>
      <w:r w:rsidR="00B534DE" w:rsidRPr="00696C03">
        <w:rPr>
          <w:rFonts w:eastAsia="Palatino Linotype" w:cs="Palatino Linotype"/>
          <w:color w:val="000000"/>
          <w:szCs w:val="24"/>
        </w:rPr>
        <w:t>(</w:t>
      </w:r>
      <w:r w:rsidR="00AD47E9" w:rsidRPr="00696C03">
        <w:rPr>
          <w:rFonts w:eastAsia="Palatino Linotype" w:cs="Palatino Linotype"/>
          <w:color w:val="000000"/>
          <w:szCs w:val="24"/>
        </w:rPr>
        <w:t>CON VOTO PARTICULAR CONCURRENTE</w:t>
      </w:r>
      <w:r w:rsidR="00B534DE" w:rsidRPr="00696C03">
        <w:rPr>
          <w:rFonts w:eastAsia="Palatino Linotype" w:cs="Palatino Linotype"/>
          <w:color w:val="000000"/>
          <w:szCs w:val="24"/>
        </w:rPr>
        <w:t>)</w:t>
      </w:r>
      <w:r w:rsidR="00A96638" w:rsidRPr="00696C03">
        <w:rPr>
          <w:rFonts w:eastAsia="Palatino Linotype" w:cs="Palatino Linotype"/>
          <w:color w:val="000000"/>
          <w:szCs w:val="24"/>
        </w:rPr>
        <w:t xml:space="preserve">, </w:t>
      </w:r>
      <w:r w:rsidR="00142818" w:rsidRPr="00696C03">
        <w:rPr>
          <w:rFonts w:eastAsia="Palatino Linotype" w:cs="Palatino Linotype"/>
          <w:color w:val="000000"/>
          <w:szCs w:val="24"/>
        </w:rPr>
        <w:t xml:space="preserve">EN LA DÉCIMA QUINTA </w:t>
      </w:r>
      <w:r w:rsidR="00142818" w:rsidRPr="00696C03">
        <w:rPr>
          <w:rFonts w:eastAsia="Palatino Linotype" w:cs="Palatino Linotype"/>
          <w:color w:val="000000"/>
          <w:szCs w:val="24"/>
        </w:rPr>
        <w:lastRenderedPageBreak/>
        <w:t>SESIÓN ORDINARIA CELEBRADA EL VEINTIOCHO DE ABRIL DE DOS MIL VEINTISÉIS</w:t>
      </w:r>
      <w:r w:rsidRPr="00696C03">
        <w:rPr>
          <w:rFonts w:eastAsia="Palatino Linotype" w:cs="Palatino Linotype"/>
          <w:color w:val="000000"/>
          <w:szCs w:val="24"/>
        </w:rPr>
        <w:t>, ANTE EL SECRETARIO TÉCNICO DEL PLENO, ALEXIS TAPIA RAMÍREZ.---------</w:t>
      </w:r>
      <w:r w:rsidR="0067542E" w:rsidRPr="00696C03">
        <w:rPr>
          <w:rFonts w:eastAsia="Palatino Linotype" w:cs="Palatino Linotype"/>
          <w:color w:val="000000"/>
          <w:szCs w:val="24"/>
        </w:rPr>
        <w:t>--------------</w:t>
      </w:r>
      <w:r w:rsidRPr="00696C03">
        <w:rPr>
          <w:rFonts w:eastAsia="Palatino Linotype" w:cs="Palatino Linotype"/>
          <w:color w:val="000000"/>
          <w:szCs w:val="24"/>
        </w:rPr>
        <w:t>---</w:t>
      </w:r>
      <w:r w:rsidR="00AF2FC5" w:rsidRPr="00696C03">
        <w:rPr>
          <w:rFonts w:eastAsia="Palatino Linotype" w:cs="Palatino Linotype"/>
          <w:color w:val="000000"/>
          <w:szCs w:val="24"/>
        </w:rPr>
        <w:t>-----------------------------------------------------------------------------------------------------------------------------------------------------------------------------------------------------------------------------------------------------------------------------------------------------------------------------------------------------------------------------------------------------------------------------------------------------------------------------------------------------------------------------------------------------------------------------------------------------------------------------------------------------------------------------------------------------------------------------------------------------------------------------------------------------------------------------------------------------</w:t>
      </w:r>
    </w:p>
    <w:p w14:paraId="3CAB8036" w14:textId="43A9D618" w:rsidR="00C44081" w:rsidRPr="003F598D" w:rsidRDefault="006A176C" w:rsidP="00B90C70">
      <w:pPr>
        <w:pBdr>
          <w:top w:val="nil"/>
          <w:left w:val="nil"/>
          <w:bottom w:val="nil"/>
          <w:right w:val="nil"/>
          <w:between w:val="nil"/>
        </w:pBdr>
        <w:contextualSpacing/>
        <w:rPr>
          <w:rFonts w:eastAsia="Palatino Linotype" w:cs="Palatino Linotype"/>
          <w:color w:val="000000"/>
          <w:sz w:val="20"/>
          <w:szCs w:val="20"/>
        </w:rPr>
      </w:pPr>
      <w:r w:rsidRPr="00696C03">
        <w:rPr>
          <w:rFonts w:eastAsia="Palatino Linotype" w:cs="Palatino Linotype"/>
          <w:color w:val="000000"/>
          <w:sz w:val="20"/>
          <w:szCs w:val="20"/>
        </w:rPr>
        <w:t>JMV/CCR/</w:t>
      </w:r>
      <w:r w:rsidR="00B20E38" w:rsidRPr="00696C03">
        <w:rPr>
          <w:rFonts w:eastAsia="Palatino Linotype" w:cs="Palatino Linotype"/>
          <w:color w:val="000000"/>
          <w:sz w:val="20"/>
          <w:szCs w:val="20"/>
        </w:rPr>
        <w:t>IKDF</w:t>
      </w:r>
    </w:p>
    <w:p w14:paraId="67672A95" w14:textId="5AC7C0C3" w:rsidR="00D718B8" w:rsidRPr="003F598D" w:rsidRDefault="00D718B8" w:rsidP="00663A37">
      <w:pPr>
        <w:rPr>
          <w:sz w:val="20"/>
          <w:szCs w:val="20"/>
        </w:rPr>
      </w:pPr>
    </w:p>
    <w:p w14:paraId="3C3AF1ED" w14:textId="3C5FD8F4" w:rsidR="0016299D" w:rsidRPr="003F598D" w:rsidRDefault="0016299D" w:rsidP="00663A37">
      <w:pPr>
        <w:rPr>
          <w:sz w:val="20"/>
          <w:szCs w:val="20"/>
        </w:rPr>
      </w:pPr>
    </w:p>
    <w:p w14:paraId="4412E9E6" w14:textId="24A3ED8E" w:rsidR="0016299D" w:rsidRPr="003F598D" w:rsidRDefault="0016299D" w:rsidP="00663A37">
      <w:pPr>
        <w:rPr>
          <w:sz w:val="20"/>
          <w:szCs w:val="20"/>
        </w:rPr>
      </w:pPr>
    </w:p>
    <w:p w14:paraId="0DEDAE0E" w14:textId="77777777" w:rsidR="0016299D" w:rsidRDefault="0016299D" w:rsidP="00663A37">
      <w:pPr>
        <w:rPr>
          <w:sz w:val="20"/>
          <w:szCs w:val="20"/>
        </w:rPr>
      </w:pPr>
    </w:p>
    <w:p w14:paraId="33BC8A35" w14:textId="77777777" w:rsidR="00103ADC" w:rsidRDefault="00103ADC" w:rsidP="00663A37">
      <w:pPr>
        <w:rPr>
          <w:sz w:val="20"/>
          <w:szCs w:val="20"/>
        </w:rPr>
      </w:pPr>
    </w:p>
    <w:p w14:paraId="4FB8B73C" w14:textId="77777777" w:rsidR="00103ADC" w:rsidRDefault="00103ADC" w:rsidP="00663A37">
      <w:pPr>
        <w:rPr>
          <w:sz w:val="20"/>
          <w:szCs w:val="20"/>
        </w:rPr>
      </w:pPr>
    </w:p>
    <w:p w14:paraId="2F801021" w14:textId="77777777" w:rsidR="00103ADC" w:rsidRDefault="00103ADC" w:rsidP="00663A37">
      <w:pPr>
        <w:rPr>
          <w:sz w:val="20"/>
          <w:szCs w:val="20"/>
        </w:rPr>
      </w:pPr>
    </w:p>
    <w:p w14:paraId="5C2D652B" w14:textId="77777777" w:rsidR="00103ADC" w:rsidRDefault="00103ADC" w:rsidP="00663A37">
      <w:pPr>
        <w:rPr>
          <w:sz w:val="20"/>
          <w:szCs w:val="20"/>
        </w:rPr>
      </w:pPr>
    </w:p>
    <w:p w14:paraId="0FAE278E" w14:textId="77777777" w:rsidR="00103ADC" w:rsidRDefault="00103ADC" w:rsidP="00663A37">
      <w:pPr>
        <w:rPr>
          <w:sz w:val="20"/>
          <w:szCs w:val="20"/>
        </w:rPr>
      </w:pPr>
    </w:p>
    <w:p w14:paraId="7EB7F3E4" w14:textId="77777777" w:rsidR="00103ADC" w:rsidRDefault="00103ADC" w:rsidP="00663A37">
      <w:pPr>
        <w:rPr>
          <w:sz w:val="20"/>
          <w:szCs w:val="20"/>
        </w:rPr>
      </w:pPr>
    </w:p>
    <w:p w14:paraId="17951591" w14:textId="77777777" w:rsidR="00103ADC" w:rsidRDefault="00103ADC" w:rsidP="00663A37">
      <w:pPr>
        <w:rPr>
          <w:sz w:val="20"/>
          <w:szCs w:val="20"/>
        </w:rPr>
      </w:pPr>
    </w:p>
    <w:p w14:paraId="545FC6DA" w14:textId="77777777" w:rsidR="00103ADC" w:rsidRDefault="00103ADC" w:rsidP="00663A37">
      <w:pPr>
        <w:rPr>
          <w:sz w:val="20"/>
          <w:szCs w:val="20"/>
        </w:rPr>
      </w:pPr>
    </w:p>
    <w:p w14:paraId="6EE341D4" w14:textId="77777777" w:rsidR="00103ADC" w:rsidRDefault="00103ADC" w:rsidP="00663A37">
      <w:pPr>
        <w:rPr>
          <w:sz w:val="20"/>
          <w:szCs w:val="20"/>
        </w:rPr>
      </w:pPr>
    </w:p>
    <w:p w14:paraId="762FCE05" w14:textId="77777777" w:rsidR="00103ADC" w:rsidRDefault="00103ADC" w:rsidP="00663A37">
      <w:pPr>
        <w:rPr>
          <w:sz w:val="20"/>
          <w:szCs w:val="20"/>
        </w:rPr>
      </w:pPr>
    </w:p>
    <w:p w14:paraId="3F0353FB" w14:textId="77777777" w:rsidR="00103ADC" w:rsidRDefault="00103ADC" w:rsidP="00663A37">
      <w:pPr>
        <w:rPr>
          <w:sz w:val="20"/>
          <w:szCs w:val="20"/>
        </w:rPr>
      </w:pPr>
    </w:p>
    <w:p w14:paraId="5246DC80" w14:textId="77777777" w:rsidR="00103ADC" w:rsidRDefault="00103ADC" w:rsidP="00663A37">
      <w:pPr>
        <w:rPr>
          <w:sz w:val="20"/>
          <w:szCs w:val="20"/>
        </w:rPr>
      </w:pPr>
    </w:p>
    <w:p w14:paraId="4790A188" w14:textId="77777777" w:rsidR="00103ADC" w:rsidRDefault="00103ADC" w:rsidP="00663A37">
      <w:pPr>
        <w:rPr>
          <w:sz w:val="20"/>
          <w:szCs w:val="20"/>
        </w:rPr>
      </w:pPr>
    </w:p>
    <w:p w14:paraId="7CF407EF" w14:textId="77777777" w:rsidR="00103ADC" w:rsidRDefault="00103ADC" w:rsidP="00663A37">
      <w:pPr>
        <w:rPr>
          <w:sz w:val="20"/>
          <w:szCs w:val="20"/>
        </w:rPr>
      </w:pPr>
    </w:p>
    <w:p w14:paraId="35D12A1B" w14:textId="77777777" w:rsidR="00103ADC" w:rsidRDefault="00103ADC" w:rsidP="00663A37">
      <w:pPr>
        <w:rPr>
          <w:sz w:val="20"/>
          <w:szCs w:val="20"/>
        </w:rPr>
      </w:pPr>
    </w:p>
    <w:p w14:paraId="732FD7BF" w14:textId="77777777" w:rsidR="00103ADC" w:rsidRDefault="00103ADC" w:rsidP="00663A37">
      <w:pPr>
        <w:rPr>
          <w:sz w:val="20"/>
          <w:szCs w:val="20"/>
        </w:rPr>
      </w:pPr>
    </w:p>
    <w:p w14:paraId="4DB1D805" w14:textId="77777777" w:rsidR="00103ADC" w:rsidRDefault="00103ADC" w:rsidP="00663A37">
      <w:pPr>
        <w:rPr>
          <w:sz w:val="20"/>
          <w:szCs w:val="20"/>
        </w:rPr>
      </w:pPr>
    </w:p>
    <w:p w14:paraId="68E44BD5" w14:textId="77777777" w:rsidR="00103ADC" w:rsidRPr="003F598D" w:rsidRDefault="00103ADC" w:rsidP="00663A37">
      <w:pPr>
        <w:rPr>
          <w:sz w:val="20"/>
          <w:szCs w:val="20"/>
        </w:rPr>
      </w:pPr>
    </w:p>
    <w:sectPr w:rsidR="00103ADC" w:rsidRPr="003F598D" w:rsidSect="00542EFB">
      <w:headerReference w:type="even" r:id="rId13"/>
      <w:headerReference w:type="default" r:id="rId14"/>
      <w:footerReference w:type="default" r:id="rId15"/>
      <w:headerReference w:type="first" r:id="rId16"/>
      <w:footerReference w:type="first" r:id="rId17"/>
      <w:pgSz w:w="12240" w:h="15800"/>
      <w:pgMar w:top="3062" w:right="1134" w:bottom="1180"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CDFED" w14:textId="77777777" w:rsidR="0079239B" w:rsidRDefault="0079239B" w:rsidP="00F2498E">
      <w:pPr>
        <w:spacing w:line="240" w:lineRule="auto"/>
      </w:pPr>
      <w:r>
        <w:separator/>
      </w:r>
    </w:p>
  </w:endnote>
  <w:endnote w:type="continuationSeparator" w:id="0">
    <w:p w14:paraId="465BDFB2" w14:textId="77777777" w:rsidR="0079239B" w:rsidRDefault="0079239B" w:rsidP="00F24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6772A986" w:rsidR="0004448C" w:rsidRPr="009F4922" w:rsidRDefault="0004448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01DAE">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01DAE">
      <w:rPr>
        <w:rFonts w:ascii="Palatino Linotype" w:hAnsi="Palatino Linotype"/>
        <w:b/>
        <w:bCs/>
        <w:noProof/>
        <w:sz w:val="20"/>
      </w:rPr>
      <w:t>48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2C5686AD" w:rsidR="0004448C" w:rsidRPr="009F4922" w:rsidRDefault="0004448C" w:rsidP="009F4922">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01DA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01DAE">
      <w:rPr>
        <w:rFonts w:ascii="Palatino Linotype" w:hAnsi="Palatino Linotype"/>
        <w:b/>
        <w:bCs/>
        <w:noProof/>
        <w:sz w:val="20"/>
      </w:rPr>
      <w:t>48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C19B4" w14:textId="77777777" w:rsidR="0079239B" w:rsidRDefault="0079239B" w:rsidP="00F2498E">
      <w:pPr>
        <w:spacing w:line="240" w:lineRule="auto"/>
      </w:pPr>
      <w:r>
        <w:separator/>
      </w:r>
    </w:p>
  </w:footnote>
  <w:footnote w:type="continuationSeparator" w:id="0">
    <w:p w14:paraId="67B597E7" w14:textId="77777777" w:rsidR="0079239B" w:rsidRDefault="0079239B" w:rsidP="00F2498E">
      <w:pPr>
        <w:spacing w:line="240" w:lineRule="auto"/>
      </w:pPr>
      <w:r>
        <w:continuationSeparator/>
      </w:r>
    </w:p>
  </w:footnote>
  <w:footnote w:id="1">
    <w:p w14:paraId="5A2025F9" w14:textId="7414716A" w:rsidR="0004448C" w:rsidRPr="008F45CF" w:rsidRDefault="0004448C" w:rsidP="008F45CF">
      <w:pPr>
        <w:pBdr>
          <w:top w:val="nil"/>
          <w:left w:val="nil"/>
          <w:bottom w:val="nil"/>
          <w:right w:val="nil"/>
          <w:between w:val="nil"/>
        </w:pBdr>
        <w:spacing w:line="240" w:lineRule="auto"/>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1E5DAA6F" w14:textId="77777777" w:rsidR="0004448C" w:rsidRPr="008F45CF" w:rsidRDefault="0004448C" w:rsidP="008F45CF">
      <w:pPr>
        <w:pBdr>
          <w:top w:val="nil"/>
          <w:left w:val="nil"/>
          <w:bottom w:val="nil"/>
          <w:right w:val="nil"/>
          <w:between w:val="nil"/>
        </w:pBdr>
        <w:spacing w:line="240" w:lineRule="auto"/>
        <w:rPr>
          <w:rFonts w:eastAsia="Palatino Linotype" w:cs="Palatino Linotype"/>
          <w:color w:val="000000" w:themeColor="text1"/>
          <w:sz w:val="20"/>
          <w:szCs w:val="20"/>
        </w:rPr>
      </w:pPr>
    </w:p>
    <w:p w14:paraId="0A602A29" w14:textId="30CE2746" w:rsidR="0004448C" w:rsidRPr="008F45CF" w:rsidRDefault="0004448C" w:rsidP="008F45CF">
      <w:pPr>
        <w:spacing w:line="240" w:lineRule="auto"/>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9D92FE5" w14:textId="77777777" w:rsidR="00386A3A" w:rsidRPr="00091848" w:rsidRDefault="00386A3A" w:rsidP="00386A3A">
      <w:pPr>
        <w:pStyle w:val="Textonotapie"/>
        <w:rPr>
          <w:lang w:val="es-MX"/>
        </w:rPr>
      </w:pPr>
      <w:r>
        <w:rPr>
          <w:rStyle w:val="Refdenotaalpie"/>
        </w:rPr>
        <w:footnoteRef/>
      </w:r>
      <w:r>
        <w:t xml:space="preserve"> </w:t>
      </w:r>
      <w:r>
        <w:rPr>
          <w:lang w:val="es-MX"/>
        </w:rPr>
        <w:t xml:space="preserve">Tesis VI.2o.A. J/7, </w:t>
      </w:r>
      <w:r>
        <w:rPr>
          <w:i/>
          <w:lang w:val="es-MX"/>
        </w:rPr>
        <w:t>Semanario Judicial de la Federación y su Gaceta</w:t>
      </w:r>
      <w:r>
        <w:rPr>
          <w:lang w:val="es-MX"/>
        </w:rPr>
        <w:t>, Novena Época, Tomo XXI, abril de 2005, pág. 1137.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04448C" w:rsidRDefault="0079239B">
    <w:pPr>
      <w:pStyle w:val="Encabezado"/>
    </w:pPr>
    <w:r>
      <w:rPr>
        <w:noProof/>
        <w:lang w:val="es-MX" w:eastAsia="es-MX"/>
      </w:rPr>
      <w:pict w14:anchorId="41D1C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4448C" w:rsidRPr="00B17577" w14:paraId="37B9EBDE" w14:textId="77777777" w:rsidTr="00596215">
      <w:trPr>
        <w:trHeight w:val="227"/>
      </w:trPr>
      <w:tc>
        <w:tcPr>
          <w:tcW w:w="5245" w:type="dxa"/>
          <w:hideMark/>
        </w:tcPr>
        <w:p w14:paraId="4964FBC5" w14:textId="54CDA645" w:rsidR="0004448C" w:rsidRPr="00096248" w:rsidRDefault="0004448C" w:rsidP="00034A6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8F8A74B" w:rsidR="0004448C" w:rsidRPr="00096248" w:rsidRDefault="00260DFC" w:rsidP="005E63C7">
          <w:pPr>
            <w:spacing w:after="120" w:line="240" w:lineRule="auto"/>
            <w:ind w:right="82"/>
            <w:jc w:val="right"/>
            <w:rPr>
              <w:rFonts w:cs="Arial"/>
              <w:b/>
              <w:szCs w:val="24"/>
            </w:rPr>
          </w:pPr>
          <w:r>
            <w:rPr>
              <w:rFonts w:cs="Arial"/>
              <w:b/>
              <w:bCs/>
              <w:szCs w:val="24"/>
            </w:rPr>
            <w:t>01</w:t>
          </w:r>
          <w:r w:rsidR="00B508D7">
            <w:rPr>
              <w:rFonts w:cs="Arial"/>
              <w:b/>
              <w:bCs/>
              <w:szCs w:val="24"/>
            </w:rPr>
            <w:t>825</w:t>
          </w:r>
          <w:r w:rsidR="0004448C">
            <w:rPr>
              <w:rFonts w:cs="Arial"/>
              <w:b/>
              <w:bCs/>
              <w:szCs w:val="24"/>
            </w:rPr>
            <w:t>/INFOEM/IP/RR/2026</w:t>
          </w:r>
        </w:p>
      </w:tc>
    </w:tr>
    <w:tr w:rsidR="0004448C" w14:paraId="7591D3C9" w14:textId="77777777" w:rsidTr="00596215">
      <w:trPr>
        <w:trHeight w:val="242"/>
      </w:trPr>
      <w:tc>
        <w:tcPr>
          <w:tcW w:w="5245" w:type="dxa"/>
          <w:hideMark/>
        </w:tcPr>
        <w:p w14:paraId="729A65A8" w14:textId="77777777" w:rsidR="0004448C" w:rsidRPr="00096248" w:rsidRDefault="0004448C" w:rsidP="00034A6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23B53A3" w:rsidR="0004448C" w:rsidRPr="00096248" w:rsidRDefault="00B508D7" w:rsidP="00D95FBF">
          <w:pPr>
            <w:spacing w:after="120" w:line="240" w:lineRule="auto"/>
            <w:ind w:left="-68" w:right="74"/>
            <w:jc w:val="right"/>
            <w:rPr>
              <w:rFonts w:cs="Arial"/>
              <w:szCs w:val="24"/>
            </w:rPr>
          </w:pPr>
          <w:r w:rsidRPr="00B508D7">
            <w:rPr>
              <w:rFonts w:cs="Arial"/>
              <w:b/>
              <w:bCs/>
              <w:szCs w:val="24"/>
            </w:rPr>
            <w:t>Ayuntamiento de Jilotepec</w:t>
          </w:r>
        </w:p>
      </w:tc>
    </w:tr>
    <w:tr w:rsidR="0004448C" w:rsidRPr="00F63239" w14:paraId="037E914D" w14:textId="77777777" w:rsidTr="00596215">
      <w:trPr>
        <w:trHeight w:val="342"/>
      </w:trPr>
      <w:tc>
        <w:tcPr>
          <w:tcW w:w="5245" w:type="dxa"/>
          <w:hideMark/>
        </w:tcPr>
        <w:p w14:paraId="7676B68F" w14:textId="64D69EAF" w:rsidR="0004448C" w:rsidRPr="00096248" w:rsidRDefault="0004448C" w:rsidP="00034A6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04448C" w:rsidRPr="00096248" w:rsidRDefault="0004448C" w:rsidP="00034A68">
          <w:pPr>
            <w:spacing w:after="120" w:line="240" w:lineRule="auto"/>
            <w:ind w:left="-488" w:right="74" w:firstLine="567"/>
            <w:jc w:val="right"/>
            <w:rPr>
              <w:rFonts w:cs="Arial"/>
              <w:szCs w:val="24"/>
            </w:rPr>
          </w:pPr>
          <w:r w:rsidRPr="00096248">
            <w:rPr>
              <w:rFonts w:cs="Arial"/>
              <w:szCs w:val="24"/>
            </w:rPr>
            <w:t>José Martínez Vilchis</w:t>
          </w:r>
        </w:p>
      </w:tc>
    </w:tr>
  </w:tbl>
  <w:p w14:paraId="2998DBFD" w14:textId="5CD0F7EA" w:rsidR="0004448C" w:rsidRPr="00861F1D" w:rsidRDefault="0079239B">
    <w:pPr>
      <w:pStyle w:val="Encabezado"/>
      <w:rPr>
        <w:sz w:val="2"/>
        <w:szCs w:val="2"/>
      </w:rPr>
    </w:pPr>
    <w:r>
      <w:rPr>
        <w:noProof/>
        <w:lang w:val="es-MX" w:eastAsia="es-MX"/>
      </w:rPr>
      <w:pict w14:anchorId="1607A2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35pt;margin-top:-149.3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04448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4448C" w14:paraId="0F9FE9B6" w14:textId="77777777" w:rsidTr="00596215">
      <w:trPr>
        <w:trHeight w:val="227"/>
      </w:trPr>
      <w:tc>
        <w:tcPr>
          <w:tcW w:w="5245" w:type="dxa"/>
          <w:hideMark/>
        </w:tcPr>
        <w:p w14:paraId="6D1D9D71" w14:textId="11150E5A" w:rsidR="0004448C" w:rsidRPr="00663A37" w:rsidRDefault="0004448C" w:rsidP="00034A6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0400BCE7" w:rsidR="0004448C" w:rsidRPr="00096248" w:rsidRDefault="00260DFC" w:rsidP="00260DFC">
          <w:pPr>
            <w:spacing w:after="120" w:line="240" w:lineRule="auto"/>
            <w:ind w:left="-488" w:right="68" w:firstLine="556"/>
            <w:jc w:val="right"/>
            <w:rPr>
              <w:rFonts w:cs="Arial"/>
              <w:b/>
              <w:szCs w:val="24"/>
            </w:rPr>
          </w:pPr>
          <w:r>
            <w:rPr>
              <w:rFonts w:cs="Arial"/>
              <w:b/>
              <w:bCs/>
              <w:szCs w:val="24"/>
            </w:rPr>
            <w:t>01</w:t>
          </w:r>
          <w:r w:rsidR="00B508D7">
            <w:rPr>
              <w:rFonts w:cs="Arial"/>
              <w:b/>
              <w:bCs/>
              <w:szCs w:val="24"/>
            </w:rPr>
            <w:t>825</w:t>
          </w:r>
          <w:r w:rsidR="0004448C">
            <w:rPr>
              <w:rFonts w:cs="Arial"/>
              <w:b/>
              <w:bCs/>
              <w:szCs w:val="24"/>
            </w:rPr>
            <w:t>/INFOEM/IP/RR/2026</w:t>
          </w:r>
        </w:p>
      </w:tc>
    </w:tr>
    <w:tr w:rsidR="0004448C" w:rsidRPr="001F57CD" w14:paraId="1377D264" w14:textId="77777777" w:rsidTr="00596215">
      <w:trPr>
        <w:trHeight w:val="196"/>
      </w:trPr>
      <w:tc>
        <w:tcPr>
          <w:tcW w:w="5245" w:type="dxa"/>
          <w:hideMark/>
        </w:tcPr>
        <w:p w14:paraId="04D597A1" w14:textId="77777777" w:rsidR="0004448C" w:rsidRPr="00663A37" w:rsidRDefault="0004448C" w:rsidP="00034A6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2E971E6" w:rsidR="0004448C" w:rsidRPr="009F4922" w:rsidRDefault="00C01DAE" w:rsidP="00034A68">
          <w:pPr>
            <w:pStyle w:val="Prrafodelista"/>
            <w:spacing w:after="120" w:line="240" w:lineRule="auto"/>
            <w:ind w:left="720" w:right="68"/>
            <w:jc w:val="right"/>
            <w:rPr>
              <w:rFonts w:cs="Arial"/>
            </w:rPr>
          </w:pPr>
          <w:r>
            <w:rPr>
              <w:rFonts w:cs="Arial"/>
            </w:rPr>
            <w:t>xxxxxxxxxxxxxxx</w:t>
          </w:r>
        </w:p>
      </w:tc>
    </w:tr>
    <w:tr w:rsidR="0004448C" w14:paraId="4DC11993" w14:textId="77777777" w:rsidTr="00596215">
      <w:trPr>
        <w:trHeight w:val="242"/>
      </w:trPr>
      <w:tc>
        <w:tcPr>
          <w:tcW w:w="5245" w:type="dxa"/>
          <w:hideMark/>
        </w:tcPr>
        <w:p w14:paraId="76CEF1B5" w14:textId="77777777" w:rsidR="0004448C" w:rsidRPr="00663A37" w:rsidRDefault="0004448C" w:rsidP="00034A6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6B1BE4CC" w:rsidR="0004448C" w:rsidRPr="00663A37" w:rsidRDefault="00B508D7" w:rsidP="005B38AF">
          <w:pPr>
            <w:spacing w:after="120" w:line="240" w:lineRule="auto"/>
            <w:ind w:left="-199" w:right="68"/>
            <w:jc w:val="right"/>
            <w:rPr>
              <w:rFonts w:cs="Arial"/>
              <w:szCs w:val="24"/>
            </w:rPr>
          </w:pPr>
          <w:r w:rsidRPr="00B508D7">
            <w:rPr>
              <w:rFonts w:cs="Arial"/>
              <w:b/>
              <w:bCs/>
              <w:szCs w:val="24"/>
            </w:rPr>
            <w:t>Ayuntamiento de Jilotepec</w:t>
          </w:r>
        </w:p>
      </w:tc>
    </w:tr>
    <w:tr w:rsidR="0004448C" w14:paraId="5C2B511D" w14:textId="77777777" w:rsidTr="00596215">
      <w:trPr>
        <w:trHeight w:val="342"/>
      </w:trPr>
      <w:tc>
        <w:tcPr>
          <w:tcW w:w="5245" w:type="dxa"/>
          <w:hideMark/>
        </w:tcPr>
        <w:p w14:paraId="03FEF68C" w14:textId="45E91CF4" w:rsidR="0004448C" w:rsidRPr="00663A37" w:rsidRDefault="0004448C" w:rsidP="00034A6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04448C" w:rsidRPr="00663A37" w:rsidRDefault="0004448C" w:rsidP="00034A68">
          <w:pPr>
            <w:spacing w:after="120" w:line="240" w:lineRule="auto"/>
            <w:ind w:left="-488" w:right="68" w:firstLine="567"/>
            <w:jc w:val="right"/>
            <w:rPr>
              <w:rFonts w:cs="Arial"/>
              <w:szCs w:val="24"/>
            </w:rPr>
          </w:pPr>
          <w:r w:rsidRPr="00663A37">
            <w:rPr>
              <w:rFonts w:cs="Arial"/>
              <w:szCs w:val="24"/>
            </w:rPr>
            <w:t>José Martínez Vilchis</w:t>
          </w:r>
        </w:p>
      </w:tc>
    </w:tr>
  </w:tbl>
  <w:p w14:paraId="04D3BBA0" w14:textId="1CEE6227" w:rsidR="0004448C" w:rsidRPr="00861F1D" w:rsidRDefault="0079239B">
    <w:pPr>
      <w:pStyle w:val="Encabezado"/>
      <w:rPr>
        <w:sz w:val="2"/>
        <w:szCs w:val="2"/>
      </w:rPr>
    </w:pPr>
    <w:r>
      <w:rPr>
        <w:noProof/>
        <w:lang w:val="es-MX" w:eastAsia="es-MX"/>
      </w:rPr>
      <w:pict w14:anchorId="33D9F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4.45pt;margin-top:-149.3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04448C">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AC7A23"/>
    <w:multiLevelType w:val="hybridMultilevel"/>
    <w:tmpl w:val="239ED200"/>
    <w:lvl w:ilvl="0" w:tplc="00809E6C">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054C75D1"/>
    <w:multiLevelType w:val="multilevel"/>
    <w:tmpl w:val="43D244EA"/>
    <w:styleLink w:val="Listaactual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9A6174"/>
    <w:multiLevelType w:val="hybridMultilevel"/>
    <w:tmpl w:val="7690ECA2"/>
    <w:lvl w:ilvl="0" w:tplc="B08440BA">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8CC2558"/>
    <w:multiLevelType w:val="hybridMultilevel"/>
    <w:tmpl w:val="C2AA8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B3B1484"/>
    <w:multiLevelType w:val="hybridMultilevel"/>
    <w:tmpl w:val="46349E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B7C4EE2"/>
    <w:multiLevelType w:val="multilevel"/>
    <w:tmpl w:val="BED6C738"/>
    <w:styleLink w:val="Listaactual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6F5FD3"/>
    <w:multiLevelType w:val="hybridMultilevel"/>
    <w:tmpl w:val="644C4DE8"/>
    <w:lvl w:ilvl="0" w:tplc="34A897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DD50A2"/>
    <w:multiLevelType w:val="hybridMultilevel"/>
    <w:tmpl w:val="6068F052"/>
    <w:lvl w:ilvl="0" w:tplc="3E9898A2">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0E20F8"/>
    <w:multiLevelType w:val="hybridMultilevel"/>
    <w:tmpl w:val="E3E425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543EB3"/>
    <w:multiLevelType w:val="multilevel"/>
    <w:tmpl w:val="BC8CB7BE"/>
    <w:styleLink w:val="Listaactual12"/>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41146037"/>
    <w:multiLevelType w:val="hybridMultilevel"/>
    <w:tmpl w:val="BC8CB7BE"/>
    <w:lvl w:ilvl="0" w:tplc="D4D0DE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255453"/>
    <w:multiLevelType w:val="multilevel"/>
    <w:tmpl w:val="B3F8E790"/>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62D00BC"/>
    <w:multiLevelType w:val="multilevel"/>
    <w:tmpl w:val="32FEBFD2"/>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85044E"/>
    <w:multiLevelType w:val="multilevel"/>
    <w:tmpl w:val="1A0EC97C"/>
    <w:styleLink w:val="Listaactual7"/>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8577E2"/>
    <w:multiLevelType w:val="hybridMultilevel"/>
    <w:tmpl w:val="CF188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5D09A8"/>
    <w:multiLevelType w:val="multilevel"/>
    <w:tmpl w:val="27E6E998"/>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0E656B"/>
    <w:multiLevelType w:val="multilevel"/>
    <w:tmpl w:val="2D940C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46623D0"/>
    <w:multiLevelType w:val="multilevel"/>
    <w:tmpl w:val="89005AE0"/>
    <w:styleLink w:val="Listaactual4"/>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7F4ECF"/>
    <w:multiLevelType w:val="hybridMultilevel"/>
    <w:tmpl w:val="C0AE5A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3521B0"/>
    <w:multiLevelType w:val="multilevel"/>
    <w:tmpl w:val="8EFE2B06"/>
    <w:styleLink w:val="Listaactual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FE63F8"/>
    <w:multiLevelType w:val="multilevel"/>
    <w:tmpl w:val="5A166288"/>
    <w:styleLink w:val="Listaactual9"/>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8"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8E01B7C"/>
    <w:multiLevelType w:val="hybridMultilevel"/>
    <w:tmpl w:val="2E3052CE"/>
    <w:lvl w:ilvl="0" w:tplc="2918FF44">
      <w:start w:val="1"/>
      <w:numFmt w:val="decimal"/>
      <w:lvlText w:val="%1."/>
      <w:lvlJc w:val="left"/>
      <w:pPr>
        <w:ind w:left="709" w:hanging="425"/>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FB65937"/>
    <w:multiLevelType w:val="hybridMultilevel"/>
    <w:tmpl w:val="20CEF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3" w15:restartNumberingAfterBreak="0">
    <w:nsid w:val="708E4BA2"/>
    <w:multiLevelType w:val="hybridMultilevel"/>
    <w:tmpl w:val="8AFC6600"/>
    <w:lvl w:ilvl="0" w:tplc="080A0001">
      <w:start w:val="1"/>
      <w:numFmt w:val="bullet"/>
      <w:lvlText w:val=""/>
      <w:lvlJc w:val="left"/>
      <w:pPr>
        <w:ind w:left="709" w:hanging="42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3165AD4"/>
    <w:multiLevelType w:val="multilevel"/>
    <w:tmpl w:val="9E966A4E"/>
    <w:styleLink w:val="Listaactual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9FD2A7E"/>
    <w:multiLevelType w:val="hybridMultilevel"/>
    <w:tmpl w:val="AB70592E"/>
    <w:lvl w:ilvl="0" w:tplc="1CAA133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C021AEF"/>
    <w:multiLevelType w:val="multilevel"/>
    <w:tmpl w:val="7C5A0A1A"/>
    <w:styleLink w:val="Listaactual10"/>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22"/>
  </w:num>
  <w:num w:numId="4">
    <w:abstractNumId w:val="24"/>
  </w:num>
  <w:num w:numId="5">
    <w:abstractNumId w:val="34"/>
  </w:num>
  <w:num w:numId="6">
    <w:abstractNumId w:val="8"/>
  </w:num>
  <w:num w:numId="7">
    <w:abstractNumId w:val="20"/>
  </w:num>
  <w:num w:numId="8">
    <w:abstractNumId w:val="4"/>
  </w:num>
  <w:num w:numId="9">
    <w:abstractNumId w:val="27"/>
  </w:num>
  <w:num w:numId="10">
    <w:abstractNumId w:val="36"/>
  </w:num>
  <w:num w:numId="11">
    <w:abstractNumId w:val="19"/>
  </w:num>
  <w:num w:numId="12">
    <w:abstractNumId w:val="5"/>
  </w:num>
  <w:num w:numId="13">
    <w:abstractNumId w:val="10"/>
  </w:num>
  <w:num w:numId="14">
    <w:abstractNumId w:val="2"/>
  </w:num>
  <w:num w:numId="15">
    <w:abstractNumId w:val="29"/>
  </w:num>
  <w:num w:numId="16">
    <w:abstractNumId w:val="3"/>
  </w:num>
  <w:num w:numId="17">
    <w:abstractNumId w:val="16"/>
  </w:num>
  <w:num w:numId="18">
    <w:abstractNumId w:val="13"/>
  </w:num>
  <w:num w:numId="19">
    <w:abstractNumId w:val="9"/>
  </w:num>
  <w:num w:numId="20">
    <w:abstractNumId w:val="18"/>
  </w:num>
  <w:num w:numId="21">
    <w:abstractNumId w:val="1"/>
  </w:num>
  <w:num w:numId="22">
    <w:abstractNumId w:val="35"/>
  </w:num>
  <w:num w:numId="23">
    <w:abstractNumId w:val="21"/>
  </w:num>
  <w:num w:numId="24">
    <w:abstractNumId w:val="33"/>
  </w:num>
  <w:num w:numId="25">
    <w:abstractNumId w:val="30"/>
  </w:num>
  <w:num w:numId="26">
    <w:abstractNumId w:val="17"/>
  </w:num>
  <w:num w:numId="27">
    <w:abstractNumId w:val="15"/>
  </w:num>
  <w:num w:numId="28">
    <w:abstractNumId w:val="6"/>
  </w:num>
  <w:num w:numId="29">
    <w:abstractNumId w:val="28"/>
  </w:num>
  <w:num w:numId="30">
    <w:abstractNumId w:val="7"/>
  </w:num>
  <w:num w:numId="31">
    <w:abstractNumId w:val="32"/>
  </w:num>
  <w:num w:numId="32">
    <w:abstractNumId w:val="31"/>
  </w:num>
  <w:num w:numId="33">
    <w:abstractNumId w:val="12"/>
  </w:num>
  <w:num w:numId="34">
    <w:abstractNumId w:val="14"/>
  </w:num>
  <w:num w:numId="35">
    <w:abstractNumId w:val="23"/>
  </w:num>
  <w:num w:numId="36">
    <w:abstractNumId w:val="25"/>
  </w:num>
  <w:num w:numId="3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0A9"/>
    <w:rsid w:val="00001B98"/>
    <w:rsid w:val="00001F81"/>
    <w:rsid w:val="000027E3"/>
    <w:rsid w:val="00002C6A"/>
    <w:rsid w:val="000034AA"/>
    <w:rsid w:val="00003832"/>
    <w:rsid w:val="00003AD3"/>
    <w:rsid w:val="00003C78"/>
    <w:rsid w:val="00003DF2"/>
    <w:rsid w:val="00004821"/>
    <w:rsid w:val="0000591E"/>
    <w:rsid w:val="00007857"/>
    <w:rsid w:val="00007B34"/>
    <w:rsid w:val="00010E16"/>
    <w:rsid w:val="00010E64"/>
    <w:rsid w:val="0001151F"/>
    <w:rsid w:val="00011CCA"/>
    <w:rsid w:val="00012BEE"/>
    <w:rsid w:val="00012D78"/>
    <w:rsid w:val="00015487"/>
    <w:rsid w:val="00015DAD"/>
    <w:rsid w:val="000160BB"/>
    <w:rsid w:val="00016A51"/>
    <w:rsid w:val="000170E9"/>
    <w:rsid w:val="000171BE"/>
    <w:rsid w:val="0002111C"/>
    <w:rsid w:val="00021122"/>
    <w:rsid w:val="00021165"/>
    <w:rsid w:val="00021199"/>
    <w:rsid w:val="0002179A"/>
    <w:rsid w:val="00022282"/>
    <w:rsid w:val="00024A6D"/>
    <w:rsid w:val="000250EC"/>
    <w:rsid w:val="000253DA"/>
    <w:rsid w:val="0002616A"/>
    <w:rsid w:val="00026582"/>
    <w:rsid w:val="00026B3F"/>
    <w:rsid w:val="000270FC"/>
    <w:rsid w:val="00027484"/>
    <w:rsid w:val="00027BED"/>
    <w:rsid w:val="000309B3"/>
    <w:rsid w:val="00031BA3"/>
    <w:rsid w:val="00032093"/>
    <w:rsid w:val="00032626"/>
    <w:rsid w:val="00033479"/>
    <w:rsid w:val="00033562"/>
    <w:rsid w:val="00033C77"/>
    <w:rsid w:val="0003430B"/>
    <w:rsid w:val="0003461C"/>
    <w:rsid w:val="00034A68"/>
    <w:rsid w:val="00035A30"/>
    <w:rsid w:val="00036AA3"/>
    <w:rsid w:val="00036D5F"/>
    <w:rsid w:val="00036EFC"/>
    <w:rsid w:val="0004069E"/>
    <w:rsid w:val="000407AA"/>
    <w:rsid w:val="00040A10"/>
    <w:rsid w:val="00041670"/>
    <w:rsid w:val="000417BE"/>
    <w:rsid w:val="00041AE7"/>
    <w:rsid w:val="00041DEA"/>
    <w:rsid w:val="00042C95"/>
    <w:rsid w:val="000433C0"/>
    <w:rsid w:val="0004406E"/>
    <w:rsid w:val="0004448C"/>
    <w:rsid w:val="00045F86"/>
    <w:rsid w:val="00046111"/>
    <w:rsid w:val="00047142"/>
    <w:rsid w:val="000510A4"/>
    <w:rsid w:val="00051732"/>
    <w:rsid w:val="0005399B"/>
    <w:rsid w:val="00054681"/>
    <w:rsid w:val="0005480B"/>
    <w:rsid w:val="00054C6D"/>
    <w:rsid w:val="00054DC6"/>
    <w:rsid w:val="00054DED"/>
    <w:rsid w:val="00054F6A"/>
    <w:rsid w:val="00055891"/>
    <w:rsid w:val="0005589C"/>
    <w:rsid w:val="00055C90"/>
    <w:rsid w:val="000564B5"/>
    <w:rsid w:val="00057545"/>
    <w:rsid w:val="000575E4"/>
    <w:rsid w:val="0005787D"/>
    <w:rsid w:val="00057B42"/>
    <w:rsid w:val="00060716"/>
    <w:rsid w:val="000609EF"/>
    <w:rsid w:val="00061B46"/>
    <w:rsid w:val="00061B8D"/>
    <w:rsid w:val="00062109"/>
    <w:rsid w:val="00062E37"/>
    <w:rsid w:val="000632DC"/>
    <w:rsid w:val="00063333"/>
    <w:rsid w:val="00064854"/>
    <w:rsid w:val="00065463"/>
    <w:rsid w:val="000666B3"/>
    <w:rsid w:val="000666D2"/>
    <w:rsid w:val="000669F4"/>
    <w:rsid w:val="00066C3D"/>
    <w:rsid w:val="00066DD8"/>
    <w:rsid w:val="000672E0"/>
    <w:rsid w:val="0006736F"/>
    <w:rsid w:val="0007107B"/>
    <w:rsid w:val="00071CF4"/>
    <w:rsid w:val="0007325A"/>
    <w:rsid w:val="000739AF"/>
    <w:rsid w:val="00073FE8"/>
    <w:rsid w:val="000744AF"/>
    <w:rsid w:val="00074948"/>
    <w:rsid w:val="00075586"/>
    <w:rsid w:val="0007588C"/>
    <w:rsid w:val="00075D5E"/>
    <w:rsid w:val="00076332"/>
    <w:rsid w:val="00077572"/>
    <w:rsid w:val="00077A55"/>
    <w:rsid w:val="000802BA"/>
    <w:rsid w:val="0008056D"/>
    <w:rsid w:val="00080BDF"/>
    <w:rsid w:val="00080D79"/>
    <w:rsid w:val="00081661"/>
    <w:rsid w:val="00081C09"/>
    <w:rsid w:val="00082E5D"/>
    <w:rsid w:val="00083498"/>
    <w:rsid w:val="0008363E"/>
    <w:rsid w:val="00084117"/>
    <w:rsid w:val="0008496A"/>
    <w:rsid w:val="000859C0"/>
    <w:rsid w:val="00085EA2"/>
    <w:rsid w:val="0008737D"/>
    <w:rsid w:val="00087F41"/>
    <w:rsid w:val="00087F54"/>
    <w:rsid w:val="000905C4"/>
    <w:rsid w:val="00090717"/>
    <w:rsid w:val="00092681"/>
    <w:rsid w:val="00092CB3"/>
    <w:rsid w:val="00092CD9"/>
    <w:rsid w:val="00092D82"/>
    <w:rsid w:val="0009328A"/>
    <w:rsid w:val="0009397B"/>
    <w:rsid w:val="00094FD7"/>
    <w:rsid w:val="0009609D"/>
    <w:rsid w:val="00096220"/>
    <w:rsid w:val="00096248"/>
    <w:rsid w:val="0009723B"/>
    <w:rsid w:val="0009782B"/>
    <w:rsid w:val="000A110B"/>
    <w:rsid w:val="000A193D"/>
    <w:rsid w:val="000A2F65"/>
    <w:rsid w:val="000A38FE"/>
    <w:rsid w:val="000A3F41"/>
    <w:rsid w:val="000A417F"/>
    <w:rsid w:val="000A4A92"/>
    <w:rsid w:val="000A50D0"/>
    <w:rsid w:val="000A510B"/>
    <w:rsid w:val="000A5BE7"/>
    <w:rsid w:val="000A5EAB"/>
    <w:rsid w:val="000A6905"/>
    <w:rsid w:val="000A7EC5"/>
    <w:rsid w:val="000B0404"/>
    <w:rsid w:val="000B12AE"/>
    <w:rsid w:val="000B1F27"/>
    <w:rsid w:val="000B28CF"/>
    <w:rsid w:val="000B33A0"/>
    <w:rsid w:val="000B37F4"/>
    <w:rsid w:val="000B43B5"/>
    <w:rsid w:val="000B51CE"/>
    <w:rsid w:val="000B5608"/>
    <w:rsid w:val="000B65C3"/>
    <w:rsid w:val="000B6653"/>
    <w:rsid w:val="000C0203"/>
    <w:rsid w:val="000C066A"/>
    <w:rsid w:val="000C0E5D"/>
    <w:rsid w:val="000C0E79"/>
    <w:rsid w:val="000C142B"/>
    <w:rsid w:val="000C14D4"/>
    <w:rsid w:val="000C19D9"/>
    <w:rsid w:val="000C2C84"/>
    <w:rsid w:val="000C2D59"/>
    <w:rsid w:val="000C34D9"/>
    <w:rsid w:val="000C416A"/>
    <w:rsid w:val="000C472C"/>
    <w:rsid w:val="000C4751"/>
    <w:rsid w:val="000C51AF"/>
    <w:rsid w:val="000C57DA"/>
    <w:rsid w:val="000C661C"/>
    <w:rsid w:val="000C6E71"/>
    <w:rsid w:val="000C6FBF"/>
    <w:rsid w:val="000C7F8F"/>
    <w:rsid w:val="000D028E"/>
    <w:rsid w:val="000D067A"/>
    <w:rsid w:val="000D0E25"/>
    <w:rsid w:val="000D0EDA"/>
    <w:rsid w:val="000D14DA"/>
    <w:rsid w:val="000D34CF"/>
    <w:rsid w:val="000D3B84"/>
    <w:rsid w:val="000D432D"/>
    <w:rsid w:val="000D55D2"/>
    <w:rsid w:val="000D5634"/>
    <w:rsid w:val="000D5C00"/>
    <w:rsid w:val="000D772A"/>
    <w:rsid w:val="000D774B"/>
    <w:rsid w:val="000E06A3"/>
    <w:rsid w:val="000E0D32"/>
    <w:rsid w:val="000E139E"/>
    <w:rsid w:val="000E1684"/>
    <w:rsid w:val="000E1FD4"/>
    <w:rsid w:val="000E2646"/>
    <w:rsid w:val="000E3414"/>
    <w:rsid w:val="000E37D0"/>
    <w:rsid w:val="000E462D"/>
    <w:rsid w:val="000E4AFE"/>
    <w:rsid w:val="000E4DB7"/>
    <w:rsid w:val="000E4EBC"/>
    <w:rsid w:val="000E5771"/>
    <w:rsid w:val="000E5D72"/>
    <w:rsid w:val="000E74D7"/>
    <w:rsid w:val="000F114E"/>
    <w:rsid w:val="000F146C"/>
    <w:rsid w:val="000F196A"/>
    <w:rsid w:val="000F235A"/>
    <w:rsid w:val="000F435A"/>
    <w:rsid w:val="000F474F"/>
    <w:rsid w:val="000F5B0B"/>
    <w:rsid w:val="000F693C"/>
    <w:rsid w:val="000F7E3D"/>
    <w:rsid w:val="0010008E"/>
    <w:rsid w:val="00100584"/>
    <w:rsid w:val="00100C4F"/>
    <w:rsid w:val="0010147E"/>
    <w:rsid w:val="0010183E"/>
    <w:rsid w:val="00103ADC"/>
    <w:rsid w:val="00103C89"/>
    <w:rsid w:val="0010426E"/>
    <w:rsid w:val="00104E69"/>
    <w:rsid w:val="001050A9"/>
    <w:rsid w:val="001057DD"/>
    <w:rsid w:val="00107256"/>
    <w:rsid w:val="001076BC"/>
    <w:rsid w:val="00107BEE"/>
    <w:rsid w:val="001116B7"/>
    <w:rsid w:val="00111ECD"/>
    <w:rsid w:val="0011523B"/>
    <w:rsid w:val="00115495"/>
    <w:rsid w:val="00115597"/>
    <w:rsid w:val="001155D5"/>
    <w:rsid w:val="00115833"/>
    <w:rsid w:val="00115FE7"/>
    <w:rsid w:val="00116BAA"/>
    <w:rsid w:val="00116E4B"/>
    <w:rsid w:val="00116F6B"/>
    <w:rsid w:val="00117E7E"/>
    <w:rsid w:val="00120518"/>
    <w:rsid w:val="00120AC5"/>
    <w:rsid w:val="00120DD7"/>
    <w:rsid w:val="00121648"/>
    <w:rsid w:val="0012210D"/>
    <w:rsid w:val="001227D7"/>
    <w:rsid w:val="00122CB1"/>
    <w:rsid w:val="00122E6C"/>
    <w:rsid w:val="0012359B"/>
    <w:rsid w:val="001235A0"/>
    <w:rsid w:val="001235B8"/>
    <w:rsid w:val="00123D0B"/>
    <w:rsid w:val="00125060"/>
    <w:rsid w:val="0012682B"/>
    <w:rsid w:val="00127DC0"/>
    <w:rsid w:val="00130C18"/>
    <w:rsid w:val="00130EA9"/>
    <w:rsid w:val="00131C55"/>
    <w:rsid w:val="00131C6C"/>
    <w:rsid w:val="00131F2D"/>
    <w:rsid w:val="001338E0"/>
    <w:rsid w:val="0013493D"/>
    <w:rsid w:val="00134EAB"/>
    <w:rsid w:val="00135512"/>
    <w:rsid w:val="0013599E"/>
    <w:rsid w:val="00135CF5"/>
    <w:rsid w:val="0013657B"/>
    <w:rsid w:val="00136581"/>
    <w:rsid w:val="001366CF"/>
    <w:rsid w:val="00136A94"/>
    <w:rsid w:val="00136C7A"/>
    <w:rsid w:val="00136E60"/>
    <w:rsid w:val="00137EFD"/>
    <w:rsid w:val="001426A5"/>
    <w:rsid w:val="00142818"/>
    <w:rsid w:val="00142843"/>
    <w:rsid w:val="001428F5"/>
    <w:rsid w:val="00142D35"/>
    <w:rsid w:val="001434FF"/>
    <w:rsid w:val="00143913"/>
    <w:rsid w:val="00144A6E"/>
    <w:rsid w:val="00144BA8"/>
    <w:rsid w:val="001464CD"/>
    <w:rsid w:val="00147462"/>
    <w:rsid w:val="00147908"/>
    <w:rsid w:val="00147FF4"/>
    <w:rsid w:val="00150293"/>
    <w:rsid w:val="001502AD"/>
    <w:rsid w:val="001506EA"/>
    <w:rsid w:val="001509C0"/>
    <w:rsid w:val="00151431"/>
    <w:rsid w:val="00151FF5"/>
    <w:rsid w:val="0015258F"/>
    <w:rsid w:val="00152A5B"/>
    <w:rsid w:val="00152F94"/>
    <w:rsid w:val="0015362D"/>
    <w:rsid w:val="00154354"/>
    <w:rsid w:val="00154F75"/>
    <w:rsid w:val="00155CC6"/>
    <w:rsid w:val="00155F53"/>
    <w:rsid w:val="00156180"/>
    <w:rsid w:val="001564E3"/>
    <w:rsid w:val="001568D5"/>
    <w:rsid w:val="00160636"/>
    <w:rsid w:val="001616B5"/>
    <w:rsid w:val="001618CA"/>
    <w:rsid w:val="00161F1E"/>
    <w:rsid w:val="001624E8"/>
    <w:rsid w:val="0016254C"/>
    <w:rsid w:val="0016299D"/>
    <w:rsid w:val="00162C73"/>
    <w:rsid w:val="00162FA3"/>
    <w:rsid w:val="0016322B"/>
    <w:rsid w:val="0016334D"/>
    <w:rsid w:val="0016339A"/>
    <w:rsid w:val="00165898"/>
    <w:rsid w:val="00166171"/>
    <w:rsid w:val="00166253"/>
    <w:rsid w:val="00166877"/>
    <w:rsid w:val="00166D10"/>
    <w:rsid w:val="001702D8"/>
    <w:rsid w:val="00171192"/>
    <w:rsid w:val="00171BBC"/>
    <w:rsid w:val="00172B61"/>
    <w:rsid w:val="001730B1"/>
    <w:rsid w:val="0017370D"/>
    <w:rsid w:val="0017523B"/>
    <w:rsid w:val="00175B42"/>
    <w:rsid w:val="00176522"/>
    <w:rsid w:val="00177EE5"/>
    <w:rsid w:val="00177F08"/>
    <w:rsid w:val="0018013B"/>
    <w:rsid w:val="001809A8"/>
    <w:rsid w:val="00181A9D"/>
    <w:rsid w:val="00181E46"/>
    <w:rsid w:val="00182F31"/>
    <w:rsid w:val="00182F53"/>
    <w:rsid w:val="00182FC0"/>
    <w:rsid w:val="0018345A"/>
    <w:rsid w:val="0018466B"/>
    <w:rsid w:val="00184AEA"/>
    <w:rsid w:val="00184D07"/>
    <w:rsid w:val="00185C61"/>
    <w:rsid w:val="00185D37"/>
    <w:rsid w:val="00187551"/>
    <w:rsid w:val="00190519"/>
    <w:rsid w:val="00192D02"/>
    <w:rsid w:val="001937A2"/>
    <w:rsid w:val="001957E6"/>
    <w:rsid w:val="00195845"/>
    <w:rsid w:val="0019584A"/>
    <w:rsid w:val="001960AD"/>
    <w:rsid w:val="0019678F"/>
    <w:rsid w:val="001A057E"/>
    <w:rsid w:val="001A0AFD"/>
    <w:rsid w:val="001A0E96"/>
    <w:rsid w:val="001A1BDB"/>
    <w:rsid w:val="001A316F"/>
    <w:rsid w:val="001A3C5F"/>
    <w:rsid w:val="001A3C96"/>
    <w:rsid w:val="001A4BDF"/>
    <w:rsid w:val="001A5336"/>
    <w:rsid w:val="001A6212"/>
    <w:rsid w:val="001A6849"/>
    <w:rsid w:val="001A6A5B"/>
    <w:rsid w:val="001A773B"/>
    <w:rsid w:val="001B0486"/>
    <w:rsid w:val="001B132A"/>
    <w:rsid w:val="001B28D1"/>
    <w:rsid w:val="001B3FD2"/>
    <w:rsid w:val="001B5322"/>
    <w:rsid w:val="001B5402"/>
    <w:rsid w:val="001B5D98"/>
    <w:rsid w:val="001B6C2D"/>
    <w:rsid w:val="001B6F30"/>
    <w:rsid w:val="001C087E"/>
    <w:rsid w:val="001C0F32"/>
    <w:rsid w:val="001C2215"/>
    <w:rsid w:val="001C2C72"/>
    <w:rsid w:val="001C3387"/>
    <w:rsid w:val="001C41BB"/>
    <w:rsid w:val="001C47D8"/>
    <w:rsid w:val="001C48FD"/>
    <w:rsid w:val="001C54A1"/>
    <w:rsid w:val="001C5852"/>
    <w:rsid w:val="001C5CD0"/>
    <w:rsid w:val="001C6B06"/>
    <w:rsid w:val="001C72C0"/>
    <w:rsid w:val="001C7697"/>
    <w:rsid w:val="001C796D"/>
    <w:rsid w:val="001C7C31"/>
    <w:rsid w:val="001D1AE6"/>
    <w:rsid w:val="001D1B77"/>
    <w:rsid w:val="001D225B"/>
    <w:rsid w:val="001D3563"/>
    <w:rsid w:val="001D3EE2"/>
    <w:rsid w:val="001D41E0"/>
    <w:rsid w:val="001D60E0"/>
    <w:rsid w:val="001D6CA8"/>
    <w:rsid w:val="001D6D5E"/>
    <w:rsid w:val="001E0278"/>
    <w:rsid w:val="001E04CC"/>
    <w:rsid w:val="001E10A8"/>
    <w:rsid w:val="001E2186"/>
    <w:rsid w:val="001E34DA"/>
    <w:rsid w:val="001E35AE"/>
    <w:rsid w:val="001E37CA"/>
    <w:rsid w:val="001E3ECC"/>
    <w:rsid w:val="001E4023"/>
    <w:rsid w:val="001E5453"/>
    <w:rsid w:val="001E54CA"/>
    <w:rsid w:val="001E5B3F"/>
    <w:rsid w:val="001E5C3D"/>
    <w:rsid w:val="001E6485"/>
    <w:rsid w:val="001E678B"/>
    <w:rsid w:val="001F0FF7"/>
    <w:rsid w:val="001F2BC9"/>
    <w:rsid w:val="001F408E"/>
    <w:rsid w:val="001F4860"/>
    <w:rsid w:val="001F4EDD"/>
    <w:rsid w:val="001F5625"/>
    <w:rsid w:val="001F57CD"/>
    <w:rsid w:val="001F5A09"/>
    <w:rsid w:val="001F5D5C"/>
    <w:rsid w:val="001F5E58"/>
    <w:rsid w:val="001F7890"/>
    <w:rsid w:val="001F7D7B"/>
    <w:rsid w:val="001F7DEB"/>
    <w:rsid w:val="00200A61"/>
    <w:rsid w:val="00200FAD"/>
    <w:rsid w:val="00201118"/>
    <w:rsid w:val="00201765"/>
    <w:rsid w:val="00202818"/>
    <w:rsid w:val="00202986"/>
    <w:rsid w:val="00202D8E"/>
    <w:rsid w:val="00202EFB"/>
    <w:rsid w:val="002038B1"/>
    <w:rsid w:val="00203C81"/>
    <w:rsid w:val="00203F5C"/>
    <w:rsid w:val="00204A9C"/>
    <w:rsid w:val="00205F52"/>
    <w:rsid w:val="00205FAC"/>
    <w:rsid w:val="00206EC0"/>
    <w:rsid w:val="0020763C"/>
    <w:rsid w:val="00207E11"/>
    <w:rsid w:val="0021063D"/>
    <w:rsid w:val="00210714"/>
    <w:rsid w:val="00210FB9"/>
    <w:rsid w:val="0021327B"/>
    <w:rsid w:val="002146AA"/>
    <w:rsid w:val="00214B09"/>
    <w:rsid w:val="002155ED"/>
    <w:rsid w:val="0021627B"/>
    <w:rsid w:val="0021698E"/>
    <w:rsid w:val="00216D13"/>
    <w:rsid w:val="002203E3"/>
    <w:rsid w:val="00221304"/>
    <w:rsid w:val="00222090"/>
    <w:rsid w:val="00222217"/>
    <w:rsid w:val="0022245F"/>
    <w:rsid w:val="00222FB8"/>
    <w:rsid w:val="00223817"/>
    <w:rsid w:val="002240A4"/>
    <w:rsid w:val="00224FEA"/>
    <w:rsid w:val="002264AE"/>
    <w:rsid w:val="00226674"/>
    <w:rsid w:val="002268D1"/>
    <w:rsid w:val="00227DBC"/>
    <w:rsid w:val="00227ECE"/>
    <w:rsid w:val="00230C3B"/>
    <w:rsid w:val="00230D2D"/>
    <w:rsid w:val="0023118D"/>
    <w:rsid w:val="00231690"/>
    <w:rsid w:val="002317B1"/>
    <w:rsid w:val="00232621"/>
    <w:rsid w:val="0023293E"/>
    <w:rsid w:val="00232A7A"/>
    <w:rsid w:val="00232DA5"/>
    <w:rsid w:val="002338B9"/>
    <w:rsid w:val="00234061"/>
    <w:rsid w:val="002341CD"/>
    <w:rsid w:val="0023573F"/>
    <w:rsid w:val="00236B9A"/>
    <w:rsid w:val="00237426"/>
    <w:rsid w:val="002378A9"/>
    <w:rsid w:val="0024000C"/>
    <w:rsid w:val="00240046"/>
    <w:rsid w:val="00240F05"/>
    <w:rsid w:val="00241429"/>
    <w:rsid w:val="0024157E"/>
    <w:rsid w:val="00241604"/>
    <w:rsid w:val="00241839"/>
    <w:rsid w:val="002418D7"/>
    <w:rsid w:val="002432E1"/>
    <w:rsid w:val="00245AC1"/>
    <w:rsid w:val="002462CA"/>
    <w:rsid w:val="00246C80"/>
    <w:rsid w:val="00246D57"/>
    <w:rsid w:val="00246FAB"/>
    <w:rsid w:val="0024789E"/>
    <w:rsid w:val="002507AD"/>
    <w:rsid w:val="002513B5"/>
    <w:rsid w:val="00252443"/>
    <w:rsid w:val="0025255F"/>
    <w:rsid w:val="00252859"/>
    <w:rsid w:val="002547B2"/>
    <w:rsid w:val="0025546D"/>
    <w:rsid w:val="0025565C"/>
    <w:rsid w:val="00255FD1"/>
    <w:rsid w:val="00256CE0"/>
    <w:rsid w:val="00256E52"/>
    <w:rsid w:val="0025732C"/>
    <w:rsid w:val="00260DFC"/>
    <w:rsid w:val="00261A13"/>
    <w:rsid w:val="0026200A"/>
    <w:rsid w:val="00262BAF"/>
    <w:rsid w:val="002632DB"/>
    <w:rsid w:val="00263BFF"/>
    <w:rsid w:val="00264CA1"/>
    <w:rsid w:val="0026506A"/>
    <w:rsid w:val="00265474"/>
    <w:rsid w:val="0026571E"/>
    <w:rsid w:val="00267100"/>
    <w:rsid w:val="00267823"/>
    <w:rsid w:val="002704DF"/>
    <w:rsid w:val="00270DB0"/>
    <w:rsid w:val="00270F03"/>
    <w:rsid w:val="002710B5"/>
    <w:rsid w:val="0027116F"/>
    <w:rsid w:val="002720E5"/>
    <w:rsid w:val="00272811"/>
    <w:rsid w:val="002729A0"/>
    <w:rsid w:val="00272C9B"/>
    <w:rsid w:val="00272D08"/>
    <w:rsid w:val="00272E59"/>
    <w:rsid w:val="00272F81"/>
    <w:rsid w:val="00273F5F"/>
    <w:rsid w:val="00273F7C"/>
    <w:rsid w:val="002748B3"/>
    <w:rsid w:val="0027555F"/>
    <w:rsid w:val="00275719"/>
    <w:rsid w:val="00275C14"/>
    <w:rsid w:val="00276D65"/>
    <w:rsid w:val="002777E6"/>
    <w:rsid w:val="00280398"/>
    <w:rsid w:val="00280F0D"/>
    <w:rsid w:val="002811E3"/>
    <w:rsid w:val="00282431"/>
    <w:rsid w:val="00282759"/>
    <w:rsid w:val="00282E9E"/>
    <w:rsid w:val="002834C7"/>
    <w:rsid w:val="00283BF5"/>
    <w:rsid w:val="00283D5E"/>
    <w:rsid w:val="00284245"/>
    <w:rsid w:val="00284252"/>
    <w:rsid w:val="00285034"/>
    <w:rsid w:val="0028504C"/>
    <w:rsid w:val="002850EB"/>
    <w:rsid w:val="002854D2"/>
    <w:rsid w:val="00285EA0"/>
    <w:rsid w:val="00286695"/>
    <w:rsid w:val="002871FF"/>
    <w:rsid w:val="00287E8F"/>
    <w:rsid w:val="00290477"/>
    <w:rsid w:val="002913C5"/>
    <w:rsid w:val="002916D6"/>
    <w:rsid w:val="00291DE2"/>
    <w:rsid w:val="0029208D"/>
    <w:rsid w:val="0029225E"/>
    <w:rsid w:val="00292ED6"/>
    <w:rsid w:val="002937DD"/>
    <w:rsid w:val="00293F85"/>
    <w:rsid w:val="00294319"/>
    <w:rsid w:val="0029482F"/>
    <w:rsid w:val="00294892"/>
    <w:rsid w:val="00296073"/>
    <w:rsid w:val="00296626"/>
    <w:rsid w:val="00296E92"/>
    <w:rsid w:val="00296FD0"/>
    <w:rsid w:val="00297212"/>
    <w:rsid w:val="00297637"/>
    <w:rsid w:val="002A02E8"/>
    <w:rsid w:val="002A06D9"/>
    <w:rsid w:val="002A0E61"/>
    <w:rsid w:val="002A1797"/>
    <w:rsid w:val="002A2C27"/>
    <w:rsid w:val="002A3FFC"/>
    <w:rsid w:val="002A46D3"/>
    <w:rsid w:val="002A487F"/>
    <w:rsid w:val="002A51B8"/>
    <w:rsid w:val="002A5ADD"/>
    <w:rsid w:val="002A5FDF"/>
    <w:rsid w:val="002A6CF7"/>
    <w:rsid w:val="002A6FCE"/>
    <w:rsid w:val="002A7501"/>
    <w:rsid w:val="002A7B56"/>
    <w:rsid w:val="002B04CA"/>
    <w:rsid w:val="002B0EA1"/>
    <w:rsid w:val="002B2B47"/>
    <w:rsid w:val="002B317E"/>
    <w:rsid w:val="002B3CE2"/>
    <w:rsid w:val="002B40FF"/>
    <w:rsid w:val="002B4EF1"/>
    <w:rsid w:val="002B508A"/>
    <w:rsid w:val="002B58CB"/>
    <w:rsid w:val="002B5F48"/>
    <w:rsid w:val="002B6C70"/>
    <w:rsid w:val="002B6DF7"/>
    <w:rsid w:val="002B7549"/>
    <w:rsid w:val="002B7E9F"/>
    <w:rsid w:val="002C0E65"/>
    <w:rsid w:val="002C15CA"/>
    <w:rsid w:val="002C1DAF"/>
    <w:rsid w:val="002C1E9C"/>
    <w:rsid w:val="002C26CD"/>
    <w:rsid w:val="002C2746"/>
    <w:rsid w:val="002C2C08"/>
    <w:rsid w:val="002C41F9"/>
    <w:rsid w:val="002C42A2"/>
    <w:rsid w:val="002C4718"/>
    <w:rsid w:val="002C4B31"/>
    <w:rsid w:val="002C5A23"/>
    <w:rsid w:val="002C6010"/>
    <w:rsid w:val="002C6676"/>
    <w:rsid w:val="002C7329"/>
    <w:rsid w:val="002C7397"/>
    <w:rsid w:val="002C7EC4"/>
    <w:rsid w:val="002D12BE"/>
    <w:rsid w:val="002D15F2"/>
    <w:rsid w:val="002D2F05"/>
    <w:rsid w:val="002D3156"/>
    <w:rsid w:val="002D3232"/>
    <w:rsid w:val="002D3931"/>
    <w:rsid w:val="002D428B"/>
    <w:rsid w:val="002D441C"/>
    <w:rsid w:val="002D4953"/>
    <w:rsid w:val="002D4961"/>
    <w:rsid w:val="002D5CCE"/>
    <w:rsid w:val="002D652A"/>
    <w:rsid w:val="002D73C6"/>
    <w:rsid w:val="002E0299"/>
    <w:rsid w:val="002E02E5"/>
    <w:rsid w:val="002E0E9D"/>
    <w:rsid w:val="002E1484"/>
    <w:rsid w:val="002E1CE8"/>
    <w:rsid w:val="002E2BE0"/>
    <w:rsid w:val="002E37DA"/>
    <w:rsid w:val="002E40AD"/>
    <w:rsid w:val="002E46DD"/>
    <w:rsid w:val="002E4F47"/>
    <w:rsid w:val="002E556C"/>
    <w:rsid w:val="002E5665"/>
    <w:rsid w:val="002E5790"/>
    <w:rsid w:val="002E5934"/>
    <w:rsid w:val="002E5F88"/>
    <w:rsid w:val="002E72AF"/>
    <w:rsid w:val="002E72F0"/>
    <w:rsid w:val="002E7843"/>
    <w:rsid w:val="002E7EB8"/>
    <w:rsid w:val="002F10E5"/>
    <w:rsid w:val="002F282C"/>
    <w:rsid w:val="002F368E"/>
    <w:rsid w:val="002F3AAF"/>
    <w:rsid w:val="002F3BEE"/>
    <w:rsid w:val="002F40FF"/>
    <w:rsid w:val="002F4C06"/>
    <w:rsid w:val="002F5101"/>
    <w:rsid w:val="002F713F"/>
    <w:rsid w:val="002F7302"/>
    <w:rsid w:val="00300919"/>
    <w:rsid w:val="00300C95"/>
    <w:rsid w:val="0030117F"/>
    <w:rsid w:val="00302BF3"/>
    <w:rsid w:val="00302D8C"/>
    <w:rsid w:val="00303F22"/>
    <w:rsid w:val="00303F92"/>
    <w:rsid w:val="00304386"/>
    <w:rsid w:val="00306EC3"/>
    <w:rsid w:val="00307053"/>
    <w:rsid w:val="0030729F"/>
    <w:rsid w:val="00310825"/>
    <w:rsid w:val="00312106"/>
    <w:rsid w:val="003124FC"/>
    <w:rsid w:val="003126FB"/>
    <w:rsid w:val="00314A82"/>
    <w:rsid w:val="00314B75"/>
    <w:rsid w:val="0031509A"/>
    <w:rsid w:val="0031585A"/>
    <w:rsid w:val="00315A53"/>
    <w:rsid w:val="00315AE3"/>
    <w:rsid w:val="00315CA2"/>
    <w:rsid w:val="00316A7B"/>
    <w:rsid w:val="0031713D"/>
    <w:rsid w:val="00317AC9"/>
    <w:rsid w:val="00317EF0"/>
    <w:rsid w:val="00320F8E"/>
    <w:rsid w:val="003212DF"/>
    <w:rsid w:val="00324146"/>
    <w:rsid w:val="00324F09"/>
    <w:rsid w:val="00326E60"/>
    <w:rsid w:val="0033070B"/>
    <w:rsid w:val="00331513"/>
    <w:rsid w:val="00333EC3"/>
    <w:rsid w:val="00334724"/>
    <w:rsid w:val="0033491A"/>
    <w:rsid w:val="00334A77"/>
    <w:rsid w:val="00336030"/>
    <w:rsid w:val="00337088"/>
    <w:rsid w:val="00337638"/>
    <w:rsid w:val="003378CF"/>
    <w:rsid w:val="00340115"/>
    <w:rsid w:val="003401B0"/>
    <w:rsid w:val="00340ADD"/>
    <w:rsid w:val="00341178"/>
    <w:rsid w:val="003414AA"/>
    <w:rsid w:val="00341B42"/>
    <w:rsid w:val="003423FC"/>
    <w:rsid w:val="00342A09"/>
    <w:rsid w:val="00342C57"/>
    <w:rsid w:val="0034351B"/>
    <w:rsid w:val="00344766"/>
    <w:rsid w:val="00344AD3"/>
    <w:rsid w:val="00344D1E"/>
    <w:rsid w:val="003455BF"/>
    <w:rsid w:val="00345687"/>
    <w:rsid w:val="00345708"/>
    <w:rsid w:val="00346373"/>
    <w:rsid w:val="003467CD"/>
    <w:rsid w:val="003472AA"/>
    <w:rsid w:val="00347535"/>
    <w:rsid w:val="00347C11"/>
    <w:rsid w:val="003505B2"/>
    <w:rsid w:val="0035063B"/>
    <w:rsid w:val="00352677"/>
    <w:rsid w:val="00353DE7"/>
    <w:rsid w:val="00354C47"/>
    <w:rsid w:val="00355C76"/>
    <w:rsid w:val="0035602F"/>
    <w:rsid w:val="003604FB"/>
    <w:rsid w:val="0036121C"/>
    <w:rsid w:val="003612A9"/>
    <w:rsid w:val="003616F7"/>
    <w:rsid w:val="0036188D"/>
    <w:rsid w:val="003619D7"/>
    <w:rsid w:val="00362013"/>
    <w:rsid w:val="00364B71"/>
    <w:rsid w:val="00364C0A"/>
    <w:rsid w:val="00364CC2"/>
    <w:rsid w:val="00365895"/>
    <w:rsid w:val="003666FC"/>
    <w:rsid w:val="00367D62"/>
    <w:rsid w:val="00367D92"/>
    <w:rsid w:val="0037110B"/>
    <w:rsid w:val="003713C2"/>
    <w:rsid w:val="0037172A"/>
    <w:rsid w:val="0037269A"/>
    <w:rsid w:val="003735AE"/>
    <w:rsid w:val="0037526D"/>
    <w:rsid w:val="00375F78"/>
    <w:rsid w:val="0037722A"/>
    <w:rsid w:val="00377C46"/>
    <w:rsid w:val="00377FA1"/>
    <w:rsid w:val="00380D46"/>
    <w:rsid w:val="00381A52"/>
    <w:rsid w:val="00383562"/>
    <w:rsid w:val="003839F9"/>
    <w:rsid w:val="003846DA"/>
    <w:rsid w:val="0038488D"/>
    <w:rsid w:val="0038494C"/>
    <w:rsid w:val="00384F7C"/>
    <w:rsid w:val="00385421"/>
    <w:rsid w:val="00385D51"/>
    <w:rsid w:val="00386A3A"/>
    <w:rsid w:val="00386A48"/>
    <w:rsid w:val="00386D36"/>
    <w:rsid w:val="003875FE"/>
    <w:rsid w:val="00387CF3"/>
    <w:rsid w:val="003916F4"/>
    <w:rsid w:val="00392022"/>
    <w:rsid w:val="0039214E"/>
    <w:rsid w:val="0039256B"/>
    <w:rsid w:val="0039393F"/>
    <w:rsid w:val="00396CF7"/>
    <w:rsid w:val="003971A2"/>
    <w:rsid w:val="00397677"/>
    <w:rsid w:val="00397E43"/>
    <w:rsid w:val="003A0B24"/>
    <w:rsid w:val="003A0BF2"/>
    <w:rsid w:val="003A1797"/>
    <w:rsid w:val="003A2762"/>
    <w:rsid w:val="003A2B8C"/>
    <w:rsid w:val="003A3A32"/>
    <w:rsid w:val="003A459D"/>
    <w:rsid w:val="003A49E6"/>
    <w:rsid w:val="003A59A6"/>
    <w:rsid w:val="003A5A59"/>
    <w:rsid w:val="003A6D5C"/>
    <w:rsid w:val="003A6DED"/>
    <w:rsid w:val="003A79BA"/>
    <w:rsid w:val="003A7ED9"/>
    <w:rsid w:val="003B01ED"/>
    <w:rsid w:val="003B10FB"/>
    <w:rsid w:val="003B1154"/>
    <w:rsid w:val="003B16BC"/>
    <w:rsid w:val="003B1752"/>
    <w:rsid w:val="003B23D9"/>
    <w:rsid w:val="003B3015"/>
    <w:rsid w:val="003B3252"/>
    <w:rsid w:val="003B328A"/>
    <w:rsid w:val="003B3474"/>
    <w:rsid w:val="003B3DB0"/>
    <w:rsid w:val="003B4106"/>
    <w:rsid w:val="003B431B"/>
    <w:rsid w:val="003B4869"/>
    <w:rsid w:val="003B5474"/>
    <w:rsid w:val="003B5818"/>
    <w:rsid w:val="003B5841"/>
    <w:rsid w:val="003B595A"/>
    <w:rsid w:val="003B6594"/>
    <w:rsid w:val="003B65A5"/>
    <w:rsid w:val="003B7208"/>
    <w:rsid w:val="003B7403"/>
    <w:rsid w:val="003B7A9D"/>
    <w:rsid w:val="003C0993"/>
    <w:rsid w:val="003C1075"/>
    <w:rsid w:val="003C1100"/>
    <w:rsid w:val="003C16F7"/>
    <w:rsid w:val="003C1A3B"/>
    <w:rsid w:val="003C1CFB"/>
    <w:rsid w:val="003C1DE6"/>
    <w:rsid w:val="003C4FF5"/>
    <w:rsid w:val="003C5056"/>
    <w:rsid w:val="003C73BD"/>
    <w:rsid w:val="003D06C8"/>
    <w:rsid w:val="003D0AE2"/>
    <w:rsid w:val="003D114A"/>
    <w:rsid w:val="003D1AFD"/>
    <w:rsid w:val="003D20AF"/>
    <w:rsid w:val="003D3477"/>
    <w:rsid w:val="003D4518"/>
    <w:rsid w:val="003D5450"/>
    <w:rsid w:val="003D6A18"/>
    <w:rsid w:val="003D6A96"/>
    <w:rsid w:val="003D7760"/>
    <w:rsid w:val="003E0BBD"/>
    <w:rsid w:val="003E1073"/>
    <w:rsid w:val="003E1220"/>
    <w:rsid w:val="003E13A1"/>
    <w:rsid w:val="003E2955"/>
    <w:rsid w:val="003E44DA"/>
    <w:rsid w:val="003E468A"/>
    <w:rsid w:val="003E5F86"/>
    <w:rsid w:val="003E6E17"/>
    <w:rsid w:val="003E7A53"/>
    <w:rsid w:val="003F2491"/>
    <w:rsid w:val="003F267E"/>
    <w:rsid w:val="003F308A"/>
    <w:rsid w:val="003F3232"/>
    <w:rsid w:val="003F4D58"/>
    <w:rsid w:val="003F4F4C"/>
    <w:rsid w:val="003F598D"/>
    <w:rsid w:val="003F5D5C"/>
    <w:rsid w:val="003F6192"/>
    <w:rsid w:val="003F6B55"/>
    <w:rsid w:val="003F78BE"/>
    <w:rsid w:val="00400915"/>
    <w:rsid w:val="00400AFE"/>
    <w:rsid w:val="004017D1"/>
    <w:rsid w:val="00401ADF"/>
    <w:rsid w:val="00401B2E"/>
    <w:rsid w:val="00401D6E"/>
    <w:rsid w:val="00403319"/>
    <w:rsid w:val="00404426"/>
    <w:rsid w:val="0040498B"/>
    <w:rsid w:val="00406793"/>
    <w:rsid w:val="00410674"/>
    <w:rsid w:val="004106C9"/>
    <w:rsid w:val="00411F8F"/>
    <w:rsid w:val="00412A13"/>
    <w:rsid w:val="00412E72"/>
    <w:rsid w:val="004135D8"/>
    <w:rsid w:val="00414020"/>
    <w:rsid w:val="0041428D"/>
    <w:rsid w:val="00415443"/>
    <w:rsid w:val="004154DB"/>
    <w:rsid w:val="00415F13"/>
    <w:rsid w:val="00417379"/>
    <w:rsid w:val="004176BF"/>
    <w:rsid w:val="00420248"/>
    <w:rsid w:val="004204D0"/>
    <w:rsid w:val="00420AC4"/>
    <w:rsid w:val="004217DE"/>
    <w:rsid w:val="00421818"/>
    <w:rsid w:val="00422501"/>
    <w:rsid w:val="00422935"/>
    <w:rsid w:val="004232C6"/>
    <w:rsid w:val="00423907"/>
    <w:rsid w:val="0042469E"/>
    <w:rsid w:val="004251CC"/>
    <w:rsid w:val="00426124"/>
    <w:rsid w:val="00426D77"/>
    <w:rsid w:val="00426F24"/>
    <w:rsid w:val="004310BB"/>
    <w:rsid w:val="004323C1"/>
    <w:rsid w:val="0043241F"/>
    <w:rsid w:val="004329A4"/>
    <w:rsid w:val="004338C7"/>
    <w:rsid w:val="00433E65"/>
    <w:rsid w:val="00434141"/>
    <w:rsid w:val="00434C3F"/>
    <w:rsid w:val="00436A9A"/>
    <w:rsid w:val="004374E8"/>
    <w:rsid w:val="004376FF"/>
    <w:rsid w:val="00437E96"/>
    <w:rsid w:val="004406B5"/>
    <w:rsid w:val="00440BDC"/>
    <w:rsid w:val="0044145E"/>
    <w:rsid w:val="00443C76"/>
    <w:rsid w:val="00444E7F"/>
    <w:rsid w:val="00445378"/>
    <w:rsid w:val="00445514"/>
    <w:rsid w:val="00445853"/>
    <w:rsid w:val="00446538"/>
    <w:rsid w:val="00447748"/>
    <w:rsid w:val="004478C3"/>
    <w:rsid w:val="00447A90"/>
    <w:rsid w:val="0045354B"/>
    <w:rsid w:val="00453687"/>
    <w:rsid w:val="004536F3"/>
    <w:rsid w:val="004558BD"/>
    <w:rsid w:val="0045597B"/>
    <w:rsid w:val="004569FF"/>
    <w:rsid w:val="004574B7"/>
    <w:rsid w:val="00457C91"/>
    <w:rsid w:val="00460C5B"/>
    <w:rsid w:val="00461290"/>
    <w:rsid w:val="004615D3"/>
    <w:rsid w:val="0046281E"/>
    <w:rsid w:val="00463909"/>
    <w:rsid w:val="00464049"/>
    <w:rsid w:val="004643B6"/>
    <w:rsid w:val="004643CB"/>
    <w:rsid w:val="00464D6B"/>
    <w:rsid w:val="00465812"/>
    <w:rsid w:val="004670FD"/>
    <w:rsid w:val="00467A7C"/>
    <w:rsid w:val="00467C83"/>
    <w:rsid w:val="00471533"/>
    <w:rsid w:val="00471E09"/>
    <w:rsid w:val="00472437"/>
    <w:rsid w:val="00472658"/>
    <w:rsid w:val="004727F9"/>
    <w:rsid w:val="004728C4"/>
    <w:rsid w:val="00473357"/>
    <w:rsid w:val="004738E4"/>
    <w:rsid w:val="00473C7A"/>
    <w:rsid w:val="00474C35"/>
    <w:rsid w:val="004750A1"/>
    <w:rsid w:val="00475E10"/>
    <w:rsid w:val="004769A4"/>
    <w:rsid w:val="00476B83"/>
    <w:rsid w:val="00476E6B"/>
    <w:rsid w:val="00480212"/>
    <w:rsid w:val="00480C0A"/>
    <w:rsid w:val="00480D99"/>
    <w:rsid w:val="004813B1"/>
    <w:rsid w:val="00482344"/>
    <w:rsid w:val="004823A8"/>
    <w:rsid w:val="00483EC9"/>
    <w:rsid w:val="004841AE"/>
    <w:rsid w:val="00484A86"/>
    <w:rsid w:val="00484C7F"/>
    <w:rsid w:val="00485194"/>
    <w:rsid w:val="00486B99"/>
    <w:rsid w:val="0049095E"/>
    <w:rsid w:val="004914F8"/>
    <w:rsid w:val="004923EB"/>
    <w:rsid w:val="004933FC"/>
    <w:rsid w:val="00494029"/>
    <w:rsid w:val="0049658D"/>
    <w:rsid w:val="00497898"/>
    <w:rsid w:val="004A0AF5"/>
    <w:rsid w:val="004A0ED0"/>
    <w:rsid w:val="004A18E1"/>
    <w:rsid w:val="004A1FFC"/>
    <w:rsid w:val="004A212C"/>
    <w:rsid w:val="004A4A29"/>
    <w:rsid w:val="004A4E29"/>
    <w:rsid w:val="004A530D"/>
    <w:rsid w:val="004A5661"/>
    <w:rsid w:val="004A5AFE"/>
    <w:rsid w:val="004A6D54"/>
    <w:rsid w:val="004A6F77"/>
    <w:rsid w:val="004A7848"/>
    <w:rsid w:val="004B0090"/>
    <w:rsid w:val="004B05C6"/>
    <w:rsid w:val="004B0B9E"/>
    <w:rsid w:val="004B11D2"/>
    <w:rsid w:val="004B1A74"/>
    <w:rsid w:val="004B1D97"/>
    <w:rsid w:val="004B3514"/>
    <w:rsid w:val="004B3867"/>
    <w:rsid w:val="004B3878"/>
    <w:rsid w:val="004B4283"/>
    <w:rsid w:val="004B5A07"/>
    <w:rsid w:val="004B6BCE"/>
    <w:rsid w:val="004C0799"/>
    <w:rsid w:val="004C08E4"/>
    <w:rsid w:val="004C09C8"/>
    <w:rsid w:val="004C0D2E"/>
    <w:rsid w:val="004C11B9"/>
    <w:rsid w:val="004C1525"/>
    <w:rsid w:val="004C2973"/>
    <w:rsid w:val="004C2BB4"/>
    <w:rsid w:val="004C37DF"/>
    <w:rsid w:val="004C3C06"/>
    <w:rsid w:val="004C3C1C"/>
    <w:rsid w:val="004C43C9"/>
    <w:rsid w:val="004C45FA"/>
    <w:rsid w:val="004C4707"/>
    <w:rsid w:val="004C4A69"/>
    <w:rsid w:val="004C4BB7"/>
    <w:rsid w:val="004C4CB0"/>
    <w:rsid w:val="004C55B5"/>
    <w:rsid w:val="004C6779"/>
    <w:rsid w:val="004C6F39"/>
    <w:rsid w:val="004C7D54"/>
    <w:rsid w:val="004D0CC4"/>
    <w:rsid w:val="004D1079"/>
    <w:rsid w:val="004D129F"/>
    <w:rsid w:val="004D14E2"/>
    <w:rsid w:val="004D3783"/>
    <w:rsid w:val="004D571E"/>
    <w:rsid w:val="004D571F"/>
    <w:rsid w:val="004D6095"/>
    <w:rsid w:val="004D66AD"/>
    <w:rsid w:val="004D72F8"/>
    <w:rsid w:val="004E07A1"/>
    <w:rsid w:val="004E1729"/>
    <w:rsid w:val="004E1765"/>
    <w:rsid w:val="004E1B3C"/>
    <w:rsid w:val="004E1CF2"/>
    <w:rsid w:val="004E3959"/>
    <w:rsid w:val="004E3F86"/>
    <w:rsid w:val="004E4AD1"/>
    <w:rsid w:val="004E5659"/>
    <w:rsid w:val="004E5E43"/>
    <w:rsid w:val="004E6033"/>
    <w:rsid w:val="004E77E1"/>
    <w:rsid w:val="004E7C45"/>
    <w:rsid w:val="004E7C52"/>
    <w:rsid w:val="004F0A1C"/>
    <w:rsid w:val="004F0AB7"/>
    <w:rsid w:val="004F180B"/>
    <w:rsid w:val="004F196C"/>
    <w:rsid w:val="004F1DBA"/>
    <w:rsid w:val="004F2002"/>
    <w:rsid w:val="004F3291"/>
    <w:rsid w:val="004F32D0"/>
    <w:rsid w:val="004F36AB"/>
    <w:rsid w:val="004F3E12"/>
    <w:rsid w:val="004F483D"/>
    <w:rsid w:val="004F6671"/>
    <w:rsid w:val="004F68E9"/>
    <w:rsid w:val="004F6A97"/>
    <w:rsid w:val="004F711B"/>
    <w:rsid w:val="004F78C4"/>
    <w:rsid w:val="005003A9"/>
    <w:rsid w:val="00500604"/>
    <w:rsid w:val="00500609"/>
    <w:rsid w:val="00500E29"/>
    <w:rsid w:val="005025C7"/>
    <w:rsid w:val="0050284A"/>
    <w:rsid w:val="00502CB2"/>
    <w:rsid w:val="00503BEF"/>
    <w:rsid w:val="00504B42"/>
    <w:rsid w:val="00505A8A"/>
    <w:rsid w:val="005064AE"/>
    <w:rsid w:val="00506DB2"/>
    <w:rsid w:val="00506E36"/>
    <w:rsid w:val="00507987"/>
    <w:rsid w:val="00507A25"/>
    <w:rsid w:val="00510870"/>
    <w:rsid w:val="00510A94"/>
    <w:rsid w:val="00511A88"/>
    <w:rsid w:val="00511AE4"/>
    <w:rsid w:val="00512A53"/>
    <w:rsid w:val="00512BDF"/>
    <w:rsid w:val="00513D8C"/>
    <w:rsid w:val="0051421A"/>
    <w:rsid w:val="005146C7"/>
    <w:rsid w:val="005154B5"/>
    <w:rsid w:val="005159EC"/>
    <w:rsid w:val="00515E8C"/>
    <w:rsid w:val="00516A4D"/>
    <w:rsid w:val="00521628"/>
    <w:rsid w:val="0052214D"/>
    <w:rsid w:val="00522AB3"/>
    <w:rsid w:val="005230F2"/>
    <w:rsid w:val="00523B6C"/>
    <w:rsid w:val="00525F6D"/>
    <w:rsid w:val="0052661E"/>
    <w:rsid w:val="00526627"/>
    <w:rsid w:val="00527EF6"/>
    <w:rsid w:val="00531016"/>
    <w:rsid w:val="005310FD"/>
    <w:rsid w:val="00531474"/>
    <w:rsid w:val="0053195B"/>
    <w:rsid w:val="00532218"/>
    <w:rsid w:val="00533A95"/>
    <w:rsid w:val="00533D56"/>
    <w:rsid w:val="00534303"/>
    <w:rsid w:val="00535912"/>
    <w:rsid w:val="005367E7"/>
    <w:rsid w:val="00537098"/>
    <w:rsid w:val="00540327"/>
    <w:rsid w:val="005415CD"/>
    <w:rsid w:val="00542B0B"/>
    <w:rsid w:val="00542B22"/>
    <w:rsid w:val="00542CDB"/>
    <w:rsid w:val="00542EFB"/>
    <w:rsid w:val="0054384A"/>
    <w:rsid w:val="00543B75"/>
    <w:rsid w:val="00544041"/>
    <w:rsid w:val="005449D0"/>
    <w:rsid w:val="0054569D"/>
    <w:rsid w:val="005457FD"/>
    <w:rsid w:val="00545EE8"/>
    <w:rsid w:val="00546926"/>
    <w:rsid w:val="00547A18"/>
    <w:rsid w:val="00550ECE"/>
    <w:rsid w:val="00551483"/>
    <w:rsid w:val="005515F8"/>
    <w:rsid w:val="00552457"/>
    <w:rsid w:val="00552DC2"/>
    <w:rsid w:val="00553B9B"/>
    <w:rsid w:val="005543AF"/>
    <w:rsid w:val="00554BD4"/>
    <w:rsid w:val="0055580A"/>
    <w:rsid w:val="00555829"/>
    <w:rsid w:val="005558BE"/>
    <w:rsid w:val="00555CE3"/>
    <w:rsid w:val="0055603D"/>
    <w:rsid w:val="00556D69"/>
    <w:rsid w:val="00560E60"/>
    <w:rsid w:val="00561D57"/>
    <w:rsid w:val="00561EA7"/>
    <w:rsid w:val="00562117"/>
    <w:rsid w:val="0056402C"/>
    <w:rsid w:val="005641E6"/>
    <w:rsid w:val="00564672"/>
    <w:rsid w:val="00564DDB"/>
    <w:rsid w:val="00565921"/>
    <w:rsid w:val="005660D0"/>
    <w:rsid w:val="00566380"/>
    <w:rsid w:val="00566BC8"/>
    <w:rsid w:val="005701EF"/>
    <w:rsid w:val="00570500"/>
    <w:rsid w:val="0057090D"/>
    <w:rsid w:val="0057113B"/>
    <w:rsid w:val="00571527"/>
    <w:rsid w:val="005723A4"/>
    <w:rsid w:val="005727FC"/>
    <w:rsid w:val="00572BF6"/>
    <w:rsid w:val="00572C2A"/>
    <w:rsid w:val="00572F6A"/>
    <w:rsid w:val="00573714"/>
    <w:rsid w:val="00573B2C"/>
    <w:rsid w:val="00573B96"/>
    <w:rsid w:val="005743B8"/>
    <w:rsid w:val="005749DF"/>
    <w:rsid w:val="00574AA5"/>
    <w:rsid w:val="00574D31"/>
    <w:rsid w:val="00577021"/>
    <w:rsid w:val="0057776B"/>
    <w:rsid w:val="005807A8"/>
    <w:rsid w:val="0058094F"/>
    <w:rsid w:val="00580D15"/>
    <w:rsid w:val="0058237B"/>
    <w:rsid w:val="00584C51"/>
    <w:rsid w:val="0058529D"/>
    <w:rsid w:val="00586AA6"/>
    <w:rsid w:val="00586D1E"/>
    <w:rsid w:val="00587B1E"/>
    <w:rsid w:val="00587E2B"/>
    <w:rsid w:val="00587E84"/>
    <w:rsid w:val="0059062F"/>
    <w:rsid w:val="00590A91"/>
    <w:rsid w:val="005913E6"/>
    <w:rsid w:val="005944ED"/>
    <w:rsid w:val="00594C9E"/>
    <w:rsid w:val="00596215"/>
    <w:rsid w:val="005964D7"/>
    <w:rsid w:val="00596D61"/>
    <w:rsid w:val="00597018"/>
    <w:rsid w:val="005A0521"/>
    <w:rsid w:val="005A05C0"/>
    <w:rsid w:val="005A17F4"/>
    <w:rsid w:val="005A2F92"/>
    <w:rsid w:val="005A3A80"/>
    <w:rsid w:val="005A43E7"/>
    <w:rsid w:val="005A4480"/>
    <w:rsid w:val="005A5CE0"/>
    <w:rsid w:val="005A60E9"/>
    <w:rsid w:val="005A63D7"/>
    <w:rsid w:val="005A669F"/>
    <w:rsid w:val="005A7000"/>
    <w:rsid w:val="005A78D5"/>
    <w:rsid w:val="005A7E33"/>
    <w:rsid w:val="005B0C33"/>
    <w:rsid w:val="005B10B2"/>
    <w:rsid w:val="005B10CC"/>
    <w:rsid w:val="005B11E4"/>
    <w:rsid w:val="005B1A10"/>
    <w:rsid w:val="005B24F2"/>
    <w:rsid w:val="005B32FA"/>
    <w:rsid w:val="005B38AF"/>
    <w:rsid w:val="005B4025"/>
    <w:rsid w:val="005B4184"/>
    <w:rsid w:val="005B52A0"/>
    <w:rsid w:val="005B6FFD"/>
    <w:rsid w:val="005B72D5"/>
    <w:rsid w:val="005C05D3"/>
    <w:rsid w:val="005C196C"/>
    <w:rsid w:val="005C1D46"/>
    <w:rsid w:val="005C26D1"/>
    <w:rsid w:val="005C3127"/>
    <w:rsid w:val="005C3DF3"/>
    <w:rsid w:val="005C46AF"/>
    <w:rsid w:val="005C4FFC"/>
    <w:rsid w:val="005C5501"/>
    <w:rsid w:val="005C57E1"/>
    <w:rsid w:val="005C7378"/>
    <w:rsid w:val="005C7AFE"/>
    <w:rsid w:val="005D01B4"/>
    <w:rsid w:val="005D0C48"/>
    <w:rsid w:val="005D10B3"/>
    <w:rsid w:val="005D136E"/>
    <w:rsid w:val="005D158D"/>
    <w:rsid w:val="005D22BC"/>
    <w:rsid w:val="005D3A5F"/>
    <w:rsid w:val="005D6310"/>
    <w:rsid w:val="005D6CE0"/>
    <w:rsid w:val="005D7679"/>
    <w:rsid w:val="005E03BC"/>
    <w:rsid w:val="005E10A5"/>
    <w:rsid w:val="005E1AEC"/>
    <w:rsid w:val="005E21DE"/>
    <w:rsid w:val="005E24C2"/>
    <w:rsid w:val="005E34E9"/>
    <w:rsid w:val="005E35AB"/>
    <w:rsid w:val="005E3927"/>
    <w:rsid w:val="005E40A4"/>
    <w:rsid w:val="005E4A57"/>
    <w:rsid w:val="005E5216"/>
    <w:rsid w:val="005E63C7"/>
    <w:rsid w:val="005E6853"/>
    <w:rsid w:val="005E7588"/>
    <w:rsid w:val="005E7F56"/>
    <w:rsid w:val="005F0AC3"/>
    <w:rsid w:val="005F0D46"/>
    <w:rsid w:val="005F1439"/>
    <w:rsid w:val="005F1EEA"/>
    <w:rsid w:val="005F21B0"/>
    <w:rsid w:val="005F28A3"/>
    <w:rsid w:val="005F2AFF"/>
    <w:rsid w:val="005F2FC2"/>
    <w:rsid w:val="005F48C8"/>
    <w:rsid w:val="005F4D3D"/>
    <w:rsid w:val="005F5B10"/>
    <w:rsid w:val="005F6108"/>
    <w:rsid w:val="005F6CAB"/>
    <w:rsid w:val="005F787E"/>
    <w:rsid w:val="006010B5"/>
    <w:rsid w:val="00601294"/>
    <w:rsid w:val="00601714"/>
    <w:rsid w:val="00602127"/>
    <w:rsid w:val="0060244C"/>
    <w:rsid w:val="00602E3F"/>
    <w:rsid w:val="00602F20"/>
    <w:rsid w:val="0060452C"/>
    <w:rsid w:val="006068A0"/>
    <w:rsid w:val="00607F39"/>
    <w:rsid w:val="00610A95"/>
    <w:rsid w:val="0061169E"/>
    <w:rsid w:val="00612807"/>
    <w:rsid w:val="00613401"/>
    <w:rsid w:val="00613CC8"/>
    <w:rsid w:val="0061516D"/>
    <w:rsid w:val="00615B10"/>
    <w:rsid w:val="006168EB"/>
    <w:rsid w:val="00616BB7"/>
    <w:rsid w:val="00616DEB"/>
    <w:rsid w:val="00620DE2"/>
    <w:rsid w:val="00621034"/>
    <w:rsid w:val="006216AE"/>
    <w:rsid w:val="00621E30"/>
    <w:rsid w:val="0062241A"/>
    <w:rsid w:val="006238A1"/>
    <w:rsid w:val="00624871"/>
    <w:rsid w:val="00624990"/>
    <w:rsid w:val="00624A13"/>
    <w:rsid w:val="00624E9E"/>
    <w:rsid w:val="0062583F"/>
    <w:rsid w:val="00625D54"/>
    <w:rsid w:val="006263D3"/>
    <w:rsid w:val="00626722"/>
    <w:rsid w:val="0062694E"/>
    <w:rsid w:val="00626D02"/>
    <w:rsid w:val="00630030"/>
    <w:rsid w:val="006300CC"/>
    <w:rsid w:val="006300F4"/>
    <w:rsid w:val="006301FE"/>
    <w:rsid w:val="00630426"/>
    <w:rsid w:val="00631753"/>
    <w:rsid w:val="00632656"/>
    <w:rsid w:val="00635AF0"/>
    <w:rsid w:val="00635C2F"/>
    <w:rsid w:val="00636EB3"/>
    <w:rsid w:val="0063700E"/>
    <w:rsid w:val="0063708C"/>
    <w:rsid w:val="0063754D"/>
    <w:rsid w:val="006377A9"/>
    <w:rsid w:val="0063788D"/>
    <w:rsid w:val="00637F6F"/>
    <w:rsid w:val="00640CDD"/>
    <w:rsid w:val="00640E61"/>
    <w:rsid w:val="00641780"/>
    <w:rsid w:val="00642A8B"/>
    <w:rsid w:val="00642FCC"/>
    <w:rsid w:val="006454D6"/>
    <w:rsid w:val="00646582"/>
    <w:rsid w:val="006468ED"/>
    <w:rsid w:val="00647A9A"/>
    <w:rsid w:val="00647F0A"/>
    <w:rsid w:val="0065059A"/>
    <w:rsid w:val="00650D84"/>
    <w:rsid w:val="006512F6"/>
    <w:rsid w:val="00653220"/>
    <w:rsid w:val="00653B0F"/>
    <w:rsid w:val="0065599C"/>
    <w:rsid w:val="006568ED"/>
    <w:rsid w:val="006609B3"/>
    <w:rsid w:val="00660D90"/>
    <w:rsid w:val="00660E52"/>
    <w:rsid w:val="0066148E"/>
    <w:rsid w:val="00661B3F"/>
    <w:rsid w:val="006621E6"/>
    <w:rsid w:val="006625F9"/>
    <w:rsid w:val="00662E3D"/>
    <w:rsid w:val="00663A37"/>
    <w:rsid w:val="0066492F"/>
    <w:rsid w:val="00664BB4"/>
    <w:rsid w:val="00664E3D"/>
    <w:rsid w:val="0066531D"/>
    <w:rsid w:val="00665479"/>
    <w:rsid w:val="00665A8F"/>
    <w:rsid w:val="00666EE8"/>
    <w:rsid w:val="00667860"/>
    <w:rsid w:val="0067157E"/>
    <w:rsid w:val="006725D1"/>
    <w:rsid w:val="006741C2"/>
    <w:rsid w:val="00674A23"/>
    <w:rsid w:val="0067542E"/>
    <w:rsid w:val="00675AF7"/>
    <w:rsid w:val="00675D66"/>
    <w:rsid w:val="00676053"/>
    <w:rsid w:val="006763AD"/>
    <w:rsid w:val="00676CF0"/>
    <w:rsid w:val="00676D1D"/>
    <w:rsid w:val="00680A9A"/>
    <w:rsid w:val="00680D15"/>
    <w:rsid w:val="006814A3"/>
    <w:rsid w:val="006818D9"/>
    <w:rsid w:val="006834AD"/>
    <w:rsid w:val="006838C7"/>
    <w:rsid w:val="00684181"/>
    <w:rsid w:val="00685C0E"/>
    <w:rsid w:val="0068643A"/>
    <w:rsid w:val="006876C6"/>
    <w:rsid w:val="00687F16"/>
    <w:rsid w:val="00690405"/>
    <w:rsid w:val="00690944"/>
    <w:rsid w:val="006914D2"/>
    <w:rsid w:val="00691A36"/>
    <w:rsid w:val="00691C06"/>
    <w:rsid w:val="00692656"/>
    <w:rsid w:val="00693DF5"/>
    <w:rsid w:val="00693F07"/>
    <w:rsid w:val="0069448A"/>
    <w:rsid w:val="00695C85"/>
    <w:rsid w:val="00696C03"/>
    <w:rsid w:val="00696FD6"/>
    <w:rsid w:val="0069709C"/>
    <w:rsid w:val="006A0A5C"/>
    <w:rsid w:val="006A176C"/>
    <w:rsid w:val="006A3459"/>
    <w:rsid w:val="006A4224"/>
    <w:rsid w:val="006A5688"/>
    <w:rsid w:val="006A56F0"/>
    <w:rsid w:val="006A585F"/>
    <w:rsid w:val="006A5A66"/>
    <w:rsid w:val="006A64C1"/>
    <w:rsid w:val="006A7228"/>
    <w:rsid w:val="006A7CE2"/>
    <w:rsid w:val="006A7E3C"/>
    <w:rsid w:val="006B4CA4"/>
    <w:rsid w:val="006B4ECE"/>
    <w:rsid w:val="006B5339"/>
    <w:rsid w:val="006B6498"/>
    <w:rsid w:val="006B64AA"/>
    <w:rsid w:val="006B6616"/>
    <w:rsid w:val="006B6868"/>
    <w:rsid w:val="006B686C"/>
    <w:rsid w:val="006B7074"/>
    <w:rsid w:val="006C1F3E"/>
    <w:rsid w:val="006C2214"/>
    <w:rsid w:val="006C34FC"/>
    <w:rsid w:val="006C372D"/>
    <w:rsid w:val="006C410C"/>
    <w:rsid w:val="006C52D3"/>
    <w:rsid w:val="006C55C2"/>
    <w:rsid w:val="006C636C"/>
    <w:rsid w:val="006C6C41"/>
    <w:rsid w:val="006C7486"/>
    <w:rsid w:val="006C7A28"/>
    <w:rsid w:val="006D1EC8"/>
    <w:rsid w:val="006D3C8C"/>
    <w:rsid w:val="006D3F59"/>
    <w:rsid w:val="006D4E04"/>
    <w:rsid w:val="006D611D"/>
    <w:rsid w:val="006D6830"/>
    <w:rsid w:val="006D719C"/>
    <w:rsid w:val="006D7DF3"/>
    <w:rsid w:val="006E0B08"/>
    <w:rsid w:val="006E15A2"/>
    <w:rsid w:val="006E20F9"/>
    <w:rsid w:val="006E3987"/>
    <w:rsid w:val="006E3F38"/>
    <w:rsid w:val="006E492B"/>
    <w:rsid w:val="006E4C8D"/>
    <w:rsid w:val="006E4F2E"/>
    <w:rsid w:val="006E5C0D"/>
    <w:rsid w:val="006E6076"/>
    <w:rsid w:val="006E6B42"/>
    <w:rsid w:val="006E6DD7"/>
    <w:rsid w:val="006E7C70"/>
    <w:rsid w:val="006F0222"/>
    <w:rsid w:val="006F045D"/>
    <w:rsid w:val="006F04A3"/>
    <w:rsid w:val="006F0DBB"/>
    <w:rsid w:val="006F114C"/>
    <w:rsid w:val="006F1458"/>
    <w:rsid w:val="006F1A99"/>
    <w:rsid w:val="006F25AA"/>
    <w:rsid w:val="006F2879"/>
    <w:rsid w:val="006F3B34"/>
    <w:rsid w:val="006F40B1"/>
    <w:rsid w:val="006F4CB2"/>
    <w:rsid w:val="006F5D3C"/>
    <w:rsid w:val="006F676C"/>
    <w:rsid w:val="00700C90"/>
    <w:rsid w:val="007013CE"/>
    <w:rsid w:val="00701D49"/>
    <w:rsid w:val="00701F34"/>
    <w:rsid w:val="00701F3A"/>
    <w:rsid w:val="00702161"/>
    <w:rsid w:val="007031A2"/>
    <w:rsid w:val="007032FF"/>
    <w:rsid w:val="00703A13"/>
    <w:rsid w:val="00703E67"/>
    <w:rsid w:val="00704508"/>
    <w:rsid w:val="00704693"/>
    <w:rsid w:val="00704AB9"/>
    <w:rsid w:val="007054D8"/>
    <w:rsid w:val="007069A7"/>
    <w:rsid w:val="00706D47"/>
    <w:rsid w:val="007074FC"/>
    <w:rsid w:val="00707667"/>
    <w:rsid w:val="00707A67"/>
    <w:rsid w:val="00707BD1"/>
    <w:rsid w:val="00707DB1"/>
    <w:rsid w:val="00707DE5"/>
    <w:rsid w:val="007103E2"/>
    <w:rsid w:val="00711EE2"/>
    <w:rsid w:val="007130DA"/>
    <w:rsid w:val="00713D31"/>
    <w:rsid w:val="00713DD5"/>
    <w:rsid w:val="00714BF9"/>
    <w:rsid w:val="0071601C"/>
    <w:rsid w:val="00717E58"/>
    <w:rsid w:val="00720088"/>
    <w:rsid w:val="00720260"/>
    <w:rsid w:val="00720D8F"/>
    <w:rsid w:val="007210FE"/>
    <w:rsid w:val="0072149D"/>
    <w:rsid w:val="007214D9"/>
    <w:rsid w:val="00722CAC"/>
    <w:rsid w:val="00723C6D"/>
    <w:rsid w:val="007243B7"/>
    <w:rsid w:val="0072510F"/>
    <w:rsid w:val="0072514D"/>
    <w:rsid w:val="00725C5A"/>
    <w:rsid w:val="00725F79"/>
    <w:rsid w:val="007260E0"/>
    <w:rsid w:val="007263E6"/>
    <w:rsid w:val="007264EA"/>
    <w:rsid w:val="0072664A"/>
    <w:rsid w:val="00726F49"/>
    <w:rsid w:val="00732AB3"/>
    <w:rsid w:val="007332CF"/>
    <w:rsid w:val="0073484E"/>
    <w:rsid w:val="00736F47"/>
    <w:rsid w:val="007375E6"/>
    <w:rsid w:val="007376FB"/>
    <w:rsid w:val="00737773"/>
    <w:rsid w:val="00740DFE"/>
    <w:rsid w:val="007410C2"/>
    <w:rsid w:val="007411F0"/>
    <w:rsid w:val="00741827"/>
    <w:rsid w:val="0074187B"/>
    <w:rsid w:val="0074208A"/>
    <w:rsid w:val="007438C0"/>
    <w:rsid w:val="007443BA"/>
    <w:rsid w:val="00744F58"/>
    <w:rsid w:val="007457BD"/>
    <w:rsid w:val="00745A22"/>
    <w:rsid w:val="00746DD6"/>
    <w:rsid w:val="00746E60"/>
    <w:rsid w:val="00746FA8"/>
    <w:rsid w:val="00747716"/>
    <w:rsid w:val="007479B5"/>
    <w:rsid w:val="00747EBA"/>
    <w:rsid w:val="00747FEF"/>
    <w:rsid w:val="00750009"/>
    <w:rsid w:val="00751D4F"/>
    <w:rsid w:val="007525EB"/>
    <w:rsid w:val="007527AE"/>
    <w:rsid w:val="00752886"/>
    <w:rsid w:val="00753070"/>
    <w:rsid w:val="00753ACF"/>
    <w:rsid w:val="007550BD"/>
    <w:rsid w:val="007551E4"/>
    <w:rsid w:val="0075799A"/>
    <w:rsid w:val="0076064B"/>
    <w:rsid w:val="007607F2"/>
    <w:rsid w:val="00761C38"/>
    <w:rsid w:val="00761EE8"/>
    <w:rsid w:val="00762151"/>
    <w:rsid w:val="0076215F"/>
    <w:rsid w:val="00762D4B"/>
    <w:rsid w:val="00764010"/>
    <w:rsid w:val="00764368"/>
    <w:rsid w:val="00764B5B"/>
    <w:rsid w:val="00765287"/>
    <w:rsid w:val="0076556D"/>
    <w:rsid w:val="00765CDE"/>
    <w:rsid w:val="00766A73"/>
    <w:rsid w:val="00766F19"/>
    <w:rsid w:val="00770221"/>
    <w:rsid w:val="00770B2E"/>
    <w:rsid w:val="007712C7"/>
    <w:rsid w:val="00773596"/>
    <w:rsid w:val="00773EF2"/>
    <w:rsid w:val="0077455A"/>
    <w:rsid w:val="00774A4B"/>
    <w:rsid w:val="00774A70"/>
    <w:rsid w:val="0077588A"/>
    <w:rsid w:val="00775BBD"/>
    <w:rsid w:val="00777245"/>
    <w:rsid w:val="00777372"/>
    <w:rsid w:val="00777527"/>
    <w:rsid w:val="00777D6E"/>
    <w:rsid w:val="00781849"/>
    <w:rsid w:val="00781A60"/>
    <w:rsid w:val="00781B6F"/>
    <w:rsid w:val="00782890"/>
    <w:rsid w:val="00783204"/>
    <w:rsid w:val="007833CB"/>
    <w:rsid w:val="00783B56"/>
    <w:rsid w:val="00784487"/>
    <w:rsid w:val="00785A98"/>
    <w:rsid w:val="00786CFF"/>
    <w:rsid w:val="00786F11"/>
    <w:rsid w:val="007874B4"/>
    <w:rsid w:val="007876F2"/>
    <w:rsid w:val="00791490"/>
    <w:rsid w:val="00791C7A"/>
    <w:rsid w:val="00791D59"/>
    <w:rsid w:val="0079239B"/>
    <w:rsid w:val="00792D4C"/>
    <w:rsid w:val="00793445"/>
    <w:rsid w:val="007938AE"/>
    <w:rsid w:val="00793B7C"/>
    <w:rsid w:val="00794331"/>
    <w:rsid w:val="00794AAC"/>
    <w:rsid w:val="00794EC8"/>
    <w:rsid w:val="00795A65"/>
    <w:rsid w:val="0079700D"/>
    <w:rsid w:val="007971B2"/>
    <w:rsid w:val="00797309"/>
    <w:rsid w:val="007A0634"/>
    <w:rsid w:val="007A0BEC"/>
    <w:rsid w:val="007A0DC1"/>
    <w:rsid w:val="007A19E0"/>
    <w:rsid w:val="007A1AB6"/>
    <w:rsid w:val="007A23F8"/>
    <w:rsid w:val="007A2D52"/>
    <w:rsid w:val="007A38D0"/>
    <w:rsid w:val="007A3B79"/>
    <w:rsid w:val="007A42BF"/>
    <w:rsid w:val="007A4BF9"/>
    <w:rsid w:val="007A550A"/>
    <w:rsid w:val="007A5B2E"/>
    <w:rsid w:val="007A5C18"/>
    <w:rsid w:val="007A6C2E"/>
    <w:rsid w:val="007B0408"/>
    <w:rsid w:val="007B168A"/>
    <w:rsid w:val="007B2539"/>
    <w:rsid w:val="007B28CF"/>
    <w:rsid w:val="007B4416"/>
    <w:rsid w:val="007B4612"/>
    <w:rsid w:val="007B46BF"/>
    <w:rsid w:val="007B574C"/>
    <w:rsid w:val="007B60F7"/>
    <w:rsid w:val="007B62CE"/>
    <w:rsid w:val="007B6DD8"/>
    <w:rsid w:val="007C05DC"/>
    <w:rsid w:val="007C0FF7"/>
    <w:rsid w:val="007C106E"/>
    <w:rsid w:val="007C1108"/>
    <w:rsid w:val="007C14EE"/>
    <w:rsid w:val="007C2616"/>
    <w:rsid w:val="007C3040"/>
    <w:rsid w:val="007C3BA4"/>
    <w:rsid w:val="007C3C2A"/>
    <w:rsid w:val="007C5FD7"/>
    <w:rsid w:val="007C6C06"/>
    <w:rsid w:val="007C742D"/>
    <w:rsid w:val="007D011A"/>
    <w:rsid w:val="007D07B3"/>
    <w:rsid w:val="007D1B1E"/>
    <w:rsid w:val="007D4712"/>
    <w:rsid w:val="007D53C3"/>
    <w:rsid w:val="007D5D30"/>
    <w:rsid w:val="007D6051"/>
    <w:rsid w:val="007E09F5"/>
    <w:rsid w:val="007E10E6"/>
    <w:rsid w:val="007E18F8"/>
    <w:rsid w:val="007E29E5"/>
    <w:rsid w:val="007E2AE1"/>
    <w:rsid w:val="007E2F03"/>
    <w:rsid w:val="007E38F1"/>
    <w:rsid w:val="007E3C2E"/>
    <w:rsid w:val="007E3C9B"/>
    <w:rsid w:val="007E3F8B"/>
    <w:rsid w:val="007E4581"/>
    <w:rsid w:val="007E4A79"/>
    <w:rsid w:val="007E781F"/>
    <w:rsid w:val="007F08E6"/>
    <w:rsid w:val="007F0AE5"/>
    <w:rsid w:val="007F1538"/>
    <w:rsid w:val="007F2E24"/>
    <w:rsid w:val="007F32FA"/>
    <w:rsid w:val="007F3D8B"/>
    <w:rsid w:val="007F5BB9"/>
    <w:rsid w:val="007F5C41"/>
    <w:rsid w:val="007F5E4F"/>
    <w:rsid w:val="007F6F62"/>
    <w:rsid w:val="007F7965"/>
    <w:rsid w:val="00800498"/>
    <w:rsid w:val="0080069B"/>
    <w:rsid w:val="00800EF1"/>
    <w:rsid w:val="008017D6"/>
    <w:rsid w:val="0080185B"/>
    <w:rsid w:val="0080190A"/>
    <w:rsid w:val="00801B68"/>
    <w:rsid w:val="00802AC9"/>
    <w:rsid w:val="00803304"/>
    <w:rsid w:val="00803E31"/>
    <w:rsid w:val="00803E6B"/>
    <w:rsid w:val="00804F97"/>
    <w:rsid w:val="00807B2A"/>
    <w:rsid w:val="00807E5E"/>
    <w:rsid w:val="00810BC8"/>
    <w:rsid w:val="00810E97"/>
    <w:rsid w:val="0081123B"/>
    <w:rsid w:val="00811393"/>
    <w:rsid w:val="0081163B"/>
    <w:rsid w:val="0081333B"/>
    <w:rsid w:val="00814953"/>
    <w:rsid w:val="00814E4C"/>
    <w:rsid w:val="0081584D"/>
    <w:rsid w:val="00816C5A"/>
    <w:rsid w:val="00817678"/>
    <w:rsid w:val="0082049D"/>
    <w:rsid w:val="0082054B"/>
    <w:rsid w:val="008217BC"/>
    <w:rsid w:val="008225A7"/>
    <w:rsid w:val="00822A13"/>
    <w:rsid w:val="00822BA1"/>
    <w:rsid w:val="008239A5"/>
    <w:rsid w:val="00823B82"/>
    <w:rsid w:val="00824096"/>
    <w:rsid w:val="00824E58"/>
    <w:rsid w:val="00826716"/>
    <w:rsid w:val="008270AA"/>
    <w:rsid w:val="00827D60"/>
    <w:rsid w:val="00831D6C"/>
    <w:rsid w:val="00832190"/>
    <w:rsid w:val="00832F6C"/>
    <w:rsid w:val="008341ED"/>
    <w:rsid w:val="0083560A"/>
    <w:rsid w:val="00836D7C"/>
    <w:rsid w:val="00836E58"/>
    <w:rsid w:val="00837584"/>
    <w:rsid w:val="00837886"/>
    <w:rsid w:val="0084067B"/>
    <w:rsid w:val="00840AA2"/>
    <w:rsid w:val="00841673"/>
    <w:rsid w:val="00841963"/>
    <w:rsid w:val="00841F8A"/>
    <w:rsid w:val="008432DD"/>
    <w:rsid w:val="00844877"/>
    <w:rsid w:val="00844A30"/>
    <w:rsid w:val="00845963"/>
    <w:rsid w:val="00845B52"/>
    <w:rsid w:val="00846146"/>
    <w:rsid w:val="00846D3E"/>
    <w:rsid w:val="00846DE7"/>
    <w:rsid w:val="008477B9"/>
    <w:rsid w:val="00850D24"/>
    <w:rsid w:val="0085190F"/>
    <w:rsid w:val="008523FA"/>
    <w:rsid w:val="008529E6"/>
    <w:rsid w:val="00852CDD"/>
    <w:rsid w:val="00852E78"/>
    <w:rsid w:val="008547CE"/>
    <w:rsid w:val="00854CA7"/>
    <w:rsid w:val="008552B2"/>
    <w:rsid w:val="00855772"/>
    <w:rsid w:val="00855BFD"/>
    <w:rsid w:val="00855E11"/>
    <w:rsid w:val="00857293"/>
    <w:rsid w:val="008575E1"/>
    <w:rsid w:val="0085760A"/>
    <w:rsid w:val="00857F9D"/>
    <w:rsid w:val="0086170A"/>
    <w:rsid w:val="00861E49"/>
    <w:rsid w:val="00861F1D"/>
    <w:rsid w:val="00863328"/>
    <w:rsid w:val="00863EC3"/>
    <w:rsid w:val="008640B7"/>
    <w:rsid w:val="0086448F"/>
    <w:rsid w:val="008649CB"/>
    <w:rsid w:val="00864D6E"/>
    <w:rsid w:val="008657C8"/>
    <w:rsid w:val="008659A2"/>
    <w:rsid w:val="00865E45"/>
    <w:rsid w:val="00866627"/>
    <w:rsid w:val="0086690B"/>
    <w:rsid w:val="00866973"/>
    <w:rsid w:val="0086721B"/>
    <w:rsid w:val="00867408"/>
    <w:rsid w:val="00867AA1"/>
    <w:rsid w:val="00867AAA"/>
    <w:rsid w:val="00870018"/>
    <w:rsid w:val="008710F8"/>
    <w:rsid w:val="00871B94"/>
    <w:rsid w:val="00871EC7"/>
    <w:rsid w:val="008739A2"/>
    <w:rsid w:val="008751BA"/>
    <w:rsid w:val="008755C2"/>
    <w:rsid w:val="00875A6F"/>
    <w:rsid w:val="008767F4"/>
    <w:rsid w:val="00876A55"/>
    <w:rsid w:val="00876CC2"/>
    <w:rsid w:val="008775CC"/>
    <w:rsid w:val="0088088C"/>
    <w:rsid w:val="00881947"/>
    <w:rsid w:val="00881C21"/>
    <w:rsid w:val="00881D64"/>
    <w:rsid w:val="00882C01"/>
    <w:rsid w:val="00882E02"/>
    <w:rsid w:val="00883C16"/>
    <w:rsid w:val="00884288"/>
    <w:rsid w:val="00884416"/>
    <w:rsid w:val="0088477E"/>
    <w:rsid w:val="008853EC"/>
    <w:rsid w:val="008854CF"/>
    <w:rsid w:val="00885FE3"/>
    <w:rsid w:val="008866B8"/>
    <w:rsid w:val="00890818"/>
    <w:rsid w:val="00891CFC"/>
    <w:rsid w:val="008921AE"/>
    <w:rsid w:val="00892431"/>
    <w:rsid w:val="00892A82"/>
    <w:rsid w:val="00893854"/>
    <w:rsid w:val="00895187"/>
    <w:rsid w:val="00895BD3"/>
    <w:rsid w:val="00895F39"/>
    <w:rsid w:val="00896160"/>
    <w:rsid w:val="00896EDC"/>
    <w:rsid w:val="0089709D"/>
    <w:rsid w:val="00897509"/>
    <w:rsid w:val="008978A2"/>
    <w:rsid w:val="008A0C9F"/>
    <w:rsid w:val="008A14F6"/>
    <w:rsid w:val="008A1645"/>
    <w:rsid w:val="008A2222"/>
    <w:rsid w:val="008A2260"/>
    <w:rsid w:val="008A24C5"/>
    <w:rsid w:val="008A2DE5"/>
    <w:rsid w:val="008A31B4"/>
    <w:rsid w:val="008A3675"/>
    <w:rsid w:val="008A3E6F"/>
    <w:rsid w:val="008A7EF2"/>
    <w:rsid w:val="008B0DFB"/>
    <w:rsid w:val="008B11F2"/>
    <w:rsid w:val="008B307A"/>
    <w:rsid w:val="008B3155"/>
    <w:rsid w:val="008B4F3C"/>
    <w:rsid w:val="008B5AC9"/>
    <w:rsid w:val="008B646D"/>
    <w:rsid w:val="008B6842"/>
    <w:rsid w:val="008B70C4"/>
    <w:rsid w:val="008B7F11"/>
    <w:rsid w:val="008C059F"/>
    <w:rsid w:val="008C18C1"/>
    <w:rsid w:val="008C36AC"/>
    <w:rsid w:val="008C3DC2"/>
    <w:rsid w:val="008C442E"/>
    <w:rsid w:val="008C4943"/>
    <w:rsid w:val="008C509B"/>
    <w:rsid w:val="008C5658"/>
    <w:rsid w:val="008C5DCA"/>
    <w:rsid w:val="008C65A9"/>
    <w:rsid w:val="008C7522"/>
    <w:rsid w:val="008C7A0F"/>
    <w:rsid w:val="008C7A83"/>
    <w:rsid w:val="008C7E21"/>
    <w:rsid w:val="008D05C3"/>
    <w:rsid w:val="008D0ADE"/>
    <w:rsid w:val="008D2C88"/>
    <w:rsid w:val="008D344B"/>
    <w:rsid w:val="008D346A"/>
    <w:rsid w:val="008D370B"/>
    <w:rsid w:val="008D3BAB"/>
    <w:rsid w:val="008D41FC"/>
    <w:rsid w:val="008D4DAB"/>
    <w:rsid w:val="008D4E0F"/>
    <w:rsid w:val="008D4ED9"/>
    <w:rsid w:val="008D4F57"/>
    <w:rsid w:val="008D5B80"/>
    <w:rsid w:val="008D6B04"/>
    <w:rsid w:val="008D6B3A"/>
    <w:rsid w:val="008D6ECB"/>
    <w:rsid w:val="008D6FBA"/>
    <w:rsid w:val="008E12DF"/>
    <w:rsid w:val="008E173F"/>
    <w:rsid w:val="008E2654"/>
    <w:rsid w:val="008E2976"/>
    <w:rsid w:val="008E40A0"/>
    <w:rsid w:val="008E499D"/>
    <w:rsid w:val="008E4EF2"/>
    <w:rsid w:val="008E5CBF"/>
    <w:rsid w:val="008E5DB9"/>
    <w:rsid w:val="008E6291"/>
    <w:rsid w:val="008E7ADE"/>
    <w:rsid w:val="008E7B5E"/>
    <w:rsid w:val="008E7C9A"/>
    <w:rsid w:val="008F160D"/>
    <w:rsid w:val="008F197C"/>
    <w:rsid w:val="008F1C22"/>
    <w:rsid w:val="008F2554"/>
    <w:rsid w:val="008F2631"/>
    <w:rsid w:val="008F38EA"/>
    <w:rsid w:val="008F427B"/>
    <w:rsid w:val="008F45CF"/>
    <w:rsid w:val="008F47DC"/>
    <w:rsid w:val="008F4B33"/>
    <w:rsid w:val="008F4E63"/>
    <w:rsid w:val="008F6EE9"/>
    <w:rsid w:val="008F719D"/>
    <w:rsid w:val="008F7318"/>
    <w:rsid w:val="008F740A"/>
    <w:rsid w:val="00901569"/>
    <w:rsid w:val="009025FB"/>
    <w:rsid w:val="009027D6"/>
    <w:rsid w:val="009029DB"/>
    <w:rsid w:val="00902A6D"/>
    <w:rsid w:val="00903858"/>
    <w:rsid w:val="009038A8"/>
    <w:rsid w:val="00903C8D"/>
    <w:rsid w:val="00904E5E"/>
    <w:rsid w:val="0090565A"/>
    <w:rsid w:val="00905AFC"/>
    <w:rsid w:val="00906D9B"/>
    <w:rsid w:val="00907308"/>
    <w:rsid w:val="0090753F"/>
    <w:rsid w:val="0090798A"/>
    <w:rsid w:val="0091061D"/>
    <w:rsid w:val="00910E88"/>
    <w:rsid w:val="00911BFC"/>
    <w:rsid w:val="00912FF3"/>
    <w:rsid w:val="00913E51"/>
    <w:rsid w:val="00914986"/>
    <w:rsid w:val="00914DFE"/>
    <w:rsid w:val="009151C5"/>
    <w:rsid w:val="0091614B"/>
    <w:rsid w:val="00916F01"/>
    <w:rsid w:val="00917299"/>
    <w:rsid w:val="0091737E"/>
    <w:rsid w:val="009176C2"/>
    <w:rsid w:val="00920583"/>
    <w:rsid w:val="0092131F"/>
    <w:rsid w:val="009218CC"/>
    <w:rsid w:val="00922067"/>
    <w:rsid w:val="00922F2F"/>
    <w:rsid w:val="00925D59"/>
    <w:rsid w:val="00926716"/>
    <w:rsid w:val="009269BA"/>
    <w:rsid w:val="00930997"/>
    <w:rsid w:val="0093126C"/>
    <w:rsid w:val="0093236E"/>
    <w:rsid w:val="00932A82"/>
    <w:rsid w:val="0093319A"/>
    <w:rsid w:val="00933540"/>
    <w:rsid w:val="00933BC8"/>
    <w:rsid w:val="00933E6E"/>
    <w:rsid w:val="009345B7"/>
    <w:rsid w:val="00934877"/>
    <w:rsid w:val="00935439"/>
    <w:rsid w:val="009357D5"/>
    <w:rsid w:val="0093595C"/>
    <w:rsid w:val="00935CD9"/>
    <w:rsid w:val="00935D32"/>
    <w:rsid w:val="009366B0"/>
    <w:rsid w:val="00940490"/>
    <w:rsid w:val="0094142C"/>
    <w:rsid w:val="009417C6"/>
    <w:rsid w:val="00941D0E"/>
    <w:rsid w:val="00942EE6"/>
    <w:rsid w:val="009434C5"/>
    <w:rsid w:val="009443CF"/>
    <w:rsid w:val="009453A6"/>
    <w:rsid w:val="009456F7"/>
    <w:rsid w:val="009457E2"/>
    <w:rsid w:val="009464A3"/>
    <w:rsid w:val="00946522"/>
    <w:rsid w:val="009465DB"/>
    <w:rsid w:val="00946796"/>
    <w:rsid w:val="00947758"/>
    <w:rsid w:val="0095183B"/>
    <w:rsid w:val="0095204C"/>
    <w:rsid w:val="009520FE"/>
    <w:rsid w:val="00952447"/>
    <w:rsid w:val="00953424"/>
    <w:rsid w:val="00953B2B"/>
    <w:rsid w:val="00953B51"/>
    <w:rsid w:val="00953B7B"/>
    <w:rsid w:val="00954528"/>
    <w:rsid w:val="009546EF"/>
    <w:rsid w:val="009558AA"/>
    <w:rsid w:val="00956B13"/>
    <w:rsid w:val="009572D7"/>
    <w:rsid w:val="00957F9F"/>
    <w:rsid w:val="009603E5"/>
    <w:rsid w:val="0096071A"/>
    <w:rsid w:val="00960C91"/>
    <w:rsid w:val="00961AEB"/>
    <w:rsid w:val="00961B6D"/>
    <w:rsid w:val="00963717"/>
    <w:rsid w:val="00965CC4"/>
    <w:rsid w:val="0096624D"/>
    <w:rsid w:val="00966638"/>
    <w:rsid w:val="00970143"/>
    <w:rsid w:val="009707E6"/>
    <w:rsid w:val="00970B7F"/>
    <w:rsid w:val="00970C38"/>
    <w:rsid w:val="00971614"/>
    <w:rsid w:val="00971772"/>
    <w:rsid w:val="00972340"/>
    <w:rsid w:val="0097297B"/>
    <w:rsid w:val="00973615"/>
    <w:rsid w:val="009752FA"/>
    <w:rsid w:val="009757D3"/>
    <w:rsid w:val="00976AC2"/>
    <w:rsid w:val="00977693"/>
    <w:rsid w:val="00980F4F"/>
    <w:rsid w:val="00982494"/>
    <w:rsid w:val="00982E34"/>
    <w:rsid w:val="00983265"/>
    <w:rsid w:val="00983F14"/>
    <w:rsid w:val="009845F3"/>
    <w:rsid w:val="009845FD"/>
    <w:rsid w:val="009846AF"/>
    <w:rsid w:val="00985AF7"/>
    <w:rsid w:val="00985BC7"/>
    <w:rsid w:val="009860D8"/>
    <w:rsid w:val="009860EB"/>
    <w:rsid w:val="00990935"/>
    <w:rsid w:val="00990AEC"/>
    <w:rsid w:val="00990AFD"/>
    <w:rsid w:val="00990C89"/>
    <w:rsid w:val="00991069"/>
    <w:rsid w:val="009922F2"/>
    <w:rsid w:val="009937C3"/>
    <w:rsid w:val="009938B9"/>
    <w:rsid w:val="0099397C"/>
    <w:rsid w:val="00996257"/>
    <w:rsid w:val="00996277"/>
    <w:rsid w:val="00996BCA"/>
    <w:rsid w:val="00997074"/>
    <w:rsid w:val="00997CA2"/>
    <w:rsid w:val="009A0E79"/>
    <w:rsid w:val="009A1518"/>
    <w:rsid w:val="009A216A"/>
    <w:rsid w:val="009A23B0"/>
    <w:rsid w:val="009A35C9"/>
    <w:rsid w:val="009A3604"/>
    <w:rsid w:val="009A473C"/>
    <w:rsid w:val="009A502C"/>
    <w:rsid w:val="009A5458"/>
    <w:rsid w:val="009A640D"/>
    <w:rsid w:val="009A777E"/>
    <w:rsid w:val="009A77A4"/>
    <w:rsid w:val="009A7F00"/>
    <w:rsid w:val="009B0952"/>
    <w:rsid w:val="009B1548"/>
    <w:rsid w:val="009B2721"/>
    <w:rsid w:val="009B325F"/>
    <w:rsid w:val="009B3A1D"/>
    <w:rsid w:val="009B41F0"/>
    <w:rsid w:val="009B480A"/>
    <w:rsid w:val="009B57E5"/>
    <w:rsid w:val="009B58A9"/>
    <w:rsid w:val="009B6F75"/>
    <w:rsid w:val="009B7AFB"/>
    <w:rsid w:val="009B7C4D"/>
    <w:rsid w:val="009B7FFD"/>
    <w:rsid w:val="009C01EC"/>
    <w:rsid w:val="009C2991"/>
    <w:rsid w:val="009C3225"/>
    <w:rsid w:val="009C4284"/>
    <w:rsid w:val="009C4836"/>
    <w:rsid w:val="009C5B79"/>
    <w:rsid w:val="009C5DC4"/>
    <w:rsid w:val="009C61A3"/>
    <w:rsid w:val="009C6424"/>
    <w:rsid w:val="009C6992"/>
    <w:rsid w:val="009C6B84"/>
    <w:rsid w:val="009D02FF"/>
    <w:rsid w:val="009D0BC2"/>
    <w:rsid w:val="009D12B9"/>
    <w:rsid w:val="009D2AB8"/>
    <w:rsid w:val="009D2AC2"/>
    <w:rsid w:val="009D38C9"/>
    <w:rsid w:val="009D472D"/>
    <w:rsid w:val="009D4E1D"/>
    <w:rsid w:val="009D59D6"/>
    <w:rsid w:val="009D5A24"/>
    <w:rsid w:val="009D5B2E"/>
    <w:rsid w:val="009D5BDC"/>
    <w:rsid w:val="009D636F"/>
    <w:rsid w:val="009D6A26"/>
    <w:rsid w:val="009D7457"/>
    <w:rsid w:val="009D758F"/>
    <w:rsid w:val="009D7BF2"/>
    <w:rsid w:val="009D7D83"/>
    <w:rsid w:val="009E098C"/>
    <w:rsid w:val="009E153E"/>
    <w:rsid w:val="009E19CB"/>
    <w:rsid w:val="009E36FC"/>
    <w:rsid w:val="009E426E"/>
    <w:rsid w:val="009E439C"/>
    <w:rsid w:val="009E522B"/>
    <w:rsid w:val="009E620D"/>
    <w:rsid w:val="009E6268"/>
    <w:rsid w:val="009E66C3"/>
    <w:rsid w:val="009E7424"/>
    <w:rsid w:val="009E7BFC"/>
    <w:rsid w:val="009E7F49"/>
    <w:rsid w:val="009F03D1"/>
    <w:rsid w:val="009F0B98"/>
    <w:rsid w:val="009F1C46"/>
    <w:rsid w:val="009F2079"/>
    <w:rsid w:val="009F293E"/>
    <w:rsid w:val="009F334B"/>
    <w:rsid w:val="009F415A"/>
    <w:rsid w:val="009F4922"/>
    <w:rsid w:val="009F4BE1"/>
    <w:rsid w:val="009F5087"/>
    <w:rsid w:val="009F69B5"/>
    <w:rsid w:val="009F7207"/>
    <w:rsid w:val="00A002D4"/>
    <w:rsid w:val="00A004D3"/>
    <w:rsid w:val="00A00F47"/>
    <w:rsid w:val="00A02865"/>
    <w:rsid w:val="00A04620"/>
    <w:rsid w:val="00A04B9D"/>
    <w:rsid w:val="00A07CA6"/>
    <w:rsid w:val="00A10FB7"/>
    <w:rsid w:val="00A12039"/>
    <w:rsid w:val="00A12981"/>
    <w:rsid w:val="00A12C49"/>
    <w:rsid w:val="00A13D02"/>
    <w:rsid w:val="00A14320"/>
    <w:rsid w:val="00A151A5"/>
    <w:rsid w:val="00A15263"/>
    <w:rsid w:val="00A15E74"/>
    <w:rsid w:val="00A15E83"/>
    <w:rsid w:val="00A164FB"/>
    <w:rsid w:val="00A16637"/>
    <w:rsid w:val="00A167A7"/>
    <w:rsid w:val="00A16BEA"/>
    <w:rsid w:val="00A172C0"/>
    <w:rsid w:val="00A175E5"/>
    <w:rsid w:val="00A1768D"/>
    <w:rsid w:val="00A17EA1"/>
    <w:rsid w:val="00A17EDF"/>
    <w:rsid w:val="00A211A7"/>
    <w:rsid w:val="00A21302"/>
    <w:rsid w:val="00A22DEE"/>
    <w:rsid w:val="00A22E96"/>
    <w:rsid w:val="00A23500"/>
    <w:rsid w:val="00A240EE"/>
    <w:rsid w:val="00A24F60"/>
    <w:rsid w:val="00A254EA"/>
    <w:rsid w:val="00A267AA"/>
    <w:rsid w:val="00A272CF"/>
    <w:rsid w:val="00A27376"/>
    <w:rsid w:val="00A27FD0"/>
    <w:rsid w:val="00A30DB1"/>
    <w:rsid w:val="00A30DC7"/>
    <w:rsid w:val="00A31101"/>
    <w:rsid w:val="00A32CF5"/>
    <w:rsid w:val="00A33E15"/>
    <w:rsid w:val="00A34451"/>
    <w:rsid w:val="00A35811"/>
    <w:rsid w:val="00A35D0A"/>
    <w:rsid w:val="00A35F78"/>
    <w:rsid w:val="00A400A9"/>
    <w:rsid w:val="00A41B20"/>
    <w:rsid w:val="00A41B40"/>
    <w:rsid w:val="00A42629"/>
    <w:rsid w:val="00A4354F"/>
    <w:rsid w:val="00A43944"/>
    <w:rsid w:val="00A43A45"/>
    <w:rsid w:val="00A43D2B"/>
    <w:rsid w:val="00A4459A"/>
    <w:rsid w:val="00A4524B"/>
    <w:rsid w:val="00A45454"/>
    <w:rsid w:val="00A456F9"/>
    <w:rsid w:val="00A45781"/>
    <w:rsid w:val="00A4637B"/>
    <w:rsid w:val="00A47012"/>
    <w:rsid w:val="00A470D9"/>
    <w:rsid w:val="00A476D0"/>
    <w:rsid w:val="00A47706"/>
    <w:rsid w:val="00A47D10"/>
    <w:rsid w:val="00A50143"/>
    <w:rsid w:val="00A50619"/>
    <w:rsid w:val="00A50A81"/>
    <w:rsid w:val="00A50D2F"/>
    <w:rsid w:val="00A50EE4"/>
    <w:rsid w:val="00A521D4"/>
    <w:rsid w:val="00A53511"/>
    <w:rsid w:val="00A54112"/>
    <w:rsid w:val="00A541FE"/>
    <w:rsid w:val="00A549BC"/>
    <w:rsid w:val="00A54FFC"/>
    <w:rsid w:val="00A5789E"/>
    <w:rsid w:val="00A57D1B"/>
    <w:rsid w:val="00A60841"/>
    <w:rsid w:val="00A61A4E"/>
    <w:rsid w:val="00A63445"/>
    <w:rsid w:val="00A63700"/>
    <w:rsid w:val="00A64575"/>
    <w:rsid w:val="00A65520"/>
    <w:rsid w:val="00A65A26"/>
    <w:rsid w:val="00A660DD"/>
    <w:rsid w:val="00A66294"/>
    <w:rsid w:val="00A67625"/>
    <w:rsid w:val="00A67EF4"/>
    <w:rsid w:val="00A70055"/>
    <w:rsid w:val="00A70733"/>
    <w:rsid w:val="00A70E37"/>
    <w:rsid w:val="00A71035"/>
    <w:rsid w:val="00A7126A"/>
    <w:rsid w:val="00A7179F"/>
    <w:rsid w:val="00A71984"/>
    <w:rsid w:val="00A71AB4"/>
    <w:rsid w:val="00A72735"/>
    <w:rsid w:val="00A73EF9"/>
    <w:rsid w:val="00A7425D"/>
    <w:rsid w:val="00A7495B"/>
    <w:rsid w:val="00A754BC"/>
    <w:rsid w:val="00A756C6"/>
    <w:rsid w:val="00A7587C"/>
    <w:rsid w:val="00A75925"/>
    <w:rsid w:val="00A76E50"/>
    <w:rsid w:val="00A771AB"/>
    <w:rsid w:val="00A77200"/>
    <w:rsid w:val="00A7732E"/>
    <w:rsid w:val="00A77595"/>
    <w:rsid w:val="00A776F4"/>
    <w:rsid w:val="00A80B7B"/>
    <w:rsid w:val="00A80BB6"/>
    <w:rsid w:val="00A80C68"/>
    <w:rsid w:val="00A812BD"/>
    <w:rsid w:val="00A821AF"/>
    <w:rsid w:val="00A844B8"/>
    <w:rsid w:val="00A847F5"/>
    <w:rsid w:val="00A855BE"/>
    <w:rsid w:val="00A8577C"/>
    <w:rsid w:val="00A86406"/>
    <w:rsid w:val="00A86E74"/>
    <w:rsid w:val="00A87937"/>
    <w:rsid w:val="00A9014B"/>
    <w:rsid w:val="00A915AB"/>
    <w:rsid w:val="00A9222E"/>
    <w:rsid w:val="00A92C7A"/>
    <w:rsid w:val="00A92DD2"/>
    <w:rsid w:val="00A93708"/>
    <w:rsid w:val="00A93911"/>
    <w:rsid w:val="00A9454C"/>
    <w:rsid w:val="00A94751"/>
    <w:rsid w:val="00A9590F"/>
    <w:rsid w:val="00A95B2A"/>
    <w:rsid w:val="00A95FB3"/>
    <w:rsid w:val="00A96228"/>
    <w:rsid w:val="00A96638"/>
    <w:rsid w:val="00AA05E0"/>
    <w:rsid w:val="00AA097F"/>
    <w:rsid w:val="00AA0B4E"/>
    <w:rsid w:val="00AA1BBB"/>
    <w:rsid w:val="00AA1E74"/>
    <w:rsid w:val="00AA24D2"/>
    <w:rsid w:val="00AA3159"/>
    <w:rsid w:val="00AA423E"/>
    <w:rsid w:val="00AA44CF"/>
    <w:rsid w:val="00AA4946"/>
    <w:rsid w:val="00AA49A5"/>
    <w:rsid w:val="00AA52BB"/>
    <w:rsid w:val="00AA573D"/>
    <w:rsid w:val="00AA5D9D"/>
    <w:rsid w:val="00AA7316"/>
    <w:rsid w:val="00AA78CE"/>
    <w:rsid w:val="00AA7F42"/>
    <w:rsid w:val="00AB0C12"/>
    <w:rsid w:val="00AB0FA7"/>
    <w:rsid w:val="00AB1883"/>
    <w:rsid w:val="00AB26D5"/>
    <w:rsid w:val="00AB2A22"/>
    <w:rsid w:val="00AB3885"/>
    <w:rsid w:val="00AB3C8D"/>
    <w:rsid w:val="00AB476A"/>
    <w:rsid w:val="00AB5F3B"/>
    <w:rsid w:val="00AB6298"/>
    <w:rsid w:val="00AB69F8"/>
    <w:rsid w:val="00AB739D"/>
    <w:rsid w:val="00AC004D"/>
    <w:rsid w:val="00AC1904"/>
    <w:rsid w:val="00AC2F0C"/>
    <w:rsid w:val="00AC38A9"/>
    <w:rsid w:val="00AC4BF6"/>
    <w:rsid w:val="00AC4CAC"/>
    <w:rsid w:val="00AC612C"/>
    <w:rsid w:val="00AC6797"/>
    <w:rsid w:val="00AC6A7A"/>
    <w:rsid w:val="00AC6F68"/>
    <w:rsid w:val="00AC71B3"/>
    <w:rsid w:val="00AD0AEC"/>
    <w:rsid w:val="00AD124D"/>
    <w:rsid w:val="00AD1499"/>
    <w:rsid w:val="00AD18CA"/>
    <w:rsid w:val="00AD1EAE"/>
    <w:rsid w:val="00AD2280"/>
    <w:rsid w:val="00AD2571"/>
    <w:rsid w:val="00AD3496"/>
    <w:rsid w:val="00AD375E"/>
    <w:rsid w:val="00AD47E9"/>
    <w:rsid w:val="00AD4839"/>
    <w:rsid w:val="00AD5BCB"/>
    <w:rsid w:val="00AD5D6E"/>
    <w:rsid w:val="00AD76EF"/>
    <w:rsid w:val="00AE017A"/>
    <w:rsid w:val="00AE0626"/>
    <w:rsid w:val="00AE19D1"/>
    <w:rsid w:val="00AE25BF"/>
    <w:rsid w:val="00AE2666"/>
    <w:rsid w:val="00AE29BE"/>
    <w:rsid w:val="00AE4228"/>
    <w:rsid w:val="00AE5CE1"/>
    <w:rsid w:val="00AE5D09"/>
    <w:rsid w:val="00AE6407"/>
    <w:rsid w:val="00AE75DE"/>
    <w:rsid w:val="00AE7EEF"/>
    <w:rsid w:val="00AF037D"/>
    <w:rsid w:val="00AF13E8"/>
    <w:rsid w:val="00AF1662"/>
    <w:rsid w:val="00AF2C3A"/>
    <w:rsid w:val="00AF2FC5"/>
    <w:rsid w:val="00AF3F20"/>
    <w:rsid w:val="00AF42AC"/>
    <w:rsid w:val="00AF44DB"/>
    <w:rsid w:val="00AF4565"/>
    <w:rsid w:val="00AF4EE4"/>
    <w:rsid w:val="00AF4F8F"/>
    <w:rsid w:val="00B0036F"/>
    <w:rsid w:val="00B00C8E"/>
    <w:rsid w:val="00B013AB"/>
    <w:rsid w:val="00B017BD"/>
    <w:rsid w:val="00B019F3"/>
    <w:rsid w:val="00B02AA5"/>
    <w:rsid w:val="00B0323E"/>
    <w:rsid w:val="00B03A5D"/>
    <w:rsid w:val="00B04743"/>
    <w:rsid w:val="00B04F50"/>
    <w:rsid w:val="00B05C58"/>
    <w:rsid w:val="00B0616B"/>
    <w:rsid w:val="00B067E8"/>
    <w:rsid w:val="00B07672"/>
    <w:rsid w:val="00B10136"/>
    <w:rsid w:val="00B10512"/>
    <w:rsid w:val="00B1073D"/>
    <w:rsid w:val="00B1079E"/>
    <w:rsid w:val="00B10B63"/>
    <w:rsid w:val="00B114D8"/>
    <w:rsid w:val="00B11CD7"/>
    <w:rsid w:val="00B1205D"/>
    <w:rsid w:val="00B12664"/>
    <w:rsid w:val="00B13307"/>
    <w:rsid w:val="00B13821"/>
    <w:rsid w:val="00B13C02"/>
    <w:rsid w:val="00B1476F"/>
    <w:rsid w:val="00B15202"/>
    <w:rsid w:val="00B1553A"/>
    <w:rsid w:val="00B155DA"/>
    <w:rsid w:val="00B162BA"/>
    <w:rsid w:val="00B173DB"/>
    <w:rsid w:val="00B17577"/>
    <w:rsid w:val="00B20702"/>
    <w:rsid w:val="00B20E38"/>
    <w:rsid w:val="00B21CD1"/>
    <w:rsid w:val="00B22717"/>
    <w:rsid w:val="00B228F1"/>
    <w:rsid w:val="00B23256"/>
    <w:rsid w:val="00B23FC0"/>
    <w:rsid w:val="00B24CF5"/>
    <w:rsid w:val="00B2616B"/>
    <w:rsid w:val="00B261B6"/>
    <w:rsid w:val="00B26507"/>
    <w:rsid w:val="00B267C0"/>
    <w:rsid w:val="00B269CE"/>
    <w:rsid w:val="00B26B95"/>
    <w:rsid w:val="00B27339"/>
    <w:rsid w:val="00B27342"/>
    <w:rsid w:val="00B27FEE"/>
    <w:rsid w:val="00B316EC"/>
    <w:rsid w:val="00B31CD8"/>
    <w:rsid w:val="00B32B21"/>
    <w:rsid w:val="00B33EED"/>
    <w:rsid w:val="00B35E5C"/>
    <w:rsid w:val="00B36A92"/>
    <w:rsid w:val="00B37176"/>
    <w:rsid w:val="00B373AA"/>
    <w:rsid w:val="00B40823"/>
    <w:rsid w:val="00B40DF9"/>
    <w:rsid w:val="00B40F84"/>
    <w:rsid w:val="00B42083"/>
    <w:rsid w:val="00B43455"/>
    <w:rsid w:val="00B435F8"/>
    <w:rsid w:val="00B44DB8"/>
    <w:rsid w:val="00B4620E"/>
    <w:rsid w:val="00B46CB0"/>
    <w:rsid w:val="00B4737B"/>
    <w:rsid w:val="00B5050D"/>
    <w:rsid w:val="00B508D7"/>
    <w:rsid w:val="00B50B30"/>
    <w:rsid w:val="00B5157B"/>
    <w:rsid w:val="00B534DE"/>
    <w:rsid w:val="00B5462A"/>
    <w:rsid w:val="00B548B4"/>
    <w:rsid w:val="00B554E8"/>
    <w:rsid w:val="00B57348"/>
    <w:rsid w:val="00B57364"/>
    <w:rsid w:val="00B574C6"/>
    <w:rsid w:val="00B618AF"/>
    <w:rsid w:val="00B61962"/>
    <w:rsid w:val="00B61E5E"/>
    <w:rsid w:val="00B62D2B"/>
    <w:rsid w:val="00B62F97"/>
    <w:rsid w:val="00B63163"/>
    <w:rsid w:val="00B63342"/>
    <w:rsid w:val="00B63807"/>
    <w:rsid w:val="00B63F95"/>
    <w:rsid w:val="00B645FA"/>
    <w:rsid w:val="00B64C91"/>
    <w:rsid w:val="00B6526E"/>
    <w:rsid w:val="00B65D4D"/>
    <w:rsid w:val="00B66649"/>
    <w:rsid w:val="00B66A12"/>
    <w:rsid w:val="00B6700A"/>
    <w:rsid w:val="00B67741"/>
    <w:rsid w:val="00B73B71"/>
    <w:rsid w:val="00B7427D"/>
    <w:rsid w:val="00B75683"/>
    <w:rsid w:val="00B75D54"/>
    <w:rsid w:val="00B7667D"/>
    <w:rsid w:val="00B77FDA"/>
    <w:rsid w:val="00B80FA1"/>
    <w:rsid w:val="00B8179C"/>
    <w:rsid w:val="00B822DB"/>
    <w:rsid w:val="00B82D67"/>
    <w:rsid w:val="00B84A8A"/>
    <w:rsid w:val="00B86B15"/>
    <w:rsid w:val="00B872DD"/>
    <w:rsid w:val="00B9080E"/>
    <w:rsid w:val="00B90C70"/>
    <w:rsid w:val="00B91F50"/>
    <w:rsid w:val="00B9279C"/>
    <w:rsid w:val="00B92D61"/>
    <w:rsid w:val="00B934BE"/>
    <w:rsid w:val="00B94234"/>
    <w:rsid w:val="00B9476B"/>
    <w:rsid w:val="00B9576A"/>
    <w:rsid w:val="00B962BB"/>
    <w:rsid w:val="00BA0118"/>
    <w:rsid w:val="00BA0162"/>
    <w:rsid w:val="00BA19D9"/>
    <w:rsid w:val="00BA1AB8"/>
    <w:rsid w:val="00BA22F4"/>
    <w:rsid w:val="00BA2861"/>
    <w:rsid w:val="00BA29FE"/>
    <w:rsid w:val="00BA481E"/>
    <w:rsid w:val="00BA6707"/>
    <w:rsid w:val="00BA6BA6"/>
    <w:rsid w:val="00BA70C6"/>
    <w:rsid w:val="00BA7C0B"/>
    <w:rsid w:val="00BB0C10"/>
    <w:rsid w:val="00BB0F85"/>
    <w:rsid w:val="00BB154A"/>
    <w:rsid w:val="00BB1940"/>
    <w:rsid w:val="00BB1DF7"/>
    <w:rsid w:val="00BB229B"/>
    <w:rsid w:val="00BB2446"/>
    <w:rsid w:val="00BB280A"/>
    <w:rsid w:val="00BB32E9"/>
    <w:rsid w:val="00BB3977"/>
    <w:rsid w:val="00BB5301"/>
    <w:rsid w:val="00BB57E8"/>
    <w:rsid w:val="00BB5873"/>
    <w:rsid w:val="00BB7349"/>
    <w:rsid w:val="00BC0196"/>
    <w:rsid w:val="00BC0367"/>
    <w:rsid w:val="00BC0A5B"/>
    <w:rsid w:val="00BC219A"/>
    <w:rsid w:val="00BC24C1"/>
    <w:rsid w:val="00BC42A8"/>
    <w:rsid w:val="00BC625A"/>
    <w:rsid w:val="00BC66EE"/>
    <w:rsid w:val="00BC69F2"/>
    <w:rsid w:val="00BC6CE7"/>
    <w:rsid w:val="00BC72B8"/>
    <w:rsid w:val="00BC7FFB"/>
    <w:rsid w:val="00BD034D"/>
    <w:rsid w:val="00BD07E7"/>
    <w:rsid w:val="00BD0E70"/>
    <w:rsid w:val="00BD143B"/>
    <w:rsid w:val="00BD24D8"/>
    <w:rsid w:val="00BD2E24"/>
    <w:rsid w:val="00BD2EB5"/>
    <w:rsid w:val="00BD3ECE"/>
    <w:rsid w:val="00BD5782"/>
    <w:rsid w:val="00BD59E1"/>
    <w:rsid w:val="00BD5F55"/>
    <w:rsid w:val="00BD67C6"/>
    <w:rsid w:val="00BD76FB"/>
    <w:rsid w:val="00BD780A"/>
    <w:rsid w:val="00BE0CEB"/>
    <w:rsid w:val="00BE1B8A"/>
    <w:rsid w:val="00BE1E12"/>
    <w:rsid w:val="00BE1FCE"/>
    <w:rsid w:val="00BE232A"/>
    <w:rsid w:val="00BE346A"/>
    <w:rsid w:val="00BE3712"/>
    <w:rsid w:val="00BE3E97"/>
    <w:rsid w:val="00BE46DF"/>
    <w:rsid w:val="00BE53CF"/>
    <w:rsid w:val="00BE587D"/>
    <w:rsid w:val="00BE635E"/>
    <w:rsid w:val="00BE6364"/>
    <w:rsid w:val="00BE6D71"/>
    <w:rsid w:val="00BE718D"/>
    <w:rsid w:val="00BE7A12"/>
    <w:rsid w:val="00BE7CAE"/>
    <w:rsid w:val="00BE7CD4"/>
    <w:rsid w:val="00BE7F8D"/>
    <w:rsid w:val="00BF07E1"/>
    <w:rsid w:val="00BF1A4A"/>
    <w:rsid w:val="00BF3970"/>
    <w:rsid w:val="00BF3B14"/>
    <w:rsid w:val="00BF5042"/>
    <w:rsid w:val="00BF5945"/>
    <w:rsid w:val="00BF61F3"/>
    <w:rsid w:val="00BF6362"/>
    <w:rsid w:val="00C004F1"/>
    <w:rsid w:val="00C009C1"/>
    <w:rsid w:val="00C01B8A"/>
    <w:rsid w:val="00C01DAE"/>
    <w:rsid w:val="00C01FED"/>
    <w:rsid w:val="00C0270D"/>
    <w:rsid w:val="00C03E10"/>
    <w:rsid w:val="00C03E52"/>
    <w:rsid w:val="00C05398"/>
    <w:rsid w:val="00C056BE"/>
    <w:rsid w:val="00C06182"/>
    <w:rsid w:val="00C06249"/>
    <w:rsid w:val="00C07B7F"/>
    <w:rsid w:val="00C07EC8"/>
    <w:rsid w:val="00C10243"/>
    <w:rsid w:val="00C10953"/>
    <w:rsid w:val="00C13C38"/>
    <w:rsid w:val="00C1424F"/>
    <w:rsid w:val="00C147D3"/>
    <w:rsid w:val="00C14933"/>
    <w:rsid w:val="00C14AD3"/>
    <w:rsid w:val="00C157FC"/>
    <w:rsid w:val="00C16237"/>
    <w:rsid w:val="00C16792"/>
    <w:rsid w:val="00C17BB7"/>
    <w:rsid w:val="00C17F27"/>
    <w:rsid w:val="00C2009E"/>
    <w:rsid w:val="00C2027F"/>
    <w:rsid w:val="00C20B16"/>
    <w:rsid w:val="00C225E6"/>
    <w:rsid w:val="00C233B3"/>
    <w:rsid w:val="00C235D5"/>
    <w:rsid w:val="00C238FB"/>
    <w:rsid w:val="00C25B3F"/>
    <w:rsid w:val="00C25C9E"/>
    <w:rsid w:val="00C2627B"/>
    <w:rsid w:val="00C26EC5"/>
    <w:rsid w:val="00C278F6"/>
    <w:rsid w:val="00C27E23"/>
    <w:rsid w:val="00C30AE9"/>
    <w:rsid w:val="00C3227B"/>
    <w:rsid w:val="00C32ACE"/>
    <w:rsid w:val="00C32F37"/>
    <w:rsid w:val="00C33352"/>
    <w:rsid w:val="00C33422"/>
    <w:rsid w:val="00C33576"/>
    <w:rsid w:val="00C34DB4"/>
    <w:rsid w:val="00C35A64"/>
    <w:rsid w:val="00C35C98"/>
    <w:rsid w:val="00C35D2B"/>
    <w:rsid w:val="00C35E7C"/>
    <w:rsid w:val="00C361A1"/>
    <w:rsid w:val="00C36B0D"/>
    <w:rsid w:val="00C37839"/>
    <w:rsid w:val="00C37EA0"/>
    <w:rsid w:val="00C409F6"/>
    <w:rsid w:val="00C40A62"/>
    <w:rsid w:val="00C410D2"/>
    <w:rsid w:val="00C41479"/>
    <w:rsid w:val="00C41814"/>
    <w:rsid w:val="00C42368"/>
    <w:rsid w:val="00C42B3E"/>
    <w:rsid w:val="00C43810"/>
    <w:rsid w:val="00C439F1"/>
    <w:rsid w:val="00C44081"/>
    <w:rsid w:val="00C4458D"/>
    <w:rsid w:val="00C47808"/>
    <w:rsid w:val="00C50112"/>
    <w:rsid w:val="00C50FCD"/>
    <w:rsid w:val="00C510A6"/>
    <w:rsid w:val="00C516AC"/>
    <w:rsid w:val="00C52ABF"/>
    <w:rsid w:val="00C536D2"/>
    <w:rsid w:val="00C54558"/>
    <w:rsid w:val="00C54DFB"/>
    <w:rsid w:val="00C558A4"/>
    <w:rsid w:val="00C559CD"/>
    <w:rsid w:val="00C55FFD"/>
    <w:rsid w:val="00C57E04"/>
    <w:rsid w:val="00C600C6"/>
    <w:rsid w:val="00C61440"/>
    <w:rsid w:val="00C61C2B"/>
    <w:rsid w:val="00C61FEC"/>
    <w:rsid w:val="00C62B4F"/>
    <w:rsid w:val="00C62ECE"/>
    <w:rsid w:val="00C636A4"/>
    <w:rsid w:val="00C658BF"/>
    <w:rsid w:val="00C65918"/>
    <w:rsid w:val="00C65FA7"/>
    <w:rsid w:val="00C66164"/>
    <w:rsid w:val="00C72F35"/>
    <w:rsid w:val="00C73ED0"/>
    <w:rsid w:val="00C74F2A"/>
    <w:rsid w:val="00C75974"/>
    <w:rsid w:val="00C76946"/>
    <w:rsid w:val="00C76CD4"/>
    <w:rsid w:val="00C76E77"/>
    <w:rsid w:val="00C77686"/>
    <w:rsid w:val="00C80AA6"/>
    <w:rsid w:val="00C80B05"/>
    <w:rsid w:val="00C80D8F"/>
    <w:rsid w:val="00C81AD2"/>
    <w:rsid w:val="00C81CD7"/>
    <w:rsid w:val="00C835ED"/>
    <w:rsid w:val="00C83AEC"/>
    <w:rsid w:val="00C84348"/>
    <w:rsid w:val="00C863EC"/>
    <w:rsid w:val="00C8742E"/>
    <w:rsid w:val="00C90FC8"/>
    <w:rsid w:val="00C9301A"/>
    <w:rsid w:val="00C935B0"/>
    <w:rsid w:val="00C93D17"/>
    <w:rsid w:val="00C9443B"/>
    <w:rsid w:val="00C94C46"/>
    <w:rsid w:val="00C9556C"/>
    <w:rsid w:val="00C96049"/>
    <w:rsid w:val="00C96BC8"/>
    <w:rsid w:val="00C96E34"/>
    <w:rsid w:val="00C9717B"/>
    <w:rsid w:val="00C9733F"/>
    <w:rsid w:val="00C97586"/>
    <w:rsid w:val="00CA0070"/>
    <w:rsid w:val="00CA0411"/>
    <w:rsid w:val="00CA1AD6"/>
    <w:rsid w:val="00CA39B7"/>
    <w:rsid w:val="00CA474A"/>
    <w:rsid w:val="00CA5A88"/>
    <w:rsid w:val="00CA5AF6"/>
    <w:rsid w:val="00CA5D4A"/>
    <w:rsid w:val="00CA695A"/>
    <w:rsid w:val="00CA7C55"/>
    <w:rsid w:val="00CA7C95"/>
    <w:rsid w:val="00CB16D4"/>
    <w:rsid w:val="00CB200A"/>
    <w:rsid w:val="00CB2149"/>
    <w:rsid w:val="00CB2159"/>
    <w:rsid w:val="00CB4BBD"/>
    <w:rsid w:val="00CB4C86"/>
    <w:rsid w:val="00CB5B7B"/>
    <w:rsid w:val="00CB6418"/>
    <w:rsid w:val="00CC0644"/>
    <w:rsid w:val="00CC0873"/>
    <w:rsid w:val="00CC0C48"/>
    <w:rsid w:val="00CC393D"/>
    <w:rsid w:val="00CC39E0"/>
    <w:rsid w:val="00CC3DCA"/>
    <w:rsid w:val="00CC42EB"/>
    <w:rsid w:val="00CC4F1E"/>
    <w:rsid w:val="00CC5FBE"/>
    <w:rsid w:val="00CC5FD4"/>
    <w:rsid w:val="00CC605F"/>
    <w:rsid w:val="00CC6BC0"/>
    <w:rsid w:val="00CC7013"/>
    <w:rsid w:val="00CC7706"/>
    <w:rsid w:val="00CD19A8"/>
    <w:rsid w:val="00CD19DB"/>
    <w:rsid w:val="00CD287F"/>
    <w:rsid w:val="00CD2F51"/>
    <w:rsid w:val="00CD30FC"/>
    <w:rsid w:val="00CD3704"/>
    <w:rsid w:val="00CD39A2"/>
    <w:rsid w:val="00CD4B87"/>
    <w:rsid w:val="00CD55DB"/>
    <w:rsid w:val="00CD5966"/>
    <w:rsid w:val="00CD5F4A"/>
    <w:rsid w:val="00CD63AD"/>
    <w:rsid w:val="00CD6D65"/>
    <w:rsid w:val="00CD7995"/>
    <w:rsid w:val="00CE094A"/>
    <w:rsid w:val="00CE0FB6"/>
    <w:rsid w:val="00CE1E88"/>
    <w:rsid w:val="00CE2439"/>
    <w:rsid w:val="00CE26E6"/>
    <w:rsid w:val="00CE30BD"/>
    <w:rsid w:val="00CE3AE3"/>
    <w:rsid w:val="00CE4450"/>
    <w:rsid w:val="00CE4772"/>
    <w:rsid w:val="00CE49B6"/>
    <w:rsid w:val="00CE4A28"/>
    <w:rsid w:val="00CE4B53"/>
    <w:rsid w:val="00CE56C5"/>
    <w:rsid w:val="00CE5C3A"/>
    <w:rsid w:val="00CE6BE2"/>
    <w:rsid w:val="00CE7213"/>
    <w:rsid w:val="00CE72FC"/>
    <w:rsid w:val="00CF0972"/>
    <w:rsid w:val="00CF0AE0"/>
    <w:rsid w:val="00CF0C6F"/>
    <w:rsid w:val="00CF26F8"/>
    <w:rsid w:val="00CF31B4"/>
    <w:rsid w:val="00CF4162"/>
    <w:rsid w:val="00CF4C23"/>
    <w:rsid w:val="00CF4CEF"/>
    <w:rsid w:val="00CF4D41"/>
    <w:rsid w:val="00CF5241"/>
    <w:rsid w:val="00CF6431"/>
    <w:rsid w:val="00CF6B52"/>
    <w:rsid w:val="00CF6E52"/>
    <w:rsid w:val="00CF73F8"/>
    <w:rsid w:val="00CF7604"/>
    <w:rsid w:val="00D00116"/>
    <w:rsid w:val="00D00FB1"/>
    <w:rsid w:val="00D01DCF"/>
    <w:rsid w:val="00D04514"/>
    <w:rsid w:val="00D049F4"/>
    <w:rsid w:val="00D056D1"/>
    <w:rsid w:val="00D0648C"/>
    <w:rsid w:val="00D076D9"/>
    <w:rsid w:val="00D11A35"/>
    <w:rsid w:val="00D11E06"/>
    <w:rsid w:val="00D12150"/>
    <w:rsid w:val="00D1224D"/>
    <w:rsid w:val="00D1259C"/>
    <w:rsid w:val="00D13846"/>
    <w:rsid w:val="00D13B5D"/>
    <w:rsid w:val="00D17997"/>
    <w:rsid w:val="00D207AC"/>
    <w:rsid w:val="00D20835"/>
    <w:rsid w:val="00D208DC"/>
    <w:rsid w:val="00D20D52"/>
    <w:rsid w:val="00D20EF6"/>
    <w:rsid w:val="00D219AA"/>
    <w:rsid w:val="00D21BE5"/>
    <w:rsid w:val="00D21C74"/>
    <w:rsid w:val="00D21D01"/>
    <w:rsid w:val="00D2237A"/>
    <w:rsid w:val="00D23D30"/>
    <w:rsid w:val="00D24BD1"/>
    <w:rsid w:val="00D24CC6"/>
    <w:rsid w:val="00D24FE1"/>
    <w:rsid w:val="00D2588A"/>
    <w:rsid w:val="00D25B60"/>
    <w:rsid w:val="00D26217"/>
    <w:rsid w:val="00D26522"/>
    <w:rsid w:val="00D267C5"/>
    <w:rsid w:val="00D269B1"/>
    <w:rsid w:val="00D269BD"/>
    <w:rsid w:val="00D278F0"/>
    <w:rsid w:val="00D31A43"/>
    <w:rsid w:val="00D3368E"/>
    <w:rsid w:val="00D338DB"/>
    <w:rsid w:val="00D34240"/>
    <w:rsid w:val="00D3511F"/>
    <w:rsid w:val="00D35267"/>
    <w:rsid w:val="00D35467"/>
    <w:rsid w:val="00D36368"/>
    <w:rsid w:val="00D36BE0"/>
    <w:rsid w:val="00D36DB6"/>
    <w:rsid w:val="00D3752B"/>
    <w:rsid w:val="00D379A2"/>
    <w:rsid w:val="00D40470"/>
    <w:rsid w:val="00D41147"/>
    <w:rsid w:val="00D41D63"/>
    <w:rsid w:val="00D4216B"/>
    <w:rsid w:val="00D427A3"/>
    <w:rsid w:val="00D4318A"/>
    <w:rsid w:val="00D43556"/>
    <w:rsid w:val="00D43E37"/>
    <w:rsid w:val="00D44058"/>
    <w:rsid w:val="00D4515E"/>
    <w:rsid w:val="00D4521D"/>
    <w:rsid w:val="00D45819"/>
    <w:rsid w:val="00D46397"/>
    <w:rsid w:val="00D47226"/>
    <w:rsid w:val="00D475D8"/>
    <w:rsid w:val="00D5130A"/>
    <w:rsid w:val="00D52933"/>
    <w:rsid w:val="00D52FF0"/>
    <w:rsid w:val="00D5392C"/>
    <w:rsid w:val="00D542B6"/>
    <w:rsid w:val="00D54FA1"/>
    <w:rsid w:val="00D55028"/>
    <w:rsid w:val="00D5575D"/>
    <w:rsid w:val="00D56683"/>
    <w:rsid w:val="00D568AB"/>
    <w:rsid w:val="00D6001A"/>
    <w:rsid w:val="00D6030C"/>
    <w:rsid w:val="00D6189E"/>
    <w:rsid w:val="00D61E4F"/>
    <w:rsid w:val="00D62E71"/>
    <w:rsid w:val="00D6314C"/>
    <w:rsid w:val="00D64002"/>
    <w:rsid w:val="00D646F9"/>
    <w:rsid w:val="00D64E33"/>
    <w:rsid w:val="00D65159"/>
    <w:rsid w:val="00D65C56"/>
    <w:rsid w:val="00D65CB6"/>
    <w:rsid w:val="00D65E6B"/>
    <w:rsid w:val="00D66CBB"/>
    <w:rsid w:val="00D70514"/>
    <w:rsid w:val="00D70D2A"/>
    <w:rsid w:val="00D71305"/>
    <w:rsid w:val="00D718B8"/>
    <w:rsid w:val="00D71BF7"/>
    <w:rsid w:val="00D731D0"/>
    <w:rsid w:val="00D738D2"/>
    <w:rsid w:val="00D73CDD"/>
    <w:rsid w:val="00D74E94"/>
    <w:rsid w:val="00D75200"/>
    <w:rsid w:val="00D75DE5"/>
    <w:rsid w:val="00D766B4"/>
    <w:rsid w:val="00D7670A"/>
    <w:rsid w:val="00D76A09"/>
    <w:rsid w:val="00D77257"/>
    <w:rsid w:val="00D7735B"/>
    <w:rsid w:val="00D800C1"/>
    <w:rsid w:val="00D808AE"/>
    <w:rsid w:val="00D809E4"/>
    <w:rsid w:val="00D81523"/>
    <w:rsid w:val="00D817A3"/>
    <w:rsid w:val="00D81B85"/>
    <w:rsid w:val="00D83DFA"/>
    <w:rsid w:val="00D8486E"/>
    <w:rsid w:val="00D8663B"/>
    <w:rsid w:val="00D86BB0"/>
    <w:rsid w:val="00D878B6"/>
    <w:rsid w:val="00D87FC0"/>
    <w:rsid w:val="00D90C1B"/>
    <w:rsid w:val="00D90FB3"/>
    <w:rsid w:val="00D91C87"/>
    <w:rsid w:val="00D91E1C"/>
    <w:rsid w:val="00D925D1"/>
    <w:rsid w:val="00D92668"/>
    <w:rsid w:val="00D93310"/>
    <w:rsid w:val="00D94F27"/>
    <w:rsid w:val="00D9504F"/>
    <w:rsid w:val="00D9568D"/>
    <w:rsid w:val="00D95B37"/>
    <w:rsid w:val="00D95FBF"/>
    <w:rsid w:val="00D9624F"/>
    <w:rsid w:val="00D96351"/>
    <w:rsid w:val="00D979CF"/>
    <w:rsid w:val="00D97E2F"/>
    <w:rsid w:val="00D97F78"/>
    <w:rsid w:val="00DA0B8F"/>
    <w:rsid w:val="00DA1F2A"/>
    <w:rsid w:val="00DA3354"/>
    <w:rsid w:val="00DA373F"/>
    <w:rsid w:val="00DA432C"/>
    <w:rsid w:val="00DA4BFB"/>
    <w:rsid w:val="00DA50D4"/>
    <w:rsid w:val="00DA55B9"/>
    <w:rsid w:val="00DA5C36"/>
    <w:rsid w:val="00DA61AF"/>
    <w:rsid w:val="00DA6F85"/>
    <w:rsid w:val="00DA6FC5"/>
    <w:rsid w:val="00DA7ED5"/>
    <w:rsid w:val="00DB08A2"/>
    <w:rsid w:val="00DB0D6D"/>
    <w:rsid w:val="00DB1035"/>
    <w:rsid w:val="00DB1492"/>
    <w:rsid w:val="00DB1B6C"/>
    <w:rsid w:val="00DB1F84"/>
    <w:rsid w:val="00DB44A1"/>
    <w:rsid w:val="00DB49D7"/>
    <w:rsid w:val="00DB5048"/>
    <w:rsid w:val="00DB5749"/>
    <w:rsid w:val="00DB5AA6"/>
    <w:rsid w:val="00DB5CD7"/>
    <w:rsid w:val="00DB6647"/>
    <w:rsid w:val="00DB7458"/>
    <w:rsid w:val="00DB7C1F"/>
    <w:rsid w:val="00DC08C8"/>
    <w:rsid w:val="00DC0B73"/>
    <w:rsid w:val="00DC0C9F"/>
    <w:rsid w:val="00DC0FC3"/>
    <w:rsid w:val="00DC20DF"/>
    <w:rsid w:val="00DC33BA"/>
    <w:rsid w:val="00DC3915"/>
    <w:rsid w:val="00DC4957"/>
    <w:rsid w:val="00DC4AE2"/>
    <w:rsid w:val="00DC50CC"/>
    <w:rsid w:val="00DC63B3"/>
    <w:rsid w:val="00DC65EA"/>
    <w:rsid w:val="00DC6B6C"/>
    <w:rsid w:val="00DD0BA9"/>
    <w:rsid w:val="00DD1BC7"/>
    <w:rsid w:val="00DD2877"/>
    <w:rsid w:val="00DD2B91"/>
    <w:rsid w:val="00DD2EDE"/>
    <w:rsid w:val="00DD3144"/>
    <w:rsid w:val="00DD4A00"/>
    <w:rsid w:val="00DD5323"/>
    <w:rsid w:val="00DD67B8"/>
    <w:rsid w:val="00DD69E6"/>
    <w:rsid w:val="00DD72A5"/>
    <w:rsid w:val="00DD7FD2"/>
    <w:rsid w:val="00DE0E0F"/>
    <w:rsid w:val="00DE0F3E"/>
    <w:rsid w:val="00DE1417"/>
    <w:rsid w:val="00DE146A"/>
    <w:rsid w:val="00DE1DEE"/>
    <w:rsid w:val="00DE3218"/>
    <w:rsid w:val="00DE33F9"/>
    <w:rsid w:val="00DE3512"/>
    <w:rsid w:val="00DE4E53"/>
    <w:rsid w:val="00DE5232"/>
    <w:rsid w:val="00DE6EEF"/>
    <w:rsid w:val="00DE7F64"/>
    <w:rsid w:val="00DF06C4"/>
    <w:rsid w:val="00DF0B69"/>
    <w:rsid w:val="00DF0BD1"/>
    <w:rsid w:val="00DF1156"/>
    <w:rsid w:val="00DF1173"/>
    <w:rsid w:val="00DF1F1F"/>
    <w:rsid w:val="00DF2090"/>
    <w:rsid w:val="00DF2CB0"/>
    <w:rsid w:val="00DF383C"/>
    <w:rsid w:val="00DF42C1"/>
    <w:rsid w:val="00DF4465"/>
    <w:rsid w:val="00DF451B"/>
    <w:rsid w:val="00DF54A1"/>
    <w:rsid w:val="00DF5D03"/>
    <w:rsid w:val="00DF6006"/>
    <w:rsid w:val="00DF6955"/>
    <w:rsid w:val="00DF773A"/>
    <w:rsid w:val="00DF7B01"/>
    <w:rsid w:val="00E0441D"/>
    <w:rsid w:val="00E0443E"/>
    <w:rsid w:val="00E04EF6"/>
    <w:rsid w:val="00E05C8B"/>
    <w:rsid w:val="00E05FCE"/>
    <w:rsid w:val="00E076EA"/>
    <w:rsid w:val="00E120FC"/>
    <w:rsid w:val="00E12311"/>
    <w:rsid w:val="00E12D07"/>
    <w:rsid w:val="00E12D8A"/>
    <w:rsid w:val="00E13C20"/>
    <w:rsid w:val="00E14832"/>
    <w:rsid w:val="00E14BA9"/>
    <w:rsid w:val="00E1701F"/>
    <w:rsid w:val="00E20BE4"/>
    <w:rsid w:val="00E2168A"/>
    <w:rsid w:val="00E22E7C"/>
    <w:rsid w:val="00E22FD4"/>
    <w:rsid w:val="00E2359B"/>
    <w:rsid w:val="00E239F5"/>
    <w:rsid w:val="00E23EE3"/>
    <w:rsid w:val="00E245A1"/>
    <w:rsid w:val="00E24831"/>
    <w:rsid w:val="00E255E5"/>
    <w:rsid w:val="00E26AD8"/>
    <w:rsid w:val="00E271ED"/>
    <w:rsid w:val="00E27543"/>
    <w:rsid w:val="00E3084A"/>
    <w:rsid w:val="00E31001"/>
    <w:rsid w:val="00E3191B"/>
    <w:rsid w:val="00E32DAA"/>
    <w:rsid w:val="00E33003"/>
    <w:rsid w:val="00E3336C"/>
    <w:rsid w:val="00E34A4E"/>
    <w:rsid w:val="00E362DC"/>
    <w:rsid w:val="00E41A7F"/>
    <w:rsid w:val="00E41C5E"/>
    <w:rsid w:val="00E41D0D"/>
    <w:rsid w:val="00E42594"/>
    <w:rsid w:val="00E4397D"/>
    <w:rsid w:val="00E44190"/>
    <w:rsid w:val="00E4490B"/>
    <w:rsid w:val="00E44BB4"/>
    <w:rsid w:val="00E4510E"/>
    <w:rsid w:val="00E455DF"/>
    <w:rsid w:val="00E45BB2"/>
    <w:rsid w:val="00E463F0"/>
    <w:rsid w:val="00E46685"/>
    <w:rsid w:val="00E476EC"/>
    <w:rsid w:val="00E503D4"/>
    <w:rsid w:val="00E506D1"/>
    <w:rsid w:val="00E507BE"/>
    <w:rsid w:val="00E50A06"/>
    <w:rsid w:val="00E51205"/>
    <w:rsid w:val="00E512AA"/>
    <w:rsid w:val="00E51D63"/>
    <w:rsid w:val="00E5265D"/>
    <w:rsid w:val="00E52D13"/>
    <w:rsid w:val="00E53C5B"/>
    <w:rsid w:val="00E546D8"/>
    <w:rsid w:val="00E5590C"/>
    <w:rsid w:val="00E55C26"/>
    <w:rsid w:val="00E55EA0"/>
    <w:rsid w:val="00E56271"/>
    <w:rsid w:val="00E562FA"/>
    <w:rsid w:val="00E5673F"/>
    <w:rsid w:val="00E569F7"/>
    <w:rsid w:val="00E600CD"/>
    <w:rsid w:val="00E61C84"/>
    <w:rsid w:val="00E61CB7"/>
    <w:rsid w:val="00E61DAA"/>
    <w:rsid w:val="00E627A5"/>
    <w:rsid w:val="00E62EF4"/>
    <w:rsid w:val="00E650EF"/>
    <w:rsid w:val="00E65521"/>
    <w:rsid w:val="00E65F96"/>
    <w:rsid w:val="00E6674B"/>
    <w:rsid w:val="00E67191"/>
    <w:rsid w:val="00E67455"/>
    <w:rsid w:val="00E701AC"/>
    <w:rsid w:val="00E719E2"/>
    <w:rsid w:val="00E72314"/>
    <w:rsid w:val="00E72AA3"/>
    <w:rsid w:val="00E72D01"/>
    <w:rsid w:val="00E730F3"/>
    <w:rsid w:val="00E73A9D"/>
    <w:rsid w:val="00E74EC2"/>
    <w:rsid w:val="00E75386"/>
    <w:rsid w:val="00E75641"/>
    <w:rsid w:val="00E758A1"/>
    <w:rsid w:val="00E762BD"/>
    <w:rsid w:val="00E767C9"/>
    <w:rsid w:val="00E76832"/>
    <w:rsid w:val="00E77015"/>
    <w:rsid w:val="00E77017"/>
    <w:rsid w:val="00E807E8"/>
    <w:rsid w:val="00E80AD6"/>
    <w:rsid w:val="00E80E71"/>
    <w:rsid w:val="00E8109B"/>
    <w:rsid w:val="00E81F78"/>
    <w:rsid w:val="00E8267D"/>
    <w:rsid w:val="00E828DD"/>
    <w:rsid w:val="00E83C17"/>
    <w:rsid w:val="00E8428A"/>
    <w:rsid w:val="00E844ED"/>
    <w:rsid w:val="00E84B9A"/>
    <w:rsid w:val="00E8653F"/>
    <w:rsid w:val="00E867E8"/>
    <w:rsid w:val="00E86C05"/>
    <w:rsid w:val="00E90C8F"/>
    <w:rsid w:val="00E91006"/>
    <w:rsid w:val="00E92106"/>
    <w:rsid w:val="00E92204"/>
    <w:rsid w:val="00E925BA"/>
    <w:rsid w:val="00E926F5"/>
    <w:rsid w:val="00E93EAE"/>
    <w:rsid w:val="00E93F35"/>
    <w:rsid w:val="00E93F92"/>
    <w:rsid w:val="00E94386"/>
    <w:rsid w:val="00E95F78"/>
    <w:rsid w:val="00E96194"/>
    <w:rsid w:val="00E96531"/>
    <w:rsid w:val="00EA240B"/>
    <w:rsid w:val="00EA38A2"/>
    <w:rsid w:val="00EA43FD"/>
    <w:rsid w:val="00EA440A"/>
    <w:rsid w:val="00EA4C1F"/>
    <w:rsid w:val="00EA5B2B"/>
    <w:rsid w:val="00EA7EA7"/>
    <w:rsid w:val="00EB09B7"/>
    <w:rsid w:val="00EB0AFA"/>
    <w:rsid w:val="00EB1782"/>
    <w:rsid w:val="00EB1FAB"/>
    <w:rsid w:val="00EB283D"/>
    <w:rsid w:val="00EB2BC0"/>
    <w:rsid w:val="00EB2BE8"/>
    <w:rsid w:val="00EB3577"/>
    <w:rsid w:val="00EB3EC7"/>
    <w:rsid w:val="00EB3FD5"/>
    <w:rsid w:val="00EB4897"/>
    <w:rsid w:val="00EB4AFD"/>
    <w:rsid w:val="00EB4E7D"/>
    <w:rsid w:val="00EB5622"/>
    <w:rsid w:val="00EB5D44"/>
    <w:rsid w:val="00EB5F05"/>
    <w:rsid w:val="00EB65D1"/>
    <w:rsid w:val="00EB7E28"/>
    <w:rsid w:val="00EC00E9"/>
    <w:rsid w:val="00EC127B"/>
    <w:rsid w:val="00EC1362"/>
    <w:rsid w:val="00EC238F"/>
    <w:rsid w:val="00EC291E"/>
    <w:rsid w:val="00EC2EEA"/>
    <w:rsid w:val="00EC3FFC"/>
    <w:rsid w:val="00EC6549"/>
    <w:rsid w:val="00EC66E9"/>
    <w:rsid w:val="00EC6ABB"/>
    <w:rsid w:val="00EC7B44"/>
    <w:rsid w:val="00ED10D9"/>
    <w:rsid w:val="00ED1C73"/>
    <w:rsid w:val="00ED28F4"/>
    <w:rsid w:val="00ED30A9"/>
    <w:rsid w:val="00ED3D26"/>
    <w:rsid w:val="00ED43C6"/>
    <w:rsid w:val="00ED49B5"/>
    <w:rsid w:val="00ED5476"/>
    <w:rsid w:val="00ED6821"/>
    <w:rsid w:val="00ED7864"/>
    <w:rsid w:val="00ED7D67"/>
    <w:rsid w:val="00EE0200"/>
    <w:rsid w:val="00EE0BB0"/>
    <w:rsid w:val="00EE0F6C"/>
    <w:rsid w:val="00EE1465"/>
    <w:rsid w:val="00EE205F"/>
    <w:rsid w:val="00EE2C69"/>
    <w:rsid w:val="00EE3232"/>
    <w:rsid w:val="00EE34DD"/>
    <w:rsid w:val="00EE3C92"/>
    <w:rsid w:val="00EE447F"/>
    <w:rsid w:val="00EE47C6"/>
    <w:rsid w:val="00EE4D84"/>
    <w:rsid w:val="00EE5435"/>
    <w:rsid w:val="00EE5D3A"/>
    <w:rsid w:val="00EE685E"/>
    <w:rsid w:val="00EE6BD0"/>
    <w:rsid w:val="00EE6F02"/>
    <w:rsid w:val="00EE76B1"/>
    <w:rsid w:val="00EE776C"/>
    <w:rsid w:val="00EF01BC"/>
    <w:rsid w:val="00EF0F59"/>
    <w:rsid w:val="00EF1196"/>
    <w:rsid w:val="00EF14E8"/>
    <w:rsid w:val="00EF1870"/>
    <w:rsid w:val="00EF2B23"/>
    <w:rsid w:val="00EF3184"/>
    <w:rsid w:val="00EF3A01"/>
    <w:rsid w:val="00EF49E1"/>
    <w:rsid w:val="00EF52F1"/>
    <w:rsid w:val="00EF5698"/>
    <w:rsid w:val="00EF5B0E"/>
    <w:rsid w:val="00EF6F58"/>
    <w:rsid w:val="00EF7935"/>
    <w:rsid w:val="00EF7B5A"/>
    <w:rsid w:val="00F01526"/>
    <w:rsid w:val="00F023A7"/>
    <w:rsid w:val="00F039E2"/>
    <w:rsid w:val="00F04886"/>
    <w:rsid w:val="00F04A95"/>
    <w:rsid w:val="00F05312"/>
    <w:rsid w:val="00F058D3"/>
    <w:rsid w:val="00F059FB"/>
    <w:rsid w:val="00F05E2B"/>
    <w:rsid w:val="00F10567"/>
    <w:rsid w:val="00F11FF3"/>
    <w:rsid w:val="00F12F4D"/>
    <w:rsid w:val="00F12FB0"/>
    <w:rsid w:val="00F12FDB"/>
    <w:rsid w:val="00F131F1"/>
    <w:rsid w:val="00F13B54"/>
    <w:rsid w:val="00F15BF4"/>
    <w:rsid w:val="00F16039"/>
    <w:rsid w:val="00F171DB"/>
    <w:rsid w:val="00F20353"/>
    <w:rsid w:val="00F20800"/>
    <w:rsid w:val="00F2081D"/>
    <w:rsid w:val="00F20DCF"/>
    <w:rsid w:val="00F211C7"/>
    <w:rsid w:val="00F21247"/>
    <w:rsid w:val="00F2159C"/>
    <w:rsid w:val="00F22222"/>
    <w:rsid w:val="00F23EA5"/>
    <w:rsid w:val="00F2498E"/>
    <w:rsid w:val="00F24C87"/>
    <w:rsid w:val="00F2600A"/>
    <w:rsid w:val="00F26640"/>
    <w:rsid w:val="00F30082"/>
    <w:rsid w:val="00F317AC"/>
    <w:rsid w:val="00F3250C"/>
    <w:rsid w:val="00F32734"/>
    <w:rsid w:val="00F3332A"/>
    <w:rsid w:val="00F34068"/>
    <w:rsid w:val="00F3421F"/>
    <w:rsid w:val="00F34CA5"/>
    <w:rsid w:val="00F35777"/>
    <w:rsid w:val="00F35EBE"/>
    <w:rsid w:val="00F35ED7"/>
    <w:rsid w:val="00F3743A"/>
    <w:rsid w:val="00F40211"/>
    <w:rsid w:val="00F40444"/>
    <w:rsid w:val="00F43916"/>
    <w:rsid w:val="00F44AF7"/>
    <w:rsid w:val="00F44C63"/>
    <w:rsid w:val="00F44C64"/>
    <w:rsid w:val="00F44D34"/>
    <w:rsid w:val="00F44F84"/>
    <w:rsid w:val="00F454CD"/>
    <w:rsid w:val="00F45A3B"/>
    <w:rsid w:val="00F466E6"/>
    <w:rsid w:val="00F46E1F"/>
    <w:rsid w:val="00F477BA"/>
    <w:rsid w:val="00F47EA7"/>
    <w:rsid w:val="00F50132"/>
    <w:rsid w:val="00F508F3"/>
    <w:rsid w:val="00F50A91"/>
    <w:rsid w:val="00F51165"/>
    <w:rsid w:val="00F51C42"/>
    <w:rsid w:val="00F51CC4"/>
    <w:rsid w:val="00F51EAB"/>
    <w:rsid w:val="00F535E0"/>
    <w:rsid w:val="00F53747"/>
    <w:rsid w:val="00F54AF1"/>
    <w:rsid w:val="00F54B74"/>
    <w:rsid w:val="00F55B3B"/>
    <w:rsid w:val="00F56426"/>
    <w:rsid w:val="00F5643F"/>
    <w:rsid w:val="00F56875"/>
    <w:rsid w:val="00F57E02"/>
    <w:rsid w:val="00F60175"/>
    <w:rsid w:val="00F613CE"/>
    <w:rsid w:val="00F62371"/>
    <w:rsid w:val="00F63239"/>
    <w:rsid w:val="00F64C59"/>
    <w:rsid w:val="00F656E5"/>
    <w:rsid w:val="00F65EEF"/>
    <w:rsid w:val="00F666C1"/>
    <w:rsid w:val="00F67198"/>
    <w:rsid w:val="00F675A3"/>
    <w:rsid w:val="00F67FFE"/>
    <w:rsid w:val="00F70B12"/>
    <w:rsid w:val="00F712A2"/>
    <w:rsid w:val="00F715BF"/>
    <w:rsid w:val="00F72D0C"/>
    <w:rsid w:val="00F7309B"/>
    <w:rsid w:val="00F7419D"/>
    <w:rsid w:val="00F74299"/>
    <w:rsid w:val="00F74A3D"/>
    <w:rsid w:val="00F74BD6"/>
    <w:rsid w:val="00F74FB9"/>
    <w:rsid w:val="00F759D1"/>
    <w:rsid w:val="00F75E2E"/>
    <w:rsid w:val="00F773A1"/>
    <w:rsid w:val="00F77D38"/>
    <w:rsid w:val="00F816BB"/>
    <w:rsid w:val="00F81BD6"/>
    <w:rsid w:val="00F81E72"/>
    <w:rsid w:val="00F822D3"/>
    <w:rsid w:val="00F82C9A"/>
    <w:rsid w:val="00F83958"/>
    <w:rsid w:val="00F83B1E"/>
    <w:rsid w:val="00F85FC3"/>
    <w:rsid w:val="00F86C5F"/>
    <w:rsid w:val="00F86D62"/>
    <w:rsid w:val="00F874BB"/>
    <w:rsid w:val="00F90462"/>
    <w:rsid w:val="00F90DA5"/>
    <w:rsid w:val="00F9118F"/>
    <w:rsid w:val="00F914C6"/>
    <w:rsid w:val="00F922FF"/>
    <w:rsid w:val="00F92B59"/>
    <w:rsid w:val="00F93F85"/>
    <w:rsid w:val="00F97115"/>
    <w:rsid w:val="00F971BE"/>
    <w:rsid w:val="00F97289"/>
    <w:rsid w:val="00F9751F"/>
    <w:rsid w:val="00F97B3C"/>
    <w:rsid w:val="00F97DE7"/>
    <w:rsid w:val="00F97DF1"/>
    <w:rsid w:val="00FA00A8"/>
    <w:rsid w:val="00FA0512"/>
    <w:rsid w:val="00FA1F4B"/>
    <w:rsid w:val="00FA281E"/>
    <w:rsid w:val="00FA3644"/>
    <w:rsid w:val="00FA4A6C"/>
    <w:rsid w:val="00FA4CAD"/>
    <w:rsid w:val="00FA4DC7"/>
    <w:rsid w:val="00FA5D15"/>
    <w:rsid w:val="00FA6711"/>
    <w:rsid w:val="00FA76B3"/>
    <w:rsid w:val="00FB0BC7"/>
    <w:rsid w:val="00FB106D"/>
    <w:rsid w:val="00FB1128"/>
    <w:rsid w:val="00FB326E"/>
    <w:rsid w:val="00FB4A56"/>
    <w:rsid w:val="00FB4E64"/>
    <w:rsid w:val="00FB5499"/>
    <w:rsid w:val="00FB6398"/>
    <w:rsid w:val="00FC1024"/>
    <w:rsid w:val="00FC16AB"/>
    <w:rsid w:val="00FC3FBD"/>
    <w:rsid w:val="00FC4186"/>
    <w:rsid w:val="00FC443F"/>
    <w:rsid w:val="00FC54A4"/>
    <w:rsid w:val="00FC5CDF"/>
    <w:rsid w:val="00FC66FF"/>
    <w:rsid w:val="00FC6B93"/>
    <w:rsid w:val="00FD0695"/>
    <w:rsid w:val="00FD0A58"/>
    <w:rsid w:val="00FD160B"/>
    <w:rsid w:val="00FD19B7"/>
    <w:rsid w:val="00FD34C3"/>
    <w:rsid w:val="00FD3665"/>
    <w:rsid w:val="00FD3800"/>
    <w:rsid w:val="00FD39C9"/>
    <w:rsid w:val="00FD3CDC"/>
    <w:rsid w:val="00FD3D43"/>
    <w:rsid w:val="00FD4378"/>
    <w:rsid w:val="00FD4E03"/>
    <w:rsid w:val="00FD5957"/>
    <w:rsid w:val="00FD72C2"/>
    <w:rsid w:val="00FE0CEF"/>
    <w:rsid w:val="00FE10DF"/>
    <w:rsid w:val="00FE1867"/>
    <w:rsid w:val="00FE26EC"/>
    <w:rsid w:val="00FE292A"/>
    <w:rsid w:val="00FE2CC7"/>
    <w:rsid w:val="00FE2DFF"/>
    <w:rsid w:val="00FE2E78"/>
    <w:rsid w:val="00FE35A8"/>
    <w:rsid w:val="00FE3F79"/>
    <w:rsid w:val="00FE45F7"/>
    <w:rsid w:val="00FE5061"/>
    <w:rsid w:val="00FE50C1"/>
    <w:rsid w:val="00FE599A"/>
    <w:rsid w:val="00FE6293"/>
    <w:rsid w:val="00FE663C"/>
    <w:rsid w:val="00FE76FD"/>
    <w:rsid w:val="00FE7F9F"/>
    <w:rsid w:val="00FF1B91"/>
    <w:rsid w:val="00FF2600"/>
    <w:rsid w:val="00FF299D"/>
    <w:rsid w:val="00FF32F4"/>
    <w:rsid w:val="00FF46C7"/>
    <w:rsid w:val="00FF47CD"/>
    <w:rsid w:val="00FF4893"/>
    <w:rsid w:val="00FF6765"/>
    <w:rsid w:val="00FF67D7"/>
    <w:rsid w:val="00FF77AE"/>
    <w:rsid w:val="13027249"/>
    <w:rsid w:val="235B0AA6"/>
    <w:rsid w:val="265BA818"/>
    <w:rsid w:val="2D105195"/>
    <w:rsid w:val="30457064"/>
    <w:rsid w:val="311E8969"/>
    <w:rsid w:val="366DC900"/>
    <w:rsid w:val="426BF87C"/>
    <w:rsid w:val="67FDC689"/>
    <w:rsid w:val="7C5E61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37F7920D-E226-4282-94BA-1186735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483"/>
    <w:pPr>
      <w:spacing w:after="0" w:line="360" w:lineRule="auto"/>
      <w:jc w:val="both"/>
    </w:pPr>
    <w:rPr>
      <w:rFonts w:ascii="Palatino Linotype" w:eastAsia="Calibri" w:hAnsi="Palatino Linotype" w:cs="Calibri"/>
      <w:sz w:val="24"/>
      <w:lang w:val="es-ES" w:eastAsia="es-MX"/>
    </w:rPr>
  </w:style>
  <w:style w:type="paragraph" w:styleId="Ttulo1">
    <w:name w:val="heading 1"/>
    <w:aliases w:val="Título Res"/>
    <w:basedOn w:val="Normal"/>
    <w:next w:val="Normal"/>
    <w:link w:val="Ttulo1Car"/>
    <w:uiPriority w:val="9"/>
    <w:qFormat/>
    <w:rsid w:val="00AE5CE1"/>
    <w:pPr>
      <w:keepNext/>
      <w:keepLines/>
      <w:jc w:val="center"/>
      <w:outlineLvl w:val="0"/>
    </w:pPr>
    <w:rPr>
      <w:rFonts w:eastAsiaTheme="majorEastAsia" w:cstheme="majorBidi"/>
      <w:b/>
      <w:color w:val="000000" w:themeColor="text1"/>
      <w:sz w:val="28"/>
      <w:szCs w:val="32"/>
      <w:lang w:eastAsia="es-ES"/>
    </w:rPr>
  </w:style>
  <w:style w:type="paragraph" w:styleId="Ttulo2">
    <w:name w:val="heading 2"/>
    <w:aliases w:val="Subtítulos"/>
    <w:basedOn w:val="Normal"/>
    <w:next w:val="Normal"/>
    <w:link w:val="Ttulo2Car"/>
    <w:uiPriority w:val="9"/>
    <w:unhideWhenUsed/>
    <w:qFormat/>
    <w:rsid w:val="00F54B74"/>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381A52"/>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76556D"/>
    <w:pPr>
      <w:spacing w:before="100" w:beforeAutospacing="1" w:after="100" w:afterAutospacing="1" w:line="240" w:lineRule="auto"/>
      <w:jc w:val="left"/>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B328A"/>
    <w:pPr>
      <w:ind w:left="708"/>
    </w:pPr>
    <w:rPr>
      <w:rFonts w:eastAsia="Times New Roman" w:cs="Times New Roman"/>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B328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uiPriority w:val="1"/>
    <w:qFormat/>
    <w:rsid w:val="0088088C"/>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88088C"/>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E5CE1"/>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F54B74"/>
    <w:rPr>
      <w:rFonts w:ascii="Palatino Linotype" w:eastAsiaTheme="majorEastAsia" w:hAnsi="Palatino Linotype" w:cstheme="majorBidi"/>
      <w:b/>
      <w:color w:val="000000" w:themeColor="text1"/>
      <w:sz w:val="26"/>
      <w:szCs w:val="26"/>
      <w:lang w:val="es-ES" w:eastAsia="es-MX"/>
    </w:rPr>
  </w:style>
  <w:style w:type="paragraph" w:styleId="Textoindependiente">
    <w:name w:val="Body Text"/>
    <w:basedOn w:val="Normal"/>
    <w:link w:val="TextoindependienteCar"/>
    <w:uiPriority w:val="1"/>
    <w:unhideWhenUsed/>
    <w:qFormat/>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1"/>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character" w:customStyle="1" w:styleId="Mencinsinresolver1">
    <w:name w:val="Mención sin resolver1"/>
    <w:basedOn w:val="Fuentedeprrafopredeter"/>
    <w:uiPriority w:val="99"/>
    <w:semiHidden/>
    <w:unhideWhenUsed/>
    <w:rsid w:val="00C44081"/>
    <w:rPr>
      <w:color w:val="605E5C"/>
      <w:shd w:val="clear" w:color="auto" w:fill="E1DFDD"/>
    </w:rPr>
  </w:style>
  <w:style w:type="numbering" w:customStyle="1" w:styleId="Listaactual1">
    <w:name w:val="Lista actual1"/>
    <w:uiPriority w:val="99"/>
    <w:rsid w:val="00D568AB"/>
    <w:pPr>
      <w:numPr>
        <w:numId w:val="1"/>
      </w:numPr>
    </w:pPr>
  </w:style>
  <w:style w:type="numbering" w:customStyle="1" w:styleId="Listaactual2">
    <w:name w:val="Lista actual2"/>
    <w:uiPriority w:val="99"/>
    <w:rsid w:val="00036AA3"/>
    <w:pPr>
      <w:numPr>
        <w:numId w:val="2"/>
      </w:numPr>
    </w:pPr>
  </w:style>
  <w:style w:type="numbering" w:customStyle="1" w:styleId="Listaactual3">
    <w:name w:val="Lista actual3"/>
    <w:uiPriority w:val="99"/>
    <w:rsid w:val="00D6314C"/>
    <w:pPr>
      <w:numPr>
        <w:numId w:val="3"/>
      </w:numPr>
    </w:pPr>
  </w:style>
  <w:style w:type="numbering" w:customStyle="1" w:styleId="Listaactual4">
    <w:name w:val="Lista actual4"/>
    <w:uiPriority w:val="99"/>
    <w:rsid w:val="003B328A"/>
    <w:pPr>
      <w:numPr>
        <w:numId w:val="4"/>
      </w:numPr>
    </w:pPr>
  </w:style>
  <w:style w:type="numbering" w:customStyle="1" w:styleId="Listaactual5">
    <w:name w:val="Lista actual5"/>
    <w:uiPriority w:val="99"/>
    <w:rsid w:val="003A2B8C"/>
    <w:pPr>
      <w:numPr>
        <w:numId w:val="5"/>
      </w:numPr>
    </w:pPr>
  </w:style>
  <w:style w:type="numbering" w:customStyle="1" w:styleId="Listaactual6">
    <w:name w:val="Lista actual6"/>
    <w:uiPriority w:val="99"/>
    <w:rsid w:val="003A2B8C"/>
    <w:pPr>
      <w:numPr>
        <w:numId w:val="6"/>
      </w:numPr>
    </w:pPr>
  </w:style>
  <w:style w:type="numbering" w:customStyle="1" w:styleId="Listaactual7">
    <w:name w:val="Lista actual7"/>
    <w:uiPriority w:val="99"/>
    <w:rsid w:val="003A2B8C"/>
    <w:pPr>
      <w:numPr>
        <w:numId w:val="7"/>
      </w:numPr>
    </w:pPr>
  </w:style>
  <w:style w:type="numbering" w:customStyle="1" w:styleId="Listaactual8">
    <w:name w:val="Lista actual8"/>
    <w:uiPriority w:val="99"/>
    <w:rsid w:val="00396CF7"/>
    <w:pPr>
      <w:numPr>
        <w:numId w:val="8"/>
      </w:numPr>
    </w:pPr>
  </w:style>
  <w:style w:type="numbering" w:customStyle="1" w:styleId="Listaactual9">
    <w:name w:val="Lista actual9"/>
    <w:uiPriority w:val="99"/>
    <w:rsid w:val="000F474F"/>
    <w:pPr>
      <w:numPr>
        <w:numId w:val="9"/>
      </w:numPr>
    </w:pPr>
  </w:style>
  <w:style w:type="character" w:customStyle="1" w:styleId="Ttulo4Car">
    <w:name w:val="Título 4 Car"/>
    <w:basedOn w:val="Fuentedeprrafopredeter"/>
    <w:link w:val="Ttulo4"/>
    <w:uiPriority w:val="9"/>
    <w:rsid w:val="0076556D"/>
    <w:rPr>
      <w:rFonts w:ascii="Times New Roman" w:eastAsia="Times New Roman" w:hAnsi="Times New Roman" w:cs="Times New Roman"/>
      <w:b/>
      <w:bCs/>
      <w:sz w:val="24"/>
      <w:szCs w:val="24"/>
      <w:lang w:eastAsia="es-MX"/>
    </w:rPr>
  </w:style>
  <w:style w:type="numbering" w:customStyle="1" w:styleId="Listaactual10">
    <w:name w:val="Lista actual10"/>
    <w:uiPriority w:val="99"/>
    <w:rsid w:val="00DB7458"/>
    <w:pPr>
      <w:numPr>
        <w:numId w:val="10"/>
      </w:numPr>
    </w:pPr>
  </w:style>
  <w:style w:type="character" w:customStyle="1" w:styleId="TextonotaalfinalCar">
    <w:name w:val="Texto nota al final Car"/>
    <w:basedOn w:val="Fuentedeprrafopredeter"/>
    <w:link w:val="Textonotaalfinal"/>
    <w:uiPriority w:val="99"/>
    <w:semiHidden/>
    <w:rsid w:val="0076556D"/>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76556D"/>
    <w:pPr>
      <w:spacing w:line="240" w:lineRule="auto"/>
      <w:jc w:val="left"/>
    </w:pPr>
    <w:rPr>
      <w:rFonts w:ascii="Times New Roman" w:eastAsia="Times New Roman" w:hAnsi="Times New Roman" w:cs="Times New Roman"/>
      <w:sz w:val="20"/>
      <w:szCs w:val="20"/>
      <w:lang w:eastAsia="es-ES"/>
    </w:rPr>
  </w:style>
  <w:style w:type="character" w:customStyle="1" w:styleId="TextonotaalfinalCar1">
    <w:name w:val="Texto nota al final Car1"/>
    <w:basedOn w:val="Fuentedeprrafopredeter"/>
    <w:uiPriority w:val="99"/>
    <w:semiHidden/>
    <w:rsid w:val="0076556D"/>
    <w:rPr>
      <w:rFonts w:ascii="Palatino Linotype" w:eastAsia="Calibri" w:hAnsi="Palatino Linotype" w:cs="Calibri"/>
      <w:sz w:val="20"/>
      <w:szCs w:val="20"/>
      <w:lang w:val="es-ES" w:eastAsia="es-MX"/>
    </w:rPr>
  </w:style>
  <w:style w:type="character" w:customStyle="1" w:styleId="il">
    <w:name w:val="il"/>
    <w:basedOn w:val="Fuentedeprrafopredeter"/>
    <w:rsid w:val="0076556D"/>
  </w:style>
  <w:style w:type="paragraph" w:customStyle="1" w:styleId="n2">
    <w:name w:val="n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nfasis">
    <w:name w:val="Emphasis"/>
    <w:basedOn w:val="Fuentedeprrafopredeter"/>
    <w:uiPriority w:val="20"/>
    <w:qFormat/>
    <w:rsid w:val="0076556D"/>
    <w:rPr>
      <w:i/>
      <w:iCs/>
    </w:rPr>
  </w:style>
  <w:style w:type="character" w:customStyle="1" w:styleId="nacep">
    <w:name w:val="n_acep"/>
    <w:basedOn w:val="Fuentedeprrafopredeter"/>
    <w:rsid w:val="0076556D"/>
  </w:style>
  <w:style w:type="character" w:customStyle="1" w:styleId="notranslate">
    <w:name w:val="notranslate"/>
    <w:basedOn w:val="Fuentedeprrafopredeter"/>
    <w:rsid w:val="0076556D"/>
  </w:style>
  <w:style w:type="character" w:customStyle="1" w:styleId="apple-style-span">
    <w:name w:val="apple-style-span"/>
    <w:rsid w:val="0076556D"/>
  </w:style>
  <w:style w:type="paragraph" w:customStyle="1" w:styleId="paragraph">
    <w:name w:val="paragraph"/>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normaltextrun">
    <w:name w:val="normaltextrun"/>
    <w:basedOn w:val="Fuentedeprrafopredeter"/>
    <w:rsid w:val="0076556D"/>
  </w:style>
  <w:style w:type="paragraph" w:customStyle="1" w:styleId="Body1">
    <w:name w:val="Body 1"/>
    <w:rsid w:val="0076556D"/>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76556D"/>
    <w:pPr>
      <w:spacing w:line="240" w:lineRule="auto"/>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76556D"/>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76556D"/>
  </w:style>
  <w:style w:type="character" w:customStyle="1" w:styleId="red">
    <w:name w:val="red"/>
    <w:basedOn w:val="Fuentedeprrafopredeter"/>
    <w:rsid w:val="0076556D"/>
  </w:style>
  <w:style w:type="paragraph" w:customStyle="1" w:styleId="francesa">
    <w:name w:val="francesa"/>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Pa0">
    <w:name w:val="Pa0"/>
    <w:basedOn w:val="Default"/>
    <w:next w:val="Default"/>
    <w:uiPriority w:val="99"/>
    <w:rsid w:val="0076556D"/>
    <w:pPr>
      <w:spacing w:line="221" w:lineRule="atLeast"/>
    </w:pPr>
    <w:rPr>
      <w:color w:val="auto"/>
    </w:rPr>
  </w:style>
  <w:style w:type="paragraph" w:customStyle="1" w:styleId="j2">
    <w:name w:val="j2"/>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o">
    <w:name w:val="o"/>
    <w:basedOn w:val="Normal"/>
    <w:rsid w:val="0076556D"/>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h">
    <w:name w:val="h"/>
    <w:basedOn w:val="Fuentedeprrafopredeter"/>
    <w:rsid w:val="0076556D"/>
  </w:style>
  <w:style w:type="character" w:customStyle="1" w:styleId="i1">
    <w:name w:val="i1"/>
    <w:basedOn w:val="Fuentedeprrafopredeter"/>
    <w:rsid w:val="0076556D"/>
  </w:style>
  <w:style w:type="paragraph" w:styleId="Sangradetextonormal">
    <w:name w:val="Body Text Indent"/>
    <w:basedOn w:val="Normal"/>
    <w:link w:val="SangradetextonormalCar"/>
    <w:uiPriority w:val="99"/>
    <w:unhideWhenUsed/>
    <w:rsid w:val="0076556D"/>
    <w:pPr>
      <w:spacing w:after="120" w:line="276" w:lineRule="auto"/>
      <w:ind w:left="283"/>
      <w:jc w:val="left"/>
    </w:pPr>
    <w:rPr>
      <w:rFonts w:ascii="Calibri" w:hAnsi="Calibri" w:cs="Times New Roman"/>
      <w:sz w:val="22"/>
      <w:lang w:val="es-MX" w:eastAsia="en-US"/>
    </w:rPr>
  </w:style>
  <w:style w:type="character" w:customStyle="1" w:styleId="SangradetextonormalCar">
    <w:name w:val="Sangría de texto normal Car"/>
    <w:basedOn w:val="Fuentedeprrafopredeter"/>
    <w:link w:val="Sangradetextonormal"/>
    <w:uiPriority w:val="99"/>
    <w:rsid w:val="0076556D"/>
    <w:rPr>
      <w:rFonts w:ascii="Calibri" w:eastAsia="Calibri" w:hAnsi="Calibri" w:cs="Times New Roman"/>
    </w:rPr>
  </w:style>
  <w:style w:type="paragraph" w:styleId="Lista2">
    <w:name w:val="List 2"/>
    <w:basedOn w:val="Normal"/>
    <w:uiPriority w:val="99"/>
    <w:unhideWhenUsed/>
    <w:rsid w:val="00F44C64"/>
    <w:pPr>
      <w:ind w:left="566" w:hanging="283"/>
      <w:contextualSpacing/>
    </w:pPr>
  </w:style>
  <w:style w:type="paragraph" w:styleId="Saludo">
    <w:name w:val="Salutation"/>
    <w:basedOn w:val="Normal"/>
    <w:next w:val="Normal"/>
    <w:link w:val="SaludoCar"/>
    <w:uiPriority w:val="99"/>
    <w:unhideWhenUsed/>
    <w:rsid w:val="00F44C64"/>
  </w:style>
  <w:style w:type="character" w:customStyle="1" w:styleId="SaludoCar">
    <w:name w:val="Saludo Car"/>
    <w:basedOn w:val="Fuentedeprrafopredeter"/>
    <w:link w:val="Saludo"/>
    <w:uiPriority w:val="99"/>
    <w:rsid w:val="00F44C64"/>
    <w:rPr>
      <w:rFonts w:ascii="Palatino Linotype" w:eastAsia="Calibri" w:hAnsi="Palatino Linotype" w:cs="Calibri"/>
      <w:sz w:val="24"/>
      <w:lang w:val="es-ES" w:eastAsia="es-MX"/>
    </w:rPr>
  </w:style>
  <w:style w:type="paragraph" w:styleId="Continuarlista2">
    <w:name w:val="List Continue 2"/>
    <w:basedOn w:val="Normal"/>
    <w:uiPriority w:val="99"/>
    <w:unhideWhenUsed/>
    <w:rsid w:val="00F44C64"/>
    <w:pPr>
      <w:spacing w:after="120"/>
      <w:ind w:left="566"/>
      <w:contextualSpacing/>
    </w:pPr>
  </w:style>
  <w:style w:type="paragraph" w:customStyle="1" w:styleId="Lneadeasunto">
    <w:name w:val="Línea de asunto"/>
    <w:basedOn w:val="Normal"/>
    <w:rsid w:val="00F44C64"/>
  </w:style>
  <w:style w:type="paragraph" w:styleId="Textoindependienteprimerasangra2">
    <w:name w:val="Body Text First Indent 2"/>
    <w:basedOn w:val="Sangradetextonormal"/>
    <w:link w:val="Textoindependienteprimerasangra2Car"/>
    <w:uiPriority w:val="99"/>
    <w:unhideWhenUsed/>
    <w:rsid w:val="00F44C64"/>
    <w:pPr>
      <w:spacing w:after="0" w:line="360" w:lineRule="auto"/>
      <w:ind w:left="360" w:firstLine="360"/>
      <w:jc w:val="both"/>
    </w:pPr>
    <w:rPr>
      <w:rFonts w:ascii="Palatino Linotype" w:hAnsi="Palatino Linotype" w:cs="Calibri"/>
      <w:sz w:val="24"/>
      <w:lang w:val="es-ES" w:eastAsia="es-MX"/>
    </w:rPr>
  </w:style>
  <w:style w:type="character" w:customStyle="1" w:styleId="Textoindependienteprimerasangra2Car">
    <w:name w:val="Texto independiente primera sangría 2 Car"/>
    <w:basedOn w:val="SangradetextonormalCar"/>
    <w:link w:val="Textoindependienteprimerasangra2"/>
    <w:uiPriority w:val="99"/>
    <w:rsid w:val="00F44C64"/>
    <w:rPr>
      <w:rFonts w:ascii="Palatino Linotype" w:eastAsia="Calibri" w:hAnsi="Palatino Linotype" w:cs="Calibri"/>
      <w:sz w:val="24"/>
      <w:lang w:val="es-ES" w:eastAsia="es-MX"/>
    </w:rPr>
  </w:style>
  <w:style w:type="character" w:customStyle="1" w:styleId="Ttulo3Car">
    <w:name w:val="Título 3 Car"/>
    <w:basedOn w:val="Fuentedeprrafopredeter"/>
    <w:link w:val="Ttulo3"/>
    <w:uiPriority w:val="9"/>
    <w:rsid w:val="00381A52"/>
    <w:rPr>
      <w:rFonts w:ascii="Palatino Linotype" w:eastAsiaTheme="majorEastAsia" w:hAnsi="Palatino Linotype" w:cstheme="majorBidi"/>
      <w:b/>
      <w:i/>
      <w:color w:val="000000" w:themeColor="text1"/>
      <w:sz w:val="24"/>
      <w:szCs w:val="24"/>
      <w:u w:val="single"/>
      <w:lang w:val="es-ES" w:eastAsia="es-MX"/>
    </w:rPr>
  </w:style>
  <w:style w:type="numbering" w:customStyle="1" w:styleId="Listaactual11">
    <w:name w:val="Lista actual11"/>
    <w:uiPriority w:val="99"/>
    <w:rsid w:val="00CA0411"/>
    <w:pPr>
      <w:numPr>
        <w:numId w:val="11"/>
      </w:numPr>
    </w:pPr>
  </w:style>
  <w:style w:type="paragraph" w:customStyle="1" w:styleId="NormalINFOEM">
    <w:name w:val="Normal INFOEM"/>
    <w:basedOn w:val="Normal"/>
    <w:link w:val="NormalINFOEMCar"/>
    <w:qFormat/>
    <w:rsid w:val="00FF46C7"/>
    <w:rPr>
      <w:lang w:val="es-ES_tradnl"/>
    </w:rPr>
  </w:style>
  <w:style w:type="character" w:customStyle="1" w:styleId="NormalINFOEMCar">
    <w:name w:val="Normal INFOEM Car"/>
    <w:basedOn w:val="Fuentedeprrafopredeter"/>
    <w:link w:val="NormalINFOEM"/>
    <w:rsid w:val="00FF46C7"/>
    <w:rPr>
      <w:rFonts w:ascii="Palatino Linotype" w:eastAsia="Calibri" w:hAnsi="Palatino Linotype" w:cs="Calibri"/>
      <w:sz w:val="24"/>
      <w:lang w:val="es-ES_tradnl" w:eastAsia="es-MX"/>
    </w:rPr>
  </w:style>
  <w:style w:type="numbering" w:customStyle="1" w:styleId="Listaactual12">
    <w:name w:val="Lista actual12"/>
    <w:uiPriority w:val="99"/>
    <w:rsid w:val="00903858"/>
    <w:pPr>
      <w:numPr>
        <w:numId w:val="18"/>
      </w:numPr>
    </w:pPr>
  </w:style>
  <w:style w:type="numbering" w:customStyle="1" w:styleId="Listaactual13">
    <w:name w:val="Lista actual13"/>
    <w:uiPriority w:val="99"/>
    <w:rsid w:val="00952447"/>
    <w:pPr>
      <w:numPr>
        <w:numId w:val="20"/>
      </w:numPr>
    </w:pPr>
  </w:style>
  <w:style w:type="character" w:customStyle="1" w:styleId="UnresolvedMention">
    <w:name w:val="Unresolved Mention"/>
    <w:basedOn w:val="Fuentedeprrafopredeter"/>
    <w:uiPriority w:val="99"/>
    <w:semiHidden/>
    <w:unhideWhenUsed/>
    <w:rsid w:val="0007588C"/>
    <w:rPr>
      <w:color w:val="605E5C"/>
      <w:shd w:val="clear" w:color="auto" w:fill="E1DFDD"/>
    </w:rPr>
  </w:style>
  <w:style w:type="numbering" w:customStyle="1" w:styleId="Estiloimportado2">
    <w:name w:val="Estilo importado 2"/>
    <w:rsid w:val="00A66294"/>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37905976">
      <w:bodyDiv w:val="1"/>
      <w:marLeft w:val="0"/>
      <w:marRight w:val="0"/>
      <w:marTop w:val="0"/>
      <w:marBottom w:val="0"/>
      <w:divBdr>
        <w:top w:val="none" w:sz="0" w:space="0" w:color="auto"/>
        <w:left w:val="none" w:sz="0" w:space="0" w:color="auto"/>
        <w:bottom w:val="none" w:sz="0" w:space="0" w:color="auto"/>
        <w:right w:val="none" w:sz="0" w:space="0" w:color="auto"/>
      </w:divBdr>
      <w:divsChild>
        <w:div w:id="1441530300">
          <w:marLeft w:val="0"/>
          <w:marRight w:val="0"/>
          <w:marTop w:val="0"/>
          <w:marBottom w:val="0"/>
          <w:divBdr>
            <w:top w:val="none" w:sz="0" w:space="0" w:color="auto"/>
            <w:left w:val="none" w:sz="0" w:space="0" w:color="auto"/>
            <w:bottom w:val="none" w:sz="0" w:space="0" w:color="auto"/>
            <w:right w:val="none" w:sz="0" w:space="0" w:color="auto"/>
          </w:divBdr>
          <w:divsChild>
            <w:div w:id="1555968793">
              <w:marLeft w:val="0"/>
              <w:marRight w:val="0"/>
              <w:marTop w:val="0"/>
              <w:marBottom w:val="0"/>
              <w:divBdr>
                <w:top w:val="none" w:sz="0" w:space="0" w:color="auto"/>
                <w:left w:val="none" w:sz="0" w:space="0" w:color="auto"/>
                <w:bottom w:val="none" w:sz="0" w:space="0" w:color="auto"/>
                <w:right w:val="none" w:sz="0" w:space="0" w:color="auto"/>
              </w:divBdr>
              <w:divsChild>
                <w:div w:id="4539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2001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37587392">
      <w:bodyDiv w:val="1"/>
      <w:marLeft w:val="0"/>
      <w:marRight w:val="0"/>
      <w:marTop w:val="0"/>
      <w:marBottom w:val="0"/>
      <w:divBdr>
        <w:top w:val="none" w:sz="0" w:space="0" w:color="auto"/>
        <w:left w:val="none" w:sz="0" w:space="0" w:color="auto"/>
        <w:bottom w:val="none" w:sz="0" w:space="0" w:color="auto"/>
        <w:right w:val="none" w:sz="0" w:space="0" w:color="auto"/>
      </w:divBdr>
    </w:div>
    <w:div w:id="340208185">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1272033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599417519">
      <w:bodyDiv w:val="1"/>
      <w:marLeft w:val="0"/>
      <w:marRight w:val="0"/>
      <w:marTop w:val="0"/>
      <w:marBottom w:val="0"/>
      <w:divBdr>
        <w:top w:val="none" w:sz="0" w:space="0" w:color="auto"/>
        <w:left w:val="none" w:sz="0" w:space="0" w:color="auto"/>
        <w:bottom w:val="none" w:sz="0" w:space="0" w:color="auto"/>
        <w:right w:val="none" w:sz="0" w:space="0" w:color="auto"/>
      </w:divBdr>
    </w:div>
    <w:div w:id="601838857">
      <w:bodyDiv w:val="1"/>
      <w:marLeft w:val="0"/>
      <w:marRight w:val="0"/>
      <w:marTop w:val="0"/>
      <w:marBottom w:val="0"/>
      <w:divBdr>
        <w:top w:val="none" w:sz="0" w:space="0" w:color="auto"/>
        <w:left w:val="none" w:sz="0" w:space="0" w:color="auto"/>
        <w:bottom w:val="none" w:sz="0" w:space="0" w:color="auto"/>
        <w:right w:val="none" w:sz="0" w:space="0" w:color="auto"/>
      </w:divBdr>
    </w:div>
    <w:div w:id="605306336">
      <w:bodyDiv w:val="1"/>
      <w:marLeft w:val="0"/>
      <w:marRight w:val="0"/>
      <w:marTop w:val="0"/>
      <w:marBottom w:val="0"/>
      <w:divBdr>
        <w:top w:val="none" w:sz="0" w:space="0" w:color="auto"/>
        <w:left w:val="none" w:sz="0" w:space="0" w:color="auto"/>
        <w:bottom w:val="none" w:sz="0" w:space="0" w:color="auto"/>
        <w:right w:val="none" w:sz="0" w:space="0" w:color="auto"/>
      </w:divBdr>
    </w:div>
    <w:div w:id="618996503">
      <w:bodyDiv w:val="1"/>
      <w:marLeft w:val="0"/>
      <w:marRight w:val="0"/>
      <w:marTop w:val="0"/>
      <w:marBottom w:val="0"/>
      <w:divBdr>
        <w:top w:val="none" w:sz="0" w:space="0" w:color="auto"/>
        <w:left w:val="none" w:sz="0" w:space="0" w:color="auto"/>
        <w:bottom w:val="none" w:sz="0" w:space="0" w:color="auto"/>
        <w:right w:val="none" w:sz="0" w:space="0" w:color="auto"/>
      </w:divBdr>
    </w:div>
    <w:div w:id="659575386">
      <w:bodyDiv w:val="1"/>
      <w:marLeft w:val="0"/>
      <w:marRight w:val="0"/>
      <w:marTop w:val="0"/>
      <w:marBottom w:val="0"/>
      <w:divBdr>
        <w:top w:val="none" w:sz="0" w:space="0" w:color="auto"/>
        <w:left w:val="none" w:sz="0" w:space="0" w:color="auto"/>
        <w:bottom w:val="none" w:sz="0" w:space="0" w:color="auto"/>
        <w:right w:val="none" w:sz="0" w:space="0" w:color="auto"/>
      </w:divBdr>
    </w:div>
    <w:div w:id="680470404">
      <w:bodyDiv w:val="1"/>
      <w:marLeft w:val="0"/>
      <w:marRight w:val="0"/>
      <w:marTop w:val="0"/>
      <w:marBottom w:val="0"/>
      <w:divBdr>
        <w:top w:val="none" w:sz="0" w:space="0" w:color="auto"/>
        <w:left w:val="none" w:sz="0" w:space="0" w:color="auto"/>
        <w:bottom w:val="none" w:sz="0" w:space="0" w:color="auto"/>
        <w:right w:val="none" w:sz="0" w:space="0" w:color="auto"/>
      </w:divBdr>
    </w:div>
    <w:div w:id="713651865">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28460180">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84345969">
      <w:bodyDiv w:val="1"/>
      <w:marLeft w:val="0"/>
      <w:marRight w:val="0"/>
      <w:marTop w:val="0"/>
      <w:marBottom w:val="0"/>
      <w:divBdr>
        <w:top w:val="none" w:sz="0" w:space="0" w:color="auto"/>
        <w:left w:val="none" w:sz="0" w:space="0" w:color="auto"/>
        <w:bottom w:val="none" w:sz="0" w:space="0" w:color="auto"/>
        <w:right w:val="none" w:sz="0" w:space="0" w:color="auto"/>
      </w:divBdr>
    </w:div>
    <w:div w:id="795149519">
      <w:bodyDiv w:val="1"/>
      <w:marLeft w:val="0"/>
      <w:marRight w:val="0"/>
      <w:marTop w:val="0"/>
      <w:marBottom w:val="0"/>
      <w:divBdr>
        <w:top w:val="none" w:sz="0" w:space="0" w:color="auto"/>
        <w:left w:val="none" w:sz="0" w:space="0" w:color="auto"/>
        <w:bottom w:val="none" w:sz="0" w:space="0" w:color="auto"/>
        <w:right w:val="none" w:sz="0" w:space="0" w:color="auto"/>
      </w:divBdr>
      <w:divsChild>
        <w:div w:id="124586189">
          <w:marLeft w:val="0"/>
          <w:marRight w:val="0"/>
          <w:marTop w:val="0"/>
          <w:marBottom w:val="0"/>
          <w:divBdr>
            <w:top w:val="none" w:sz="0" w:space="0" w:color="auto"/>
            <w:left w:val="none" w:sz="0" w:space="0" w:color="auto"/>
            <w:bottom w:val="none" w:sz="0" w:space="0" w:color="auto"/>
            <w:right w:val="none" w:sz="0" w:space="0" w:color="auto"/>
          </w:divBdr>
          <w:divsChild>
            <w:div w:id="1878542962">
              <w:marLeft w:val="0"/>
              <w:marRight w:val="0"/>
              <w:marTop w:val="0"/>
              <w:marBottom w:val="0"/>
              <w:divBdr>
                <w:top w:val="none" w:sz="0" w:space="0" w:color="auto"/>
                <w:left w:val="none" w:sz="0" w:space="0" w:color="auto"/>
                <w:bottom w:val="none" w:sz="0" w:space="0" w:color="auto"/>
                <w:right w:val="none" w:sz="0" w:space="0" w:color="auto"/>
              </w:divBdr>
              <w:divsChild>
                <w:div w:id="12288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99527">
      <w:bodyDiv w:val="1"/>
      <w:marLeft w:val="0"/>
      <w:marRight w:val="0"/>
      <w:marTop w:val="0"/>
      <w:marBottom w:val="0"/>
      <w:divBdr>
        <w:top w:val="none" w:sz="0" w:space="0" w:color="auto"/>
        <w:left w:val="none" w:sz="0" w:space="0" w:color="auto"/>
        <w:bottom w:val="none" w:sz="0" w:space="0" w:color="auto"/>
        <w:right w:val="none" w:sz="0" w:space="0" w:color="auto"/>
      </w:divBdr>
    </w:div>
    <w:div w:id="826093787">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03875028">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1928280">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01024745">
      <w:bodyDiv w:val="1"/>
      <w:marLeft w:val="0"/>
      <w:marRight w:val="0"/>
      <w:marTop w:val="0"/>
      <w:marBottom w:val="0"/>
      <w:divBdr>
        <w:top w:val="none" w:sz="0" w:space="0" w:color="auto"/>
        <w:left w:val="none" w:sz="0" w:space="0" w:color="auto"/>
        <w:bottom w:val="none" w:sz="0" w:space="0" w:color="auto"/>
        <w:right w:val="none" w:sz="0" w:space="0" w:color="auto"/>
      </w:divBdr>
    </w:div>
    <w:div w:id="1109744245">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152716157">
      <w:bodyDiv w:val="1"/>
      <w:marLeft w:val="0"/>
      <w:marRight w:val="0"/>
      <w:marTop w:val="0"/>
      <w:marBottom w:val="0"/>
      <w:divBdr>
        <w:top w:val="none" w:sz="0" w:space="0" w:color="auto"/>
        <w:left w:val="none" w:sz="0" w:space="0" w:color="auto"/>
        <w:bottom w:val="none" w:sz="0" w:space="0" w:color="auto"/>
        <w:right w:val="none" w:sz="0" w:space="0" w:color="auto"/>
      </w:divBdr>
    </w:div>
    <w:div w:id="1163281516">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10188220">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56599249">
      <w:bodyDiv w:val="1"/>
      <w:marLeft w:val="0"/>
      <w:marRight w:val="0"/>
      <w:marTop w:val="0"/>
      <w:marBottom w:val="0"/>
      <w:divBdr>
        <w:top w:val="none" w:sz="0" w:space="0" w:color="auto"/>
        <w:left w:val="none" w:sz="0" w:space="0" w:color="auto"/>
        <w:bottom w:val="none" w:sz="0" w:space="0" w:color="auto"/>
        <w:right w:val="none" w:sz="0" w:space="0" w:color="auto"/>
      </w:divBdr>
    </w:div>
    <w:div w:id="1260144223">
      <w:bodyDiv w:val="1"/>
      <w:marLeft w:val="0"/>
      <w:marRight w:val="0"/>
      <w:marTop w:val="0"/>
      <w:marBottom w:val="0"/>
      <w:divBdr>
        <w:top w:val="none" w:sz="0" w:space="0" w:color="auto"/>
        <w:left w:val="none" w:sz="0" w:space="0" w:color="auto"/>
        <w:bottom w:val="none" w:sz="0" w:space="0" w:color="auto"/>
        <w:right w:val="none" w:sz="0" w:space="0" w:color="auto"/>
      </w:divBdr>
    </w:div>
    <w:div w:id="1276794927">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20050493">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25580578">
      <w:bodyDiv w:val="1"/>
      <w:marLeft w:val="0"/>
      <w:marRight w:val="0"/>
      <w:marTop w:val="0"/>
      <w:marBottom w:val="0"/>
      <w:divBdr>
        <w:top w:val="none" w:sz="0" w:space="0" w:color="auto"/>
        <w:left w:val="none" w:sz="0" w:space="0" w:color="auto"/>
        <w:bottom w:val="none" w:sz="0" w:space="0" w:color="auto"/>
        <w:right w:val="none" w:sz="0" w:space="0" w:color="auto"/>
      </w:divBdr>
    </w:div>
    <w:div w:id="1633092150">
      <w:bodyDiv w:val="1"/>
      <w:marLeft w:val="0"/>
      <w:marRight w:val="0"/>
      <w:marTop w:val="0"/>
      <w:marBottom w:val="0"/>
      <w:divBdr>
        <w:top w:val="none" w:sz="0" w:space="0" w:color="auto"/>
        <w:left w:val="none" w:sz="0" w:space="0" w:color="auto"/>
        <w:bottom w:val="none" w:sz="0" w:space="0" w:color="auto"/>
        <w:right w:val="none" w:sz="0" w:space="0" w:color="auto"/>
      </w:divBdr>
    </w:div>
    <w:div w:id="1661497558">
      <w:bodyDiv w:val="1"/>
      <w:marLeft w:val="0"/>
      <w:marRight w:val="0"/>
      <w:marTop w:val="0"/>
      <w:marBottom w:val="0"/>
      <w:divBdr>
        <w:top w:val="none" w:sz="0" w:space="0" w:color="auto"/>
        <w:left w:val="none" w:sz="0" w:space="0" w:color="auto"/>
        <w:bottom w:val="none" w:sz="0" w:space="0" w:color="auto"/>
        <w:right w:val="none" w:sz="0" w:space="0" w:color="auto"/>
      </w:divBdr>
      <w:divsChild>
        <w:div w:id="260841497">
          <w:marLeft w:val="0"/>
          <w:marRight w:val="0"/>
          <w:marTop w:val="0"/>
          <w:marBottom w:val="0"/>
          <w:divBdr>
            <w:top w:val="none" w:sz="0" w:space="0" w:color="auto"/>
            <w:left w:val="none" w:sz="0" w:space="0" w:color="auto"/>
            <w:bottom w:val="none" w:sz="0" w:space="0" w:color="auto"/>
            <w:right w:val="none" w:sz="0" w:space="0" w:color="auto"/>
          </w:divBdr>
          <w:divsChild>
            <w:div w:id="776825116">
              <w:marLeft w:val="0"/>
              <w:marRight w:val="0"/>
              <w:marTop w:val="0"/>
              <w:marBottom w:val="0"/>
              <w:divBdr>
                <w:top w:val="none" w:sz="0" w:space="0" w:color="auto"/>
                <w:left w:val="none" w:sz="0" w:space="0" w:color="auto"/>
                <w:bottom w:val="none" w:sz="0" w:space="0" w:color="auto"/>
                <w:right w:val="none" w:sz="0" w:space="0" w:color="auto"/>
              </w:divBdr>
              <w:divsChild>
                <w:div w:id="4687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14882014">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35296889">
      <w:bodyDiv w:val="1"/>
      <w:marLeft w:val="0"/>
      <w:marRight w:val="0"/>
      <w:marTop w:val="0"/>
      <w:marBottom w:val="0"/>
      <w:divBdr>
        <w:top w:val="none" w:sz="0" w:space="0" w:color="auto"/>
        <w:left w:val="none" w:sz="0" w:space="0" w:color="auto"/>
        <w:bottom w:val="none" w:sz="0" w:space="0" w:color="auto"/>
        <w:right w:val="none" w:sz="0" w:space="0" w:color="auto"/>
      </w:divBdr>
    </w:div>
    <w:div w:id="187153225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898131147">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24102187">
      <w:bodyDiv w:val="1"/>
      <w:marLeft w:val="0"/>
      <w:marRight w:val="0"/>
      <w:marTop w:val="0"/>
      <w:marBottom w:val="0"/>
      <w:divBdr>
        <w:top w:val="none" w:sz="0" w:space="0" w:color="auto"/>
        <w:left w:val="none" w:sz="0" w:space="0" w:color="auto"/>
        <w:bottom w:val="none" w:sz="0" w:space="0" w:color="auto"/>
        <w:right w:val="none" w:sz="0" w:space="0" w:color="auto"/>
      </w:divBdr>
    </w:div>
    <w:div w:id="1932011416">
      <w:bodyDiv w:val="1"/>
      <w:marLeft w:val="0"/>
      <w:marRight w:val="0"/>
      <w:marTop w:val="0"/>
      <w:marBottom w:val="0"/>
      <w:divBdr>
        <w:top w:val="none" w:sz="0" w:space="0" w:color="auto"/>
        <w:left w:val="none" w:sz="0" w:space="0" w:color="auto"/>
        <w:bottom w:val="none" w:sz="0" w:space="0" w:color="auto"/>
        <w:right w:val="none" w:sz="0" w:space="0" w:color="auto"/>
      </w:divBdr>
    </w:div>
    <w:div w:id="1976251555">
      <w:bodyDiv w:val="1"/>
      <w:marLeft w:val="0"/>
      <w:marRight w:val="0"/>
      <w:marTop w:val="0"/>
      <w:marBottom w:val="0"/>
      <w:divBdr>
        <w:top w:val="none" w:sz="0" w:space="0" w:color="auto"/>
        <w:left w:val="none" w:sz="0" w:space="0" w:color="auto"/>
        <w:bottom w:val="none" w:sz="0" w:space="0" w:color="auto"/>
        <w:right w:val="none" w:sz="0" w:space="0" w:color="auto"/>
      </w:divBdr>
    </w:div>
    <w:div w:id="1996685487">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7872093">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8437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s.ifai.org.mx/descargar.php?r=./pdf/resoluciones/2018/&amp;a=RRA%204548.pdf"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m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onsultas.ifai.org.mx/descargar.php?r=./pdf/resoluciones/2019/&amp;a=RRA%201427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ultas.ifai.org.mx/descargar.php?r=./pdf/resoluciones/2018/&amp;a=RRA%205097.pdf"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ED148-59C1-4FF3-98CA-C03DC0F42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48</Pages>
  <Words>11904</Words>
  <Characters>65472</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87</cp:revision>
  <cp:lastPrinted>2026-04-29T16:40:00Z</cp:lastPrinted>
  <dcterms:created xsi:type="dcterms:W3CDTF">2026-04-16T01:18:00Z</dcterms:created>
  <dcterms:modified xsi:type="dcterms:W3CDTF">2026-04-29T17:54:00Z</dcterms:modified>
</cp:coreProperties>
</file>