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26" w:rsidRPr="00AA4F36" w:rsidRDefault="00DF0FA8">
      <w:pPr>
        <w:tabs>
          <w:tab w:val="left" w:pos="3465"/>
        </w:tabs>
        <w:spacing w:line="360" w:lineRule="auto"/>
        <w:ind w:right="-787"/>
        <w:jc w:val="both"/>
        <w:rPr>
          <w:rFonts w:ascii="Palatino Linotype" w:eastAsia="Palatino Linotype" w:hAnsi="Palatino Linotype" w:cs="Palatino Linotype"/>
          <w:b/>
        </w:rPr>
      </w:pPr>
      <w:r w:rsidRPr="00AA4F3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A4F36">
        <w:rPr>
          <w:rFonts w:ascii="Palatino Linotype" w:eastAsia="Palatino Linotype" w:hAnsi="Palatino Linotype" w:cs="Palatino Linotype"/>
          <w:b/>
        </w:rPr>
        <w:t xml:space="preserve">de fecha </w:t>
      </w:r>
      <w:r w:rsidR="00314464" w:rsidRPr="00AA4F36">
        <w:rPr>
          <w:rFonts w:ascii="Palatino Linotype" w:eastAsia="Palatino Linotype" w:hAnsi="Palatino Linotype" w:cs="Palatino Linotype"/>
          <w:b/>
        </w:rPr>
        <w:t>diecinueve</w:t>
      </w:r>
      <w:r w:rsidR="00DE2941" w:rsidRPr="00AA4F36">
        <w:rPr>
          <w:rFonts w:ascii="Palatino Linotype" w:eastAsia="Palatino Linotype" w:hAnsi="Palatino Linotype" w:cs="Palatino Linotype"/>
          <w:b/>
        </w:rPr>
        <w:t xml:space="preserve"> (19)</w:t>
      </w:r>
      <w:r w:rsidR="00314464" w:rsidRPr="00AA4F36">
        <w:rPr>
          <w:rFonts w:ascii="Palatino Linotype" w:eastAsia="Palatino Linotype" w:hAnsi="Palatino Linotype" w:cs="Palatino Linotype"/>
          <w:b/>
        </w:rPr>
        <w:t xml:space="preserve"> de marzo de dos mil veintiséis</w:t>
      </w:r>
      <w:r w:rsidRPr="00AA4F36">
        <w:rPr>
          <w:rFonts w:ascii="Palatino Linotype" w:eastAsia="Palatino Linotype" w:hAnsi="Palatino Linotype" w:cs="Palatino Linotype"/>
          <w:b/>
        </w:rPr>
        <w:t>.</w:t>
      </w:r>
    </w:p>
    <w:p w:rsidR="000D3B26" w:rsidRPr="00AA4F36" w:rsidRDefault="000D3B26">
      <w:pPr>
        <w:tabs>
          <w:tab w:val="left" w:pos="3465"/>
        </w:tabs>
        <w:spacing w:line="360" w:lineRule="auto"/>
        <w:ind w:right="-787"/>
        <w:jc w:val="both"/>
        <w:rPr>
          <w:rFonts w:ascii="Palatino Linotype" w:eastAsia="Palatino Linotype" w:hAnsi="Palatino Linotype" w:cs="Palatino Linotype"/>
        </w:rPr>
      </w:pPr>
    </w:p>
    <w:p w:rsidR="000D3B26" w:rsidRPr="00AA4F36" w:rsidRDefault="00DF0FA8">
      <w:pPr>
        <w:spacing w:line="360" w:lineRule="auto"/>
        <w:ind w:right="-787"/>
        <w:jc w:val="both"/>
        <w:rPr>
          <w:rFonts w:ascii="Palatino Linotype" w:eastAsia="Palatino Linotype" w:hAnsi="Palatino Linotype" w:cs="Palatino Linotype"/>
        </w:rPr>
      </w:pPr>
      <w:r w:rsidRPr="00AA4F36">
        <w:rPr>
          <w:rFonts w:ascii="Palatino Linotype" w:eastAsia="Palatino Linotype" w:hAnsi="Palatino Linotype" w:cs="Palatino Linotype"/>
          <w:b/>
        </w:rPr>
        <w:t xml:space="preserve">VISTAS </w:t>
      </w:r>
      <w:r w:rsidRPr="00AA4F36">
        <w:rPr>
          <w:rFonts w:ascii="Palatino Linotype" w:eastAsia="Palatino Linotype" w:hAnsi="Palatino Linotype" w:cs="Palatino Linotype"/>
        </w:rPr>
        <w:t xml:space="preserve">las constancias para resolver </w:t>
      </w:r>
      <w:r w:rsidRPr="00AA4F36">
        <w:rPr>
          <w:rFonts w:ascii="Palatino Linotype" w:eastAsia="Palatino Linotype" w:hAnsi="Palatino Linotype" w:cs="Palatino Linotype"/>
          <w:color w:val="000000"/>
        </w:rPr>
        <w:t xml:space="preserve">el Recurso de Revisión </w:t>
      </w:r>
      <w:r w:rsidR="00FF261B" w:rsidRPr="00AA4F36">
        <w:rPr>
          <w:rFonts w:ascii="Palatino Linotype" w:eastAsia="Palatino Linotype" w:hAnsi="Palatino Linotype" w:cs="Palatino Linotype"/>
          <w:b/>
          <w:color w:val="000000"/>
        </w:rPr>
        <w:t>10938</w:t>
      </w:r>
      <w:r w:rsidRPr="00AA4F36">
        <w:rPr>
          <w:rFonts w:ascii="Palatino Linotype" w:eastAsia="Palatino Linotype" w:hAnsi="Palatino Linotype" w:cs="Palatino Linotype"/>
          <w:b/>
          <w:color w:val="000000"/>
        </w:rPr>
        <w:t>/INFOEM/IP/RR/2025</w:t>
      </w:r>
      <w:r w:rsidRPr="00AA4F36">
        <w:rPr>
          <w:rFonts w:ascii="Palatino Linotype" w:eastAsia="Palatino Linotype" w:hAnsi="Palatino Linotype" w:cs="Palatino Linotype"/>
          <w:color w:val="000000"/>
        </w:rPr>
        <w:t xml:space="preserve">, promovido por </w:t>
      </w:r>
      <w:r w:rsidR="00110EE3">
        <w:rPr>
          <w:rFonts w:ascii="Palatino Linotype" w:eastAsia="Palatino Linotype" w:hAnsi="Palatino Linotype" w:cs="Palatino Linotype"/>
          <w:b/>
          <w:color w:val="000000"/>
        </w:rPr>
        <w:t>XXXX</w:t>
      </w:r>
      <w:r w:rsidRPr="00AA4F36">
        <w:rPr>
          <w:rFonts w:ascii="Palatino Linotype" w:eastAsia="Palatino Linotype" w:hAnsi="Palatino Linotype" w:cs="Palatino Linotype"/>
          <w:color w:val="000000"/>
        </w:rPr>
        <w:t>,</w:t>
      </w:r>
      <w:r w:rsidRPr="00AA4F36">
        <w:rPr>
          <w:rFonts w:ascii="Palatino Linotype" w:eastAsia="Palatino Linotype" w:hAnsi="Palatino Linotype" w:cs="Palatino Linotype"/>
        </w:rPr>
        <w:t xml:space="preserve"> en lo sucesivo </w:t>
      </w:r>
      <w:r w:rsidRPr="00AA4F36">
        <w:rPr>
          <w:rFonts w:ascii="Palatino Linotype" w:eastAsia="Palatino Linotype" w:hAnsi="Palatino Linotype" w:cs="Palatino Linotype"/>
          <w:b/>
        </w:rPr>
        <w:t>EL RECURRENTE</w:t>
      </w:r>
      <w:r w:rsidRPr="00AA4F36">
        <w:rPr>
          <w:rFonts w:ascii="Palatino Linotype" w:eastAsia="Palatino Linotype" w:hAnsi="Palatino Linotype" w:cs="Palatino Linotype"/>
        </w:rPr>
        <w:t xml:space="preserve">, en contra de la respuesta otorgada a la solicitud de información </w:t>
      </w:r>
      <w:r w:rsidR="00FF261B" w:rsidRPr="00AA4F36">
        <w:rPr>
          <w:rFonts w:ascii="Palatino Linotype" w:eastAsia="Palatino Linotype" w:hAnsi="Palatino Linotype" w:cs="Palatino Linotype"/>
          <w:b/>
        </w:rPr>
        <w:t>00668/ISSEMYM/IP/2025</w:t>
      </w:r>
      <w:r w:rsidRPr="00AA4F36">
        <w:rPr>
          <w:rFonts w:ascii="Palatino Linotype" w:eastAsia="Palatino Linotype" w:hAnsi="Palatino Linotype" w:cs="Palatino Linotype"/>
        </w:rPr>
        <w:t xml:space="preserve">, por parte del </w:t>
      </w:r>
      <w:r w:rsidRPr="00AA4F36">
        <w:rPr>
          <w:rFonts w:ascii="Palatino Linotype" w:eastAsia="Palatino Linotype" w:hAnsi="Palatino Linotype" w:cs="Palatino Linotype"/>
          <w:b/>
        </w:rPr>
        <w:t xml:space="preserve">Instituto de Seguridad Social del Estado de México y Municipios, </w:t>
      </w:r>
      <w:r w:rsidRPr="00AA4F36">
        <w:rPr>
          <w:rFonts w:ascii="Palatino Linotype" w:eastAsia="Palatino Linotype" w:hAnsi="Palatino Linotype" w:cs="Palatino Linotype"/>
        </w:rPr>
        <w:t xml:space="preserve">en adelante el </w:t>
      </w:r>
      <w:r w:rsidRPr="00AA4F36">
        <w:rPr>
          <w:rFonts w:ascii="Palatino Linotype" w:eastAsia="Palatino Linotype" w:hAnsi="Palatino Linotype" w:cs="Palatino Linotype"/>
          <w:b/>
        </w:rPr>
        <w:t>SUJETO OBLIGADO</w:t>
      </w:r>
      <w:r w:rsidRPr="00AA4F36">
        <w:rPr>
          <w:rFonts w:ascii="Palatino Linotype" w:eastAsia="Palatino Linotype" w:hAnsi="Palatino Linotype" w:cs="Palatino Linotype"/>
        </w:rPr>
        <w:t xml:space="preserve">, se emite la presente resolución con base en los siguientes: </w:t>
      </w:r>
      <w:r w:rsidR="00FF261B" w:rsidRPr="00AA4F36">
        <w:rPr>
          <w:rFonts w:ascii="Palatino Linotype" w:eastAsia="Palatino Linotype" w:hAnsi="Palatino Linotype" w:cs="Palatino Linotype"/>
        </w:rPr>
        <w:t xml:space="preserve"> </w:t>
      </w:r>
      <w:bookmarkStart w:id="0" w:name="_GoBack"/>
      <w:bookmarkEnd w:id="0"/>
    </w:p>
    <w:p w:rsidR="000D3B26" w:rsidRPr="00AA4F36" w:rsidRDefault="000D3B26">
      <w:pPr>
        <w:spacing w:line="360" w:lineRule="auto"/>
        <w:ind w:right="-787"/>
        <w:jc w:val="both"/>
        <w:rPr>
          <w:rFonts w:ascii="Palatino Linotype" w:eastAsia="Palatino Linotype" w:hAnsi="Palatino Linotype" w:cs="Palatino Linotype"/>
        </w:rPr>
      </w:pPr>
    </w:p>
    <w:p w:rsidR="000D3B26" w:rsidRPr="00AA4F36" w:rsidRDefault="00DF0FA8">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AA4F36">
        <w:rPr>
          <w:rFonts w:ascii="Palatino Linotype" w:eastAsia="Palatino Linotype" w:hAnsi="Palatino Linotype" w:cs="Palatino Linotype"/>
          <w:b/>
          <w:color w:val="000000"/>
          <w:sz w:val="24"/>
          <w:szCs w:val="24"/>
        </w:rPr>
        <w:t>A N T E C E D E N T E S</w:t>
      </w:r>
    </w:p>
    <w:p w:rsidR="000D3B26" w:rsidRPr="00AA4F36" w:rsidRDefault="000D3B26">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0D3B26" w:rsidRPr="00AA4F36"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El </w:t>
      </w:r>
      <w:r w:rsidR="00FF261B" w:rsidRPr="00AA4F36">
        <w:rPr>
          <w:rFonts w:ascii="Palatino Linotype" w:eastAsia="Palatino Linotype" w:hAnsi="Palatino Linotype" w:cs="Palatino Linotype"/>
          <w:b/>
          <w:color w:val="000000"/>
        </w:rPr>
        <w:t>uno de septiembre</w:t>
      </w:r>
      <w:r w:rsidRPr="00AA4F36">
        <w:rPr>
          <w:rFonts w:ascii="Palatino Linotype" w:eastAsia="Palatino Linotype" w:hAnsi="Palatino Linotype" w:cs="Palatino Linotype"/>
          <w:b/>
          <w:color w:val="000000"/>
        </w:rPr>
        <w:t xml:space="preserve"> de dos mil veinticinco</w:t>
      </w:r>
      <w:r w:rsidRPr="00AA4F36">
        <w:rPr>
          <w:rFonts w:ascii="Palatino Linotype" w:eastAsia="Palatino Linotype" w:hAnsi="Palatino Linotype" w:cs="Palatino Linotype"/>
          <w:color w:val="000000"/>
        </w:rPr>
        <w:t>,</w:t>
      </w:r>
      <w:r w:rsidRPr="00AA4F36">
        <w:rPr>
          <w:rFonts w:ascii="Palatino Linotype" w:eastAsia="Palatino Linotype" w:hAnsi="Palatino Linotype" w:cs="Palatino Linotype"/>
          <w:b/>
          <w:color w:val="000000"/>
        </w:rPr>
        <w:t xml:space="preserve"> </w:t>
      </w:r>
      <w:r w:rsidRPr="00AA4F36">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AA4F36">
        <w:rPr>
          <w:rFonts w:ascii="Palatino Linotype" w:eastAsia="Palatino Linotype" w:hAnsi="Palatino Linotype" w:cs="Palatino Linotype"/>
          <w:b/>
          <w:color w:val="000000"/>
        </w:rPr>
        <w:t>solicitud de información pública</w:t>
      </w:r>
      <w:r w:rsidRPr="00AA4F36">
        <w:rPr>
          <w:rFonts w:ascii="Palatino Linotype" w:eastAsia="Palatino Linotype" w:hAnsi="Palatino Linotype" w:cs="Palatino Linotype"/>
          <w:color w:val="000000"/>
        </w:rPr>
        <w:t>:</w:t>
      </w:r>
    </w:p>
    <w:p w:rsidR="000D3B26" w:rsidRPr="00AA4F36" w:rsidRDefault="000D3B26">
      <w:pPr>
        <w:pBdr>
          <w:top w:val="nil"/>
          <w:left w:val="nil"/>
          <w:bottom w:val="nil"/>
          <w:right w:val="nil"/>
          <w:between w:val="nil"/>
        </w:pBdr>
        <w:ind w:right="-788"/>
        <w:jc w:val="both"/>
        <w:rPr>
          <w:rFonts w:ascii="Palatino Linotype" w:eastAsia="Palatino Linotype" w:hAnsi="Palatino Linotype" w:cs="Palatino Linotype"/>
          <w:color w:val="000000"/>
        </w:rPr>
      </w:pPr>
    </w:p>
    <w:p w:rsidR="000D3B26" w:rsidRPr="00AA4F36" w:rsidRDefault="00DF0FA8">
      <w:pPr>
        <w:pBdr>
          <w:top w:val="nil"/>
          <w:left w:val="nil"/>
          <w:bottom w:val="nil"/>
          <w:right w:val="nil"/>
          <w:between w:val="nil"/>
        </w:pBdr>
        <w:ind w:left="426" w:right="-788"/>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 xml:space="preserve"> “</w:t>
      </w:r>
      <w:r w:rsidR="00FF261B" w:rsidRPr="00AA4F36">
        <w:rPr>
          <w:rFonts w:ascii="Palatino Linotype" w:eastAsia="Palatino Linotype" w:hAnsi="Palatino Linotype" w:cs="Palatino Linotype"/>
          <w:i/>
          <w:color w:val="000000"/>
        </w:rPr>
        <w:t xml:space="preserve">Buen día Solicito de la manera más atenta en archivo (s) electrónico (s) de Excel, el DETALLE ESPECÍFICO de las COMPRAS de MEDICAMENTOS, VACUNAS, LÁCTEOS, ESTUPEFACIENTES Y PSICOTRÓPICOS, realizadas directamente por el INSTITUTO DE SEGURIDAD SOCIAL DEL ESTADO DE MÉXICO Y MUNICIPIOS, y también los que fueron adquiridos a través de sus (SERVICIOS INTEGRALES) de TODO el MES de AGOSTO del 01 al 31 DEL 2025. Con el siguiente detalle de información: Servicio o unidad médica donde se entregó el medicamento Mes de compra Tipo de evento (licitación, adjudicación directa o invitación a 3) Número del tipo de evento Número de factura o contrato Proveedor que entregó Descripción clara del medicamento Marca o fabricante CANTIDAD DE PIEZAS PRECIO UNITARIO E IMPORTE TOTAL POR CADA REGISTRO adquirido. Adjunto evidencia de como la COORDINACIÓN DE SERVICIOS DE SALUD del ISSEMYM si me ha respondido proporcionándome el archivo de Excel de manera completa. Estas evidencias son solicitudes de </w:t>
      </w:r>
      <w:r w:rsidR="00FF261B" w:rsidRPr="00AA4F36">
        <w:rPr>
          <w:rFonts w:ascii="Palatino Linotype" w:eastAsia="Palatino Linotype" w:hAnsi="Palatino Linotype" w:cs="Palatino Linotype"/>
          <w:i/>
          <w:color w:val="000000"/>
        </w:rPr>
        <w:lastRenderedPageBreak/>
        <w:t>meses previos con los siguientes números de folio: 00487/ISSEMYM/IP/2024, 00387/ISSEMYM/IP/2024, 00202/ISSEMYM/IP/2024, 00111/ISSEMYM/IP/2024, 00016/ISSEMYM/IP/2024, 00027/ISSEMYM/IP/2024, 00824/ISSEMYM/IP/2023, 00783/ISSEMYM/IP/2023 y las cuales también adjunto su respectivo archivo de Excel de cada solicitud ya mencionada y por lo que es evidente que el área de la COORDINACIÓN DE SERVICIOS DE SALUD del ISSEMYM o alguna otra área de la Institución si cuenta con dicho archivo de Excel de las compras de medicamentos realizadas por el ISSEMYM durante todo el mes de JULIO DE 2024, de los MEDICAMENTOS (GRUPO 010), VACUNAS (020), LÁCTEOS (GRUPO 030), ESTUPEFACIENTES Y PSICOTRÓPICOS (GRUPO 040). El no entregar la información solicitada se considerará como un método de ocultamiento de información pública derivada de actos de corrupción en el ejercicio de los recursos públicos, mismo que será sometido ante las instancias y las autoridades correspondientes. Gracias por su amable atención. Con base en los Artículos 4, 7, 9, 13, 17,18, 19, 40, 43 y 63 (inciso VI) de la Ley General de Transparencia y Acceso a la Información Pública Gubernamental, y considerando que, en los términos del Capítulo III de la misma la presente solicitud no está abarcando ninguna información confidencial, se expide la presente solicitud</w:t>
      </w:r>
      <w:r w:rsidRPr="00AA4F36">
        <w:rPr>
          <w:rFonts w:ascii="Palatino Linotype" w:eastAsia="Palatino Linotype" w:hAnsi="Palatino Linotype" w:cs="Palatino Linotype"/>
          <w:i/>
          <w:color w:val="000000"/>
        </w:rPr>
        <w:t>.” (Sic)</w:t>
      </w:r>
    </w:p>
    <w:p w:rsidR="000D3B26" w:rsidRDefault="000D3B26">
      <w:pPr>
        <w:pBdr>
          <w:top w:val="nil"/>
          <w:left w:val="nil"/>
          <w:bottom w:val="nil"/>
          <w:right w:val="nil"/>
          <w:between w:val="nil"/>
        </w:pBdr>
        <w:ind w:right="-787"/>
        <w:jc w:val="both"/>
        <w:rPr>
          <w:rFonts w:ascii="Palatino Linotype" w:eastAsia="Palatino Linotype" w:hAnsi="Palatino Linotype" w:cs="Palatino Linotype"/>
          <w:i/>
          <w:color w:val="000000"/>
        </w:rPr>
      </w:pPr>
    </w:p>
    <w:p w:rsidR="00AA4F36" w:rsidRPr="00AA4F36" w:rsidRDefault="00AA4F36">
      <w:pPr>
        <w:pBdr>
          <w:top w:val="nil"/>
          <w:left w:val="nil"/>
          <w:bottom w:val="nil"/>
          <w:right w:val="nil"/>
          <w:between w:val="nil"/>
        </w:pBdr>
        <w:ind w:right="-787"/>
        <w:jc w:val="both"/>
        <w:rPr>
          <w:rFonts w:ascii="Palatino Linotype" w:eastAsia="Palatino Linotype" w:hAnsi="Palatino Linotype" w:cs="Palatino Linotype"/>
          <w:i/>
          <w:color w:val="000000"/>
        </w:rPr>
      </w:pPr>
    </w:p>
    <w:p w:rsidR="000D3B26" w:rsidRPr="00AA4F36" w:rsidRDefault="00DF0FA8" w:rsidP="00AA4F36">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Se eligió como modalidad de entrega de la información: A través del </w:t>
      </w:r>
      <w:r w:rsidRPr="00AA4F36">
        <w:rPr>
          <w:rFonts w:ascii="Palatino Linotype" w:eastAsia="Palatino Linotype" w:hAnsi="Palatino Linotype" w:cs="Palatino Linotype"/>
          <w:b/>
          <w:color w:val="000000"/>
        </w:rPr>
        <w:t>SAIMEX.</w:t>
      </w:r>
    </w:p>
    <w:p w:rsidR="000D3B26" w:rsidRPr="00AA4F36"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0D3B26" w:rsidRPr="00AA4F36"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El</w:t>
      </w:r>
      <w:r w:rsidRPr="00AA4F36">
        <w:rPr>
          <w:rFonts w:ascii="Palatino Linotype" w:eastAsia="Palatino Linotype" w:hAnsi="Palatino Linotype" w:cs="Palatino Linotype"/>
          <w:b/>
          <w:color w:val="000000"/>
        </w:rPr>
        <w:t xml:space="preserve"> </w:t>
      </w:r>
      <w:r w:rsidR="006760B4" w:rsidRPr="00AA4F36">
        <w:rPr>
          <w:rFonts w:ascii="Palatino Linotype" w:eastAsia="Palatino Linotype" w:hAnsi="Palatino Linotype" w:cs="Palatino Linotype"/>
          <w:b/>
          <w:color w:val="000000"/>
        </w:rPr>
        <w:t>quince de septiembre</w:t>
      </w:r>
      <w:r w:rsidRPr="00AA4F36">
        <w:rPr>
          <w:rFonts w:ascii="Palatino Linotype" w:eastAsia="Palatino Linotype" w:hAnsi="Palatino Linotype" w:cs="Palatino Linotype"/>
          <w:b/>
          <w:color w:val="000000"/>
        </w:rPr>
        <w:t xml:space="preserve"> de dos mil veinticinco</w:t>
      </w:r>
      <w:r w:rsidRPr="00AA4F36">
        <w:rPr>
          <w:rFonts w:ascii="Palatino Linotype" w:eastAsia="Palatino Linotype" w:hAnsi="Palatino Linotype" w:cs="Palatino Linotype"/>
          <w:color w:val="000000"/>
        </w:rPr>
        <w:t>, el Sujeto Obligado</w:t>
      </w:r>
      <w:r w:rsidRPr="00AA4F36">
        <w:rPr>
          <w:rFonts w:ascii="Palatino Linotype" w:eastAsia="Palatino Linotype" w:hAnsi="Palatino Linotype" w:cs="Palatino Linotype"/>
          <w:b/>
          <w:color w:val="000000"/>
        </w:rPr>
        <w:t>,</w:t>
      </w:r>
      <w:r w:rsidRPr="00AA4F36">
        <w:rPr>
          <w:rFonts w:ascii="Palatino Linotype" w:eastAsia="Palatino Linotype" w:hAnsi="Palatino Linotype" w:cs="Palatino Linotype"/>
          <w:color w:val="000000"/>
        </w:rPr>
        <w:t xml:space="preserve"> dio </w:t>
      </w:r>
      <w:r w:rsidRPr="00AA4F36">
        <w:rPr>
          <w:rFonts w:ascii="Palatino Linotype" w:eastAsia="Palatino Linotype" w:hAnsi="Palatino Linotype" w:cs="Palatino Linotype"/>
          <w:b/>
          <w:color w:val="000000"/>
        </w:rPr>
        <w:t>respuesta</w:t>
      </w:r>
      <w:r w:rsidRPr="00AA4F36">
        <w:rPr>
          <w:rFonts w:ascii="Palatino Linotype" w:eastAsia="Palatino Linotype" w:hAnsi="Palatino Linotype" w:cs="Palatino Linotype"/>
          <w:color w:val="000000"/>
        </w:rPr>
        <w:t xml:space="preserve"> a través </w:t>
      </w:r>
      <w:r w:rsidR="006760B4" w:rsidRPr="00AA4F36">
        <w:rPr>
          <w:rFonts w:ascii="Palatino Linotype" w:eastAsia="Palatino Linotype" w:hAnsi="Palatino Linotype" w:cs="Palatino Linotype"/>
          <w:color w:val="000000"/>
        </w:rPr>
        <w:t>de los</w:t>
      </w:r>
      <w:r w:rsidRPr="00AA4F36">
        <w:rPr>
          <w:rFonts w:ascii="Palatino Linotype" w:eastAsia="Palatino Linotype" w:hAnsi="Palatino Linotype" w:cs="Palatino Linotype"/>
          <w:color w:val="000000"/>
        </w:rPr>
        <w:t xml:space="preserve"> siguiente</w:t>
      </w:r>
      <w:r w:rsidR="006760B4" w:rsidRPr="00AA4F36">
        <w:rPr>
          <w:rFonts w:ascii="Palatino Linotype" w:eastAsia="Palatino Linotype" w:hAnsi="Palatino Linotype" w:cs="Palatino Linotype"/>
          <w:color w:val="000000"/>
        </w:rPr>
        <w:t>s</w:t>
      </w:r>
      <w:r w:rsidRPr="00AA4F36">
        <w:rPr>
          <w:rFonts w:ascii="Palatino Linotype" w:eastAsia="Palatino Linotype" w:hAnsi="Palatino Linotype" w:cs="Palatino Linotype"/>
          <w:color w:val="000000"/>
        </w:rPr>
        <w:t xml:space="preserve"> archivo</w:t>
      </w:r>
      <w:r w:rsidR="006760B4" w:rsidRPr="00AA4F36">
        <w:rPr>
          <w:rFonts w:ascii="Palatino Linotype" w:eastAsia="Palatino Linotype" w:hAnsi="Palatino Linotype" w:cs="Palatino Linotype"/>
          <w:color w:val="000000"/>
        </w:rPr>
        <w:t>s</w:t>
      </w:r>
      <w:r w:rsidRPr="00AA4F36">
        <w:rPr>
          <w:rFonts w:ascii="Palatino Linotype" w:eastAsia="Palatino Linotype" w:hAnsi="Palatino Linotype" w:cs="Palatino Linotype"/>
          <w:color w:val="000000"/>
        </w:rPr>
        <w:t xml:space="preserve"> electrónico</w:t>
      </w:r>
      <w:r w:rsidR="006760B4" w:rsidRPr="00AA4F36">
        <w:rPr>
          <w:rFonts w:ascii="Palatino Linotype" w:eastAsia="Palatino Linotype" w:hAnsi="Palatino Linotype" w:cs="Palatino Linotype"/>
          <w:color w:val="000000"/>
        </w:rPr>
        <w:t>s</w:t>
      </w:r>
      <w:r w:rsidRPr="00AA4F36">
        <w:rPr>
          <w:rFonts w:ascii="Palatino Linotype" w:eastAsia="Palatino Linotype" w:hAnsi="Palatino Linotype" w:cs="Palatino Linotype"/>
          <w:b/>
          <w:i/>
          <w:color w:val="000000"/>
        </w:rPr>
        <w:t>:</w:t>
      </w:r>
    </w:p>
    <w:p w:rsidR="000D3B26" w:rsidRPr="00AA4F36" w:rsidRDefault="000D3B26">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970F9F" w:rsidRPr="00AA4F36" w:rsidRDefault="00970F9F" w:rsidP="00970F9F">
      <w:pPr>
        <w:pBdr>
          <w:top w:val="nil"/>
          <w:left w:val="nil"/>
          <w:bottom w:val="nil"/>
          <w:right w:val="nil"/>
          <w:between w:val="nil"/>
        </w:pBdr>
        <w:ind w:left="567" w:right="-787"/>
        <w:jc w:val="both"/>
        <w:rPr>
          <w:rFonts w:ascii="Palatino Linotype" w:eastAsia="Palatino Linotype" w:hAnsi="Palatino Linotype" w:cs="Palatino Linotype"/>
          <w:b/>
          <w:i/>
          <w:color w:val="000000"/>
        </w:rPr>
      </w:pPr>
      <w:r w:rsidRPr="00AA4F36">
        <w:rPr>
          <w:rFonts w:ascii="Palatino Linotype" w:eastAsia="Palatino Linotype" w:hAnsi="Palatino Linotype" w:cs="Palatino Linotype"/>
          <w:b/>
          <w:i/>
          <w:color w:val="000000"/>
        </w:rPr>
        <w:t>CONSUMO MENSUAL AGOSTO 2025 UNIDADES AUTOMATIZADAS OKT 3.xlsx</w:t>
      </w:r>
    </w:p>
    <w:p w:rsidR="00747535" w:rsidRPr="00AA4F36" w:rsidRDefault="00970F9F" w:rsidP="00970F9F">
      <w:pPr>
        <w:pBdr>
          <w:top w:val="nil"/>
          <w:left w:val="nil"/>
          <w:bottom w:val="nil"/>
          <w:right w:val="nil"/>
          <w:between w:val="nil"/>
        </w:pBdr>
        <w:ind w:left="567" w:right="-787"/>
        <w:jc w:val="both"/>
        <w:rPr>
          <w:rFonts w:ascii="Palatino Linotype" w:eastAsia="Palatino Linotype" w:hAnsi="Palatino Linotype" w:cs="Palatino Linotype"/>
          <w:i/>
          <w:color w:val="000000"/>
          <w:lang w:val="es-MX"/>
        </w:rPr>
      </w:pPr>
      <w:r w:rsidRPr="00AA4F36">
        <w:rPr>
          <w:rFonts w:ascii="Palatino Linotype" w:eastAsia="Palatino Linotype" w:hAnsi="Palatino Linotype" w:cs="Palatino Linotype"/>
          <w:color w:val="000000"/>
        </w:rPr>
        <w:t xml:space="preserve">Documento en formato Excel titulado “Consumo Agosto 2025” mismo que contiene distintos datos como </w:t>
      </w:r>
      <w:r w:rsidRPr="00AA4F36">
        <w:rPr>
          <w:rFonts w:ascii="Palatino Linotype" w:eastAsia="Palatino Linotype" w:hAnsi="Palatino Linotype" w:cs="Palatino Linotype"/>
          <w:color w:val="000000"/>
          <w:lang w:val="es-MX"/>
        </w:rPr>
        <w:t>fecha, clave um, unidad médica,</w:t>
      </w:r>
      <w:r w:rsidRPr="00AA4F36">
        <w:rPr>
          <w:rFonts w:ascii="Palatino Linotype" w:eastAsia="Palatino Linotype" w:hAnsi="Palatino Linotype" w:cs="Palatino Linotype"/>
          <w:color w:val="000000"/>
          <w:lang w:val="es-MX"/>
        </w:rPr>
        <w:tab/>
        <w:t>clave SIICAL, descripción, tipo de presentación, unidad de medida primaria, cantidad, precio unit, monto, contrato, y proveedor.</w:t>
      </w:r>
    </w:p>
    <w:p w:rsidR="00970F9F" w:rsidRPr="00AA4F36" w:rsidRDefault="00970F9F" w:rsidP="00970F9F">
      <w:pPr>
        <w:pBdr>
          <w:top w:val="nil"/>
          <w:left w:val="nil"/>
          <w:bottom w:val="nil"/>
          <w:right w:val="nil"/>
          <w:between w:val="nil"/>
        </w:pBdr>
        <w:ind w:right="-787"/>
        <w:jc w:val="both"/>
        <w:rPr>
          <w:rFonts w:ascii="Palatino Linotype" w:eastAsia="Palatino Linotype" w:hAnsi="Palatino Linotype" w:cs="Palatino Linotype"/>
          <w:b/>
          <w:i/>
          <w:color w:val="000000"/>
        </w:rPr>
      </w:pPr>
    </w:p>
    <w:p w:rsidR="00970F9F" w:rsidRPr="00AA4F36" w:rsidRDefault="00970F9F" w:rsidP="00970F9F">
      <w:pPr>
        <w:pBdr>
          <w:top w:val="nil"/>
          <w:left w:val="nil"/>
          <w:bottom w:val="nil"/>
          <w:right w:val="nil"/>
          <w:between w:val="nil"/>
        </w:pBdr>
        <w:ind w:left="567" w:right="-787"/>
        <w:jc w:val="both"/>
        <w:rPr>
          <w:rFonts w:ascii="Palatino Linotype" w:eastAsia="Palatino Linotype" w:hAnsi="Palatino Linotype" w:cs="Palatino Linotype"/>
          <w:b/>
          <w:i/>
          <w:color w:val="000000"/>
        </w:rPr>
      </w:pPr>
      <w:r w:rsidRPr="00AA4F36">
        <w:rPr>
          <w:rFonts w:ascii="Palatino Linotype" w:eastAsia="Palatino Linotype" w:hAnsi="Palatino Linotype" w:cs="Palatino Linotype"/>
          <w:b/>
          <w:i/>
          <w:color w:val="000000"/>
        </w:rPr>
        <w:t>CONSUMO MENSUAL AGOSTO 2025 UNIDADES LOGISTICAS OKT 3.xlsx</w:t>
      </w:r>
    </w:p>
    <w:p w:rsidR="00970F9F" w:rsidRPr="00AA4F36" w:rsidRDefault="00970F9F" w:rsidP="00970F9F">
      <w:pPr>
        <w:pBdr>
          <w:top w:val="nil"/>
          <w:left w:val="nil"/>
          <w:bottom w:val="nil"/>
          <w:right w:val="nil"/>
          <w:between w:val="nil"/>
        </w:pBdr>
        <w:ind w:left="567" w:right="-787"/>
        <w:jc w:val="both"/>
        <w:rPr>
          <w:rFonts w:ascii="Palatino Linotype" w:eastAsia="Palatino Linotype" w:hAnsi="Palatino Linotype" w:cs="Palatino Linotype"/>
          <w:i/>
          <w:color w:val="000000"/>
          <w:lang w:val="es-MX"/>
        </w:rPr>
      </w:pPr>
      <w:r w:rsidRPr="00AA4F36">
        <w:rPr>
          <w:rFonts w:ascii="Palatino Linotype" w:eastAsia="Palatino Linotype" w:hAnsi="Palatino Linotype" w:cs="Palatino Linotype"/>
          <w:color w:val="000000"/>
        </w:rPr>
        <w:t xml:space="preserve">Documento en formato Excel titulado mismo que contiene distintos datos como </w:t>
      </w:r>
      <w:r w:rsidRPr="00AA4F36">
        <w:rPr>
          <w:rFonts w:ascii="Palatino Linotype" w:eastAsia="Palatino Linotype" w:hAnsi="Palatino Linotype" w:cs="Palatino Linotype"/>
          <w:color w:val="000000"/>
          <w:lang w:val="es-MX"/>
        </w:rPr>
        <w:t>fecha, clave um, unidad médica,</w:t>
      </w:r>
      <w:r w:rsidRPr="00AA4F36">
        <w:rPr>
          <w:rFonts w:ascii="Palatino Linotype" w:eastAsia="Palatino Linotype" w:hAnsi="Palatino Linotype" w:cs="Palatino Linotype"/>
          <w:color w:val="000000"/>
          <w:lang w:val="es-MX"/>
        </w:rPr>
        <w:tab/>
        <w:t>clave SIICAL, descripción, tipo de presentación, unidad de medida primaria, cantidad, precio unit, monto, contrato, y proveedor, del 01 al 31 de agosto de 2025.</w:t>
      </w:r>
    </w:p>
    <w:p w:rsidR="00970F9F" w:rsidRPr="00AA4F36" w:rsidRDefault="00970F9F" w:rsidP="00970F9F">
      <w:pPr>
        <w:pBdr>
          <w:top w:val="nil"/>
          <w:left w:val="nil"/>
          <w:bottom w:val="nil"/>
          <w:right w:val="nil"/>
          <w:between w:val="nil"/>
        </w:pBdr>
        <w:ind w:left="567" w:right="-787"/>
        <w:jc w:val="both"/>
        <w:rPr>
          <w:rFonts w:ascii="Palatino Linotype" w:eastAsia="Palatino Linotype" w:hAnsi="Palatino Linotype" w:cs="Palatino Linotype"/>
          <w:b/>
          <w:i/>
          <w:color w:val="000000"/>
        </w:rPr>
      </w:pPr>
    </w:p>
    <w:p w:rsidR="000D3B26" w:rsidRPr="00AA4F36" w:rsidRDefault="00970F9F" w:rsidP="00970F9F">
      <w:pPr>
        <w:pBdr>
          <w:top w:val="nil"/>
          <w:left w:val="nil"/>
          <w:bottom w:val="nil"/>
          <w:right w:val="nil"/>
          <w:between w:val="nil"/>
        </w:pBdr>
        <w:ind w:left="567" w:right="-787"/>
        <w:jc w:val="both"/>
        <w:rPr>
          <w:rFonts w:ascii="Palatino Linotype" w:eastAsia="Palatino Linotype" w:hAnsi="Palatino Linotype" w:cs="Palatino Linotype"/>
          <w:b/>
          <w:i/>
          <w:color w:val="000000"/>
        </w:rPr>
      </w:pPr>
      <w:r w:rsidRPr="00AA4F36">
        <w:rPr>
          <w:rFonts w:ascii="Palatino Linotype" w:eastAsia="Palatino Linotype" w:hAnsi="Palatino Linotype" w:cs="Palatino Linotype"/>
          <w:b/>
          <w:i/>
          <w:color w:val="000000"/>
        </w:rPr>
        <w:t>RESPUESTA 668.IP.2025.pdf</w:t>
      </w:r>
    </w:p>
    <w:p w:rsidR="003C3C63" w:rsidRPr="00AA4F36" w:rsidRDefault="003C3C63" w:rsidP="00970F9F">
      <w:pPr>
        <w:pBdr>
          <w:top w:val="nil"/>
          <w:left w:val="nil"/>
          <w:bottom w:val="nil"/>
          <w:right w:val="nil"/>
          <w:between w:val="nil"/>
        </w:pBdr>
        <w:ind w:left="567" w:right="-787"/>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Oficio 207C0401210001S-UT-2267/2025, de fecha 12 de septiembre de 2025, firmado por el Responsable y Titular de la Unidad de Transparencia a través del cual refiere que se requirió a los Servidores Públicos Habilitados de la Coordinación de Administración y Finanzas, y de la Coordinación de Servicios de Salud, conforme a las facultades, funciones y competencias previstas en el Manual General de Organización del ISSEMYM.</w:t>
      </w:r>
    </w:p>
    <w:p w:rsidR="003C3C63" w:rsidRPr="00AA4F36" w:rsidRDefault="003C3C63" w:rsidP="00970F9F">
      <w:pPr>
        <w:pBdr>
          <w:top w:val="nil"/>
          <w:left w:val="nil"/>
          <w:bottom w:val="nil"/>
          <w:right w:val="nil"/>
          <w:between w:val="nil"/>
        </w:pBdr>
        <w:ind w:left="567" w:right="-787"/>
        <w:jc w:val="both"/>
        <w:rPr>
          <w:rFonts w:ascii="Palatino Linotype" w:eastAsia="Palatino Linotype" w:hAnsi="Palatino Linotype" w:cs="Palatino Linotype"/>
          <w:color w:val="000000"/>
        </w:rPr>
      </w:pPr>
    </w:p>
    <w:p w:rsidR="003C3C63" w:rsidRPr="00AA4F36" w:rsidRDefault="003C3C63" w:rsidP="00970F9F">
      <w:pPr>
        <w:pBdr>
          <w:top w:val="nil"/>
          <w:left w:val="nil"/>
          <w:bottom w:val="nil"/>
          <w:right w:val="nil"/>
          <w:between w:val="nil"/>
        </w:pBdr>
        <w:ind w:left="567" w:right="-787"/>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Asimismo, señala que:</w:t>
      </w:r>
    </w:p>
    <w:p w:rsidR="003C3C63" w:rsidRPr="00AA4F36" w:rsidRDefault="003C3C63" w:rsidP="00970F9F">
      <w:pPr>
        <w:pBdr>
          <w:top w:val="nil"/>
          <w:left w:val="nil"/>
          <w:bottom w:val="nil"/>
          <w:right w:val="nil"/>
          <w:between w:val="nil"/>
        </w:pBdr>
        <w:ind w:left="567" w:right="-787"/>
        <w:jc w:val="both"/>
        <w:rPr>
          <w:rFonts w:ascii="Palatino Linotype" w:eastAsia="Palatino Linotype" w:hAnsi="Palatino Linotype" w:cs="Palatino Linotype"/>
          <w:color w:val="000000"/>
        </w:rPr>
      </w:pPr>
    </w:p>
    <w:p w:rsidR="003C3C63" w:rsidRPr="00AA4F36" w:rsidRDefault="003C3C63" w:rsidP="00970F9F">
      <w:pPr>
        <w:pBdr>
          <w:top w:val="nil"/>
          <w:left w:val="nil"/>
          <w:bottom w:val="nil"/>
          <w:right w:val="nil"/>
          <w:between w:val="nil"/>
        </w:pBdr>
        <w:ind w:left="567" w:right="-787"/>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 xml:space="preserve">“De acuerdo con lo comunicado por el </w:t>
      </w:r>
      <w:r w:rsidRPr="00AA4F36">
        <w:rPr>
          <w:rFonts w:ascii="Palatino Linotype" w:eastAsia="Palatino Linotype" w:hAnsi="Palatino Linotype" w:cs="Palatino Linotype"/>
          <w:b/>
          <w:i/>
          <w:color w:val="000000"/>
        </w:rPr>
        <w:t>Subdirector de Farmacia, adscrito al Servidor Público Habilitado de la Coordinación de Servicios de Salud</w:t>
      </w:r>
      <w:r w:rsidRPr="00AA4F36">
        <w:rPr>
          <w:rFonts w:ascii="Palatino Linotype" w:eastAsia="Palatino Linotype" w:hAnsi="Palatino Linotype" w:cs="Palatino Linotype"/>
          <w:i/>
          <w:color w:val="000000"/>
        </w:rPr>
        <w:t xml:space="preserve">, se </w:t>
      </w:r>
      <w:r w:rsidRPr="00AA4F36">
        <w:rPr>
          <w:rFonts w:ascii="Palatino Linotype" w:eastAsia="Palatino Linotype" w:hAnsi="Palatino Linotype" w:cs="Palatino Linotype"/>
          <w:i/>
          <w:color w:val="000000"/>
          <w:u w:val="single"/>
        </w:rPr>
        <w:t>envía al particular las compras por medicamento, productos farmacéuticos, leches, vacunas, correspondientes al mes de agosto del 2025, tal como se genera en los archivos de este Sujeto Obligado</w:t>
      </w:r>
      <w:r w:rsidRPr="00AA4F36">
        <w:rPr>
          <w:rFonts w:ascii="Palatino Linotype" w:eastAsia="Palatino Linotype" w:hAnsi="Palatino Linotype" w:cs="Palatino Linotype"/>
          <w:i/>
          <w:color w:val="000000"/>
        </w:rPr>
        <w:t>, en el que se detallan:</w:t>
      </w:r>
    </w:p>
    <w:p w:rsidR="003C3C63" w:rsidRPr="00AA4F36" w:rsidRDefault="003C3C63" w:rsidP="003C3C63">
      <w:pPr>
        <w:pStyle w:val="Prrafodelista"/>
        <w:numPr>
          <w:ilvl w:val="0"/>
          <w:numId w:val="7"/>
        </w:numPr>
        <w:pBdr>
          <w:top w:val="nil"/>
          <w:left w:val="nil"/>
          <w:bottom w:val="nil"/>
          <w:right w:val="nil"/>
          <w:between w:val="nil"/>
        </w:pBdr>
        <w:ind w:right="-787"/>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En el anexo uno, con el nombre del archivo: "CONSUMO MENSUAL AGOSTO 2025 UNIDADES AUTOMATIZADAS OKT 3", en el que se detalla: fecha, clave de la unidad médica, unidad médica, clave siical, descripción, tipo de presentación, unidad de medida primaria, cantidad, precio unitario, monto, contrato y proveedor.</w:t>
      </w:r>
    </w:p>
    <w:p w:rsidR="003C3C63" w:rsidRPr="00AA4F36" w:rsidRDefault="003C3C63" w:rsidP="003C3C63">
      <w:pPr>
        <w:pStyle w:val="Prrafodelista"/>
        <w:numPr>
          <w:ilvl w:val="0"/>
          <w:numId w:val="7"/>
        </w:numPr>
        <w:pBdr>
          <w:top w:val="nil"/>
          <w:left w:val="nil"/>
          <w:bottom w:val="nil"/>
          <w:right w:val="nil"/>
          <w:between w:val="nil"/>
        </w:pBdr>
        <w:ind w:right="-787"/>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En el anexo dos, con el nombre del archivo: "CONSUMO MENSUAL AGOSTO 2025 UNIDADES LOGISTICAS OKT 3", en el que se detalla: fecha, clave de la unidad médica, unidad médica, clave siical, descripción, tipo de presentación, unidad de medida primaria, cantidad, precio unitario, monto, contrato y proveedor.” (Sic)</w:t>
      </w:r>
    </w:p>
    <w:p w:rsidR="000D3B26" w:rsidRPr="00AA4F36" w:rsidRDefault="000D3B26">
      <w:pPr>
        <w:pBdr>
          <w:top w:val="nil"/>
          <w:left w:val="nil"/>
          <w:bottom w:val="nil"/>
          <w:right w:val="nil"/>
          <w:between w:val="nil"/>
        </w:pBdr>
        <w:tabs>
          <w:tab w:val="left" w:pos="0"/>
        </w:tabs>
        <w:ind w:right="-787"/>
        <w:jc w:val="both"/>
        <w:rPr>
          <w:rFonts w:ascii="Palatino Linotype" w:eastAsia="Palatino Linotype" w:hAnsi="Palatino Linotype" w:cs="Palatino Linotype"/>
          <w:color w:val="000000"/>
        </w:rPr>
      </w:pPr>
    </w:p>
    <w:p w:rsidR="000D3B26" w:rsidRPr="00AA4F36" w:rsidRDefault="000D3B26">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0D3B26" w:rsidRPr="00AA4F36"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El</w:t>
      </w:r>
      <w:r w:rsidRPr="00AA4F36">
        <w:rPr>
          <w:rFonts w:ascii="Palatino Linotype" w:eastAsia="Palatino Linotype" w:hAnsi="Palatino Linotype" w:cs="Palatino Linotype"/>
          <w:b/>
          <w:color w:val="000000"/>
        </w:rPr>
        <w:t xml:space="preserve"> </w:t>
      </w:r>
      <w:r w:rsidR="00747535" w:rsidRPr="00AA4F36">
        <w:rPr>
          <w:rFonts w:ascii="Palatino Linotype" w:eastAsia="Palatino Linotype" w:hAnsi="Palatino Linotype" w:cs="Palatino Linotype"/>
          <w:b/>
          <w:color w:val="000000"/>
        </w:rPr>
        <w:t>veintidós de septiembre</w:t>
      </w:r>
      <w:r w:rsidRPr="00AA4F36">
        <w:rPr>
          <w:rFonts w:ascii="Palatino Linotype" w:eastAsia="Palatino Linotype" w:hAnsi="Palatino Linotype" w:cs="Palatino Linotype"/>
          <w:b/>
          <w:color w:val="000000"/>
        </w:rPr>
        <w:t xml:space="preserve"> de dos mil veinticinco</w:t>
      </w:r>
      <w:r w:rsidRPr="00AA4F36">
        <w:rPr>
          <w:rFonts w:ascii="Palatino Linotype" w:eastAsia="Palatino Linotype" w:hAnsi="Palatino Linotype" w:cs="Palatino Linotype"/>
          <w:color w:val="000000"/>
        </w:rPr>
        <w:t xml:space="preserve">, el particular interpuso el </w:t>
      </w:r>
      <w:r w:rsidRPr="00AA4F36">
        <w:rPr>
          <w:rFonts w:ascii="Palatino Linotype" w:eastAsia="Palatino Linotype" w:hAnsi="Palatino Linotype" w:cs="Palatino Linotype"/>
          <w:b/>
          <w:color w:val="000000"/>
        </w:rPr>
        <w:t>recurso de revisión</w:t>
      </w:r>
      <w:r w:rsidRPr="00AA4F36">
        <w:rPr>
          <w:rFonts w:ascii="Palatino Linotype" w:eastAsia="Palatino Linotype" w:hAnsi="Palatino Linotype" w:cs="Palatino Linotype"/>
          <w:color w:val="000000"/>
        </w:rPr>
        <w:t xml:space="preserve"> al que se le asignó el folio </w:t>
      </w:r>
      <w:r w:rsidR="00747535" w:rsidRPr="00AA4F36">
        <w:rPr>
          <w:rFonts w:ascii="Palatino Linotype" w:eastAsia="Palatino Linotype" w:hAnsi="Palatino Linotype" w:cs="Palatino Linotype"/>
          <w:b/>
          <w:color w:val="000000"/>
        </w:rPr>
        <w:t>10938</w:t>
      </w:r>
      <w:r w:rsidRPr="00AA4F36">
        <w:rPr>
          <w:rFonts w:ascii="Palatino Linotype" w:eastAsia="Palatino Linotype" w:hAnsi="Palatino Linotype" w:cs="Palatino Linotype"/>
          <w:b/>
          <w:color w:val="000000"/>
        </w:rPr>
        <w:t xml:space="preserve">/INFOEM/IP/RR/2025 </w:t>
      </w:r>
      <w:r w:rsidRPr="00AA4F36">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0D3B26" w:rsidRPr="00AA4F36" w:rsidRDefault="000D3B26">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0D3B26" w:rsidRPr="00AA4F36" w:rsidRDefault="00AA4F36" w:rsidP="00AA4F36">
      <w:pPr>
        <w:pStyle w:val="Prrafodelista"/>
        <w:numPr>
          <w:ilvl w:val="0"/>
          <w:numId w:val="14"/>
        </w:numPr>
        <w:pBdr>
          <w:top w:val="nil"/>
          <w:left w:val="nil"/>
          <w:bottom w:val="nil"/>
          <w:right w:val="nil"/>
          <w:between w:val="nil"/>
        </w:pBdr>
        <w:ind w:left="709" w:right="-787"/>
        <w:jc w:val="both"/>
        <w:rPr>
          <w:rFonts w:ascii="Palatino Linotype" w:eastAsia="Palatino Linotype" w:hAnsi="Palatino Linotype" w:cs="Palatino Linotype"/>
          <w:i/>
          <w:color w:val="000000"/>
        </w:rPr>
      </w:pPr>
      <w:bookmarkStart w:id="2" w:name="_heading=h.30j0zll" w:colFirst="0" w:colLast="0"/>
      <w:bookmarkEnd w:id="2"/>
      <w:r w:rsidRPr="00AA4F36">
        <w:rPr>
          <w:rFonts w:ascii="Palatino Linotype" w:eastAsia="Palatino Linotype" w:hAnsi="Palatino Linotype" w:cs="Palatino Linotype"/>
          <w:b/>
          <w:color w:val="000000"/>
        </w:rPr>
        <w:t>ACTO IMPUGNADO</w:t>
      </w:r>
      <w:r w:rsidR="00DF0FA8" w:rsidRPr="00AA4F36">
        <w:rPr>
          <w:rFonts w:ascii="Palatino Linotype" w:eastAsia="Palatino Linotype" w:hAnsi="Palatino Linotype" w:cs="Palatino Linotype"/>
          <w:b/>
          <w:color w:val="000000"/>
        </w:rPr>
        <w:t xml:space="preserve">: </w:t>
      </w:r>
      <w:r w:rsidR="00DF0FA8" w:rsidRPr="00AA4F36">
        <w:rPr>
          <w:rFonts w:ascii="Palatino Linotype" w:eastAsia="Palatino Linotype" w:hAnsi="Palatino Linotype" w:cs="Palatino Linotype"/>
          <w:i/>
          <w:color w:val="000000"/>
        </w:rPr>
        <w:t>“</w:t>
      </w:r>
      <w:r w:rsidR="00747535" w:rsidRPr="00AA4F36">
        <w:rPr>
          <w:rFonts w:ascii="Palatino Linotype" w:eastAsia="Palatino Linotype" w:hAnsi="Palatino Linotype" w:cs="Palatino Linotype"/>
          <w:i/>
          <w:color w:val="000000"/>
        </w:rPr>
        <w:t>La informacion que enviaron no corresponde a lo solicitado</w:t>
      </w:r>
      <w:r w:rsidR="00DF0FA8" w:rsidRPr="00AA4F36">
        <w:rPr>
          <w:rFonts w:ascii="Palatino Linotype" w:eastAsia="Palatino Linotype" w:hAnsi="Palatino Linotype" w:cs="Palatino Linotype"/>
          <w:i/>
          <w:color w:val="000000"/>
        </w:rPr>
        <w:t>” (Sic)</w:t>
      </w:r>
    </w:p>
    <w:p w:rsidR="000D3B26" w:rsidRPr="00AA4F36" w:rsidRDefault="000D3B26">
      <w:pPr>
        <w:pBdr>
          <w:top w:val="nil"/>
          <w:left w:val="nil"/>
          <w:bottom w:val="nil"/>
          <w:right w:val="nil"/>
          <w:between w:val="nil"/>
        </w:pBdr>
        <w:ind w:left="851" w:right="-787"/>
        <w:jc w:val="both"/>
        <w:rPr>
          <w:rFonts w:ascii="Palatino Linotype" w:eastAsia="Palatino Linotype" w:hAnsi="Palatino Linotype" w:cs="Palatino Linotype"/>
          <w:i/>
          <w:color w:val="000000"/>
        </w:rPr>
      </w:pPr>
    </w:p>
    <w:p w:rsidR="000D3B26" w:rsidRPr="00AA4F36" w:rsidRDefault="00AA4F36" w:rsidP="00AA4F36">
      <w:pPr>
        <w:pStyle w:val="Prrafodelista"/>
        <w:numPr>
          <w:ilvl w:val="0"/>
          <w:numId w:val="14"/>
        </w:numPr>
        <w:pBdr>
          <w:top w:val="nil"/>
          <w:left w:val="nil"/>
          <w:bottom w:val="nil"/>
          <w:right w:val="nil"/>
          <w:between w:val="nil"/>
        </w:pBdr>
        <w:ind w:left="851" w:right="-79"/>
        <w:jc w:val="both"/>
        <w:rPr>
          <w:rFonts w:ascii="Palatino Linotype" w:eastAsia="Palatino Linotype" w:hAnsi="Palatino Linotype" w:cs="Palatino Linotype"/>
          <w:i/>
          <w:color w:val="000000"/>
        </w:rPr>
      </w:pPr>
      <w:bookmarkStart w:id="3" w:name="_heading=h.1fob9te" w:colFirst="0" w:colLast="0"/>
      <w:bookmarkEnd w:id="3"/>
      <w:r w:rsidRPr="00AA4F36">
        <w:rPr>
          <w:rFonts w:ascii="Palatino Linotype" w:eastAsia="Palatino Linotype" w:hAnsi="Palatino Linotype" w:cs="Palatino Linotype"/>
          <w:b/>
          <w:color w:val="000000"/>
        </w:rPr>
        <w:lastRenderedPageBreak/>
        <w:t>RAZONES O MOTIVOS DE INCONFORMIDAD</w:t>
      </w:r>
      <w:r w:rsidR="00DF0FA8" w:rsidRPr="00AA4F36">
        <w:rPr>
          <w:rFonts w:ascii="Palatino Linotype" w:eastAsia="Palatino Linotype" w:hAnsi="Palatino Linotype" w:cs="Palatino Linotype"/>
          <w:b/>
          <w:color w:val="000000"/>
        </w:rPr>
        <w:t xml:space="preserve">: </w:t>
      </w:r>
      <w:r w:rsidR="00DF0FA8" w:rsidRPr="00AA4F36">
        <w:rPr>
          <w:rFonts w:ascii="Palatino Linotype" w:eastAsia="Palatino Linotype" w:hAnsi="Palatino Linotype" w:cs="Palatino Linotype"/>
          <w:i/>
          <w:color w:val="000000"/>
        </w:rPr>
        <w:t>“</w:t>
      </w:r>
      <w:r w:rsidR="00747535" w:rsidRPr="00AA4F36">
        <w:rPr>
          <w:rFonts w:ascii="Palatino Linotype" w:eastAsia="Palatino Linotype" w:hAnsi="Palatino Linotype" w:cs="Palatino Linotype"/>
          <w:i/>
          <w:color w:val="000000"/>
        </w:rPr>
        <w:t>Mi inconformidad es porque solicite las COMPRAS de medicamentos y me están proporcionando los CONSUMOS de medicamentos</w:t>
      </w:r>
      <w:r w:rsidR="00DF0FA8" w:rsidRPr="00AA4F36">
        <w:rPr>
          <w:rFonts w:ascii="Palatino Linotype" w:eastAsia="Palatino Linotype" w:hAnsi="Palatino Linotype" w:cs="Palatino Linotype"/>
          <w:i/>
          <w:color w:val="000000"/>
        </w:rPr>
        <w:t xml:space="preserve">” </w:t>
      </w:r>
      <w:r w:rsidR="00DF0FA8" w:rsidRPr="00AA4F36">
        <w:rPr>
          <w:rFonts w:ascii="Palatino Linotype" w:eastAsia="Palatino Linotype" w:hAnsi="Palatino Linotype" w:cs="Palatino Linotype"/>
          <w:color w:val="000000"/>
        </w:rPr>
        <w:t>(Sic)</w:t>
      </w:r>
    </w:p>
    <w:p w:rsidR="000D3B26" w:rsidRPr="00AA4F36"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0D3B26" w:rsidRPr="00AA4F36"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AA4F36">
        <w:rPr>
          <w:rFonts w:ascii="Palatino Linotype" w:eastAsia="Palatino Linotype" w:hAnsi="Palatino Linotype" w:cs="Palatino Linotype"/>
          <w:b/>
          <w:color w:val="000000"/>
        </w:rPr>
        <w:t xml:space="preserve">acuerdo de admisión </w:t>
      </w:r>
      <w:r w:rsidRPr="00AA4F36">
        <w:rPr>
          <w:rFonts w:ascii="Palatino Linotype" w:eastAsia="Palatino Linotype" w:hAnsi="Palatino Linotype" w:cs="Palatino Linotype"/>
          <w:color w:val="000000"/>
        </w:rPr>
        <w:t xml:space="preserve">de fecha </w:t>
      </w:r>
      <w:r w:rsidR="00747535" w:rsidRPr="00AA4F36">
        <w:rPr>
          <w:rFonts w:ascii="Palatino Linotype" w:eastAsia="Palatino Linotype" w:hAnsi="Palatino Linotype" w:cs="Palatino Linotype"/>
          <w:b/>
          <w:color w:val="000000"/>
        </w:rPr>
        <w:t>veinticuatro de septiembre</w:t>
      </w:r>
      <w:r w:rsidRPr="00AA4F36">
        <w:rPr>
          <w:rFonts w:ascii="Palatino Linotype" w:eastAsia="Palatino Linotype" w:hAnsi="Palatino Linotype" w:cs="Palatino Linotype"/>
          <w:b/>
          <w:color w:val="000000"/>
        </w:rPr>
        <w:t xml:space="preserve"> de dos mil veinticinco, </w:t>
      </w:r>
      <w:r w:rsidRPr="00AA4F36">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AA4F36">
        <w:rPr>
          <w:rFonts w:ascii="Palatino Linotype" w:eastAsia="Palatino Linotype" w:hAnsi="Palatino Linotype" w:cs="Palatino Linotype"/>
        </w:rPr>
        <w:t>manifestara</w:t>
      </w:r>
      <w:r w:rsidRPr="00AA4F36">
        <w:rPr>
          <w:rFonts w:ascii="Palatino Linotype" w:eastAsia="Palatino Linotype" w:hAnsi="Palatino Linotype" w:cs="Palatino Linotype"/>
          <w:color w:val="000000"/>
        </w:rPr>
        <w:t xml:space="preserve"> lo que a su derecho conviniera, </w:t>
      </w:r>
      <w:r w:rsidRPr="00AA4F36">
        <w:rPr>
          <w:rFonts w:ascii="Palatino Linotype" w:eastAsia="Palatino Linotype" w:hAnsi="Palatino Linotype" w:cs="Palatino Linotype"/>
        </w:rPr>
        <w:t>ofreciera</w:t>
      </w:r>
      <w:r w:rsidRPr="00AA4F36">
        <w:rPr>
          <w:rFonts w:ascii="Palatino Linotype" w:eastAsia="Palatino Linotype" w:hAnsi="Palatino Linotype" w:cs="Palatino Linotype"/>
          <w:color w:val="000000"/>
        </w:rPr>
        <w:t xml:space="preserve"> pruebas y alegatos según corresponda al caso concreto, de esta forma para que el </w:t>
      </w:r>
      <w:r w:rsidRPr="00AA4F36">
        <w:rPr>
          <w:rFonts w:ascii="Palatino Linotype" w:eastAsia="Palatino Linotype" w:hAnsi="Palatino Linotype" w:cs="Palatino Linotype"/>
          <w:b/>
          <w:color w:val="000000"/>
        </w:rPr>
        <w:t xml:space="preserve">SUJETO OBLIGADO </w:t>
      </w:r>
      <w:r w:rsidRPr="00AA4F36">
        <w:rPr>
          <w:rFonts w:ascii="Palatino Linotype" w:eastAsia="Palatino Linotype" w:hAnsi="Palatino Linotype" w:cs="Palatino Linotype"/>
        </w:rPr>
        <w:t>presentara</w:t>
      </w:r>
      <w:r w:rsidRPr="00AA4F36">
        <w:rPr>
          <w:rFonts w:ascii="Palatino Linotype" w:eastAsia="Palatino Linotype" w:hAnsi="Palatino Linotype" w:cs="Palatino Linotype"/>
          <w:color w:val="000000"/>
        </w:rPr>
        <w:t xml:space="preserve"> el Informe Justificado procedente.</w:t>
      </w:r>
    </w:p>
    <w:p w:rsidR="000D3B26" w:rsidRPr="00AA4F36"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0D3B26" w:rsidRPr="00AA4F36" w:rsidRDefault="00DF0FA8">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El Recurrente</w:t>
      </w:r>
      <w:r w:rsidRPr="00AA4F36">
        <w:rPr>
          <w:rFonts w:ascii="Palatino Linotype" w:eastAsia="Palatino Linotype" w:hAnsi="Palatino Linotype" w:cs="Palatino Linotype"/>
          <w:b/>
          <w:color w:val="000000"/>
        </w:rPr>
        <w:t xml:space="preserve"> </w:t>
      </w:r>
      <w:r w:rsidRPr="00AA4F36">
        <w:rPr>
          <w:rFonts w:ascii="Palatino Linotype" w:eastAsia="Palatino Linotype" w:hAnsi="Palatino Linotype" w:cs="Palatino Linotype"/>
          <w:color w:val="000000"/>
        </w:rPr>
        <w:t>dejó de realizar manifestaciones que a su derecho conviniera y asistiera. Por su parte, el Sujeto Obligado,</w:t>
      </w:r>
      <w:r w:rsidRPr="00AA4F36">
        <w:rPr>
          <w:rFonts w:ascii="Palatino Linotype" w:eastAsia="Palatino Linotype" w:hAnsi="Palatino Linotype" w:cs="Palatino Linotype"/>
          <w:b/>
          <w:color w:val="000000"/>
        </w:rPr>
        <w:t xml:space="preserve"> </w:t>
      </w:r>
      <w:r w:rsidRPr="00AA4F36">
        <w:rPr>
          <w:rFonts w:ascii="Palatino Linotype" w:eastAsia="Palatino Linotype" w:hAnsi="Palatino Linotype" w:cs="Palatino Linotype"/>
          <w:color w:val="000000"/>
        </w:rPr>
        <w:t>el</w:t>
      </w:r>
      <w:r w:rsidRPr="00AA4F36">
        <w:rPr>
          <w:rFonts w:ascii="Palatino Linotype" w:eastAsia="Palatino Linotype" w:hAnsi="Palatino Linotype" w:cs="Palatino Linotype"/>
          <w:b/>
          <w:color w:val="000000"/>
        </w:rPr>
        <w:t xml:space="preserve"> </w:t>
      </w:r>
      <w:r w:rsidR="00747535" w:rsidRPr="00AA4F36">
        <w:rPr>
          <w:rFonts w:ascii="Palatino Linotype" w:eastAsia="Palatino Linotype" w:hAnsi="Palatino Linotype" w:cs="Palatino Linotype"/>
          <w:b/>
          <w:color w:val="000000"/>
        </w:rPr>
        <w:t>treinta de septiembre</w:t>
      </w:r>
      <w:r w:rsidRPr="00AA4F36">
        <w:rPr>
          <w:rFonts w:ascii="Palatino Linotype" w:eastAsia="Palatino Linotype" w:hAnsi="Palatino Linotype" w:cs="Palatino Linotype"/>
          <w:b/>
          <w:color w:val="000000"/>
        </w:rPr>
        <w:t xml:space="preserve"> de dos mil veinticinco </w:t>
      </w:r>
      <w:r w:rsidRPr="00AA4F36">
        <w:rPr>
          <w:rFonts w:ascii="Palatino Linotype" w:eastAsia="Palatino Linotype" w:hAnsi="Palatino Linotype" w:cs="Palatino Linotype"/>
          <w:color w:val="000000"/>
        </w:rPr>
        <w:t xml:space="preserve">presentó informe justificado a través de diversos archivos digitales, cuyo contenido esencial es el siguiente: </w:t>
      </w:r>
    </w:p>
    <w:p w:rsidR="000D3B26" w:rsidRPr="00AA4F36" w:rsidRDefault="000D3B26">
      <w:pPr>
        <w:pBdr>
          <w:top w:val="nil"/>
          <w:left w:val="nil"/>
          <w:bottom w:val="nil"/>
          <w:right w:val="nil"/>
          <w:between w:val="nil"/>
        </w:pBdr>
        <w:ind w:left="426" w:right="-79"/>
        <w:jc w:val="both"/>
        <w:rPr>
          <w:rFonts w:ascii="Palatino Linotype" w:eastAsia="Palatino Linotype" w:hAnsi="Palatino Linotype" w:cs="Palatino Linotype"/>
          <w:b/>
          <w:color w:val="000000"/>
        </w:rPr>
      </w:pPr>
    </w:p>
    <w:p w:rsidR="002477EE" w:rsidRPr="00AA4F36" w:rsidRDefault="00DF0FA8"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rPr>
        <w:tab/>
      </w:r>
      <w:r w:rsidR="002477EE" w:rsidRPr="00AA4F36">
        <w:rPr>
          <w:rFonts w:ascii="Palatino Linotype" w:eastAsia="Palatino Linotype" w:hAnsi="Palatino Linotype" w:cs="Palatino Linotype"/>
          <w:b/>
          <w:i/>
          <w:color w:val="000000"/>
          <w:lang w:val="es-MX"/>
        </w:rPr>
        <w:t>OFICIO 3236.pdf</w:t>
      </w:r>
    </w:p>
    <w:p w:rsidR="002477EE" w:rsidRPr="00AA4F36" w:rsidRDefault="0057460E"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 Oficio 207C0401410300L/3236/2025 de fecha 24 de septiembre de 2025, firmado por el </w:t>
      </w:r>
      <w:r w:rsidRPr="00AA4F36">
        <w:rPr>
          <w:rFonts w:ascii="Palatino Linotype" w:eastAsia="Palatino Linotype" w:hAnsi="Palatino Linotype" w:cs="Palatino Linotype"/>
          <w:b/>
          <w:color w:val="000000"/>
        </w:rPr>
        <w:t>Subdirector de Farmacia</w:t>
      </w:r>
      <w:r w:rsidRPr="00AA4F36">
        <w:rPr>
          <w:rFonts w:ascii="Palatino Linotype" w:eastAsia="Palatino Linotype" w:hAnsi="Palatino Linotype" w:cs="Palatino Linotype"/>
          <w:color w:val="000000"/>
        </w:rPr>
        <w:t xml:space="preserve"> a través del cual refiere que se envía de nueva cuenta la información sobre compras por medicamento, productos farmacéuticos, leches y vacunas en el periodo de agosto 2025.</w:t>
      </w:r>
    </w:p>
    <w:p w:rsidR="0057460E" w:rsidRPr="00AA4F36" w:rsidRDefault="0057460E"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57460E" w:rsidRPr="00AA4F36" w:rsidRDefault="0057460E"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rPr>
        <w:t>- Dos copias de envío de correos electrónicos oficiales.</w:t>
      </w:r>
    </w:p>
    <w:p w:rsidR="002477EE" w:rsidRPr="00AA4F36" w:rsidRDefault="002477EE"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p>
    <w:p w:rsidR="002477EE" w:rsidRPr="00AA4F36" w:rsidRDefault="002477EE"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Acuse de solicitud.pdf</w:t>
      </w:r>
    </w:p>
    <w:p w:rsidR="009E23E3" w:rsidRPr="00AA4F36" w:rsidRDefault="009E23E3"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lang w:val="es-MX"/>
        </w:rPr>
        <w:t>Acuse de solicitud de información pública que arroja el Sistema de Acceso a la Información Mexiquense SAIMEX.</w:t>
      </w:r>
    </w:p>
    <w:p w:rsidR="009E23E3" w:rsidRPr="00AA4F36" w:rsidRDefault="009E23E3"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p>
    <w:p w:rsidR="009E23E3" w:rsidRPr="00AA4F36" w:rsidRDefault="00F47494" w:rsidP="009E23E3">
      <w:pPr>
        <w:pBdr>
          <w:top w:val="nil"/>
          <w:left w:val="nil"/>
          <w:bottom w:val="nil"/>
          <w:right w:val="nil"/>
          <w:between w:val="nil"/>
        </w:pBdr>
        <w:tabs>
          <w:tab w:val="left" w:pos="4320"/>
        </w:tabs>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Ac</w:t>
      </w:r>
      <w:r w:rsidR="002477EE" w:rsidRPr="00AA4F36">
        <w:rPr>
          <w:rFonts w:ascii="Palatino Linotype" w:eastAsia="Palatino Linotype" w:hAnsi="Palatino Linotype" w:cs="Palatino Linotype"/>
          <w:b/>
          <w:i/>
          <w:color w:val="000000"/>
          <w:lang w:val="es-MX"/>
        </w:rPr>
        <w:t>use del recurso de revisión.pdf</w:t>
      </w:r>
    </w:p>
    <w:p w:rsidR="009E23E3" w:rsidRPr="00AA4F36" w:rsidRDefault="009E23E3" w:rsidP="009E23E3">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lang w:val="es-MX"/>
        </w:rPr>
        <w:lastRenderedPageBreak/>
        <w:t>Formato de acuse de presentación del recurso de revisión que arroja el Sistema de Acceso a la Información Mexiquense SAIMEX.</w:t>
      </w:r>
    </w:p>
    <w:p w:rsidR="00F47494" w:rsidRPr="00AA4F36" w:rsidRDefault="00F47494" w:rsidP="009E23E3">
      <w:pPr>
        <w:pBdr>
          <w:top w:val="nil"/>
          <w:left w:val="nil"/>
          <w:bottom w:val="nil"/>
          <w:right w:val="nil"/>
          <w:between w:val="nil"/>
        </w:pBdr>
        <w:tabs>
          <w:tab w:val="left" w:pos="4320"/>
        </w:tabs>
        <w:ind w:left="709" w:right="-79" w:firstLine="10"/>
        <w:jc w:val="both"/>
        <w:rPr>
          <w:rFonts w:ascii="Palatino Linotype" w:eastAsia="Palatino Linotype" w:hAnsi="Palatino Linotype" w:cs="Palatino Linotype"/>
          <w:b/>
          <w:i/>
          <w:color w:val="000000"/>
          <w:lang w:val="es-MX"/>
        </w:rPr>
      </w:pPr>
    </w:p>
    <w:p w:rsidR="00F47494" w:rsidRPr="00AA4F36" w:rsidRDefault="002477EE"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OFICIO 2267.pdf</w:t>
      </w:r>
    </w:p>
    <w:p w:rsidR="005F5A3D" w:rsidRPr="00AA4F36" w:rsidRDefault="005F5A3D"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rPr>
        <w:t>No. de oficio: 207C0401210001S-UT-2267/2025 de fecha 12 de septiembre de 2025, firmado por el Responsable de la Unidad de Transparencia, remitido en respuesta.</w:t>
      </w:r>
    </w:p>
    <w:p w:rsidR="005F5A3D" w:rsidRPr="00AA4F36" w:rsidRDefault="005F5A3D"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COMP</w:t>
      </w:r>
      <w:r w:rsidR="002477EE" w:rsidRPr="00AA4F36">
        <w:rPr>
          <w:rFonts w:ascii="Palatino Linotype" w:eastAsia="Palatino Linotype" w:hAnsi="Palatino Linotype" w:cs="Palatino Linotype"/>
          <w:b/>
          <w:i/>
          <w:color w:val="000000"/>
          <w:lang w:val="es-MX"/>
        </w:rPr>
        <w:t>RA MENSUAL AGOSTO 2025 OKT.xlsx</w:t>
      </w:r>
    </w:p>
    <w:p w:rsidR="00F47494" w:rsidRPr="00AA4F36" w:rsidRDefault="00272AC5" w:rsidP="00272AC5">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lang w:val="es-MX"/>
        </w:rPr>
        <w:t xml:space="preserve">Documento en formato Excel denominado “Compra Mensual Agosto 2025”, mismo que muestra los datos siguientes: Almacén, f rec, contrato, proveedor, clave, descripción, laboratorio, can recibida, precio unitario, </w:t>
      </w:r>
      <w:r w:rsidR="00F47494" w:rsidRPr="00AA4F36">
        <w:rPr>
          <w:rFonts w:ascii="Palatino Linotype" w:eastAsia="Palatino Linotype" w:hAnsi="Palatino Linotype" w:cs="Palatino Linotype"/>
          <w:color w:val="000000"/>
          <w:lang w:val="es-MX"/>
        </w:rPr>
        <w:t>importe total</w:t>
      </w:r>
      <w:r w:rsidRPr="00AA4F36">
        <w:rPr>
          <w:rFonts w:ascii="Palatino Linotype" w:eastAsia="Palatino Linotype" w:hAnsi="Palatino Linotype" w:cs="Palatino Linotype"/>
          <w:color w:val="000000"/>
          <w:lang w:val="es-MX"/>
        </w:rPr>
        <w:t>.</w:t>
      </w:r>
    </w:p>
    <w:p w:rsidR="00272AC5" w:rsidRPr="00AA4F36" w:rsidRDefault="00272AC5"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p>
    <w:p w:rsidR="00F47494" w:rsidRPr="00AA4F36" w:rsidRDefault="002477EE"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OFICIO 2330.pdf</w:t>
      </w:r>
    </w:p>
    <w:p w:rsidR="00272AC5" w:rsidRPr="00AA4F36" w:rsidRDefault="00272AC5"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rPr>
        <w:t xml:space="preserve">No. de oficio: 207C0401210001S-UT-2330/2025 de fecha 22 de septiembre de 2025, firmado por el Responsable y Titular de la Unidad de Transparencia, dirigido al servidor público habilitado de la </w:t>
      </w:r>
      <w:r w:rsidRPr="00AA4F36">
        <w:rPr>
          <w:rFonts w:ascii="Palatino Linotype" w:eastAsia="Palatino Linotype" w:hAnsi="Palatino Linotype" w:cs="Palatino Linotype"/>
          <w:b/>
          <w:color w:val="000000"/>
        </w:rPr>
        <w:t>Coordinación de Servicios de Salud</w:t>
      </w:r>
      <w:r w:rsidRPr="00AA4F36">
        <w:rPr>
          <w:rFonts w:ascii="Palatino Linotype" w:eastAsia="Palatino Linotype" w:hAnsi="Palatino Linotype" w:cs="Palatino Linotype"/>
          <w:color w:val="000000"/>
        </w:rPr>
        <w:t xml:space="preserve">, a través del cual hace de su conocimiento la interposición del recurso de revisión, a fin que proporcione la información pertinente. </w:t>
      </w:r>
    </w:p>
    <w:p w:rsidR="00272AC5" w:rsidRPr="00AA4F36" w:rsidRDefault="00272AC5"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p>
    <w:p w:rsidR="00F47494" w:rsidRPr="00AA4F36" w:rsidRDefault="002477EE"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OFICIO 2992.pdf</w:t>
      </w:r>
    </w:p>
    <w:p w:rsidR="005C1867" w:rsidRPr="00AA4F36" w:rsidRDefault="005C1867"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lang w:val="es-MX"/>
        </w:rPr>
        <w:t xml:space="preserve">Oficio </w:t>
      </w:r>
      <w:r w:rsidRPr="00AA4F36">
        <w:rPr>
          <w:rFonts w:ascii="Palatino Linotype" w:eastAsia="Palatino Linotype" w:hAnsi="Palatino Linotype" w:cs="Palatino Linotype"/>
          <w:color w:val="000000"/>
        </w:rPr>
        <w:t>207C0401410300L/2992/2025 de fecha 04 de septiembre de 2025, firmado por el Subdirector de Farmacia, a través del cual refiere enviar por correo electrónico la información que da respuesta a la solicitud de información  relativa a compras por medicamento, productos farmacéuticos, leches y vacunas en el periodo agosto 2025.</w:t>
      </w:r>
    </w:p>
    <w:p w:rsidR="005C1867" w:rsidRPr="00AA4F36" w:rsidRDefault="005C1867"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CONSUMO MENSUAL AGOSTO 2025 UN</w:t>
      </w:r>
      <w:r w:rsidR="002477EE" w:rsidRPr="00AA4F36">
        <w:rPr>
          <w:rFonts w:ascii="Palatino Linotype" w:eastAsia="Palatino Linotype" w:hAnsi="Palatino Linotype" w:cs="Palatino Linotype"/>
          <w:b/>
          <w:i/>
          <w:color w:val="000000"/>
          <w:lang w:val="es-MX"/>
        </w:rPr>
        <w:t>IDADES AUTOMATIZADAS OKT 3.xlsx</w:t>
      </w:r>
    </w:p>
    <w:p w:rsidR="00563E40" w:rsidRPr="00AA4F36" w:rsidRDefault="00563E40"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color w:val="000000"/>
          <w:lang w:val="es-MX"/>
        </w:rPr>
        <w:t>Mismo documento en formato Excel remitido en respuesta.</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r w:rsidRPr="00AA4F36">
        <w:rPr>
          <w:rFonts w:ascii="Palatino Linotype" w:eastAsia="Palatino Linotype" w:hAnsi="Palatino Linotype" w:cs="Palatino Linotype"/>
          <w:b/>
          <w:i/>
          <w:color w:val="000000"/>
          <w:lang w:val="es-MX"/>
        </w:rPr>
        <w:t>INFO</w:t>
      </w:r>
      <w:r w:rsidR="002477EE" w:rsidRPr="00AA4F36">
        <w:rPr>
          <w:rFonts w:ascii="Palatino Linotype" w:eastAsia="Palatino Linotype" w:hAnsi="Palatino Linotype" w:cs="Palatino Linotype"/>
          <w:b/>
          <w:i/>
          <w:color w:val="000000"/>
          <w:lang w:val="es-MX"/>
        </w:rPr>
        <w:t>RME 10938.INFOEM.IP.RR.2025.pdf</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No. de oficio: 207C0401210001S-UT-2391/2025 de fecha 29 de septiembre de 2025, firmado por el Responsable y Titular de la Unidad de Transparencia, a través del cual rinde informe justificado, manifestando que mediante la </w:t>
      </w:r>
      <w:r w:rsidRPr="00AA4F36">
        <w:rPr>
          <w:rFonts w:ascii="Palatino Linotype" w:eastAsia="Palatino Linotype" w:hAnsi="Palatino Linotype" w:cs="Palatino Linotype"/>
          <w:color w:val="000000"/>
        </w:rPr>
        <w:lastRenderedPageBreak/>
        <w:t>información proporcionada a través oficio número 207C0401410300L/3236/2025, de fecha 24 de septiembre del año en curso, el Subdirector de Farmacia:</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 se envía al particular las compras por medicamentos, productos farmacéuticos, leches y vacunas en el periodo de agosto de 2025, tal como se genera en los archivos de este Sujeto Obligado, en el que se detallan:</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i/>
          <w:color w:val="000000"/>
        </w:rPr>
      </w:pPr>
    </w:p>
    <w:p w:rsidR="00F47494" w:rsidRPr="00AA4F36" w:rsidRDefault="00F47494" w:rsidP="00F47494">
      <w:pPr>
        <w:pStyle w:val="Prrafodelista"/>
        <w:numPr>
          <w:ilvl w:val="0"/>
          <w:numId w:val="8"/>
        </w:numPr>
        <w:pBdr>
          <w:top w:val="nil"/>
          <w:left w:val="nil"/>
          <w:bottom w:val="nil"/>
          <w:right w:val="nil"/>
          <w:between w:val="nil"/>
        </w:pBdr>
        <w:ind w:right="-79"/>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 xml:space="preserve">En el anexo uno, con el nombre del archivo "COMPRA MENSUAL AGOSTO 2025 OKT", en el que se detalla: almacén, fecha, contrato, proveedor, clave, descripción, laboratorio, cantidad recibida, precio unitario e importe total. </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i/>
          <w:color w:val="000000"/>
        </w:rPr>
      </w:pPr>
    </w:p>
    <w:p w:rsidR="00F47494" w:rsidRPr="00AA4F36" w:rsidRDefault="00F47494" w:rsidP="00F47494">
      <w:pPr>
        <w:pStyle w:val="Prrafodelista"/>
        <w:numPr>
          <w:ilvl w:val="0"/>
          <w:numId w:val="8"/>
        </w:numPr>
        <w:pBdr>
          <w:top w:val="nil"/>
          <w:left w:val="nil"/>
          <w:bottom w:val="nil"/>
          <w:right w:val="nil"/>
          <w:between w:val="nil"/>
        </w:pBdr>
        <w:ind w:right="-79"/>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 xml:space="preserve">En el anexo dos, con el nombre del archivo: "CONSUMO MENSUAL AGOSTO 2025 UNIDADES AUTOMATIZADAS OKT 3", en el que se detalla: fecha, clave de la unidad médica, unidad médica, clave siical, descripción, tipo de presentación, unidad de medida primaria, cantidad, precio unitario, monto, contrato y proveedor. </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i/>
          <w:color w:val="000000"/>
        </w:rPr>
      </w:pPr>
    </w:p>
    <w:p w:rsidR="00F47494" w:rsidRPr="00AA4F36" w:rsidRDefault="00F47494" w:rsidP="00F47494">
      <w:pPr>
        <w:pStyle w:val="Prrafodelista"/>
        <w:numPr>
          <w:ilvl w:val="0"/>
          <w:numId w:val="8"/>
        </w:numPr>
        <w:pBdr>
          <w:top w:val="nil"/>
          <w:left w:val="nil"/>
          <w:bottom w:val="nil"/>
          <w:right w:val="nil"/>
          <w:between w:val="nil"/>
        </w:pBdr>
        <w:ind w:right="-79"/>
        <w:jc w:val="both"/>
        <w:rPr>
          <w:rFonts w:ascii="Palatino Linotype" w:eastAsia="Palatino Linotype" w:hAnsi="Palatino Linotype" w:cs="Palatino Linotype"/>
          <w:i/>
          <w:color w:val="000000"/>
          <w:lang w:val="es-MX"/>
        </w:rPr>
      </w:pPr>
      <w:r w:rsidRPr="00AA4F36">
        <w:rPr>
          <w:rFonts w:ascii="Palatino Linotype" w:eastAsia="Palatino Linotype" w:hAnsi="Palatino Linotype" w:cs="Palatino Linotype"/>
          <w:i/>
          <w:color w:val="000000"/>
        </w:rPr>
        <w:t>En el anexo tres, con el nombre del archivo: "CONSUMO MENSUAL AGOSTO 2025 UNIDADES LOGISTICAS OKT 3", en el que se detalla: fecha, clave de la unidad médica, unidad médica, clave siical, descripción, tipo de presentación, unidad de medida primaria, cantidad, precio unitario, monto, contrato y proveedor.” (Sic)</w:t>
      </w:r>
    </w:p>
    <w:p w:rsidR="00F47494" w:rsidRPr="00AA4F36" w:rsidRDefault="00F47494" w:rsidP="00F47494">
      <w:pPr>
        <w:pBdr>
          <w:top w:val="nil"/>
          <w:left w:val="nil"/>
          <w:bottom w:val="nil"/>
          <w:right w:val="nil"/>
          <w:between w:val="nil"/>
        </w:pBdr>
        <w:ind w:right="-79"/>
        <w:jc w:val="both"/>
        <w:rPr>
          <w:rFonts w:ascii="Palatino Linotype" w:eastAsia="Palatino Linotype" w:hAnsi="Palatino Linotype" w:cs="Palatino Linotype"/>
          <w:i/>
          <w:color w:val="000000"/>
          <w:lang w:val="es-MX"/>
        </w:rPr>
      </w:pPr>
    </w:p>
    <w:p w:rsidR="00F47494" w:rsidRPr="00AA4F36" w:rsidRDefault="00F47494" w:rsidP="00F47494">
      <w:pPr>
        <w:pBdr>
          <w:top w:val="nil"/>
          <w:left w:val="nil"/>
          <w:bottom w:val="nil"/>
          <w:right w:val="nil"/>
          <w:between w:val="nil"/>
        </w:pBdr>
        <w:ind w:left="709" w:right="-79" w:firstLine="10"/>
        <w:jc w:val="both"/>
        <w:rPr>
          <w:rFonts w:ascii="Palatino Linotype" w:eastAsia="Palatino Linotype" w:hAnsi="Palatino Linotype" w:cs="Palatino Linotype"/>
          <w:b/>
          <w:color w:val="000000"/>
          <w:lang w:val="es-MX"/>
        </w:rPr>
      </w:pPr>
      <w:r w:rsidRPr="00AA4F36">
        <w:rPr>
          <w:rFonts w:ascii="Palatino Linotype" w:eastAsia="Palatino Linotype" w:hAnsi="Palatino Linotype" w:cs="Palatino Linotype"/>
          <w:color w:val="000000"/>
          <w:lang w:val="es-MX"/>
        </w:rPr>
        <w:t xml:space="preserve">Concluyendo que solicita se declare el </w:t>
      </w:r>
      <w:r w:rsidRPr="00AA4F36">
        <w:rPr>
          <w:rFonts w:ascii="Palatino Linotype" w:eastAsia="Palatino Linotype" w:hAnsi="Palatino Linotype" w:cs="Palatino Linotype"/>
          <w:b/>
          <w:color w:val="000000"/>
          <w:lang w:val="es-MX"/>
        </w:rPr>
        <w:t>sobreseimiento</w:t>
      </w:r>
      <w:r w:rsidRPr="00AA4F36">
        <w:rPr>
          <w:rFonts w:ascii="Palatino Linotype" w:eastAsia="Palatino Linotype" w:hAnsi="Palatino Linotype" w:cs="Palatino Linotype"/>
          <w:color w:val="000000"/>
          <w:lang w:val="es-MX"/>
        </w:rPr>
        <w:t xml:space="preserve"> del presente recurso de revisión</w:t>
      </w:r>
      <w:r w:rsidR="00F73C60" w:rsidRPr="00AA4F36">
        <w:rPr>
          <w:rFonts w:ascii="Palatino Linotype" w:eastAsia="Palatino Linotype" w:hAnsi="Palatino Linotype" w:cs="Palatino Linotype"/>
          <w:color w:val="000000"/>
          <w:lang w:val="es-MX"/>
        </w:rPr>
        <w:t xml:space="preserve">, toda vez que se modifica la respuesta primigenia, </w:t>
      </w:r>
      <w:r w:rsidR="00F73C60" w:rsidRPr="00AA4F36">
        <w:rPr>
          <w:rFonts w:ascii="Palatino Linotype" w:eastAsia="Palatino Linotype" w:hAnsi="Palatino Linotype" w:cs="Palatino Linotype"/>
          <w:b/>
          <w:i/>
          <w:color w:val="000000"/>
        </w:rPr>
        <w:t>proporcionando en los anexos las compras por medicamentos, productos farmacéuticos, leches y vacunas en el periodo de agosto de 2025, tal como se genera en archivos de este Sujeto Obligado</w:t>
      </w:r>
      <w:r w:rsidR="00F73C60" w:rsidRPr="00AA4F36">
        <w:rPr>
          <w:rFonts w:ascii="Palatino Linotype" w:eastAsia="Palatino Linotype" w:hAnsi="Palatino Linotype" w:cs="Palatino Linotype"/>
          <w:b/>
          <w:color w:val="000000"/>
        </w:rPr>
        <w:t>.</w:t>
      </w:r>
    </w:p>
    <w:p w:rsidR="00F47494" w:rsidRPr="00AA4F36" w:rsidRDefault="00F47494" w:rsidP="002477EE">
      <w:pPr>
        <w:pBdr>
          <w:top w:val="nil"/>
          <w:left w:val="nil"/>
          <w:bottom w:val="nil"/>
          <w:right w:val="nil"/>
          <w:between w:val="nil"/>
        </w:pBdr>
        <w:ind w:left="709" w:right="-79" w:firstLine="10"/>
        <w:jc w:val="both"/>
        <w:rPr>
          <w:rFonts w:ascii="Palatino Linotype" w:eastAsia="Palatino Linotype" w:hAnsi="Palatino Linotype" w:cs="Palatino Linotype"/>
          <w:b/>
          <w:i/>
          <w:color w:val="000000"/>
          <w:lang w:val="es-MX"/>
        </w:rPr>
      </w:pPr>
    </w:p>
    <w:p w:rsidR="00F47494" w:rsidRPr="00AA4F36" w:rsidRDefault="00F47494" w:rsidP="00F47494">
      <w:pPr>
        <w:pBdr>
          <w:top w:val="nil"/>
          <w:left w:val="nil"/>
          <w:bottom w:val="nil"/>
          <w:right w:val="nil"/>
          <w:between w:val="nil"/>
        </w:pBdr>
        <w:ind w:left="709" w:right="-79" w:firstLine="10"/>
        <w:jc w:val="both"/>
        <w:rPr>
          <w:rFonts w:ascii="Palatino Linotype" w:eastAsia="Palatino Linotype" w:hAnsi="Palatino Linotype" w:cs="Palatino Linotype"/>
          <w:color w:val="000000"/>
          <w:lang w:val="es-MX"/>
        </w:rPr>
      </w:pPr>
      <w:r w:rsidRPr="00AA4F36">
        <w:rPr>
          <w:rFonts w:ascii="Palatino Linotype" w:eastAsia="Palatino Linotype" w:hAnsi="Palatino Linotype" w:cs="Palatino Linotype"/>
          <w:b/>
          <w:i/>
          <w:color w:val="000000"/>
          <w:lang w:val="es-MX"/>
        </w:rPr>
        <w:t>CONSUMO MENSUAL AGOSTO 2025 UNIDADES LOGISTICAS OKT 3.xlsx</w:t>
      </w:r>
      <w:r w:rsidRPr="00AA4F36">
        <w:rPr>
          <w:rFonts w:ascii="Palatino Linotype" w:eastAsia="Palatino Linotype" w:hAnsi="Palatino Linotype" w:cs="Palatino Linotype"/>
          <w:b/>
          <w:i/>
          <w:color w:val="000000"/>
          <w:lang w:val="es-MX"/>
        </w:rPr>
        <w:cr/>
      </w:r>
      <w:r w:rsidR="002477EE" w:rsidRPr="00AA4F36">
        <w:rPr>
          <w:rFonts w:ascii="Palatino Linotype" w:eastAsia="Palatino Linotype" w:hAnsi="Palatino Linotype" w:cs="Palatino Linotype"/>
          <w:b/>
          <w:i/>
          <w:color w:val="000000"/>
          <w:lang w:val="es-MX"/>
        </w:rPr>
        <w:t xml:space="preserve"> </w:t>
      </w:r>
      <w:r w:rsidRPr="00AA4F36">
        <w:rPr>
          <w:rFonts w:ascii="Palatino Linotype" w:eastAsia="Palatino Linotype" w:hAnsi="Palatino Linotype" w:cs="Palatino Linotype"/>
          <w:color w:val="000000"/>
          <w:lang w:val="es-MX"/>
        </w:rPr>
        <w:t>Mismo documento en formato Excel remitido en respuesta.</w:t>
      </w:r>
    </w:p>
    <w:p w:rsidR="000D3B26" w:rsidRPr="00AA4F36"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0D3B26" w:rsidRPr="00AA4F36" w:rsidRDefault="00DF0FA8">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AA4F36">
        <w:rPr>
          <w:rFonts w:ascii="Palatino Linotype" w:eastAsia="Palatino Linotype" w:hAnsi="Palatino Linotype" w:cs="Palatino Linotype"/>
          <w:color w:val="000000"/>
        </w:rPr>
        <w:t>En fecha</w:t>
      </w:r>
      <w:r w:rsidRPr="00AA4F36">
        <w:rPr>
          <w:rFonts w:ascii="Palatino Linotype" w:eastAsia="Palatino Linotype" w:hAnsi="Palatino Linotype" w:cs="Palatino Linotype"/>
          <w:b/>
          <w:color w:val="000000"/>
        </w:rPr>
        <w:t xml:space="preserve"> </w:t>
      </w:r>
      <w:r w:rsidR="005566BD" w:rsidRPr="00AA4F36">
        <w:rPr>
          <w:rFonts w:ascii="Palatino Linotype" w:eastAsia="Palatino Linotype" w:hAnsi="Palatino Linotype" w:cs="Palatino Linotype"/>
          <w:b/>
          <w:color w:val="000000"/>
        </w:rPr>
        <w:t>seis de noviembre</w:t>
      </w:r>
      <w:r w:rsidRPr="00AA4F36">
        <w:rPr>
          <w:rFonts w:ascii="Palatino Linotype" w:eastAsia="Palatino Linotype" w:hAnsi="Palatino Linotype" w:cs="Palatino Linotype"/>
          <w:b/>
          <w:color w:val="000000"/>
        </w:rPr>
        <w:t xml:space="preserve"> dos mil veinticinco</w:t>
      </w:r>
      <w:r w:rsidRPr="00AA4F36">
        <w:rPr>
          <w:rFonts w:ascii="Palatino Linotype" w:eastAsia="Palatino Linotype" w:hAnsi="Palatino Linotype" w:cs="Palatino Linotype"/>
          <w:color w:val="000000"/>
        </w:rPr>
        <w:t xml:space="preserve">, se acordó </w:t>
      </w:r>
      <w:r w:rsidRPr="00AA4F36">
        <w:rPr>
          <w:rFonts w:ascii="Palatino Linotype" w:eastAsia="Palatino Linotype" w:hAnsi="Palatino Linotype" w:cs="Palatino Linotype"/>
          <w:b/>
          <w:color w:val="000000"/>
        </w:rPr>
        <w:t xml:space="preserve">ampliar el </w:t>
      </w:r>
      <w:r w:rsidRPr="00AA4F36">
        <w:rPr>
          <w:rFonts w:ascii="Palatino Linotype" w:eastAsia="Palatino Linotype" w:hAnsi="Palatino Linotype" w:cs="Palatino Linotype"/>
          <w:b/>
        </w:rPr>
        <w:t>plazo</w:t>
      </w:r>
      <w:r w:rsidRPr="00AA4F36">
        <w:rPr>
          <w:rFonts w:ascii="Palatino Linotype" w:eastAsia="Palatino Linotype" w:hAnsi="Palatino Linotype" w:cs="Palatino Linotype"/>
          <w:b/>
          <w:color w:val="000000"/>
        </w:rPr>
        <w:t xml:space="preserve"> para resolver</w:t>
      </w:r>
      <w:r w:rsidRPr="00AA4F36">
        <w:rPr>
          <w:rFonts w:ascii="Palatino Linotype" w:eastAsia="Palatino Linotype" w:hAnsi="Palatino Linotype" w:cs="Palatino Linotype"/>
          <w:color w:val="000000"/>
        </w:rPr>
        <w:t xml:space="preserve"> el presente Recurso de Revisión.</w:t>
      </w:r>
    </w:p>
    <w:p w:rsidR="000D3B26" w:rsidRPr="00AA4F36" w:rsidRDefault="000D3B26">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0D3B26" w:rsidRPr="00AA4F36" w:rsidRDefault="00DF0FA8">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AA4F36">
        <w:rPr>
          <w:rFonts w:ascii="Palatino Linotype" w:eastAsia="Palatino Linotype" w:hAnsi="Palatino Linotype" w:cs="Palatino Linotype"/>
          <w:color w:val="000000"/>
        </w:rPr>
        <w:lastRenderedPageBreak/>
        <w:t xml:space="preserve">Seguidamente, en fecha </w:t>
      </w:r>
      <w:r w:rsidR="00B33E20" w:rsidRPr="00AA4F36">
        <w:rPr>
          <w:rFonts w:ascii="Palatino Linotype" w:eastAsia="Palatino Linotype" w:hAnsi="Palatino Linotype" w:cs="Palatino Linotype"/>
          <w:b/>
          <w:color w:val="000000"/>
        </w:rPr>
        <w:t>diecisiete de marzo de dos mil veintiséis</w:t>
      </w:r>
      <w:r w:rsidRPr="00AA4F36">
        <w:rPr>
          <w:rFonts w:ascii="Palatino Linotype" w:eastAsia="Palatino Linotype" w:hAnsi="Palatino Linotype" w:cs="Palatino Linotype"/>
          <w:color w:val="000000"/>
        </w:rPr>
        <w:t xml:space="preserve">, la Comisionada Ponente dictó el </w:t>
      </w:r>
      <w:r w:rsidRPr="00AA4F36">
        <w:rPr>
          <w:rFonts w:ascii="Palatino Linotype" w:eastAsia="Palatino Linotype" w:hAnsi="Palatino Linotype" w:cs="Palatino Linotype"/>
          <w:b/>
          <w:color w:val="000000"/>
        </w:rPr>
        <w:t>cierre del periodo de instrucción</w:t>
      </w:r>
      <w:r w:rsidRPr="00AA4F36">
        <w:rPr>
          <w:rFonts w:ascii="Palatino Linotype" w:eastAsia="Palatino Linotype" w:hAnsi="Palatino Linotype" w:cs="Palatino Linotype"/>
          <w:color w:val="000000"/>
        </w:rPr>
        <w:t xml:space="preserve"> y, ordenó la resolución que conforme a Derecho proceda, de acuerdo a las siguientes:</w:t>
      </w:r>
    </w:p>
    <w:p w:rsidR="000D3B26" w:rsidRPr="00AA4F36" w:rsidRDefault="000D3B26">
      <w:pPr>
        <w:pBdr>
          <w:top w:val="nil"/>
          <w:left w:val="nil"/>
          <w:bottom w:val="nil"/>
          <w:right w:val="nil"/>
          <w:between w:val="nil"/>
        </w:pBdr>
        <w:ind w:left="720" w:right="-787"/>
        <w:rPr>
          <w:rFonts w:ascii="Palatino Linotype" w:eastAsia="Palatino Linotype" w:hAnsi="Palatino Linotype" w:cs="Palatino Linotype"/>
          <w:b/>
          <w:color w:val="000000"/>
        </w:rPr>
      </w:pPr>
    </w:p>
    <w:p w:rsidR="00A02204" w:rsidRPr="00AA4F36" w:rsidRDefault="00A02204" w:rsidP="00A02204">
      <w:pPr>
        <w:keepNext/>
        <w:keepLines/>
        <w:spacing w:line="360" w:lineRule="auto"/>
        <w:jc w:val="center"/>
        <w:rPr>
          <w:rFonts w:ascii="Palatino Linotype" w:eastAsia="Palatino Linotype" w:hAnsi="Palatino Linotype" w:cs="Palatino Linotype"/>
          <w:b/>
        </w:rPr>
      </w:pPr>
      <w:r w:rsidRPr="00AA4F36">
        <w:rPr>
          <w:rFonts w:ascii="Palatino Linotype" w:eastAsia="Palatino Linotype" w:hAnsi="Palatino Linotype" w:cs="Palatino Linotype"/>
          <w:b/>
        </w:rPr>
        <w:t xml:space="preserve">C O N S I D E R A N D O </w:t>
      </w:r>
    </w:p>
    <w:p w:rsidR="00A02204" w:rsidRPr="00AA4F36" w:rsidRDefault="00A02204" w:rsidP="00A02204">
      <w:pPr>
        <w:spacing w:line="360" w:lineRule="auto"/>
        <w:rPr>
          <w:rFonts w:ascii="Palatino Linotype" w:eastAsia="Palatino Linotype" w:hAnsi="Palatino Linotype" w:cs="Palatino Linotype"/>
        </w:rPr>
      </w:pPr>
    </w:p>
    <w:p w:rsidR="00A02204" w:rsidRPr="00AA4F36" w:rsidRDefault="00A02204" w:rsidP="00A02204">
      <w:pPr>
        <w:keepNext/>
        <w:keepLines/>
        <w:spacing w:line="360" w:lineRule="auto"/>
        <w:rPr>
          <w:rFonts w:ascii="Palatino Linotype" w:eastAsia="Palatino Linotype" w:hAnsi="Palatino Linotype" w:cs="Palatino Linotype"/>
          <w:b/>
        </w:rPr>
      </w:pPr>
      <w:r w:rsidRPr="00AA4F36">
        <w:rPr>
          <w:rFonts w:ascii="Palatino Linotype" w:eastAsia="Palatino Linotype" w:hAnsi="Palatino Linotype" w:cs="Palatino Linotype"/>
          <w:b/>
        </w:rPr>
        <w:t>PRIMERO. De la competencia</w:t>
      </w:r>
    </w:p>
    <w:p w:rsidR="00A02204" w:rsidRPr="00AA4F36" w:rsidRDefault="00A02204" w:rsidP="00A0220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02204" w:rsidRPr="00AA4F36" w:rsidRDefault="00A02204" w:rsidP="00A02204">
      <w:pPr>
        <w:tabs>
          <w:tab w:val="left" w:pos="426"/>
        </w:tabs>
        <w:spacing w:line="360" w:lineRule="auto"/>
        <w:jc w:val="both"/>
        <w:rPr>
          <w:rFonts w:ascii="Palatino Linotype" w:eastAsia="Palatino Linotype" w:hAnsi="Palatino Linotype" w:cs="Palatino Linotype"/>
          <w:color w:val="000000"/>
        </w:rPr>
      </w:pPr>
    </w:p>
    <w:p w:rsidR="00A02204" w:rsidRPr="00AA4F36" w:rsidRDefault="00A02204" w:rsidP="00A02204">
      <w:pPr>
        <w:keepNext/>
        <w:keepLines/>
        <w:spacing w:line="360" w:lineRule="auto"/>
        <w:rPr>
          <w:rFonts w:ascii="Palatino Linotype" w:eastAsia="Palatino Linotype" w:hAnsi="Palatino Linotype" w:cs="Palatino Linotype"/>
          <w:b/>
        </w:rPr>
      </w:pPr>
      <w:r w:rsidRPr="00AA4F36">
        <w:rPr>
          <w:rFonts w:ascii="Palatino Linotype" w:eastAsia="Palatino Linotype" w:hAnsi="Palatino Linotype" w:cs="Palatino Linotype"/>
          <w:b/>
        </w:rPr>
        <w:t>SEGUNDO. De la oportunidad y procedencia.</w:t>
      </w:r>
    </w:p>
    <w:p w:rsidR="00A02204" w:rsidRPr="00AA4F36" w:rsidRDefault="00A02204" w:rsidP="00A0220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 xml:space="preserve">El </w:t>
      </w:r>
      <w:r w:rsidRPr="00AA4F36">
        <w:rPr>
          <w:rFonts w:ascii="Palatino Linotype" w:eastAsia="Palatino Linotype" w:hAnsi="Palatino Linotype" w:cs="Palatino Linotype"/>
          <w:color w:val="000000"/>
        </w:rPr>
        <w:t>medio</w:t>
      </w:r>
      <w:r w:rsidRPr="00AA4F36">
        <w:rPr>
          <w:rFonts w:ascii="Palatino Linotype" w:eastAsia="Palatino Linotype" w:hAnsi="Palatino Linotype" w:cs="Palatino Linotype"/>
        </w:rPr>
        <w:t xml:space="preserve"> de </w:t>
      </w:r>
      <w:r w:rsidRPr="00AA4F36">
        <w:rPr>
          <w:rFonts w:ascii="Palatino Linotype" w:eastAsia="Palatino Linotype" w:hAnsi="Palatino Linotype" w:cs="Palatino Linotype"/>
          <w:color w:val="000000"/>
        </w:rPr>
        <w:t>impugnación</w:t>
      </w:r>
      <w:r w:rsidRPr="00AA4F36">
        <w:rPr>
          <w:rFonts w:ascii="Palatino Linotype" w:eastAsia="Palatino Linotype" w:hAnsi="Palatino Linotype" w:cs="Palatino Linotype"/>
        </w:rPr>
        <w:t xml:space="preserve"> fue presentado a través del </w:t>
      </w:r>
      <w:r w:rsidRPr="00AA4F36">
        <w:rPr>
          <w:rFonts w:ascii="Palatino Linotype" w:eastAsia="Palatino Linotype" w:hAnsi="Palatino Linotype" w:cs="Palatino Linotype"/>
          <w:b/>
        </w:rPr>
        <w:t>SAIMEX,</w:t>
      </w:r>
      <w:r w:rsidRPr="00AA4F36">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AA4F36">
        <w:rPr>
          <w:rFonts w:ascii="Palatino Linotype" w:eastAsia="Palatino Linotype" w:hAnsi="Palatino Linotype" w:cs="Palatino Linotype"/>
          <w:b/>
        </w:rPr>
        <w:t>SUJETO OBLIGADO</w:t>
      </w:r>
      <w:r w:rsidRPr="00AA4F36">
        <w:rPr>
          <w:rFonts w:ascii="Palatino Linotype" w:eastAsia="Palatino Linotype" w:hAnsi="Palatino Linotype" w:cs="Palatino Linotype"/>
        </w:rPr>
        <w:t xml:space="preserve"> entregó respuesta el </w:t>
      </w:r>
      <w:r w:rsidRPr="00AA4F36">
        <w:rPr>
          <w:rFonts w:ascii="Palatino Linotype" w:eastAsia="Palatino Linotype" w:hAnsi="Palatino Linotype" w:cs="Palatino Linotype"/>
          <w:b/>
        </w:rPr>
        <w:t>quince de septiembre de dos mil veinticinco</w:t>
      </w:r>
      <w:r w:rsidRPr="00AA4F36">
        <w:rPr>
          <w:rFonts w:ascii="Palatino Linotype" w:eastAsia="Palatino Linotype" w:hAnsi="Palatino Linotype" w:cs="Palatino Linotype"/>
        </w:rPr>
        <w:t xml:space="preserve">, de tal forma que el plazo para interponer el recurso transcurrió del </w:t>
      </w:r>
      <w:r w:rsidRPr="00AA4F36">
        <w:rPr>
          <w:rFonts w:ascii="Palatino Linotype" w:eastAsia="Palatino Linotype" w:hAnsi="Palatino Linotype" w:cs="Palatino Linotype"/>
          <w:b/>
        </w:rPr>
        <w:t xml:space="preserve">diecisiete de septiembre al siete de octubre de dos mil veinticinco, </w:t>
      </w:r>
      <w:r w:rsidRPr="00AA4F36">
        <w:rPr>
          <w:rFonts w:ascii="Palatino Linotype" w:eastAsia="Palatino Linotype" w:hAnsi="Palatino Linotype" w:cs="Palatino Linotype"/>
        </w:rPr>
        <w:t xml:space="preserve">en consecuencia, si el </w:t>
      </w:r>
      <w:r w:rsidRPr="00AA4F36">
        <w:rPr>
          <w:rFonts w:ascii="Palatino Linotype" w:eastAsia="Palatino Linotype" w:hAnsi="Palatino Linotype" w:cs="Palatino Linotype"/>
          <w:b/>
        </w:rPr>
        <w:t>PARTICULAR</w:t>
      </w:r>
      <w:r w:rsidRPr="00AA4F36">
        <w:rPr>
          <w:rFonts w:ascii="Palatino Linotype" w:eastAsia="Palatino Linotype" w:hAnsi="Palatino Linotype" w:cs="Palatino Linotype"/>
        </w:rPr>
        <w:t xml:space="preserve"> presentó su inconformidad el </w:t>
      </w:r>
      <w:r w:rsidRPr="00AA4F36">
        <w:rPr>
          <w:rFonts w:ascii="Palatino Linotype" w:eastAsia="Palatino Linotype" w:hAnsi="Palatino Linotype" w:cs="Palatino Linotype"/>
          <w:b/>
        </w:rPr>
        <w:t xml:space="preserve">veintidós de </w:t>
      </w:r>
      <w:r w:rsidRPr="00AA4F36">
        <w:rPr>
          <w:rFonts w:ascii="Palatino Linotype" w:eastAsia="Palatino Linotype" w:hAnsi="Palatino Linotype" w:cs="Palatino Linotype"/>
          <w:b/>
        </w:rPr>
        <w:lastRenderedPageBreak/>
        <w:t>septiembre de dos mil veinticinco</w:t>
      </w:r>
      <w:r w:rsidRPr="00AA4F36">
        <w:rPr>
          <w:rFonts w:ascii="Palatino Linotype" w:eastAsia="Palatino Linotype" w:hAnsi="Palatino Linotype" w:cs="Palatino Linotype"/>
        </w:rPr>
        <w:t xml:space="preserve">, este  se encuentra dentro de los márgenes temporales previstos en el </w:t>
      </w:r>
      <w:r w:rsidRPr="00AA4F36">
        <w:rPr>
          <w:rFonts w:ascii="Palatino Linotype" w:eastAsia="Palatino Linotype" w:hAnsi="Palatino Linotype" w:cs="Palatino Linotype"/>
          <w:b/>
        </w:rPr>
        <w:t>artículo 178</w:t>
      </w:r>
      <w:r w:rsidRPr="00AA4F36">
        <w:rPr>
          <w:rFonts w:ascii="Palatino Linotype" w:eastAsia="Palatino Linotype" w:hAnsi="Palatino Linotype" w:cs="Palatino Linotype"/>
        </w:rPr>
        <w:t xml:space="preserve"> de la </w:t>
      </w:r>
      <w:r w:rsidRPr="00AA4F36">
        <w:rPr>
          <w:rFonts w:ascii="Palatino Linotype" w:eastAsia="Palatino Linotype" w:hAnsi="Palatino Linotype" w:cs="Palatino Linotype"/>
          <w:b/>
        </w:rPr>
        <w:t xml:space="preserve">Ley de Transparencia y Acceso a la Información Pública del Estado de México y Municipios </w:t>
      </w:r>
      <w:r w:rsidRPr="00AA4F36">
        <w:rPr>
          <w:rFonts w:ascii="Palatino Linotype" w:eastAsia="Palatino Linotype" w:hAnsi="Palatino Linotype" w:cs="Palatino Linotype"/>
        </w:rPr>
        <w:t xml:space="preserve">vigente.  </w:t>
      </w:r>
    </w:p>
    <w:p w:rsidR="00A02204" w:rsidRPr="00AA4F36" w:rsidRDefault="00A02204" w:rsidP="00A02204">
      <w:pPr>
        <w:spacing w:line="360" w:lineRule="auto"/>
        <w:ind w:right="49"/>
        <w:jc w:val="both"/>
        <w:rPr>
          <w:rFonts w:ascii="Palatino Linotype" w:eastAsia="Palatino Linotype" w:hAnsi="Palatino Linotype" w:cs="Palatino Linotype"/>
        </w:rPr>
      </w:pPr>
      <w:bookmarkStart w:id="5" w:name="_heading=h.2et92p0" w:colFirst="0" w:colLast="0"/>
      <w:bookmarkEnd w:id="5"/>
    </w:p>
    <w:p w:rsidR="00A02204" w:rsidRPr="00AA4F36" w:rsidRDefault="00A02204" w:rsidP="00A02204">
      <w:pPr>
        <w:pStyle w:val="Ttulo2"/>
        <w:rPr>
          <w:rFonts w:ascii="Palatino Linotype" w:eastAsia="Palatino Linotype" w:hAnsi="Palatino Linotype" w:cs="Palatino Linotype"/>
          <w:b/>
          <w:i/>
          <w:color w:val="000000"/>
          <w:sz w:val="24"/>
          <w:szCs w:val="24"/>
        </w:rPr>
      </w:pPr>
      <w:r w:rsidRPr="00AA4F36">
        <w:rPr>
          <w:rFonts w:ascii="Palatino Linotype" w:eastAsia="Palatino Linotype" w:hAnsi="Palatino Linotype" w:cs="Palatino Linotype"/>
          <w:b/>
          <w:color w:val="000000"/>
          <w:sz w:val="24"/>
          <w:szCs w:val="24"/>
        </w:rPr>
        <w:t xml:space="preserve">TERCERO. Del planteamiento de la </w:t>
      </w:r>
      <w:r w:rsidRPr="00AA4F36">
        <w:rPr>
          <w:rFonts w:ascii="Palatino Linotype" w:eastAsia="Palatino Linotype" w:hAnsi="Palatino Linotype" w:cs="Palatino Linotype"/>
          <w:b/>
          <w:i/>
          <w:color w:val="000000"/>
          <w:sz w:val="24"/>
          <w:szCs w:val="24"/>
        </w:rPr>
        <w:t>Litis.</w:t>
      </w:r>
    </w:p>
    <w:p w:rsidR="00A02204" w:rsidRPr="00AA4F36"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Se </w:t>
      </w:r>
      <w:r w:rsidRPr="00AA4F36">
        <w:rPr>
          <w:rFonts w:ascii="Palatino Linotype" w:eastAsia="Palatino Linotype" w:hAnsi="Palatino Linotype" w:cs="Palatino Linotype"/>
        </w:rPr>
        <w:t>solicitó</w:t>
      </w:r>
      <w:r w:rsidRPr="00AA4F36">
        <w:rPr>
          <w:rFonts w:ascii="Palatino Linotype" w:eastAsia="Palatino Linotype" w:hAnsi="Palatino Linotype" w:cs="Palatino Linotype"/>
          <w:color w:val="000000"/>
        </w:rPr>
        <w:t xml:space="preserve"> tener acceso, a la información que a continuación se simplifica:</w:t>
      </w:r>
    </w:p>
    <w:p w:rsidR="003F118A" w:rsidRPr="00AA4F36" w:rsidRDefault="003F118A" w:rsidP="003F118A">
      <w:pPr>
        <w:pStyle w:val="Sinespaciado"/>
        <w:ind w:left="567"/>
        <w:jc w:val="both"/>
        <w:rPr>
          <w:rFonts w:ascii="Palatino Linotype" w:eastAsia="Palatino Linotype" w:hAnsi="Palatino Linotype"/>
          <w:i/>
        </w:rPr>
      </w:pPr>
      <w:r w:rsidRPr="00AA4F36">
        <w:rPr>
          <w:rFonts w:ascii="Palatino Linotype" w:hAnsi="Palatino Linotype"/>
          <w:i/>
        </w:rPr>
        <w:t xml:space="preserve">En </w:t>
      </w:r>
      <w:r w:rsidRPr="00AA4F36">
        <w:rPr>
          <w:rFonts w:ascii="Palatino Linotype" w:eastAsia="Palatino Linotype" w:hAnsi="Palatino Linotype"/>
          <w:i/>
        </w:rPr>
        <w:t>archivo (s) electrónico (s) Excel, del 01 al 31 de agosto de 2025:</w:t>
      </w:r>
    </w:p>
    <w:p w:rsidR="003F118A" w:rsidRPr="00AA4F36" w:rsidRDefault="003F118A" w:rsidP="003F118A">
      <w:pPr>
        <w:pStyle w:val="Sinespaciado"/>
        <w:ind w:left="567"/>
        <w:jc w:val="both"/>
        <w:rPr>
          <w:rFonts w:ascii="Palatino Linotype" w:eastAsia="Palatino Linotype" w:hAnsi="Palatino Linotype"/>
          <w:i/>
        </w:rPr>
      </w:pPr>
      <w:r w:rsidRPr="00AA4F36">
        <w:rPr>
          <w:rFonts w:ascii="Palatino Linotype" w:hAnsi="Palatino Linotype"/>
          <w:i/>
        </w:rPr>
        <w:t>El d</w:t>
      </w:r>
      <w:r w:rsidRPr="00AA4F36">
        <w:rPr>
          <w:rFonts w:ascii="Palatino Linotype" w:eastAsia="Palatino Linotype" w:hAnsi="Palatino Linotype"/>
          <w:i/>
        </w:rPr>
        <w:t xml:space="preserve">etalle de </w:t>
      </w:r>
      <w:r w:rsidRPr="00AA4F36">
        <w:rPr>
          <w:rFonts w:ascii="Palatino Linotype" w:hAnsi="Palatino Linotype"/>
          <w:i/>
        </w:rPr>
        <w:t xml:space="preserve">las </w:t>
      </w:r>
      <w:r w:rsidRPr="00AA4F36">
        <w:rPr>
          <w:rFonts w:ascii="Palatino Linotype" w:eastAsia="Palatino Linotype" w:hAnsi="Palatino Linotype"/>
          <w:i/>
        </w:rPr>
        <w:t xml:space="preserve">compras de medicamentos, vacunas, lácteos, estupefacientes y psicotrópicos, realizadas directamente por el Instituto de Seguridad Social del Estado de México y </w:t>
      </w:r>
      <w:r w:rsidRPr="00AA4F36">
        <w:rPr>
          <w:rFonts w:ascii="Palatino Linotype" w:hAnsi="Palatino Linotype"/>
          <w:i/>
        </w:rPr>
        <w:t>Municipios</w:t>
      </w:r>
      <w:r w:rsidRPr="00AA4F36">
        <w:rPr>
          <w:rFonts w:ascii="Palatino Linotype" w:eastAsia="Palatino Linotype" w:hAnsi="Palatino Linotype"/>
          <w:i/>
        </w:rPr>
        <w:t>, y también los que fueron adquiridos a través de sus (servicios integrales).</w:t>
      </w:r>
    </w:p>
    <w:p w:rsidR="003F118A" w:rsidRPr="00AA4F36" w:rsidRDefault="003F118A" w:rsidP="003F118A">
      <w:pPr>
        <w:pStyle w:val="Sinespaciado"/>
        <w:ind w:left="567"/>
        <w:jc w:val="both"/>
        <w:rPr>
          <w:rFonts w:ascii="Palatino Linotype" w:eastAsia="Palatino Linotype" w:hAnsi="Palatino Linotype"/>
          <w:i/>
        </w:rPr>
      </w:pPr>
      <w:r w:rsidRPr="00AA4F36">
        <w:rPr>
          <w:rFonts w:ascii="Palatino Linotype" w:eastAsia="Palatino Linotype" w:hAnsi="Palatino Linotype"/>
          <w:i/>
        </w:rPr>
        <w:t xml:space="preserve">Con el siguiente detalle de información: </w:t>
      </w:r>
    </w:p>
    <w:p w:rsidR="003F118A" w:rsidRPr="00AA4F36" w:rsidRDefault="003F118A" w:rsidP="003F118A">
      <w:pPr>
        <w:pStyle w:val="Sinespaciado"/>
        <w:numPr>
          <w:ilvl w:val="0"/>
          <w:numId w:val="12"/>
        </w:numPr>
        <w:ind w:firstLine="0"/>
        <w:jc w:val="both"/>
        <w:rPr>
          <w:rFonts w:ascii="Palatino Linotype" w:hAnsi="Palatino Linotype"/>
          <w:i/>
        </w:rPr>
      </w:pPr>
      <w:r w:rsidRPr="00AA4F36">
        <w:rPr>
          <w:rFonts w:ascii="Palatino Linotype" w:eastAsia="Palatino Linotype" w:hAnsi="Palatino Linotype"/>
          <w:i/>
        </w:rPr>
        <w:t>Servicio o unidad médica donde se entregó el medicamento</w:t>
      </w:r>
      <w:r w:rsidRPr="00AA4F36">
        <w:rPr>
          <w:rFonts w:ascii="Palatino Linotype" w:hAnsi="Palatino Linotype"/>
          <w:i/>
        </w:rPr>
        <w:t>.</w:t>
      </w:r>
    </w:p>
    <w:p w:rsidR="003F118A" w:rsidRPr="00AA4F36" w:rsidRDefault="003F118A" w:rsidP="003F118A">
      <w:pPr>
        <w:pStyle w:val="Sinespaciado"/>
        <w:numPr>
          <w:ilvl w:val="0"/>
          <w:numId w:val="12"/>
        </w:numPr>
        <w:ind w:firstLine="0"/>
        <w:jc w:val="both"/>
        <w:rPr>
          <w:rFonts w:ascii="Palatino Linotype" w:hAnsi="Palatino Linotype"/>
          <w:i/>
        </w:rPr>
      </w:pPr>
      <w:r w:rsidRPr="00AA4F36">
        <w:rPr>
          <w:rFonts w:ascii="Palatino Linotype" w:eastAsia="Palatino Linotype" w:hAnsi="Palatino Linotype"/>
          <w:i/>
        </w:rPr>
        <w:t>Mes de compra</w:t>
      </w:r>
      <w:r w:rsidRPr="00AA4F36">
        <w:rPr>
          <w:rFonts w:ascii="Palatino Linotype" w:hAnsi="Palatino Linotype"/>
          <w:i/>
        </w:rPr>
        <w:t>.</w:t>
      </w:r>
      <w:r w:rsidRPr="00AA4F36">
        <w:rPr>
          <w:rFonts w:ascii="Palatino Linotype" w:eastAsia="Palatino Linotype" w:hAnsi="Palatino Linotype"/>
          <w:i/>
        </w:rPr>
        <w:t xml:space="preserve"> </w:t>
      </w:r>
    </w:p>
    <w:p w:rsidR="003F118A" w:rsidRPr="00AA4F36" w:rsidRDefault="003F118A" w:rsidP="003F118A">
      <w:pPr>
        <w:pStyle w:val="Sinespaciado"/>
        <w:numPr>
          <w:ilvl w:val="0"/>
          <w:numId w:val="12"/>
        </w:numPr>
        <w:ind w:firstLine="0"/>
        <w:jc w:val="both"/>
        <w:rPr>
          <w:rFonts w:ascii="Palatino Linotype" w:hAnsi="Palatino Linotype"/>
          <w:i/>
        </w:rPr>
      </w:pPr>
      <w:r w:rsidRPr="00AA4F36">
        <w:rPr>
          <w:rFonts w:ascii="Palatino Linotype" w:eastAsia="Palatino Linotype" w:hAnsi="Palatino Linotype"/>
          <w:i/>
        </w:rPr>
        <w:t>Tipo de evento (licitación, adjud</w:t>
      </w:r>
      <w:r w:rsidRPr="00AA4F36">
        <w:rPr>
          <w:rFonts w:ascii="Palatino Linotype" w:hAnsi="Palatino Linotype"/>
          <w:i/>
        </w:rPr>
        <w:t>icación directa o invitación restringida</w:t>
      </w:r>
      <w:r w:rsidRPr="00AA4F36">
        <w:rPr>
          <w:rFonts w:ascii="Palatino Linotype" w:eastAsia="Palatino Linotype" w:hAnsi="Palatino Linotype"/>
          <w:i/>
        </w:rPr>
        <w:t xml:space="preserve">) </w:t>
      </w:r>
    </w:p>
    <w:p w:rsidR="003F118A" w:rsidRPr="00AA4F36" w:rsidRDefault="003F118A" w:rsidP="003F118A">
      <w:pPr>
        <w:pStyle w:val="Sinespaciado"/>
        <w:numPr>
          <w:ilvl w:val="0"/>
          <w:numId w:val="12"/>
        </w:numPr>
        <w:ind w:firstLine="0"/>
        <w:jc w:val="both"/>
        <w:rPr>
          <w:rFonts w:ascii="Palatino Linotype" w:hAnsi="Palatino Linotype"/>
          <w:i/>
        </w:rPr>
      </w:pPr>
      <w:r w:rsidRPr="00AA4F36">
        <w:rPr>
          <w:rFonts w:ascii="Palatino Linotype" w:eastAsia="Palatino Linotype" w:hAnsi="Palatino Linotype"/>
          <w:i/>
        </w:rPr>
        <w:t xml:space="preserve">Número del tipo de evento </w:t>
      </w:r>
    </w:p>
    <w:p w:rsidR="00327A4B" w:rsidRPr="00AA4F36" w:rsidRDefault="003F118A" w:rsidP="003F118A">
      <w:pPr>
        <w:pStyle w:val="Sinespaciado"/>
        <w:numPr>
          <w:ilvl w:val="0"/>
          <w:numId w:val="12"/>
        </w:numPr>
        <w:ind w:firstLine="0"/>
        <w:jc w:val="both"/>
        <w:rPr>
          <w:rFonts w:ascii="Palatino Linotype" w:hAnsi="Palatino Linotype"/>
          <w:i/>
        </w:rPr>
      </w:pPr>
      <w:r w:rsidRPr="00AA4F36">
        <w:rPr>
          <w:rFonts w:ascii="Palatino Linotype" w:hAnsi="Palatino Linotype"/>
          <w:i/>
        </w:rPr>
        <w:t xml:space="preserve">Número de factura o contrato </w:t>
      </w:r>
    </w:p>
    <w:p w:rsidR="003F118A" w:rsidRPr="00AA4F36" w:rsidRDefault="00327A4B" w:rsidP="003F118A">
      <w:pPr>
        <w:pStyle w:val="Sinespaciado"/>
        <w:numPr>
          <w:ilvl w:val="0"/>
          <w:numId w:val="12"/>
        </w:numPr>
        <w:ind w:firstLine="0"/>
        <w:jc w:val="both"/>
        <w:rPr>
          <w:rFonts w:ascii="Palatino Linotype" w:hAnsi="Palatino Linotype"/>
          <w:i/>
        </w:rPr>
      </w:pPr>
      <w:r w:rsidRPr="00AA4F36">
        <w:rPr>
          <w:rFonts w:ascii="Palatino Linotype" w:hAnsi="Palatino Linotype"/>
          <w:i/>
        </w:rPr>
        <w:t>P</w:t>
      </w:r>
      <w:r w:rsidRPr="00AA4F36">
        <w:rPr>
          <w:rFonts w:ascii="Palatino Linotype" w:eastAsia="Palatino Linotype" w:hAnsi="Palatino Linotype"/>
          <w:i/>
        </w:rPr>
        <w:t xml:space="preserve">roveedor </w:t>
      </w:r>
      <w:r w:rsidR="003F118A" w:rsidRPr="00AA4F36">
        <w:rPr>
          <w:rFonts w:ascii="Palatino Linotype" w:eastAsia="Palatino Linotype" w:hAnsi="Palatino Linotype"/>
          <w:i/>
        </w:rPr>
        <w:t xml:space="preserve">que entregó </w:t>
      </w:r>
    </w:p>
    <w:p w:rsidR="00327A4B" w:rsidRPr="00AA4F36" w:rsidRDefault="003F118A" w:rsidP="00327A4B">
      <w:pPr>
        <w:pStyle w:val="Sinespaciado"/>
        <w:numPr>
          <w:ilvl w:val="0"/>
          <w:numId w:val="12"/>
        </w:numPr>
        <w:ind w:firstLine="0"/>
        <w:jc w:val="both"/>
        <w:rPr>
          <w:rFonts w:ascii="Palatino Linotype" w:hAnsi="Palatino Linotype"/>
          <w:i/>
        </w:rPr>
      </w:pPr>
      <w:r w:rsidRPr="00AA4F36">
        <w:rPr>
          <w:rFonts w:ascii="Palatino Linotype" w:eastAsia="Palatino Linotype" w:hAnsi="Palatino Linotype"/>
          <w:i/>
        </w:rPr>
        <w:t>Descripción clara del medicamento</w:t>
      </w:r>
    </w:p>
    <w:p w:rsidR="00327A4B" w:rsidRPr="00AA4F36" w:rsidRDefault="00327A4B" w:rsidP="00327A4B">
      <w:pPr>
        <w:pStyle w:val="Sinespaciado"/>
        <w:numPr>
          <w:ilvl w:val="0"/>
          <w:numId w:val="12"/>
        </w:numPr>
        <w:ind w:firstLine="0"/>
        <w:jc w:val="both"/>
        <w:rPr>
          <w:rFonts w:ascii="Palatino Linotype" w:hAnsi="Palatino Linotype"/>
          <w:i/>
        </w:rPr>
      </w:pPr>
      <w:r w:rsidRPr="00AA4F36">
        <w:rPr>
          <w:rFonts w:ascii="Palatino Linotype" w:eastAsia="Palatino Linotype" w:hAnsi="Palatino Linotype"/>
          <w:i/>
        </w:rPr>
        <w:t>Marca o fabricante</w:t>
      </w:r>
    </w:p>
    <w:p w:rsidR="00327A4B" w:rsidRPr="00AA4F36" w:rsidRDefault="009A2728" w:rsidP="00327A4B">
      <w:pPr>
        <w:pStyle w:val="Sinespaciado"/>
        <w:numPr>
          <w:ilvl w:val="0"/>
          <w:numId w:val="12"/>
        </w:numPr>
        <w:ind w:firstLine="0"/>
        <w:jc w:val="both"/>
        <w:rPr>
          <w:rFonts w:ascii="Palatino Linotype" w:hAnsi="Palatino Linotype"/>
          <w:i/>
        </w:rPr>
      </w:pPr>
      <w:r w:rsidRPr="00AA4F36">
        <w:rPr>
          <w:rFonts w:ascii="Palatino Linotype" w:hAnsi="Palatino Linotype"/>
          <w:i/>
        </w:rPr>
        <w:t xml:space="preserve">Cantidad </w:t>
      </w:r>
      <w:r w:rsidR="00327A4B" w:rsidRPr="00AA4F36">
        <w:rPr>
          <w:rFonts w:ascii="Palatino Linotype" w:hAnsi="Palatino Linotype"/>
          <w:i/>
        </w:rPr>
        <w:t>de piezas</w:t>
      </w:r>
    </w:p>
    <w:p w:rsidR="00327A4B" w:rsidRPr="00AA4F36" w:rsidRDefault="009A2728" w:rsidP="00327A4B">
      <w:pPr>
        <w:pStyle w:val="Sinespaciado"/>
        <w:numPr>
          <w:ilvl w:val="0"/>
          <w:numId w:val="12"/>
        </w:numPr>
        <w:ind w:firstLine="0"/>
        <w:jc w:val="both"/>
        <w:rPr>
          <w:rFonts w:ascii="Palatino Linotype" w:hAnsi="Palatino Linotype"/>
          <w:i/>
        </w:rPr>
      </w:pPr>
      <w:r w:rsidRPr="00AA4F36">
        <w:rPr>
          <w:rFonts w:ascii="Palatino Linotype" w:hAnsi="Palatino Linotype"/>
          <w:i/>
        </w:rPr>
        <w:t xml:space="preserve">Precio </w:t>
      </w:r>
      <w:r w:rsidR="00327A4B" w:rsidRPr="00AA4F36">
        <w:rPr>
          <w:rFonts w:ascii="Palatino Linotype" w:hAnsi="Palatino Linotype"/>
          <w:i/>
        </w:rPr>
        <w:t>unitario</w:t>
      </w:r>
    </w:p>
    <w:p w:rsidR="00A02204" w:rsidRPr="00AA4F36" w:rsidRDefault="009A2728" w:rsidP="00327A4B">
      <w:pPr>
        <w:pStyle w:val="Sinespaciado"/>
        <w:numPr>
          <w:ilvl w:val="0"/>
          <w:numId w:val="12"/>
        </w:numPr>
        <w:ind w:firstLine="0"/>
        <w:jc w:val="both"/>
        <w:rPr>
          <w:rFonts w:ascii="Palatino Linotype" w:hAnsi="Palatino Linotype"/>
          <w:i/>
        </w:rPr>
      </w:pPr>
      <w:r w:rsidRPr="00AA4F36">
        <w:rPr>
          <w:rFonts w:ascii="Palatino Linotype" w:hAnsi="Palatino Linotype"/>
          <w:i/>
        </w:rPr>
        <w:t xml:space="preserve">Importe </w:t>
      </w:r>
      <w:r w:rsidR="003F118A" w:rsidRPr="00AA4F36">
        <w:rPr>
          <w:rFonts w:ascii="Palatino Linotype" w:hAnsi="Palatino Linotype"/>
          <w:i/>
        </w:rPr>
        <w:t xml:space="preserve">total por cada registro adquirido. </w:t>
      </w:r>
    </w:p>
    <w:p w:rsidR="00A02204" w:rsidRPr="00AA4F36" w:rsidRDefault="00A02204" w:rsidP="00A02204">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A02204" w:rsidRPr="00AA4F36"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rPr>
        <w:t>En respuesta, el Sujeto Obligado</w:t>
      </w:r>
      <w:r w:rsidRPr="00AA4F36">
        <w:rPr>
          <w:rFonts w:ascii="Palatino Linotype" w:eastAsia="Palatino Linotype" w:hAnsi="Palatino Linotype" w:cs="Palatino Linotype"/>
          <w:b/>
        </w:rPr>
        <w:t xml:space="preserve"> </w:t>
      </w:r>
      <w:r w:rsidRPr="00AA4F36">
        <w:rPr>
          <w:rFonts w:ascii="Palatino Linotype" w:eastAsia="Palatino Linotype" w:hAnsi="Palatino Linotype" w:cs="Palatino Linotype"/>
        </w:rPr>
        <w:t>remitió el archivo ya descrito en el anterior párrafo 2, inconforme con la respuesta, se interpuso recurso de revisión argumentando sustancialmente que la entrega de información que no corresponde con lo solicitado.</w:t>
      </w:r>
    </w:p>
    <w:p w:rsidR="00A02204" w:rsidRPr="00AA4F36" w:rsidRDefault="00A02204" w:rsidP="00A02204">
      <w:pPr>
        <w:ind w:left="720" w:right="-788"/>
        <w:jc w:val="both"/>
        <w:rPr>
          <w:rFonts w:ascii="Palatino Linotype" w:eastAsia="Palatino Linotype" w:hAnsi="Palatino Linotype" w:cs="Palatino Linotype"/>
          <w:i/>
          <w:color w:val="000000"/>
        </w:rPr>
      </w:pPr>
    </w:p>
    <w:p w:rsidR="00A02204" w:rsidRPr="00AA4F36"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AA4F36">
        <w:rPr>
          <w:rFonts w:ascii="Palatino Linotype" w:eastAsia="Palatino Linotype" w:hAnsi="Palatino Linotype" w:cs="Palatino Linotype"/>
          <w:b/>
        </w:rPr>
        <w:t xml:space="preserve">artículo 179, </w:t>
      </w:r>
      <w:r w:rsidR="007B5DE6" w:rsidRPr="00AA4F36">
        <w:rPr>
          <w:rFonts w:ascii="Palatino Linotype" w:eastAsia="Palatino Linotype" w:hAnsi="Palatino Linotype" w:cs="Palatino Linotype"/>
          <w:b/>
        </w:rPr>
        <w:t>fracción</w:t>
      </w:r>
      <w:r w:rsidRPr="00AA4F36">
        <w:rPr>
          <w:rFonts w:ascii="Palatino Linotype" w:eastAsia="Palatino Linotype" w:hAnsi="Palatino Linotype" w:cs="Palatino Linotype"/>
          <w:b/>
        </w:rPr>
        <w:t xml:space="preserve"> VI, de la Ley de Transparencia y Acceso a la Información Pública del Estado de México y </w:t>
      </w:r>
      <w:r w:rsidRPr="00AA4F36">
        <w:rPr>
          <w:rFonts w:ascii="Palatino Linotype" w:eastAsia="Palatino Linotype" w:hAnsi="Palatino Linotype" w:cs="Palatino Linotype"/>
          <w:b/>
        </w:rPr>
        <w:lastRenderedPageBreak/>
        <w:t>Municipios</w:t>
      </w:r>
      <w:r w:rsidRPr="00AA4F36">
        <w:rPr>
          <w:rFonts w:ascii="Palatino Linotype" w:eastAsia="Palatino Linotype" w:hAnsi="Palatino Linotype" w:cs="Palatino Linotype"/>
        </w:rPr>
        <w:t xml:space="preserve">; </w:t>
      </w:r>
      <w:r w:rsidR="007B5DE6" w:rsidRPr="00AA4F36">
        <w:rPr>
          <w:rFonts w:ascii="Palatino Linotype" w:eastAsia="Palatino Linotype" w:hAnsi="Palatino Linotype" w:cs="Palatino Linotype"/>
          <w:color w:val="000000"/>
        </w:rPr>
        <w:t>fracción</w:t>
      </w:r>
      <w:r w:rsidRPr="00AA4F36">
        <w:rPr>
          <w:rFonts w:ascii="Palatino Linotype" w:eastAsia="Palatino Linotype" w:hAnsi="Palatino Linotype" w:cs="Palatino Linotype"/>
          <w:color w:val="000000"/>
        </w:rPr>
        <w:t xml:space="preserve"> que determina la hipótesis relativa a </w:t>
      </w:r>
      <w:r w:rsidRPr="00AA4F36">
        <w:rPr>
          <w:rFonts w:ascii="Palatino Linotype" w:eastAsia="Palatino Linotype" w:hAnsi="Palatino Linotype" w:cs="Palatino Linotype"/>
          <w:b/>
          <w:color w:val="000000"/>
        </w:rPr>
        <w:t>la entrega de información que no corresponda con lo solicitado</w:t>
      </w:r>
      <w:r w:rsidRPr="00AA4F36">
        <w:rPr>
          <w:rFonts w:ascii="Palatino Linotype" w:eastAsia="Palatino Linotype" w:hAnsi="Palatino Linotype" w:cs="Palatino Linotype"/>
          <w:color w:val="000000"/>
        </w:rPr>
        <w:t xml:space="preserve">; </w:t>
      </w:r>
      <w:r w:rsidRPr="00AA4F36">
        <w:rPr>
          <w:rFonts w:ascii="Palatino Linotype" w:eastAsia="Palatino Linotype" w:hAnsi="Palatino Linotype" w:cs="Palatino Linotype"/>
        </w:rPr>
        <w:t>contexto del cual se dolió el Recurrente al momento de interponer su inconformidad.</w:t>
      </w:r>
      <w:r w:rsidRPr="00AA4F36">
        <w:rPr>
          <w:rFonts w:ascii="Palatino Linotype" w:eastAsia="Palatino Linotype" w:hAnsi="Palatino Linotype" w:cs="Palatino Linotype"/>
          <w:color w:val="000000"/>
        </w:rPr>
        <w:t xml:space="preserve"> De modo tal que el presente recurso de revisión se </w:t>
      </w:r>
      <w:r w:rsidRPr="00AA4F36">
        <w:rPr>
          <w:rFonts w:ascii="Palatino Linotype" w:eastAsia="Palatino Linotype" w:hAnsi="Palatino Linotype" w:cs="Palatino Linotype"/>
        </w:rPr>
        <w:t>abocará</w:t>
      </w:r>
      <w:r w:rsidRPr="00AA4F36">
        <w:rPr>
          <w:rFonts w:ascii="Palatino Linotype" w:eastAsia="Palatino Linotype" w:hAnsi="Palatino Linotype" w:cs="Palatino Linotype"/>
          <w:color w:val="000000"/>
        </w:rPr>
        <w:t xml:space="preserve"> en determinar si el Sujeto Obligado con su respuesta ciertamente actualiza la causal de procedencia</w:t>
      </w:r>
      <w:r w:rsidRPr="00AA4F36">
        <w:rPr>
          <w:rFonts w:ascii="Palatino Linotype" w:eastAsia="Palatino Linotype" w:hAnsi="Palatino Linotype" w:cs="Palatino Linotype"/>
          <w:b/>
          <w:color w:val="000000"/>
        </w:rPr>
        <w:t xml:space="preserve"> </w:t>
      </w:r>
      <w:r w:rsidRPr="00AA4F36">
        <w:rPr>
          <w:rFonts w:ascii="Palatino Linotype" w:eastAsia="Palatino Linotype" w:hAnsi="Palatino Linotype" w:cs="Palatino Linotype"/>
          <w:color w:val="000000"/>
        </w:rPr>
        <w:t>señalada.</w:t>
      </w:r>
    </w:p>
    <w:p w:rsidR="00A02204" w:rsidRPr="00AA4F36" w:rsidRDefault="00A02204" w:rsidP="00A02204">
      <w:pPr>
        <w:spacing w:line="360" w:lineRule="auto"/>
        <w:ind w:right="-787"/>
        <w:rPr>
          <w:rFonts w:ascii="Palatino Linotype" w:eastAsia="Palatino Linotype" w:hAnsi="Palatino Linotype" w:cs="Palatino Linotype"/>
        </w:rPr>
      </w:pPr>
    </w:p>
    <w:p w:rsidR="00A02204" w:rsidRPr="00AA4F36" w:rsidRDefault="00A02204" w:rsidP="00A02204">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AA4F36">
        <w:rPr>
          <w:rFonts w:ascii="Palatino Linotype" w:eastAsia="Palatino Linotype" w:hAnsi="Palatino Linotype" w:cs="Palatino Linotype"/>
          <w:b/>
          <w:color w:val="000000"/>
          <w:sz w:val="24"/>
          <w:szCs w:val="24"/>
        </w:rPr>
        <w:t>CUARTO. Del estudio y resolución del asunto.</w:t>
      </w:r>
    </w:p>
    <w:p w:rsidR="00A02204" w:rsidRPr="00AA4F36"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02204" w:rsidRPr="00AA4F36" w:rsidRDefault="00A02204" w:rsidP="00A02204">
      <w:pPr>
        <w:spacing w:line="360" w:lineRule="auto"/>
        <w:ind w:right="-787"/>
        <w:jc w:val="both"/>
        <w:rPr>
          <w:rFonts w:ascii="Palatino Linotype" w:eastAsia="Palatino Linotype" w:hAnsi="Palatino Linotype" w:cs="Palatino Linotype"/>
        </w:rPr>
      </w:pPr>
    </w:p>
    <w:p w:rsidR="00A02204" w:rsidRPr="00AA4F36"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02204" w:rsidRPr="00AA4F36" w:rsidRDefault="00A02204" w:rsidP="00A02204">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A02204" w:rsidRPr="00AA4F36"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w:t>
      </w:r>
      <w:r w:rsidRPr="00AA4F36">
        <w:rPr>
          <w:rFonts w:ascii="Palatino Linotype" w:eastAsia="Palatino Linotype" w:hAnsi="Palatino Linotype" w:cs="Palatino Linotype"/>
        </w:rPr>
        <w:lastRenderedPageBreak/>
        <w:t>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0D3B26" w:rsidRPr="00AA4F36" w:rsidRDefault="000D3B26">
      <w:pPr>
        <w:ind w:right="-788"/>
        <w:jc w:val="both"/>
        <w:rPr>
          <w:rFonts w:ascii="Palatino Linotype" w:eastAsia="Palatino Linotype" w:hAnsi="Palatino Linotype" w:cs="Palatino Linotype"/>
        </w:rPr>
      </w:pPr>
    </w:p>
    <w:p w:rsidR="000D3B26" w:rsidRPr="00AA4F36" w:rsidRDefault="00DF0FA8">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AA4F36">
        <w:rPr>
          <w:rFonts w:ascii="Palatino Linotype" w:eastAsia="Palatino Linotype" w:hAnsi="Palatino Linotype" w:cs="Palatino Linotype"/>
          <w:b/>
          <w:color w:val="000000"/>
        </w:rPr>
        <w:t>Del Sujeto Obligado.</w:t>
      </w:r>
    </w:p>
    <w:p w:rsidR="000D3B26" w:rsidRPr="00AA4F36" w:rsidRDefault="009A2728"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El Instituto de Seguridad Social del Estado de México y Municipios, se conforma por diversas unidades administrativas, entre ellas la Coordinación de Servicios de Salud, misma que cuenta con una Subdirección de Farmacia</w:t>
      </w:r>
      <w:r w:rsidR="00DF0FA8" w:rsidRPr="00AA4F36">
        <w:rPr>
          <w:rFonts w:ascii="Palatino Linotype" w:eastAsia="Palatino Linotype" w:hAnsi="Palatino Linotype" w:cs="Palatino Linotype"/>
        </w:rPr>
        <w:t xml:space="preserve">, tal como se desprende del organigrama contenido en </w:t>
      </w:r>
      <w:r w:rsidRPr="00AA4F36">
        <w:rPr>
          <w:rFonts w:ascii="Palatino Linotype" w:eastAsia="Palatino Linotype" w:hAnsi="Palatino Linotype" w:cs="Palatino Linotype"/>
        </w:rPr>
        <w:t>su</w:t>
      </w:r>
      <w:r w:rsidR="00DF0FA8" w:rsidRPr="00AA4F36">
        <w:rPr>
          <w:rFonts w:ascii="Palatino Linotype" w:eastAsia="Palatino Linotype" w:hAnsi="Palatino Linotype" w:cs="Palatino Linotype"/>
        </w:rPr>
        <w:t xml:space="preserve"> Manual General de Organización:</w:t>
      </w:r>
    </w:p>
    <w:p w:rsidR="000D3B26" w:rsidRPr="00AA4F36" w:rsidRDefault="000D3B26">
      <w:pPr>
        <w:spacing w:line="360" w:lineRule="auto"/>
        <w:ind w:right="-787"/>
        <w:jc w:val="both"/>
        <w:rPr>
          <w:rFonts w:ascii="Palatino Linotype" w:eastAsia="Palatino Linotype" w:hAnsi="Palatino Linotype" w:cs="Palatino Linotype"/>
        </w:rPr>
      </w:pPr>
    </w:p>
    <w:p w:rsidR="000D3B26" w:rsidRPr="00AA4F36" w:rsidRDefault="009A2728">
      <w:pPr>
        <w:spacing w:line="360" w:lineRule="auto"/>
        <w:ind w:right="-787"/>
        <w:jc w:val="center"/>
      </w:pPr>
      <w:r w:rsidRPr="00AA4F36">
        <w:rPr>
          <w:noProof/>
          <w:lang w:val="es-MX"/>
        </w:rPr>
        <w:lastRenderedPageBreak/>
        <w:drawing>
          <wp:inline distT="0" distB="0" distL="0" distR="0" wp14:anchorId="043C45B3" wp14:editId="3AD0B44F">
            <wp:extent cx="4470863" cy="532311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0307" cy="5346264"/>
                    </a:xfrm>
                    <a:prstGeom prst="rect">
                      <a:avLst/>
                    </a:prstGeom>
                  </pic:spPr>
                </pic:pic>
              </a:graphicData>
            </a:graphic>
          </wp:inline>
        </w:drawing>
      </w:r>
    </w:p>
    <w:p w:rsidR="009A2728" w:rsidRPr="00AA4F36" w:rsidRDefault="009A2728">
      <w:pPr>
        <w:spacing w:line="360" w:lineRule="auto"/>
        <w:ind w:right="-787"/>
        <w:jc w:val="center"/>
      </w:pPr>
    </w:p>
    <w:p w:rsidR="009A2728" w:rsidRPr="00AA4F36" w:rsidRDefault="009A2728">
      <w:pPr>
        <w:spacing w:line="360" w:lineRule="auto"/>
        <w:ind w:right="-787"/>
        <w:jc w:val="center"/>
      </w:pPr>
      <w:r w:rsidRPr="00AA4F36">
        <w:rPr>
          <w:noProof/>
          <w:lang w:val="es-MX"/>
        </w:rPr>
        <w:lastRenderedPageBreak/>
        <w:drawing>
          <wp:inline distT="0" distB="0" distL="0" distR="0" wp14:anchorId="612B4C9D" wp14:editId="14AD162C">
            <wp:extent cx="5756275" cy="49466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4946650"/>
                    </a:xfrm>
                    <a:prstGeom prst="rect">
                      <a:avLst/>
                    </a:prstGeom>
                  </pic:spPr>
                </pic:pic>
              </a:graphicData>
            </a:graphic>
          </wp:inline>
        </w:drawing>
      </w:r>
    </w:p>
    <w:p w:rsidR="000D3B26" w:rsidRPr="00AA4F36" w:rsidRDefault="000D3B26">
      <w:pPr>
        <w:spacing w:line="360" w:lineRule="auto"/>
        <w:ind w:right="-787"/>
        <w:jc w:val="both"/>
      </w:pPr>
    </w:p>
    <w:p w:rsidR="000D3B26" w:rsidRPr="00AA4F36" w:rsidRDefault="00DF0FA8"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Dicha Coordinación</w:t>
      </w:r>
      <w:r w:rsidR="00BB54BE" w:rsidRPr="00AA4F36">
        <w:rPr>
          <w:rFonts w:ascii="Palatino Linotype" w:eastAsia="Palatino Linotype" w:hAnsi="Palatino Linotype" w:cs="Palatino Linotype"/>
        </w:rPr>
        <w:t xml:space="preserve"> de Servicios de Salud y la Subdirección de Farmacia, dependiente de la primera,</w:t>
      </w:r>
      <w:r w:rsidRPr="00AA4F36">
        <w:rPr>
          <w:rFonts w:ascii="Palatino Linotype" w:eastAsia="Palatino Linotype" w:hAnsi="Palatino Linotype" w:cs="Palatino Linotype"/>
        </w:rPr>
        <w:t xml:space="preserve"> tiene</w:t>
      </w:r>
      <w:r w:rsidR="00BB54BE" w:rsidRPr="00AA4F36">
        <w:rPr>
          <w:rFonts w:ascii="Palatino Linotype" w:eastAsia="Palatino Linotype" w:hAnsi="Palatino Linotype" w:cs="Palatino Linotype"/>
        </w:rPr>
        <w:t>n</w:t>
      </w:r>
      <w:r w:rsidRPr="00AA4F36">
        <w:rPr>
          <w:rFonts w:ascii="Palatino Linotype" w:eastAsia="Palatino Linotype" w:hAnsi="Palatino Linotype" w:cs="Palatino Linotype"/>
        </w:rPr>
        <w:t xml:space="preserve"> dentro de sus atribuciones las siguientes de conformidad al referido Manual de Organización:</w:t>
      </w:r>
    </w:p>
    <w:p w:rsidR="000D3B26" w:rsidRPr="00AA4F36" w:rsidRDefault="000D3B26">
      <w:pPr>
        <w:ind w:left="1134" w:right="-220"/>
        <w:jc w:val="center"/>
        <w:rPr>
          <w:rFonts w:ascii="Palatino Linotype" w:eastAsia="Palatino Linotype" w:hAnsi="Palatino Linotype" w:cs="Palatino Linotype"/>
          <w:b/>
          <w:i/>
        </w:rPr>
      </w:pPr>
    </w:p>
    <w:p w:rsidR="000D3B26" w:rsidRPr="00AA4F36" w:rsidRDefault="00DF0FA8">
      <w:pPr>
        <w:ind w:left="567" w:right="-788"/>
        <w:jc w:val="center"/>
        <w:rPr>
          <w:rFonts w:ascii="Palatino Linotype" w:eastAsia="Palatino Linotype" w:hAnsi="Palatino Linotype" w:cs="Palatino Linotype"/>
          <w:b/>
          <w:i/>
        </w:rPr>
      </w:pPr>
      <w:r w:rsidRPr="00AA4F36">
        <w:rPr>
          <w:rFonts w:ascii="Palatino Linotype" w:eastAsia="Palatino Linotype" w:hAnsi="Palatino Linotype" w:cs="Palatino Linotype"/>
          <w:b/>
          <w:i/>
        </w:rPr>
        <w:t>Manual General de Organización del Instituto de Seguridad Social del Estado de México y Municipios</w:t>
      </w:r>
    </w:p>
    <w:p w:rsidR="000D3B26" w:rsidRPr="00AA4F36" w:rsidRDefault="000D3B26">
      <w:pPr>
        <w:ind w:left="567" w:right="-788"/>
        <w:jc w:val="both"/>
        <w:rPr>
          <w:rFonts w:ascii="Palatino Linotype" w:eastAsia="Palatino Linotype" w:hAnsi="Palatino Linotype" w:cs="Palatino Linotype"/>
          <w:i/>
        </w:rPr>
      </w:pPr>
    </w:p>
    <w:p w:rsidR="00BB54BE" w:rsidRPr="00AA4F36" w:rsidRDefault="00BB54BE">
      <w:pPr>
        <w:ind w:left="567" w:right="-788"/>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t xml:space="preserve">207C0401400000L COORDINACIÓN DE SERVICIOS DE SALUD </w:t>
      </w:r>
    </w:p>
    <w:p w:rsidR="00BB54BE" w:rsidRPr="00AA4F36" w:rsidRDefault="00BB54B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b/>
          <w:i/>
        </w:rPr>
        <w:lastRenderedPageBreak/>
        <w:t xml:space="preserve">OBJETIVO: </w:t>
      </w:r>
      <w:r w:rsidRPr="00AA4F36">
        <w:rPr>
          <w:rFonts w:ascii="Palatino Linotype" w:eastAsia="Palatino Linotype" w:hAnsi="Palatino Linotype" w:cs="Palatino Linotype"/>
          <w:i/>
        </w:rPr>
        <w:t xml:space="preserve">Proporcionar atención integral a la salud a las y los servidores públicos y dependientes económicos sujetos al régimen de seguridad social del Instituto, bajo criterios de corresponsabilidad en el marco normativo aplicable en la materia. </w:t>
      </w:r>
    </w:p>
    <w:p w:rsidR="00BB54BE" w:rsidRPr="00AA4F36" w:rsidRDefault="00BB54BE">
      <w:pPr>
        <w:ind w:left="567" w:right="-788"/>
        <w:jc w:val="both"/>
        <w:rPr>
          <w:rFonts w:ascii="Palatino Linotype" w:eastAsia="Palatino Linotype" w:hAnsi="Palatino Linotype" w:cs="Palatino Linotype"/>
          <w:i/>
        </w:rPr>
      </w:pPr>
    </w:p>
    <w:p w:rsidR="000D3B26" w:rsidRPr="00AA4F36" w:rsidRDefault="00BB54B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b/>
          <w:i/>
        </w:rPr>
        <w:t>FUNCIONES</w:t>
      </w:r>
      <w:r w:rsidRPr="00AA4F36">
        <w:rPr>
          <w:rFonts w:ascii="Palatino Linotype" w:eastAsia="Palatino Linotype" w:hAnsi="Palatino Linotype" w:cs="Palatino Linotype"/>
          <w:i/>
        </w:rPr>
        <w:t>:</w:t>
      </w:r>
    </w:p>
    <w:p w:rsidR="00BB54BE" w:rsidRPr="00AA4F36" w:rsidRDefault="00BB54B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BB54BE" w:rsidRPr="00AA4F36" w:rsidRDefault="00BB54B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Integrar y remitir a la Coordinación de Administración y Finanzas las necesidades de medicamentos, insumos para la salud y equipo médico que requieran las unidades médicas, para proporcionar servicios de salud a las y los derechohabientes.</w:t>
      </w:r>
    </w:p>
    <w:p w:rsidR="00BB54BE" w:rsidRPr="00AA4F36" w:rsidRDefault="00BB54B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EF241E" w:rsidRPr="00AA4F36" w:rsidRDefault="00EF241E">
      <w:pPr>
        <w:ind w:left="567" w:right="-788"/>
        <w:jc w:val="both"/>
        <w:rPr>
          <w:rFonts w:ascii="Palatino Linotype" w:eastAsia="Palatino Linotype" w:hAnsi="Palatino Linotype" w:cs="Palatino Linotype"/>
          <w:i/>
        </w:rPr>
      </w:pPr>
    </w:p>
    <w:p w:rsidR="00EF241E" w:rsidRPr="00AA4F36" w:rsidRDefault="00EF241E">
      <w:pPr>
        <w:ind w:left="567" w:right="-788"/>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t xml:space="preserve">207C0401410300L SUBDIRECCIÓN DE FARMACIA </w:t>
      </w:r>
    </w:p>
    <w:p w:rsidR="000D3B26"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b/>
          <w:i/>
        </w:rPr>
        <w:t>OBJETIVO</w:t>
      </w:r>
      <w:r w:rsidRPr="00AA4F36">
        <w:rPr>
          <w:rFonts w:ascii="Palatino Linotype" w:eastAsia="Palatino Linotype" w:hAnsi="Palatino Linotype" w:cs="Palatino Linotype"/>
          <w:i/>
        </w:rPr>
        <w:t>: Coordinar y supervisar el funcionamiento de los servicios farmacéuticos y participar en el desarrollo y establecimiento de políticas de utilización de medicamentos, que tiendan a favorecer su uso racional y seguro en la atención integral y de calidad de las y los derechohabientes.</w:t>
      </w:r>
    </w:p>
    <w:p w:rsidR="00EF241E" w:rsidRPr="00AA4F36" w:rsidRDefault="00EF241E" w:rsidP="00EF241E">
      <w:pPr>
        <w:ind w:left="567" w:right="-788"/>
        <w:jc w:val="both"/>
        <w:rPr>
          <w:rFonts w:ascii="Palatino Linotype" w:eastAsia="Palatino Linotype" w:hAnsi="Palatino Linotype" w:cs="Palatino Linotype"/>
          <w:i/>
        </w:rPr>
      </w:pPr>
    </w:p>
    <w:p w:rsidR="00EF241E" w:rsidRPr="00AA4F36" w:rsidRDefault="00EF241E" w:rsidP="00EF241E">
      <w:pPr>
        <w:ind w:left="567" w:right="-788"/>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t xml:space="preserve">FUNCIONES: </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xml:space="preserve">− </w:t>
      </w:r>
      <w:r w:rsidRPr="00AA4F36">
        <w:rPr>
          <w:rFonts w:ascii="Palatino Linotype" w:eastAsia="Palatino Linotype" w:hAnsi="Palatino Linotype" w:cs="Palatino Linotype"/>
          <w:b/>
          <w:i/>
        </w:rPr>
        <w:t>Planear los requerimientos de insumos y servicios farmacéuticos</w:t>
      </w:r>
      <w:r w:rsidRPr="00AA4F36">
        <w:rPr>
          <w:rFonts w:ascii="Palatino Linotype" w:eastAsia="Palatino Linotype" w:hAnsi="Palatino Linotype" w:cs="Palatino Linotype"/>
          <w:i/>
        </w:rPr>
        <w:t>, con base en las Guías de Práctica Clínica y los resultados de estudios epidemiológicos institucionales.</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xml:space="preserve">− Promover la actualización del Cuadro Básico y Catálogo de Medicamentos institucional y </w:t>
      </w:r>
      <w:r w:rsidRPr="00AA4F36">
        <w:rPr>
          <w:rFonts w:ascii="Palatino Linotype" w:eastAsia="Palatino Linotype" w:hAnsi="Palatino Linotype" w:cs="Palatino Linotype"/>
          <w:b/>
          <w:i/>
        </w:rPr>
        <w:t>gestionar oportunamente su adquisición</w:t>
      </w:r>
      <w:r w:rsidRPr="00AA4F36">
        <w:rPr>
          <w:rFonts w:ascii="Palatino Linotype" w:eastAsia="Palatino Linotype" w:hAnsi="Palatino Linotype" w:cs="Palatino Linotype"/>
          <w:i/>
        </w:rPr>
        <w:t xml:space="preserve"> ante las áreas competentes.</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xml:space="preserve">− </w:t>
      </w:r>
      <w:r w:rsidRPr="00AA4F36">
        <w:rPr>
          <w:rFonts w:ascii="Palatino Linotype" w:eastAsia="Palatino Linotype" w:hAnsi="Palatino Linotype" w:cs="Palatino Linotype"/>
          <w:b/>
          <w:i/>
        </w:rPr>
        <w:t>Participar en el proceso adquisitivo de medicamentos</w:t>
      </w:r>
      <w:r w:rsidRPr="00AA4F36">
        <w:rPr>
          <w:rFonts w:ascii="Palatino Linotype" w:eastAsia="Palatino Linotype" w:hAnsi="Palatino Linotype" w:cs="Palatino Linotype"/>
          <w:i/>
        </w:rPr>
        <w:t>, mediante la selección de insumos con eficiencia terapéutica y seguridad clínica comprobadas conforme a las Normas Oficiales Mexicanas vigentes</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EF241E" w:rsidRPr="00AA4F36" w:rsidRDefault="00EF241E" w:rsidP="00EF241E">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xml:space="preserve">− Aplicar indicadores para </w:t>
      </w:r>
      <w:r w:rsidRPr="00AA4F36">
        <w:rPr>
          <w:rFonts w:ascii="Palatino Linotype" w:eastAsia="Palatino Linotype" w:hAnsi="Palatino Linotype" w:cs="Palatino Linotype"/>
          <w:b/>
          <w:i/>
        </w:rPr>
        <w:t>evaluar la adquisición y suministro de medicamentos</w:t>
      </w:r>
      <w:r w:rsidRPr="00AA4F36">
        <w:rPr>
          <w:rFonts w:ascii="Palatino Linotype" w:eastAsia="Palatino Linotype" w:hAnsi="Palatino Linotype" w:cs="Palatino Linotype"/>
          <w:i/>
        </w:rPr>
        <w:t xml:space="preserve"> y proponer acciones de mejora para el abasto en las unidades médicas.</w:t>
      </w:r>
    </w:p>
    <w:p w:rsidR="00EF241E" w:rsidRPr="00AA4F36" w:rsidRDefault="00EF241E" w:rsidP="00EF241E">
      <w:pPr>
        <w:ind w:left="567" w:right="-788"/>
        <w:jc w:val="both"/>
        <w:rPr>
          <w:rFonts w:ascii="Palatino Linotype" w:eastAsia="Palatino Linotype" w:hAnsi="Palatino Linotype" w:cs="Palatino Linotype"/>
          <w:b/>
          <w:i/>
        </w:rPr>
      </w:pPr>
    </w:p>
    <w:p w:rsidR="00F32B83" w:rsidRPr="00AA4F36" w:rsidRDefault="00DF0FA8">
      <w:pPr>
        <w:numPr>
          <w:ilvl w:val="0"/>
          <w:numId w:val="2"/>
        </w:numPr>
        <w:spacing w:line="360" w:lineRule="auto"/>
        <w:ind w:left="0" w:right="-787" w:firstLine="0"/>
        <w:jc w:val="both"/>
        <w:rPr>
          <w:rFonts w:ascii="Palatino Linotype" w:eastAsia="Palatino Linotype" w:hAnsi="Palatino Linotype" w:cs="Palatino Linotype"/>
          <w:b/>
        </w:rPr>
      </w:pPr>
      <w:r w:rsidRPr="00AA4F36">
        <w:rPr>
          <w:rFonts w:ascii="Palatino Linotype" w:eastAsia="Palatino Linotype" w:hAnsi="Palatino Linotype" w:cs="Palatino Linotype"/>
        </w:rPr>
        <w:t xml:space="preserve">La </w:t>
      </w:r>
      <w:r w:rsidRPr="00AA4F36">
        <w:rPr>
          <w:rFonts w:ascii="Palatino Linotype" w:eastAsia="Palatino Linotype" w:hAnsi="Palatino Linotype" w:cs="Palatino Linotype"/>
          <w:b/>
        </w:rPr>
        <w:t xml:space="preserve">Coordinación </w:t>
      </w:r>
      <w:r w:rsidR="00EF241E" w:rsidRPr="00AA4F36">
        <w:rPr>
          <w:rFonts w:ascii="Palatino Linotype" w:eastAsia="Palatino Linotype" w:hAnsi="Palatino Linotype" w:cs="Palatino Linotype"/>
          <w:b/>
        </w:rPr>
        <w:t>de Servicios de Salud</w:t>
      </w:r>
      <w:r w:rsidR="00EF241E" w:rsidRPr="00AA4F36">
        <w:rPr>
          <w:rFonts w:ascii="Palatino Linotype" w:eastAsia="Palatino Linotype" w:hAnsi="Palatino Linotype" w:cs="Palatino Linotype"/>
        </w:rPr>
        <w:t xml:space="preserve">, </w:t>
      </w:r>
      <w:r w:rsidR="00222929" w:rsidRPr="00AA4F36">
        <w:rPr>
          <w:rFonts w:ascii="Palatino Linotype" w:eastAsia="Palatino Linotype" w:hAnsi="Palatino Linotype" w:cs="Palatino Linotype"/>
        </w:rPr>
        <w:t xml:space="preserve">a través de la </w:t>
      </w:r>
      <w:r w:rsidR="00222929" w:rsidRPr="00AA4F36">
        <w:rPr>
          <w:rFonts w:ascii="Palatino Linotype" w:eastAsia="Palatino Linotype" w:hAnsi="Palatino Linotype" w:cs="Palatino Linotype"/>
          <w:b/>
        </w:rPr>
        <w:t>Subdirección de Farmacia</w:t>
      </w:r>
      <w:r w:rsidR="00222929" w:rsidRPr="00AA4F36">
        <w:rPr>
          <w:rFonts w:ascii="Palatino Linotype" w:eastAsia="Palatino Linotype" w:hAnsi="Palatino Linotype" w:cs="Palatino Linotype"/>
        </w:rPr>
        <w:t xml:space="preserve">, es la unidad administrativa encargada de </w:t>
      </w:r>
      <w:r w:rsidR="00F32B83" w:rsidRPr="00AA4F36">
        <w:rPr>
          <w:rFonts w:ascii="Palatino Linotype" w:eastAsia="Palatino Linotype" w:hAnsi="Palatino Linotype" w:cs="Palatino Linotype"/>
        </w:rPr>
        <w:t xml:space="preserve">Coordinar y supervisar el funcionamiento de los servicios farmacéuticos, gestionar oportunamente la adquisición de medicamentos, Participar </w:t>
      </w:r>
      <w:r w:rsidR="00F32B83" w:rsidRPr="00AA4F36">
        <w:rPr>
          <w:rFonts w:ascii="Palatino Linotype" w:eastAsia="Palatino Linotype" w:hAnsi="Palatino Linotype" w:cs="Palatino Linotype"/>
        </w:rPr>
        <w:lastRenderedPageBreak/>
        <w:t>en el proceso adquisitivo de medicamentos, evaluar la adquisición y suministro de medicamentos</w:t>
      </w:r>
      <w:r w:rsidR="00DA5D9D" w:rsidRPr="00AA4F36">
        <w:rPr>
          <w:rFonts w:ascii="Palatino Linotype" w:eastAsia="Palatino Linotype" w:hAnsi="Palatino Linotype" w:cs="Palatino Linotype"/>
        </w:rPr>
        <w:t>.</w:t>
      </w:r>
    </w:p>
    <w:p w:rsidR="00AA4F36" w:rsidRPr="00AA4F36" w:rsidRDefault="00AA4F36" w:rsidP="00AA4F36">
      <w:pPr>
        <w:spacing w:line="360" w:lineRule="auto"/>
        <w:ind w:right="-787"/>
        <w:jc w:val="both"/>
        <w:rPr>
          <w:rFonts w:ascii="Palatino Linotype" w:eastAsia="Palatino Linotype" w:hAnsi="Palatino Linotype" w:cs="Palatino Linotype"/>
          <w:b/>
        </w:rPr>
      </w:pPr>
    </w:p>
    <w:p w:rsidR="00763AB1" w:rsidRPr="00AA4F36" w:rsidRDefault="00DA5D9D">
      <w:pPr>
        <w:numPr>
          <w:ilvl w:val="0"/>
          <w:numId w:val="2"/>
        </w:numPr>
        <w:spacing w:line="360" w:lineRule="auto"/>
        <w:ind w:left="0" w:right="-787" w:firstLine="0"/>
        <w:jc w:val="both"/>
        <w:rPr>
          <w:rFonts w:ascii="Palatino Linotype" w:eastAsia="Palatino Linotype" w:hAnsi="Palatino Linotype" w:cs="Palatino Linotype"/>
          <w:b/>
        </w:rPr>
      </w:pPr>
      <w:r w:rsidRPr="00AA4F36">
        <w:rPr>
          <w:rFonts w:ascii="Palatino Linotype" w:eastAsia="Palatino Linotype" w:hAnsi="Palatino Linotype" w:cs="Palatino Linotype"/>
        </w:rPr>
        <w:t xml:space="preserve">Asimismo, la </w:t>
      </w:r>
      <w:r w:rsidRPr="00AA4F36">
        <w:rPr>
          <w:rFonts w:ascii="Palatino Linotype" w:eastAsia="Palatino Linotype" w:hAnsi="Palatino Linotype" w:cs="Palatino Linotype"/>
          <w:b/>
        </w:rPr>
        <w:t>Coordinación de Administración y Finanzas</w:t>
      </w:r>
      <w:r w:rsidRPr="00AA4F36">
        <w:rPr>
          <w:rFonts w:ascii="Palatino Linotype" w:eastAsia="Palatino Linotype" w:hAnsi="Palatino Linotype" w:cs="Palatino Linotype"/>
        </w:rPr>
        <w:t xml:space="preserve"> tiene como objetivo Planear, organizar, dirigir, controlar y evaluar las acciones necesarias para proporcionar a las unidades médico-administrativas del Instituto, los recursos humanos, materiales, presupuestales, financieros, control de bienes muebles e inmuebles, así como de los servicios generales que requieran para </w:t>
      </w:r>
      <w:r w:rsidR="00763AB1" w:rsidRPr="00AA4F36">
        <w:rPr>
          <w:rFonts w:ascii="Palatino Linotype" w:eastAsia="Palatino Linotype" w:hAnsi="Palatino Linotype" w:cs="Palatino Linotype"/>
        </w:rPr>
        <w:t>el desarrollo de sus funciones las siguientes, de conformidad con el Manual General de Organización de referencia:</w:t>
      </w:r>
    </w:p>
    <w:p w:rsidR="00763AB1" w:rsidRPr="00AA4F36" w:rsidRDefault="00763AB1" w:rsidP="00763AB1">
      <w:pPr>
        <w:ind w:left="567" w:right="-788"/>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t xml:space="preserve">207C0401700000L COORDINACIÓN DE ADMINISTRACIÓN Y FINANZAS </w:t>
      </w:r>
    </w:p>
    <w:p w:rsidR="00763AB1" w:rsidRPr="00AA4F36" w:rsidRDefault="00763AB1" w:rsidP="00763AB1">
      <w:pPr>
        <w:ind w:left="567" w:right="-788"/>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t xml:space="preserve">OBJETIVO: </w:t>
      </w:r>
      <w:r w:rsidRPr="00AA4F36">
        <w:rPr>
          <w:rFonts w:ascii="Palatino Linotype" w:eastAsia="Palatino Linotype" w:hAnsi="Palatino Linotype" w:cs="Palatino Linotype"/>
          <w:i/>
        </w:rPr>
        <w:t>Planear, organizar, dirigir, controlar y evaluar las acciones necesarias para proporcionar a las unidades médico-administrativas del Instituto, los recursos humanos, materiales, presupuestales, financieros, control de bienes muebles e inmuebles, así como de los servicios generales que requieran para el desarrollo de sus funciones, estableciendo las políticas, normas y lineamientos internos para su ejecución.</w:t>
      </w:r>
      <w:r w:rsidRPr="00AA4F36">
        <w:rPr>
          <w:rFonts w:ascii="Palatino Linotype" w:eastAsia="Palatino Linotype" w:hAnsi="Palatino Linotype" w:cs="Palatino Linotype"/>
          <w:b/>
          <w:i/>
        </w:rPr>
        <w:t xml:space="preserve"> </w:t>
      </w:r>
    </w:p>
    <w:p w:rsidR="00763AB1" w:rsidRPr="00AA4F36" w:rsidRDefault="00763AB1" w:rsidP="00763AB1">
      <w:pPr>
        <w:ind w:left="567" w:right="-788"/>
        <w:jc w:val="both"/>
        <w:rPr>
          <w:rFonts w:ascii="Palatino Linotype" w:eastAsia="Palatino Linotype" w:hAnsi="Palatino Linotype" w:cs="Palatino Linotype"/>
          <w:b/>
          <w:i/>
        </w:rPr>
      </w:pPr>
    </w:p>
    <w:p w:rsidR="00763AB1" w:rsidRPr="00AA4F36" w:rsidRDefault="00763AB1" w:rsidP="00763AB1">
      <w:pPr>
        <w:ind w:left="567" w:right="-788"/>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t xml:space="preserve">FUNCIONES: </w:t>
      </w:r>
    </w:p>
    <w:p w:rsidR="00F32B83"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xml:space="preserve">− Establecer las políticas y lineamientos internos para el control y cumplimiento en la adquisición de bienes y contratación de los servicios generales, mantenimiento y obra pública, así como los </w:t>
      </w:r>
      <w:r w:rsidRPr="00AA4F36">
        <w:rPr>
          <w:rFonts w:ascii="Palatino Linotype" w:eastAsia="Palatino Linotype" w:hAnsi="Palatino Linotype" w:cs="Palatino Linotype"/>
          <w:b/>
          <w:i/>
        </w:rPr>
        <w:t>procedimientos de suministro de insumos y materiales especializados en las unidades médico-administrativas</w:t>
      </w:r>
      <w:r w:rsidRPr="00AA4F36">
        <w:rPr>
          <w:rFonts w:ascii="Palatino Linotype" w:eastAsia="Palatino Linotype" w:hAnsi="Palatino Linotype" w:cs="Palatino Linotype"/>
          <w:i/>
        </w:rPr>
        <w:t>.</w:t>
      </w:r>
    </w:p>
    <w:p w:rsidR="00763AB1"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Elaborar y suscribir los contratos y convenios en materia de adquisiciones, servicios generales, arrendamientos y de obra pública.</w:t>
      </w:r>
    </w:p>
    <w:p w:rsidR="00763AB1"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763AB1"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Coordinar la elaboración de las propuestas de compras anuales y multianuales de materiales e insumos médicos y administrativos, para su abastecimiento, así como de la contratación de servicios que se requieran en el Instituto.</w:t>
      </w:r>
    </w:p>
    <w:p w:rsidR="00763AB1"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763AB1"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 Invitar a las y los proveedores inscritos en el Catálogo de Proveedores y de Prestadores de Servicios del Gobierno del Estado, a participar en los procesos adquisitivos que se instauren.</w:t>
      </w:r>
    </w:p>
    <w:p w:rsidR="00763AB1" w:rsidRPr="00AA4F36" w:rsidRDefault="00763AB1" w:rsidP="00763AB1">
      <w:pPr>
        <w:ind w:left="567" w:right="-788"/>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p>
    <w:p w:rsidR="000D3B26" w:rsidRPr="00AA4F36" w:rsidRDefault="000D3B26" w:rsidP="00763AB1">
      <w:pPr>
        <w:spacing w:line="360" w:lineRule="auto"/>
        <w:ind w:right="-787"/>
        <w:jc w:val="both"/>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lastRenderedPageBreak/>
        <w:t xml:space="preserve">De lo anterior, es de precisar que la respuesta fue emitida por la </w:t>
      </w:r>
      <w:r w:rsidR="002070B4" w:rsidRPr="00AA4F36">
        <w:rPr>
          <w:rFonts w:ascii="Palatino Linotype" w:eastAsia="Palatino Linotype" w:hAnsi="Palatino Linotype" w:cs="Palatino Linotype"/>
          <w:b/>
        </w:rPr>
        <w:t>Coordinación de Servicios de Salud, a través de la Subdirección de Farmacia</w:t>
      </w:r>
      <w:r w:rsidR="002070B4" w:rsidRPr="00AA4F36">
        <w:rPr>
          <w:rFonts w:ascii="Palatino Linotype" w:eastAsia="Palatino Linotype" w:hAnsi="Palatino Linotype" w:cs="Palatino Linotype"/>
        </w:rPr>
        <w:t>,</w:t>
      </w:r>
      <w:r w:rsidRPr="00AA4F36">
        <w:rPr>
          <w:rFonts w:ascii="Palatino Linotype" w:eastAsia="Palatino Linotype" w:hAnsi="Palatino Linotype" w:cs="Palatino Linotype"/>
        </w:rPr>
        <w:t xml:space="preserve"> unidad administrativa competente, advirtiendo en consecuencia que </w:t>
      </w:r>
      <w:r w:rsidRPr="00AA4F36">
        <w:rPr>
          <w:rFonts w:ascii="Palatino Linotype" w:eastAsia="Palatino Linotype" w:hAnsi="Palatino Linotype" w:cs="Palatino Linotype"/>
          <w:b/>
        </w:rPr>
        <w:t xml:space="preserve">EL SUJETO OBLIGADO </w:t>
      </w:r>
      <w:r w:rsidRPr="00AA4F36">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0D3B26" w:rsidRPr="00AA4F36" w:rsidRDefault="00DF0FA8">
      <w:pPr>
        <w:ind w:left="708" w:right="62"/>
        <w:jc w:val="both"/>
        <w:rPr>
          <w:rFonts w:ascii="Palatino Linotype" w:eastAsia="Palatino Linotype" w:hAnsi="Palatino Linotype" w:cs="Palatino Linotype"/>
          <w:i/>
        </w:rPr>
      </w:pPr>
      <w:r w:rsidRPr="00AA4F36">
        <w:rPr>
          <w:rFonts w:ascii="Palatino Linotype" w:eastAsia="Palatino Linotype" w:hAnsi="Palatino Linotype" w:cs="Palatino Linotype"/>
          <w:b/>
          <w:i/>
        </w:rPr>
        <w:t>XXXIX.</w:t>
      </w:r>
      <w:r w:rsidRPr="00AA4F36">
        <w:rPr>
          <w:rFonts w:ascii="Palatino Linotype" w:eastAsia="Palatino Linotype" w:hAnsi="Palatino Linotype" w:cs="Palatino Linotype"/>
          <w:i/>
        </w:rPr>
        <w:t xml:space="preserve"> </w:t>
      </w:r>
      <w:r w:rsidRPr="00AA4F36">
        <w:rPr>
          <w:rFonts w:ascii="Palatino Linotype" w:eastAsia="Palatino Linotype" w:hAnsi="Palatino Linotype" w:cs="Palatino Linotype"/>
          <w:b/>
          <w:i/>
        </w:rPr>
        <w:t>Servidor público habilitado</w:t>
      </w:r>
      <w:r w:rsidRPr="00AA4F36">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D3B26" w:rsidRPr="00AA4F36" w:rsidRDefault="000D3B26">
      <w:pPr>
        <w:spacing w:line="360" w:lineRule="auto"/>
        <w:ind w:left="708" w:right="62"/>
        <w:jc w:val="both"/>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pPr>
      <w:r w:rsidRPr="00AA4F36">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0D3B26" w:rsidRPr="00AA4F36" w:rsidRDefault="00DF0FA8">
      <w:pPr>
        <w:ind w:left="425" w:right="-220"/>
        <w:jc w:val="both"/>
        <w:rPr>
          <w:rFonts w:ascii="Palatino Linotype" w:eastAsia="Palatino Linotype" w:hAnsi="Palatino Linotype" w:cs="Palatino Linotype"/>
          <w:i/>
        </w:rPr>
      </w:pPr>
      <w:r w:rsidRPr="00AA4F36">
        <w:rPr>
          <w:rFonts w:ascii="Palatino Linotype" w:eastAsia="Palatino Linotype" w:hAnsi="Palatino Linotype" w:cs="Palatino Linotype"/>
          <w:i/>
        </w:rPr>
        <w:t>“</w:t>
      </w:r>
      <w:r w:rsidRPr="00AA4F36">
        <w:rPr>
          <w:rFonts w:ascii="Palatino Linotype" w:eastAsia="Palatino Linotype" w:hAnsi="Palatino Linotype" w:cs="Palatino Linotype"/>
          <w:b/>
          <w:i/>
        </w:rPr>
        <w:t>Artículo 162.</w:t>
      </w:r>
      <w:r w:rsidRPr="00AA4F36">
        <w:rPr>
          <w:rFonts w:ascii="Palatino Linotype" w:eastAsia="Palatino Linotype" w:hAnsi="Palatino Linotype" w:cs="Palatino Linotype"/>
          <w:i/>
        </w:rPr>
        <w:t xml:space="preserve"> Las unidades de transparencia deberán garantizar que las solicitudes se turnen a </w:t>
      </w:r>
      <w:r w:rsidRPr="00AA4F36">
        <w:rPr>
          <w:rFonts w:ascii="Palatino Linotype" w:eastAsia="Palatino Linotype" w:hAnsi="Palatino Linotype" w:cs="Palatino Linotype"/>
          <w:b/>
          <w:i/>
        </w:rPr>
        <w:t>todas las Áreas competentes</w:t>
      </w:r>
      <w:r w:rsidRPr="00AA4F36">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0D3B26" w:rsidRPr="00AA4F36" w:rsidRDefault="000D3B26">
      <w:pPr>
        <w:spacing w:line="360" w:lineRule="auto"/>
        <w:ind w:right="-787"/>
        <w:jc w:val="both"/>
        <w:rPr>
          <w:rFonts w:ascii="Palatino Linotype" w:eastAsia="Palatino Linotype" w:hAnsi="Palatino Linotype" w:cs="Palatino Linotype"/>
          <w:color w:val="000000"/>
        </w:rPr>
      </w:pPr>
    </w:p>
    <w:p w:rsidR="000D3B26" w:rsidRPr="00AA4F36" w:rsidRDefault="00DF0FA8">
      <w:pPr>
        <w:numPr>
          <w:ilvl w:val="0"/>
          <w:numId w:val="2"/>
        </w:numPr>
        <w:spacing w:line="360" w:lineRule="auto"/>
        <w:ind w:left="0" w:right="-787" w:firstLine="0"/>
        <w:jc w:val="both"/>
        <w:rPr>
          <w:color w:val="000000"/>
        </w:rPr>
      </w:pPr>
      <w:r w:rsidRPr="00AA4F36">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w:t>
      </w:r>
      <w:r w:rsidRPr="00AA4F36">
        <w:rPr>
          <w:rFonts w:ascii="Palatino Linotype" w:eastAsia="Palatino Linotype" w:hAnsi="Palatino Linotype" w:cs="Palatino Linotype"/>
          <w:color w:val="000000"/>
        </w:rPr>
        <w:lastRenderedPageBreak/>
        <w:t xml:space="preserve">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D3B26" w:rsidRPr="00AA4F36" w:rsidRDefault="00DF0FA8" w:rsidP="000E53AF">
      <w:pPr>
        <w:ind w:left="567" w:right="-220"/>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w:t>
      </w:r>
      <w:r w:rsidRPr="00AA4F36">
        <w:rPr>
          <w:rFonts w:ascii="Palatino Linotype" w:eastAsia="Palatino Linotype" w:hAnsi="Palatino Linotype" w:cs="Palatino Linotype"/>
          <w:b/>
          <w:i/>
          <w:color w:val="000000"/>
        </w:rPr>
        <w:t xml:space="preserve">Artículo 3. </w:t>
      </w:r>
      <w:r w:rsidRPr="00AA4F36">
        <w:rPr>
          <w:rFonts w:ascii="Palatino Linotype" w:eastAsia="Palatino Linotype" w:hAnsi="Palatino Linotype" w:cs="Palatino Linotype"/>
          <w:i/>
          <w:color w:val="000000"/>
        </w:rPr>
        <w:t>Para los efectos de la presente Ley se entenderá por:</w:t>
      </w:r>
    </w:p>
    <w:p w:rsidR="000D3B26" w:rsidRPr="00AA4F36" w:rsidRDefault="00DF0FA8" w:rsidP="000E53AF">
      <w:pPr>
        <w:ind w:left="567" w:right="-220"/>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w:t>
      </w:r>
    </w:p>
    <w:p w:rsidR="000D3B26" w:rsidRPr="00AA4F36" w:rsidRDefault="00DF0FA8" w:rsidP="000E53AF">
      <w:pPr>
        <w:ind w:left="567" w:right="-220"/>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b/>
          <w:i/>
          <w:color w:val="000000"/>
        </w:rPr>
        <w:t>XI. Documento:</w:t>
      </w:r>
      <w:r w:rsidRPr="00AA4F36">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3B26" w:rsidRPr="00AA4F36" w:rsidRDefault="00DF0FA8" w:rsidP="000E53AF">
      <w:pPr>
        <w:spacing w:line="360" w:lineRule="auto"/>
        <w:ind w:left="567" w:right="-220"/>
        <w:jc w:val="both"/>
        <w:rPr>
          <w:rFonts w:ascii="Palatino Linotype" w:eastAsia="Palatino Linotype" w:hAnsi="Palatino Linotype" w:cs="Palatino Linotype"/>
          <w:i/>
          <w:color w:val="000000"/>
        </w:rPr>
      </w:pPr>
      <w:r w:rsidRPr="00AA4F36">
        <w:rPr>
          <w:rFonts w:ascii="Palatino Linotype" w:eastAsia="Palatino Linotype" w:hAnsi="Palatino Linotype" w:cs="Palatino Linotype"/>
          <w:i/>
          <w:color w:val="000000"/>
        </w:rPr>
        <w:t>(…)”</w:t>
      </w:r>
    </w:p>
    <w:p w:rsidR="000D3B26" w:rsidRPr="00AA4F36" w:rsidRDefault="000D3B26">
      <w:pPr>
        <w:ind w:right="-787"/>
        <w:jc w:val="both"/>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color w:val="000000"/>
        </w:rPr>
      </w:pPr>
      <w:r w:rsidRPr="00AA4F36">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D3B26" w:rsidRPr="00AA4F36" w:rsidRDefault="00DF0FA8" w:rsidP="000E53AF">
      <w:pPr>
        <w:ind w:left="567" w:right="-220"/>
        <w:jc w:val="both"/>
        <w:rPr>
          <w:rFonts w:ascii="Palatino Linotype" w:eastAsia="Palatino Linotype" w:hAnsi="Palatino Linotype" w:cs="Palatino Linotype"/>
          <w:b/>
          <w:i/>
        </w:rPr>
      </w:pPr>
      <w:r w:rsidRPr="00AA4F36">
        <w:rPr>
          <w:rFonts w:ascii="Palatino Linotype" w:eastAsia="Palatino Linotype" w:hAnsi="Palatino Linotype" w:cs="Palatino Linotype"/>
          <w:b/>
        </w:rPr>
        <w:t>“</w:t>
      </w:r>
      <w:r w:rsidRPr="00AA4F36">
        <w:rPr>
          <w:rFonts w:ascii="Palatino Linotype" w:eastAsia="Palatino Linotype" w:hAnsi="Palatino Linotype" w:cs="Palatino Linotype"/>
          <w:b/>
          <w:i/>
        </w:rPr>
        <w:t>CRITERIO 0002-11</w:t>
      </w:r>
    </w:p>
    <w:p w:rsidR="000D3B26" w:rsidRPr="00AA4F36" w:rsidRDefault="00DF0FA8" w:rsidP="000E53AF">
      <w:pPr>
        <w:ind w:left="567" w:right="-220"/>
        <w:jc w:val="both"/>
        <w:rPr>
          <w:rFonts w:ascii="Palatino Linotype" w:eastAsia="Palatino Linotype" w:hAnsi="Palatino Linotype" w:cs="Palatino Linotype"/>
          <w:i/>
        </w:rPr>
      </w:pPr>
      <w:r w:rsidRPr="00AA4F3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A4F3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3B26" w:rsidRPr="00AA4F36" w:rsidRDefault="00DF0FA8" w:rsidP="000E53AF">
      <w:pPr>
        <w:ind w:left="567" w:right="-220"/>
        <w:jc w:val="both"/>
        <w:rPr>
          <w:rFonts w:ascii="Palatino Linotype" w:eastAsia="Palatino Linotype" w:hAnsi="Palatino Linotype" w:cs="Palatino Linotype"/>
          <w:i/>
        </w:rPr>
      </w:pPr>
      <w:r w:rsidRPr="00AA4F36">
        <w:rPr>
          <w:rFonts w:ascii="Palatino Linotype" w:eastAsia="Palatino Linotype" w:hAnsi="Palatino Linotype" w:cs="Palatino Linotype"/>
          <w:i/>
        </w:rPr>
        <w:t>En consecuencia el acceso a la información se refiere a que se cumplan cualquiera de los siguientes tres supuestos:</w:t>
      </w:r>
    </w:p>
    <w:p w:rsidR="000D3B26" w:rsidRPr="00AA4F36" w:rsidRDefault="00DF0FA8" w:rsidP="000E53AF">
      <w:pPr>
        <w:ind w:left="567" w:right="-220"/>
        <w:jc w:val="both"/>
        <w:rPr>
          <w:rFonts w:ascii="Palatino Linotype" w:eastAsia="Palatino Linotype" w:hAnsi="Palatino Linotype" w:cs="Palatino Linotype"/>
          <w:b/>
          <w:i/>
        </w:rPr>
      </w:pPr>
      <w:r w:rsidRPr="00AA4F36">
        <w:rPr>
          <w:rFonts w:ascii="Palatino Linotype" w:eastAsia="Palatino Linotype" w:hAnsi="Palatino Linotype" w:cs="Palatino Linotype"/>
          <w:b/>
          <w:i/>
        </w:rPr>
        <w:lastRenderedPageBreak/>
        <w:t xml:space="preserve">1) </w:t>
      </w:r>
      <w:r w:rsidRPr="00AA4F36">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0D3B26" w:rsidRPr="00AA4F36" w:rsidRDefault="00DF0FA8" w:rsidP="000E53AF">
      <w:pPr>
        <w:ind w:left="567" w:right="-220"/>
        <w:jc w:val="both"/>
        <w:rPr>
          <w:rFonts w:ascii="Palatino Linotype" w:eastAsia="Palatino Linotype" w:hAnsi="Palatino Linotype" w:cs="Palatino Linotype"/>
          <w:i/>
        </w:rPr>
      </w:pPr>
      <w:r w:rsidRPr="00AA4F36">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0D3B26" w:rsidRPr="00AA4F36" w:rsidRDefault="00DF0FA8" w:rsidP="000E53AF">
      <w:pPr>
        <w:ind w:left="567" w:right="-220"/>
        <w:jc w:val="both"/>
        <w:rPr>
          <w:rFonts w:ascii="Palatino Linotype" w:eastAsia="Palatino Linotype" w:hAnsi="Palatino Linotype" w:cs="Palatino Linotype"/>
          <w:i/>
        </w:rPr>
      </w:pPr>
      <w:r w:rsidRPr="00AA4F36">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0D3B26" w:rsidRPr="00AA4F36" w:rsidRDefault="000D3B26">
      <w:pPr>
        <w:pBdr>
          <w:top w:val="nil"/>
          <w:left w:val="nil"/>
          <w:bottom w:val="nil"/>
          <w:right w:val="nil"/>
          <w:between w:val="nil"/>
        </w:pBdr>
        <w:ind w:right="-787"/>
        <w:jc w:val="both"/>
        <w:rPr>
          <w:rFonts w:ascii="Palatino Linotype" w:eastAsia="Palatino Linotype" w:hAnsi="Palatino Linotype" w:cs="Palatino Linotype"/>
          <w:color w:val="000000"/>
        </w:rPr>
      </w:pPr>
    </w:p>
    <w:p w:rsidR="000D3B26" w:rsidRPr="00AA4F36" w:rsidRDefault="00DF0FA8">
      <w:pPr>
        <w:numPr>
          <w:ilvl w:val="0"/>
          <w:numId w:val="2"/>
        </w:numPr>
        <w:spacing w:line="360" w:lineRule="auto"/>
        <w:ind w:left="0" w:right="-787" w:firstLine="0"/>
        <w:jc w:val="both"/>
        <w:rPr>
          <w:color w:val="000000"/>
        </w:rPr>
      </w:pPr>
      <w:r w:rsidRPr="00AA4F36">
        <w:rPr>
          <w:rFonts w:ascii="Palatino Linotype" w:eastAsia="Palatino Linotype" w:hAnsi="Palatino Linotype" w:cs="Palatino Linotype"/>
          <w:color w:val="000000"/>
        </w:rPr>
        <w:t>Por su parte los artículos 160 y 166, de la Ley local en la materia, que se reproduce de la siguiente forma:</w:t>
      </w:r>
    </w:p>
    <w:p w:rsidR="000D3B26" w:rsidRPr="00AA4F36" w:rsidRDefault="00DF0FA8">
      <w:pPr>
        <w:ind w:left="566" w:right="-220"/>
        <w:jc w:val="both"/>
        <w:rPr>
          <w:rFonts w:ascii="Palatino Linotype" w:eastAsia="Palatino Linotype" w:hAnsi="Palatino Linotype" w:cs="Palatino Linotype"/>
          <w:i/>
        </w:rPr>
      </w:pPr>
      <w:r w:rsidRPr="00AA4F36">
        <w:rPr>
          <w:rFonts w:ascii="Palatino Linotype" w:eastAsia="Palatino Linotype" w:hAnsi="Palatino Linotype" w:cs="Palatino Linotype"/>
          <w:b/>
          <w:i/>
        </w:rPr>
        <w:t>Artículo 160.</w:t>
      </w:r>
      <w:r w:rsidRPr="00AA4F36">
        <w:rPr>
          <w:rFonts w:ascii="Palatino Linotype" w:eastAsia="Palatino Linotype" w:hAnsi="Palatino Linotype" w:cs="Palatino Linotype"/>
          <w:i/>
        </w:rPr>
        <w:t xml:space="preserve"> </w:t>
      </w:r>
      <w:r w:rsidRPr="00AA4F36">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A4F36">
        <w:rPr>
          <w:rFonts w:ascii="Palatino Linotype" w:eastAsia="Palatino Linotype" w:hAnsi="Palatino Linotype" w:cs="Palatino Linotype"/>
          <w:i/>
        </w:rPr>
        <w:t>.</w:t>
      </w:r>
    </w:p>
    <w:p w:rsidR="000D3B26" w:rsidRPr="00AA4F36" w:rsidRDefault="000D3B26">
      <w:pPr>
        <w:ind w:left="566" w:right="-220"/>
        <w:jc w:val="both"/>
        <w:rPr>
          <w:rFonts w:ascii="Palatino Linotype" w:eastAsia="Palatino Linotype" w:hAnsi="Palatino Linotype" w:cs="Palatino Linotype"/>
          <w:i/>
        </w:rPr>
      </w:pPr>
    </w:p>
    <w:p w:rsidR="000D3B26" w:rsidRPr="00AA4F36" w:rsidRDefault="00DF0FA8">
      <w:pPr>
        <w:ind w:left="566" w:right="-220"/>
        <w:jc w:val="both"/>
        <w:rPr>
          <w:rFonts w:ascii="Palatino Linotype" w:eastAsia="Palatino Linotype" w:hAnsi="Palatino Linotype" w:cs="Palatino Linotype"/>
          <w:i/>
        </w:rPr>
      </w:pPr>
      <w:r w:rsidRPr="00AA4F36">
        <w:rPr>
          <w:rFonts w:ascii="Palatino Linotype" w:eastAsia="Palatino Linotype" w:hAnsi="Palatino Linotype" w:cs="Palatino Linotype"/>
          <w:i/>
        </w:rPr>
        <w:t>En caso que la información solicitada consista en bases de datos se deberá privilegiar la entrega de la misma en formatos abiertos.</w:t>
      </w:r>
    </w:p>
    <w:p w:rsidR="000D3B26" w:rsidRPr="00AA4F36" w:rsidRDefault="00DF0FA8">
      <w:pPr>
        <w:ind w:left="566" w:right="-220"/>
        <w:jc w:val="both"/>
        <w:rPr>
          <w:rFonts w:ascii="Palatino Linotype" w:eastAsia="Palatino Linotype" w:hAnsi="Palatino Linotype" w:cs="Palatino Linotype"/>
          <w:i/>
          <w:u w:val="single"/>
        </w:rPr>
      </w:pPr>
      <w:r w:rsidRPr="00AA4F36">
        <w:rPr>
          <w:rFonts w:ascii="Palatino Linotype" w:eastAsia="Palatino Linotype" w:hAnsi="Palatino Linotype" w:cs="Palatino Linotype"/>
          <w:b/>
          <w:i/>
        </w:rPr>
        <w:t>Artículo 166.</w:t>
      </w:r>
      <w:r w:rsidRPr="00AA4F36">
        <w:rPr>
          <w:rFonts w:ascii="Palatino Linotype" w:eastAsia="Palatino Linotype" w:hAnsi="Palatino Linotype" w:cs="Palatino Linotype"/>
          <w:i/>
        </w:rPr>
        <w:t xml:space="preserve"> </w:t>
      </w:r>
      <w:r w:rsidRPr="00AA4F36">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0D3B26" w:rsidRPr="00AA4F36" w:rsidRDefault="000D3B26">
      <w:pPr>
        <w:ind w:right="-787"/>
        <w:jc w:val="both"/>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color w:val="000000"/>
        </w:rPr>
      </w:pPr>
      <w:r w:rsidRPr="00AA4F36">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0D3B26" w:rsidRPr="00AA4F36" w:rsidRDefault="000D3B26">
      <w:pPr>
        <w:spacing w:line="360" w:lineRule="auto"/>
        <w:ind w:right="-787"/>
        <w:jc w:val="both"/>
        <w:rPr>
          <w:rFonts w:ascii="Palatino Linotype" w:eastAsia="Palatino Linotype" w:hAnsi="Palatino Linotype" w:cs="Palatino Linotype"/>
          <w:color w:val="000000"/>
        </w:rPr>
      </w:pPr>
    </w:p>
    <w:p w:rsidR="00257AFE" w:rsidRPr="00AA4F36" w:rsidRDefault="00DF0FA8" w:rsidP="00D90F67">
      <w:pPr>
        <w:numPr>
          <w:ilvl w:val="0"/>
          <w:numId w:val="2"/>
        </w:numPr>
        <w:spacing w:line="360" w:lineRule="auto"/>
        <w:ind w:left="0" w:right="-787" w:firstLine="0"/>
        <w:jc w:val="both"/>
        <w:rPr>
          <w:rFonts w:ascii="Palatino Linotype" w:hAnsi="Palatino Linotype" w:cs="Palatino Linotype"/>
          <w:i/>
          <w:lang w:val="es-MX"/>
        </w:rPr>
      </w:pPr>
      <w:r w:rsidRPr="00AA4F36">
        <w:rPr>
          <w:rFonts w:ascii="Palatino Linotype" w:eastAsia="Palatino Linotype" w:hAnsi="Palatino Linotype" w:cs="Palatino Linotype"/>
          <w:color w:val="000000"/>
        </w:rPr>
        <w:t>Ahora</w:t>
      </w:r>
      <w:r w:rsidRPr="00AA4F36">
        <w:rPr>
          <w:rFonts w:ascii="Palatino Linotype" w:eastAsia="Palatino Linotype" w:hAnsi="Palatino Linotype" w:cs="Palatino Linotype"/>
        </w:rPr>
        <w:t xml:space="preserve"> bien, el requerimiento de información se basó en la obtención de</w:t>
      </w:r>
      <w:r w:rsidR="0031348B" w:rsidRPr="00AA4F36">
        <w:rPr>
          <w:rFonts w:ascii="Palatino Linotype" w:eastAsia="Palatino Linotype" w:hAnsi="Palatino Linotype" w:cs="Palatino Linotype"/>
        </w:rPr>
        <w:t xml:space="preserve"> la información siguiente: </w:t>
      </w:r>
      <w:r w:rsidRPr="00AA4F36">
        <w:rPr>
          <w:rFonts w:ascii="Palatino Linotype" w:eastAsia="Palatino Linotype" w:hAnsi="Palatino Linotype" w:cs="Palatino Linotype"/>
        </w:rPr>
        <w:t xml:space="preserve"> </w:t>
      </w:r>
      <w:r w:rsidR="0031348B" w:rsidRPr="00AA4F36">
        <w:rPr>
          <w:rFonts w:ascii="Palatino Linotype" w:eastAsia="Palatino Linotype" w:hAnsi="Palatino Linotype" w:cs="Palatino Linotype"/>
          <w:i/>
          <w:u w:val="single"/>
          <w:lang w:val="es-MX"/>
        </w:rPr>
        <w:t xml:space="preserve">En </w:t>
      </w:r>
      <w:r w:rsidR="00D90F67" w:rsidRPr="00AA4F36">
        <w:rPr>
          <w:rFonts w:ascii="Palatino Linotype" w:eastAsia="Palatino Linotype" w:hAnsi="Palatino Linotype" w:cs="Palatino Linotype"/>
          <w:i/>
          <w:u w:val="single"/>
          <w:lang w:val="es-MX"/>
        </w:rPr>
        <w:t xml:space="preserve">archivo (s) electrónico (s) </w:t>
      </w:r>
      <w:r w:rsidR="00D90F67" w:rsidRPr="00AA4F36">
        <w:rPr>
          <w:rFonts w:ascii="Palatino Linotype" w:hAnsi="Palatino Linotype" w:cs="Palatino Linotype"/>
          <w:i/>
          <w:u w:val="single"/>
          <w:lang w:val="es-MX"/>
        </w:rPr>
        <w:t>Excel, del 01 al 31 de agosto de 2025:</w:t>
      </w:r>
      <w:r w:rsidR="0031348B" w:rsidRPr="00AA4F36">
        <w:rPr>
          <w:rFonts w:ascii="Palatino Linotype" w:hAnsi="Palatino Linotype" w:cs="Palatino Linotype"/>
          <w:i/>
          <w:u w:val="single"/>
          <w:lang w:val="es-MX"/>
        </w:rPr>
        <w:t xml:space="preserve"> </w:t>
      </w:r>
      <w:r w:rsidR="0031348B" w:rsidRPr="00AA4F36">
        <w:rPr>
          <w:rFonts w:ascii="Palatino Linotype" w:eastAsia="Palatino Linotype" w:hAnsi="Palatino Linotype" w:cs="Palatino Linotype"/>
          <w:i/>
          <w:u w:val="single"/>
          <w:lang w:val="es-MX"/>
        </w:rPr>
        <w:t>El d</w:t>
      </w:r>
      <w:r w:rsidR="00D90F67" w:rsidRPr="00AA4F36">
        <w:rPr>
          <w:rFonts w:ascii="Palatino Linotype" w:hAnsi="Palatino Linotype" w:cs="Palatino Linotype"/>
          <w:i/>
          <w:u w:val="single"/>
          <w:lang w:val="es-MX"/>
        </w:rPr>
        <w:t xml:space="preserve">etalle de </w:t>
      </w:r>
      <w:r w:rsidR="0031348B" w:rsidRPr="00AA4F36">
        <w:rPr>
          <w:rFonts w:ascii="Palatino Linotype" w:eastAsia="Palatino Linotype" w:hAnsi="Palatino Linotype" w:cs="Palatino Linotype"/>
          <w:i/>
          <w:u w:val="single"/>
          <w:lang w:val="es-MX"/>
        </w:rPr>
        <w:t xml:space="preserve">las </w:t>
      </w:r>
      <w:r w:rsidR="00D90F67" w:rsidRPr="00AA4F36">
        <w:rPr>
          <w:rFonts w:ascii="Palatino Linotype" w:hAnsi="Palatino Linotype" w:cs="Palatino Linotype"/>
          <w:i/>
          <w:u w:val="single"/>
          <w:lang w:val="es-MX"/>
        </w:rPr>
        <w:t>compras de medicamentos, vacunas, lácteos, e</w:t>
      </w:r>
      <w:r w:rsidR="0031348B" w:rsidRPr="00AA4F36">
        <w:rPr>
          <w:rFonts w:ascii="Palatino Linotype" w:hAnsi="Palatino Linotype" w:cs="Palatino Linotype"/>
          <w:i/>
          <w:u w:val="single"/>
          <w:lang w:val="es-MX"/>
        </w:rPr>
        <w:t xml:space="preserve">stupefacientes y psicotrópicos, </w:t>
      </w:r>
      <w:r w:rsidR="00D90F67" w:rsidRPr="00AA4F36">
        <w:rPr>
          <w:rFonts w:ascii="Palatino Linotype" w:hAnsi="Palatino Linotype" w:cs="Palatino Linotype"/>
          <w:i/>
          <w:u w:val="single"/>
          <w:lang w:val="es-MX"/>
        </w:rPr>
        <w:t xml:space="preserve">realizadas directamente por el Instituto de Seguridad Social del Estado de México y </w:t>
      </w:r>
      <w:r w:rsidR="0031348B" w:rsidRPr="00AA4F36">
        <w:rPr>
          <w:rFonts w:ascii="Palatino Linotype" w:eastAsia="Palatino Linotype" w:hAnsi="Palatino Linotype" w:cs="Palatino Linotype"/>
          <w:i/>
          <w:u w:val="single"/>
          <w:lang w:val="es-MX"/>
        </w:rPr>
        <w:t>Municipios</w:t>
      </w:r>
      <w:r w:rsidR="0031348B" w:rsidRPr="00AA4F36">
        <w:rPr>
          <w:rFonts w:ascii="Palatino Linotype" w:hAnsi="Palatino Linotype" w:cs="Palatino Linotype"/>
          <w:i/>
          <w:u w:val="single"/>
          <w:lang w:val="es-MX"/>
        </w:rPr>
        <w:t xml:space="preserve">, </w:t>
      </w:r>
      <w:r w:rsidR="00D90F67" w:rsidRPr="00AA4F36">
        <w:rPr>
          <w:rFonts w:ascii="Palatino Linotype" w:hAnsi="Palatino Linotype" w:cs="Palatino Linotype"/>
          <w:i/>
          <w:u w:val="single"/>
          <w:lang w:val="es-MX"/>
        </w:rPr>
        <w:t>y también los que fueron adquiridos a través de sus (servicios integrales</w:t>
      </w:r>
      <w:r w:rsidR="0031348B" w:rsidRPr="00AA4F36">
        <w:rPr>
          <w:rFonts w:ascii="Palatino Linotype" w:hAnsi="Palatino Linotype" w:cs="Palatino Linotype"/>
          <w:i/>
          <w:u w:val="single"/>
          <w:lang w:val="es-MX"/>
        </w:rPr>
        <w:t>), c</w:t>
      </w:r>
      <w:r w:rsidR="00D90F67" w:rsidRPr="00AA4F36">
        <w:rPr>
          <w:rFonts w:ascii="Palatino Linotype" w:eastAsia="Palatino Linotype" w:hAnsi="Palatino Linotype" w:cs="Palatino Linotype"/>
          <w:i/>
          <w:u w:val="single"/>
          <w:lang w:val="es-MX"/>
        </w:rPr>
        <w:t xml:space="preserve">on el siguiente detalle de información: Servicio o unidad médica </w:t>
      </w:r>
      <w:r w:rsidR="00D90F67" w:rsidRPr="00AA4F36">
        <w:rPr>
          <w:rFonts w:ascii="Palatino Linotype" w:eastAsia="Palatino Linotype" w:hAnsi="Palatino Linotype" w:cs="Palatino Linotype"/>
          <w:i/>
          <w:u w:val="single"/>
          <w:lang w:val="es-MX"/>
        </w:rPr>
        <w:lastRenderedPageBreak/>
        <w:t>donde se entregó el medicamento</w:t>
      </w:r>
      <w:r w:rsidR="0031348B" w:rsidRPr="00AA4F36">
        <w:rPr>
          <w:rFonts w:ascii="Palatino Linotype" w:eastAsia="Palatino Linotype" w:hAnsi="Palatino Linotype" w:cs="Palatino Linotype"/>
          <w:i/>
          <w:u w:val="single"/>
          <w:lang w:val="es-MX"/>
        </w:rPr>
        <w:t xml:space="preserve">; </w:t>
      </w:r>
      <w:r w:rsidR="00D90F67" w:rsidRPr="00AA4F36">
        <w:rPr>
          <w:rFonts w:ascii="Palatino Linotype" w:eastAsia="Palatino Linotype" w:hAnsi="Palatino Linotype" w:cs="Palatino Linotype"/>
          <w:i/>
          <w:u w:val="single"/>
          <w:lang w:val="es-MX"/>
        </w:rPr>
        <w:t>Mes de compra</w:t>
      </w:r>
      <w:r w:rsidR="0031348B" w:rsidRPr="00AA4F36">
        <w:rPr>
          <w:rFonts w:ascii="Palatino Linotype" w:eastAsia="Palatino Linotype" w:hAnsi="Palatino Linotype" w:cs="Palatino Linotype"/>
          <w:i/>
          <w:u w:val="single"/>
          <w:lang w:val="es-MX"/>
        </w:rPr>
        <w:t xml:space="preserve">; </w:t>
      </w:r>
      <w:r w:rsidR="00D90F67" w:rsidRPr="00AA4F36">
        <w:rPr>
          <w:rFonts w:ascii="Palatino Linotype" w:eastAsia="Palatino Linotype" w:hAnsi="Palatino Linotype" w:cs="Palatino Linotype"/>
          <w:i/>
          <w:u w:val="single"/>
          <w:lang w:val="es-MX"/>
        </w:rPr>
        <w:t>Tipo de evento (licitación, adjud</w:t>
      </w:r>
      <w:r w:rsidR="0031348B" w:rsidRPr="00AA4F36">
        <w:rPr>
          <w:rFonts w:ascii="Palatino Linotype" w:eastAsia="Palatino Linotype" w:hAnsi="Palatino Linotype" w:cs="Palatino Linotype"/>
          <w:i/>
          <w:u w:val="single"/>
          <w:lang w:val="es-MX"/>
        </w:rPr>
        <w:t>icación directa o invitación restringida</w:t>
      </w:r>
      <w:r w:rsidR="0031348B" w:rsidRPr="00AA4F36">
        <w:rPr>
          <w:rFonts w:ascii="Palatino Linotype" w:hAnsi="Palatino Linotype" w:cs="Palatino Linotype"/>
          <w:i/>
          <w:u w:val="single"/>
          <w:lang w:val="es-MX"/>
        </w:rPr>
        <w:t xml:space="preserve">); Número del tipo de evento; </w:t>
      </w:r>
      <w:r w:rsidR="0031348B" w:rsidRPr="00AA4F36">
        <w:rPr>
          <w:rFonts w:ascii="Palatino Linotype" w:eastAsia="Palatino Linotype" w:hAnsi="Palatino Linotype" w:cs="Palatino Linotype"/>
          <w:i/>
          <w:u w:val="single"/>
          <w:lang w:val="es-MX"/>
        </w:rPr>
        <w:t>Número de factura o contrato</w:t>
      </w:r>
      <w:r w:rsidR="0031348B" w:rsidRPr="00AA4F36">
        <w:rPr>
          <w:rFonts w:ascii="Palatino Linotype" w:hAnsi="Palatino Linotype" w:cs="Palatino Linotype"/>
          <w:i/>
          <w:u w:val="single"/>
          <w:lang w:val="es-MX"/>
        </w:rPr>
        <w:t xml:space="preserve">; </w:t>
      </w:r>
      <w:r w:rsidR="0031348B" w:rsidRPr="00AA4F36">
        <w:rPr>
          <w:rFonts w:ascii="Palatino Linotype" w:eastAsia="Palatino Linotype" w:hAnsi="Palatino Linotype" w:cs="Palatino Linotype"/>
          <w:i/>
          <w:u w:val="single"/>
          <w:lang w:val="es-MX"/>
        </w:rPr>
        <w:t>P</w:t>
      </w:r>
      <w:r w:rsidR="0031348B" w:rsidRPr="00AA4F36">
        <w:rPr>
          <w:rFonts w:ascii="Palatino Linotype" w:hAnsi="Palatino Linotype" w:cs="Palatino Linotype"/>
          <w:i/>
          <w:u w:val="single"/>
          <w:lang w:val="es-MX"/>
        </w:rPr>
        <w:t xml:space="preserve">roveedor que entregó; </w:t>
      </w:r>
      <w:r w:rsidR="00D90F67" w:rsidRPr="00AA4F36">
        <w:rPr>
          <w:rFonts w:ascii="Palatino Linotype" w:eastAsia="Palatino Linotype" w:hAnsi="Palatino Linotype" w:cs="Palatino Linotype"/>
          <w:i/>
          <w:u w:val="single"/>
          <w:lang w:val="es-MX"/>
        </w:rPr>
        <w:t>Descripción clara del medicamento</w:t>
      </w:r>
      <w:r w:rsidR="0031348B" w:rsidRPr="00AA4F36">
        <w:rPr>
          <w:rFonts w:ascii="Palatino Linotype" w:hAnsi="Palatino Linotype" w:cs="Palatino Linotype"/>
          <w:i/>
          <w:u w:val="single"/>
          <w:lang w:val="es-MX"/>
        </w:rPr>
        <w:t xml:space="preserve">; Marca o fabricante; </w:t>
      </w:r>
      <w:r w:rsidR="0031348B" w:rsidRPr="00AA4F36">
        <w:rPr>
          <w:rFonts w:ascii="Palatino Linotype" w:eastAsia="Palatino Linotype" w:hAnsi="Palatino Linotype" w:cs="Palatino Linotype"/>
          <w:i/>
          <w:u w:val="single"/>
          <w:lang w:val="es-MX"/>
        </w:rPr>
        <w:t>Cantidad de piezas</w:t>
      </w:r>
      <w:r w:rsidR="0031348B" w:rsidRPr="00AA4F36">
        <w:rPr>
          <w:rFonts w:ascii="Palatino Linotype" w:hAnsi="Palatino Linotype" w:cs="Palatino Linotype"/>
          <w:i/>
          <w:u w:val="single"/>
          <w:lang w:val="es-MX"/>
        </w:rPr>
        <w:t xml:space="preserve">; </w:t>
      </w:r>
      <w:r w:rsidR="0031348B" w:rsidRPr="00AA4F36">
        <w:rPr>
          <w:rFonts w:ascii="Palatino Linotype" w:eastAsia="Palatino Linotype" w:hAnsi="Palatino Linotype" w:cs="Palatino Linotype"/>
          <w:i/>
          <w:u w:val="single"/>
          <w:lang w:val="es-MX"/>
        </w:rPr>
        <w:t>Precio unitario</w:t>
      </w:r>
      <w:r w:rsidR="0031348B" w:rsidRPr="00AA4F36">
        <w:rPr>
          <w:rFonts w:ascii="Palatino Linotype" w:hAnsi="Palatino Linotype" w:cs="Palatino Linotype"/>
          <w:i/>
          <w:u w:val="single"/>
          <w:lang w:val="es-MX"/>
        </w:rPr>
        <w:t xml:space="preserve">; </w:t>
      </w:r>
      <w:r w:rsidR="0031348B" w:rsidRPr="00AA4F36">
        <w:rPr>
          <w:rFonts w:ascii="Palatino Linotype" w:eastAsia="Palatino Linotype" w:hAnsi="Palatino Linotype" w:cs="Palatino Linotype"/>
          <w:i/>
          <w:u w:val="single"/>
          <w:lang w:val="es-MX"/>
        </w:rPr>
        <w:t>Importe total por cada registro adquirido</w:t>
      </w:r>
      <w:r w:rsidRPr="00AA4F36">
        <w:rPr>
          <w:rFonts w:ascii="Palatino Linotype" w:eastAsia="Palatino Linotype" w:hAnsi="Palatino Linotype" w:cs="Palatino Linotype"/>
        </w:rPr>
        <w:t xml:space="preserve">, el Sujeto Obligado emitió respuesta a través </w:t>
      </w:r>
      <w:r w:rsidR="00D90F67" w:rsidRPr="00AA4F36">
        <w:rPr>
          <w:rFonts w:ascii="Palatino Linotype" w:eastAsia="Palatino Linotype" w:hAnsi="Palatino Linotype" w:cs="Palatino Linotype"/>
        </w:rPr>
        <w:t xml:space="preserve">de la Subdirección de Farmacias, dependiente de la Coordinación de Servicios de Salud, a través del cual remitió dos anexos en formato Excel denominados </w:t>
      </w:r>
      <w:r w:rsidR="00D90F67" w:rsidRPr="00AA4F36">
        <w:rPr>
          <w:rFonts w:ascii="Palatino Linotype" w:eastAsia="Palatino Linotype" w:hAnsi="Palatino Linotype" w:cs="Palatino Linotype"/>
          <w:i/>
          <w:color w:val="000000"/>
        </w:rPr>
        <w:t xml:space="preserve">"CONSUMO MENSUAL AGOSTO 2025 UNIDADES AUTOMATIZADAS OKT 3" y "CONSUMO MENSUAL AGOSTO </w:t>
      </w:r>
      <w:r w:rsidR="00257AFE" w:rsidRPr="00AA4F36">
        <w:rPr>
          <w:rFonts w:ascii="Palatino Linotype" w:eastAsia="Palatino Linotype" w:hAnsi="Palatino Linotype" w:cs="Palatino Linotype"/>
          <w:i/>
          <w:color w:val="000000"/>
        </w:rPr>
        <w:t>2025 UNIDADES LOGISTICAS OKT 3"</w:t>
      </w:r>
      <w:r w:rsidR="00D90F67" w:rsidRPr="00AA4F36">
        <w:rPr>
          <w:rFonts w:ascii="Palatino Linotype" w:eastAsia="Palatino Linotype" w:hAnsi="Palatino Linotype" w:cs="Palatino Linotype"/>
          <w:color w:val="000000"/>
        </w:rPr>
        <w:t xml:space="preserve">, mismos que contienen la información relativa a </w:t>
      </w:r>
      <w:r w:rsidR="00257AFE" w:rsidRPr="00AA4F36">
        <w:rPr>
          <w:rFonts w:ascii="Palatino Linotype" w:eastAsia="Palatino Linotype" w:hAnsi="Palatino Linotype" w:cs="Palatino Linotype"/>
          <w:color w:val="000000"/>
        </w:rPr>
        <w:t>fecha, clave de la unidad médica, unidad médica, clave SIICAL, descripción, tipo de presentación, unidad de medida primaria, cantidad, precio unitario, monto, contrato y proveedor</w:t>
      </w:r>
      <w:r w:rsidRPr="00AA4F36">
        <w:rPr>
          <w:rFonts w:ascii="Palatino Linotype" w:eastAsia="Palatino Linotype" w:hAnsi="Palatino Linotype" w:cs="Palatino Linotype"/>
          <w:color w:val="000000"/>
        </w:rPr>
        <w:t>,</w:t>
      </w:r>
      <w:r w:rsidR="00257AFE" w:rsidRPr="00AA4F36">
        <w:rPr>
          <w:rFonts w:ascii="Palatino Linotype" w:eastAsia="Palatino Linotype" w:hAnsi="Palatino Linotype" w:cs="Palatino Linotype"/>
          <w:color w:val="000000"/>
        </w:rPr>
        <w:t xml:space="preserve"> tal como se observa en la siguiente captura de pantalla:</w:t>
      </w:r>
    </w:p>
    <w:p w:rsidR="00257AFE" w:rsidRPr="00AA4F36" w:rsidRDefault="00257AFE" w:rsidP="00257AFE">
      <w:pPr>
        <w:spacing w:line="360" w:lineRule="auto"/>
        <w:ind w:right="-787"/>
        <w:jc w:val="both"/>
        <w:rPr>
          <w:rFonts w:ascii="Palatino Linotype" w:hAnsi="Palatino Linotype" w:cs="Palatino Linotype"/>
          <w:i/>
          <w:lang w:val="es-MX"/>
        </w:rPr>
      </w:pPr>
    </w:p>
    <w:p w:rsidR="00257AFE" w:rsidRPr="00AA4F36" w:rsidRDefault="00257AFE" w:rsidP="00257AFE">
      <w:pPr>
        <w:spacing w:line="360" w:lineRule="auto"/>
        <w:ind w:right="-787"/>
        <w:jc w:val="both"/>
        <w:rPr>
          <w:rFonts w:ascii="Palatino Linotype" w:hAnsi="Palatino Linotype" w:cs="Palatino Linotype"/>
          <w:i/>
          <w:lang w:val="es-MX"/>
        </w:rPr>
      </w:pPr>
      <w:r w:rsidRPr="00AA4F36">
        <w:rPr>
          <w:rFonts w:ascii="Palatino Linotype" w:hAnsi="Palatino Linotype" w:cs="Palatino Linotype"/>
          <w:i/>
          <w:noProof/>
          <w:lang w:val="es-MX"/>
        </w:rPr>
        <w:drawing>
          <wp:inline distT="0" distB="0" distL="0" distR="0" wp14:anchorId="7108C06E" wp14:editId="0281BC6F">
            <wp:extent cx="5756275" cy="18776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1877695"/>
                    </a:xfrm>
                    <a:prstGeom prst="rect">
                      <a:avLst/>
                    </a:prstGeom>
                  </pic:spPr>
                </pic:pic>
              </a:graphicData>
            </a:graphic>
          </wp:inline>
        </w:drawing>
      </w:r>
    </w:p>
    <w:p w:rsidR="00257AFE" w:rsidRPr="00AA4F36" w:rsidRDefault="00257AFE" w:rsidP="00257AFE">
      <w:pPr>
        <w:spacing w:line="360" w:lineRule="auto"/>
        <w:ind w:right="-787"/>
        <w:jc w:val="both"/>
        <w:rPr>
          <w:rFonts w:ascii="Palatino Linotype" w:hAnsi="Palatino Linotype" w:cs="Palatino Linotype"/>
          <w:i/>
          <w:lang w:val="es-MX"/>
        </w:rPr>
      </w:pPr>
    </w:p>
    <w:p w:rsidR="000D3B26" w:rsidRPr="00AA4F36" w:rsidRDefault="00DF0FA8" w:rsidP="00542047">
      <w:pPr>
        <w:numPr>
          <w:ilvl w:val="0"/>
          <w:numId w:val="2"/>
        </w:numPr>
        <w:spacing w:line="360" w:lineRule="auto"/>
        <w:ind w:left="0" w:right="-787" w:firstLine="0"/>
        <w:jc w:val="both"/>
        <w:rPr>
          <w:rFonts w:ascii="Palatino Linotype" w:eastAsia="Palatino Linotype" w:hAnsi="Palatino Linotype" w:cs="Palatino Linotype"/>
          <w:i/>
        </w:rPr>
      </w:pPr>
      <w:r w:rsidRPr="00AA4F36">
        <w:rPr>
          <w:rFonts w:ascii="Palatino Linotype" w:eastAsia="Palatino Linotype" w:hAnsi="Palatino Linotype" w:cs="Palatino Linotype"/>
          <w:color w:val="000000"/>
        </w:rPr>
        <w:t xml:space="preserve"> </w:t>
      </w:r>
      <w:r w:rsidR="00A2153B" w:rsidRPr="00AA4F36">
        <w:rPr>
          <w:rFonts w:ascii="Palatino Linotype" w:eastAsia="Palatino Linotype" w:hAnsi="Palatino Linotype" w:cs="Palatino Linotype"/>
          <w:color w:val="000000"/>
        </w:rPr>
        <w:t>De la respuesta proporcionada</w:t>
      </w:r>
      <w:r w:rsidRPr="00AA4F36">
        <w:rPr>
          <w:rFonts w:ascii="Palatino Linotype" w:eastAsia="Palatino Linotype" w:hAnsi="Palatino Linotype" w:cs="Palatino Linotype"/>
        </w:rPr>
        <w:t xml:space="preserve"> se dolió el recurrente al referir que </w:t>
      </w:r>
      <w:r w:rsidR="00A2153B" w:rsidRPr="00AA4F36">
        <w:rPr>
          <w:rFonts w:ascii="Palatino Linotype" w:eastAsia="Palatino Linotype" w:hAnsi="Palatino Linotype" w:cs="Palatino Linotype"/>
        </w:rPr>
        <w:t>la información entregada no corresponde con la solicitada</w:t>
      </w:r>
      <w:r w:rsidR="000E53AF" w:rsidRPr="00AA4F36">
        <w:rPr>
          <w:rFonts w:ascii="Palatino Linotype" w:eastAsia="Palatino Linotype" w:hAnsi="Palatino Linotype" w:cs="Palatino Linotype"/>
        </w:rPr>
        <w:t>, manifestando como motivo de inconformidad:</w:t>
      </w:r>
      <w:r w:rsidR="00A2153B" w:rsidRPr="00AA4F36">
        <w:rPr>
          <w:rFonts w:ascii="Palatino Linotype" w:eastAsia="Palatino Linotype" w:hAnsi="Palatino Linotype" w:cs="Palatino Linotype"/>
          <w:i/>
        </w:rPr>
        <w:t xml:space="preserve"> “ya que solicite las COMPRAS de medicamentos y me están proporcionando los CONSUMOS de medicamentos” (Sic)</w:t>
      </w:r>
      <w:r w:rsidR="00A2153B" w:rsidRPr="00AA4F36">
        <w:rPr>
          <w:rFonts w:ascii="Palatino Linotype" w:eastAsia="Palatino Linotype" w:hAnsi="Palatino Linotype" w:cs="Palatino Linotype"/>
        </w:rPr>
        <w:t xml:space="preserve">, </w:t>
      </w:r>
      <w:r w:rsidRPr="00AA4F36">
        <w:rPr>
          <w:rFonts w:ascii="Palatino Linotype" w:eastAsia="Palatino Linotype" w:hAnsi="Palatino Linotype" w:cs="Palatino Linotype"/>
        </w:rPr>
        <w:t xml:space="preserve"> posteriormente a través de informe justificado el Sujeto Obligado </w:t>
      </w:r>
      <w:r w:rsidR="00542047" w:rsidRPr="00AA4F36">
        <w:rPr>
          <w:rFonts w:ascii="Palatino Linotype" w:eastAsia="Palatino Linotype" w:hAnsi="Palatino Linotype" w:cs="Palatino Linotype"/>
        </w:rPr>
        <w:t>complementó</w:t>
      </w:r>
      <w:r w:rsidRPr="00AA4F36">
        <w:rPr>
          <w:rFonts w:ascii="Palatino Linotype" w:eastAsia="Palatino Linotype" w:hAnsi="Palatino Linotype" w:cs="Palatino Linotype"/>
        </w:rPr>
        <w:t xml:space="preserve"> su respuesta inicial </w:t>
      </w:r>
      <w:r w:rsidR="00542047" w:rsidRPr="00AA4F36">
        <w:rPr>
          <w:rFonts w:ascii="Palatino Linotype" w:eastAsia="Palatino Linotype" w:hAnsi="Palatino Linotype" w:cs="Palatino Linotype"/>
        </w:rPr>
        <w:t xml:space="preserve">al remitir el documento denominado </w:t>
      </w:r>
      <w:r w:rsidR="00542047" w:rsidRPr="00AA4F36">
        <w:rPr>
          <w:rFonts w:ascii="Palatino Linotype" w:eastAsia="Palatino Linotype" w:hAnsi="Palatino Linotype" w:cs="Palatino Linotype"/>
          <w:i/>
        </w:rPr>
        <w:t xml:space="preserve">"COMPRA MENSUAL </w:t>
      </w:r>
      <w:r w:rsidR="00542047" w:rsidRPr="00AA4F36">
        <w:rPr>
          <w:rFonts w:ascii="Palatino Linotype" w:eastAsia="Palatino Linotype" w:hAnsi="Palatino Linotype" w:cs="Palatino Linotype"/>
          <w:i/>
        </w:rPr>
        <w:lastRenderedPageBreak/>
        <w:t>AGOSTO 2025 OKT", en el que se detalla: almacén, fecha, contrato, proveedor, clave, descripción, laboratorio, cantidad recibida, precio unitario e importe total</w:t>
      </w:r>
      <w:r w:rsidR="00542047" w:rsidRPr="00AA4F36">
        <w:rPr>
          <w:rFonts w:ascii="Palatino Linotype" w:eastAsia="Palatino Linotype" w:hAnsi="Palatino Linotype" w:cs="Palatino Linotype"/>
        </w:rPr>
        <w:t>, tal como se muestra en la imagen siguiente:</w:t>
      </w:r>
    </w:p>
    <w:p w:rsidR="00542047" w:rsidRPr="00AA4F36" w:rsidRDefault="00542047" w:rsidP="00542047">
      <w:pPr>
        <w:spacing w:line="360" w:lineRule="auto"/>
        <w:ind w:right="-787"/>
        <w:jc w:val="both"/>
        <w:rPr>
          <w:rFonts w:ascii="Palatino Linotype" w:eastAsia="Palatino Linotype" w:hAnsi="Palatino Linotype" w:cs="Palatino Linotype"/>
        </w:rPr>
      </w:pPr>
    </w:p>
    <w:p w:rsidR="00542047" w:rsidRPr="00AA4F36" w:rsidRDefault="00542047" w:rsidP="00542047">
      <w:pPr>
        <w:spacing w:line="360" w:lineRule="auto"/>
        <w:ind w:right="-787"/>
        <w:jc w:val="both"/>
        <w:rPr>
          <w:rFonts w:ascii="Palatino Linotype" w:eastAsia="Palatino Linotype" w:hAnsi="Palatino Linotype" w:cs="Palatino Linotype"/>
          <w:i/>
        </w:rPr>
      </w:pPr>
      <w:r w:rsidRPr="00AA4F36">
        <w:rPr>
          <w:rFonts w:ascii="Palatino Linotype" w:eastAsia="Palatino Linotype" w:hAnsi="Palatino Linotype" w:cs="Palatino Linotype"/>
          <w:i/>
          <w:noProof/>
          <w:lang w:val="es-MX"/>
        </w:rPr>
        <w:drawing>
          <wp:inline distT="0" distB="0" distL="0" distR="0" wp14:anchorId="58AE1F43" wp14:editId="60A0EF92">
            <wp:extent cx="5756275" cy="18853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1885315"/>
                    </a:xfrm>
                    <a:prstGeom prst="rect">
                      <a:avLst/>
                    </a:prstGeom>
                  </pic:spPr>
                </pic:pic>
              </a:graphicData>
            </a:graphic>
          </wp:inline>
        </w:drawing>
      </w:r>
    </w:p>
    <w:p w:rsidR="00464244" w:rsidRPr="00AA4F36" w:rsidRDefault="00464244" w:rsidP="00464244">
      <w:pPr>
        <w:spacing w:line="360" w:lineRule="auto"/>
        <w:ind w:right="-787"/>
        <w:jc w:val="both"/>
        <w:rPr>
          <w:rFonts w:ascii="Palatino Linotype" w:eastAsia="Palatino Linotype" w:hAnsi="Palatino Linotype" w:cs="Palatino Linotype"/>
          <w:i/>
          <w:lang w:val="es-MX"/>
        </w:rPr>
      </w:pPr>
    </w:p>
    <w:p w:rsidR="000D3B26" w:rsidRPr="00AA4F36" w:rsidRDefault="00542047" w:rsidP="000D0069">
      <w:pPr>
        <w:numPr>
          <w:ilvl w:val="0"/>
          <w:numId w:val="2"/>
        </w:numPr>
        <w:spacing w:line="360" w:lineRule="auto"/>
        <w:ind w:left="0" w:right="-787" w:firstLine="0"/>
        <w:jc w:val="both"/>
        <w:rPr>
          <w:rFonts w:ascii="Palatino Linotype" w:eastAsia="Palatino Linotype" w:hAnsi="Palatino Linotype" w:cs="Palatino Linotype"/>
          <w:i/>
          <w:lang w:val="es-MX"/>
        </w:rPr>
      </w:pPr>
      <w:r w:rsidRPr="00AA4F36">
        <w:rPr>
          <w:rFonts w:ascii="Palatino Linotype" w:eastAsia="Palatino Linotype" w:hAnsi="Palatino Linotype" w:cs="Palatino Linotype"/>
        </w:rPr>
        <w:t xml:space="preserve">Del análisis de la información remitida en respuesta se determina que la misma contiene cada uno de los elementos </w:t>
      </w:r>
      <w:r w:rsidR="000D0069" w:rsidRPr="00AA4F36">
        <w:rPr>
          <w:rFonts w:ascii="Palatino Linotype" w:eastAsia="Palatino Linotype" w:hAnsi="Palatino Linotype" w:cs="Palatino Linotype"/>
        </w:rPr>
        <w:t>requeridos</w:t>
      </w:r>
      <w:r w:rsidRPr="00AA4F36">
        <w:rPr>
          <w:rFonts w:ascii="Palatino Linotype" w:eastAsia="Palatino Linotype" w:hAnsi="Palatino Linotype" w:cs="Palatino Linotype"/>
        </w:rPr>
        <w:t xml:space="preserve"> por el solicitante</w:t>
      </w:r>
      <w:r w:rsidR="000D0069" w:rsidRPr="00AA4F36">
        <w:rPr>
          <w:rFonts w:ascii="Palatino Linotype" w:eastAsia="Palatino Linotype" w:hAnsi="Palatino Linotype" w:cs="Palatino Linotype"/>
        </w:rPr>
        <w:t xml:space="preserve">, a excepción de los datos siguientes: </w:t>
      </w:r>
      <w:r w:rsidR="00D02CE5" w:rsidRPr="00AA4F36">
        <w:rPr>
          <w:rFonts w:ascii="Palatino Linotype" w:eastAsia="Palatino Linotype" w:hAnsi="Palatino Linotype" w:cs="Palatino Linotype"/>
          <w:i/>
          <w:lang w:val="es-MX"/>
        </w:rPr>
        <w:t>Tipo de evento (licitación, adjud</w:t>
      </w:r>
      <w:r w:rsidR="000D0069" w:rsidRPr="00AA4F36">
        <w:rPr>
          <w:rFonts w:ascii="Palatino Linotype" w:eastAsia="Palatino Linotype" w:hAnsi="Palatino Linotype" w:cs="Palatino Linotype"/>
          <w:i/>
          <w:lang w:val="es-MX"/>
        </w:rPr>
        <w:t xml:space="preserve">icación directa o invitación restringida) y </w:t>
      </w:r>
      <w:r w:rsidR="00D02CE5" w:rsidRPr="00AA4F36">
        <w:rPr>
          <w:rFonts w:ascii="Palatino Linotype" w:eastAsia="Palatino Linotype" w:hAnsi="Palatino Linotype" w:cs="Palatino Linotype"/>
          <w:i/>
        </w:rPr>
        <w:t>Número del tipo de evento</w:t>
      </w:r>
      <w:r w:rsidR="000D0069" w:rsidRPr="00AA4F36">
        <w:rPr>
          <w:rFonts w:ascii="Palatino Linotype" w:eastAsia="Palatino Linotype" w:hAnsi="Palatino Linotype" w:cs="Palatino Linotype"/>
        </w:rPr>
        <w:t>; no obstante, es de recordar que lo establecido en el artículo 12 de la Ley de Transparencia Local</w:t>
      </w:r>
      <w:r w:rsidR="00464244" w:rsidRPr="00AA4F36">
        <w:rPr>
          <w:rFonts w:ascii="Palatino Linotype" w:eastAsia="Palatino Linotype" w:hAnsi="Palatino Linotype" w:cs="Palatino Linotype"/>
        </w:rPr>
        <w:t xml:space="preserve">, mismo que precisa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máxime el pronunciamiento del Sujeto Obligado, al referir que </w:t>
      </w:r>
      <w:r w:rsidR="00464244" w:rsidRPr="00AA4F36">
        <w:rPr>
          <w:rFonts w:ascii="Palatino Linotype" w:eastAsia="Palatino Linotype" w:hAnsi="Palatino Linotype" w:cs="Palatino Linotype"/>
          <w:i/>
        </w:rPr>
        <w:t xml:space="preserve">se envía al particular las compras por medicamentos, productos farmacéuticos, leches y vacunas en el periodo de agosto de 2025, </w:t>
      </w:r>
      <w:r w:rsidR="00464244" w:rsidRPr="00AA4F36">
        <w:rPr>
          <w:rFonts w:ascii="Palatino Linotype" w:eastAsia="Palatino Linotype" w:hAnsi="Palatino Linotype" w:cs="Palatino Linotype"/>
          <w:b/>
          <w:i/>
        </w:rPr>
        <w:t>tal como se genera en los archivos de este Sujeto Obligado.</w:t>
      </w:r>
    </w:p>
    <w:p w:rsidR="00464244" w:rsidRPr="00AA4F36" w:rsidRDefault="00464244" w:rsidP="00464244">
      <w:pPr>
        <w:spacing w:line="360" w:lineRule="auto"/>
        <w:ind w:right="-787"/>
        <w:jc w:val="both"/>
        <w:rPr>
          <w:rFonts w:ascii="Palatino Linotype" w:eastAsia="Palatino Linotype" w:hAnsi="Palatino Linotype" w:cs="Palatino Linotype"/>
          <w:b/>
          <w:i/>
        </w:rPr>
      </w:pPr>
    </w:p>
    <w:p w:rsidR="00464244" w:rsidRPr="00AA4F36" w:rsidRDefault="00464244" w:rsidP="00464244">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AA4F36">
        <w:rPr>
          <w:rFonts w:ascii="Palatino Linotype" w:hAnsi="Palatino Linotype"/>
        </w:rPr>
        <w:lastRenderedPageBreak/>
        <w:t xml:space="preserve">Por lo </w:t>
      </w:r>
      <w:r w:rsidRPr="00AA4F36">
        <w:rPr>
          <w:rFonts w:ascii="Palatino Linotype" w:eastAsia="Palatino Linotype" w:hAnsi="Palatino Linotype" w:cs="Palatino Linotype"/>
        </w:rPr>
        <w:t>que</w:t>
      </w:r>
      <w:r w:rsidRPr="00AA4F36">
        <w:rPr>
          <w:rFonts w:ascii="Palatino Linotype" w:hAnsi="Palatino Linotype"/>
        </w:rPr>
        <w:t xml:space="preserve"> los Sujetos Obligados sólo proporcionarán la información pública que se les requiera y que obre en sus archivos y en el estado en que ésta se encuentre, </w:t>
      </w:r>
      <w:r w:rsidRPr="00AA4F36">
        <w:rPr>
          <w:rFonts w:ascii="Palatino Linotype" w:eastAsia="Palatino Linotype" w:hAnsi="Palatino Linotype" w:cs="Palatino Linotype"/>
          <w:color w:val="000000" w:themeColor="text1"/>
        </w:rPr>
        <w:t xml:space="preserve">los sujetos obligados no se encuentran obligados a generar documentos </w:t>
      </w:r>
      <w:r w:rsidRPr="00AA4F36">
        <w:rPr>
          <w:rFonts w:ascii="Palatino Linotype" w:eastAsia="Palatino Linotype" w:hAnsi="Palatino Linotype" w:cs="Palatino Linotype"/>
          <w:b/>
          <w:i/>
          <w:color w:val="000000" w:themeColor="text1"/>
        </w:rPr>
        <w:t>ad hoc</w:t>
      </w:r>
      <w:r w:rsidRPr="00AA4F36">
        <w:rPr>
          <w:rFonts w:ascii="Palatino Linotype" w:eastAsia="Palatino Linotype" w:hAnsi="Palatino Linotype" w:cs="Palatino Linotype"/>
          <w:color w:val="000000" w:themeColor="text1"/>
        </w:rPr>
        <w:t xml:space="preserve"> para atender las solicitudes de información de los particulares conforme a sus intereses particulares de los solicitantes. Como apoyo a lo anterior, es aplicable por analogía el </w:t>
      </w:r>
      <w:r w:rsidRPr="00AA4F36">
        <w:rPr>
          <w:rFonts w:ascii="Palatino Linotype" w:eastAsia="Palatino Linotype" w:hAnsi="Palatino Linotype" w:cs="Palatino Linotype"/>
          <w:b/>
          <w:color w:val="000000" w:themeColor="text1"/>
        </w:rPr>
        <w:t>Criterio 03/17</w:t>
      </w:r>
      <w:r w:rsidRPr="00AA4F36">
        <w:rPr>
          <w:rFonts w:ascii="Palatino Linotype" w:eastAsia="Palatino Linotype" w:hAnsi="Palatino Linotype" w:cs="Palatino Linotype"/>
          <w:color w:val="000000" w:themeColor="text1"/>
        </w:rPr>
        <w:t>, emitido por el entonces Pleno del Instituto Nacional de Transparencia, Acceso a la Información y Protección de Datos Personales (INAI), que a la letra dice:</w:t>
      </w:r>
    </w:p>
    <w:p w:rsidR="00464244" w:rsidRPr="00AA4F36" w:rsidRDefault="00464244" w:rsidP="00464244">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AA4F36">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AA4F36">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64244" w:rsidRPr="00AA4F36" w:rsidRDefault="00464244" w:rsidP="004642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64244" w:rsidRPr="00AA4F36" w:rsidRDefault="00464244" w:rsidP="00464244">
      <w:pPr>
        <w:numPr>
          <w:ilvl w:val="0"/>
          <w:numId w:val="2"/>
        </w:numPr>
        <w:spacing w:line="360" w:lineRule="auto"/>
        <w:ind w:left="0" w:right="-787" w:firstLine="0"/>
        <w:jc w:val="both"/>
        <w:rPr>
          <w:rFonts w:ascii="Palatino Linotype" w:hAnsi="Palatino Linotype"/>
          <w:b/>
          <w:color w:val="000000"/>
        </w:rPr>
      </w:pPr>
      <w:r w:rsidRPr="00AA4F36">
        <w:rPr>
          <w:rFonts w:ascii="Palatino Linotype" w:hAnsi="Palatino Linotype" w:cs="Arial"/>
        </w:rPr>
        <w:t xml:space="preserve"> Asimismo,  </w:t>
      </w:r>
      <w:r w:rsidRPr="00AA4F36">
        <w:rPr>
          <w:rFonts w:ascii="Palatino Linotype" w:hAnsi="Palatino Linotype"/>
        </w:rPr>
        <w:t>resulta</w:t>
      </w:r>
      <w:r w:rsidRPr="00AA4F36">
        <w:rPr>
          <w:rFonts w:ascii="Palatino Linotype" w:hAnsi="Palatino Linotype" w:cs="Arial"/>
        </w:rPr>
        <w:t xml:space="preserve"> necesario </w:t>
      </w:r>
      <w:r w:rsidRPr="00AA4F36">
        <w:rPr>
          <w:rFonts w:ascii="Palatino Linotype" w:eastAsia="Palatino Linotype" w:hAnsi="Palatino Linotype" w:cs="Palatino Linotype"/>
          <w:color w:val="000000" w:themeColor="text1"/>
        </w:rPr>
        <w:t>puntualizar</w:t>
      </w:r>
      <w:r w:rsidRPr="00AA4F36">
        <w:rPr>
          <w:rFonts w:ascii="Palatino Linotype" w:hAnsi="Palatino Linotype" w:cs="Arial"/>
        </w:rPr>
        <w:t xml:space="preserve">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464244" w:rsidRPr="00AA4F36" w:rsidRDefault="00464244" w:rsidP="00464244">
      <w:pPr>
        <w:pStyle w:val="Default"/>
        <w:spacing w:line="360" w:lineRule="auto"/>
        <w:ind w:left="851" w:right="850"/>
        <w:jc w:val="both"/>
        <w:rPr>
          <w:rFonts w:ascii="Palatino Linotype" w:hAnsi="Palatino Linotype"/>
          <w:i/>
        </w:rPr>
      </w:pPr>
    </w:p>
    <w:p w:rsidR="00464244" w:rsidRPr="00AA4F36" w:rsidRDefault="00464244" w:rsidP="00464244">
      <w:pPr>
        <w:numPr>
          <w:ilvl w:val="0"/>
          <w:numId w:val="2"/>
        </w:numPr>
        <w:spacing w:line="360" w:lineRule="auto"/>
        <w:ind w:left="0" w:right="-787" w:firstLine="0"/>
        <w:jc w:val="both"/>
        <w:rPr>
          <w:rFonts w:ascii="Palatino Linotype" w:hAnsi="Palatino Linotype" w:cs="Arial"/>
        </w:rPr>
      </w:pPr>
      <w:r w:rsidRPr="00AA4F36">
        <w:rPr>
          <w:rFonts w:ascii="Palatino Linotype" w:hAnsi="Palatino Linotype"/>
          <w:b/>
          <w:color w:val="000000"/>
        </w:rPr>
        <w:t>Igualmente</w:t>
      </w:r>
      <w:r w:rsidRPr="00AA4F36">
        <w:rPr>
          <w:rFonts w:ascii="Palatino Linotype" w:hAnsi="Palatino Linotype" w:cs="Arial"/>
        </w:rPr>
        <w:t xml:space="preserve">, la </w:t>
      </w:r>
      <w:r w:rsidRPr="00AA4F36">
        <w:rPr>
          <w:rFonts w:ascii="Palatino Linotype" w:hAnsi="Palatino Linotype" w:cs="Arial"/>
          <w:b/>
        </w:rPr>
        <w:t>Ley de Transparencia y Acceso a la Información Pública del Estado de México y Municipios</w:t>
      </w:r>
      <w:r w:rsidRPr="00AA4F36">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AA4F36">
        <w:rPr>
          <w:rFonts w:ascii="Palatino Linotype" w:hAnsi="Palatino Linotype" w:cs="Arial"/>
        </w:rPr>
        <w:lastRenderedPageBreak/>
        <w:t xml:space="preserve">información, por lo que deberán apegarse en todo momento a los criterios de publicidad, </w:t>
      </w:r>
      <w:r w:rsidRPr="00AA4F36">
        <w:rPr>
          <w:rFonts w:ascii="Palatino Linotype" w:hAnsi="Palatino Linotype" w:cs="Arial"/>
          <w:b/>
        </w:rPr>
        <w:t>veracidad</w:t>
      </w:r>
      <w:r w:rsidRPr="00AA4F36">
        <w:rPr>
          <w:rFonts w:ascii="Palatino Linotype" w:hAnsi="Palatino Linotype" w:cs="Arial"/>
        </w:rPr>
        <w:t>, oportunidad entre otros, numeral en comento que a la letra señala;</w:t>
      </w:r>
    </w:p>
    <w:p w:rsidR="00464244" w:rsidRPr="00AA4F36" w:rsidRDefault="00464244" w:rsidP="00464244">
      <w:pPr>
        <w:pStyle w:val="Prrafodelista"/>
        <w:ind w:left="646" w:right="-574"/>
        <w:jc w:val="both"/>
        <w:rPr>
          <w:rFonts w:ascii="Palatino Linotype" w:hAnsi="Palatino Linotype" w:cs="Arial"/>
          <w:b/>
          <w:i/>
        </w:rPr>
      </w:pPr>
      <w:r w:rsidRPr="00AA4F3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A4F3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464244" w:rsidRPr="00AA4F36" w:rsidRDefault="00464244" w:rsidP="00464244">
      <w:pPr>
        <w:spacing w:line="360" w:lineRule="auto"/>
        <w:ind w:right="-787"/>
        <w:jc w:val="both"/>
      </w:pPr>
    </w:p>
    <w:p w:rsidR="00464244" w:rsidRPr="00AA4F36" w:rsidRDefault="00464244" w:rsidP="00464244">
      <w:pPr>
        <w:numPr>
          <w:ilvl w:val="0"/>
          <w:numId w:val="2"/>
        </w:numPr>
        <w:spacing w:line="360" w:lineRule="auto"/>
        <w:ind w:left="0" w:right="-787" w:firstLine="0"/>
        <w:jc w:val="both"/>
        <w:rPr>
          <w:rFonts w:ascii="Palatino Linotype" w:hAnsi="Palatino Linotype"/>
          <w:b/>
          <w:i/>
        </w:rPr>
      </w:pPr>
      <w:r w:rsidRPr="00AA4F36">
        <w:rPr>
          <w:rFonts w:ascii="Palatino Linotype" w:eastAsia="Palatino Linotype" w:hAnsi="Palatino Linotype" w:cs="Palatino Linotype"/>
          <w:color w:val="000000"/>
        </w:rPr>
        <w:t xml:space="preserve">Luego </w:t>
      </w:r>
      <w:r w:rsidRPr="00AA4F36">
        <w:rPr>
          <w:rFonts w:ascii="Palatino Linotype" w:eastAsia="Palatino Linotype" w:hAnsi="Palatino Linotype" w:cs="Palatino Linotype"/>
        </w:rPr>
        <w:t>entonces</w:t>
      </w:r>
      <w:r w:rsidRPr="00AA4F36">
        <w:rPr>
          <w:rFonts w:ascii="Palatino Linotype" w:eastAsia="Palatino Linotype" w:hAnsi="Palatino Linotype" w:cs="Palatino Linotype"/>
          <w:color w:val="000000"/>
        </w:rPr>
        <w:t xml:space="preserve"> la </w:t>
      </w:r>
      <w:r w:rsidRPr="00AA4F36">
        <w:rPr>
          <w:rFonts w:ascii="Palatino Linotype" w:hAnsi="Palatino Linotype" w:cs="Arial"/>
        </w:rPr>
        <w:t>obligación</w:t>
      </w:r>
      <w:r w:rsidRPr="00AA4F36">
        <w:rPr>
          <w:rFonts w:ascii="Palatino Linotype" w:eastAsia="Palatino Linotype" w:hAnsi="Palatino Linotype" w:cs="Palatino Linotype"/>
          <w:color w:val="000000"/>
        </w:rPr>
        <w:t xml:space="preserve"> de los Sujetos Obligados de dar acceso a la información pública que generen, administren o posean, se tendrá por cumplida cuando </w:t>
      </w:r>
      <w:r w:rsidRPr="00AA4F36">
        <w:rPr>
          <w:rFonts w:ascii="Palatino Linotype" w:eastAsia="Palatino Linotype" w:hAnsi="Palatino Linotype" w:cs="Palatino Linotype"/>
          <w:b/>
          <w:color w:val="000000"/>
        </w:rPr>
        <w:t>el solicitante tenga a su disposición la información requerida, como ha sucedido al caso concreto</w:t>
      </w:r>
      <w:r w:rsidRPr="00AA4F36">
        <w:rPr>
          <w:rFonts w:ascii="Palatino Linotype" w:eastAsia="Palatino Linotype" w:hAnsi="Palatino Linotype" w:cs="Palatino Linotype"/>
          <w:color w:val="000000"/>
        </w:rPr>
        <w:t xml:space="preserve">, en consecuencia, el requerimiento </w:t>
      </w:r>
      <w:r w:rsidRPr="00AA4F36">
        <w:rPr>
          <w:rFonts w:ascii="Palatino Linotype" w:eastAsia="Palatino Linotype" w:hAnsi="Palatino Linotype" w:cs="Palatino Linotype"/>
          <w:b/>
          <w:color w:val="000000"/>
        </w:rPr>
        <w:t>ha quedado satisfecho en su totalidad.</w:t>
      </w:r>
    </w:p>
    <w:p w:rsidR="00464244" w:rsidRPr="00AA4F36" w:rsidRDefault="00464244" w:rsidP="00464244">
      <w:pPr>
        <w:spacing w:line="360" w:lineRule="auto"/>
        <w:ind w:right="-787"/>
        <w:jc w:val="both"/>
        <w:rPr>
          <w:rFonts w:ascii="Palatino Linotype" w:eastAsia="Palatino Linotype" w:hAnsi="Palatino Linotype" w:cs="Palatino Linotype"/>
          <w:i/>
          <w:lang w:val="es-MX"/>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b/>
          <w:color w:val="000000"/>
        </w:rPr>
      </w:pPr>
      <w:r w:rsidRPr="00AA4F36">
        <w:rPr>
          <w:rFonts w:ascii="Palatino Linotype" w:eastAsia="Palatino Linotype" w:hAnsi="Palatino Linotype" w:cs="Palatino Linotype"/>
        </w:rPr>
        <w:t xml:space="preserve">De todo lo expuesto, se advierte que el </w:t>
      </w:r>
      <w:r w:rsidRPr="00AA4F36">
        <w:rPr>
          <w:rFonts w:ascii="Palatino Linotype" w:eastAsia="Palatino Linotype" w:hAnsi="Palatino Linotype" w:cs="Palatino Linotype"/>
          <w:b/>
        </w:rPr>
        <w:t xml:space="preserve">SUJETO OBLIGADO modificó su acto al ampliar su respuesta en informe justificado, </w:t>
      </w:r>
      <w:r w:rsidR="009D3D48" w:rsidRPr="00AA4F36">
        <w:rPr>
          <w:rFonts w:ascii="Palatino Linotype" w:eastAsia="Palatino Linotype" w:hAnsi="Palatino Linotype" w:cs="Palatino Linotype"/>
          <w:b/>
        </w:rPr>
        <w:t>remitiendo la información que es de interés para el solicitante.</w:t>
      </w:r>
    </w:p>
    <w:p w:rsidR="000D3B26" w:rsidRPr="00AA4F36" w:rsidRDefault="000D3B26">
      <w:p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Luego entonces, al haberse modificado la respuesta inicial, resulta necesario invocar la fracción III, del artículo 192, de la </w:t>
      </w:r>
      <w:r w:rsidRPr="00AA4F36">
        <w:rPr>
          <w:rFonts w:ascii="Palatino Linotype" w:eastAsia="Palatino Linotype" w:hAnsi="Palatino Linotype" w:cs="Palatino Linotype"/>
          <w:b/>
          <w:color w:val="000000"/>
        </w:rPr>
        <w:t>Ley de Transparencia y Acceso a la Información Pública del Estado de México y Municipios</w:t>
      </w:r>
      <w:r w:rsidRPr="00AA4F36">
        <w:rPr>
          <w:rFonts w:ascii="Palatino Linotype" w:eastAsia="Palatino Linotype" w:hAnsi="Palatino Linotype" w:cs="Palatino Linotype"/>
          <w:color w:val="000000"/>
        </w:rPr>
        <w:t xml:space="preserve">, por contener la causal de sobreseimiento relativa a que el Sujeto Obligado </w:t>
      </w:r>
      <w:r w:rsidRPr="00AA4F36">
        <w:rPr>
          <w:rFonts w:ascii="Palatino Linotype" w:eastAsia="Palatino Linotype" w:hAnsi="Palatino Linotype" w:cs="Palatino Linotype"/>
          <w:b/>
          <w:color w:val="000000"/>
          <w:u w:val="single"/>
        </w:rPr>
        <w:t>modifique o revoque el acto</w:t>
      </w:r>
      <w:r w:rsidRPr="00AA4F36">
        <w:rPr>
          <w:rFonts w:ascii="Palatino Linotype" w:eastAsia="Palatino Linotype" w:hAnsi="Palatino Linotype" w:cs="Palatino Linotype"/>
          <w:color w:val="000000"/>
        </w:rPr>
        <w:t>; de ahí que la actualización de alguno de éstos trae como consecuencia que el medio de impugnación se concluya sin que se analice el objeto de estudio planteado, es decir se sobresea.</w:t>
      </w:r>
    </w:p>
    <w:p w:rsidR="000D3B26" w:rsidRPr="00AA4F36" w:rsidRDefault="000D3B26">
      <w:pPr>
        <w:spacing w:line="360" w:lineRule="auto"/>
        <w:jc w:val="both"/>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lastRenderedPageBreak/>
        <w:t>Para los efectos de esta resolución, es oportuno precisar los alcances jurídicos de la fracción III de referencia, a saber:</w:t>
      </w:r>
    </w:p>
    <w:p w:rsidR="000D3B26" w:rsidRPr="00AA4F36" w:rsidRDefault="00DF0FA8">
      <w:pPr>
        <w:numPr>
          <w:ilvl w:val="0"/>
          <w:numId w:val="5"/>
        </w:numPr>
        <w:spacing w:line="360" w:lineRule="auto"/>
        <w:ind w:left="1134" w:right="616" w:firstLine="0"/>
        <w:jc w:val="both"/>
        <w:rPr>
          <w:rFonts w:ascii="Palatino Linotype" w:eastAsia="Palatino Linotype" w:hAnsi="Palatino Linotype" w:cs="Palatino Linotype"/>
        </w:rPr>
      </w:pPr>
      <w:r w:rsidRPr="00AA4F36">
        <w:rPr>
          <w:rFonts w:ascii="Palatino Linotype" w:eastAsia="Palatino Linotype" w:hAnsi="Palatino Linotype" w:cs="Palatino Linotype"/>
          <w:b/>
        </w:rPr>
        <w:t>Modifique el acto impugnado:</w:t>
      </w:r>
      <w:r w:rsidRPr="00AA4F36">
        <w:rPr>
          <w:rFonts w:ascii="Palatino Linotype" w:eastAsia="Palatino Linotype" w:hAnsi="Palatino Linotype" w:cs="Palatino Linotype"/>
        </w:rPr>
        <w:t xml:space="preserve"> Se actualiza cuando el </w:t>
      </w:r>
      <w:r w:rsidRPr="00AA4F36">
        <w:rPr>
          <w:rFonts w:ascii="Palatino Linotype" w:eastAsia="Palatino Linotype" w:hAnsi="Palatino Linotype" w:cs="Palatino Linotype"/>
          <w:b/>
        </w:rPr>
        <w:t>SUJETO OBLIGADO</w:t>
      </w:r>
      <w:r w:rsidRPr="00AA4F36">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0D3B26" w:rsidRPr="00AA4F36" w:rsidRDefault="00DF0FA8">
      <w:pPr>
        <w:numPr>
          <w:ilvl w:val="0"/>
          <w:numId w:val="5"/>
        </w:numPr>
        <w:spacing w:line="360" w:lineRule="auto"/>
        <w:ind w:left="1134" w:right="616" w:firstLine="0"/>
        <w:jc w:val="both"/>
        <w:rPr>
          <w:rFonts w:ascii="Palatino Linotype" w:eastAsia="Palatino Linotype" w:hAnsi="Palatino Linotype" w:cs="Palatino Linotype"/>
        </w:rPr>
      </w:pPr>
      <w:r w:rsidRPr="00AA4F36">
        <w:rPr>
          <w:rFonts w:ascii="Palatino Linotype" w:eastAsia="Palatino Linotype" w:hAnsi="Palatino Linotype" w:cs="Palatino Linotype"/>
          <w:b/>
        </w:rPr>
        <w:t>Revoque el acto impugnado:</w:t>
      </w:r>
      <w:r w:rsidRPr="00AA4F36">
        <w:rPr>
          <w:rFonts w:ascii="Palatino Linotype" w:eastAsia="Palatino Linotype" w:hAnsi="Palatino Linotype" w:cs="Palatino Linotype"/>
        </w:rPr>
        <w:t xml:space="preserve"> En este supuesto, el </w:t>
      </w:r>
      <w:r w:rsidRPr="00AA4F36">
        <w:rPr>
          <w:rFonts w:ascii="Palatino Linotype" w:eastAsia="Palatino Linotype" w:hAnsi="Palatino Linotype" w:cs="Palatino Linotype"/>
          <w:b/>
        </w:rPr>
        <w:t>SUJETO OBLIGADO</w:t>
      </w:r>
      <w:r w:rsidRPr="00AA4F36">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0D3B26" w:rsidRPr="00AA4F36" w:rsidRDefault="000D3B26">
      <w:pPr>
        <w:pBdr>
          <w:top w:val="nil"/>
          <w:left w:val="nil"/>
          <w:bottom w:val="nil"/>
          <w:right w:val="nil"/>
          <w:between w:val="nil"/>
        </w:pBdr>
        <w:spacing w:line="360" w:lineRule="auto"/>
        <w:rPr>
          <w:rFonts w:ascii="Palatino Linotype" w:eastAsia="Palatino Linotype" w:hAnsi="Palatino Linotype" w:cs="Palatino Linotype"/>
          <w:color w:val="000000"/>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0D3B26" w:rsidRPr="00AA4F36" w:rsidRDefault="000D3B26">
      <w:pPr>
        <w:spacing w:line="360" w:lineRule="auto"/>
        <w:jc w:val="both"/>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 xml:space="preserve">En el presente asunto, este Pleno advierte que el Sujeto Obligado con la información precisada a través del informe de justificado, </w:t>
      </w:r>
      <w:r w:rsidRPr="00AA4F36">
        <w:rPr>
          <w:rFonts w:ascii="Palatino Linotype" w:eastAsia="Palatino Linotype" w:hAnsi="Palatino Linotype" w:cs="Palatino Linotype"/>
          <w:b/>
          <w:color w:val="000000"/>
        </w:rPr>
        <w:t>modifica</w:t>
      </w:r>
      <w:r w:rsidRPr="00AA4F36">
        <w:rPr>
          <w:rFonts w:ascii="Palatino Linotype" w:eastAsia="Palatino Linotype" w:hAnsi="Palatino Linotype" w:cs="Palatino Linotype"/>
          <w:color w:val="000000"/>
        </w:rPr>
        <w:t xml:space="preserve"> el acto que le dio origen al recurso de revisión, lo que trae como consecuencia que el mismo quede sin materia, actualizándose de este modo, la hipótesis jurídica contenida en la fracción III, del citado artículo 192.</w:t>
      </w:r>
    </w:p>
    <w:p w:rsidR="000D3B26" w:rsidRPr="00AA4F36" w:rsidRDefault="000D3B26">
      <w:pPr>
        <w:spacing w:line="360" w:lineRule="auto"/>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De este modo, cuando el Sujeto Obligado</w:t>
      </w:r>
      <w:r w:rsidRPr="00AA4F36">
        <w:rPr>
          <w:rFonts w:ascii="Palatino Linotype" w:eastAsia="Palatino Linotype" w:hAnsi="Palatino Linotype" w:cs="Palatino Linotype"/>
          <w:b/>
          <w:color w:val="000000"/>
        </w:rPr>
        <w:t xml:space="preserve">, </w:t>
      </w:r>
      <w:r w:rsidRPr="00AA4F36">
        <w:rPr>
          <w:rFonts w:ascii="Palatino Linotype" w:eastAsia="Palatino Linotype" w:hAnsi="Palatino Linotype" w:cs="Palatino Linotype"/>
          <w:color w:val="000000"/>
        </w:rPr>
        <w:t xml:space="preserve">antes de que se dicte resolución definitiva, entrega la información solicitada o completa la información que en un primer momento fue </w:t>
      </w:r>
      <w:r w:rsidRPr="00AA4F36">
        <w:rPr>
          <w:rFonts w:ascii="Palatino Linotype" w:eastAsia="Palatino Linotype" w:hAnsi="Palatino Linotype" w:cs="Palatino Linotype"/>
          <w:color w:val="000000"/>
        </w:rPr>
        <w:lastRenderedPageBreak/>
        <w:t>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0D3B26" w:rsidRPr="00AA4F36" w:rsidRDefault="000D3B26">
      <w:pPr>
        <w:spacing w:line="360" w:lineRule="auto"/>
        <w:rPr>
          <w:rFonts w:ascii="Palatino Linotype" w:eastAsia="Palatino Linotype" w:hAnsi="Palatino Linotype" w:cs="Palatino Linotype"/>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rsidR="000D3B26" w:rsidRPr="00AA4F36" w:rsidRDefault="00DF0FA8" w:rsidP="00381E20">
      <w:pPr>
        <w:ind w:left="567" w:right="-291"/>
        <w:jc w:val="both"/>
        <w:rPr>
          <w:rFonts w:ascii="Palatino Linotype" w:eastAsia="Palatino Linotype" w:hAnsi="Palatino Linotype" w:cs="Palatino Linotype"/>
          <w:i/>
        </w:rPr>
      </w:pPr>
      <w:r w:rsidRPr="00AA4F36">
        <w:rPr>
          <w:rFonts w:ascii="Palatino Linotype" w:eastAsia="Palatino Linotype" w:hAnsi="Palatino Linotype" w:cs="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A4F36">
        <w:rPr>
          <w:rFonts w:ascii="Palatino Linotype" w:eastAsia="Palatino Linotype" w:hAnsi="Palatino Linotype" w:cs="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0D3B26" w:rsidRPr="00AA4F36" w:rsidRDefault="000D3B26">
      <w:pPr>
        <w:spacing w:line="360" w:lineRule="auto"/>
        <w:ind w:right="618"/>
        <w:jc w:val="both"/>
        <w:rPr>
          <w:rFonts w:ascii="Palatino Linotype" w:eastAsia="Palatino Linotype" w:hAnsi="Palatino Linotype" w:cs="Palatino Linotype"/>
          <w:i/>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color w:val="000000"/>
        </w:rPr>
        <w:t>La anterior jurisprudencia resulta aplicable al presente asunto, en dos aspectos:</w:t>
      </w:r>
    </w:p>
    <w:p w:rsidR="000D3B26" w:rsidRPr="00AA4F36" w:rsidRDefault="00DF0FA8">
      <w:pPr>
        <w:numPr>
          <w:ilvl w:val="0"/>
          <w:numId w:val="6"/>
        </w:numPr>
        <w:spacing w:line="360" w:lineRule="auto"/>
        <w:ind w:left="1134" w:right="618" w:firstLine="0"/>
        <w:jc w:val="both"/>
        <w:rPr>
          <w:rFonts w:ascii="Palatino Linotype" w:eastAsia="Palatino Linotype" w:hAnsi="Palatino Linotype" w:cs="Palatino Linotype"/>
        </w:rPr>
      </w:pPr>
      <w:r w:rsidRPr="00AA4F36">
        <w:rPr>
          <w:rFonts w:ascii="Palatino Linotype" w:eastAsia="Palatino Linotype" w:hAnsi="Palatino Linotype" w:cs="Palatino Linotype"/>
          <w:b/>
        </w:rPr>
        <w:t>La cesación de los efectos perniciosos del acto de autoridad:</w:t>
      </w:r>
      <w:r w:rsidRPr="00AA4F36">
        <w:rPr>
          <w:rFonts w:ascii="Palatino Linotype" w:eastAsia="Palatino Linotype" w:hAnsi="Palatino Linotype" w:cs="Palatino Linotype"/>
        </w:rPr>
        <w:t xml:space="preserve"> Al respecto, la Ley de Transparencia contempla la figura jurídica del </w:t>
      </w:r>
      <w:r w:rsidRPr="00AA4F36">
        <w:rPr>
          <w:rFonts w:ascii="Palatino Linotype" w:eastAsia="Palatino Linotype" w:hAnsi="Palatino Linotype" w:cs="Palatino Linotype"/>
        </w:rPr>
        <w:lastRenderedPageBreak/>
        <w:t xml:space="preserve">sobreseimiento cuando el </w:t>
      </w:r>
      <w:r w:rsidRPr="00AA4F36">
        <w:rPr>
          <w:rFonts w:ascii="Palatino Linotype" w:eastAsia="Palatino Linotype" w:hAnsi="Palatino Linotype" w:cs="Palatino Linotype"/>
          <w:b/>
        </w:rPr>
        <w:t>SUJETO OBLIGADO</w:t>
      </w:r>
      <w:r w:rsidRPr="00AA4F36">
        <w:rPr>
          <w:rFonts w:ascii="Palatino Linotype" w:eastAsia="Palatino Linotype" w:hAnsi="Palatino Linotype" w:cs="Palatino Linotype"/>
        </w:rPr>
        <w:t xml:space="preserve"> de </w:t>
      </w:r>
      <w:r w:rsidRPr="00AA4F36">
        <w:rPr>
          <w:rFonts w:ascii="Palatino Linotype" w:eastAsia="Palatino Linotype" w:hAnsi="Palatino Linotype" w:cs="Palatino Linotype"/>
          <w:i/>
        </w:rPr>
        <w:t>motu proprio</w:t>
      </w:r>
      <w:r w:rsidRPr="00AA4F36">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rsidR="000D3B26" w:rsidRPr="00AA4F36" w:rsidRDefault="00DF0FA8">
      <w:pPr>
        <w:numPr>
          <w:ilvl w:val="0"/>
          <w:numId w:val="6"/>
        </w:numPr>
        <w:spacing w:line="360" w:lineRule="auto"/>
        <w:ind w:left="1134" w:right="618" w:firstLine="0"/>
        <w:jc w:val="both"/>
        <w:rPr>
          <w:rFonts w:ascii="Palatino Linotype" w:eastAsia="Palatino Linotype" w:hAnsi="Palatino Linotype" w:cs="Palatino Linotype"/>
        </w:rPr>
      </w:pPr>
      <w:r w:rsidRPr="00AA4F36">
        <w:rPr>
          <w:rFonts w:ascii="Palatino Linotype" w:eastAsia="Palatino Linotype" w:hAnsi="Palatino Linotype" w:cs="Palatino Linotype"/>
          <w:b/>
        </w:rPr>
        <w:t>El momento procesal para modificar el acto impugnado:</w:t>
      </w:r>
      <w:r w:rsidRPr="00AA4F36">
        <w:rPr>
          <w:rFonts w:ascii="Palatino Linotype" w:eastAsia="Palatino Linotype" w:hAnsi="Palatino Linotype" w:cs="Palatino Linotype"/>
        </w:rPr>
        <w:t xml:space="preserve"> Para que se actualice el sobreseimiento de un recurso de revisión, el </w:t>
      </w:r>
      <w:r w:rsidRPr="00AA4F36">
        <w:rPr>
          <w:rFonts w:ascii="Palatino Linotype" w:eastAsia="Palatino Linotype" w:hAnsi="Palatino Linotype" w:cs="Palatino Linotype"/>
          <w:b/>
        </w:rPr>
        <w:t>SUJETO OBLIGADO</w:t>
      </w:r>
      <w:r w:rsidRPr="00AA4F36">
        <w:rPr>
          <w:rFonts w:ascii="Palatino Linotype" w:eastAsia="Palatino Linotype" w:hAnsi="Palatino Linotype" w:cs="Palatino Linotype"/>
        </w:rPr>
        <w:t xml:space="preserve"> puede entregar o completar la información al momento de rendir su informe de justificación o </w:t>
      </w:r>
      <w:r w:rsidRPr="00AA4F36">
        <w:rPr>
          <w:rFonts w:ascii="Palatino Linotype" w:eastAsia="Palatino Linotype" w:hAnsi="Palatino Linotype" w:cs="Palatino Linotype"/>
          <w:b/>
          <w:u w:val="single"/>
        </w:rPr>
        <w:t>posteriormente</w:t>
      </w:r>
      <w:r w:rsidRPr="00AA4F36">
        <w:rPr>
          <w:rFonts w:ascii="Palatino Linotype" w:eastAsia="Palatino Linotype" w:hAnsi="Palatino Linotype" w:cs="Palatino Linotype"/>
        </w:rPr>
        <w:t xml:space="preserve"> a éste, siempre y cuando el Pleno del Instituto no haya dictado resolución definitiva.</w:t>
      </w:r>
    </w:p>
    <w:p w:rsidR="000D3B26" w:rsidRPr="00AA4F36" w:rsidRDefault="000D3B26">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rPr>
      </w:pPr>
    </w:p>
    <w:p w:rsidR="000D3B26" w:rsidRPr="00AA4F36" w:rsidRDefault="00DF0FA8">
      <w:pPr>
        <w:numPr>
          <w:ilvl w:val="0"/>
          <w:numId w:val="2"/>
        </w:numPr>
        <w:spacing w:line="360" w:lineRule="auto"/>
        <w:ind w:left="0" w:right="-787" w:firstLine="0"/>
        <w:jc w:val="both"/>
        <w:rPr>
          <w:rFonts w:ascii="Palatino Linotype" w:eastAsia="Palatino Linotype" w:hAnsi="Palatino Linotype" w:cs="Palatino Linotype"/>
          <w:b/>
          <w:u w:val="single"/>
        </w:rPr>
      </w:pPr>
      <w:r w:rsidRPr="00AA4F36">
        <w:rPr>
          <w:rFonts w:ascii="Palatino Linotype" w:eastAsia="Palatino Linotype" w:hAnsi="Palatino Linotype" w:cs="Palatino Linotype"/>
          <w:color w:val="000000"/>
        </w:rPr>
        <w:t>Bajo</w:t>
      </w:r>
      <w:r w:rsidRPr="00AA4F36">
        <w:rPr>
          <w:rFonts w:ascii="Palatino Linotype" w:eastAsia="Palatino Linotype" w:hAnsi="Palatino Linotype" w:cs="Palatino Linotype"/>
        </w:rPr>
        <w:t xml:space="preserve"> ese tenor con fundamento en la segunda hipótesis de la fracción I, del artículo 186, de la Ley de Transparencia y Acceso a la Información Pública del Estado de México y Municipios, se </w:t>
      </w:r>
      <w:r w:rsidRPr="00AA4F36">
        <w:rPr>
          <w:rFonts w:ascii="Palatino Linotype" w:eastAsia="Palatino Linotype" w:hAnsi="Palatino Linotype" w:cs="Palatino Linotype"/>
          <w:b/>
        </w:rPr>
        <w:t xml:space="preserve">SOBRESEE </w:t>
      </w:r>
      <w:r w:rsidRPr="00AA4F36">
        <w:rPr>
          <w:rFonts w:ascii="Palatino Linotype" w:eastAsia="Palatino Linotype" w:hAnsi="Palatino Linotype" w:cs="Palatino Linotype"/>
        </w:rPr>
        <w:t xml:space="preserve">el recurso de revisión </w:t>
      </w:r>
      <w:r w:rsidR="00381E20" w:rsidRPr="00AA4F36">
        <w:rPr>
          <w:rFonts w:ascii="Palatino Linotype" w:eastAsia="Palatino Linotype" w:hAnsi="Palatino Linotype" w:cs="Palatino Linotype"/>
          <w:b/>
        </w:rPr>
        <w:t>10938</w:t>
      </w:r>
      <w:r w:rsidRPr="00AA4F36">
        <w:rPr>
          <w:rFonts w:ascii="Palatino Linotype" w:eastAsia="Palatino Linotype" w:hAnsi="Palatino Linotype" w:cs="Palatino Linotype"/>
          <w:b/>
        </w:rPr>
        <w:t>/INFOEM/IP/RR/2025</w:t>
      </w:r>
      <w:r w:rsidRPr="00AA4F36">
        <w:rPr>
          <w:rFonts w:ascii="Palatino Linotype" w:eastAsia="Palatino Linotype" w:hAnsi="Palatino Linotype" w:cs="Palatino Linotype"/>
        </w:rPr>
        <w:t>, que ha sido materia del presente fallo.</w:t>
      </w:r>
    </w:p>
    <w:p w:rsidR="000D3B26" w:rsidRPr="00AA4F36" w:rsidRDefault="000D3B26">
      <w:pPr>
        <w:spacing w:line="360" w:lineRule="auto"/>
        <w:jc w:val="both"/>
        <w:rPr>
          <w:color w:val="000000"/>
        </w:rPr>
      </w:pPr>
    </w:p>
    <w:p w:rsidR="00381E20" w:rsidRDefault="00381E20" w:rsidP="00381E20">
      <w:pPr>
        <w:numPr>
          <w:ilvl w:val="0"/>
          <w:numId w:val="2"/>
        </w:numPr>
        <w:spacing w:line="360" w:lineRule="auto"/>
        <w:ind w:left="0" w:right="-787" w:firstLine="0"/>
        <w:jc w:val="both"/>
        <w:rPr>
          <w:rFonts w:ascii="Palatino Linotype" w:eastAsia="Palatino Linotype" w:hAnsi="Palatino Linotype" w:cs="Palatino Linotype"/>
        </w:rPr>
      </w:pPr>
      <w:r w:rsidRPr="00AA4F36">
        <w:rPr>
          <w:rFonts w:ascii="Palatino Linotype" w:eastAsia="Palatino Linotype" w:hAnsi="Palatino Linotype" w:cs="Palatino Linotype"/>
        </w:rPr>
        <w:t xml:space="preserve">Por lo </w:t>
      </w:r>
      <w:r w:rsidRPr="00AA4F36">
        <w:rPr>
          <w:rFonts w:ascii="Palatino Linotype" w:eastAsia="Palatino Linotype" w:hAnsi="Palatino Linotype" w:cs="Palatino Linotype"/>
          <w:color w:val="000000"/>
        </w:rPr>
        <w:t>expuesto</w:t>
      </w:r>
      <w:r w:rsidRPr="00AA4F36">
        <w:rPr>
          <w:rFonts w:ascii="Palatino Linotype" w:eastAsia="Palatino Linotype" w:hAnsi="Palatino Linotype" w:cs="Palatino Linotype"/>
        </w:rPr>
        <w:t xml:space="preserve">, y con fundamento en lo prescrito en los artículos </w:t>
      </w:r>
      <w:r w:rsidRPr="00AA4F36">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AA4F36">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AA4F36">
        <w:rPr>
          <w:rFonts w:ascii="Palatino Linotype" w:eastAsia="Palatino Linotype" w:hAnsi="Palatino Linotype" w:cs="Palatino Linotype"/>
        </w:rPr>
        <w:t xml:space="preserve"> -----------------------------------------------------------------</w:t>
      </w:r>
    </w:p>
    <w:p w:rsidR="00AA4F36" w:rsidRDefault="00AA4F36" w:rsidP="00AA4F36">
      <w:pPr>
        <w:pStyle w:val="Prrafodelista"/>
        <w:rPr>
          <w:rFonts w:ascii="Palatino Linotype" w:eastAsia="Palatino Linotype" w:hAnsi="Palatino Linotype" w:cs="Palatino Linotype"/>
        </w:rPr>
      </w:pPr>
    </w:p>
    <w:p w:rsidR="00AA4F36" w:rsidRDefault="00AA4F36" w:rsidP="00AA4F36">
      <w:pPr>
        <w:spacing w:line="360" w:lineRule="auto"/>
        <w:ind w:right="-787"/>
        <w:jc w:val="both"/>
        <w:rPr>
          <w:rFonts w:ascii="Palatino Linotype" w:eastAsia="Palatino Linotype" w:hAnsi="Palatino Linotype" w:cs="Palatino Linotype"/>
        </w:rPr>
      </w:pPr>
    </w:p>
    <w:p w:rsidR="00AA4F36" w:rsidRPr="00AA4F36" w:rsidRDefault="00AA4F36" w:rsidP="00AA4F36">
      <w:pPr>
        <w:spacing w:line="360" w:lineRule="auto"/>
        <w:ind w:right="-787"/>
        <w:jc w:val="both"/>
        <w:rPr>
          <w:rFonts w:ascii="Palatino Linotype" w:eastAsia="Palatino Linotype" w:hAnsi="Palatino Linotype" w:cs="Palatino Linotype"/>
        </w:rPr>
      </w:pPr>
    </w:p>
    <w:p w:rsidR="000D3B26" w:rsidRDefault="000D3B26">
      <w:pPr>
        <w:ind w:right="278"/>
        <w:rPr>
          <w:rFonts w:ascii="Palatino Linotype" w:eastAsia="Palatino Linotype" w:hAnsi="Palatino Linotype" w:cs="Palatino Linotype"/>
        </w:rPr>
      </w:pPr>
    </w:p>
    <w:p w:rsidR="00AA4F36" w:rsidRPr="00AA4F36" w:rsidRDefault="00AA4F36">
      <w:pPr>
        <w:ind w:right="278"/>
        <w:rPr>
          <w:rFonts w:ascii="Palatino Linotype" w:eastAsia="Palatino Linotype" w:hAnsi="Palatino Linotype" w:cs="Palatino Linotype"/>
        </w:rPr>
      </w:pPr>
    </w:p>
    <w:p w:rsidR="000D3B26" w:rsidRPr="00AA4F36" w:rsidRDefault="00DF0FA8">
      <w:pPr>
        <w:spacing w:line="360" w:lineRule="auto"/>
        <w:ind w:right="-858"/>
        <w:jc w:val="center"/>
        <w:rPr>
          <w:rFonts w:ascii="Palatino Linotype" w:eastAsia="Palatino Linotype" w:hAnsi="Palatino Linotype" w:cs="Palatino Linotype"/>
          <w:b/>
        </w:rPr>
      </w:pPr>
      <w:r w:rsidRPr="00AA4F36">
        <w:rPr>
          <w:rFonts w:ascii="Palatino Linotype" w:eastAsia="Palatino Linotype" w:hAnsi="Palatino Linotype" w:cs="Palatino Linotype"/>
          <w:b/>
        </w:rPr>
        <w:lastRenderedPageBreak/>
        <w:t>R E S U E L V E</w:t>
      </w:r>
    </w:p>
    <w:p w:rsidR="000D3B26" w:rsidRPr="00AA4F36" w:rsidRDefault="000D3B26">
      <w:pPr>
        <w:spacing w:line="360" w:lineRule="auto"/>
        <w:ind w:right="-787"/>
        <w:jc w:val="center"/>
        <w:rPr>
          <w:rFonts w:ascii="Palatino Linotype" w:eastAsia="Palatino Linotype" w:hAnsi="Palatino Linotype" w:cs="Palatino Linotype"/>
          <w:b/>
        </w:rPr>
      </w:pPr>
    </w:p>
    <w:p w:rsidR="000D3B26" w:rsidRPr="00AA4F36" w:rsidRDefault="00DF0FA8">
      <w:pPr>
        <w:spacing w:line="360" w:lineRule="auto"/>
        <w:ind w:right="-787"/>
        <w:jc w:val="both"/>
        <w:rPr>
          <w:rFonts w:ascii="Palatino Linotype" w:eastAsia="Palatino Linotype" w:hAnsi="Palatino Linotype" w:cs="Palatino Linotype"/>
        </w:rPr>
      </w:pPr>
      <w:r w:rsidRPr="00AA4F36">
        <w:rPr>
          <w:rFonts w:ascii="Palatino Linotype" w:eastAsia="Palatino Linotype" w:hAnsi="Palatino Linotype" w:cs="Palatino Linotype"/>
          <w:b/>
        </w:rPr>
        <w:t>PRIMERO</w:t>
      </w:r>
      <w:r w:rsidRPr="00AA4F36">
        <w:rPr>
          <w:rFonts w:ascii="Palatino Linotype" w:eastAsia="Palatino Linotype" w:hAnsi="Palatino Linotype" w:cs="Palatino Linotype"/>
        </w:rPr>
        <w:t xml:space="preserve">. Se </w:t>
      </w:r>
      <w:r w:rsidRPr="00AA4F36">
        <w:rPr>
          <w:rFonts w:ascii="Palatino Linotype" w:eastAsia="Palatino Linotype" w:hAnsi="Palatino Linotype" w:cs="Palatino Linotype"/>
          <w:b/>
        </w:rPr>
        <w:t>SOBRESEE</w:t>
      </w:r>
      <w:r w:rsidRPr="00AA4F36">
        <w:rPr>
          <w:rFonts w:ascii="Palatino Linotype" w:eastAsia="Palatino Linotype" w:hAnsi="Palatino Linotype" w:cs="Palatino Linotype"/>
        </w:rPr>
        <w:t xml:space="preserve"> el Recurso de Revisión número </w:t>
      </w:r>
      <w:r w:rsidR="00810F29" w:rsidRPr="00AA4F36">
        <w:rPr>
          <w:rFonts w:ascii="Palatino Linotype" w:eastAsia="Palatino Linotype" w:hAnsi="Palatino Linotype" w:cs="Palatino Linotype"/>
          <w:b/>
          <w:color w:val="000000"/>
        </w:rPr>
        <w:t>10938</w:t>
      </w:r>
      <w:r w:rsidRPr="00AA4F36">
        <w:rPr>
          <w:rFonts w:ascii="Palatino Linotype" w:eastAsia="Palatino Linotype" w:hAnsi="Palatino Linotype" w:cs="Palatino Linotype"/>
          <w:b/>
          <w:color w:val="000000"/>
        </w:rPr>
        <w:t>/INFOEM/IP/RR/2025</w:t>
      </w:r>
      <w:r w:rsidRPr="00AA4F36">
        <w:rPr>
          <w:rFonts w:ascii="Palatino Linotype" w:eastAsia="Palatino Linotype" w:hAnsi="Palatino Linotype" w:cs="Palatino Linotype"/>
        </w:rPr>
        <w:t xml:space="preserve">, conforme al artículo 192, fracción III, de la Ley de la Materia, porque al modificar la respuesta, el Recurso de Revisión quedó sin materia en términos del  </w:t>
      </w:r>
      <w:r w:rsidRPr="00AA4F36">
        <w:rPr>
          <w:rFonts w:ascii="Palatino Linotype" w:eastAsia="Palatino Linotype" w:hAnsi="Palatino Linotype" w:cs="Palatino Linotype"/>
          <w:b/>
        </w:rPr>
        <w:t>Considerando Cuarto</w:t>
      </w:r>
      <w:r w:rsidRPr="00AA4F36">
        <w:rPr>
          <w:rFonts w:ascii="Palatino Linotype" w:eastAsia="Palatino Linotype" w:hAnsi="Palatino Linotype" w:cs="Palatino Linotype"/>
        </w:rPr>
        <w:t xml:space="preserve"> de la presente resolución.</w:t>
      </w:r>
    </w:p>
    <w:p w:rsidR="000D3B26" w:rsidRPr="00AA4F36" w:rsidRDefault="000D3B26">
      <w:pPr>
        <w:spacing w:line="360" w:lineRule="auto"/>
        <w:jc w:val="both"/>
        <w:rPr>
          <w:rFonts w:ascii="Palatino Linotype" w:eastAsia="Palatino Linotype" w:hAnsi="Palatino Linotype" w:cs="Palatino Linotype"/>
          <w:b/>
        </w:rPr>
      </w:pPr>
    </w:p>
    <w:p w:rsidR="000D3B26" w:rsidRPr="00AA4F36" w:rsidRDefault="00DF0FA8">
      <w:pPr>
        <w:spacing w:line="360" w:lineRule="auto"/>
        <w:ind w:right="-787"/>
        <w:jc w:val="both"/>
        <w:rPr>
          <w:rFonts w:ascii="Palatino Linotype" w:eastAsia="Palatino Linotype" w:hAnsi="Palatino Linotype" w:cs="Palatino Linotype"/>
          <w:color w:val="000000"/>
          <w:highlight w:val="white"/>
        </w:rPr>
      </w:pPr>
      <w:r w:rsidRPr="00AA4F36">
        <w:rPr>
          <w:rFonts w:ascii="Palatino Linotype" w:eastAsia="Palatino Linotype" w:hAnsi="Palatino Linotype" w:cs="Palatino Linotype"/>
          <w:b/>
        </w:rPr>
        <w:t xml:space="preserve">SEGUNDO. Notifíquese </w:t>
      </w:r>
      <w:r w:rsidRPr="00AA4F36">
        <w:rPr>
          <w:rFonts w:ascii="Palatino Linotype" w:eastAsia="Palatino Linotype" w:hAnsi="Palatino Linotype" w:cs="Palatino Linotype"/>
        </w:rPr>
        <w:t xml:space="preserve">al Titular de la Unidad de Transparencia del </w:t>
      </w:r>
      <w:r w:rsidRPr="00AA4F36">
        <w:rPr>
          <w:rFonts w:ascii="Palatino Linotype" w:eastAsia="Palatino Linotype" w:hAnsi="Palatino Linotype" w:cs="Palatino Linotype"/>
          <w:b/>
        </w:rPr>
        <w:t xml:space="preserve">SUJETO OBLIGADO </w:t>
      </w:r>
      <w:r w:rsidRPr="00AA4F36">
        <w:rPr>
          <w:rFonts w:ascii="Palatino Linotype" w:eastAsia="Palatino Linotype" w:hAnsi="Palatino Linotype" w:cs="Palatino Linotype"/>
        </w:rPr>
        <w:t>vía SAIMEX, para su conocimiento</w:t>
      </w:r>
      <w:r w:rsidRPr="00AA4F36">
        <w:rPr>
          <w:rFonts w:ascii="Palatino Linotype" w:eastAsia="Palatino Linotype" w:hAnsi="Palatino Linotype" w:cs="Palatino Linotype"/>
          <w:color w:val="000000"/>
          <w:highlight w:val="white"/>
        </w:rPr>
        <w:t>.</w:t>
      </w:r>
    </w:p>
    <w:p w:rsidR="000D3B26" w:rsidRPr="00AA4F36" w:rsidRDefault="000D3B26">
      <w:pPr>
        <w:shd w:val="clear" w:color="auto" w:fill="FFFFFF"/>
        <w:spacing w:line="360" w:lineRule="auto"/>
        <w:jc w:val="both"/>
        <w:rPr>
          <w:rFonts w:ascii="Palatino Linotype" w:eastAsia="Palatino Linotype" w:hAnsi="Palatino Linotype" w:cs="Palatino Linotype"/>
          <w:color w:val="000000"/>
          <w:highlight w:val="white"/>
        </w:rPr>
      </w:pPr>
    </w:p>
    <w:p w:rsidR="000D3B26" w:rsidRPr="00AA4F36" w:rsidRDefault="00DF0FA8">
      <w:pPr>
        <w:spacing w:line="360" w:lineRule="auto"/>
        <w:ind w:right="-787"/>
        <w:jc w:val="both"/>
        <w:rPr>
          <w:rFonts w:ascii="Palatino Linotype" w:eastAsia="Palatino Linotype" w:hAnsi="Palatino Linotype" w:cs="Palatino Linotype"/>
          <w:color w:val="000000"/>
          <w:highlight w:val="white"/>
        </w:rPr>
      </w:pPr>
      <w:r w:rsidRPr="00AA4F36">
        <w:rPr>
          <w:rFonts w:ascii="Palatino Linotype" w:eastAsia="Palatino Linotype" w:hAnsi="Palatino Linotype" w:cs="Palatino Linotype"/>
          <w:b/>
          <w:color w:val="000000"/>
        </w:rPr>
        <w:t>TERCERO</w:t>
      </w:r>
      <w:r w:rsidRPr="00AA4F36">
        <w:rPr>
          <w:rFonts w:ascii="Palatino Linotype" w:eastAsia="Palatino Linotype" w:hAnsi="Palatino Linotype" w:cs="Palatino Linotype"/>
          <w:b/>
          <w:color w:val="222222"/>
        </w:rPr>
        <w:t xml:space="preserve">. Notifíquese </w:t>
      </w:r>
      <w:r w:rsidRPr="00AA4F36">
        <w:rPr>
          <w:rFonts w:ascii="Palatino Linotype" w:eastAsia="Palatino Linotype" w:hAnsi="Palatino Linotype" w:cs="Palatino Linotype"/>
          <w:color w:val="222222"/>
        </w:rPr>
        <w:t xml:space="preserve">a </w:t>
      </w:r>
      <w:r w:rsidRPr="00AA4F36">
        <w:rPr>
          <w:rFonts w:ascii="Palatino Linotype" w:eastAsia="Palatino Linotype" w:hAnsi="Palatino Linotype" w:cs="Palatino Linotype"/>
          <w:b/>
          <w:color w:val="222222"/>
        </w:rPr>
        <w:t>EL RECURRENTE</w:t>
      </w:r>
      <w:r w:rsidRPr="00AA4F36">
        <w:rPr>
          <w:rFonts w:ascii="Palatino Linotype" w:eastAsia="Palatino Linotype" w:hAnsi="Palatino Linotype" w:cs="Palatino Linotype"/>
          <w:color w:val="222222"/>
        </w:rPr>
        <w:t xml:space="preserve"> la presente resolución vía SAIMEX</w:t>
      </w:r>
      <w:r w:rsidRPr="00AA4F36">
        <w:rPr>
          <w:rFonts w:ascii="Palatino Linotype" w:eastAsia="Palatino Linotype" w:hAnsi="Palatino Linotype" w:cs="Palatino Linotype"/>
          <w:color w:val="000000"/>
          <w:highlight w:val="white"/>
        </w:rPr>
        <w:t>.</w:t>
      </w:r>
    </w:p>
    <w:p w:rsidR="000D3B26" w:rsidRPr="00AA4F36" w:rsidRDefault="000D3B26">
      <w:pPr>
        <w:spacing w:line="360" w:lineRule="auto"/>
        <w:ind w:right="-787"/>
        <w:jc w:val="both"/>
        <w:rPr>
          <w:rFonts w:ascii="Palatino Linotype" w:eastAsia="Palatino Linotype" w:hAnsi="Palatino Linotype" w:cs="Palatino Linotype"/>
          <w:color w:val="000000"/>
          <w:highlight w:val="white"/>
        </w:rPr>
      </w:pPr>
    </w:p>
    <w:p w:rsidR="000D3B26" w:rsidRPr="00AA4F36" w:rsidRDefault="00DF0FA8">
      <w:pPr>
        <w:spacing w:line="360" w:lineRule="auto"/>
        <w:ind w:right="-787"/>
        <w:jc w:val="both"/>
        <w:rPr>
          <w:rFonts w:ascii="Palatino Linotype" w:eastAsia="Palatino Linotype" w:hAnsi="Palatino Linotype" w:cs="Palatino Linotype"/>
          <w:color w:val="000000"/>
        </w:rPr>
      </w:pPr>
      <w:r w:rsidRPr="00AA4F36">
        <w:rPr>
          <w:rFonts w:ascii="Palatino Linotype" w:eastAsia="Palatino Linotype" w:hAnsi="Palatino Linotype" w:cs="Palatino Linotype"/>
          <w:b/>
          <w:color w:val="222222"/>
        </w:rPr>
        <w:t xml:space="preserve">CUARTO. </w:t>
      </w:r>
      <w:r w:rsidRPr="00AA4F36">
        <w:rPr>
          <w:rFonts w:ascii="Palatino Linotype" w:eastAsia="Palatino Linotype" w:hAnsi="Palatino Linotype" w:cs="Palatino Linotype"/>
          <w:color w:val="000000"/>
        </w:rPr>
        <w:t xml:space="preserve">Se hace del conocimiento de </w:t>
      </w:r>
      <w:r w:rsidRPr="00AA4F36">
        <w:rPr>
          <w:rFonts w:ascii="Palatino Linotype" w:eastAsia="Palatino Linotype" w:hAnsi="Palatino Linotype" w:cs="Palatino Linotype"/>
          <w:b/>
          <w:color w:val="000000"/>
        </w:rPr>
        <w:t>EL RECURRENTE</w:t>
      </w:r>
      <w:r w:rsidRPr="00AA4F36">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w:t>
      </w:r>
      <w:r w:rsidR="00810F29" w:rsidRPr="00AA4F36">
        <w:rPr>
          <w:rFonts w:ascii="Palatino Linotype" w:eastAsia="Palatino Linotype" w:hAnsi="Palatino Linotype" w:cs="Palatino Linotype"/>
          <w:color w:val="000000"/>
        </w:rPr>
        <w:t xml:space="preserve">Juicio </w:t>
      </w:r>
      <w:r w:rsidRPr="00AA4F36">
        <w:rPr>
          <w:rFonts w:ascii="Palatino Linotype" w:eastAsia="Palatino Linotype" w:hAnsi="Palatino Linotype" w:cs="Palatino Linotype"/>
          <w:color w:val="000000"/>
        </w:rPr>
        <w:t xml:space="preserve">de </w:t>
      </w:r>
      <w:r w:rsidR="00810F29" w:rsidRPr="00AA4F36">
        <w:rPr>
          <w:rFonts w:ascii="Palatino Linotype" w:eastAsia="Palatino Linotype" w:hAnsi="Palatino Linotype" w:cs="Palatino Linotype"/>
          <w:color w:val="000000"/>
        </w:rPr>
        <w:t>Amparo </w:t>
      </w:r>
      <w:r w:rsidRPr="00AA4F36">
        <w:rPr>
          <w:rFonts w:ascii="Palatino Linotype" w:eastAsia="Palatino Linotype" w:hAnsi="Palatino Linotype" w:cs="Palatino Linotype"/>
          <w:color w:val="000000"/>
        </w:rPr>
        <w:t>en los términos de las leyes aplicables.</w:t>
      </w:r>
    </w:p>
    <w:p w:rsidR="000D3B26" w:rsidRPr="00AA4F36" w:rsidRDefault="000D3B26">
      <w:pPr>
        <w:spacing w:line="360" w:lineRule="auto"/>
        <w:ind w:right="-787"/>
        <w:jc w:val="both"/>
        <w:rPr>
          <w:rFonts w:ascii="Palatino Linotype" w:eastAsia="Palatino Linotype" w:hAnsi="Palatino Linotype" w:cs="Palatino Linotype"/>
          <w:b/>
        </w:rPr>
      </w:pPr>
    </w:p>
    <w:p w:rsidR="00584056" w:rsidRPr="00AA4F36" w:rsidRDefault="00584056" w:rsidP="00584056">
      <w:pPr>
        <w:spacing w:before="240" w:after="240" w:line="360" w:lineRule="auto"/>
        <w:ind w:right="-716" w:firstLine="1"/>
        <w:jc w:val="both"/>
        <w:rPr>
          <w:rFonts w:ascii="Palatino Linotype" w:hAnsi="Palatino Linotype"/>
        </w:rPr>
      </w:pPr>
      <w:bookmarkStart w:id="7" w:name="_heading=h.6fdsxojh0ru1" w:colFirst="0" w:colLast="0"/>
      <w:bookmarkStart w:id="8" w:name="_Hlk99014733"/>
      <w:bookmarkEnd w:id="7"/>
      <w:r w:rsidRPr="00AA4F36">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w:t>
      </w:r>
      <w:r w:rsidRPr="00AA4F36">
        <w:rPr>
          <w:rFonts w:ascii="Palatino Linotype" w:hAnsi="Palatino Linotype" w:cs="Palatino Linotype"/>
        </w:rPr>
        <w:lastRenderedPageBreak/>
        <w:t xml:space="preserve">DIECINUEVE (19) DE MARZO DE DOS MIL VEINTISÉIS, ANTE EL SECRETARIO TÉCNICO DEL PLENO </w:t>
      </w:r>
      <w:r w:rsidRPr="00AA4F36">
        <w:rPr>
          <w:rFonts w:ascii="Palatino Linotype" w:hAnsi="Palatino Linotype" w:cs="Palatino Linotype"/>
          <w:color w:val="000000" w:themeColor="text1"/>
        </w:rPr>
        <w:t>ALEXIS TAPIA RAMÍREZ.</w:t>
      </w:r>
    </w:p>
    <w:bookmarkEnd w:id="8"/>
    <w:p w:rsidR="000D3B26" w:rsidRPr="00AA4F36" w:rsidRDefault="000D3B26" w:rsidP="00584056">
      <w:pPr>
        <w:spacing w:line="360" w:lineRule="auto"/>
        <w:ind w:right="-716"/>
        <w:jc w:val="both"/>
        <w:rPr>
          <w:rFonts w:ascii="Palatino Linotype" w:eastAsia="Palatino Linotype" w:hAnsi="Palatino Linotype" w:cs="Palatino Linotype"/>
        </w:rPr>
      </w:pPr>
    </w:p>
    <w:p w:rsidR="000D3B26" w:rsidRPr="00AA4F36" w:rsidRDefault="000D3B26" w:rsidP="00584056">
      <w:pPr>
        <w:spacing w:line="360" w:lineRule="auto"/>
        <w:ind w:right="-716"/>
        <w:jc w:val="both"/>
        <w:rPr>
          <w:rFonts w:ascii="Palatino Linotype" w:eastAsia="Palatino Linotype" w:hAnsi="Palatino Linotype" w:cs="Palatino Linotype"/>
        </w:rPr>
      </w:pPr>
    </w:p>
    <w:p w:rsidR="000D3B26" w:rsidRPr="00AA4F36" w:rsidRDefault="000D3B26" w:rsidP="00584056">
      <w:pPr>
        <w:spacing w:line="360" w:lineRule="auto"/>
        <w:ind w:right="-716"/>
        <w:jc w:val="both"/>
        <w:rPr>
          <w:rFonts w:ascii="Palatino Linotype" w:eastAsia="Palatino Linotype" w:hAnsi="Palatino Linotype" w:cs="Palatino Linotype"/>
        </w:rPr>
      </w:pPr>
    </w:p>
    <w:p w:rsidR="000D3B26" w:rsidRPr="00AA4F36" w:rsidRDefault="000D3B26" w:rsidP="00584056">
      <w:pPr>
        <w:spacing w:line="360" w:lineRule="auto"/>
        <w:ind w:right="-716"/>
        <w:jc w:val="both"/>
        <w:rPr>
          <w:rFonts w:ascii="Palatino Linotype" w:eastAsia="Palatino Linotype" w:hAnsi="Palatino Linotype" w:cs="Palatino Linotype"/>
        </w:rPr>
      </w:pPr>
    </w:p>
    <w:p w:rsidR="000D3B26" w:rsidRPr="00AA4F36" w:rsidRDefault="000D3B26">
      <w:pPr>
        <w:spacing w:line="360" w:lineRule="auto"/>
        <w:ind w:right="-787"/>
        <w:jc w:val="both"/>
        <w:rPr>
          <w:rFonts w:ascii="Palatino Linotype" w:eastAsia="Palatino Linotype" w:hAnsi="Palatino Linotype" w:cs="Palatino Linotype"/>
        </w:rPr>
      </w:pPr>
    </w:p>
    <w:p w:rsidR="000D3B26" w:rsidRPr="00AA4F36" w:rsidRDefault="000D3B26">
      <w:pPr>
        <w:spacing w:line="360" w:lineRule="auto"/>
        <w:ind w:right="-787"/>
        <w:jc w:val="both"/>
        <w:rPr>
          <w:rFonts w:ascii="Palatino Linotype" w:eastAsia="Palatino Linotype" w:hAnsi="Palatino Linotype" w:cs="Palatino Linotype"/>
        </w:rPr>
      </w:pPr>
    </w:p>
    <w:p w:rsidR="000D3B26" w:rsidRPr="00AA4F36" w:rsidRDefault="000D3B26">
      <w:pPr>
        <w:spacing w:line="360" w:lineRule="auto"/>
        <w:ind w:right="-787"/>
        <w:jc w:val="both"/>
        <w:rPr>
          <w:rFonts w:ascii="Palatino Linotype" w:eastAsia="Palatino Linotype" w:hAnsi="Palatino Linotype" w:cs="Palatino Linotype"/>
        </w:rPr>
      </w:pPr>
    </w:p>
    <w:p w:rsidR="000D3B26" w:rsidRPr="00AA4F36" w:rsidRDefault="000D3B26">
      <w:pPr>
        <w:spacing w:line="360" w:lineRule="auto"/>
        <w:ind w:right="-787"/>
        <w:jc w:val="both"/>
        <w:rPr>
          <w:rFonts w:ascii="Palatino Linotype" w:eastAsia="Palatino Linotype" w:hAnsi="Palatino Linotype" w:cs="Palatino Linotype"/>
        </w:rPr>
      </w:pPr>
    </w:p>
    <w:p w:rsidR="000D3B26" w:rsidRPr="00AA4F36" w:rsidRDefault="000D3B26">
      <w:pPr>
        <w:spacing w:line="360" w:lineRule="auto"/>
        <w:ind w:right="-787"/>
        <w:rPr>
          <w:rFonts w:ascii="Palatino Linotype" w:eastAsia="Palatino Linotype" w:hAnsi="Palatino Linotype" w:cs="Palatino Linotype"/>
        </w:rPr>
      </w:pPr>
    </w:p>
    <w:p w:rsidR="000D3B26" w:rsidRPr="00AA4F36" w:rsidRDefault="000D3B26">
      <w:pPr>
        <w:spacing w:line="360" w:lineRule="auto"/>
        <w:ind w:right="-787"/>
        <w:rPr>
          <w:rFonts w:ascii="Palatino Linotype" w:eastAsia="Palatino Linotype" w:hAnsi="Palatino Linotype" w:cs="Palatino Linotype"/>
        </w:rPr>
      </w:pPr>
    </w:p>
    <w:p w:rsidR="000D3B26" w:rsidRPr="00AA4F36" w:rsidRDefault="000D3B26">
      <w:pPr>
        <w:tabs>
          <w:tab w:val="left" w:pos="3374"/>
        </w:tabs>
        <w:spacing w:line="360" w:lineRule="auto"/>
        <w:ind w:right="-787"/>
        <w:rPr>
          <w:rFonts w:ascii="Palatino Linotype" w:eastAsia="Palatino Linotype" w:hAnsi="Palatino Linotype" w:cs="Palatino Linotype"/>
        </w:rPr>
      </w:pPr>
      <w:bookmarkStart w:id="9" w:name="_heading=h.lnxbz9" w:colFirst="0" w:colLast="0"/>
      <w:bookmarkEnd w:id="9"/>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p w:rsidR="00C02095" w:rsidRPr="00AA4F36" w:rsidRDefault="00C02095">
      <w:pPr>
        <w:tabs>
          <w:tab w:val="left" w:pos="3374"/>
        </w:tabs>
        <w:spacing w:line="360" w:lineRule="auto"/>
        <w:ind w:right="-787"/>
        <w:rPr>
          <w:rFonts w:ascii="Palatino Linotype" w:eastAsia="Palatino Linotype" w:hAnsi="Palatino Linotype" w:cs="Palatino Linotype"/>
        </w:rPr>
      </w:pPr>
    </w:p>
    <w:sectPr w:rsidR="00C02095" w:rsidRPr="00AA4F36">
      <w:headerReference w:type="even" r:id="rId12"/>
      <w:headerReference w:type="default" r:id="rId13"/>
      <w:footerReference w:type="default" r:id="rId14"/>
      <w:headerReference w:type="first" r:id="rId15"/>
      <w:footerReference w:type="first" r:id="rId16"/>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2D2" w:rsidRDefault="000802D2">
      <w:r>
        <w:separator/>
      </w:r>
    </w:p>
  </w:endnote>
  <w:endnote w:type="continuationSeparator" w:id="0">
    <w:p w:rsidR="000802D2" w:rsidRDefault="0008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67" w:rsidRPr="00DE2941" w:rsidRDefault="00D90F67">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E2941">
      <w:rPr>
        <w:rFonts w:ascii="Palatino Linotype" w:eastAsia="Palatino Linotype" w:hAnsi="Palatino Linotype" w:cs="Palatino Linotype"/>
        <w:b/>
        <w:color w:val="000000"/>
        <w:sz w:val="22"/>
        <w:szCs w:val="20"/>
      </w:rPr>
      <w:t xml:space="preserve">Página </w:t>
    </w:r>
    <w:r w:rsidRPr="00DE2941">
      <w:rPr>
        <w:rFonts w:ascii="Palatino Linotype" w:eastAsia="Palatino Linotype" w:hAnsi="Palatino Linotype" w:cs="Palatino Linotype"/>
        <w:b/>
        <w:color w:val="000000"/>
        <w:sz w:val="22"/>
        <w:szCs w:val="20"/>
      </w:rPr>
      <w:fldChar w:fldCharType="begin"/>
    </w:r>
    <w:r w:rsidRPr="00DE2941">
      <w:rPr>
        <w:rFonts w:ascii="Palatino Linotype" w:eastAsia="Palatino Linotype" w:hAnsi="Palatino Linotype" w:cs="Palatino Linotype"/>
        <w:b/>
        <w:color w:val="000000"/>
        <w:sz w:val="22"/>
        <w:szCs w:val="20"/>
      </w:rPr>
      <w:instrText>PAGE</w:instrText>
    </w:r>
    <w:r w:rsidRPr="00DE2941">
      <w:rPr>
        <w:rFonts w:ascii="Palatino Linotype" w:eastAsia="Palatino Linotype" w:hAnsi="Palatino Linotype" w:cs="Palatino Linotype"/>
        <w:b/>
        <w:color w:val="000000"/>
        <w:sz w:val="22"/>
        <w:szCs w:val="20"/>
      </w:rPr>
      <w:fldChar w:fldCharType="separate"/>
    </w:r>
    <w:r w:rsidR="00110EE3">
      <w:rPr>
        <w:rFonts w:ascii="Palatino Linotype" w:eastAsia="Palatino Linotype" w:hAnsi="Palatino Linotype" w:cs="Palatino Linotype"/>
        <w:b/>
        <w:noProof/>
        <w:color w:val="000000"/>
        <w:sz w:val="22"/>
        <w:szCs w:val="20"/>
      </w:rPr>
      <w:t>5</w:t>
    </w:r>
    <w:r w:rsidRPr="00DE2941">
      <w:rPr>
        <w:rFonts w:ascii="Palatino Linotype" w:eastAsia="Palatino Linotype" w:hAnsi="Palatino Linotype" w:cs="Palatino Linotype"/>
        <w:b/>
        <w:color w:val="000000"/>
        <w:sz w:val="22"/>
        <w:szCs w:val="20"/>
      </w:rPr>
      <w:fldChar w:fldCharType="end"/>
    </w:r>
    <w:r w:rsidRPr="00DE2941">
      <w:rPr>
        <w:rFonts w:ascii="Palatino Linotype" w:eastAsia="Palatino Linotype" w:hAnsi="Palatino Linotype" w:cs="Palatino Linotype"/>
        <w:b/>
        <w:color w:val="000000"/>
        <w:sz w:val="22"/>
        <w:szCs w:val="20"/>
      </w:rPr>
      <w:t xml:space="preserve"> de </w:t>
    </w:r>
    <w:r w:rsidRPr="00DE2941">
      <w:rPr>
        <w:rFonts w:ascii="Palatino Linotype" w:eastAsia="Palatino Linotype" w:hAnsi="Palatino Linotype" w:cs="Palatino Linotype"/>
        <w:b/>
        <w:color w:val="000000"/>
        <w:sz w:val="22"/>
        <w:szCs w:val="20"/>
      </w:rPr>
      <w:fldChar w:fldCharType="begin"/>
    </w:r>
    <w:r w:rsidRPr="00DE2941">
      <w:rPr>
        <w:rFonts w:ascii="Palatino Linotype" w:eastAsia="Palatino Linotype" w:hAnsi="Palatino Linotype" w:cs="Palatino Linotype"/>
        <w:b/>
        <w:color w:val="000000"/>
        <w:sz w:val="22"/>
        <w:szCs w:val="20"/>
      </w:rPr>
      <w:instrText>NUMPAGES</w:instrText>
    </w:r>
    <w:r w:rsidRPr="00DE2941">
      <w:rPr>
        <w:rFonts w:ascii="Palatino Linotype" w:eastAsia="Palatino Linotype" w:hAnsi="Palatino Linotype" w:cs="Palatino Linotype"/>
        <w:b/>
        <w:color w:val="000000"/>
        <w:sz w:val="22"/>
        <w:szCs w:val="20"/>
      </w:rPr>
      <w:fldChar w:fldCharType="separate"/>
    </w:r>
    <w:r w:rsidR="00110EE3">
      <w:rPr>
        <w:rFonts w:ascii="Palatino Linotype" w:eastAsia="Palatino Linotype" w:hAnsi="Palatino Linotype" w:cs="Palatino Linotype"/>
        <w:b/>
        <w:noProof/>
        <w:color w:val="000000"/>
        <w:sz w:val="22"/>
        <w:szCs w:val="20"/>
      </w:rPr>
      <w:t>27</w:t>
    </w:r>
    <w:r w:rsidRPr="00DE2941">
      <w:rPr>
        <w:rFonts w:ascii="Palatino Linotype" w:eastAsia="Palatino Linotype" w:hAnsi="Palatino Linotype" w:cs="Palatino Linotype"/>
        <w:b/>
        <w:color w:val="000000"/>
        <w:sz w:val="22"/>
        <w:szCs w:val="20"/>
      </w:rPr>
      <w:fldChar w:fldCharType="end"/>
    </w:r>
  </w:p>
  <w:p w:rsidR="00D90F67" w:rsidRDefault="00D90F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67" w:rsidRPr="00DE2941" w:rsidRDefault="00D90F67">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E2941">
      <w:rPr>
        <w:rFonts w:ascii="Palatino Linotype" w:eastAsia="Palatino Linotype" w:hAnsi="Palatino Linotype" w:cs="Palatino Linotype"/>
        <w:b/>
        <w:color w:val="000000"/>
        <w:sz w:val="22"/>
        <w:szCs w:val="20"/>
      </w:rPr>
      <w:t xml:space="preserve">Página </w:t>
    </w:r>
    <w:r w:rsidRPr="00DE2941">
      <w:rPr>
        <w:rFonts w:ascii="Palatino Linotype" w:eastAsia="Palatino Linotype" w:hAnsi="Palatino Linotype" w:cs="Palatino Linotype"/>
        <w:b/>
        <w:color w:val="000000"/>
        <w:sz w:val="22"/>
        <w:szCs w:val="20"/>
      </w:rPr>
      <w:fldChar w:fldCharType="begin"/>
    </w:r>
    <w:r w:rsidRPr="00DE2941">
      <w:rPr>
        <w:rFonts w:ascii="Palatino Linotype" w:eastAsia="Palatino Linotype" w:hAnsi="Palatino Linotype" w:cs="Palatino Linotype"/>
        <w:b/>
        <w:color w:val="000000"/>
        <w:sz w:val="22"/>
        <w:szCs w:val="20"/>
      </w:rPr>
      <w:instrText>PAGE</w:instrText>
    </w:r>
    <w:r w:rsidRPr="00DE2941">
      <w:rPr>
        <w:rFonts w:ascii="Palatino Linotype" w:eastAsia="Palatino Linotype" w:hAnsi="Palatino Linotype" w:cs="Palatino Linotype"/>
        <w:b/>
        <w:color w:val="000000"/>
        <w:sz w:val="22"/>
        <w:szCs w:val="20"/>
      </w:rPr>
      <w:fldChar w:fldCharType="separate"/>
    </w:r>
    <w:r w:rsidR="00110EE3">
      <w:rPr>
        <w:rFonts w:ascii="Palatino Linotype" w:eastAsia="Palatino Linotype" w:hAnsi="Palatino Linotype" w:cs="Palatino Linotype"/>
        <w:b/>
        <w:noProof/>
        <w:color w:val="000000"/>
        <w:sz w:val="22"/>
        <w:szCs w:val="20"/>
      </w:rPr>
      <w:t>1</w:t>
    </w:r>
    <w:r w:rsidRPr="00DE2941">
      <w:rPr>
        <w:rFonts w:ascii="Palatino Linotype" w:eastAsia="Palatino Linotype" w:hAnsi="Palatino Linotype" w:cs="Palatino Linotype"/>
        <w:b/>
        <w:color w:val="000000"/>
        <w:sz w:val="22"/>
        <w:szCs w:val="20"/>
      </w:rPr>
      <w:fldChar w:fldCharType="end"/>
    </w:r>
    <w:r w:rsidRPr="00DE2941">
      <w:rPr>
        <w:rFonts w:ascii="Palatino Linotype" w:eastAsia="Palatino Linotype" w:hAnsi="Palatino Linotype" w:cs="Palatino Linotype"/>
        <w:b/>
        <w:color w:val="000000"/>
        <w:sz w:val="22"/>
        <w:szCs w:val="20"/>
      </w:rPr>
      <w:t xml:space="preserve"> de </w:t>
    </w:r>
    <w:r w:rsidRPr="00DE2941">
      <w:rPr>
        <w:rFonts w:ascii="Palatino Linotype" w:eastAsia="Palatino Linotype" w:hAnsi="Palatino Linotype" w:cs="Palatino Linotype"/>
        <w:b/>
        <w:color w:val="000000"/>
        <w:sz w:val="22"/>
        <w:szCs w:val="20"/>
      </w:rPr>
      <w:fldChar w:fldCharType="begin"/>
    </w:r>
    <w:r w:rsidRPr="00DE2941">
      <w:rPr>
        <w:rFonts w:ascii="Palatino Linotype" w:eastAsia="Palatino Linotype" w:hAnsi="Palatino Linotype" w:cs="Palatino Linotype"/>
        <w:b/>
        <w:color w:val="000000"/>
        <w:sz w:val="22"/>
        <w:szCs w:val="20"/>
      </w:rPr>
      <w:instrText>NUMPAGES</w:instrText>
    </w:r>
    <w:r w:rsidRPr="00DE2941">
      <w:rPr>
        <w:rFonts w:ascii="Palatino Linotype" w:eastAsia="Palatino Linotype" w:hAnsi="Palatino Linotype" w:cs="Palatino Linotype"/>
        <w:b/>
        <w:color w:val="000000"/>
        <w:sz w:val="22"/>
        <w:szCs w:val="20"/>
      </w:rPr>
      <w:fldChar w:fldCharType="separate"/>
    </w:r>
    <w:r w:rsidR="00110EE3">
      <w:rPr>
        <w:rFonts w:ascii="Palatino Linotype" w:eastAsia="Palatino Linotype" w:hAnsi="Palatino Linotype" w:cs="Palatino Linotype"/>
        <w:b/>
        <w:noProof/>
        <w:color w:val="000000"/>
        <w:sz w:val="22"/>
        <w:szCs w:val="20"/>
      </w:rPr>
      <w:t>27</w:t>
    </w:r>
    <w:r w:rsidRPr="00DE2941">
      <w:rPr>
        <w:rFonts w:ascii="Palatino Linotype" w:eastAsia="Palatino Linotype" w:hAnsi="Palatino Linotype" w:cs="Palatino Linotype"/>
        <w:b/>
        <w:color w:val="000000"/>
        <w:sz w:val="22"/>
        <w:szCs w:val="20"/>
      </w:rPr>
      <w:fldChar w:fldCharType="end"/>
    </w:r>
  </w:p>
  <w:p w:rsidR="00D90F67" w:rsidRDefault="00D90F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2D2" w:rsidRDefault="000802D2">
      <w:r>
        <w:separator/>
      </w:r>
    </w:p>
  </w:footnote>
  <w:footnote w:type="continuationSeparator" w:id="0">
    <w:p w:rsidR="000802D2" w:rsidRDefault="0008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67" w:rsidRDefault="000802D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087" w:type="dxa"/>
      <w:tblInd w:w="3261" w:type="dxa"/>
      <w:tblLayout w:type="fixed"/>
      <w:tblLook w:val="0400" w:firstRow="0" w:lastRow="0" w:firstColumn="0" w:lastColumn="0" w:noHBand="0" w:noVBand="1"/>
    </w:tblPr>
    <w:tblGrid>
      <w:gridCol w:w="2835"/>
      <w:gridCol w:w="4252"/>
    </w:tblGrid>
    <w:tr w:rsidR="00D90F67" w:rsidRPr="00DE2941" w:rsidTr="00DE2941">
      <w:trPr>
        <w:trHeight w:val="227"/>
      </w:trPr>
      <w:tc>
        <w:tcPr>
          <w:tcW w:w="2835" w:type="dxa"/>
        </w:tcPr>
        <w:p w:rsidR="00D90F67" w:rsidRPr="00DE2941" w:rsidRDefault="00D90F67" w:rsidP="00314464">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Recurso de Revisión:</w:t>
          </w:r>
        </w:p>
      </w:tc>
      <w:tc>
        <w:tcPr>
          <w:tcW w:w="4252" w:type="dxa"/>
        </w:tcPr>
        <w:p w:rsidR="00D90F67" w:rsidRPr="00DE2941" w:rsidRDefault="00D90F67" w:rsidP="00DE2941">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DE2941">
            <w:rPr>
              <w:rFonts w:ascii="Palatino Linotype" w:eastAsia="Palatino Linotype" w:hAnsi="Palatino Linotype" w:cs="Palatino Linotype"/>
              <w:color w:val="000000"/>
              <w:szCs w:val="22"/>
            </w:rPr>
            <w:t>10938/INFOEM/IP/RR/2025</w:t>
          </w:r>
        </w:p>
      </w:tc>
    </w:tr>
    <w:tr w:rsidR="00D90F67" w:rsidRPr="00DE2941" w:rsidTr="00DE2941">
      <w:trPr>
        <w:trHeight w:val="342"/>
      </w:trPr>
      <w:tc>
        <w:tcPr>
          <w:tcW w:w="2835" w:type="dxa"/>
        </w:tcPr>
        <w:p w:rsidR="00D90F67" w:rsidRPr="00DE2941" w:rsidRDefault="00D90F67" w:rsidP="00314464">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Sujeto Obligado:</w:t>
          </w:r>
        </w:p>
      </w:tc>
      <w:tc>
        <w:tcPr>
          <w:tcW w:w="4252" w:type="dxa"/>
        </w:tcPr>
        <w:p w:rsidR="00D90F67" w:rsidRPr="00DE2941" w:rsidRDefault="00D90F67" w:rsidP="00DE2941">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DE2941">
            <w:rPr>
              <w:rFonts w:ascii="Palatino Linotype" w:eastAsia="Palatino Linotype" w:hAnsi="Palatino Linotype" w:cs="Palatino Linotype"/>
              <w:color w:val="000000"/>
              <w:szCs w:val="22"/>
            </w:rPr>
            <w:t>Instituto de Seguridad Social del Estado de México y Municipios</w:t>
          </w:r>
        </w:p>
      </w:tc>
    </w:tr>
    <w:tr w:rsidR="00D90F67" w:rsidRPr="00DE2941" w:rsidTr="00DE2941">
      <w:trPr>
        <w:trHeight w:val="342"/>
      </w:trPr>
      <w:tc>
        <w:tcPr>
          <w:tcW w:w="2835" w:type="dxa"/>
        </w:tcPr>
        <w:p w:rsidR="00D90F67" w:rsidRPr="00DE2941" w:rsidRDefault="00D90F67" w:rsidP="00314464">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Comisionada Ponente:</w:t>
          </w:r>
        </w:p>
      </w:tc>
      <w:tc>
        <w:tcPr>
          <w:tcW w:w="4252" w:type="dxa"/>
        </w:tcPr>
        <w:p w:rsidR="00D90F67" w:rsidRPr="00DE2941" w:rsidRDefault="00D90F67" w:rsidP="00DE2941">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DE2941">
            <w:rPr>
              <w:rFonts w:ascii="Palatino Linotype" w:eastAsia="Palatino Linotype" w:hAnsi="Palatino Linotype" w:cs="Palatino Linotype"/>
              <w:color w:val="000000"/>
              <w:szCs w:val="22"/>
            </w:rPr>
            <w:t>María del Rosario Mejía Ayala</w:t>
          </w:r>
        </w:p>
      </w:tc>
    </w:tr>
  </w:tbl>
  <w:p w:rsidR="00D90F67" w:rsidRDefault="000802D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945" w:type="dxa"/>
      <w:tblInd w:w="3544" w:type="dxa"/>
      <w:tblLayout w:type="fixed"/>
      <w:tblLook w:val="0400" w:firstRow="0" w:lastRow="0" w:firstColumn="0" w:lastColumn="0" w:noHBand="0" w:noVBand="1"/>
    </w:tblPr>
    <w:tblGrid>
      <w:gridCol w:w="2693"/>
      <w:gridCol w:w="4252"/>
    </w:tblGrid>
    <w:tr w:rsidR="00D90F67" w:rsidTr="00DE2941">
      <w:trPr>
        <w:trHeight w:val="227"/>
      </w:trPr>
      <w:tc>
        <w:tcPr>
          <w:tcW w:w="2693" w:type="dxa"/>
        </w:tcPr>
        <w:p w:rsidR="00D90F67" w:rsidRPr="00DE2941" w:rsidRDefault="00D90F67">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Recurso de Revisión:</w:t>
          </w:r>
        </w:p>
      </w:tc>
      <w:tc>
        <w:tcPr>
          <w:tcW w:w="4252" w:type="dxa"/>
        </w:tcPr>
        <w:p w:rsidR="00D90F67" w:rsidRPr="00DE2941" w:rsidRDefault="00D90F67" w:rsidP="00DE2941">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DE2941">
            <w:rPr>
              <w:rFonts w:ascii="Palatino Linotype" w:eastAsia="Palatino Linotype" w:hAnsi="Palatino Linotype" w:cs="Palatino Linotype"/>
              <w:color w:val="000000"/>
              <w:szCs w:val="22"/>
            </w:rPr>
            <w:t>10938/INFOEM/IP/RR/2025</w:t>
          </w:r>
        </w:p>
      </w:tc>
    </w:tr>
    <w:tr w:rsidR="00D90F67" w:rsidTr="00DE2941">
      <w:trPr>
        <w:trHeight w:val="242"/>
      </w:trPr>
      <w:tc>
        <w:tcPr>
          <w:tcW w:w="2693" w:type="dxa"/>
        </w:tcPr>
        <w:p w:rsidR="00D90F67" w:rsidRPr="00DE2941" w:rsidRDefault="00D90F67">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Recurrente:</w:t>
          </w:r>
        </w:p>
      </w:tc>
      <w:tc>
        <w:tcPr>
          <w:tcW w:w="4252" w:type="dxa"/>
        </w:tcPr>
        <w:p w:rsidR="00D90F67" w:rsidRPr="00DE2941" w:rsidRDefault="00110EE3" w:rsidP="00DE2941">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D90F67" w:rsidTr="00DE2941">
      <w:trPr>
        <w:trHeight w:val="342"/>
      </w:trPr>
      <w:tc>
        <w:tcPr>
          <w:tcW w:w="2693" w:type="dxa"/>
        </w:tcPr>
        <w:p w:rsidR="00D90F67" w:rsidRPr="00DE2941" w:rsidRDefault="00D90F67">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Sujeto Obligado:</w:t>
          </w:r>
        </w:p>
      </w:tc>
      <w:tc>
        <w:tcPr>
          <w:tcW w:w="4252" w:type="dxa"/>
        </w:tcPr>
        <w:p w:rsidR="00D90F67" w:rsidRPr="00DE2941" w:rsidRDefault="00D90F67" w:rsidP="00DE2941">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DE2941">
            <w:rPr>
              <w:rFonts w:ascii="Palatino Linotype" w:eastAsia="Palatino Linotype" w:hAnsi="Palatino Linotype" w:cs="Palatino Linotype"/>
              <w:color w:val="000000"/>
              <w:szCs w:val="22"/>
            </w:rPr>
            <w:t>Instituto de Seguridad Social del Estado de México y Municipios</w:t>
          </w:r>
        </w:p>
      </w:tc>
    </w:tr>
    <w:tr w:rsidR="00D90F67" w:rsidTr="00DE2941">
      <w:trPr>
        <w:trHeight w:val="342"/>
      </w:trPr>
      <w:tc>
        <w:tcPr>
          <w:tcW w:w="2693" w:type="dxa"/>
        </w:tcPr>
        <w:p w:rsidR="00D90F67" w:rsidRPr="00DE2941" w:rsidRDefault="00D90F67">
          <w:pPr>
            <w:jc w:val="right"/>
            <w:rPr>
              <w:rFonts w:ascii="Palatino Linotype" w:eastAsia="Palatino Linotype" w:hAnsi="Palatino Linotype" w:cs="Palatino Linotype"/>
              <w:b/>
              <w:szCs w:val="22"/>
            </w:rPr>
          </w:pPr>
          <w:r w:rsidRPr="00DE2941">
            <w:rPr>
              <w:rFonts w:ascii="Palatino Linotype" w:eastAsia="Palatino Linotype" w:hAnsi="Palatino Linotype" w:cs="Palatino Linotype"/>
              <w:b/>
              <w:szCs w:val="22"/>
            </w:rPr>
            <w:t>Comisionada Ponente:</w:t>
          </w:r>
        </w:p>
      </w:tc>
      <w:tc>
        <w:tcPr>
          <w:tcW w:w="4252" w:type="dxa"/>
        </w:tcPr>
        <w:p w:rsidR="00D90F67" w:rsidRPr="00DE2941" w:rsidRDefault="00D90F67" w:rsidP="00DE2941">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DE2941">
            <w:rPr>
              <w:rFonts w:ascii="Palatino Linotype" w:eastAsia="Palatino Linotype" w:hAnsi="Palatino Linotype" w:cs="Palatino Linotype"/>
              <w:color w:val="000000"/>
              <w:szCs w:val="22"/>
            </w:rPr>
            <w:t>María del Rosario Mejía Ayala</w:t>
          </w:r>
        </w:p>
      </w:tc>
    </w:tr>
  </w:tbl>
  <w:p w:rsidR="00D90F67" w:rsidRDefault="000802D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10E5E"/>
    <w:multiLevelType w:val="hybridMultilevel"/>
    <w:tmpl w:val="A4221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3423030"/>
    <w:multiLevelType w:val="hybridMultilevel"/>
    <w:tmpl w:val="422ABDE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035A11"/>
    <w:multiLevelType w:val="multilevel"/>
    <w:tmpl w:val="19A4FA0C"/>
    <w:lvl w:ilvl="0">
      <w:start w:val="1"/>
      <w:numFmt w:val="decimal"/>
      <w:pStyle w:val="Listaconvietas2"/>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F647185"/>
    <w:multiLevelType w:val="hybridMultilevel"/>
    <w:tmpl w:val="A8323258"/>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B7B50D6"/>
    <w:multiLevelType w:val="multilevel"/>
    <w:tmpl w:val="E2487F1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2F5046A9"/>
    <w:multiLevelType w:val="multilevel"/>
    <w:tmpl w:val="EA7C559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8" w15:restartNumberingAfterBreak="0">
    <w:nsid w:val="5B6C7BC4"/>
    <w:multiLevelType w:val="hybridMultilevel"/>
    <w:tmpl w:val="C402F60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694311"/>
    <w:multiLevelType w:val="multilevel"/>
    <w:tmpl w:val="5A5E1D8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675C094D"/>
    <w:multiLevelType w:val="hybridMultilevel"/>
    <w:tmpl w:val="06EA7B8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AD54DCB"/>
    <w:multiLevelType w:val="multilevel"/>
    <w:tmpl w:val="773839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E644FC7"/>
    <w:multiLevelType w:val="hybridMultilevel"/>
    <w:tmpl w:val="E70C6B48"/>
    <w:lvl w:ilvl="0" w:tplc="080A0001">
      <w:start w:val="1"/>
      <w:numFmt w:val="bullet"/>
      <w:lvlText w:val=""/>
      <w:lvlJc w:val="left"/>
      <w:pPr>
        <w:ind w:left="1439" w:hanging="360"/>
      </w:pPr>
      <w:rPr>
        <w:rFonts w:ascii="Symbol" w:hAnsi="Symbol" w:hint="default"/>
      </w:rPr>
    </w:lvl>
    <w:lvl w:ilvl="1" w:tplc="080A0003" w:tentative="1">
      <w:start w:val="1"/>
      <w:numFmt w:val="bullet"/>
      <w:lvlText w:val="o"/>
      <w:lvlJc w:val="left"/>
      <w:pPr>
        <w:ind w:left="2159" w:hanging="360"/>
      </w:pPr>
      <w:rPr>
        <w:rFonts w:ascii="Courier New" w:hAnsi="Courier New" w:cs="Courier New" w:hint="default"/>
      </w:rPr>
    </w:lvl>
    <w:lvl w:ilvl="2" w:tplc="080A0005" w:tentative="1">
      <w:start w:val="1"/>
      <w:numFmt w:val="bullet"/>
      <w:lvlText w:val=""/>
      <w:lvlJc w:val="left"/>
      <w:pPr>
        <w:ind w:left="2879" w:hanging="360"/>
      </w:pPr>
      <w:rPr>
        <w:rFonts w:ascii="Wingdings" w:hAnsi="Wingdings" w:hint="default"/>
      </w:rPr>
    </w:lvl>
    <w:lvl w:ilvl="3" w:tplc="080A0001" w:tentative="1">
      <w:start w:val="1"/>
      <w:numFmt w:val="bullet"/>
      <w:lvlText w:val=""/>
      <w:lvlJc w:val="left"/>
      <w:pPr>
        <w:ind w:left="3599" w:hanging="360"/>
      </w:pPr>
      <w:rPr>
        <w:rFonts w:ascii="Symbol" w:hAnsi="Symbol" w:hint="default"/>
      </w:rPr>
    </w:lvl>
    <w:lvl w:ilvl="4" w:tplc="080A0003" w:tentative="1">
      <w:start w:val="1"/>
      <w:numFmt w:val="bullet"/>
      <w:lvlText w:val="o"/>
      <w:lvlJc w:val="left"/>
      <w:pPr>
        <w:ind w:left="4319" w:hanging="360"/>
      </w:pPr>
      <w:rPr>
        <w:rFonts w:ascii="Courier New" w:hAnsi="Courier New" w:cs="Courier New" w:hint="default"/>
      </w:rPr>
    </w:lvl>
    <w:lvl w:ilvl="5" w:tplc="080A0005" w:tentative="1">
      <w:start w:val="1"/>
      <w:numFmt w:val="bullet"/>
      <w:lvlText w:val=""/>
      <w:lvlJc w:val="left"/>
      <w:pPr>
        <w:ind w:left="5039" w:hanging="360"/>
      </w:pPr>
      <w:rPr>
        <w:rFonts w:ascii="Wingdings" w:hAnsi="Wingdings" w:hint="default"/>
      </w:rPr>
    </w:lvl>
    <w:lvl w:ilvl="6" w:tplc="080A0001" w:tentative="1">
      <w:start w:val="1"/>
      <w:numFmt w:val="bullet"/>
      <w:lvlText w:val=""/>
      <w:lvlJc w:val="left"/>
      <w:pPr>
        <w:ind w:left="5759" w:hanging="360"/>
      </w:pPr>
      <w:rPr>
        <w:rFonts w:ascii="Symbol" w:hAnsi="Symbol" w:hint="default"/>
      </w:rPr>
    </w:lvl>
    <w:lvl w:ilvl="7" w:tplc="080A0003" w:tentative="1">
      <w:start w:val="1"/>
      <w:numFmt w:val="bullet"/>
      <w:lvlText w:val="o"/>
      <w:lvlJc w:val="left"/>
      <w:pPr>
        <w:ind w:left="6479" w:hanging="360"/>
      </w:pPr>
      <w:rPr>
        <w:rFonts w:ascii="Courier New" w:hAnsi="Courier New" w:cs="Courier New" w:hint="default"/>
      </w:rPr>
    </w:lvl>
    <w:lvl w:ilvl="8" w:tplc="080A0005" w:tentative="1">
      <w:start w:val="1"/>
      <w:numFmt w:val="bullet"/>
      <w:lvlText w:val=""/>
      <w:lvlJc w:val="left"/>
      <w:pPr>
        <w:ind w:left="7199" w:hanging="360"/>
      </w:pPr>
      <w:rPr>
        <w:rFonts w:ascii="Wingdings" w:hAnsi="Wingdings" w:hint="default"/>
      </w:rPr>
    </w:lvl>
  </w:abstractNum>
  <w:abstractNum w:abstractNumId="13"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7"/>
  </w:num>
  <w:num w:numId="6">
    <w:abstractNumId w:val="11"/>
  </w:num>
  <w:num w:numId="7">
    <w:abstractNumId w:val="10"/>
  </w:num>
  <w:num w:numId="8">
    <w:abstractNumId w:val="12"/>
  </w:num>
  <w:num w:numId="9">
    <w:abstractNumId w:val="3"/>
  </w:num>
  <w:num w:numId="10">
    <w:abstractNumId w:val="1"/>
  </w:num>
  <w:num w:numId="11">
    <w:abstractNumId w:val="5"/>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26"/>
    <w:rsid w:val="000802D2"/>
    <w:rsid w:val="000D0069"/>
    <w:rsid w:val="000D3B26"/>
    <w:rsid w:val="000E53AF"/>
    <w:rsid w:val="00110EE3"/>
    <w:rsid w:val="001626ED"/>
    <w:rsid w:val="002070B4"/>
    <w:rsid w:val="00222929"/>
    <w:rsid w:val="002477EE"/>
    <w:rsid w:val="00257AFE"/>
    <w:rsid w:val="00272AC5"/>
    <w:rsid w:val="00275BBB"/>
    <w:rsid w:val="002F35ED"/>
    <w:rsid w:val="0031348B"/>
    <w:rsid w:val="00314464"/>
    <w:rsid w:val="00327A4B"/>
    <w:rsid w:val="00381E20"/>
    <w:rsid w:val="003B1A59"/>
    <w:rsid w:val="003C3C63"/>
    <w:rsid w:val="003D2433"/>
    <w:rsid w:val="003F118A"/>
    <w:rsid w:val="00464244"/>
    <w:rsid w:val="00542047"/>
    <w:rsid w:val="005566BD"/>
    <w:rsid w:val="00563E40"/>
    <w:rsid w:val="0057460E"/>
    <w:rsid w:val="00584056"/>
    <w:rsid w:val="005C1867"/>
    <w:rsid w:val="005F5A3D"/>
    <w:rsid w:val="006760B4"/>
    <w:rsid w:val="006A1A90"/>
    <w:rsid w:val="006B2F04"/>
    <w:rsid w:val="006E0856"/>
    <w:rsid w:val="0074544B"/>
    <w:rsid w:val="00747535"/>
    <w:rsid w:val="00763AB1"/>
    <w:rsid w:val="007B5DE6"/>
    <w:rsid w:val="00810F29"/>
    <w:rsid w:val="00871E38"/>
    <w:rsid w:val="00916E2B"/>
    <w:rsid w:val="00970F9F"/>
    <w:rsid w:val="009A2728"/>
    <w:rsid w:val="009D3D48"/>
    <w:rsid w:val="009E23E3"/>
    <w:rsid w:val="009E5497"/>
    <w:rsid w:val="00A02204"/>
    <w:rsid w:val="00A2153B"/>
    <w:rsid w:val="00AA4F36"/>
    <w:rsid w:val="00B33E20"/>
    <w:rsid w:val="00BB54BE"/>
    <w:rsid w:val="00C02095"/>
    <w:rsid w:val="00D02CE5"/>
    <w:rsid w:val="00D272E3"/>
    <w:rsid w:val="00D505F2"/>
    <w:rsid w:val="00D90F67"/>
    <w:rsid w:val="00DA5D9D"/>
    <w:rsid w:val="00DE2941"/>
    <w:rsid w:val="00DF0FA8"/>
    <w:rsid w:val="00EF241E"/>
    <w:rsid w:val="00F13DAC"/>
    <w:rsid w:val="00F25DE6"/>
    <w:rsid w:val="00F32B83"/>
    <w:rsid w:val="00F47494"/>
    <w:rsid w:val="00F73C60"/>
    <w:rsid w:val="00FF2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1B0F9C-A5E9-408E-BB10-A0941F4C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paragraph" w:customStyle="1" w:styleId="Default">
    <w:name w:val="Default"/>
    <w:rsid w:val="00464244"/>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lEw6bXI6FrR851Zr8hOTnkB4Q==">CgMxLjAyCGguZ2pkZ3hzMgloLjMwajB6bGwyCWguMWZvYjl0ZTIJaC4zem55c2g3MgloLjJldDkycDAyCGgudHlqY3d0MgloLjNkeTZ2a20yCWguMXQzaDVzZjIOaC42ZmRzeG9qaDBydTEyCGgubG54Yno5OAByITFaX044ZmN2aGpsWndCMWY5cWZNTDluZGpkNEw5alczQQ==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27</Pages>
  <Words>6188</Words>
  <Characters>34037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48</cp:revision>
  <cp:lastPrinted>2026-03-23T16:19:00Z</cp:lastPrinted>
  <dcterms:created xsi:type="dcterms:W3CDTF">2026-03-10T16:45:00Z</dcterms:created>
  <dcterms:modified xsi:type="dcterms:W3CDTF">2026-04-07T23:47:00Z</dcterms:modified>
</cp:coreProperties>
</file>