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444C5701" w:rsidR="007D645B" w:rsidRPr="006944E6" w:rsidRDefault="0029071C" w:rsidP="00271572">
      <w:pPr>
        <w:shd w:val="clear" w:color="auto" w:fill="FFFFFF"/>
        <w:spacing w:line="360" w:lineRule="auto"/>
        <w:jc w:val="both"/>
        <w:rPr>
          <w:rFonts w:ascii="Palatino Linotype" w:hAnsi="Palatino Linotype" w:cs="Arial"/>
          <w:color w:val="000000"/>
          <w:lang w:val="es-MX" w:eastAsia="es-MX"/>
        </w:rPr>
      </w:pPr>
      <w:r w:rsidRPr="006944E6">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EF3D81" w:rsidRPr="006944E6">
        <w:rPr>
          <w:rFonts w:ascii="Palatino Linotype" w:hAnsi="Palatino Linotype" w:cs="Arial"/>
          <w:color w:val="000000"/>
          <w:lang w:val="es-MX" w:eastAsia="es-MX"/>
        </w:rPr>
        <w:t>trece de mayo</w:t>
      </w:r>
      <w:r w:rsidR="007237B8" w:rsidRPr="006944E6">
        <w:rPr>
          <w:rFonts w:ascii="Palatino Linotype" w:hAnsi="Palatino Linotype" w:cs="Arial"/>
          <w:color w:val="000000"/>
          <w:lang w:val="es-MX" w:eastAsia="es-MX"/>
        </w:rPr>
        <w:t xml:space="preserve"> </w:t>
      </w:r>
      <w:r w:rsidR="00AB029E" w:rsidRPr="006944E6">
        <w:rPr>
          <w:rFonts w:ascii="Palatino Linotype" w:hAnsi="Palatino Linotype" w:cs="Arial"/>
          <w:color w:val="000000"/>
          <w:lang w:val="es-MX" w:eastAsia="es-MX"/>
        </w:rPr>
        <w:t xml:space="preserve">de </w:t>
      </w:r>
      <w:r w:rsidR="007237B8" w:rsidRPr="006944E6">
        <w:rPr>
          <w:rFonts w:ascii="Palatino Linotype" w:hAnsi="Palatino Linotype" w:cs="Arial"/>
          <w:color w:val="000000"/>
          <w:lang w:val="es-MX" w:eastAsia="es-MX"/>
        </w:rPr>
        <w:t>dos mil veinti</w:t>
      </w:r>
      <w:r w:rsidR="00374164" w:rsidRPr="006944E6">
        <w:rPr>
          <w:rFonts w:ascii="Palatino Linotype" w:hAnsi="Palatino Linotype" w:cs="Arial"/>
          <w:color w:val="000000"/>
          <w:lang w:val="es-MX" w:eastAsia="es-MX"/>
        </w:rPr>
        <w:t>séis</w:t>
      </w:r>
      <w:r w:rsidRPr="006944E6">
        <w:rPr>
          <w:rFonts w:ascii="Palatino Linotype" w:hAnsi="Palatino Linotype" w:cs="Arial"/>
          <w:color w:val="000000"/>
          <w:lang w:val="es-MX" w:eastAsia="es-MX"/>
        </w:rPr>
        <w:t>.</w:t>
      </w:r>
    </w:p>
    <w:p w14:paraId="1729F101" w14:textId="77777777" w:rsidR="00271572" w:rsidRPr="006944E6" w:rsidRDefault="00271572" w:rsidP="00271572">
      <w:pPr>
        <w:shd w:val="clear" w:color="auto" w:fill="FFFFFF"/>
        <w:spacing w:line="360" w:lineRule="auto"/>
        <w:jc w:val="both"/>
        <w:rPr>
          <w:rFonts w:ascii="Palatino Linotype" w:hAnsi="Palatino Linotype" w:cs="Arial"/>
          <w:color w:val="000000"/>
          <w:lang w:val="es-MX" w:eastAsia="es-MX"/>
        </w:rPr>
      </w:pPr>
    </w:p>
    <w:p w14:paraId="5D167B00" w14:textId="41F9C753" w:rsidR="007D645B" w:rsidRPr="006944E6" w:rsidRDefault="0029071C" w:rsidP="00903BEF">
      <w:pPr>
        <w:tabs>
          <w:tab w:val="left" w:pos="1701"/>
        </w:tabs>
        <w:spacing w:line="360" w:lineRule="auto"/>
        <w:jc w:val="both"/>
        <w:rPr>
          <w:rFonts w:ascii="Palatino Linotype" w:eastAsiaTheme="minorHAnsi" w:hAnsi="Palatino Linotype" w:cs="Arial"/>
          <w:lang w:val="es-MX" w:eastAsia="en-US"/>
        </w:rPr>
      </w:pPr>
      <w:r w:rsidRPr="006944E6">
        <w:rPr>
          <w:rFonts w:ascii="Palatino Linotype" w:eastAsiaTheme="minorHAnsi" w:hAnsi="Palatino Linotype" w:cs="Arial"/>
          <w:b/>
          <w:lang w:val="es-MX" w:eastAsia="en-US"/>
        </w:rPr>
        <w:t>VISTO</w:t>
      </w:r>
      <w:r w:rsidRPr="006944E6">
        <w:rPr>
          <w:rFonts w:ascii="Palatino Linotype" w:eastAsiaTheme="minorHAnsi" w:hAnsi="Palatino Linotype" w:cs="Arial"/>
          <w:lang w:val="es-MX" w:eastAsia="en-US"/>
        </w:rPr>
        <w:t xml:space="preserve"> el expediente electrónico formado con motivo del recurso de revisión número </w:t>
      </w:r>
      <w:bookmarkStart w:id="0" w:name="_GoBack"/>
      <w:r w:rsidR="0020238C" w:rsidRPr="006944E6">
        <w:rPr>
          <w:rFonts w:ascii="Palatino Linotype" w:eastAsiaTheme="minorHAnsi" w:hAnsi="Palatino Linotype" w:cs="Arial"/>
          <w:b/>
          <w:lang w:val="es-MX" w:eastAsia="en-US"/>
        </w:rPr>
        <w:t>03875</w:t>
      </w:r>
      <w:r w:rsidR="00951242" w:rsidRPr="006944E6">
        <w:rPr>
          <w:rFonts w:ascii="Palatino Linotype" w:eastAsiaTheme="minorHAnsi" w:hAnsi="Palatino Linotype" w:cs="Arial"/>
          <w:b/>
          <w:lang w:val="es-MX" w:eastAsia="en-US"/>
        </w:rPr>
        <w:t>/</w:t>
      </w:r>
      <w:r w:rsidRPr="006944E6">
        <w:rPr>
          <w:rFonts w:ascii="Palatino Linotype" w:eastAsiaTheme="minorHAnsi" w:hAnsi="Palatino Linotype" w:cs="Arial"/>
          <w:b/>
          <w:bCs/>
          <w:lang w:val="es-MX" w:eastAsia="es-MX"/>
        </w:rPr>
        <w:t>INFOEM/IP/RR/202</w:t>
      </w:r>
      <w:r w:rsidR="0020238C" w:rsidRPr="006944E6">
        <w:rPr>
          <w:rFonts w:ascii="Palatino Linotype" w:eastAsiaTheme="minorHAnsi" w:hAnsi="Palatino Linotype" w:cs="Arial"/>
          <w:b/>
          <w:bCs/>
          <w:lang w:val="es-MX" w:eastAsia="es-MX"/>
        </w:rPr>
        <w:t>6</w:t>
      </w:r>
      <w:bookmarkEnd w:id="0"/>
      <w:r w:rsidRPr="006944E6">
        <w:rPr>
          <w:rFonts w:ascii="Palatino Linotype" w:eastAsiaTheme="minorHAnsi" w:hAnsi="Palatino Linotype" w:cs="Arial"/>
          <w:lang w:val="es-MX" w:eastAsia="en-US"/>
        </w:rPr>
        <w:t xml:space="preserve">, </w:t>
      </w:r>
      <w:r w:rsidR="00266841" w:rsidRPr="006944E6">
        <w:rPr>
          <w:rFonts w:ascii="Palatino Linotype" w:hAnsi="Palatino Linotype" w:cs="Arial"/>
        </w:rPr>
        <w:t>interpuesto</w:t>
      </w:r>
      <w:r w:rsidR="005327BF" w:rsidRPr="006944E6">
        <w:rPr>
          <w:rFonts w:ascii="Palatino Linotype" w:hAnsi="Palatino Linotype" w:cs="Arial"/>
        </w:rPr>
        <w:t xml:space="preserve"> </w:t>
      </w:r>
      <w:r w:rsidR="00EF3D81" w:rsidRPr="006944E6">
        <w:rPr>
          <w:rFonts w:ascii="Palatino Linotype" w:hAnsi="Palatino Linotype" w:cs="Arial"/>
        </w:rPr>
        <w:t xml:space="preserve">por la </w:t>
      </w:r>
      <w:r w:rsidR="003C031B" w:rsidRPr="006944E6">
        <w:rPr>
          <w:rFonts w:ascii="Palatino Linotype" w:hAnsi="Palatino Linotype" w:cs="Arial"/>
          <w:b/>
          <w:bCs/>
        </w:rPr>
        <w:t>C.</w:t>
      </w:r>
      <w:r w:rsidR="003C031B" w:rsidRPr="006944E6">
        <w:rPr>
          <w:rFonts w:ascii="Palatino Linotype" w:hAnsi="Palatino Linotype" w:cs="Arial"/>
        </w:rPr>
        <w:t xml:space="preserve"> </w:t>
      </w:r>
      <w:r w:rsidR="00AB4D73">
        <w:rPr>
          <w:rFonts w:ascii="Palatino Linotype" w:hAnsi="Palatino Linotype" w:cs="Arial"/>
          <w:b/>
          <w:bCs/>
        </w:rPr>
        <w:t>XXXXXXXXXXXXXXXXXXXXXX</w:t>
      </w:r>
      <w:r w:rsidR="005F1F89" w:rsidRPr="006944E6">
        <w:rPr>
          <w:rFonts w:ascii="Palatino Linotype" w:hAnsi="Palatino Linotype" w:cs="Arial"/>
        </w:rPr>
        <w:t>,</w:t>
      </w:r>
      <w:r w:rsidR="005F1F89" w:rsidRPr="006944E6">
        <w:rPr>
          <w:rFonts w:ascii="Palatino Linotype" w:hAnsi="Palatino Linotype" w:cs="Arial"/>
          <w:b/>
        </w:rPr>
        <w:t xml:space="preserve"> </w:t>
      </w:r>
      <w:r w:rsidR="005F1F89" w:rsidRPr="006944E6">
        <w:rPr>
          <w:rFonts w:ascii="Palatino Linotype" w:hAnsi="Palatino Linotype" w:cs="Arial"/>
        </w:rPr>
        <w:t>en lo sucesivo</w:t>
      </w:r>
      <w:r w:rsidR="0027342B" w:rsidRPr="006944E6">
        <w:rPr>
          <w:rFonts w:ascii="Palatino Linotype" w:hAnsi="Palatino Linotype" w:cs="Arial"/>
        </w:rPr>
        <w:t xml:space="preserve"> la parte </w:t>
      </w:r>
      <w:r w:rsidR="005F1F89" w:rsidRPr="006944E6">
        <w:rPr>
          <w:rFonts w:ascii="Palatino Linotype" w:hAnsi="Palatino Linotype" w:cs="Arial"/>
          <w:b/>
        </w:rPr>
        <w:t>Recurrente</w:t>
      </w:r>
      <w:r w:rsidRPr="006944E6">
        <w:rPr>
          <w:rFonts w:ascii="Palatino Linotype" w:eastAsiaTheme="minorHAnsi" w:hAnsi="Palatino Linotype" w:cs="Arial"/>
          <w:lang w:val="es-MX" w:eastAsia="en-US"/>
        </w:rPr>
        <w:t>, en contra de la respuesta de</w:t>
      </w:r>
      <w:r w:rsidR="00B20C2B" w:rsidRPr="006944E6">
        <w:rPr>
          <w:rFonts w:ascii="Palatino Linotype" w:eastAsiaTheme="minorHAnsi" w:hAnsi="Palatino Linotype" w:cs="Arial"/>
          <w:lang w:val="es-MX" w:eastAsia="en-US"/>
        </w:rPr>
        <w:t>l</w:t>
      </w:r>
      <w:r w:rsidRPr="006944E6">
        <w:rPr>
          <w:rFonts w:ascii="Palatino Linotype" w:eastAsiaTheme="minorHAnsi" w:hAnsi="Palatino Linotype" w:cs="Arial"/>
          <w:lang w:val="es-MX" w:eastAsia="en-US"/>
        </w:rPr>
        <w:t xml:space="preserve"> </w:t>
      </w:r>
      <w:r w:rsidR="0020238C" w:rsidRPr="006944E6">
        <w:rPr>
          <w:rFonts w:ascii="Palatino Linotype" w:eastAsiaTheme="minorHAnsi" w:hAnsi="Palatino Linotype" w:cs="Arial"/>
          <w:b/>
          <w:lang w:val="es-MX" w:eastAsia="en-US"/>
        </w:rPr>
        <w:t>Ayuntamiento de Juchitepec</w:t>
      </w:r>
      <w:r w:rsidRPr="006944E6">
        <w:rPr>
          <w:rFonts w:ascii="Palatino Linotype" w:eastAsiaTheme="minorHAnsi" w:hAnsi="Palatino Linotype" w:cs="Arial"/>
          <w:lang w:val="es-MX" w:eastAsia="en-US"/>
        </w:rPr>
        <w:t>,</w:t>
      </w:r>
      <w:r w:rsidRPr="006944E6">
        <w:rPr>
          <w:rFonts w:ascii="Palatino Linotype" w:eastAsiaTheme="minorHAnsi" w:hAnsi="Palatino Linotype" w:cs="Arial"/>
          <w:b/>
          <w:lang w:val="es-MX" w:eastAsia="en-US"/>
        </w:rPr>
        <w:t xml:space="preserve"> </w:t>
      </w:r>
      <w:r w:rsidRPr="006944E6">
        <w:rPr>
          <w:rFonts w:ascii="Palatino Linotype" w:eastAsiaTheme="minorHAnsi" w:hAnsi="Palatino Linotype" w:cs="Arial"/>
          <w:lang w:val="es-MX" w:eastAsia="en-US"/>
        </w:rPr>
        <w:t>en lo subsecuente</w:t>
      </w:r>
      <w:r w:rsidR="003C031B" w:rsidRPr="006944E6">
        <w:rPr>
          <w:rFonts w:ascii="Palatino Linotype" w:eastAsiaTheme="minorHAnsi" w:hAnsi="Palatino Linotype" w:cs="Arial"/>
          <w:lang w:val="es-MX" w:eastAsia="en-US"/>
        </w:rPr>
        <w:t xml:space="preserve"> el </w:t>
      </w:r>
      <w:r w:rsidRPr="006944E6">
        <w:rPr>
          <w:rFonts w:ascii="Palatino Linotype" w:eastAsiaTheme="minorHAnsi" w:hAnsi="Palatino Linotype" w:cs="Arial"/>
          <w:b/>
          <w:lang w:val="es-MX" w:eastAsia="en-US"/>
        </w:rPr>
        <w:t xml:space="preserve">Sujeto Obligado, </w:t>
      </w:r>
      <w:r w:rsidRPr="006944E6">
        <w:rPr>
          <w:rFonts w:ascii="Palatino Linotype" w:eastAsiaTheme="minorHAnsi" w:hAnsi="Palatino Linotype" w:cs="Arial"/>
          <w:lang w:val="es-MX" w:eastAsia="en-US"/>
        </w:rPr>
        <w:t>se procede a dictar la presente resolución.</w:t>
      </w:r>
    </w:p>
    <w:p w14:paraId="6D2F4B6B" w14:textId="77777777" w:rsidR="00903BEF" w:rsidRPr="006944E6" w:rsidRDefault="00903BEF" w:rsidP="00903BEF">
      <w:pPr>
        <w:tabs>
          <w:tab w:val="left" w:pos="1701"/>
        </w:tabs>
        <w:spacing w:line="360" w:lineRule="auto"/>
        <w:jc w:val="both"/>
        <w:rPr>
          <w:rFonts w:ascii="Palatino Linotype" w:eastAsiaTheme="minorHAnsi" w:hAnsi="Palatino Linotype" w:cs="Arial"/>
          <w:lang w:val="es-MX" w:eastAsia="en-US"/>
        </w:rPr>
      </w:pPr>
    </w:p>
    <w:p w14:paraId="44F11F6B" w14:textId="4A6D49F2" w:rsidR="007D645B" w:rsidRPr="006944E6" w:rsidRDefault="0029071C" w:rsidP="00903BEF">
      <w:pPr>
        <w:spacing w:line="360" w:lineRule="auto"/>
        <w:jc w:val="center"/>
        <w:rPr>
          <w:rFonts w:ascii="Palatino Linotype" w:eastAsiaTheme="minorHAnsi" w:hAnsi="Palatino Linotype" w:cs="Arial"/>
          <w:b/>
          <w:sz w:val="28"/>
          <w:lang w:val="es-MX" w:eastAsia="en-US"/>
        </w:rPr>
      </w:pPr>
      <w:r w:rsidRPr="006944E6">
        <w:rPr>
          <w:rFonts w:ascii="Palatino Linotype" w:eastAsiaTheme="minorHAnsi" w:hAnsi="Palatino Linotype" w:cs="Arial"/>
          <w:b/>
          <w:sz w:val="28"/>
          <w:lang w:val="es-MX" w:eastAsia="en-US"/>
        </w:rPr>
        <w:t>A N T E C E D E N T E S</w:t>
      </w:r>
    </w:p>
    <w:p w14:paraId="5DE5820F" w14:textId="77777777" w:rsidR="00903BEF" w:rsidRPr="006944E6" w:rsidRDefault="00903BEF" w:rsidP="00903BEF">
      <w:pPr>
        <w:pStyle w:val="Sinespaciado"/>
        <w:rPr>
          <w:rFonts w:eastAsiaTheme="minorHAnsi"/>
          <w:lang w:eastAsia="en-US"/>
        </w:rPr>
      </w:pPr>
    </w:p>
    <w:p w14:paraId="1AD87C73" w14:textId="77777777" w:rsidR="0029071C" w:rsidRPr="006944E6" w:rsidRDefault="0029071C" w:rsidP="0029071C">
      <w:pPr>
        <w:spacing w:line="360" w:lineRule="auto"/>
        <w:jc w:val="both"/>
        <w:rPr>
          <w:rFonts w:ascii="Palatino Linotype" w:eastAsiaTheme="minorHAnsi" w:hAnsi="Palatino Linotype" w:cs="Arial"/>
          <w:b/>
          <w:sz w:val="28"/>
          <w:lang w:val="es-MX" w:eastAsia="en-US"/>
        </w:rPr>
      </w:pPr>
      <w:r w:rsidRPr="006944E6">
        <w:rPr>
          <w:rFonts w:ascii="Palatino Linotype" w:eastAsiaTheme="minorHAnsi" w:hAnsi="Palatino Linotype" w:cs="Arial"/>
          <w:b/>
          <w:sz w:val="28"/>
          <w:lang w:val="es-MX" w:eastAsia="en-US"/>
        </w:rPr>
        <w:t>PRIMERO. De la solicitud de información.</w:t>
      </w:r>
    </w:p>
    <w:p w14:paraId="72B4CFD2" w14:textId="4C35985A" w:rsidR="00903BEF" w:rsidRPr="006944E6" w:rsidRDefault="0029071C" w:rsidP="00EF3D81">
      <w:pPr>
        <w:spacing w:line="360" w:lineRule="auto"/>
        <w:jc w:val="both"/>
        <w:rPr>
          <w:rFonts w:ascii="Palatino Linotype" w:eastAsiaTheme="minorHAnsi" w:hAnsi="Palatino Linotype" w:cs="Arial"/>
          <w:szCs w:val="22"/>
          <w:lang w:val="es-MX" w:eastAsia="en-US"/>
        </w:rPr>
      </w:pPr>
      <w:r w:rsidRPr="006944E6">
        <w:rPr>
          <w:rFonts w:ascii="Palatino Linotype" w:eastAsiaTheme="minorHAnsi" w:hAnsi="Palatino Linotype" w:cs="Arial"/>
          <w:szCs w:val="22"/>
          <w:lang w:val="es-MX" w:eastAsia="en-US"/>
        </w:rPr>
        <w:t xml:space="preserve">En fecha </w:t>
      </w:r>
      <w:r w:rsidR="00EF3D81" w:rsidRPr="006944E6">
        <w:rPr>
          <w:rFonts w:ascii="Palatino Linotype" w:eastAsiaTheme="minorHAnsi" w:hAnsi="Palatino Linotype" w:cs="Arial"/>
          <w:szCs w:val="22"/>
          <w:lang w:val="es-MX" w:eastAsia="en-US"/>
        </w:rPr>
        <w:t>diecisiete de marzo</w:t>
      </w:r>
      <w:r w:rsidR="003C031B" w:rsidRPr="006944E6">
        <w:rPr>
          <w:rFonts w:ascii="Palatino Linotype" w:eastAsiaTheme="minorHAnsi" w:hAnsi="Palatino Linotype" w:cs="Arial"/>
          <w:szCs w:val="22"/>
          <w:lang w:val="es-MX" w:eastAsia="en-US"/>
        </w:rPr>
        <w:t xml:space="preserve"> </w:t>
      </w:r>
      <w:r w:rsidR="00B14416" w:rsidRPr="006944E6">
        <w:rPr>
          <w:rFonts w:ascii="Palatino Linotype" w:eastAsiaTheme="minorHAnsi" w:hAnsi="Palatino Linotype" w:cs="Arial"/>
          <w:szCs w:val="22"/>
          <w:lang w:val="es-MX" w:eastAsia="en-US"/>
        </w:rPr>
        <w:t>de dos mil veinti</w:t>
      </w:r>
      <w:r w:rsidR="00EF3D81" w:rsidRPr="006944E6">
        <w:rPr>
          <w:rFonts w:ascii="Palatino Linotype" w:eastAsiaTheme="minorHAnsi" w:hAnsi="Palatino Linotype" w:cs="Arial"/>
          <w:szCs w:val="22"/>
          <w:lang w:val="es-MX" w:eastAsia="en-US"/>
        </w:rPr>
        <w:t>séis</w:t>
      </w:r>
      <w:r w:rsidRPr="006944E6">
        <w:rPr>
          <w:rFonts w:ascii="Palatino Linotype" w:eastAsiaTheme="minorHAnsi" w:hAnsi="Palatino Linotype" w:cs="Arial"/>
          <w:szCs w:val="22"/>
          <w:lang w:val="es-MX" w:eastAsia="en-US"/>
        </w:rPr>
        <w:t xml:space="preserve">, </w:t>
      </w:r>
      <w:r w:rsidR="0027342B" w:rsidRPr="006944E6">
        <w:rPr>
          <w:rFonts w:ascii="Palatino Linotype" w:eastAsiaTheme="minorHAnsi" w:hAnsi="Palatino Linotype" w:cs="Arial"/>
          <w:szCs w:val="22"/>
          <w:lang w:val="es-MX" w:eastAsia="en-US"/>
        </w:rPr>
        <w:t xml:space="preserve">la parte </w:t>
      </w:r>
      <w:r w:rsidRPr="006944E6">
        <w:rPr>
          <w:rFonts w:ascii="Palatino Linotype" w:eastAsiaTheme="minorHAnsi" w:hAnsi="Palatino Linotype" w:cs="Arial"/>
          <w:b/>
          <w:szCs w:val="22"/>
          <w:lang w:val="es-MX" w:eastAsia="en-US"/>
        </w:rPr>
        <w:t>Recurrente</w:t>
      </w:r>
      <w:r w:rsidRPr="006944E6">
        <w:rPr>
          <w:rFonts w:ascii="Palatino Linotype" w:eastAsiaTheme="minorHAnsi" w:hAnsi="Palatino Linotype" w:cs="Arial"/>
          <w:szCs w:val="22"/>
          <w:lang w:val="es-MX" w:eastAsia="en-US"/>
        </w:rPr>
        <w:t xml:space="preserve">, presentó a través del Sistema de Acceso a la Información Mexiquense </w:t>
      </w:r>
      <w:r w:rsidRPr="006944E6">
        <w:rPr>
          <w:rFonts w:ascii="Palatino Linotype" w:eastAsiaTheme="minorHAnsi" w:hAnsi="Palatino Linotype" w:cs="Arial"/>
          <w:b/>
          <w:szCs w:val="22"/>
          <w:lang w:val="es-MX" w:eastAsia="en-US"/>
        </w:rPr>
        <w:t>(SAIMEX),</w:t>
      </w:r>
      <w:r w:rsidRPr="006944E6">
        <w:rPr>
          <w:rFonts w:ascii="Palatino Linotype" w:eastAsiaTheme="minorHAnsi" w:hAnsi="Palatino Linotype" w:cs="Arial"/>
          <w:szCs w:val="22"/>
          <w:lang w:val="es-MX" w:eastAsia="en-US"/>
        </w:rPr>
        <w:t xml:space="preserve"> ante el </w:t>
      </w:r>
      <w:r w:rsidRPr="006944E6">
        <w:rPr>
          <w:rFonts w:ascii="Palatino Linotype" w:eastAsiaTheme="minorHAnsi" w:hAnsi="Palatino Linotype" w:cs="Arial"/>
          <w:b/>
          <w:szCs w:val="22"/>
          <w:lang w:val="es-MX" w:eastAsia="en-US"/>
        </w:rPr>
        <w:t>Sujeto Obligado</w:t>
      </w:r>
      <w:r w:rsidRPr="006944E6">
        <w:rPr>
          <w:rFonts w:ascii="Palatino Linotype" w:eastAsiaTheme="minorHAnsi" w:hAnsi="Palatino Linotype" w:cs="Arial"/>
          <w:szCs w:val="22"/>
          <w:lang w:val="es-MX" w:eastAsia="en-US"/>
        </w:rPr>
        <w:t>, la solicitud de acceso a la información pública, a la que se le</w:t>
      </w:r>
      <w:r w:rsidR="00C753C2" w:rsidRPr="006944E6">
        <w:rPr>
          <w:rFonts w:ascii="Palatino Linotype" w:eastAsiaTheme="minorHAnsi" w:hAnsi="Palatino Linotype" w:cs="Arial"/>
          <w:szCs w:val="22"/>
          <w:lang w:val="es-MX" w:eastAsia="en-US"/>
        </w:rPr>
        <w:t xml:space="preserve"> asignó el número de expediente </w:t>
      </w:r>
      <w:r w:rsidR="00EF3D81" w:rsidRPr="006944E6">
        <w:rPr>
          <w:rFonts w:ascii="Palatino Linotype" w:eastAsiaTheme="minorHAnsi" w:hAnsi="Palatino Linotype" w:cs="Arial"/>
          <w:b/>
          <w:szCs w:val="22"/>
          <w:lang w:val="es-MX" w:eastAsia="en-US"/>
        </w:rPr>
        <w:t>00281/JUCHITE/IP/2026</w:t>
      </w:r>
      <w:r w:rsidRPr="006944E6">
        <w:rPr>
          <w:rFonts w:ascii="Palatino Linotype" w:eastAsiaTheme="minorHAnsi" w:hAnsi="Palatino Linotype" w:cs="Arial"/>
          <w:szCs w:val="22"/>
          <w:lang w:val="es-MX" w:eastAsia="en-US"/>
        </w:rPr>
        <w:t>, mediante la cual solicitó lo siguiente:</w:t>
      </w:r>
    </w:p>
    <w:p w14:paraId="2DA5D9B7" w14:textId="77777777" w:rsidR="00EF3D81" w:rsidRPr="006944E6" w:rsidRDefault="00EF3D81" w:rsidP="00EF3D81">
      <w:pPr>
        <w:spacing w:line="360" w:lineRule="auto"/>
        <w:jc w:val="both"/>
        <w:rPr>
          <w:rFonts w:ascii="Palatino Linotype" w:eastAsiaTheme="minorHAnsi" w:hAnsi="Palatino Linotype" w:cs="Arial"/>
          <w:szCs w:val="22"/>
          <w:lang w:val="es-MX" w:eastAsia="en-US"/>
        </w:rPr>
      </w:pPr>
    </w:p>
    <w:p w14:paraId="6780CB3E" w14:textId="2EFA1CF4" w:rsidR="00271572" w:rsidRPr="006944E6" w:rsidRDefault="0029071C" w:rsidP="003C031B">
      <w:pPr>
        <w:spacing w:line="360" w:lineRule="auto"/>
        <w:ind w:left="284" w:right="332"/>
        <w:jc w:val="both"/>
        <w:rPr>
          <w:rFonts w:ascii="Palatino Linotype" w:hAnsi="Palatino Linotype"/>
          <w:i/>
          <w:sz w:val="22"/>
          <w:szCs w:val="20"/>
          <w:lang w:val="es-ES_tradnl"/>
        </w:rPr>
      </w:pPr>
      <w:r w:rsidRPr="006944E6">
        <w:rPr>
          <w:rFonts w:ascii="Palatino Linotype" w:hAnsi="Palatino Linotype"/>
          <w:i/>
          <w:sz w:val="22"/>
          <w:szCs w:val="20"/>
          <w:lang w:val="es-MX"/>
        </w:rPr>
        <w:t>“</w:t>
      </w:r>
      <w:r w:rsidR="00EF3D81" w:rsidRPr="006944E6">
        <w:rPr>
          <w:rFonts w:ascii="Palatino Linotype" w:hAnsi="Palatino Linotype"/>
          <w:i/>
          <w:sz w:val="22"/>
          <w:szCs w:val="20"/>
          <w:lang w:val="es-MX"/>
        </w:rPr>
        <w:t>SOLICITO AL SECRETARIO DEL AYUNTAMIENTO ACTA DE SESION DE CABILDO DONDE FUE APROBADO EL PROYECTO DE PRESUPUESTO 2026 Y ACTA DE CABILDO DONDE FUE APROBADO EL PRESUPUESTO DE EGRESOS E INGRESOS 2026</w:t>
      </w:r>
      <w:r w:rsidRPr="006944E6">
        <w:rPr>
          <w:rFonts w:ascii="Palatino Linotype" w:hAnsi="Palatino Linotype"/>
          <w:i/>
          <w:sz w:val="22"/>
          <w:szCs w:val="20"/>
          <w:lang w:val="es-MX"/>
        </w:rPr>
        <w:t>”</w:t>
      </w:r>
      <w:r w:rsidRPr="006944E6">
        <w:rPr>
          <w:rFonts w:ascii="Palatino Linotype" w:hAnsi="Palatino Linotype"/>
          <w:i/>
          <w:sz w:val="22"/>
          <w:szCs w:val="20"/>
          <w:lang w:val="es-ES_tradnl"/>
        </w:rPr>
        <w:t xml:space="preserve"> (Sic).</w:t>
      </w:r>
    </w:p>
    <w:p w14:paraId="41A4F7E6" w14:textId="77777777" w:rsidR="00271572" w:rsidRPr="006944E6" w:rsidRDefault="00271572" w:rsidP="00271572">
      <w:pPr>
        <w:pStyle w:val="Sinespaciado"/>
        <w:rPr>
          <w:rFonts w:ascii="Palatino Linotype" w:hAnsi="Palatino Linotype"/>
        </w:rPr>
      </w:pPr>
    </w:p>
    <w:p w14:paraId="43AD7BFC" w14:textId="470417E3" w:rsidR="007D645B" w:rsidRPr="006944E6" w:rsidRDefault="0029071C" w:rsidP="00B14416">
      <w:pPr>
        <w:tabs>
          <w:tab w:val="left" w:pos="5647"/>
        </w:tabs>
        <w:spacing w:line="360" w:lineRule="auto"/>
        <w:ind w:right="850"/>
        <w:jc w:val="both"/>
        <w:rPr>
          <w:rFonts w:ascii="Palatino Linotype" w:eastAsiaTheme="minorHAnsi" w:hAnsi="Palatino Linotype" w:cstheme="minorBidi"/>
          <w:color w:val="000000"/>
          <w:lang w:val="es-MX" w:eastAsia="en-US"/>
        </w:rPr>
      </w:pPr>
      <w:r w:rsidRPr="006944E6">
        <w:rPr>
          <w:rFonts w:ascii="Palatino Linotype" w:hAnsi="Palatino Linotype"/>
          <w:b/>
          <w:lang w:val="es-ES_tradnl"/>
        </w:rPr>
        <w:t>MODALIDAD DE ENTREGA:</w:t>
      </w:r>
      <w:r w:rsidRPr="006944E6">
        <w:rPr>
          <w:rFonts w:ascii="Palatino Linotype" w:hAnsi="Palatino Linotype"/>
          <w:lang w:val="es-ES_tradnl"/>
        </w:rPr>
        <w:t xml:space="preserve"> </w:t>
      </w:r>
      <w:r w:rsidRPr="006944E6">
        <w:rPr>
          <w:rFonts w:ascii="Palatino Linotype" w:eastAsiaTheme="minorHAnsi" w:hAnsi="Palatino Linotype" w:cstheme="minorBidi"/>
          <w:color w:val="000000"/>
          <w:lang w:val="es-MX" w:eastAsia="en-US"/>
        </w:rPr>
        <w:t xml:space="preserve">A través del </w:t>
      </w:r>
      <w:r w:rsidRPr="006944E6">
        <w:rPr>
          <w:rFonts w:ascii="Palatino Linotype" w:eastAsiaTheme="minorHAnsi" w:hAnsi="Palatino Linotype" w:cstheme="minorBidi"/>
          <w:b/>
          <w:color w:val="000000"/>
          <w:lang w:val="es-MX" w:eastAsia="en-US"/>
        </w:rPr>
        <w:t>SAIMEX</w:t>
      </w:r>
      <w:r w:rsidRPr="006944E6">
        <w:rPr>
          <w:rFonts w:ascii="Palatino Linotype" w:eastAsiaTheme="minorHAnsi" w:hAnsi="Palatino Linotype" w:cstheme="minorBidi"/>
          <w:color w:val="000000"/>
          <w:lang w:val="es-MX" w:eastAsia="en-US"/>
        </w:rPr>
        <w:t>.</w:t>
      </w:r>
    </w:p>
    <w:p w14:paraId="7FB63AC6" w14:textId="77777777" w:rsidR="00903BEF" w:rsidRPr="006944E6" w:rsidRDefault="00903BEF" w:rsidP="00B14416">
      <w:pPr>
        <w:pStyle w:val="Sinespaciado"/>
        <w:rPr>
          <w:rFonts w:eastAsiaTheme="minorHAnsi"/>
          <w:sz w:val="28"/>
          <w:szCs w:val="28"/>
          <w:lang w:eastAsia="en-US"/>
        </w:rPr>
      </w:pPr>
    </w:p>
    <w:p w14:paraId="426626A6" w14:textId="77777777" w:rsidR="00EF3D81" w:rsidRPr="006944E6" w:rsidRDefault="00EF3D81" w:rsidP="00B14416">
      <w:pPr>
        <w:pStyle w:val="Sinespaciado"/>
        <w:rPr>
          <w:rFonts w:eastAsiaTheme="minorHAnsi"/>
          <w:sz w:val="28"/>
          <w:szCs w:val="28"/>
          <w:lang w:eastAsia="en-US"/>
        </w:rPr>
      </w:pPr>
    </w:p>
    <w:p w14:paraId="717A4484" w14:textId="53F82E80" w:rsidR="007D645B" w:rsidRPr="006944E6" w:rsidRDefault="00EF3D81" w:rsidP="007D645B">
      <w:pPr>
        <w:spacing w:line="360" w:lineRule="auto"/>
        <w:jc w:val="both"/>
        <w:rPr>
          <w:rFonts w:ascii="Palatino Linotype" w:eastAsiaTheme="minorHAnsi" w:hAnsi="Palatino Linotype" w:cs="Arial"/>
          <w:b/>
          <w:sz w:val="28"/>
          <w:lang w:val="es-MX" w:eastAsia="en-US"/>
        </w:rPr>
      </w:pPr>
      <w:r w:rsidRPr="006944E6">
        <w:rPr>
          <w:rFonts w:ascii="Palatino Linotype" w:eastAsiaTheme="minorHAnsi" w:hAnsi="Palatino Linotype" w:cs="Arial"/>
          <w:b/>
          <w:sz w:val="28"/>
          <w:lang w:val="es-MX" w:eastAsia="en-US"/>
        </w:rPr>
        <w:lastRenderedPageBreak/>
        <w:t>SEGUNDO</w:t>
      </w:r>
      <w:r w:rsidR="007D645B" w:rsidRPr="006944E6">
        <w:rPr>
          <w:rFonts w:ascii="Palatino Linotype" w:eastAsiaTheme="minorHAnsi" w:hAnsi="Palatino Linotype" w:cs="Arial"/>
          <w:b/>
          <w:sz w:val="28"/>
          <w:lang w:val="es-MX" w:eastAsia="en-US"/>
        </w:rPr>
        <w:t xml:space="preserve">. De la respuesta del Sujeto Obligado. </w:t>
      </w:r>
    </w:p>
    <w:p w14:paraId="7AA37136" w14:textId="66F5D610" w:rsidR="007D645B" w:rsidRPr="006944E6" w:rsidRDefault="007D645B" w:rsidP="007D645B">
      <w:pPr>
        <w:spacing w:line="360" w:lineRule="auto"/>
        <w:jc w:val="both"/>
        <w:rPr>
          <w:rFonts w:ascii="Palatino Linotype" w:eastAsiaTheme="minorHAnsi" w:hAnsi="Palatino Linotype" w:cs="Arial"/>
          <w:lang w:val="es-MX" w:eastAsia="en-US"/>
        </w:rPr>
      </w:pPr>
      <w:r w:rsidRPr="006944E6">
        <w:rPr>
          <w:rFonts w:ascii="Palatino Linotype" w:eastAsiaTheme="minorHAnsi" w:hAnsi="Palatino Linotype" w:cs="Arial"/>
          <w:lang w:val="es-MX" w:eastAsia="en-US"/>
        </w:rPr>
        <w:t xml:space="preserve">De las constancias que obran en el sistema </w:t>
      </w:r>
      <w:r w:rsidRPr="006944E6">
        <w:rPr>
          <w:rFonts w:ascii="Palatino Linotype" w:eastAsiaTheme="minorHAnsi" w:hAnsi="Palatino Linotype" w:cs="Arial"/>
          <w:b/>
          <w:bCs/>
          <w:lang w:val="es-MX" w:eastAsia="en-US"/>
        </w:rPr>
        <w:t>SAIMEX</w:t>
      </w:r>
      <w:r w:rsidRPr="006944E6">
        <w:rPr>
          <w:rFonts w:ascii="Palatino Linotype" w:eastAsiaTheme="minorHAnsi" w:hAnsi="Palatino Linotype" w:cs="Arial"/>
          <w:lang w:val="es-MX" w:eastAsia="en-US"/>
        </w:rPr>
        <w:t xml:space="preserve">, se advierte que en fecha </w:t>
      </w:r>
      <w:r w:rsidR="00EF3D81" w:rsidRPr="006944E6">
        <w:rPr>
          <w:rFonts w:ascii="Palatino Linotype" w:eastAsiaTheme="minorHAnsi" w:hAnsi="Palatino Linotype" w:cs="Arial"/>
          <w:lang w:val="es-MX" w:eastAsia="en-US"/>
        </w:rPr>
        <w:t xml:space="preserve">trece de abril </w:t>
      </w:r>
      <w:r w:rsidR="00B14416" w:rsidRPr="006944E6">
        <w:rPr>
          <w:rFonts w:ascii="Palatino Linotype" w:eastAsiaTheme="minorHAnsi" w:hAnsi="Palatino Linotype" w:cs="Arial"/>
          <w:lang w:val="es-MX" w:eastAsia="en-US"/>
        </w:rPr>
        <w:t>de dos mil veinti</w:t>
      </w:r>
      <w:r w:rsidR="00EF3D81" w:rsidRPr="006944E6">
        <w:rPr>
          <w:rFonts w:ascii="Palatino Linotype" w:eastAsiaTheme="minorHAnsi" w:hAnsi="Palatino Linotype" w:cs="Arial"/>
          <w:lang w:val="es-MX" w:eastAsia="en-US"/>
        </w:rPr>
        <w:t>séis</w:t>
      </w:r>
      <w:r w:rsidRPr="006944E6">
        <w:rPr>
          <w:rFonts w:ascii="Palatino Linotype" w:eastAsiaTheme="minorHAnsi" w:hAnsi="Palatino Linotype" w:cs="Arial"/>
          <w:lang w:val="es-MX" w:eastAsia="en-US"/>
        </w:rPr>
        <w:t>,</w:t>
      </w:r>
      <w:r w:rsidR="00B14416" w:rsidRPr="006944E6">
        <w:rPr>
          <w:rFonts w:ascii="Palatino Linotype" w:eastAsiaTheme="minorHAnsi" w:hAnsi="Palatino Linotype" w:cs="Arial"/>
          <w:lang w:val="es-MX" w:eastAsia="en-US"/>
        </w:rPr>
        <w:t xml:space="preserve"> el </w:t>
      </w:r>
      <w:r w:rsidRPr="006944E6">
        <w:rPr>
          <w:rFonts w:ascii="Palatino Linotype" w:eastAsiaTheme="minorHAnsi" w:hAnsi="Palatino Linotype" w:cs="Arial"/>
          <w:b/>
          <w:lang w:val="es-MX" w:eastAsia="en-US"/>
        </w:rPr>
        <w:t>Sujeto Obligado</w:t>
      </w:r>
      <w:r w:rsidRPr="006944E6">
        <w:rPr>
          <w:rFonts w:ascii="Palatino Linotype" w:eastAsiaTheme="minorHAnsi" w:hAnsi="Palatino Linotype" w:cs="Arial"/>
          <w:lang w:val="es-MX" w:eastAsia="en-US"/>
        </w:rPr>
        <w:t xml:space="preserve"> emitió la respuesta en los siguientes términos:</w:t>
      </w:r>
    </w:p>
    <w:p w14:paraId="6B3B2F28" w14:textId="77777777" w:rsidR="007D645B" w:rsidRPr="006944E6" w:rsidRDefault="007D645B" w:rsidP="007D645B">
      <w:pPr>
        <w:rPr>
          <w:lang w:val="es-MX"/>
        </w:rPr>
      </w:pPr>
    </w:p>
    <w:p w14:paraId="3A3DE2C9" w14:textId="77777777" w:rsidR="00EF3D81" w:rsidRPr="006944E6" w:rsidRDefault="007D645B" w:rsidP="00EF3D81">
      <w:pPr>
        <w:spacing w:line="276" w:lineRule="auto"/>
        <w:ind w:left="567" w:right="567"/>
        <w:jc w:val="both"/>
        <w:rPr>
          <w:rFonts w:ascii="Palatino Linotype" w:hAnsi="Palatino Linotype"/>
          <w:i/>
          <w:sz w:val="22"/>
          <w:szCs w:val="22"/>
          <w:lang w:val="es-MX" w:eastAsia="es-MX"/>
        </w:rPr>
      </w:pPr>
      <w:r w:rsidRPr="006944E6">
        <w:rPr>
          <w:rFonts w:ascii="Palatino Linotype" w:hAnsi="Palatino Linotype"/>
          <w:i/>
          <w:sz w:val="22"/>
          <w:szCs w:val="22"/>
          <w:lang w:val="es-MX" w:eastAsia="es-MX"/>
        </w:rPr>
        <w:t>“</w:t>
      </w:r>
      <w:r w:rsidR="00EF3D81" w:rsidRPr="006944E6">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7331FF99" w14:textId="77777777" w:rsidR="00EF3D81" w:rsidRPr="006944E6" w:rsidRDefault="00EF3D81" w:rsidP="00EF3D81">
      <w:pPr>
        <w:spacing w:line="276" w:lineRule="auto"/>
        <w:ind w:left="567" w:right="567"/>
        <w:jc w:val="both"/>
        <w:rPr>
          <w:rFonts w:ascii="Palatino Linotype" w:hAnsi="Palatino Linotype"/>
          <w:i/>
          <w:sz w:val="22"/>
          <w:szCs w:val="22"/>
          <w:lang w:val="es-MX" w:eastAsia="es-MX"/>
        </w:rPr>
      </w:pPr>
      <w:proofErr w:type="gramStart"/>
      <w:r w:rsidRPr="006944E6">
        <w:rPr>
          <w:rFonts w:ascii="Palatino Linotype" w:hAnsi="Palatino Linotype"/>
          <w:i/>
          <w:sz w:val="22"/>
          <w:szCs w:val="22"/>
          <w:lang w:val="es-MX" w:eastAsia="es-MX"/>
        </w:rPr>
        <w:t>se</w:t>
      </w:r>
      <w:proofErr w:type="gramEnd"/>
      <w:r w:rsidRPr="006944E6">
        <w:rPr>
          <w:rFonts w:ascii="Palatino Linotype" w:hAnsi="Palatino Linotype"/>
          <w:i/>
          <w:sz w:val="22"/>
          <w:szCs w:val="22"/>
          <w:lang w:val="es-MX" w:eastAsia="es-MX"/>
        </w:rPr>
        <w:t xml:space="preserve"> entrega </w:t>
      </w:r>
      <w:proofErr w:type="spellStart"/>
      <w:r w:rsidRPr="006944E6">
        <w:rPr>
          <w:rFonts w:ascii="Palatino Linotype" w:hAnsi="Palatino Linotype"/>
          <w:i/>
          <w:sz w:val="22"/>
          <w:szCs w:val="22"/>
          <w:lang w:val="es-MX" w:eastAsia="es-MX"/>
        </w:rPr>
        <w:t>informacion</w:t>
      </w:r>
      <w:proofErr w:type="spellEnd"/>
    </w:p>
    <w:p w14:paraId="021A6C5F" w14:textId="77777777" w:rsidR="00EF3D81" w:rsidRPr="006944E6" w:rsidRDefault="00EF3D81" w:rsidP="00EF3D81">
      <w:pPr>
        <w:spacing w:line="276" w:lineRule="auto"/>
        <w:ind w:left="567" w:right="567"/>
        <w:jc w:val="both"/>
        <w:rPr>
          <w:rFonts w:ascii="Palatino Linotype" w:hAnsi="Palatino Linotype"/>
          <w:i/>
          <w:sz w:val="22"/>
          <w:szCs w:val="22"/>
          <w:lang w:val="es-MX" w:eastAsia="es-MX"/>
        </w:rPr>
      </w:pPr>
    </w:p>
    <w:p w14:paraId="602794D4" w14:textId="409DD5A8" w:rsidR="00EF3D81" w:rsidRPr="006944E6" w:rsidRDefault="00EF3D81" w:rsidP="00EF3D81">
      <w:pPr>
        <w:spacing w:line="276" w:lineRule="auto"/>
        <w:ind w:left="567" w:right="567"/>
        <w:jc w:val="both"/>
        <w:rPr>
          <w:rFonts w:ascii="Palatino Linotype" w:hAnsi="Palatino Linotype"/>
          <w:i/>
          <w:sz w:val="22"/>
          <w:szCs w:val="22"/>
          <w:lang w:val="es-MX" w:eastAsia="es-MX"/>
        </w:rPr>
      </w:pPr>
      <w:r w:rsidRPr="006944E6">
        <w:rPr>
          <w:rFonts w:ascii="Palatino Linotype" w:hAnsi="Palatino Linotype"/>
          <w:i/>
          <w:sz w:val="22"/>
          <w:szCs w:val="22"/>
          <w:lang w:val="es-MX" w:eastAsia="es-MX"/>
        </w:rPr>
        <w:t>ATENTAMENTE</w:t>
      </w:r>
    </w:p>
    <w:p w14:paraId="53D4F058" w14:textId="698579C8" w:rsidR="007D645B" w:rsidRPr="006944E6" w:rsidRDefault="00EF3D81" w:rsidP="00EF3D81">
      <w:pPr>
        <w:spacing w:line="276" w:lineRule="auto"/>
        <w:ind w:left="567" w:right="567"/>
        <w:jc w:val="both"/>
        <w:rPr>
          <w:rFonts w:ascii="Palatino Linotype" w:hAnsi="Palatino Linotype"/>
          <w:i/>
          <w:sz w:val="22"/>
          <w:szCs w:val="22"/>
          <w:lang w:val="es-MX" w:eastAsia="es-MX"/>
        </w:rPr>
      </w:pPr>
      <w:r w:rsidRPr="006944E6">
        <w:rPr>
          <w:rFonts w:ascii="Palatino Linotype" w:hAnsi="Palatino Linotype"/>
          <w:i/>
          <w:sz w:val="22"/>
          <w:szCs w:val="22"/>
          <w:lang w:val="es-MX" w:eastAsia="es-MX"/>
        </w:rPr>
        <w:t>C. Ángel Daniel Camacho Martínez</w:t>
      </w:r>
      <w:r w:rsidR="007D645B" w:rsidRPr="006944E6">
        <w:rPr>
          <w:rFonts w:ascii="Palatino Linotype" w:hAnsi="Palatino Linotype"/>
          <w:i/>
          <w:sz w:val="22"/>
          <w:szCs w:val="22"/>
          <w:lang w:val="es-MX" w:eastAsia="es-MX"/>
        </w:rPr>
        <w:t>” (Sic).</w:t>
      </w:r>
    </w:p>
    <w:p w14:paraId="2B153B28" w14:textId="77777777" w:rsidR="007D645B" w:rsidRPr="006944E6" w:rsidRDefault="007D645B" w:rsidP="007D645B">
      <w:pPr>
        <w:ind w:right="567"/>
        <w:jc w:val="both"/>
        <w:rPr>
          <w:rFonts w:ascii="Palatino Linotype" w:hAnsi="Palatino Linotype"/>
          <w:i/>
          <w:sz w:val="14"/>
          <w:szCs w:val="22"/>
          <w:lang w:val="es-MX" w:eastAsia="es-MX"/>
        </w:rPr>
      </w:pPr>
    </w:p>
    <w:p w14:paraId="688B498B" w14:textId="77777777" w:rsidR="007D645B" w:rsidRPr="006944E6" w:rsidRDefault="007D645B" w:rsidP="007D645B">
      <w:pPr>
        <w:pStyle w:val="Sinespaciado"/>
        <w:rPr>
          <w:lang w:eastAsia="es-MX"/>
        </w:rPr>
      </w:pPr>
    </w:p>
    <w:p w14:paraId="57BBB84B" w14:textId="3E8C6CB9" w:rsidR="007D645B" w:rsidRPr="006944E6" w:rsidRDefault="007D645B" w:rsidP="007D645B">
      <w:pPr>
        <w:spacing w:line="360" w:lineRule="auto"/>
        <w:jc w:val="both"/>
        <w:rPr>
          <w:rFonts w:ascii="Palatino Linotype" w:hAnsi="Palatino Linotype"/>
          <w:i/>
          <w:sz w:val="22"/>
          <w:szCs w:val="22"/>
          <w:lang w:val="es-MX" w:eastAsia="es-MX"/>
        </w:rPr>
      </w:pPr>
      <w:r w:rsidRPr="006944E6">
        <w:rPr>
          <w:rFonts w:ascii="Palatino Linotype" w:eastAsiaTheme="minorHAnsi" w:hAnsi="Palatino Linotype" w:cs="Arial"/>
          <w:lang w:val="es-MX" w:eastAsia="en-US"/>
        </w:rPr>
        <w:t xml:space="preserve">El </w:t>
      </w:r>
      <w:r w:rsidRPr="006944E6">
        <w:rPr>
          <w:rFonts w:ascii="Palatino Linotype" w:eastAsiaTheme="minorHAnsi" w:hAnsi="Palatino Linotype" w:cs="Arial"/>
          <w:b/>
          <w:lang w:val="es-MX" w:eastAsia="en-US"/>
        </w:rPr>
        <w:t>Sujeto Obligado</w:t>
      </w:r>
      <w:r w:rsidRPr="006944E6">
        <w:rPr>
          <w:rFonts w:ascii="Palatino Linotype" w:eastAsiaTheme="minorHAnsi" w:hAnsi="Palatino Linotype" w:cs="Arial"/>
          <w:lang w:val="es-MX" w:eastAsia="en-US"/>
        </w:rPr>
        <w:t xml:space="preserve"> adjuntó a su respuesta, </w:t>
      </w:r>
      <w:r w:rsidR="00EF3D81" w:rsidRPr="006944E6">
        <w:rPr>
          <w:rFonts w:ascii="Palatino Linotype" w:eastAsiaTheme="minorHAnsi" w:hAnsi="Palatino Linotype" w:cs="Arial"/>
          <w:lang w:val="es-MX" w:eastAsia="en-US"/>
        </w:rPr>
        <w:t xml:space="preserve">el </w:t>
      </w:r>
      <w:r w:rsidRPr="006944E6">
        <w:rPr>
          <w:rFonts w:ascii="Palatino Linotype" w:eastAsiaTheme="minorHAnsi" w:hAnsi="Palatino Linotype" w:cs="Arial"/>
          <w:lang w:val="es-MX" w:eastAsia="en-US"/>
        </w:rPr>
        <w:t xml:space="preserve">archivo electrónico denominado </w:t>
      </w:r>
      <w:r w:rsidR="00374164" w:rsidRPr="006944E6">
        <w:rPr>
          <w:rFonts w:ascii="Palatino Linotype" w:eastAsiaTheme="minorHAnsi" w:hAnsi="Palatino Linotype" w:cs="Arial"/>
          <w:i/>
          <w:lang w:val="es-MX" w:eastAsia="en-US"/>
        </w:rPr>
        <w:t>“</w:t>
      </w:r>
      <w:r w:rsidR="00EF3D81" w:rsidRPr="006944E6">
        <w:rPr>
          <w:rFonts w:ascii="Palatino Linotype" w:eastAsiaTheme="minorHAnsi" w:hAnsi="Palatino Linotype" w:cs="Arial"/>
          <w:i/>
          <w:lang w:val="es-MX" w:eastAsia="en-US"/>
        </w:rPr>
        <w:t>SCAN_20260325_100523802.pdf</w:t>
      </w:r>
      <w:r w:rsidR="00374164" w:rsidRPr="006944E6">
        <w:rPr>
          <w:rFonts w:ascii="Palatino Linotype" w:eastAsiaTheme="minorHAnsi" w:hAnsi="Palatino Linotype" w:cs="Arial"/>
          <w:i/>
          <w:lang w:val="es-MX" w:eastAsia="en-US"/>
        </w:rPr>
        <w:t>”</w:t>
      </w:r>
      <w:r w:rsidRPr="006944E6">
        <w:rPr>
          <w:rFonts w:ascii="Palatino Linotype" w:eastAsiaTheme="minorHAnsi" w:hAnsi="Palatino Linotype" w:cs="Arial"/>
          <w:i/>
          <w:lang w:val="es-MX" w:eastAsia="en-US"/>
        </w:rPr>
        <w:t>;</w:t>
      </w:r>
      <w:r w:rsidRPr="006944E6">
        <w:rPr>
          <w:rFonts w:ascii="Palatino Linotype" w:eastAsiaTheme="minorHAnsi" w:hAnsi="Palatino Linotype" w:cs="Arial"/>
          <w:lang w:val="es-MX" w:eastAsia="en-US"/>
        </w:rPr>
        <w:t xml:space="preserve"> cuyo contenido no se inserta por ser del conocimiento de las partes, sin embargo, será</w:t>
      </w:r>
      <w:r w:rsidR="00EF3D81" w:rsidRPr="006944E6">
        <w:rPr>
          <w:rFonts w:ascii="Palatino Linotype" w:eastAsiaTheme="minorHAnsi" w:hAnsi="Palatino Linotype" w:cs="Arial"/>
          <w:lang w:val="es-MX" w:eastAsia="en-US"/>
        </w:rPr>
        <w:t xml:space="preserve"> </w:t>
      </w:r>
      <w:r w:rsidRPr="006944E6">
        <w:rPr>
          <w:rFonts w:ascii="Palatino Linotype" w:eastAsiaTheme="minorHAnsi" w:hAnsi="Palatino Linotype" w:cs="Arial"/>
          <w:lang w:val="es-MX" w:eastAsia="en-US"/>
        </w:rPr>
        <w:t xml:space="preserve">motivo de estudio en el Considerado respectivo. </w:t>
      </w:r>
    </w:p>
    <w:p w14:paraId="1D2F2BF7" w14:textId="77777777" w:rsidR="0057280C" w:rsidRPr="006944E6" w:rsidRDefault="0057280C" w:rsidP="007D645B">
      <w:pPr>
        <w:spacing w:line="360" w:lineRule="auto"/>
        <w:jc w:val="both"/>
        <w:rPr>
          <w:rFonts w:ascii="Palatino Linotype" w:hAnsi="Palatino Linotype"/>
          <w:i/>
          <w:sz w:val="22"/>
          <w:szCs w:val="22"/>
          <w:lang w:val="es-MX" w:eastAsia="es-MX"/>
        </w:rPr>
      </w:pPr>
    </w:p>
    <w:p w14:paraId="5799EE56" w14:textId="12AC5DA1" w:rsidR="007D645B" w:rsidRPr="006944E6" w:rsidRDefault="00EF3D81" w:rsidP="007D645B">
      <w:pPr>
        <w:spacing w:line="360" w:lineRule="auto"/>
        <w:jc w:val="both"/>
        <w:rPr>
          <w:rFonts w:ascii="Palatino Linotype" w:eastAsiaTheme="minorHAnsi" w:hAnsi="Palatino Linotype" w:cs="Arial"/>
          <w:b/>
          <w:sz w:val="28"/>
          <w:lang w:val="es-MX" w:eastAsia="en-US"/>
        </w:rPr>
      </w:pPr>
      <w:r w:rsidRPr="006944E6">
        <w:rPr>
          <w:rFonts w:ascii="Palatino Linotype" w:eastAsiaTheme="minorHAnsi" w:hAnsi="Palatino Linotype" w:cs="Arial"/>
          <w:b/>
          <w:sz w:val="28"/>
          <w:lang w:val="es-MX" w:eastAsia="en-US"/>
        </w:rPr>
        <w:t>TERCERO</w:t>
      </w:r>
      <w:r w:rsidR="007D645B" w:rsidRPr="006944E6">
        <w:rPr>
          <w:rFonts w:ascii="Palatino Linotype" w:eastAsiaTheme="minorHAnsi" w:hAnsi="Palatino Linotype" w:cs="Arial"/>
          <w:b/>
          <w:sz w:val="28"/>
          <w:lang w:val="es-MX" w:eastAsia="en-US"/>
        </w:rPr>
        <w:t>. Del recurso de revisión.</w:t>
      </w:r>
    </w:p>
    <w:p w14:paraId="475931F5" w14:textId="4E89242F" w:rsidR="007D645B" w:rsidRPr="006944E6" w:rsidRDefault="007D645B" w:rsidP="007D645B">
      <w:pPr>
        <w:spacing w:line="360" w:lineRule="auto"/>
        <w:jc w:val="both"/>
        <w:rPr>
          <w:rFonts w:ascii="Palatino Linotype" w:eastAsiaTheme="minorHAnsi" w:hAnsi="Palatino Linotype" w:cs="Arial"/>
          <w:lang w:val="es-MX" w:eastAsia="en-US"/>
        </w:rPr>
      </w:pPr>
      <w:r w:rsidRPr="006944E6">
        <w:rPr>
          <w:rFonts w:ascii="Palatino Linotype" w:eastAsiaTheme="minorHAnsi" w:hAnsi="Palatino Linotype" w:cs="Arial"/>
          <w:lang w:val="es-MX" w:eastAsia="en-US"/>
        </w:rPr>
        <w:t xml:space="preserve">Inconforme con la respuesta por parte del </w:t>
      </w:r>
      <w:r w:rsidRPr="006944E6">
        <w:rPr>
          <w:rFonts w:ascii="Palatino Linotype" w:eastAsiaTheme="minorHAnsi" w:hAnsi="Palatino Linotype" w:cs="Arial"/>
          <w:b/>
          <w:lang w:val="es-MX" w:eastAsia="en-US"/>
        </w:rPr>
        <w:t>Sujeto Obligado</w:t>
      </w:r>
      <w:r w:rsidRPr="006944E6">
        <w:rPr>
          <w:rFonts w:ascii="Palatino Linotype" w:eastAsiaTheme="minorHAnsi" w:hAnsi="Palatino Linotype" w:cs="Arial"/>
          <w:lang w:val="es-MX" w:eastAsia="en-US"/>
        </w:rPr>
        <w:t xml:space="preserve">, </w:t>
      </w:r>
      <w:r w:rsidR="00344236" w:rsidRPr="006944E6">
        <w:rPr>
          <w:rFonts w:ascii="Palatino Linotype" w:eastAsiaTheme="minorHAnsi" w:hAnsi="Palatino Linotype" w:cs="Arial"/>
          <w:lang w:val="es-MX" w:eastAsia="en-US"/>
        </w:rPr>
        <w:t>el</w:t>
      </w:r>
      <w:r w:rsidRPr="006944E6">
        <w:rPr>
          <w:rFonts w:ascii="Palatino Linotype" w:eastAsiaTheme="minorHAnsi" w:hAnsi="Palatino Linotype" w:cs="Arial"/>
          <w:lang w:val="es-MX" w:eastAsia="en-US"/>
        </w:rPr>
        <w:t xml:space="preserve"> ahora </w:t>
      </w:r>
      <w:r w:rsidRPr="006944E6">
        <w:rPr>
          <w:rFonts w:ascii="Palatino Linotype" w:eastAsiaTheme="minorHAnsi" w:hAnsi="Palatino Linotype" w:cs="Arial"/>
          <w:b/>
          <w:lang w:val="es-MX" w:eastAsia="en-US"/>
        </w:rPr>
        <w:t>Recurrente</w:t>
      </w:r>
      <w:r w:rsidRPr="006944E6">
        <w:rPr>
          <w:rFonts w:ascii="Palatino Linotype" w:eastAsiaTheme="minorHAnsi" w:hAnsi="Palatino Linotype" w:cs="Arial"/>
          <w:lang w:val="es-MX" w:eastAsia="en-US"/>
        </w:rPr>
        <w:t xml:space="preserve"> interpuso el presente recurso de revisión en fecha </w:t>
      </w:r>
      <w:r w:rsidR="00EF3D81" w:rsidRPr="006944E6">
        <w:rPr>
          <w:rFonts w:ascii="Palatino Linotype" w:eastAsiaTheme="minorHAnsi" w:hAnsi="Palatino Linotype" w:cs="Arial"/>
          <w:lang w:val="es-MX" w:eastAsia="en-US"/>
        </w:rPr>
        <w:t>trece de abril de dos mil veintiséis</w:t>
      </w:r>
      <w:r w:rsidRPr="006944E6">
        <w:rPr>
          <w:rFonts w:ascii="Palatino Linotype" w:eastAsiaTheme="minorHAnsi" w:hAnsi="Palatino Linotype" w:cs="Arial"/>
          <w:lang w:val="es-MX" w:eastAsia="en-US"/>
        </w:rPr>
        <w:t>, el cual fue registrado</w:t>
      </w:r>
      <w:r w:rsidRPr="006944E6">
        <w:rPr>
          <w:rFonts w:ascii="Palatino Linotype" w:eastAsiaTheme="minorHAnsi" w:hAnsi="Palatino Linotype" w:cs="Arial"/>
          <w:b/>
          <w:lang w:val="es-MX" w:eastAsia="en-US"/>
        </w:rPr>
        <w:t xml:space="preserve"> </w:t>
      </w:r>
      <w:r w:rsidRPr="006944E6">
        <w:rPr>
          <w:rFonts w:ascii="Palatino Linotype" w:eastAsiaTheme="minorHAnsi" w:hAnsi="Palatino Linotype" w:cs="Arial"/>
          <w:lang w:val="es-MX" w:eastAsia="en-US"/>
        </w:rPr>
        <w:t xml:space="preserve">en el sistema electrónico con el expediente número </w:t>
      </w:r>
      <w:r w:rsidR="00EF3D81" w:rsidRPr="006944E6">
        <w:rPr>
          <w:rFonts w:ascii="Palatino Linotype" w:eastAsiaTheme="minorHAnsi" w:hAnsi="Palatino Linotype" w:cs="Arial"/>
          <w:b/>
          <w:bCs/>
          <w:lang w:val="es-MX" w:eastAsia="es-MX"/>
        </w:rPr>
        <w:t>03875</w:t>
      </w:r>
      <w:r w:rsidRPr="006944E6">
        <w:rPr>
          <w:rFonts w:ascii="Palatino Linotype" w:eastAsiaTheme="minorHAnsi" w:hAnsi="Palatino Linotype" w:cs="Arial"/>
          <w:b/>
          <w:bCs/>
          <w:lang w:val="es-MX" w:eastAsia="es-MX"/>
        </w:rPr>
        <w:t>/INFOEM/IP/RR/202</w:t>
      </w:r>
      <w:r w:rsidR="00EF3D81" w:rsidRPr="006944E6">
        <w:rPr>
          <w:rFonts w:ascii="Palatino Linotype" w:eastAsiaTheme="minorHAnsi" w:hAnsi="Palatino Linotype" w:cs="Arial"/>
          <w:b/>
          <w:bCs/>
          <w:lang w:val="es-MX" w:eastAsia="es-MX"/>
        </w:rPr>
        <w:t>6</w:t>
      </w:r>
      <w:r w:rsidRPr="006944E6">
        <w:rPr>
          <w:rFonts w:ascii="Palatino Linotype" w:eastAsiaTheme="minorHAnsi" w:hAnsi="Palatino Linotype" w:cs="Arial"/>
          <w:lang w:val="es-MX" w:eastAsia="en-US"/>
        </w:rPr>
        <w:t>, en el cual aduce, las siguientes manifestaciones:</w:t>
      </w:r>
    </w:p>
    <w:p w14:paraId="451EF501" w14:textId="77777777" w:rsidR="007D645B" w:rsidRPr="006944E6" w:rsidRDefault="007D645B" w:rsidP="007D645B">
      <w:pPr>
        <w:rPr>
          <w:lang w:val="es-MX"/>
        </w:rPr>
      </w:pPr>
    </w:p>
    <w:p w14:paraId="4567D74F" w14:textId="4F120CE1" w:rsidR="007D645B" w:rsidRPr="006944E6" w:rsidRDefault="007D645B" w:rsidP="003C031B">
      <w:pPr>
        <w:numPr>
          <w:ilvl w:val="0"/>
          <w:numId w:val="1"/>
        </w:numPr>
        <w:spacing w:line="259" w:lineRule="auto"/>
        <w:jc w:val="both"/>
        <w:rPr>
          <w:rFonts w:ascii="Palatino Linotype" w:hAnsi="Palatino Linotype" w:cs="Arial"/>
          <w:b/>
          <w:sz w:val="26"/>
          <w:szCs w:val="26"/>
        </w:rPr>
      </w:pPr>
      <w:r w:rsidRPr="006944E6">
        <w:rPr>
          <w:rFonts w:ascii="Palatino Linotype" w:hAnsi="Palatino Linotype" w:cs="Arial"/>
          <w:b/>
          <w:sz w:val="26"/>
          <w:szCs w:val="26"/>
        </w:rPr>
        <w:t>Acto Impugnado:</w:t>
      </w:r>
      <w:r w:rsidR="0057280C" w:rsidRPr="006944E6">
        <w:rPr>
          <w:rFonts w:ascii="Palatino Linotype" w:hAnsi="Palatino Linotype" w:cs="Arial"/>
          <w:b/>
          <w:sz w:val="26"/>
          <w:szCs w:val="26"/>
        </w:rPr>
        <w:t xml:space="preserve"> </w:t>
      </w:r>
      <w:r w:rsidRPr="006944E6">
        <w:rPr>
          <w:rFonts w:ascii="Palatino Linotype" w:eastAsiaTheme="minorHAnsi" w:hAnsi="Palatino Linotype" w:cstheme="minorBidi"/>
          <w:i/>
          <w:color w:val="000000"/>
          <w:sz w:val="22"/>
          <w:szCs w:val="22"/>
          <w:lang w:val="es-MX" w:eastAsia="en-US"/>
        </w:rPr>
        <w:t>“</w:t>
      </w:r>
      <w:r w:rsidR="00EF3D81" w:rsidRPr="006944E6">
        <w:rPr>
          <w:rFonts w:ascii="Palatino Linotype" w:eastAsiaTheme="minorHAnsi" w:hAnsi="Palatino Linotype" w:cstheme="minorBidi"/>
          <w:i/>
          <w:color w:val="000000"/>
          <w:sz w:val="22"/>
          <w:szCs w:val="22"/>
          <w:lang w:val="es-MX" w:eastAsia="en-US"/>
        </w:rPr>
        <w:t>NO ENTREGAN LA INFORMACION SOLICITADA</w:t>
      </w:r>
      <w:r w:rsidRPr="006944E6">
        <w:rPr>
          <w:rFonts w:ascii="Palatino Linotype" w:eastAsiaTheme="minorHAnsi" w:hAnsi="Palatino Linotype" w:cstheme="minorBidi"/>
          <w:i/>
          <w:color w:val="000000"/>
          <w:sz w:val="22"/>
          <w:szCs w:val="22"/>
          <w:lang w:val="es-MX" w:eastAsia="en-US"/>
        </w:rPr>
        <w:t>” (Sic).</w:t>
      </w:r>
    </w:p>
    <w:p w14:paraId="3BBBBFDA" w14:textId="77777777" w:rsidR="007D645B" w:rsidRPr="006944E6" w:rsidRDefault="007D645B" w:rsidP="007D645B">
      <w:pPr>
        <w:spacing w:line="276" w:lineRule="auto"/>
        <w:ind w:left="284"/>
        <w:jc w:val="both"/>
        <w:rPr>
          <w:rFonts w:ascii="Palatino Linotype" w:hAnsi="Palatino Linotype"/>
          <w:i/>
          <w:sz w:val="22"/>
          <w:szCs w:val="22"/>
          <w:lang w:val="es-MX" w:eastAsia="es-MX"/>
        </w:rPr>
      </w:pPr>
    </w:p>
    <w:p w14:paraId="5301B1FF" w14:textId="14806378" w:rsidR="00144019" w:rsidRPr="006944E6" w:rsidRDefault="007D645B" w:rsidP="00374164">
      <w:pPr>
        <w:pStyle w:val="Prrafodelista"/>
        <w:numPr>
          <w:ilvl w:val="0"/>
          <w:numId w:val="1"/>
        </w:numPr>
        <w:jc w:val="both"/>
        <w:rPr>
          <w:rFonts w:ascii="Palatino Linotype" w:hAnsi="Palatino Linotype"/>
          <w:i/>
          <w:sz w:val="26"/>
          <w:szCs w:val="26"/>
          <w:lang w:val="es-MX" w:eastAsia="es-MX"/>
        </w:rPr>
      </w:pPr>
      <w:r w:rsidRPr="006944E6">
        <w:rPr>
          <w:rFonts w:ascii="Palatino Linotype" w:hAnsi="Palatino Linotype" w:cs="Arial"/>
          <w:b/>
          <w:sz w:val="26"/>
          <w:szCs w:val="26"/>
        </w:rPr>
        <w:t>Razones o Motivos de Inconformidad</w:t>
      </w:r>
      <w:r w:rsidRPr="006944E6">
        <w:rPr>
          <w:rFonts w:ascii="Palatino Linotype" w:hAnsi="Palatino Linotype" w:cs="Arial"/>
          <w:sz w:val="26"/>
          <w:szCs w:val="26"/>
        </w:rPr>
        <w:t xml:space="preserve">: </w:t>
      </w:r>
      <w:r w:rsidRPr="006944E6">
        <w:rPr>
          <w:rFonts w:ascii="Palatino Linotype" w:eastAsiaTheme="minorHAnsi" w:hAnsi="Palatino Linotype" w:cs="Arial"/>
          <w:i/>
          <w:sz w:val="22"/>
          <w:szCs w:val="22"/>
          <w:lang w:val="es-MX" w:eastAsia="en-US"/>
        </w:rPr>
        <w:t>“</w:t>
      </w:r>
      <w:r w:rsidR="00EF3D81" w:rsidRPr="006944E6">
        <w:rPr>
          <w:rFonts w:ascii="Palatino Linotype" w:eastAsiaTheme="minorHAnsi" w:hAnsi="Palatino Linotype" w:cstheme="minorBidi"/>
          <w:i/>
          <w:color w:val="000000"/>
          <w:sz w:val="22"/>
          <w:szCs w:val="22"/>
          <w:lang w:val="es-MX" w:eastAsia="en-US"/>
        </w:rPr>
        <w:t>NO ENTREGAN LAS DOS ACTAS DE SESIONES DE CABILDO, MAXIME CUANDO UNA DE ELLAS ES DE DICIEMBRE DE 2025 Y LA OTRA DE FEBRERO DE 2026</w:t>
      </w:r>
      <w:r w:rsidRPr="006944E6">
        <w:rPr>
          <w:rFonts w:ascii="Palatino Linotype" w:eastAsiaTheme="minorHAnsi" w:hAnsi="Palatino Linotype" w:cstheme="minorBidi"/>
          <w:i/>
          <w:color w:val="000000"/>
          <w:sz w:val="22"/>
          <w:szCs w:val="22"/>
          <w:lang w:val="es-MX" w:eastAsia="en-US"/>
        </w:rPr>
        <w:t>” (Sic)</w:t>
      </w:r>
    </w:p>
    <w:p w14:paraId="3F355B1F" w14:textId="77777777" w:rsidR="00EF3D81" w:rsidRPr="006944E6" w:rsidRDefault="00EF3D81" w:rsidP="007D645B">
      <w:pPr>
        <w:spacing w:line="360" w:lineRule="auto"/>
        <w:jc w:val="both"/>
        <w:rPr>
          <w:rFonts w:ascii="Palatino Linotype" w:eastAsiaTheme="minorHAnsi" w:hAnsi="Palatino Linotype" w:cs="Arial"/>
          <w:b/>
          <w:szCs w:val="22"/>
          <w:lang w:val="es-MX" w:eastAsia="en-US"/>
        </w:rPr>
      </w:pPr>
    </w:p>
    <w:p w14:paraId="0FC6C2CD" w14:textId="136E172D" w:rsidR="007D645B" w:rsidRPr="006944E6" w:rsidRDefault="00EF3D81" w:rsidP="007D645B">
      <w:pPr>
        <w:spacing w:line="360" w:lineRule="auto"/>
        <w:jc w:val="both"/>
        <w:rPr>
          <w:rFonts w:ascii="Palatino Linotype" w:eastAsiaTheme="minorHAnsi" w:hAnsi="Palatino Linotype" w:cs="Arial"/>
          <w:b/>
          <w:sz w:val="28"/>
          <w:lang w:val="es-MX" w:eastAsia="en-US"/>
        </w:rPr>
      </w:pPr>
      <w:r w:rsidRPr="006944E6">
        <w:rPr>
          <w:rFonts w:ascii="Palatino Linotype" w:eastAsiaTheme="minorHAnsi" w:hAnsi="Palatino Linotype" w:cs="Arial"/>
          <w:b/>
          <w:sz w:val="28"/>
          <w:lang w:val="es-MX" w:eastAsia="en-US"/>
        </w:rPr>
        <w:lastRenderedPageBreak/>
        <w:t>CUARTO</w:t>
      </w:r>
      <w:r w:rsidR="007D645B" w:rsidRPr="006944E6">
        <w:rPr>
          <w:rFonts w:ascii="Palatino Linotype" w:eastAsiaTheme="minorHAnsi" w:hAnsi="Palatino Linotype" w:cs="Arial"/>
          <w:b/>
          <w:sz w:val="28"/>
          <w:lang w:val="es-MX" w:eastAsia="en-US"/>
        </w:rPr>
        <w:t>. Del turno del recurso de revisión.</w:t>
      </w:r>
    </w:p>
    <w:p w14:paraId="572BF66E" w14:textId="37610251" w:rsidR="007D645B" w:rsidRPr="006944E6" w:rsidRDefault="007D645B" w:rsidP="007D645B">
      <w:pPr>
        <w:spacing w:line="360" w:lineRule="auto"/>
        <w:jc w:val="both"/>
        <w:rPr>
          <w:rFonts w:ascii="Palatino Linotype" w:eastAsiaTheme="minorHAnsi" w:hAnsi="Palatino Linotype" w:cs="Arial"/>
          <w:lang w:val="es-MX" w:eastAsia="en-US"/>
        </w:rPr>
      </w:pPr>
      <w:r w:rsidRPr="006944E6">
        <w:rPr>
          <w:rFonts w:ascii="Palatino Linotype" w:eastAsiaTheme="minorHAnsi" w:hAnsi="Palatino Linotype" w:cs="Arial"/>
          <w:lang w:val="es-MX" w:eastAsia="en-US"/>
        </w:rPr>
        <w:t xml:space="preserve">Medio de impugnación que le fue turnado al Comisionado Presidente </w:t>
      </w:r>
      <w:r w:rsidRPr="006944E6">
        <w:rPr>
          <w:rFonts w:ascii="Palatino Linotype" w:eastAsiaTheme="minorHAnsi" w:hAnsi="Palatino Linotype" w:cs="Arial"/>
          <w:b/>
          <w:lang w:val="es-MX" w:eastAsia="en-US"/>
        </w:rPr>
        <w:t>José Martínez Vilchis</w:t>
      </w:r>
      <w:r w:rsidRPr="006944E6">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EF3D81" w:rsidRPr="006944E6">
        <w:rPr>
          <w:rFonts w:ascii="Palatino Linotype" w:eastAsiaTheme="minorHAnsi" w:hAnsi="Palatino Linotype" w:cs="Arial"/>
          <w:lang w:val="es-MX" w:eastAsia="en-US"/>
        </w:rPr>
        <w:t>dieciséis de abril</w:t>
      </w:r>
      <w:r w:rsidR="0057280C" w:rsidRPr="006944E6">
        <w:rPr>
          <w:rFonts w:ascii="Palatino Linotype" w:eastAsiaTheme="minorHAnsi" w:hAnsi="Palatino Linotype" w:cs="Arial"/>
          <w:lang w:val="es-MX" w:eastAsia="en-US"/>
        </w:rPr>
        <w:t xml:space="preserve"> de dos mil veinti</w:t>
      </w:r>
      <w:r w:rsidR="00EF3D81" w:rsidRPr="006944E6">
        <w:rPr>
          <w:rFonts w:ascii="Palatino Linotype" w:eastAsiaTheme="minorHAnsi" w:hAnsi="Palatino Linotype" w:cs="Arial"/>
          <w:lang w:val="es-MX" w:eastAsia="en-US"/>
        </w:rPr>
        <w:t>séis</w:t>
      </w:r>
      <w:r w:rsidRPr="006944E6">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7E76BD3" w14:textId="77777777" w:rsidR="00B14416" w:rsidRPr="006944E6" w:rsidRDefault="00B14416" w:rsidP="007D645B">
      <w:pPr>
        <w:spacing w:line="360" w:lineRule="auto"/>
        <w:jc w:val="both"/>
        <w:rPr>
          <w:rFonts w:ascii="Palatino Linotype" w:eastAsiaTheme="minorHAnsi" w:hAnsi="Palatino Linotype" w:cs="Arial"/>
          <w:lang w:val="es-MX" w:eastAsia="en-US"/>
        </w:rPr>
      </w:pPr>
    </w:p>
    <w:p w14:paraId="43E07F9D" w14:textId="4D78D97C" w:rsidR="007D645B" w:rsidRPr="006944E6" w:rsidRDefault="00EF3D81" w:rsidP="007D645B">
      <w:pPr>
        <w:spacing w:line="360" w:lineRule="auto"/>
        <w:jc w:val="both"/>
        <w:rPr>
          <w:rFonts w:ascii="Palatino Linotype" w:eastAsiaTheme="minorHAnsi" w:hAnsi="Palatino Linotype" w:cs="Arial"/>
          <w:b/>
          <w:sz w:val="28"/>
          <w:lang w:val="es-MX" w:eastAsia="en-US"/>
        </w:rPr>
      </w:pPr>
      <w:r w:rsidRPr="006944E6">
        <w:rPr>
          <w:rFonts w:ascii="Palatino Linotype" w:eastAsiaTheme="minorHAnsi" w:hAnsi="Palatino Linotype" w:cs="Arial"/>
          <w:b/>
          <w:sz w:val="28"/>
          <w:lang w:val="es-MX" w:eastAsia="en-US"/>
        </w:rPr>
        <w:t>QUINTO</w:t>
      </w:r>
      <w:r w:rsidR="007D645B" w:rsidRPr="006944E6">
        <w:rPr>
          <w:rFonts w:ascii="Palatino Linotype" w:eastAsiaTheme="minorHAnsi" w:hAnsi="Palatino Linotype" w:cs="Arial"/>
          <w:b/>
          <w:sz w:val="28"/>
          <w:lang w:val="es-MX" w:eastAsia="en-US"/>
        </w:rPr>
        <w:t>. De la etapa de manifestaciones y/o alegatos.</w:t>
      </w:r>
    </w:p>
    <w:p w14:paraId="58973D5A" w14:textId="16D439DA" w:rsidR="00EC7B52" w:rsidRPr="006944E6" w:rsidRDefault="007D645B" w:rsidP="00EF3D81">
      <w:pPr>
        <w:spacing w:line="360" w:lineRule="auto"/>
        <w:jc w:val="both"/>
        <w:rPr>
          <w:rFonts w:ascii="Palatino Linotype" w:eastAsiaTheme="minorHAnsi" w:hAnsi="Palatino Linotype" w:cs="Arial"/>
          <w:lang w:val="es-MX" w:eastAsia="en-US"/>
        </w:rPr>
      </w:pPr>
      <w:r w:rsidRPr="006944E6">
        <w:rPr>
          <w:rFonts w:ascii="Palatino Linotype" w:eastAsiaTheme="minorHAnsi" w:hAnsi="Palatino Linotype" w:cs="Arial"/>
          <w:lang w:val="es-MX" w:eastAsia="en-US"/>
        </w:rPr>
        <w:t>Una vez transcurrido el término legal referido se destaca que,</w:t>
      </w:r>
      <w:r w:rsidR="00B14416" w:rsidRPr="006944E6">
        <w:rPr>
          <w:rFonts w:ascii="Palatino Linotype" w:eastAsiaTheme="minorHAnsi" w:hAnsi="Palatino Linotype" w:cs="Arial"/>
          <w:lang w:val="es-MX" w:eastAsia="en-US"/>
        </w:rPr>
        <w:t xml:space="preserve"> el </w:t>
      </w:r>
      <w:r w:rsidR="00B14416" w:rsidRPr="006944E6">
        <w:rPr>
          <w:rFonts w:ascii="Palatino Linotype" w:eastAsiaTheme="minorHAnsi" w:hAnsi="Palatino Linotype" w:cs="Arial"/>
          <w:b/>
          <w:lang w:val="es-MX" w:eastAsia="en-US"/>
        </w:rPr>
        <w:t>Sujeto Obligado</w:t>
      </w:r>
      <w:r w:rsidR="00B14416" w:rsidRPr="006944E6">
        <w:rPr>
          <w:rFonts w:ascii="Palatino Linotype" w:eastAsiaTheme="minorHAnsi" w:hAnsi="Palatino Linotype" w:cs="Arial"/>
          <w:lang w:val="es-MX" w:eastAsia="en-US"/>
        </w:rPr>
        <w:t xml:space="preserve"> </w:t>
      </w:r>
      <w:r w:rsidR="00EF3D81" w:rsidRPr="006944E6">
        <w:rPr>
          <w:rFonts w:ascii="Palatino Linotype" w:eastAsiaTheme="minorHAnsi" w:hAnsi="Palatino Linotype" w:cs="Arial"/>
          <w:lang w:val="es-MX" w:eastAsia="en-US"/>
        </w:rPr>
        <w:t>fue omiso en rendir</w:t>
      </w:r>
      <w:r w:rsidR="00B14416" w:rsidRPr="006944E6">
        <w:rPr>
          <w:rFonts w:ascii="Palatino Linotype" w:eastAsiaTheme="minorHAnsi" w:hAnsi="Palatino Linotype" w:cs="Arial"/>
          <w:lang w:val="es-MX" w:eastAsia="en-US"/>
        </w:rPr>
        <w:t xml:space="preserve"> su informe justificado; asimismo, se aprecia que la parte </w:t>
      </w:r>
      <w:r w:rsidR="00B14416" w:rsidRPr="006944E6">
        <w:rPr>
          <w:rFonts w:ascii="Palatino Linotype" w:eastAsiaTheme="minorHAnsi" w:hAnsi="Palatino Linotype" w:cs="Arial"/>
          <w:b/>
          <w:lang w:val="es-MX" w:eastAsia="en-US"/>
        </w:rPr>
        <w:t>Recurrente</w:t>
      </w:r>
      <w:r w:rsidR="00B14416" w:rsidRPr="006944E6">
        <w:rPr>
          <w:rFonts w:ascii="Palatino Linotype" w:eastAsiaTheme="minorHAnsi" w:hAnsi="Palatino Linotype" w:cs="Arial"/>
          <w:lang w:val="es-MX" w:eastAsia="en-US"/>
        </w:rPr>
        <w:t xml:space="preserve"> </w:t>
      </w:r>
      <w:r w:rsidR="00EF3D81" w:rsidRPr="006944E6">
        <w:rPr>
          <w:rFonts w:ascii="Palatino Linotype" w:eastAsiaTheme="minorHAnsi" w:hAnsi="Palatino Linotype" w:cs="Arial"/>
          <w:lang w:val="es-MX" w:eastAsia="en-US"/>
        </w:rPr>
        <w:t>tampoco</w:t>
      </w:r>
      <w:r w:rsidR="00B14416" w:rsidRPr="006944E6">
        <w:rPr>
          <w:rFonts w:ascii="Palatino Linotype" w:eastAsiaTheme="minorHAnsi" w:hAnsi="Palatino Linotype" w:cs="Arial"/>
          <w:lang w:val="es-MX" w:eastAsia="en-US"/>
        </w:rPr>
        <w:t xml:space="preserve"> realizó alegatos, ni ofreció pruebas o manifestaciones</w:t>
      </w:r>
      <w:r w:rsidR="00903BEF" w:rsidRPr="006944E6">
        <w:rPr>
          <w:rFonts w:ascii="Palatino Linotype" w:eastAsiaTheme="minorHAnsi" w:hAnsi="Palatino Linotype" w:cs="Arial"/>
          <w:lang w:val="es-MX" w:eastAsia="en-US"/>
        </w:rPr>
        <w:t>, de conformidad con lo siguiente:</w:t>
      </w:r>
    </w:p>
    <w:p w14:paraId="4D3C4757" w14:textId="4AB0F28B" w:rsidR="0057280C" w:rsidRPr="006944E6" w:rsidRDefault="00EF3D81" w:rsidP="00714A67">
      <w:pPr>
        <w:spacing w:line="360" w:lineRule="auto"/>
        <w:jc w:val="both"/>
        <w:rPr>
          <w:rFonts w:ascii="Palatino Linotype" w:eastAsiaTheme="minorHAnsi" w:hAnsi="Palatino Linotype" w:cs="Arial"/>
          <w:lang w:val="es-MX" w:eastAsia="en-US"/>
        </w:rPr>
      </w:pPr>
      <w:r w:rsidRPr="006944E6">
        <w:rPr>
          <w:rFonts w:ascii="Palatino Linotype" w:eastAsiaTheme="minorHAnsi" w:hAnsi="Palatino Linotype" w:cs="Arial"/>
          <w:noProof/>
          <w:lang w:val="es-MX" w:eastAsia="es-MX"/>
        </w:rPr>
        <w:drawing>
          <wp:inline distT="0" distB="0" distL="0" distR="0" wp14:anchorId="01558A1A" wp14:editId="31EA18EF">
            <wp:extent cx="5791835" cy="1508125"/>
            <wp:effectExtent l="152400" t="152400" r="361315" b="358775"/>
            <wp:docPr id="8168549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54989" name=""/>
                    <pic:cNvPicPr/>
                  </pic:nvPicPr>
                  <pic:blipFill>
                    <a:blip r:embed="rId8"/>
                    <a:stretch>
                      <a:fillRect/>
                    </a:stretch>
                  </pic:blipFill>
                  <pic:spPr>
                    <a:xfrm>
                      <a:off x="0" y="0"/>
                      <a:ext cx="5791835" cy="1508125"/>
                    </a:xfrm>
                    <a:prstGeom prst="rect">
                      <a:avLst/>
                    </a:prstGeom>
                    <a:ln>
                      <a:noFill/>
                    </a:ln>
                    <a:effectLst>
                      <a:outerShdw blurRad="292100" dist="139700" dir="2700000" algn="tl" rotWithShape="0">
                        <a:srgbClr val="333333">
                          <a:alpha val="65000"/>
                        </a:srgbClr>
                      </a:outerShdw>
                    </a:effectLst>
                  </pic:spPr>
                </pic:pic>
              </a:graphicData>
            </a:graphic>
          </wp:inline>
        </w:drawing>
      </w:r>
    </w:p>
    <w:p w14:paraId="18FBE5C6" w14:textId="7E3ADEEE" w:rsidR="007D645B" w:rsidRPr="006944E6" w:rsidRDefault="00EF3D81" w:rsidP="007D645B">
      <w:pPr>
        <w:tabs>
          <w:tab w:val="left" w:pos="3206"/>
        </w:tabs>
        <w:spacing w:line="360" w:lineRule="auto"/>
        <w:jc w:val="both"/>
        <w:rPr>
          <w:rFonts w:ascii="Palatino Linotype" w:eastAsiaTheme="minorHAnsi" w:hAnsi="Palatino Linotype" w:cs="Arial"/>
          <w:b/>
          <w:sz w:val="28"/>
          <w:lang w:val="es-MX" w:eastAsia="en-US"/>
        </w:rPr>
      </w:pPr>
      <w:r w:rsidRPr="006944E6">
        <w:rPr>
          <w:rFonts w:ascii="Palatino Linotype" w:eastAsiaTheme="minorHAnsi" w:hAnsi="Palatino Linotype" w:cs="Arial"/>
          <w:b/>
          <w:sz w:val="28"/>
          <w:lang w:val="es-MX" w:eastAsia="en-US"/>
        </w:rPr>
        <w:t>SEXTO</w:t>
      </w:r>
      <w:r w:rsidR="007D645B" w:rsidRPr="006944E6">
        <w:rPr>
          <w:rFonts w:ascii="Palatino Linotype" w:eastAsiaTheme="minorHAnsi" w:hAnsi="Palatino Linotype" w:cs="Arial"/>
          <w:b/>
          <w:sz w:val="28"/>
          <w:lang w:val="es-MX" w:eastAsia="en-US"/>
        </w:rPr>
        <w:t>. Del cierre de instrucción.</w:t>
      </w:r>
      <w:r w:rsidR="007D645B" w:rsidRPr="006944E6">
        <w:rPr>
          <w:rFonts w:ascii="Palatino Linotype" w:eastAsiaTheme="minorHAnsi" w:hAnsi="Palatino Linotype" w:cs="Arial"/>
          <w:b/>
          <w:sz w:val="28"/>
          <w:lang w:val="es-MX" w:eastAsia="en-US"/>
        </w:rPr>
        <w:tab/>
      </w:r>
    </w:p>
    <w:p w14:paraId="0A547B1F" w14:textId="2EC750F3" w:rsidR="005327BF" w:rsidRPr="006944E6" w:rsidRDefault="007D645B" w:rsidP="00B96A17">
      <w:pPr>
        <w:spacing w:line="360" w:lineRule="auto"/>
        <w:jc w:val="both"/>
        <w:rPr>
          <w:rFonts w:ascii="Palatino Linotype" w:eastAsiaTheme="minorHAnsi" w:hAnsi="Palatino Linotype" w:cs="Arial"/>
          <w:lang w:val="es-MX" w:eastAsia="en-US"/>
        </w:rPr>
      </w:pPr>
      <w:r w:rsidRPr="006944E6">
        <w:rPr>
          <w:rFonts w:ascii="Palatino Linotype" w:eastAsiaTheme="minorHAnsi" w:hAnsi="Palatino Linotype" w:cs="Arial"/>
          <w:lang w:val="es-MX" w:eastAsia="en-US"/>
        </w:rPr>
        <w:t xml:space="preserve">Así, una vez transcurrido el término legal, permitió decretarse el cierre de instrucción en fecha </w:t>
      </w:r>
      <w:r w:rsidR="00EF3D81" w:rsidRPr="006944E6">
        <w:rPr>
          <w:rFonts w:ascii="Palatino Linotype" w:eastAsiaTheme="minorHAnsi" w:hAnsi="Palatino Linotype" w:cs="Arial"/>
          <w:lang w:val="es-MX" w:eastAsia="en-US"/>
        </w:rPr>
        <w:t>veintiocho de abril</w:t>
      </w:r>
      <w:r w:rsidR="00374164" w:rsidRPr="006944E6">
        <w:rPr>
          <w:rFonts w:ascii="Palatino Linotype" w:eastAsiaTheme="minorHAnsi" w:hAnsi="Palatino Linotype" w:cs="Arial"/>
          <w:lang w:val="es-MX" w:eastAsia="en-US"/>
        </w:rPr>
        <w:t xml:space="preserve"> de dos mil veinti</w:t>
      </w:r>
      <w:r w:rsidR="00EF3D81" w:rsidRPr="006944E6">
        <w:rPr>
          <w:rFonts w:ascii="Palatino Linotype" w:eastAsiaTheme="minorHAnsi" w:hAnsi="Palatino Linotype" w:cs="Arial"/>
          <w:lang w:val="es-MX" w:eastAsia="en-US"/>
        </w:rPr>
        <w:t>séis</w:t>
      </w:r>
      <w:r w:rsidRPr="006944E6">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259FBCF3" w14:textId="2F7958D7" w:rsidR="00D57F74" w:rsidRPr="006944E6" w:rsidRDefault="00E74701" w:rsidP="00EF3D81">
      <w:pPr>
        <w:spacing w:line="360" w:lineRule="auto"/>
        <w:jc w:val="center"/>
        <w:rPr>
          <w:rFonts w:ascii="Palatino Linotype" w:eastAsiaTheme="minorHAnsi" w:hAnsi="Palatino Linotype" w:cs="Arial"/>
          <w:b/>
          <w:sz w:val="28"/>
          <w:lang w:val="es-MX" w:eastAsia="en-US"/>
        </w:rPr>
      </w:pPr>
      <w:r w:rsidRPr="006944E6">
        <w:rPr>
          <w:rFonts w:ascii="Palatino Linotype" w:eastAsiaTheme="minorHAnsi" w:hAnsi="Palatino Linotype" w:cs="Arial"/>
          <w:b/>
          <w:sz w:val="28"/>
          <w:lang w:val="es-MX" w:eastAsia="en-US"/>
        </w:rPr>
        <w:lastRenderedPageBreak/>
        <w:t>C O N S I D E R A N</w:t>
      </w:r>
      <w:r w:rsidR="00D57F74" w:rsidRPr="006944E6">
        <w:rPr>
          <w:rFonts w:ascii="Palatino Linotype" w:eastAsiaTheme="minorHAnsi" w:hAnsi="Palatino Linotype" w:cs="Arial"/>
          <w:b/>
          <w:sz w:val="28"/>
          <w:lang w:val="es-MX" w:eastAsia="en-US"/>
        </w:rPr>
        <w:t xml:space="preserve"> D O </w:t>
      </w:r>
    </w:p>
    <w:p w14:paraId="2AE7CD8B" w14:textId="77777777" w:rsidR="00EF3D81" w:rsidRPr="006944E6" w:rsidRDefault="00EF3D81" w:rsidP="00EF3D81">
      <w:pPr>
        <w:pStyle w:val="Sinespaciado"/>
        <w:rPr>
          <w:rFonts w:eastAsiaTheme="minorHAnsi"/>
          <w:lang w:eastAsia="en-US"/>
        </w:rPr>
      </w:pPr>
    </w:p>
    <w:p w14:paraId="7C208DB7" w14:textId="77777777" w:rsidR="0029071C" w:rsidRPr="006944E6" w:rsidRDefault="0029071C" w:rsidP="0029071C">
      <w:pPr>
        <w:spacing w:line="360" w:lineRule="auto"/>
        <w:jc w:val="both"/>
        <w:rPr>
          <w:rFonts w:ascii="Palatino Linotype" w:eastAsiaTheme="minorHAnsi" w:hAnsi="Palatino Linotype" w:cs="Arial"/>
          <w:sz w:val="28"/>
          <w:lang w:val="es-MX" w:eastAsia="en-US"/>
        </w:rPr>
      </w:pPr>
      <w:r w:rsidRPr="006944E6">
        <w:rPr>
          <w:rFonts w:ascii="Palatino Linotype" w:eastAsiaTheme="minorHAnsi" w:hAnsi="Palatino Linotype" w:cs="Arial"/>
          <w:b/>
          <w:sz w:val="28"/>
          <w:lang w:val="es-MX" w:eastAsia="en-US"/>
        </w:rPr>
        <w:t>PRIMERO. De la competencia</w:t>
      </w:r>
      <w:r w:rsidRPr="006944E6">
        <w:rPr>
          <w:rFonts w:ascii="Palatino Linotype" w:eastAsiaTheme="minorHAnsi" w:hAnsi="Palatino Linotype" w:cs="Arial"/>
          <w:sz w:val="28"/>
          <w:lang w:val="es-MX" w:eastAsia="en-US"/>
        </w:rPr>
        <w:t>.</w:t>
      </w:r>
    </w:p>
    <w:p w14:paraId="044BDE97" w14:textId="77777777" w:rsidR="00144019" w:rsidRPr="006944E6" w:rsidRDefault="00144019" w:rsidP="0029071C">
      <w:pPr>
        <w:autoSpaceDE w:val="0"/>
        <w:autoSpaceDN w:val="0"/>
        <w:adjustRightInd w:val="0"/>
        <w:spacing w:line="360" w:lineRule="auto"/>
        <w:jc w:val="both"/>
        <w:rPr>
          <w:rFonts w:ascii="Palatino Linotype" w:eastAsiaTheme="minorHAnsi" w:hAnsi="Palatino Linotype" w:cs="Arial"/>
          <w:lang w:val="es-MX" w:eastAsia="en-US"/>
        </w:rPr>
      </w:pPr>
      <w:r w:rsidRPr="006944E6">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C20268F" w14:textId="77777777" w:rsidR="00144019" w:rsidRPr="006944E6" w:rsidRDefault="00144019" w:rsidP="0029071C">
      <w:pPr>
        <w:autoSpaceDE w:val="0"/>
        <w:autoSpaceDN w:val="0"/>
        <w:adjustRightInd w:val="0"/>
        <w:spacing w:line="360" w:lineRule="auto"/>
        <w:jc w:val="both"/>
        <w:rPr>
          <w:rFonts w:ascii="Palatino Linotype" w:eastAsiaTheme="minorHAnsi" w:hAnsi="Palatino Linotype" w:cs="Arial"/>
          <w:lang w:val="es-MX" w:eastAsia="en-US"/>
        </w:rPr>
      </w:pPr>
    </w:p>
    <w:p w14:paraId="7A9D3570" w14:textId="6DA70964" w:rsidR="0029071C" w:rsidRPr="006944E6"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6944E6">
        <w:rPr>
          <w:rFonts w:ascii="Palatino Linotype" w:eastAsiaTheme="minorHAnsi" w:hAnsi="Palatino Linotype" w:cs="Arial"/>
          <w:b/>
          <w:sz w:val="28"/>
          <w:lang w:val="es-MX" w:eastAsia="en-US"/>
        </w:rPr>
        <w:t xml:space="preserve">SEGUNDO. De los alcances del Recurso de Revisión. </w:t>
      </w:r>
    </w:p>
    <w:p w14:paraId="441CAA29" w14:textId="5BF76C7C" w:rsidR="005327BF" w:rsidRPr="006944E6"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6944E6">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6944E6">
        <w:rPr>
          <w:rFonts w:ascii="Palatino Linotype" w:eastAsiaTheme="minorHAnsi" w:hAnsi="Palatino Linotype" w:cs="Arial"/>
          <w:lang w:val="es-MX" w:eastAsia="en-US"/>
        </w:rPr>
        <w:t xml:space="preserve"> fracción V, </w:t>
      </w:r>
      <w:r w:rsidRPr="006944E6">
        <w:rPr>
          <w:rFonts w:ascii="Palatino Linotype" w:eastAsiaTheme="minorHAnsi" w:hAnsi="Palatino Linotype" w:cs="Arial"/>
          <w:lang w:val="es-MX" w:eastAsia="en-US"/>
        </w:rPr>
        <w:t>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DECA309" w14:textId="77777777" w:rsidR="00CA15F8" w:rsidRPr="006944E6" w:rsidRDefault="00CA15F8" w:rsidP="0029071C">
      <w:pPr>
        <w:autoSpaceDE w:val="0"/>
        <w:autoSpaceDN w:val="0"/>
        <w:adjustRightInd w:val="0"/>
        <w:spacing w:line="360" w:lineRule="auto"/>
        <w:jc w:val="both"/>
        <w:rPr>
          <w:rFonts w:ascii="Palatino Linotype" w:eastAsiaTheme="minorHAnsi" w:hAnsi="Palatino Linotype" w:cs="Arial"/>
          <w:lang w:val="es-MX" w:eastAsia="en-US"/>
        </w:rPr>
      </w:pPr>
    </w:p>
    <w:p w14:paraId="5F9C9402" w14:textId="77777777" w:rsidR="00CA15F8" w:rsidRPr="006944E6"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6944E6">
        <w:rPr>
          <w:rFonts w:ascii="Palatino Linotype" w:eastAsiaTheme="minorHAnsi" w:hAnsi="Palatino Linotype" w:cs="Arial"/>
          <w:lang w:val="es-MX" w:eastAsia="en-US"/>
        </w:rPr>
        <w:t xml:space="preserve">Ya que no fue interpuesto de forma extemporánea, no se está tramitando ante el Poder Judicial Federal, no es una consulta, o trámite en específico, ni tampoco se advierte que </w:t>
      </w:r>
      <w:r w:rsidRPr="006944E6">
        <w:rPr>
          <w:rFonts w:ascii="Palatino Linotype" w:eastAsiaTheme="minorHAnsi" w:hAnsi="Palatino Linotype" w:cs="Arial"/>
          <w:lang w:val="es-MX" w:eastAsia="en-US"/>
        </w:rPr>
        <w:lastRenderedPageBreak/>
        <w:t>el recurrente amplíe su solicitud en el recurso de revisión, por lo que al no existir causas de improcedencia invocadas por las partes ni advertidas de oficio, este Órgano Garante de la Transparencia se avoca al análisis del fondo del asunto que nos ocupa.</w:t>
      </w:r>
    </w:p>
    <w:p w14:paraId="14E6E9F8" w14:textId="77777777" w:rsidR="00CA15F8" w:rsidRPr="006944E6"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p>
    <w:p w14:paraId="79AA8F61" w14:textId="485EEF9B" w:rsidR="00CA15F8" w:rsidRPr="006944E6"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6944E6">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0D366211" w14:textId="77777777" w:rsidR="00CA15F8" w:rsidRPr="006944E6" w:rsidRDefault="00CA15F8" w:rsidP="00803913">
      <w:pPr>
        <w:widowControl w:val="0"/>
        <w:autoSpaceDE w:val="0"/>
        <w:autoSpaceDN w:val="0"/>
        <w:adjustRightInd w:val="0"/>
        <w:spacing w:line="360" w:lineRule="auto"/>
        <w:jc w:val="both"/>
        <w:rPr>
          <w:rFonts w:ascii="Palatino Linotype" w:hAnsi="Palatino Linotype"/>
        </w:rPr>
      </w:pPr>
    </w:p>
    <w:p w14:paraId="325C04EB" w14:textId="13D79237" w:rsidR="0029071C" w:rsidRPr="006944E6" w:rsidRDefault="00EC7B52"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6944E6">
        <w:rPr>
          <w:rFonts w:ascii="Palatino Linotype" w:eastAsiaTheme="minorHAnsi" w:hAnsi="Palatino Linotype" w:cs="Arial"/>
          <w:b/>
          <w:sz w:val="28"/>
          <w:lang w:val="es-MX" w:eastAsia="en-US"/>
        </w:rPr>
        <w:t>TERCERO</w:t>
      </w:r>
      <w:r w:rsidR="0029071C" w:rsidRPr="006944E6">
        <w:rPr>
          <w:rFonts w:ascii="Palatino Linotype" w:eastAsiaTheme="minorHAnsi" w:hAnsi="Palatino Linotype" w:cs="Arial"/>
          <w:b/>
          <w:sz w:val="28"/>
          <w:lang w:val="es-MX" w:eastAsia="en-US"/>
        </w:rPr>
        <w:t xml:space="preserve">. Del estudio de las causas de improcedencia. </w:t>
      </w:r>
    </w:p>
    <w:p w14:paraId="5010F3D0" w14:textId="7AD153D0" w:rsidR="00EC7B52" w:rsidRPr="006944E6"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6944E6">
        <w:rPr>
          <w:rFonts w:ascii="Palatino Linotype" w:eastAsiaTheme="minorHAnsi" w:hAnsi="Palatino Linotype" w:cs="Arial"/>
          <w:lang w:val="es-MX" w:eastAsia="en-US"/>
        </w:rPr>
        <w:t xml:space="preserve">El estudio de las causas de improcedencia que se hagan valer por las partes o que se advierta de oficio por este </w:t>
      </w:r>
      <w:proofErr w:type="spellStart"/>
      <w:r w:rsidRPr="006944E6">
        <w:rPr>
          <w:rFonts w:ascii="Palatino Linotype" w:eastAsiaTheme="minorHAnsi" w:hAnsi="Palatino Linotype" w:cs="Arial"/>
          <w:lang w:val="es-MX" w:eastAsia="en-US"/>
        </w:rPr>
        <w:t>Resolutor</w:t>
      </w:r>
      <w:proofErr w:type="spellEnd"/>
      <w:r w:rsidRPr="006944E6">
        <w:rPr>
          <w:rFonts w:ascii="Palatino Linotype" w:eastAsiaTheme="minorHAnsi" w:hAnsi="Palatino Linotype" w:cs="Arial"/>
          <w:lang w:val="es-MX" w:eastAsia="en-US"/>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008A64CB" w:rsidRPr="006944E6">
        <w:rPr>
          <w:rStyle w:val="Refdenotaalpie"/>
          <w:rFonts w:ascii="Palatino Linotype" w:eastAsiaTheme="minorHAnsi" w:hAnsi="Palatino Linotype" w:cs="Arial"/>
          <w:lang w:val="es-MX" w:eastAsia="en-US"/>
        </w:rPr>
        <w:footnoteReference w:id="1"/>
      </w:r>
      <w:r w:rsidRPr="006944E6">
        <w:rPr>
          <w:rFonts w:ascii="Palatino Linotype" w:eastAsiaTheme="minorHAnsi" w:hAnsi="Palatino Linotype" w:cs="Arial"/>
          <w:lang w:val="es-MX" w:eastAsia="en-US"/>
        </w:rPr>
        <w:t>.</w:t>
      </w:r>
    </w:p>
    <w:p w14:paraId="39F37588" w14:textId="77777777" w:rsidR="0029071C" w:rsidRPr="006944E6"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6944E6">
        <w:rPr>
          <w:rFonts w:ascii="Palatino Linotype" w:eastAsiaTheme="minorHAnsi" w:hAnsi="Palatino Linotype" w:cs="Arial"/>
          <w:lang w:val="es-MX" w:eastAsia="en-US"/>
        </w:rPr>
        <w:lastRenderedPageBreak/>
        <w:t>Por lo que una vez que se analizó el expediente en estudio se cae en la cuenta de que no se actualiza ninguna de las casuales a continuación transcritas:</w:t>
      </w:r>
    </w:p>
    <w:p w14:paraId="4BF0A6D1" w14:textId="77777777" w:rsidR="0029071C" w:rsidRPr="006944E6" w:rsidRDefault="0029071C" w:rsidP="0029071C">
      <w:pPr>
        <w:rPr>
          <w:lang w:val="es-MX"/>
        </w:rPr>
      </w:pPr>
    </w:p>
    <w:p w14:paraId="6A3C738B" w14:textId="77777777" w:rsidR="0029071C" w:rsidRPr="006944E6" w:rsidRDefault="0029071C" w:rsidP="0029071C">
      <w:pPr>
        <w:autoSpaceDE w:val="0"/>
        <w:autoSpaceDN w:val="0"/>
        <w:adjustRightInd w:val="0"/>
        <w:ind w:left="708" w:right="850"/>
        <w:jc w:val="both"/>
        <w:rPr>
          <w:rFonts w:ascii="Palatino Linotype" w:hAnsi="Palatino Linotype" w:cs="Arial"/>
          <w:i/>
          <w:sz w:val="22"/>
          <w:szCs w:val="22"/>
        </w:rPr>
      </w:pPr>
      <w:r w:rsidRPr="006944E6">
        <w:rPr>
          <w:rFonts w:ascii="Palatino Linotype" w:hAnsi="Palatino Linotype" w:cs="Arial"/>
          <w:i/>
          <w:sz w:val="22"/>
          <w:szCs w:val="22"/>
        </w:rPr>
        <w:t>“</w:t>
      </w:r>
      <w:r w:rsidRPr="006944E6">
        <w:rPr>
          <w:rFonts w:ascii="Palatino Linotype" w:hAnsi="Palatino Linotype" w:cs="Arial"/>
          <w:b/>
          <w:i/>
          <w:sz w:val="22"/>
          <w:szCs w:val="22"/>
        </w:rPr>
        <w:t>Artículo 191.</w:t>
      </w:r>
      <w:r w:rsidRPr="006944E6">
        <w:rPr>
          <w:rFonts w:ascii="Palatino Linotype" w:hAnsi="Palatino Linotype" w:cs="Arial"/>
          <w:i/>
          <w:sz w:val="22"/>
          <w:szCs w:val="22"/>
        </w:rPr>
        <w:t xml:space="preserve"> El recurso será desechado por improcedente cuando:  </w:t>
      </w:r>
    </w:p>
    <w:p w14:paraId="2C29909C" w14:textId="77777777" w:rsidR="0029071C" w:rsidRPr="006944E6" w:rsidRDefault="0029071C" w:rsidP="0029071C">
      <w:pPr>
        <w:autoSpaceDE w:val="0"/>
        <w:autoSpaceDN w:val="0"/>
        <w:adjustRightInd w:val="0"/>
        <w:ind w:left="708" w:right="850"/>
        <w:jc w:val="both"/>
        <w:rPr>
          <w:rFonts w:ascii="Palatino Linotype" w:hAnsi="Palatino Linotype" w:cs="Arial"/>
          <w:i/>
          <w:sz w:val="22"/>
          <w:szCs w:val="22"/>
        </w:rPr>
      </w:pPr>
      <w:r w:rsidRPr="006944E6">
        <w:rPr>
          <w:rFonts w:ascii="Palatino Linotype" w:hAnsi="Palatino Linotype" w:cs="Arial"/>
          <w:i/>
          <w:sz w:val="22"/>
          <w:szCs w:val="22"/>
        </w:rPr>
        <w:t xml:space="preserve">I. Sea extemporáneo por haber transcurrido el plazo establecido en la presente Ley, a partir de la respuesta;  </w:t>
      </w:r>
    </w:p>
    <w:p w14:paraId="519D86D7" w14:textId="77777777" w:rsidR="0029071C" w:rsidRPr="006944E6" w:rsidRDefault="0029071C" w:rsidP="0029071C">
      <w:pPr>
        <w:autoSpaceDE w:val="0"/>
        <w:autoSpaceDN w:val="0"/>
        <w:adjustRightInd w:val="0"/>
        <w:ind w:left="708" w:right="850"/>
        <w:jc w:val="both"/>
        <w:rPr>
          <w:rFonts w:ascii="Palatino Linotype" w:hAnsi="Palatino Linotype" w:cs="Arial"/>
          <w:i/>
          <w:sz w:val="22"/>
          <w:szCs w:val="22"/>
        </w:rPr>
      </w:pPr>
      <w:r w:rsidRPr="006944E6">
        <w:rPr>
          <w:rFonts w:ascii="Palatino Linotype" w:hAnsi="Palatino Linotype" w:cs="Arial"/>
          <w:i/>
          <w:sz w:val="22"/>
          <w:szCs w:val="22"/>
        </w:rPr>
        <w:t xml:space="preserve">II. Se esté tramitando ante el Poder Judicial de la Federación algún recurso o medio de defensa interpuesto por el recurrente;  </w:t>
      </w:r>
    </w:p>
    <w:p w14:paraId="234ABB9A" w14:textId="77777777" w:rsidR="0029071C" w:rsidRPr="006944E6" w:rsidRDefault="0029071C" w:rsidP="0029071C">
      <w:pPr>
        <w:autoSpaceDE w:val="0"/>
        <w:autoSpaceDN w:val="0"/>
        <w:adjustRightInd w:val="0"/>
        <w:ind w:left="708" w:right="850"/>
        <w:jc w:val="both"/>
        <w:rPr>
          <w:rFonts w:ascii="Palatino Linotype" w:hAnsi="Palatino Linotype" w:cs="Arial"/>
          <w:i/>
          <w:sz w:val="22"/>
          <w:szCs w:val="22"/>
        </w:rPr>
      </w:pPr>
      <w:r w:rsidRPr="006944E6">
        <w:rPr>
          <w:rFonts w:ascii="Palatino Linotype" w:hAnsi="Palatino Linotype" w:cs="Arial"/>
          <w:i/>
          <w:sz w:val="22"/>
          <w:szCs w:val="22"/>
        </w:rPr>
        <w:t xml:space="preserve">III. No actualice alguno de los supuestos previstos en la presente Ley;  </w:t>
      </w:r>
    </w:p>
    <w:p w14:paraId="050BC017" w14:textId="77777777" w:rsidR="0029071C" w:rsidRPr="006944E6" w:rsidRDefault="0029071C" w:rsidP="0029071C">
      <w:pPr>
        <w:autoSpaceDE w:val="0"/>
        <w:autoSpaceDN w:val="0"/>
        <w:adjustRightInd w:val="0"/>
        <w:ind w:left="708" w:right="850"/>
        <w:jc w:val="both"/>
        <w:rPr>
          <w:rFonts w:ascii="Palatino Linotype" w:hAnsi="Palatino Linotype" w:cs="Arial"/>
          <w:i/>
          <w:sz w:val="22"/>
          <w:szCs w:val="22"/>
        </w:rPr>
      </w:pPr>
      <w:r w:rsidRPr="006944E6">
        <w:rPr>
          <w:rFonts w:ascii="Palatino Linotype" w:hAnsi="Palatino Linotype" w:cs="Arial"/>
          <w:i/>
          <w:sz w:val="22"/>
          <w:szCs w:val="22"/>
        </w:rPr>
        <w:t>IV. No se haya desahogado la prevención en los términos establecidos en la presente Ley;</w:t>
      </w:r>
    </w:p>
    <w:p w14:paraId="2ED4EE39" w14:textId="77777777" w:rsidR="0029071C" w:rsidRPr="006944E6" w:rsidRDefault="0029071C" w:rsidP="0029071C">
      <w:pPr>
        <w:autoSpaceDE w:val="0"/>
        <w:autoSpaceDN w:val="0"/>
        <w:adjustRightInd w:val="0"/>
        <w:ind w:left="708" w:right="850"/>
        <w:jc w:val="both"/>
        <w:rPr>
          <w:rFonts w:ascii="Palatino Linotype" w:hAnsi="Palatino Linotype" w:cs="Arial"/>
          <w:i/>
          <w:sz w:val="22"/>
          <w:szCs w:val="22"/>
        </w:rPr>
      </w:pPr>
      <w:r w:rsidRPr="006944E6">
        <w:rPr>
          <w:rFonts w:ascii="Palatino Linotype" w:hAnsi="Palatino Linotype" w:cs="Arial"/>
          <w:i/>
          <w:sz w:val="22"/>
          <w:szCs w:val="22"/>
        </w:rPr>
        <w:t xml:space="preserve">V. Se impugne la veracidad de la información proporcionada;  </w:t>
      </w:r>
    </w:p>
    <w:p w14:paraId="39C3DF91" w14:textId="77777777" w:rsidR="0029071C" w:rsidRPr="006944E6" w:rsidRDefault="0029071C" w:rsidP="0029071C">
      <w:pPr>
        <w:autoSpaceDE w:val="0"/>
        <w:autoSpaceDN w:val="0"/>
        <w:adjustRightInd w:val="0"/>
        <w:ind w:left="708" w:right="850"/>
        <w:jc w:val="both"/>
        <w:rPr>
          <w:rFonts w:ascii="Palatino Linotype" w:hAnsi="Palatino Linotype" w:cs="Arial"/>
          <w:i/>
          <w:sz w:val="22"/>
          <w:szCs w:val="22"/>
        </w:rPr>
      </w:pPr>
      <w:r w:rsidRPr="006944E6">
        <w:rPr>
          <w:rFonts w:ascii="Palatino Linotype" w:hAnsi="Palatino Linotype" w:cs="Arial"/>
          <w:i/>
          <w:sz w:val="22"/>
          <w:szCs w:val="22"/>
        </w:rPr>
        <w:t xml:space="preserve">VI. Se trate de una consulta, o trámite en específico; y  </w:t>
      </w:r>
    </w:p>
    <w:p w14:paraId="2A6495DE" w14:textId="77777777" w:rsidR="0029071C" w:rsidRPr="006944E6" w:rsidRDefault="0029071C" w:rsidP="0029071C">
      <w:pPr>
        <w:autoSpaceDE w:val="0"/>
        <w:autoSpaceDN w:val="0"/>
        <w:adjustRightInd w:val="0"/>
        <w:ind w:left="708" w:right="850"/>
        <w:jc w:val="both"/>
        <w:rPr>
          <w:rFonts w:ascii="Palatino Linotype" w:hAnsi="Palatino Linotype" w:cs="Arial"/>
          <w:i/>
          <w:sz w:val="22"/>
          <w:szCs w:val="22"/>
        </w:rPr>
      </w:pPr>
      <w:r w:rsidRPr="006944E6">
        <w:rPr>
          <w:rFonts w:ascii="Palatino Linotype" w:hAnsi="Palatino Linotype" w:cs="Arial"/>
          <w:i/>
          <w:sz w:val="22"/>
          <w:szCs w:val="22"/>
        </w:rPr>
        <w:t>VII. El recurrente amplíe su solicitud en el recurso de revisión, únicamente respecto de los nuevos contenidos.”</w:t>
      </w:r>
    </w:p>
    <w:p w14:paraId="6FD63778" w14:textId="77777777" w:rsidR="0029071C" w:rsidRPr="006944E6" w:rsidRDefault="0029071C" w:rsidP="0029071C">
      <w:pPr>
        <w:autoSpaceDE w:val="0"/>
        <w:autoSpaceDN w:val="0"/>
        <w:adjustRightInd w:val="0"/>
        <w:spacing w:line="360" w:lineRule="auto"/>
        <w:ind w:left="708" w:right="850"/>
        <w:jc w:val="both"/>
        <w:rPr>
          <w:rFonts w:ascii="Palatino Linotype" w:hAnsi="Palatino Linotype" w:cs="Arial"/>
          <w:i/>
        </w:rPr>
      </w:pPr>
    </w:p>
    <w:p w14:paraId="081ADDEC" w14:textId="77777777" w:rsidR="0029071C" w:rsidRPr="006944E6"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6944E6">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9C06CCC" w14:textId="77777777" w:rsidR="00EA46CC" w:rsidRPr="006944E6" w:rsidRDefault="00EA46CC" w:rsidP="00903BEF">
      <w:pPr>
        <w:pStyle w:val="Sinespaciado"/>
      </w:pPr>
    </w:p>
    <w:p w14:paraId="361A7B38" w14:textId="77777777" w:rsidR="0029071C" w:rsidRPr="006944E6" w:rsidRDefault="0029071C" w:rsidP="0029071C">
      <w:pPr>
        <w:autoSpaceDE w:val="0"/>
        <w:autoSpaceDN w:val="0"/>
        <w:adjustRightInd w:val="0"/>
        <w:spacing w:line="360" w:lineRule="auto"/>
        <w:jc w:val="both"/>
        <w:rPr>
          <w:rFonts w:ascii="Palatino Linotype" w:hAnsi="Palatino Linotype" w:cs="Arial"/>
        </w:rPr>
      </w:pPr>
      <w:r w:rsidRPr="006944E6">
        <w:rPr>
          <w:rFonts w:ascii="Palatino Linotype" w:hAnsi="Palatino Linotype" w:cs="Arial"/>
        </w:rPr>
        <w:t xml:space="preserve">Así las cosas, al no existir causas de improcedencia invocadas por las partes ni advertidas de oficio por este </w:t>
      </w:r>
      <w:proofErr w:type="spellStart"/>
      <w:r w:rsidRPr="006944E6">
        <w:rPr>
          <w:rFonts w:ascii="Palatino Linotype" w:hAnsi="Palatino Linotype" w:cs="Arial"/>
        </w:rPr>
        <w:t>Resolutor</w:t>
      </w:r>
      <w:proofErr w:type="spellEnd"/>
      <w:r w:rsidRPr="006944E6">
        <w:rPr>
          <w:rFonts w:ascii="Palatino Linotype" w:hAnsi="Palatino Linotype" w:cs="Arial"/>
        </w:rPr>
        <w:t xml:space="preserve">, se </w:t>
      </w:r>
      <w:proofErr w:type="gramStart"/>
      <w:r w:rsidRPr="006944E6">
        <w:rPr>
          <w:rFonts w:ascii="Palatino Linotype" w:hAnsi="Palatino Linotype" w:cs="Arial"/>
        </w:rPr>
        <w:t>procede</w:t>
      </w:r>
      <w:proofErr w:type="gramEnd"/>
      <w:r w:rsidRPr="006944E6">
        <w:rPr>
          <w:rFonts w:ascii="Palatino Linotype" w:hAnsi="Palatino Linotype" w:cs="Arial"/>
        </w:rPr>
        <w:t xml:space="preserve"> al análisis del fondo de los asuntos en los siguientes términos.</w:t>
      </w:r>
    </w:p>
    <w:p w14:paraId="640E6426" w14:textId="77777777" w:rsidR="00144019" w:rsidRPr="006944E6" w:rsidRDefault="00144019" w:rsidP="0029071C">
      <w:pPr>
        <w:autoSpaceDE w:val="0"/>
        <w:autoSpaceDN w:val="0"/>
        <w:adjustRightInd w:val="0"/>
        <w:spacing w:line="360" w:lineRule="auto"/>
        <w:jc w:val="both"/>
        <w:rPr>
          <w:rFonts w:ascii="Palatino Linotype" w:hAnsi="Palatino Linotype" w:cs="Arial"/>
        </w:rPr>
      </w:pPr>
    </w:p>
    <w:p w14:paraId="701BE538" w14:textId="77777777" w:rsidR="00EF3D81" w:rsidRPr="006944E6" w:rsidRDefault="00EF3D81" w:rsidP="0029071C">
      <w:pPr>
        <w:autoSpaceDE w:val="0"/>
        <w:autoSpaceDN w:val="0"/>
        <w:adjustRightInd w:val="0"/>
        <w:spacing w:line="360" w:lineRule="auto"/>
        <w:jc w:val="both"/>
        <w:rPr>
          <w:rFonts w:ascii="Palatino Linotype" w:hAnsi="Palatino Linotype" w:cs="Arial"/>
        </w:rPr>
      </w:pPr>
    </w:p>
    <w:p w14:paraId="61D8E0F0" w14:textId="65051BEF" w:rsidR="0029071C" w:rsidRPr="006944E6" w:rsidRDefault="00EC7B52" w:rsidP="0029071C">
      <w:pPr>
        <w:autoSpaceDE w:val="0"/>
        <w:autoSpaceDN w:val="0"/>
        <w:adjustRightInd w:val="0"/>
        <w:spacing w:line="360" w:lineRule="auto"/>
        <w:jc w:val="both"/>
        <w:rPr>
          <w:rFonts w:ascii="Palatino Linotype" w:hAnsi="Palatino Linotype" w:cs="Arial"/>
          <w:sz w:val="28"/>
        </w:rPr>
      </w:pPr>
      <w:r w:rsidRPr="006944E6">
        <w:rPr>
          <w:rFonts w:ascii="Palatino Linotype" w:hAnsi="Palatino Linotype" w:cs="Arial"/>
          <w:b/>
          <w:sz w:val="28"/>
        </w:rPr>
        <w:lastRenderedPageBreak/>
        <w:t>CUARTO</w:t>
      </w:r>
      <w:r w:rsidR="0029071C" w:rsidRPr="006944E6">
        <w:rPr>
          <w:rFonts w:ascii="Palatino Linotype" w:hAnsi="Palatino Linotype" w:cs="Arial"/>
          <w:b/>
          <w:sz w:val="28"/>
        </w:rPr>
        <w:t>. Del estudio y resolución del asunto.</w:t>
      </w:r>
      <w:r w:rsidR="0029071C" w:rsidRPr="006944E6">
        <w:rPr>
          <w:rFonts w:ascii="Palatino Linotype" w:hAnsi="Palatino Linotype" w:cs="Arial"/>
          <w:sz w:val="28"/>
        </w:rPr>
        <w:t xml:space="preserve"> </w:t>
      </w:r>
    </w:p>
    <w:p w14:paraId="583A524B" w14:textId="77777777" w:rsidR="0029071C" w:rsidRPr="006944E6"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6944E6">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5073F1CB" w14:textId="77777777" w:rsidR="0029071C" w:rsidRPr="006944E6" w:rsidRDefault="0029071C" w:rsidP="00903BEF">
      <w:pPr>
        <w:pStyle w:val="Sinespaciado"/>
        <w:rPr>
          <w:rFonts w:eastAsiaTheme="minorHAnsi"/>
          <w:lang w:eastAsia="en-US"/>
        </w:rPr>
      </w:pPr>
    </w:p>
    <w:p w14:paraId="22357606" w14:textId="3D00B544" w:rsidR="00DB55A6" w:rsidRPr="006944E6" w:rsidRDefault="0029071C" w:rsidP="00903BEF">
      <w:pPr>
        <w:spacing w:line="360" w:lineRule="auto"/>
        <w:ind w:right="141"/>
        <w:jc w:val="both"/>
        <w:rPr>
          <w:rFonts w:ascii="Palatino Linotype" w:eastAsiaTheme="minorHAnsi" w:hAnsi="Palatino Linotype" w:cstheme="minorBidi"/>
          <w:lang w:val="es-MX" w:eastAsia="es-MX"/>
        </w:rPr>
      </w:pPr>
      <w:r w:rsidRPr="006944E6">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6944E6">
        <w:rPr>
          <w:rFonts w:ascii="Palatino Linotype" w:eastAsiaTheme="minorHAnsi" w:hAnsi="Palatino Linotype" w:cstheme="minorBidi"/>
          <w:b/>
          <w:lang w:val="es-MX" w:eastAsia="es-MX"/>
        </w:rPr>
        <w:t xml:space="preserve"> </w:t>
      </w:r>
      <w:r w:rsidRPr="006944E6">
        <w:rPr>
          <w:rFonts w:ascii="Palatino Linotype" w:eastAsiaTheme="minorHAnsi" w:hAnsi="Palatino Linotype" w:cstheme="minorBidi"/>
          <w:lang w:val="es-MX" w:eastAsia="es-MX"/>
        </w:rPr>
        <w:t>parte</w:t>
      </w:r>
      <w:r w:rsidR="001D2DE0" w:rsidRPr="006944E6">
        <w:rPr>
          <w:rFonts w:ascii="Palatino Linotype" w:eastAsiaTheme="minorHAnsi" w:hAnsi="Palatino Linotype" w:cstheme="minorBidi"/>
          <w:b/>
          <w:lang w:val="es-MX" w:eastAsia="es-MX"/>
        </w:rPr>
        <w:t xml:space="preserve"> </w:t>
      </w:r>
      <w:r w:rsidRPr="006944E6">
        <w:rPr>
          <w:rFonts w:ascii="Palatino Linotype" w:eastAsiaTheme="minorHAnsi" w:hAnsi="Palatino Linotype" w:cstheme="minorBidi"/>
          <w:b/>
          <w:lang w:val="es-MX" w:eastAsia="es-MX"/>
        </w:rPr>
        <w:t>Recurrente</w:t>
      </w:r>
      <w:r w:rsidRPr="006944E6">
        <w:rPr>
          <w:rFonts w:ascii="Palatino Linotype" w:eastAsiaTheme="minorHAnsi" w:hAnsi="Palatino Linotype" w:cstheme="minorBidi"/>
          <w:lang w:val="es-MX" w:eastAsia="es-MX"/>
        </w:rPr>
        <w:t xml:space="preserve">, para ello analizaremos lo solicitado </w:t>
      </w:r>
      <w:r w:rsidR="00574FDC" w:rsidRPr="006944E6">
        <w:rPr>
          <w:rFonts w:ascii="Palatino Linotype" w:eastAsiaTheme="minorHAnsi" w:hAnsi="Palatino Linotype" w:cstheme="minorBidi"/>
          <w:lang w:val="es-MX" w:eastAsia="es-MX"/>
        </w:rPr>
        <w:t>y la información proporcionada.</w:t>
      </w:r>
    </w:p>
    <w:p w14:paraId="5242BB27" w14:textId="77777777" w:rsidR="00903BEF" w:rsidRPr="006944E6" w:rsidRDefault="00903BEF" w:rsidP="00903BEF">
      <w:pPr>
        <w:spacing w:line="360" w:lineRule="auto"/>
        <w:ind w:right="141"/>
        <w:jc w:val="both"/>
        <w:rPr>
          <w:rFonts w:ascii="Palatino Linotype" w:eastAsiaTheme="minorHAnsi" w:hAnsi="Palatino Linotype" w:cstheme="minorBidi"/>
          <w:lang w:val="es-MX" w:eastAsia="es-MX"/>
        </w:rPr>
      </w:pPr>
    </w:p>
    <w:p w14:paraId="12E5E9BD" w14:textId="77777777" w:rsidR="00227FAE" w:rsidRPr="006944E6" w:rsidRDefault="0029071C" w:rsidP="00803913">
      <w:pPr>
        <w:spacing w:line="360" w:lineRule="auto"/>
        <w:ind w:right="141"/>
        <w:jc w:val="both"/>
        <w:rPr>
          <w:rFonts w:ascii="Palatino Linotype" w:eastAsiaTheme="minorHAnsi" w:hAnsi="Palatino Linotype" w:cstheme="minorBidi"/>
          <w:b/>
          <w:szCs w:val="22"/>
          <w:lang w:val="es-MX" w:eastAsia="es-MX"/>
        </w:rPr>
      </w:pPr>
      <w:r w:rsidRPr="006944E6">
        <w:rPr>
          <w:rFonts w:ascii="Palatino Linotype" w:eastAsiaTheme="minorHAnsi" w:hAnsi="Palatino Linotype" w:cstheme="minorBidi"/>
          <w:b/>
          <w:szCs w:val="22"/>
          <w:lang w:val="es-MX" w:eastAsia="es-MX"/>
        </w:rPr>
        <w:t>REQUERIMIENTOS SOLICITADOS:</w:t>
      </w:r>
      <w:r w:rsidR="00A26BD8" w:rsidRPr="006944E6">
        <w:rPr>
          <w:rFonts w:ascii="Palatino Linotype" w:eastAsiaTheme="minorHAnsi" w:hAnsi="Palatino Linotype" w:cstheme="minorBidi"/>
          <w:b/>
          <w:szCs w:val="22"/>
          <w:lang w:val="es-MX" w:eastAsia="es-MX"/>
        </w:rPr>
        <w:t xml:space="preserve"> </w:t>
      </w:r>
      <w:bookmarkStart w:id="1" w:name="_Hlk154664839"/>
      <w:bookmarkStart w:id="2" w:name="_Hlk157530401"/>
      <w:bookmarkStart w:id="3" w:name="_Hlk159263742"/>
    </w:p>
    <w:bookmarkEnd w:id="1"/>
    <w:bookmarkEnd w:id="2"/>
    <w:bookmarkEnd w:id="3"/>
    <w:p w14:paraId="079BF24F" w14:textId="7BD70AE2" w:rsidR="006515F1" w:rsidRPr="006944E6" w:rsidRDefault="00EF3D81" w:rsidP="00EC7B52">
      <w:pPr>
        <w:pStyle w:val="Prrafodelista"/>
        <w:numPr>
          <w:ilvl w:val="0"/>
          <w:numId w:val="38"/>
        </w:numPr>
        <w:spacing w:line="360" w:lineRule="auto"/>
        <w:ind w:right="49"/>
        <w:jc w:val="both"/>
        <w:rPr>
          <w:rFonts w:ascii="Palatino Linotype" w:eastAsiaTheme="minorHAnsi" w:hAnsi="Palatino Linotype" w:cstheme="minorBidi"/>
          <w:lang w:val="es-MX" w:eastAsia="es-MX"/>
        </w:rPr>
      </w:pPr>
      <w:r w:rsidRPr="006944E6">
        <w:rPr>
          <w:rFonts w:ascii="Palatino Linotype" w:eastAsiaTheme="minorHAnsi" w:hAnsi="Palatino Linotype" w:cstheme="minorBidi"/>
          <w:lang w:val="es-MX" w:eastAsia="es-MX"/>
        </w:rPr>
        <w:t>Acta de Sesión de Cabildo donde fue aprobado el proyecto de presupuesto 2026</w:t>
      </w:r>
      <w:r w:rsidR="006515F1" w:rsidRPr="006944E6">
        <w:rPr>
          <w:rFonts w:ascii="Palatino Linotype" w:eastAsiaTheme="minorHAnsi" w:hAnsi="Palatino Linotype" w:cstheme="minorBidi"/>
          <w:lang w:val="es-MX" w:eastAsia="es-MX"/>
        </w:rPr>
        <w:t>.</w:t>
      </w:r>
    </w:p>
    <w:p w14:paraId="2136CE39" w14:textId="169C0E23" w:rsidR="00353A1A" w:rsidRPr="006944E6" w:rsidRDefault="006515F1" w:rsidP="00EC7B52">
      <w:pPr>
        <w:pStyle w:val="Prrafodelista"/>
        <w:numPr>
          <w:ilvl w:val="0"/>
          <w:numId w:val="38"/>
        </w:numPr>
        <w:spacing w:line="360" w:lineRule="auto"/>
        <w:ind w:right="49"/>
        <w:jc w:val="both"/>
        <w:rPr>
          <w:rFonts w:ascii="Palatino Linotype" w:eastAsiaTheme="minorHAnsi" w:hAnsi="Palatino Linotype" w:cstheme="minorBidi"/>
          <w:lang w:val="es-MX" w:eastAsia="es-MX"/>
        </w:rPr>
      </w:pPr>
      <w:r w:rsidRPr="006944E6">
        <w:rPr>
          <w:rFonts w:ascii="Palatino Linotype" w:eastAsiaTheme="minorHAnsi" w:hAnsi="Palatino Linotype" w:cstheme="minorBidi"/>
          <w:lang w:val="es-MX" w:eastAsia="es-MX"/>
        </w:rPr>
        <w:t>Ac</w:t>
      </w:r>
      <w:r w:rsidR="00EF3D81" w:rsidRPr="006944E6">
        <w:rPr>
          <w:rFonts w:ascii="Palatino Linotype" w:eastAsiaTheme="minorHAnsi" w:hAnsi="Palatino Linotype" w:cstheme="minorBidi"/>
          <w:lang w:val="es-MX" w:eastAsia="es-MX"/>
        </w:rPr>
        <w:t xml:space="preserve">ta de </w:t>
      </w:r>
      <w:r w:rsidRPr="006944E6">
        <w:rPr>
          <w:rFonts w:ascii="Palatino Linotype" w:eastAsiaTheme="minorHAnsi" w:hAnsi="Palatino Linotype" w:cstheme="minorBidi"/>
          <w:lang w:val="es-MX" w:eastAsia="es-MX"/>
        </w:rPr>
        <w:t>C</w:t>
      </w:r>
      <w:r w:rsidR="00EF3D81" w:rsidRPr="006944E6">
        <w:rPr>
          <w:rFonts w:ascii="Palatino Linotype" w:eastAsiaTheme="minorHAnsi" w:hAnsi="Palatino Linotype" w:cstheme="minorBidi"/>
          <w:lang w:val="es-MX" w:eastAsia="es-MX"/>
        </w:rPr>
        <w:t>abildo donde fue aprobado el presupuesto de egresos e ingresos 2026</w:t>
      </w:r>
      <w:r w:rsidR="00EC7B52" w:rsidRPr="006944E6">
        <w:rPr>
          <w:rFonts w:ascii="Palatino Linotype" w:eastAsiaTheme="minorHAnsi" w:hAnsi="Palatino Linotype" w:cstheme="minorBidi"/>
          <w:lang w:val="es-MX" w:eastAsia="es-MX"/>
        </w:rPr>
        <w:t>.</w:t>
      </w:r>
    </w:p>
    <w:p w14:paraId="186C0589" w14:textId="77777777" w:rsidR="00EF3D81" w:rsidRPr="006944E6" w:rsidRDefault="00EF3D81" w:rsidP="006A0022">
      <w:pPr>
        <w:spacing w:line="360" w:lineRule="auto"/>
        <w:ind w:right="49"/>
        <w:jc w:val="both"/>
        <w:rPr>
          <w:rFonts w:ascii="Palatino Linotype" w:eastAsiaTheme="minorHAnsi" w:hAnsi="Palatino Linotype" w:cstheme="minorBidi"/>
          <w:lang w:val="es-MX" w:eastAsia="es-MX"/>
        </w:rPr>
      </w:pPr>
    </w:p>
    <w:p w14:paraId="6D19B9A3" w14:textId="6D2F81EB" w:rsidR="006515F1" w:rsidRPr="006944E6" w:rsidRDefault="0029071C" w:rsidP="006515F1">
      <w:pPr>
        <w:spacing w:line="360" w:lineRule="auto"/>
        <w:ind w:right="49"/>
        <w:jc w:val="both"/>
        <w:rPr>
          <w:rFonts w:ascii="Palatino Linotype" w:eastAsiaTheme="minorHAnsi" w:hAnsi="Palatino Linotype" w:cstheme="minorBidi"/>
          <w:lang w:val="es-MX" w:eastAsia="es-MX"/>
        </w:rPr>
      </w:pPr>
      <w:r w:rsidRPr="006944E6">
        <w:rPr>
          <w:rFonts w:ascii="Palatino Linotype" w:eastAsiaTheme="minorHAnsi" w:hAnsi="Palatino Linotype" w:cstheme="minorBidi"/>
          <w:lang w:val="es-MX" w:eastAsia="es-MX"/>
        </w:rPr>
        <w:t>Atento a la solicitud de información</w:t>
      </w:r>
      <w:r w:rsidR="00561D99" w:rsidRPr="006944E6">
        <w:rPr>
          <w:rFonts w:ascii="Palatino Linotype" w:eastAsiaTheme="minorHAnsi" w:hAnsi="Palatino Linotype" w:cstheme="minorBidi"/>
          <w:lang w:val="es-MX" w:eastAsia="es-MX"/>
        </w:rPr>
        <w:t xml:space="preserve"> el </w:t>
      </w:r>
      <w:r w:rsidRPr="006944E6">
        <w:rPr>
          <w:rFonts w:ascii="Palatino Linotype" w:eastAsiaTheme="minorHAnsi" w:hAnsi="Palatino Linotype" w:cstheme="minorBidi"/>
          <w:b/>
          <w:lang w:val="es-MX" w:eastAsia="es-MX"/>
        </w:rPr>
        <w:t>Sujeto Obligado</w:t>
      </w:r>
      <w:r w:rsidRPr="006944E6">
        <w:rPr>
          <w:rFonts w:ascii="Palatino Linotype" w:eastAsiaTheme="minorHAnsi" w:hAnsi="Palatino Linotype" w:cstheme="minorBidi"/>
          <w:lang w:val="es-MX" w:eastAsia="es-MX"/>
        </w:rPr>
        <w:t>, emitió su respuesta</w:t>
      </w:r>
      <w:bookmarkStart w:id="4" w:name="_Hlk192003368"/>
      <w:bookmarkStart w:id="5" w:name="_Hlk191987492"/>
      <w:r w:rsidR="00034C15" w:rsidRPr="006944E6">
        <w:rPr>
          <w:rFonts w:ascii="Palatino Linotype" w:eastAsiaTheme="minorHAnsi" w:hAnsi="Palatino Linotype" w:cstheme="minorBidi"/>
          <w:lang w:val="es-MX" w:eastAsia="es-MX"/>
        </w:rPr>
        <w:t xml:space="preserve"> a través </w:t>
      </w:r>
      <w:r w:rsidR="006A0022" w:rsidRPr="006944E6">
        <w:rPr>
          <w:rFonts w:ascii="Palatino Linotype" w:eastAsiaTheme="minorHAnsi" w:hAnsi="Palatino Linotype" w:cstheme="minorBidi"/>
          <w:lang w:val="es-MX" w:eastAsia="es-MX"/>
        </w:rPr>
        <w:t xml:space="preserve">del oficio número </w:t>
      </w:r>
      <w:r w:rsidR="006515F1" w:rsidRPr="006944E6">
        <w:rPr>
          <w:rFonts w:ascii="Palatino Linotype" w:eastAsiaTheme="minorHAnsi" w:hAnsi="Palatino Linotype" w:cstheme="minorBidi"/>
          <w:b/>
          <w:lang w:val="es-MX" w:eastAsia="es-MX"/>
        </w:rPr>
        <w:t>SA/JUC/0190/2026</w:t>
      </w:r>
      <w:r w:rsidR="006A0022" w:rsidRPr="006944E6">
        <w:rPr>
          <w:rFonts w:ascii="Palatino Linotype" w:eastAsiaTheme="minorHAnsi" w:hAnsi="Palatino Linotype" w:cstheme="minorBidi"/>
          <w:lang w:val="es-MX" w:eastAsia="es-MX"/>
        </w:rPr>
        <w:t>,</w:t>
      </w:r>
      <w:r w:rsidR="006515F1" w:rsidRPr="006944E6">
        <w:rPr>
          <w:rFonts w:ascii="Palatino Linotype" w:eastAsiaTheme="minorHAnsi" w:hAnsi="Palatino Linotype" w:cstheme="minorBidi"/>
          <w:lang w:val="es-MX" w:eastAsia="es-MX"/>
        </w:rPr>
        <w:t xml:space="preserve"> mediante el cual, el Secretario del Ayuntamiento indicó que, sobre las Actas de Cabildo solicitadas, informó que, después de realizar la búsqueda correspondiente en los archivos físicos y digitales la Secretaría del Ayuntamiento, comunicó que las actas de Cabildo relacionadas con la aprobación del proyecto de presupuesto 2026, así como del Presupuesto de Egresos e Ingresos 2026, </w:t>
      </w:r>
      <w:r w:rsidR="006515F1" w:rsidRPr="006944E6">
        <w:rPr>
          <w:rFonts w:ascii="Palatino Linotype" w:eastAsiaTheme="minorHAnsi" w:hAnsi="Palatino Linotype" w:cstheme="minorBidi"/>
          <w:lang w:val="es-MX" w:eastAsia="es-MX"/>
        </w:rPr>
        <w:lastRenderedPageBreak/>
        <w:t xml:space="preserve">se encuentran en proceso de integración, revisión y </w:t>
      </w:r>
      <w:proofErr w:type="spellStart"/>
      <w:r w:rsidR="006515F1" w:rsidRPr="006944E6">
        <w:rPr>
          <w:rFonts w:ascii="Palatino Linotype" w:eastAsiaTheme="minorHAnsi" w:hAnsi="Palatino Linotype" w:cstheme="minorBidi"/>
          <w:lang w:val="es-MX" w:eastAsia="es-MX"/>
        </w:rPr>
        <w:t>recabación</w:t>
      </w:r>
      <w:proofErr w:type="spellEnd"/>
      <w:r w:rsidR="006515F1" w:rsidRPr="006944E6">
        <w:rPr>
          <w:rFonts w:ascii="Palatino Linotype" w:eastAsiaTheme="minorHAnsi" w:hAnsi="Palatino Linotype" w:cstheme="minorBidi"/>
          <w:lang w:val="es-MX" w:eastAsia="es-MX"/>
        </w:rPr>
        <w:t xml:space="preserve"> de firmas por parte de los integrantes del Ayuntamiento.</w:t>
      </w:r>
    </w:p>
    <w:p w14:paraId="0EF39BC0" w14:textId="77777777" w:rsidR="006515F1" w:rsidRPr="006944E6" w:rsidRDefault="006515F1" w:rsidP="006515F1">
      <w:pPr>
        <w:spacing w:line="360" w:lineRule="auto"/>
        <w:ind w:right="49"/>
        <w:jc w:val="both"/>
        <w:rPr>
          <w:rFonts w:ascii="Palatino Linotype" w:eastAsiaTheme="minorHAnsi" w:hAnsi="Palatino Linotype" w:cstheme="minorBidi"/>
          <w:lang w:val="es-MX" w:eastAsia="es-MX"/>
        </w:rPr>
      </w:pPr>
    </w:p>
    <w:p w14:paraId="3E4BC3E5" w14:textId="32AAE034" w:rsidR="006C0DDC" w:rsidRPr="006944E6" w:rsidRDefault="006515F1" w:rsidP="006515F1">
      <w:pPr>
        <w:spacing w:line="360" w:lineRule="auto"/>
        <w:ind w:right="49"/>
        <w:jc w:val="both"/>
        <w:rPr>
          <w:rFonts w:ascii="Palatino Linotype" w:eastAsiaTheme="minorHAnsi" w:hAnsi="Palatino Linotype" w:cstheme="minorBidi"/>
          <w:lang w:val="es-MX" w:eastAsia="es-MX"/>
        </w:rPr>
      </w:pPr>
      <w:r w:rsidRPr="006944E6">
        <w:rPr>
          <w:rFonts w:ascii="Palatino Linotype" w:eastAsiaTheme="minorHAnsi" w:hAnsi="Palatino Linotype" w:cstheme="minorBidi"/>
          <w:lang w:val="es-MX" w:eastAsia="es-MX"/>
        </w:rPr>
        <w:t>En ese sentido, a la fecha de la presente respuesta, no se cuenta con versiones definitivas debidamente formalizadas que obren en los archivos de esta Secretaría en condiciones de ser proporcionadas en copia simple, en virtud de que aún no han concluido su proceso administrativo de validación.</w:t>
      </w:r>
    </w:p>
    <w:p w14:paraId="7DD5F4FA" w14:textId="77777777" w:rsidR="006515F1" w:rsidRPr="006944E6" w:rsidRDefault="006515F1" w:rsidP="006515F1">
      <w:pPr>
        <w:spacing w:line="360" w:lineRule="auto"/>
        <w:ind w:right="49"/>
        <w:jc w:val="both"/>
        <w:rPr>
          <w:rFonts w:ascii="Palatino Linotype" w:eastAsiaTheme="minorHAnsi" w:hAnsi="Palatino Linotype" w:cstheme="minorBidi"/>
          <w:lang w:val="es-MX" w:eastAsia="es-MX"/>
        </w:rPr>
      </w:pPr>
    </w:p>
    <w:p w14:paraId="610A5CE0" w14:textId="2B3A5ECB" w:rsidR="006515F1" w:rsidRPr="006944E6" w:rsidRDefault="006515F1" w:rsidP="006515F1">
      <w:pPr>
        <w:spacing w:line="360" w:lineRule="auto"/>
        <w:ind w:right="49"/>
        <w:jc w:val="both"/>
        <w:rPr>
          <w:rFonts w:ascii="Palatino Linotype" w:eastAsiaTheme="minorHAnsi" w:hAnsi="Palatino Linotype" w:cstheme="minorBidi"/>
          <w:lang w:val="es-MX" w:eastAsia="es-MX"/>
        </w:rPr>
      </w:pPr>
      <w:r w:rsidRPr="006944E6">
        <w:rPr>
          <w:rFonts w:ascii="Palatino Linotype" w:eastAsiaTheme="minorHAnsi" w:hAnsi="Palatino Linotype" w:cstheme="minorBidi"/>
          <w:lang w:val="es-MX" w:eastAsia="es-MX"/>
        </w:rPr>
        <w:t xml:space="preserve">En virtud de lo anterior, </w:t>
      </w:r>
      <w:r w:rsidR="00F966E0" w:rsidRPr="006944E6">
        <w:rPr>
          <w:rFonts w:ascii="Palatino Linotype" w:eastAsiaTheme="minorHAnsi" w:hAnsi="Palatino Linotype" w:cstheme="minorBidi"/>
          <w:lang w:val="es-MX" w:eastAsia="es-MX"/>
        </w:rPr>
        <w:t>concluyó que, l</w:t>
      </w:r>
      <w:r w:rsidRPr="006944E6">
        <w:rPr>
          <w:rFonts w:ascii="Palatino Linotype" w:eastAsiaTheme="minorHAnsi" w:hAnsi="Palatino Linotype" w:cstheme="minorBidi"/>
          <w:lang w:val="es-MX" w:eastAsia="es-MX"/>
        </w:rPr>
        <w:t>as actas solicitadas no se encuentran concluidas ni formalmente integradas</w:t>
      </w:r>
      <w:r w:rsidR="00F966E0" w:rsidRPr="006944E6">
        <w:rPr>
          <w:rFonts w:ascii="Palatino Linotype" w:eastAsiaTheme="minorHAnsi" w:hAnsi="Palatino Linotype" w:cstheme="minorBidi"/>
          <w:lang w:val="es-MX" w:eastAsia="es-MX"/>
        </w:rPr>
        <w:t>;</w:t>
      </w:r>
      <w:r w:rsidRPr="006944E6">
        <w:rPr>
          <w:rFonts w:ascii="Palatino Linotype" w:eastAsiaTheme="minorHAnsi" w:hAnsi="Palatino Linotype" w:cstheme="minorBidi"/>
          <w:lang w:val="es-MX" w:eastAsia="es-MX"/>
        </w:rPr>
        <w:t xml:space="preserve"> </w:t>
      </w:r>
      <w:r w:rsidR="00F966E0" w:rsidRPr="006944E6">
        <w:rPr>
          <w:rFonts w:ascii="Palatino Linotype" w:eastAsiaTheme="minorHAnsi" w:hAnsi="Palatino Linotype" w:cstheme="minorBidi"/>
          <w:lang w:val="es-MX" w:eastAsia="es-MX"/>
        </w:rPr>
        <w:t>p</w:t>
      </w:r>
      <w:r w:rsidRPr="006944E6">
        <w:rPr>
          <w:rFonts w:ascii="Palatino Linotype" w:eastAsiaTheme="minorHAnsi" w:hAnsi="Palatino Linotype" w:cstheme="minorBidi"/>
          <w:lang w:val="es-MX" w:eastAsia="es-MX"/>
        </w:rPr>
        <w:t>or lo tanto, no obran en estado definitivo en los archivos de esa Secretaría</w:t>
      </w:r>
      <w:r w:rsidR="00F966E0" w:rsidRPr="006944E6">
        <w:rPr>
          <w:rFonts w:ascii="Palatino Linotype" w:eastAsiaTheme="minorHAnsi" w:hAnsi="Palatino Linotype" w:cstheme="minorBidi"/>
          <w:lang w:val="es-MX" w:eastAsia="es-MX"/>
        </w:rPr>
        <w:t>.</w:t>
      </w:r>
    </w:p>
    <w:p w14:paraId="24A75136" w14:textId="77777777" w:rsidR="006515F1" w:rsidRPr="006944E6" w:rsidRDefault="006515F1" w:rsidP="006515F1">
      <w:pPr>
        <w:spacing w:line="360" w:lineRule="auto"/>
        <w:ind w:right="49"/>
        <w:jc w:val="both"/>
        <w:rPr>
          <w:rFonts w:ascii="Palatino Linotype" w:eastAsiaTheme="minorHAnsi" w:hAnsi="Palatino Linotype" w:cstheme="minorBidi"/>
          <w:lang w:val="es-MX" w:eastAsia="es-MX"/>
        </w:rPr>
      </w:pPr>
    </w:p>
    <w:p w14:paraId="47BCD4E4" w14:textId="66E6DA1B" w:rsidR="006515F1" w:rsidRPr="006944E6" w:rsidRDefault="006515F1" w:rsidP="006515F1">
      <w:pPr>
        <w:spacing w:line="360" w:lineRule="auto"/>
        <w:ind w:right="49"/>
        <w:jc w:val="both"/>
        <w:rPr>
          <w:rFonts w:ascii="Palatino Linotype" w:eastAsiaTheme="minorHAnsi" w:hAnsi="Palatino Linotype" w:cstheme="minorBidi"/>
          <w:lang w:val="es-MX" w:eastAsia="es-MX"/>
        </w:rPr>
      </w:pPr>
      <w:r w:rsidRPr="006944E6">
        <w:rPr>
          <w:rFonts w:ascii="Palatino Linotype" w:eastAsiaTheme="minorHAnsi" w:hAnsi="Palatino Linotype" w:cstheme="minorBidi"/>
          <w:lang w:val="es-MX" w:eastAsia="es-MX"/>
        </w:rPr>
        <w:t xml:space="preserve">Una vez que dichas actas concluyan su proceso de </w:t>
      </w:r>
      <w:r w:rsidR="00F966E0" w:rsidRPr="006944E6">
        <w:rPr>
          <w:rFonts w:ascii="Palatino Linotype" w:eastAsiaTheme="minorHAnsi" w:hAnsi="Palatino Linotype" w:cstheme="minorBidi"/>
          <w:lang w:val="es-MX" w:eastAsia="es-MX"/>
        </w:rPr>
        <w:t>i</w:t>
      </w:r>
      <w:r w:rsidRPr="006944E6">
        <w:rPr>
          <w:rFonts w:ascii="Palatino Linotype" w:eastAsiaTheme="minorHAnsi" w:hAnsi="Palatino Linotype" w:cstheme="minorBidi"/>
          <w:lang w:val="es-MX" w:eastAsia="es-MX"/>
        </w:rPr>
        <w:t>ntegración y formalización, podrán ser</w:t>
      </w:r>
      <w:r w:rsidR="00F966E0" w:rsidRPr="006944E6">
        <w:rPr>
          <w:rFonts w:ascii="Palatino Linotype" w:eastAsiaTheme="minorHAnsi" w:hAnsi="Palatino Linotype" w:cstheme="minorBidi"/>
          <w:lang w:val="es-MX" w:eastAsia="es-MX"/>
        </w:rPr>
        <w:t xml:space="preserve"> </w:t>
      </w:r>
      <w:r w:rsidRPr="006944E6">
        <w:rPr>
          <w:rFonts w:ascii="Palatino Linotype" w:eastAsiaTheme="minorHAnsi" w:hAnsi="Palatino Linotype" w:cstheme="minorBidi"/>
          <w:lang w:val="es-MX" w:eastAsia="es-MX"/>
        </w:rPr>
        <w:t>susceptibles de acceso conforme a la normatividad aplicable. Por lo anterior, se da por atendida la solicitud en los términos antes expuestos.</w:t>
      </w:r>
    </w:p>
    <w:bookmarkEnd w:id="4"/>
    <w:bookmarkEnd w:id="5"/>
    <w:p w14:paraId="5D3DA30A" w14:textId="77777777" w:rsidR="00683574" w:rsidRPr="006944E6" w:rsidRDefault="00683574" w:rsidP="00572099">
      <w:pPr>
        <w:spacing w:line="360" w:lineRule="auto"/>
        <w:ind w:right="141"/>
        <w:jc w:val="both"/>
        <w:rPr>
          <w:rFonts w:ascii="Palatino Linotype" w:eastAsiaTheme="minorHAnsi" w:hAnsi="Palatino Linotype" w:cs="Arial"/>
          <w:bCs/>
          <w:lang w:eastAsia="en-US"/>
        </w:rPr>
      </w:pPr>
    </w:p>
    <w:p w14:paraId="2CA5D280" w14:textId="4C7605B8" w:rsidR="00056A58" w:rsidRPr="006944E6" w:rsidRDefault="00E11B18" w:rsidP="00F966E0">
      <w:pPr>
        <w:spacing w:line="360" w:lineRule="auto"/>
        <w:ind w:right="141"/>
        <w:jc w:val="both"/>
        <w:rPr>
          <w:rFonts w:ascii="Palatino Linotype" w:eastAsiaTheme="minorHAnsi" w:hAnsi="Palatino Linotype" w:cs="Arial"/>
          <w:bCs/>
          <w:i/>
          <w:lang w:val="es-MX" w:eastAsia="en-US"/>
        </w:rPr>
      </w:pPr>
      <w:r w:rsidRPr="006944E6">
        <w:rPr>
          <w:rFonts w:ascii="Palatino Linotype" w:eastAsiaTheme="minorHAnsi" w:hAnsi="Palatino Linotype" w:cs="Arial"/>
          <w:bCs/>
          <w:lang w:val="es-MX" w:eastAsia="en-US"/>
        </w:rPr>
        <w:t>Es así que derivado de la respuesta emitida por</w:t>
      </w:r>
      <w:r w:rsidR="006B1080" w:rsidRPr="006944E6">
        <w:rPr>
          <w:rFonts w:ascii="Palatino Linotype" w:eastAsiaTheme="minorHAnsi" w:hAnsi="Palatino Linotype" w:cs="Arial"/>
          <w:bCs/>
          <w:lang w:val="es-MX" w:eastAsia="en-US"/>
        </w:rPr>
        <w:t xml:space="preserve"> el </w:t>
      </w:r>
      <w:r w:rsidRPr="006944E6">
        <w:rPr>
          <w:rFonts w:ascii="Palatino Linotype" w:eastAsiaTheme="minorHAnsi" w:hAnsi="Palatino Linotype" w:cs="Arial"/>
          <w:b/>
          <w:bCs/>
          <w:lang w:val="es-MX" w:eastAsia="en-US"/>
        </w:rPr>
        <w:t>Sujeto Obligado</w:t>
      </w:r>
      <w:r w:rsidRPr="006944E6">
        <w:rPr>
          <w:rFonts w:ascii="Palatino Linotype" w:eastAsiaTheme="minorHAnsi" w:hAnsi="Palatino Linotype" w:cs="Arial"/>
          <w:bCs/>
          <w:lang w:val="es-MX" w:eastAsia="en-US"/>
        </w:rPr>
        <w:t>,</w:t>
      </w:r>
      <w:r w:rsidR="0073033B" w:rsidRPr="006944E6">
        <w:rPr>
          <w:rFonts w:ascii="Palatino Linotype" w:eastAsiaTheme="minorHAnsi" w:hAnsi="Palatino Linotype" w:cs="Arial"/>
          <w:bCs/>
          <w:lang w:val="es-MX" w:eastAsia="en-US"/>
        </w:rPr>
        <w:t xml:space="preserve"> la parte</w:t>
      </w:r>
      <w:r w:rsidR="00344D8A" w:rsidRPr="006944E6">
        <w:rPr>
          <w:rFonts w:ascii="Palatino Linotype" w:eastAsiaTheme="minorHAnsi" w:hAnsi="Palatino Linotype" w:cs="Arial"/>
          <w:bCs/>
          <w:lang w:val="es-MX" w:eastAsia="en-US"/>
        </w:rPr>
        <w:t xml:space="preserve"> </w:t>
      </w:r>
      <w:r w:rsidRPr="006944E6">
        <w:rPr>
          <w:rFonts w:ascii="Palatino Linotype" w:eastAsiaTheme="minorHAnsi" w:hAnsi="Palatino Linotype" w:cs="Arial"/>
          <w:b/>
          <w:bCs/>
          <w:lang w:val="es-MX" w:eastAsia="en-US"/>
        </w:rPr>
        <w:t>Recurrente</w:t>
      </w:r>
      <w:r w:rsidRPr="006944E6">
        <w:rPr>
          <w:rFonts w:ascii="Palatino Linotype" w:eastAsiaTheme="minorHAnsi" w:hAnsi="Palatino Linotype" w:cs="Arial"/>
          <w:bCs/>
          <w:lang w:val="es-MX" w:eastAsia="en-US"/>
        </w:rPr>
        <w:t>, interpuso el presente recurso de revisión, señalando sustancialmente como su</w:t>
      </w:r>
      <w:r w:rsidR="00FA0962" w:rsidRPr="006944E6">
        <w:rPr>
          <w:rFonts w:ascii="Palatino Linotype" w:eastAsiaTheme="minorHAnsi" w:hAnsi="Palatino Linotype" w:cs="Arial"/>
          <w:bCs/>
          <w:lang w:val="es-MX" w:eastAsia="en-US"/>
        </w:rPr>
        <w:t>s</w:t>
      </w:r>
      <w:r w:rsidR="006A2694" w:rsidRPr="006944E6">
        <w:rPr>
          <w:rFonts w:ascii="Palatino Linotype" w:eastAsiaTheme="minorHAnsi" w:hAnsi="Palatino Linotype" w:cs="Arial"/>
          <w:bCs/>
          <w:lang w:val="es-MX" w:eastAsia="en-US"/>
        </w:rPr>
        <w:t xml:space="preserve"> </w:t>
      </w:r>
      <w:r w:rsidR="00FA0962" w:rsidRPr="006944E6">
        <w:rPr>
          <w:rFonts w:ascii="Palatino Linotype" w:eastAsiaTheme="minorHAnsi" w:hAnsi="Palatino Linotype" w:cs="Arial"/>
          <w:bCs/>
          <w:lang w:val="es-MX" w:eastAsia="en-US"/>
        </w:rPr>
        <w:t>razones o motivos de inconformidad</w:t>
      </w:r>
      <w:r w:rsidRPr="006944E6">
        <w:rPr>
          <w:rFonts w:ascii="Palatino Linotype" w:eastAsiaTheme="minorHAnsi" w:hAnsi="Palatino Linotype" w:cs="Arial"/>
          <w:bCs/>
          <w:lang w:val="es-MX" w:eastAsia="en-US"/>
        </w:rPr>
        <w:t>, lo siguiente:</w:t>
      </w:r>
      <w:r w:rsidR="00E9680B" w:rsidRPr="006944E6">
        <w:rPr>
          <w:rFonts w:ascii="Palatino Linotype" w:eastAsiaTheme="minorHAnsi" w:hAnsi="Palatino Linotype" w:cs="Arial"/>
          <w:bCs/>
          <w:lang w:val="es-MX" w:eastAsia="en-US"/>
        </w:rPr>
        <w:t xml:space="preserve"> </w:t>
      </w:r>
      <w:r w:rsidRPr="006944E6">
        <w:rPr>
          <w:rFonts w:ascii="Palatino Linotype" w:eastAsiaTheme="minorHAnsi" w:hAnsi="Palatino Linotype" w:cs="Arial"/>
          <w:bCs/>
          <w:i/>
          <w:lang w:val="es-MX" w:eastAsia="en-US"/>
        </w:rPr>
        <w:t>“</w:t>
      </w:r>
      <w:r w:rsidR="00F966E0" w:rsidRPr="006944E6">
        <w:rPr>
          <w:rFonts w:ascii="Palatino Linotype" w:eastAsiaTheme="minorHAnsi" w:hAnsi="Palatino Linotype" w:cs="Arial"/>
          <w:i/>
          <w:lang w:val="es-MX" w:eastAsia="en-US"/>
        </w:rPr>
        <w:t>NO ENTREGAN LAS DOS ACTAS DE SESIONES DE CABILDO, MAXIME CUANDO UNA DE ELLAS ES DE DICIEMBRE DE 2025 Y LA OTRA DE FEBRERO DE 2026</w:t>
      </w:r>
      <w:r w:rsidRPr="006944E6">
        <w:rPr>
          <w:rFonts w:ascii="Palatino Linotype" w:eastAsiaTheme="minorHAnsi" w:hAnsi="Palatino Linotype" w:cs="Arial"/>
          <w:bCs/>
          <w:i/>
          <w:lang w:val="es-MX" w:eastAsia="en-US"/>
        </w:rPr>
        <w:t>” (Sic).</w:t>
      </w:r>
    </w:p>
    <w:p w14:paraId="5C9866FF" w14:textId="77777777" w:rsidR="00F966E0" w:rsidRPr="006944E6" w:rsidRDefault="00F966E0" w:rsidP="00F966E0">
      <w:pPr>
        <w:spacing w:line="360" w:lineRule="auto"/>
        <w:ind w:right="141"/>
        <w:jc w:val="both"/>
        <w:rPr>
          <w:rFonts w:ascii="Palatino Linotype" w:eastAsiaTheme="minorHAnsi" w:hAnsi="Palatino Linotype" w:cs="Arial"/>
          <w:bCs/>
          <w:i/>
          <w:lang w:val="es-MX" w:eastAsia="en-US"/>
        </w:rPr>
      </w:pPr>
    </w:p>
    <w:p w14:paraId="7F441710" w14:textId="7235AE94" w:rsidR="00F966E0" w:rsidRPr="006944E6" w:rsidRDefault="00E9680B" w:rsidP="00F966E0">
      <w:pPr>
        <w:tabs>
          <w:tab w:val="left" w:pos="709"/>
        </w:tabs>
        <w:spacing w:line="360" w:lineRule="auto"/>
        <w:contextualSpacing/>
        <w:jc w:val="both"/>
        <w:rPr>
          <w:rFonts w:ascii="Palatino Linotype" w:hAnsi="Palatino Linotype" w:cs="Arial"/>
        </w:rPr>
      </w:pPr>
      <w:r w:rsidRPr="006944E6">
        <w:rPr>
          <w:rFonts w:ascii="Palatino Linotype" w:hAnsi="Palatino Linotype" w:cs="Arial"/>
          <w:lang w:val="es-ES_tradnl"/>
        </w:rPr>
        <w:t>Ante ello</w:t>
      </w:r>
      <w:r w:rsidR="008A12CF" w:rsidRPr="006944E6">
        <w:rPr>
          <w:rFonts w:ascii="Palatino Linotype" w:hAnsi="Palatino Linotype" w:cs="Arial"/>
          <w:lang w:val="es-ES_tradnl"/>
        </w:rPr>
        <w:t xml:space="preserve">, es de </w:t>
      </w:r>
      <w:r w:rsidR="008A12CF" w:rsidRPr="006944E6">
        <w:rPr>
          <w:rFonts w:ascii="Palatino Linotype" w:hAnsi="Palatino Linotype" w:cs="Arial"/>
        </w:rPr>
        <w:t>señalar que el artículo 4, párrafo segundo de la Ley de Transparencia y Acceso a la Información Pública del Estado de México y Municipios, dispone:</w:t>
      </w:r>
    </w:p>
    <w:p w14:paraId="4FDE2BDB" w14:textId="77777777" w:rsidR="00F966E0" w:rsidRPr="006944E6" w:rsidRDefault="00F966E0" w:rsidP="00F966E0">
      <w:pPr>
        <w:tabs>
          <w:tab w:val="left" w:pos="709"/>
        </w:tabs>
        <w:spacing w:line="360" w:lineRule="auto"/>
        <w:contextualSpacing/>
        <w:jc w:val="both"/>
        <w:rPr>
          <w:rFonts w:ascii="Palatino Linotype" w:hAnsi="Palatino Linotype" w:cs="Arial"/>
        </w:rPr>
      </w:pPr>
    </w:p>
    <w:p w14:paraId="42FB5373" w14:textId="77777777" w:rsidR="008A12CF" w:rsidRPr="006944E6" w:rsidRDefault="008A12CF" w:rsidP="00351E9D">
      <w:pPr>
        <w:ind w:left="567" w:right="616"/>
        <w:jc w:val="both"/>
        <w:rPr>
          <w:rFonts w:ascii="Palatino Linotype" w:hAnsi="Palatino Linotype" w:cs="Arial"/>
          <w:i/>
          <w:sz w:val="22"/>
        </w:rPr>
      </w:pPr>
      <w:r w:rsidRPr="006944E6">
        <w:rPr>
          <w:rFonts w:ascii="Palatino Linotype" w:hAnsi="Palatino Linotype" w:cs="Arial"/>
          <w:i/>
          <w:sz w:val="22"/>
        </w:rPr>
        <w:lastRenderedPageBreak/>
        <w:t>“</w:t>
      </w:r>
      <w:r w:rsidRPr="006944E6">
        <w:rPr>
          <w:rFonts w:ascii="Palatino Linotype" w:hAnsi="Palatino Linotype" w:cs="Arial"/>
          <w:b/>
          <w:i/>
          <w:sz w:val="22"/>
        </w:rPr>
        <w:t xml:space="preserve">Artículo 4. </w:t>
      </w:r>
      <w:r w:rsidRPr="006944E6">
        <w:rPr>
          <w:rFonts w:ascii="Palatino Linotype" w:hAnsi="Palatino Linotype" w:cs="Arial"/>
          <w:i/>
          <w:sz w:val="22"/>
        </w:rPr>
        <w:t xml:space="preserve">… </w:t>
      </w:r>
    </w:p>
    <w:p w14:paraId="3EBD2FA7" w14:textId="77777777" w:rsidR="008A12CF" w:rsidRPr="006944E6" w:rsidRDefault="008A12CF" w:rsidP="00351E9D">
      <w:pPr>
        <w:ind w:left="567" w:right="616"/>
        <w:jc w:val="both"/>
        <w:rPr>
          <w:rFonts w:ascii="Palatino Linotype" w:hAnsi="Palatino Linotype" w:cs="Arial"/>
          <w:i/>
          <w:sz w:val="22"/>
        </w:rPr>
      </w:pPr>
      <w:r w:rsidRPr="006944E6">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6944E6">
        <w:rPr>
          <w:rFonts w:ascii="Palatino Linotype" w:hAnsi="Palatino Linotype" w:cs="Arial"/>
          <w:i/>
          <w:sz w:val="22"/>
        </w:rPr>
        <w:t>evistas por esta Ley.</w:t>
      </w:r>
      <w:r w:rsidRPr="006944E6">
        <w:rPr>
          <w:rFonts w:ascii="Palatino Linotype" w:hAnsi="Palatino Linotype" w:cs="Arial"/>
          <w:i/>
          <w:sz w:val="22"/>
        </w:rPr>
        <w:t>”</w:t>
      </w:r>
    </w:p>
    <w:p w14:paraId="7ADA0171" w14:textId="77777777" w:rsidR="00E9680B" w:rsidRPr="006944E6" w:rsidRDefault="00E9680B" w:rsidP="008A12CF">
      <w:pPr>
        <w:tabs>
          <w:tab w:val="left" w:pos="709"/>
        </w:tabs>
        <w:spacing w:line="360" w:lineRule="auto"/>
        <w:contextualSpacing/>
        <w:jc w:val="both"/>
        <w:rPr>
          <w:rFonts w:ascii="Palatino Linotype" w:hAnsi="Palatino Linotype" w:cs="Arial"/>
          <w:lang w:val="es-ES_tradnl"/>
        </w:rPr>
      </w:pPr>
    </w:p>
    <w:p w14:paraId="3FEE417A" w14:textId="1CF4B48C" w:rsidR="00F306AC" w:rsidRPr="006944E6" w:rsidRDefault="008A12CF" w:rsidP="008A12CF">
      <w:pPr>
        <w:tabs>
          <w:tab w:val="left" w:pos="709"/>
        </w:tabs>
        <w:spacing w:line="360" w:lineRule="auto"/>
        <w:contextualSpacing/>
        <w:jc w:val="both"/>
        <w:rPr>
          <w:rFonts w:ascii="Palatino Linotype" w:hAnsi="Palatino Linotype" w:cs="Arial"/>
          <w:lang w:val="es-ES_tradnl"/>
        </w:rPr>
      </w:pPr>
      <w:r w:rsidRPr="006944E6">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6714F8D8" w14:textId="77777777" w:rsidR="00741FC6" w:rsidRPr="006944E6" w:rsidRDefault="00741FC6" w:rsidP="008A12CF">
      <w:pPr>
        <w:tabs>
          <w:tab w:val="left" w:pos="709"/>
        </w:tabs>
        <w:spacing w:line="360" w:lineRule="auto"/>
        <w:contextualSpacing/>
        <w:jc w:val="both"/>
        <w:rPr>
          <w:rFonts w:ascii="Palatino Linotype" w:hAnsi="Palatino Linotype" w:cs="Arial"/>
          <w:lang w:val="es-ES_tradnl"/>
        </w:rPr>
      </w:pPr>
    </w:p>
    <w:p w14:paraId="72C06A84" w14:textId="2A9B6238" w:rsidR="00376422" w:rsidRPr="006944E6" w:rsidRDefault="008A12CF" w:rsidP="00376422">
      <w:pPr>
        <w:tabs>
          <w:tab w:val="left" w:pos="709"/>
        </w:tabs>
        <w:spacing w:line="360" w:lineRule="auto"/>
        <w:contextualSpacing/>
        <w:jc w:val="both"/>
        <w:rPr>
          <w:rFonts w:ascii="Palatino Linotype" w:hAnsi="Palatino Linotype" w:cs="Arial"/>
        </w:rPr>
      </w:pPr>
      <w:r w:rsidRPr="006944E6">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w:t>
      </w:r>
      <w:r w:rsidR="00376422" w:rsidRPr="006944E6">
        <w:rPr>
          <w:rFonts w:ascii="Palatino Linotype" w:hAnsi="Palatino Linotype" w:cs="Arial"/>
        </w:rPr>
        <w:t xml:space="preserve">como se señala a continuación: </w:t>
      </w:r>
    </w:p>
    <w:p w14:paraId="3D6A35CD" w14:textId="77777777" w:rsidR="006403F7" w:rsidRPr="006944E6" w:rsidRDefault="006403F7" w:rsidP="006403F7">
      <w:pPr>
        <w:pStyle w:val="Sinespaciado"/>
      </w:pPr>
    </w:p>
    <w:p w14:paraId="469E78F4" w14:textId="77777777" w:rsidR="008A12CF" w:rsidRPr="006944E6" w:rsidRDefault="008A12CF" w:rsidP="00E9680B">
      <w:pPr>
        <w:ind w:left="567" w:right="616"/>
        <w:jc w:val="both"/>
        <w:rPr>
          <w:rFonts w:ascii="Palatino Linotype" w:hAnsi="Palatino Linotype" w:cs="Arial"/>
          <w:i/>
          <w:sz w:val="22"/>
        </w:rPr>
      </w:pPr>
      <w:r w:rsidRPr="006944E6">
        <w:rPr>
          <w:rFonts w:ascii="Palatino Linotype" w:hAnsi="Palatino Linotype" w:cs="Arial"/>
          <w:i/>
          <w:sz w:val="22"/>
        </w:rPr>
        <w:t>“</w:t>
      </w:r>
      <w:r w:rsidRPr="006944E6">
        <w:rPr>
          <w:rFonts w:ascii="Palatino Linotype" w:hAnsi="Palatino Linotype" w:cs="Arial"/>
          <w:b/>
          <w:i/>
          <w:sz w:val="22"/>
        </w:rPr>
        <w:t>Artículo 12.</w:t>
      </w:r>
      <w:r w:rsidRPr="006944E6">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48930CAB" w14:textId="77777777" w:rsidR="008A12CF" w:rsidRPr="006944E6" w:rsidRDefault="008A12CF" w:rsidP="00E9680B">
      <w:pPr>
        <w:ind w:left="567" w:right="616"/>
        <w:jc w:val="both"/>
        <w:rPr>
          <w:rFonts w:ascii="Palatino Linotype" w:hAnsi="Palatino Linotype" w:cs="Arial"/>
          <w:i/>
          <w:sz w:val="22"/>
        </w:rPr>
      </w:pPr>
    </w:p>
    <w:p w14:paraId="4C59E8C4" w14:textId="77777777" w:rsidR="00CC0B81" w:rsidRPr="006944E6" w:rsidRDefault="008A12CF" w:rsidP="00581DC8">
      <w:pPr>
        <w:ind w:left="567" w:right="616"/>
        <w:jc w:val="both"/>
        <w:rPr>
          <w:rFonts w:ascii="Palatino Linotype" w:hAnsi="Palatino Linotype" w:cs="Arial"/>
          <w:i/>
          <w:sz w:val="22"/>
        </w:rPr>
      </w:pPr>
      <w:r w:rsidRPr="006944E6">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0438F94" w14:textId="77777777" w:rsidR="004E3A1A" w:rsidRPr="006944E6" w:rsidRDefault="004E3A1A" w:rsidP="008A12CF">
      <w:pPr>
        <w:tabs>
          <w:tab w:val="left" w:pos="709"/>
        </w:tabs>
        <w:spacing w:line="360" w:lineRule="auto"/>
        <w:contextualSpacing/>
        <w:jc w:val="both"/>
        <w:rPr>
          <w:rFonts w:ascii="Palatino Linotype" w:hAnsi="Palatino Linotype" w:cs="Arial"/>
        </w:rPr>
      </w:pPr>
    </w:p>
    <w:p w14:paraId="20AB3C4D" w14:textId="0D23DEC5" w:rsidR="008A12CF" w:rsidRPr="006944E6" w:rsidRDefault="008A12CF" w:rsidP="008A12CF">
      <w:pPr>
        <w:tabs>
          <w:tab w:val="left" w:pos="709"/>
        </w:tabs>
        <w:spacing w:line="360" w:lineRule="auto"/>
        <w:contextualSpacing/>
        <w:jc w:val="both"/>
        <w:rPr>
          <w:rFonts w:ascii="Palatino Linotype" w:hAnsi="Palatino Linotype" w:cs="Arial"/>
        </w:rPr>
      </w:pPr>
      <w:r w:rsidRPr="006944E6">
        <w:rPr>
          <w:rFonts w:ascii="Palatino Linotype" w:hAnsi="Palatino Linotype" w:cs="Arial"/>
        </w:rPr>
        <w:t xml:space="preserve">En síntesis, el derecho de acceso a la información pública se satisface en aquellos casos en que se entregue el soporte documental en que conste la información pública, </w:t>
      </w:r>
      <w:r w:rsidRPr="006944E6">
        <w:rPr>
          <w:rFonts w:ascii="Palatino Linotype" w:hAnsi="Palatino Linotype" w:cs="Arial"/>
        </w:rPr>
        <w:lastRenderedPageBreak/>
        <w:t>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w:t>
      </w:r>
      <w:r w:rsidR="00376422" w:rsidRPr="006944E6">
        <w:rPr>
          <w:rFonts w:ascii="Palatino Linotype" w:hAnsi="Palatino Linotype" w:cs="Arial"/>
        </w:rPr>
        <w:t>cceso a la información pública.</w:t>
      </w:r>
    </w:p>
    <w:p w14:paraId="3425E3C4" w14:textId="77777777" w:rsidR="00376422" w:rsidRPr="006944E6" w:rsidRDefault="00376422" w:rsidP="008A12CF">
      <w:pPr>
        <w:tabs>
          <w:tab w:val="left" w:pos="709"/>
        </w:tabs>
        <w:spacing w:line="360" w:lineRule="auto"/>
        <w:contextualSpacing/>
        <w:jc w:val="both"/>
        <w:rPr>
          <w:rFonts w:ascii="Palatino Linotype" w:hAnsi="Palatino Linotype" w:cs="Arial"/>
        </w:rPr>
      </w:pPr>
    </w:p>
    <w:p w14:paraId="64352026" w14:textId="77777777" w:rsidR="008A12CF" w:rsidRPr="006944E6" w:rsidRDefault="008A12CF" w:rsidP="008A12CF">
      <w:pPr>
        <w:tabs>
          <w:tab w:val="left" w:pos="709"/>
        </w:tabs>
        <w:spacing w:line="360" w:lineRule="auto"/>
        <w:contextualSpacing/>
        <w:jc w:val="both"/>
        <w:rPr>
          <w:rFonts w:ascii="Palatino Linotype" w:hAnsi="Palatino Linotype" w:cs="Arial"/>
        </w:rPr>
      </w:pPr>
      <w:r w:rsidRPr="006944E6">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6944E6">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6944E6">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51F4B43" w14:textId="77777777" w:rsidR="008A12CF" w:rsidRPr="006944E6" w:rsidRDefault="008A12CF" w:rsidP="008A12CF">
      <w:pPr>
        <w:pStyle w:val="Sinespaciado"/>
      </w:pPr>
    </w:p>
    <w:p w14:paraId="7C973409" w14:textId="77777777" w:rsidR="008A12CF" w:rsidRPr="006944E6" w:rsidRDefault="008A12CF" w:rsidP="00351E9D">
      <w:pPr>
        <w:ind w:left="567" w:right="616"/>
        <w:jc w:val="both"/>
        <w:rPr>
          <w:rFonts w:ascii="Palatino Linotype" w:hAnsi="Palatino Linotype" w:cs="Arial"/>
          <w:i/>
          <w:sz w:val="22"/>
        </w:rPr>
      </w:pPr>
      <w:r w:rsidRPr="006944E6">
        <w:rPr>
          <w:rFonts w:ascii="Palatino Linotype" w:hAnsi="Palatino Linotype" w:cs="Arial"/>
          <w:i/>
          <w:sz w:val="22"/>
        </w:rPr>
        <w:t>“</w:t>
      </w:r>
      <w:r w:rsidRPr="006944E6">
        <w:rPr>
          <w:rFonts w:ascii="Palatino Linotype" w:hAnsi="Palatino Linotype" w:cs="Arial"/>
          <w:b/>
          <w:i/>
          <w:sz w:val="22"/>
        </w:rPr>
        <w:t xml:space="preserve">Artículo 3. </w:t>
      </w:r>
      <w:r w:rsidRPr="006944E6">
        <w:rPr>
          <w:rFonts w:ascii="Palatino Linotype" w:hAnsi="Palatino Linotype" w:cs="Arial"/>
          <w:i/>
          <w:sz w:val="22"/>
        </w:rPr>
        <w:t>Para los efectos de la presente Ley se entenderá por:</w:t>
      </w:r>
    </w:p>
    <w:p w14:paraId="4FB43049" w14:textId="77777777" w:rsidR="008A12CF" w:rsidRPr="006944E6" w:rsidRDefault="008A12CF" w:rsidP="00351E9D">
      <w:pPr>
        <w:ind w:left="567" w:right="616"/>
        <w:jc w:val="both"/>
        <w:rPr>
          <w:rFonts w:ascii="Palatino Linotype" w:hAnsi="Palatino Linotype" w:cs="Arial"/>
          <w:i/>
          <w:sz w:val="22"/>
        </w:rPr>
      </w:pPr>
      <w:r w:rsidRPr="006944E6">
        <w:rPr>
          <w:rFonts w:ascii="Palatino Linotype" w:hAnsi="Palatino Linotype" w:cs="Arial"/>
          <w:i/>
          <w:sz w:val="22"/>
        </w:rPr>
        <w:t>(…)</w:t>
      </w:r>
    </w:p>
    <w:p w14:paraId="4EAD3377" w14:textId="77777777" w:rsidR="008A12CF" w:rsidRPr="006944E6" w:rsidRDefault="008A12CF" w:rsidP="00351E9D">
      <w:pPr>
        <w:ind w:left="567" w:right="616"/>
        <w:jc w:val="both"/>
        <w:rPr>
          <w:rFonts w:ascii="Palatino Linotype" w:hAnsi="Palatino Linotype" w:cs="Arial"/>
          <w:i/>
          <w:sz w:val="22"/>
        </w:rPr>
      </w:pPr>
      <w:r w:rsidRPr="006944E6">
        <w:rPr>
          <w:rFonts w:ascii="Palatino Linotype" w:hAnsi="Palatino Linotype" w:cs="Arial"/>
          <w:b/>
          <w:i/>
          <w:sz w:val="22"/>
        </w:rPr>
        <w:t>XI. Documento:</w:t>
      </w:r>
      <w:r w:rsidRPr="006944E6">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6944E6">
        <w:rPr>
          <w:rFonts w:ascii="Palatino Linotype" w:hAnsi="Palatino Linotype" w:cs="Arial"/>
          <w:b/>
          <w:i/>
          <w:sz w:val="22"/>
          <w:u w:val="single"/>
        </w:rPr>
        <w:t>registro que documente el ejercicio de las facultades, funciones y competencias de los sujetos obligados</w:t>
      </w:r>
      <w:r w:rsidRPr="006944E6">
        <w:rPr>
          <w:rFonts w:ascii="Palatino Linotype" w:hAnsi="Palatino Linotype" w:cs="Arial"/>
          <w:i/>
          <w:sz w:val="22"/>
          <w:u w:val="single"/>
        </w:rPr>
        <w:t>,</w:t>
      </w:r>
      <w:r w:rsidRPr="006944E6">
        <w:rPr>
          <w:rFonts w:ascii="Palatino Linotype" w:hAnsi="Palatino Linotype" w:cs="Arial"/>
          <w:i/>
          <w:sz w:val="22"/>
        </w:rPr>
        <w:t xml:space="preserve"> sus servidores públicos e integrantes, </w:t>
      </w:r>
      <w:r w:rsidRPr="006944E6">
        <w:rPr>
          <w:rFonts w:ascii="Palatino Linotype" w:hAnsi="Palatino Linotype" w:cs="Arial"/>
          <w:b/>
          <w:i/>
          <w:sz w:val="22"/>
          <w:u w:val="single"/>
        </w:rPr>
        <w:t>sin importar su fuente o fecha de elaboración.</w:t>
      </w:r>
      <w:r w:rsidRPr="006944E6">
        <w:rPr>
          <w:rFonts w:ascii="Palatino Linotype" w:hAnsi="Palatino Linotype" w:cs="Arial"/>
          <w:i/>
          <w:sz w:val="22"/>
        </w:rPr>
        <w:t xml:space="preserve"> Los documentos podrán estar en cualquier medio, sea escrito, impreso, sonoro, visual, electrónico, informático u holográfico;</w:t>
      </w:r>
    </w:p>
    <w:p w14:paraId="659C38FD" w14:textId="77777777" w:rsidR="008A12CF" w:rsidRPr="006944E6" w:rsidRDefault="008A12CF" w:rsidP="00351E9D">
      <w:pPr>
        <w:ind w:left="567" w:right="616"/>
        <w:jc w:val="both"/>
        <w:rPr>
          <w:rFonts w:ascii="Palatino Linotype" w:hAnsi="Palatino Linotype" w:cs="Arial"/>
          <w:i/>
          <w:sz w:val="22"/>
        </w:rPr>
      </w:pPr>
      <w:r w:rsidRPr="006944E6">
        <w:rPr>
          <w:rFonts w:ascii="Palatino Linotype" w:hAnsi="Palatino Linotype" w:cs="Arial"/>
          <w:i/>
          <w:sz w:val="22"/>
        </w:rPr>
        <w:t>(…)”</w:t>
      </w:r>
    </w:p>
    <w:p w14:paraId="35433D2B" w14:textId="77777777" w:rsidR="008A12CF" w:rsidRPr="006944E6" w:rsidRDefault="008A12CF" w:rsidP="008A12CF">
      <w:pPr>
        <w:rPr>
          <w:sz w:val="14"/>
        </w:rPr>
      </w:pPr>
    </w:p>
    <w:p w14:paraId="6F8E6CBD" w14:textId="77777777" w:rsidR="008A12CF" w:rsidRPr="006944E6" w:rsidRDefault="008A12CF" w:rsidP="008A12CF"/>
    <w:p w14:paraId="45EE91DC" w14:textId="77777777" w:rsidR="008A12CF" w:rsidRPr="006944E6" w:rsidRDefault="008A12CF" w:rsidP="008A12CF">
      <w:pPr>
        <w:spacing w:before="240" w:after="240" w:line="360" w:lineRule="auto"/>
        <w:ind w:right="49"/>
        <w:contextualSpacing/>
        <w:jc w:val="both"/>
        <w:rPr>
          <w:rFonts w:ascii="Palatino Linotype" w:hAnsi="Palatino Linotype" w:cs="Arial"/>
          <w:lang w:eastAsia="es-MX"/>
        </w:rPr>
      </w:pPr>
      <w:r w:rsidRPr="006944E6">
        <w:rPr>
          <w:rFonts w:ascii="Palatino Linotype" w:hAnsi="Palatino Linotype" w:cs="Arial"/>
        </w:rPr>
        <w:t xml:space="preserve">Además, </w:t>
      </w:r>
      <w:r w:rsidRPr="006944E6">
        <w:rPr>
          <w:rFonts w:ascii="Palatino Linotype" w:eastAsia="MS Mincho" w:hAnsi="Palatino Linotype"/>
        </w:rPr>
        <w:t xml:space="preserve">es importante señalar que el artículo 18, de la Ley en la materia, los Sujetos Obligados cuenta con la obligación de documentar todos los actos que derive de sus atribuciones, funciones y competencia desde su origen la eventual y reutilización de </w:t>
      </w:r>
      <w:r w:rsidRPr="006944E6">
        <w:rPr>
          <w:rFonts w:ascii="Palatino Linotype" w:eastAsia="MS Mincho" w:hAnsi="Palatino Linotype"/>
        </w:rPr>
        <w:lastRenderedPageBreak/>
        <w:t>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6C5E80DB" w14:textId="77777777" w:rsidR="008A12CF" w:rsidRPr="006944E6" w:rsidRDefault="008A12CF" w:rsidP="008A12CF">
      <w:pPr>
        <w:spacing w:before="240" w:after="240" w:line="360" w:lineRule="auto"/>
        <w:ind w:right="49"/>
        <w:contextualSpacing/>
        <w:jc w:val="both"/>
        <w:rPr>
          <w:rFonts w:ascii="Palatino Linotype" w:hAnsi="Palatino Linotype" w:cs="Arial"/>
          <w:lang w:eastAsia="es-MX"/>
        </w:rPr>
      </w:pPr>
    </w:p>
    <w:p w14:paraId="00824CE5" w14:textId="77777777" w:rsidR="008A12CF" w:rsidRPr="006944E6" w:rsidRDefault="008A12CF" w:rsidP="008A12CF">
      <w:pPr>
        <w:spacing w:before="240" w:after="240" w:line="360" w:lineRule="auto"/>
        <w:ind w:right="49"/>
        <w:contextualSpacing/>
        <w:jc w:val="both"/>
        <w:rPr>
          <w:rFonts w:ascii="Palatino Linotype" w:eastAsia="MS Mincho" w:hAnsi="Palatino Linotype" w:cs="Tahoma"/>
        </w:rPr>
      </w:pPr>
      <w:r w:rsidRPr="006944E6">
        <w:rPr>
          <w:rFonts w:ascii="Palatino Linotype" w:hAnsi="Palatino Linotype" w:cs="Arial"/>
          <w:lang w:eastAsia="es-MX"/>
        </w:rPr>
        <w:t xml:space="preserve">De la misma forma, </w:t>
      </w:r>
      <w:r w:rsidRPr="006944E6">
        <w:rPr>
          <w:rFonts w:ascii="Palatino Linotype" w:eastAsia="MS Mincho" w:hAnsi="Palatino Linotype"/>
        </w:rPr>
        <w:t>de acuerdo al contenido del artículo 160,</w:t>
      </w:r>
      <w:r w:rsidRPr="006944E6">
        <w:rPr>
          <w:rFonts w:ascii="Palatino Linotype" w:hAnsi="Palatino Linotype" w:cs="Arial"/>
        </w:rPr>
        <w:t xml:space="preserve"> de la Ley </w:t>
      </w:r>
      <w:r w:rsidRPr="006944E6">
        <w:rPr>
          <w:rFonts w:ascii="Palatino Linotype" w:eastAsia="MS Mincho" w:hAnsi="Palatino Linotype" w:cs="Tahoma"/>
        </w:rPr>
        <w:t>General de Transparencia y Acceso a la Información Pública que a la letra dispone:</w:t>
      </w:r>
    </w:p>
    <w:p w14:paraId="21CCA012" w14:textId="77777777" w:rsidR="008A12CF" w:rsidRPr="006944E6" w:rsidRDefault="008A12CF" w:rsidP="008A12CF"/>
    <w:p w14:paraId="422592D4" w14:textId="77777777" w:rsidR="008A12CF" w:rsidRPr="006944E6" w:rsidRDefault="008A12CF" w:rsidP="00351E9D">
      <w:pPr>
        <w:ind w:left="567" w:right="616"/>
        <w:contextualSpacing/>
        <w:jc w:val="both"/>
        <w:rPr>
          <w:rFonts w:ascii="Palatino Linotype" w:hAnsi="Palatino Linotype" w:cs="Arial"/>
          <w:i/>
          <w:sz w:val="22"/>
          <w:lang w:eastAsia="gl-ES"/>
        </w:rPr>
      </w:pPr>
      <w:r w:rsidRPr="006944E6">
        <w:rPr>
          <w:rFonts w:ascii="Palatino Linotype" w:hAnsi="Palatino Linotype" w:cs="Arial"/>
          <w:b/>
          <w:i/>
          <w:sz w:val="22"/>
          <w:lang w:eastAsia="gl-ES"/>
        </w:rPr>
        <w:t>Artículo 160</w:t>
      </w:r>
      <w:r w:rsidRPr="006944E6">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67EAE83" w14:textId="77777777" w:rsidR="008A12CF" w:rsidRPr="006944E6" w:rsidRDefault="008A12CF" w:rsidP="00351E9D">
      <w:pPr>
        <w:ind w:right="616"/>
        <w:contextualSpacing/>
        <w:jc w:val="both"/>
        <w:rPr>
          <w:rFonts w:ascii="Palatino Linotype" w:hAnsi="Palatino Linotype" w:cs="Arial"/>
          <w:i/>
          <w:lang w:eastAsia="gl-ES"/>
        </w:rPr>
      </w:pPr>
    </w:p>
    <w:p w14:paraId="34F9B181" w14:textId="77777777" w:rsidR="008A12CF" w:rsidRPr="006944E6" w:rsidRDefault="008A12CF" w:rsidP="00FC1FC5">
      <w:pPr>
        <w:spacing w:line="360" w:lineRule="auto"/>
        <w:jc w:val="both"/>
        <w:rPr>
          <w:rFonts w:ascii="Palatino Linotype" w:hAnsi="Palatino Linotype" w:cs="Arial"/>
          <w:color w:val="222222"/>
          <w:szCs w:val="19"/>
          <w:lang w:eastAsia="es-MX"/>
        </w:rPr>
      </w:pPr>
      <w:r w:rsidRPr="006944E6">
        <w:rPr>
          <w:rFonts w:ascii="Palatino Linotype" w:hAnsi="Palatino Linotype"/>
          <w:color w:val="000000"/>
        </w:rPr>
        <w:t xml:space="preserve">Sirve como apoyo </w:t>
      </w:r>
      <w:r w:rsidRPr="006944E6">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6A1B7A80" w14:textId="77777777" w:rsidR="008A12CF" w:rsidRPr="006944E6" w:rsidRDefault="008A12CF" w:rsidP="008A12CF">
      <w:pPr>
        <w:pStyle w:val="Sinespaciado"/>
        <w:rPr>
          <w:lang w:eastAsia="es-MX"/>
        </w:rPr>
      </w:pPr>
    </w:p>
    <w:p w14:paraId="3B377C22" w14:textId="77777777" w:rsidR="008A12CF" w:rsidRPr="006944E6" w:rsidRDefault="008A12CF" w:rsidP="00351E9D">
      <w:pPr>
        <w:shd w:val="clear" w:color="auto" w:fill="FFFFFF"/>
        <w:tabs>
          <w:tab w:val="left" w:pos="8647"/>
        </w:tabs>
        <w:ind w:left="567" w:right="616"/>
        <w:jc w:val="both"/>
        <w:rPr>
          <w:rFonts w:ascii="Palatino Linotype" w:hAnsi="Palatino Linotype" w:cs="Arial"/>
          <w:i/>
          <w:iCs/>
          <w:color w:val="222222"/>
          <w:sz w:val="22"/>
          <w:lang w:eastAsia="es-MX"/>
        </w:rPr>
      </w:pPr>
      <w:r w:rsidRPr="006944E6">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6944E6">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5AA1F2F3" w14:textId="77777777" w:rsidR="008A12CF" w:rsidRPr="006944E6" w:rsidRDefault="008A12CF" w:rsidP="008A12CF">
      <w:pPr>
        <w:pStyle w:val="Sinespaciado"/>
      </w:pPr>
    </w:p>
    <w:p w14:paraId="11F242E0" w14:textId="77777777" w:rsidR="008A12CF" w:rsidRPr="006944E6" w:rsidRDefault="008A12CF" w:rsidP="008A12CF">
      <w:pPr>
        <w:pStyle w:val="Sinespaciado"/>
      </w:pPr>
    </w:p>
    <w:p w14:paraId="15FC42C0" w14:textId="7C8FB0EE" w:rsidR="008A12CF" w:rsidRPr="006944E6" w:rsidRDefault="008A12CF" w:rsidP="008A12CF">
      <w:pPr>
        <w:spacing w:line="360" w:lineRule="auto"/>
        <w:contextualSpacing/>
        <w:jc w:val="both"/>
        <w:rPr>
          <w:rFonts w:ascii="Palatino Linotype" w:hAnsi="Palatino Linotype" w:cs="Arial"/>
        </w:rPr>
      </w:pPr>
      <w:r w:rsidRPr="006944E6">
        <w:rPr>
          <w:rFonts w:ascii="Palatino Linotype" w:hAnsi="Palatino Linotype" w:cs="Arial"/>
          <w:bCs/>
        </w:rPr>
        <w:lastRenderedPageBreak/>
        <w:t xml:space="preserve">Además, </w:t>
      </w:r>
      <w:r w:rsidRPr="006944E6">
        <w:rPr>
          <w:rFonts w:ascii="Palatino Linotype" w:hAnsi="Palatino Linotype" w:cs="Arial"/>
        </w:rPr>
        <w:t xml:space="preserve">a Ley de Transparencia y Acceso a la Información Pública del Estado de México y Municipios, prevé en su artículo 23, fracción </w:t>
      </w:r>
      <w:r w:rsidR="004C6BB5" w:rsidRPr="006944E6">
        <w:rPr>
          <w:rFonts w:ascii="Palatino Linotype" w:hAnsi="Palatino Linotype" w:cs="Arial"/>
        </w:rPr>
        <w:t>IV</w:t>
      </w:r>
      <w:r w:rsidRPr="006944E6">
        <w:rPr>
          <w:rFonts w:ascii="Palatino Linotype" w:hAnsi="Palatino Linotype" w:cs="Arial"/>
        </w:rPr>
        <w:t>, que son Sujetos Obligados a Transparentar y permitir el acceso a su información y proteger los datos que obren en su poder:</w:t>
      </w:r>
    </w:p>
    <w:p w14:paraId="09997C25" w14:textId="77777777" w:rsidR="00581DC8" w:rsidRPr="006944E6" w:rsidRDefault="00581DC8" w:rsidP="00581DC8">
      <w:pPr>
        <w:pStyle w:val="Sinespaciado"/>
      </w:pPr>
    </w:p>
    <w:p w14:paraId="2E250855" w14:textId="77777777" w:rsidR="004C6BB5" w:rsidRPr="006944E6" w:rsidRDefault="00581DC8" w:rsidP="004C6BB5">
      <w:pPr>
        <w:ind w:left="567" w:right="616"/>
        <w:contextualSpacing/>
        <w:jc w:val="both"/>
        <w:rPr>
          <w:rFonts w:ascii="Palatino Linotype" w:hAnsi="Palatino Linotype" w:cs="Arial"/>
          <w:i/>
          <w:sz w:val="22"/>
        </w:rPr>
      </w:pPr>
      <w:r w:rsidRPr="006944E6">
        <w:rPr>
          <w:rFonts w:ascii="Palatino Linotype" w:hAnsi="Palatino Linotype" w:cs="Arial"/>
          <w:b/>
          <w:i/>
          <w:sz w:val="22"/>
        </w:rPr>
        <w:t>Artículo 23.</w:t>
      </w:r>
      <w:r w:rsidRPr="006944E6">
        <w:rPr>
          <w:rFonts w:ascii="Palatino Linotype" w:hAnsi="Palatino Linotype" w:cs="Arial"/>
          <w:i/>
          <w:sz w:val="22"/>
        </w:rPr>
        <w:t xml:space="preserve"> Son sujetos obligados a transparentar y permitir el acceso a su información y proteger los datos personales que obren en su poder:</w:t>
      </w:r>
    </w:p>
    <w:p w14:paraId="4720E822" w14:textId="77777777" w:rsidR="004C6BB5" w:rsidRPr="006944E6" w:rsidRDefault="004C6BB5" w:rsidP="004C6BB5">
      <w:pPr>
        <w:ind w:left="567" w:right="616"/>
        <w:contextualSpacing/>
        <w:jc w:val="both"/>
        <w:rPr>
          <w:rFonts w:ascii="Palatino Linotype" w:hAnsi="Palatino Linotype" w:cs="Arial"/>
          <w:b/>
          <w:i/>
          <w:sz w:val="22"/>
        </w:rPr>
      </w:pPr>
    </w:p>
    <w:p w14:paraId="3CFBD3F6" w14:textId="5DBD6D8F" w:rsidR="00031EFF" w:rsidRPr="006944E6" w:rsidRDefault="004C6BB5" w:rsidP="004C6BB5">
      <w:pPr>
        <w:ind w:left="567" w:right="616"/>
        <w:contextualSpacing/>
        <w:jc w:val="both"/>
        <w:rPr>
          <w:rFonts w:ascii="Palatino Linotype" w:hAnsi="Palatino Linotype" w:cs="Arial"/>
          <w:bCs/>
          <w:i/>
          <w:sz w:val="22"/>
        </w:rPr>
      </w:pPr>
      <w:r w:rsidRPr="006944E6">
        <w:rPr>
          <w:rFonts w:ascii="Palatino Linotype" w:hAnsi="Palatino Linotype" w:cs="Arial"/>
          <w:b/>
          <w:i/>
          <w:sz w:val="22"/>
        </w:rPr>
        <w:t xml:space="preserve">IV. </w:t>
      </w:r>
      <w:r w:rsidRPr="006944E6">
        <w:rPr>
          <w:rFonts w:ascii="Palatino Linotype" w:hAnsi="Palatino Linotype" w:cs="Arial"/>
          <w:bCs/>
          <w:i/>
          <w:sz w:val="22"/>
        </w:rPr>
        <w:t>Los ayuntamientos y las dependencias, organismos, órganos y entidades de la administración municipal;</w:t>
      </w:r>
    </w:p>
    <w:p w14:paraId="5444B6C2" w14:textId="77777777" w:rsidR="004C6BB5" w:rsidRPr="006944E6" w:rsidRDefault="004C6BB5" w:rsidP="00F30C1D">
      <w:pPr>
        <w:spacing w:line="360" w:lineRule="auto"/>
        <w:jc w:val="both"/>
        <w:rPr>
          <w:rFonts w:ascii="Palatino Linotype" w:hAnsi="Palatino Linotype" w:cs="Arial"/>
        </w:rPr>
      </w:pPr>
    </w:p>
    <w:p w14:paraId="23FF5392" w14:textId="03F3F990" w:rsidR="00087797" w:rsidRPr="006944E6" w:rsidRDefault="008A12CF" w:rsidP="00F30C1D">
      <w:pPr>
        <w:spacing w:line="360" w:lineRule="auto"/>
        <w:jc w:val="both"/>
        <w:rPr>
          <w:rFonts w:ascii="Palatino Linotype" w:hAnsi="Palatino Linotype" w:cs="Arial"/>
        </w:rPr>
      </w:pPr>
      <w:r w:rsidRPr="006944E6">
        <w:rPr>
          <w:rFonts w:ascii="Palatino Linotype" w:hAnsi="Palatino Linotype" w:cs="Arial"/>
        </w:rPr>
        <w:t>Por lo que, de la respuesta emitida por parte</w:t>
      </w:r>
      <w:r w:rsidR="004C6BB5" w:rsidRPr="006944E6">
        <w:rPr>
          <w:rFonts w:ascii="Palatino Linotype" w:hAnsi="Palatino Linotype" w:cs="Arial"/>
        </w:rPr>
        <w:t xml:space="preserve"> </w:t>
      </w:r>
      <w:r w:rsidRPr="006944E6">
        <w:rPr>
          <w:rFonts w:ascii="Palatino Linotype" w:hAnsi="Palatino Linotype" w:cs="Arial"/>
        </w:rPr>
        <w:t xml:space="preserve">del </w:t>
      </w:r>
      <w:r w:rsidRPr="006944E6">
        <w:rPr>
          <w:rFonts w:ascii="Palatino Linotype" w:hAnsi="Palatino Linotype" w:cs="Arial"/>
          <w:b/>
        </w:rPr>
        <w:t>Sujeto Obligado</w:t>
      </w:r>
      <w:r w:rsidRPr="006944E6">
        <w:rPr>
          <w:rFonts w:ascii="Palatino Linotype" w:hAnsi="Palatino Linotype" w:cs="Arial"/>
        </w:rPr>
        <w:t xml:space="preserve"> generó, se enuncia cada una de la</w:t>
      </w:r>
      <w:r w:rsidR="004C6BB5" w:rsidRPr="006944E6">
        <w:rPr>
          <w:rFonts w:ascii="Palatino Linotype" w:hAnsi="Palatino Linotype" w:cs="Arial"/>
        </w:rPr>
        <w:t>s</w:t>
      </w:r>
      <w:r w:rsidRPr="006944E6">
        <w:rPr>
          <w:rFonts w:ascii="Palatino Linotype" w:hAnsi="Palatino Linotype" w:cs="Arial"/>
        </w:rPr>
        <w:t xml:space="preserve"> respuesta</w:t>
      </w:r>
      <w:r w:rsidR="004C6BB5" w:rsidRPr="006944E6">
        <w:rPr>
          <w:rFonts w:ascii="Palatino Linotype" w:hAnsi="Palatino Linotype" w:cs="Arial"/>
        </w:rPr>
        <w:t>s</w:t>
      </w:r>
      <w:r w:rsidRPr="006944E6">
        <w:rPr>
          <w:rFonts w:ascii="Palatino Linotype" w:hAnsi="Palatino Linotype" w:cs="Arial"/>
        </w:rPr>
        <w:t xml:space="preserve"> proporcionada</w:t>
      </w:r>
      <w:r w:rsidR="004C6BB5" w:rsidRPr="006944E6">
        <w:rPr>
          <w:rFonts w:ascii="Palatino Linotype" w:hAnsi="Palatino Linotype" w:cs="Arial"/>
        </w:rPr>
        <w:t>s</w:t>
      </w:r>
      <w:r w:rsidRPr="006944E6">
        <w:rPr>
          <w:rFonts w:ascii="Palatino Linotype" w:hAnsi="Palatino Linotype" w:cs="Arial"/>
        </w:rPr>
        <w:t>, con la finalidad de saber si se da cumplimiento a todos los requerimientos y si lo motivos de inconformidad resultan procedentes, de conformidad con lo siguiente:</w:t>
      </w:r>
    </w:p>
    <w:p w14:paraId="31074477" w14:textId="798AF1EC" w:rsidR="001D09E1" w:rsidRPr="006944E6" w:rsidRDefault="001D09E1" w:rsidP="00306F04">
      <w:pPr>
        <w:spacing w:line="360" w:lineRule="auto"/>
        <w:jc w:val="both"/>
        <w:rPr>
          <w:rFonts w:ascii="Palatino Linotype" w:eastAsiaTheme="minorHAnsi" w:hAnsi="Palatino Linotype" w:cs="Arial"/>
          <w:szCs w:val="22"/>
          <w:lang w:val="es-MX" w:eastAsia="en-US"/>
        </w:rPr>
      </w:pPr>
    </w:p>
    <w:p w14:paraId="2B7D57FD" w14:textId="77777777" w:rsidR="0017779C" w:rsidRPr="006944E6" w:rsidRDefault="001D09E1" w:rsidP="00CE6A53">
      <w:pPr>
        <w:spacing w:line="360" w:lineRule="auto"/>
        <w:ind w:right="49"/>
        <w:jc w:val="both"/>
        <w:rPr>
          <w:rFonts w:ascii="Palatino Linotype" w:eastAsiaTheme="minorHAnsi" w:hAnsi="Palatino Linotype" w:cs="Arial"/>
          <w:bCs/>
          <w:lang w:val="es-MX" w:eastAsia="en-US"/>
        </w:rPr>
      </w:pPr>
      <w:r w:rsidRPr="006944E6">
        <w:rPr>
          <w:rFonts w:ascii="Palatino Linotype" w:eastAsiaTheme="minorHAnsi" w:hAnsi="Palatino Linotype" w:cs="Arial"/>
          <w:bCs/>
          <w:lang w:val="es-MX" w:eastAsia="en-US"/>
        </w:rPr>
        <w:t xml:space="preserve">Atento a ello, </w:t>
      </w:r>
      <w:r w:rsidR="002273B6" w:rsidRPr="006944E6">
        <w:rPr>
          <w:rFonts w:ascii="Palatino Linotype" w:eastAsiaTheme="minorHAnsi" w:hAnsi="Palatino Linotype" w:cs="Arial"/>
          <w:bCs/>
          <w:lang w:val="es-MX" w:eastAsia="en-US"/>
        </w:rPr>
        <w:t>primeramente,</w:t>
      </w:r>
      <w:r w:rsidRPr="006944E6">
        <w:rPr>
          <w:rFonts w:ascii="Palatino Linotype" w:eastAsiaTheme="minorHAnsi" w:hAnsi="Palatino Linotype" w:cs="Arial"/>
          <w:bCs/>
          <w:lang w:val="es-MX" w:eastAsia="en-US"/>
        </w:rPr>
        <w:t xml:space="preserve"> es importante señalar que </w:t>
      </w:r>
      <w:r w:rsidR="0017779C" w:rsidRPr="006944E6">
        <w:rPr>
          <w:rFonts w:ascii="Palatino Linotype" w:eastAsiaTheme="minorHAnsi" w:hAnsi="Palatino Linotype" w:cs="Arial"/>
          <w:bCs/>
          <w:lang w:val="es-MX" w:eastAsia="en-US"/>
        </w:rPr>
        <w:t xml:space="preserve">el ahora </w:t>
      </w:r>
      <w:r w:rsidR="0017779C" w:rsidRPr="006944E6">
        <w:rPr>
          <w:rFonts w:ascii="Palatino Linotype" w:eastAsiaTheme="minorHAnsi" w:hAnsi="Palatino Linotype" w:cs="Arial"/>
          <w:b/>
          <w:lang w:val="es-MX" w:eastAsia="en-US"/>
        </w:rPr>
        <w:t>Recurrente</w:t>
      </w:r>
      <w:r w:rsidR="0017779C" w:rsidRPr="006944E6">
        <w:rPr>
          <w:rFonts w:ascii="Palatino Linotype" w:eastAsiaTheme="minorHAnsi" w:hAnsi="Palatino Linotype" w:cs="Arial"/>
          <w:bCs/>
          <w:lang w:val="es-MX" w:eastAsia="en-US"/>
        </w:rPr>
        <w:t xml:space="preserve"> se adolece de lo siguiente:</w:t>
      </w:r>
    </w:p>
    <w:p w14:paraId="476349D4" w14:textId="77777777" w:rsidR="007C1C67" w:rsidRPr="006944E6" w:rsidRDefault="007C1C67" w:rsidP="007C1C67">
      <w:pPr>
        <w:spacing w:line="360" w:lineRule="auto"/>
        <w:ind w:right="49"/>
        <w:jc w:val="both"/>
        <w:rPr>
          <w:rFonts w:ascii="Palatino Linotype" w:eastAsiaTheme="minorHAnsi" w:hAnsi="Palatino Linotype" w:cs="Arial"/>
          <w:bCs/>
          <w:iCs/>
          <w:lang w:val="es-MX" w:eastAsia="en-US"/>
        </w:rPr>
      </w:pPr>
    </w:p>
    <w:p w14:paraId="0D617D5C" w14:textId="0B7ED048" w:rsidR="00670AC6" w:rsidRPr="006944E6" w:rsidRDefault="007C1C67" w:rsidP="007C1C67">
      <w:pPr>
        <w:pStyle w:val="Prrafodelista"/>
        <w:numPr>
          <w:ilvl w:val="0"/>
          <w:numId w:val="42"/>
        </w:numPr>
        <w:spacing w:line="360" w:lineRule="auto"/>
        <w:ind w:right="49"/>
        <w:jc w:val="both"/>
        <w:rPr>
          <w:rFonts w:ascii="Palatino Linotype" w:eastAsiaTheme="minorHAnsi" w:hAnsi="Palatino Linotype" w:cs="Arial"/>
          <w:bCs/>
          <w:lang w:val="es-MX" w:eastAsia="en-US"/>
        </w:rPr>
      </w:pPr>
      <w:r w:rsidRPr="006944E6">
        <w:rPr>
          <w:rFonts w:ascii="Palatino Linotype" w:eastAsiaTheme="minorHAnsi" w:hAnsi="Palatino Linotype" w:cs="Arial"/>
          <w:bCs/>
          <w:iCs/>
          <w:lang w:val="es-MX" w:eastAsia="en-US"/>
        </w:rPr>
        <w:t>No entregan las dos actas de sesiones de cabildo, máxime cuando una de ellas es de diciembre de 2025 y la otra de febrero de 2026.</w:t>
      </w:r>
    </w:p>
    <w:p w14:paraId="1B64855F" w14:textId="77777777" w:rsidR="007C1C67" w:rsidRPr="006944E6" w:rsidRDefault="007C1C67" w:rsidP="006403F7">
      <w:pPr>
        <w:spacing w:line="360" w:lineRule="auto"/>
        <w:jc w:val="both"/>
        <w:rPr>
          <w:rFonts w:ascii="Palatino Linotype" w:eastAsia="Calibri" w:hAnsi="Palatino Linotype"/>
          <w:lang w:val="es-ES_tradnl"/>
        </w:rPr>
      </w:pPr>
    </w:p>
    <w:p w14:paraId="4086BBDB" w14:textId="11C3B0DB" w:rsidR="006403F7" w:rsidRPr="006944E6" w:rsidRDefault="00DD3AAE" w:rsidP="006403F7">
      <w:pPr>
        <w:spacing w:line="360" w:lineRule="auto"/>
        <w:jc w:val="both"/>
        <w:rPr>
          <w:rFonts w:ascii="Palatino Linotype" w:eastAsia="Palatino Linotype" w:hAnsi="Palatino Linotype" w:cs="Palatino Linotype"/>
        </w:rPr>
      </w:pPr>
      <w:r w:rsidRPr="006944E6">
        <w:rPr>
          <w:rFonts w:ascii="Palatino Linotype" w:eastAsia="Calibri" w:hAnsi="Palatino Linotype"/>
          <w:lang w:val="es-ES_tradnl"/>
        </w:rPr>
        <w:t xml:space="preserve">Ahora bien, </w:t>
      </w:r>
      <w:r w:rsidRPr="006944E6">
        <w:rPr>
          <w:rFonts w:ascii="Palatino Linotype" w:eastAsia="Palatino Linotype" w:hAnsi="Palatino Linotype" w:cs="Palatino Linotype"/>
        </w:rPr>
        <w:t>sobre la naturalez</w:t>
      </w:r>
      <w:r w:rsidR="006403F7" w:rsidRPr="006944E6">
        <w:rPr>
          <w:rFonts w:ascii="Palatino Linotype" w:eastAsia="Palatino Linotype" w:hAnsi="Palatino Linotype" w:cs="Palatino Linotype"/>
        </w:rPr>
        <w:t xml:space="preserve">a de la información solicitada </w:t>
      </w:r>
      <w:r w:rsidR="006403F7" w:rsidRPr="006944E6">
        <w:rPr>
          <w:rFonts w:ascii="Palatino Linotype" w:eastAsiaTheme="minorHAnsi" w:hAnsi="Palatino Linotype" w:cs="Arial"/>
          <w:szCs w:val="22"/>
          <w:lang w:val="es-MX" w:eastAsia="en-US"/>
        </w:rPr>
        <w:t xml:space="preserve">y de acuerdo a las obligaciones de transparencia comunes que le son atribuibles al </w:t>
      </w:r>
      <w:r w:rsidR="006403F7" w:rsidRPr="006944E6">
        <w:rPr>
          <w:rFonts w:ascii="Palatino Linotype" w:eastAsiaTheme="minorHAnsi" w:hAnsi="Palatino Linotype" w:cs="Arial"/>
          <w:b/>
          <w:szCs w:val="22"/>
          <w:lang w:val="es-MX" w:eastAsia="en-US"/>
        </w:rPr>
        <w:t>Sujeto Obligado</w:t>
      </w:r>
      <w:r w:rsidR="006403F7" w:rsidRPr="006944E6">
        <w:rPr>
          <w:rFonts w:ascii="Palatino Linotype" w:eastAsiaTheme="minorHAnsi" w:hAnsi="Palatino Linotype" w:cs="Arial"/>
          <w:szCs w:val="22"/>
          <w:lang w:val="es-MX" w:eastAsia="en-US"/>
        </w:rPr>
        <w:t xml:space="preserve"> de conformidad con el artículo 92, fracción L, y 94, fracción II, inciso b), de la Ley de Transparencia y Acceso a la Información Pública del Estado de México y Municipios, éste debe contar con la información de las </w:t>
      </w:r>
      <w:r w:rsidR="006403F7" w:rsidRPr="006944E6">
        <w:rPr>
          <w:rFonts w:ascii="Palatino Linotype" w:eastAsiaTheme="minorHAnsi" w:hAnsi="Palatino Linotype" w:cs="Arial"/>
          <w:b/>
          <w:szCs w:val="22"/>
          <w:u w:val="single"/>
          <w:lang w:val="es-MX" w:eastAsia="en-US"/>
        </w:rPr>
        <w:t>actas de sesiones ordinarias</w:t>
      </w:r>
      <w:r w:rsidR="006403F7" w:rsidRPr="006944E6">
        <w:rPr>
          <w:rFonts w:ascii="Palatino Linotype" w:eastAsiaTheme="minorHAnsi" w:hAnsi="Palatino Linotype" w:cs="Arial"/>
          <w:szCs w:val="22"/>
          <w:lang w:val="es-MX" w:eastAsia="en-US"/>
        </w:rPr>
        <w:t xml:space="preserve"> y </w:t>
      </w:r>
      <w:r w:rsidR="006403F7" w:rsidRPr="006944E6">
        <w:rPr>
          <w:rFonts w:ascii="Palatino Linotype" w:eastAsiaTheme="minorHAnsi" w:hAnsi="Palatino Linotype" w:cs="Arial"/>
          <w:b/>
          <w:szCs w:val="22"/>
          <w:u w:val="single"/>
          <w:lang w:val="es-MX" w:eastAsia="en-US"/>
        </w:rPr>
        <w:t>extraordinarias</w:t>
      </w:r>
      <w:r w:rsidR="006403F7" w:rsidRPr="006944E6">
        <w:rPr>
          <w:rFonts w:ascii="Palatino Linotype" w:eastAsiaTheme="minorHAnsi" w:hAnsi="Palatino Linotype" w:cs="Arial"/>
          <w:szCs w:val="22"/>
          <w:lang w:val="es-MX" w:eastAsia="en-US"/>
        </w:rPr>
        <w:t xml:space="preserve">, así como las opiniones y recomendaciones de los consejos consultivos; </w:t>
      </w:r>
      <w:r w:rsidR="006403F7" w:rsidRPr="006944E6">
        <w:rPr>
          <w:rFonts w:ascii="Palatino Linotype" w:eastAsiaTheme="minorHAnsi" w:hAnsi="Palatino Linotype" w:cs="Arial"/>
          <w:szCs w:val="22"/>
          <w:lang w:val="es-MX" w:eastAsia="en-US"/>
        </w:rPr>
        <w:lastRenderedPageBreak/>
        <w:t xml:space="preserve">así como las </w:t>
      </w:r>
      <w:r w:rsidR="006403F7" w:rsidRPr="006944E6">
        <w:rPr>
          <w:rFonts w:ascii="Palatino Linotype" w:eastAsiaTheme="minorHAnsi" w:hAnsi="Palatino Linotype" w:cs="Arial"/>
          <w:b/>
          <w:szCs w:val="22"/>
          <w:u w:val="single"/>
          <w:lang w:val="es-MX" w:eastAsia="en-US"/>
        </w:rPr>
        <w:t>actas de sesiones de cabildo</w:t>
      </w:r>
      <w:r w:rsidR="006403F7" w:rsidRPr="006944E6">
        <w:rPr>
          <w:rFonts w:ascii="Palatino Linotype" w:eastAsiaTheme="minorHAnsi" w:hAnsi="Palatino Linotype" w:cs="Arial"/>
          <w:szCs w:val="22"/>
          <w:lang w:val="es-MX" w:eastAsia="en-US"/>
        </w:rPr>
        <w:t>, artículos y fracciones que para mayor referencia se cita a continuación:</w:t>
      </w:r>
    </w:p>
    <w:p w14:paraId="0BE18DBD" w14:textId="77777777" w:rsidR="006403F7" w:rsidRPr="006944E6" w:rsidRDefault="006403F7" w:rsidP="006403F7">
      <w:pPr>
        <w:rPr>
          <w:rFonts w:asciiTheme="minorHAnsi" w:eastAsiaTheme="minorHAnsi" w:hAnsiTheme="minorHAnsi" w:cstheme="minorBidi"/>
          <w:sz w:val="22"/>
          <w:szCs w:val="22"/>
          <w:lang w:val="es-MX" w:eastAsia="en-US"/>
        </w:rPr>
      </w:pPr>
    </w:p>
    <w:p w14:paraId="67074295" w14:textId="77777777" w:rsidR="006403F7" w:rsidRPr="006944E6" w:rsidRDefault="006403F7" w:rsidP="006403F7">
      <w:pPr>
        <w:autoSpaceDE w:val="0"/>
        <w:autoSpaceDN w:val="0"/>
        <w:adjustRightInd w:val="0"/>
        <w:spacing w:line="259" w:lineRule="auto"/>
        <w:ind w:left="567" w:right="567"/>
        <w:jc w:val="both"/>
        <w:rPr>
          <w:rFonts w:ascii="Palatino Linotype" w:eastAsiaTheme="minorHAnsi" w:hAnsi="Palatino Linotype" w:cs="Bookman Old Style"/>
          <w:i/>
          <w:sz w:val="22"/>
          <w:szCs w:val="22"/>
          <w:lang w:val="es-MX" w:eastAsia="en-US"/>
        </w:rPr>
      </w:pPr>
      <w:r w:rsidRPr="006944E6">
        <w:rPr>
          <w:rFonts w:ascii="Palatino Linotype" w:eastAsiaTheme="minorHAnsi" w:hAnsi="Palatino Linotype" w:cs="Bookman Old Style,Bold"/>
          <w:b/>
          <w:bCs/>
          <w:i/>
          <w:sz w:val="22"/>
          <w:szCs w:val="22"/>
          <w:lang w:val="es-MX" w:eastAsia="en-US"/>
        </w:rPr>
        <w:t xml:space="preserve">“Artículo 92. </w:t>
      </w:r>
      <w:r w:rsidRPr="006944E6">
        <w:rPr>
          <w:rFonts w:ascii="Palatino Linotype" w:eastAsiaTheme="minorHAnsi" w:hAnsi="Palatino Linotype" w:cs="Bookman Old Style"/>
          <w:i/>
          <w:sz w:val="22"/>
          <w:szCs w:val="22"/>
          <w:lang w:val="es-MX" w:eastAsia="en-US"/>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1C922D71" w14:textId="77777777" w:rsidR="006403F7" w:rsidRPr="006944E6" w:rsidRDefault="006403F7" w:rsidP="006403F7">
      <w:pPr>
        <w:autoSpaceDE w:val="0"/>
        <w:autoSpaceDN w:val="0"/>
        <w:adjustRightInd w:val="0"/>
        <w:spacing w:line="259" w:lineRule="auto"/>
        <w:ind w:left="567" w:right="567"/>
        <w:jc w:val="both"/>
        <w:rPr>
          <w:rFonts w:ascii="Palatino Linotype" w:eastAsiaTheme="minorHAnsi" w:hAnsi="Palatino Linotype" w:cs="Bookman Old Style"/>
          <w:i/>
          <w:sz w:val="22"/>
          <w:szCs w:val="22"/>
          <w:lang w:val="es-MX" w:eastAsia="en-US"/>
        </w:rPr>
      </w:pPr>
      <w:r w:rsidRPr="006944E6">
        <w:rPr>
          <w:rFonts w:ascii="Palatino Linotype" w:eastAsiaTheme="minorHAnsi" w:hAnsi="Palatino Linotype" w:cs="Bookman Old Style"/>
          <w:i/>
          <w:sz w:val="22"/>
          <w:szCs w:val="22"/>
          <w:lang w:val="es-MX" w:eastAsia="en-US"/>
        </w:rPr>
        <w:t>(…)</w:t>
      </w:r>
    </w:p>
    <w:p w14:paraId="2EE5FD53" w14:textId="77777777" w:rsidR="006403F7" w:rsidRPr="006944E6" w:rsidRDefault="006403F7" w:rsidP="006403F7">
      <w:pPr>
        <w:autoSpaceDE w:val="0"/>
        <w:autoSpaceDN w:val="0"/>
        <w:adjustRightInd w:val="0"/>
        <w:spacing w:line="259" w:lineRule="auto"/>
        <w:ind w:left="567" w:right="567"/>
        <w:jc w:val="both"/>
        <w:rPr>
          <w:rFonts w:ascii="Palatino Linotype" w:eastAsiaTheme="minorHAnsi" w:hAnsi="Palatino Linotype" w:cs="Bookman Old Style"/>
          <w:i/>
          <w:sz w:val="22"/>
          <w:szCs w:val="22"/>
          <w:lang w:val="es-MX" w:eastAsia="en-US"/>
        </w:rPr>
      </w:pPr>
      <w:r w:rsidRPr="006944E6">
        <w:rPr>
          <w:rFonts w:ascii="Palatino Linotype" w:eastAsiaTheme="minorHAnsi" w:hAnsi="Palatino Linotype" w:cs="Bookman Old Style,Bold"/>
          <w:b/>
          <w:bCs/>
          <w:i/>
          <w:sz w:val="22"/>
          <w:szCs w:val="22"/>
          <w:lang w:val="es-MX" w:eastAsia="en-US"/>
        </w:rPr>
        <w:t>L. Las actas de sesiones ordinarias y extraordinarias, así como las opiniones y recomendaciones de los consejos consultivos;</w:t>
      </w:r>
      <w:r w:rsidRPr="006944E6">
        <w:rPr>
          <w:rFonts w:ascii="Palatino Linotype" w:eastAsiaTheme="minorHAnsi" w:hAnsi="Palatino Linotype" w:cs="Bookman Old Style"/>
          <w:i/>
          <w:sz w:val="22"/>
          <w:szCs w:val="22"/>
          <w:lang w:val="es-MX" w:eastAsia="en-US"/>
        </w:rPr>
        <w:t xml:space="preserve">” </w:t>
      </w:r>
    </w:p>
    <w:p w14:paraId="4834389C" w14:textId="77777777" w:rsidR="006403F7" w:rsidRPr="006944E6" w:rsidRDefault="006403F7" w:rsidP="006403F7">
      <w:pPr>
        <w:autoSpaceDE w:val="0"/>
        <w:autoSpaceDN w:val="0"/>
        <w:adjustRightInd w:val="0"/>
        <w:spacing w:line="259" w:lineRule="auto"/>
        <w:ind w:left="567" w:right="567"/>
        <w:jc w:val="both"/>
        <w:rPr>
          <w:rFonts w:ascii="Palatino Linotype" w:eastAsiaTheme="minorHAnsi" w:hAnsi="Palatino Linotype" w:cs="Bookman Old Style"/>
          <w:i/>
          <w:sz w:val="22"/>
          <w:szCs w:val="22"/>
          <w:lang w:val="es-MX" w:eastAsia="en-US"/>
        </w:rPr>
      </w:pPr>
    </w:p>
    <w:p w14:paraId="166CA240" w14:textId="77777777" w:rsidR="006403F7" w:rsidRPr="006944E6" w:rsidRDefault="006403F7" w:rsidP="006403F7">
      <w:pPr>
        <w:autoSpaceDE w:val="0"/>
        <w:autoSpaceDN w:val="0"/>
        <w:adjustRightInd w:val="0"/>
        <w:spacing w:line="259" w:lineRule="auto"/>
        <w:ind w:left="567" w:right="567"/>
        <w:jc w:val="both"/>
        <w:rPr>
          <w:rFonts w:ascii="Palatino Linotype" w:eastAsiaTheme="minorHAnsi" w:hAnsi="Palatino Linotype" w:cs="Bookman Old Style"/>
          <w:i/>
          <w:sz w:val="22"/>
          <w:szCs w:val="22"/>
          <w:lang w:val="es-MX" w:eastAsia="en-US"/>
        </w:rPr>
      </w:pPr>
      <w:r w:rsidRPr="006944E6">
        <w:rPr>
          <w:rFonts w:ascii="Palatino Linotype" w:eastAsiaTheme="minorHAnsi" w:hAnsi="Palatino Linotype" w:cs="Bookman Old Style"/>
          <w:b/>
          <w:i/>
          <w:sz w:val="22"/>
          <w:szCs w:val="22"/>
          <w:lang w:val="es-MX" w:eastAsia="en-US"/>
        </w:rPr>
        <w:t>Artículo 94.</w:t>
      </w:r>
      <w:r w:rsidRPr="006944E6">
        <w:rPr>
          <w:rFonts w:ascii="Palatino Linotype" w:eastAsiaTheme="minorHAnsi" w:hAnsi="Palatino Linotype" w:cs="Bookman Old Style"/>
          <w:i/>
          <w:sz w:val="22"/>
          <w:szCs w:val="22"/>
          <w:lang w:val="es-MX" w:eastAsia="en-US"/>
        </w:rPr>
        <w:t xml:space="preserve"> Además de las obligaciones de transparencia común a que se refiere el Capítulo II de este Título, los sujetos obligados del Poder Ejecutivo Local y municipales, deberán poner a disposición del público y actualizar la siguiente información:</w:t>
      </w:r>
    </w:p>
    <w:p w14:paraId="6099221A" w14:textId="77777777" w:rsidR="006403F7" w:rsidRPr="006944E6" w:rsidRDefault="006403F7" w:rsidP="006403F7">
      <w:pPr>
        <w:autoSpaceDE w:val="0"/>
        <w:autoSpaceDN w:val="0"/>
        <w:adjustRightInd w:val="0"/>
        <w:spacing w:line="259" w:lineRule="auto"/>
        <w:ind w:left="567" w:right="567"/>
        <w:jc w:val="both"/>
        <w:rPr>
          <w:rFonts w:ascii="Palatino Linotype" w:eastAsiaTheme="minorHAnsi" w:hAnsi="Palatino Linotype" w:cs="Bookman Old Style"/>
          <w:b/>
          <w:i/>
          <w:sz w:val="22"/>
          <w:szCs w:val="22"/>
          <w:lang w:val="es-MX" w:eastAsia="en-US"/>
        </w:rPr>
      </w:pPr>
      <w:r w:rsidRPr="006944E6">
        <w:rPr>
          <w:rFonts w:ascii="Palatino Linotype" w:eastAsiaTheme="minorHAnsi" w:hAnsi="Palatino Linotype" w:cs="Bookman Old Style"/>
          <w:b/>
          <w:i/>
          <w:sz w:val="22"/>
          <w:szCs w:val="22"/>
          <w:lang w:val="es-MX" w:eastAsia="en-US"/>
        </w:rPr>
        <w:t>II. Adicionalmente en el caso de los municipios:</w:t>
      </w:r>
    </w:p>
    <w:p w14:paraId="6DBE29C4" w14:textId="77777777" w:rsidR="006403F7" w:rsidRPr="006944E6" w:rsidRDefault="006403F7" w:rsidP="006403F7">
      <w:pPr>
        <w:autoSpaceDE w:val="0"/>
        <w:autoSpaceDN w:val="0"/>
        <w:adjustRightInd w:val="0"/>
        <w:spacing w:line="259" w:lineRule="auto"/>
        <w:ind w:left="567" w:right="567"/>
        <w:jc w:val="both"/>
        <w:rPr>
          <w:rFonts w:ascii="Palatino Linotype" w:eastAsiaTheme="minorHAnsi" w:hAnsi="Palatino Linotype" w:cs="Bookman Old Style"/>
          <w:i/>
          <w:sz w:val="22"/>
          <w:szCs w:val="22"/>
          <w:lang w:val="es-MX" w:eastAsia="en-US"/>
        </w:rPr>
      </w:pPr>
      <w:r w:rsidRPr="006944E6">
        <w:rPr>
          <w:rFonts w:ascii="Palatino Linotype" w:eastAsiaTheme="minorHAnsi" w:hAnsi="Palatino Linotype" w:cs="Bookman Old Style"/>
          <w:i/>
          <w:sz w:val="22"/>
          <w:szCs w:val="22"/>
          <w:lang w:val="es-MX" w:eastAsia="en-US"/>
        </w:rPr>
        <w:t>(…)</w:t>
      </w:r>
    </w:p>
    <w:p w14:paraId="33553ABE" w14:textId="77777777" w:rsidR="006403F7" w:rsidRPr="006944E6" w:rsidRDefault="006403F7" w:rsidP="006403F7">
      <w:pPr>
        <w:autoSpaceDE w:val="0"/>
        <w:autoSpaceDN w:val="0"/>
        <w:adjustRightInd w:val="0"/>
        <w:spacing w:line="259" w:lineRule="auto"/>
        <w:ind w:left="567" w:right="567"/>
        <w:jc w:val="both"/>
        <w:rPr>
          <w:rFonts w:ascii="Palatino Linotype" w:eastAsiaTheme="minorHAnsi" w:hAnsi="Palatino Linotype" w:cs="Bookman Old Style"/>
          <w:i/>
          <w:sz w:val="22"/>
          <w:szCs w:val="22"/>
          <w:lang w:val="es-MX" w:eastAsia="en-US"/>
        </w:rPr>
      </w:pPr>
      <w:r w:rsidRPr="006944E6">
        <w:rPr>
          <w:rFonts w:ascii="Palatino Linotype" w:eastAsiaTheme="minorHAnsi" w:hAnsi="Palatino Linotype" w:cs="Bookman Old Style"/>
          <w:b/>
          <w:i/>
          <w:sz w:val="22"/>
          <w:szCs w:val="22"/>
          <w:u w:val="single"/>
          <w:lang w:val="es-MX" w:eastAsia="en-US"/>
        </w:rPr>
        <w:t>b) Las actas de sesiones de cabildo, los controles de asistencia de los integrantes del Ayuntamiento a las sesiones de cabildo y el sentido de votación de los miembros del cabildo sobre las iniciativas o acuerdos</w:t>
      </w:r>
      <w:r w:rsidRPr="006944E6">
        <w:rPr>
          <w:rFonts w:ascii="Palatino Linotype" w:eastAsiaTheme="minorHAnsi" w:hAnsi="Palatino Linotype" w:cs="Bookman Old Style"/>
          <w:i/>
          <w:sz w:val="22"/>
          <w:szCs w:val="22"/>
          <w:lang w:val="es-MX" w:eastAsia="en-US"/>
        </w:rPr>
        <w:t>;</w:t>
      </w:r>
    </w:p>
    <w:p w14:paraId="67BB4C49" w14:textId="77777777" w:rsidR="006403F7" w:rsidRPr="006944E6" w:rsidRDefault="006403F7" w:rsidP="006403F7">
      <w:pPr>
        <w:autoSpaceDE w:val="0"/>
        <w:autoSpaceDN w:val="0"/>
        <w:adjustRightInd w:val="0"/>
        <w:spacing w:line="259" w:lineRule="auto"/>
        <w:ind w:left="567" w:right="567"/>
        <w:jc w:val="both"/>
        <w:rPr>
          <w:rFonts w:ascii="Palatino Linotype" w:eastAsiaTheme="minorHAnsi" w:hAnsi="Palatino Linotype" w:cs="Bookman Old Style"/>
          <w:i/>
          <w:sz w:val="22"/>
          <w:szCs w:val="22"/>
          <w:lang w:val="es-MX" w:eastAsia="en-US"/>
        </w:rPr>
      </w:pPr>
      <w:r w:rsidRPr="006944E6">
        <w:rPr>
          <w:rFonts w:ascii="Palatino Linotype" w:eastAsiaTheme="minorHAnsi" w:hAnsi="Palatino Linotype" w:cs="Bookman Old Style"/>
          <w:i/>
          <w:sz w:val="22"/>
          <w:szCs w:val="22"/>
          <w:lang w:val="es-MX" w:eastAsia="en-US"/>
        </w:rPr>
        <w:t xml:space="preserve">(…) </w:t>
      </w:r>
    </w:p>
    <w:p w14:paraId="176A6E61" w14:textId="77777777" w:rsidR="006403F7" w:rsidRPr="006944E6" w:rsidRDefault="006403F7" w:rsidP="006403F7">
      <w:pPr>
        <w:autoSpaceDE w:val="0"/>
        <w:autoSpaceDN w:val="0"/>
        <w:adjustRightInd w:val="0"/>
        <w:spacing w:line="360" w:lineRule="auto"/>
        <w:ind w:left="567"/>
        <w:jc w:val="right"/>
        <w:rPr>
          <w:rFonts w:ascii="Palatino Linotype" w:eastAsiaTheme="minorHAnsi" w:hAnsi="Palatino Linotype" w:cs="Arial"/>
          <w:i/>
          <w:sz w:val="22"/>
          <w:szCs w:val="22"/>
          <w:lang w:val="es-MX" w:eastAsia="en-US"/>
        </w:rPr>
      </w:pPr>
      <w:r w:rsidRPr="006944E6">
        <w:rPr>
          <w:rFonts w:ascii="Palatino Linotype" w:eastAsiaTheme="minorHAnsi" w:hAnsi="Palatino Linotype" w:cs="Arial"/>
          <w:i/>
          <w:sz w:val="20"/>
          <w:szCs w:val="20"/>
          <w:lang w:val="es-MX" w:eastAsia="en-US"/>
        </w:rPr>
        <w:t>(Énfasis añadido)</w:t>
      </w:r>
    </w:p>
    <w:p w14:paraId="69193B41" w14:textId="77777777" w:rsidR="006403F7" w:rsidRPr="006944E6" w:rsidRDefault="006403F7" w:rsidP="006403F7">
      <w:pPr>
        <w:rPr>
          <w:rFonts w:asciiTheme="minorHAnsi" w:eastAsiaTheme="minorHAnsi" w:hAnsiTheme="minorHAnsi" w:cstheme="minorBidi"/>
          <w:sz w:val="22"/>
          <w:szCs w:val="22"/>
          <w:lang w:val="es-MX" w:eastAsia="en-US"/>
        </w:rPr>
      </w:pPr>
    </w:p>
    <w:p w14:paraId="0803196A" w14:textId="77777777" w:rsidR="006403F7" w:rsidRPr="006944E6" w:rsidRDefault="006403F7" w:rsidP="006403F7">
      <w:pPr>
        <w:spacing w:line="360" w:lineRule="auto"/>
        <w:jc w:val="both"/>
        <w:rPr>
          <w:rFonts w:ascii="Palatino Linotype" w:eastAsiaTheme="minorHAnsi" w:hAnsi="Palatino Linotype" w:cs="Arial"/>
          <w:szCs w:val="22"/>
          <w:lang w:val="es-MX" w:eastAsia="en-US"/>
        </w:rPr>
      </w:pPr>
      <w:r w:rsidRPr="006944E6">
        <w:rPr>
          <w:rFonts w:ascii="Palatino Linotype" w:eastAsiaTheme="minorHAnsi" w:hAnsi="Palatino Linotype" w:cs="Arial"/>
          <w:szCs w:val="22"/>
          <w:lang w:val="es-MX" w:eastAsia="en-US"/>
        </w:rPr>
        <w:t>En tal virtud, la ley otorga publicidad a la información relacionada con las actas de sesiones de cabildo; tan es así, que el artículo 94, fracción II, inciso b), de la citada ley, dispone que los Sujetos Obligados deben hacer pública dicha información.</w:t>
      </w:r>
    </w:p>
    <w:p w14:paraId="79F2A117" w14:textId="77777777" w:rsidR="006403F7" w:rsidRPr="006944E6" w:rsidRDefault="006403F7" w:rsidP="006403F7">
      <w:pPr>
        <w:spacing w:line="360" w:lineRule="auto"/>
        <w:jc w:val="both"/>
        <w:rPr>
          <w:rFonts w:ascii="Palatino Linotype" w:eastAsiaTheme="minorHAnsi" w:hAnsi="Palatino Linotype" w:cs="Arial"/>
          <w:lang w:val="es-MX" w:eastAsia="en-US"/>
        </w:rPr>
      </w:pPr>
    </w:p>
    <w:p w14:paraId="5F4E3F50" w14:textId="5D28E6B3" w:rsidR="006403F7" w:rsidRPr="006944E6" w:rsidRDefault="006403F7" w:rsidP="006403F7">
      <w:pPr>
        <w:spacing w:line="360" w:lineRule="auto"/>
        <w:jc w:val="both"/>
        <w:rPr>
          <w:rFonts w:ascii="Palatino Linotype" w:eastAsiaTheme="minorHAnsi" w:hAnsi="Palatino Linotype" w:cs="Arial"/>
          <w:lang w:val="es-MX" w:eastAsia="en-US"/>
        </w:rPr>
      </w:pPr>
      <w:r w:rsidRPr="006944E6">
        <w:rPr>
          <w:rFonts w:ascii="Palatino Linotype" w:eastAsiaTheme="minorHAnsi" w:hAnsi="Palatino Linotype" w:cs="Arial"/>
          <w:lang w:val="es-MX" w:eastAsia="en-US"/>
        </w:rPr>
        <w:t xml:space="preserve">Así que, es de destacar que </w:t>
      </w:r>
      <w:r w:rsidRPr="006944E6">
        <w:rPr>
          <w:rFonts w:ascii="Palatino Linotype" w:eastAsia="MS Mincho" w:hAnsi="Palatino Linotype" w:cstheme="minorBidi"/>
          <w:color w:val="000000"/>
          <w:lang w:val="es-ES_tradnl" w:eastAsia="en-US"/>
        </w:rPr>
        <w:t xml:space="preserve">Relativo al caso concreto que nos ocupa estudiar, es necesario </w:t>
      </w:r>
      <w:r w:rsidRPr="006944E6">
        <w:rPr>
          <w:rFonts w:ascii="Palatino Linotype" w:eastAsiaTheme="minorHAnsi" w:hAnsi="Palatino Linotype" w:cs="Arial"/>
          <w:lang w:val="es-MX" w:eastAsia="en-US"/>
        </w:rPr>
        <w:t xml:space="preserve">partir de lo establecido en el artículo 115, fracción I, párrafo cuarto de la Constitución Política de los Estados Unidos Mexicanos que a la letra indica: </w:t>
      </w:r>
    </w:p>
    <w:p w14:paraId="052755C5" w14:textId="77777777" w:rsidR="006403F7" w:rsidRPr="006944E6" w:rsidRDefault="006403F7" w:rsidP="006403F7">
      <w:pPr>
        <w:spacing w:line="360" w:lineRule="auto"/>
        <w:jc w:val="both"/>
        <w:rPr>
          <w:rFonts w:ascii="Palatino Linotype" w:eastAsiaTheme="minorHAnsi" w:hAnsi="Palatino Linotype" w:cs="Arial"/>
          <w:lang w:val="es-MX" w:eastAsia="en-US"/>
        </w:rPr>
      </w:pPr>
    </w:p>
    <w:p w14:paraId="57DFD792" w14:textId="77777777" w:rsidR="006403F7" w:rsidRPr="006944E6" w:rsidRDefault="006403F7" w:rsidP="006403F7">
      <w:pPr>
        <w:ind w:left="851" w:right="567"/>
        <w:contextualSpacing/>
        <w:jc w:val="both"/>
        <w:rPr>
          <w:rFonts w:ascii="Palatino Linotype" w:eastAsiaTheme="minorEastAsia" w:hAnsi="Palatino Linotype" w:cstheme="minorBidi"/>
          <w:b/>
          <w:i/>
          <w:sz w:val="22"/>
          <w:szCs w:val="22"/>
          <w:lang w:val="es-ES_tradnl"/>
        </w:rPr>
      </w:pPr>
      <w:r w:rsidRPr="006944E6">
        <w:rPr>
          <w:rFonts w:ascii="Palatino Linotype" w:eastAsiaTheme="minorEastAsia" w:hAnsi="Palatino Linotype" w:cstheme="minorBidi"/>
          <w:b/>
          <w:i/>
          <w:sz w:val="22"/>
          <w:szCs w:val="22"/>
          <w:lang w:val="es-ES_tradnl"/>
        </w:rPr>
        <w:t>“Articulo 115.</w:t>
      </w:r>
    </w:p>
    <w:p w14:paraId="415DF161" w14:textId="77777777" w:rsidR="006403F7" w:rsidRPr="006944E6" w:rsidRDefault="006403F7" w:rsidP="006403F7">
      <w:pPr>
        <w:ind w:left="851" w:right="567"/>
        <w:contextualSpacing/>
        <w:jc w:val="both"/>
        <w:rPr>
          <w:rFonts w:ascii="Palatino Linotype" w:eastAsiaTheme="minorEastAsia" w:hAnsi="Palatino Linotype" w:cstheme="minorBidi"/>
          <w:i/>
          <w:sz w:val="22"/>
          <w:szCs w:val="22"/>
          <w:lang w:val="es-ES_tradnl"/>
        </w:rPr>
      </w:pPr>
      <w:r w:rsidRPr="006944E6">
        <w:rPr>
          <w:rFonts w:ascii="Palatino Linotype" w:eastAsiaTheme="minorEastAsia" w:hAnsi="Palatino Linotype" w:cstheme="minorBidi"/>
          <w:i/>
          <w:sz w:val="22"/>
          <w:szCs w:val="22"/>
          <w:lang w:val="es-ES_tradnl"/>
        </w:rPr>
        <w:t>(…)</w:t>
      </w:r>
    </w:p>
    <w:p w14:paraId="4C01DAF2" w14:textId="77777777" w:rsidR="006403F7" w:rsidRPr="006944E6" w:rsidRDefault="006403F7" w:rsidP="006403F7">
      <w:pPr>
        <w:numPr>
          <w:ilvl w:val="0"/>
          <w:numId w:val="39"/>
        </w:numPr>
        <w:spacing w:line="259" w:lineRule="auto"/>
        <w:ind w:right="567"/>
        <w:contextualSpacing/>
        <w:jc w:val="both"/>
        <w:rPr>
          <w:rFonts w:ascii="Palatino Linotype" w:eastAsiaTheme="minorEastAsia" w:hAnsi="Palatino Linotype" w:cstheme="minorBidi"/>
          <w:i/>
          <w:sz w:val="22"/>
          <w:szCs w:val="22"/>
          <w:lang w:val="es-ES_tradnl"/>
        </w:rPr>
      </w:pPr>
      <w:r w:rsidRPr="006944E6">
        <w:rPr>
          <w:rFonts w:ascii="Palatino Linotype" w:eastAsiaTheme="minorEastAsia" w:hAnsi="Palatino Linotype" w:cstheme="minorBidi"/>
          <w:i/>
          <w:sz w:val="22"/>
          <w:szCs w:val="22"/>
          <w:lang w:val="es-ES_tradnl"/>
        </w:rPr>
        <w:lastRenderedPageBreak/>
        <w:t>Cada Municipio será gobernado por un Ayuntamiento de elección popular directa, integrado por un Presidente Municipal y el número de regidores y síndicos que la ley determine. La competencia que esta Constitución otorga al gobierno municipal se ejercerá por el Ayuntamiento de manera exclusiva y no habrá autoridad intermedia alguna entre éste y el gobierno del Estado.”(Sic).</w:t>
      </w:r>
    </w:p>
    <w:p w14:paraId="7E396567" w14:textId="77777777" w:rsidR="006403F7" w:rsidRPr="006944E6" w:rsidRDefault="006403F7" w:rsidP="006403F7">
      <w:pPr>
        <w:spacing w:line="259" w:lineRule="auto"/>
        <w:ind w:left="1571" w:right="567"/>
        <w:contextualSpacing/>
        <w:jc w:val="both"/>
        <w:rPr>
          <w:rFonts w:ascii="Palatino Linotype" w:eastAsiaTheme="minorEastAsia" w:hAnsi="Palatino Linotype" w:cstheme="minorBidi"/>
          <w:i/>
          <w:sz w:val="22"/>
          <w:szCs w:val="22"/>
          <w:lang w:val="es-ES_tradnl"/>
        </w:rPr>
      </w:pPr>
    </w:p>
    <w:p w14:paraId="7AF42B68" w14:textId="77777777" w:rsidR="006403F7" w:rsidRPr="006944E6" w:rsidRDefault="006403F7" w:rsidP="006403F7">
      <w:pPr>
        <w:numPr>
          <w:ilvl w:val="0"/>
          <w:numId w:val="39"/>
        </w:numPr>
        <w:spacing w:line="259" w:lineRule="auto"/>
        <w:ind w:right="567"/>
        <w:contextualSpacing/>
        <w:jc w:val="both"/>
        <w:rPr>
          <w:rFonts w:ascii="Palatino Linotype" w:eastAsiaTheme="minorEastAsia" w:hAnsi="Palatino Linotype" w:cstheme="minorBidi"/>
          <w:i/>
          <w:sz w:val="22"/>
          <w:szCs w:val="22"/>
          <w:lang w:val="es-ES_tradnl"/>
        </w:rPr>
      </w:pPr>
      <w:r w:rsidRPr="006944E6">
        <w:rPr>
          <w:rFonts w:ascii="Palatino Linotype" w:eastAsiaTheme="minorEastAsia" w:hAnsi="Palatino Linotype" w:cstheme="minorBidi"/>
          <w:i/>
          <w:sz w:val="22"/>
          <w:szCs w:val="22"/>
          <w:lang w:val="es-ES_tradnl"/>
        </w:rPr>
        <w:t>Los municipios estarán investidos de personalidad jurídica y manejarán su patrimonio conforme a la ley.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vecinal.”(Sic).</w:t>
      </w:r>
    </w:p>
    <w:p w14:paraId="043232E4" w14:textId="77777777" w:rsidR="006403F7" w:rsidRPr="006944E6" w:rsidRDefault="006403F7" w:rsidP="006403F7">
      <w:pPr>
        <w:spacing w:line="360" w:lineRule="auto"/>
        <w:ind w:right="567"/>
        <w:contextualSpacing/>
        <w:jc w:val="both"/>
        <w:rPr>
          <w:rFonts w:ascii="Palatino Linotype" w:eastAsia="MS Mincho" w:hAnsi="Palatino Linotype"/>
          <w:color w:val="000000"/>
          <w:lang w:val="es-ES_tradnl"/>
        </w:rPr>
      </w:pPr>
    </w:p>
    <w:p w14:paraId="14D6FCEB" w14:textId="77777777" w:rsidR="006403F7" w:rsidRPr="006944E6" w:rsidRDefault="006403F7" w:rsidP="006403F7">
      <w:pPr>
        <w:spacing w:line="360" w:lineRule="auto"/>
        <w:contextualSpacing/>
        <w:jc w:val="both"/>
        <w:rPr>
          <w:rFonts w:ascii="Palatino Linotype" w:eastAsia="MS Mincho" w:hAnsi="Palatino Linotype"/>
          <w:color w:val="000000"/>
          <w:lang w:val="es-ES_tradnl"/>
        </w:rPr>
      </w:pPr>
      <w:r w:rsidRPr="006944E6">
        <w:rPr>
          <w:rFonts w:ascii="Palatino Linotype" w:eastAsia="MS Mincho" w:hAnsi="Palatino Linotype"/>
          <w:color w:val="000000"/>
          <w:lang w:val="es-ES_tradnl"/>
        </w:rPr>
        <w:t>Asimismo, la Constitución Local, establece en el artículo 125, párrafo ocho, lo siguiente:</w:t>
      </w:r>
    </w:p>
    <w:p w14:paraId="16B17DAB" w14:textId="77777777" w:rsidR="006403F7" w:rsidRPr="006944E6" w:rsidRDefault="006403F7" w:rsidP="006403F7">
      <w:pPr>
        <w:ind w:left="851"/>
        <w:contextualSpacing/>
        <w:jc w:val="both"/>
        <w:rPr>
          <w:rFonts w:ascii="Palatino Linotype" w:eastAsiaTheme="minorEastAsia" w:hAnsi="Palatino Linotype" w:cstheme="minorBidi"/>
          <w:i/>
          <w:sz w:val="22"/>
          <w:szCs w:val="22"/>
          <w:lang w:val="es-ES_tradnl"/>
        </w:rPr>
      </w:pPr>
    </w:p>
    <w:p w14:paraId="511219E4" w14:textId="77777777" w:rsidR="006403F7" w:rsidRPr="006944E6" w:rsidRDefault="006403F7" w:rsidP="006403F7">
      <w:pPr>
        <w:ind w:left="851" w:right="850"/>
        <w:contextualSpacing/>
        <w:jc w:val="both"/>
        <w:rPr>
          <w:rFonts w:ascii="Palatino Linotype" w:eastAsiaTheme="minorEastAsia" w:hAnsi="Palatino Linotype" w:cstheme="minorBidi"/>
          <w:i/>
          <w:sz w:val="22"/>
          <w:szCs w:val="22"/>
          <w:lang w:val="es-ES_tradnl"/>
        </w:rPr>
      </w:pPr>
      <w:r w:rsidRPr="006944E6">
        <w:rPr>
          <w:rFonts w:ascii="Palatino Linotype" w:eastAsiaTheme="minorEastAsia" w:hAnsi="Palatino Linotype" w:cstheme="minorBidi"/>
          <w:i/>
          <w:sz w:val="22"/>
          <w:szCs w:val="22"/>
          <w:lang w:val="es-ES_tradnl"/>
        </w:rPr>
        <w:t xml:space="preserve">“Los Ayuntamientos celebrarán </w:t>
      </w:r>
      <w:r w:rsidRPr="006944E6">
        <w:rPr>
          <w:rFonts w:ascii="Palatino Linotype" w:eastAsiaTheme="minorEastAsia" w:hAnsi="Palatino Linotype" w:cstheme="minorBidi"/>
          <w:b/>
          <w:i/>
          <w:sz w:val="22"/>
          <w:szCs w:val="22"/>
          <w:lang w:val="es-ES_tradnl"/>
        </w:rPr>
        <w:t>sesiones extraordinarias de cabildo</w:t>
      </w:r>
      <w:r w:rsidRPr="006944E6">
        <w:rPr>
          <w:rFonts w:ascii="Palatino Linotype" w:eastAsiaTheme="minorEastAsia" w:hAnsi="Palatino Linotype" w:cstheme="minorBidi"/>
          <w:i/>
          <w:sz w:val="22"/>
          <w:szCs w:val="22"/>
          <w:lang w:val="es-ES_tradnl"/>
        </w:rPr>
        <w:t xml:space="preserve"> cuando la Ley de Ingresos aprobada por la Legislatura, implique adecuaciones a su Presupuesto de Egresos. Estas sesiones nunca excederán al 15 de febrero y tendrán como único objeto, concordar el Presupuesto de Egresos con la citada Ley de Ingresos. </w:t>
      </w:r>
    </w:p>
    <w:p w14:paraId="22ED4ABB" w14:textId="77777777" w:rsidR="006403F7" w:rsidRPr="006944E6" w:rsidRDefault="006403F7" w:rsidP="006403F7">
      <w:pPr>
        <w:ind w:left="851" w:right="850"/>
        <w:contextualSpacing/>
        <w:jc w:val="both"/>
        <w:rPr>
          <w:rFonts w:ascii="Palatino Linotype" w:eastAsiaTheme="minorEastAsia" w:hAnsi="Palatino Linotype" w:cstheme="minorBidi"/>
          <w:i/>
          <w:sz w:val="22"/>
          <w:szCs w:val="22"/>
          <w:lang w:val="es-ES_tradnl"/>
        </w:rPr>
      </w:pPr>
    </w:p>
    <w:p w14:paraId="322EC8BD" w14:textId="3E7829ED" w:rsidR="006403F7" w:rsidRPr="006944E6" w:rsidRDefault="006403F7" w:rsidP="006403F7">
      <w:pPr>
        <w:ind w:left="851" w:right="850"/>
        <w:contextualSpacing/>
        <w:jc w:val="both"/>
        <w:rPr>
          <w:rFonts w:ascii="Palatino Linotype" w:eastAsiaTheme="minorEastAsia" w:hAnsi="Palatino Linotype" w:cstheme="minorBidi"/>
          <w:i/>
          <w:sz w:val="22"/>
          <w:szCs w:val="22"/>
          <w:lang w:val="es-ES_tradnl"/>
        </w:rPr>
      </w:pPr>
      <w:r w:rsidRPr="006944E6">
        <w:rPr>
          <w:rFonts w:ascii="Palatino Linotype" w:eastAsiaTheme="minorEastAsia" w:hAnsi="Palatino Linotype" w:cstheme="minorBidi"/>
          <w:i/>
          <w:sz w:val="22"/>
          <w:szCs w:val="22"/>
          <w:lang w:val="es-ES_tradnl"/>
        </w:rPr>
        <w:t>Al concluir las sesiones en las que se apruebe el Presupuesto de Egresos Municipal en forma definitiva, se dispondrá, por el Presidente Municipal, su promulgación y publicación, teniendo la obligación de enviar la ratificación, o modificaciones en su caso, de dicho Presupuesto de Egresos, al Órgano Superior de Fiscalización, a más tardar el día 25 de febrero de cada año.” (Sic).</w:t>
      </w:r>
    </w:p>
    <w:p w14:paraId="47D7B64E" w14:textId="77777777" w:rsidR="006403F7" w:rsidRPr="006944E6" w:rsidRDefault="006403F7" w:rsidP="006403F7">
      <w:pPr>
        <w:spacing w:line="360" w:lineRule="auto"/>
        <w:contextualSpacing/>
        <w:jc w:val="both"/>
        <w:rPr>
          <w:rFonts w:ascii="Palatino Linotype" w:eastAsia="MS Mincho" w:hAnsi="Palatino Linotype"/>
          <w:i/>
          <w:color w:val="000000"/>
          <w:sz w:val="22"/>
          <w:szCs w:val="22"/>
          <w:lang w:val="es-ES_tradnl"/>
        </w:rPr>
      </w:pPr>
    </w:p>
    <w:p w14:paraId="3979984A" w14:textId="77777777" w:rsidR="006403F7" w:rsidRPr="006944E6" w:rsidRDefault="006403F7" w:rsidP="006403F7">
      <w:pPr>
        <w:spacing w:line="360" w:lineRule="auto"/>
        <w:contextualSpacing/>
        <w:jc w:val="both"/>
        <w:rPr>
          <w:rFonts w:ascii="Palatino Linotype" w:eastAsia="MS Mincho" w:hAnsi="Palatino Linotype"/>
          <w:color w:val="000000"/>
          <w:lang w:val="es-ES_tradnl"/>
        </w:rPr>
      </w:pPr>
      <w:r w:rsidRPr="006944E6">
        <w:rPr>
          <w:rFonts w:ascii="Palatino Linotype" w:eastAsia="MS Mincho" w:hAnsi="Palatino Linotype"/>
          <w:color w:val="000000"/>
          <w:lang w:val="es-ES_tradnl"/>
        </w:rPr>
        <w:t>En este orden de ideas el artículo 28 y 48, de la Ley Orgánica Municipal del Estado de México establece lo siguiente:</w:t>
      </w:r>
    </w:p>
    <w:p w14:paraId="08D43371" w14:textId="77777777" w:rsidR="006403F7" w:rsidRPr="006944E6" w:rsidRDefault="006403F7" w:rsidP="006403F7">
      <w:pPr>
        <w:ind w:left="426" w:right="-567"/>
        <w:contextualSpacing/>
        <w:jc w:val="both"/>
        <w:rPr>
          <w:rFonts w:ascii="Palatino Linotype" w:eastAsia="MS Mincho" w:hAnsi="Palatino Linotype"/>
          <w:color w:val="000000"/>
          <w:lang w:val="es-ES_tradnl"/>
        </w:rPr>
      </w:pPr>
    </w:p>
    <w:p w14:paraId="4FC62062" w14:textId="77777777" w:rsidR="006403F7" w:rsidRPr="006944E6" w:rsidRDefault="006403F7" w:rsidP="006403F7">
      <w:pPr>
        <w:tabs>
          <w:tab w:val="left" w:pos="851"/>
        </w:tabs>
        <w:ind w:left="851" w:right="708"/>
        <w:contextualSpacing/>
        <w:jc w:val="both"/>
        <w:rPr>
          <w:rFonts w:ascii="Palatino Linotype" w:eastAsiaTheme="minorEastAsia" w:hAnsi="Palatino Linotype" w:cstheme="minorBidi"/>
          <w:i/>
          <w:sz w:val="22"/>
          <w:szCs w:val="22"/>
          <w:lang w:val="es-ES_tradnl"/>
        </w:rPr>
      </w:pPr>
      <w:r w:rsidRPr="006944E6">
        <w:rPr>
          <w:rFonts w:ascii="Palatino Linotype" w:eastAsiaTheme="minorEastAsia" w:hAnsi="Palatino Linotype" w:cstheme="minorBidi"/>
          <w:i/>
          <w:sz w:val="22"/>
          <w:szCs w:val="22"/>
          <w:lang w:val="es-ES_tradnl"/>
        </w:rPr>
        <w:t>“</w:t>
      </w:r>
      <w:r w:rsidRPr="006944E6">
        <w:rPr>
          <w:rFonts w:ascii="Palatino Linotype" w:eastAsiaTheme="minorEastAsia" w:hAnsi="Palatino Linotype" w:cstheme="minorBidi"/>
          <w:b/>
          <w:i/>
          <w:sz w:val="22"/>
          <w:szCs w:val="22"/>
          <w:lang w:val="es-ES_tradnl"/>
        </w:rPr>
        <w:t>Artículo 28</w:t>
      </w:r>
      <w:r w:rsidRPr="006944E6">
        <w:rPr>
          <w:rFonts w:ascii="Palatino Linotype" w:eastAsiaTheme="minorEastAsia" w:hAnsi="Palatino Linotype" w:cstheme="minorBidi"/>
          <w:i/>
          <w:sz w:val="22"/>
          <w:szCs w:val="22"/>
          <w:lang w:val="es-ES_tradnl"/>
        </w:rPr>
        <w:t>.- Los ayuntamientos sesionarán cuando menos una vez cada ocho días o cuantas veces sea necesario en asuntos de urgente resolución, a petición de la mayoría de sus miembros y podrán declararse en sesión permanente cuando la importancia del asunto lo requiera. Las sesiones de los ayuntamientos serán públicas y deberán transmitirse a través de la página de internet del municipio.</w:t>
      </w:r>
    </w:p>
    <w:p w14:paraId="7ED5417D" w14:textId="77777777" w:rsidR="006403F7" w:rsidRPr="006944E6" w:rsidRDefault="006403F7" w:rsidP="006403F7">
      <w:pPr>
        <w:tabs>
          <w:tab w:val="left" w:pos="851"/>
        </w:tabs>
        <w:ind w:left="851" w:right="708"/>
        <w:contextualSpacing/>
        <w:jc w:val="both"/>
        <w:rPr>
          <w:rFonts w:ascii="Palatino Linotype" w:eastAsiaTheme="minorEastAsia" w:hAnsi="Palatino Linotype" w:cstheme="minorBidi"/>
          <w:i/>
          <w:sz w:val="22"/>
          <w:szCs w:val="22"/>
          <w:lang w:val="es-ES_tradnl"/>
        </w:rPr>
      </w:pPr>
    </w:p>
    <w:p w14:paraId="563E5C35" w14:textId="77777777" w:rsidR="006403F7" w:rsidRPr="006944E6" w:rsidRDefault="006403F7" w:rsidP="006403F7">
      <w:pPr>
        <w:tabs>
          <w:tab w:val="left" w:pos="851"/>
        </w:tabs>
        <w:ind w:left="851" w:right="708"/>
        <w:contextualSpacing/>
        <w:jc w:val="both"/>
        <w:rPr>
          <w:rFonts w:ascii="Palatino Linotype" w:eastAsia="MS Mincho" w:hAnsi="Palatino Linotype"/>
          <w:i/>
          <w:color w:val="000000"/>
          <w:sz w:val="22"/>
          <w:szCs w:val="22"/>
          <w:lang w:val="es-ES_tradnl"/>
        </w:rPr>
      </w:pPr>
      <w:r w:rsidRPr="006944E6">
        <w:rPr>
          <w:rFonts w:ascii="Palatino Linotype" w:eastAsiaTheme="minorEastAsia" w:hAnsi="Palatino Linotype" w:cstheme="minorBidi"/>
          <w:i/>
          <w:sz w:val="22"/>
          <w:szCs w:val="22"/>
          <w:lang w:val="es-ES_tradnl"/>
        </w:rPr>
        <w:lastRenderedPageBreak/>
        <w:t xml:space="preserve">Las sesiones de los ayuntamientos se celebrarán en la sala de cabildos; y cuando la solemnidad del caso lo requiera, en el recinto previamente declarado oficial para tal objeto.”(Sic). </w:t>
      </w:r>
    </w:p>
    <w:p w14:paraId="31644A93" w14:textId="77777777" w:rsidR="006403F7" w:rsidRPr="006944E6" w:rsidRDefault="006403F7" w:rsidP="006403F7">
      <w:pPr>
        <w:ind w:left="426" w:right="708"/>
        <w:contextualSpacing/>
        <w:jc w:val="both"/>
        <w:rPr>
          <w:rFonts w:ascii="Palatino Linotype" w:eastAsia="MS Mincho" w:hAnsi="Palatino Linotype"/>
          <w:color w:val="000000"/>
          <w:lang w:val="es-ES_tradnl"/>
        </w:rPr>
      </w:pPr>
    </w:p>
    <w:p w14:paraId="6F8DC3C3" w14:textId="77777777" w:rsidR="006403F7" w:rsidRPr="006944E6" w:rsidRDefault="006403F7" w:rsidP="006403F7">
      <w:pPr>
        <w:tabs>
          <w:tab w:val="left" w:pos="851"/>
        </w:tabs>
        <w:ind w:left="851" w:right="708"/>
        <w:contextualSpacing/>
        <w:jc w:val="both"/>
        <w:rPr>
          <w:rFonts w:ascii="Palatino Linotype" w:eastAsiaTheme="minorEastAsia" w:hAnsi="Palatino Linotype" w:cstheme="minorBidi"/>
          <w:i/>
          <w:sz w:val="22"/>
          <w:szCs w:val="22"/>
          <w:lang w:val="es-ES_tradnl"/>
        </w:rPr>
      </w:pPr>
      <w:r w:rsidRPr="006944E6">
        <w:rPr>
          <w:rFonts w:ascii="Palatino Linotype" w:eastAsiaTheme="minorEastAsia" w:hAnsi="Palatino Linotype" w:cstheme="minorBidi"/>
          <w:i/>
          <w:sz w:val="22"/>
          <w:szCs w:val="22"/>
          <w:lang w:val="es-ES_tradnl"/>
        </w:rPr>
        <w:t>“</w:t>
      </w:r>
      <w:r w:rsidRPr="006944E6">
        <w:rPr>
          <w:rFonts w:ascii="Palatino Linotype" w:eastAsiaTheme="minorEastAsia" w:hAnsi="Palatino Linotype" w:cstheme="minorBidi"/>
          <w:b/>
          <w:i/>
          <w:sz w:val="22"/>
          <w:szCs w:val="22"/>
          <w:lang w:val="es-ES_tradnl"/>
        </w:rPr>
        <w:t>Artículo 48</w:t>
      </w:r>
      <w:r w:rsidRPr="006944E6">
        <w:rPr>
          <w:rFonts w:ascii="Palatino Linotype" w:eastAsiaTheme="minorEastAsia" w:hAnsi="Palatino Linotype" w:cstheme="minorBidi"/>
          <w:i/>
          <w:sz w:val="22"/>
          <w:szCs w:val="22"/>
          <w:lang w:val="es-ES_tradnl"/>
        </w:rPr>
        <w:t>.- El presidente municipal tiene las siguientes atribuciones:</w:t>
      </w:r>
    </w:p>
    <w:p w14:paraId="2C9C124B" w14:textId="77777777" w:rsidR="006403F7" w:rsidRPr="006944E6" w:rsidRDefault="006403F7" w:rsidP="006403F7">
      <w:pPr>
        <w:tabs>
          <w:tab w:val="left" w:pos="851"/>
        </w:tabs>
        <w:ind w:left="851" w:right="708"/>
        <w:contextualSpacing/>
        <w:jc w:val="both"/>
        <w:rPr>
          <w:rFonts w:ascii="Palatino Linotype" w:eastAsiaTheme="minorEastAsia" w:hAnsi="Palatino Linotype" w:cstheme="minorBidi"/>
          <w:i/>
          <w:sz w:val="22"/>
          <w:szCs w:val="22"/>
          <w:lang w:val="es-ES_tradnl"/>
        </w:rPr>
      </w:pPr>
      <w:r w:rsidRPr="006944E6">
        <w:rPr>
          <w:rFonts w:ascii="Palatino Linotype" w:eastAsiaTheme="minorEastAsia" w:hAnsi="Palatino Linotype" w:cstheme="minorBidi"/>
          <w:i/>
          <w:sz w:val="22"/>
          <w:szCs w:val="22"/>
          <w:lang w:val="es-ES_tradnl"/>
        </w:rPr>
        <w:t>(…)</w:t>
      </w:r>
    </w:p>
    <w:p w14:paraId="7A7683DC" w14:textId="77777777" w:rsidR="006403F7" w:rsidRPr="006944E6" w:rsidRDefault="006403F7" w:rsidP="006403F7">
      <w:pPr>
        <w:tabs>
          <w:tab w:val="left" w:pos="851"/>
        </w:tabs>
        <w:ind w:left="851" w:right="708"/>
        <w:contextualSpacing/>
        <w:jc w:val="both"/>
        <w:rPr>
          <w:rFonts w:ascii="Palatino Linotype" w:eastAsiaTheme="minorEastAsia" w:hAnsi="Palatino Linotype" w:cstheme="minorBidi"/>
          <w:i/>
          <w:sz w:val="22"/>
          <w:szCs w:val="22"/>
          <w:lang w:val="es-ES_tradnl"/>
        </w:rPr>
      </w:pPr>
      <w:r w:rsidRPr="006944E6">
        <w:rPr>
          <w:rFonts w:ascii="Palatino Linotype" w:eastAsiaTheme="minorEastAsia" w:hAnsi="Palatino Linotype" w:cstheme="minorBidi"/>
          <w:i/>
          <w:sz w:val="22"/>
          <w:szCs w:val="22"/>
          <w:lang w:val="es-ES_tradnl"/>
        </w:rPr>
        <w:t xml:space="preserve">I. Presidir y dirigir las </w:t>
      </w:r>
      <w:r w:rsidRPr="006944E6">
        <w:rPr>
          <w:rFonts w:ascii="Palatino Linotype" w:eastAsiaTheme="minorEastAsia" w:hAnsi="Palatino Linotype" w:cstheme="minorBidi"/>
          <w:b/>
          <w:i/>
          <w:sz w:val="22"/>
          <w:szCs w:val="22"/>
          <w:lang w:val="es-ES_tradnl"/>
        </w:rPr>
        <w:t>sesiones</w:t>
      </w:r>
      <w:r w:rsidRPr="006944E6">
        <w:rPr>
          <w:rFonts w:ascii="Palatino Linotype" w:eastAsiaTheme="minorEastAsia" w:hAnsi="Palatino Linotype" w:cstheme="minorBidi"/>
          <w:i/>
          <w:sz w:val="22"/>
          <w:szCs w:val="22"/>
          <w:lang w:val="es-ES_tradnl"/>
        </w:rPr>
        <w:t xml:space="preserve"> del ayuntamiento.</w:t>
      </w:r>
    </w:p>
    <w:p w14:paraId="2FAD8D1A" w14:textId="77777777" w:rsidR="006403F7" w:rsidRPr="006944E6" w:rsidRDefault="006403F7" w:rsidP="006403F7">
      <w:pPr>
        <w:tabs>
          <w:tab w:val="left" w:pos="851"/>
        </w:tabs>
        <w:ind w:left="851" w:right="708"/>
        <w:contextualSpacing/>
        <w:jc w:val="both"/>
        <w:rPr>
          <w:rFonts w:ascii="Palatino Linotype" w:eastAsiaTheme="minorEastAsia" w:hAnsi="Palatino Linotype" w:cstheme="minorBidi"/>
          <w:i/>
          <w:sz w:val="22"/>
          <w:szCs w:val="22"/>
          <w:lang w:val="es-ES_tradnl"/>
        </w:rPr>
      </w:pPr>
      <w:r w:rsidRPr="006944E6">
        <w:rPr>
          <w:rFonts w:ascii="Palatino Linotype" w:eastAsiaTheme="minorEastAsia" w:hAnsi="Palatino Linotype" w:cstheme="minorBidi"/>
          <w:i/>
          <w:sz w:val="22"/>
          <w:szCs w:val="22"/>
          <w:lang w:val="es-ES_tradnl"/>
        </w:rPr>
        <w:t xml:space="preserve">V. Convocar a </w:t>
      </w:r>
      <w:r w:rsidRPr="006944E6">
        <w:rPr>
          <w:rFonts w:ascii="Palatino Linotype" w:eastAsiaTheme="minorEastAsia" w:hAnsi="Palatino Linotype" w:cstheme="minorBidi"/>
          <w:b/>
          <w:i/>
          <w:sz w:val="22"/>
          <w:szCs w:val="22"/>
          <w:u w:val="single"/>
          <w:lang w:val="es-ES_tradnl"/>
        </w:rPr>
        <w:t>sesiones ordinarias y extraordinarias</w:t>
      </w:r>
      <w:r w:rsidRPr="006944E6">
        <w:rPr>
          <w:rFonts w:ascii="Palatino Linotype" w:eastAsiaTheme="minorEastAsia" w:hAnsi="Palatino Linotype" w:cstheme="minorBidi"/>
          <w:i/>
          <w:sz w:val="22"/>
          <w:szCs w:val="22"/>
          <w:lang w:val="es-ES_tradnl"/>
        </w:rPr>
        <w:t xml:space="preserve"> a los integrantes del Ayuntamiento.”(Sic).</w:t>
      </w:r>
    </w:p>
    <w:p w14:paraId="300AF3CA" w14:textId="77777777" w:rsidR="006403F7" w:rsidRPr="006944E6" w:rsidRDefault="006403F7" w:rsidP="006403F7">
      <w:pPr>
        <w:tabs>
          <w:tab w:val="left" w:pos="851"/>
        </w:tabs>
        <w:ind w:left="851" w:right="708"/>
        <w:contextualSpacing/>
        <w:jc w:val="both"/>
        <w:rPr>
          <w:rFonts w:ascii="Palatino Linotype" w:eastAsiaTheme="minorEastAsia" w:hAnsi="Palatino Linotype" w:cstheme="minorBidi"/>
          <w:i/>
          <w:sz w:val="22"/>
          <w:szCs w:val="22"/>
          <w:lang w:val="es-ES_tradnl"/>
        </w:rPr>
      </w:pPr>
    </w:p>
    <w:p w14:paraId="2F3761F4" w14:textId="77777777" w:rsidR="006403F7" w:rsidRPr="006944E6" w:rsidRDefault="006403F7" w:rsidP="006403F7">
      <w:pPr>
        <w:rPr>
          <w:rFonts w:asciiTheme="minorHAnsi" w:eastAsia="MS Mincho" w:hAnsiTheme="minorHAnsi" w:cstheme="minorBidi"/>
          <w:sz w:val="2"/>
          <w:szCs w:val="22"/>
          <w:lang w:val="es-ES_tradnl" w:eastAsia="en-US"/>
        </w:rPr>
      </w:pPr>
    </w:p>
    <w:p w14:paraId="7AB591BF" w14:textId="7D20FFCD" w:rsidR="006403F7" w:rsidRPr="006944E6" w:rsidRDefault="006403F7" w:rsidP="006403F7">
      <w:pPr>
        <w:spacing w:line="360" w:lineRule="auto"/>
        <w:contextualSpacing/>
        <w:jc w:val="both"/>
        <w:rPr>
          <w:rFonts w:ascii="Palatino Linotype" w:eastAsia="MS Mincho" w:hAnsi="Palatino Linotype"/>
          <w:color w:val="000000"/>
          <w:lang w:val="es-ES_tradnl"/>
        </w:rPr>
      </w:pPr>
      <w:r w:rsidRPr="006944E6">
        <w:rPr>
          <w:rFonts w:ascii="Palatino Linotype" w:eastAsia="MS Mincho" w:hAnsi="Palatino Linotype"/>
          <w:color w:val="000000"/>
          <w:lang w:val="es-ES_tradnl"/>
        </w:rPr>
        <w:t xml:space="preserve">Es importante decir que el Ayuntamiento, como órgano colegiado y deliberante, es la </w:t>
      </w:r>
      <w:r w:rsidR="00D17672" w:rsidRPr="006944E6">
        <w:rPr>
          <w:rFonts w:ascii="Palatino Linotype" w:eastAsia="MS Mincho" w:hAnsi="Palatino Linotype"/>
          <w:color w:val="000000"/>
          <w:lang w:val="es-ES_tradnl"/>
        </w:rPr>
        <w:t>autoridad máxima</w:t>
      </w:r>
      <w:r w:rsidRPr="006944E6">
        <w:rPr>
          <w:rFonts w:ascii="Palatino Linotype" w:eastAsia="MS Mincho" w:hAnsi="Palatino Linotype"/>
          <w:color w:val="000000"/>
          <w:lang w:val="es-ES_tradnl"/>
        </w:rPr>
        <w:t xml:space="preserve"> en un </w:t>
      </w:r>
      <w:r w:rsidR="00D17672" w:rsidRPr="006944E6">
        <w:rPr>
          <w:rFonts w:ascii="Palatino Linotype" w:eastAsia="MS Mincho" w:hAnsi="Palatino Linotype"/>
          <w:color w:val="000000"/>
          <w:lang w:val="es-ES_tradnl"/>
        </w:rPr>
        <w:t>M</w:t>
      </w:r>
      <w:r w:rsidRPr="006944E6">
        <w:rPr>
          <w:rFonts w:ascii="Palatino Linotype" w:eastAsia="MS Mincho" w:hAnsi="Palatino Linotype"/>
          <w:color w:val="000000"/>
          <w:lang w:val="es-ES_tradnl"/>
        </w:rPr>
        <w:t>unicipio y</w:t>
      </w:r>
      <w:r w:rsidR="00D17672" w:rsidRPr="006944E6">
        <w:rPr>
          <w:rFonts w:ascii="Palatino Linotype" w:eastAsia="MS Mincho" w:hAnsi="Palatino Linotype"/>
          <w:color w:val="000000"/>
          <w:lang w:val="es-ES_tradnl"/>
        </w:rPr>
        <w:t>,</w:t>
      </w:r>
      <w:r w:rsidRPr="006944E6">
        <w:rPr>
          <w:rFonts w:ascii="Palatino Linotype" w:eastAsia="MS Mincho" w:hAnsi="Palatino Linotype"/>
          <w:color w:val="000000"/>
          <w:lang w:val="es-ES_tradnl"/>
        </w:rPr>
        <w:t xml:space="preserve"> cuyas decisiones se establecen a través de las sesiones de cabildo que para tal efecto lleve, tal y como lo establece el artículo 30 segundo párrafo de la misma Ley Orgánica que a la letra dice:</w:t>
      </w:r>
    </w:p>
    <w:p w14:paraId="22A550DD" w14:textId="77777777" w:rsidR="006403F7" w:rsidRPr="006944E6" w:rsidRDefault="006403F7" w:rsidP="006403F7">
      <w:pPr>
        <w:spacing w:line="360" w:lineRule="auto"/>
        <w:ind w:right="-567"/>
        <w:contextualSpacing/>
        <w:jc w:val="both"/>
        <w:rPr>
          <w:rFonts w:ascii="Palatino Linotype" w:eastAsiaTheme="minorEastAsia" w:hAnsi="Palatino Linotype" w:cstheme="minorBidi"/>
          <w:i/>
          <w:sz w:val="22"/>
          <w:szCs w:val="22"/>
          <w:lang w:val="es-ES_tradnl"/>
        </w:rPr>
      </w:pPr>
    </w:p>
    <w:p w14:paraId="3B1BE728" w14:textId="77777777" w:rsidR="006403F7" w:rsidRPr="006944E6" w:rsidRDefault="006403F7" w:rsidP="006403F7">
      <w:pPr>
        <w:ind w:left="851" w:right="708"/>
        <w:contextualSpacing/>
        <w:jc w:val="both"/>
        <w:rPr>
          <w:rFonts w:ascii="Palatino Linotype" w:eastAsiaTheme="minorEastAsia" w:hAnsi="Palatino Linotype" w:cstheme="minorBidi"/>
          <w:i/>
          <w:sz w:val="22"/>
          <w:szCs w:val="22"/>
          <w:lang w:val="es-ES_tradnl"/>
        </w:rPr>
      </w:pPr>
      <w:r w:rsidRPr="006944E6">
        <w:rPr>
          <w:rFonts w:ascii="Palatino Linotype" w:eastAsiaTheme="minorEastAsia" w:hAnsi="Palatino Linotype" w:cstheme="minorBidi"/>
          <w:i/>
          <w:sz w:val="22"/>
          <w:szCs w:val="22"/>
          <w:lang w:val="es-ES_tradnl"/>
        </w:rPr>
        <w:t>“</w:t>
      </w:r>
      <w:r w:rsidRPr="006944E6">
        <w:rPr>
          <w:rFonts w:ascii="Palatino Linotype" w:eastAsiaTheme="minorEastAsia" w:hAnsi="Palatino Linotype" w:cstheme="minorBidi"/>
          <w:b/>
          <w:i/>
          <w:sz w:val="22"/>
          <w:szCs w:val="22"/>
          <w:lang w:val="es-ES_tradnl"/>
        </w:rPr>
        <w:t>Artículo 30.</w:t>
      </w:r>
      <w:r w:rsidRPr="006944E6">
        <w:rPr>
          <w:rFonts w:ascii="Palatino Linotype" w:eastAsiaTheme="minorEastAsia" w:hAnsi="Palatino Linotype" w:cstheme="minorBidi"/>
          <w:i/>
          <w:sz w:val="22"/>
          <w:szCs w:val="22"/>
          <w:lang w:val="es-ES_tradnl"/>
        </w:rPr>
        <w:t xml:space="preserve"> </w:t>
      </w:r>
      <w:r w:rsidRPr="006944E6">
        <w:rPr>
          <w:rFonts w:ascii="Palatino Linotype" w:eastAsiaTheme="minorEastAsia" w:hAnsi="Palatino Linotype" w:cstheme="minorBidi"/>
          <w:b/>
          <w:i/>
          <w:sz w:val="22"/>
          <w:szCs w:val="22"/>
          <w:lang w:val="es-ES_tradnl"/>
        </w:rPr>
        <w:t>Las sesiones del ayuntamiento</w:t>
      </w:r>
      <w:r w:rsidRPr="006944E6">
        <w:rPr>
          <w:rFonts w:ascii="Palatino Linotype" w:eastAsiaTheme="minorEastAsia" w:hAnsi="Palatino Linotype" w:cstheme="minorBidi"/>
          <w:i/>
          <w:sz w:val="22"/>
          <w:szCs w:val="22"/>
          <w:lang w:val="es-ES_tradnl"/>
        </w:rPr>
        <w:t xml:space="preserve"> serán presididas por el presidente municipal o por quien lo sustituya legalmente; </w:t>
      </w:r>
      <w:r w:rsidRPr="006944E6">
        <w:rPr>
          <w:rFonts w:ascii="Palatino Linotype" w:eastAsiaTheme="minorEastAsia" w:hAnsi="Palatino Linotype" w:cstheme="minorBidi"/>
          <w:b/>
          <w:i/>
          <w:sz w:val="22"/>
          <w:szCs w:val="22"/>
          <w:lang w:val="es-ES_tradnl"/>
        </w:rPr>
        <w:t>constarán en un libro que deberá contener las actas en las cuales deberán asentarse los extractos de los acuerdos y asuntos tratados y el resultado de la votación</w:t>
      </w:r>
      <w:r w:rsidRPr="006944E6">
        <w:rPr>
          <w:rFonts w:ascii="Palatino Linotype" w:eastAsiaTheme="minorEastAsia" w:hAnsi="Palatino Linotype" w:cstheme="minorBidi"/>
          <w:i/>
          <w:sz w:val="22"/>
          <w:szCs w:val="22"/>
          <w:lang w:val="es-ES_tradnl"/>
        </w:rPr>
        <w:t xml:space="preserve">. </w:t>
      </w:r>
    </w:p>
    <w:p w14:paraId="387FBE33" w14:textId="77777777" w:rsidR="006403F7" w:rsidRPr="006944E6" w:rsidRDefault="006403F7" w:rsidP="006403F7">
      <w:pPr>
        <w:ind w:left="851" w:right="708"/>
        <w:contextualSpacing/>
        <w:jc w:val="both"/>
        <w:rPr>
          <w:rFonts w:ascii="Palatino Linotype" w:eastAsiaTheme="minorEastAsia" w:hAnsi="Palatino Linotype" w:cstheme="minorBidi"/>
          <w:i/>
          <w:sz w:val="22"/>
          <w:szCs w:val="22"/>
          <w:lang w:val="es-ES_tradnl"/>
        </w:rPr>
      </w:pPr>
    </w:p>
    <w:p w14:paraId="17B08E1C" w14:textId="77777777" w:rsidR="006403F7" w:rsidRPr="006944E6" w:rsidRDefault="006403F7" w:rsidP="006403F7">
      <w:pPr>
        <w:ind w:left="851" w:right="708"/>
        <w:contextualSpacing/>
        <w:jc w:val="both"/>
        <w:rPr>
          <w:rFonts w:ascii="Palatino Linotype" w:eastAsiaTheme="minorEastAsia" w:hAnsi="Palatino Linotype" w:cstheme="minorBidi"/>
          <w:i/>
          <w:sz w:val="22"/>
          <w:szCs w:val="22"/>
          <w:lang w:val="es-ES_tradnl"/>
        </w:rPr>
      </w:pPr>
      <w:r w:rsidRPr="006944E6">
        <w:rPr>
          <w:rFonts w:ascii="Palatino Linotype" w:eastAsiaTheme="minorEastAsia" w:hAnsi="Palatino Linotype" w:cstheme="minorBidi"/>
          <w:i/>
          <w:sz w:val="22"/>
          <w:szCs w:val="22"/>
          <w:lang w:val="es-ES_tradnl"/>
        </w:rPr>
        <w:t xml:space="preserve">Cuando se refieran a reglamentos y otras normas de carácter general que sean de observancia municipal estos constarán íntegramente en el libro de actas debiendo firmar en ambos casos los miembros del Ayuntamiento que hayan estado presentes, debiéndose difundir en el Gaceta Municipal y en los estrados de la Secretaría del Ayuntamiento. </w:t>
      </w:r>
    </w:p>
    <w:p w14:paraId="6B488B01" w14:textId="77777777" w:rsidR="006403F7" w:rsidRPr="006944E6" w:rsidRDefault="006403F7" w:rsidP="006403F7">
      <w:pPr>
        <w:ind w:left="851" w:right="708"/>
        <w:contextualSpacing/>
        <w:jc w:val="both"/>
        <w:rPr>
          <w:rFonts w:ascii="Palatino Linotype" w:eastAsiaTheme="minorEastAsia" w:hAnsi="Palatino Linotype" w:cstheme="minorBidi"/>
          <w:i/>
          <w:sz w:val="22"/>
          <w:szCs w:val="22"/>
          <w:lang w:val="es-ES_tradnl"/>
        </w:rPr>
      </w:pPr>
    </w:p>
    <w:p w14:paraId="5909A677" w14:textId="77777777" w:rsidR="006403F7" w:rsidRPr="006944E6" w:rsidRDefault="006403F7" w:rsidP="006403F7">
      <w:pPr>
        <w:ind w:left="851" w:right="708"/>
        <w:contextualSpacing/>
        <w:jc w:val="both"/>
        <w:rPr>
          <w:rFonts w:ascii="Palatino Linotype" w:eastAsiaTheme="minorEastAsia" w:hAnsi="Palatino Linotype" w:cstheme="minorBidi"/>
          <w:i/>
          <w:sz w:val="22"/>
          <w:szCs w:val="22"/>
          <w:lang w:val="es-ES_tradnl"/>
        </w:rPr>
      </w:pPr>
      <w:r w:rsidRPr="006944E6">
        <w:rPr>
          <w:rFonts w:ascii="Palatino Linotype" w:eastAsiaTheme="minorEastAsia" w:hAnsi="Palatino Linotype" w:cstheme="minorBidi"/>
          <w:i/>
          <w:sz w:val="22"/>
          <w:szCs w:val="22"/>
          <w:lang w:val="es-ES_tradnl"/>
        </w:rPr>
        <w:t>De las actas, se les entregará copia certificada en formato físico o electrónico a los integrantes del Ayuntamiento que lo soliciten en un plazo no mayor de ocho días hábiles. Los documentos electrónicos en el que consten las firmas electrónicas avanzadas o el sello electrónico de los integrantes del Ayuntamiento tendrá el carácter de copia certificada</w:t>
      </w:r>
      <w:r w:rsidRPr="006944E6">
        <w:rPr>
          <w:rFonts w:asciiTheme="minorHAnsi" w:eastAsiaTheme="minorEastAsia" w:hAnsiTheme="minorHAnsi" w:cstheme="minorBidi"/>
          <w:lang w:val="es-ES_tradnl"/>
        </w:rPr>
        <w:t>.</w:t>
      </w:r>
    </w:p>
    <w:p w14:paraId="6243FBDE" w14:textId="77777777" w:rsidR="006403F7" w:rsidRPr="006944E6" w:rsidRDefault="006403F7" w:rsidP="006403F7">
      <w:pPr>
        <w:spacing w:line="360" w:lineRule="auto"/>
        <w:ind w:left="426" w:right="-567"/>
        <w:contextualSpacing/>
        <w:jc w:val="both"/>
        <w:rPr>
          <w:rFonts w:ascii="Palatino Linotype" w:eastAsiaTheme="minorEastAsia" w:hAnsi="Palatino Linotype" w:cstheme="minorBidi"/>
          <w:i/>
          <w:sz w:val="22"/>
          <w:szCs w:val="22"/>
          <w:lang w:val="es-ES_tradnl"/>
        </w:rPr>
      </w:pPr>
    </w:p>
    <w:p w14:paraId="65226F47" w14:textId="77777777" w:rsidR="006403F7" w:rsidRPr="006944E6" w:rsidRDefault="006403F7" w:rsidP="006403F7">
      <w:pPr>
        <w:ind w:left="851" w:right="708"/>
        <w:contextualSpacing/>
        <w:jc w:val="both"/>
        <w:rPr>
          <w:rFonts w:ascii="Palatino Linotype" w:eastAsiaTheme="minorEastAsia" w:hAnsi="Palatino Linotype" w:cstheme="minorBidi"/>
          <w:i/>
          <w:sz w:val="22"/>
          <w:szCs w:val="22"/>
          <w:lang w:val="es-ES_tradnl"/>
        </w:rPr>
      </w:pPr>
      <w:r w:rsidRPr="006944E6">
        <w:rPr>
          <w:rFonts w:ascii="Palatino Linotype" w:eastAsiaTheme="minorEastAsia" w:hAnsi="Palatino Linotype" w:cstheme="minorBidi"/>
          <w:i/>
          <w:sz w:val="22"/>
          <w:szCs w:val="22"/>
          <w:lang w:val="es-ES_tradnl"/>
        </w:rPr>
        <w:t xml:space="preserve">Todos los acuerdos de las sesiones que </w:t>
      </w:r>
      <w:r w:rsidRPr="006944E6">
        <w:rPr>
          <w:rFonts w:ascii="Palatino Linotype" w:eastAsiaTheme="minorEastAsia" w:hAnsi="Palatino Linotype" w:cstheme="minorBidi"/>
          <w:b/>
          <w:i/>
          <w:sz w:val="22"/>
          <w:szCs w:val="22"/>
          <w:u w:val="single"/>
          <w:lang w:val="es-ES_tradnl"/>
        </w:rPr>
        <w:t>no contengan información clasificada y el resultado de su votación, serán difundidos cada mes en la Gaceta Municipal</w:t>
      </w:r>
      <w:r w:rsidRPr="006944E6">
        <w:rPr>
          <w:rFonts w:ascii="Palatino Linotype" w:eastAsiaTheme="minorEastAsia" w:hAnsi="Palatino Linotype" w:cstheme="minorBidi"/>
          <w:i/>
          <w:sz w:val="22"/>
          <w:szCs w:val="22"/>
          <w:u w:val="single"/>
          <w:lang w:val="es-ES_tradnl"/>
        </w:rPr>
        <w:t xml:space="preserve"> </w:t>
      </w:r>
      <w:r w:rsidRPr="006944E6">
        <w:rPr>
          <w:rFonts w:ascii="Palatino Linotype" w:eastAsiaTheme="minorEastAsia" w:hAnsi="Palatino Linotype" w:cstheme="minorBidi"/>
          <w:i/>
          <w:sz w:val="22"/>
          <w:szCs w:val="22"/>
          <w:lang w:val="es-ES_tradnl"/>
        </w:rPr>
        <w:t>y en los estrados de la Secretaría del Ayuntamiento, así como los datos de identificación de las actas que contengan información clasificada, incluyendo en cada caso, el fundamento legal que clasifica la información.</w:t>
      </w:r>
    </w:p>
    <w:p w14:paraId="7513EBC1" w14:textId="77777777" w:rsidR="006403F7" w:rsidRPr="006944E6" w:rsidRDefault="006403F7" w:rsidP="006403F7">
      <w:pPr>
        <w:autoSpaceDE w:val="0"/>
        <w:autoSpaceDN w:val="0"/>
        <w:adjustRightInd w:val="0"/>
        <w:ind w:left="851" w:right="708"/>
        <w:jc w:val="both"/>
        <w:rPr>
          <w:rFonts w:ascii="Palatino Linotype" w:eastAsiaTheme="minorEastAsia" w:hAnsi="Palatino Linotype" w:cstheme="minorBidi"/>
          <w:b/>
          <w:i/>
          <w:sz w:val="22"/>
          <w:lang w:val="es-ES_tradnl"/>
        </w:rPr>
      </w:pPr>
    </w:p>
    <w:p w14:paraId="184839B6" w14:textId="77777777" w:rsidR="006403F7" w:rsidRPr="006944E6" w:rsidRDefault="006403F7" w:rsidP="006403F7">
      <w:pPr>
        <w:autoSpaceDE w:val="0"/>
        <w:autoSpaceDN w:val="0"/>
        <w:adjustRightInd w:val="0"/>
        <w:ind w:left="851" w:right="708"/>
        <w:jc w:val="both"/>
        <w:rPr>
          <w:rFonts w:ascii="Palatino Linotype" w:eastAsiaTheme="minorEastAsia" w:hAnsi="Palatino Linotype" w:cstheme="minorBidi"/>
          <w:b/>
          <w:i/>
          <w:sz w:val="22"/>
          <w:lang w:val="es-ES_tradnl"/>
        </w:rPr>
      </w:pPr>
      <w:r w:rsidRPr="006944E6">
        <w:rPr>
          <w:rFonts w:ascii="Palatino Linotype" w:eastAsiaTheme="minorEastAsia" w:hAnsi="Palatino Linotype" w:cstheme="minorBidi"/>
          <w:b/>
          <w:i/>
          <w:sz w:val="22"/>
          <w:lang w:val="es-ES_tradnl"/>
        </w:rPr>
        <w:lastRenderedPageBreak/>
        <w:t xml:space="preserve">Para cada sesión se deberá contar con una versión estenográfica o </w:t>
      </w:r>
      <w:proofErr w:type="spellStart"/>
      <w:r w:rsidRPr="006944E6">
        <w:rPr>
          <w:rFonts w:ascii="Palatino Linotype" w:eastAsiaTheme="minorEastAsia" w:hAnsi="Palatino Linotype" w:cstheme="minorBidi"/>
          <w:b/>
          <w:i/>
          <w:sz w:val="22"/>
          <w:lang w:val="es-ES_tradnl"/>
        </w:rPr>
        <w:t>videograbada</w:t>
      </w:r>
      <w:proofErr w:type="spellEnd"/>
      <w:r w:rsidRPr="006944E6">
        <w:rPr>
          <w:rFonts w:ascii="Palatino Linotype" w:eastAsiaTheme="minorEastAsia" w:hAnsi="Palatino Linotype" w:cstheme="minorBidi"/>
          <w:b/>
          <w:i/>
          <w:sz w:val="22"/>
          <w:lang w:val="es-ES_tradnl"/>
        </w:rPr>
        <w:t xml:space="preserve"> que permita hacer las aclaraciones pertinentes, la cual formará parte del acta correspondiente. La versión estenográfica o </w:t>
      </w:r>
      <w:proofErr w:type="spellStart"/>
      <w:r w:rsidRPr="006944E6">
        <w:rPr>
          <w:rFonts w:ascii="Palatino Linotype" w:eastAsiaTheme="minorEastAsia" w:hAnsi="Palatino Linotype" w:cstheme="minorBidi"/>
          <w:b/>
          <w:i/>
          <w:sz w:val="22"/>
          <w:lang w:val="es-ES_tradnl"/>
        </w:rPr>
        <w:t>videograbada</w:t>
      </w:r>
      <w:proofErr w:type="spellEnd"/>
      <w:r w:rsidRPr="006944E6">
        <w:rPr>
          <w:rFonts w:ascii="Palatino Linotype" w:eastAsiaTheme="minorEastAsia" w:hAnsi="Palatino Linotype" w:cstheme="minorBidi"/>
          <w:b/>
          <w:i/>
          <w:sz w:val="22"/>
          <w:lang w:val="es-ES_tradnl"/>
        </w:rPr>
        <w:t xml:space="preserve"> deberá estar disponible en la página de internet del Ayuntamiento y en las oficinas de la Secretaría del Ayuntamiento.</w:t>
      </w:r>
    </w:p>
    <w:p w14:paraId="25DAB27E" w14:textId="77777777" w:rsidR="006403F7" w:rsidRPr="006944E6" w:rsidRDefault="006403F7" w:rsidP="006403F7">
      <w:pPr>
        <w:autoSpaceDE w:val="0"/>
        <w:autoSpaceDN w:val="0"/>
        <w:adjustRightInd w:val="0"/>
        <w:ind w:left="851" w:right="708"/>
        <w:jc w:val="right"/>
        <w:rPr>
          <w:rFonts w:ascii="Palatino Linotype" w:eastAsiaTheme="minorEastAsia" w:hAnsi="Palatino Linotype" w:cstheme="minorBidi"/>
          <w:i/>
          <w:sz w:val="18"/>
          <w:lang w:val="es-ES_tradnl"/>
        </w:rPr>
      </w:pPr>
      <w:r w:rsidRPr="006944E6">
        <w:rPr>
          <w:rFonts w:ascii="Palatino Linotype" w:eastAsiaTheme="minorEastAsia" w:hAnsi="Palatino Linotype" w:cstheme="minorBidi"/>
          <w:i/>
          <w:sz w:val="18"/>
          <w:lang w:val="es-ES_tradnl"/>
        </w:rPr>
        <w:t>(Énfasis añadido)</w:t>
      </w:r>
    </w:p>
    <w:p w14:paraId="51FE482A" w14:textId="77777777" w:rsidR="006403F7" w:rsidRPr="006944E6" w:rsidRDefault="006403F7" w:rsidP="006403F7">
      <w:pPr>
        <w:spacing w:line="360" w:lineRule="auto"/>
        <w:ind w:left="851"/>
        <w:contextualSpacing/>
        <w:jc w:val="both"/>
        <w:rPr>
          <w:rFonts w:ascii="Palatino Linotype" w:eastAsiaTheme="minorEastAsia" w:hAnsi="Palatino Linotype" w:cstheme="minorBidi"/>
          <w:i/>
          <w:sz w:val="22"/>
          <w:szCs w:val="22"/>
          <w:lang w:val="es-ES_tradnl"/>
        </w:rPr>
      </w:pPr>
    </w:p>
    <w:p w14:paraId="23235C89" w14:textId="77777777" w:rsidR="006403F7" w:rsidRPr="006944E6" w:rsidRDefault="006403F7" w:rsidP="006403F7">
      <w:pPr>
        <w:spacing w:line="360" w:lineRule="auto"/>
        <w:ind w:right="-567"/>
        <w:contextualSpacing/>
        <w:jc w:val="both"/>
        <w:rPr>
          <w:rFonts w:ascii="Palatino Linotype" w:eastAsiaTheme="minorEastAsia" w:hAnsi="Palatino Linotype" w:cstheme="minorBidi"/>
          <w:i/>
          <w:lang w:val="es-ES_tradnl"/>
        </w:rPr>
      </w:pPr>
      <w:r w:rsidRPr="006944E6">
        <w:rPr>
          <w:rFonts w:ascii="Palatino Linotype" w:eastAsiaTheme="minorEastAsia" w:hAnsi="Palatino Linotype" w:cstheme="minorBidi"/>
          <w:lang w:val="es-ES_tradnl"/>
        </w:rPr>
        <w:t>De igual forma, el artículo 91, de dicho ordenamiento señala:</w:t>
      </w:r>
    </w:p>
    <w:p w14:paraId="1EA1AF1D" w14:textId="77777777" w:rsidR="006403F7" w:rsidRPr="006944E6" w:rsidRDefault="006403F7" w:rsidP="006403F7">
      <w:pPr>
        <w:rPr>
          <w:rFonts w:asciiTheme="minorHAnsi" w:eastAsiaTheme="minorHAnsi" w:hAnsiTheme="minorHAnsi" w:cstheme="minorBidi"/>
          <w:sz w:val="6"/>
          <w:szCs w:val="22"/>
          <w:lang w:val="es-ES_tradnl"/>
        </w:rPr>
      </w:pPr>
    </w:p>
    <w:p w14:paraId="3BC7BFFB" w14:textId="77777777" w:rsidR="006403F7" w:rsidRPr="006944E6" w:rsidRDefault="006403F7" w:rsidP="006403F7">
      <w:pPr>
        <w:autoSpaceDE w:val="0"/>
        <w:autoSpaceDN w:val="0"/>
        <w:adjustRightInd w:val="0"/>
        <w:ind w:left="851" w:right="708"/>
        <w:contextualSpacing/>
        <w:jc w:val="both"/>
        <w:rPr>
          <w:rFonts w:ascii="Palatino Linotype" w:eastAsiaTheme="minorEastAsia" w:hAnsi="Palatino Linotype" w:cstheme="minorBidi"/>
          <w:i/>
          <w:sz w:val="22"/>
          <w:lang w:val="es-ES_tradnl"/>
        </w:rPr>
      </w:pPr>
      <w:r w:rsidRPr="006944E6">
        <w:rPr>
          <w:rFonts w:ascii="Palatino Linotype" w:eastAsiaTheme="minorEastAsia" w:hAnsi="Palatino Linotype" w:cstheme="minorBidi"/>
          <w:b/>
          <w:i/>
          <w:sz w:val="22"/>
          <w:lang w:val="es-ES_tradnl"/>
        </w:rPr>
        <w:t>Artículo 91.- La Secretaría del Ayuntamiento estará a cargo de un Secretario</w:t>
      </w:r>
      <w:r w:rsidRPr="006944E6">
        <w:rPr>
          <w:rFonts w:ascii="Palatino Linotype" w:eastAsiaTheme="minorEastAsia" w:hAnsi="Palatino Linotype" w:cstheme="minorBidi"/>
          <w:i/>
          <w:sz w:val="22"/>
          <w:lang w:val="es-ES_tradnl"/>
        </w:rPr>
        <w:t xml:space="preserve">, el que, sin ser miembro del mismo, deberá ser nombrado por el propio Ayuntamiento a propuesta del Presidente Municipal como lo marca el artículo 31 de la presente ley. </w:t>
      </w:r>
    </w:p>
    <w:p w14:paraId="791CCEDB" w14:textId="77777777" w:rsidR="006403F7" w:rsidRPr="006944E6" w:rsidRDefault="006403F7" w:rsidP="006403F7">
      <w:pPr>
        <w:autoSpaceDE w:val="0"/>
        <w:autoSpaceDN w:val="0"/>
        <w:adjustRightInd w:val="0"/>
        <w:ind w:left="851" w:right="708"/>
        <w:contextualSpacing/>
        <w:jc w:val="both"/>
        <w:rPr>
          <w:rFonts w:ascii="Palatino Linotype" w:eastAsiaTheme="minorEastAsia" w:hAnsi="Palatino Linotype" w:cstheme="minorBidi"/>
          <w:i/>
          <w:sz w:val="22"/>
          <w:lang w:val="es-ES_tradnl"/>
        </w:rPr>
      </w:pPr>
      <w:r w:rsidRPr="006944E6">
        <w:rPr>
          <w:rFonts w:ascii="Palatino Linotype" w:eastAsiaTheme="minorEastAsia" w:hAnsi="Palatino Linotype" w:cstheme="minorBidi"/>
          <w:i/>
          <w:sz w:val="22"/>
          <w:lang w:val="es-ES_tradnl"/>
        </w:rPr>
        <w:t>Sus faltas temporales serán cubiertas por quien designe el Ayuntamiento y sus atribuciones son las siguientes:</w:t>
      </w:r>
    </w:p>
    <w:p w14:paraId="61389D1F" w14:textId="77777777" w:rsidR="006403F7" w:rsidRPr="006944E6" w:rsidRDefault="006403F7" w:rsidP="006403F7">
      <w:pPr>
        <w:autoSpaceDE w:val="0"/>
        <w:autoSpaceDN w:val="0"/>
        <w:adjustRightInd w:val="0"/>
        <w:ind w:left="851" w:right="708"/>
        <w:contextualSpacing/>
        <w:jc w:val="both"/>
        <w:rPr>
          <w:rFonts w:ascii="Palatino Linotype" w:eastAsiaTheme="minorEastAsia" w:hAnsi="Palatino Linotype" w:cstheme="minorBidi"/>
          <w:b/>
          <w:i/>
          <w:sz w:val="22"/>
          <w:lang w:val="es-ES_tradnl"/>
        </w:rPr>
      </w:pPr>
      <w:r w:rsidRPr="006944E6">
        <w:rPr>
          <w:rFonts w:ascii="Palatino Linotype" w:eastAsiaTheme="minorEastAsia" w:hAnsi="Palatino Linotype" w:cstheme="minorBidi"/>
          <w:b/>
          <w:i/>
          <w:sz w:val="22"/>
          <w:lang w:val="es-ES_tradnl"/>
        </w:rPr>
        <w:t>I. Asistir a las sesiones del ayuntamiento y levantar las actas correspondientes;</w:t>
      </w:r>
    </w:p>
    <w:p w14:paraId="53F087F3" w14:textId="77777777" w:rsidR="006403F7" w:rsidRPr="006944E6" w:rsidRDefault="006403F7" w:rsidP="006403F7">
      <w:pPr>
        <w:autoSpaceDE w:val="0"/>
        <w:autoSpaceDN w:val="0"/>
        <w:adjustRightInd w:val="0"/>
        <w:ind w:left="851" w:right="708"/>
        <w:contextualSpacing/>
        <w:jc w:val="both"/>
        <w:rPr>
          <w:rFonts w:ascii="Palatino Linotype" w:eastAsiaTheme="minorEastAsia" w:hAnsi="Palatino Linotype" w:cstheme="minorBidi"/>
          <w:i/>
          <w:sz w:val="22"/>
          <w:lang w:val="es-ES_tradnl"/>
        </w:rPr>
      </w:pPr>
      <w:r w:rsidRPr="006944E6">
        <w:rPr>
          <w:rFonts w:ascii="Palatino Linotype" w:eastAsiaTheme="minorEastAsia" w:hAnsi="Palatino Linotype" w:cstheme="minorBidi"/>
          <w:i/>
          <w:sz w:val="22"/>
          <w:lang w:val="es-ES_tradnl"/>
        </w:rPr>
        <w:t>…</w:t>
      </w:r>
    </w:p>
    <w:p w14:paraId="4D9C5F60" w14:textId="77777777" w:rsidR="006403F7" w:rsidRPr="006944E6" w:rsidRDefault="006403F7" w:rsidP="006403F7">
      <w:pPr>
        <w:autoSpaceDE w:val="0"/>
        <w:autoSpaceDN w:val="0"/>
        <w:adjustRightInd w:val="0"/>
        <w:ind w:left="851" w:right="708"/>
        <w:contextualSpacing/>
        <w:jc w:val="both"/>
        <w:rPr>
          <w:rFonts w:ascii="Palatino Linotype" w:eastAsiaTheme="minorEastAsia" w:hAnsi="Palatino Linotype" w:cstheme="minorBidi"/>
          <w:b/>
          <w:i/>
          <w:sz w:val="22"/>
          <w:lang w:val="es-ES_tradnl"/>
        </w:rPr>
      </w:pPr>
      <w:r w:rsidRPr="006944E6">
        <w:rPr>
          <w:rFonts w:ascii="Palatino Linotype" w:eastAsiaTheme="minorEastAsia" w:hAnsi="Palatino Linotype" w:cstheme="minorBidi"/>
          <w:b/>
          <w:i/>
          <w:sz w:val="22"/>
          <w:lang w:val="es-ES_tradnl"/>
        </w:rPr>
        <w:t>IV. Llevar y conservar los libros de actas de cabildo, obteniendo las firmas de los asistentes a las sesiones;</w:t>
      </w:r>
    </w:p>
    <w:p w14:paraId="0303C783" w14:textId="77777777" w:rsidR="006403F7" w:rsidRPr="006944E6" w:rsidRDefault="006403F7" w:rsidP="006403F7">
      <w:pPr>
        <w:autoSpaceDE w:val="0"/>
        <w:autoSpaceDN w:val="0"/>
        <w:adjustRightInd w:val="0"/>
        <w:ind w:left="851" w:right="708"/>
        <w:contextualSpacing/>
        <w:jc w:val="right"/>
        <w:rPr>
          <w:rFonts w:ascii="Palatino Linotype" w:eastAsiaTheme="minorEastAsia" w:hAnsi="Palatino Linotype" w:cstheme="minorBidi"/>
          <w:i/>
          <w:sz w:val="18"/>
          <w:lang w:val="es-ES_tradnl"/>
        </w:rPr>
      </w:pPr>
      <w:r w:rsidRPr="006944E6">
        <w:rPr>
          <w:rFonts w:ascii="Palatino Linotype" w:eastAsiaTheme="minorEastAsia" w:hAnsi="Palatino Linotype" w:cstheme="minorBidi"/>
          <w:i/>
          <w:sz w:val="18"/>
          <w:lang w:val="es-ES_tradnl"/>
        </w:rPr>
        <w:t>(Énfasis añadido)</w:t>
      </w:r>
    </w:p>
    <w:p w14:paraId="1D8DF6BB" w14:textId="77777777" w:rsidR="006403F7" w:rsidRPr="006944E6" w:rsidRDefault="006403F7" w:rsidP="00680287">
      <w:pPr>
        <w:pStyle w:val="Sinespaciado"/>
        <w:rPr>
          <w:rFonts w:eastAsia="Palatino Linotype"/>
        </w:rPr>
      </w:pPr>
    </w:p>
    <w:p w14:paraId="28EF669F" w14:textId="16AF0C25" w:rsidR="00680287" w:rsidRPr="006944E6" w:rsidRDefault="00680287" w:rsidP="00680287">
      <w:pPr>
        <w:spacing w:line="360" w:lineRule="auto"/>
        <w:ind w:right="51"/>
        <w:jc w:val="both"/>
        <w:rPr>
          <w:rFonts w:ascii="Palatino Linotype" w:eastAsia="Palatino Linotype" w:hAnsi="Palatino Linotype" w:cs="Palatino Linotype"/>
          <w:szCs w:val="22"/>
          <w:lang w:val="es-MX" w:eastAsia="es-ES_tradnl"/>
        </w:rPr>
      </w:pPr>
      <w:r w:rsidRPr="006944E6">
        <w:rPr>
          <w:rFonts w:ascii="Palatino Linotype" w:eastAsia="Palatino Linotype" w:hAnsi="Palatino Linotype" w:cs="Palatino Linotype"/>
          <w:szCs w:val="22"/>
          <w:lang w:val="es-MX" w:eastAsia="es-ES_tradnl"/>
        </w:rPr>
        <w:t>Adicionalmente, para dar cumplimiento a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difundir los Sujetos Obligados en los portales de internet y en la Plataforma Nacional de Transparencia, señalan lo siguiente:</w:t>
      </w:r>
    </w:p>
    <w:p w14:paraId="380A9631" w14:textId="77777777" w:rsidR="009579BC" w:rsidRPr="006944E6" w:rsidRDefault="009579BC" w:rsidP="009579BC">
      <w:pPr>
        <w:ind w:left="851" w:right="902"/>
        <w:jc w:val="both"/>
        <w:rPr>
          <w:rFonts w:ascii="Palatino Linotype" w:eastAsia="Palatino Linotype" w:hAnsi="Palatino Linotype" w:cs="Palatino Linotype"/>
          <w:i/>
          <w:sz w:val="22"/>
          <w:szCs w:val="22"/>
          <w:lang w:val="es-MX" w:eastAsia="es-ES_tradnl"/>
        </w:rPr>
      </w:pPr>
    </w:p>
    <w:p w14:paraId="08E9C651" w14:textId="77777777" w:rsidR="009579BC" w:rsidRPr="006944E6" w:rsidRDefault="00680287" w:rsidP="009579BC">
      <w:pPr>
        <w:ind w:left="851" w:right="902"/>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“Se publicará el calendario trimestral de las reuniones a celebrar en sesión de cabildo en todos los ayuntamientos y la información de aquellas reuniones que ya han sido celebradas en el ejercicio que se curse.</w:t>
      </w:r>
    </w:p>
    <w:p w14:paraId="722135B1" w14:textId="77777777" w:rsidR="009579BC" w:rsidRPr="006944E6" w:rsidRDefault="009579BC" w:rsidP="009579BC">
      <w:pPr>
        <w:ind w:left="851" w:right="902"/>
        <w:jc w:val="both"/>
        <w:rPr>
          <w:rFonts w:ascii="Palatino Linotype" w:eastAsia="Palatino Linotype" w:hAnsi="Palatino Linotype" w:cs="Palatino Linotype"/>
          <w:i/>
          <w:sz w:val="22"/>
          <w:szCs w:val="22"/>
          <w:lang w:val="es-MX" w:eastAsia="es-ES_tradnl"/>
        </w:rPr>
      </w:pPr>
    </w:p>
    <w:p w14:paraId="60900C7C" w14:textId="0B69BA6A" w:rsidR="00680287" w:rsidRPr="006944E6" w:rsidRDefault="00680287" w:rsidP="009579BC">
      <w:pPr>
        <w:ind w:left="851" w:right="902"/>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b/>
          <w:i/>
          <w:sz w:val="22"/>
          <w:szCs w:val="22"/>
          <w:lang w:val="es-MX" w:eastAsia="es-ES_tradnl"/>
        </w:rPr>
        <w:t xml:space="preserve">Respecto de las sesiones que ya hayan sido llevadas a cabo, se incluirá </w:t>
      </w:r>
      <w:r w:rsidRPr="006944E6">
        <w:rPr>
          <w:rFonts w:ascii="Palatino Linotype" w:eastAsia="Palatino Linotype" w:hAnsi="Palatino Linotype" w:cs="Palatino Linotype"/>
          <w:i/>
          <w:sz w:val="22"/>
          <w:szCs w:val="22"/>
          <w:lang w:val="es-MX" w:eastAsia="es-ES_tradnl"/>
        </w:rPr>
        <w:t xml:space="preserve">lo correspondiente a cada sesión, </w:t>
      </w:r>
      <w:r w:rsidRPr="006944E6">
        <w:rPr>
          <w:rFonts w:ascii="Palatino Linotype" w:eastAsia="Palatino Linotype" w:hAnsi="Palatino Linotype" w:cs="Palatino Linotype"/>
          <w:b/>
          <w:i/>
          <w:sz w:val="22"/>
          <w:szCs w:val="22"/>
          <w:lang w:val="es-MX" w:eastAsia="es-ES_tradnl"/>
        </w:rPr>
        <w:t xml:space="preserve">así como </w:t>
      </w:r>
      <w:r w:rsidRPr="006944E6">
        <w:rPr>
          <w:rFonts w:ascii="Palatino Linotype" w:eastAsia="Palatino Linotype" w:hAnsi="Palatino Linotype" w:cs="Palatino Linotype"/>
          <w:b/>
          <w:i/>
          <w:sz w:val="22"/>
          <w:szCs w:val="22"/>
          <w:u w:val="single"/>
          <w:lang w:val="es-MX" w:eastAsia="es-ES_tradnl"/>
        </w:rPr>
        <w:t>las actas que de ellas deriven</w:t>
      </w:r>
      <w:r w:rsidRPr="006944E6">
        <w:rPr>
          <w:rFonts w:ascii="Palatino Linotype" w:eastAsia="Palatino Linotype" w:hAnsi="Palatino Linotype" w:cs="Palatino Linotype"/>
          <w:i/>
          <w:sz w:val="22"/>
          <w:szCs w:val="22"/>
          <w:lang w:val="es-MX" w:eastAsia="es-ES_tradnl"/>
        </w:rPr>
        <w:t>. Se presentarán los documentos completos en su versión pública. En caso, de que las actas se encuentren en proceso de firma, el sujeto obligado deberá aclararlo y establecerá una fecha compromiso para la publicación de la versión con firmas incluidas.</w:t>
      </w:r>
    </w:p>
    <w:p w14:paraId="113BDA07" w14:textId="77777777" w:rsidR="00680287" w:rsidRPr="006944E6" w:rsidRDefault="00680287" w:rsidP="00680287">
      <w:pPr>
        <w:spacing w:before="120" w:after="120"/>
        <w:ind w:left="851" w:right="902"/>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lastRenderedPageBreak/>
        <w:t>Cuando la información de este inciso se actualice al trimestre que corresponda, deberá conservarse la información de cada trimestre del ejercicio, de esta manera, al finalizar el año en curso, las personas podrán cotejar el calendario anual de las sesiones a celebrar con la información de cada reunión y los documentos de las actas correspondientes.</w:t>
      </w:r>
    </w:p>
    <w:p w14:paraId="4027F504" w14:textId="77777777" w:rsidR="00680287" w:rsidRPr="006944E6" w:rsidRDefault="00680287" w:rsidP="00680287">
      <w:pPr>
        <w:spacing w:before="120" w:after="120"/>
        <w:ind w:left="851" w:right="902"/>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Respecto de la votación o sentido de participación se debe entender los argumentos que se usaron para llegar a una determinada conclusión, por cada integrante del cabildo con derecho de voz y voto.</w:t>
      </w:r>
    </w:p>
    <w:p w14:paraId="57EF7650" w14:textId="77777777" w:rsidR="00680287" w:rsidRPr="006944E6" w:rsidRDefault="00680287" w:rsidP="00680287">
      <w:pPr>
        <w:spacing w:before="120" w:after="120"/>
        <w:ind w:left="851" w:right="902"/>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En aquellos trimestres en los que no se llegara a generar información, se incluirá una nota fundamentada, motivada y actualizada al periodo correspondiente, que explique las razones por las cuales no se publica información.”</w:t>
      </w:r>
    </w:p>
    <w:p w14:paraId="024E1E01" w14:textId="77777777" w:rsidR="00680287" w:rsidRPr="006944E6" w:rsidRDefault="00680287" w:rsidP="00680287">
      <w:pPr>
        <w:pStyle w:val="Sinespaciado"/>
        <w:rPr>
          <w:rFonts w:eastAsia="Palatino Linotype"/>
          <w:lang w:eastAsia="es-ES_tradnl"/>
        </w:rPr>
      </w:pPr>
    </w:p>
    <w:p w14:paraId="189ACF6E" w14:textId="76025740" w:rsidR="00680287" w:rsidRPr="006944E6" w:rsidRDefault="00680287" w:rsidP="00680287">
      <w:pPr>
        <w:spacing w:line="360" w:lineRule="auto"/>
        <w:ind w:right="-91"/>
        <w:jc w:val="both"/>
        <w:rPr>
          <w:rFonts w:ascii="Palatino Linotype" w:eastAsia="Palatino Linotype" w:hAnsi="Palatino Linotype" w:cs="Palatino Linotype"/>
          <w:szCs w:val="22"/>
          <w:lang w:val="es-MX" w:eastAsia="es-ES_tradnl"/>
        </w:rPr>
      </w:pPr>
      <w:r w:rsidRPr="006944E6">
        <w:rPr>
          <w:rFonts w:ascii="Palatino Linotype" w:eastAsia="Palatino Linotype" w:hAnsi="Palatino Linotype" w:cs="Palatino Linotype"/>
          <w:szCs w:val="22"/>
          <w:lang w:val="es-MX" w:eastAsia="es-ES_tradnl"/>
        </w:rPr>
        <w:t xml:space="preserve">En este tenor los Sujetos Obligados deben observar los criterios sustantivos de contenido, los criterios adjetivos de actualización, los criterios adjetivos de confiabilidad, y los criterios adjetivos de formato que establecen los Lineamientos Técnicos Generales para la publicación, homologación y estandarización de la información referidos con antelación. </w:t>
      </w:r>
    </w:p>
    <w:p w14:paraId="57FF9042" w14:textId="77777777" w:rsidR="00680287" w:rsidRPr="006944E6" w:rsidRDefault="00680287" w:rsidP="00680287">
      <w:pPr>
        <w:spacing w:line="360" w:lineRule="auto"/>
        <w:ind w:right="-91"/>
        <w:jc w:val="both"/>
        <w:rPr>
          <w:rFonts w:ascii="Palatino Linotype" w:eastAsia="Palatino Linotype" w:hAnsi="Palatino Linotype" w:cs="Palatino Linotype"/>
          <w:szCs w:val="22"/>
          <w:lang w:val="es-MX" w:eastAsia="es-ES_tradnl"/>
        </w:rPr>
      </w:pPr>
    </w:p>
    <w:p w14:paraId="061465D0" w14:textId="77777777" w:rsidR="00680287" w:rsidRPr="006944E6" w:rsidRDefault="00680287" w:rsidP="00680287">
      <w:pPr>
        <w:spacing w:line="360" w:lineRule="auto"/>
        <w:ind w:right="-91"/>
        <w:jc w:val="both"/>
        <w:rPr>
          <w:rFonts w:ascii="Palatino Linotype" w:eastAsia="Palatino Linotype" w:hAnsi="Palatino Linotype" w:cs="Palatino Linotype"/>
          <w:szCs w:val="22"/>
          <w:lang w:val="es-MX" w:eastAsia="es-ES_tradnl"/>
        </w:rPr>
      </w:pPr>
      <w:r w:rsidRPr="006944E6">
        <w:rPr>
          <w:rFonts w:ascii="Palatino Linotype" w:eastAsia="Palatino Linotype" w:hAnsi="Palatino Linotype" w:cs="Palatino Linotype"/>
          <w:szCs w:val="22"/>
          <w:lang w:val="es-MX" w:eastAsia="es-ES_tradnl"/>
        </w:rPr>
        <w:t xml:space="preserve">Para el tema que nos ocupa, los Lineamientos establecen el formato 2 </w:t>
      </w:r>
      <w:proofErr w:type="spellStart"/>
      <w:r w:rsidRPr="006944E6">
        <w:rPr>
          <w:rFonts w:ascii="Palatino Linotype" w:eastAsia="Palatino Linotype" w:hAnsi="Palatino Linotype" w:cs="Palatino Linotype"/>
          <w:szCs w:val="22"/>
          <w:lang w:val="es-MX" w:eastAsia="es-ES_tradnl"/>
        </w:rPr>
        <w:t>IIb</w:t>
      </w:r>
      <w:proofErr w:type="spellEnd"/>
      <w:r w:rsidRPr="006944E6">
        <w:rPr>
          <w:rFonts w:ascii="Palatino Linotype" w:eastAsia="Palatino Linotype" w:hAnsi="Palatino Linotype" w:cs="Palatino Linotype"/>
          <w:szCs w:val="22"/>
          <w:lang w:val="es-MX" w:eastAsia="es-ES_tradnl"/>
        </w:rPr>
        <w:t xml:space="preserve">, para la publicación de la información, el cual incluye todos los campos especificados en los criterios sustantivos de contenido: </w:t>
      </w:r>
    </w:p>
    <w:p w14:paraId="57928E8A" w14:textId="0AEC6F83" w:rsidR="00680287" w:rsidRPr="006944E6" w:rsidRDefault="00680287" w:rsidP="00680287">
      <w:pPr>
        <w:spacing w:before="240" w:after="240" w:line="360" w:lineRule="auto"/>
        <w:ind w:right="-91"/>
        <w:jc w:val="center"/>
        <w:rPr>
          <w:rFonts w:ascii="Palatino Linotype" w:eastAsia="Palatino Linotype" w:hAnsi="Palatino Linotype" w:cs="Palatino Linotype"/>
          <w:sz w:val="22"/>
          <w:szCs w:val="22"/>
          <w:lang w:val="es-MX" w:eastAsia="es-ES_tradnl"/>
        </w:rPr>
      </w:pPr>
      <w:r w:rsidRPr="006944E6">
        <w:rPr>
          <w:rFonts w:ascii="Palatino Linotype" w:eastAsia="Palatino Linotype" w:hAnsi="Palatino Linotype" w:cs="Palatino Linotype"/>
          <w:noProof/>
          <w:sz w:val="22"/>
          <w:szCs w:val="22"/>
          <w:lang w:val="es-MX" w:eastAsia="es-MX"/>
        </w:rPr>
        <w:lastRenderedPageBreak/>
        <w:drawing>
          <wp:inline distT="0" distB="0" distL="0" distR="0" wp14:anchorId="4FF6BFE6" wp14:editId="5A6C61AF">
            <wp:extent cx="5119315" cy="2622605"/>
            <wp:effectExtent l="152400" t="152400" r="367665" b="368300"/>
            <wp:docPr id="5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294730" cy="2712469"/>
                    </a:xfrm>
                    <a:prstGeom prst="rect">
                      <a:avLst/>
                    </a:prstGeom>
                    <a:ln>
                      <a:noFill/>
                    </a:ln>
                    <a:effectLst>
                      <a:outerShdw blurRad="292100" dist="139700" dir="2700000" algn="tl" rotWithShape="0">
                        <a:srgbClr val="333333">
                          <a:alpha val="65000"/>
                        </a:srgbClr>
                      </a:outerShdw>
                    </a:effectLst>
                  </pic:spPr>
                </pic:pic>
              </a:graphicData>
            </a:graphic>
          </wp:inline>
        </w:drawing>
      </w:r>
      <w:r w:rsidRPr="006944E6">
        <w:rPr>
          <w:rFonts w:ascii="Palatino Linotype" w:eastAsia="Palatino Linotype" w:hAnsi="Palatino Linotype" w:cs="Palatino Linotype"/>
          <w:noProof/>
          <w:sz w:val="22"/>
          <w:szCs w:val="22"/>
          <w:lang w:val="es-MX" w:eastAsia="es-MX"/>
        </w:rPr>
        <w:drawing>
          <wp:inline distT="0" distB="0" distL="0" distR="0" wp14:anchorId="75761F58" wp14:editId="74DD6D93">
            <wp:extent cx="5246536" cy="841513"/>
            <wp:effectExtent l="152400" t="152400" r="354330" b="358775"/>
            <wp:docPr id="5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353166" cy="858616"/>
                    </a:xfrm>
                    <a:prstGeom prst="rect">
                      <a:avLst/>
                    </a:prstGeom>
                    <a:ln>
                      <a:noFill/>
                    </a:ln>
                    <a:effectLst>
                      <a:outerShdw blurRad="292100" dist="139700" dir="2700000" algn="tl" rotWithShape="0">
                        <a:srgbClr val="333333">
                          <a:alpha val="65000"/>
                        </a:srgbClr>
                      </a:outerShdw>
                    </a:effectLst>
                  </pic:spPr>
                </pic:pic>
              </a:graphicData>
            </a:graphic>
          </wp:inline>
        </w:drawing>
      </w:r>
    </w:p>
    <w:p w14:paraId="2C7323E5" w14:textId="77777777" w:rsidR="00680287" w:rsidRPr="006944E6" w:rsidRDefault="00680287" w:rsidP="00680287">
      <w:pPr>
        <w:spacing w:line="360" w:lineRule="auto"/>
        <w:contextualSpacing/>
        <w:jc w:val="both"/>
        <w:rPr>
          <w:rFonts w:ascii="Palatino Linotype" w:eastAsia="Palatino Linotype" w:hAnsi="Palatino Linotype" w:cs="Palatino Linotype"/>
          <w:szCs w:val="22"/>
          <w:lang w:val="es-MX" w:eastAsia="es-ES_tradnl"/>
        </w:rPr>
      </w:pPr>
      <w:r w:rsidRPr="006944E6">
        <w:rPr>
          <w:rFonts w:ascii="Palatino Linotype" w:eastAsia="Palatino Linotype" w:hAnsi="Palatino Linotype" w:cs="Palatino Linotype"/>
          <w:szCs w:val="22"/>
          <w:lang w:val="es-MX" w:eastAsia="es-ES_tradnl"/>
        </w:rPr>
        <w:t xml:space="preserve">Bajo esta línea de pensamiento, se concluye que el </w:t>
      </w:r>
      <w:r w:rsidRPr="006944E6">
        <w:rPr>
          <w:rFonts w:ascii="Palatino Linotype" w:eastAsia="Palatino Linotype" w:hAnsi="Palatino Linotype" w:cs="Palatino Linotype"/>
          <w:b/>
          <w:szCs w:val="22"/>
          <w:lang w:val="es-MX" w:eastAsia="es-ES_tradnl"/>
        </w:rPr>
        <w:t>Sujeto Obligado</w:t>
      </w:r>
      <w:r w:rsidRPr="006944E6">
        <w:rPr>
          <w:rFonts w:ascii="Palatino Linotype" w:eastAsia="Palatino Linotype" w:hAnsi="Palatino Linotype" w:cs="Palatino Linotype"/>
          <w:szCs w:val="22"/>
          <w:lang w:val="es-MX" w:eastAsia="es-ES_tradnl"/>
        </w:rPr>
        <w:t xml:space="preserve"> cuenta con atribuciones para atender de manera favorable las solicitudes de información a través de la modalidad requerida, en el entendido de que se encuentra obligado a digitalizar las Actas de Cabildo para dar cumplimiento a la obligación de transparencia establecida en el artículo 94, fracción II, inciso b) de la Ley de Transparencia y Acceso a la Información Pública del Estado de México y Municipios.</w:t>
      </w:r>
    </w:p>
    <w:p w14:paraId="5834C0E9" w14:textId="77777777" w:rsidR="00680287" w:rsidRPr="006944E6" w:rsidRDefault="00680287" w:rsidP="00680287">
      <w:pPr>
        <w:spacing w:line="360" w:lineRule="auto"/>
        <w:contextualSpacing/>
        <w:jc w:val="both"/>
        <w:rPr>
          <w:rFonts w:ascii="Palatino Linotype" w:eastAsia="Palatino Linotype" w:hAnsi="Palatino Linotype" w:cs="Palatino Linotype"/>
          <w:szCs w:val="22"/>
          <w:lang w:val="es-MX" w:eastAsia="es-ES_tradnl"/>
        </w:rPr>
      </w:pPr>
    </w:p>
    <w:p w14:paraId="7AD997BD" w14:textId="77777777" w:rsidR="00680287" w:rsidRPr="006944E6" w:rsidRDefault="00680287" w:rsidP="00680287">
      <w:pPr>
        <w:spacing w:line="360" w:lineRule="auto"/>
        <w:contextualSpacing/>
        <w:jc w:val="both"/>
        <w:rPr>
          <w:rFonts w:ascii="Palatino Linotype" w:eastAsia="Palatino Linotype" w:hAnsi="Palatino Linotype" w:cs="Palatino Linotype"/>
          <w:szCs w:val="22"/>
          <w:lang w:val="es-MX" w:eastAsia="es-ES_tradnl"/>
        </w:rPr>
      </w:pPr>
      <w:r w:rsidRPr="006944E6">
        <w:rPr>
          <w:rFonts w:ascii="Palatino Linotype" w:eastAsia="Palatino Linotype" w:hAnsi="Palatino Linotype" w:cs="Palatino Linotype"/>
          <w:szCs w:val="22"/>
          <w:lang w:val="es-MX" w:eastAsia="es-ES_tradnl"/>
        </w:rPr>
        <w:t xml:space="preserve">Dicho lo anterior, es conveniente referir que, quien se pronunció es la Secretaría del Ayuntamiento, </w:t>
      </w:r>
      <w:r w:rsidRPr="006944E6">
        <w:rPr>
          <w:rFonts w:ascii="Palatino Linotype" w:hAnsi="Palatino Linotype"/>
          <w:color w:val="000000"/>
          <w:szCs w:val="22"/>
          <w:lang w:eastAsia="es-ES_tradnl"/>
        </w:rPr>
        <w:t xml:space="preserve">por lo que se tiene que se siguió </w:t>
      </w:r>
      <w:r w:rsidRPr="006944E6">
        <w:rPr>
          <w:rFonts w:ascii="Palatino Linotype" w:eastAsia="Palatino Linotype" w:hAnsi="Palatino Linotype" w:cs="Palatino Linotype"/>
          <w:szCs w:val="22"/>
          <w:lang w:val="es-MX" w:eastAsia="es-ES_tradnl"/>
        </w:rPr>
        <w:t xml:space="preserve">con ello el procedimiento para la atención a las solicitudes de acceso a la información, establecido en los artículos 151, </w:t>
      </w:r>
      <w:r w:rsidRPr="006944E6">
        <w:rPr>
          <w:rFonts w:ascii="Palatino Linotype" w:eastAsia="Palatino Linotype" w:hAnsi="Palatino Linotype" w:cs="Palatino Linotype"/>
          <w:szCs w:val="22"/>
          <w:lang w:val="es-MX" w:eastAsia="es-ES_tradnl"/>
        </w:rPr>
        <w:lastRenderedPageBreak/>
        <w:t xml:space="preserve">160, 162, 163, 164, 165 y 166, de la Ley de Transparencia y Acceso a la Información Pública del Estado de México y Municipios: </w:t>
      </w:r>
    </w:p>
    <w:p w14:paraId="089F197C" w14:textId="77777777" w:rsidR="00680287" w:rsidRPr="006944E6" w:rsidRDefault="00680287" w:rsidP="00680287">
      <w:pPr>
        <w:spacing w:line="360" w:lineRule="auto"/>
        <w:jc w:val="both"/>
        <w:rPr>
          <w:rFonts w:ascii="Palatino Linotype" w:hAnsi="Palatino Linotype"/>
          <w:color w:val="000000"/>
          <w:sz w:val="22"/>
          <w:szCs w:val="22"/>
          <w:lang w:eastAsia="es-ES_tradnl"/>
        </w:rPr>
      </w:pPr>
    </w:p>
    <w:p w14:paraId="5AA16C35" w14:textId="77777777" w:rsidR="00680287" w:rsidRPr="006944E6" w:rsidRDefault="00680287" w:rsidP="00680287">
      <w:pPr>
        <w:spacing w:after="240" w:line="360" w:lineRule="auto"/>
        <w:ind w:left="284"/>
        <w:jc w:val="both"/>
        <w:rPr>
          <w:rFonts w:ascii="Palatino Linotype" w:eastAsia="Palatino Linotype" w:hAnsi="Palatino Linotype" w:cs="Palatino Linotype"/>
          <w:szCs w:val="22"/>
          <w:lang w:val="es-MX" w:eastAsia="es-ES_tradnl"/>
        </w:rPr>
      </w:pPr>
      <w:r w:rsidRPr="006944E6">
        <w:rPr>
          <w:rFonts w:ascii="Palatino Linotype" w:eastAsia="Palatino Linotype" w:hAnsi="Palatino Linotype" w:cs="Palatino Linotype"/>
          <w:sz w:val="22"/>
          <w:szCs w:val="22"/>
          <w:lang w:val="es-MX" w:eastAsia="es-ES_tradnl"/>
        </w:rPr>
        <w:t xml:space="preserve">• </w:t>
      </w:r>
      <w:r w:rsidRPr="006944E6">
        <w:rPr>
          <w:rFonts w:ascii="Palatino Linotype" w:eastAsia="Palatino Linotype" w:hAnsi="Palatino Linotype" w:cs="Palatino Linotype"/>
          <w:szCs w:val="22"/>
          <w:lang w:val="es-MX" w:eastAsia="es-ES_tradnl"/>
        </w:rPr>
        <w:t xml:space="preserve">Las Unidades de Transparencia de los sujetos obligados deben garantizar las medidas y condiciones de accesibilidad para que toda persona pueda ejercer el derecho de acceso a la información; por lo que, son las responsables de hacer las notificaciones correspondientes, además de llevar a cabo todas las gestiones necesarias para facilitar el acceso de la información; </w:t>
      </w:r>
    </w:p>
    <w:p w14:paraId="7DC11600" w14:textId="77777777" w:rsidR="00680287" w:rsidRPr="006944E6" w:rsidRDefault="00680287" w:rsidP="00680287">
      <w:pPr>
        <w:spacing w:after="240" w:line="360" w:lineRule="auto"/>
        <w:ind w:left="284"/>
        <w:jc w:val="both"/>
        <w:rPr>
          <w:rFonts w:ascii="Palatino Linotype" w:eastAsia="Palatino Linotype" w:hAnsi="Palatino Linotype" w:cs="Palatino Linotype"/>
          <w:szCs w:val="22"/>
          <w:lang w:val="es-MX" w:eastAsia="es-ES_tradnl"/>
        </w:rPr>
      </w:pPr>
      <w:r w:rsidRPr="006944E6">
        <w:rPr>
          <w:rFonts w:ascii="Palatino Linotype" w:eastAsia="Palatino Linotype" w:hAnsi="Palatino Linotype" w:cs="Palatino Linotype"/>
          <w:szCs w:val="22"/>
          <w:lang w:val="es-MX" w:eastAsia="es-ES_tradnl"/>
        </w:rPr>
        <w:t xml:space="preserve">• La respuesta a los requerimientos informativos, deberá notificarse al interesado en el menor tiempo posible, que no podrá exceder de quince días hábiles, contados a partir del día siguiente a la presentación de esta.  </w:t>
      </w:r>
    </w:p>
    <w:p w14:paraId="7375FBA7" w14:textId="77777777" w:rsidR="00680287" w:rsidRPr="006944E6" w:rsidRDefault="00680287" w:rsidP="00680287">
      <w:pPr>
        <w:spacing w:after="240" w:line="360" w:lineRule="auto"/>
        <w:ind w:left="284"/>
        <w:jc w:val="both"/>
        <w:rPr>
          <w:rFonts w:ascii="Palatino Linotype" w:eastAsia="Palatino Linotype" w:hAnsi="Palatino Linotype" w:cs="Palatino Linotype"/>
          <w:szCs w:val="22"/>
          <w:lang w:val="es-MX" w:eastAsia="es-ES_tradnl"/>
        </w:rPr>
      </w:pPr>
      <w:r w:rsidRPr="006944E6">
        <w:rPr>
          <w:rFonts w:ascii="Palatino Linotype" w:eastAsia="Palatino Linotype" w:hAnsi="Palatino Linotype" w:cs="Palatino Linotype"/>
          <w:szCs w:val="22"/>
          <w:lang w:val="es-MX" w:eastAsia="es-ES_tradnl"/>
        </w:rPr>
        <w:t xml:space="preserve">Excepcionalmente, el plazo referido podrá ampliarse por siete días hábiles más, cuando existan razones fundadas y motivadas, a través del Comité de Transparencia; </w:t>
      </w:r>
    </w:p>
    <w:p w14:paraId="1044270A" w14:textId="77777777" w:rsidR="00680287" w:rsidRPr="006944E6" w:rsidRDefault="00680287" w:rsidP="00680287">
      <w:pPr>
        <w:spacing w:after="240" w:line="360" w:lineRule="auto"/>
        <w:ind w:left="284"/>
        <w:jc w:val="both"/>
        <w:rPr>
          <w:rFonts w:ascii="Palatino Linotype" w:eastAsia="Palatino Linotype" w:hAnsi="Palatino Linotype" w:cs="Palatino Linotype"/>
          <w:szCs w:val="22"/>
          <w:lang w:val="es-MX" w:eastAsia="es-ES_tradnl"/>
        </w:rPr>
      </w:pPr>
      <w:r w:rsidRPr="006944E6">
        <w:rPr>
          <w:rFonts w:ascii="Palatino Linotype" w:eastAsia="Palatino Linotype" w:hAnsi="Palatino Linotype" w:cs="Palatino Linotype"/>
          <w:szCs w:val="22"/>
          <w:lang w:val="es-MX" w:eastAsia="es-ES_tradnl"/>
        </w:rPr>
        <w:t xml:space="preserve">• Las Unidades de Transparencia garantizarán que las solicitudes se turnen a todas las áreas competentes que cuenten con la información o deban tenerla de acuerdo a sus facultades, funciones y atribuciones, para que realicen una búsqueda exhaustiva y razonable de la documentación solicitada, con el fin de que proporcionen las expresiones documentales que se encuentren en sus archivos o que estén constreñidos a elaborar; </w:t>
      </w:r>
    </w:p>
    <w:p w14:paraId="219A575E" w14:textId="77777777" w:rsidR="00680287" w:rsidRPr="006944E6" w:rsidRDefault="00680287" w:rsidP="00680287">
      <w:pPr>
        <w:spacing w:after="240" w:line="360" w:lineRule="auto"/>
        <w:ind w:left="284"/>
        <w:jc w:val="both"/>
        <w:rPr>
          <w:rFonts w:ascii="Palatino Linotype" w:eastAsia="Palatino Linotype" w:hAnsi="Palatino Linotype" w:cs="Palatino Linotype"/>
          <w:szCs w:val="22"/>
          <w:lang w:val="es-MX" w:eastAsia="es-ES_tradnl"/>
        </w:rPr>
      </w:pPr>
      <w:r w:rsidRPr="006944E6">
        <w:rPr>
          <w:rFonts w:ascii="Palatino Linotype" w:eastAsia="Palatino Linotype" w:hAnsi="Palatino Linotype" w:cs="Palatino Linotype"/>
          <w:szCs w:val="22"/>
          <w:lang w:val="es-MX" w:eastAsia="es-ES_tradnl"/>
        </w:rPr>
        <w:t xml:space="preserve">• El acceso se dará en la modalidad de entrega y en su caso, de envío elegido por la solicitante, cuando no pueda entregarse en dicha modalidad, el Sujeto Obligado deberá ofrecer otras; por lo cual, deberá fundar y motivar la necesidad de modificar el medio de entrega; y </w:t>
      </w:r>
    </w:p>
    <w:p w14:paraId="3916757C" w14:textId="12555D2C" w:rsidR="00680287" w:rsidRPr="006944E6" w:rsidRDefault="00680287" w:rsidP="00680287">
      <w:pPr>
        <w:spacing w:line="360" w:lineRule="auto"/>
        <w:ind w:left="284"/>
        <w:jc w:val="both"/>
        <w:rPr>
          <w:rFonts w:ascii="Palatino Linotype" w:eastAsia="Palatino Linotype" w:hAnsi="Palatino Linotype" w:cs="Palatino Linotype"/>
          <w:szCs w:val="22"/>
          <w:lang w:val="es-MX" w:eastAsia="es-ES_tradnl"/>
        </w:rPr>
      </w:pPr>
      <w:r w:rsidRPr="006944E6">
        <w:rPr>
          <w:rFonts w:ascii="Palatino Linotype" w:eastAsia="Palatino Linotype" w:hAnsi="Palatino Linotype" w:cs="Palatino Linotype"/>
          <w:szCs w:val="22"/>
          <w:lang w:val="es-MX" w:eastAsia="es-ES_tradnl"/>
        </w:rPr>
        <w:lastRenderedPageBreak/>
        <w:t>• Las Unidades de Transparencia, tendrán disponible la información requerida durante un plazo mínimo de sesenta días hábiles, contados a partir de que la solicitante hubiere realizado, en su caso, el pago respectivo, el cual deberá efectuarse en un plazo no mayor a treinta días hábiles; por lo que, una vez transcurrida dicha temporalidad, los Sujetos Obligados darán por concluida la solicitud y procederán de ser el caso, a la destrucción del material.</w:t>
      </w:r>
    </w:p>
    <w:p w14:paraId="6FE422C5" w14:textId="77777777" w:rsidR="00680287" w:rsidRPr="006944E6" w:rsidRDefault="00680287" w:rsidP="00680287">
      <w:pPr>
        <w:spacing w:line="360" w:lineRule="auto"/>
        <w:ind w:left="284"/>
        <w:jc w:val="both"/>
        <w:rPr>
          <w:rFonts w:ascii="Palatino Linotype" w:eastAsia="Palatino Linotype" w:hAnsi="Palatino Linotype" w:cs="Palatino Linotype"/>
          <w:szCs w:val="22"/>
          <w:lang w:val="es-MX" w:eastAsia="es-ES_tradnl"/>
        </w:rPr>
      </w:pPr>
    </w:p>
    <w:p w14:paraId="6A3F1AA1" w14:textId="29B63A1C" w:rsidR="006403F7" w:rsidRPr="006944E6" w:rsidRDefault="00680287" w:rsidP="006403F7">
      <w:pPr>
        <w:spacing w:line="360" w:lineRule="auto"/>
        <w:jc w:val="both"/>
        <w:rPr>
          <w:rFonts w:ascii="Palatino Linotype" w:eastAsia="Palatino Linotype" w:hAnsi="Palatino Linotype" w:cs="Palatino Linotype"/>
          <w:szCs w:val="22"/>
          <w:lang w:val="es-MX" w:eastAsia="es-ES_tradnl"/>
        </w:rPr>
      </w:pPr>
      <w:r w:rsidRPr="006944E6">
        <w:rPr>
          <w:rFonts w:ascii="Palatino Linotype" w:eastAsia="Palatino Linotype" w:hAnsi="Palatino Linotype" w:cs="Palatino Linotype"/>
          <w:szCs w:val="22"/>
          <w:lang w:val="es-MX" w:eastAsia="es-ES_tradnl"/>
        </w:rPr>
        <w:t>En este orden de ideas, se reitera que la Secretaría del Ayuntamiento cuenta con atribuciones para generar, administrar o poseer la información requerida; con lo que se acreditó la correcta búsqueda exhaustiva y razonable de la información.</w:t>
      </w:r>
    </w:p>
    <w:p w14:paraId="4EDFFE2A" w14:textId="77777777" w:rsidR="00680287" w:rsidRPr="006944E6" w:rsidRDefault="00680287" w:rsidP="006403F7">
      <w:pPr>
        <w:spacing w:line="360" w:lineRule="auto"/>
        <w:jc w:val="both"/>
        <w:rPr>
          <w:rFonts w:ascii="Palatino Linotype" w:eastAsia="Palatino Linotype" w:hAnsi="Palatino Linotype" w:cs="Palatino Linotype"/>
          <w:szCs w:val="22"/>
          <w:lang w:val="es-MX" w:eastAsia="es-ES_tradnl"/>
        </w:rPr>
      </w:pPr>
    </w:p>
    <w:p w14:paraId="6E231CC9" w14:textId="315C164E" w:rsidR="00680287" w:rsidRPr="006944E6" w:rsidRDefault="00680287" w:rsidP="00680287">
      <w:pPr>
        <w:spacing w:line="360" w:lineRule="auto"/>
        <w:ind w:right="-7"/>
        <w:jc w:val="both"/>
        <w:rPr>
          <w:rFonts w:ascii="Palatino Linotype" w:hAnsi="Palatino Linotype"/>
          <w:color w:val="000000"/>
          <w:szCs w:val="22"/>
          <w:lang w:val="es-MX" w:eastAsia="es-ES_tradnl"/>
        </w:rPr>
      </w:pPr>
      <w:r w:rsidRPr="006944E6">
        <w:rPr>
          <w:rFonts w:ascii="Palatino Linotype" w:hAnsi="Palatino Linotype"/>
          <w:color w:val="000000"/>
          <w:szCs w:val="22"/>
          <w:lang w:val="es-MX" w:eastAsia="es-ES_tradnl"/>
        </w:rPr>
        <w:t xml:space="preserve">De tal manera que, es de mencionar que, de la respuesta otorgada por el </w:t>
      </w:r>
      <w:r w:rsidRPr="006944E6">
        <w:rPr>
          <w:rFonts w:ascii="Palatino Linotype" w:hAnsi="Palatino Linotype"/>
          <w:b/>
          <w:color w:val="000000"/>
          <w:szCs w:val="22"/>
          <w:lang w:val="es-MX" w:eastAsia="es-ES_tradnl"/>
        </w:rPr>
        <w:t xml:space="preserve">Sujeto Obligado </w:t>
      </w:r>
      <w:r w:rsidRPr="006944E6">
        <w:rPr>
          <w:rFonts w:ascii="Palatino Linotype" w:hAnsi="Palatino Linotype"/>
          <w:color w:val="000000"/>
          <w:szCs w:val="22"/>
          <w:lang w:val="es-MX" w:eastAsia="es-ES_tradnl"/>
        </w:rPr>
        <w:t>no se advierte que, este haya proporcionado las actas de las sesiones de cabildo celebradas en la temporalidad señalada.</w:t>
      </w:r>
    </w:p>
    <w:p w14:paraId="17C7C370" w14:textId="77777777" w:rsidR="009579BC" w:rsidRPr="006944E6" w:rsidRDefault="009579BC" w:rsidP="00680287">
      <w:pPr>
        <w:spacing w:line="360" w:lineRule="auto"/>
        <w:ind w:right="-7"/>
        <w:jc w:val="both"/>
        <w:rPr>
          <w:rFonts w:ascii="Palatino Linotype" w:hAnsi="Palatino Linotype"/>
          <w:color w:val="000000"/>
          <w:szCs w:val="22"/>
          <w:lang w:val="es-MX" w:eastAsia="es-ES_tradnl"/>
        </w:rPr>
      </w:pPr>
    </w:p>
    <w:p w14:paraId="36A18AC3" w14:textId="7CAA366B" w:rsidR="009579BC" w:rsidRPr="006944E6" w:rsidRDefault="009579BC" w:rsidP="009579BC">
      <w:pPr>
        <w:spacing w:line="360" w:lineRule="auto"/>
        <w:ind w:right="-7"/>
        <w:jc w:val="both"/>
        <w:rPr>
          <w:rFonts w:ascii="Palatino Linotype" w:hAnsi="Palatino Linotype"/>
          <w:color w:val="000000"/>
          <w:szCs w:val="22"/>
          <w:lang w:val="es-MX" w:eastAsia="es-ES_tradnl"/>
        </w:rPr>
      </w:pPr>
      <w:r w:rsidRPr="006944E6">
        <w:rPr>
          <w:rFonts w:ascii="Palatino Linotype" w:hAnsi="Palatino Linotype"/>
          <w:color w:val="000000"/>
          <w:szCs w:val="22"/>
          <w:lang w:val="es-MX" w:eastAsia="es-ES_tradnl"/>
        </w:rPr>
        <w:t>Adicionalmente, relación al presupuesto de Egresos e Ingresos</w:t>
      </w:r>
      <w:r w:rsidRPr="006944E6">
        <w:rPr>
          <w:rFonts w:ascii="Palatino Linotype" w:eastAsiaTheme="minorHAnsi" w:hAnsi="Palatino Linotype" w:cstheme="minorBidi"/>
          <w:color w:val="000000"/>
          <w:szCs w:val="22"/>
          <w:lang w:val="es-MX" w:eastAsia="en-US"/>
        </w:rPr>
        <w:t xml:space="preserve">, es importante invocar </w:t>
      </w:r>
      <w:r w:rsidRPr="006944E6">
        <w:rPr>
          <w:rFonts w:ascii="Palatino Linotype" w:eastAsiaTheme="minorHAnsi" w:hAnsi="Palatino Linotype" w:cstheme="minorBidi"/>
          <w:b/>
          <w:szCs w:val="22"/>
          <w:lang w:val="es-MX" w:eastAsia="en-US"/>
        </w:rPr>
        <w:t xml:space="preserve">Manual para la Planeación, Programación y </w:t>
      </w:r>
      <w:proofErr w:type="spellStart"/>
      <w:r w:rsidRPr="006944E6">
        <w:rPr>
          <w:rFonts w:ascii="Palatino Linotype" w:eastAsiaTheme="minorHAnsi" w:hAnsi="Palatino Linotype" w:cstheme="minorBidi"/>
          <w:b/>
          <w:szCs w:val="22"/>
          <w:lang w:val="es-MX" w:eastAsia="en-US"/>
        </w:rPr>
        <w:t>Presupuestación</w:t>
      </w:r>
      <w:proofErr w:type="spellEnd"/>
      <w:r w:rsidRPr="006944E6">
        <w:rPr>
          <w:rFonts w:ascii="Palatino Linotype" w:eastAsiaTheme="minorHAnsi" w:hAnsi="Palatino Linotype" w:cstheme="minorBidi"/>
          <w:b/>
          <w:szCs w:val="22"/>
          <w:lang w:val="es-MX" w:eastAsia="en-US"/>
        </w:rPr>
        <w:t xml:space="preserve"> Municipal para el Ejercicio Fiscal</w:t>
      </w:r>
      <w:r w:rsidRPr="006944E6">
        <w:rPr>
          <w:rFonts w:ascii="Palatino Linotype" w:eastAsiaTheme="minorHAnsi" w:hAnsi="Palatino Linotype" w:cstheme="minorBidi"/>
          <w:szCs w:val="22"/>
          <w:lang w:val="es-MX" w:eastAsia="en-US"/>
        </w:rPr>
        <w:t>, dentro de su Marco Conceptual numeral 1.2, definen al presupuesto como:</w:t>
      </w:r>
    </w:p>
    <w:p w14:paraId="6E55338D" w14:textId="77777777" w:rsidR="009579BC" w:rsidRPr="006944E6" w:rsidRDefault="009579BC" w:rsidP="009579BC">
      <w:pPr>
        <w:rPr>
          <w:rFonts w:asciiTheme="minorHAnsi" w:eastAsiaTheme="minorHAnsi" w:hAnsiTheme="minorHAnsi" w:cstheme="minorBidi"/>
          <w:sz w:val="22"/>
          <w:szCs w:val="22"/>
          <w:lang w:val="es-MX" w:eastAsia="en-US"/>
        </w:rPr>
      </w:pPr>
    </w:p>
    <w:p w14:paraId="55A7AAD2" w14:textId="77777777" w:rsidR="009579BC" w:rsidRPr="006944E6" w:rsidRDefault="009579BC" w:rsidP="009579BC">
      <w:pPr>
        <w:autoSpaceDE w:val="0"/>
        <w:autoSpaceDN w:val="0"/>
        <w:adjustRightInd w:val="0"/>
        <w:ind w:left="567" w:right="567"/>
        <w:jc w:val="both"/>
        <w:rPr>
          <w:rFonts w:ascii="Palatino Linotype" w:eastAsiaTheme="minorHAnsi" w:hAnsi="Palatino Linotype" w:cstheme="minorBidi"/>
          <w:b/>
          <w:i/>
          <w:sz w:val="22"/>
          <w:szCs w:val="22"/>
          <w:lang w:val="es-MX" w:eastAsia="en-US"/>
        </w:rPr>
      </w:pPr>
      <w:r w:rsidRPr="006944E6">
        <w:rPr>
          <w:rFonts w:ascii="Palatino Linotype" w:eastAsiaTheme="minorHAnsi" w:hAnsi="Palatino Linotype" w:cstheme="minorBidi"/>
          <w:i/>
          <w:sz w:val="22"/>
          <w:szCs w:val="22"/>
          <w:lang w:val="es-MX" w:eastAsia="en-US"/>
        </w:rPr>
        <w:t>“</w:t>
      </w:r>
      <w:r w:rsidRPr="006944E6">
        <w:rPr>
          <w:rFonts w:ascii="Palatino Linotype" w:eastAsiaTheme="minorHAnsi" w:hAnsi="Palatino Linotype" w:cstheme="minorBidi"/>
          <w:b/>
          <w:i/>
          <w:sz w:val="22"/>
          <w:szCs w:val="22"/>
          <w:lang w:val="es-MX" w:eastAsia="en-US"/>
        </w:rPr>
        <w:t>I.2 Marco Conceptual</w:t>
      </w:r>
    </w:p>
    <w:p w14:paraId="1C512B35" w14:textId="77777777" w:rsidR="009579BC" w:rsidRPr="006944E6" w:rsidRDefault="009579BC" w:rsidP="009579BC">
      <w:pPr>
        <w:autoSpaceDE w:val="0"/>
        <w:autoSpaceDN w:val="0"/>
        <w:adjustRightInd w:val="0"/>
        <w:ind w:left="567" w:right="567"/>
        <w:jc w:val="both"/>
        <w:rPr>
          <w:rFonts w:ascii="Palatino Linotype" w:eastAsiaTheme="minorHAnsi" w:hAnsi="Palatino Linotype" w:cstheme="minorBidi"/>
          <w:b/>
          <w:i/>
          <w:sz w:val="22"/>
          <w:szCs w:val="22"/>
          <w:lang w:val="es-MX" w:eastAsia="en-US"/>
        </w:rPr>
      </w:pPr>
    </w:p>
    <w:p w14:paraId="70F35FD3" w14:textId="77777777" w:rsidR="009579BC" w:rsidRPr="006944E6" w:rsidRDefault="009579BC" w:rsidP="009579BC">
      <w:pPr>
        <w:autoSpaceDE w:val="0"/>
        <w:autoSpaceDN w:val="0"/>
        <w:adjustRightInd w:val="0"/>
        <w:ind w:left="567" w:right="567"/>
        <w:jc w:val="both"/>
        <w:rPr>
          <w:rFonts w:ascii="Palatino Linotype" w:eastAsiaTheme="minorHAnsi" w:hAnsi="Palatino Linotype" w:cstheme="minorBidi"/>
          <w:i/>
          <w:sz w:val="22"/>
          <w:szCs w:val="22"/>
          <w:lang w:val="es-MX" w:eastAsia="en-US"/>
        </w:rPr>
      </w:pPr>
      <w:r w:rsidRPr="006944E6">
        <w:rPr>
          <w:rFonts w:ascii="Palatino Linotype" w:eastAsiaTheme="minorHAnsi" w:hAnsi="Palatino Linotype" w:cstheme="minorBidi"/>
          <w:b/>
          <w:i/>
          <w:sz w:val="22"/>
          <w:szCs w:val="22"/>
          <w:lang w:val="es-MX" w:eastAsia="en-US"/>
        </w:rPr>
        <w:t>Definición del Presupuesto.-</w:t>
      </w:r>
      <w:r w:rsidRPr="006944E6">
        <w:rPr>
          <w:rFonts w:ascii="Palatino Linotype" w:eastAsiaTheme="minorHAnsi" w:hAnsi="Palatino Linotype" w:cstheme="minorBidi"/>
          <w:i/>
          <w:sz w:val="22"/>
          <w:szCs w:val="22"/>
          <w:lang w:val="es-MX" w:eastAsia="en-US"/>
        </w:rPr>
        <w:t xml:space="preserve"> Con base en lo que establece el artículo 285, del Código Financiero del Estado de México y Municipios, el </w:t>
      </w:r>
      <w:r w:rsidRPr="006944E6">
        <w:rPr>
          <w:rFonts w:ascii="Palatino Linotype" w:eastAsiaTheme="minorHAnsi" w:hAnsi="Palatino Linotype" w:cstheme="minorBidi"/>
          <w:b/>
          <w:i/>
          <w:sz w:val="22"/>
          <w:szCs w:val="22"/>
          <w:u w:val="single"/>
          <w:lang w:val="es-MX" w:eastAsia="en-US"/>
        </w:rPr>
        <w:t xml:space="preserve">Presupuesto de Egresos Municipal se conceptualiza como el instrumento jurídico, de política económica y de política de gasto, que aprueba el Cabildo, conforme a la propuesta que presenta el C. Presidente Municipal, en el cual se establece el ejercicio, control y evaluación del gasto público de las Dependencias Administrativas y Organismos Municipales </w:t>
      </w:r>
      <w:r w:rsidRPr="006944E6">
        <w:rPr>
          <w:rFonts w:ascii="Palatino Linotype" w:eastAsiaTheme="minorHAnsi" w:hAnsi="Palatino Linotype" w:cstheme="minorBidi"/>
          <w:b/>
          <w:i/>
          <w:sz w:val="22"/>
          <w:szCs w:val="22"/>
          <w:u w:val="single"/>
          <w:lang w:val="es-MX" w:eastAsia="en-US"/>
        </w:rPr>
        <w:lastRenderedPageBreak/>
        <w:t>Descentralizados, a través de los programas derivados del Plan de Desarrollo Municipal, durante el ejercicio fiscal correspondiente</w:t>
      </w:r>
      <w:r w:rsidRPr="006944E6">
        <w:rPr>
          <w:rFonts w:ascii="Palatino Linotype" w:eastAsiaTheme="minorHAnsi" w:hAnsi="Palatino Linotype" w:cstheme="minorBidi"/>
          <w:i/>
          <w:sz w:val="22"/>
          <w:szCs w:val="22"/>
          <w:lang w:val="es-MX" w:eastAsia="en-US"/>
        </w:rPr>
        <w:t>.</w:t>
      </w:r>
    </w:p>
    <w:p w14:paraId="43B01E1C" w14:textId="77777777" w:rsidR="009579BC" w:rsidRPr="006944E6" w:rsidRDefault="009579BC" w:rsidP="009579BC">
      <w:pPr>
        <w:autoSpaceDE w:val="0"/>
        <w:autoSpaceDN w:val="0"/>
        <w:adjustRightInd w:val="0"/>
        <w:ind w:left="567" w:right="567"/>
        <w:jc w:val="both"/>
        <w:rPr>
          <w:rFonts w:ascii="Palatino Linotype" w:eastAsiaTheme="minorHAnsi" w:hAnsi="Palatino Linotype" w:cstheme="minorBidi"/>
          <w:i/>
          <w:sz w:val="22"/>
          <w:szCs w:val="22"/>
          <w:lang w:val="es-MX" w:eastAsia="en-US"/>
        </w:rPr>
      </w:pPr>
    </w:p>
    <w:p w14:paraId="567FE6C5" w14:textId="77777777" w:rsidR="009579BC" w:rsidRPr="006944E6" w:rsidRDefault="009579BC" w:rsidP="009579BC">
      <w:pPr>
        <w:autoSpaceDE w:val="0"/>
        <w:autoSpaceDN w:val="0"/>
        <w:adjustRightInd w:val="0"/>
        <w:ind w:left="567" w:right="567"/>
        <w:jc w:val="both"/>
        <w:rPr>
          <w:rFonts w:ascii="Palatino Linotype" w:eastAsiaTheme="minorHAnsi" w:hAnsi="Palatino Linotype" w:cstheme="minorBidi"/>
          <w:i/>
          <w:sz w:val="22"/>
          <w:szCs w:val="22"/>
          <w:lang w:val="es-MX" w:eastAsia="en-US"/>
        </w:rPr>
      </w:pPr>
      <w:r w:rsidRPr="006944E6">
        <w:rPr>
          <w:rFonts w:ascii="Palatino Linotype" w:eastAsiaTheme="minorHAnsi" w:hAnsi="Palatino Linotype" w:cstheme="minorBidi"/>
          <w:i/>
          <w:sz w:val="22"/>
          <w:szCs w:val="22"/>
          <w:lang w:val="es-MX" w:eastAsia="en-US"/>
        </w:rPr>
        <w:t>En otra perspectiva, el presupuesto puede definirse como “la expresión contable de los gastos de un determinado período, obteniendo los límites de autorización por parte del Cabildo para cumplir con los fines políticos, económicos y sociales para dar cumplimiento al mandato legal”.</w:t>
      </w:r>
    </w:p>
    <w:p w14:paraId="03C5022A" w14:textId="77777777" w:rsidR="009579BC" w:rsidRPr="006944E6" w:rsidRDefault="009579BC" w:rsidP="009579BC">
      <w:pPr>
        <w:autoSpaceDE w:val="0"/>
        <w:autoSpaceDN w:val="0"/>
        <w:adjustRightInd w:val="0"/>
        <w:ind w:left="567" w:right="567"/>
        <w:jc w:val="both"/>
        <w:rPr>
          <w:rFonts w:ascii="Palatino Linotype" w:eastAsiaTheme="minorHAnsi" w:hAnsi="Palatino Linotype" w:cstheme="minorBidi"/>
          <w:i/>
          <w:sz w:val="22"/>
          <w:szCs w:val="22"/>
          <w:lang w:val="es-MX" w:eastAsia="en-US"/>
        </w:rPr>
      </w:pPr>
    </w:p>
    <w:p w14:paraId="37F0BCA1" w14:textId="77777777" w:rsidR="009579BC" w:rsidRPr="006944E6" w:rsidRDefault="009579BC" w:rsidP="009579BC">
      <w:pPr>
        <w:autoSpaceDE w:val="0"/>
        <w:autoSpaceDN w:val="0"/>
        <w:adjustRightInd w:val="0"/>
        <w:ind w:left="567" w:right="567"/>
        <w:jc w:val="both"/>
        <w:rPr>
          <w:rFonts w:ascii="Palatino Linotype" w:eastAsiaTheme="minorHAnsi" w:hAnsi="Palatino Linotype" w:cstheme="minorBidi"/>
          <w:i/>
          <w:sz w:val="22"/>
          <w:szCs w:val="22"/>
          <w:lang w:val="es-MX" w:eastAsia="en-US"/>
        </w:rPr>
      </w:pPr>
      <w:r w:rsidRPr="006944E6">
        <w:rPr>
          <w:rFonts w:ascii="Palatino Linotype" w:eastAsiaTheme="minorHAnsi" w:hAnsi="Palatino Linotype" w:cstheme="minorBidi"/>
          <w:i/>
          <w:sz w:val="22"/>
          <w:szCs w:val="22"/>
          <w:lang w:val="es-MX" w:eastAsia="en-US"/>
        </w:rPr>
        <w:t xml:space="preserve">Para efecto de este manual, </w:t>
      </w:r>
      <w:r w:rsidRPr="006944E6">
        <w:rPr>
          <w:rFonts w:ascii="Palatino Linotype" w:eastAsiaTheme="minorHAnsi" w:hAnsi="Palatino Linotype" w:cstheme="minorBidi"/>
          <w:b/>
          <w:i/>
          <w:sz w:val="22"/>
          <w:szCs w:val="22"/>
          <w:u w:val="single"/>
          <w:lang w:val="es-MX" w:eastAsia="en-US"/>
        </w:rPr>
        <w:t>el presupuesto es la estimación financiera anticipada, generalmente anual, de los ingresos y egresos del gobierno, necesarios para cumplir con los objetivos establecidos en los planes, programas y proyectos determinados. Asimismo, constituye el instrumento operativo básico para la ejecución de las decisiones de política económica y de planeación</w:t>
      </w:r>
      <w:r w:rsidRPr="006944E6">
        <w:rPr>
          <w:rFonts w:ascii="Palatino Linotype" w:eastAsiaTheme="minorHAnsi" w:hAnsi="Palatino Linotype" w:cstheme="minorBidi"/>
          <w:i/>
          <w:sz w:val="22"/>
          <w:szCs w:val="22"/>
          <w:lang w:val="es-MX" w:eastAsia="en-US"/>
        </w:rPr>
        <w:t>.</w:t>
      </w:r>
    </w:p>
    <w:p w14:paraId="29814F3F" w14:textId="77777777" w:rsidR="009579BC" w:rsidRPr="006944E6" w:rsidRDefault="009579BC" w:rsidP="009579BC">
      <w:pPr>
        <w:autoSpaceDE w:val="0"/>
        <w:autoSpaceDN w:val="0"/>
        <w:adjustRightInd w:val="0"/>
        <w:ind w:left="567" w:right="567"/>
        <w:jc w:val="both"/>
        <w:rPr>
          <w:rFonts w:ascii="Palatino Linotype" w:eastAsiaTheme="minorHAnsi" w:hAnsi="Palatino Linotype" w:cstheme="minorBidi"/>
          <w:i/>
          <w:sz w:val="22"/>
          <w:szCs w:val="22"/>
          <w:lang w:val="es-MX" w:eastAsia="en-US"/>
        </w:rPr>
      </w:pPr>
    </w:p>
    <w:p w14:paraId="60C9E6CC" w14:textId="77777777" w:rsidR="009579BC" w:rsidRPr="006944E6" w:rsidRDefault="009579BC" w:rsidP="009579BC">
      <w:pPr>
        <w:autoSpaceDE w:val="0"/>
        <w:autoSpaceDN w:val="0"/>
        <w:adjustRightInd w:val="0"/>
        <w:ind w:left="567" w:right="567"/>
        <w:jc w:val="both"/>
        <w:rPr>
          <w:rFonts w:ascii="Palatino Linotype" w:eastAsiaTheme="minorHAnsi" w:hAnsi="Palatino Linotype" w:cstheme="minorBidi"/>
          <w:i/>
          <w:sz w:val="22"/>
          <w:szCs w:val="22"/>
          <w:lang w:val="es-MX" w:eastAsia="en-US"/>
        </w:rPr>
      </w:pPr>
      <w:r w:rsidRPr="006944E6">
        <w:rPr>
          <w:rFonts w:ascii="Palatino Linotype" w:eastAsiaTheme="minorHAnsi" w:hAnsi="Palatino Linotype" w:cstheme="minorBidi"/>
          <w:i/>
          <w:sz w:val="22"/>
          <w:szCs w:val="22"/>
          <w:lang w:val="es-MX" w:eastAsia="en-US"/>
        </w:rPr>
        <w:t>El presupuesto público involucra los planes, políticas, programas, proyectos, estrategias y objetivos del municipio, como medio efectivo de control del gasto público y en ellos se fundamentan las diferentes alternativas de asignación de recursos para gastos e inversiones.</w:t>
      </w:r>
    </w:p>
    <w:p w14:paraId="3CA801D1" w14:textId="77777777" w:rsidR="009579BC" w:rsidRPr="006944E6" w:rsidRDefault="009579BC" w:rsidP="009579BC">
      <w:pPr>
        <w:autoSpaceDE w:val="0"/>
        <w:autoSpaceDN w:val="0"/>
        <w:adjustRightInd w:val="0"/>
        <w:ind w:left="567" w:right="567"/>
        <w:jc w:val="both"/>
        <w:rPr>
          <w:rFonts w:ascii="Palatino Linotype" w:eastAsiaTheme="minorHAnsi" w:hAnsi="Palatino Linotype" w:cstheme="minorBidi"/>
          <w:i/>
          <w:sz w:val="22"/>
          <w:szCs w:val="22"/>
          <w:lang w:val="es-MX" w:eastAsia="en-US"/>
        </w:rPr>
      </w:pPr>
      <w:r w:rsidRPr="006944E6">
        <w:rPr>
          <w:rFonts w:ascii="Palatino Linotype" w:eastAsiaTheme="minorHAnsi" w:hAnsi="Palatino Linotype" w:cstheme="minorBidi"/>
          <w:i/>
          <w:sz w:val="22"/>
          <w:szCs w:val="22"/>
          <w:lang w:val="es-MX" w:eastAsia="en-US"/>
        </w:rPr>
        <w:t>(…)”</w:t>
      </w:r>
    </w:p>
    <w:p w14:paraId="145A835F" w14:textId="77777777" w:rsidR="009579BC" w:rsidRPr="006944E6" w:rsidRDefault="009579BC" w:rsidP="009579BC">
      <w:pPr>
        <w:rPr>
          <w:sz w:val="16"/>
          <w:lang w:val="es-MX"/>
        </w:rPr>
      </w:pPr>
    </w:p>
    <w:p w14:paraId="6F6EA22F" w14:textId="77777777" w:rsidR="009579BC" w:rsidRPr="006944E6" w:rsidRDefault="009579BC" w:rsidP="009579BC">
      <w:pPr>
        <w:rPr>
          <w:sz w:val="16"/>
          <w:lang w:val="es-MX"/>
        </w:rPr>
      </w:pPr>
    </w:p>
    <w:p w14:paraId="0250DAA4" w14:textId="77777777" w:rsidR="009579BC" w:rsidRPr="006944E6" w:rsidRDefault="009579BC" w:rsidP="009579BC">
      <w:pPr>
        <w:spacing w:line="360" w:lineRule="auto"/>
        <w:contextualSpacing/>
        <w:jc w:val="both"/>
        <w:rPr>
          <w:rFonts w:ascii="Palatino Linotype" w:eastAsiaTheme="minorHAnsi" w:hAnsi="Palatino Linotype" w:cstheme="minorBidi"/>
          <w:szCs w:val="22"/>
          <w:lang w:val="es-MX" w:eastAsia="en-US"/>
        </w:rPr>
      </w:pPr>
      <w:r w:rsidRPr="006944E6">
        <w:rPr>
          <w:rFonts w:ascii="Palatino Linotype" w:eastAsiaTheme="minorHAnsi" w:hAnsi="Palatino Linotype" w:cstheme="minorBidi"/>
          <w:szCs w:val="22"/>
          <w:lang w:val="es-MX" w:eastAsia="en-US"/>
        </w:rPr>
        <w:t>Por lo tanto, efectivamente el presupuesto es la estimación financiera anticipada, generalmente anual, de los egresos e ingresos del gobierno, necesario para cumplir con los propósitos de un programa determinado, el cual constituye un instrumento operativo básico para la ejecución para las decisiones de política, económica y de operación, además a través del presupuesto se lleva a cabo una organización para la asignación de recursos públicos, actividad en donde identifican las estructuras programáticas, administrativas y del gasto para la orientación, asignación y ejercicio del recurso.</w:t>
      </w:r>
    </w:p>
    <w:p w14:paraId="72E078E7" w14:textId="77777777" w:rsidR="009579BC" w:rsidRPr="006944E6" w:rsidRDefault="009579BC" w:rsidP="009579BC">
      <w:pPr>
        <w:spacing w:line="360" w:lineRule="auto"/>
        <w:jc w:val="both"/>
        <w:rPr>
          <w:rFonts w:ascii="Palatino Linotype" w:eastAsiaTheme="minorHAnsi" w:hAnsi="Palatino Linotype" w:cs="Arial"/>
          <w:szCs w:val="22"/>
          <w:lang w:val="es-ES_tradnl" w:eastAsia="en-US"/>
        </w:rPr>
      </w:pPr>
    </w:p>
    <w:p w14:paraId="288B2005" w14:textId="77777777" w:rsidR="009579BC" w:rsidRPr="006944E6" w:rsidRDefault="009579BC" w:rsidP="009579BC">
      <w:pPr>
        <w:spacing w:line="360" w:lineRule="auto"/>
        <w:jc w:val="both"/>
        <w:rPr>
          <w:rFonts w:ascii="Palatino Linotype" w:eastAsiaTheme="minorHAnsi" w:hAnsi="Palatino Linotype" w:cs="Arial"/>
          <w:szCs w:val="22"/>
          <w:lang w:val="es-MX" w:eastAsia="en-US"/>
        </w:rPr>
      </w:pPr>
      <w:r w:rsidRPr="006944E6">
        <w:rPr>
          <w:rFonts w:ascii="Palatino Linotype" w:eastAsiaTheme="minorHAnsi" w:hAnsi="Palatino Linotype" w:cs="Arial"/>
          <w:szCs w:val="22"/>
          <w:lang w:val="es-ES_tradnl" w:eastAsia="en-US"/>
        </w:rPr>
        <w:t>Asimismo, el Municipio administrará su hacienda con eficacia y honradez, cuidando que los recursos se suministren con responsabilidad, apegándose a lo que establece el artículo 125, de la Constitución Política del Estado Libre y Soberano de México</w:t>
      </w:r>
      <w:r w:rsidRPr="006944E6">
        <w:rPr>
          <w:rFonts w:ascii="Palatino Linotype" w:eastAsiaTheme="minorHAnsi" w:hAnsi="Palatino Linotype" w:cs="Arial"/>
          <w:szCs w:val="22"/>
          <w:lang w:val="es-MX" w:eastAsia="en-US"/>
        </w:rPr>
        <w:t>.</w:t>
      </w:r>
    </w:p>
    <w:p w14:paraId="7C583229" w14:textId="77777777" w:rsidR="009579BC" w:rsidRPr="006944E6" w:rsidRDefault="009579BC" w:rsidP="009579BC">
      <w:pPr>
        <w:rPr>
          <w:rFonts w:asciiTheme="minorHAnsi" w:eastAsiaTheme="minorHAnsi" w:hAnsiTheme="minorHAnsi" w:cstheme="minorBidi"/>
          <w:sz w:val="4"/>
          <w:szCs w:val="22"/>
          <w:lang w:val="es-MX" w:eastAsia="en-US"/>
        </w:rPr>
      </w:pPr>
    </w:p>
    <w:p w14:paraId="5E8940A2" w14:textId="77777777" w:rsidR="009579BC" w:rsidRPr="006944E6" w:rsidRDefault="009579BC" w:rsidP="009579BC">
      <w:pPr>
        <w:spacing w:before="240" w:after="240"/>
        <w:ind w:left="851" w:right="567"/>
        <w:jc w:val="both"/>
        <w:rPr>
          <w:rFonts w:ascii="Palatino Linotype" w:eastAsiaTheme="minorHAnsi" w:hAnsi="Palatino Linotype" w:cs="Arial"/>
          <w:i/>
          <w:sz w:val="22"/>
          <w:szCs w:val="22"/>
          <w:lang w:val="es-MX" w:eastAsia="en-US"/>
        </w:rPr>
      </w:pPr>
      <w:r w:rsidRPr="006944E6">
        <w:rPr>
          <w:rFonts w:ascii="Palatino Linotype" w:eastAsiaTheme="minorHAnsi" w:hAnsi="Palatino Linotype" w:cs="Arial"/>
          <w:b/>
          <w:i/>
          <w:sz w:val="22"/>
          <w:szCs w:val="22"/>
          <w:lang w:val="es-MX" w:eastAsia="en-US"/>
        </w:rPr>
        <w:lastRenderedPageBreak/>
        <w:t>Artículo 125.-</w:t>
      </w:r>
      <w:r w:rsidRPr="006944E6">
        <w:rPr>
          <w:rFonts w:ascii="Palatino Linotype" w:eastAsiaTheme="minorHAnsi" w:hAnsi="Palatino Linotype" w:cs="Arial"/>
          <w:i/>
          <w:sz w:val="22"/>
          <w:szCs w:val="22"/>
          <w:lang w:val="es-MX" w:eastAsia="en-US"/>
        </w:rPr>
        <w:t xml:space="preserve"> Los municipios administrarán libremente su hacienda, la cual se formará de los rendimientos de los bienes que les pertenezcan, así como de las contribuciones y otros ingresos que la ley establezca, y en todo caso: </w:t>
      </w:r>
    </w:p>
    <w:p w14:paraId="52817CDD" w14:textId="77777777" w:rsidR="009579BC" w:rsidRPr="006944E6" w:rsidRDefault="009579BC" w:rsidP="009579BC">
      <w:pPr>
        <w:spacing w:before="240" w:after="240"/>
        <w:ind w:left="851" w:right="567"/>
        <w:jc w:val="both"/>
        <w:rPr>
          <w:rFonts w:ascii="Palatino Linotype" w:eastAsiaTheme="minorHAnsi" w:hAnsi="Palatino Linotype" w:cs="Arial"/>
          <w:i/>
          <w:sz w:val="22"/>
          <w:szCs w:val="22"/>
          <w:lang w:val="es-MX" w:eastAsia="en-US"/>
        </w:rPr>
      </w:pPr>
      <w:r w:rsidRPr="006944E6">
        <w:rPr>
          <w:rFonts w:ascii="Palatino Linotype" w:eastAsiaTheme="minorHAnsi" w:hAnsi="Palatino Linotype" w:cs="Arial"/>
          <w:i/>
          <w:sz w:val="22"/>
          <w:szCs w:val="22"/>
          <w:lang w:val="es-MX" w:eastAsia="en-US"/>
        </w:rPr>
        <w:t>(…)</w:t>
      </w:r>
    </w:p>
    <w:p w14:paraId="4CA00758" w14:textId="77777777" w:rsidR="009579BC" w:rsidRPr="006944E6" w:rsidRDefault="009579BC" w:rsidP="009579BC">
      <w:pPr>
        <w:spacing w:before="240" w:after="240"/>
        <w:ind w:left="851" w:right="567"/>
        <w:jc w:val="both"/>
        <w:rPr>
          <w:rFonts w:ascii="Palatino Linotype" w:eastAsiaTheme="minorHAnsi" w:hAnsi="Palatino Linotype" w:cs="Arial"/>
          <w:i/>
          <w:sz w:val="22"/>
          <w:szCs w:val="22"/>
          <w:lang w:val="es-MX" w:eastAsia="en-US"/>
        </w:rPr>
      </w:pPr>
      <w:r w:rsidRPr="006944E6">
        <w:rPr>
          <w:rFonts w:ascii="Palatino Linotype" w:eastAsiaTheme="minorHAnsi" w:hAnsi="Palatino Linotype" w:cs="Arial"/>
          <w:i/>
          <w:sz w:val="22"/>
          <w:szCs w:val="22"/>
          <w:lang w:val="es-MX" w:eastAsia="en-US"/>
        </w:rPr>
        <w:t xml:space="preserve">Los Ayuntamientos podrán celebrar sesiones extraordinarias de cabildo cuando la Ley de Ingresos aprobada por la Legislatura, implique adecuaciones a su Presupuesto de Egresos, así como por la asignación de las participaciones y aportaciones federales y estatales. Estas sesiones tendrán como único objeto concordar con el Presupuesto de Egresos. </w:t>
      </w:r>
      <w:r w:rsidRPr="006944E6">
        <w:rPr>
          <w:rFonts w:ascii="Palatino Linotype" w:eastAsiaTheme="minorHAnsi" w:hAnsi="Palatino Linotype" w:cs="Arial"/>
          <w:b/>
          <w:i/>
          <w:sz w:val="22"/>
          <w:szCs w:val="22"/>
          <w:u w:val="single"/>
          <w:lang w:val="es-MX" w:eastAsia="en-US"/>
        </w:rPr>
        <w:t>El Presidente Municipal, promulgará y publicará el Presupuesto de Egresos Municipal, a más tardar el día 25 de febrero de cada año</w:t>
      </w:r>
      <w:r w:rsidRPr="006944E6">
        <w:rPr>
          <w:rFonts w:ascii="Palatino Linotype" w:eastAsiaTheme="minorHAnsi" w:hAnsi="Palatino Linotype" w:cs="Arial"/>
          <w:b/>
          <w:i/>
          <w:sz w:val="22"/>
          <w:szCs w:val="22"/>
          <w:lang w:val="es-MX" w:eastAsia="en-US"/>
        </w:rPr>
        <w:t xml:space="preserve"> </w:t>
      </w:r>
      <w:r w:rsidRPr="006944E6">
        <w:rPr>
          <w:rFonts w:ascii="Palatino Linotype" w:eastAsiaTheme="minorHAnsi" w:hAnsi="Palatino Linotype" w:cs="Arial"/>
          <w:i/>
          <w:sz w:val="22"/>
          <w:szCs w:val="22"/>
          <w:lang w:val="es-MX" w:eastAsia="en-US"/>
        </w:rPr>
        <w:t xml:space="preserve">debiendo enviarlo al Órgano Superior de Fiscalización en la misma fecha. </w:t>
      </w:r>
    </w:p>
    <w:p w14:paraId="3246ABBD" w14:textId="77777777" w:rsidR="009579BC" w:rsidRPr="006944E6" w:rsidRDefault="009579BC" w:rsidP="009579BC">
      <w:pPr>
        <w:spacing w:before="240" w:after="240"/>
        <w:ind w:left="851" w:right="567"/>
        <w:jc w:val="both"/>
        <w:rPr>
          <w:rFonts w:ascii="Palatino Linotype" w:eastAsiaTheme="minorHAnsi" w:hAnsi="Palatino Linotype" w:cs="Arial"/>
          <w:b/>
          <w:i/>
          <w:sz w:val="22"/>
          <w:szCs w:val="22"/>
          <w:lang w:val="es-MX" w:eastAsia="en-US"/>
        </w:rPr>
      </w:pPr>
      <w:r w:rsidRPr="006944E6">
        <w:rPr>
          <w:rFonts w:ascii="Palatino Linotype" w:eastAsiaTheme="minorHAnsi" w:hAnsi="Palatino Linotype" w:cs="Arial"/>
          <w:b/>
          <w:i/>
          <w:sz w:val="22"/>
          <w:szCs w:val="22"/>
          <w:u w:val="single"/>
          <w:lang w:val="es-MX" w:eastAsia="en-US"/>
        </w:rPr>
        <w:t>El Presupuesto deberá incluir los tabuladores desglosados de las remuneraciones que perciban los servidores públicos municipales, sujetándose a lo dispuesto en el artículo 147 de esta Constitución</w:t>
      </w:r>
      <w:r w:rsidRPr="006944E6">
        <w:rPr>
          <w:rFonts w:ascii="Palatino Linotype" w:eastAsiaTheme="minorHAnsi" w:hAnsi="Palatino Linotype" w:cs="Arial"/>
          <w:b/>
          <w:i/>
          <w:sz w:val="22"/>
          <w:szCs w:val="22"/>
          <w:lang w:val="es-MX" w:eastAsia="en-US"/>
        </w:rPr>
        <w:t xml:space="preserve">. </w:t>
      </w:r>
    </w:p>
    <w:p w14:paraId="5C37334C" w14:textId="77777777" w:rsidR="009579BC" w:rsidRPr="006944E6" w:rsidRDefault="009579BC" w:rsidP="009579BC">
      <w:pPr>
        <w:spacing w:before="240" w:after="240"/>
        <w:ind w:left="851" w:right="567"/>
        <w:jc w:val="both"/>
        <w:rPr>
          <w:rFonts w:ascii="Palatino Linotype" w:eastAsiaTheme="minorHAnsi" w:hAnsi="Palatino Linotype" w:cs="Arial"/>
          <w:i/>
          <w:sz w:val="22"/>
          <w:szCs w:val="22"/>
          <w:lang w:val="es-MX" w:eastAsia="en-US"/>
        </w:rPr>
      </w:pPr>
      <w:r w:rsidRPr="006944E6">
        <w:rPr>
          <w:rFonts w:ascii="Palatino Linotype" w:eastAsiaTheme="minorHAnsi" w:hAnsi="Palatino Linotype" w:cs="Arial"/>
          <w:b/>
          <w:i/>
          <w:sz w:val="22"/>
          <w:szCs w:val="22"/>
          <w:lang w:val="es-MX" w:eastAsia="en-US"/>
        </w:rPr>
        <w:t>Los recursos que integran la hacienda municipal serán ejercidos en forma directa por los ayuntamientos</w:t>
      </w:r>
      <w:r w:rsidRPr="006944E6">
        <w:rPr>
          <w:rFonts w:ascii="Palatino Linotype" w:eastAsiaTheme="minorHAnsi" w:hAnsi="Palatino Linotype" w:cs="Arial"/>
          <w:i/>
          <w:sz w:val="22"/>
          <w:szCs w:val="22"/>
          <w:lang w:val="es-MX" w:eastAsia="en-US"/>
        </w:rPr>
        <w:t>, o por quien ellos autoricen, conforme a la ley.</w:t>
      </w:r>
    </w:p>
    <w:p w14:paraId="4CB7C8F2" w14:textId="77777777" w:rsidR="009579BC" w:rsidRPr="006944E6" w:rsidRDefault="009579BC" w:rsidP="009579BC">
      <w:pPr>
        <w:spacing w:line="360" w:lineRule="auto"/>
        <w:jc w:val="both"/>
        <w:rPr>
          <w:rFonts w:ascii="Palatino Linotype" w:eastAsia="Palatino Linotype" w:hAnsi="Palatino Linotype" w:cs="Palatino Linotype"/>
          <w:lang w:val="es-MX"/>
        </w:rPr>
      </w:pPr>
    </w:p>
    <w:p w14:paraId="41A4B9B1" w14:textId="77777777" w:rsidR="009579BC" w:rsidRPr="006944E6" w:rsidRDefault="009579BC" w:rsidP="009579BC">
      <w:pPr>
        <w:spacing w:after="160" w:line="360" w:lineRule="auto"/>
        <w:ind w:right="-93"/>
        <w:jc w:val="both"/>
        <w:rPr>
          <w:rFonts w:ascii="Palatino Linotype" w:eastAsia="Calibri" w:hAnsi="Palatino Linotype" w:cs="Tahoma"/>
          <w:bCs/>
          <w:szCs w:val="22"/>
          <w:lang w:val="es-MX" w:eastAsia="en-US"/>
        </w:rPr>
      </w:pPr>
      <w:r w:rsidRPr="006944E6">
        <w:rPr>
          <w:rFonts w:ascii="Palatino Linotype" w:eastAsia="Calibri" w:hAnsi="Palatino Linotype" w:cs="Tahoma"/>
          <w:bCs/>
          <w:szCs w:val="22"/>
          <w:lang w:val="es-MX" w:eastAsia="en-US"/>
        </w:rPr>
        <w:t xml:space="preserve">Ahora bien, el Presupuesto de Egresos destinado a cada una de las Dependencias y Autoridades Auxiliares; de conformidad con el </w:t>
      </w:r>
      <w:r w:rsidRPr="006944E6">
        <w:rPr>
          <w:rFonts w:ascii="Palatino Linotype" w:eastAsia="Calibri" w:hAnsi="Palatino Linotype" w:cs="Tahoma"/>
          <w:b/>
          <w:bCs/>
          <w:szCs w:val="22"/>
          <w:u w:val="single"/>
          <w:lang w:val="es-MX" w:eastAsia="en-US"/>
        </w:rPr>
        <w:t>Catálogo de Dependencias Generales para Municipios</w:t>
      </w:r>
      <w:r w:rsidRPr="006944E6">
        <w:rPr>
          <w:rFonts w:ascii="Palatino Linotype" w:eastAsia="Calibri" w:hAnsi="Palatino Linotype" w:cs="Tahoma"/>
          <w:bCs/>
          <w:szCs w:val="22"/>
          <w:lang w:val="es-MX" w:eastAsia="en-US"/>
        </w:rPr>
        <w:t>, la cual se inserta a fin de ejemplificar las áreas que contempla dicho formato:</w:t>
      </w:r>
    </w:p>
    <w:p w14:paraId="6774839B" w14:textId="77777777" w:rsidR="009579BC" w:rsidRPr="006944E6" w:rsidRDefault="009579BC" w:rsidP="009579BC">
      <w:pPr>
        <w:spacing w:after="160" w:line="360" w:lineRule="auto"/>
        <w:ind w:right="-93"/>
        <w:jc w:val="center"/>
        <w:rPr>
          <w:rFonts w:ascii="Palatino Linotype" w:eastAsia="Calibri" w:hAnsi="Palatino Linotype" w:cs="Tahoma"/>
          <w:bCs/>
          <w:szCs w:val="22"/>
          <w:lang w:val="es-MX" w:eastAsia="en-US"/>
        </w:rPr>
      </w:pPr>
      <w:r w:rsidRPr="006944E6">
        <w:rPr>
          <w:rFonts w:ascii="Palatino Linotype" w:eastAsia="Calibri" w:hAnsi="Palatino Linotype" w:cs="Tahoma"/>
          <w:bCs/>
          <w:noProof/>
          <w:szCs w:val="22"/>
          <w:lang w:val="es-MX" w:eastAsia="es-MX"/>
        </w:rPr>
        <w:lastRenderedPageBreak/>
        <w:drawing>
          <wp:inline distT="0" distB="0" distL="0" distR="0" wp14:anchorId="03B6BF10" wp14:editId="14CC8E59">
            <wp:extent cx="5791835" cy="5509260"/>
            <wp:effectExtent l="152400" t="152400" r="361315" b="358140"/>
            <wp:docPr id="20428856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85642" name=""/>
                    <pic:cNvPicPr/>
                  </pic:nvPicPr>
                  <pic:blipFill>
                    <a:blip r:embed="rId11"/>
                    <a:stretch>
                      <a:fillRect/>
                    </a:stretch>
                  </pic:blipFill>
                  <pic:spPr>
                    <a:xfrm>
                      <a:off x="0" y="0"/>
                      <a:ext cx="5791835" cy="5509260"/>
                    </a:xfrm>
                    <a:prstGeom prst="rect">
                      <a:avLst/>
                    </a:prstGeom>
                    <a:ln>
                      <a:noFill/>
                    </a:ln>
                    <a:effectLst>
                      <a:outerShdw blurRad="292100" dist="139700" dir="2700000" algn="tl" rotWithShape="0">
                        <a:srgbClr val="333333">
                          <a:alpha val="65000"/>
                        </a:srgbClr>
                      </a:outerShdw>
                    </a:effectLst>
                  </pic:spPr>
                </pic:pic>
              </a:graphicData>
            </a:graphic>
          </wp:inline>
        </w:drawing>
      </w:r>
    </w:p>
    <w:p w14:paraId="11F1DF1D" w14:textId="28F6AB7F" w:rsidR="009579BC" w:rsidRPr="006944E6" w:rsidRDefault="009579BC" w:rsidP="009579BC">
      <w:pPr>
        <w:spacing w:after="160" w:line="360" w:lineRule="auto"/>
        <w:ind w:right="-93"/>
        <w:jc w:val="center"/>
        <w:rPr>
          <w:rFonts w:ascii="Palatino Linotype" w:eastAsia="Calibri" w:hAnsi="Palatino Linotype" w:cs="Tahoma"/>
          <w:bCs/>
          <w:szCs w:val="22"/>
          <w:lang w:val="es-MX" w:eastAsia="en-US"/>
        </w:rPr>
      </w:pPr>
      <w:r w:rsidRPr="006944E6">
        <w:rPr>
          <w:rFonts w:ascii="Palatino Linotype" w:eastAsia="Calibri" w:hAnsi="Palatino Linotype" w:cs="Tahoma"/>
          <w:bCs/>
          <w:noProof/>
          <w:szCs w:val="22"/>
          <w:lang w:val="es-MX" w:eastAsia="es-MX"/>
        </w:rPr>
        <w:lastRenderedPageBreak/>
        <w:drawing>
          <wp:inline distT="0" distB="0" distL="0" distR="0" wp14:anchorId="067DB564" wp14:editId="1FA474A1">
            <wp:extent cx="4858428" cy="6144482"/>
            <wp:effectExtent l="152400" t="152400" r="361315" b="370840"/>
            <wp:docPr id="2094225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2529" name=""/>
                    <pic:cNvPicPr/>
                  </pic:nvPicPr>
                  <pic:blipFill>
                    <a:blip r:embed="rId12"/>
                    <a:stretch>
                      <a:fillRect/>
                    </a:stretch>
                  </pic:blipFill>
                  <pic:spPr>
                    <a:xfrm>
                      <a:off x="0" y="0"/>
                      <a:ext cx="4858428" cy="6144482"/>
                    </a:xfrm>
                    <a:prstGeom prst="rect">
                      <a:avLst/>
                    </a:prstGeom>
                    <a:ln>
                      <a:noFill/>
                    </a:ln>
                    <a:effectLst>
                      <a:outerShdw blurRad="292100" dist="139700" dir="2700000" algn="tl" rotWithShape="0">
                        <a:srgbClr val="333333">
                          <a:alpha val="65000"/>
                        </a:srgbClr>
                      </a:outerShdw>
                    </a:effectLst>
                  </pic:spPr>
                </pic:pic>
              </a:graphicData>
            </a:graphic>
          </wp:inline>
        </w:drawing>
      </w:r>
    </w:p>
    <w:p w14:paraId="49F8DD21" w14:textId="25F9B78E" w:rsidR="009579BC" w:rsidRPr="006944E6" w:rsidRDefault="009579BC" w:rsidP="009579BC">
      <w:pPr>
        <w:spacing w:line="360" w:lineRule="auto"/>
        <w:ind w:right="-7"/>
        <w:jc w:val="both"/>
        <w:rPr>
          <w:rFonts w:ascii="Palatino Linotype" w:eastAsia="Arial Unicode MS" w:hAnsi="Palatino Linotype" w:cs="Arial"/>
          <w:szCs w:val="22"/>
          <w:lang w:val="es-MX" w:eastAsia="en-US"/>
        </w:rPr>
      </w:pPr>
      <w:r w:rsidRPr="006944E6">
        <w:rPr>
          <w:rFonts w:ascii="Palatino Linotype" w:eastAsia="Arial Unicode MS" w:hAnsi="Palatino Linotype" w:cs="Arial"/>
          <w:szCs w:val="22"/>
          <w:lang w:val="es-MX" w:eastAsia="en-US"/>
        </w:rPr>
        <w:t xml:space="preserve">De lo anteriormente expuesto se concluye que el </w:t>
      </w:r>
      <w:r w:rsidRPr="006944E6">
        <w:rPr>
          <w:rFonts w:ascii="Palatino Linotype" w:eastAsia="Arial Unicode MS" w:hAnsi="Palatino Linotype" w:cs="Arial"/>
          <w:b/>
          <w:bCs/>
          <w:szCs w:val="22"/>
          <w:lang w:val="es-MX" w:eastAsia="en-US"/>
        </w:rPr>
        <w:t>Presupuesto de Egresos e Ingresos</w:t>
      </w:r>
      <w:r w:rsidRPr="006944E6">
        <w:rPr>
          <w:rFonts w:ascii="Palatino Linotype" w:eastAsia="Arial Unicode MS" w:hAnsi="Palatino Linotype" w:cs="Arial"/>
          <w:szCs w:val="22"/>
          <w:lang w:val="es-MX" w:eastAsia="en-US"/>
        </w:rPr>
        <w:t xml:space="preserve">, será aquel instrumento jurídico que el presidente municipal presentará mediante proyecto para su aprobación a más tardar el veinte de diciembre de cada año, una vez </w:t>
      </w:r>
      <w:r w:rsidRPr="006944E6">
        <w:rPr>
          <w:rFonts w:ascii="Palatino Linotype" w:eastAsia="Arial Unicode MS" w:hAnsi="Palatino Linotype" w:cs="Arial"/>
          <w:szCs w:val="22"/>
          <w:lang w:val="es-MX" w:eastAsia="en-US"/>
        </w:rPr>
        <w:lastRenderedPageBreak/>
        <w:t>que el ayuntamiento lo apruebe deberá ser remitido debidamente firmado a más tardar el veinticinco de febrero de cada año al Órgano Superior de Fiscalización.</w:t>
      </w:r>
    </w:p>
    <w:p w14:paraId="0943E916" w14:textId="77777777" w:rsidR="009579BC" w:rsidRPr="006944E6" w:rsidRDefault="009579BC" w:rsidP="009579BC">
      <w:pPr>
        <w:spacing w:line="360" w:lineRule="auto"/>
        <w:ind w:right="-7"/>
        <w:jc w:val="both"/>
        <w:rPr>
          <w:rFonts w:ascii="Palatino Linotype" w:eastAsia="Arial Unicode MS" w:hAnsi="Palatino Linotype" w:cs="Arial"/>
          <w:szCs w:val="22"/>
          <w:lang w:val="es-MX" w:eastAsia="en-US"/>
        </w:rPr>
      </w:pPr>
    </w:p>
    <w:p w14:paraId="2A8BBADA" w14:textId="1CB7D4AB" w:rsidR="009579BC" w:rsidRPr="006944E6" w:rsidRDefault="009579BC" w:rsidP="009579BC">
      <w:pPr>
        <w:spacing w:line="360" w:lineRule="auto"/>
        <w:jc w:val="both"/>
        <w:rPr>
          <w:rFonts w:ascii="Palatino Linotype" w:hAnsi="Palatino Linotype" w:cs="Tahoma"/>
          <w:bCs/>
          <w:iCs/>
        </w:rPr>
      </w:pPr>
      <w:r w:rsidRPr="006944E6">
        <w:rPr>
          <w:rFonts w:ascii="Palatino Linotype" w:hAnsi="Palatino Linotype" w:cs="Tahoma"/>
          <w:bCs/>
          <w:iCs/>
        </w:rPr>
        <w:t xml:space="preserve">Asimismo, dicha información se considera como Obligación de Transparencia común, de conformidad con </w:t>
      </w:r>
      <w:r w:rsidR="00C21DCD" w:rsidRPr="006944E6">
        <w:rPr>
          <w:rFonts w:ascii="Palatino Linotype" w:hAnsi="Palatino Linotype" w:cs="Tahoma"/>
          <w:bCs/>
          <w:iCs/>
        </w:rPr>
        <w:t xml:space="preserve">los </w:t>
      </w:r>
      <w:r w:rsidRPr="006944E6">
        <w:rPr>
          <w:rFonts w:ascii="Palatino Linotype" w:hAnsi="Palatino Linotype" w:cs="Tahoma"/>
          <w:bCs/>
          <w:iCs/>
        </w:rPr>
        <w:t>artículo</w:t>
      </w:r>
      <w:r w:rsidR="00C21DCD" w:rsidRPr="006944E6">
        <w:rPr>
          <w:rFonts w:ascii="Palatino Linotype" w:hAnsi="Palatino Linotype" w:cs="Tahoma"/>
          <w:bCs/>
          <w:iCs/>
        </w:rPr>
        <w:t>s</w:t>
      </w:r>
      <w:r w:rsidRPr="006944E6">
        <w:rPr>
          <w:rFonts w:ascii="Palatino Linotype" w:hAnsi="Palatino Linotype" w:cs="Tahoma"/>
          <w:bCs/>
          <w:iCs/>
        </w:rPr>
        <w:t xml:space="preserve"> 92, fracción XXXV</w:t>
      </w:r>
      <w:r w:rsidR="00C21DCD" w:rsidRPr="006944E6">
        <w:rPr>
          <w:rFonts w:ascii="Palatino Linotype" w:hAnsi="Palatino Linotype" w:cs="Tahoma"/>
          <w:bCs/>
          <w:iCs/>
        </w:rPr>
        <w:t xml:space="preserve"> y 94, fracción I, inciso b), </w:t>
      </w:r>
      <w:r w:rsidRPr="006944E6">
        <w:rPr>
          <w:rFonts w:ascii="Palatino Linotype" w:hAnsi="Palatino Linotype" w:cs="Tahoma"/>
          <w:bCs/>
          <w:iCs/>
        </w:rPr>
        <w:t>de la Ley de Transparencia y Acceso a la Información Pública del Estado de México y Municipios, de conformidad con lo siguiente:</w:t>
      </w:r>
    </w:p>
    <w:p w14:paraId="4D8C0520" w14:textId="77777777" w:rsidR="009579BC" w:rsidRPr="006944E6" w:rsidRDefault="009579BC" w:rsidP="009579BC">
      <w:pPr>
        <w:spacing w:line="360" w:lineRule="auto"/>
        <w:jc w:val="both"/>
        <w:rPr>
          <w:rFonts w:ascii="Palatino Linotype" w:hAnsi="Palatino Linotype" w:cs="Tahoma"/>
          <w:bCs/>
          <w:iCs/>
        </w:rPr>
      </w:pPr>
    </w:p>
    <w:p w14:paraId="0FAD84DB" w14:textId="77777777" w:rsidR="009579BC" w:rsidRPr="006944E6" w:rsidRDefault="009579BC" w:rsidP="009579BC">
      <w:pPr>
        <w:ind w:left="567" w:right="616"/>
        <w:jc w:val="center"/>
        <w:rPr>
          <w:rFonts w:ascii="Palatino Linotype" w:hAnsi="Palatino Linotype" w:cs="Tahoma"/>
          <w:b/>
          <w:i/>
          <w:sz w:val="22"/>
          <w:szCs w:val="22"/>
        </w:rPr>
      </w:pPr>
      <w:r w:rsidRPr="006944E6">
        <w:rPr>
          <w:rFonts w:ascii="Palatino Linotype" w:hAnsi="Palatino Linotype" w:cs="Tahoma"/>
          <w:b/>
          <w:i/>
          <w:sz w:val="22"/>
          <w:szCs w:val="22"/>
        </w:rPr>
        <w:t>Capítulo II</w:t>
      </w:r>
    </w:p>
    <w:p w14:paraId="0ECE6C13" w14:textId="77777777" w:rsidR="009579BC" w:rsidRPr="006944E6" w:rsidRDefault="009579BC" w:rsidP="009579BC">
      <w:pPr>
        <w:ind w:left="567" w:right="616"/>
        <w:jc w:val="center"/>
        <w:rPr>
          <w:rFonts w:ascii="Palatino Linotype" w:hAnsi="Palatino Linotype" w:cs="Tahoma"/>
          <w:b/>
          <w:i/>
          <w:sz w:val="22"/>
          <w:szCs w:val="22"/>
        </w:rPr>
      </w:pPr>
      <w:r w:rsidRPr="006944E6">
        <w:rPr>
          <w:rFonts w:ascii="Palatino Linotype" w:hAnsi="Palatino Linotype" w:cs="Tahoma"/>
          <w:b/>
          <w:i/>
          <w:sz w:val="22"/>
          <w:szCs w:val="22"/>
        </w:rPr>
        <w:t>De las Obligaciones de Transparencia Comunes</w:t>
      </w:r>
    </w:p>
    <w:p w14:paraId="2014D651" w14:textId="77777777" w:rsidR="009579BC" w:rsidRPr="006944E6" w:rsidRDefault="009579BC" w:rsidP="009579BC">
      <w:pPr>
        <w:ind w:left="567" w:right="616"/>
        <w:jc w:val="both"/>
        <w:rPr>
          <w:rFonts w:ascii="Palatino Linotype" w:hAnsi="Palatino Linotype" w:cs="Tahoma"/>
          <w:bCs/>
          <w:i/>
          <w:sz w:val="22"/>
          <w:szCs w:val="22"/>
        </w:rPr>
      </w:pPr>
      <w:r w:rsidRPr="006944E6">
        <w:rPr>
          <w:rFonts w:ascii="Palatino Linotype" w:hAnsi="Palatino Linotype" w:cs="Tahoma"/>
          <w:b/>
          <w:i/>
          <w:sz w:val="22"/>
          <w:szCs w:val="22"/>
        </w:rPr>
        <w:t xml:space="preserve">Artículo 92. </w:t>
      </w:r>
      <w:r w:rsidRPr="006944E6">
        <w:rPr>
          <w:rFonts w:ascii="Palatino Linotype" w:hAnsi="Palatino Linotype" w:cs="Tahoma"/>
          <w:bCs/>
          <w:i/>
          <w:sz w:val="22"/>
          <w:szCs w:val="22"/>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5A6EAADB" w14:textId="77777777" w:rsidR="009579BC" w:rsidRPr="006944E6" w:rsidRDefault="009579BC" w:rsidP="009579BC">
      <w:pPr>
        <w:ind w:left="567" w:right="616"/>
        <w:jc w:val="both"/>
        <w:rPr>
          <w:rFonts w:ascii="Palatino Linotype" w:hAnsi="Palatino Linotype" w:cs="Tahoma"/>
          <w:bCs/>
          <w:i/>
          <w:sz w:val="22"/>
          <w:szCs w:val="22"/>
        </w:rPr>
      </w:pPr>
      <w:r w:rsidRPr="006944E6">
        <w:rPr>
          <w:rFonts w:ascii="Palatino Linotype" w:hAnsi="Palatino Linotype" w:cs="Tahoma"/>
          <w:bCs/>
          <w:i/>
          <w:sz w:val="22"/>
          <w:szCs w:val="22"/>
        </w:rPr>
        <w:t>(…)</w:t>
      </w:r>
    </w:p>
    <w:p w14:paraId="629D6DB2" w14:textId="77777777" w:rsidR="009579BC" w:rsidRPr="006944E6" w:rsidRDefault="009579BC" w:rsidP="009579BC">
      <w:pPr>
        <w:autoSpaceDE w:val="0"/>
        <w:autoSpaceDN w:val="0"/>
        <w:adjustRightInd w:val="0"/>
        <w:ind w:left="567" w:right="567"/>
        <w:jc w:val="both"/>
        <w:rPr>
          <w:rFonts w:ascii="Palatino Linotype" w:hAnsi="Palatino Linotype" w:cs="Bookman Old Style"/>
          <w:i/>
          <w:sz w:val="22"/>
        </w:rPr>
      </w:pPr>
      <w:r w:rsidRPr="006944E6">
        <w:rPr>
          <w:rFonts w:ascii="Palatino Linotype" w:hAnsi="Palatino Linotype" w:cs="Bookman Old Style,Bold"/>
          <w:b/>
          <w:bCs/>
          <w:i/>
          <w:sz w:val="22"/>
        </w:rPr>
        <w:t xml:space="preserve">XXV. </w:t>
      </w:r>
      <w:r w:rsidRPr="006944E6">
        <w:rPr>
          <w:rFonts w:ascii="Palatino Linotype" w:hAnsi="Palatino Linotype" w:cs="Bookman Old Style,Bold"/>
          <w:b/>
          <w:bCs/>
          <w:i/>
          <w:sz w:val="22"/>
          <w:u w:val="single"/>
        </w:rPr>
        <w:t>La información financiera sobre el presupuesto asignado</w:t>
      </w:r>
      <w:r w:rsidRPr="006944E6">
        <w:rPr>
          <w:rFonts w:ascii="Palatino Linotype" w:hAnsi="Palatino Linotype" w:cs="Bookman Old Style,Bold"/>
          <w:i/>
          <w:sz w:val="22"/>
        </w:rPr>
        <w:t xml:space="preserve">, así como los informes del ejercicio trimestral del gasto, </w:t>
      </w:r>
      <w:proofErr w:type="gramStart"/>
      <w:r w:rsidRPr="006944E6">
        <w:rPr>
          <w:rFonts w:ascii="Palatino Linotype" w:hAnsi="Palatino Linotype" w:cs="Bookman Old Style,Bold"/>
          <w:i/>
          <w:sz w:val="22"/>
        </w:rPr>
        <w:t>¡</w:t>
      </w:r>
      <w:proofErr w:type="gramEnd"/>
      <w:r w:rsidRPr="006944E6">
        <w:rPr>
          <w:rFonts w:ascii="Palatino Linotype" w:hAnsi="Palatino Linotype" w:cs="Bookman Old Style,Bold"/>
          <w:i/>
          <w:sz w:val="22"/>
        </w:rPr>
        <w:t>en términos de la Ley General de Contabilidad Gubernamental y demás disposiciones jurídicas aplicables;</w:t>
      </w:r>
      <w:r w:rsidRPr="006944E6">
        <w:rPr>
          <w:rFonts w:ascii="Palatino Linotype" w:hAnsi="Palatino Linotype" w:cs="Bookman Old Style"/>
          <w:i/>
          <w:sz w:val="22"/>
        </w:rPr>
        <w:t xml:space="preserve"> (sic)</w:t>
      </w:r>
    </w:p>
    <w:p w14:paraId="4C863335" w14:textId="77777777" w:rsidR="009579BC" w:rsidRPr="006944E6" w:rsidRDefault="009579BC" w:rsidP="009579BC">
      <w:pPr>
        <w:ind w:left="567" w:right="616"/>
        <w:jc w:val="both"/>
        <w:rPr>
          <w:rFonts w:ascii="Palatino Linotype" w:hAnsi="Palatino Linotype" w:cs="Tahoma"/>
          <w:bCs/>
          <w:i/>
          <w:sz w:val="22"/>
          <w:szCs w:val="22"/>
        </w:rPr>
      </w:pPr>
      <w:r w:rsidRPr="006944E6">
        <w:rPr>
          <w:rFonts w:ascii="Palatino Linotype" w:hAnsi="Palatino Linotype" w:cs="Tahoma"/>
          <w:bCs/>
          <w:i/>
          <w:sz w:val="22"/>
          <w:szCs w:val="22"/>
        </w:rPr>
        <w:t>(…)</w:t>
      </w:r>
    </w:p>
    <w:p w14:paraId="53676786" w14:textId="77777777" w:rsidR="009579BC" w:rsidRPr="006944E6" w:rsidRDefault="009579BC" w:rsidP="009579BC">
      <w:pPr>
        <w:ind w:left="567" w:right="616"/>
        <w:jc w:val="both"/>
        <w:rPr>
          <w:rFonts w:ascii="Palatino Linotype" w:hAnsi="Palatino Linotype"/>
          <w:i/>
          <w:sz w:val="22"/>
          <w:szCs w:val="22"/>
        </w:rPr>
      </w:pPr>
      <w:r w:rsidRPr="006944E6">
        <w:rPr>
          <w:rFonts w:ascii="Palatino Linotype" w:hAnsi="Palatino Linotype"/>
          <w:b/>
          <w:bCs/>
          <w:i/>
          <w:sz w:val="22"/>
          <w:szCs w:val="22"/>
        </w:rPr>
        <w:t xml:space="preserve">XXXV. </w:t>
      </w:r>
      <w:r w:rsidRPr="006944E6">
        <w:rPr>
          <w:rFonts w:ascii="Palatino Linotype" w:hAnsi="Palatino Linotype"/>
          <w:i/>
          <w:sz w:val="22"/>
          <w:szCs w:val="22"/>
        </w:rPr>
        <w:t xml:space="preserve">Informes de avances programáticos o presupuestales, balances generales y </w:t>
      </w:r>
      <w:r w:rsidRPr="006944E6">
        <w:rPr>
          <w:rFonts w:ascii="Palatino Linotype" w:hAnsi="Palatino Linotype"/>
          <w:b/>
          <w:bCs/>
          <w:i/>
          <w:sz w:val="22"/>
          <w:szCs w:val="22"/>
          <w:u w:val="single"/>
        </w:rPr>
        <w:t>estado financiero</w:t>
      </w:r>
      <w:r w:rsidRPr="006944E6">
        <w:rPr>
          <w:rFonts w:ascii="Palatino Linotype" w:hAnsi="Palatino Linotype"/>
          <w:i/>
          <w:sz w:val="22"/>
          <w:szCs w:val="22"/>
        </w:rPr>
        <w:t>;</w:t>
      </w:r>
      <w:r w:rsidRPr="006944E6">
        <w:rPr>
          <w:rFonts w:ascii="Palatino Linotype" w:hAnsi="Palatino Linotype" w:cs="Bookman Old Style"/>
          <w:i/>
          <w:sz w:val="22"/>
        </w:rPr>
        <w:t>”</w:t>
      </w:r>
    </w:p>
    <w:p w14:paraId="40FB4F67" w14:textId="77777777" w:rsidR="009579BC" w:rsidRPr="006944E6" w:rsidRDefault="009579BC" w:rsidP="009579BC">
      <w:pPr>
        <w:ind w:left="567" w:right="616"/>
        <w:jc w:val="both"/>
        <w:rPr>
          <w:rFonts w:ascii="Palatino Linotype" w:hAnsi="Palatino Linotype"/>
          <w:i/>
          <w:sz w:val="22"/>
          <w:szCs w:val="22"/>
        </w:rPr>
      </w:pPr>
      <w:r w:rsidRPr="006944E6">
        <w:rPr>
          <w:rFonts w:ascii="Palatino Linotype" w:hAnsi="Palatino Linotype"/>
          <w:i/>
          <w:sz w:val="22"/>
          <w:szCs w:val="22"/>
        </w:rPr>
        <w:t>(…)</w:t>
      </w:r>
    </w:p>
    <w:p w14:paraId="7CDCAAC1" w14:textId="77777777" w:rsidR="009579BC" w:rsidRPr="006944E6" w:rsidRDefault="009579BC" w:rsidP="009579BC">
      <w:pPr>
        <w:ind w:left="567" w:right="616"/>
        <w:jc w:val="both"/>
        <w:rPr>
          <w:rFonts w:ascii="Palatino Linotype" w:hAnsi="Palatino Linotype"/>
          <w:i/>
          <w:sz w:val="22"/>
          <w:szCs w:val="22"/>
        </w:rPr>
      </w:pPr>
    </w:p>
    <w:p w14:paraId="69A4987D" w14:textId="77777777" w:rsidR="009579BC" w:rsidRPr="006944E6" w:rsidRDefault="009579BC" w:rsidP="009579BC">
      <w:pPr>
        <w:ind w:left="567" w:right="616"/>
        <w:jc w:val="both"/>
        <w:rPr>
          <w:rFonts w:ascii="Palatino Linotype" w:hAnsi="Palatino Linotype" w:cs="Tahoma"/>
          <w:bCs/>
          <w:i/>
          <w:sz w:val="22"/>
          <w:szCs w:val="22"/>
        </w:rPr>
      </w:pPr>
      <w:r w:rsidRPr="006944E6">
        <w:rPr>
          <w:rFonts w:ascii="Palatino Linotype" w:hAnsi="Palatino Linotype" w:cs="Tahoma"/>
          <w:b/>
          <w:i/>
          <w:sz w:val="22"/>
          <w:szCs w:val="22"/>
        </w:rPr>
        <w:t>Artículo 94.</w:t>
      </w:r>
      <w:r w:rsidRPr="006944E6">
        <w:rPr>
          <w:rFonts w:ascii="Palatino Linotype" w:hAnsi="Palatino Linotype" w:cs="Tahoma"/>
          <w:bCs/>
          <w:i/>
          <w:sz w:val="22"/>
          <w:szCs w:val="22"/>
        </w:rPr>
        <w:t xml:space="preserve"> Además de las obligaciones de transparencia común a que se refiere el Capítulo II de este Título, los sujetos obligados del Poder Ejecutivo Local y municipales, deberán poner a disposición del público y actualizar la siguiente información: </w:t>
      </w:r>
    </w:p>
    <w:p w14:paraId="0898EE74" w14:textId="77777777" w:rsidR="009579BC" w:rsidRPr="006944E6" w:rsidRDefault="009579BC" w:rsidP="009579BC">
      <w:pPr>
        <w:ind w:left="567" w:right="616"/>
        <w:jc w:val="both"/>
        <w:rPr>
          <w:rFonts w:ascii="Palatino Linotype" w:hAnsi="Palatino Linotype" w:cs="Tahoma"/>
          <w:bCs/>
          <w:i/>
          <w:sz w:val="22"/>
          <w:szCs w:val="22"/>
        </w:rPr>
      </w:pPr>
    </w:p>
    <w:p w14:paraId="79BD9B00" w14:textId="6A7AEB12" w:rsidR="009579BC" w:rsidRPr="006944E6" w:rsidRDefault="009579BC" w:rsidP="009579BC">
      <w:pPr>
        <w:ind w:left="567" w:right="616"/>
        <w:jc w:val="both"/>
        <w:rPr>
          <w:rFonts w:ascii="Palatino Linotype" w:hAnsi="Palatino Linotype" w:cs="Tahoma"/>
          <w:bCs/>
          <w:i/>
          <w:sz w:val="22"/>
          <w:szCs w:val="22"/>
        </w:rPr>
      </w:pPr>
      <w:r w:rsidRPr="006944E6">
        <w:rPr>
          <w:rFonts w:ascii="Palatino Linotype" w:hAnsi="Palatino Linotype" w:cs="Tahoma"/>
          <w:b/>
          <w:i/>
          <w:sz w:val="22"/>
          <w:szCs w:val="22"/>
        </w:rPr>
        <w:t>I.</w:t>
      </w:r>
      <w:r w:rsidRPr="006944E6">
        <w:rPr>
          <w:rFonts w:ascii="Palatino Linotype" w:hAnsi="Palatino Linotype" w:cs="Tahoma"/>
          <w:bCs/>
          <w:i/>
          <w:sz w:val="22"/>
          <w:szCs w:val="22"/>
        </w:rPr>
        <w:t xml:space="preserve"> En el caso del Poder Ejecutivo y los Municipios, en el ámbito de su competencia:</w:t>
      </w:r>
    </w:p>
    <w:p w14:paraId="2751EE8E" w14:textId="06972186" w:rsidR="009579BC" w:rsidRPr="006944E6" w:rsidRDefault="009579BC" w:rsidP="009579BC">
      <w:pPr>
        <w:ind w:left="567" w:right="616"/>
        <w:jc w:val="both"/>
        <w:rPr>
          <w:rFonts w:ascii="Palatino Linotype" w:hAnsi="Palatino Linotype" w:cs="Tahoma"/>
          <w:bCs/>
          <w:i/>
          <w:sz w:val="22"/>
          <w:szCs w:val="22"/>
        </w:rPr>
      </w:pPr>
      <w:r w:rsidRPr="006944E6">
        <w:rPr>
          <w:rFonts w:ascii="Palatino Linotype" w:hAnsi="Palatino Linotype" w:cs="Tahoma"/>
          <w:bCs/>
          <w:i/>
          <w:sz w:val="22"/>
          <w:szCs w:val="22"/>
        </w:rPr>
        <w:t>(…)</w:t>
      </w:r>
    </w:p>
    <w:p w14:paraId="314171C2" w14:textId="08063D72" w:rsidR="009579BC" w:rsidRPr="006944E6" w:rsidRDefault="009579BC" w:rsidP="009579BC">
      <w:pPr>
        <w:ind w:left="993" w:right="616"/>
        <w:jc w:val="both"/>
        <w:rPr>
          <w:rFonts w:ascii="Palatino Linotype" w:hAnsi="Palatino Linotype" w:cs="Tahoma"/>
          <w:bCs/>
          <w:i/>
          <w:sz w:val="22"/>
          <w:szCs w:val="22"/>
        </w:rPr>
      </w:pPr>
      <w:r w:rsidRPr="006944E6">
        <w:rPr>
          <w:rFonts w:ascii="Palatino Linotype" w:hAnsi="Palatino Linotype" w:cs="Tahoma"/>
          <w:b/>
          <w:i/>
          <w:sz w:val="22"/>
          <w:szCs w:val="22"/>
        </w:rPr>
        <w:t>b)</w:t>
      </w:r>
      <w:r w:rsidRPr="006944E6">
        <w:rPr>
          <w:rFonts w:ascii="Palatino Linotype" w:hAnsi="Palatino Linotype" w:cs="Tahoma"/>
          <w:bCs/>
          <w:i/>
          <w:sz w:val="22"/>
          <w:szCs w:val="22"/>
        </w:rPr>
        <w:t xml:space="preserve"> El presupuesto de egresos y las fórmulas de distribución de los recursos otorgados;</w:t>
      </w:r>
    </w:p>
    <w:p w14:paraId="35F99ABA" w14:textId="77777777" w:rsidR="009579BC" w:rsidRPr="006944E6" w:rsidRDefault="009579BC" w:rsidP="00680287">
      <w:pPr>
        <w:spacing w:line="360" w:lineRule="auto"/>
        <w:ind w:right="-7"/>
        <w:jc w:val="both"/>
        <w:rPr>
          <w:sz w:val="28"/>
          <w:lang w:val="es-MX" w:eastAsia="es-ES_tradnl"/>
        </w:rPr>
      </w:pPr>
    </w:p>
    <w:p w14:paraId="08733F91" w14:textId="4D9B6483" w:rsidR="00680287" w:rsidRPr="006944E6" w:rsidRDefault="00680287" w:rsidP="00680287">
      <w:pPr>
        <w:spacing w:line="360" w:lineRule="auto"/>
        <w:jc w:val="both"/>
        <w:rPr>
          <w:rFonts w:ascii="Palatino Linotype" w:hAnsi="Palatino Linotype"/>
          <w:color w:val="000000"/>
          <w:lang w:val="es-MX" w:eastAsia="es-ES_tradnl"/>
        </w:rPr>
      </w:pPr>
      <w:r w:rsidRPr="006944E6">
        <w:rPr>
          <w:rFonts w:ascii="Palatino Linotype" w:hAnsi="Palatino Linotype"/>
          <w:color w:val="000000"/>
          <w:lang w:val="es-MX" w:eastAsia="es-ES_tradnl"/>
        </w:rPr>
        <w:t xml:space="preserve">Situación por la que no puede tenerse por </w:t>
      </w:r>
      <w:r w:rsidRPr="006944E6">
        <w:rPr>
          <w:rFonts w:ascii="Palatino Linotype" w:hAnsi="Palatino Linotype"/>
          <w:b/>
          <w:bCs/>
          <w:color w:val="000000"/>
          <w:lang w:val="es-MX" w:eastAsia="es-ES_tradnl"/>
        </w:rPr>
        <w:t xml:space="preserve">colmado </w:t>
      </w:r>
      <w:r w:rsidRPr="006944E6">
        <w:rPr>
          <w:rFonts w:ascii="Palatino Linotype" w:hAnsi="Palatino Linotype"/>
          <w:color w:val="000000"/>
          <w:lang w:val="es-MX" w:eastAsia="es-ES_tradnl"/>
        </w:rPr>
        <w:t xml:space="preserve">el requerimiento de la parte </w:t>
      </w:r>
      <w:r w:rsidRPr="006944E6">
        <w:rPr>
          <w:rFonts w:ascii="Palatino Linotype" w:hAnsi="Palatino Linotype"/>
          <w:b/>
          <w:color w:val="000000"/>
          <w:lang w:val="es-MX" w:eastAsia="es-ES_tradnl"/>
        </w:rPr>
        <w:t>Recurrente</w:t>
      </w:r>
      <w:r w:rsidRPr="006944E6">
        <w:rPr>
          <w:rFonts w:ascii="Palatino Linotype" w:hAnsi="Palatino Linotype"/>
          <w:color w:val="000000"/>
          <w:lang w:val="es-MX" w:eastAsia="es-ES_tradnl"/>
        </w:rPr>
        <w:t xml:space="preserve"> y, por ende, se determina que los agravios hechos valer por la misma </w:t>
      </w:r>
      <w:r w:rsidRPr="006944E6">
        <w:rPr>
          <w:rFonts w:ascii="Palatino Linotype" w:hAnsi="Palatino Linotype"/>
          <w:color w:val="000000"/>
          <w:lang w:val="es-MX" w:eastAsia="es-ES_tradnl"/>
        </w:rPr>
        <w:lastRenderedPageBreak/>
        <w:t xml:space="preserve">devienen </w:t>
      </w:r>
      <w:r w:rsidRPr="006944E6">
        <w:rPr>
          <w:rFonts w:ascii="Palatino Linotype" w:hAnsi="Palatino Linotype"/>
          <w:b/>
          <w:bCs/>
          <w:color w:val="000000"/>
          <w:lang w:val="es-MX" w:eastAsia="es-ES_tradnl"/>
        </w:rPr>
        <w:t>FUNDADOS</w:t>
      </w:r>
      <w:r w:rsidRPr="006944E6">
        <w:rPr>
          <w:rFonts w:ascii="Palatino Linotype" w:hAnsi="Palatino Linotype"/>
          <w:color w:val="000000"/>
          <w:lang w:val="es-MX" w:eastAsia="es-ES_tradnl"/>
        </w:rPr>
        <w:t>.</w:t>
      </w:r>
      <w:r w:rsidRPr="006944E6">
        <w:rPr>
          <w:rFonts w:ascii="Palatino Linotype" w:hAnsi="Palatino Linotype"/>
          <w:b/>
          <w:bCs/>
          <w:color w:val="000000"/>
          <w:lang w:val="es-MX" w:eastAsia="es-ES_tradnl"/>
        </w:rPr>
        <w:t xml:space="preserve"> </w:t>
      </w:r>
      <w:r w:rsidRPr="006944E6">
        <w:rPr>
          <w:rFonts w:ascii="Palatino Linotype" w:hAnsi="Palatino Linotype"/>
          <w:bCs/>
          <w:color w:val="000000"/>
          <w:lang w:val="es-MX" w:eastAsia="es-ES_tradnl"/>
        </w:rPr>
        <w:t>Por lo que,</w:t>
      </w:r>
      <w:r w:rsidRPr="006944E6">
        <w:rPr>
          <w:rFonts w:ascii="Palatino Linotype" w:hAnsi="Palatino Linotype"/>
          <w:b/>
          <w:bCs/>
          <w:color w:val="000000"/>
          <w:lang w:val="es-MX" w:eastAsia="es-ES_tradnl"/>
        </w:rPr>
        <w:t xml:space="preserve"> </w:t>
      </w:r>
      <w:r w:rsidRPr="006944E6">
        <w:rPr>
          <w:rFonts w:ascii="Palatino Linotype" w:hAnsi="Palatino Linotype"/>
          <w:color w:val="000000"/>
          <w:lang w:val="es-MX" w:eastAsia="es-ES_tradnl"/>
        </w:rPr>
        <w:t xml:space="preserve">de ser el caso de que los documentos que se ordena su entrega contengan datos personales, el </w:t>
      </w:r>
      <w:r w:rsidRPr="006944E6">
        <w:rPr>
          <w:rFonts w:ascii="Palatino Linotype" w:hAnsi="Palatino Linotype"/>
          <w:b/>
          <w:color w:val="000000"/>
          <w:lang w:val="es-MX" w:eastAsia="es-ES_tradnl"/>
        </w:rPr>
        <w:t>Sujeto Obligado</w:t>
      </w:r>
      <w:r w:rsidRPr="006944E6">
        <w:rPr>
          <w:rFonts w:ascii="Palatino Linotype" w:hAnsi="Palatino Linotype"/>
          <w:color w:val="000000"/>
          <w:lang w:val="es-MX" w:eastAsia="es-ES_tradnl"/>
        </w:rPr>
        <w:t xml:space="preserve"> estará a lo dispuesto en el Considerando Cuarto de la presente resolución, de conformidad con lo siguiente:</w:t>
      </w:r>
    </w:p>
    <w:p w14:paraId="38952F8A" w14:textId="77777777" w:rsidR="00680287" w:rsidRPr="006944E6" w:rsidRDefault="00680287" w:rsidP="00680287">
      <w:pPr>
        <w:spacing w:line="360" w:lineRule="auto"/>
        <w:jc w:val="both"/>
        <w:rPr>
          <w:rFonts w:ascii="Palatino Linotype" w:hAnsi="Palatino Linotype"/>
          <w:b/>
          <w:bCs/>
          <w:color w:val="000000"/>
          <w:lang w:val="es-MX" w:eastAsia="es-ES_tradnl"/>
        </w:rPr>
      </w:pPr>
    </w:p>
    <w:p w14:paraId="7402CD4E" w14:textId="77777777" w:rsidR="00680287" w:rsidRPr="006944E6" w:rsidRDefault="00680287" w:rsidP="00680287">
      <w:pPr>
        <w:pStyle w:val="Prrafodelista"/>
        <w:numPr>
          <w:ilvl w:val="0"/>
          <w:numId w:val="40"/>
        </w:numPr>
        <w:spacing w:line="360" w:lineRule="auto"/>
        <w:jc w:val="both"/>
        <w:rPr>
          <w:rFonts w:ascii="Palatino Linotype" w:eastAsia="Palatino Linotype" w:hAnsi="Palatino Linotype" w:cs="Palatino Linotype"/>
          <w:b/>
          <w:i/>
          <w:sz w:val="28"/>
          <w:lang w:val="es-MX" w:eastAsia="es-ES_tradnl"/>
        </w:rPr>
      </w:pPr>
      <w:r w:rsidRPr="006944E6">
        <w:rPr>
          <w:rFonts w:ascii="Palatino Linotype" w:eastAsia="Palatino Linotype" w:hAnsi="Palatino Linotype" w:cs="Palatino Linotype"/>
          <w:b/>
          <w:i/>
          <w:sz w:val="28"/>
          <w:lang w:val="es-MX" w:eastAsia="es-ES_tradnl"/>
        </w:rPr>
        <w:t>De la Versión Pública.</w:t>
      </w:r>
    </w:p>
    <w:p w14:paraId="485A59B1" w14:textId="2A8B1935" w:rsidR="00680287" w:rsidRPr="006944E6" w:rsidRDefault="00680287" w:rsidP="00680287">
      <w:pPr>
        <w:spacing w:line="360" w:lineRule="auto"/>
        <w:jc w:val="both"/>
        <w:rPr>
          <w:rFonts w:ascii="Palatino Linotype" w:eastAsia="Palatino Linotype" w:hAnsi="Palatino Linotype" w:cs="Palatino Linotype"/>
          <w:lang w:val="es-MX" w:eastAsia="es-ES_tradnl"/>
        </w:rPr>
      </w:pPr>
      <w:r w:rsidRPr="006944E6">
        <w:rPr>
          <w:rFonts w:ascii="Palatino Linotype" w:eastAsia="Palatino Linotype" w:hAnsi="Palatino Linotype" w:cs="Palatino Linotype"/>
          <w:lang w:val="es-MX" w:eastAsia="es-ES_tradnl"/>
        </w:rPr>
        <w:t xml:space="preserve">Finalmente, para la entrega de la información que se determina ordenar, el Sujeto Obligado deberá realizar un análisis con la finalidad de advertir si esta contiene datos que deben ser clasificados en los términos que la misma Ley en la materia señala. </w:t>
      </w:r>
    </w:p>
    <w:p w14:paraId="4D2FC819" w14:textId="77777777" w:rsidR="00680287" w:rsidRPr="006944E6" w:rsidRDefault="00680287" w:rsidP="00680287">
      <w:pPr>
        <w:spacing w:line="360" w:lineRule="auto"/>
        <w:jc w:val="both"/>
        <w:rPr>
          <w:rFonts w:ascii="Palatino Linotype" w:eastAsia="Palatino Linotype" w:hAnsi="Palatino Linotype" w:cs="Palatino Linotype"/>
          <w:lang w:val="es-MX" w:eastAsia="es-ES_tradnl"/>
        </w:rPr>
      </w:pPr>
    </w:p>
    <w:p w14:paraId="3D1C3708" w14:textId="77777777" w:rsidR="00680287" w:rsidRPr="006944E6" w:rsidRDefault="00680287" w:rsidP="00680287">
      <w:pPr>
        <w:spacing w:line="360" w:lineRule="auto"/>
        <w:jc w:val="both"/>
        <w:rPr>
          <w:rFonts w:ascii="Palatino Linotype" w:eastAsia="Palatino Linotype" w:hAnsi="Palatino Linotype" w:cs="Palatino Linotype"/>
          <w:lang w:val="es-MX" w:eastAsia="es-ES_tradnl"/>
        </w:rPr>
      </w:pPr>
      <w:r w:rsidRPr="006944E6">
        <w:rPr>
          <w:rFonts w:ascii="Palatino Linotype" w:eastAsia="Palatino Linotype" w:hAnsi="Palatino Linotype" w:cs="Palatino Linotype"/>
          <w:lang w:val="es-MX" w:eastAsia="es-ES_tradnl"/>
        </w:rPr>
        <w:t xml:space="preserve">En ese sentido, el </w:t>
      </w:r>
      <w:r w:rsidRPr="006944E6">
        <w:rPr>
          <w:rFonts w:ascii="Palatino Linotype" w:eastAsia="Palatino Linotype" w:hAnsi="Palatino Linotype" w:cs="Palatino Linotype"/>
          <w:b/>
          <w:lang w:val="es-MX" w:eastAsia="es-ES_tradnl"/>
        </w:rPr>
        <w:t>Sujeto Obligado</w:t>
      </w:r>
      <w:r w:rsidRPr="006944E6">
        <w:rPr>
          <w:rFonts w:ascii="Palatino Linotype" w:eastAsia="Palatino Linotype" w:hAnsi="Palatino Linotype" w:cs="Palatino Linotype"/>
          <w:lang w:val="es-MX" w:eastAsia="es-ES_tradnl"/>
        </w:rPr>
        <w:t xml:space="preserve"> tendrá que elaborar la versión pública de los documentos que vaya a entregar para dar cumplimiento a esta resolución a fin de satisfacer el derecho de acceso a la información pública del recurrente sin menoscabar el derecho a la protección de los datos personales de terceros. </w:t>
      </w:r>
    </w:p>
    <w:p w14:paraId="7E780079" w14:textId="77777777" w:rsidR="00680287" w:rsidRPr="006944E6" w:rsidRDefault="00680287" w:rsidP="00680287">
      <w:pPr>
        <w:spacing w:line="360" w:lineRule="auto"/>
        <w:jc w:val="both"/>
        <w:rPr>
          <w:rFonts w:ascii="Palatino Linotype" w:eastAsia="Palatino Linotype" w:hAnsi="Palatino Linotype" w:cs="Palatino Linotype"/>
          <w:lang w:val="es-MX" w:eastAsia="es-ES_tradnl"/>
        </w:rPr>
      </w:pPr>
    </w:p>
    <w:p w14:paraId="5CB7289A" w14:textId="77777777" w:rsidR="00680287" w:rsidRPr="006944E6" w:rsidRDefault="00680287" w:rsidP="00680287">
      <w:pPr>
        <w:spacing w:line="360" w:lineRule="auto"/>
        <w:ind w:right="50"/>
        <w:jc w:val="both"/>
        <w:rPr>
          <w:rFonts w:ascii="Palatino Linotype" w:eastAsia="Palatino Linotype" w:hAnsi="Palatino Linotype" w:cs="Palatino Linotype"/>
          <w:lang w:val="es-MX" w:eastAsia="es-ES_tradnl"/>
        </w:rPr>
      </w:pPr>
      <w:r w:rsidRPr="006944E6">
        <w:rPr>
          <w:rFonts w:ascii="Palatino Linotype" w:eastAsia="Palatino Linotype" w:hAnsi="Palatino Linotype" w:cs="Palatino Linotype"/>
          <w:lang w:val="es-MX" w:eastAsia="es-ES_tradnl"/>
        </w:rPr>
        <w:t xml:space="preserve">Lo anterior, de conformidad con lo que señalan los artículos 3 fracciones IX, XX, XXI y XLV, 91, 132 fracciones II y III, y 143 de la Ley de Transparencia y Acceso a la Información Pública del Estado de México y Municipios que establecen: </w:t>
      </w:r>
    </w:p>
    <w:p w14:paraId="799D8584" w14:textId="77777777" w:rsidR="00680287" w:rsidRPr="006944E6" w:rsidRDefault="00680287" w:rsidP="00680287">
      <w:pPr>
        <w:spacing w:line="360" w:lineRule="auto"/>
        <w:ind w:right="50"/>
        <w:jc w:val="both"/>
        <w:rPr>
          <w:rFonts w:ascii="Palatino Linotype" w:eastAsia="Palatino Linotype" w:hAnsi="Palatino Linotype" w:cs="Palatino Linotype"/>
          <w:sz w:val="22"/>
          <w:szCs w:val="22"/>
          <w:lang w:val="es-MX" w:eastAsia="es-ES_tradnl"/>
        </w:rPr>
      </w:pPr>
    </w:p>
    <w:p w14:paraId="2B181689"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w:t>
      </w:r>
      <w:r w:rsidRPr="006944E6">
        <w:rPr>
          <w:rFonts w:ascii="Palatino Linotype" w:eastAsia="Palatino Linotype" w:hAnsi="Palatino Linotype" w:cs="Palatino Linotype"/>
          <w:b/>
          <w:i/>
          <w:sz w:val="22"/>
          <w:szCs w:val="22"/>
          <w:lang w:val="es-MX" w:eastAsia="es-ES_tradnl"/>
        </w:rPr>
        <w:t>Artículo 3.</w:t>
      </w:r>
      <w:r w:rsidRPr="006944E6">
        <w:rPr>
          <w:rFonts w:ascii="Palatino Linotype" w:eastAsia="Palatino Linotype" w:hAnsi="Palatino Linotype" w:cs="Palatino Linotype"/>
          <w:i/>
          <w:sz w:val="22"/>
          <w:szCs w:val="22"/>
          <w:lang w:val="es-MX" w:eastAsia="es-ES_tradnl"/>
        </w:rPr>
        <w:t xml:space="preserve"> Para los efectos de la presente Ley se entenderá por:</w:t>
      </w:r>
    </w:p>
    <w:p w14:paraId="562549BA"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w:t>
      </w:r>
    </w:p>
    <w:p w14:paraId="6F8A5B1B"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b/>
          <w:i/>
          <w:sz w:val="22"/>
          <w:szCs w:val="22"/>
          <w:lang w:val="es-MX" w:eastAsia="es-ES_tradnl"/>
        </w:rPr>
        <w:t>IX. Datos personales:</w:t>
      </w:r>
      <w:r w:rsidRPr="006944E6">
        <w:rPr>
          <w:rFonts w:ascii="Palatino Linotype" w:eastAsia="Palatino Linotype" w:hAnsi="Palatino Linotype" w:cs="Palatino Linotype"/>
          <w:i/>
          <w:sz w:val="22"/>
          <w:szCs w:val="22"/>
          <w:lang w:val="es-MX" w:eastAsia="es-ES_tradnl"/>
        </w:rPr>
        <w:t xml:space="preserve"> La información concerniente a una persona, identificada o identificable según lo dispuesto por la Ley de Protección de Datos Personales del Estado de México; </w:t>
      </w:r>
    </w:p>
    <w:p w14:paraId="250091E3"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p>
    <w:p w14:paraId="29D60249"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b/>
          <w:i/>
          <w:sz w:val="22"/>
          <w:szCs w:val="22"/>
          <w:lang w:val="es-MX" w:eastAsia="es-ES_tradnl"/>
        </w:rPr>
        <w:t>XX. Información clasificada:</w:t>
      </w:r>
      <w:r w:rsidRPr="006944E6">
        <w:rPr>
          <w:rFonts w:ascii="Palatino Linotype" w:eastAsia="Palatino Linotype" w:hAnsi="Palatino Linotype" w:cs="Palatino Linotype"/>
          <w:i/>
          <w:sz w:val="22"/>
          <w:szCs w:val="22"/>
          <w:lang w:val="es-MX" w:eastAsia="es-ES_tradnl"/>
        </w:rPr>
        <w:t xml:space="preserve"> Aquella considerada por la presente Ley como reservada o confidencial;</w:t>
      </w:r>
    </w:p>
    <w:p w14:paraId="12227E84"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b/>
          <w:i/>
          <w:sz w:val="22"/>
          <w:szCs w:val="22"/>
          <w:lang w:val="es-MX" w:eastAsia="es-ES_tradnl"/>
        </w:rPr>
        <w:t>XXI. Información confidencial:</w:t>
      </w:r>
      <w:r w:rsidRPr="006944E6">
        <w:rPr>
          <w:rFonts w:ascii="Palatino Linotype" w:eastAsia="Palatino Linotype" w:hAnsi="Palatino Linotype" w:cs="Palatino Linotype"/>
          <w:i/>
          <w:sz w:val="22"/>
          <w:szCs w:val="22"/>
          <w:lang w:val="es-MX" w:eastAsia="es-ES_tradn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67942B2"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p>
    <w:p w14:paraId="505C592E"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b/>
          <w:i/>
          <w:sz w:val="22"/>
          <w:szCs w:val="22"/>
          <w:lang w:val="es-MX" w:eastAsia="es-ES_tradnl"/>
        </w:rPr>
        <w:t>XLV. Versión pública:</w:t>
      </w:r>
      <w:r w:rsidRPr="006944E6">
        <w:rPr>
          <w:rFonts w:ascii="Palatino Linotype" w:eastAsia="Palatino Linotype" w:hAnsi="Palatino Linotype" w:cs="Palatino Linotype"/>
          <w:i/>
          <w:sz w:val="22"/>
          <w:szCs w:val="22"/>
          <w:lang w:val="es-MX" w:eastAsia="es-ES_tradnl"/>
        </w:rPr>
        <w:t xml:space="preserve"> Documento en el que se elimine, suprime o borra la información clasificada como reservada o confidencial para permitir su acceso.</w:t>
      </w:r>
    </w:p>
    <w:p w14:paraId="01D621A4"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w:t>
      </w:r>
    </w:p>
    <w:p w14:paraId="21E9889C" w14:textId="77777777" w:rsidR="00680287" w:rsidRPr="006944E6" w:rsidRDefault="00680287" w:rsidP="00680287">
      <w:pPr>
        <w:ind w:left="567" w:right="616"/>
        <w:jc w:val="both"/>
        <w:rPr>
          <w:rFonts w:ascii="Palatino Linotype" w:eastAsia="Palatino Linotype" w:hAnsi="Palatino Linotype" w:cs="Palatino Linotype"/>
          <w:b/>
          <w:i/>
          <w:sz w:val="22"/>
          <w:szCs w:val="22"/>
          <w:lang w:val="es-MX" w:eastAsia="es-ES_tradnl"/>
        </w:rPr>
      </w:pPr>
    </w:p>
    <w:p w14:paraId="0ED54196"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b/>
          <w:i/>
          <w:sz w:val="22"/>
          <w:szCs w:val="22"/>
          <w:lang w:val="es-MX" w:eastAsia="es-ES_tradnl"/>
        </w:rPr>
        <w:t>Artículo 91.</w:t>
      </w:r>
      <w:r w:rsidRPr="006944E6">
        <w:rPr>
          <w:rFonts w:ascii="Palatino Linotype" w:eastAsia="Palatino Linotype" w:hAnsi="Palatino Linotype" w:cs="Palatino Linotype"/>
          <w:i/>
          <w:sz w:val="22"/>
          <w:szCs w:val="22"/>
          <w:lang w:val="es-MX" w:eastAsia="es-ES_tradnl"/>
        </w:rPr>
        <w:t xml:space="preserve"> El acceso a la información pública será restringido excepcionalmente, cuando ésta sea clasificada como reservada o confidencial.</w:t>
      </w:r>
    </w:p>
    <w:p w14:paraId="172A85AB" w14:textId="77777777" w:rsidR="00680287" w:rsidRPr="006944E6" w:rsidRDefault="00680287" w:rsidP="00680287">
      <w:pPr>
        <w:ind w:left="567" w:right="616"/>
        <w:jc w:val="both"/>
        <w:rPr>
          <w:rFonts w:ascii="Palatino Linotype" w:eastAsia="Palatino Linotype" w:hAnsi="Palatino Linotype" w:cs="Palatino Linotype"/>
          <w:b/>
          <w:i/>
          <w:sz w:val="22"/>
          <w:szCs w:val="22"/>
          <w:lang w:val="es-MX" w:eastAsia="es-ES_tradnl"/>
        </w:rPr>
      </w:pPr>
    </w:p>
    <w:p w14:paraId="2641C308"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b/>
          <w:i/>
          <w:sz w:val="22"/>
          <w:szCs w:val="22"/>
          <w:lang w:val="es-MX" w:eastAsia="es-ES_tradnl"/>
        </w:rPr>
        <w:t>Artículo 132.</w:t>
      </w:r>
      <w:r w:rsidRPr="006944E6">
        <w:rPr>
          <w:rFonts w:ascii="Palatino Linotype" w:eastAsia="Palatino Linotype" w:hAnsi="Palatino Linotype" w:cs="Palatino Linotype"/>
          <w:i/>
          <w:sz w:val="22"/>
          <w:szCs w:val="22"/>
          <w:lang w:val="es-MX" w:eastAsia="es-ES_tradnl"/>
        </w:rPr>
        <w:t xml:space="preserve"> La clasificación de la información se llevará a cabo en el momento en que:</w:t>
      </w:r>
    </w:p>
    <w:p w14:paraId="43E3C27A" w14:textId="77777777" w:rsidR="00680287" w:rsidRPr="006944E6" w:rsidRDefault="00680287" w:rsidP="00680287">
      <w:pPr>
        <w:tabs>
          <w:tab w:val="left" w:pos="1134"/>
        </w:tabs>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I. Se reciba una solicitud de acceso a la información;</w:t>
      </w:r>
    </w:p>
    <w:p w14:paraId="13A8A17B" w14:textId="77777777" w:rsidR="00680287" w:rsidRPr="006944E6" w:rsidRDefault="00680287" w:rsidP="00680287">
      <w:pPr>
        <w:tabs>
          <w:tab w:val="left" w:pos="1134"/>
        </w:tabs>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II. Se determine mediante resolución de autoridad competente; o</w:t>
      </w:r>
    </w:p>
    <w:p w14:paraId="4747B962" w14:textId="77777777" w:rsidR="00680287" w:rsidRPr="006944E6" w:rsidRDefault="00680287" w:rsidP="00680287">
      <w:pPr>
        <w:tabs>
          <w:tab w:val="left" w:pos="1134"/>
        </w:tabs>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III. Se generen versiones públicas para dar cumplimiento a las obligaciones de transparencia previstas en esta Ley.</w:t>
      </w:r>
    </w:p>
    <w:p w14:paraId="259FCC4E"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w:t>
      </w:r>
    </w:p>
    <w:p w14:paraId="55569F0D" w14:textId="77777777" w:rsidR="00680287" w:rsidRPr="006944E6" w:rsidRDefault="00680287" w:rsidP="00680287">
      <w:pPr>
        <w:ind w:left="567" w:right="616"/>
        <w:jc w:val="both"/>
        <w:rPr>
          <w:rFonts w:ascii="Palatino Linotype" w:eastAsia="Palatino Linotype" w:hAnsi="Palatino Linotype" w:cs="Palatino Linotype"/>
          <w:b/>
          <w:i/>
          <w:sz w:val="22"/>
          <w:szCs w:val="22"/>
          <w:lang w:val="es-MX" w:eastAsia="es-ES_tradnl"/>
        </w:rPr>
      </w:pPr>
    </w:p>
    <w:p w14:paraId="7E6D8ECB"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b/>
          <w:i/>
          <w:sz w:val="22"/>
          <w:szCs w:val="22"/>
          <w:lang w:val="es-MX" w:eastAsia="es-ES_tradnl"/>
        </w:rPr>
        <w:t>Artículo 143</w:t>
      </w:r>
      <w:r w:rsidRPr="006944E6">
        <w:rPr>
          <w:rFonts w:ascii="Palatino Linotype" w:eastAsia="Palatino Linotype" w:hAnsi="Palatino Linotype" w:cs="Palatino Linotype"/>
          <w:i/>
          <w:sz w:val="22"/>
          <w:szCs w:val="22"/>
          <w:lang w:val="es-MX" w:eastAsia="es-ES_tradnl"/>
        </w:rPr>
        <w:t>. Para los efectos de esta Ley se considera información confidencial, la clasificada como tal, de manera permanente, por su naturaleza, cuando:</w:t>
      </w:r>
    </w:p>
    <w:p w14:paraId="77209CD2"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p>
    <w:p w14:paraId="4C0C065E"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 xml:space="preserve">I. Se refiera a la información privada y los datos personales concernientes a una persona física o </w:t>
      </w:r>
      <w:proofErr w:type="gramStart"/>
      <w:r w:rsidRPr="006944E6">
        <w:rPr>
          <w:rFonts w:ascii="Palatino Linotype" w:eastAsia="Palatino Linotype" w:hAnsi="Palatino Linotype" w:cs="Palatino Linotype"/>
          <w:i/>
          <w:sz w:val="22"/>
          <w:szCs w:val="22"/>
          <w:lang w:val="es-MX" w:eastAsia="es-ES_tradnl"/>
        </w:rPr>
        <w:t>jurídico</w:t>
      </w:r>
      <w:proofErr w:type="gramEnd"/>
      <w:r w:rsidRPr="006944E6">
        <w:rPr>
          <w:rFonts w:ascii="Palatino Linotype" w:eastAsia="Palatino Linotype" w:hAnsi="Palatino Linotype" w:cs="Palatino Linotype"/>
          <w:i/>
          <w:sz w:val="22"/>
          <w:szCs w:val="22"/>
          <w:lang w:val="es-MX" w:eastAsia="es-ES_tradnl"/>
        </w:rPr>
        <w:t xml:space="preserve"> colectiva identificada o identificable;</w:t>
      </w:r>
    </w:p>
    <w:p w14:paraId="392D2218"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p>
    <w:p w14:paraId="045D3179"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II. Los secretos bancario, fiduciario, industrial, comercial, fiscal, bursátil y postal, cuya titularidad corresponda a particulares, sujetos de derecho internacional o a sujetos obligados cuando no involucren el ejercicio de recursos públicos; y</w:t>
      </w:r>
    </w:p>
    <w:p w14:paraId="1381CBA9"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p>
    <w:p w14:paraId="063FA2F6"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III. La que presenten los particulares a los sujetos obligados, de conformidad con lo dispuesto por las leyes o los tratados internacionales.</w:t>
      </w:r>
    </w:p>
    <w:p w14:paraId="756EDD2C"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p>
    <w:p w14:paraId="525B6D17"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La información confidencial no estará sujeta a temporalidad alguna y sólo podrán tener acceso a ella los titulares de la misma, sus representantes y los servidores públicos facultados para ello.</w:t>
      </w:r>
    </w:p>
    <w:p w14:paraId="3927C577"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p>
    <w:p w14:paraId="1874EE43"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No se considerará confidencial la información que se encuentre en los registros públicos o en fuentes de acceso público, ni tampoco la que sea considerada por la presente ley como información pública.”</w:t>
      </w:r>
    </w:p>
    <w:p w14:paraId="58E55130"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p>
    <w:p w14:paraId="706877E6" w14:textId="77777777" w:rsidR="00680287" w:rsidRPr="006944E6" w:rsidRDefault="00680287" w:rsidP="00680287">
      <w:pPr>
        <w:spacing w:line="360" w:lineRule="auto"/>
        <w:jc w:val="both"/>
        <w:rPr>
          <w:rFonts w:ascii="Palatino Linotype" w:eastAsia="Palatino Linotype" w:hAnsi="Palatino Linotype" w:cs="Palatino Linotype"/>
          <w:szCs w:val="22"/>
          <w:lang w:val="es-MX" w:eastAsia="es-ES_tradnl"/>
        </w:rPr>
      </w:pPr>
      <w:r w:rsidRPr="006944E6">
        <w:rPr>
          <w:rFonts w:ascii="Palatino Linotype" w:eastAsia="Palatino Linotype" w:hAnsi="Palatino Linotype" w:cs="Palatino Linotype"/>
          <w:szCs w:val="22"/>
          <w:lang w:val="es-MX" w:eastAsia="es-ES_tradnl"/>
        </w:rPr>
        <w:t xml:space="preserve">Igualmente, los Lineamientos Generales en Materia de Clasificación y Desclasificación de la Información, así como para la elaboración de Versiones Públicas, emitidos por el Consejo Nacional del Sistema Nacional de Transparencia, Acceso a la Información </w:t>
      </w:r>
      <w:r w:rsidRPr="006944E6">
        <w:rPr>
          <w:rFonts w:ascii="Palatino Linotype" w:eastAsia="Palatino Linotype" w:hAnsi="Palatino Linotype" w:cs="Palatino Linotype"/>
          <w:szCs w:val="22"/>
          <w:lang w:val="es-MX" w:eastAsia="es-ES_tradnl"/>
        </w:rPr>
        <w:lastRenderedPageBreak/>
        <w:t>Pública y Protección de Datos Personales, vigentes a la fecha de la solicitud de información,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72CCAE1C" w14:textId="77777777" w:rsidR="00680287" w:rsidRPr="006944E6" w:rsidRDefault="00680287" w:rsidP="00680287">
      <w:pPr>
        <w:spacing w:line="360" w:lineRule="auto"/>
        <w:jc w:val="both"/>
        <w:rPr>
          <w:rFonts w:ascii="Palatino Linotype" w:eastAsia="Palatino Linotype" w:hAnsi="Palatino Linotype" w:cs="Palatino Linotype"/>
          <w:szCs w:val="22"/>
          <w:lang w:val="es-MX" w:eastAsia="es-ES_tradnl"/>
        </w:rPr>
      </w:pPr>
    </w:p>
    <w:p w14:paraId="3140563E" w14:textId="77777777" w:rsidR="00680287" w:rsidRPr="006944E6" w:rsidRDefault="00680287" w:rsidP="00680287">
      <w:pPr>
        <w:spacing w:line="360" w:lineRule="auto"/>
        <w:jc w:val="both"/>
        <w:rPr>
          <w:rFonts w:ascii="Palatino Linotype" w:eastAsia="Palatino Linotype" w:hAnsi="Palatino Linotype" w:cs="Palatino Linotype"/>
          <w:szCs w:val="22"/>
          <w:lang w:val="es-MX" w:eastAsia="es-ES_tradnl"/>
        </w:rPr>
      </w:pPr>
      <w:r w:rsidRPr="006944E6">
        <w:rPr>
          <w:rFonts w:ascii="Palatino Linotype" w:eastAsia="Palatino Linotype" w:hAnsi="Palatino Linotype" w:cs="Palatino Linotype"/>
          <w:szCs w:val="22"/>
          <w:lang w:val="es-MX" w:eastAsia="es-ES_tradnl"/>
        </w:rPr>
        <w:t>Por otro lado, es de destacar que los artículos Quincuagésimo, Quincuagésimo primero, Quincuagésimo segundo, de los Lineamientos Generales en Materia de Clasificación y Desclasificación de la Información, así como para la Elaboración de Versiones Públicas vigentes a la fecha de la solicitud señalan las formalidades que deberá llevar el acuerdo de clasificación que deberá emitir el Sujeto Obligado, siendo estas las siguientes:</w:t>
      </w:r>
    </w:p>
    <w:p w14:paraId="0C395BEC" w14:textId="77777777" w:rsidR="00680287" w:rsidRPr="006944E6" w:rsidRDefault="00680287" w:rsidP="00680287">
      <w:pPr>
        <w:spacing w:line="360" w:lineRule="auto"/>
        <w:jc w:val="both"/>
        <w:rPr>
          <w:rFonts w:ascii="Palatino Linotype" w:eastAsia="Palatino Linotype" w:hAnsi="Palatino Linotype" w:cs="Palatino Linotype"/>
          <w:sz w:val="22"/>
          <w:szCs w:val="22"/>
          <w:lang w:val="es-MX" w:eastAsia="es-ES_tradnl"/>
        </w:rPr>
      </w:pPr>
    </w:p>
    <w:p w14:paraId="0F882695"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 xml:space="preserve"> “</w:t>
      </w:r>
      <w:r w:rsidRPr="006944E6">
        <w:rPr>
          <w:rFonts w:ascii="Palatino Linotype" w:eastAsia="Palatino Linotype" w:hAnsi="Palatino Linotype" w:cs="Palatino Linotype"/>
          <w:b/>
          <w:i/>
          <w:sz w:val="22"/>
          <w:szCs w:val="22"/>
          <w:lang w:val="es-MX" w:eastAsia="es-ES_tradnl"/>
        </w:rPr>
        <w:t>Quincuagésimo</w:t>
      </w:r>
      <w:r w:rsidRPr="006944E6">
        <w:rPr>
          <w:rFonts w:ascii="Palatino Linotype" w:eastAsia="Palatino Linotype" w:hAnsi="Palatino Linotype" w:cs="Palatino Linotype"/>
          <w:i/>
          <w:sz w:val="22"/>
          <w:szCs w:val="22"/>
          <w:lang w:val="es-MX" w:eastAsia="es-ES_tradnl"/>
        </w:rPr>
        <w:t xml:space="preserve">.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321AD26E" w14:textId="77777777" w:rsidR="00680287" w:rsidRPr="006944E6" w:rsidRDefault="00680287" w:rsidP="00680287">
      <w:pPr>
        <w:pBdr>
          <w:top w:val="nil"/>
          <w:left w:val="nil"/>
          <w:bottom w:val="nil"/>
          <w:right w:val="nil"/>
          <w:between w:val="nil"/>
        </w:pBdr>
        <w:ind w:left="567" w:right="616"/>
        <w:jc w:val="both"/>
        <w:rPr>
          <w:rFonts w:ascii="Palatino Linotype" w:eastAsia="Palatino Linotype" w:hAnsi="Palatino Linotype" w:cs="Palatino Linotype"/>
          <w:b/>
          <w:i/>
          <w:sz w:val="22"/>
          <w:szCs w:val="22"/>
          <w:lang w:val="es-MX" w:eastAsia="es-ES_tradnl"/>
        </w:rPr>
      </w:pPr>
    </w:p>
    <w:p w14:paraId="753CDE4B" w14:textId="77777777" w:rsidR="00680287" w:rsidRPr="006944E6"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b/>
          <w:i/>
          <w:sz w:val="22"/>
          <w:szCs w:val="22"/>
          <w:lang w:val="es-MX" w:eastAsia="es-ES_tradnl"/>
        </w:rPr>
        <w:t>Quincuagésimo primero.</w:t>
      </w:r>
      <w:r w:rsidRPr="006944E6">
        <w:rPr>
          <w:rFonts w:ascii="Palatino Linotype" w:eastAsia="Palatino Linotype" w:hAnsi="Palatino Linotype" w:cs="Palatino Linotype"/>
          <w:i/>
          <w:sz w:val="22"/>
          <w:szCs w:val="22"/>
          <w:lang w:val="es-MX" w:eastAsia="es-ES_tradnl"/>
        </w:rPr>
        <w:t xml:space="preserve"> Toda acta del Comité de Transparencia deberá contener: </w:t>
      </w:r>
    </w:p>
    <w:p w14:paraId="3B28DDFB" w14:textId="77777777" w:rsidR="00680287" w:rsidRPr="006944E6"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 xml:space="preserve">I. El número de sesión y fecha; </w:t>
      </w:r>
    </w:p>
    <w:p w14:paraId="29D8AE0B" w14:textId="77777777" w:rsidR="00680287" w:rsidRPr="006944E6"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 xml:space="preserve">II. El nombre del área que solicitó la clasificación de información; </w:t>
      </w:r>
    </w:p>
    <w:p w14:paraId="789996E3" w14:textId="77777777" w:rsidR="00680287" w:rsidRPr="006944E6"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 xml:space="preserve">III. La fundamentación legal y motivación correspondiente; </w:t>
      </w:r>
    </w:p>
    <w:p w14:paraId="373E79D4" w14:textId="77777777" w:rsidR="00680287" w:rsidRPr="006944E6"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 xml:space="preserve">IV. La resolución o resoluciones aprobadas; y </w:t>
      </w:r>
    </w:p>
    <w:p w14:paraId="72D47B20" w14:textId="77777777" w:rsidR="00680287" w:rsidRPr="006944E6"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 xml:space="preserve">V. La rúbrica o firma digital de cada integrante del Comité de Transparencia. </w:t>
      </w:r>
    </w:p>
    <w:p w14:paraId="087C2372" w14:textId="77777777" w:rsidR="00680287" w:rsidRPr="006944E6"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p>
    <w:p w14:paraId="5C8474E8" w14:textId="77777777" w:rsidR="00680287" w:rsidRPr="006944E6"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 xml:space="preserve">Las resoluciones del Comité en las que se haya determinado confirmar o modificar la clasificación de información pública como reservada, deberán incluir, cuando menos: </w:t>
      </w:r>
    </w:p>
    <w:p w14:paraId="6085D2E7" w14:textId="77777777" w:rsidR="00680287" w:rsidRPr="006944E6"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I. Los motivos y razonamientos que sustenten la confirmación o modificación de la prueba de daño;</w:t>
      </w:r>
    </w:p>
    <w:p w14:paraId="08F8D3F8" w14:textId="77777777" w:rsidR="00680287" w:rsidRPr="006944E6"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 xml:space="preserve">II. Descripción de las partes o secciones reservadas, en caso de clasificación parcial; </w:t>
      </w:r>
    </w:p>
    <w:p w14:paraId="4CE881B9" w14:textId="77777777" w:rsidR="00680287" w:rsidRPr="006944E6"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 xml:space="preserve">III. El periodo por el que mantendrá su clasificación y fecha de expiración; y </w:t>
      </w:r>
    </w:p>
    <w:p w14:paraId="0EC56BA1" w14:textId="77777777" w:rsidR="00680287" w:rsidRPr="006944E6"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 xml:space="preserve">IV. El nombre del titular y área encargada de realizar la versión pública del documento, en su caso. </w:t>
      </w:r>
    </w:p>
    <w:p w14:paraId="1D688DFB" w14:textId="77777777" w:rsidR="00680287" w:rsidRPr="006944E6"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p>
    <w:p w14:paraId="46BEB5A9" w14:textId="77777777" w:rsidR="00680287" w:rsidRPr="006944E6"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 xml:space="preserve">En los casos en que se clasifique la información como reservada siempre se entregará o anexará la prueba de daño con la respuesta al solicitante. </w:t>
      </w:r>
    </w:p>
    <w:p w14:paraId="4F1B8730" w14:textId="77777777" w:rsidR="00680287" w:rsidRPr="006944E6"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p>
    <w:p w14:paraId="1D4BFAC0" w14:textId="77777777" w:rsidR="00680287" w:rsidRPr="006944E6"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En los casos de resoluciones del Comité de Transparencia en las que se confirme la clasificación de información confidencial solo se deberán de identificar los tipos de datos protegidos, de conformidad con el lineamiento trigésimo octavo.</w:t>
      </w:r>
    </w:p>
    <w:p w14:paraId="6E1E0E55" w14:textId="77777777" w:rsidR="00680287" w:rsidRPr="006944E6" w:rsidRDefault="00680287" w:rsidP="00680287">
      <w:pPr>
        <w:ind w:left="567" w:right="616"/>
        <w:jc w:val="both"/>
        <w:rPr>
          <w:rFonts w:ascii="Palatino Linotype" w:eastAsia="Palatino Linotype" w:hAnsi="Palatino Linotype" w:cs="Palatino Linotype"/>
          <w:b/>
          <w:i/>
          <w:sz w:val="22"/>
          <w:szCs w:val="22"/>
          <w:lang w:val="es-MX" w:eastAsia="es-ES_tradnl"/>
        </w:rPr>
      </w:pPr>
    </w:p>
    <w:p w14:paraId="06DF4FE0"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b/>
          <w:i/>
          <w:sz w:val="22"/>
          <w:szCs w:val="22"/>
          <w:lang w:val="es-MX" w:eastAsia="es-ES_tradnl"/>
        </w:rPr>
        <w:t>Quincuagésimo segundo.</w:t>
      </w:r>
      <w:r w:rsidRPr="006944E6">
        <w:rPr>
          <w:rFonts w:ascii="Palatino Linotype" w:eastAsia="Palatino Linotype" w:hAnsi="Palatino Linotype" w:cs="Palatino Linotype"/>
          <w:i/>
          <w:sz w:val="22"/>
          <w:szCs w:val="22"/>
          <w:lang w:val="es-MX" w:eastAsia="es-ES_tradnl"/>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w:t>
      </w:r>
      <w:proofErr w:type="spellStart"/>
      <w:r w:rsidRPr="006944E6">
        <w:rPr>
          <w:rFonts w:ascii="Palatino Linotype" w:eastAsia="Palatino Linotype" w:hAnsi="Palatino Linotype" w:cs="Palatino Linotype"/>
          <w:i/>
          <w:sz w:val="22"/>
          <w:szCs w:val="22"/>
          <w:lang w:val="es-MX" w:eastAsia="es-ES_tradnl"/>
        </w:rPr>
        <w:t>sobreposición</w:t>
      </w:r>
      <w:proofErr w:type="spellEnd"/>
      <w:r w:rsidRPr="006944E6">
        <w:rPr>
          <w:rFonts w:ascii="Palatino Linotype" w:eastAsia="Palatino Linotype" w:hAnsi="Palatino Linotype" w:cs="Palatino Linotype"/>
          <w:i/>
          <w:sz w:val="22"/>
          <w:szCs w:val="22"/>
          <w:lang w:val="es-MX" w:eastAsia="es-ES_tradnl"/>
        </w:rPr>
        <w:t xml:space="preserve"> de contenido distinto al autorizado por el Comité.</w:t>
      </w:r>
    </w:p>
    <w:p w14:paraId="1218C12D"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p>
    <w:p w14:paraId="4007F9B9"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 xml:space="preserve">En el caso específico de la clasificación y elaboración de versiones públicas de documentos que contengan información confidencial, las áreas de los sujetos obligados deberán: </w:t>
      </w:r>
    </w:p>
    <w:p w14:paraId="5AB79D35"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p>
    <w:p w14:paraId="0D0414A3"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I. Fijar la fecha en que se elaboró la versión pública y la fecha en la cual el Comité de Transparencia confirmó dicha versión;</w:t>
      </w:r>
    </w:p>
    <w:p w14:paraId="7098704D"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II. Señalar dentro del documento el tipo de información confidencial que fue testada en cada caso específico, de conformidad con el lineamiento trigésimo octavo; y</w:t>
      </w:r>
    </w:p>
    <w:p w14:paraId="231937EE"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III. Señalar las personas o instancias autorizadas a acceder a la información clasificada.</w:t>
      </w:r>
    </w:p>
    <w:p w14:paraId="198365FA"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En los documentos de difusión electrónica, señalar en la primera hoja y en el nombre del archivo, que la versión pública corresponde a un documento que contiene información confidencial.”</w:t>
      </w:r>
    </w:p>
    <w:p w14:paraId="60EBEA5B" w14:textId="77777777" w:rsidR="00680287" w:rsidRPr="006944E6" w:rsidRDefault="00680287" w:rsidP="00680287">
      <w:pPr>
        <w:spacing w:line="360" w:lineRule="auto"/>
        <w:jc w:val="both"/>
        <w:rPr>
          <w:rFonts w:ascii="Palatino Linotype" w:eastAsia="Palatino Linotype" w:hAnsi="Palatino Linotype" w:cs="Palatino Linotype"/>
          <w:sz w:val="22"/>
          <w:szCs w:val="22"/>
          <w:lang w:val="es-MX" w:eastAsia="es-ES_tradnl"/>
        </w:rPr>
      </w:pPr>
    </w:p>
    <w:p w14:paraId="558A8A49" w14:textId="77777777" w:rsidR="00680287" w:rsidRPr="006944E6" w:rsidRDefault="00680287" w:rsidP="00680287">
      <w:pPr>
        <w:spacing w:line="360" w:lineRule="auto"/>
        <w:jc w:val="both"/>
        <w:rPr>
          <w:rFonts w:ascii="Palatino Linotype" w:eastAsia="Palatino Linotype" w:hAnsi="Palatino Linotype" w:cs="Palatino Linotype"/>
          <w:szCs w:val="22"/>
          <w:lang w:val="es-MX" w:eastAsia="es-ES_tradnl"/>
        </w:rPr>
      </w:pPr>
      <w:r w:rsidRPr="006944E6">
        <w:rPr>
          <w:rFonts w:ascii="Palatino Linotype" w:eastAsia="Palatino Linotype" w:hAnsi="Palatino Linotype" w:cs="Palatino Linotype"/>
          <w:szCs w:val="22"/>
          <w:lang w:val="es-MX" w:eastAsia="es-ES_tradnl"/>
        </w:rPr>
        <w:t xml:space="preserve">De igual forma, deberá observar los Lineamientos Quincuagésimo cuarto, Quincuagésimo quinto, Quincuagésimo séptimo y Quincuagésimo octavo, vigentes a la fecha de la solicitud de información establecen lo siguiente: </w:t>
      </w:r>
    </w:p>
    <w:p w14:paraId="3EE7FB92" w14:textId="77777777" w:rsidR="00680287" w:rsidRPr="006944E6" w:rsidRDefault="00680287" w:rsidP="00680287">
      <w:pPr>
        <w:spacing w:line="360" w:lineRule="auto"/>
        <w:jc w:val="both"/>
        <w:rPr>
          <w:rFonts w:ascii="Palatino Linotype" w:eastAsia="Palatino Linotype" w:hAnsi="Palatino Linotype" w:cs="Palatino Linotype"/>
          <w:sz w:val="22"/>
          <w:szCs w:val="22"/>
          <w:lang w:val="es-MX" w:eastAsia="es-ES_tradnl"/>
        </w:rPr>
      </w:pPr>
    </w:p>
    <w:p w14:paraId="64AADCD7" w14:textId="77777777" w:rsidR="00680287" w:rsidRPr="006944E6"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w:t>
      </w:r>
      <w:r w:rsidRPr="006944E6">
        <w:rPr>
          <w:rFonts w:ascii="Palatino Linotype" w:eastAsia="Palatino Linotype" w:hAnsi="Palatino Linotype" w:cs="Palatino Linotype"/>
          <w:b/>
          <w:i/>
          <w:sz w:val="22"/>
          <w:szCs w:val="22"/>
          <w:lang w:val="es-MX" w:eastAsia="es-ES_tradnl"/>
        </w:rPr>
        <w:t>Quincuagésimo cuarto.</w:t>
      </w:r>
      <w:r w:rsidRPr="006944E6">
        <w:rPr>
          <w:rFonts w:ascii="Palatino Linotype" w:eastAsia="Palatino Linotype" w:hAnsi="Palatino Linotype" w:cs="Palatino Linotype"/>
          <w:i/>
          <w:sz w:val="22"/>
          <w:szCs w:val="22"/>
          <w:lang w:val="es-MX" w:eastAsia="es-ES_tradnl"/>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w:t>
      </w:r>
    </w:p>
    <w:p w14:paraId="5116ED7E" w14:textId="77777777" w:rsidR="00680287" w:rsidRPr="006944E6" w:rsidRDefault="00680287" w:rsidP="00680287">
      <w:pPr>
        <w:ind w:left="567" w:right="616"/>
        <w:jc w:val="both"/>
        <w:rPr>
          <w:rFonts w:ascii="Palatino Linotype" w:eastAsia="Palatino Linotype" w:hAnsi="Palatino Linotype" w:cs="Palatino Linotype"/>
          <w:b/>
          <w:i/>
          <w:sz w:val="22"/>
          <w:szCs w:val="22"/>
          <w:lang w:val="es-MX" w:eastAsia="es-ES_tradnl"/>
        </w:rPr>
      </w:pPr>
    </w:p>
    <w:p w14:paraId="09E704EB"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b/>
          <w:i/>
          <w:sz w:val="22"/>
          <w:szCs w:val="22"/>
          <w:lang w:val="es-MX" w:eastAsia="es-ES_tradnl"/>
        </w:rPr>
        <w:t>Quincuagésimo quinto.</w:t>
      </w:r>
      <w:r w:rsidRPr="006944E6">
        <w:rPr>
          <w:rFonts w:ascii="Palatino Linotype" w:eastAsia="Palatino Linotype" w:hAnsi="Palatino Linotype" w:cs="Palatino Linotype"/>
          <w:i/>
          <w:sz w:val="22"/>
          <w:szCs w:val="22"/>
          <w:lang w:val="es-MX" w:eastAsia="es-ES_tradnl"/>
        </w:rPr>
        <w:t xml:space="preserve"> Cada área del sujeto obligado podrá designar formalmente a una o más personas como responsables del </w:t>
      </w:r>
      <w:proofErr w:type="spellStart"/>
      <w:r w:rsidRPr="006944E6">
        <w:rPr>
          <w:rFonts w:ascii="Palatino Linotype" w:eastAsia="Palatino Linotype" w:hAnsi="Palatino Linotype" w:cs="Palatino Linotype"/>
          <w:i/>
          <w:sz w:val="22"/>
          <w:szCs w:val="22"/>
          <w:lang w:val="es-MX" w:eastAsia="es-ES_tradnl"/>
        </w:rPr>
        <w:t>testado</w:t>
      </w:r>
      <w:proofErr w:type="spellEnd"/>
      <w:r w:rsidRPr="006944E6">
        <w:rPr>
          <w:rFonts w:ascii="Palatino Linotype" w:eastAsia="Palatino Linotype" w:hAnsi="Palatino Linotype" w:cs="Palatino Linotype"/>
          <w:i/>
          <w:sz w:val="22"/>
          <w:szCs w:val="22"/>
          <w:lang w:val="es-MX" w:eastAsia="es-ES_tradnl"/>
        </w:rPr>
        <w:t xml:space="preserve">, que sean encargadas de la adecuada </w:t>
      </w:r>
      <w:r w:rsidRPr="006944E6">
        <w:rPr>
          <w:rFonts w:ascii="Palatino Linotype" w:eastAsia="Palatino Linotype" w:hAnsi="Palatino Linotype" w:cs="Palatino Linotype"/>
          <w:i/>
          <w:sz w:val="22"/>
          <w:szCs w:val="22"/>
          <w:lang w:val="es-MX" w:eastAsia="es-ES_tradnl"/>
        </w:rPr>
        <w:lastRenderedPageBreak/>
        <w:t>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7EB4528E"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w:t>
      </w:r>
    </w:p>
    <w:p w14:paraId="66D011B6"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b/>
          <w:i/>
          <w:sz w:val="22"/>
          <w:szCs w:val="22"/>
          <w:lang w:val="es-MX" w:eastAsia="es-ES_tradnl"/>
        </w:rPr>
        <w:t>Quincuagésimo séptimo.</w:t>
      </w:r>
      <w:r w:rsidRPr="006944E6">
        <w:rPr>
          <w:rFonts w:ascii="Palatino Linotype" w:eastAsia="Palatino Linotype" w:hAnsi="Palatino Linotype" w:cs="Palatino Linotype"/>
          <w:i/>
          <w:sz w:val="22"/>
          <w:szCs w:val="22"/>
          <w:lang w:val="es-MX" w:eastAsia="es-ES_tradnl"/>
        </w:rPr>
        <w:t xml:space="preserve"> Se considera, en principio, como información pública y no podrá omitirse de las versiones públicas la siguiente: </w:t>
      </w:r>
    </w:p>
    <w:p w14:paraId="77A1E28C"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p>
    <w:p w14:paraId="57446455"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 xml:space="preserve">I. La relativa a las Obligaciones de Transparencia que contempla el Título V de la Ley General y las demás disposiciones legales aplicables; </w:t>
      </w:r>
    </w:p>
    <w:p w14:paraId="75C9FC53"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II. El nombre de los integrantes de los sujetos obligados en los documentos, y sus firmas autógrafas o digitales, cuando sean utilizados en el ejercicio de las facultades conferidas para el desempeño del servicio público, y</w:t>
      </w:r>
    </w:p>
    <w:p w14:paraId="60E1E81F"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187D04A8"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p>
    <w:p w14:paraId="5592E3B9"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i/>
          <w:sz w:val="22"/>
          <w:szCs w:val="22"/>
          <w:lang w:val="es-MX" w:eastAsia="es-ES_tradnl"/>
        </w:rPr>
        <w:t xml:space="preserve">Lo anterior, siempre y cuando no se acredite alguna causal de clasificación, prevista en las leyes o en los tratados internacionales suscritas por el Estado mexicano.  </w:t>
      </w:r>
    </w:p>
    <w:p w14:paraId="0F2854CF"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p>
    <w:p w14:paraId="7F3710B6" w14:textId="77777777" w:rsidR="00680287" w:rsidRPr="006944E6" w:rsidRDefault="00680287" w:rsidP="00680287">
      <w:pPr>
        <w:ind w:left="567" w:right="616"/>
        <w:jc w:val="both"/>
        <w:rPr>
          <w:rFonts w:ascii="Palatino Linotype" w:eastAsia="Palatino Linotype" w:hAnsi="Palatino Linotype" w:cs="Palatino Linotype"/>
          <w:i/>
          <w:sz w:val="22"/>
          <w:szCs w:val="22"/>
          <w:lang w:val="es-MX" w:eastAsia="es-ES_tradnl"/>
        </w:rPr>
      </w:pPr>
      <w:r w:rsidRPr="006944E6">
        <w:rPr>
          <w:rFonts w:ascii="Palatino Linotype" w:eastAsia="Palatino Linotype" w:hAnsi="Palatino Linotype" w:cs="Palatino Linotype"/>
          <w:b/>
          <w:i/>
          <w:sz w:val="22"/>
          <w:szCs w:val="22"/>
          <w:lang w:val="es-MX" w:eastAsia="es-ES_tradnl"/>
        </w:rPr>
        <w:t>Quincuagésimo octavo.</w:t>
      </w:r>
      <w:r w:rsidRPr="006944E6">
        <w:rPr>
          <w:rFonts w:ascii="Palatino Linotype" w:eastAsia="Palatino Linotype" w:hAnsi="Palatino Linotype" w:cs="Palatino Linotype"/>
          <w:i/>
          <w:sz w:val="22"/>
          <w:szCs w:val="22"/>
          <w:lang w:val="es-MX" w:eastAsia="es-ES_tradnl"/>
        </w:rPr>
        <w:t xml:space="preserve"> Los sujetos obligados garantizarán que los sistemas o medios empleados para eliminar la información en las versiones públicas sean irreversibles, de tal forma que no permitan su recuperación o la visualización de la misma.”</w:t>
      </w:r>
    </w:p>
    <w:p w14:paraId="7E891485" w14:textId="77777777" w:rsidR="00680287" w:rsidRPr="006944E6" w:rsidRDefault="00680287" w:rsidP="00680287">
      <w:pPr>
        <w:spacing w:line="360" w:lineRule="auto"/>
        <w:ind w:left="567" w:right="616"/>
        <w:jc w:val="both"/>
        <w:rPr>
          <w:rFonts w:ascii="Palatino Linotype" w:eastAsia="Palatino Linotype" w:hAnsi="Palatino Linotype" w:cs="Palatino Linotype"/>
          <w:i/>
          <w:sz w:val="22"/>
          <w:szCs w:val="22"/>
          <w:lang w:val="es-MX" w:eastAsia="es-ES_tradnl"/>
        </w:rPr>
      </w:pPr>
    </w:p>
    <w:p w14:paraId="7237D6EE" w14:textId="53666A07" w:rsidR="00581C32" w:rsidRPr="006944E6" w:rsidRDefault="00680287" w:rsidP="009A6521">
      <w:pPr>
        <w:spacing w:line="360" w:lineRule="auto"/>
        <w:jc w:val="both"/>
        <w:rPr>
          <w:rFonts w:ascii="Palatino Linotype" w:eastAsia="Palatino Linotype" w:hAnsi="Palatino Linotype" w:cs="Palatino Linotype"/>
          <w:szCs w:val="22"/>
          <w:lang w:val="es-MX" w:eastAsia="es-ES_tradnl"/>
        </w:rPr>
      </w:pPr>
      <w:r w:rsidRPr="006944E6">
        <w:rPr>
          <w:rFonts w:ascii="Palatino Linotype" w:eastAsia="Palatino Linotype" w:hAnsi="Palatino Linotype" w:cs="Palatino Linotype"/>
          <w:szCs w:val="22"/>
          <w:lang w:val="es-MX" w:eastAsia="es-ES_tradnl"/>
        </w:rPr>
        <w:t xml:space="preserve">Es entonces que, la entrega de documentos en su versión pública debe acompañarse necesariamente del Acuerdo del Comité de Transparencia que la sustente, el cual debe estar debidamente fundado y motivado y, deberá exponer los fundamentos y razonamientos que llevaron al </w:t>
      </w:r>
      <w:r w:rsidRPr="006944E6">
        <w:rPr>
          <w:rFonts w:ascii="Palatino Linotype" w:eastAsia="Palatino Linotype" w:hAnsi="Palatino Linotype" w:cs="Palatino Linotype"/>
          <w:b/>
          <w:szCs w:val="22"/>
          <w:lang w:val="es-MX" w:eastAsia="es-ES_tradnl"/>
        </w:rPr>
        <w:t>Sujeto Obligado</w:t>
      </w:r>
      <w:r w:rsidRPr="006944E6">
        <w:rPr>
          <w:rFonts w:ascii="Palatino Linotype" w:eastAsia="Palatino Linotype" w:hAnsi="Palatino Linotype" w:cs="Palatino Linotype"/>
          <w:szCs w:val="22"/>
          <w:lang w:val="es-MX" w:eastAsia="es-ES_tradnl"/>
        </w:rPr>
        <w:t xml:space="preserve">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14:paraId="018A3EA2" w14:textId="7FD16FA5" w:rsidR="009A6521" w:rsidRPr="006944E6" w:rsidRDefault="009A6521" w:rsidP="009A6521">
      <w:pPr>
        <w:spacing w:line="360" w:lineRule="auto"/>
        <w:jc w:val="both"/>
        <w:rPr>
          <w:rFonts w:ascii="Palatino Linotype" w:hAnsi="Palatino Linotype"/>
        </w:rPr>
      </w:pPr>
      <w:r w:rsidRPr="006944E6">
        <w:rPr>
          <w:rFonts w:ascii="Palatino Linotype" w:hAnsi="Palatino Linotype" w:cs="Arial"/>
          <w:lang w:eastAsia="es-MX"/>
        </w:rPr>
        <w:lastRenderedPageBreak/>
        <w:t>Final</w:t>
      </w:r>
      <w:r w:rsidRPr="006944E6">
        <w:rPr>
          <w:rFonts w:ascii="Palatino Linotype" w:hAnsi="Palatino Linotype"/>
        </w:rPr>
        <w:t>mente, y en mérito de lo expuesto en líneas anteriores, resultan fundados los motivos de inconformidad vertidos por</w:t>
      </w:r>
      <w:r w:rsidR="00EC0266" w:rsidRPr="006944E6">
        <w:rPr>
          <w:rFonts w:ascii="Palatino Linotype" w:hAnsi="Palatino Linotype"/>
        </w:rPr>
        <w:t xml:space="preserve"> la parte </w:t>
      </w:r>
      <w:r w:rsidRPr="006944E6">
        <w:rPr>
          <w:rFonts w:ascii="Palatino Linotype" w:hAnsi="Palatino Linotype"/>
          <w:b/>
        </w:rPr>
        <w:t>Recurrente</w:t>
      </w:r>
      <w:r w:rsidRPr="006944E6">
        <w:rPr>
          <w:rFonts w:ascii="Palatino Linotype" w:hAnsi="Palatino Linotype"/>
        </w:rPr>
        <w:t xml:space="preserve">, por ello con fundamento en la </w:t>
      </w:r>
      <w:r w:rsidR="00C570B0" w:rsidRPr="006944E6">
        <w:rPr>
          <w:rFonts w:ascii="Palatino Linotype" w:hAnsi="Palatino Linotype"/>
          <w:i/>
        </w:rPr>
        <w:t>primer</w:t>
      </w:r>
      <w:r w:rsidRPr="006944E6">
        <w:rPr>
          <w:rFonts w:ascii="Palatino Linotype" w:hAnsi="Palatino Linotype"/>
          <w:i/>
        </w:rPr>
        <w:t>a hipótesis</w:t>
      </w:r>
      <w:r w:rsidRPr="006944E6">
        <w:rPr>
          <w:rFonts w:ascii="Palatino Linotype" w:hAnsi="Palatino Linotype"/>
        </w:rPr>
        <w:t xml:space="preserve"> del artículo 186, fracción III, de la Ley de Transparencia y Acceso a la Información Pública del Estado de México y Municipios, se </w:t>
      </w:r>
      <w:r w:rsidR="00C570B0" w:rsidRPr="006944E6">
        <w:rPr>
          <w:rFonts w:ascii="Palatino Linotype" w:hAnsi="Palatino Linotype"/>
          <w:b/>
          <w:bCs/>
        </w:rPr>
        <w:t>REVO</w:t>
      </w:r>
      <w:r w:rsidRPr="006944E6">
        <w:rPr>
          <w:rFonts w:ascii="Palatino Linotype" w:hAnsi="Palatino Linotype"/>
          <w:b/>
        </w:rPr>
        <w:t xml:space="preserve">CA </w:t>
      </w:r>
      <w:r w:rsidRPr="006944E6">
        <w:rPr>
          <w:rFonts w:ascii="Palatino Linotype" w:hAnsi="Palatino Linotype"/>
        </w:rPr>
        <w:t xml:space="preserve">la respuesta a la solicitud de información </w:t>
      </w:r>
      <w:r w:rsidR="00C21DCD" w:rsidRPr="006944E6">
        <w:rPr>
          <w:rFonts w:ascii="Palatino Linotype" w:hAnsi="Palatino Linotype" w:cs="Arial"/>
          <w:b/>
        </w:rPr>
        <w:t>00281/JUCHITE/IP/2026</w:t>
      </w:r>
      <w:r w:rsidRPr="006944E6">
        <w:rPr>
          <w:rFonts w:ascii="Palatino Linotype" w:hAnsi="Palatino Linotype" w:cs="Arial"/>
        </w:rPr>
        <w:t xml:space="preserve">, </w:t>
      </w:r>
      <w:r w:rsidRPr="006944E6">
        <w:rPr>
          <w:rFonts w:ascii="Palatino Linotype" w:hAnsi="Palatino Linotype"/>
        </w:rPr>
        <w:t>que ha sido materia del presente fallo.</w:t>
      </w:r>
    </w:p>
    <w:p w14:paraId="1DD8C3AC" w14:textId="77777777" w:rsidR="000478CF" w:rsidRPr="006944E6" w:rsidRDefault="000478CF" w:rsidP="009A6521">
      <w:pPr>
        <w:spacing w:line="360" w:lineRule="auto"/>
        <w:jc w:val="both"/>
        <w:rPr>
          <w:rFonts w:ascii="Palatino Linotype" w:hAnsi="Palatino Linotype"/>
        </w:rPr>
      </w:pPr>
    </w:p>
    <w:p w14:paraId="0833E19F" w14:textId="36E08C25" w:rsidR="009A6521" w:rsidRPr="006944E6" w:rsidRDefault="009A6521" w:rsidP="009A6521">
      <w:pPr>
        <w:spacing w:line="360" w:lineRule="auto"/>
        <w:jc w:val="both"/>
        <w:rPr>
          <w:rFonts w:ascii="Palatino Linotype" w:hAnsi="Palatino Linotype"/>
        </w:rPr>
      </w:pPr>
      <w:r w:rsidRPr="006944E6">
        <w:rPr>
          <w:rFonts w:ascii="Palatino Linotype" w:hAnsi="Palatino Linotype"/>
        </w:rPr>
        <w:t xml:space="preserve">Por lo antes expuesto y fundado. </w:t>
      </w:r>
    </w:p>
    <w:p w14:paraId="23CEC153" w14:textId="77777777" w:rsidR="00B10A2E" w:rsidRPr="006944E6" w:rsidRDefault="00B10A2E" w:rsidP="009A6521">
      <w:pPr>
        <w:spacing w:line="360" w:lineRule="auto"/>
        <w:jc w:val="both"/>
        <w:rPr>
          <w:rFonts w:ascii="Palatino Linotype" w:hAnsi="Palatino Linotype"/>
        </w:rPr>
      </w:pPr>
    </w:p>
    <w:p w14:paraId="00772740" w14:textId="4A59BF46" w:rsidR="009A6521" w:rsidRPr="006944E6" w:rsidRDefault="009A6521" w:rsidP="00561D99">
      <w:pPr>
        <w:spacing w:line="360" w:lineRule="auto"/>
        <w:jc w:val="center"/>
        <w:rPr>
          <w:rFonts w:ascii="Palatino Linotype" w:hAnsi="Palatino Linotype"/>
          <w:b/>
          <w:bCs/>
          <w:spacing w:val="60"/>
          <w:sz w:val="28"/>
          <w:lang w:val="es-ES_tradnl"/>
        </w:rPr>
      </w:pPr>
      <w:r w:rsidRPr="006944E6">
        <w:rPr>
          <w:rFonts w:ascii="Palatino Linotype" w:hAnsi="Palatino Linotype"/>
          <w:b/>
          <w:bCs/>
          <w:spacing w:val="60"/>
          <w:sz w:val="28"/>
          <w:lang w:val="es-ES_tradnl"/>
        </w:rPr>
        <w:t>SE    RESUELVE</w:t>
      </w:r>
    </w:p>
    <w:p w14:paraId="700BABFE" w14:textId="77777777" w:rsidR="00561D99" w:rsidRPr="006944E6" w:rsidRDefault="00561D99" w:rsidP="000C61C3">
      <w:pPr>
        <w:pStyle w:val="Sinespaciado"/>
      </w:pPr>
    </w:p>
    <w:p w14:paraId="2B7ECB1B" w14:textId="3B8F65D0" w:rsidR="001E3A82" w:rsidRPr="006944E6" w:rsidRDefault="009A6521" w:rsidP="00561D99">
      <w:pPr>
        <w:autoSpaceDE w:val="0"/>
        <w:autoSpaceDN w:val="0"/>
        <w:adjustRightInd w:val="0"/>
        <w:spacing w:line="360" w:lineRule="auto"/>
        <w:ind w:right="49"/>
        <w:jc w:val="both"/>
        <w:rPr>
          <w:rFonts w:ascii="Palatino Linotype" w:hAnsi="Palatino Linotype" w:cs="Arial"/>
        </w:rPr>
      </w:pPr>
      <w:r w:rsidRPr="006944E6">
        <w:rPr>
          <w:rFonts w:ascii="Palatino Linotype" w:hAnsi="Palatino Linotype" w:cs="Arial"/>
          <w:b/>
          <w:sz w:val="28"/>
          <w:szCs w:val="28"/>
          <w:lang w:val="es-ES_tradnl"/>
        </w:rPr>
        <w:t>PRIMERO.</w:t>
      </w:r>
      <w:r w:rsidRPr="006944E6">
        <w:rPr>
          <w:rFonts w:ascii="Palatino Linotype" w:hAnsi="Palatino Linotype" w:cs="Arial"/>
          <w:lang w:val="es-ES_tradnl"/>
        </w:rPr>
        <w:t xml:space="preserve"> </w:t>
      </w:r>
      <w:r w:rsidRPr="006944E6">
        <w:rPr>
          <w:rFonts w:ascii="Palatino Linotype" w:hAnsi="Palatino Linotype" w:cs="Arial"/>
        </w:rPr>
        <w:t>Se</w:t>
      </w:r>
      <w:r w:rsidRPr="006944E6">
        <w:rPr>
          <w:rFonts w:ascii="Palatino Linotype" w:hAnsi="Palatino Linotype" w:cs="Arial"/>
          <w:b/>
        </w:rPr>
        <w:t xml:space="preserve"> </w:t>
      </w:r>
      <w:r w:rsidR="00C570B0" w:rsidRPr="006944E6">
        <w:rPr>
          <w:rFonts w:ascii="Palatino Linotype" w:hAnsi="Palatino Linotype" w:cs="Arial"/>
          <w:b/>
        </w:rPr>
        <w:t>REVO</w:t>
      </w:r>
      <w:r w:rsidRPr="006944E6">
        <w:rPr>
          <w:rFonts w:ascii="Palatino Linotype" w:hAnsi="Palatino Linotype" w:cs="Arial"/>
          <w:b/>
        </w:rPr>
        <w:t xml:space="preserve">CA </w:t>
      </w:r>
      <w:r w:rsidRPr="006944E6">
        <w:rPr>
          <w:rFonts w:ascii="Palatino Linotype" w:eastAsia="Arial Unicode MS" w:hAnsi="Palatino Linotype" w:cs="Arial"/>
        </w:rPr>
        <w:t xml:space="preserve">la respuesta entregada por el </w:t>
      </w:r>
      <w:r w:rsidRPr="006944E6">
        <w:rPr>
          <w:rFonts w:ascii="Palatino Linotype" w:eastAsia="Arial Unicode MS" w:hAnsi="Palatino Linotype" w:cs="Arial"/>
          <w:b/>
        </w:rPr>
        <w:t xml:space="preserve">Sujeto Obligado </w:t>
      </w:r>
      <w:r w:rsidRPr="006944E6">
        <w:rPr>
          <w:rFonts w:ascii="Palatino Linotype" w:eastAsia="Arial Unicode MS" w:hAnsi="Palatino Linotype" w:cs="Arial"/>
        </w:rPr>
        <w:t xml:space="preserve">a la solicitud de información número </w:t>
      </w:r>
      <w:r w:rsidR="00C21DCD" w:rsidRPr="006944E6">
        <w:rPr>
          <w:rFonts w:ascii="Palatino Linotype" w:hAnsi="Palatino Linotype" w:cs="Arial"/>
          <w:b/>
        </w:rPr>
        <w:t>00281/JUCHITE/IP/2026</w:t>
      </w:r>
      <w:r w:rsidRPr="006944E6">
        <w:rPr>
          <w:rFonts w:ascii="Palatino Linotype" w:hAnsi="Palatino Linotype" w:cs="Arial"/>
        </w:rPr>
        <w:t>, por resultar</w:t>
      </w:r>
      <w:r w:rsidR="00C07D06" w:rsidRPr="006944E6">
        <w:rPr>
          <w:rFonts w:ascii="Palatino Linotype" w:hAnsi="Palatino Linotype" w:cs="Arial"/>
        </w:rPr>
        <w:t xml:space="preserve"> </w:t>
      </w:r>
      <w:r w:rsidRPr="006944E6">
        <w:rPr>
          <w:rFonts w:ascii="Palatino Linotype" w:hAnsi="Palatino Linotype" w:cs="Arial"/>
        </w:rPr>
        <w:t>fundados los motivos de inconformidad vertidos por el</w:t>
      </w:r>
      <w:r w:rsidRPr="006944E6">
        <w:rPr>
          <w:rFonts w:ascii="Palatino Linotype" w:hAnsi="Palatino Linotype" w:cs="Arial"/>
          <w:b/>
        </w:rPr>
        <w:t xml:space="preserve"> Recurrente</w:t>
      </w:r>
      <w:r w:rsidRPr="006944E6">
        <w:rPr>
          <w:rFonts w:ascii="Palatino Linotype" w:hAnsi="Palatino Linotype" w:cs="Arial"/>
        </w:rPr>
        <w:t xml:space="preserve">, en términos del Considerando </w:t>
      </w:r>
      <w:r w:rsidR="00680287" w:rsidRPr="006944E6">
        <w:rPr>
          <w:rFonts w:ascii="Palatino Linotype" w:hAnsi="Palatino Linotype" w:cs="Arial"/>
          <w:b/>
        </w:rPr>
        <w:t>CUARTO</w:t>
      </w:r>
      <w:r w:rsidRPr="006944E6">
        <w:rPr>
          <w:rFonts w:ascii="Palatino Linotype" w:hAnsi="Palatino Linotype" w:cs="Arial"/>
        </w:rPr>
        <w:t xml:space="preserve"> de esta resolución.</w:t>
      </w:r>
    </w:p>
    <w:p w14:paraId="194A5062" w14:textId="77777777" w:rsidR="00680287" w:rsidRPr="006944E6" w:rsidRDefault="00680287" w:rsidP="00561D99">
      <w:pPr>
        <w:autoSpaceDE w:val="0"/>
        <w:autoSpaceDN w:val="0"/>
        <w:adjustRightInd w:val="0"/>
        <w:spacing w:line="360" w:lineRule="auto"/>
        <w:ind w:right="49"/>
        <w:jc w:val="both"/>
        <w:rPr>
          <w:rFonts w:ascii="Palatino Linotype" w:hAnsi="Palatino Linotype" w:cs="Arial"/>
        </w:rPr>
      </w:pPr>
    </w:p>
    <w:p w14:paraId="3C8CD3B1" w14:textId="2FADAFDB" w:rsidR="009A6521" w:rsidRPr="006944E6" w:rsidRDefault="009A6521" w:rsidP="00561D99">
      <w:pPr>
        <w:spacing w:line="360" w:lineRule="auto"/>
        <w:jc w:val="both"/>
        <w:rPr>
          <w:rFonts w:ascii="Palatino Linotype" w:hAnsi="Palatino Linotype" w:cs="Arial"/>
        </w:rPr>
      </w:pPr>
      <w:r w:rsidRPr="006944E6">
        <w:rPr>
          <w:rFonts w:ascii="Palatino Linotype" w:hAnsi="Palatino Linotype" w:cs="Arial"/>
          <w:b/>
          <w:sz w:val="28"/>
          <w:szCs w:val="28"/>
        </w:rPr>
        <w:t>SEGUNDO.</w:t>
      </w:r>
      <w:r w:rsidRPr="006944E6">
        <w:rPr>
          <w:rFonts w:ascii="Palatino Linotype" w:hAnsi="Palatino Linotype" w:cs="Arial"/>
        </w:rPr>
        <w:t xml:space="preserve"> Se </w:t>
      </w:r>
      <w:r w:rsidRPr="006944E6">
        <w:rPr>
          <w:rFonts w:ascii="Palatino Linotype" w:hAnsi="Palatino Linotype" w:cs="Arial"/>
          <w:b/>
        </w:rPr>
        <w:t>ORDENA</w:t>
      </w:r>
      <w:r w:rsidRPr="006944E6">
        <w:rPr>
          <w:rFonts w:ascii="Palatino Linotype" w:hAnsi="Palatino Linotype" w:cs="Arial"/>
        </w:rPr>
        <w:t xml:space="preserve"> al </w:t>
      </w:r>
      <w:r w:rsidRPr="006944E6">
        <w:rPr>
          <w:rFonts w:ascii="Palatino Linotype" w:hAnsi="Palatino Linotype" w:cs="Arial"/>
          <w:b/>
        </w:rPr>
        <w:t>Sujeto Obligado</w:t>
      </w:r>
      <w:r w:rsidRPr="006944E6">
        <w:rPr>
          <w:rFonts w:ascii="Palatino Linotype" w:hAnsi="Palatino Linotype" w:cs="Arial"/>
        </w:rPr>
        <w:t xml:space="preserve"> haga entrega al </w:t>
      </w:r>
      <w:r w:rsidRPr="006944E6">
        <w:rPr>
          <w:rFonts w:ascii="Palatino Linotype" w:hAnsi="Palatino Linotype" w:cs="Arial"/>
          <w:b/>
        </w:rPr>
        <w:t xml:space="preserve">Recurrente </w:t>
      </w:r>
      <w:r w:rsidRPr="006944E6">
        <w:rPr>
          <w:rFonts w:ascii="Palatino Linotype" w:hAnsi="Palatino Linotype" w:cs="Arial"/>
        </w:rPr>
        <w:t xml:space="preserve">en términos del Considerando </w:t>
      </w:r>
      <w:r w:rsidR="00680287" w:rsidRPr="006944E6">
        <w:rPr>
          <w:rFonts w:ascii="Palatino Linotype" w:hAnsi="Palatino Linotype" w:cs="Arial"/>
          <w:b/>
        </w:rPr>
        <w:t>CUARTO</w:t>
      </w:r>
      <w:r w:rsidRPr="006944E6">
        <w:rPr>
          <w:rFonts w:ascii="Palatino Linotype" w:hAnsi="Palatino Linotype" w:cs="Arial"/>
          <w:b/>
        </w:rPr>
        <w:t xml:space="preserve"> </w:t>
      </w:r>
      <w:r w:rsidRPr="006944E6">
        <w:rPr>
          <w:rFonts w:ascii="Palatino Linotype" w:hAnsi="Palatino Linotype" w:cs="Arial"/>
        </w:rPr>
        <w:t>de esta resolución, a través del</w:t>
      </w:r>
      <w:r w:rsidRPr="006944E6">
        <w:rPr>
          <w:rFonts w:ascii="Palatino Linotype" w:hAnsi="Palatino Linotype" w:cs="Arial"/>
          <w:b/>
        </w:rPr>
        <w:t xml:space="preserve"> </w:t>
      </w:r>
      <w:r w:rsidRPr="006944E6">
        <w:rPr>
          <w:rFonts w:ascii="Palatino Linotype" w:hAnsi="Palatino Linotype" w:cs="Arial"/>
        </w:rPr>
        <w:t xml:space="preserve">Sistema de Acceso a la Información Mexiquense </w:t>
      </w:r>
      <w:r w:rsidRPr="006944E6">
        <w:rPr>
          <w:rFonts w:ascii="Palatino Linotype" w:hAnsi="Palatino Linotype" w:cs="Arial"/>
          <w:b/>
        </w:rPr>
        <w:t>(SAIMEX)</w:t>
      </w:r>
      <w:r w:rsidR="006B0E22" w:rsidRPr="006944E6">
        <w:rPr>
          <w:rFonts w:ascii="Palatino Linotype" w:hAnsi="Palatino Linotype" w:cs="Arial"/>
        </w:rPr>
        <w:t xml:space="preserve">, </w:t>
      </w:r>
      <w:r w:rsidR="00A664DC" w:rsidRPr="006944E6">
        <w:rPr>
          <w:rFonts w:ascii="Palatino Linotype" w:hAnsi="Palatino Linotype" w:cs="Arial"/>
        </w:rPr>
        <w:t xml:space="preserve">de ser procedente en </w:t>
      </w:r>
      <w:r w:rsidR="004D61E4" w:rsidRPr="006944E6">
        <w:rPr>
          <w:rFonts w:ascii="Palatino Linotype" w:hAnsi="Palatino Linotype" w:cs="Arial"/>
        </w:rPr>
        <w:t xml:space="preserve">versión pública de </w:t>
      </w:r>
      <w:r w:rsidRPr="006944E6">
        <w:rPr>
          <w:rFonts w:ascii="Palatino Linotype" w:hAnsi="Palatino Linotype" w:cs="Arial"/>
        </w:rPr>
        <w:t>lo siguiente:</w:t>
      </w:r>
    </w:p>
    <w:p w14:paraId="7E2D9F88" w14:textId="77777777" w:rsidR="00C21DCD" w:rsidRPr="006944E6" w:rsidRDefault="00C21DCD" w:rsidP="00561D99">
      <w:pPr>
        <w:spacing w:line="360" w:lineRule="auto"/>
        <w:jc w:val="both"/>
        <w:rPr>
          <w:rFonts w:ascii="Palatino Linotype" w:hAnsi="Palatino Linotype" w:cs="Arial"/>
        </w:rPr>
      </w:pPr>
    </w:p>
    <w:p w14:paraId="1D97BC45" w14:textId="353F7EFC" w:rsidR="00C21DCD" w:rsidRPr="006944E6" w:rsidRDefault="00C21DCD" w:rsidP="00C21DCD">
      <w:pPr>
        <w:pStyle w:val="Prrafodelista"/>
        <w:numPr>
          <w:ilvl w:val="0"/>
          <w:numId w:val="43"/>
        </w:numPr>
        <w:spacing w:after="240" w:line="360" w:lineRule="auto"/>
        <w:jc w:val="both"/>
        <w:rPr>
          <w:rFonts w:ascii="Palatino Linotype" w:hAnsi="Palatino Linotype" w:cs="Arial"/>
        </w:rPr>
      </w:pPr>
      <w:r w:rsidRPr="006944E6">
        <w:rPr>
          <w:rFonts w:ascii="Palatino Linotype" w:hAnsi="Palatino Linotype" w:cs="Arial"/>
        </w:rPr>
        <w:t xml:space="preserve">El Acta de Sesión de Cabildo donde fue aprobado el proyecto de presupuesto del Ejercicio Fiscal 2026. </w:t>
      </w:r>
    </w:p>
    <w:p w14:paraId="6F0F7A1D" w14:textId="47961CFC" w:rsidR="005A7A59" w:rsidRPr="006944E6" w:rsidRDefault="00C21DCD" w:rsidP="00C21DCD">
      <w:pPr>
        <w:pStyle w:val="Prrafodelista"/>
        <w:numPr>
          <w:ilvl w:val="0"/>
          <w:numId w:val="43"/>
        </w:numPr>
        <w:spacing w:line="360" w:lineRule="auto"/>
        <w:jc w:val="both"/>
        <w:rPr>
          <w:rFonts w:ascii="Palatino Linotype" w:hAnsi="Palatino Linotype" w:cs="Arial"/>
        </w:rPr>
      </w:pPr>
      <w:r w:rsidRPr="006944E6">
        <w:rPr>
          <w:rFonts w:ascii="Palatino Linotype" w:hAnsi="Palatino Linotype" w:cs="Arial"/>
        </w:rPr>
        <w:t>El Acta de Cabildo donde fue aprobado el presupuesto de egresos e ingresos del Ejercicio Fiscal 2026.</w:t>
      </w:r>
    </w:p>
    <w:p w14:paraId="67E571A0" w14:textId="77777777" w:rsidR="000C61C3" w:rsidRPr="006944E6" w:rsidRDefault="000C61C3" w:rsidP="000C61C3">
      <w:pPr>
        <w:pStyle w:val="Sinespaciado"/>
      </w:pPr>
    </w:p>
    <w:p w14:paraId="3B962E19" w14:textId="64E2DA78" w:rsidR="004D61E4" w:rsidRPr="006944E6" w:rsidRDefault="004D61E4" w:rsidP="00C21DCD">
      <w:pPr>
        <w:ind w:left="360" w:right="141"/>
        <w:jc w:val="both"/>
        <w:rPr>
          <w:rFonts w:ascii="Palatino Linotype" w:hAnsi="Palatino Linotype"/>
          <w:i/>
          <w:sz w:val="22"/>
        </w:rPr>
      </w:pPr>
      <w:r w:rsidRPr="006944E6">
        <w:rPr>
          <w:rFonts w:ascii="Palatino Linotype" w:hAnsi="Palatino Linotype"/>
          <w:i/>
          <w:sz w:val="22"/>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6944E6">
        <w:rPr>
          <w:rFonts w:ascii="Palatino Linotype" w:hAnsi="Palatino Linotype"/>
          <w:b/>
          <w:i/>
          <w:sz w:val="22"/>
        </w:rPr>
        <w:t>Recurrente</w:t>
      </w:r>
      <w:r w:rsidRPr="006944E6">
        <w:rPr>
          <w:rFonts w:ascii="Palatino Linotype" w:hAnsi="Palatino Linotype"/>
          <w:i/>
          <w:sz w:val="22"/>
        </w:rPr>
        <w:t>.</w:t>
      </w:r>
    </w:p>
    <w:p w14:paraId="3754F562" w14:textId="77777777" w:rsidR="00561D99" w:rsidRPr="006944E6" w:rsidRDefault="00561D99" w:rsidP="00C120DF">
      <w:pPr>
        <w:ind w:right="141"/>
        <w:jc w:val="both"/>
        <w:rPr>
          <w:rFonts w:ascii="Palatino Linotype" w:hAnsi="Palatino Linotype"/>
          <w:i/>
          <w:sz w:val="22"/>
        </w:rPr>
      </w:pPr>
    </w:p>
    <w:p w14:paraId="612611AC" w14:textId="77777777" w:rsidR="00C21DCD" w:rsidRPr="006944E6" w:rsidRDefault="00C21DCD" w:rsidP="00C120DF">
      <w:pPr>
        <w:ind w:right="141"/>
        <w:jc w:val="both"/>
        <w:rPr>
          <w:rFonts w:ascii="Palatino Linotype" w:hAnsi="Palatino Linotype"/>
          <w:i/>
          <w:sz w:val="22"/>
        </w:rPr>
      </w:pPr>
    </w:p>
    <w:p w14:paraId="73ABF2D6" w14:textId="6B979E9C" w:rsidR="009A6521" w:rsidRPr="006944E6" w:rsidRDefault="009A6521" w:rsidP="00561D99">
      <w:pPr>
        <w:autoSpaceDE w:val="0"/>
        <w:autoSpaceDN w:val="0"/>
        <w:adjustRightInd w:val="0"/>
        <w:spacing w:line="360" w:lineRule="auto"/>
        <w:ind w:right="49"/>
        <w:jc w:val="both"/>
        <w:rPr>
          <w:rFonts w:ascii="Palatino Linotype" w:hAnsi="Palatino Linotype" w:cs="Arial"/>
          <w:szCs w:val="28"/>
          <w:lang w:val="es-ES_tradnl"/>
        </w:rPr>
      </w:pPr>
      <w:r w:rsidRPr="006944E6">
        <w:rPr>
          <w:rFonts w:ascii="Palatino Linotype" w:hAnsi="Palatino Linotype" w:cs="Arial"/>
          <w:b/>
          <w:sz w:val="28"/>
          <w:szCs w:val="28"/>
          <w:lang w:val="es-ES_tradnl"/>
        </w:rPr>
        <w:t xml:space="preserve">TERCERO. </w:t>
      </w:r>
      <w:r w:rsidRPr="006944E6">
        <w:rPr>
          <w:rFonts w:ascii="Palatino Linotype" w:hAnsi="Palatino Linotype" w:cs="Arial"/>
          <w:b/>
          <w:szCs w:val="28"/>
          <w:lang w:val="es-ES_tradnl"/>
        </w:rPr>
        <w:t xml:space="preserve">NOTIFÍQUESE </w:t>
      </w:r>
      <w:r w:rsidRPr="006944E6">
        <w:rPr>
          <w:rFonts w:ascii="Palatino Linotype" w:hAnsi="Palatino Linotype" w:cs="Arial"/>
          <w:szCs w:val="28"/>
          <w:lang w:val="es-ES_tradnl"/>
        </w:rPr>
        <w:t xml:space="preserve">la presente resolución </w:t>
      </w:r>
      <w:r w:rsidRPr="006944E6">
        <w:rPr>
          <w:rFonts w:ascii="Palatino Linotype" w:hAnsi="Palatino Linotype" w:cs="Arial"/>
        </w:rPr>
        <w:t xml:space="preserve">a través del Sistema de Acceso a la Información Mexiquense </w:t>
      </w:r>
      <w:r w:rsidRPr="006944E6">
        <w:rPr>
          <w:rFonts w:ascii="Palatino Linotype" w:hAnsi="Palatino Linotype" w:cs="Arial"/>
          <w:b/>
        </w:rPr>
        <w:t>(SAIMEX)</w:t>
      </w:r>
      <w:r w:rsidRPr="006944E6">
        <w:rPr>
          <w:rFonts w:ascii="Palatino Linotype" w:hAnsi="Palatino Linotype" w:cs="Arial"/>
          <w:szCs w:val="28"/>
          <w:lang w:val="es-ES_tradnl"/>
        </w:rPr>
        <w:t xml:space="preserve"> al Titular de la Unidad de Transparencia del </w:t>
      </w:r>
      <w:r w:rsidRPr="006944E6">
        <w:rPr>
          <w:rFonts w:ascii="Palatino Linotype" w:hAnsi="Palatino Linotype" w:cs="Arial"/>
          <w:b/>
          <w:szCs w:val="28"/>
          <w:lang w:val="es-ES_tradnl"/>
        </w:rPr>
        <w:t>Sujeto Obligado</w:t>
      </w:r>
      <w:r w:rsidRPr="006944E6">
        <w:rPr>
          <w:rFonts w:ascii="Palatino Linotype" w:hAnsi="Palatino Linotype" w:cs="Arial"/>
          <w:szCs w:val="28"/>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w:t>
      </w:r>
      <w:r w:rsidR="00C120DF" w:rsidRPr="006944E6">
        <w:rPr>
          <w:rFonts w:ascii="Palatino Linotype" w:hAnsi="Palatino Linotype" w:cs="Arial"/>
          <w:szCs w:val="28"/>
          <w:lang w:val="es-ES_tradnl"/>
        </w:rPr>
        <w:t xml:space="preserve"> III; 214, 215 y 216 de la Ley </w:t>
      </w:r>
      <w:r w:rsidRPr="006944E6">
        <w:rPr>
          <w:rFonts w:ascii="Palatino Linotype" w:hAnsi="Palatino Linotype" w:cs="Arial"/>
          <w:szCs w:val="28"/>
          <w:lang w:val="es-ES_tradnl"/>
        </w:rPr>
        <w:t>de Transparencia y Acceso a la Información Pública del Estado de México y Municipios.</w:t>
      </w:r>
    </w:p>
    <w:p w14:paraId="49858C27" w14:textId="77777777" w:rsidR="00561D99" w:rsidRPr="006944E6" w:rsidRDefault="00561D99" w:rsidP="00561D99">
      <w:pPr>
        <w:autoSpaceDE w:val="0"/>
        <w:autoSpaceDN w:val="0"/>
        <w:adjustRightInd w:val="0"/>
        <w:spacing w:line="360" w:lineRule="auto"/>
        <w:ind w:right="49"/>
        <w:jc w:val="both"/>
        <w:rPr>
          <w:rFonts w:ascii="Palatino Linotype" w:hAnsi="Palatino Linotype" w:cs="Arial"/>
          <w:szCs w:val="28"/>
          <w:lang w:val="es-ES_tradnl"/>
        </w:rPr>
      </w:pPr>
    </w:p>
    <w:p w14:paraId="5F50BEFF" w14:textId="61F061D8" w:rsidR="00561D99" w:rsidRPr="006944E6" w:rsidRDefault="009A6521" w:rsidP="00561D99">
      <w:pPr>
        <w:spacing w:line="360" w:lineRule="auto"/>
        <w:jc w:val="both"/>
        <w:rPr>
          <w:rFonts w:ascii="Palatino Linotype" w:hAnsi="Palatino Linotype" w:cs="Arial"/>
          <w:bCs/>
          <w:szCs w:val="28"/>
        </w:rPr>
      </w:pPr>
      <w:r w:rsidRPr="006944E6">
        <w:rPr>
          <w:rFonts w:ascii="Palatino Linotype" w:hAnsi="Palatino Linotype" w:cs="Arial"/>
          <w:b/>
          <w:bCs/>
          <w:sz w:val="28"/>
          <w:szCs w:val="28"/>
        </w:rPr>
        <w:t>CUARTO.</w:t>
      </w:r>
      <w:r w:rsidRPr="006944E6">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6944E6">
        <w:rPr>
          <w:rFonts w:ascii="Palatino Linotype" w:hAnsi="Palatino Linotype" w:cs="Arial"/>
          <w:b/>
          <w:bCs/>
          <w:szCs w:val="28"/>
        </w:rPr>
        <w:t>Sujeto Obligado</w:t>
      </w:r>
      <w:r w:rsidRPr="006944E6">
        <w:rPr>
          <w:rFonts w:ascii="Palatino Linotype" w:hAnsi="Palatino Linotype" w:cs="Arial"/>
          <w:bCs/>
          <w:szCs w:val="28"/>
        </w:rPr>
        <w:t xml:space="preserve"> de manera fundada y motivada, podrá solicitar una ampliación de plazo para el cumplimiento de la presente resolución.</w:t>
      </w:r>
    </w:p>
    <w:p w14:paraId="11CE6211" w14:textId="77777777" w:rsidR="00EF3D81" w:rsidRPr="006944E6" w:rsidRDefault="00EF3D81" w:rsidP="00561D99">
      <w:pPr>
        <w:spacing w:line="360" w:lineRule="auto"/>
        <w:jc w:val="both"/>
        <w:rPr>
          <w:rFonts w:ascii="Palatino Linotype" w:hAnsi="Palatino Linotype" w:cs="Arial"/>
          <w:bCs/>
          <w:szCs w:val="28"/>
        </w:rPr>
      </w:pPr>
    </w:p>
    <w:p w14:paraId="1B4E606C" w14:textId="371D2306" w:rsidR="00DF2507" w:rsidRPr="006944E6" w:rsidRDefault="009A6521" w:rsidP="00561D99">
      <w:pPr>
        <w:autoSpaceDE w:val="0"/>
        <w:autoSpaceDN w:val="0"/>
        <w:adjustRightInd w:val="0"/>
        <w:spacing w:line="360" w:lineRule="auto"/>
        <w:ind w:right="49"/>
        <w:jc w:val="both"/>
        <w:rPr>
          <w:rFonts w:ascii="Palatino Linotype" w:hAnsi="Palatino Linotype" w:cs="Arial"/>
        </w:rPr>
      </w:pPr>
      <w:r w:rsidRPr="006944E6">
        <w:rPr>
          <w:rFonts w:ascii="Palatino Linotype" w:hAnsi="Palatino Linotype" w:cs="Arial"/>
          <w:b/>
          <w:sz w:val="28"/>
          <w:szCs w:val="28"/>
        </w:rPr>
        <w:t>QUINTO.</w:t>
      </w:r>
      <w:r w:rsidRPr="006944E6">
        <w:rPr>
          <w:rFonts w:ascii="Palatino Linotype" w:hAnsi="Palatino Linotype" w:cs="Arial"/>
          <w:b/>
        </w:rPr>
        <w:t xml:space="preserve"> NOTIFÍQUESE</w:t>
      </w:r>
      <w:r w:rsidRPr="006944E6">
        <w:rPr>
          <w:rFonts w:ascii="Palatino Linotype" w:hAnsi="Palatino Linotype" w:cs="Arial"/>
        </w:rPr>
        <w:t xml:space="preserve"> al </w:t>
      </w:r>
      <w:r w:rsidRPr="006944E6">
        <w:rPr>
          <w:rFonts w:ascii="Palatino Linotype" w:hAnsi="Palatino Linotype" w:cs="Arial"/>
          <w:b/>
        </w:rPr>
        <w:t>Recurrente</w:t>
      </w:r>
      <w:r w:rsidRPr="006944E6">
        <w:rPr>
          <w:rFonts w:ascii="Palatino Linotype" w:hAnsi="Palatino Linotype" w:cs="Arial"/>
        </w:rPr>
        <w:t xml:space="preserve"> la presente resolución a través del Sistema de Acceso a la Información Mexiquense </w:t>
      </w:r>
      <w:r w:rsidRPr="006944E6">
        <w:rPr>
          <w:rFonts w:ascii="Palatino Linotype" w:hAnsi="Palatino Linotype" w:cs="Arial"/>
          <w:b/>
        </w:rPr>
        <w:t>(SAIMEX),</w:t>
      </w:r>
      <w:r w:rsidRPr="006944E6">
        <w:rPr>
          <w:rFonts w:ascii="Palatino Linotype" w:hAnsi="Palatino Linotype" w:cs="Arial"/>
        </w:rPr>
        <w:t xml:space="preserve"> y hágase de su conocimiento que en caso de considerar que le causa algún perjuicio, podrá promover el Juicio de </w:t>
      </w:r>
      <w:r w:rsidRPr="006944E6">
        <w:rPr>
          <w:rFonts w:ascii="Palatino Linotype" w:hAnsi="Palatino Linotype" w:cs="Arial"/>
        </w:rPr>
        <w:lastRenderedPageBreak/>
        <w:t>Amparo en los términos de las leyes aplicables, de acuerdo a lo estipulado por el artículo 196, de la Ley de Transparencia y Acceso a la Información Pública del Estado de México y Municipios.</w:t>
      </w:r>
    </w:p>
    <w:p w14:paraId="2E650F43" w14:textId="77777777" w:rsidR="00AC6BE4" w:rsidRPr="006944E6" w:rsidRDefault="00AC6BE4" w:rsidP="00561D99">
      <w:pPr>
        <w:autoSpaceDE w:val="0"/>
        <w:autoSpaceDN w:val="0"/>
        <w:adjustRightInd w:val="0"/>
        <w:spacing w:line="360" w:lineRule="auto"/>
        <w:ind w:right="49"/>
        <w:jc w:val="both"/>
        <w:rPr>
          <w:rFonts w:ascii="Palatino Linotype" w:hAnsi="Palatino Linotype" w:cs="Arial"/>
        </w:rPr>
      </w:pPr>
    </w:p>
    <w:p w14:paraId="3045BEB7" w14:textId="103073A1" w:rsidR="0029071C" w:rsidRPr="005A7A59" w:rsidRDefault="006944E6" w:rsidP="005A7A59">
      <w:pPr>
        <w:spacing w:line="360" w:lineRule="auto"/>
        <w:jc w:val="both"/>
        <w:rPr>
          <w:rFonts w:ascii="Palatino Linotype" w:eastAsiaTheme="minorHAnsi" w:hAnsi="Palatino Linotype" w:cs="Arial"/>
          <w:sz w:val="18"/>
          <w:lang w:val="es-MX" w:eastAsia="en-US"/>
        </w:rPr>
      </w:pPr>
      <w:r w:rsidRPr="006944E6">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054E04" w:rsidRPr="006944E6">
        <w:rPr>
          <w:rFonts w:ascii="Palatino Linotype" w:eastAsiaTheme="minorHAnsi" w:hAnsi="Palatino Linotype" w:cs="Arial"/>
          <w:lang w:val="es-MX" w:eastAsia="en-US"/>
        </w:rPr>
        <w:t>.</w:t>
      </w:r>
      <w:r w:rsidR="005A7A59" w:rsidRPr="006944E6">
        <w:rPr>
          <w:rFonts w:ascii="Palatino Linotype" w:eastAsiaTheme="minorHAnsi" w:hAnsi="Palatino Linotype" w:cs="Arial"/>
          <w:lang w:val="es-MX" w:eastAsia="en-US"/>
        </w:rPr>
        <w:t>--------------------------------------------------------------------------------------------------- ------------------------------------------------------------------------------------------------------------------------------------------------------------------------------------------------------------------------------------------------------------------------------------------------------------------------------------------------------------------------------------------------------------------------------------------------------------------------------------------------------------------------------------------------------------------------------------------------------------------------------------------------------------------------------------------------------------</w:t>
      </w:r>
      <w:r w:rsidR="000C61C3" w:rsidRPr="006944E6">
        <w:rPr>
          <w:rFonts w:ascii="Palatino Linotype" w:eastAsiaTheme="minorHAnsi" w:hAnsi="Palatino Linotype" w:cs="Arial"/>
          <w:lang w:val="es-MX" w:eastAsia="en-US"/>
        </w:rPr>
        <w:t>--------------------------------------------------------------------------------------------------------------------------------------------------------------------------------------------------------------------------------------------------------------------------------------------------------------------------------------------------------------------------------------------------------------------------------------------------------------------------------------------------------------------------------------------------------------------------------------------------------------------</w:t>
      </w:r>
      <w:r w:rsidR="000551FD" w:rsidRPr="006944E6">
        <w:rPr>
          <w:rFonts w:ascii="Palatino Linotype" w:eastAsiaTheme="minorHAnsi" w:hAnsi="Palatino Linotype" w:cs="Arial"/>
          <w:lang w:val="es-MX" w:eastAsia="en-US"/>
        </w:rPr>
        <w:t>--------</w:t>
      </w:r>
      <w:r w:rsidR="005A7A59" w:rsidRPr="006944E6">
        <w:rPr>
          <w:rFonts w:ascii="Palatino Linotype" w:eastAsiaTheme="minorHAnsi" w:hAnsi="Palatino Linotype" w:cs="Arial"/>
          <w:sz w:val="18"/>
          <w:lang w:val="es-MX" w:eastAsia="en-US"/>
        </w:rPr>
        <w:t>JMV/CCR/</w:t>
      </w:r>
      <w:proofErr w:type="spellStart"/>
      <w:r w:rsidR="005A7A59" w:rsidRPr="006944E6">
        <w:rPr>
          <w:rFonts w:ascii="Palatino Linotype" w:eastAsiaTheme="minorHAnsi" w:hAnsi="Palatino Linotype" w:cs="Arial"/>
          <w:sz w:val="18"/>
          <w:lang w:val="es-MX" w:eastAsia="en-US"/>
        </w:rPr>
        <w:t>jasm</w:t>
      </w:r>
      <w:proofErr w:type="spellEnd"/>
    </w:p>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43FDCC7D" w:rsidR="0029071C" w:rsidRPr="003E56C9" w:rsidRDefault="0029071C" w:rsidP="003E56C9"/>
    <w:sectPr w:rsidR="0029071C" w:rsidRPr="003E56C9" w:rsidSect="00742DA4">
      <w:headerReference w:type="even" r:id="rId13"/>
      <w:headerReference w:type="default" r:id="rId14"/>
      <w:footerReference w:type="default" r:id="rId15"/>
      <w:headerReference w:type="first" r:id="rId16"/>
      <w:footerReference w:type="first" r:id="rId17"/>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FEAEF4" w14:textId="77777777" w:rsidR="00BD4F2E" w:rsidRDefault="00BD4F2E" w:rsidP="000B5E25">
      <w:r>
        <w:separator/>
      </w:r>
    </w:p>
  </w:endnote>
  <w:endnote w:type="continuationSeparator" w:id="0">
    <w:p w14:paraId="54020E73" w14:textId="77777777" w:rsidR="00BD4F2E" w:rsidRDefault="00BD4F2E"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5A7A59" w:rsidRPr="000D3AD4" w:rsidRDefault="005A7A59"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AB4D73">
      <w:rPr>
        <w:rFonts w:ascii="Palatino Linotype" w:hAnsi="Palatino Linotype" w:cs="Arial"/>
        <w:bCs/>
        <w:noProof/>
        <w:sz w:val="20"/>
        <w:szCs w:val="20"/>
      </w:rPr>
      <w:t>4</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AB4D73">
      <w:rPr>
        <w:rFonts w:ascii="Palatino Linotype" w:hAnsi="Palatino Linotype" w:cs="Arial"/>
        <w:bCs/>
        <w:noProof/>
        <w:sz w:val="20"/>
        <w:szCs w:val="20"/>
      </w:rPr>
      <w:t>34</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5A7A59" w:rsidRPr="000D3AD4" w:rsidRDefault="005A7A59"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AB4D73">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AB4D73">
      <w:rPr>
        <w:rFonts w:ascii="Palatino Linotype" w:hAnsi="Palatino Linotype" w:cs="Arial"/>
        <w:bCs/>
        <w:noProof/>
        <w:sz w:val="20"/>
        <w:szCs w:val="20"/>
      </w:rPr>
      <w:t>34</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C5A9B" w14:textId="77777777" w:rsidR="00BD4F2E" w:rsidRDefault="00BD4F2E" w:rsidP="000B5E25">
      <w:r>
        <w:separator/>
      </w:r>
    </w:p>
  </w:footnote>
  <w:footnote w:type="continuationSeparator" w:id="0">
    <w:p w14:paraId="721605C3" w14:textId="77777777" w:rsidR="00BD4F2E" w:rsidRDefault="00BD4F2E" w:rsidP="000B5E25">
      <w:r>
        <w:continuationSeparator/>
      </w:r>
    </w:p>
  </w:footnote>
  <w:footnote w:id="1">
    <w:p w14:paraId="415B7283" w14:textId="77777777" w:rsidR="005A7A59" w:rsidRPr="008A64CB" w:rsidRDefault="005A7A59" w:rsidP="008A64CB">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C44E7F9" w14:textId="77777777" w:rsidR="005A7A59" w:rsidRDefault="005A7A59" w:rsidP="008A64CB">
      <w:pPr>
        <w:autoSpaceDE w:val="0"/>
        <w:autoSpaceDN w:val="0"/>
        <w:adjustRightInd w:val="0"/>
        <w:ind w:right="49"/>
        <w:jc w:val="both"/>
        <w:rPr>
          <w:rFonts w:ascii="Palatino Linotype" w:hAnsi="Palatino Linotype"/>
          <w:i/>
          <w:sz w:val="18"/>
          <w:szCs w:val="22"/>
        </w:rPr>
      </w:pPr>
    </w:p>
    <w:p w14:paraId="2A843A3D" w14:textId="77777777" w:rsidR="005A7A59" w:rsidRPr="008A64CB" w:rsidRDefault="005A7A59" w:rsidP="008A64CB">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8A64CB">
        <w:rPr>
          <w:rFonts w:ascii="Palatino Linotype" w:hAnsi="Palatino Linotype"/>
          <w:i/>
          <w:sz w:val="18"/>
          <w:szCs w:val="22"/>
        </w:rPr>
        <w:t>concesoria</w:t>
      </w:r>
      <w:proofErr w:type="spellEnd"/>
      <w:r w:rsidRPr="008A64CB">
        <w:rPr>
          <w:rFonts w:ascii="Palatino Linotype" w:hAnsi="Palatino Linotype"/>
          <w:i/>
          <w:sz w:val="18"/>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2DBAF686" w14:textId="77777777" w:rsidR="005A7A59" w:rsidRPr="008A64CB" w:rsidRDefault="005A7A59">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5A7A59" w:rsidRDefault="00BD4F2E">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693"/>
      <w:gridCol w:w="3974"/>
    </w:tblGrid>
    <w:tr w:rsidR="005A7A59" w:rsidRPr="008F2CCC" w14:paraId="6A2352FA" w14:textId="77777777" w:rsidTr="00BC757D">
      <w:tc>
        <w:tcPr>
          <w:tcW w:w="2693" w:type="dxa"/>
          <w:vAlign w:val="center"/>
        </w:tcPr>
        <w:p w14:paraId="217E963F"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3974" w:type="dxa"/>
          <w:vAlign w:val="center"/>
        </w:tcPr>
        <w:p w14:paraId="1056B9D1" w14:textId="74B550F3" w:rsidR="005A7A59" w:rsidRPr="0029071C" w:rsidRDefault="0020238C"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03875</w:t>
          </w:r>
          <w:r w:rsidR="005A7A59"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5A7A59" w:rsidRPr="008F2CCC" w14:paraId="1F299A1F" w14:textId="77777777" w:rsidTr="00BC757D">
      <w:trPr>
        <w:trHeight w:val="228"/>
      </w:trPr>
      <w:tc>
        <w:tcPr>
          <w:tcW w:w="2693" w:type="dxa"/>
          <w:vAlign w:val="center"/>
        </w:tcPr>
        <w:p w14:paraId="683328AB"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3974" w:type="dxa"/>
          <w:vAlign w:val="center"/>
        </w:tcPr>
        <w:p w14:paraId="0DAC1EE3" w14:textId="0B88B853" w:rsidR="005A7A59" w:rsidRPr="0029071C" w:rsidRDefault="0020238C" w:rsidP="00B6659F">
          <w:pPr>
            <w:spacing w:line="276" w:lineRule="auto"/>
            <w:jc w:val="right"/>
            <w:rPr>
              <w:rFonts w:ascii="Palatino Linotype" w:hAnsi="Palatino Linotype"/>
              <w:sz w:val="22"/>
              <w:szCs w:val="22"/>
            </w:rPr>
          </w:pPr>
          <w:r w:rsidRPr="0020238C">
            <w:rPr>
              <w:rFonts w:ascii="Palatino Linotype" w:hAnsi="Palatino Linotype"/>
              <w:sz w:val="22"/>
              <w:szCs w:val="22"/>
            </w:rPr>
            <w:t>Ayuntamiento de Juchitepec</w:t>
          </w:r>
        </w:p>
      </w:tc>
    </w:tr>
    <w:tr w:rsidR="005A7A59" w:rsidRPr="008F2CCC" w14:paraId="46D09EF7" w14:textId="77777777" w:rsidTr="00BC757D">
      <w:tc>
        <w:tcPr>
          <w:tcW w:w="2693" w:type="dxa"/>
          <w:vAlign w:val="center"/>
        </w:tcPr>
        <w:p w14:paraId="1A0A5ED2" w14:textId="77777777" w:rsidR="005A7A59" w:rsidRPr="008F5DAE" w:rsidRDefault="005A7A59"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3974" w:type="dxa"/>
          <w:vAlign w:val="center"/>
        </w:tcPr>
        <w:p w14:paraId="1AE463AD" w14:textId="77777777" w:rsidR="005A7A59" w:rsidRPr="0029071C" w:rsidRDefault="005A7A59"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5A7A59" w:rsidRPr="001779E0" w:rsidRDefault="00BD4F2E"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5A7A59" w:rsidRPr="008F2CCC" w14:paraId="647E1A5E" w14:textId="77777777" w:rsidTr="00515252">
      <w:tc>
        <w:tcPr>
          <w:tcW w:w="2552" w:type="dxa"/>
          <w:vAlign w:val="center"/>
        </w:tcPr>
        <w:p w14:paraId="61C1A94D"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16DBAA63" w:rsidR="005A7A59" w:rsidRPr="0029071C" w:rsidRDefault="0020238C"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03875</w:t>
          </w:r>
          <w:r w:rsidR="005A7A59"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5A7A59" w:rsidRPr="008F2CCC" w14:paraId="34929B82" w14:textId="77777777" w:rsidTr="00515252">
      <w:tc>
        <w:tcPr>
          <w:tcW w:w="2552" w:type="dxa"/>
          <w:vAlign w:val="center"/>
        </w:tcPr>
        <w:p w14:paraId="54C68700"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3AF4B38A" w:rsidR="005A7A59" w:rsidRPr="006D30E6" w:rsidRDefault="00AB4D73"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XXXXXXXXXXXXXXXXX</w:t>
          </w:r>
        </w:p>
      </w:tc>
    </w:tr>
    <w:tr w:rsidR="005A7A59" w:rsidRPr="008F2CCC" w14:paraId="15459416" w14:textId="77777777" w:rsidTr="00515252">
      <w:trPr>
        <w:trHeight w:val="228"/>
      </w:trPr>
      <w:tc>
        <w:tcPr>
          <w:tcW w:w="2552" w:type="dxa"/>
          <w:vAlign w:val="center"/>
        </w:tcPr>
        <w:p w14:paraId="776491B5"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56FBABDA" w:rsidR="005A7A59" w:rsidRPr="0029071C" w:rsidRDefault="0020238C" w:rsidP="0009050D">
          <w:pPr>
            <w:spacing w:line="276" w:lineRule="auto"/>
            <w:jc w:val="right"/>
            <w:rPr>
              <w:rFonts w:ascii="Palatino Linotype" w:hAnsi="Palatino Linotype"/>
              <w:sz w:val="22"/>
              <w:szCs w:val="22"/>
            </w:rPr>
          </w:pPr>
          <w:r w:rsidRPr="0020238C">
            <w:rPr>
              <w:rFonts w:ascii="Palatino Linotype" w:hAnsi="Palatino Linotype"/>
              <w:sz w:val="22"/>
              <w:szCs w:val="22"/>
            </w:rPr>
            <w:t>Ayuntamiento de Juchitepec</w:t>
          </w:r>
        </w:p>
      </w:tc>
    </w:tr>
    <w:tr w:rsidR="005A7A59" w:rsidRPr="008F2CCC" w14:paraId="5C009CDE" w14:textId="77777777" w:rsidTr="00515252">
      <w:tc>
        <w:tcPr>
          <w:tcW w:w="2552" w:type="dxa"/>
          <w:vAlign w:val="center"/>
        </w:tcPr>
        <w:p w14:paraId="294ED620"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5A7A59" w:rsidRPr="0029071C" w:rsidRDefault="005A7A59"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5A7A59" w:rsidRDefault="00BD4F2E">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5A7A59" w:rsidRPr="009F1AB6" w:rsidRDefault="005A7A59">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0.75pt;height:10.75pt;visibility:visible;mso-wrap-style:square" o:bullet="t">
        <v:imagedata r:id="rId1" o:title=""/>
      </v:shape>
    </w:pict>
  </w:numPicBullet>
  <w:abstractNum w:abstractNumId="0" w15:restartNumberingAfterBreak="0">
    <w:nsid w:val="01344E1D"/>
    <w:multiLevelType w:val="hybridMultilevel"/>
    <w:tmpl w:val="9C6EB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F5536A"/>
    <w:multiLevelType w:val="hybridMultilevel"/>
    <w:tmpl w:val="C5C2390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1E66FE"/>
    <w:multiLevelType w:val="hybridMultilevel"/>
    <w:tmpl w:val="D5D297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0B7F2CF1"/>
    <w:multiLevelType w:val="hybridMultilevel"/>
    <w:tmpl w:val="E1A61B6E"/>
    <w:lvl w:ilvl="0" w:tplc="46745498">
      <w:start w:val="1"/>
      <w:numFmt w:val="upperRoman"/>
      <w:lvlText w:val="%1."/>
      <w:lvlJc w:val="left"/>
      <w:pPr>
        <w:ind w:left="1571" w:hanging="720"/>
      </w:pPr>
      <w:rPr>
        <w:rFonts w:hint="default"/>
        <w:b/>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0CD04AB7"/>
    <w:multiLevelType w:val="hybridMultilevel"/>
    <w:tmpl w:val="F88E1E48"/>
    <w:lvl w:ilvl="0" w:tplc="17080DF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2E34E11"/>
    <w:multiLevelType w:val="hybridMultilevel"/>
    <w:tmpl w:val="616AAE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4594E06"/>
    <w:multiLevelType w:val="hybridMultilevel"/>
    <w:tmpl w:val="019050D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B9A17E5"/>
    <w:multiLevelType w:val="hybridMultilevel"/>
    <w:tmpl w:val="CA54A4F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5283B37"/>
    <w:multiLevelType w:val="hybridMultilevel"/>
    <w:tmpl w:val="FC7CA65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A04532"/>
    <w:multiLevelType w:val="hybridMultilevel"/>
    <w:tmpl w:val="AD204A88"/>
    <w:lvl w:ilvl="0" w:tplc="BC4AE6F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D7936BF"/>
    <w:multiLevelType w:val="hybridMultilevel"/>
    <w:tmpl w:val="03DA2C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E00785F"/>
    <w:multiLevelType w:val="hybridMultilevel"/>
    <w:tmpl w:val="C38EB268"/>
    <w:lvl w:ilvl="0" w:tplc="CD9C774C">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1165956"/>
    <w:multiLevelType w:val="hybridMultilevel"/>
    <w:tmpl w:val="0B70389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68B21D1"/>
    <w:multiLevelType w:val="hybridMultilevel"/>
    <w:tmpl w:val="D932CD5E"/>
    <w:lvl w:ilvl="0" w:tplc="21C837B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8403FE8"/>
    <w:multiLevelType w:val="hybridMultilevel"/>
    <w:tmpl w:val="ACACF5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B6E3099"/>
    <w:multiLevelType w:val="hybridMultilevel"/>
    <w:tmpl w:val="256CFD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DB46CEB"/>
    <w:multiLevelType w:val="hybridMultilevel"/>
    <w:tmpl w:val="D48A362A"/>
    <w:lvl w:ilvl="0" w:tplc="62FA79D2">
      <w:start w:val="1"/>
      <w:numFmt w:val="decimal"/>
      <w:lvlText w:val="%1."/>
      <w:lvlJc w:val="left"/>
      <w:pPr>
        <w:ind w:left="720" w:hanging="360"/>
      </w:pPr>
      <w:rPr>
        <w:rFonts w:ascii="Palatino Linotype" w:eastAsia="Times New Roman" w:hAnsi="Palatino Linotype" w:cs="Arial"/>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623728D"/>
    <w:multiLevelType w:val="hybridMultilevel"/>
    <w:tmpl w:val="DA6CE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6BD0C78"/>
    <w:multiLevelType w:val="hybridMultilevel"/>
    <w:tmpl w:val="B2E0C5B6"/>
    <w:lvl w:ilvl="0" w:tplc="5A528DB4">
      <w:start w:val="1"/>
      <w:numFmt w:val="upperRoman"/>
      <w:lvlText w:val="%1."/>
      <w:lvlJc w:val="left"/>
      <w:pPr>
        <w:ind w:left="7841" w:hanging="186"/>
      </w:pPr>
      <w:rPr>
        <w:rFonts w:ascii="Palatino Linotype" w:eastAsia="Arial" w:hAnsi="Palatino Linotype" w:cs="Arial" w:hint="default"/>
        <w:b/>
        <w:bCs/>
        <w:i/>
        <w:spacing w:val="-19"/>
        <w:w w:val="99"/>
        <w:sz w:val="22"/>
        <w:szCs w:val="20"/>
      </w:rPr>
    </w:lvl>
    <w:lvl w:ilvl="1" w:tplc="EC0E6474">
      <w:start w:val="1"/>
      <w:numFmt w:val="lowerLetter"/>
      <w:lvlText w:val="%2)"/>
      <w:lvlJc w:val="left"/>
      <w:pPr>
        <w:ind w:left="6875" w:hanging="212"/>
      </w:pPr>
      <w:rPr>
        <w:rFonts w:ascii="Palatino Linotype" w:eastAsia="Arial" w:hAnsi="Palatino Linotype" w:cs="Arial" w:hint="default"/>
        <w:b/>
        <w:bCs/>
        <w:w w:val="99"/>
        <w:sz w:val="22"/>
        <w:szCs w:val="22"/>
      </w:rPr>
    </w:lvl>
    <w:lvl w:ilvl="2" w:tplc="698A2EE6">
      <w:start w:val="1"/>
      <w:numFmt w:val="decimal"/>
      <w:lvlText w:val="%3)"/>
      <w:lvlJc w:val="left"/>
      <w:pPr>
        <w:ind w:left="806" w:hanging="238"/>
      </w:pPr>
      <w:rPr>
        <w:rFonts w:ascii="Palatino Linotype" w:eastAsia="Arial" w:hAnsi="Palatino Linotype" w:cs="Arial" w:hint="default"/>
        <w:b/>
        <w:bCs/>
        <w:spacing w:val="-25"/>
        <w:w w:val="99"/>
        <w:sz w:val="22"/>
        <w:szCs w:val="22"/>
      </w:rPr>
    </w:lvl>
    <w:lvl w:ilvl="3" w:tplc="2A961D5E">
      <w:numFmt w:val="bullet"/>
      <w:lvlText w:val="•"/>
      <w:lvlJc w:val="left"/>
      <w:pPr>
        <w:ind w:left="9569" w:hanging="238"/>
      </w:pPr>
      <w:rPr>
        <w:rFonts w:hint="default"/>
      </w:rPr>
    </w:lvl>
    <w:lvl w:ilvl="4" w:tplc="0BC4BF6C">
      <w:numFmt w:val="bullet"/>
      <w:lvlText w:val="•"/>
      <w:lvlJc w:val="left"/>
      <w:pPr>
        <w:ind w:left="9889" w:hanging="238"/>
      </w:pPr>
      <w:rPr>
        <w:rFonts w:hint="default"/>
      </w:rPr>
    </w:lvl>
    <w:lvl w:ilvl="5" w:tplc="29F6170C">
      <w:numFmt w:val="bullet"/>
      <w:lvlText w:val="•"/>
      <w:lvlJc w:val="left"/>
      <w:pPr>
        <w:ind w:left="11229" w:hanging="238"/>
      </w:pPr>
      <w:rPr>
        <w:rFonts w:hint="default"/>
      </w:rPr>
    </w:lvl>
    <w:lvl w:ilvl="6" w:tplc="71985FCC">
      <w:numFmt w:val="bullet"/>
      <w:lvlText w:val="•"/>
      <w:lvlJc w:val="left"/>
      <w:pPr>
        <w:ind w:left="12569" w:hanging="238"/>
      </w:pPr>
      <w:rPr>
        <w:rFonts w:hint="default"/>
      </w:rPr>
    </w:lvl>
    <w:lvl w:ilvl="7" w:tplc="922C3072">
      <w:numFmt w:val="bullet"/>
      <w:lvlText w:val="•"/>
      <w:lvlJc w:val="left"/>
      <w:pPr>
        <w:ind w:left="13910" w:hanging="238"/>
      </w:pPr>
      <w:rPr>
        <w:rFonts w:hint="default"/>
      </w:rPr>
    </w:lvl>
    <w:lvl w:ilvl="8" w:tplc="D15AF54C">
      <w:numFmt w:val="bullet"/>
      <w:lvlText w:val="•"/>
      <w:lvlJc w:val="left"/>
      <w:pPr>
        <w:ind w:left="15250" w:hanging="238"/>
      </w:pPr>
      <w:rPr>
        <w:rFonts w:hint="default"/>
      </w:rPr>
    </w:lvl>
  </w:abstractNum>
  <w:abstractNum w:abstractNumId="25" w15:restartNumberingAfterBreak="0">
    <w:nsid w:val="48BF0C79"/>
    <w:multiLevelType w:val="hybridMultilevel"/>
    <w:tmpl w:val="7DFCC9B0"/>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6" w15:restartNumberingAfterBreak="0">
    <w:nsid w:val="4A4C7ABB"/>
    <w:multiLevelType w:val="hybridMultilevel"/>
    <w:tmpl w:val="5CAC874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E566DB7"/>
    <w:multiLevelType w:val="hybridMultilevel"/>
    <w:tmpl w:val="B9B4D74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8" w15:restartNumberingAfterBreak="0">
    <w:nsid w:val="50CC6069"/>
    <w:multiLevelType w:val="hybridMultilevel"/>
    <w:tmpl w:val="17FC5D6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1D058B1"/>
    <w:multiLevelType w:val="hybridMultilevel"/>
    <w:tmpl w:val="6AA4858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3786D43"/>
    <w:multiLevelType w:val="hybridMultilevel"/>
    <w:tmpl w:val="6F98BCAE"/>
    <w:lvl w:ilvl="0" w:tplc="3EA014CA">
      <w:start w:val="1"/>
      <w:numFmt w:val="decimal"/>
      <w:lvlText w:val="%1."/>
      <w:lvlJc w:val="left"/>
      <w:pPr>
        <w:ind w:left="786"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15:restartNumberingAfterBreak="0">
    <w:nsid w:val="620C396C"/>
    <w:multiLevelType w:val="hybridMultilevel"/>
    <w:tmpl w:val="7F9852FE"/>
    <w:lvl w:ilvl="0" w:tplc="468E18D4">
      <w:start w:val="1"/>
      <w:numFmt w:val="decimal"/>
      <w:lvlText w:val="%1."/>
      <w:lvlJc w:val="left"/>
      <w:pPr>
        <w:ind w:left="720" w:hanging="360"/>
      </w:pPr>
      <w:rPr>
        <w:rFonts w:ascii="Palatino Linotype" w:hAnsi="Palatino Linotype"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40968F9"/>
    <w:multiLevelType w:val="hybridMultilevel"/>
    <w:tmpl w:val="EB3E2FA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8DE4A2A"/>
    <w:multiLevelType w:val="hybridMultilevel"/>
    <w:tmpl w:val="C28C0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A835F2B"/>
    <w:multiLevelType w:val="hybridMultilevel"/>
    <w:tmpl w:val="98C0900E"/>
    <w:lvl w:ilvl="0" w:tplc="F81263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DB34DE7"/>
    <w:multiLevelType w:val="hybridMultilevel"/>
    <w:tmpl w:val="15A47548"/>
    <w:lvl w:ilvl="0" w:tplc="EB56C8F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5DD7685"/>
    <w:multiLevelType w:val="hybridMultilevel"/>
    <w:tmpl w:val="313419CC"/>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9464325"/>
    <w:multiLevelType w:val="hybridMultilevel"/>
    <w:tmpl w:val="8A623B0A"/>
    <w:lvl w:ilvl="0" w:tplc="080A0011">
      <w:start w:val="1"/>
      <w:numFmt w:val="decimal"/>
      <w:lvlText w:val="%1)"/>
      <w:lvlJc w:val="left"/>
      <w:pPr>
        <w:ind w:left="720" w:hanging="360"/>
      </w:pPr>
      <w:rPr>
        <w:rFonts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9691238"/>
    <w:multiLevelType w:val="hybridMultilevel"/>
    <w:tmpl w:val="CA2A36AA"/>
    <w:lvl w:ilvl="0" w:tplc="84621130">
      <w:start w:val="1"/>
      <w:numFmt w:val="decimal"/>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1"/>
  </w:num>
  <w:num w:numId="2">
    <w:abstractNumId w:val="16"/>
  </w:num>
  <w:num w:numId="3">
    <w:abstractNumId w:val="9"/>
  </w:num>
  <w:num w:numId="4">
    <w:abstractNumId w:val="32"/>
  </w:num>
  <w:num w:numId="5">
    <w:abstractNumId w:val="36"/>
  </w:num>
  <w:num w:numId="6">
    <w:abstractNumId w:val="42"/>
  </w:num>
  <w:num w:numId="7">
    <w:abstractNumId w:val="12"/>
  </w:num>
  <w:num w:numId="8">
    <w:abstractNumId w:val="34"/>
  </w:num>
  <w:num w:numId="9">
    <w:abstractNumId w:val="39"/>
  </w:num>
  <w:num w:numId="10">
    <w:abstractNumId w:val="5"/>
  </w:num>
  <w:num w:numId="11">
    <w:abstractNumId w:val="35"/>
  </w:num>
  <w:num w:numId="12">
    <w:abstractNumId w:val="11"/>
  </w:num>
  <w:num w:numId="13">
    <w:abstractNumId w:val="8"/>
  </w:num>
  <w:num w:numId="14">
    <w:abstractNumId w:val="28"/>
  </w:num>
  <w:num w:numId="15">
    <w:abstractNumId w:val="19"/>
  </w:num>
  <w:num w:numId="16">
    <w:abstractNumId w:val="24"/>
  </w:num>
  <w:num w:numId="17">
    <w:abstractNumId w:val="14"/>
  </w:num>
  <w:num w:numId="18">
    <w:abstractNumId w:val="1"/>
  </w:num>
  <w:num w:numId="19">
    <w:abstractNumId w:val="37"/>
  </w:num>
  <w:num w:numId="20">
    <w:abstractNumId w:val="27"/>
  </w:num>
  <w:num w:numId="21">
    <w:abstractNumId w:val="22"/>
  </w:num>
  <w:num w:numId="22">
    <w:abstractNumId w:val="23"/>
  </w:num>
  <w:num w:numId="23">
    <w:abstractNumId w:val="20"/>
  </w:num>
  <w:num w:numId="24">
    <w:abstractNumId w:val="26"/>
  </w:num>
  <w:num w:numId="25">
    <w:abstractNumId w:val="29"/>
  </w:num>
  <w:num w:numId="26">
    <w:abstractNumId w:val="6"/>
  </w:num>
  <w:num w:numId="27">
    <w:abstractNumId w:val="0"/>
  </w:num>
  <w:num w:numId="28">
    <w:abstractNumId w:val="15"/>
  </w:num>
  <w:num w:numId="29">
    <w:abstractNumId w:val="18"/>
  </w:num>
  <w:num w:numId="30">
    <w:abstractNumId w:val="33"/>
  </w:num>
  <w:num w:numId="31">
    <w:abstractNumId w:val="38"/>
  </w:num>
  <w:num w:numId="32">
    <w:abstractNumId w:val="25"/>
  </w:num>
  <w:num w:numId="33">
    <w:abstractNumId w:val="10"/>
  </w:num>
  <w:num w:numId="34">
    <w:abstractNumId w:val="30"/>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17"/>
  </w:num>
  <w:num w:numId="38">
    <w:abstractNumId w:val="40"/>
  </w:num>
  <w:num w:numId="39">
    <w:abstractNumId w:val="4"/>
  </w:num>
  <w:num w:numId="40">
    <w:abstractNumId w:val="2"/>
  </w:num>
  <w:num w:numId="41">
    <w:abstractNumId w:val="31"/>
  </w:num>
  <w:num w:numId="42">
    <w:abstractNumId w:val="7"/>
  </w:num>
  <w:num w:numId="43">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2E1B"/>
    <w:rsid w:val="0000611A"/>
    <w:rsid w:val="00007BC3"/>
    <w:rsid w:val="000120BC"/>
    <w:rsid w:val="000153AF"/>
    <w:rsid w:val="0002117B"/>
    <w:rsid w:val="00031EFF"/>
    <w:rsid w:val="00032D08"/>
    <w:rsid w:val="00034C15"/>
    <w:rsid w:val="00036F8B"/>
    <w:rsid w:val="00037D70"/>
    <w:rsid w:val="000478CF"/>
    <w:rsid w:val="00054E04"/>
    <w:rsid w:val="000551FD"/>
    <w:rsid w:val="00056A58"/>
    <w:rsid w:val="000572E9"/>
    <w:rsid w:val="00070547"/>
    <w:rsid w:val="00071173"/>
    <w:rsid w:val="000775FC"/>
    <w:rsid w:val="00087797"/>
    <w:rsid w:val="0009050D"/>
    <w:rsid w:val="00091A55"/>
    <w:rsid w:val="00093AE1"/>
    <w:rsid w:val="00094CC7"/>
    <w:rsid w:val="0009538E"/>
    <w:rsid w:val="000A34BB"/>
    <w:rsid w:val="000A717C"/>
    <w:rsid w:val="000A7F15"/>
    <w:rsid w:val="000B33A7"/>
    <w:rsid w:val="000B3CCA"/>
    <w:rsid w:val="000B468E"/>
    <w:rsid w:val="000B5876"/>
    <w:rsid w:val="000B5E25"/>
    <w:rsid w:val="000B7C6C"/>
    <w:rsid w:val="000C14B9"/>
    <w:rsid w:val="000C43CE"/>
    <w:rsid w:val="000C49B8"/>
    <w:rsid w:val="000C5FDF"/>
    <w:rsid w:val="000C615C"/>
    <w:rsid w:val="000C61C3"/>
    <w:rsid w:val="000D0214"/>
    <w:rsid w:val="000D3AD4"/>
    <w:rsid w:val="000D64B0"/>
    <w:rsid w:val="000E592F"/>
    <w:rsid w:val="000F16BA"/>
    <w:rsid w:val="00100C2B"/>
    <w:rsid w:val="00101AD8"/>
    <w:rsid w:val="00105738"/>
    <w:rsid w:val="0010712B"/>
    <w:rsid w:val="00115B15"/>
    <w:rsid w:val="00123996"/>
    <w:rsid w:val="0012510D"/>
    <w:rsid w:val="001256AE"/>
    <w:rsid w:val="00131427"/>
    <w:rsid w:val="001337CA"/>
    <w:rsid w:val="00140AA7"/>
    <w:rsid w:val="00140E1B"/>
    <w:rsid w:val="0014397A"/>
    <w:rsid w:val="00143F6E"/>
    <w:rsid w:val="00144019"/>
    <w:rsid w:val="00151D4C"/>
    <w:rsid w:val="00152DAD"/>
    <w:rsid w:val="001558F3"/>
    <w:rsid w:val="001676E1"/>
    <w:rsid w:val="00170AA7"/>
    <w:rsid w:val="001762FA"/>
    <w:rsid w:val="0017779C"/>
    <w:rsid w:val="00184176"/>
    <w:rsid w:val="00186B23"/>
    <w:rsid w:val="00186CCB"/>
    <w:rsid w:val="00191418"/>
    <w:rsid w:val="0019170F"/>
    <w:rsid w:val="00193F09"/>
    <w:rsid w:val="00197B1A"/>
    <w:rsid w:val="001A46ED"/>
    <w:rsid w:val="001A6109"/>
    <w:rsid w:val="001C054C"/>
    <w:rsid w:val="001C14AC"/>
    <w:rsid w:val="001C7F56"/>
    <w:rsid w:val="001D09E1"/>
    <w:rsid w:val="001D2DE0"/>
    <w:rsid w:val="001D4046"/>
    <w:rsid w:val="001D5495"/>
    <w:rsid w:val="001E2DA3"/>
    <w:rsid w:val="001E3A82"/>
    <w:rsid w:val="001E45B5"/>
    <w:rsid w:val="001F1FCC"/>
    <w:rsid w:val="001F2305"/>
    <w:rsid w:val="001F2E4C"/>
    <w:rsid w:val="001F3672"/>
    <w:rsid w:val="001F6BF1"/>
    <w:rsid w:val="0020238C"/>
    <w:rsid w:val="0020249A"/>
    <w:rsid w:val="00202C04"/>
    <w:rsid w:val="0020480A"/>
    <w:rsid w:val="002167BB"/>
    <w:rsid w:val="00217E6C"/>
    <w:rsid w:val="00225163"/>
    <w:rsid w:val="002273B6"/>
    <w:rsid w:val="00227FAE"/>
    <w:rsid w:val="002313F8"/>
    <w:rsid w:val="00235936"/>
    <w:rsid w:val="00236A71"/>
    <w:rsid w:val="00236CBA"/>
    <w:rsid w:val="00242014"/>
    <w:rsid w:val="0024323F"/>
    <w:rsid w:val="002447CD"/>
    <w:rsid w:val="00246DC1"/>
    <w:rsid w:val="00247138"/>
    <w:rsid w:val="00251C5D"/>
    <w:rsid w:val="00253578"/>
    <w:rsid w:val="00255F1A"/>
    <w:rsid w:val="00261BC7"/>
    <w:rsid w:val="00263AF4"/>
    <w:rsid w:val="00266841"/>
    <w:rsid w:val="00266CD3"/>
    <w:rsid w:val="00267458"/>
    <w:rsid w:val="00267BB5"/>
    <w:rsid w:val="00271572"/>
    <w:rsid w:val="0027342B"/>
    <w:rsid w:val="002755AD"/>
    <w:rsid w:val="00275724"/>
    <w:rsid w:val="00286546"/>
    <w:rsid w:val="0029071C"/>
    <w:rsid w:val="002934B4"/>
    <w:rsid w:val="00295B3F"/>
    <w:rsid w:val="00297A54"/>
    <w:rsid w:val="002A040B"/>
    <w:rsid w:val="002A3EFB"/>
    <w:rsid w:val="002A45F3"/>
    <w:rsid w:val="002A4B43"/>
    <w:rsid w:val="002A676F"/>
    <w:rsid w:val="002B48AD"/>
    <w:rsid w:val="002B5B5A"/>
    <w:rsid w:val="002C0BE5"/>
    <w:rsid w:val="002C240F"/>
    <w:rsid w:val="002C62EC"/>
    <w:rsid w:val="002D17B8"/>
    <w:rsid w:val="002D25E0"/>
    <w:rsid w:val="002D32D2"/>
    <w:rsid w:val="002D61F7"/>
    <w:rsid w:val="002D6656"/>
    <w:rsid w:val="002D6E4B"/>
    <w:rsid w:val="002E3085"/>
    <w:rsid w:val="002F3B20"/>
    <w:rsid w:val="002F3F9D"/>
    <w:rsid w:val="002F4ED2"/>
    <w:rsid w:val="002F55B9"/>
    <w:rsid w:val="00302343"/>
    <w:rsid w:val="00306F04"/>
    <w:rsid w:val="00307006"/>
    <w:rsid w:val="0030701F"/>
    <w:rsid w:val="00314758"/>
    <w:rsid w:val="00314E62"/>
    <w:rsid w:val="00320F38"/>
    <w:rsid w:val="00322715"/>
    <w:rsid w:val="00326B44"/>
    <w:rsid w:val="00327151"/>
    <w:rsid w:val="00330FC3"/>
    <w:rsid w:val="00331E82"/>
    <w:rsid w:val="00335C6A"/>
    <w:rsid w:val="003370A0"/>
    <w:rsid w:val="00340A06"/>
    <w:rsid w:val="00343753"/>
    <w:rsid w:val="00343F0B"/>
    <w:rsid w:val="00344236"/>
    <w:rsid w:val="00344D8A"/>
    <w:rsid w:val="003502CA"/>
    <w:rsid w:val="00351E9D"/>
    <w:rsid w:val="003520C5"/>
    <w:rsid w:val="00353A1A"/>
    <w:rsid w:val="0035559A"/>
    <w:rsid w:val="00357C37"/>
    <w:rsid w:val="00360FB7"/>
    <w:rsid w:val="00363F90"/>
    <w:rsid w:val="00365F0F"/>
    <w:rsid w:val="00371835"/>
    <w:rsid w:val="0037207F"/>
    <w:rsid w:val="00374164"/>
    <w:rsid w:val="003746DE"/>
    <w:rsid w:val="00376422"/>
    <w:rsid w:val="00377DDD"/>
    <w:rsid w:val="003804E8"/>
    <w:rsid w:val="00380D3E"/>
    <w:rsid w:val="003818CD"/>
    <w:rsid w:val="00386D38"/>
    <w:rsid w:val="00396DB6"/>
    <w:rsid w:val="003A769D"/>
    <w:rsid w:val="003B153A"/>
    <w:rsid w:val="003B1C85"/>
    <w:rsid w:val="003B4CF3"/>
    <w:rsid w:val="003B70B0"/>
    <w:rsid w:val="003C031B"/>
    <w:rsid w:val="003C3071"/>
    <w:rsid w:val="003C6570"/>
    <w:rsid w:val="003C6E1C"/>
    <w:rsid w:val="003D0652"/>
    <w:rsid w:val="003D0889"/>
    <w:rsid w:val="003D1214"/>
    <w:rsid w:val="003D52E2"/>
    <w:rsid w:val="003D5C8A"/>
    <w:rsid w:val="003D6A27"/>
    <w:rsid w:val="003E21A7"/>
    <w:rsid w:val="003E56C9"/>
    <w:rsid w:val="003F28C1"/>
    <w:rsid w:val="003F684E"/>
    <w:rsid w:val="004018F9"/>
    <w:rsid w:val="00402765"/>
    <w:rsid w:val="00406218"/>
    <w:rsid w:val="00407A38"/>
    <w:rsid w:val="00415D24"/>
    <w:rsid w:val="00424FFC"/>
    <w:rsid w:val="00425E0F"/>
    <w:rsid w:val="004309A2"/>
    <w:rsid w:val="00430BAC"/>
    <w:rsid w:val="00430CDF"/>
    <w:rsid w:val="004344EA"/>
    <w:rsid w:val="0043515A"/>
    <w:rsid w:val="004403F7"/>
    <w:rsid w:val="00441335"/>
    <w:rsid w:val="00442FD8"/>
    <w:rsid w:val="00443892"/>
    <w:rsid w:val="004445A1"/>
    <w:rsid w:val="00444719"/>
    <w:rsid w:val="004454D4"/>
    <w:rsid w:val="00445CAA"/>
    <w:rsid w:val="004514F1"/>
    <w:rsid w:val="004672ED"/>
    <w:rsid w:val="00474B1F"/>
    <w:rsid w:val="0047551D"/>
    <w:rsid w:val="00491137"/>
    <w:rsid w:val="00492129"/>
    <w:rsid w:val="004979F8"/>
    <w:rsid w:val="004A0B63"/>
    <w:rsid w:val="004A26CF"/>
    <w:rsid w:val="004A2D65"/>
    <w:rsid w:val="004B200D"/>
    <w:rsid w:val="004B2314"/>
    <w:rsid w:val="004B5F63"/>
    <w:rsid w:val="004C6BB5"/>
    <w:rsid w:val="004D18B6"/>
    <w:rsid w:val="004D5D2F"/>
    <w:rsid w:val="004D61E4"/>
    <w:rsid w:val="004D6F71"/>
    <w:rsid w:val="004E06F5"/>
    <w:rsid w:val="004E3A1A"/>
    <w:rsid w:val="004E5628"/>
    <w:rsid w:val="004F5A12"/>
    <w:rsid w:val="004F7F8A"/>
    <w:rsid w:val="00500B82"/>
    <w:rsid w:val="0050130E"/>
    <w:rsid w:val="0050243E"/>
    <w:rsid w:val="005128C2"/>
    <w:rsid w:val="00515252"/>
    <w:rsid w:val="00517275"/>
    <w:rsid w:val="00521616"/>
    <w:rsid w:val="00524A8D"/>
    <w:rsid w:val="00526853"/>
    <w:rsid w:val="005327BF"/>
    <w:rsid w:val="0053343D"/>
    <w:rsid w:val="00541687"/>
    <w:rsid w:val="0054391A"/>
    <w:rsid w:val="00545ABC"/>
    <w:rsid w:val="00555C87"/>
    <w:rsid w:val="00561A6E"/>
    <w:rsid w:val="00561D99"/>
    <w:rsid w:val="00563B39"/>
    <w:rsid w:val="00572099"/>
    <w:rsid w:val="0057280C"/>
    <w:rsid w:val="0057289F"/>
    <w:rsid w:val="00572A11"/>
    <w:rsid w:val="00574FDC"/>
    <w:rsid w:val="005803C9"/>
    <w:rsid w:val="00581C32"/>
    <w:rsid w:val="00581DC8"/>
    <w:rsid w:val="0059032F"/>
    <w:rsid w:val="0059614C"/>
    <w:rsid w:val="00597D71"/>
    <w:rsid w:val="005A4C88"/>
    <w:rsid w:val="005A6216"/>
    <w:rsid w:val="005A7A59"/>
    <w:rsid w:val="005B0692"/>
    <w:rsid w:val="005B0D41"/>
    <w:rsid w:val="005B234D"/>
    <w:rsid w:val="005B26AD"/>
    <w:rsid w:val="005B36A8"/>
    <w:rsid w:val="005B5693"/>
    <w:rsid w:val="005C2ACA"/>
    <w:rsid w:val="005C6646"/>
    <w:rsid w:val="005D14FC"/>
    <w:rsid w:val="005D5264"/>
    <w:rsid w:val="005D77CC"/>
    <w:rsid w:val="005E09AB"/>
    <w:rsid w:val="005E5716"/>
    <w:rsid w:val="005F1F89"/>
    <w:rsid w:val="005F38DA"/>
    <w:rsid w:val="005F4BFB"/>
    <w:rsid w:val="006000C5"/>
    <w:rsid w:val="006002E0"/>
    <w:rsid w:val="0061406C"/>
    <w:rsid w:val="00620280"/>
    <w:rsid w:val="006233F8"/>
    <w:rsid w:val="0062349E"/>
    <w:rsid w:val="0062392C"/>
    <w:rsid w:val="006258FD"/>
    <w:rsid w:val="00632E48"/>
    <w:rsid w:val="006403F7"/>
    <w:rsid w:val="00643B58"/>
    <w:rsid w:val="006515F1"/>
    <w:rsid w:val="006556CA"/>
    <w:rsid w:val="00660D13"/>
    <w:rsid w:val="00661CC3"/>
    <w:rsid w:val="006666CE"/>
    <w:rsid w:val="00670AC6"/>
    <w:rsid w:val="00673334"/>
    <w:rsid w:val="00680287"/>
    <w:rsid w:val="006810FF"/>
    <w:rsid w:val="00681ED0"/>
    <w:rsid w:val="00683574"/>
    <w:rsid w:val="00690BFF"/>
    <w:rsid w:val="006944E6"/>
    <w:rsid w:val="00694976"/>
    <w:rsid w:val="006A0022"/>
    <w:rsid w:val="006A240A"/>
    <w:rsid w:val="006A2694"/>
    <w:rsid w:val="006A7AA4"/>
    <w:rsid w:val="006B034E"/>
    <w:rsid w:val="006B0E22"/>
    <w:rsid w:val="006B1080"/>
    <w:rsid w:val="006B1301"/>
    <w:rsid w:val="006B26B2"/>
    <w:rsid w:val="006B321A"/>
    <w:rsid w:val="006B35CB"/>
    <w:rsid w:val="006B418F"/>
    <w:rsid w:val="006B47C9"/>
    <w:rsid w:val="006B5A66"/>
    <w:rsid w:val="006C0DDC"/>
    <w:rsid w:val="006C3931"/>
    <w:rsid w:val="006D1713"/>
    <w:rsid w:val="006D30E6"/>
    <w:rsid w:val="006D3A03"/>
    <w:rsid w:val="006D5540"/>
    <w:rsid w:val="006E08FA"/>
    <w:rsid w:val="006E6297"/>
    <w:rsid w:val="006F5F93"/>
    <w:rsid w:val="00703F77"/>
    <w:rsid w:val="00704A02"/>
    <w:rsid w:val="00710FED"/>
    <w:rsid w:val="00714A67"/>
    <w:rsid w:val="00715F45"/>
    <w:rsid w:val="00716632"/>
    <w:rsid w:val="00717A0C"/>
    <w:rsid w:val="0072075B"/>
    <w:rsid w:val="007237B8"/>
    <w:rsid w:val="00725DCB"/>
    <w:rsid w:val="0072658E"/>
    <w:rsid w:val="0073033B"/>
    <w:rsid w:val="00732345"/>
    <w:rsid w:val="007348B7"/>
    <w:rsid w:val="00737A9B"/>
    <w:rsid w:val="00741FC6"/>
    <w:rsid w:val="00742DA4"/>
    <w:rsid w:val="007527E8"/>
    <w:rsid w:val="007532C7"/>
    <w:rsid w:val="00754241"/>
    <w:rsid w:val="0075607A"/>
    <w:rsid w:val="00756F04"/>
    <w:rsid w:val="00757D60"/>
    <w:rsid w:val="00760B2C"/>
    <w:rsid w:val="007633D2"/>
    <w:rsid w:val="007659E9"/>
    <w:rsid w:val="00766D86"/>
    <w:rsid w:val="00770F18"/>
    <w:rsid w:val="007764BB"/>
    <w:rsid w:val="007828DC"/>
    <w:rsid w:val="007863F2"/>
    <w:rsid w:val="00791193"/>
    <w:rsid w:val="00796288"/>
    <w:rsid w:val="00796A2C"/>
    <w:rsid w:val="007A118C"/>
    <w:rsid w:val="007A1F70"/>
    <w:rsid w:val="007A37FE"/>
    <w:rsid w:val="007A401E"/>
    <w:rsid w:val="007A417D"/>
    <w:rsid w:val="007A7DBD"/>
    <w:rsid w:val="007B6F6F"/>
    <w:rsid w:val="007C1C67"/>
    <w:rsid w:val="007C1D5B"/>
    <w:rsid w:val="007C3435"/>
    <w:rsid w:val="007C35A4"/>
    <w:rsid w:val="007C3E46"/>
    <w:rsid w:val="007D2A81"/>
    <w:rsid w:val="007D645B"/>
    <w:rsid w:val="007E52D5"/>
    <w:rsid w:val="007E534B"/>
    <w:rsid w:val="007E6F30"/>
    <w:rsid w:val="007E7C02"/>
    <w:rsid w:val="007F7462"/>
    <w:rsid w:val="00800A80"/>
    <w:rsid w:val="00803913"/>
    <w:rsid w:val="0081709C"/>
    <w:rsid w:val="00823690"/>
    <w:rsid w:val="00835035"/>
    <w:rsid w:val="00836D9E"/>
    <w:rsid w:val="00843F80"/>
    <w:rsid w:val="00844392"/>
    <w:rsid w:val="008500D3"/>
    <w:rsid w:val="00852668"/>
    <w:rsid w:val="00857806"/>
    <w:rsid w:val="008578BF"/>
    <w:rsid w:val="00864E58"/>
    <w:rsid w:val="008660D6"/>
    <w:rsid w:val="00867028"/>
    <w:rsid w:val="00871098"/>
    <w:rsid w:val="00877235"/>
    <w:rsid w:val="008803EF"/>
    <w:rsid w:val="00882980"/>
    <w:rsid w:val="008929C8"/>
    <w:rsid w:val="00896D29"/>
    <w:rsid w:val="008A0841"/>
    <w:rsid w:val="008A12CF"/>
    <w:rsid w:val="008A1A90"/>
    <w:rsid w:val="008A64CB"/>
    <w:rsid w:val="008B082B"/>
    <w:rsid w:val="008B1439"/>
    <w:rsid w:val="008B6546"/>
    <w:rsid w:val="008C3B24"/>
    <w:rsid w:val="008D5BD3"/>
    <w:rsid w:val="008E01E4"/>
    <w:rsid w:val="008E28B2"/>
    <w:rsid w:val="008E7F32"/>
    <w:rsid w:val="008F148C"/>
    <w:rsid w:val="008F5D37"/>
    <w:rsid w:val="008F5DAE"/>
    <w:rsid w:val="008F7C23"/>
    <w:rsid w:val="00900C9B"/>
    <w:rsid w:val="00901487"/>
    <w:rsid w:val="00903BEF"/>
    <w:rsid w:val="00907F13"/>
    <w:rsid w:val="00914306"/>
    <w:rsid w:val="00921551"/>
    <w:rsid w:val="009217E8"/>
    <w:rsid w:val="00925B0B"/>
    <w:rsid w:val="0092622F"/>
    <w:rsid w:val="00926C44"/>
    <w:rsid w:val="0093645B"/>
    <w:rsid w:val="0094381A"/>
    <w:rsid w:val="00951242"/>
    <w:rsid w:val="0095159A"/>
    <w:rsid w:val="009579BC"/>
    <w:rsid w:val="00961002"/>
    <w:rsid w:val="00973F9B"/>
    <w:rsid w:val="009758CB"/>
    <w:rsid w:val="00980909"/>
    <w:rsid w:val="00984706"/>
    <w:rsid w:val="009933D0"/>
    <w:rsid w:val="00993406"/>
    <w:rsid w:val="00994DBB"/>
    <w:rsid w:val="009A0F77"/>
    <w:rsid w:val="009A5223"/>
    <w:rsid w:val="009A6017"/>
    <w:rsid w:val="009A6521"/>
    <w:rsid w:val="009A6B97"/>
    <w:rsid w:val="009A6D6A"/>
    <w:rsid w:val="009A7E94"/>
    <w:rsid w:val="009B165C"/>
    <w:rsid w:val="009B23B7"/>
    <w:rsid w:val="009B2B6B"/>
    <w:rsid w:val="009C052A"/>
    <w:rsid w:val="009D2E87"/>
    <w:rsid w:val="009D39B3"/>
    <w:rsid w:val="009D7E06"/>
    <w:rsid w:val="009E0C45"/>
    <w:rsid w:val="009E0E89"/>
    <w:rsid w:val="009E115B"/>
    <w:rsid w:val="009E1F26"/>
    <w:rsid w:val="009E3A2B"/>
    <w:rsid w:val="009E46C3"/>
    <w:rsid w:val="009F4FF4"/>
    <w:rsid w:val="009F62C3"/>
    <w:rsid w:val="009F71DC"/>
    <w:rsid w:val="00A0100D"/>
    <w:rsid w:val="00A031D1"/>
    <w:rsid w:val="00A03269"/>
    <w:rsid w:val="00A05133"/>
    <w:rsid w:val="00A05D3A"/>
    <w:rsid w:val="00A100B7"/>
    <w:rsid w:val="00A10F13"/>
    <w:rsid w:val="00A16F28"/>
    <w:rsid w:val="00A22F90"/>
    <w:rsid w:val="00A2385C"/>
    <w:rsid w:val="00A26BD8"/>
    <w:rsid w:val="00A31156"/>
    <w:rsid w:val="00A320DF"/>
    <w:rsid w:val="00A3509D"/>
    <w:rsid w:val="00A44523"/>
    <w:rsid w:val="00A44C61"/>
    <w:rsid w:val="00A5260D"/>
    <w:rsid w:val="00A54C18"/>
    <w:rsid w:val="00A55582"/>
    <w:rsid w:val="00A664DC"/>
    <w:rsid w:val="00A6692F"/>
    <w:rsid w:val="00A66F64"/>
    <w:rsid w:val="00A6775F"/>
    <w:rsid w:val="00A72262"/>
    <w:rsid w:val="00A753F2"/>
    <w:rsid w:val="00A7773A"/>
    <w:rsid w:val="00A83B4F"/>
    <w:rsid w:val="00A846BD"/>
    <w:rsid w:val="00A929C9"/>
    <w:rsid w:val="00A9389D"/>
    <w:rsid w:val="00A94441"/>
    <w:rsid w:val="00A97381"/>
    <w:rsid w:val="00AA26B4"/>
    <w:rsid w:val="00AB029E"/>
    <w:rsid w:val="00AB15E3"/>
    <w:rsid w:val="00AB4982"/>
    <w:rsid w:val="00AB4D73"/>
    <w:rsid w:val="00AC07E8"/>
    <w:rsid w:val="00AC1763"/>
    <w:rsid w:val="00AC3DB9"/>
    <w:rsid w:val="00AC55AB"/>
    <w:rsid w:val="00AC687D"/>
    <w:rsid w:val="00AC6BE4"/>
    <w:rsid w:val="00AD33BE"/>
    <w:rsid w:val="00AD7268"/>
    <w:rsid w:val="00AE1A47"/>
    <w:rsid w:val="00AE4A3C"/>
    <w:rsid w:val="00AE5995"/>
    <w:rsid w:val="00AE6704"/>
    <w:rsid w:val="00AE78CA"/>
    <w:rsid w:val="00AF3EC1"/>
    <w:rsid w:val="00B00107"/>
    <w:rsid w:val="00B01BD5"/>
    <w:rsid w:val="00B04476"/>
    <w:rsid w:val="00B05B83"/>
    <w:rsid w:val="00B07EBD"/>
    <w:rsid w:val="00B10A2E"/>
    <w:rsid w:val="00B10AF2"/>
    <w:rsid w:val="00B14416"/>
    <w:rsid w:val="00B17992"/>
    <w:rsid w:val="00B20C2B"/>
    <w:rsid w:val="00B22965"/>
    <w:rsid w:val="00B22D8E"/>
    <w:rsid w:val="00B22E97"/>
    <w:rsid w:val="00B23344"/>
    <w:rsid w:val="00B24B11"/>
    <w:rsid w:val="00B250D7"/>
    <w:rsid w:val="00B253F0"/>
    <w:rsid w:val="00B309E3"/>
    <w:rsid w:val="00B31853"/>
    <w:rsid w:val="00B36260"/>
    <w:rsid w:val="00B50B07"/>
    <w:rsid w:val="00B52C22"/>
    <w:rsid w:val="00B5421D"/>
    <w:rsid w:val="00B57219"/>
    <w:rsid w:val="00B579E5"/>
    <w:rsid w:val="00B642EC"/>
    <w:rsid w:val="00B6659F"/>
    <w:rsid w:val="00B71058"/>
    <w:rsid w:val="00B7320F"/>
    <w:rsid w:val="00B74436"/>
    <w:rsid w:val="00B802A5"/>
    <w:rsid w:val="00B8098B"/>
    <w:rsid w:val="00B80C9E"/>
    <w:rsid w:val="00B80EA6"/>
    <w:rsid w:val="00B83E10"/>
    <w:rsid w:val="00B85697"/>
    <w:rsid w:val="00B85F29"/>
    <w:rsid w:val="00B911AF"/>
    <w:rsid w:val="00B9358F"/>
    <w:rsid w:val="00B96A17"/>
    <w:rsid w:val="00BA0F27"/>
    <w:rsid w:val="00BA27FC"/>
    <w:rsid w:val="00BA43DC"/>
    <w:rsid w:val="00BA4E95"/>
    <w:rsid w:val="00BB06D2"/>
    <w:rsid w:val="00BB134B"/>
    <w:rsid w:val="00BB2537"/>
    <w:rsid w:val="00BB347A"/>
    <w:rsid w:val="00BB6185"/>
    <w:rsid w:val="00BC0CFA"/>
    <w:rsid w:val="00BC462B"/>
    <w:rsid w:val="00BC757D"/>
    <w:rsid w:val="00BD14B3"/>
    <w:rsid w:val="00BD269F"/>
    <w:rsid w:val="00BD3782"/>
    <w:rsid w:val="00BD4B93"/>
    <w:rsid w:val="00BD4F2E"/>
    <w:rsid w:val="00BD677A"/>
    <w:rsid w:val="00BD6F27"/>
    <w:rsid w:val="00BD74AF"/>
    <w:rsid w:val="00BE233B"/>
    <w:rsid w:val="00BE7A6E"/>
    <w:rsid w:val="00BF6E0F"/>
    <w:rsid w:val="00C02B7F"/>
    <w:rsid w:val="00C0414E"/>
    <w:rsid w:val="00C058C8"/>
    <w:rsid w:val="00C07D06"/>
    <w:rsid w:val="00C120DF"/>
    <w:rsid w:val="00C145A0"/>
    <w:rsid w:val="00C20F80"/>
    <w:rsid w:val="00C21DCD"/>
    <w:rsid w:val="00C249A6"/>
    <w:rsid w:val="00C34564"/>
    <w:rsid w:val="00C37A05"/>
    <w:rsid w:val="00C42200"/>
    <w:rsid w:val="00C4326C"/>
    <w:rsid w:val="00C43F9E"/>
    <w:rsid w:val="00C46AF7"/>
    <w:rsid w:val="00C56DD5"/>
    <w:rsid w:val="00C570B0"/>
    <w:rsid w:val="00C62F0F"/>
    <w:rsid w:val="00C63F7B"/>
    <w:rsid w:val="00C6588E"/>
    <w:rsid w:val="00C70447"/>
    <w:rsid w:val="00C753C2"/>
    <w:rsid w:val="00C802FB"/>
    <w:rsid w:val="00C8502C"/>
    <w:rsid w:val="00C85653"/>
    <w:rsid w:val="00C86669"/>
    <w:rsid w:val="00C931C2"/>
    <w:rsid w:val="00CA15F8"/>
    <w:rsid w:val="00CA216C"/>
    <w:rsid w:val="00CA4BF9"/>
    <w:rsid w:val="00CB54CA"/>
    <w:rsid w:val="00CC0700"/>
    <w:rsid w:val="00CC0B81"/>
    <w:rsid w:val="00CC6C65"/>
    <w:rsid w:val="00CD024D"/>
    <w:rsid w:val="00CD0A7D"/>
    <w:rsid w:val="00CD3A41"/>
    <w:rsid w:val="00CD431E"/>
    <w:rsid w:val="00CD6D45"/>
    <w:rsid w:val="00CE02B9"/>
    <w:rsid w:val="00CE1C82"/>
    <w:rsid w:val="00CE51D0"/>
    <w:rsid w:val="00CE6A53"/>
    <w:rsid w:val="00CF1DF5"/>
    <w:rsid w:val="00CF7FBE"/>
    <w:rsid w:val="00D0093C"/>
    <w:rsid w:val="00D01A63"/>
    <w:rsid w:val="00D02FC5"/>
    <w:rsid w:val="00D051B1"/>
    <w:rsid w:val="00D10C88"/>
    <w:rsid w:val="00D12C36"/>
    <w:rsid w:val="00D13B13"/>
    <w:rsid w:val="00D13D7F"/>
    <w:rsid w:val="00D17672"/>
    <w:rsid w:val="00D21ECE"/>
    <w:rsid w:val="00D24FB5"/>
    <w:rsid w:val="00D27727"/>
    <w:rsid w:val="00D34428"/>
    <w:rsid w:val="00D4431A"/>
    <w:rsid w:val="00D50E4E"/>
    <w:rsid w:val="00D553D4"/>
    <w:rsid w:val="00D57210"/>
    <w:rsid w:val="00D57AED"/>
    <w:rsid w:val="00D57B16"/>
    <w:rsid w:val="00D57F74"/>
    <w:rsid w:val="00D8032C"/>
    <w:rsid w:val="00D80B28"/>
    <w:rsid w:val="00D83603"/>
    <w:rsid w:val="00D901D7"/>
    <w:rsid w:val="00D92BFE"/>
    <w:rsid w:val="00D938FB"/>
    <w:rsid w:val="00DA2014"/>
    <w:rsid w:val="00DB1F5E"/>
    <w:rsid w:val="00DB55A6"/>
    <w:rsid w:val="00DC1583"/>
    <w:rsid w:val="00DC2B31"/>
    <w:rsid w:val="00DC5B5A"/>
    <w:rsid w:val="00DC7ADE"/>
    <w:rsid w:val="00DD136D"/>
    <w:rsid w:val="00DD1866"/>
    <w:rsid w:val="00DD25C1"/>
    <w:rsid w:val="00DD3AAE"/>
    <w:rsid w:val="00DD5A69"/>
    <w:rsid w:val="00DD62C0"/>
    <w:rsid w:val="00DE0A8D"/>
    <w:rsid w:val="00DE347D"/>
    <w:rsid w:val="00DE562A"/>
    <w:rsid w:val="00DE7148"/>
    <w:rsid w:val="00DF0080"/>
    <w:rsid w:val="00DF2507"/>
    <w:rsid w:val="00DF62A4"/>
    <w:rsid w:val="00DF700F"/>
    <w:rsid w:val="00E00D15"/>
    <w:rsid w:val="00E06E2A"/>
    <w:rsid w:val="00E11B18"/>
    <w:rsid w:val="00E13487"/>
    <w:rsid w:val="00E14823"/>
    <w:rsid w:val="00E174F8"/>
    <w:rsid w:val="00E33297"/>
    <w:rsid w:val="00E3346E"/>
    <w:rsid w:val="00E341AD"/>
    <w:rsid w:val="00E40828"/>
    <w:rsid w:val="00E41730"/>
    <w:rsid w:val="00E41B3F"/>
    <w:rsid w:val="00E42B2B"/>
    <w:rsid w:val="00E50332"/>
    <w:rsid w:val="00E5647F"/>
    <w:rsid w:val="00E57BDB"/>
    <w:rsid w:val="00E625D3"/>
    <w:rsid w:val="00E65F37"/>
    <w:rsid w:val="00E70B77"/>
    <w:rsid w:val="00E711DE"/>
    <w:rsid w:val="00E74701"/>
    <w:rsid w:val="00E75E5F"/>
    <w:rsid w:val="00E8235C"/>
    <w:rsid w:val="00E823B8"/>
    <w:rsid w:val="00E849A6"/>
    <w:rsid w:val="00E85E17"/>
    <w:rsid w:val="00E90222"/>
    <w:rsid w:val="00E9091C"/>
    <w:rsid w:val="00E93BB3"/>
    <w:rsid w:val="00E9680B"/>
    <w:rsid w:val="00EA46CC"/>
    <w:rsid w:val="00EA49B9"/>
    <w:rsid w:val="00EA5AA1"/>
    <w:rsid w:val="00EA61B9"/>
    <w:rsid w:val="00EA75FB"/>
    <w:rsid w:val="00EA7BF4"/>
    <w:rsid w:val="00EB6C62"/>
    <w:rsid w:val="00EB7A95"/>
    <w:rsid w:val="00EC0266"/>
    <w:rsid w:val="00EC19DC"/>
    <w:rsid w:val="00EC2B73"/>
    <w:rsid w:val="00EC41DC"/>
    <w:rsid w:val="00EC6154"/>
    <w:rsid w:val="00EC7868"/>
    <w:rsid w:val="00EC7B52"/>
    <w:rsid w:val="00ED2E2C"/>
    <w:rsid w:val="00ED6373"/>
    <w:rsid w:val="00ED7827"/>
    <w:rsid w:val="00EE0F34"/>
    <w:rsid w:val="00EE2FB1"/>
    <w:rsid w:val="00EE49B2"/>
    <w:rsid w:val="00EE4D9C"/>
    <w:rsid w:val="00EE515E"/>
    <w:rsid w:val="00EE571A"/>
    <w:rsid w:val="00EE6265"/>
    <w:rsid w:val="00EE7518"/>
    <w:rsid w:val="00EF193B"/>
    <w:rsid w:val="00EF3D81"/>
    <w:rsid w:val="00EF59E0"/>
    <w:rsid w:val="00F01C71"/>
    <w:rsid w:val="00F1159D"/>
    <w:rsid w:val="00F239B9"/>
    <w:rsid w:val="00F240DF"/>
    <w:rsid w:val="00F241AD"/>
    <w:rsid w:val="00F306AC"/>
    <w:rsid w:val="00F30C1D"/>
    <w:rsid w:val="00F30C33"/>
    <w:rsid w:val="00F3172F"/>
    <w:rsid w:val="00F32EBF"/>
    <w:rsid w:val="00F34A32"/>
    <w:rsid w:val="00F43F9A"/>
    <w:rsid w:val="00F455F1"/>
    <w:rsid w:val="00F538CE"/>
    <w:rsid w:val="00F56606"/>
    <w:rsid w:val="00F570D3"/>
    <w:rsid w:val="00F61C9C"/>
    <w:rsid w:val="00F62221"/>
    <w:rsid w:val="00F63223"/>
    <w:rsid w:val="00F66C7B"/>
    <w:rsid w:val="00F712EE"/>
    <w:rsid w:val="00F73BB1"/>
    <w:rsid w:val="00F8513C"/>
    <w:rsid w:val="00F90EBA"/>
    <w:rsid w:val="00F966E0"/>
    <w:rsid w:val="00F97C38"/>
    <w:rsid w:val="00FA0962"/>
    <w:rsid w:val="00FA10A1"/>
    <w:rsid w:val="00FA5223"/>
    <w:rsid w:val="00FA7ED5"/>
    <w:rsid w:val="00FB3B4B"/>
    <w:rsid w:val="00FB4C7D"/>
    <w:rsid w:val="00FC079F"/>
    <w:rsid w:val="00FC0DAE"/>
    <w:rsid w:val="00FC1FC5"/>
    <w:rsid w:val="00FC3BA4"/>
    <w:rsid w:val="00FC6F08"/>
    <w:rsid w:val="00FC7C09"/>
    <w:rsid w:val="00FC7CC7"/>
    <w:rsid w:val="00FD2A67"/>
    <w:rsid w:val="00FE2FFB"/>
    <w:rsid w:val="00FE6D41"/>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BB3C1-C716-4FB9-A359-0402FD35F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34</Pages>
  <Words>8223</Words>
  <Characters>45228</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8</cp:revision>
  <cp:lastPrinted>2026-05-14T18:09:00Z</cp:lastPrinted>
  <dcterms:created xsi:type="dcterms:W3CDTF">2026-04-28T14:35:00Z</dcterms:created>
  <dcterms:modified xsi:type="dcterms:W3CDTF">2026-05-19T16:42:00Z</dcterms:modified>
</cp:coreProperties>
</file>