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21CB13C8" w:rsidR="00C877F6" w:rsidRPr="001A4B67" w:rsidRDefault="00F36565">
      <w:pPr>
        <w:spacing w:line="360" w:lineRule="auto"/>
        <w:ind w:right="49" w:hanging="22"/>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E166DE" w:rsidRPr="001A4B67">
        <w:rPr>
          <w:rFonts w:ascii="Palatino Linotype" w:eastAsia="Palatino Linotype" w:hAnsi="Palatino Linotype" w:cs="Palatino Linotype"/>
          <w:b/>
          <w:sz w:val="22"/>
          <w:szCs w:val="22"/>
        </w:rPr>
        <w:t>ocho</w:t>
      </w:r>
      <w:r w:rsidR="00D52078" w:rsidRPr="001A4B67">
        <w:rPr>
          <w:rFonts w:ascii="Palatino Linotype" w:eastAsia="Palatino Linotype" w:hAnsi="Palatino Linotype" w:cs="Palatino Linotype"/>
          <w:b/>
          <w:sz w:val="22"/>
          <w:szCs w:val="22"/>
        </w:rPr>
        <w:t xml:space="preserve"> de </w:t>
      </w:r>
      <w:r w:rsidR="00E166DE" w:rsidRPr="001A4B67">
        <w:rPr>
          <w:rFonts w:ascii="Palatino Linotype" w:eastAsia="Palatino Linotype" w:hAnsi="Palatino Linotype" w:cs="Palatino Linotype"/>
          <w:b/>
          <w:sz w:val="22"/>
          <w:szCs w:val="22"/>
        </w:rPr>
        <w:t>abril</w:t>
      </w:r>
      <w:r w:rsidRPr="001A4B67">
        <w:rPr>
          <w:rFonts w:ascii="Palatino Linotype" w:eastAsia="Palatino Linotype" w:hAnsi="Palatino Linotype" w:cs="Palatino Linotype"/>
          <w:sz w:val="22"/>
          <w:szCs w:val="22"/>
        </w:rPr>
        <w:t xml:space="preserve"> </w:t>
      </w:r>
      <w:r w:rsidR="000C6DFE" w:rsidRPr="001A4B67">
        <w:rPr>
          <w:rFonts w:ascii="Palatino Linotype" w:eastAsia="Palatino Linotype" w:hAnsi="Palatino Linotype" w:cs="Palatino Linotype"/>
          <w:b/>
          <w:sz w:val="22"/>
          <w:szCs w:val="22"/>
        </w:rPr>
        <w:t>de dos mil veintiséis.</w:t>
      </w:r>
      <w:r w:rsidR="00EE11CD" w:rsidRPr="001A4B67">
        <w:rPr>
          <w:rFonts w:ascii="Palatino Linotype" w:eastAsia="Palatino Linotype" w:hAnsi="Palatino Linotype" w:cs="Palatino Linotype"/>
          <w:b/>
          <w:sz w:val="22"/>
          <w:szCs w:val="22"/>
        </w:rPr>
        <w:t xml:space="preserve"> </w:t>
      </w:r>
    </w:p>
    <w:p w14:paraId="7F051BA5" w14:textId="77777777" w:rsidR="00C877F6" w:rsidRPr="001A4B67" w:rsidRDefault="00C877F6">
      <w:pPr>
        <w:spacing w:line="360" w:lineRule="auto"/>
        <w:ind w:right="49"/>
        <w:jc w:val="both"/>
        <w:rPr>
          <w:rFonts w:ascii="Palatino Linotype" w:eastAsia="Palatino Linotype" w:hAnsi="Palatino Linotype" w:cs="Palatino Linotype"/>
          <w:sz w:val="22"/>
          <w:szCs w:val="22"/>
        </w:rPr>
      </w:pPr>
    </w:p>
    <w:p w14:paraId="02027E82" w14:textId="01366FD6" w:rsidR="00C877F6" w:rsidRPr="001A4B67" w:rsidRDefault="00F36565">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 xml:space="preserve">VISTO </w:t>
      </w:r>
      <w:r w:rsidRPr="001A4B67">
        <w:rPr>
          <w:rFonts w:ascii="Palatino Linotype" w:eastAsia="Palatino Linotype" w:hAnsi="Palatino Linotype" w:cs="Palatino Linotype"/>
          <w:sz w:val="22"/>
          <w:szCs w:val="22"/>
        </w:rPr>
        <w:t xml:space="preserve">el expediente relativo al recurso de revisión </w:t>
      </w:r>
      <w:r w:rsidR="00E166DE" w:rsidRPr="001A4B67">
        <w:rPr>
          <w:rFonts w:ascii="Palatino Linotype" w:eastAsia="Palatino Linotype" w:hAnsi="Palatino Linotype" w:cs="Palatino Linotype"/>
          <w:b/>
          <w:sz w:val="22"/>
          <w:szCs w:val="22"/>
        </w:rPr>
        <w:t>11369/INFOEM/IP/RR/2025</w:t>
      </w:r>
      <w:r w:rsidRPr="001A4B67">
        <w:rPr>
          <w:rFonts w:ascii="Palatino Linotype" w:eastAsia="Palatino Linotype" w:hAnsi="Palatino Linotype" w:cs="Palatino Linotype"/>
          <w:b/>
          <w:sz w:val="22"/>
          <w:szCs w:val="22"/>
        </w:rPr>
        <w:t xml:space="preserve">, </w:t>
      </w:r>
      <w:r w:rsidRPr="001A4B67">
        <w:rPr>
          <w:rFonts w:ascii="Palatino Linotype" w:eastAsia="Palatino Linotype" w:hAnsi="Palatino Linotype" w:cs="Palatino Linotype"/>
          <w:sz w:val="22"/>
          <w:szCs w:val="22"/>
        </w:rPr>
        <w:t>interpuesto por</w:t>
      </w:r>
      <w:r w:rsidR="00737A90" w:rsidRPr="001A4B67">
        <w:rPr>
          <w:rFonts w:ascii="Palatino Linotype" w:eastAsia="Palatino Linotype" w:hAnsi="Palatino Linotype" w:cs="Palatino Linotype"/>
          <w:sz w:val="22"/>
          <w:szCs w:val="22"/>
        </w:rPr>
        <w:t xml:space="preserve"> </w:t>
      </w:r>
      <w:r w:rsidR="00B3144F" w:rsidRPr="00B3144F">
        <w:rPr>
          <w:rFonts w:ascii="Palatino Linotype" w:eastAsia="Palatino Linotype" w:hAnsi="Palatino Linotype" w:cs="Palatino Linotype"/>
          <w:b/>
          <w:sz w:val="22"/>
          <w:szCs w:val="20"/>
        </w:rPr>
        <w:t>XXXXX XXXX XXXXX</w:t>
      </w:r>
      <w:r w:rsidR="00737A90"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sz w:val="22"/>
          <w:szCs w:val="22"/>
        </w:rPr>
        <w:t xml:space="preserve">en lo sucesivo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en contra de la respuesta a la solicitud de información por parte del </w:t>
      </w:r>
      <w:r w:rsidR="00E166DE" w:rsidRPr="001A4B67">
        <w:rPr>
          <w:rFonts w:ascii="Palatino Linotype" w:eastAsia="Palatino Linotype" w:hAnsi="Palatino Linotype" w:cs="Palatino Linotype"/>
          <w:b/>
          <w:sz w:val="22"/>
          <w:szCs w:val="22"/>
        </w:rPr>
        <w:t>Ayuntamiento de Toluca</w:t>
      </w:r>
      <w:r w:rsidRPr="001A4B67">
        <w:rPr>
          <w:rFonts w:ascii="Palatino Linotype" w:eastAsia="Palatino Linotype" w:hAnsi="Palatino Linotype" w:cs="Palatino Linotype"/>
          <w:sz w:val="22"/>
          <w:szCs w:val="22"/>
        </w:rPr>
        <w:t xml:space="preserve">, en lo sucesivo el </w:t>
      </w:r>
      <w:r w:rsidRPr="001A4B67">
        <w:rPr>
          <w:rFonts w:ascii="Palatino Linotype" w:eastAsia="Palatino Linotype" w:hAnsi="Palatino Linotype" w:cs="Palatino Linotype"/>
          <w:b/>
          <w:sz w:val="22"/>
          <w:szCs w:val="22"/>
        </w:rPr>
        <w:t xml:space="preserve">Sujeto Obligado; </w:t>
      </w:r>
      <w:r w:rsidRPr="001A4B67">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1A4B67"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1A4B67" w:rsidRDefault="00F36565">
      <w:pPr>
        <w:spacing w:line="360" w:lineRule="auto"/>
        <w:ind w:right="49"/>
        <w:jc w:val="center"/>
        <w:rPr>
          <w:rFonts w:ascii="Palatino Linotype" w:eastAsia="Palatino Linotype" w:hAnsi="Palatino Linotype" w:cs="Palatino Linotype"/>
          <w:b/>
          <w:sz w:val="22"/>
          <w:szCs w:val="22"/>
        </w:rPr>
      </w:pPr>
      <w:r w:rsidRPr="001A4B67">
        <w:rPr>
          <w:rFonts w:ascii="Palatino Linotype" w:eastAsia="Palatino Linotype" w:hAnsi="Palatino Linotype" w:cs="Palatino Linotype"/>
          <w:b/>
          <w:sz w:val="22"/>
          <w:szCs w:val="22"/>
        </w:rPr>
        <w:t>I.</w:t>
      </w:r>
      <w:r w:rsidRPr="001A4B67">
        <w:rPr>
          <w:rFonts w:ascii="Palatino Linotype" w:eastAsia="Palatino Linotype" w:hAnsi="Palatino Linotype" w:cs="Palatino Linotype"/>
          <w:b/>
          <w:sz w:val="22"/>
          <w:szCs w:val="22"/>
        </w:rPr>
        <w:tab/>
        <w:t>A N T E C E D E N T E S</w:t>
      </w:r>
      <w:r w:rsidR="005C74CB" w:rsidRPr="001A4B67">
        <w:rPr>
          <w:rFonts w:ascii="Palatino Linotype" w:eastAsia="Palatino Linotype" w:hAnsi="Palatino Linotype" w:cs="Palatino Linotype"/>
          <w:b/>
          <w:sz w:val="22"/>
          <w:szCs w:val="22"/>
        </w:rPr>
        <w:t xml:space="preserve"> </w:t>
      </w:r>
    </w:p>
    <w:p w14:paraId="3ACFD56D" w14:textId="77777777" w:rsidR="00C877F6" w:rsidRPr="001A4B67" w:rsidRDefault="00C877F6">
      <w:pPr>
        <w:spacing w:line="360" w:lineRule="auto"/>
        <w:ind w:right="49"/>
        <w:jc w:val="both"/>
        <w:rPr>
          <w:rFonts w:ascii="Palatino Linotype" w:eastAsia="Palatino Linotype" w:hAnsi="Palatino Linotype" w:cs="Palatino Linotype"/>
          <w:sz w:val="22"/>
          <w:szCs w:val="22"/>
        </w:rPr>
      </w:pPr>
    </w:p>
    <w:p w14:paraId="523B7B02" w14:textId="2B44B550" w:rsidR="00C877F6" w:rsidRPr="001A4B67" w:rsidRDefault="00F36565">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1.</w:t>
      </w: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sz w:val="22"/>
          <w:szCs w:val="22"/>
        </w:rPr>
        <w:t xml:space="preserve">Solicitud </w:t>
      </w:r>
      <w:r w:rsidR="00D3382D" w:rsidRPr="001A4B67">
        <w:rPr>
          <w:rFonts w:ascii="Palatino Linotype" w:eastAsia="Palatino Linotype" w:hAnsi="Palatino Linotype" w:cs="Palatino Linotype"/>
          <w:b/>
          <w:sz w:val="22"/>
          <w:szCs w:val="22"/>
        </w:rPr>
        <w:t xml:space="preserve">de </w:t>
      </w:r>
      <w:r w:rsidR="009456FA" w:rsidRPr="001A4B67">
        <w:rPr>
          <w:rFonts w:ascii="Palatino Linotype" w:eastAsia="Palatino Linotype" w:hAnsi="Palatino Linotype" w:cs="Palatino Linotype"/>
          <w:b/>
          <w:sz w:val="22"/>
          <w:szCs w:val="22"/>
        </w:rPr>
        <w:t xml:space="preserve">Acceso a la Información. El </w:t>
      </w:r>
      <w:r w:rsidR="00E166DE" w:rsidRPr="001A4B67">
        <w:rPr>
          <w:rFonts w:ascii="Palatino Linotype" w:eastAsia="Palatino Linotype" w:hAnsi="Palatino Linotype" w:cs="Palatino Linotype"/>
          <w:b/>
          <w:sz w:val="22"/>
          <w:szCs w:val="22"/>
        </w:rPr>
        <w:t>nueve</w:t>
      </w:r>
      <w:r w:rsidR="00287278" w:rsidRPr="001A4B67">
        <w:rPr>
          <w:rFonts w:ascii="Palatino Linotype" w:eastAsia="Palatino Linotype" w:hAnsi="Palatino Linotype" w:cs="Palatino Linotype"/>
          <w:b/>
          <w:sz w:val="22"/>
          <w:szCs w:val="22"/>
        </w:rPr>
        <w:t xml:space="preserve"> </w:t>
      </w:r>
      <w:r w:rsidR="00D3382D" w:rsidRPr="001A4B67">
        <w:rPr>
          <w:rFonts w:ascii="Palatino Linotype" w:eastAsia="Palatino Linotype" w:hAnsi="Palatino Linotype" w:cs="Palatino Linotype"/>
          <w:b/>
          <w:sz w:val="22"/>
          <w:szCs w:val="22"/>
        </w:rPr>
        <w:t xml:space="preserve">de </w:t>
      </w:r>
      <w:r w:rsidR="00E166DE" w:rsidRPr="001A4B67">
        <w:rPr>
          <w:rFonts w:ascii="Palatino Linotype" w:eastAsia="Palatino Linotype" w:hAnsi="Palatino Linotype" w:cs="Palatino Linotype"/>
          <w:b/>
          <w:sz w:val="22"/>
          <w:szCs w:val="22"/>
        </w:rPr>
        <w:t>septiembre</w:t>
      </w:r>
      <w:r w:rsidRPr="001A4B67">
        <w:rPr>
          <w:rFonts w:ascii="Palatino Linotype" w:eastAsia="Palatino Linotype" w:hAnsi="Palatino Linotype" w:cs="Palatino Linotype"/>
          <w:b/>
          <w:sz w:val="22"/>
          <w:szCs w:val="22"/>
        </w:rPr>
        <w:t xml:space="preserve"> de dos mil veinticinco</w:t>
      </w: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sz w:val="22"/>
          <w:szCs w:val="22"/>
        </w:rPr>
        <w:t>LA PARTE</w:t>
      </w: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formuló solicitud de acceso a información pública a través del </w:t>
      </w:r>
      <w:r w:rsidRPr="001A4B67">
        <w:rPr>
          <w:rFonts w:ascii="Palatino Linotype" w:eastAsia="Palatino Linotype" w:hAnsi="Palatino Linotype" w:cs="Palatino Linotype"/>
          <w:b/>
          <w:sz w:val="22"/>
          <w:szCs w:val="22"/>
        </w:rPr>
        <w:t>SAIMEX</w:t>
      </w:r>
      <w:r w:rsidRPr="001A4B67">
        <w:rPr>
          <w:rFonts w:ascii="Palatino Linotype" w:eastAsia="Palatino Linotype" w:hAnsi="Palatino Linotype" w:cs="Palatino Linotype"/>
          <w:sz w:val="22"/>
          <w:szCs w:val="22"/>
        </w:rPr>
        <w:t xml:space="preserve">, en la que requirió lo siguiente: </w:t>
      </w:r>
    </w:p>
    <w:p w14:paraId="4EEACF59" w14:textId="77777777" w:rsidR="00C877F6" w:rsidRPr="001A4B67" w:rsidRDefault="00C877F6">
      <w:pPr>
        <w:spacing w:line="360" w:lineRule="auto"/>
        <w:jc w:val="both"/>
        <w:rPr>
          <w:rFonts w:ascii="Palatino Linotype" w:eastAsia="Palatino Linotype" w:hAnsi="Palatino Linotype" w:cs="Palatino Linotype"/>
          <w:sz w:val="22"/>
          <w:szCs w:val="22"/>
        </w:rPr>
      </w:pPr>
    </w:p>
    <w:p w14:paraId="21215815" w14:textId="44DDA457" w:rsidR="00C877F6" w:rsidRPr="001A4B67" w:rsidRDefault="00A065B4"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1A4B67">
        <w:rPr>
          <w:rFonts w:ascii="Palatino Linotype" w:eastAsia="Palatino Linotype" w:hAnsi="Palatino Linotype" w:cs="Palatino Linotype"/>
          <w:b/>
          <w:sz w:val="22"/>
          <w:szCs w:val="22"/>
        </w:rPr>
        <w:t>0</w:t>
      </w:r>
      <w:r w:rsidR="00E166DE" w:rsidRPr="001A4B67">
        <w:rPr>
          <w:rFonts w:ascii="Palatino Linotype" w:eastAsia="Palatino Linotype" w:hAnsi="Palatino Linotype" w:cs="Palatino Linotype"/>
          <w:b/>
          <w:sz w:val="22"/>
          <w:szCs w:val="22"/>
        </w:rPr>
        <w:t>4542</w:t>
      </w:r>
      <w:r w:rsidRPr="001A4B67">
        <w:rPr>
          <w:rFonts w:ascii="Palatino Linotype" w:eastAsia="Palatino Linotype" w:hAnsi="Palatino Linotype" w:cs="Palatino Linotype"/>
          <w:b/>
          <w:sz w:val="22"/>
          <w:szCs w:val="22"/>
        </w:rPr>
        <w:t>/</w:t>
      </w:r>
      <w:r w:rsidR="00E166DE" w:rsidRPr="001A4B67">
        <w:rPr>
          <w:rFonts w:ascii="Palatino Linotype" w:eastAsia="Palatino Linotype" w:hAnsi="Palatino Linotype" w:cs="Palatino Linotype"/>
          <w:b/>
          <w:sz w:val="22"/>
          <w:szCs w:val="22"/>
        </w:rPr>
        <w:t>TOLUCA</w:t>
      </w:r>
      <w:r w:rsidR="00F36565" w:rsidRPr="001A4B67">
        <w:rPr>
          <w:rFonts w:ascii="Palatino Linotype" w:eastAsia="Palatino Linotype" w:hAnsi="Palatino Linotype" w:cs="Palatino Linotype"/>
          <w:b/>
          <w:sz w:val="22"/>
          <w:szCs w:val="22"/>
        </w:rPr>
        <w:t>/IP/2025</w:t>
      </w:r>
    </w:p>
    <w:p w14:paraId="173CF3CD" w14:textId="2661A935" w:rsidR="00C877F6" w:rsidRPr="001A4B67" w:rsidRDefault="00F36565" w:rsidP="00E166DE">
      <w:pPr>
        <w:spacing w:line="276" w:lineRule="auto"/>
        <w:ind w:left="567" w:right="843"/>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w:t>
      </w:r>
      <w:r w:rsidR="00E166DE" w:rsidRPr="001A4B67">
        <w:rPr>
          <w:rFonts w:ascii="Palatino Linotype" w:eastAsia="Palatino Linotype" w:hAnsi="Palatino Linotype" w:cs="Palatino Linotype"/>
          <w:i/>
          <w:sz w:val="22"/>
          <w:szCs w:val="22"/>
        </w:rPr>
        <w:t>se solicita a la dirección general de bienestar social el permiso expedido por la institución indicada del lugar en cual están difundiendo que realizan pruebas de VIH, HEPATITIS, ETC. así como el perfil de la o las personas que realizan lo anterior mencionado.</w:t>
      </w:r>
      <w:r w:rsidRPr="001A4B67">
        <w:rPr>
          <w:rFonts w:ascii="Palatino Linotype" w:eastAsia="Palatino Linotype" w:hAnsi="Palatino Linotype" w:cs="Palatino Linotype"/>
          <w:b/>
          <w:i/>
          <w:sz w:val="22"/>
          <w:szCs w:val="22"/>
        </w:rPr>
        <w:t>” (Sic.)</w:t>
      </w:r>
    </w:p>
    <w:p w14:paraId="1861AE9B" w14:textId="77777777" w:rsidR="00C877F6" w:rsidRPr="001A4B67"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1A4B67" w:rsidRDefault="00F36565">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Modalidad elegida para la entrega de la información:</w:t>
      </w:r>
      <w:r w:rsidRPr="001A4B67">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1A4B67" w:rsidRDefault="00C877F6">
      <w:pPr>
        <w:widowControl w:val="0"/>
        <w:spacing w:line="360" w:lineRule="auto"/>
        <w:jc w:val="both"/>
        <w:rPr>
          <w:rFonts w:ascii="Palatino Linotype" w:eastAsia="Palatino Linotype" w:hAnsi="Palatino Linotype" w:cs="Palatino Linotype"/>
          <w:b/>
          <w:sz w:val="22"/>
          <w:szCs w:val="22"/>
        </w:rPr>
      </w:pPr>
    </w:p>
    <w:p w14:paraId="46E266A9" w14:textId="0CCFD471" w:rsidR="00C877F6" w:rsidRPr="001A4B67" w:rsidRDefault="00F36565">
      <w:pPr>
        <w:widowControl w:val="0"/>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2.</w:t>
      </w:r>
      <w:r w:rsidR="00D12208" w:rsidRPr="001A4B67">
        <w:rPr>
          <w:rFonts w:ascii="Palatino Linotype" w:eastAsia="Palatino Linotype" w:hAnsi="Palatino Linotype" w:cs="Palatino Linotype"/>
          <w:b/>
          <w:sz w:val="22"/>
          <w:szCs w:val="22"/>
        </w:rPr>
        <w:t xml:space="preserve"> </w:t>
      </w:r>
      <w:r w:rsidRPr="001A4B67">
        <w:rPr>
          <w:rFonts w:ascii="Palatino Linotype" w:eastAsia="Palatino Linotype" w:hAnsi="Palatino Linotype" w:cs="Palatino Linotype"/>
          <w:b/>
          <w:sz w:val="22"/>
          <w:szCs w:val="22"/>
        </w:rPr>
        <w:t>Respuesta.</w:t>
      </w:r>
      <w:r w:rsidRPr="001A4B67">
        <w:rPr>
          <w:rFonts w:ascii="Palatino Linotype" w:eastAsia="Palatino Linotype" w:hAnsi="Palatino Linotype" w:cs="Palatino Linotype"/>
          <w:sz w:val="22"/>
          <w:szCs w:val="22"/>
        </w:rPr>
        <w:t xml:space="preserve"> El </w:t>
      </w:r>
      <w:r w:rsidR="00E166DE" w:rsidRPr="001A4B67">
        <w:rPr>
          <w:rFonts w:ascii="Palatino Linotype" w:eastAsia="Palatino Linotype" w:hAnsi="Palatino Linotype" w:cs="Palatino Linotype"/>
          <w:b/>
          <w:sz w:val="22"/>
          <w:szCs w:val="22"/>
        </w:rPr>
        <w:t>uno</w:t>
      </w:r>
      <w:r w:rsidR="00D12208" w:rsidRPr="001A4B67">
        <w:rPr>
          <w:rFonts w:ascii="Palatino Linotype" w:eastAsia="Palatino Linotype" w:hAnsi="Palatino Linotype" w:cs="Palatino Linotype"/>
          <w:b/>
          <w:sz w:val="22"/>
          <w:szCs w:val="22"/>
        </w:rPr>
        <w:t xml:space="preserve"> de </w:t>
      </w:r>
      <w:r w:rsidR="00E166DE" w:rsidRPr="001A4B67">
        <w:rPr>
          <w:rFonts w:ascii="Palatino Linotype" w:eastAsia="Palatino Linotype" w:hAnsi="Palatino Linotype" w:cs="Palatino Linotype"/>
          <w:b/>
          <w:sz w:val="22"/>
          <w:szCs w:val="22"/>
        </w:rPr>
        <w:t>octubre</w:t>
      </w:r>
      <w:r w:rsidR="00D12208" w:rsidRPr="001A4B67">
        <w:rPr>
          <w:rFonts w:ascii="Palatino Linotype" w:eastAsia="Palatino Linotype" w:hAnsi="Palatino Linotype" w:cs="Palatino Linotype"/>
          <w:b/>
          <w:sz w:val="22"/>
          <w:szCs w:val="22"/>
        </w:rPr>
        <w:t xml:space="preserve"> de dos mil veinticinco</w:t>
      </w:r>
      <w:r w:rsidR="00D12208"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sz w:val="22"/>
          <w:szCs w:val="22"/>
        </w:rPr>
        <w:t>el Sujeto Obligado dio respuesta a la solicitud en los siguientes términos:</w:t>
      </w:r>
    </w:p>
    <w:p w14:paraId="7689408D" w14:textId="77777777" w:rsidR="00C877F6" w:rsidRPr="001A4B67" w:rsidRDefault="00C877F6">
      <w:pPr>
        <w:widowControl w:val="0"/>
        <w:spacing w:line="360" w:lineRule="auto"/>
        <w:jc w:val="both"/>
        <w:rPr>
          <w:rFonts w:ascii="Palatino Linotype" w:eastAsia="Palatino Linotype" w:hAnsi="Palatino Linotype" w:cs="Palatino Linotype"/>
          <w:sz w:val="22"/>
          <w:szCs w:val="22"/>
        </w:rPr>
      </w:pPr>
    </w:p>
    <w:p w14:paraId="5C3703EA" w14:textId="77777777" w:rsidR="00E166DE" w:rsidRPr="001A4B67" w:rsidRDefault="00F36565" w:rsidP="00E166DE">
      <w:pPr>
        <w:widowControl w:val="0"/>
        <w:spacing w:line="360" w:lineRule="auto"/>
        <w:ind w:left="567" w:right="843"/>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w:t>
      </w:r>
      <w:r w:rsidR="00E166DE" w:rsidRPr="001A4B6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9E0957" w14:textId="77777777" w:rsidR="00E166DE" w:rsidRPr="001A4B67" w:rsidRDefault="00E166DE" w:rsidP="00E166DE">
      <w:pPr>
        <w:widowControl w:val="0"/>
        <w:spacing w:line="360" w:lineRule="auto"/>
        <w:ind w:left="567" w:right="843"/>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En atención a la solicitud con folio 04542/TOLUCA/IP/2025, me permito adjuntar al presente la respuesta correspondiente, Sin más por el momento, reciba un saludo.</w:t>
      </w:r>
    </w:p>
    <w:p w14:paraId="5AD92692" w14:textId="77777777" w:rsidR="00E166DE" w:rsidRPr="001A4B67" w:rsidRDefault="00E166DE" w:rsidP="00E166DE">
      <w:pPr>
        <w:widowControl w:val="0"/>
        <w:spacing w:line="360" w:lineRule="auto"/>
        <w:ind w:left="567" w:right="843"/>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ATENTAMENTE</w:t>
      </w:r>
    </w:p>
    <w:p w14:paraId="7858BA1C" w14:textId="57A99251" w:rsidR="00C877F6" w:rsidRPr="001A4B67" w:rsidRDefault="00E166DE" w:rsidP="00E166DE">
      <w:pPr>
        <w:widowControl w:val="0"/>
        <w:spacing w:line="360" w:lineRule="auto"/>
        <w:ind w:left="567" w:right="843"/>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Dr. Nahum Miguel Mendoza Morales</w:t>
      </w:r>
      <w:r w:rsidR="00287278" w:rsidRPr="001A4B67">
        <w:rPr>
          <w:rFonts w:ascii="Palatino Linotype" w:eastAsia="Palatino Linotype" w:hAnsi="Palatino Linotype" w:cs="Palatino Linotype"/>
          <w:i/>
          <w:sz w:val="22"/>
          <w:szCs w:val="22"/>
        </w:rPr>
        <w:t>”</w:t>
      </w:r>
    </w:p>
    <w:p w14:paraId="7C751FDF" w14:textId="77777777" w:rsidR="009456FA" w:rsidRPr="001A4B67" w:rsidRDefault="009456FA" w:rsidP="00E166DE">
      <w:pPr>
        <w:widowControl w:val="0"/>
        <w:spacing w:line="360" w:lineRule="auto"/>
        <w:ind w:right="843"/>
        <w:jc w:val="both"/>
        <w:rPr>
          <w:rFonts w:ascii="Palatino Linotype" w:eastAsia="Palatino Linotype" w:hAnsi="Palatino Linotype" w:cs="Palatino Linotype"/>
          <w:i/>
          <w:sz w:val="22"/>
          <w:szCs w:val="22"/>
        </w:rPr>
      </w:pPr>
    </w:p>
    <w:p w14:paraId="1FAF9FAB" w14:textId="6ED92FDB" w:rsidR="00536061" w:rsidRPr="001A4B67" w:rsidRDefault="00E166DE" w:rsidP="00536061">
      <w:pPr>
        <w:widowControl w:val="0"/>
        <w:spacing w:line="360" w:lineRule="auto"/>
        <w:ind w:right="134"/>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El Sujeto Obligado adjuntó el documento electrónico denominado </w:t>
      </w:r>
      <w:r w:rsidRPr="001A4B67">
        <w:rPr>
          <w:rFonts w:ascii="Palatino Linotype" w:eastAsia="Palatino Linotype" w:hAnsi="Palatino Linotype" w:cs="Palatino Linotype"/>
          <w:b/>
          <w:sz w:val="22"/>
          <w:szCs w:val="22"/>
        </w:rPr>
        <w:t xml:space="preserve">Respuesta al folio 04542.pdf </w:t>
      </w:r>
      <w:r w:rsidRPr="001A4B67">
        <w:rPr>
          <w:rFonts w:ascii="Palatino Linotype" w:eastAsia="Palatino Linotype" w:hAnsi="Palatino Linotype" w:cs="Palatino Linotype"/>
          <w:sz w:val="22"/>
          <w:szCs w:val="22"/>
        </w:rPr>
        <w:t>que cuenta con el oficio 212010000/1392/2025 suscrito por la Directora General de Bienestar mediante el cual refiere que se anexa el oficio 2010ª/3740/2025 que contiene la autorización para hacer uso del espacio a un costado de la Concha Acústica del día jueves cuatro de septiembre de 2025, sin que se adjuntara el oficio referido.</w:t>
      </w:r>
      <w:r w:rsidR="00536061" w:rsidRPr="001A4B67">
        <w:rPr>
          <w:rFonts w:ascii="Palatino Linotype" w:eastAsia="Palatino Linotype" w:hAnsi="Palatino Linotype" w:cs="Palatino Linotype"/>
          <w:sz w:val="22"/>
          <w:szCs w:val="22"/>
        </w:rPr>
        <w:t xml:space="preserve"> Asimismo, señaló que el responsable de la aplicación de las pruebas de VHI fue el Lic. Juan Eduardo Tavares Ayala, Jefe del Departamento de Atención a Grupos en Situación de Vulnerabilidad de la Dirección de convivencia Social, Inclusión y no Discriminación, señalando que el servidor público está certificado y capacitado para realizar las pruebas, cumpliendo con los lineamientos establecidos por las autoridades correspondientes, con el fin de garantizar un servicio seguro, confidencial y de calidad. Asimismo, señaló que se adjuntan en el anexo 02, el cual no fue proporcionado en respuesta.</w:t>
      </w:r>
    </w:p>
    <w:p w14:paraId="064EFF95" w14:textId="77777777" w:rsidR="00536061" w:rsidRPr="001A4B67" w:rsidRDefault="00536061" w:rsidP="00E166DE">
      <w:pPr>
        <w:widowControl w:val="0"/>
        <w:spacing w:line="360" w:lineRule="auto"/>
        <w:ind w:right="134"/>
        <w:jc w:val="both"/>
        <w:rPr>
          <w:rFonts w:ascii="Palatino Linotype" w:eastAsia="Palatino Linotype" w:hAnsi="Palatino Linotype" w:cs="Palatino Linotype"/>
          <w:sz w:val="22"/>
          <w:szCs w:val="22"/>
        </w:rPr>
      </w:pPr>
    </w:p>
    <w:p w14:paraId="4DA0D391" w14:textId="3B440B37" w:rsidR="00C877F6" w:rsidRPr="001A4B67" w:rsidRDefault="00E166DE">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3</w:t>
      </w:r>
      <w:r w:rsidR="00F36565" w:rsidRPr="001A4B67">
        <w:rPr>
          <w:rFonts w:ascii="Palatino Linotype" w:eastAsia="Palatino Linotype" w:hAnsi="Palatino Linotype" w:cs="Palatino Linotype"/>
          <w:b/>
          <w:sz w:val="22"/>
          <w:szCs w:val="22"/>
        </w:rPr>
        <w:t xml:space="preserve">. Del Recurso de Revisión. </w:t>
      </w:r>
      <w:r w:rsidR="00F36565" w:rsidRPr="001A4B67">
        <w:rPr>
          <w:rFonts w:ascii="Palatino Linotype" w:eastAsia="Palatino Linotype" w:hAnsi="Palatino Linotype" w:cs="Palatino Linotype"/>
          <w:sz w:val="22"/>
          <w:szCs w:val="22"/>
        </w:rPr>
        <w:t>Inconforme con la respuesta del</w:t>
      </w:r>
      <w:r w:rsidR="00F36565" w:rsidRPr="001A4B67">
        <w:rPr>
          <w:rFonts w:ascii="Palatino Linotype" w:eastAsia="Palatino Linotype" w:hAnsi="Palatino Linotype" w:cs="Palatino Linotype"/>
          <w:b/>
          <w:sz w:val="22"/>
          <w:szCs w:val="22"/>
        </w:rPr>
        <w:t xml:space="preserve"> SUJETO OBLIGADO, </w:t>
      </w:r>
      <w:r w:rsidR="00F36565" w:rsidRPr="001A4B67">
        <w:rPr>
          <w:rFonts w:ascii="Palatino Linotype" w:eastAsia="Palatino Linotype" w:hAnsi="Palatino Linotype" w:cs="Palatino Linotype"/>
          <w:sz w:val="22"/>
          <w:szCs w:val="22"/>
        </w:rPr>
        <w:t xml:space="preserve">el </w:t>
      </w:r>
      <w:r w:rsidR="00665995" w:rsidRPr="001A4B67">
        <w:rPr>
          <w:rFonts w:ascii="Palatino Linotype" w:eastAsia="Palatino Linotype" w:hAnsi="Palatino Linotype" w:cs="Palatino Linotype"/>
          <w:b/>
          <w:sz w:val="22"/>
          <w:szCs w:val="22"/>
        </w:rPr>
        <w:t>tres</w:t>
      </w:r>
      <w:r w:rsidR="005B4F46" w:rsidRPr="001A4B67">
        <w:rPr>
          <w:rFonts w:ascii="Palatino Linotype" w:eastAsia="Palatino Linotype" w:hAnsi="Palatino Linotype" w:cs="Palatino Linotype"/>
          <w:b/>
          <w:sz w:val="22"/>
          <w:szCs w:val="22"/>
        </w:rPr>
        <w:t xml:space="preserve"> </w:t>
      </w:r>
      <w:r w:rsidR="00F36565" w:rsidRPr="001A4B67">
        <w:rPr>
          <w:rFonts w:ascii="Palatino Linotype" w:eastAsia="Palatino Linotype" w:hAnsi="Palatino Linotype" w:cs="Palatino Linotype"/>
          <w:sz w:val="22"/>
          <w:szCs w:val="22"/>
        </w:rPr>
        <w:t>d</w:t>
      </w:r>
      <w:r w:rsidR="00F36565" w:rsidRPr="001A4B67">
        <w:rPr>
          <w:rFonts w:ascii="Palatino Linotype" w:eastAsia="Palatino Linotype" w:hAnsi="Palatino Linotype" w:cs="Palatino Linotype"/>
          <w:b/>
          <w:sz w:val="22"/>
          <w:szCs w:val="22"/>
        </w:rPr>
        <w:t xml:space="preserve">e </w:t>
      </w:r>
      <w:r w:rsidR="00665995" w:rsidRPr="001A4B67">
        <w:rPr>
          <w:rFonts w:ascii="Palatino Linotype" w:eastAsia="Palatino Linotype" w:hAnsi="Palatino Linotype" w:cs="Palatino Linotype"/>
          <w:b/>
          <w:sz w:val="22"/>
          <w:szCs w:val="22"/>
        </w:rPr>
        <w:t>octubre</w:t>
      </w:r>
      <w:r w:rsidR="00F36565" w:rsidRPr="001A4B67">
        <w:rPr>
          <w:rFonts w:ascii="Palatino Linotype" w:eastAsia="Palatino Linotype" w:hAnsi="Palatino Linotype" w:cs="Palatino Linotype"/>
          <w:b/>
          <w:sz w:val="22"/>
          <w:szCs w:val="22"/>
        </w:rPr>
        <w:t xml:space="preserve"> de dos mil veinticinco, LA PARTE RECURRENTE </w:t>
      </w:r>
      <w:r w:rsidR="00F36565" w:rsidRPr="001A4B67">
        <w:rPr>
          <w:rFonts w:ascii="Palatino Linotype" w:eastAsia="Palatino Linotype" w:hAnsi="Palatino Linotype" w:cs="Palatino Linotype"/>
          <w:sz w:val="22"/>
          <w:szCs w:val="22"/>
        </w:rPr>
        <w:t>i</w:t>
      </w:r>
      <w:r w:rsidR="0093354D" w:rsidRPr="001A4B67">
        <w:rPr>
          <w:rFonts w:ascii="Palatino Linotype" w:eastAsia="Palatino Linotype" w:hAnsi="Palatino Linotype" w:cs="Palatino Linotype"/>
          <w:sz w:val="22"/>
          <w:szCs w:val="22"/>
        </w:rPr>
        <w:t>n</w:t>
      </w:r>
      <w:r w:rsidR="00665995" w:rsidRPr="001A4B67">
        <w:rPr>
          <w:rFonts w:ascii="Palatino Linotype" w:eastAsia="Palatino Linotype" w:hAnsi="Palatino Linotype" w:cs="Palatino Linotype"/>
          <w:sz w:val="22"/>
          <w:szCs w:val="22"/>
        </w:rPr>
        <w:t>terpuso el recurso de revisión</w:t>
      </w:r>
      <w:r w:rsidR="0093354D" w:rsidRPr="001A4B67">
        <w:rPr>
          <w:rFonts w:ascii="Palatino Linotype" w:eastAsia="Palatino Linotype" w:hAnsi="Palatino Linotype" w:cs="Palatino Linotype"/>
          <w:sz w:val="22"/>
          <w:szCs w:val="22"/>
        </w:rPr>
        <w:t>,</w:t>
      </w:r>
      <w:r w:rsidR="00F36565" w:rsidRPr="001A4B67">
        <w:rPr>
          <w:rFonts w:ascii="Palatino Linotype" w:eastAsia="Palatino Linotype" w:hAnsi="Palatino Linotype" w:cs="Palatino Linotype"/>
          <w:sz w:val="22"/>
          <w:szCs w:val="22"/>
        </w:rPr>
        <w:t xml:space="preserve"> mediante el cual y manifestó lo siguiente: </w:t>
      </w:r>
    </w:p>
    <w:p w14:paraId="36671519" w14:textId="2833BE64" w:rsidR="00C877F6" w:rsidRPr="001A4B67" w:rsidRDefault="00F36565" w:rsidP="00665995">
      <w:pPr>
        <w:pStyle w:val="Listaconvietas3"/>
        <w:rPr>
          <w:rFonts w:ascii="Palatino Linotype" w:eastAsia="Palatino Linotype" w:hAnsi="Palatino Linotype" w:cs="Palatino Linotype"/>
          <w:i/>
          <w:sz w:val="22"/>
          <w:szCs w:val="22"/>
        </w:rPr>
      </w:pPr>
      <w:r w:rsidRPr="001A4B67">
        <w:rPr>
          <w:rFonts w:ascii="Palatino Linotype" w:eastAsia="Palatino Linotype" w:hAnsi="Palatino Linotype" w:cs="Palatino Linotype"/>
          <w:b/>
          <w:i/>
          <w:sz w:val="22"/>
          <w:szCs w:val="22"/>
        </w:rPr>
        <w:lastRenderedPageBreak/>
        <w:t>Acto Impugnado:</w:t>
      </w:r>
      <w:r w:rsidRPr="001A4B67">
        <w:rPr>
          <w:rFonts w:ascii="Palatino Linotype" w:eastAsia="Palatino Linotype" w:hAnsi="Palatino Linotype" w:cs="Palatino Linotype"/>
          <w:i/>
          <w:sz w:val="22"/>
          <w:szCs w:val="22"/>
        </w:rPr>
        <w:t xml:space="preserve"> “</w:t>
      </w:r>
      <w:r w:rsidR="00665995" w:rsidRPr="001A4B67">
        <w:rPr>
          <w:rFonts w:ascii="Palatino Linotype" w:eastAsia="Palatino Linotype" w:hAnsi="Palatino Linotype" w:cs="Palatino Linotype"/>
          <w:i/>
          <w:sz w:val="22"/>
          <w:szCs w:val="22"/>
        </w:rPr>
        <w:t>"se solicita a la dirección general de bienestar social el permiso expedido por la institución indicada del lugar en cual están difundiendo que realizar pruebas de VIH, HEPATITIS, ETC. Así como el perfil de la o las personas que realizan lo anterior mencionado"</w:t>
      </w:r>
      <w:r w:rsidRPr="001A4B67">
        <w:rPr>
          <w:rFonts w:ascii="Palatino Linotype" w:eastAsia="Palatino Linotype" w:hAnsi="Palatino Linotype" w:cs="Palatino Linotype"/>
          <w:i/>
          <w:sz w:val="22"/>
          <w:szCs w:val="22"/>
        </w:rPr>
        <w:t>” (Sic.)</w:t>
      </w:r>
    </w:p>
    <w:p w14:paraId="2BA13102" w14:textId="77777777" w:rsidR="00C877F6" w:rsidRPr="001A4B67" w:rsidRDefault="00C877F6" w:rsidP="0043014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6AC1D785" w:rsidR="00C877F6" w:rsidRPr="001A4B67" w:rsidRDefault="00F36565" w:rsidP="00665995">
      <w:pPr>
        <w:pStyle w:val="Listaconvietas3"/>
        <w:rPr>
          <w:rFonts w:ascii="Palatino Linotype" w:eastAsia="Palatino Linotype" w:hAnsi="Palatino Linotype"/>
          <w:sz w:val="22"/>
          <w:szCs w:val="22"/>
        </w:rPr>
      </w:pPr>
      <w:r w:rsidRPr="001A4B67">
        <w:rPr>
          <w:rFonts w:ascii="Palatino Linotype" w:eastAsia="Palatino Linotype" w:hAnsi="Palatino Linotype"/>
          <w:b/>
          <w:sz w:val="22"/>
          <w:szCs w:val="22"/>
        </w:rPr>
        <w:t>Motivo de inconformidad:</w:t>
      </w:r>
      <w:r w:rsidRPr="001A4B67">
        <w:rPr>
          <w:rFonts w:ascii="Palatino Linotype" w:eastAsia="Palatino Linotype" w:hAnsi="Palatino Linotype"/>
          <w:sz w:val="22"/>
          <w:szCs w:val="22"/>
        </w:rPr>
        <w:t xml:space="preserve"> “</w:t>
      </w:r>
      <w:r w:rsidR="00665995" w:rsidRPr="001A4B67">
        <w:rPr>
          <w:rFonts w:ascii="Palatino Linotype" w:eastAsia="Palatino Linotype" w:hAnsi="Palatino Linotype" w:cs="Palatino Linotype"/>
          <w:i/>
          <w:sz w:val="22"/>
          <w:szCs w:val="22"/>
        </w:rPr>
        <w:t>la solicitud de información es clara y precisa y no responden con claridad lo solicitado</w:t>
      </w:r>
      <w:r w:rsidRPr="001A4B67">
        <w:rPr>
          <w:rFonts w:ascii="Palatino Linotype" w:eastAsia="Palatino Linotype" w:hAnsi="Palatino Linotype"/>
          <w:sz w:val="22"/>
          <w:szCs w:val="22"/>
        </w:rPr>
        <w:t>” (Sic.)</w:t>
      </w:r>
    </w:p>
    <w:p w14:paraId="5FFC28A4" w14:textId="77777777" w:rsidR="00422637" w:rsidRPr="001A4B67" w:rsidRDefault="00422637" w:rsidP="00422637">
      <w:pPr>
        <w:pStyle w:val="Prrafodelista"/>
        <w:rPr>
          <w:rFonts w:ascii="Palatino Linotype" w:eastAsia="Palatino Linotype" w:hAnsi="Palatino Linotype" w:cs="Palatino Linotype"/>
          <w:i/>
          <w:sz w:val="22"/>
          <w:szCs w:val="22"/>
        </w:rPr>
      </w:pPr>
    </w:p>
    <w:p w14:paraId="6A9E7514" w14:textId="73869DBF" w:rsidR="00C877F6" w:rsidRPr="001A4B67" w:rsidRDefault="00665995">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4</w:t>
      </w:r>
      <w:r w:rsidR="00F36565" w:rsidRPr="001A4B67">
        <w:rPr>
          <w:rFonts w:ascii="Palatino Linotype" w:eastAsia="Palatino Linotype" w:hAnsi="Palatino Linotype" w:cs="Palatino Linotype"/>
          <w:b/>
          <w:sz w:val="22"/>
          <w:szCs w:val="22"/>
        </w:rPr>
        <w:t xml:space="preserve">. Turno. </w:t>
      </w:r>
      <w:r w:rsidR="00F36565" w:rsidRPr="001A4B6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E166DE" w:rsidRPr="001A4B67">
        <w:rPr>
          <w:rFonts w:ascii="Palatino Linotype" w:eastAsia="Palatino Linotype" w:hAnsi="Palatino Linotype" w:cs="Palatino Linotype"/>
          <w:b/>
          <w:sz w:val="22"/>
          <w:szCs w:val="22"/>
        </w:rPr>
        <w:t>11369/INFOEM/IP/RR/2025</w:t>
      </w:r>
      <w:r w:rsidR="00F36565" w:rsidRPr="001A4B67">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1A4B67">
        <w:rPr>
          <w:rFonts w:ascii="Palatino Linotype" w:eastAsia="Palatino Linotype" w:hAnsi="Palatino Linotype" w:cs="Palatino Linotype"/>
          <w:b/>
          <w:sz w:val="22"/>
          <w:szCs w:val="22"/>
        </w:rPr>
        <w:t>Guadalupe Ramírez Peña</w:t>
      </w:r>
      <w:r w:rsidR="00F36565" w:rsidRPr="001A4B67">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1A4B67" w:rsidRDefault="00C877F6">
      <w:pPr>
        <w:spacing w:line="360" w:lineRule="auto"/>
        <w:jc w:val="both"/>
        <w:rPr>
          <w:rFonts w:ascii="Palatino Linotype" w:eastAsia="Palatino Linotype" w:hAnsi="Palatino Linotype" w:cs="Palatino Linotype"/>
          <w:sz w:val="22"/>
          <w:szCs w:val="22"/>
        </w:rPr>
      </w:pPr>
    </w:p>
    <w:p w14:paraId="4B06CA9F" w14:textId="0CFC052C" w:rsidR="00C877F6" w:rsidRPr="001A4B67" w:rsidRDefault="00665995">
      <w:pPr>
        <w:spacing w:line="360" w:lineRule="auto"/>
        <w:jc w:val="both"/>
        <w:rPr>
          <w:rFonts w:ascii="Palatino Linotype" w:eastAsia="Palatino Linotype" w:hAnsi="Palatino Linotype" w:cs="Palatino Linotype"/>
          <w:b/>
          <w:sz w:val="22"/>
          <w:szCs w:val="22"/>
        </w:rPr>
      </w:pPr>
      <w:r w:rsidRPr="001A4B67">
        <w:rPr>
          <w:rFonts w:ascii="Palatino Linotype" w:eastAsia="Palatino Linotype" w:hAnsi="Palatino Linotype" w:cs="Palatino Linotype"/>
          <w:b/>
          <w:sz w:val="22"/>
          <w:szCs w:val="22"/>
        </w:rPr>
        <w:t>5</w:t>
      </w:r>
      <w:r w:rsidR="00F36565" w:rsidRPr="001A4B67">
        <w:rPr>
          <w:rFonts w:ascii="Palatino Linotype" w:eastAsia="Palatino Linotype" w:hAnsi="Palatino Linotype" w:cs="Palatino Linotype"/>
          <w:b/>
          <w:sz w:val="22"/>
          <w:szCs w:val="22"/>
        </w:rPr>
        <w:t xml:space="preserve">. Admisión. </w:t>
      </w:r>
      <w:r w:rsidR="00F36565" w:rsidRPr="001A4B67">
        <w:rPr>
          <w:rFonts w:ascii="Palatino Linotype" w:eastAsia="Palatino Linotype" w:hAnsi="Palatino Linotype" w:cs="Palatino Linotype"/>
          <w:sz w:val="22"/>
          <w:szCs w:val="22"/>
        </w:rPr>
        <w:t xml:space="preserve">El </w:t>
      </w:r>
      <w:r w:rsidRPr="001A4B67">
        <w:rPr>
          <w:rFonts w:ascii="Palatino Linotype" w:eastAsia="Palatino Linotype" w:hAnsi="Palatino Linotype" w:cs="Palatino Linotype"/>
          <w:b/>
          <w:sz w:val="22"/>
          <w:szCs w:val="22"/>
        </w:rPr>
        <w:t>ocho</w:t>
      </w:r>
      <w:r w:rsidR="005A4875" w:rsidRPr="001A4B67">
        <w:rPr>
          <w:rFonts w:ascii="Palatino Linotype" w:eastAsia="Palatino Linotype" w:hAnsi="Palatino Linotype" w:cs="Palatino Linotype"/>
          <w:b/>
          <w:sz w:val="22"/>
          <w:szCs w:val="22"/>
        </w:rPr>
        <w:t xml:space="preserve"> de </w:t>
      </w:r>
      <w:r w:rsidRPr="001A4B67">
        <w:rPr>
          <w:rFonts w:ascii="Palatino Linotype" w:eastAsia="Palatino Linotype" w:hAnsi="Palatino Linotype" w:cs="Palatino Linotype"/>
          <w:b/>
          <w:sz w:val="22"/>
          <w:szCs w:val="22"/>
        </w:rPr>
        <w:t>octubre</w:t>
      </w:r>
      <w:r w:rsidR="00B44028" w:rsidRPr="001A4B67">
        <w:rPr>
          <w:rFonts w:ascii="Palatino Linotype" w:eastAsia="Palatino Linotype" w:hAnsi="Palatino Linotype" w:cs="Palatino Linotype"/>
          <w:b/>
          <w:sz w:val="22"/>
          <w:szCs w:val="22"/>
        </w:rPr>
        <w:t xml:space="preserve"> de dos mil veinti</w:t>
      </w:r>
      <w:r w:rsidRPr="001A4B67">
        <w:rPr>
          <w:rFonts w:ascii="Palatino Linotype" w:eastAsia="Palatino Linotype" w:hAnsi="Palatino Linotype" w:cs="Palatino Linotype"/>
          <w:b/>
          <w:sz w:val="22"/>
          <w:szCs w:val="22"/>
        </w:rPr>
        <w:t>cinco</w:t>
      </w:r>
      <w:r w:rsidR="00F36565" w:rsidRPr="001A4B67">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1A4B67">
        <w:rPr>
          <w:rFonts w:ascii="Palatino Linotype" w:eastAsia="Palatino Linotype" w:hAnsi="Palatino Linotype" w:cs="Palatino Linotype"/>
          <w:b/>
          <w:sz w:val="22"/>
          <w:szCs w:val="22"/>
        </w:rPr>
        <w:t>.</w:t>
      </w:r>
      <w:r w:rsidR="005A668A" w:rsidRPr="001A4B67">
        <w:rPr>
          <w:rFonts w:ascii="Palatino Linotype" w:eastAsia="Palatino Linotype" w:hAnsi="Palatino Linotype" w:cs="Palatino Linotype"/>
          <w:b/>
          <w:sz w:val="22"/>
          <w:szCs w:val="22"/>
        </w:rPr>
        <w:t xml:space="preserve"> </w:t>
      </w:r>
    </w:p>
    <w:p w14:paraId="5E981DE9" w14:textId="77777777" w:rsidR="00C877F6" w:rsidRPr="001A4B67" w:rsidRDefault="00C877F6">
      <w:pPr>
        <w:spacing w:line="360" w:lineRule="auto"/>
        <w:jc w:val="both"/>
        <w:rPr>
          <w:rFonts w:ascii="Palatino Linotype" w:eastAsia="Palatino Linotype" w:hAnsi="Palatino Linotype" w:cs="Palatino Linotype"/>
          <w:b/>
          <w:sz w:val="22"/>
          <w:szCs w:val="22"/>
        </w:rPr>
      </w:pPr>
    </w:p>
    <w:p w14:paraId="16547221" w14:textId="23C27BEB" w:rsidR="00665995" w:rsidRPr="001A4B67" w:rsidRDefault="00665995">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6</w:t>
      </w:r>
      <w:r w:rsidR="00F36565" w:rsidRPr="001A4B67">
        <w:rPr>
          <w:rFonts w:ascii="Palatino Linotype" w:eastAsia="Palatino Linotype" w:hAnsi="Palatino Linotype" w:cs="Palatino Linotype"/>
          <w:b/>
          <w:sz w:val="22"/>
          <w:szCs w:val="22"/>
        </w:rPr>
        <w:t>. Manifestaciones.</w:t>
      </w:r>
      <w:r w:rsidR="00F36565" w:rsidRPr="001A4B67">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w:t>
      </w:r>
      <w:r w:rsidR="00B44028"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sz w:val="22"/>
          <w:szCs w:val="22"/>
        </w:rPr>
        <w:t>diecisiete</w:t>
      </w:r>
      <w:r w:rsidR="00F36565" w:rsidRPr="001A4B67">
        <w:rPr>
          <w:rFonts w:ascii="Palatino Linotype" w:eastAsia="Palatino Linotype" w:hAnsi="Palatino Linotype" w:cs="Palatino Linotype"/>
          <w:b/>
          <w:sz w:val="22"/>
          <w:szCs w:val="22"/>
        </w:rPr>
        <w:t xml:space="preserve"> </w:t>
      </w:r>
      <w:r w:rsidR="00B44028" w:rsidRPr="001A4B67">
        <w:rPr>
          <w:rFonts w:ascii="Palatino Linotype" w:eastAsia="Palatino Linotype" w:hAnsi="Palatino Linotype" w:cs="Palatino Linotype"/>
          <w:b/>
          <w:sz w:val="22"/>
          <w:szCs w:val="22"/>
        </w:rPr>
        <w:t xml:space="preserve">de </w:t>
      </w:r>
      <w:r w:rsidRPr="001A4B67">
        <w:rPr>
          <w:rFonts w:ascii="Palatino Linotype" w:eastAsia="Palatino Linotype" w:hAnsi="Palatino Linotype" w:cs="Palatino Linotype"/>
          <w:b/>
          <w:sz w:val="22"/>
          <w:szCs w:val="22"/>
        </w:rPr>
        <w:t>octubre</w:t>
      </w:r>
      <w:r w:rsidR="00B44028" w:rsidRPr="001A4B67">
        <w:rPr>
          <w:rFonts w:ascii="Palatino Linotype" w:eastAsia="Palatino Linotype" w:hAnsi="Palatino Linotype" w:cs="Palatino Linotype"/>
          <w:b/>
          <w:sz w:val="22"/>
          <w:szCs w:val="22"/>
        </w:rPr>
        <w:t xml:space="preserve"> de dos mil veinti</w:t>
      </w:r>
      <w:r w:rsidRPr="001A4B67">
        <w:rPr>
          <w:rFonts w:ascii="Palatino Linotype" w:eastAsia="Palatino Linotype" w:hAnsi="Palatino Linotype" w:cs="Palatino Linotype"/>
          <w:b/>
          <w:sz w:val="22"/>
          <w:szCs w:val="22"/>
        </w:rPr>
        <w:t>cinco</w:t>
      </w:r>
      <w:r w:rsidR="00F36565" w:rsidRPr="001A4B67">
        <w:rPr>
          <w:rFonts w:ascii="Palatino Linotype" w:eastAsia="Palatino Linotype" w:hAnsi="Palatino Linotype" w:cs="Palatino Linotype"/>
          <w:b/>
          <w:sz w:val="22"/>
          <w:szCs w:val="22"/>
        </w:rPr>
        <w:t>,</w:t>
      </w:r>
      <w:r w:rsidR="00F36565" w:rsidRPr="001A4B67">
        <w:rPr>
          <w:rFonts w:ascii="Palatino Linotype" w:eastAsia="Palatino Linotype" w:hAnsi="Palatino Linotype" w:cs="Palatino Linotype"/>
          <w:sz w:val="22"/>
          <w:szCs w:val="22"/>
        </w:rPr>
        <w:t xml:space="preserve"> a través de</w:t>
      </w:r>
      <w:r w:rsidR="00D6116D" w:rsidRPr="001A4B67">
        <w:rPr>
          <w:rFonts w:ascii="Palatino Linotype" w:eastAsia="Palatino Linotype" w:hAnsi="Palatino Linotype" w:cs="Palatino Linotype"/>
          <w:sz w:val="22"/>
          <w:szCs w:val="22"/>
        </w:rPr>
        <w:t xml:space="preserve"> </w:t>
      </w:r>
      <w:r w:rsidR="00F36565" w:rsidRPr="001A4B67">
        <w:rPr>
          <w:rFonts w:ascii="Palatino Linotype" w:eastAsia="Palatino Linotype" w:hAnsi="Palatino Linotype" w:cs="Palatino Linotype"/>
          <w:sz w:val="22"/>
          <w:szCs w:val="22"/>
        </w:rPr>
        <w:t>l</w:t>
      </w:r>
      <w:r w:rsidR="00D6116D" w:rsidRPr="001A4B67">
        <w:rPr>
          <w:rFonts w:ascii="Palatino Linotype" w:eastAsia="Palatino Linotype" w:hAnsi="Palatino Linotype" w:cs="Palatino Linotype"/>
          <w:sz w:val="22"/>
          <w:szCs w:val="22"/>
        </w:rPr>
        <w:t xml:space="preserve">os documentos electrónicos denominados </w:t>
      </w:r>
      <w:r w:rsidRPr="001A4B67">
        <w:rPr>
          <w:rFonts w:ascii="Palatino Linotype" w:eastAsia="Palatino Linotype" w:hAnsi="Palatino Linotype" w:cs="Palatino Linotype"/>
          <w:sz w:val="22"/>
          <w:szCs w:val="22"/>
        </w:rPr>
        <w:t>ANEXOS 11369-2025.pdf; y Ratificación 11369.pdf, mediante los cuales se proporciona el oficio 201ª/3740/2025 suscrito por el Secretario del Ayuntamiento que contiene el oficio de autorización para la colocación de tres módulos de información, vacunación y pruebas de VHI, atendidos por AHPPRODDISEM A.C Jurisdicción Sanitaria Toluca y el departamento de Atención a Grupos en Situaciones de Vulnerabilidad a un costado de la concha acústica el jueves cuatro de septiembre de dos mil veinticinco, en un horario de nueve a dieciocho horas. Asimismo, se proporcionaron diversas certificaciones en materia de Detección de VHI a Juan Eduardo Tavares Ayala para sustentar el perfil del responsable de la aplicación de las pruebas.</w:t>
      </w:r>
      <w:r w:rsidR="00335C7F" w:rsidRPr="001A4B67">
        <w:rPr>
          <w:rFonts w:ascii="Palatino Linotype" w:eastAsia="Palatino Linotype" w:hAnsi="Palatino Linotype" w:cs="Palatino Linotype"/>
          <w:sz w:val="22"/>
          <w:szCs w:val="22"/>
        </w:rPr>
        <w:t xml:space="preserve"> El contenido del informe justificado se puso a disposición del Recurrente el veinticuatro de marzo de dos mil veintiséis.</w:t>
      </w:r>
    </w:p>
    <w:p w14:paraId="40AB0713" w14:textId="77777777" w:rsidR="00665995" w:rsidRPr="001A4B67" w:rsidRDefault="00665995">
      <w:pPr>
        <w:spacing w:line="360" w:lineRule="auto"/>
        <w:jc w:val="both"/>
        <w:rPr>
          <w:rFonts w:ascii="Palatino Linotype" w:eastAsia="Palatino Linotype" w:hAnsi="Palatino Linotype" w:cs="Palatino Linotype"/>
          <w:sz w:val="22"/>
          <w:szCs w:val="22"/>
        </w:rPr>
      </w:pPr>
    </w:p>
    <w:p w14:paraId="00FC4586" w14:textId="3F928B8A" w:rsidR="00335C7F" w:rsidRPr="001A4B67" w:rsidRDefault="00335C7F" w:rsidP="00335C7F">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7. Ampliación de plazo. El veinticuatro de marzo de dos mil veintiséis</w:t>
      </w:r>
      <w:r w:rsidRPr="001A4B6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903E657"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5A88E71"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3E6D6D80"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0EA949"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8810A91"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97F4D97" w14:textId="77777777" w:rsidR="00335C7F" w:rsidRPr="001A4B67" w:rsidRDefault="00335C7F" w:rsidP="00335C7F">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Complejidad del Asunto:</w:t>
      </w:r>
      <w:r w:rsidRPr="001A4B6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3D08FCB" w14:textId="77777777" w:rsidR="00335C7F" w:rsidRPr="001A4B67" w:rsidRDefault="00335C7F" w:rsidP="00335C7F">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Actividad Procesal del interesado</w:t>
      </w:r>
      <w:r w:rsidRPr="001A4B67">
        <w:rPr>
          <w:rFonts w:ascii="Palatino Linotype" w:eastAsia="Palatino Linotype" w:hAnsi="Palatino Linotype" w:cs="Palatino Linotype"/>
          <w:sz w:val="22"/>
          <w:szCs w:val="22"/>
        </w:rPr>
        <w:t>. Acciones u omisiones del interesado.</w:t>
      </w:r>
    </w:p>
    <w:p w14:paraId="032934D8" w14:textId="77777777" w:rsidR="00335C7F" w:rsidRPr="001A4B67" w:rsidRDefault="00335C7F" w:rsidP="00335C7F">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Conducta de la Autoridad:</w:t>
      </w:r>
      <w:r w:rsidRPr="001A4B6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EDCEAA1" w14:textId="77777777" w:rsidR="00335C7F" w:rsidRPr="001A4B67" w:rsidRDefault="00335C7F" w:rsidP="00335C7F">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La afectación generada en la situación jurídica de la persona involucrada en el proceso:</w:t>
      </w:r>
      <w:r w:rsidRPr="001A4B67">
        <w:rPr>
          <w:rFonts w:ascii="Palatino Linotype" w:eastAsia="Palatino Linotype" w:hAnsi="Palatino Linotype" w:cs="Palatino Linotype"/>
          <w:sz w:val="22"/>
          <w:szCs w:val="22"/>
        </w:rPr>
        <w:t xml:space="preserve"> Violación a sus derechos humanos.</w:t>
      </w:r>
    </w:p>
    <w:p w14:paraId="5C220A1D"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EAF366"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1A4B6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1A4B67">
        <w:rPr>
          <w:rFonts w:ascii="Palatino Linotype" w:eastAsia="Palatino Linotype" w:hAnsi="Palatino Linotype" w:cs="Palatino Linotype"/>
          <w:sz w:val="22"/>
          <w:szCs w:val="22"/>
        </w:rPr>
        <w:t>, visible en la Gaceta del Seminario Judicial de la Federación con el registro digital 205635.</w:t>
      </w:r>
    </w:p>
    <w:p w14:paraId="70884301"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7F6AFC"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138157F" w14:textId="77777777" w:rsidR="00335C7F" w:rsidRPr="001A4B67" w:rsidRDefault="00335C7F" w:rsidP="00335C7F">
      <w:pPr>
        <w:spacing w:before="240" w:after="240" w:line="360" w:lineRule="auto"/>
        <w:ind w:left="851" w:right="90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i/>
          <w:sz w:val="22"/>
          <w:szCs w:val="22"/>
        </w:rPr>
        <w:t>“PLAZO RAZONABLE PARA RESOLVER. DIMENSIÓN Y EFECTOS DE ESTE CONCEPTO CUANDO SE ADUCE EXCESIVA CARGA DE TRABAJO</w:t>
      </w:r>
      <w:r w:rsidRPr="001A4B67">
        <w:rPr>
          <w:rFonts w:ascii="Palatino Linotype" w:eastAsia="Palatino Linotype" w:hAnsi="Palatino Linotype" w:cs="Palatino Linotype"/>
          <w:i/>
          <w:sz w:val="22"/>
          <w:szCs w:val="22"/>
        </w:rPr>
        <w:t>.”</w:t>
      </w:r>
      <w:r w:rsidRPr="001A4B67">
        <w:rPr>
          <w:rFonts w:ascii="Palatino Linotype" w:eastAsia="Palatino Linotype" w:hAnsi="Palatino Linotype" w:cs="Palatino Linotype"/>
          <w:sz w:val="22"/>
          <w:szCs w:val="22"/>
        </w:rPr>
        <w:t xml:space="preserve"> consultable en el Seminario Judicial de la Federación y su gaceta, con el registro digital 2002351.</w:t>
      </w:r>
    </w:p>
    <w:p w14:paraId="6F9D7BB5" w14:textId="77777777" w:rsidR="00335C7F" w:rsidRPr="001A4B67" w:rsidRDefault="00335C7F" w:rsidP="00335C7F">
      <w:pPr>
        <w:spacing w:before="240" w:after="240" w:line="360" w:lineRule="auto"/>
        <w:ind w:left="851" w:right="900"/>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A4B67">
        <w:rPr>
          <w:rFonts w:ascii="Palatino Linotype" w:eastAsia="Palatino Linotype" w:hAnsi="Palatino Linotype" w:cs="Palatino Linotype"/>
          <w:sz w:val="22"/>
          <w:szCs w:val="22"/>
        </w:rPr>
        <w:t>, visible en el Seminario Judicial de la Federación y su gaceta, con el registro digital 2002350.</w:t>
      </w:r>
    </w:p>
    <w:p w14:paraId="079FAF0A" w14:textId="77777777" w:rsidR="00335C7F" w:rsidRPr="001A4B67" w:rsidRDefault="00335C7F" w:rsidP="00335C7F">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2BA48649" w:rsidR="00C877F6" w:rsidRPr="001A4B67" w:rsidRDefault="009335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8</w:t>
      </w:r>
      <w:r w:rsidR="00F36565" w:rsidRPr="001A4B67">
        <w:rPr>
          <w:rFonts w:ascii="Palatino Linotype" w:eastAsia="Palatino Linotype" w:hAnsi="Palatino Linotype" w:cs="Palatino Linotype"/>
          <w:b/>
          <w:sz w:val="22"/>
          <w:szCs w:val="22"/>
        </w:rPr>
        <w:t>. Cierre de instrucción</w:t>
      </w:r>
      <w:r w:rsidR="00F36565" w:rsidRPr="001A4B67">
        <w:rPr>
          <w:rFonts w:ascii="Palatino Linotype" w:eastAsia="Palatino Linotype" w:hAnsi="Palatino Linotype" w:cs="Palatino Linotype"/>
          <w:sz w:val="22"/>
          <w:szCs w:val="22"/>
        </w:rPr>
        <w:t xml:space="preserve">. En fecha </w:t>
      </w:r>
      <w:r w:rsidR="000E589A" w:rsidRPr="001A4B67">
        <w:rPr>
          <w:rFonts w:ascii="Palatino Linotype" w:eastAsia="Palatino Linotype" w:hAnsi="Palatino Linotype" w:cs="Palatino Linotype"/>
          <w:b/>
          <w:sz w:val="22"/>
          <w:szCs w:val="22"/>
        </w:rPr>
        <w:t>ocho</w:t>
      </w:r>
      <w:r w:rsidR="00335C7F" w:rsidRPr="001A4B67">
        <w:rPr>
          <w:rFonts w:ascii="Palatino Linotype" w:eastAsia="Palatino Linotype" w:hAnsi="Palatino Linotype" w:cs="Palatino Linotype"/>
          <w:b/>
          <w:sz w:val="22"/>
          <w:szCs w:val="22"/>
        </w:rPr>
        <w:t xml:space="preserve"> </w:t>
      </w:r>
      <w:r w:rsidR="00F36565" w:rsidRPr="001A4B67">
        <w:rPr>
          <w:rFonts w:ascii="Palatino Linotype" w:eastAsia="Palatino Linotype" w:hAnsi="Palatino Linotype" w:cs="Palatino Linotype"/>
          <w:b/>
          <w:sz w:val="22"/>
          <w:szCs w:val="22"/>
        </w:rPr>
        <w:t xml:space="preserve">de </w:t>
      </w:r>
      <w:r w:rsidR="00335C7F" w:rsidRPr="001A4B67">
        <w:rPr>
          <w:rFonts w:ascii="Palatino Linotype" w:eastAsia="Palatino Linotype" w:hAnsi="Palatino Linotype" w:cs="Palatino Linotype"/>
          <w:b/>
          <w:sz w:val="22"/>
          <w:szCs w:val="22"/>
        </w:rPr>
        <w:t>abril</w:t>
      </w:r>
      <w:r w:rsidR="00F36565" w:rsidRPr="001A4B67">
        <w:rPr>
          <w:rFonts w:ascii="Palatino Linotype" w:eastAsia="Palatino Linotype" w:hAnsi="Palatino Linotype" w:cs="Palatino Linotype"/>
          <w:b/>
          <w:sz w:val="22"/>
          <w:szCs w:val="22"/>
        </w:rPr>
        <w:t xml:space="preserve"> de dos mil veinti</w:t>
      </w:r>
      <w:r w:rsidR="00E111DF" w:rsidRPr="001A4B67">
        <w:rPr>
          <w:rFonts w:ascii="Palatino Linotype" w:eastAsia="Palatino Linotype" w:hAnsi="Palatino Linotype" w:cs="Palatino Linotype"/>
          <w:b/>
          <w:sz w:val="22"/>
          <w:szCs w:val="22"/>
        </w:rPr>
        <w:t>séis</w:t>
      </w:r>
      <w:r w:rsidR="00F36565" w:rsidRPr="001A4B6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1A4B67"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1A4B67" w:rsidRDefault="00F36565">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Debido a que fue</w:t>
      </w:r>
      <w:r w:rsidR="008D5D61" w:rsidRPr="001A4B67">
        <w:rPr>
          <w:rFonts w:ascii="Palatino Linotype" w:eastAsia="Palatino Linotype" w:hAnsi="Palatino Linotype" w:cs="Palatino Linotype"/>
          <w:sz w:val="22"/>
          <w:szCs w:val="22"/>
        </w:rPr>
        <w:t xml:space="preserve"> debidamente sustanciado</w:t>
      </w:r>
      <w:r w:rsidRPr="001A4B67">
        <w:rPr>
          <w:rFonts w:ascii="Palatino Linotype" w:eastAsia="Palatino Linotype" w:hAnsi="Palatino Linotype" w:cs="Palatino Linotype"/>
          <w:sz w:val="22"/>
          <w:szCs w:val="22"/>
        </w:rPr>
        <w:t xml:space="preserve"> </w:t>
      </w:r>
      <w:r w:rsidR="008D5D61" w:rsidRPr="001A4B67">
        <w:rPr>
          <w:rFonts w:ascii="Palatino Linotype" w:eastAsia="Palatino Linotype" w:hAnsi="Palatino Linotype" w:cs="Palatino Linotype"/>
          <w:sz w:val="22"/>
          <w:szCs w:val="22"/>
        </w:rPr>
        <w:tab/>
        <w:t>el</w:t>
      </w:r>
      <w:r w:rsidRPr="001A4B67">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21BFF124" w14:textId="77777777" w:rsidR="005E3D76" w:rsidRPr="001A4B67" w:rsidRDefault="005E3D76">
      <w:pPr>
        <w:spacing w:line="360" w:lineRule="auto"/>
        <w:ind w:right="49"/>
        <w:jc w:val="both"/>
        <w:rPr>
          <w:rFonts w:ascii="Palatino Linotype" w:eastAsia="Palatino Linotype" w:hAnsi="Palatino Linotype" w:cs="Palatino Linotype"/>
          <w:sz w:val="22"/>
          <w:szCs w:val="22"/>
        </w:rPr>
      </w:pPr>
    </w:p>
    <w:p w14:paraId="5B92B151" w14:textId="77777777" w:rsidR="005E3D76" w:rsidRPr="001A4B67" w:rsidRDefault="005E3D76">
      <w:pPr>
        <w:spacing w:line="360" w:lineRule="auto"/>
        <w:ind w:right="49"/>
        <w:jc w:val="both"/>
        <w:rPr>
          <w:rFonts w:ascii="Palatino Linotype" w:eastAsia="Palatino Linotype" w:hAnsi="Palatino Linotype" w:cs="Palatino Linotype"/>
          <w:sz w:val="22"/>
          <w:szCs w:val="22"/>
        </w:rPr>
      </w:pPr>
    </w:p>
    <w:p w14:paraId="76DFC1EA" w14:textId="77777777" w:rsidR="008360A2" w:rsidRPr="001A4B67"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1A4B67"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1A4B67">
        <w:rPr>
          <w:rFonts w:ascii="Palatino Linotype" w:eastAsia="Palatino Linotype" w:hAnsi="Palatino Linotype" w:cs="Palatino Linotype"/>
          <w:b/>
          <w:sz w:val="22"/>
          <w:szCs w:val="22"/>
        </w:rPr>
        <w:t>II.</w:t>
      </w:r>
      <w:r w:rsidRPr="001A4B67">
        <w:rPr>
          <w:rFonts w:ascii="Palatino Linotype" w:eastAsia="Palatino Linotype" w:hAnsi="Palatino Linotype" w:cs="Palatino Linotype"/>
          <w:b/>
          <w:sz w:val="22"/>
          <w:szCs w:val="22"/>
        </w:rPr>
        <w:tab/>
        <w:t>C O N S I D E R A N D O:</w:t>
      </w:r>
      <w:r w:rsidR="00351E01" w:rsidRPr="001A4B67">
        <w:rPr>
          <w:rFonts w:ascii="Palatino Linotype" w:eastAsia="Palatino Linotype" w:hAnsi="Palatino Linotype" w:cs="Palatino Linotype"/>
          <w:b/>
          <w:sz w:val="22"/>
          <w:szCs w:val="22"/>
        </w:rPr>
        <w:t xml:space="preserve"> </w:t>
      </w:r>
    </w:p>
    <w:p w14:paraId="3E2B3FBD" w14:textId="77777777" w:rsidR="00C877F6" w:rsidRPr="001A4B67"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1A4B67" w:rsidRDefault="00F36565">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Primero. Competencia.</w:t>
      </w:r>
      <w:r w:rsidRPr="001A4B6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1A4B67" w:rsidRDefault="00F36565">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 xml:space="preserve">Segundo. Oportunidad y Procedibilidad del Recurso de Revisión. </w:t>
      </w:r>
      <w:r w:rsidRPr="001A4B67">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1A4B67" w:rsidRDefault="00F36565">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1A4B67" w:rsidRDefault="00F36565">
      <w:pPr>
        <w:spacing w:line="360" w:lineRule="auto"/>
        <w:ind w:left="851" w:right="900"/>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b/>
          <w:i/>
          <w:sz w:val="22"/>
          <w:szCs w:val="22"/>
        </w:rPr>
        <w:t xml:space="preserve">“Artículo 178. </w:t>
      </w:r>
      <w:r w:rsidRPr="001A4B6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7EBCECCB" w:rsidR="00C877F6" w:rsidRPr="001A4B67" w:rsidRDefault="00F36565">
      <w:pPr>
        <w:spacing w:before="240" w:after="240"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1A4B67">
        <w:rPr>
          <w:rFonts w:ascii="Palatino Linotype" w:eastAsia="Palatino Linotype" w:hAnsi="Palatino Linotype" w:cs="Palatino Linotype"/>
          <w:b/>
          <w:sz w:val="22"/>
          <w:szCs w:val="22"/>
        </w:rPr>
        <w:t>SUJETO OBLIGADO</w:t>
      </w:r>
      <w:r w:rsidRPr="001A4B67">
        <w:rPr>
          <w:rFonts w:ascii="Palatino Linotype" w:eastAsia="Palatino Linotype" w:hAnsi="Palatino Linotype" w:cs="Palatino Linotype"/>
          <w:sz w:val="22"/>
          <w:szCs w:val="22"/>
        </w:rPr>
        <w:t xml:space="preserve"> remitió la respuesta a la solicitud de información el día </w:t>
      </w:r>
      <w:r w:rsidR="005827AC" w:rsidRPr="001A4B67">
        <w:rPr>
          <w:rFonts w:ascii="Palatino Linotype" w:eastAsia="Palatino Linotype" w:hAnsi="Palatino Linotype" w:cs="Palatino Linotype"/>
          <w:b/>
          <w:sz w:val="22"/>
          <w:szCs w:val="22"/>
        </w:rPr>
        <w:t>uno</w:t>
      </w:r>
      <w:r w:rsidR="00F94226" w:rsidRPr="001A4B67">
        <w:rPr>
          <w:rFonts w:ascii="Palatino Linotype" w:eastAsia="Palatino Linotype" w:hAnsi="Palatino Linotype" w:cs="Palatino Linotype"/>
          <w:b/>
          <w:sz w:val="22"/>
          <w:szCs w:val="22"/>
        </w:rPr>
        <w:t xml:space="preserve"> de </w:t>
      </w:r>
      <w:r w:rsidR="005827AC" w:rsidRPr="001A4B67">
        <w:rPr>
          <w:rFonts w:ascii="Palatino Linotype" w:eastAsia="Palatino Linotype" w:hAnsi="Palatino Linotype" w:cs="Palatino Linotype"/>
          <w:b/>
          <w:sz w:val="22"/>
          <w:szCs w:val="22"/>
        </w:rPr>
        <w:t>octubre</w:t>
      </w:r>
      <w:r w:rsidR="008E4A90" w:rsidRPr="001A4B67">
        <w:rPr>
          <w:rFonts w:ascii="Palatino Linotype" w:eastAsia="Palatino Linotype" w:hAnsi="Palatino Linotype" w:cs="Palatino Linotype"/>
          <w:b/>
          <w:sz w:val="22"/>
          <w:szCs w:val="22"/>
        </w:rPr>
        <w:t xml:space="preserve"> </w:t>
      </w:r>
      <w:r w:rsidRPr="001A4B67">
        <w:rPr>
          <w:rFonts w:ascii="Palatino Linotype" w:eastAsia="Palatino Linotype" w:hAnsi="Palatino Linotype" w:cs="Palatino Linotype"/>
          <w:b/>
          <w:sz w:val="22"/>
          <w:szCs w:val="22"/>
        </w:rPr>
        <w:t xml:space="preserve">de dos mil veinticinco, </w:t>
      </w:r>
      <w:r w:rsidRPr="001A4B67">
        <w:rPr>
          <w:rFonts w:ascii="Palatino Linotype" w:eastAsia="Palatino Linotype" w:hAnsi="Palatino Linotype" w:cs="Palatino Linotype"/>
          <w:sz w:val="22"/>
          <w:szCs w:val="22"/>
        </w:rPr>
        <w:t xml:space="preserve">mientras que el recurso de revisión interpuesto por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se tuvo por presentado el </w:t>
      </w:r>
      <w:r w:rsidR="005827AC" w:rsidRPr="001A4B67">
        <w:rPr>
          <w:rFonts w:ascii="Palatino Linotype" w:eastAsia="Palatino Linotype" w:hAnsi="Palatino Linotype" w:cs="Palatino Linotype"/>
          <w:b/>
          <w:sz w:val="22"/>
          <w:szCs w:val="22"/>
        </w:rPr>
        <w:t>tres</w:t>
      </w:r>
      <w:r w:rsidR="008B4CE7" w:rsidRPr="001A4B67">
        <w:rPr>
          <w:rFonts w:ascii="Palatino Linotype" w:eastAsia="Palatino Linotype" w:hAnsi="Palatino Linotype" w:cs="Palatino Linotype"/>
          <w:b/>
          <w:sz w:val="22"/>
          <w:szCs w:val="22"/>
        </w:rPr>
        <w:t xml:space="preserve"> de </w:t>
      </w:r>
      <w:r w:rsidR="005827AC" w:rsidRPr="001A4B67">
        <w:rPr>
          <w:rFonts w:ascii="Palatino Linotype" w:eastAsia="Palatino Linotype" w:hAnsi="Palatino Linotype" w:cs="Palatino Linotype"/>
          <w:b/>
          <w:sz w:val="22"/>
          <w:szCs w:val="22"/>
        </w:rPr>
        <w:t>octubre</w:t>
      </w:r>
      <w:r w:rsidRPr="001A4B67">
        <w:rPr>
          <w:rFonts w:ascii="Palatino Linotype" w:eastAsia="Palatino Linotype" w:hAnsi="Palatino Linotype" w:cs="Palatino Linotype"/>
          <w:b/>
          <w:sz w:val="22"/>
          <w:szCs w:val="22"/>
        </w:rPr>
        <w:t xml:space="preserve"> del año dos mil veinti</w:t>
      </w:r>
      <w:r w:rsidR="005827AC" w:rsidRPr="001A4B67">
        <w:rPr>
          <w:rFonts w:ascii="Palatino Linotype" w:eastAsia="Palatino Linotype" w:hAnsi="Palatino Linotype" w:cs="Palatino Linotype"/>
          <w:b/>
          <w:sz w:val="22"/>
          <w:szCs w:val="22"/>
        </w:rPr>
        <w:t>cinco</w:t>
      </w:r>
      <w:r w:rsidRPr="001A4B67">
        <w:rPr>
          <w:rFonts w:ascii="Palatino Linotype" w:eastAsia="Palatino Linotype" w:hAnsi="Palatino Linotype" w:cs="Palatino Linotype"/>
          <w:sz w:val="22"/>
          <w:szCs w:val="22"/>
        </w:rPr>
        <w:t xml:space="preserve">; esto es, al </w:t>
      </w:r>
      <w:r w:rsidR="005827AC" w:rsidRPr="001A4B67">
        <w:rPr>
          <w:rFonts w:ascii="Palatino Linotype" w:eastAsia="Palatino Linotype" w:hAnsi="Palatino Linotype" w:cs="Palatino Linotype"/>
          <w:b/>
          <w:sz w:val="22"/>
          <w:szCs w:val="22"/>
        </w:rPr>
        <w:t>segundo</w:t>
      </w:r>
      <w:r w:rsidR="0093354D" w:rsidRPr="001A4B67">
        <w:rPr>
          <w:rFonts w:ascii="Palatino Linotype" w:eastAsia="Palatino Linotype" w:hAnsi="Palatino Linotype" w:cs="Palatino Linotype"/>
          <w:sz w:val="22"/>
          <w:szCs w:val="22"/>
        </w:rPr>
        <w:t xml:space="preserve"> día</w:t>
      </w:r>
      <w:r w:rsidRPr="001A4B67">
        <w:rPr>
          <w:rFonts w:ascii="Palatino Linotype" w:eastAsia="Palatino Linotype" w:hAnsi="Palatino Linotype" w:cs="Palatino Linotype"/>
          <w:b/>
          <w:sz w:val="22"/>
          <w:szCs w:val="22"/>
        </w:rPr>
        <w:t xml:space="preserve"> hábil </w:t>
      </w:r>
      <w:r w:rsidRPr="001A4B67">
        <w:rPr>
          <w:rFonts w:ascii="Palatino Linotype" w:eastAsia="Palatino Linotype" w:hAnsi="Palatino Linotype" w:cs="Palatino Linotype"/>
          <w:sz w:val="22"/>
          <w:szCs w:val="22"/>
        </w:rPr>
        <w:t>siguiente al que se tuvo conocimiento de la respuesta respectivamente.</w:t>
      </w:r>
      <w:r w:rsidR="005E3D76" w:rsidRPr="001A4B67">
        <w:rPr>
          <w:rFonts w:ascii="Palatino Linotype" w:eastAsia="Palatino Linotype" w:hAnsi="Palatino Linotype" w:cs="Palatino Linotype"/>
          <w:sz w:val="22"/>
          <w:szCs w:val="22"/>
        </w:rPr>
        <w:t xml:space="preserve"> </w:t>
      </w:r>
    </w:p>
    <w:p w14:paraId="3E440070" w14:textId="77777777" w:rsidR="00C877F6" w:rsidRPr="001A4B67" w:rsidRDefault="00F36565">
      <w:pPr>
        <w:spacing w:before="240" w:after="240"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47D10388" w:rsidR="00C877F6" w:rsidRPr="001A4B67" w:rsidRDefault="00F36565">
      <w:pPr>
        <w:spacing w:before="240"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1A4B67">
        <w:rPr>
          <w:rFonts w:ascii="Palatino Linotype" w:eastAsia="Palatino Linotype" w:hAnsi="Palatino Linotype" w:cs="Palatino Linotype"/>
          <w:sz w:val="22"/>
          <w:szCs w:val="22"/>
        </w:rPr>
        <w:t xml:space="preserve">s en el artículo 179, fracción </w:t>
      </w:r>
      <w:r w:rsidR="007477F6" w:rsidRPr="001A4B67">
        <w:rPr>
          <w:rFonts w:ascii="Palatino Linotype" w:eastAsia="Palatino Linotype" w:hAnsi="Palatino Linotype" w:cs="Palatino Linotype"/>
          <w:sz w:val="22"/>
          <w:szCs w:val="22"/>
        </w:rPr>
        <w:t>I</w:t>
      </w:r>
      <w:r w:rsidRPr="001A4B67">
        <w:rPr>
          <w:rFonts w:ascii="Palatino Linotype" w:eastAsia="Palatino Linotype" w:hAnsi="Palatino Linotype" w:cs="Palatino Linotype"/>
          <w:sz w:val="22"/>
          <w:szCs w:val="22"/>
        </w:rPr>
        <w:t xml:space="preserve"> de la ley de la materia, que a la letra dice:</w:t>
      </w:r>
    </w:p>
    <w:p w14:paraId="47475447" w14:textId="77777777" w:rsidR="00C877F6" w:rsidRPr="001A4B67" w:rsidRDefault="00F36565">
      <w:pPr>
        <w:spacing w:line="360" w:lineRule="auto"/>
        <w:ind w:left="851" w:right="1041"/>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w:t>
      </w:r>
      <w:r w:rsidRPr="001A4B67">
        <w:rPr>
          <w:rFonts w:ascii="Palatino Linotype" w:eastAsia="Palatino Linotype" w:hAnsi="Palatino Linotype" w:cs="Palatino Linotype"/>
          <w:b/>
          <w:i/>
          <w:sz w:val="22"/>
          <w:szCs w:val="22"/>
        </w:rPr>
        <w:t xml:space="preserve">Artículo 179. </w:t>
      </w:r>
      <w:r w:rsidRPr="001A4B6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0CDBE73" w14:textId="77777777" w:rsidR="007477F6" w:rsidRPr="001A4B67" w:rsidRDefault="007477F6">
      <w:pPr>
        <w:spacing w:line="360" w:lineRule="auto"/>
        <w:ind w:left="851" w:right="1041"/>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I. La Negativa de la información solicitada</w:t>
      </w:r>
    </w:p>
    <w:p w14:paraId="1678F80B" w14:textId="101014E0" w:rsidR="00C877F6" w:rsidRPr="001A4B67" w:rsidRDefault="00F36565">
      <w:pPr>
        <w:spacing w:line="360" w:lineRule="auto"/>
        <w:ind w:left="851" w:right="1041"/>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w:t>
      </w:r>
    </w:p>
    <w:p w14:paraId="645316F6" w14:textId="77777777" w:rsidR="00EA240E" w:rsidRPr="001A4B67" w:rsidRDefault="00EA240E" w:rsidP="00EA240E">
      <w:pPr>
        <w:pStyle w:val="NormalWeb"/>
        <w:spacing w:before="240" w:beforeAutospacing="0" w:after="240" w:afterAutospacing="0" w:line="360" w:lineRule="auto"/>
        <w:jc w:val="both"/>
      </w:pPr>
      <w:r w:rsidRPr="001A4B67">
        <w:rPr>
          <w:rFonts w:ascii="Palatino Linotype" w:hAnsi="Palatino Linotype"/>
          <w:b/>
          <w:bCs/>
          <w:sz w:val="22"/>
          <w:szCs w:val="22"/>
        </w:rPr>
        <w:t>Tercero. Análisis de las causales de sobreseimiento del recurso de revisión.</w:t>
      </w:r>
      <w:r w:rsidRPr="001A4B67">
        <w:rPr>
          <w:rFonts w:ascii="Palatino Linotype" w:hAnsi="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2A4D832" w14:textId="77777777" w:rsidR="00EA240E" w:rsidRPr="001A4B67" w:rsidRDefault="00EA240E" w:rsidP="00EA240E">
      <w:pPr>
        <w:pStyle w:val="NormalWeb"/>
        <w:spacing w:before="240" w:beforeAutospacing="0" w:after="240" w:afterAutospacing="0" w:line="360" w:lineRule="auto"/>
        <w:jc w:val="both"/>
      </w:pPr>
      <w:r w:rsidRPr="001A4B67">
        <w:rPr>
          <w:rFonts w:ascii="Palatino Linotype" w:hAnsi="Palatino Linotype"/>
          <w:sz w:val="22"/>
          <w:szCs w:val="22"/>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6906E787" w14:textId="77777777" w:rsidR="00EA240E" w:rsidRPr="001A4B67" w:rsidRDefault="00EA240E" w:rsidP="00EA240E">
      <w:pPr>
        <w:pStyle w:val="NormalWeb"/>
        <w:spacing w:before="240" w:beforeAutospacing="0" w:after="240" w:afterAutospacing="0" w:line="360" w:lineRule="auto"/>
        <w:ind w:right="51"/>
        <w:jc w:val="both"/>
      </w:pPr>
      <w:r w:rsidRPr="001A4B67">
        <w:rPr>
          <w:rFonts w:ascii="Palatino Linotype" w:hAnsi="Palatino Linotype"/>
          <w:sz w:val="22"/>
          <w:szCs w:val="22"/>
        </w:rPr>
        <w:t>De manera preliminar en el caso concreto conviene analizar si se actualiza alguna de las causales de sobreseimiento del recurso de revisión.</w:t>
      </w:r>
    </w:p>
    <w:p w14:paraId="28414BC4" w14:textId="0287168F" w:rsidR="00697BED" w:rsidRPr="001A4B67" w:rsidRDefault="00EA240E" w:rsidP="002734DE">
      <w:pPr>
        <w:pStyle w:val="NormalWeb"/>
        <w:spacing w:before="240" w:beforeAutospacing="0" w:after="240" w:afterAutospacing="0" w:line="360" w:lineRule="auto"/>
        <w:ind w:right="51"/>
        <w:jc w:val="both"/>
        <w:rPr>
          <w:rFonts w:ascii="Palatino Linotype" w:eastAsia="Palatino Linotype" w:hAnsi="Palatino Linotype" w:cs="Palatino Linotype"/>
          <w:sz w:val="22"/>
          <w:szCs w:val="22"/>
        </w:rPr>
      </w:pPr>
      <w:r w:rsidRPr="001A4B67">
        <w:rPr>
          <w:rFonts w:ascii="Palatino Linotype" w:hAnsi="Palatino Linotype"/>
          <w:sz w:val="22"/>
          <w:szCs w:val="22"/>
        </w:rPr>
        <w:t xml:space="preserve">En tal contexto, del análisis de la solicitud de información motivo del recurso de revisión que ahora se resuelve, se advierte que la persona solicitante requirió </w:t>
      </w:r>
      <w:r w:rsidR="002734DE" w:rsidRPr="001A4B67">
        <w:rPr>
          <w:rFonts w:ascii="Palatino Linotype" w:hAnsi="Palatino Linotype"/>
          <w:sz w:val="22"/>
          <w:szCs w:val="22"/>
        </w:rPr>
        <w:t xml:space="preserve">al </w:t>
      </w:r>
      <w:r w:rsidR="00E166DE" w:rsidRPr="001A4B67">
        <w:rPr>
          <w:rFonts w:ascii="Palatino Linotype" w:eastAsia="Palatino Linotype" w:hAnsi="Palatino Linotype" w:cs="Palatino Linotype"/>
          <w:b/>
          <w:sz w:val="22"/>
          <w:szCs w:val="22"/>
        </w:rPr>
        <w:t>Ayuntamiento de Toluca</w:t>
      </w:r>
      <w:r w:rsidR="00697BED" w:rsidRPr="001A4B67">
        <w:rPr>
          <w:rFonts w:ascii="Palatino Linotype" w:eastAsia="Palatino Linotype" w:hAnsi="Palatino Linotype" w:cs="Palatino Linotype"/>
          <w:sz w:val="22"/>
          <w:szCs w:val="22"/>
        </w:rPr>
        <w:t xml:space="preserve"> la siguiente información:</w:t>
      </w:r>
    </w:p>
    <w:p w14:paraId="37D91401" w14:textId="77777777" w:rsidR="005827AC" w:rsidRPr="001A4B67" w:rsidRDefault="005827AC" w:rsidP="005827AC">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De la Dirección General de Bienestar el permiso expedido por la institución indicada del lugar en cual están difundiendo que realizan pruebas de VIH, HEPATITIS, ETC. </w:t>
      </w:r>
    </w:p>
    <w:p w14:paraId="22ACDCAD" w14:textId="61A93D3B" w:rsidR="005827AC" w:rsidRPr="001A4B67" w:rsidRDefault="005827AC" w:rsidP="005827AC">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El perfil de la o las personas que realizan las pruebas señaladas en el inciso anterior.</w:t>
      </w:r>
    </w:p>
    <w:p w14:paraId="070AFC94" w14:textId="28050C89" w:rsidR="005827AC" w:rsidRPr="001A4B67" w:rsidRDefault="006E19B5" w:rsidP="006E19B5">
      <w:pPr>
        <w:spacing w:line="360" w:lineRule="auto"/>
        <w:jc w:val="both"/>
        <w:rPr>
          <w:rFonts w:ascii="Palatino Linotype" w:eastAsia="Palatino Linotype" w:hAnsi="Palatino Linotype" w:cs="Palatino Linotype"/>
          <w:sz w:val="22"/>
          <w:szCs w:val="22"/>
        </w:rPr>
      </w:pPr>
      <w:r w:rsidRPr="001A4B67">
        <w:rPr>
          <w:rFonts w:ascii="Palatino Linotype" w:hAnsi="Palatino Linotype"/>
          <w:sz w:val="22"/>
          <w:szCs w:val="22"/>
        </w:rPr>
        <w:t>El Sujeto Obligado</w:t>
      </w:r>
      <w:r w:rsidR="00454B9B" w:rsidRPr="001A4B67">
        <w:rPr>
          <w:rFonts w:ascii="Palatino Linotype" w:hAnsi="Palatino Linotype"/>
          <w:sz w:val="22"/>
          <w:szCs w:val="22"/>
        </w:rPr>
        <w:t>, a travé</w:t>
      </w:r>
      <w:r w:rsidR="00272662" w:rsidRPr="001A4B67">
        <w:rPr>
          <w:rFonts w:ascii="Palatino Linotype" w:hAnsi="Palatino Linotype"/>
          <w:sz w:val="22"/>
          <w:szCs w:val="22"/>
        </w:rPr>
        <w:t xml:space="preserve">s de </w:t>
      </w:r>
      <w:r w:rsidR="005827AC" w:rsidRPr="001A4B67">
        <w:rPr>
          <w:rFonts w:ascii="Palatino Linotype" w:hAnsi="Palatino Linotype"/>
          <w:sz w:val="22"/>
          <w:szCs w:val="22"/>
        </w:rPr>
        <w:t xml:space="preserve">la Dirección General de Bienestar indicó que adjuntaba el oficio </w:t>
      </w:r>
      <w:r w:rsidR="005827AC" w:rsidRPr="001A4B67">
        <w:rPr>
          <w:rFonts w:ascii="Palatino Linotype" w:eastAsia="Palatino Linotype" w:hAnsi="Palatino Linotype" w:cs="Palatino Linotype"/>
          <w:sz w:val="22"/>
          <w:szCs w:val="22"/>
        </w:rPr>
        <w:t>2010ª/3740/2025, mediante el cual se obtuvo la autorización para hacer uso del espacio a un costado de la Concha Acústica del día jueves cuatro de septiembre de 2025; sin embargo, el oficio referido no se adjuntó a la respuesta.</w:t>
      </w:r>
    </w:p>
    <w:p w14:paraId="64BEAA80" w14:textId="77777777" w:rsidR="005827AC" w:rsidRPr="001A4B67" w:rsidRDefault="005827AC" w:rsidP="006E19B5">
      <w:pPr>
        <w:spacing w:line="360" w:lineRule="auto"/>
        <w:jc w:val="both"/>
        <w:rPr>
          <w:rFonts w:ascii="Palatino Linotype" w:eastAsia="Palatino Linotype" w:hAnsi="Palatino Linotype" w:cs="Palatino Linotype"/>
          <w:sz w:val="22"/>
          <w:szCs w:val="22"/>
        </w:rPr>
      </w:pPr>
    </w:p>
    <w:p w14:paraId="019FDC53" w14:textId="05143311" w:rsidR="005827AC" w:rsidRPr="001A4B67" w:rsidRDefault="005827AC" w:rsidP="006E19B5">
      <w:pPr>
        <w:spacing w:line="360" w:lineRule="auto"/>
        <w:jc w:val="both"/>
        <w:rPr>
          <w:rFonts w:ascii="Palatino Linotype" w:hAnsi="Palatino Linotype"/>
          <w:sz w:val="22"/>
          <w:szCs w:val="22"/>
        </w:rPr>
      </w:pPr>
      <w:r w:rsidRPr="001A4B67">
        <w:rPr>
          <w:rFonts w:ascii="Palatino Linotype" w:eastAsia="Palatino Linotype" w:hAnsi="Palatino Linotype" w:cs="Palatino Linotype"/>
          <w:sz w:val="22"/>
          <w:szCs w:val="22"/>
        </w:rPr>
        <w:t>El Recurrente se inconformó por la negativa de la información.</w:t>
      </w:r>
    </w:p>
    <w:p w14:paraId="4BA2D765" w14:textId="77777777" w:rsidR="005827AC" w:rsidRPr="001A4B67" w:rsidRDefault="005827AC" w:rsidP="006E19B5">
      <w:pPr>
        <w:spacing w:line="360" w:lineRule="auto"/>
        <w:jc w:val="both"/>
        <w:rPr>
          <w:rFonts w:ascii="Palatino Linotype" w:hAnsi="Palatino Linotype"/>
          <w:sz w:val="22"/>
          <w:szCs w:val="22"/>
        </w:rPr>
      </w:pPr>
    </w:p>
    <w:p w14:paraId="412E106A" w14:textId="49DC2102" w:rsidR="005827AC" w:rsidRPr="001A4B67" w:rsidRDefault="009C58A7" w:rsidP="006E19B5">
      <w:pPr>
        <w:spacing w:line="360" w:lineRule="auto"/>
        <w:jc w:val="both"/>
        <w:rPr>
          <w:rFonts w:ascii="Palatino Linotype" w:hAnsi="Palatino Linotype"/>
          <w:sz w:val="22"/>
          <w:szCs w:val="22"/>
        </w:rPr>
      </w:pPr>
      <w:r w:rsidRPr="001A4B67">
        <w:rPr>
          <w:rFonts w:ascii="Palatino Linotype" w:hAnsi="Palatino Linotype"/>
          <w:sz w:val="22"/>
          <w:szCs w:val="22"/>
        </w:rPr>
        <w:t xml:space="preserve">Por su parte, </w:t>
      </w:r>
      <w:r w:rsidR="001B3F1E" w:rsidRPr="001A4B67">
        <w:rPr>
          <w:rFonts w:ascii="Palatino Linotype" w:hAnsi="Palatino Linotype"/>
          <w:sz w:val="22"/>
          <w:szCs w:val="22"/>
        </w:rPr>
        <w:t xml:space="preserve">el Sujeto Obligado </w:t>
      </w:r>
      <w:r w:rsidR="007476E9" w:rsidRPr="001A4B67">
        <w:rPr>
          <w:rFonts w:ascii="Palatino Linotype" w:hAnsi="Palatino Linotype"/>
          <w:sz w:val="22"/>
          <w:szCs w:val="22"/>
        </w:rPr>
        <w:t xml:space="preserve">a través del informe justificado </w:t>
      </w:r>
      <w:r w:rsidRPr="001A4B67">
        <w:rPr>
          <w:rFonts w:ascii="Palatino Linotype" w:hAnsi="Palatino Linotype"/>
          <w:sz w:val="22"/>
          <w:szCs w:val="22"/>
        </w:rPr>
        <w:t xml:space="preserve">entregó lo siguiente </w:t>
      </w:r>
    </w:p>
    <w:p w14:paraId="2886AF95" w14:textId="5D3CCB5A" w:rsidR="005827AC" w:rsidRPr="001A4B67" w:rsidRDefault="009C58A7" w:rsidP="009C58A7">
      <w:pPr>
        <w:spacing w:line="360" w:lineRule="auto"/>
        <w:jc w:val="center"/>
        <w:rPr>
          <w:rFonts w:ascii="Palatino Linotype" w:hAnsi="Palatino Linotype"/>
          <w:sz w:val="22"/>
          <w:szCs w:val="22"/>
        </w:rPr>
      </w:pPr>
      <w:r w:rsidRPr="001A4B67">
        <w:rPr>
          <w:rFonts w:ascii="Palatino Linotype" w:hAnsi="Palatino Linotype"/>
          <w:noProof/>
          <w:sz w:val="22"/>
          <w:szCs w:val="22"/>
        </w:rPr>
        <w:drawing>
          <wp:inline distT="0" distB="0" distL="0" distR="0" wp14:anchorId="00521337" wp14:editId="1EE97D5B">
            <wp:extent cx="3820886" cy="5063667"/>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4549" cy="5081774"/>
                    </a:xfrm>
                    <a:prstGeom prst="rect">
                      <a:avLst/>
                    </a:prstGeom>
                  </pic:spPr>
                </pic:pic>
              </a:graphicData>
            </a:graphic>
          </wp:inline>
        </w:drawing>
      </w:r>
    </w:p>
    <w:p w14:paraId="769CCD6C" w14:textId="23E9DDFC" w:rsidR="009C58A7" w:rsidRPr="001A4B67" w:rsidRDefault="009C58A7" w:rsidP="009C58A7">
      <w:pPr>
        <w:spacing w:line="360" w:lineRule="auto"/>
        <w:jc w:val="center"/>
        <w:rPr>
          <w:rFonts w:ascii="Palatino Linotype" w:hAnsi="Palatino Linotype"/>
          <w:sz w:val="22"/>
          <w:szCs w:val="22"/>
        </w:rPr>
      </w:pPr>
      <w:r w:rsidRPr="001A4B67">
        <w:rPr>
          <w:rFonts w:ascii="Palatino Linotype" w:hAnsi="Palatino Linotype"/>
          <w:noProof/>
          <w:sz w:val="22"/>
          <w:szCs w:val="22"/>
        </w:rPr>
        <w:drawing>
          <wp:inline distT="0" distB="0" distL="0" distR="0" wp14:anchorId="5DF5C1AB" wp14:editId="7A97BD0C">
            <wp:extent cx="5246914" cy="67265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3727" cy="6735277"/>
                    </a:xfrm>
                    <a:prstGeom prst="rect">
                      <a:avLst/>
                    </a:prstGeom>
                  </pic:spPr>
                </pic:pic>
              </a:graphicData>
            </a:graphic>
          </wp:inline>
        </w:drawing>
      </w:r>
    </w:p>
    <w:p w14:paraId="0CD2E496" w14:textId="77777777" w:rsidR="00984574" w:rsidRPr="001A4B67" w:rsidRDefault="00984574" w:rsidP="006E19B5">
      <w:pPr>
        <w:spacing w:line="360" w:lineRule="auto"/>
        <w:jc w:val="both"/>
        <w:rPr>
          <w:rFonts w:ascii="Palatino Linotype" w:hAnsi="Palatino Linotype"/>
          <w:sz w:val="22"/>
          <w:szCs w:val="22"/>
        </w:rPr>
      </w:pPr>
    </w:p>
    <w:p w14:paraId="38DD1127" w14:textId="01AA3E13" w:rsidR="009C58A7" w:rsidRPr="001A4B67" w:rsidRDefault="009C58A7"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El oficio 2010ª/3740/2025 emitido por el Secretario del Ayuntamiento contiene la autorización para hacer uso del espacio a un costado de la Concha Acústica del día jueves cuatro de septiembre de 2025, para la instalación de tres módulos de información, vacunación y pruebas de VHI, con lo que se atiende </w:t>
      </w:r>
      <w:r w:rsidR="0098583A" w:rsidRPr="001A4B67">
        <w:rPr>
          <w:rFonts w:ascii="Palatino Linotype" w:eastAsia="Palatino Linotype" w:hAnsi="Palatino Linotype" w:cs="Palatino Linotype"/>
          <w:sz w:val="22"/>
          <w:szCs w:val="22"/>
        </w:rPr>
        <w:t>el primer requerimiento del particular.</w:t>
      </w:r>
    </w:p>
    <w:p w14:paraId="13E7CEFA" w14:textId="77777777" w:rsidR="009C58A7" w:rsidRPr="001A4B67" w:rsidRDefault="009C58A7" w:rsidP="00CF60BA">
      <w:pPr>
        <w:spacing w:line="360" w:lineRule="auto"/>
        <w:ind w:right="49"/>
        <w:jc w:val="both"/>
        <w:rPr>
          <w:rFonts w:ascii="Palatino Linotype" w:eastAsia="Palatino Linotype" w:hAnsi="Palatino Linotype" w:cs="Palatino Linotype"/>
          <w:sz w:val="22"/>
          <w:szCs w:val="22"/>
        </w:rPr>
      </w:pPr>
    </w:p>
    <w:p w14:paraId="437AC071" w14:textId="690740E8" w:rsidR="009D6E67" w:rsidRPr="001A4B67" w:rsidRDefault="009D6E67"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Ahora bien, en cuanto al perfil de las personas encargadas, el Sujeto Obligado indicó en su respuesta que el responsable de la aplicación de las pruebas de VHI fue el Lic. Juan Eduardo Tavares Ayala, Jefe del Departamento de Atención a Grupos en Situación de Vulnerabilidad de la Dirección de convivencia Social, Inclusión y no Discriminación</w:t>
      </w:r>
      <w:r w:rsidR="00D46406" w:rsidRPr="001A4B67">
        <w:rPr>
          <w:rFonts w:ascii="Palatino Linotype" w:eastAsia="Palatino Linotype" w:hAnsi="Palatino Linotype" w:cs="Palatino Linotype"/>
          <w:sz w:val="22"/>
          <w:szCs w:val="22"/>
        </w:rPr>
        <w:t>, señalando que el servidor público está certificado y capacitado para realizar las pruebas, cumpliendo con los lineamientos establecidos por las autoridades correspondientes, con el fin de garantizar un servicio seguro, confidencial y de calidad.</w:t>
      </w:r>
      <w:r w:rsidR="00536061" w:rsidRPr="001A4B67">
        <w:rPr>
          <w:rFonts w:ascii="Palatino Linotype" w:eastAsia="Palatino Linotype" w:hAnsi="Palatino Linotype" w:cs="Palatino Linotype"/>
          <w:sz w:val="22"/>
          <w:szCs w:val="22"/>
        </w:rPr>
        <w:t xml:space="preserve"> Asimismo, señaló que se adjuntan en el anexo 02, el cual no fue proporcionado en respuesta.</w:t>
      </w:r>
    </w:p>
    <w:p w14:paraId="3B220C64" w14:textId="77777777" w:rsidR="009D6E67" w:rsidRPr="001A4B67" w:rsidRDefault="009D6E67" w:rsidP="00CF60BA">
      <w:pPr>
        <w:spacing w:line="360" w:lineRule="auto"/>
        <w:ind w:right="49"/>
        <w:jc w:val="both"/>
        <w:rPr>
          <w:rFonts w:ascii="Palatino Linotype" w:eastAsia="Palatino Linotype" w:hAnsi="Palatino Linotype" w:cs="Palatino Linotype"/>
          <w:sz w:val="22"/>
          <w:szCs w:val="22"/>
        </w:rPr>
      </w:pPr>
    </w:p>
    <w:p w14:paraId="24422090" w14:textId="26E9EFBC" w:rsidR="009D6E67" w:rsidRPr="001A4B67" w:rsidRDefault="00536061"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Sin embargo, mediante el informe justificado entregó las certificaciones, constancias, diplomas y reconocimientos relacionados con detección y aplicación de pruebas de VHI, a favor del Servidor Público referido en la respuesta. </w:t>
      </w:r>
    </w:p>
    <w:p w14:paraId="0C4FD8D5" w14:textId="77777777" w:rsidR="00536061" w:rsidRPr="001A4B67" w:rsidRDefault="00536061" w:rsidP="00CF60BA">
      <w:pPr>
        <w:spacing w:line="360" w:lineRule="auto"/>
        <w:ind w:right="49"/>
        <w:jc w:val="both"/>
        <w:rPr>
          <w:rFonts w:ascii="Palatino Linotype" w:eastAsia="Palatino Linotype" w:hAnsi="Palatino Linotype" w:cs="Palatino Linotype"/>
          <w:sz w:val="22"/>
          <w:szCs w:val="22"/>
        </w:rPr>
      </w:pPr>
    </w:p>
    <w:p w14:paraId="1BB7C2EA" w14:textId="35073831" w:rsidR="00CF60BA" w:rsidRPr="001A4B67" w:rsidRDefault="00CF60BA"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Por lo que al haber emitido un pronunciamiento por parte del Sujeto Obligado </w:t>
      </w:r>
      <w:r w:rsidR="00E91B4F" w:rsidRPr="001A4B67">
        <w:rPr>
          <w:rFonts w:ascii="Palatino Linotype" w:eastAsia="Palatino Linotype" w:hAnsi="Palatino Linotype" w:cs="Palatino Linotype"/>
          <w:sz w:val="22"/>
          <w:szCs w:val="22"/>
        </w:rPr>
        <w:t xml:space="preserve">mediante el informe justificado </w:t>
      </w:r>
      <w:r w:rsidRPr="001A4B67">
        <w:rPr>
          <w:rFonts w:ascii="Palatino Linotype" w:eastAsia="Palatino Linotype" w:hAnsi="Palatino Linotype" w:cs="Palatino Linotype"/>
          <w:sz w:val="22"/>
          <w:szCs w:val="22"/>
        </w:rPr>
        <w:t>es que no se puede dudar de la veracidad de la información proporcionada.</w:t>
      </w:r>
    </w:p>
    <w:p w14:paraId="73BD5B41" w14:textId="77777777" w:rsidR="00CF60BA" w:rsidRPr="001A4B67" w:rsidRDefault="00CF60BA" w:rsidP="00CF60BA">
      <w:pPr>
        <w:spacing w:line="360" w:lineRule="auto"/>
        <w:ind w:right="49"/>
        <w:jc w:val="both"/>
        <w:rPr>
          <w:rFonts w:ascii="Palatino Linotype" w:eastAsia="Palatino Linotype" w:hAnsi="Palatino Linotype" w:cs="Palatino Linotype"/>
          <w:sz w:val="22"/>
          <w:szCs w:val="22"/>
        </w:rPr>
      </w:pPr>
    </w:p>
    <w:p w14:paraId="4262BB0F" w14:textId="77777777" w:rsidR="00CF60BA" w:rsidRPr="001A4B67" w:rsidRDefault="00CF60BA"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60AEFE65" w14:textId="77777777" w:rsidR="00CF60BA" w:rsidRPr="001A4B67" w:rsidRDefault="00CF60BA" w:rsidP="00CF60BA">
      <w:pPr>
        <w:spacing w:line="360" w:lineRule="auto"/>
        <w:ind w:right="49"/>
        <w:jc w:val="both"/>
        <w:rPr>
          <w:rFonts w:ascii="Palatino Linotype" w:eastAsia="Palatino Linotype" w:hAnsi="Palatino Linotype" w:cs="Palatino Linotype"/>
          <w:sz w:val="22"/>
          <w:szCs w:val="22"/>
        </w:rPr>
      </w:pPr>
    </w:p>
    <w:p w14:paraId="346261A0" w14:textId="77777777" w:rsidR="00CF60BA" w:rsidRPr="001A4B67" w:rsidRDefault="00CF60BA" w:rsidP="00CF60BA">
      <w:pPr>
        <w:spacing w:line="360" w:lineRule="auto"/>
        <w:ind w:left="851" w:right="843"/>
        <w:jc w:val="both"/>
        <w:rPr>
          <w:rFonts w:ascii="Palatino Linotype" w:hAnsi="Palatino Linotype" w:cs="Arial"/>
          <w:i/>
          <w:sz w:val="22"/>
          <w:szCs w:val="22"/>
        </w:rPr>
      </w:pPr>
      <w:r w:rsidRPr="001A4B67">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1A4B67">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481769" w14:textId="77777777" w:rsidR="00CF60BA" w:rsidRPr="001A4B67" w:rsidRDefault="00CF60BA" w:rsidP="00CF60BA">
      <w:pPr>
        <w:spacing w:line="360" w:lineRule="auto"/>
        <w:ind w:right="49"/>
        <w:jc w:val="both"/>
        <w:rPr>
          <w:rFonts w:ascii="Palatino Linotype" w:eastAsia="Palatino Linotype" w:hAnsi="Palatino Linotype" w:cs="Palatino Linotype"/>
          <w:sz w:val="22"/>
          <w:szCs w:val="22"/>
        </w:rPr>
      </w:pPr>
    </w:p>
    <w:p w14:paraId="11B6DA49" w14:textId="77777777" w:rsidR="00CF60BA" w:rsidRPr="001A4B67" w:rsidRDefault="00CF60BA" w:rsidP="00CF60BA">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0E5D5BF5" w14:textId="77777777" w:rsidR="002734DE" w:rsidRPr="001A4B67" w:rsidRDefault="002734DE" w:rsidP="00CF60BA">
      <w:pPr>
        <w:spacing w:line="360" w:lineRule="auto"/>
        <w:ind w:right="49"/>
        <w:jc w:val="both"/>
        <w:rPr>
          <w:rFonts w:ascii="Palatino Linotype" w:eastAsia="Palatino Linotype" w:hAnsi="Palatino Linotype" w:cs="Palatino Linotype"/>
          <w:sz w:val="22"/>
          <w:szCs w:val="22"/>
        </w:rPr>
      </w:pPr>
    </w:p>
    <w:p w14:paraId="3DD3834F" w14:textId="2C775124" w:rsidR="001778A6" w:rsidRPr="001A4B67" w:rsidRDefault="001778A6" w:rsidP="001778A6">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Es así que, debido a que, el </w:t>
      </w:r>
      <w:r w:rsidRPr="001A4B67">
        <w:rPr>
          <w:rFonts w:ascii="Palatino Linotype" w:eastAsia="Palatino Linotype" w:hAnsi="Palatino Linotype" w:cs="Palatino Linotype"/>
          <w:b/>
          <w:sz w:val="22"/>
          <w:szCs w:val="22"/>
        </w:rPr>
        <w:t>Sujeto Obligado</w:t>
      </w:r>
      <w:r w:rsidR="00E91B4F"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sz w:val="22"/>
          <w:szCs w:val="22"/>
        </w:rPr>
        <w:t>mediante informe justificado entregó la información que atiende los requerimientos del particular;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7661558C" w14:textId="77777777" w:rsidR="001778A6" w:rsidRPr="001A4B67" w:rsidRDefault="001778A6" w:rsidP="001778A6">
      <w:pPr>
        <w:spacing w:line="360" w:lineRule="auto"/>
        <w:ind w:right="49"/>
        <w:jc w:val="both"/>
        <w:rPr>
          <w:rFonts w:ascii="Palatino Linotype" w:eastAsia="Palatino Linotype" w:hAnsi="Palatino Linotype" w:cs="Palatino Linotype"/>
          <w:sz w:val="22"/>
          <w:szCs w:val="22"/>
        </w:rPr>
      </w:pPr>
    </w:p>
    <w:p w14:paraId="0F1BD2A0" w14:textId="77777777" w:rsidR="001778A6" w:rsidRPr="001A4B67" w:rsidRDefault="001778A6" w:rsidP="001778A6">
      <w:pPr>
        <w:spacing w:line="360" w:lineRule="auto"/>
        <w:ind w:right="900" w:firstLine="567"/>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a) Cuando el sujeto obligado modifique el acto impugnado y;</w:t>
      </w:r>
    </w:p>
    <w:p w14:paraId="396BF3DB" w14:textId="77777777" w:rsidR="001778A6" w:rsidRPr="001A4B67" w:rsidRDefault="001778A6" w:rsidP="001778A6">
      <w:pPr>
        <w:spacing w:line="360" w:lineRule="auto"/>
        <w:ind w:right="900" w:firstLine="567"/>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b) Cuando el sujeto obligado revoque el acto impugnado.</w:t>
      </w:r>
    </w:p>
    <w:p w14:paraId="7D76E714" w14:textId="77777777" w:rsidR="001778A6" w:rsidRPr="001A4B67" w:rsidRDefault="001778A6" w:rsidP="001778A6">
      <w:pPr>
        <w:spacing w:line="360" w:lineRule="auto"/>
        <w:ind w:right="900" w:firstLine="567"/>
        <w:jc w:val="both"/>
        <w:rPr>
          <w:rFonts w:ascii="Palatino Linotype" w:eastAsia="Palatino Linotype" w:hAnsi="Palatino Linotype" w:cs="Palatino Linotype"/>
          <w:sz w:val="22"/>
          <w:szCs w:val="22"/>
        </w:rPr>
      </w:pPr>
    </w:p>
    <w:p w14:paraId="558BF841"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Quedando en ambos casos el acto combatido sin materia o sin efectos.</w:t>
      </w:r>
    </w:p>
    <w:p w14:paraId="75BFB78B"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p>
    <w:p w14:paraId="56F138D8" w14:textId="187E2A33"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Como se observa de lo anterior, un acto impugnado es modificado en aquellos casos en los que el </w:t>
      </w:r>
      <w:r w:rsidRPr="001A4B67">
        <w:rPr>
          <w:rFonts w:ascii="Palatino Linotype" w:eastAsia="Palatino Linotype" w:hAnsi="Palatino Linotype" w:cs="Palatino Linotype"/>
          <w:b/>
          <w:sz w:val="22"/>
          <w:szCs w:val="22"/>
        </w:rPr>
        <w:t>Sujeto Obligado</w:t>
      </w:r>
      <w:r w:rsidRPr="001A4B67">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w:t>
      </w:r>
    </w:p>
    <w:p w14:paraId="3766CC8E" w14:textId="77777777" w:rsidR="00875B5A" w:rsidRPr="001A4B67" w:rsidRDefault="00875B5A" w:rsidP="001778A6">
      <w:pPr>
        <w:spacing w:line="360" w:lineRule="auto"/>
        <w:jc w:val="both"/>
        <w:rPr>
          <w:rFonts w:ascii="Palatino Linotype" w:eastAsia="Palatino Linotype" w:hAnsi="Palatino Linotype" w:cs="Palatino Linotype"/>
          <w:sz w:val="22"/>
          <w:szCs w:val="22"/>
        </w:rPr>
      </w:pPr>
    </w:p>
    <w:p w14:paraId="7F1E9F4A" w14:textId="1608644F"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Por lo que hace a la revocación, esta se actualiza cuando el </w:t>
      </w:r>
      <w:r w:rsidRPr="001A4B67">
        <w:rPr>
          <w:rFonts w:ascii="Palatino Linotype" w:eastAsia="Palatino Linotype" w:hAnsi="Palatino Linotype" w:cs="Palatino Linotype"/>
          <w:b/>
          <w:sz w:val="22"/>
          <w:szCs w:val="22"/>
        </w:rPr>
        <w:t xml:space="preserve">Sujeto Obligado </w:t>
      </w:r>
      <w:r w:rsidRPr="001A4B67">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7DC24823" w14:textId="77777777" w:rsidR="00875B5A" w:rsidRPr="001A4B67" w:rsidRDefault="00875B5A" w:rsidP="001778A6">
      <w:pPr>
        <w:spacing w:line="360" w:lineRule="auto"/>
        <w:jc w:val="both"/>
        <w:rPr>
          <w:rFonts w:ascii="Palatino Linotype" w:eastAsia="Palatino Linotype" w:hAnsi="Palatino Linotype" w:cs="Palatino Linotype"/>
          <w:sz w:val="22"/>
          <w:szCs w:val="22"/>
        </w:rPr>
      </w:pPr>
    </w:p>
    <w:p w14:paraId="54D1DE81"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21565DC7" w14:textId="77777777" w:rsidR="00875B5A" w:rsidRPr="001A4B67" w:rsidRDefault="00875B5A" w:rsidP="001778A6">
      <w:pPr>
        <w:spacing w:line="360" w:lineRule="auto"/>
        <w:jc w:val="both"/>
        <w:rPr>
          <w:rFonts w:ascii="Palatino Linotype" w:eastAsia="Palatino Linotype" w:hAnsi="Palatino Linotype" w:cs="Palatino Linotype"/>
          <w:sz w:val="22"/>
          <w:szCs w:val="22"/>
        </w:rPr>
      </w:pPr>
    </w:p>
    <w:p w14:paraId="1251E830" w14:textId="7632E8D4"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En tanto, el recurso de revisión de referencia queda sin materia, toda vez que, con el informe justificado, el </w:t>
      </w:r>
      <w:r w:rsidRPr="001A4B67">
        <w:rPr>
          <w:rFonts w:ascii="Palatino Linotype" w:eastAsia="Palatino Linotype" w:hAnsi="Palatino Linotype" w:cs="Palatino Linotype"/>
          <w:b/>
          <w:sz w:val="22"/>
          <w:szCs w:val="22"/>
        </w:rPr>
        <w:t>Sujeto Obligado</w:t>
      </w:r>
      <w:r w:rsidRPr="001A4B67">
        <w:rPr>
          <w:rFonts w:ascii="Palatino Linotype" w:eastAsia="Palatino Linotype" w:hAnsi="Palatino Linotype" w:cs="Palatino Linotype"/>
          <w:sz w:val="22"/>
          <w:szCs w:val="22"/>
        </w:rPr>
        <w:t xml:space="preserve"> </w:t>
      </w:r>
      <w:r w:rsidR="00875B5A" w:rsidRPr="001A4B67">
        <w:rPr>
          <w:rFonts w:ascii="Palatino Linotype" w:eastAsia="Palatino Linotype" w:hAnsi="Palatino Linotype" w:cs="Palatino Linotype"/>
          <w:sz w:val="22"/>
          <w:szCs w:val="22"/>
        </w:rPr>
        <w:t>modificó</w:t>
      </w:r>
      <w:r w:rsidRPr="001A4B67">
        <w:rPr>
          <w:rFonts w:ascii="Palatino Linotype" w:eastAsia="Palatino Linotype" w:hAnsi="Palatino Linotype" w:cs="Palatino Linotype"/>
          <w:sz w:val="22"/>
          <w:szCs w:val="22"/>
        </w:rPr>
        <w:t xml:space="preserve"> la respuesta al pronunciarse sobre lo solicitado.</w:t>
      </w:r>
    </w:p>
    <w:p w14:paraId="1A1AFD90" w14:textId="77777777" w:rsidR="00875B5A" w:rsidRPr="001A4B67" w:rsidRDefault="00875B5A" w:rsidP="001778A6">
      <w:pPr>
        <w:spacing w:line="360" w:lineRule="auto"/>
        <w:jc w:val="both"/>
        <w:rPr>
          <w:rFonts w:ascii="Palatino Linotype" w:eastAsia="Palatino Linotype" w:hAnsi="Palatino Linotype" w:cs="Palatino Linotype"/>
          <w:sz w:val="22"/>
          <w:szCs w:val="22"/>
        </w:rPr>
      </w:pPr>
    </w:p>
    <w:p w14:paraId="6B452D6F" w14:textId="1C90A247" w:rsidR="001778A6" w:rsidRPr="001A4B67" w:rsidRDefault="001778A6" w:rsidP="001778A6">
      <w:pPr>
        <w:spacing w:line="360" w:lineRule="auto"/>
        <w:jc w:val="both"/>
        <w:rPr>
          <w:rFonts w:ascii="Palatino Linotype" w:eastAsia="Palatino Linotype" w:hAnsi="Palatino Linotype" w:cs="Palatino Linotype"/>
          <w:sz w:val="22"/>
          <w:szCs w:val="22"/>
        </w:rPr>
      </w:pPr>
      <w:bookmarkStart w:id="1" w:name="_heading=h.lnxbz9" w:colFirst="0" w:colLast="0"/>
      <w:bookmarkEnd w:id="1"/>
      <w:r w:rsidRPr="001A4B67">
        <w:rPr>
          <w:rFonts w:ascii="Palatino Linotype" w:eastAsia="Palatino Linotype" w:hAnsi="Palatino Linotype" w:cs="Palatino Linotype"/>
          <w:sz w:val="22"/>
          <w:szCs w:val="22"/>
        </w:rPr>
        <w:t xml:space="preserve">Por lo que, tomando en consideración dicha circunstancia, así como el hecho de que la información proporcionada por el </w:t>
      </w:r>
      <w:r w:rsidRPr="001A4B67">
        <w:rPr>
          <w:rFonts w:ascii="Palatino Linotype" w:eastAsia="Palatino Linotype" w:hAnsi="Palatino Linotype" w:cs="Palatino Linotype"/>
          <w:b/>
          <w:sz w:val="22"/>
          <w:szCs w:val="22"/>
        </w:rPr>
        <w:t>Sujeto Obligado</w:t>
      </w:r>
      <w:r w:rsidRPr="001A4B67">
        <w:rPr>
          <w:rFonts w:ascii="Palatino Linotype" w:eastAsia="Palatino Linotype" w:hAnsi="Palatino Linotype" w:cs="Palatino Linotype"/>
          <w:sz w:val="22"/>
          <w:szCs w:val="22"/>
        </w:rPr>
        <w:t xml:space="preserve"> en informe justificado fue puesta a la vista de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y de su análisis se advierte que colma el derecho de acceso a la información del particular, por ende, queda sin materia el recurso de revisión </w:t>
      </w:r>
      <w:r w:rsidR="00E166DE" w:rsidRPr="001A4B67">
        <w:rPr>
          <w:rFonts w:ascii="Palatino Linotype" w:eastAsia="Palatino Linotype" w:hAnsi="Palatino Linotype" w:cs="Palatino Linotype"/>
          <w:b/>
          <w:sz w:val="22"/>
          <w:szCs w:val="22"/>
        </w:rPr>
        <w:t>11369/INFOEM/IP/RR/2025</w:t>
      </w:r>
      <w:r w:rsidRPr="001A4B67">
        <w:rPr>
          <w:rFonts w:ascii="Palatino Linotype" w:eastAsia="Palatino Linotype" w:hAnsi="Palatino Linotype" w:cs="Palatino Linotype"/>
          <w:sz w:val="22"/>
          <w:szCs w:val="22"/>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2EE0CC68" w14:textId="77777777" w:rsidR="00CF60BA" w:rsidRPr="001A4B67" w:rsidRDefault="00CF60BA" w:rsidP="001778A6">
      <w:pPr>
        <w:spacing w:line="360" w:lineRule="auto"/>
        <w:jc w:val="both"/>
        <w:rPr>
          <w:rFonts w:ascii="Palatino Linotype" w:eastAsia="Palatino Linotype" w:hAnsi="Palatino Linotype" w:cs="Palatino Linotype"/>
          <w:sz w:val="22"/>
          <w:szCs w:val="22"/>
        </w:rPr>
      </w:pPr>
    </w:p>
    <w:p w14:paraId="57ECFDC6"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Lo anterior, pues se insiste el </w:t>
      </w:r>
      <w:r w:rsidRPr="001A4B67">
        <w:rPr>
          <w:rFonts w:ascii="Palatino Linotype" w:eastAsia="Palatino Linotype" w:hAnsi="Palatino Linotype" w:cs="Palatino Linotype"/>
          <w:b/>
          <w:sz w:val="22"/>
          <w:szCs w:val="22"/>
        </w:rPr>
        <w:t>Sujeto Obligado</w:t>
      </w:r>
      <w:r w:rsidRPr="001A4B67">
        <w:rPr>
          <w:rFonts w:ascii="Palatino Linotype" w:eastAsia="Palatino Linotype" w:hAnsi="Palatino Linotype" w:cs="Palatino Linotype"/>
          <w:sz w:val="22"/>
          <w:szCs w:val="22"/>
        </w:rPr>
        <w:t xml:space="preserve"> atendió de la solicitud de acceso a la información pública de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02A8C91" w14:textId="77777777" w:rsidR="001778A6" w:rsidRPr="001A4B67" w:rsidRDefault="001778A6" w:rsidP="001778A6">
      <w:pPr>
        <w:rPr>
          <w:rFonts w:ascii="Palatino Linotype" w:eastAsia="Palatino Linotype" w:hAnsi="Palatino Linotype" w:cs="Palatino Linotype"/>
          <w:sz w:val="22"/>
          <w:szCs w:val="22"/>
        </w:rPr>
      </w:pPr>
    </w:p>
    <w:p w14:paraId="39D077E9"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Siendo el </w:t>
      </w:r>
      <w:r w:rsidRPr="001A4B67">
        <w:rPr>
          <w:rFonts w:ascii="Palatino Linotype" w:eastAsia="Palatino Linotype" w:hAnsi="Palatino Linotype" w:cs="Palatino Linotype"/>
          <w:i/>
          <w:sz w:val="22"/>
          <w:szCs w:val="22"/>
        </w:rPr>
        <w:t>sobreseimiento</w:t>
      </w:r>
      <w:r w:rsidRPr="001A4B67">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los efectos del sobreseimiento son los de dar por concluido el recurso administrativo sin entrar al estudio de fondo del asunto de que se trate; lo anterior con apoyo en el criterio del Poder Judicial de la Federación con rubro:</w:t>
      </w:r>
    </w:p>
    <w:p w14:paraId="0D94FD77" w14:textId="77777777" w:rsidR="001778A6" w:rsidRPr="001A4B67" w:rsidRDefault="001778A6" w:rsidP="001778A6">
      <w:pPr>
        <w:spacing w:before="240" w:line="360" w:lineRule="auto"/>
        <w:ind w:left="567" w:right="567"/>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w:t>
      </w:r>
      <w:r w:rsidRPr="001A4B67">
        <w:rPr>
          <w:rFonts w:ascii="Palatino Linotype" w:eastAsia="Palatino Linotype" w:hAnsi="Palatino Linotype" w:cs="Palatino Linotype"/>
          <w:b/>
          <w:i/>
          <w:sz w:val="22"/>
          <w:szCs w:val="22"/>
        </w:rPr>
        <w:t xml:space="preserve">SOBRESEIMIENTO, NO PERMITE ENTRAR AL ESTUDIO DE LAS CUESTIONES DE FONDO </w:t>
      </w:r>
      <w:r w:rsidRPr="001A4B67">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27CC6D36" w14:textId="77777777" w:rsidR="001778A6" w:rsidRPr="001A4B67" w:rsidRDefault="001778A6" w:rsidP="001778A6">
      <w:pPr>
        <w:spacing w:line="360" w:lineRule="auto"/>
        <w:ind w:left="567" w:right="567"/>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886862F" w14:textId="77777777" w:rsidR="001778A6" w:rsidRPr="001A4B67" w:rsidRDefault="001778A6" w:rsidP="001778A6">
      <w:pPr>
        <w:spacing w:after="240"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BD6A38D" w14:textId="77777777" w:rsidR="001778A6" w:rsidRPr="001A4B67" w:rsidRDefault="001778A6" w:rsidP="001778A6">
      <w:pPr>
        <w:spacing w:before="240" w:line="360" w:lineRule="auto"/>
        <w:ind w:left="567" w:right="567"/>
        <w:jc w:val="both"/>
        <w:rPr>
          <w:rFonts w:ascii="Palatino Linotype" w:eastAsia="Palatino Linotype" w:hAnsi="Palatino Linotype" w:cs="Palatino Linotype"/>
          <w:b/>
          <w:i/>
          <w:sz w:val="22"/>
          <w:szCs w:val="22"/>
        </w:rPr>
      </w:pP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444D0FF8" w14:textId="77777777" w:rsidR="001778A6" w:rsidRPr="001A4B67" w:rsidRDefault="001778A6" w:rsidP="001778A6">
      <w:pPr>
        <w:spacing w:line="360" w:lineRule="auto"/>
        <w:ind w:left="567" w:right="567"/>
        <w:jc w:val="both"/>
        <w:rPr>
          <w:rFonts w:ascii="Palatino Linotype" w:eastAsia="Palatino Linotype" w:hAnsi="Palatino Linotype" w:cs="Palatino Linotype"/>
          <w:i/>
          <w:sz w:val="22"/>
          <w:szCs w:val="22"/>
        </w:rPr>
      </w:pPr>
      <w:r w:rsidRPr="001A4B67">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1E50993" w14:textId="77777777" w:rsidR="007A2941" w:rsidRPr="001A4B67" w:rsidRDefault="007A2941" w:rsidP="001778A6">
      <w:pPr>
        <w:spacing w:line="360" w:lineRule="auto"/>
        <w:ind w:left="567" w:right="567"/>
        <w:jc w:val="both"/>
        <w:rPr>
          <w:rFonts w:ascii="Palatino Linotype" w:eastAsia="Palatino Linotype" w:hAnsi="Palatino Linotype" w:cs="Palatino Linotype"/>
          <w:i/>
          <w:sz w:val="22"/>
          <w:szCs w:val="22"/>
        </w:rPr>
      </w:pPr>
    </w:p>
    <w:p w14:paraId="5B6A7C54" w14:textId="7CBED492" w:rsidR="001778A6" w:rsidRPr="001A4B67" w:rsidRDefault="001778A6" w:rsidP="001778A6">
      <w:pPr>
        <w:spacing w:line="360" w:lineRule="auto"/>
        <w:jc w:val="both"/>
        <w:rPr>
          <w:rFonts w:ascii="Palatino Linotype" w:eastAsia="Palatino Linotype" w:hAnsi="Palatino Linotype" w:cs="Palatino Linotype"/>
          <w:sz w:val="22"/>
          <w:szCs w:val="22"/>
        </w:rPr>
      </w:pPr>
      <w:bookmarkStart w:id="2" w:name="_heading=h.2et92p0" w:colFirst="0" w:colLast="0"/>
      <w:bookmarkEnd w:id="2"/>
      <w:r w:rsidRPr="001A4B67">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w:t>
      </w:r>
      <w:r w:rsidRPr="001A4B67">
        <w:rPr>
          <w:rFonts w:ascii="Palatino Linotype" w:eastAsia="Palatino Linotype" w:hAnsi="Palatino Linotype" w:cs="Palatino Linotype"/>
          <w:i/>
          <w:sz w:val="22"/>
          <w:szCs w:val="22"/>
        </w:rPr>
        <w:t>Sobresee</w:t>
      </w:r>
      <w:r w:rsidRPr="001A4B67">
        <w:rPr>
          <w:rFonts w:ascii="Palatino Linotype" w:eastAsia="Palatino Linotype" w:hAnsi="Palatino Linotype" w:cs="Palatino Linotype"/>
          <w:b/>
          <w:sz w:val="22"/>
          <w:szCs w:val="22"/>
        </w:rPr>
        <w:t xml:space="preserve"> </w:t>
      </w:r>
      <w:r w:rsidRPr="001A4B67">
        <w:rPr>
          <w:rFonts w:ascii="Palatino Linotype" w:eastAsia="Palatino Linotype" w:hAnsi="Palatino Linotype" w:cs="Palatino Linotype"/>
          <w:sz w:val="22"/>
          <w:szCs w:val="22"/>
        </w:rPr>
        <w:t xml:space="preserve">el recurso de revisión </w:t>
      </w:r>
      <w:r w:rsidR="00E166DE" w:rsidRPr="001A4B67">
        <w:rPr>
          <w:rFonts w:ascii="Palatino Linotype" w:eastAsia="Palatino Linotype" w:hAnsi="Palatino Linotype" w:cs="Palatino Linotype"/>
          <w:b/>
          <w:sz w:val="22"/>
          <w:szCs w:val="22"/>
        </w:rPr>
        <w:t>11369/INFOEM/IP/RR/2025</w:t>
      </w:r>
      <w:r w:rsidRPr="001A4B67">
        <w:rPr>
          <w:rFonts w:ascii="Palatino Linotype" w:eastAsia="Palatino Linotype" w:hAnsi="Palatino Linotype" w:cs="Palatino Linotype"/>
          <w:sz w:val="22"/>
          <w:szCs w:val="22"/>
        </w:rPr>
        <w:t>, que ha sido materia del presente fallo.</w:t>
      </w:r>
    </w:p>
    <w:p w14:paraId="5DC6E787" w14:textId="77777777" w:rsidR="00973D69" w:rsidRPr="001A4B67" w:rsidRDefault="00973D69" w:rsidP="001778A6">
      <w:pPr>
        <w:spacing w:line="360" w:lineRule="auto"/>
        <w:jc w:val="both"/>
        <w:rPr>
          <w:rFonts w:ascii="Palatino Linotype" w:eastAsia="Palatino Linotype" w:hAnsi="Palatino Linotype" w:cs="Palatino Linotype"/>
          <w:sz w:val="22"/>
          <w:szCs w:val="22"/>
        </w:rPr>
      </w:pPr>
    </w:p>
    <w:p w14:paraId="215929A8" w14:textId="77777777" w:rsidR="001778A6" w:rsidRPr="001A4B67" w:rsidRDefault="001778A6" w:rsidP="001778A6">
      <w:pPr>
        <w:spacing w:line="360" w:lineRule="auto"/>
        <w:ind w:right="49"/>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sz w:val="22"/>
          <w:szCs w:val="22"/>
        </w:rPr>
        <w:t xml:space="preserve">Así, con fundamento en lo prescrito en los artículos </w:t>
      </w:r>
      <w:r w:rsidRPr="001A4B67">
        <w:rPr>
          <w:rFonts w:ascii="Palatino Linotype" w:hAnsi="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1A4B67">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32B62363" w14:textId="77777777" w:rsidR="001778A6" w:rsidRPr="001A4B67" w:rsidRDefault="001778A6" w:rsidP="001778A6">
      <w:pPr>
        <w:spacing w:line="360" w:lineRule="auto"/>
        <w:ind w:right="49"/>
        <w:jc w:val="center"/>
        <w:rPr>
          <w:rFonts w:ascii="Palatino Linotype" w:eastAsia="Palatino Linotype" w:hAnsi="Palatino Linotype" w:cs="Palatino Linotype"/>
          <w:b/>
          <w:sz w:val="22"/>
          <w:szCs w:val="22"/>
        </w:rPr>
      </w:pPr>
      <w:r w:rsidRPr="001A4B67">
        <w:rPr>
          <w:rFonts w:ascii="Palatino Linotype" w:eastAsia="Palatino Linotype" w:hAnsi="Palatino Linotype" w:cs="Palatino Linotype"/>
          <w:b/>
          <w:sz w:val="22"/>
          <w:szCs w:val="22"/>
        </w:rPr>
        <w:t>III.</w:t>
      </w:r>
      <w:r w:rsidRPr="001A4B67">
        <w:rPr>
          <w:rFonts w:ascii="Palatino Linotype" w:eastAsia="Palatino Linotype" w:hAnsi="Palatino Linotype" w:cs="Palatino Linotype"/>
          <w:b/>
          <w:sz w:val="22"/>
          <w:szCs w:val="22"/>
        </w:rPr>
        <w:tab/>
        <w:t>R E S U E L V E:</w:t>
      </w:r>
    </w:p>
    <w:p w14:paraId="1078659C" w14:textId="77777777" w:rsidR="001778A6" w:rsidRPr="001A4B67" w:rsidRDefault="001778A6" w:rsidP="001778A6">
      <w:pPr>
        <w:spacing w:line="360" w:lineRule="auto"/>
        <w:ind w:right="49"/>
        <w:jc w:val="both"/>
        <w:rPr>
          <w:rFonts w:ascii="Palatino Linotype" w:eastAsia="Palatino Linotype" w:hAnsi="Palatino Linotype" w:cs="Palatino Linotype"/>
          <w:sz w:val="22"/>
          <w:szCs w:val="22"/>
        </w:rPr>
      </w:pPr>
    </w:p>
    <w:p w14:paraId="75DEC093" w14:textId="1CCACB2E"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 xml:space="preserve">PRIMERO. </w:t>
      </w:r>
      <w:r w:rsidRPr="001A4B67">
        <w:rPr>
          <w:rFonts w:ascii="Palatino Linotype" w:eastAsia="Palatino Linotype" w:hAnsi="Palatino Linotype" w:cs="Palatino Linotype"/>
          <w:sz w:val="22"/>
          <w:szCs w:val="22"/>
        </w:rPr>
        <w:t xml:space="preserve">Se </w:t>
      </w:r>
      <w:r w:rsidRPr="001A4B67">
        <w:rPr>
          <w:rFonts w:ascii="Palatino Linotype" w:eastAsia="Palatino Linotype" w:hAnsi="Palatino Linotype" w:cs="Palatino Linotype"/>
          <w:b/>
          <w:sz w:val="22"/>
          <w:szCs w:val="22"/>
        </w:rPr>
        <w:t xml:space="preserve">Sobresee </w:t>
      </w:r>
      <w:r w:rsidRPr="001A4B67">
        <w:rPr>
          <w:rFonts w:ascii="Palatino Linotype" w:eastAsia="Palatino Linotype" w:hAnsi="Palatino Linotype" w:cs="Palatino Linotype"/>
          <w:sz w:val="22"/>
          <w:szCs w:val="22"/>
        </w:rPr>
        <w:t>el Recurso de Revisión número</w:t>
      </w:r>
      <w:r w:rsidRPr="001A4B67">
        <w:rPr>
          <w:rFonts w:ascii="Palatino Linotype" w:eastAsia="Palatino Linotype" w:hAnsi="Palatino Linotype" w:cs="Palatino Linotype"/>
          <w:b/>
          <w:sz w:val="22"/>
          <w:szCs w:val="22"/>
        </w:rPr>
        <w:t xml:space="preserve"> </w:t>
      </w:r>
      <w:r w:rsidR="00E166DE" w:rsidRPr="001A4B67">
        <w:rPr>
          <w:rFonts w:ascii="Palatino Linotype" w:eastAsia="Palatino Linotype" w:hAnsi="Palatino Linotype" w:cs="Palatino Linotype"/>
          <w:b/>
          <w:sz w:val="22"/>
          <w:szCs w:val="22"/>
        </w:rPr>
        <w:t>11369</w:t>
      </w:r>
      <w:r w:rsidR="00CF60BA" w:rsidRPr="001A4B67">
        <w:rPr>
          <w:rFonts w:ascii="Palatino Linotype" w:eastAsia="Palatino Linotype" w:hAnsi="Palatino Linotype" w:cs="Palatino Linotype"/>
          <w:b/>
          <w:sz w:val="22"/>
          <w:szCs w:val="22"/>
        </w:rPr>
        <w:t>/INFOEM/IP/RR/202</w:t>
      </w:r>
      <w:r w:rsidR="00E166DE" w:rsidRPr="001A4B67">
        <w:rPr>
          <w:rFonts w:ascii="Palatino Linotype" w:eastAsia="Palatino Linotype" w:hAnsi="Palatino Linotype" w:cs="Palatino Linotype"/>
          <w:b/>
          <w:sz w:val="22"/>
          <w:szCs w:val="22"/>
        </w:rPr>
        <w:t>5</w:t>
      </w:r>
      <w:r w:rsidRPr="001A4B67">
        <w:rPr>
          <w:rFonts w:ascii="Palatino Linotype" w:eastAsia="Palatino Linotype" w:hAnsi="Palatino Linotype" w:cs="Palatino Linotype"/>
          <w:sz w:val="22"/>
          <w:szCs w:val="22"/>
        </w:rPr>
        <w:t xml:space="preserve">, porque al </w:t>
      </w:r>
      <w:r w:rsidR="00363193" w:rsidRPr="001A4B67">
        <w:rPr>
          <w:rFonts w:ascii="Palatino Linotype" w:eastAsia="Palatino Linotype" w:hAnsi="Palatino Linotype" w:cs="Palatino Linotype"/>
          <w:sz w:val="22"/>
          <w:szCs w:val="22"/>
        </w:rPr>
        <w:t>modificar la respuesta</w:t>
      </w:r>
      <w:r w:rsidRPr="001A4B67">
        <w:rPr>
          <w:rFonts w:ascii="Palatino Linotype" w:eastAsia="Palatino Linotype" w:hAnsi="Palatino Linotype" w:cs="Palatino Linotype"/>
          <w:sz w:val="22"/>
          <w:szCs w:val="22"/>
        </w:rPr>
        <w:t xml:space="preserve">, mediante informe justificado, el medio de impugnación quedó sin materia, de conformidad con lo dispuesto en la fracción III del artículo 192 de la Ley de Transparencia y Acceso a la Información Pública del Estado de México y Municipios en términos del </w:t>
      </w:r>
      <w:r w:rsidRPr="001A4B67">
        <w:rPr>
          <w:rFonts w:ascii="Palatino Linotype" w:eastAsia="Palatino Linotype" w:hAnsi="Palatino Linotype" w:cs="Palatino Linotype"/>
          <w:b/>
          <w:sz w:val="22"/>
          <w:szCs w:val="22"/>
        </w:rPr>
        <w:t>Considerando Tercero</w:t>
      </w:r>
      <w:r w:rsidRPr="001A4B67">
        <w:rPr>
          <w:rFonts w:ascii="Palatino Linotype" w:eastAsia="Palatino Linotype" w:hAnsi="Palatino Linotype" w:cs="Palatino Linotype"/>
          <w:sz w:val="22"/>
          <w:szCs w:val="22"/>
        </w:rPr>
        <w:t xml:space="preserve"> de la presente resolución.</w:t>
      </w:r>
    </w:p>
    <w:p w14:paraId="7D8EBC5D"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p>
    <w:p w14:paraId="67DD2A74" w14:textId="77777777" w:rsidR="001778A6" w:rsidRPr="001A4B67" w:rsidRDefault="001778A6" w:rsidP="001778A6">
      <w:pPr>
        <w:spacing w:line="360" w:lineRule="auto"/>
        <w:jc w:val="both"/>
        <w:rPr>
          <w:rFonts w:ascii="Palatino Linotype" w:eastAsia="Palatino Linotype" w:hAnsi="Palatino Linotype" w:cs="Palatino Linotype"/>
          <w:b/>
          <w:sz w:val="22"/>
          <w:szCs w:val="22"/>
        </w:rPr>
      </w:pPr>
      <w:r w:rsidRPr="001A4B67">
        <w:rPr>
          <w:rFonts w:ascii="Palatino Linotype" w:eastAsia="Palatino Linotype" w:hAnsi="Palatino Linotype" w:cs="Palatino Linotype"/>
          <w:b/>
          <w:sz w:val="22"/>
          <w:szCs w:val="22"/>
        </w:rPr>
        <w:t xml:space="preserve">SEGUNDO. Notifíquese </w:t>
      </w:r>
      <w:r w:rsidRPr="001A4B67">
        <w:rPr>
          <w:rFonts w:ascii="Palatino Linotype" w:eastAsia="Palatino Linotype" w:hAnsi="Palatino Linotype" w:cs="Palatino Linotype"/>
          <w:sz w:val="22"/>
          <w:szCs w:val="22"/>
        </w:rPr>
        <w:t>a través del</w:t>
      </w:r>
      <w:r w:rsidRPr="001A4B67">
        <w:rPr>
          <w:rFonts w:ascii="Palatino Linotype" w:eastAsia="Palatino Linotype" w:hAnsi="Palatino Linotype" w:cs="Palatino Linotype"/>
          <w:b/>
          <w:sz w:val="22"/>
          <w:szCs w:val="22"/>
        </w:rPr>
        <w:t xml:space="preserve"> Sistema de Acceso a la Información Mexiquense</w:t>
      </w:r>
      <w:r w:rsidRPr="001A4B67">
        <w:rPr>
          <w:rFonts w:ascii="Palatino Linotype" w:eastAsia="Palatino Linotype" w:hAnsi="Palatino Linotype" w:cs="Palatino Linotype"/>
          <w:sz w:val="22"/>
          <w:szCs w:val="22"/>
        </w:rPr>
        <w:t xml:space="preserve"> </w:t>
      </w:r>
      <w:r w:rsidRPr="001A4B67">
        <w:rPr>
          <w:rFonts w:ascii="Palatino Linotype" w:eastAsia="Palatino Linotype" w:hAnsi="Palatino Linotype" w:cs="Palatino Linotype"/>
          <w:b/>
          <w:sz w:val="22"/>
          <w:szCs w:val="22"/>
        </w:rPr>
        <w:t xml:space="preserve">(SAIMEX) </w:t>
      </w:r>
      <w:r w:rsidRPr="001A4B67">
        <w:rPr>
          <w:rFonts w:ascii="Palatino Linotype" w:eastAsia="Palatino Linotype" w:hAnsi="Palatino Linotype" w:cs="Palatino Linotype"/>
          <w:sz w:val="22"/>
          <w:szCs w:val="22"/>
        </w:rPr>
        <w:t>la presente resolución a la Titular de la Unidad de Transparencia del</w:t>
      </w:r>
      <w:r w:rsidRPr="001A4B67">
        <w:rPr>
          <w:rFonts w:ascii="Palatino Linotype" w:eastAsia="Palatino Linotype" w:hAnsi="Palatino Linotype" w:cs="Palatino Linotype"/>
          <w:b/>
          <w:sz w:val="22"/>
          <w:szCs w:val="22"/>
        </w:rPr>
        <w:t xml:space="preserve"> Sujeto Obligado. </w:t>
      </w:r>
    </w:p>
    <w:p w14:paraId="2AB288EC" w14:textId="77777777" w:rsidR="001778A6" w:rsidRPr="001A4B67" w:rsidRDefault="001778A6" w:rsidP="001778A6">
      <w:pPr>
        <w:spacing w:line="360" w:lineRule="auto"/>
        <w:jc w:val="both"/>
        <w:rPr>
          <w:rFonts w:ascii="Palatino Linotype" w:eastAsia="Palatino Linotype" w:hAnsi="Palatino Linotype" w:cs="Palatino Linotype"/>
          <w:b/>
          <w:sz w:val="22"/>
          <w:szCs w:val="22"/>
        </w:rPr>
      </w:pPr>
    </w:p>
    <w:p w14:paraId="1E3B84FA" w14:textId="77777777" w:rsidR="001778A6" w:rsidRPr="001A4B67" w:rsidRDefault="001778A6" w:rsidP="001778A6">
      <w:pPr>
        <w:spacing w:line="360" w:lineRule="auto"/>
        <w:jc w:val="both"/>
        <w:rPr>
          <w:rFonts w:ascii="Palatino Linotype" w:eastAsia="Palatino Linotype" w:hAnsi="Palatino Linotype" w:cs="Palatino Linotype"/>
          <w:sz w:val="22"/>
          <w:szCs w:val="22"/>
        </w:rPr>
      </w:pPr>
      <w:r w:rsidRPr="001A4B67">
        <w:rPr>
          <w:rFonts w:ascii="Palatino Linotype" w:eastAsia="Palatino Linotype" w:hAnsi="Palatino Linotype" w:cs="Palatino Linotype"/>
          <w:b/>
          <w:sz w:val="22"/>
          <w:szCs w:val="22"/>
        </w:rPr>
        <w:t xml:space="preserve">TERCERO. Notifíquese a través del Sistema de Acceso a la Información Mexiquense (SAIMEX) </w:t>
      </w:r>
      <w:r w:rsidRPr="001A4B67">
        <w:rPr>
          <w:rFonts w:ascii="Palatino Linotype" w:eastAsia="Palatino Linotype" w:hAnsi="Palatino Linotype" w:cs="Palatino Linotype"/>
          <w:sz w:val="22"/>
          <w:szCs w:val="22"/>
        </w:rPr>
        <w:t xml:space="preserve">a la parte </w:t>
      </w:r>
      <w:r w:rsidRPr="001A4B67">
        <w:rPr>
          <w:rFonts w:ascii="Palatino Linotype" w:eastAsia="Palatino Linotype" w:hAnsi="Palatino Linotype" w:cs="Palatino Linotype"/>
          <w:b/>
          <w:sz w:val="22"/>
          <w:szCs w:val="22"/>
        </w:rPr>
        <w:t>Recurrente,</w:t>
      </w:r>
      <w:r w:rsidRPr="001A4B6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07286B5" w14:textId="77777777" w:rsidR="001778A6" w:rsidRPr="001A4B67" w:rsidRDefault="001778A6" w:rsidP="006E19B5">
      <w:pPr>
        <w:spacing w:line="360" w:lineRule="auto"/>
        <w:jc w:val="both"/>
        <w:rPr>
          <w:rFonts w:ascii="Palatino Linotype" w:hAnsi="Palatino Linotype"/>
          <w:sz w:val="22"/>
          <w:szCs w:val="22"/>
        </w:rPr>
      </w:pPr>
    </w:p>
    <w:p w14:paraId="124DF890" w14:textId="3029829A" w:rsidR="00C877F6" w:rsidRPr="000E589A" w:rsidRDefault="00F36565">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r w:rsidRPr="001A4B67">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166DE" w:rsidRPr="001A4B67">
        <w:rPr>
          <w:rFonts w:ascii="Palatino Linotype" w:eastAsia="Palatino Linotype" w:hAnsi="Palatino Linotype" w:cs="Palatino Linotype"/>
          <w:sz w:val="22"/>
          <w:szCs w:val="22"/>
        </w:rPr>
        <w:t>DÉCIMA SEGUNDA</w:t>
      </w:r>
      <w:r w:rsidRPr="001A4B67">
        <w:rPr>
          <w:rFonts w:ascii="Palatino Linotype" w:eastAsia="Palatino Linotype" w:hAnsi="Palatino Linotype" w:cs="Palatino Linotype"/>
          <w:sz w:val="22"/>
          <w:szCs w:val="22"/>
        </w:rPr>
        <w:t xml:space="preserve"> S</w:t>
      </w:r>
      <w:r w:rsidR="001244B6" w:rsidRPr="001A4B67">
        <w:rPr>
          <w:rFonts w:ascii="Palatino Linotype" w:eastAsia="Palatino Linotype" w:hAnsi="Palatino Linotype" w:cs="Palatino Linotype"/>
          <w:sz w:val="22"/>
          <w:szCs w:val="22"/>
        </w:rPr>
        <w:t xml:space="preserve">ESIÓN ORDINARIA CELEBRADA EL </w:t>
      </w:r>
      <w:r w:rsidR="00E166DE" w:rsidRPr="001A4B67">
        <w:rPr>
          <w:rFonts w:ascii="Palatino Linotype" w:eastAsia="Palatino Linotype" w:hAnsi="Palatino Linotype" w:cs="Palatino Linotype"/>
          <w:sz w:val="22"/>
          <w:szCs w:val="22"/>
        </w:rPr>
        <w:t>OCHO</w:t>
      </w:r>
      <w:r w:rsidRPr="001A4B67">
        <w:rPr>
          <w:rFonts w:ascii="Palatino Linotype" w:eastAsia="Palatino Linotype" w:hAnsi="Palatino Linotype" w:cs="Palatino Linotype"/>
          <w:sz w:val="22"/>
          <w:szCs w:val="22"/>
        </w:rPr>
        <w:t xml:space="preserve"> DE </w:t>
      </w:r>
      <w:r w:rsidR="00E166DE" w:rsidRPr="001A4B67">
        <w:rPr>
          <w:rFonts w:ascii="Palatino Linotype" w:eastAsia="Palatino Linotype" w:hAnsi="Palatino Linotype" w:cs="Palatino Linotype"/>
          <w:sz w:val="22"/>
          <w:szCs w:val="22"/>
        </w:rPr>
        <w:t>ABRIL</w:t>
      </w:r>
      <w:r w:rsidRPr="001A4B67">
        <w:rPr>
          <w:rFonts w:ascii="Palatino Linotype" w:eastAsia="Palatino Linotype" w:hAnsi="Palatino Linotype" w:cs="Palatino Linotype"/>
          <w:sz w:val="22"/>
          <w:szCs w:val="22"/>
        </w:rPr>
        <w:t xml:space="preserve"> DE DOS MIL VEINTI</w:t>
      </w:r>
      <w:r w:rsidR="000C6DFE" w:rsidRPr="001A4B67">
        <w:rPr>
          <w:rFonts w:ascii="Palatino Linotype" w:eastAsia="Palatino Linotype" w:hAnsi="Palatino Linotype" w:cs="Palatino Linotype"/>
          <w:sz w:val="22"/>
          <w:szCs w:val="22"/>
        </w:rPr>
        <w:t>SÉIS</w:t>
      </w:r>
      <w:r w:rsidRPr="001A4B67">
        <w:rPr>
          <w:rFonts w:ascii="Palatino Linotype" w:eastAsia="Palatino Linotype" w:hAnsi="Palatino Linotype" w:cs="Palatino Linotype"/>
          <w:sz w:val="22"/>
          <w:szCs w:val="22"/>
        </w:rPr>
        <w:t>, ANTE EL SECRETARIO TÉCNICO DEL PLENO ALEXIS TAPIA RAMÍREZ.</w:t>
      </w:r>
    </w:p>
    <w:p w14:paraId="54455659" w14:textId="77777777" w:rsidR="00C877F6" w:rsidRPr="000E589A"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0E589A"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0E589A"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0E589A"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0E589A"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0E589A" w:rsidRDefault="00C877F6">
      <w:pPr>
        <w:spacing w:line="360" w:lineRule="auto"/>
        <w:ind w:right="49"/>
        <w:jc w:val="both"/>
        <w:rPr>
          <w:rFonts w:ascii="Palatino Linotype" w:eastAsia="Palatino Linotype" w:hAnsi="Palatino Linotype" w:cs="Palatino Linotype"/>
          <w:sz w:val="22"/>
          <w:szCs w:val="22"/>
        </w:rPr>
      </w:pPr>
    </w:p>
    <w:p w14:paraId="61C064E0"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2CEAD4B8"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47EF6D89"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474A00AD"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7D08D9DD"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579AFE80"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bookmarkStart w:id="4" w:name="_GoBack"/>
      <w:bookmarkEnd w:id="4"/>
    </w:p>
    <w:p w14:paraId="70226138"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71F890AF"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67D386C7"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38E66E37"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7B1EF95C"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6E514644"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3F0184AE"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384BE94B"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5341B32B"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p w14:paraId="1A83590E" w14:textId="77777777" w:rsidR="000E589A" w:rsidRPr="000E589A" w:rsidRDefault="000E589A">
      <w:pPr>
        <w:spacing w:line="360" w:lineRule="auto"/>
        <w:ind w:right="49"/>
        <w:jc w:val="both"/>
        <w:rPr>
          <w:rFonts w:ascii="Palatino Linotype" w:eastAsia="Palatino Linotype" w:hAnsi="Palatino Linotype" w:cs="Palatino Linotype"/>
          <w:sz w:val="22"/>
          <w:szCs w:val="22"/>
        </w:rPr>
      </w:pPr>
    </w:p>
    <w:sectPr w:rsidR="000E589A" w:rsidRPr="000E589A">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30149" w14:textId="77777777" w:rsidR="00E83D57" w:rsidRDefault="00E83D57">
      <w:r>
        <w:separator/>
      </w:r>
    </w:p>
  </w:endnote>
  <w:endnote w:type="continuationSeparator" w:id="0">
    <w:p w14:paraId="38592A90" w14:textId="77777777" w:rsidR="00E83D57" w:rsidRDefault="00E8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6DCAE5BC-5586-4F5D-9976-8BC064096CFD}"/>
    <w:embedBold r:id="rId2" w:fontKey="{D2F776EA-0F12-4AC4-BF7E-339F79C788EE}"/>
    <w:embedItalic r:id="rId3" w:fontKey="{55240988-D0C9-46FE-9E08-DA0C1755953A}"/>
    <w:embedBoldItalic r:id="rId4" w:fontKey="{8338C17C-3E9A-496E-B8B6-6CE20213B1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BD48424A-D41C-4711-BDCC-988132762507}"/>
    <w:embedBold r:id="rId6" w:fontKey="{5D12C26B-5585-4C77-860D-E31D80C333AE}"/>
  </w:font>
  <w:font w:name="Tahoma">
    <w:panose1 w:val="020B0604030504040204"/>
    <w:charset w:val="00"/>
    <w:family w:val="swiss"/>
    <w:pitch w:val="variable"/>
    <w:sig w:usb0="E1002EFF" w:usb1="C000605B" w:usb2="00000029" w:usb3="00000000" w:csb0="000101FF" w:csb1="00000000"/>
    <w:embedRegular r:id="rId7" w:fontKey="{DDE40A59-2DEF-48F7-A380-37029128B2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DBF3E16-C5BE-441B-8295-78B7B1320C08}"/>
    <w:embedBold r:id="rId9" w:fontKey="{B268FE38-DBCF-4088-863E-29FBC46083CE}"/>
    <w:embedItalic r:id="rId10" w:fontKey="{66A05746-DCCA-4E45-BE1C-D397CAA70A02}"/>
  </w:font>
  <w:font w:name="Georgia">
    <w:panose1 w:val="02040502050405020303"/>
    <w:charset w:val="00"/>
    <w:family w:val="roman"/>
    <w:pitch w:val="variable"/>
    <w:sig w:usb0="00000287" w:usb1="00000000" w:usb2="00000000" w:usb3="00000000" w:csb0="0000009F" w:csb1="00000000"/>
    <w:embedRegular r:id="rId11" w:fontKey="{0DB1DAB1-506E-4850-87A5-5D83FCD154F8}"/>
    <w:embedItalic r:id="rId12" w:fontKey="{63FB317C-48F9-4B4A-A6D7-EA1D37ECE9A0}"/>
  </w:font>
  <w:font w:name="Calibri Light">
    <w:panose1 w:val="020F0302020204030204"/>
    <w:charset w:val="00"/>
    <w:family w:val="swiss"/>
    <w:pitch w:val="variable"/>
    <w:sig w:usb0="E4002EFF" w:usb1="C200247B" w:usb2="00000009" w:usb3="00000000" w:csb0="000001FF" w:csb1="00000000"/>
    <w:embedRegular r:id="rId13" w:fontKey="{8E6F06E5-3BE3-4602-AD49-D639922621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3748BFE1" w:rsidR="00643B00" w:rsidRDefault="00643B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3144F">
      <w:rPr>
        <w:b/>
        <w:noProof/>
        <w:color w:val="000000"/>
      </w:rPr>
      <w:t>19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3144F">
      <w:rPr>
        <w:b/>
        <w:noProof/>
        <w:color w:val="000000"/>
      </w:rPr>
      <w:t>20</w:t>
    </w:r>
    <w:r>
      <w:rPr>
        <w:b/>
        <w:color w:val="000000"/>
      </w:rPr>
      <w:fldChar w:fldCharType="end"/>
    </w:r>
  </w:p>
  <w:p w14:paraId="7AE4EEFD" w14:textId="77777777" w:rsidR="00643B00" w:rsidRDefault="00643B0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A62BEED" w:rsidR="00643B00" w:rsidRDefault="00643B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3144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3144F">
      <w:rPr>
        <w:b/>
        <w:noProof/>
        <w:color w:val="000000"/>
      </w:rPr>
      <w:t>20</w:t>
    </w:r>
    <w:r>
      <w:rPr>
        <w:b/>
        <w:color w:val="000000"/>
      </w:rPr>
      <w:fldChar w:fldCharType="end"/>
    </w:r>
  </w:p>
  <w:p w14:paraId="6675DA9D" w14:textId="77777777" w:rsidR="00643B00" w:rsidRDefault="00643B0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283D4" w14:textId="77777777" w:rsidR="00E83D57" w:rsidRDefault="00E83D57">
      <w:r>
        <w:separator/>
      </w:r>
    </w:p>
  </w:footnote>
  <w:footnote w:type="continuationSeparator" w:id="0">
    <w:p w14:paraId="043CA3FA" w14:textId="77777777" w:rsidR="00E83D57" w:rsidRDefault="00E83D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643B00" w:rsidRDefault="00643B0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643B00" w14:paraId="3DE1F927" w14:textId="77777777">
      <w:tc>
        <w:tcPr>
          <w:tcW w:w="2551" w:type="dxa"/>
          <w:vAlign w:val="center"/>
        </w:tcPr>
        <w:p w14:paraId="27218DF9"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4713CFEA" w:rsidR="00643B00" w:rsidRDefault="00E166DE" w:rsidP="00F942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11369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5</w:t>
          </w:r>
        </w:p>
      </w:tc>
    </w:tr>
    <w:tr w:rsidR="00643B00" w14:paraId="6E2D1273" w14:textId="77777777">
      <w:trPr>
        <w:trHeight w:val="217"/>
      </w:trPr>
      <w:tc>
        <w:tcPr>
          <w:tcW w:w="2551" w:type="dxa"/>
          <w:vAlign w:val="center"/>
        </w:tcPr>
        <w:p w14:paraId="21203565"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A2FF704" w:rsidR="00643B00" w:rsidRDefault="00643B00" w:rsidP="00E166DE">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Ayuntamiento de </w:t>
          </w:r>
          <w:r w:rsidR="00E166DE">
            <w:rPr>
              <w:rFonts w:ascii="Palatino Linotype" w:eastAsia="Palatino Linotype" w:hAnsi="Palatino Linotype" w:cs="Palatino Linotype"/>
              <w:b/>
              <w:color w:val="000000"/>
              <w:sz w:val="22"/>
              <w:szCs w:val="22"/>
            </w:rPr>
            <w:t>Toluca</w:t>
          </w:r>
        </w:p>
      </w:tc>
    </w:tr>
    <w:tr w:rsidR="00643B00" w14:paraId="651D01A7" w14:textId="77777777">
      <w:tc>
        <w:tcPr>
          <w:tcW w:w="2551" w:type="dxa"/>
          <w:vAlign w:val="center"/>
        </w:tcPr>
        <w:p w14:paraId="5229B5A5"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643B00" w:rsidRDefault="00643B0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643B00" w:rsidRDefault="00643B0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643B00" w14:paraId="1419E4B9" w14:textId="77777777">
      <w:tc>
        <w:tcPr>
          <w:tcW w:w="2343" w:type="dxa"/>
          <w:vAlign w:val="center"/>
        </w:tcPr>
        <w:p w14:paraId="0A4DAE44"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A134415" w:rsidR="00643B00" w:rsidRDefault="00E166DE" w:rsidP="00E56A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11369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5</w:t>
          </w:r>
        </w:p>
      </w:tc>
    </w:tr>
    <w:tr w:rsidR="00643B00" w14:paraId="5406FED2" w14:textId="77777777">
      <w:tc>
        <w:tcPr>
          <w:tcW w:w="2343" w:type="dxa"/>
          <w:vAlign w:val="center"/>
        </w:tcPr>
        <w:p w14:paraId="40683B83"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11DF7AB5" w:rsidR="00643B00" w:rsidRDefault="00B3144F" w:rsidP="00B3144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 XXXX XXXXX</w:t>
          </w:r>
        </w:p>
      </w:tc>
    </w:tr>
    <w:tr w:rsidR="00643B00" w14:paraId="0CE2BEAE" w14:textId="77777777">
      <w:trPr>
        <w:trHeight w:val="152"/>
      </w:trPr>
      <w:tc>
        <w:tcPr>
          <w:tcW w:w="2343" w:type="dxa"/>
          <w:vAlign w:val="center"/>
        </w:tcPr>
        <w:p w14:paraId="2B6A9907" w14:textId="77777777" w:rsidR="00643B00" w:rsidRDefault="00643B0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643B00" w:rsidRDefault="00643B00">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15FD1358" w:rsidR="00643B00" w:rsidRDefault="00E166DE" w:rsidP="001A0A1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643B00" w14:paraId="1EF4B579" w14:textId="77777777">
      <w:tc>
        <w:tcPr>
          <w:tcW w:w="2343" w:type="dxa"/>
          <w:vAlign w:val="center"/>
        </w:tcPr>
        <w:p w14:paraId="71B9E111"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643B00" w:rsidRDefault="00643B0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428E9"/>
    <w:multiLevelType w:val="hybridMultilevel"/>
    <w:tmpl w:val="523082EA"/>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C1C17CE"/>
    <w:multiLevelType w:val="hybridMultilevel"/>
    <w:tmpl w:val="E3B29E8A"/>
    <w:lvl w:ilvl="0" w:tplc="AC00FD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7E72E3"/>
    <w:multiLevelType w:val="hybridMultilevel"/>
    <w:tmpl w:val="9CECA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7DD64BD"/>
    <w:multiLevelType w:val="hybridMultilevel"/>
    <w:tmpl w:val="D1B48FD6"/>
    <w:lvl w:ilvl="0" w:tplc="70C24986">
      <w:start w:val="1"/>
      <w:numFmt w:val="lowerLetter"/>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64836"/>
    <w:multiLevelType w:val="hybridMultilevel"/>
    <w:tmpl w:val="0E009BD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7B66197"/>
    <w:multiLevelType w:val="hybridMultilevel"/>
    <w:tmpl w:val="7592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99D408D"/>
    <w:multiLevelType w:val="hybridMultilevel"/>
    <w:tmpl w:val="5372B9D2"/>
    <w:lvl w:ilvl="0" w:tplc="080A000F">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555B5A8F"/>
    <w:multiLevelType w:val="hybridMultilevel"/>
    <w:tmpl w:val="D5BE9928"/>
    <w:lvl w:ilvl="0" w:tplc="3C3C5B4E">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A7573AA"/>
    <w:multiLevelType w:val="hybridMultilevel"/>
    <w:tmpl w:val="2A2C282C"/>
    <w:lvl w:ilvl="0" w:tplc="080A0011">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
  </w:num>
  <w:num w:numId="3">
    <w:abstractNumId w:val="28"/>
  </w:num>
  <w:num w:numId="4">
    <w:abstractNumId w:val="15"/>
  </w:num>
  <w:num w:numId="5">
    <w:abstractNumId w:val="6"/>
  </w:num>
  <w:num w:numId="6">
    <w:abstractNumId w:val="16"/>
  </w:num>
  <w:num w:numId="7">
    <w:abstractNumId w:val="3"/>
  </w:num>
  <w:num w:numId="8">
    <w:abstractNumId w:val="5"/>
  </w:num>
  <w:num w:numId="9">
    <w:abstractNumId w:val="7"/>
  </w:num>
  <w:num w:numId="10">
    <w:abstractNumId w:val="29"/>
  </w:num>
  <w:num w:numId="11">
    <w:abstractNumId w:val="9"/>
  </w:num>
  <w:num w:numId="12">
    <w:abstractNumId w:val="18"/>
  </w:num>
  <w:num w:numId="13">
    <w:abstractNumId w:val="13"/>
  </w:num>
  <w:num w:numId="14">
    <w:abstractNumId w:val="19"/>
  </w:num>
  <w:num w:numId="15">
    <w:abstractNumId w:val="23"/>
  </w:num>
  <w:num w:numId="16">
    <w:abstractNumId w:val="24"/>
  </w:num>
  <w:num w:numId="17">
    <w:abstractNumId w:val="4"/>
  </w:num>
  <w:num w:numId="18">
    <w:abstractNumId w:val="10"/>
  </w:num>
  <w:num w:numId="19">
    <w:abstractNumId w:val="27"/>
  </w:num>
  <w:num w:numId="20">
    <w:abstractNumId w:val="26"/>
  </w:num>
  <w:num w:numId="21">
    <w:abstractNumId w:val="12"/>
  </w:num>
  <w:num w:numId="22">
    <w:abstractNumId w:val="25"/>
  </w:num>
  <w:num w:numId="23">
    <w:abstractNumId w:val="0"/>
  </w:num>
  <w:num w:numId="24">
    <w:abstractNumId w:val="8"/>
  </w:num>
  <w:num w:numId="25">
    <w:abstractNumId w:val="21"/>
  </w:num>
  <w:num w:numId="26">
    <w:abstractNumId w:val="22"/>
  </w:num>
  <w:num w:numId="27">
    <w:abstractNumId w:val="1"/>
  </w:num>
  <w:num w:numId="28">
    <w:abstractNumId w:val="14"/>
  </w:num>
  <w:num w:numId="29">
    <w:abstractNumId w:val="11"/>
  </w:num>
  <w:num w:numId="3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1587B"/>
    <w:rsid w:val="00020E27"/>
    <w:rsid w:val="00022FF0"/>
    <w:rsid w:val="00035362"/>
    <w:rsid w:val="0004101C"/>
    <w:rsid w:val="000414EC"/>
    <w:rsid w:val="000472DB"/>
    <w:rsid w:val="000505A2"/>
    <w:rsid w:val="00050C84"/>
    <w:rsid w:val="00085E1F"/>
    <w:rsid w:val="0009354C"/>
    <w:rsid w:val="00094B03"/>
    <w:rsid w:val="000A2015"/>
    <w:rsid w:val="000A7431"/>
    <w:rsid w:val="000C2D35"/>
    <w:rsid w:val="000C6DFE"/>
    <w:rsid w:val="000D0009"/>
    <w:rsid w:val="000D62A4"/>
    <w:rsid w:val="000D6BF4"/>
    <w:rsid w:val="000E264E"/>
    <w:rsid w:val="000E589A"/>
    <w:rsid w:val="000F3A18"/>
    <w:rsid w:val="000F461B"/>
    <w:rsid w:val="000F749A"/>
    <w:rsid w:val="00102B00"/>
    <w:rsid w:val="00104A39"/>
    <w:rsid w:val="00106A63"/>
    <w:rsid w:val="00106CF0"/>
    <w:rsid w:val="0010766B"/>
    <w:rsid w:val="0011572F"/>
    <w:rsid w:val="00115C81"/>
    <w:rsid w:val="0012241A"/>
    <w:rsid w:val="001244B6"/>
    <w:rsid w:val="0012725B"/>
    <w:rsid w:val="00137C81"/>
    <w:rsid w:val="00167CFB"/>
    <w:rsid w:val="0017336F"/>
    <w:rsid w:val="00176F92"/>
    <w:rsid w:val="00177120"/>
    <w:rsid w:val="001775F5"/>
    <w:rsid w:val="001778A6"/>
    <w:rsid w:val="00195613"/>
    <w:rsid w:val="001A0A13"/>
    <w:rsid w:val="001A2C55"/>
    <w:rsid w:val="001A4B67"/>
    <w:rsid w:val="001B3F1E"/>
    <w:rsid w:val="001C5C24"/>
    <w:rsid w:val="001E1DB3"/>
    <w:rsid w:val="001F52E8"/>
    <w:rsid w:val="00205000"/>
    <w:rsid w:val="0021021B"/>
    <w:rsid w:val="00215433"/>
    <w:rsid w:val="00220962"/>
    <w:rsid w:val="0022312E"/>
    <w:rsid w:val="00227160"/>
    <w:rsid w:val="00240A2A"/>
    <w:rsid w:val="00241C45"/>
    <w:rsid w:val="00244C94"/>
    <w:rsid w:val="002460CA"/>
    <w:rsid w:val="00251552"/>
    <w:rsid w:val="00255A16"/>
    <w:rsid w:val="002566D6"/>
    <w:rsid w:val="00261424"/>
    <w:rsid w:val="00271603"/>
    <w:rsid w:val="00272662"/>
    <w:rsid w:val="00272A31"/>
    <w:rsid w:val="002734DE"/>
    <w:rsid w:val="00282A93"/>
    <w:rsid w:val="00285379"/>
    <w:rsid w:val="00287278"/>
    <w:rsid w:val="00294BBE"/>
    <w:rsid w:val="002A38A5"/>
    <w:rsid w:val="002A4A12"/>
    <w:rsid w:val="002A642E"/>
    <w:rsid w:val="002A76E9"/>
    <w:rsid w:val="002B39AC"/>
    <w:rsid w:val="002C4916"/>
    <w:rsid w:val="002C63CA"/>
    <w:rsid w:val="002D25A9"/>
    <w:rsid w:val="002D4381"/>
    <w:rsid w:val="002E51A0"/>
    <w:rsid w:val="002F289C"/>
    <w:rsid w:val="00301A49"/>
    <w:rsid w:val="00310AAA"/>
    <w:rsid w:val="00335C7F"/>
    <w:rsid w:val="00336C8D"/>
    <w:rsid w:val="003412FF"/>
    <w:rsid w:val="00351E01"/>
    <w:rsid w:val="003535F7"/>
    <w:rsid w:val="00357E62"/>
    <w:rsid w:val="003610C8"/>
    <w:rsid w:val="00363193"/>
    <w:rsid w:val="00374863"/>
    <w:rsid w:val="00381615"/>
    <w:rsid w:val="00382B63"/>
    <w:rsid w:val="003A539C"/>
    <w:rsid w:val="003B746B"/>
    <w:rsid w:val="003C0D60"/>
    <w:rsid w:val="003D17CE"/>
    <w:rsid w:val="003E151E"/>
    <w:rsid w:val="003E62A8"/>
    <w:rsid w:val="003F6A2A"/>
    <w:rsid w:val="00401114"/>
    <w:rsid w:val="00402094"/>
    <w:rsid w:val="00405804"/>
    <w:rsid w:val="004066C2"/>
    <w:rsid w:val="00407432"/>
    <w:rsid w:val="00413D80"/>
    <w:rsid w:val="00420E52"/>
    <w:rsid w:val="00421C3A"/>
    <w:rsid w:val="00422637"/>
    <w:rsid w:val="00430146"/>
    <w:rsid w:val="00431AFC"/>
    <w:rsid w:val="004413E6"/>
    <w:rsid w:val="004422C9"/>
    <w:rsid w:val="00443D93"/>
    <w:rsid w:val="0045016F"/>
    <w:rsid w:val="00454B9B"/>
    <w:rsid w:val="004621D1"/>
    <w:rsid w:val="00477E95"/>
    <w:rsid w:val="0049337B"/>
    <w:rsid w:val="004A4D59"/>
    <w:rsid w:val="004B37BF"/>
    <w:rsid w:val="004B699A"/>
    <w:rsid w:val="004C6A5F"/>
    <w:rsid w:val="004D3788"/>
    <w:rsid w:val="004D64F1"/>
    <w:rsid w:val="004F40D3"/>
    <w:rsid w:val="00502F3A"/>
    <w:rsid w:val="00507CDE"/>
    <w:rsid w:val="00510789"/>
    <w:rsid w:val="005116B7"/>
    <w:rsid w:val="005125BC"/>
    <w:rsid w:val="00521904"/>
    <w:rsid w:val="00524582"/>
    <w:rsid w:val="0053486A"/>
    <w:rsid w:val="00536061"/>
    <w:rsid w:val="00537A15"/>
    <w:rsid w:val="00541989"/>
    <w:rsid w:val="005509CC"/>
    <w:rsid w:val="005644E2"/>
    <w:rsid w:val="00571BF7"/>
    <w:rsid w:val="005764D6"/>
    <w:rsid w:val="0058244A"/>
    <w:rsid w:val="005827AC"/>
    <w:rsid w:val="00590594"/>
    <w:rsid w:val="005957F2"/>
    <w:rsid w:val="0059705D"/>
    <w:rsid w:val="005A4875"/>
    <w:rsid w:val="005A668A"/>
    <w:rsid w:val="005B15F7"/>
    <w:rsid w:val="005B4F46"/>
    <w:rsid w:val="005B6E1D"/>
    <w:rsid w:val="005B79A1"/>
    <w:rsid w:val="005C0A5D"/>
    <w:rsid w:val="005C2ED1"/>
    <w:rsid w:val="005C3FA2"/>
    <w:rsid w:val="005C74CB"/>
    <w:rsid w:val="005D08E7"/>
    <w:rsid w:val="005D1FAD"/>
    <w:rsid w:val="005D28FA"/>
    <w:rsid w:val="005D2D77"/>
    <w:rsid w:val="005D6395"/>
    <w:rsid w:val="005E009A"/>
    <w:rsid w:val="005E3D76"/>
    <w:rsid w:val="005F460A"/>
    <w:rsid w:val="005F6923"/>
    <w:rsid w:val="006008B4"/>
    <w:rsid w:val="00602DB8"/>
    <w:rsid w:val="0060454F"/>
    <w:rsid w:val="00605693"/>
    <w:rsid w:val="00605991"/>
    <w:rsid w:val="00607DE9"/>
    <w:rsid w:val="00612CCA"/>
    <w:rsid w:val="00617B63"/>
    <w:rsid w:val="00641C48"/>
    <w:rsid w:val="00643B00"/>
    <w:rsid w:val="0065110C"/>
    <w:rsid w:val="00665995"/>
    <w:rsid w:val="0067251B"/>
    <w:rsid w:val="00674954"/>
    <w:rsid w:val="006949BC"/>
    <w:rsid w:val="00695950"/>
    <w:rsid w:val="00697BED"/>
    <w:rsid w:val="006B413C"/>
    <w:rsid w:val="006C5268"/>
    <w:rsid w:val="006D2F09"/>
    <w:rsid w:val="006D4025"/>
    <w:rsid w:val="006D4A7D"/>
    <w:rsid w:val="006E0510"/>
    <w:rsid w:val="006E19B5"/>
    <w:rsid w:val="006F6DB7"/>
    <w:rsid w:val="006F7CCC"/>
    <w:rsid w:val="00707E5B"/>
    <w:rsid w:val="0071796C"/>
    <w:rsid w:val="00730751"/>
    <w:rsid w:val="007321EB"/>
    <w:rsid w:val="00732598"/>
    <w:rsid w:val="00737A90"/>
    <w:rsid w:val="00740429"/>
    <w:rsid w:val="007425E8"/>
    <w:rsid w:val="00745DF3"/>
    <w:rsid w:val="007476E9"/>
    <w:rsid w:val="007477F6"/>
    <w:rsid w:val="007668BD"/>
    <w:rsid w:val="007671AC"/>
    <w:rsid w:val="00776154"/>
    <w:rsid w:val="00783979"/>
    <w:rsid w:val="007861D5"/>
    <w:rsid w:val="007A250C"/>
    <w:rsid w:val="007A2941"/>
    <w:rsid w:val="007A4352"/>
    <w:rsid w:val="007A6122"/>
    <w:rsid w:val="007A6765"/>
    <w:rsid w:val="007B023D"/>
    <w:rsid w:val="007C2210"/>
    <w:rsid w:val="007C365E"/>
    <w:rsid w:val="007E577A"/>
    <w:rsid w:val="008012C6"/>
    <w:rsid w:val="008120F9"/>
    <w:rsid w:val="00816709"/>
    <w:rsid w:val="00822722"/>
    <w:rsid w:val="00822FC6"/>
    <w:rsid w:val="00824B71"/>
    <w:rsid w:val="0083209D"/>
    <w:rsid w:val="008360A2"/>
    <w:rsid w:val="00843597"/>
    <w:rsid w:val="00847CD8"/>
    <w:rsid w:val="00850987"/>
    <w:rsid w:val="0085476E"/>
    <w:rsid w:val="008626D6"/>
    <w:rsid w:val="008655BD"/>
    <w:rsid w:val="008741F1"/>
    <w:rsid w:val="00874AC1"/>
    <w:rsid w:val="00875B5A"/>
    <w:rsid w:val="00880AF9"/>
    <w:rsid w:val="008903B9"/>
    <w:rsid w:val="0089595B"/>
    <w:rsid w:val="008A3B54"/>
    <w:rsid w:val="008B4CE7"/>
    <w:rsid w:val="008D1422"/>
    <w:rsid w:val="008D57B1"/>
    <w:rsid w:val="008D5D61"/>
    <w:rsid w:val="008D6E2B"/>
    <w:rsid w:val="008E4A90"/>
    <w:rsid w:val="008E5996"/>
    <w:rsid w:val="008E5C4C"/>
    <w:rsid w:val="00923A7C"/>
    <w:rsid w:val="0092733C"/>
    <w:rsid w:val="0093354D"/>
    <w:rsid w:val="00943813"/>
    <w:rsid w:val="00943908"/>
    <w:rsid w:val="00944A08"/>
    <w:rsid w:val="009456FA"/>
    <w:rsid w:val="009653D4"/>
    <w:rsid w:val="00973D69"/>
    <w:rsid w:val="00980F4D"/>
    <w:rsid w:val="00984574"/>
    <w:rsid w:val="00985821"/>
    <w:rsid w:val="0098583A"/>
    <w:rsid w:val="00992177"/>
    <w:rsid w:val="00992C9D"/>
    <w:rsid w:val="009A113E"/>
    <w:rsid w:val="009A3CFC"/>
    <w:rsid w:val="009C5423"/>
    <w:rsid w:val="009C58A7"/>
    <w:rsid w:val="009D0B8C"/>
    <w:rsid w:val="009D1375"/>
    <w:rsid w:val="009D625A"/>
    <w:rsid w:val="009D6E67"/>
    <w:rsid w:val="009D7455"/>
    <w:rsid w:val="009E3BCC"/>
    <w:rsid w:val="009E6D1D"/>
    <w:rsid w:val="00A04074"/>
    <w:rsid w:val="00A065B4"/>
    <w:rsid w:val="00A330C2"/>
    <w:rsid w:val="00A63BCF"/>
    <w:rsid w:val="00A91027"/>
    <w:rsid w:val="00AA08AE"/>
    <w:rsid w:val="00AA5D5B"/>
    <w:rsid w:val="00AB4893"/>
    <w:rsid w:val="00AB5DB3"/>
    <w:rsid w:val="00AB6007"/>
    <w:rsid w:val="00AC3FEF"/>
    <w:rsid w:val="00AD189E"/>
    <w:rsid w:val="00AD35BC"/>
    <w:rsid w:val="00AD391C"/>
    <w:rsid w:val="00AE1500"/>
    <w:rsid w:val="00AE181D"/>
    <w:rsid w:val="00AE34F4"/>
    <w:rsid w:val="00AE4C99"/>
    <w:rsid w:val="00AE6C8D"/>
    <w:rsid w:val="00AF337D"/>
    <w:rsid w:val="00AF516B"/>
    <w:rsid w:val="00AF6459"/>
    <w:rsid w:val="00AF6A93"/>
    <w:rsid w:val="00B01B4E"/>
    <w:rsid w:val="00B01F31"/>
    <w:rsid w:val="00B05773"/>
    <w:rsid w:val="00B0784B"/>
    <w:rsid w:val="00B11D16"/>
    <w:rsid w:val="00B21479"/>
    <w:rsid w:val="00B230A4"/>
    <w:rsid w:val="00B27D30"/>
    <w:rsid w:val="00B3144F"/>
    <w:rsid w:val="00B36960"/>
    <w:rsid w:val="00B4317F"/>
    <w:rsid w:val="00B44028"/>
    <w:rsid w:val="00B50137"/>
    <w:rsid w:val="00B5111D"/>
    <w:rsid w:val="00B64821"/>
    <w:rsid w:val="00B652D4"/>
    <w:rsid w:val="00B67B0F"/>
    <w:rsid w:val="00B705EB"/>
    <w:rsid w:val="00B8230E"/>
    <w:rsid w:val="00BA12AE"/>
    <w:rsid w:val="00BE144D"/>
    <w:rsid w:val="00BF7077"/>
    <w:rsid w:val="00C2497E"/>
    <w:rsid w:val="00C26595"/>
    <w:rsid w:val="00C36B10"/>
    <w:rsid w:val="00C4295C"/>
    <w:rsid w:val="00C5418E"/>
    <w:rsid w:val="00C64701"/>
    <w:rsid w:val="00C73269"/>
    <w:rsid w:val="00C779B4"/>
    <w:rsid w:val="00C877F6"/>
    <w:rsid w:val="00C93CB2"/>
    <w:rsid w:val="00C94A83"/>
    <w:rsid w:val="00C975DF"/>
    <w:rsid w:val="00C9792E"/>
    <w:rsid w:val="00CA0CC9"/>
    <w:rsid w:val="00CA5CFB"/>
    <w:rsid w:val="00CB4251"/>
    <w:rsid w:val="00CC330E"/>
    <w:rsid w:val="00CC5F38"/>
    <w:rsid w:val="00CC63A3"/>
    <w:rsid w:val="00CC7522"/>
    <w:rsid w:val="00CD4BE9"/>
    <w:rsid w:val="00CF2D4D"/>
    <w:rsid w:val="00CF57A2"/>
    <w:rsid w:val="00CF60BA"/>
    <w:rsid w:val="00CF6480"/>
    <w:rsid w:val="00CF7200"/>
    <w:rsid w:val="00D06EB7"/>
    <w:rsid w:val="00D12208"/>
    <w:rsid w:val="00D13FE4"/>
    <w:rsid w:val="00D261B6"/>
    <w:rsid w:val="00D3382D"/>
    <w:rsid w:val="00D35935"/>
    <w:rsid w:val="00D42C47"/>
    <w:rsid w:val="00D46406"/>
    <w:rsid w:val="00D47A86"/>
    <w:rsid w:val="00D501D9"/>
    <w:rsid w:val="00D503A7"/>
    <w:rsid w:val="00D5108C"/>
    <w:rsid w:val="00D52078"/>
    <w:rsid w:val="00D548D9"/>
    <w:rsid w:val="00D561F5"/>
    <w:rsid w:val="00D6116D"/>
    <w:rsid w:val="00D632AD"/>
    <w:rsid w:val="00D63364"/>
    <w:rsid w:val="00D6741F"/>
    <w:rsid w:val="00D71419"/>
    <w:rsid w:val="00D7671F"/>
    <w:rsid w:val="00D86E05"/>
    <w:rsid w:val="00D95379"/>
    <w:rsid w:val="00DA22DE"/>
    <w:rsid w:val="00DA2672"/>
    <w:rsid w:val="00DA6825"/>
    <w:rsid w:val="00DB08DD"/>
    <w:rsid w:val="00DB175B"/>
    <w:rsid w:val="00DB20F5"/>
    <w:rsid w:val="00DB2ED8"/>
    <w:rsid w:val="00DB3E69"/>
    <w:rsid w:val="00DC2CE2"/>
    <w:rsid w:val="00DC5349"/>
    <w:rsid w:val="00DC5898"/>
    <w:rsid w:val="00DF2ABD"/>
    <w:rsid w:val="00DF4BF2"/>
    <w:rsid w:val="00DF7C85"/>
    <w:rsid w:val="00E111DF"/>
    <w:rsid w:val="00E166DE"/>
    <w:rsid w:val="00E218CB"/>
    <w:rsid w:val="00E21C9B"/>
    <w:rsid w:val="00E26AFB"/>
    <w:rsid w:val="00E3411D"/>
    <w:rsid w:val="00E34B63"/>
    <w:rsid w:val="00E36FCB"/>
    <w:rsid w:val="00E40539"/>
    <w:rsid w:val="00E41166"/>
    <w:rsid w:val="00E4184F"/>
    <w:rsid w:val="00E45568"/>
    <w:rsid w:val="00E53604"/>
    <w:rsid w:val="00E53B00"/>
    <w:rsid w:val="00E542DD"/>
    <w:rsid w:val="00E56AE7"/>
    <w:rsid w:val="00E649BA"/>
    <w:rsid w:val="00E70735"/>
    <w:rsid w:val="00E70C81"/>
    <w:rsid w:val="00E83D57"/>
    <w:rsid w:val="00E90A7F"/>
    <w:rsid w:val="00E91B4F"/>
    <w:rsid w:val="00E97AD5"/>
    <w:rsid w:val="00EA240E"/>
    <w:rsid w:val="00EA2D40"/>
    <w:rsid w:val="00EB1F6C"/>
    <w:rsid w:val="00EB6FCF"/>
    <w:rsid w:val="00EC1771"/>
    <w:rsid w:val="00EC1F60"/>
    <w:rsid w:val="00EC3DA1"/>
    <w:rsid w:val="00EC7027"/>
    <w:rsid w:val="00ED1F46"/>
    <w:rsid w:val="00EE11CD"/>
    <w:rsid w:val="00EE30D8"/>
    <w:rsid w:val="00EE5678"/>
    <w:rsid w:val="00EE6872"/>
    <w:rsid w:val="00F0001E"/>
    <w:rsid w:val="00F0041B"/>
    <w:rsid w:val="00F11903"/>
    <w:rsid w:val="00F36565"/>
    <w:rsid w:val="00F45131"/>
    <w:rsid w:val="00F50538"/>
    <w:rsid w:val="00F60B31"/>
    <w:rsid w:val="00F63FA8"/>
    <w:rsid w:val="00F6784D"/>
    <w:rsid w:val="00F80CD2"/>
    <w:rsid w:val="00F90408"/>
    <w:rsid w:val="00F94226"/>
    <w:rsid w:val="00FA6C9F"/>
    <w:rsid w:val="00FB1184"/>
    <w:rsid w:val="00FB389B"/>
    <w:rsid w:val="00FD3320"/>
    <w:rsid w:val="00FF48B2"/>
    <w:rsid w:val="00FF492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85078891">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9800852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05795205">
      <w:bodyDiv w:val="1"/>
      <w:marLeft w:val="0"/>
      <w:marRight w:val="0"/>
      <w:marTop w:val="0"/>
      <w:marBottom w:val="0"/>
      <w:divBdr>
        <w:top w:val="none" w:sz="0" w:space="0" w:color="auto"/>
        <w:left w:val="none" w:sz="0" w:space="0" w:color="auto"/>
        <w:bottom w:val="none" w:sz="0" w:space="0" w:color="auto"/>
        <w:right w:val="none" w:sz="0" w:space="0" w:color="auto"/>
      </w:divBdr>
    </w:div>
    <w:div w:id="28993842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49335976">
      <w:bodyDiv w:val="1"/>
      <w:marLeft w:val="0"/>
      <w:marRight w:val="0"/>
      <w:marTop w:val="0"/>
      <w:marBottom w:val="0"/>
      <w:divBdr>
        <w:top w:val="none" w:sz="0" w:space="0" w:color="auto"/>
        <w:left w:val="none" w:sz="0" w:space="0" w:color="auto"/>
        <w:bottom w:val="none" w:sz="0" w:space="0" w:color="auto"/>
        <w:right w:val="none" w:sz="0" w:space="0" w:color="auto"/>
      </w:divBdr>
    </w:div>
    <w:div w:id="372192082">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389234685">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5398669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02672679">
      <w:bodyDiv w:val="1"/>
      <w:marLeft w:val="0"/>
      <w:marRight w:val="0"/>
      <w:marTop w:val="0"/>
      <w:marBottom w:val="0"/>
      <w:divBdr>
        <w:top w:val="none" w:sz="0" w:space="0" w:color="auto"/>
        <w:left w:val="none" w:sz="0" w:space="0" w:color="auto"/>
        <w:bottom w:val="none" w:sz="0" w:space="0" w:color="auto"/>
        <w:right w:val="none" w:sz="0" w:space="0" w:color="auto"/>
      </w:divBdr>
    </w:div>
    <w:div w:id="536428436">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0168722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1166650">
      <w:bodyDiv w:val="1"/>
      <w:marLeft w:val="0"/>
      <w:marRight w:val="0"/>
      <w:marTop w:val="0"/>
      <w:marBottom w:val="0"/>
      <w:divBdr>
        <w:top w:val="none" w:sz="0" w:space="0" w:color="auto"/>
        <w:left w:val="none" w:sz="0" w:space="0" w:color="auto"/>
        <w:bottom w:val="none" w:sz="0" w:space="0" w:color="auto"/>
        <w:right w:val="none" w:sz="0" w:space="0" w:color="auto"/>
      </w:divBdr>
    </w:div>
    <w:div w:id="791362185">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57906660">
      <w:bodyDiv w:val="1"/>
      <w:marLeft w:val="0"/>
      <w:marRight w:val="0"/>
      <w:marTop w:val="0"/>
      <w:marBottom w:val="0"/>
      <w:divBdr>
        <w:top w:val="none" w:sz="0" w:space="0" w:color="auto"/>
        <w:left w:val="none" w:sz="0" w:space="0" w:color="auto"/>
        <w:bottom w:val="none" w:sz="0" w:space="0" w:color="auto"/>
        <w:right w:val="none" w:sz="0" w:space="0" w:color="auto"/>
      </w:divBdr>
    </w:div>
    <w:div w:id="1031340583">
      <w:bodyDiv w:val="1"/>
      <w:marLeft w:val="0"/>
      <w:marRight w:val="0"/>
      <w:marTop w:val="0"/>
      <w:marBottom w:val="0"/>
      <w:divBdr>
        <w:top w:val="none" w:sz="0" w:space="0" w:color="auto"/>
        <w:left w:val="none" w:sz="0" w:space="0" w:color="auto"/>
        <w:bottom w:val="none" w:sz="0" w:space="0" w:color="auto"/>
        <w:right w:val="none" w:sz="0" w:space="0" w:color="auto"/>
      </w:divBdr>
    </w:div>
    <w:div w:id="1049454333">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57316751">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09937071">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48926709">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1425973">
      <w:bodyDiv w:val="1"/>
      <w:marLeft w:val="0"/>
      <w:marRight w:val="0"/>
      <w:marTop w:val="0"/>
      <w:marBottom w:val="0"/>
      <w:divBdr>
        <w:top w:val="none" w:sz="0" w:space="0" w:color="auto"/>
        <w:left w:val="none" w:sz="0" w:space="0" w:color="auto"/>
        <w:bottom w:val="none" w:sz="0" w:space="0" w:color="auto"/>
        <w:right w:val="none" w:sz="0" w:space="0" w:color="auto"/>
      </w:divBdr>
    </w:div>
    <w:div w:id="1276017816">
      <w:bodyDiv w:val="1"/>
      <w:marLeft w:val="0"/>
      <w:marRight w:val="0"/>
      <w:marTop w:val="0"/>
      <w:marBottom w:val="0"/>
      <w:divBdr>
        <w:top w:val="none" w:sz="0" w:space="0" w:color="auto"/>
        <w:left w:val="none" w:sz="0" w:space="0" w:color="auto"/>
        <w:bottom w:val="none" w:sz="0" w:space="0" w:color="auto"/>
        <w:right w:val="none" w:sz="0" w:space="0" w:color="auto"/>
      </w:divBdr>
    </w:div>
    <w:div w:id="1294407462">
      <w:bodyDiv w:val="1"/>
      <w:marLeft w:val="0"/>
      <w:marRight w:val="0"/>
      <w:marTop w:val="0"/>
      <w:marBottom w:val="0"/>
      <w:divBdr>
        <w:top w:val="none" w:sz="0" w:space="0" w:color="auto"/>
        <w:left w:val="none" w:sz="0" w:space="0" w:color="auto"/>
        <w:bottom w:val="none" w:sz="0" w:space="0" w:color="auto"/>
        <w:right w:val="none" w:sz="0" w:space="0" w:color="auto"/>
      </w:divBdr>
    </w:div>
    <w:div w:id="133884300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22606968">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757701172">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25145090">
      <w:bodyDiv w:val="1"/>
      <w:marLeft w:val="0"/>
      <w:marRight w:val="0"/>
      <w:marTop w:val="0"/>
      <w:marBottom w:val="0"/>
      <w:divBdr>
        <w:top w:val="none" w:sz="0" w:space="0" w:color="auto"/>
        <w:left w:val="none" w:sz="0" w:space="0" w:color="auto"/>
        <w:bottom w:val="none" w:sz="0" w:space="0" w:color="auto"/>
        <w:right w:val="none" w:sz="0" w:space="0" w:color="auto"/>
      </w:divBdr>
    </w:div>
    <w:div w:id="1947302258">
      <w:bodyDiv w:val="1"/>
      <w:marLeft w:val="0"/>
      <w:marRight w:val="0"/>
      <w:marTop w:val="0"/>
      <w:marBottom w:val="0"/>
      <w:divBdr>
        <w:top w:val="none" w:sz="0" w:space="0" w:color="auto"/>
        <w:left w:val="none" w:sz="0" w:space="0" w:color="auto"/>
        <w:bottom w:val="none" w:sz="0" w:space="0" w:color="auto"/>
        <w:right w:val="none" w:sz="0" w:space="0" w:color="auto"/>
      </w:divBdr>
    </w:div>
    <w:div w:id="1957441510">
      <w:bodyDiv w:val="1"/>
      <w:marLeft w:val="0"/>
      <w:marRight w:val="0"/>
      <w:marTop w:val="0"/>
      <w:marBottom w:val="0"/>
      <w:divBdr>
        <w:top w:val="none" w:sz="0" w:space="0" w:color="auto"/>
        <w:left w:val="none" w:sz="0" w:space="0" w:color="auto"/>
        <w:bottom w:val="none" w:sz="0" w:space="0" w:color="auto"/>
        <w:right w:val="none" w:sz="0" w:space="0" w:color="auto"/>
      </w:divBdr>
    </w:div>
    <w:div w:id="196858074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745D3B-B98C-4422-A206-182126B0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4209</Words>
  <Characters>23154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2026-04-10T18:53:00Z</cp:lastPrinted>
  <dcterms:created xsi:type="dcterms:W3CDTF">2026-04-25T02:58:00Z</dcterms:created>
  <dcterms:modified xsi:type="dcterms:W3CDTF">2026-04-25T02:58:00Z</dcterms:modified>
</cp:coreProperties>
</file>