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780931">
        <w:rPr>
          <w:rFonts w:ascii="Palatino Linotype" w:eastAsia="Palatino Linotype" w:hAnsi="Palatino Linotype" w:cs="Palatino Linotype"/>
          <w:color w:val="000000"/>
          <w:sz w:val="24"/>
          <w:szCs w:val="24"/>
        </w:rPr>
        <w:t>veinticinco</w:t>
      </w:r>
      <w:r w:rsidR="00C72DE0">
        <w:rPr>
          <w:rFonts w:ascii="Palatino Linotype" w:eastAsia="Palatino Linotype" w:hAnsi="Palatino Linotype" w:cs="Palatino Linotype"/>
          <w:color w:val="000000"/>
          <w:sz w:val="24"/>
          <w:szCs w:val="24"/>
        </w:rPr>
        <w:t xml:space="preserve"> de </w:t>
      </w:r>
      <w:r w:rsidR="00CF5FC5">
        <w:rPr>
          <w:rFonts w:ascii="Palatino Linotype" w:eastAsia="Palatino Linotype" w:hAnsi="Palatino Linotype" w:cs="Palatino Linotype"/>
          <w:color w:val="000000"/>
          <w:sz w:val="24"/>
          <w:szCs w:val="24"/>
        </w:rPr>
        <w:t>marzo</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B07A4A">
        <w:rPr>
          <w:rFonts w:ascii="Palatino Linotype" w:eastAsia="Palatino Linotype" w:hAnsi="Palatino Linotype" w:cs="Palatino Linotype"/>
          <w:b/>
          <w:sz w:val="24"/>
          <w:szCs w:val="24"/>
        </w:rPr>
        <w:t>2693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331A56">
        <w:rPr>
          <w:rFonts w:ascii="Palatino Linotype" w:eastAsia="Palatino Linotype" w:hAnsi="Palatino Linotype" w:cs="Palatino Linotype"/>
          <w:b/>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CB10C1">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B07A4A" w:rsidRPr="00B07A4A">
        <w:rPr>
          <w:rFonts w:ascii="Palatino Linotype" w:hAnsi="Palatino Linotype"/>
          <w:b/>
          <w:bCs/>
          <w:color w:val="000000"/>
          <w:sz w:val="24"/>
        </w:rPr>
        <w:t>Huehuetoca</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B07A4A">
        <w:rPr>
          <w:rFonts w:ascii="Palatino Linotype" w:eastAsia="Palatino Linotype" w:hAnsi="Palatino Linotype" w:cs="Palatino Linotype"/>
          <w:b/>
          <w:color w:val="000000"/>
          <w:sz w:val="24"/>
          <w:szCs w:val="24"/>
        </w:rPr>
        <w:t xml:space="preserve">tres </w:t>
      </w:r>
      <w:r w:rsidR="00723225">
        <w:rPr>
          <w:rFonts w:ascii="Palatino Linotype" w:eastAsia="Palatino Linotype" w:hAnsi="Palatino Linotype" w:cs="Palatino Linotype"/>
          <w:b/>
          <w:color w:val="000000"/>
          <w:sz w:val="24"/>
          <w:szCs w:val="24"/>
        </w:rPr>
        <w:t xml:space="preserve">de </w:t>
      </w:r>
      <w:r w:rsidR="00B07A4A">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CB10C1">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B07A4A">
        <w:rPr>
          <w:rFonts w:ascii="Palatino Linotype" w:eastAsia="Palatino Linotype" w:hAnsi="Palatino Linotype" w:cs="Palatino Linotype"/>
          <w:b/>
          <w:color w:val="000000"/>
          <w:sz w:val="24"/>
          <w:szCs w:val="24"/>
        </w:rPr>
        <w:t>0015</w:t>
      </w:r>
      <w:r w:rsidR="00654638">
        <w:rPr>
          <w:rFonts w:ascii="Palatino Linotype" w:eastAsia="Palatino Linotype" w:hAnsi="Palatino Linotype" w:cs="Palatino Linotype"/>
          <w:b/>
          <w:color w:val="000000"/>
          <w:sz w:val="24"/>
          <w:szCs w:val="24"/>
        </w:rPr>
        <w:t>/</w:t>
      </w:r>
      <w:r w:rsidR="00B07A4A">
        <w:rPr>
          <w:rFonts w:ascii="Palatino Linotype" w:eastAsia="Palatino Linotype" w:hAnsi="Palatino Linotype" w:cs="Palatino Linotype"/>
          <w:b/>
          <w:color w:val="000000"/>
          <w:sz w:val="24"/>
          <w:szCs w:val="24"/>
        </w:rPr>
        <w:t>HUEHUETO</w:t>
      </w:r>
      <w:r w:rsidR="00666601">
        <w:rPr>
          <w:rFonts w:ascii="Palatino Linotype" w:eastAsia="Palatino Linotype" w:hAnsi="Palatino Linotype" w:cs="Palatino Linotype"/>
          <w:b/>
          <w:color w:val="000000"/>
          <w:sz w:val="24"/>
          <w:szCs w:val="24"/>
        </w:rPr>
        <w:t>/IP/2026</w:t>
      </w:r>
      <w:r w:rsidR="004B4F04">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B07A4A"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0015/HUEHUETO/IP/2026</w:t>
      </w:r>
      <w:r w:rsidR="00656D21" w:rsidRPr="00463865">
        <w:rPr>
          <w:rFonts w:ascii="Palatino Linotype" w:eastAsia="Palatino Linotype" w:hAnsi="Palatino Linotype" w:cs="Palatino Linotype"/>
          <w:b/>
          <w:color w:val="000000"/>
          <w:sz w:val="24"/>
          <w:szCs w:val="24"/>
        </w:rPr>
        <w:t>:</w:t>
      </w:r>
    </w:p>
    <w:p w:rsidR="009A0E57" w:rsidRPr="00B07A4A"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B07A4A">
        <w:rPr>
          <w:rFonts w:ascii="Palatino Linotype" w:eastAsia="Palatino Linotype" w:hAnsi="Palatino Linotype" w:cs="Palatino Linotype"/>
          <w:i/>
          <w:color w:val="000000"/>
          <w:sz w:val="24"/>
          <w:szCs w:val="24"/>
        </w:rPr>
        <w:t>“</w:t>
      </w:r>
      <w:r w:rsidR="00B07A4A" w:rsidRPr="00B07A4A">
        <w:rPr>
          <w:rFonts w:ascii="Palatino Linotype" w:hAnsi="Palatino Linotype"/>
          <w:i/>
          <w:color w:val="000000"/>
          <w:sz w:val="24"/>
          <w:szCs w:val="24"/>
        </w:rPr>
        <w:t>solicito se me de un informe de la situación financiera que guarda la administración publica</w:t>
      </w:r>
      <w:r w:rsidR="00311858" w:rsidRPr="00B07A4A">
        <w:rPr>
          <w:rFonts w:ascii="Palatino Linotype" w:hAnsi="Palatino Linotype"/>
          <w:i/>
          <w:color w:val="000000"/>
          <w:sz w:val="24"/>
          <w:szCs w:val="24"/>
        </w:rPr>
        <w:t>.</w:t>
      </w:r>
      <w:r w:rsidR="00FC3C5B" w:rsidRPr="00B07A4A">
        <w:rPr>
          <w:rFonts w:ascii="Palatino Linotype" w:hAnsi="Palatino Linotype"/>
          <w:i/>
          <w:color w:val="000000"/>
          <w:sz w:val="24"/>
          <w:szCs w:val="24"/>
        </w:rPr>
        <w:t xml:space="preserve">” </w:t>
      </w:r>
      <w:r w:rsidR="003B3AF6" w:rsidRPr="00B07A4A">
        <w:rPr>
          <w:rFonts w:ascii="Palatino Linotype" w:hAnsi="Palatino Linotype"/>
          <w:i/>
          <w:color w:val="000000"/>
          <w:sz w:val="24"/>
          <w:szCs w:val="24"/>
        </w:rPr>
        <w:t>(</w:t>
      </w:r>
      <w:r w:rsidRPr="00B07A4A">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666601" w:rsidRDefault="000E16F8" w:rsidP="00666601">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CB10C1">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CB10C1">
        <w:rPr>
          <w:rFonts w:ascii="Palatino Linotype" w:eastAsia="Palatino Linotype" w:hAnsi="Palatino Linotype" w:cs="Palatino Linotype"/>
          <w:b/>
          <w:color w:val="000000"/>
          <w:sz w:val="24"/>
          <w:szCs w:val="24"/>
        </w:rPr>
        <w:t>veintiséis</w:t>
      </w:r>
      <w:r w:rsidR="00654638">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de febrero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B07A4A">
        <w:rPr>
          <w:rFonts w:ascii="Palatino Linotype" w:eastAsia="Palatino Linotype" w:hAnsi="Palatino Linotype" w:cs="Palatino Linotype"/>
          <w:b/>
          <w:sz w:val="24"/>
          <w:szCs w:val="24"/>
        </w:rPr>
        <w:t>2693</w:t>
      </w:r>
      <w:r w:rsidR="002A34A1" w:rsidRPr="00272E67">
        <w:rPr>
          <w:rFonts w:ascii="Palatino Linotype" w:eastAsia="Palatino Linotype" w:hAnsi="Palatino Linotype" w:cs="Palatino Linotype"/>
          <w:b/>
          <w:sz w:val="24"/>
          <w:szCs w:val="24"/>
        </w:rPr>
        <w:t>/INFOEM/IP/RR/2026</w:t>
      </w:r>
      <w:r w:rsidR="00061A9C" w:rsidRPr="00272E67">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B07A4A" w:rsidRDefault="00331433" w:rsidP="006B375B">
      <w:pPr>
        <w:ind w:left="633"/>
        <w:jc w:val="both"/>
        <w:rPr>
          <w:rFonts w:ascii="Palatino Linotype" w:eastAsia="Times New Roman" w:hAnsi="Palatino Linotype" w:cs="Times New Roman"/>
          <w:i/>
          <w:sz w:val="24"/>
          <w:szCs w:val="24"/>
          <w:lang w:val="es-MX"/>
        </w:rPr>
      </w:pPr>
      <w:r w:rsidRPr="00B07A4A">
        <w:rPr>
          <w:rFonts w:ascii="Palatino Linotype" w:eastAsia="Palatino Linotype" w:hAnsi="Palatino Linotype" w:cs="Palatino Linotype"/>
          <w:i/>
          <w:color w:val="000000"/>
          <w:sz w:val="24"/>
          <w:szCs w:val="24"/>
        </w:rPr>
        <w:t>“</w:t>
      </w:r>
      <w:r w:rsidR="00B07A4A" w:rsidRPr="00B07A4A">
        <w:rPr>
          <w:rFonts w:ascii="Palatino Linotype" w:hAnsi="Palatino Linotype"/>
          <w:i/>
          <w:color w:val="000000"/>
          <w:sz w:val="24"/>
          <w:szCs w:val="24"/>
        </w:rPr>
        <w:t>no se me proporciono información alguna</w:t>
      </w:r>
      <w:r w:rsidR="00780F92" w:rsidRPr="00B07A4A">
        <w:rPr>
          <w:rFonts w:ascii="Palatino Linotype" w:hAnsi="Palatino Linotype"/>
          <w:i/>
          <w:color w:val="000000"/>
          <w:sz w:val="24"/>
          <w:szCs w:val="24"/>
        </w:rPr>
        <w:t xml:space="preserve">.” </w:t>
      </w:r>
      <w:r w:rsidR="009D2402" w:rsidRPr="00B07A4A">
        <w:rPr>
          <w:rFonts w:ascii="Palatino Linotype" w:hAnsi="Palatino Linotype"/>
          <w:i/>
          <w:color w:val="000000"/>
          <w:sz w:val="24"/>
          <w:szCs w:val="24"/>
        </w:rPr>
        <w:t>(</w:t>
      </w:r>
      <w:r w:rsidRPr="00B07A4A">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B07A4A" w:rsidRDefault="00CB10C1" w:rsidP="008F132A">
      <w:pPr>
        <w:pStyle w:val="Prrafodelista"/>
        <w:ind w:left="720"/>
        <w:jc w:val="both"/>
        <w:rPr>
          <w:rFonts w:ascii="Palatino Linotype" w:hAnsi="Palatino Linotype"/>
          <w:i/>
          <w:lang w:val="es-MX"/>
        </w:rPr>
      </w:pPr>
      <w:r w:rsidRPr="00B07A4A">
        <w:rPr>
          <w:rFonts w:ascii="Palatino Linotype" w:hAnsi="Palatino Linotype"/>
          <w:i/>
          <w:color w:val="000000"/>
        </w:rPr>
        <w:t>“</w:t>
      </w:r>
      <w:r w:rsidR="00B07A4A" w:rsidRPr="00B07A4A">
        <w:rPr>
          <w:rFonts w:ascii="Palatino Linotype" w:hAnsi="Palatino Linotype"/>
          <w:i/>
          <w:color w:val="000000"/>
        </w:rPr>
        <w:t>se esta violentando mi derecho a la información publica</w:t>
      </w:r>
      <w:r w:rsidRPr="00B07A4A">
        <w:rPr>
          <w:rFonts w:ascii="Palatino Linotype" w:hAnsi="Palatino Linotype"/>
          <w:i/>
          <w:color w:val="000000"/>
        </w:rPr>
        <w:t>.</w:t>
      </w:r>
      <w:r w:rsidR="008F132A" w:rsidRPr="00B07A4A">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B07A4A">
        <w:rPr>
          <w:rFonts w:ascii="Palatino Linotype" w:eastAsia="Palatino Linotype" w:hAnsi="Palatino Linotype" w:cs="Palatino Linotype"/>
          <w:b/>
          <w:color w:val="000000"/>
          <w:sz w:val="24"/>
          <w:szCs w:val="24"/>
        </w:rPr>
        <w:t>seis</w:t>
      </w:r>
      <w:r w:rsidR="00BE050E">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780931">
        <w:rPr>
          <w:rFonts w:ascii="Palatino Linotype" w:eastAsia="Palatino Linotype" w:hAnsi="Palatino Linotype" w:cs="Palatino Linotype"/>
          <w:b/>
          <w:color w:val="000000"/>
          <w:sz w:val="24"/>
          <w:szCs w:val="24"/>
        </w:rPr>
        <w:t>marzo</w:t>
      </w:r>
      <w:r w:rsidR="002A34A1">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B07A4A">
        <w:rPr>
          <w:rFonts w:ascii="Palatino Linotype" w:eastAsia="Palatino Linotype" w:hAnsi="Palatino Linotype" w:cs="Palatino Linotype"/>
          <w:b/>
          <w:color w:val="000000"/>
          <w:sz w:val="24"/>
          <w:szCs w:val="24"/>
        </w:rPr>
        <w:t>diecinueve</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2F1167" w:rsidRPr="00463865" w:rsidRDefault="002F1167">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lastRenderedPageBreak/>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w:t>
      </w:r>
      <w:r w:rsidRPr="00463865">
        <w:rPr>
          <w:rFonts w:ascii="Palatino Linotype" w:eastAsia="Palatino Linotype" w:hAnsi="Palatino Linotype" w:cs="Palatino Linotype"/>
          <w:color w:val="000000"/>
          <w:sz w:val="24"/>
          <w:szCs w:val="24"/>
        </w:rPr>
        <w:lastRenderedPageBreak/>
        <w:t>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w:t>
      </w:r>
      <w:r w:rsidRPr="00463865">
        <w:rPr>
          <w:rFonts w:ascii="Palatino Linotype" w:eastAsia="Palatino Linotype" w:hAnsi="Palatino Linotype" w:cs="Palatino Linotype"/>
          <w:color w:val="000000"/>
          <w:sz w:val="24"/>
          <w:szCs w:val="24"/>
        </w:rPr>
        <w:lastRenderedPageBreak/>
        <w:t>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53, fracciones II, IV y V de la Ley de Transparencia Local establece que las Unidades de Transparencia tienen, entre otras, las funciones de recibir, tramitar y dar </w:t>
      </w:r>
      <w:r w:rsidRPr="00463865">
        <w:rPr>
          <w:rFonts w:ascii="Palatino Linotype" w:eastAsia="Palatino Linotype" w:hAnsi="Palatino Linotype" w:cs="Palatino Linotype"/>
          <w:color w:val="000000"/>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deberá dar atención a la solicitud de información, puesto que el silencio administrativo que hizo </w:t>
      </w:r>
      <w:r w:rsidRPr="00463865">
        <w:rPr>
          <w:rFonts w:ascii="Palatino Linotype" w:eastAsia="Palatino Linotype" w:hAnsi="Palatino Linotype" w:cs="Palatino Linotype"/>
          <w:color w:val="000000"/>
          <w:sz w:val="24"/>
          <w:szCs w:val="24"/>
        </w:rPr>
        <w:lastRenderedPageBreak/>
        <w:t>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w:t>
      </w:r>
      <w:r w:rsidRPr="00463865">
        <w:rPr>
          <w:rFonts w:ascii="Palatino Linotype" w:eastAsia="Palatino Linotype" w:hAnsi="Palatino Linotype" w:cs="Palatino Linotype"/>
          <w:color w:val="000000"/>
          <w:sz w:val="24"/>
          <w:szCs w:val="24"/>
        </w:rPr>
        <w:lastRenderedPageBreak/>
        <w:t xml:space="preserve">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w:t>
      </w:r>
      <w:r w:rsidRPr="00463865">
        <w:rPr>
          <w:rFonts w:ascii="Palatino Linotype" w:eastAsia="Palatino Linotype" w:hAnsi="Palatino Linotype" w:cs="Palatino Linotype"/>
          <w:color w:val="000000"/>
          <w:sz w:val="24"/>
          <w:szCs w:val="24"/>
        </w:rPr>
        <w:lastRenderedPageBreak/>
        <w:t>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es necesario que el Comité de Transparencia emita un Acuerdo de Clasificación que cumpla con las formalidades previstas en los artículos 137, 143 y 149 de </w:t>
      </w: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B07A4A" w:rsidRPr="00463865">
        <w:rPr>
          <w:rFonts w:ascii="Palatino Linotype" w:eastAsia="Palatino Linotype" w:hAnsi="Palatino Linotype" w:cs="Palatino Linotype"/>
          <w:b/>
          <w:color w:val="000000"/>
          <w:sz w:val="24"/>
          <w:szCs w:val="24"/>
        </w:rPr>
        <w:t>0</w:t>
      </w:r>
      <w:r w:rsidR="00B07A4A">
        <w:rPr>
          <w:rFonts w:ascii="Palatino Linotype" w:eastAsia="Palatino Linotype" w:hAnsi="Palatino Linotype" w:cs="Palatino Linotype"/>
          <w:b/>
          <w:color w:val="000000"/>
          <w:sz w:val="24"/>
          <w:szCs w:val="24"/>
        </w:rPr>
        <w:t>0015/HUEHUETO/IP/2026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B07A4A" w:rsidRPr="00463865">
        <w:rPr>
          <w:rFonts w:ascii="Palatino Linotype" w:eastAsia="Palatino Linotype" w:hAnsi="Palatino Linotype" w:cs="Palatino Linotype"/>
          <w:b/>
          <w:color w:val="000000"/>
          <w:sz w:val="24"/>
          <w:szCs w:val="24"/>
        </w:rPr>
        <w:t>0</w:t>
      </w:r>
      <w:r w:rsidR="00B07A4A">
        <w:rPr>
          <w:rFonts w:ascii="Palatino Linotype" w:eastAsia="Palatino Linotype" w:hAnsi="Palatino Linotype" w:cs="Palatino Linotype"/>
          <w:b/>
          <w:color w:val="000000"/>
          <w:sz w:val="24"/>
          <w:szCs w:val="24"/>
        </w:rPr>
        <w:t>0015/HUEHUETO/IP/2026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al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w:t>
      </w:r>
      <w:r w:rsidRPr="00463865">
        <w:rPr>
          <w:rFonts w:ascii="Palatino Linotype" w:eastAsia="Palatino Linotype" w:hAnsi="Palatino Linotype" w:cs="Palatino Linotype"/>
          <w:sz w:val="24"/>
          <w:szCs w:val="24"/>
        </w:rPr>
        <w:lastRenderedPageBreak/>
        <w:t>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F36D54" w:rsidRPr="00F36D54">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5A0A08" w:rsidRDefault="005A0A08" w:rsidP="005A0A08">
      <w:pPr>
        <w:spacing w:before="240" w:after="240" w:line="360" w:lineRule="auto"/>
        <w:ind w:firstLine="1"/>
        <w:jc w:val="both"/>
        <w:rPr>
          <w:rFonts w:ascii="Palatino Linotype" w:hAnsi="Palatino Linotype"/>
          <w:sz w:val="24"/>
        </w:rPr>
      </w:pPr>
      <w:bookmarkStart w:id="1" w:name="_Hlk99014733"/>
      <w:r w:rsidRPr="005A0A08">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Pr>
          <w:rFonts w:ascii="Palatino Linotype" w:hAnsi="Palatino Linotype" w:cs="Palatino Linotype"/>
          <w:sz w:val="24"/>
        </w:rPr>
        <w:t>A</w:t>
      </w:r>
      <w:r w:rsidR="00CF5FC5">
        <w:rPr>
          <w:rFonts w:ascii="Palatino Linotype" w:hAnsi="Palatino Linotype" w:cs="Palatino Linotype"/>
          <w:sz w:val="24"/>
        </w:rPr>
        <w:t xml:space="preserve">LUPE RAMÍREZ PEÑA; EN LA </w:t>
      </w:r>
      <w:r w:rsidR="00011473">
        <w:rPr>
          <w:rFonts w:ascii="Palatino Linotype" w:hAnsi="Palatino Linotype" w:cs="Palatino Linotype"/>
          <w:sz w:val="24"/>
        </w:rPr>
        <w:t>DÉCIMA</w:t>
      </w:r>
      <w:r w:rsidR="00780931">
        <w:rPr>
          <w:rFonts w:ascii="Palatino Linotype" w:hAnsi="Palatino Linotype" w:cs="Palatino Linotype"/>
          <w:sz w:val="24"/>
        </w:rPr>
        <w:t xml:space="preserve"> PRIMERA</w:t>
      </w:r>
      <w:r w:rsidRPr="005A0A08">
        <w:rPr>
          <w:rFonts w:ascii="Palatino Linotype" w:hAnsi="Palatino Linotype" w:cs="Palatino Linotype"/>
          <w:sz w:val="24"/>
        </w:rPr>
        <w:t xml:space="preserve"> SESIÓN </w:t>
      </w:r>
      <w:r w:rsidRPr="005A0A08">
        <w:rPr>
          <w:rFonts w:ascii="Palatino Linotype" w:hAnsi="Palatino Linotype" w:cs="Palatino Linotype"/>
          <w:sz w:val="24"/>
        </w:rPr>
        <w:lastRenderedPageBreak/>
        <w:t xml:space="preserve">ORDINARIA, </w:t>
      </w:r>
      <w:r w:rsidR="0057229D">
        <w:rPr>
          <w:rFonts w:ascii="Palatino Linotype" w:hAnsi="Palatino Linotype" w:cs="Palatino Linotype"/>
          <w:sz w:val="24"/>
        </w:rPr>
        <w:t xml:space="preserve">CELEBRADA EL </w:t>
      </w:r>
      <w:r w:rsidR="00780931">
        <w:rPr>
          <w:rFonts w:ascii="Palatino Linotype" w:hAnsi="Palatino Linotype" w:cs="Palatino Linotype"/>
          <w:sz w:val="24"/>
        </w:rPr>
        <w:t>VEINTICINCO (25</w:t>
      </w:r>
      <w:r w:rsidR="00CF5FC5">
        <w:rPr>
          <w:rFonts w:ascii="Palatino Linotype" w:hAnsi="Palatino Linotype" w:cs="Palatino Linotype"/>
          <w:sz w:val="24"/>
        </w:rPr>
        <w:t>) DE MARZO</w:t>
      </w:r>
      <w:r w:rsidRPr="005A0A08">
        <w:rPr>
          <w:rFonts w:ascii="Palatino Linotype" w:hAnsi="Palatino Linotype" w:cs="Palatino Linotype"/>
          <w:sz w:val="24"/>
        </w:rPr>
        <w:t xml:space="preserve"> DE DOS MIL VEINTISÉIS, ANTE EL SECRETARIO TÉCNICO DEL PLENO </w:t>
      </w:r>
      <w:r w:rsidRPr="005A0A08">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D51FB9">
      <w:headerReference w:type="default" r:id="rId9"/>
      <w:footerReference w:type="default" r:id="rId10"/>
      <w:headerReference w:type="first" r:id="rId11"/>
      <w:footerReference w:type="first" r:id="rId12"/>
      <w:pgSz w:w="12240" w:h="15840"/>
      <w:pgMar w:top="340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64A" w:rsidRDefault="00EC464A">
      <w:pPr>
        <w:spacing w:after="0" w:line="240" w:lineRule="auto"/>
      </w:pPr>
      <w:r>
        <w:separator/>
      </w:r>
    </w:p>
  </w:endnote>
  <w:endnote w:type="continuationSeparator" w:id="0">
    <w:p w:rsidR="00EC464A" w:rsidRDefault="00EC4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671F4">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671F4">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671F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671F4">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64A" w:rsidRDefault="00EC464A">
      <w:pPr>
        <w:spacing w:after="0" w:line="240" w:lineRule="auto"/>
      </w:pPr>
      <w:r>
        <w:separator/>
      </w:r>
    </w:p>
  </w:footnote>
  <w:footnote w:type="continuationSeparator" w:id="0">
    <w:p w:rsidR="00EC464A" w:rsidRDefault="00EC4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B07A4A"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2693/INFOEM/IP/RR/2026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B07A4A" w:rsidP="003D4DD1">
          <w:pPr>
            <w:spacing w:after="120" w:line="256" w:lineRule="auto"/>
            <w:ind w:right="1207"/>
            <w:rPr>
              <w:rFonts w:ascii="Palatino Linotype" w:hAnsi="Palatino Linotype"/>
              <w:bCs/>
              <w:color w:val="000000"/>
            </w:rPr>
          </w:pPr>
          <w:r w:rsidRPr="00B07A4A">
            <w:rPr>
              <w:rFonts w:ascii="Palatino Linotype" w:hAnsi="Palatino Linotype"/>
              <w:bCs/>
              <w:color w:val="000000"/>
            </w:rPr>
            <w:t>Ayuntamiento de Huehuetoca</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B07A4A"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2693</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B07A4A" w:rsidRDefault="00773047" w:rsidP="003A067C">
          <w:pPr>
            <w:spacing w:after="120" w:line="256" w:lineRule="auto"/>
            <w:ind w:left="-67" w:right="214"/>
            <w:jc w:val="both"/>
            <w:rPr>
              <w:rFonts w:ascii="Palatino Linotype" w:eastAsia="Palatino Linotype" w:hAnsi="Palatino Linotype" w:cs="Palatino Linotype"/>
            </w:rPr>
          </w:pPr>
          <w:r w:rsidRPr="00B07A4A">
            <w:rPr>
              <w:rFonts w:ascii="Palatino Linotype" w:hAnsi="Palatino Linotype"/>
              <w:bCs/>
              <w:color w:val="000000"/>
            </w:rPr>
            <w:t xml:space="preserve">Ayuntamiento de </w:t>
          </w:r>
          <w:r w:rsidR="00B07A4A" w:rsidRPr="00B07A4A">
            <w:rPr>
              <w:rFonts w:ascii="Palatino Linotype" w:hAnsi="Palatino Linotype"/>
              <w:bCs/>
              <w:color w:val="000000"/>
            </w:rPr>
            <w:t>Huehuetoca</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331A56"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4B56"/>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1A56"/>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671F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9F7F53"/>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37A8"/>
    <w:rsid w:val="00AF4732"/>
    <w:rsid w:val="00AF6A15"/>
    <w:rsid w:val="00AF71CA"/>
    <w:rsid w:val="00B02653"/>
    <w:rsid w:val="00B04880"/>
    <w:rsid w:val="00B07A4A"/>
    <w:rsid w:val="00B07E72"/>
    <w:rsid w:val="00B1082C"/>
    <w:rsid w:val="00B139DB"/>
    <w:rsid w:val="00B14F85"/>
    <w:rsid w:val="00B203A2"/>
    <w:rsid w:val="00B2326D"/>
    <w:rsid w:val="00B24125"/>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3638D"/>
    <w:rsid w:val="00C456FE"/>
    <w:rsid w:val="00C567E2"/>
    <w:rsid w:val="00C66526"/>
    <w:rsid w:val="00C72DE0"/>
    <w:rsid w:val="00C73E50"/>
    <w:rsid w:val="00C8661D"/>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C464A"/>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11F9A1-E034-439E-B7B2-F4EB8C5C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2952</Words>
  <Characters>16239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4</cp:revision>
  <dcterms:created xsi:type="dcterms:W3CDTF">2026-04-07T17:47:00Z</dcterms:created>
  <dcterms:modified xsi:type="dcterms:W3CDTF">2026-04-08T17:36:00Z</dcterms:modified>
</cp:coreProperties>
</file>