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D5AD1" w14:textId="77777777" w:rsidR="004C465F" w:rsidRPr="00FA5C01" w:rsidRDefault="004C465F" w:rsidP="002335E7">
      <w:pPr>
        <w:tabs>
          <w:tab w:val="left" w:pos="8931"/>
        </w:tabs>
        <w:spacing w:after="0"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6EB1E64E" w14:textId="1A4EC4BE" w:rsidR="00C4052B" w:rsidRPr="00B120DC" w:rsidRDefault="00C4052B" w:rsidP="002335E7">
          <w:pPr>
            <w:pStyle w:val="TtuloTDC"/>
            <w:spacing w:before="0" w:line="360" w:lineRule="auto"/>
            <w:contextualSpacing/>
            <w:jc w:val="center"/>
            <w:rPr>
              <w:rFonts w:ascii="Palatino Linotype" w:hAnsi="Palatino Linotype"/>
              <w:color w:val="000000" w:themeColor="text1"/>
              <w:sz w:val="22"/>
              <w:szCs w:val="22"/>
            </w:rPr>
          </w:pPr>
          <w:r w:rsidRPr="00B120DC">
            <w:rPr>
              <w:rFonts w:ascii="Palatino Linotype" w:hAnsi="Palatino Linotype"/>
              <w:color w:val="000000" w:themeColor="text1"/>
              <w:sz w:val="22"/>
              <w:szCs w:val="22"/>
              <w:lang w:val="es-ES"/>
            </w:rPr>
            <w:t xml:space="preserve">RESOLUCIÓN DEL RECURSO DE REVISIÓN </w:t>
          </w:r>
          <w:r w:rsidR="00652BD8" w:rsidRPr="00B120DC">
            <w:rPr>
              <w:rFonts w:ascii="Palatino Linotype" w:hAnsi="Palatino Linotype"/>
              <w:color w:val="000000" w:themeColor="text1"/>
              <w:sz w:val="22"/>
              <w:szCs w:val="22"/>
            </w:rPr>
            <w:t>13386</w:t>
          </w:r>
          <w:r w:rsidR="00107B20" w:rsidRPr="00B120DC">
            <w:rPr>
              <w:rFonts w:ascii="Palatino Linotype" w:hAnsi="Palatino Linotype"/>
              <w:color w:val="000000" w:themeColor="text1"/>
              <w:sz w:val="22"/>
              <w:szCs w:val="22"/>
            </w:rPr>
            <w:t>/INFOEM/IP/RR/2025</w:t>
          </w:r>
          <w:r w:rsidR="00572C64" w:rsidRPr="00B120DC">
            <w:rPr>
              <w:rFonts w:ascii="Palatino Linotype" w:hAnsi="Palatino Linotype"/>
              <w:color w:val="000000" w:themeColor="text1"/>
              <w:sz w:val="22"/>
              <w:szCs w:val="22"/>
            </w:rPr>
            <w:t xml:space="preserve"> Y ACUMULADO</w:t>
          </w:r>
          <w:r w:rsidR="00652BD8" w:rsidRPr="00B120DC">
            <w:rPr>
              <w:rFonts w:ascii="Palatino Linotype" w:hAnsi="Palatino Linotype"/>
              <w:color w:val="000000" w:themeColor="text1"/>
              <w:sz w:val="22"/>
              <w:szCs w:val="22"/>
            </w:rPr>
            <w:t>S</w:t>
          </w:r>
        </w:p>
        <w:p w14:paraId="39DD2B22" w14:textId="77777777" w:rsidR="00C4052B" w:rsidRPr="00B120DC" w:rsidRDefault="00C4052B" w:rsidP="002335E7">
          <w:pPr>
            <w:spacing w:after="0" w:line="360" w:lineRule="auto"/>
            <w:contextualSpacing/>
          </w:pPr>
        </w:p>
        <w:p w14:paraId="4C69031A" w14:textId="77777777" w:rsidR="00EA0315" w:rsidRPr="00B120DC" w:rsidRDefault="00C4052B">
          <w:pPr>
            <w:pStyle w:val="TDC1"/>
            <w:tabs>
              <w:tab w:val="right" w:leader="dot" w:pos="8921"/>
            </w:tabs>
            <w:rPr>
              <w:rFonts w:asciiTheme="minorHAnsi" w:eastAsiaTheme="minorEastAsia" w:hAnsiTheme="minorHAnsi" w:cstheme="minorBidi"/>
              <w:noProof/>
              <w:color w:val="auto"/>
            </w:rPr>
          </w:pPr>
          <w:r w:rsidRPr="00B120DC">
            <w:fldChar w:fldCharType="begin"/>
          </w:r>
          <w:r w:rsidRPr="00B120DC">
            <w:instrText xml:space="preserve"> TOC \o "1-3" \h \z \u </w:instrText>
          </w:r>
          <w:r w:rsidRPr="00B120DC">
            <w:fldChar w:fldCharType="separate"/>
          </w:r>
          <w:hyperlink w:anchor="_Toc219386135" w:history="1">
            <w:r w:rsidR="00EA0315" w:rsidRPr="00B120DC">
              <w:rPr>
                <w:rStyle w:val="Hipervnculo"/>
                <w:noProof/>
              </w:rPr>
              <w:t>A N T E C E D E N T E S</w:t>
            </w:r>
            <w:r w:rsidR="00EA0315" w:rsidRPr="00B120DC">
              <w:rPr>
                <w:noProof/>
                <w:webHidden/>
              </w:rPr>
              <w:tab/>
            </w:r>
            <w:r w:rsidR="00EA0315" w:rsidRPr="00B120DC">
              <w:rPr>
                <w:noProof/>
                <w:webHidden/>
              </w:rPr>
              <w:fldChar w:fldCharType="begin"/>
            </w:r>
            <w:r w:rsidR="00EA0315" w:rsidRPr="00B120DC">
              <w:rPr>
                <w:noProof/>
                <w:webHidden/>
              </w:rPr>
              <w:instrText xml:space="preserve"> PAGEREF _Toc219386135 \h </w:instrText>
            </w:r>
            <w:r w:rsidR="00EA0315" w:rsidRPr="00B120DC">
              <w:rPr>
                <w:noProof/>
                <w:webHidden/>
              </w:rPr>
            </w:r>
            <w:r w:rsidR="00EA0315" w:rsidRPr="00B120DC">
              <w:rPr>
                <w:noProof/>
                <w:webHidden/>
              </w:rPr>
              <w:fldChar w:fldCharType="separate"/>
            </w:r>
            <w:r w:rsidR="007952EF">
              <w:rPr>
                <w:noProof/>
                <w:webHidden/>
              </w:rPr>
              <w:t>2</w:t>
            </w:r>
            <w:r w:rsidR="00EA0315" w:rsidRPr="00B120DC">
              <w:rPr>
                <w:noProof/>
                <w:webHidden/>
              </w:rPr>
              <w:fldChar w:fldCharType="end"/>
            </w:r>
          </w:hyperlink>
        </w:p>
        <w:p w14:paraId="73A8CA11" w14:textId="77777777" w:rsidR="00EA0315" w:rsidRPr="00B120DC" w:rsidRDefault="00000000">
          <w:pPr>
            <w:pStyle w:val="TDC2"/>
            <w:rPr>
              <w:rFonts w:asciiTheme="minorHAnsi" w:eastAsiaTheme="minorEastAsia" w:hAnsiTheme="minorHAnsi" w:cstheme="minorBidi"/>
              <w:color w:val="auto"/>
              <w:lang w:eastAsia="es-MX"/>
            </w:rPr>
          </w:pPr>
          <w:hyperlink w:anchor="_Toc219386136" w:history="1">
            <w:r w:rsidR="00EA0315" w:rsidRPr="00B120DC">
              <w:rPr>
                <w:rStyle w:val="Hipervnculo"/>
              </w:rPr>
              <w:t>I. Presentación de la solicitud de información</w:t>
            </w:r>
            <w:r w:rsidR="00EA0315" w:rsidRPr="00B120DC">
              <w:rPr>
                <w:webHidden/>
              </w:rPr>
              <w:tab/>
            </w:r>
            <w:r w:rsidR="00EA0315" w:rsidRPr="00B120DC">
              <w:rPr>
                <w:webHidden/>
              </w:rPr>
              <w:fldChar w:fldCharType="begin"/>
            </w:r>
            <w:r w:rsidR="00EA0315" w:rsidRPr="00B120DC">
              <w:rPr>
                <w:webHidden/>
              </w:rPr>
              <w:instrText xml:space="preserve"> PAGEREF _Toc219386136 \h </w:instrText>
            </w:r>
            <w:r w:rsidR="00EA0315" w:rsidRPr="00B120DC">
              <w:rPr>
                <w:webHidden/>
              </w:rPr>
            </w:r>
            <w:r w:rsidR="00EA0315" w:rsidRPr="00B120DC">
              <w:rPr>
                <w:webHidden/>
              </w:rPr>
              <w:fldChar w:fldCharType="separate"/>
            </w:r>
            <w:r w:rsidR="007952EF">
              <w:rPr>
                <w:webHidden/>
              </w:rPr>
              <w:t>2</w:t>
            </w:r>
            <w:r w:rsidR="00EA0315" w:rsidRPr="00B120DC">
              <w:rPr>
                <w:webHidden/>
              </w:rPr>
              <w:fldChar w:fldCharType="end"/>
            </w:r>
          </w:hyperlink>
        </w:p>
        <w:p w14:paraId="2D5CF546" w14:textId="77777777" w:rsidR="00EA0315" w:rsidRPr="00B120DC" w:rsidRDefault="00000000">
          <w:pPr>
            <w:pStyle w:val="TDC2"/>
            <w:rPr>
              <w:rFonts w:asciiTheme="minorHAnsi" w:eastAsiaTheme="minorEastAsia" w:hAnsiTheme="minorHAnsi" w:cstheme="minorBidi"/>
              <w:color w:val="auto"/>
              <w:lang w:eastAsia="es-MX"/>
            </w:rPr>
          </w:pPr>
          <w:hyperlink w:anchor="_Toc219386137" w:history="1">
            <w:r w:rsidR="00EA0315" w:rsidRPr="00B120DC">
              <w:rPr>
                <w:rStyle w:val="Hipervnculo"/>
              </w:rPr>
              <w:t>II. Respuestas del Sujeto Obligado</w:t>
            </w:r>
            <w:r w:rsidR="00EA0315" w:rsidRPr="00B120DC">
              <w:rPr>
                <w:webHidden/>
              </w:rPr>
              <w:tab/>
            </w:r>
            <w:r w:rsidR="00EA0315" w:rsidRPr="00B120DC">
              <w:rPr>
                <w:webHidden/>
              </w:rPr>
              <w:fldChar w:fldCharType="begin"/>
            </w:r>
            <w:r w:rsidR="00EA0315" w:rsidRPr="00B120DC">
              <w:rPr>
                <w:webHidden/>
              </w:rPr>
              <w:instrText xml:space="preserve"> PAGEREF _Toc219386137 \h </w:instrText>
            </w:r>
            <w:r w:rsidR="00EA0315" w:rsidRPr="00B120DC">
              <w:rPr>
                <w:webHidden/>
              </w:rPr>
            </w:r>
            <w:r w:rsidR="00EA0315" w:rsidRPr="00B120DC">
              <w:rPr>
                <w:webHidden/>
              </w:rPr>
              <w:fldChar w:fldCharType="separate"/>
            </w:r>
            <w:r w:rsidR="007952EF">
              <w:rPr>
                <w:webHidden/>
              </w:rPr>
              <w:t>3</w:t>
            </w:r>
            <w:r w:rsidR="00EA0315" w:rsidRPr="00B120DC">
              <w:rPr>
                <w:webHidden/>
              </w:rPr>
              <w:fldChar w:fldCharType="end"/>
            </w:r>
          </w:hyperlink>
        </w:p>
        <w:p w14:paraId="623A4516" w14:textId="77777777" w:rsidR="00EA0315" w:rsidRPr="00B120DC" w:rsidRDefault="00000000">
          <w:pPr>
            <w:pStyle w:val="TDC2"/>
            <w:rPr>
              <w:rFonts w:asciiTheme="minorHAnsi" w:eastAsiaTheme="minorEastAsia" w:hAnsiTheme="minorHAnsi" w:cstheme="minorBidi"/>
              <w:color w:val="auto"/>
              <w:lang w:eastAsia="es-MX"/>
            </w:rPr>
          </w:pPr>
          <w:hyperlink w:anchor="_Toc219386138" w:history="1">
            <w:r w:rsidR="00EA0315" w:rsidRPr="00B120DC">
              <w:rPr>
                <w:rStyle w:val="Hipervnculo"/>
              </w:rPr>
              <w:t>III. Interposición del Recurso de Revisión</w:t>
            </w:r>
            <w:r w:rsidR="00EA0315" w:rsidRPr="00B120DC">
              <w:rPr>
                <w:webHidden/>
              </w:rPr>
              <w:tab/>
            </w:r>
            <w:r w:rsidR="00EA0315" w:rsidRPr="00B120DC">
              <w:rPr>
                <w:webHidden/>
              </w:rPr>
              <w:fldChar w:fldCharType="begin"/>
            </w:r>
            <w:r w:rsidR="00EA0315" w:rsidRPr="00B120DC">
              <w:rPr>
                <w:webHidden/>
              </w:rPr>
              <w:instrText xml:space="preserve"> PAGEREF _Toc219386138 \h </w:instrText>
            </w:r>
            <w:r w:rsidR="00EA0315" w:rsidRPr="00B120DC">
              <w:rPr>
                <w:webHidden/>
              </w:rPr>
            </w:r>
            <w:r w:rsidR="00EA0315" w:rsidRPr="00B120DC">
              <w:rPr>
                <w:webHidden/>
              </w:rPr>
              <w:fldChar w:fldCharType="separate"/>
            </w:r>
            <w:r w:rsidR="007952EF">
              <w:rPr>
                <w:webHidden/>
              </w:rPr>
              <w:t>4</w:t>
            </w:r>
            <w:r w:rsidR="00EA0315" w:rsidRPr="00B120DC">
              <w:rPr>
                <w:webHidden/>
              </w:rPr>
              <w:fldChar w:fldCharType="end"/>
            </w:r>
          </w:hyperlink>
        </w:p>
        <w:p w14:paraId="707941D8" w14:textId="77777777" w:rsidR="00EA0315" w:rsidRPr="00B120DC" w:rsidRDefault="00000000">
          <w:pPr>
            <w:pStyle w:val="TDC2"/>
            <w:rPr>
              <w:rFonts w:asciiTheme="minorHAnsi" w:eastAsiaTheme="minorEastAsia" w:hAnsiTheme="minorHAnsi" w:cstheme="minorBidi"/>
              <w:color w:val="auto"/>
              <w:lang w:eastAsia="es-MX"/>
            </w:rPr>
          </w:pPr>
          <w:hyperlink w:anchor="_Toc219386139" w:history="1">
            <w:r w:rsidR="00EA0315" w:rsidRPr="00B120DC">
              <w:rPr>
                <w:rStyle w:val="Hipervnculo"/>
              </w:rPr>
              <w:t>IV. Trámite de los Recursos de Revisión ante este Instituto</w:t>
            </w:r>
            <w:r w:rsidR="00EA0315" w:rsidRPr="00B120DC">
              <w:rPr>
                <w:webHidden/>
              </w:rPr>
              <w:tab/>
            </w:r>
            <w:r w:rsidR="00EA0315" w:rsidRPr="00B120DC">
              <w:rPr>
                <w:webHidden/>
              </w:rPr>
              <w:fldChar w:fldCharType="begin"/>
            </w:r>
            <w:r w:rsidR="00EA0315" w:rsidRPr="00B120DC">
              <w:rPr>
                <w:webHidden/>
              </w:rPr>
              <w:instrText xml:space="preserve"> PAGEREF _Toc219386139 \h </w:instrText>
            </w:r>
            <w:r w:rsidR="00EA0315" w:rsidRPr="00B120DC">
              <w:rPr>
                <w:webHidden/>
              </w:rPr>
            </w:r>
            <w:r w:rsidR="00EA0315" w:rsidRPr="00B120DC">
              <w:rPr>
                <w:webHidden/>
              </w:rPr>
              <w:fldChar w:fldCharType="separate"/>
            </w:r>
            <w:r w:rsidR="007952EF">
              <w:rPr>
                <w:webHidden/>
              </w:rPr>
              <w:t>8</w:t>
            </w:r>
            <w:r w:rsidR="00EA0315" w:rsidRPr="00B120DC">
              <w:rPr>
                <w:webHidden/>
              </w:rPr>
              <w:fldChar w:fldCharType="end"/>
            </w:r>
          </w:hyperlink>
        </w:p>
        <w:p w14:paraId="76DFE809" w14:textId="77777777" w:rsidR="00EA0315" w:rsidRPr="00B120DC" w:rsidRDefault="00000000">
          <w:pPr>
            <w:pStyle w:val="TDC1"/>
            <w:tabs>
              <w:tab w:val="right" w:leader="dot" w:pos="8921"/>
            </w:tabs>
            <w:rPr>
              <w:rFonts w:asciiTheme="minorHAnsi" w:eastAsiaTheme="minorEastAsia" w:hAnsiTheme="minorHAnsi" w:cstheme="minorBidi"/>
              <w:noProof/>
              <w:color w:val="auto"/>
            </w:rPr>
          </w:pPr>
          <w:hyperlink w:anchor="_Toc219386140" w:history="1">
            <w:r w:rsidR="00EA0315" w:rsidRPr="00B120DC">
              <w:rPr>
                <w:rStyle w:val="Hipervnculo"/>
                <w:noProof/>
              </w:rPr>
              <w:t>C O N S I D E R A N D O S</w:t>
            </w:r>
            <w:r w:rsidR="00EA0315" w:rsidRPr="00B120DC">
              <w:rPr>
                <w:noProof/>
                <w:webHidden/>
              </w:rPr>
              <w:tab/>
            </w:r>
            <w:r w:rsidR="00EA0315" w:rsidRPr="00B120DC">
              <w:rPr>
                <w:noProof/>
                <w:webHidden/>
              </w:rPr>
              <w:fldChar w:fldCharType="begin"/>
            </w:r>
            <w:r w:rsidR="00EA0315" w:rsidRPr="00B120DC">
              <w:rPr>
                <w:noProof/>
                <w:webHidden/>
              </w:rPr>
              <w:instrText xml:space="preserve"> PAGEREF _Toc219386140 \h </w:instrText>
            </w:r>
            <w:r w:rsidR="00EA0315" w:rsidRPr="00B120DC">
              <w:rPr>
                <w:noProof/>
                <w:webHidden/>
              </w:rPr>
            </w:r>
            <w:r w:rsidR="00EA0315" w:rsidRPr="00B120DC">
              <w:rPr>
                <w:noProof/>
                <w:webHidden/>
              </w:rPr>
              <w:fldChar w:fldCharType="separate"/>
            </w:r>
            <w:r w:rsidR="007952EF">
              <w:rPr>
                <w:noProof/>
                <w:webHidden/>
              </w:rPr>
              <w:t>9</w:t>
            </w:r>
            <w:r w:rsidR="00EA0315" w:rsidRPr="00B120DC">
              <w:rPr>
                <w:noProof/>
                <w:webHidden/>
              </w:rPr>
              <w:fldChar w:fldCharType="end"/>
            </w:r>
          </w:hyperlink>
        </w:p>
        <w:p w14:paraId="06D5A91E" w14:textId="77777777" w:rsidR="00EA0315" w:rsidRPr="00B120DC" w:rsidRDefault="00000000">
          <w:pPr>
            <w:pStyle w:val="TDC2"/>
            <w:rPr>
              <w:rFonts w:asciiTheme="minorHAnsi" w:eastAsiaTheme="minorEastAsia" w:hAnsiTheme="minorHAnsi" w:cstheme="minorBidi"/>
              <w:color w:val="auto"/>
              <w:lang w:eastAsia="es-MX"/>
            </w:rPr>
          </w:pPr>
          <w:hyperlink w:anchor="_Toc219386141" w:history="1">
            <w:r w:rsidR="00EA0315" w:rsidRPr="00B120DC">
              <w:rPr>
                <w:rStyle w:val="Hipervnculo"/>
              </w:rPr>
              <w:t>PRIMERO. Competencia</w:t>
            </w:r>
            <w:r w:rsidR="00EA0315" w:rsidRPr="00B120DC">
              <w:rPr>
                <w:webHidden/>
              </w:rPr>
              <w:tab/>
            </w:r>
            <w:r w:rsidR="00EA0315" w:rsidRPr="00B120DC">
              <w:rPr>
                <w:webHidden/>
              </w:rPr>
              <w:fldChar w:fldCharType="begin"/>
            </w:r>
            <w:r w:rsidR="00EA0315" w:rsidRPr="00B120DC">
              <w:rPr>
                <w:webHidden/>
              </w:rPr>
              <w:instrText xml:space="preserve"> PAGEREF _Toc219386141 \h </w:instrText>
            </w:r>
            <w:r w:rsidR="00EA0315" w:rsidRPr="00B120DC">
              <w:rPr>
                <w:webHidden/>
              </w:rPr>
            </w:r>
            <w:r w:rsidR="00EA0315" w:rsidRPr="00B120DC">
              <w:rPr>
                <w:webHidden/>
              </w:rPr>
              <w:fldChar w:fldCharType="separate"/>
            </w:r>
            <w:r w:rsidR="007952EF">
              <w:rPr>
                <w:webHidden/>
              </w:rPr>
              <w:t>9</w:t>
            </w:r>
            <w:r w:rsidR="00EA0315" w:rsidRPr="00B120DC">
              <w:rPr>
                <w:webHidden/>
              </w:rPr>
              <w:fldChar w:fldCharType="end"/>
            </w:r>
          </w:hyperlink>
        </w:p>
        <w:p w14:paraId="4DC5A383" w14:textId="77777777" w:rsidR="00EA0315" w:rsidRPr="00B120DC" w:rsidRDefault="00000000">
          <w:pPr>
            <w:pStyle w:val="TDC2"/>
            <w:rPr>
              <w:rFonts w:asciiTheme="minorHAnsi" w:eastAsiaTheme="minorEastAsia" w:hAnsiTheme="minorHAnsi" w:cstheme="minorBidi"/>
              <w:color w:val="auto"/>
              <w:lang w:eastAsia="es-MX"/>
            </w:rPr>
          </w:pPr>
          <w:hyperlink w:anchor="_Toc219386142" w:history="1">
            <w:r w:rsidR="00EA0315" w:rsidRPr="00B120DC">
              <w:rPr>
                <w:rStyle w:val="Hipervnculo"/>
              </w:rPr>
              <w:t>SEGUNDO. Causales de improcedencia y sobreseimiento</w:t>
            </w:r>
            <w:r w:rsidR="00EA0315" w:rsidRPr="00B120DC">
              <w:rPr>
                <w:webHidden/>
              </w:rPr>
              <w:tab/>
            </w:r>
            <w:r w:rsidR="00EA0315" w:rsidRPr="00B120DC">
              <w:rPr>
                <w:webHidden/>
              </w:rPr>
              <w:fldChar w:fldCharType="begin"/>
            </w:r>
            <w:r w:rsidR="00EA0315" w:rsidRPr="00B120DC">
              <w:rPr>
                <w:webHidden/>
              </w:rPr>
              <w:instrText xml:space="preserve"> PAGEREF _Toc219386142 \h </w:instrText>
            </w:r>
            <w:r w:rsidR="00EA0315" w:rsidRPr="00B120DC">
              <w:rPr>
                <w:webHidden/>
              </w:rPr>
            </w:r>
            <w:r w:rsidR="00EA0315" w:rsidRPr="00B120DC">
              <w:rPr>
                <w:webHidden/>
              </w:rPr>
              <w:fldChar w:fldCharType="separate"/>
            </w:r>
            <w:r w:rsidR="007952EF">
              <w:rPr>
                <w:webHidden/>
              </w:rPr>
              <w:t>10</w:t>
            </w:r>
            <w:r w:rsidR="00EA0315" w:rsidRPr="00B120DC">
              <w:rPr>
                <w:webHidden/>
              </w:rPr>
              <w:fldChar w:fldCharType="end"/>
            </w:r>
          </w:hyperlink>
        </w:p>
        <w:p w14:paraId="321EBA99" w14:textId="77777777" w:rsidR="00EA0315" w:rsidRPr="00B120DC" w:rsidRDefault="00000000">
          <w:pPr>
            <w:pStyle w:val="TDC2"/>
            <w:rPr>
              <w:rFonts w:asciiTheme="minorHAnsi" w:eastAsiaTheme="minorEastAsia" w:hAnsiTheme="minorHAnsi" w:cstheme="minorBidi"/>
              <w:color w:val="auto"/>
              <w:lang w:eastAsia="es-MX"/>
            </w:rPr>
          </w:pPr>
          <w:hyperlink w:anchor="_Toc219386143" w:history="1">
            <w:r w:rsidR="00EA0315" w:rsidRPr="00B120DC">
              <w:rPr>
                <w:rStyle w:val="Hipervnculo"/>
              </w:rPr>
              <w:t>TERCERO. Determinación de la Controversia</w:t>
            </w:r>
            <w:r w:rsidR="00EA0315" w:rsidRPr="00B120DC">
              <w:rPr>
                <w:webHidden/>
              </w:rPr>
              <w:tab/>
            </w:r>
            <w:r w:rsidR="00EA0315" w:rsidRPr="00B120DC">
              <w:rPr>
                <w:webHidden/>
              </w:rPr>
              <w:fldChar w:fldCharType="begin"/>
            </w:r>
            <w:r w:rsidR="00EA0315" w:rsidRPr="00B120DC">
              <w:rPr>
                <w:webHidden/>
              </w:rPr>
              <w:instrText xml:space="preserve"> PAGEREF _Toc219386143 \h </w:instrText>
            </w:r>
            <w:r w:rsidR="00EA0315" w:rsidRPr="00B120DC">
              <w:rPr>
                <w:webHidden/>
              </w:rPr>
            </w:r>
            <w:r w:rsidR="00EA0315" w:rsidRPr="00B120DC">
              <w:rPr>
                <w:webHidden/>
              </w:rPr>
              <w:fldChar w:fldCharType="separate"/>
            </w:r>
            <w:r w:rsidR="007952EF">
              <w:rPr>
                <w:webHidden/>
              </w:rPr>
              <w:t>12</w:t>
            </w:r>
            <w:r w:rsidR="00EA0315" w:rsidRPr="00B120DC">
              <w:rPr>
                <w:webHidden/>
              </w:rPr>
              <w:fldChar w:fldCharType="end"/>
            </w:r>
          </w:hyperlink>
        </w:p>
        <w:p w14:paraId="5FE94989" w14:textId="77777777" w:rsidR="00EA0315" w:rsidRPr="00B120DC" w:rsidRDefault="00000000">
          <w:pPr>
            <w:pStyle w:val="TDC2"/>
            <w:rPr>
              <w:rFonts w:asciiTheme="minorHAnsi" w:eastAsiaTheme="minorEastAsia" w:hAnsiTheme="minorHAnsi" w:cstheme="minorBidi"/>
              <w:color w:val="auto"/>
              <w:lang w:eastAsia="es-MX"/>
            </w:rPr>
          </w:pPr>
          <w:hyperlink w:anchor="_Toc219386144" w:history="1">
            <w:r w:rsidR="00EA0315" w:rsidRPr="00B120DC">
              <w:rPr>
                <w:rStyle w:val="Hipervnculo"/>
              </w:rPr>
              <w:t>CUARTO. Marco normativo aplicable en materia de transparencia y acceso a la información pública</w:t>
            </w:r>
            <w:r w:rsidR="00EA0315" w:rsidRPr="00B120DC">
              <w:rPr>
                <w:webHidden/>
              </w:rPr>
              <w:tab/>
            </w:r>
            <w:r w:rsidR="00EA0315" w:rsidRPr="00B120DC">
              <w:rPr>
                <w:webHidden/>
              </w:rPr>
              <w:fldChar w:fldCharType="begin"/>
            </w:r>
            <w:r w:rsidR="00EA0315" w:rsidRPr="00B120DC">
              <w:rPr>
                <w:webHidden/>
              </w:rPr>
              <w:instrText xml:space="preserve"> PAGEREF _Toc219386144 \h </w:instrText>
            </w:r>
            <w:r w:rsidR="00EA0315" w:rsidRPr="00B120DC">
              <w:rPr>
                <w:webHidden/>
              </w:rPr>
            </w:r>
            <w:r w:rsidR="00EA0315" w:rsidRPr="00B120DC">
              <w:rPr>
                <w:webHidden/>
              </w:rPr>
              <w:fldChar w:fldCharType="separate"/>
            </w:r>
            <w:r w:rsidR="007952EF">
              <w:rPr>
                <w:webHidden/>
              </w:rPr>
              <w:t>13</w:t>
            </w:r>
            <w:r w:rsidR="00EA0315" w:rsidRPr="00B120DC">
              <w:rPr>
                <w:webHidden/>
              </w:rPr>
              <w:fldChar w:fldCharType="end"/>
            </w:r>
          </w:hyperlink>
        </w:p>
        <w:p w14:paraId="13B6F154" w14:textId="77777777" w:rsidR="00EA0315" w:rsidRPr="00B120DC" w:rsidRDefault="00000000">
          <w:pPr>
            <w:pStyle w:val="TDC2"/>
            <w:rPr>
              <w:rFonts w:asciiTheme="minorHAnsi" w:eastAsiaTheme="minorEastAsia" w:hAnsiTheme="minorHAnsi" w:cstheme="minorBidi"/>
              <w:color w:val="auto"/>
              <w:lang w:eastAsia="es-MX"/>
            </w:rPr>
          </w:pPr>
          <w:hyperlink w:anchor="_Toc219386145" w:history="1">
            <w:r w:rsidR="00EA0315" w:rsidRPr="00B120DC">
              <w:rPr>
                <w:rStyle w:val="Hipervnculo"/>
              </w:rPr>
              <w:t>QUINTO. Estudio de Fondo</w:t>
            </w:r>
            <w:r w:rsidR="00EA0315" w:rsidRPr="00B120DC">
              <w:rPr>
                <w:webHidden/>
              </w:rPr>
              <w:tab/>
            </w:r>
            <w:r w:rsidR="00EA0315" w:rsidRPr="00B120DC">
              <w:rPr>
                <w:webHidden/>
              </w:rPr>
              <w:fldChar w:fldCharType="begin"/>
            </w:r>
            <w:r w:rsidR="00EA0315" w:rsidRPr="00B120DC">
              <w:rPr>
                <w:webHidden/>
              </w:rPr>
              <w:instrText xml:space="preserve"> PAGEREF _Toc219386145 \h </w:instrText>
            </w:r>
            <w:r w:rsidR="00EA0315" w:rsidRPr="00B120DC">
              <w:rPr>
                <w:webHidden/>
              </w:rPr>
            </w:r>
            <w:r w:rsidR="00EA0315" w:rsidRPr="00B120DC">
              <w:rPr>
                <w:webHidden/>
              </w:rPr>
              <w:fldChar w:fldCharType="separate"/>
            </w:r>
            <w:r w:rsidR="007952EF">
              <w:rPr>
                <w:webHidden/>
              </w:rPr>
              <w:t>14</w:t>
            </w:r>
            <w:r w:rsidR="00EA0315" w:rsidRPr="00B120DC">
              <w:rPr>
                <w:webHidden/>
              </w:rPr>
              <w:fldChar w:fldCharType="end"/>
            </w:r>
          </w:hyperlink>
        </w:p>
        <w:p w14:paraId="6C54CDD9" w14:textId="77777777" w:rsidR="00EA0315" w:rsidRPr="00B120DC" w:rsidRDefault="00000000">
          <w:pPr>
            <w:pStyle w:val="TDC2"/>
            <w:rPr>
              <w:rFonts w:asciiTheme="minorHAnsi" w:eastAsiaTheme="minorEastAsia" w:hAnsiTheme="minorHAnsi" w:cstheme="minorBidi"/>
              <w:color w:val="auto"/>
              <w:lang w:eastAsia="es-MX"/>
            </w:rPr>
          </w:pPr>
          <w:hyperlink w:anchor="_Toc219386146" w:history="1">
            <w:r w:rsidR="00EA0315" w:rsidRPr="00B120DC">
              <w:rPr>
                <w:rStyle w:val="Hipervnculo"/>
              </w:rPr>
              <w:t>SEXTO. Decisión</w:t>
            </w:r>
            <w:r w:rsidR="00EA0315" w:rsidRPr="00B120DC">
              <w:rPr>
                <w:webHidden/>
              </w:rPr>
              <w:tab/>
            </w:r>
            <w:r w:rsidR="00EA0315" w:rsidRPr="00B120DC">
              <w:rPr>
                <w:webHidden/>
              </w:rPr>
              <w:fldChar w:fldCharType="begin"/>
            </w:r>
            <w:r w:rsidR="00EA0315" w:rsidRPr="00B120DC">
              <w:rPr>
                <w:webHidden/>
              </w:rPr>
              <w:instrText xml:space="preserve"> PAGEREF _Toc219386146 \h </w:instrText>
            </w:r>
            <w:r w:rsidR="00EA0315" w:rsidRPr="00B120DC">
              <w:rPr>
                <w:webHidden/>
              </w:rPr>
            </w:r>
            <w:r w:rsidR="00EA0315" w:rsidRPr="00B120DC">
              <w:rPr>
                <w:webHidden/>
              </w:rPr>
              <w:fldChar w:fldCharType="separate"/>
            </w:r>
            <w:r w:rsidR="007952EF">
              <w:rPr>
                <w:webHidden/>
              </w:rPr>
              <w:t>19</w:t>
            </w:r>
            <w:r w:rsidR="00EA0315" w:rsidRPr="00B120DC">
              <w:rPr>
                <w:webHidden/>
              </w:rPr>
              <w:fldChar w:fldCharType="end"/>
            </w:r>
          </w:hyperlink>
        </w:p>
        <w:p w14:paraId="0C69EFBA" w14:textId="77777777" w:rsidR="00EA0315" w:rsidRPr="00B120DC" w:rsidRDefault="00000000">
          <w:pPr>
            <w:pStyle w:val="TDC2"/>
            <w:rPr>
              <w:rFonts w:asciiTheme="minorHAnsi" w:eastAsiaTheme="minorEastAsia" w:hAnsiTheme="minorHAnsi" w:cstheme="minorBidi"/>
              <w:color w:val="auto"/>
              <w:lang w:eastAsia="es-MX"/>
            </w:rPr>
          </w:pPr>
          <w:hyperlink w:anchor="_Toc219386147" w:history="1">
            <w:r w:rsidR="00EA0315" w:rsidRPr="00B120DC">
              <w:rPr>
                <w:rStyle w:val="Hipervnculo"/>
              </w:rPr>
              <w:t>SÉPTIMO. Vista a la Secretaría</w:t>
            </w:r>
            <w:r w:rsidR="00EA0315" w:rsidRPr="00B120DC">
              <w:rPr>
                <w:rStyle w:val="Hipervnculo"/>
                <w:lang w:val="x-none"/>
              </w:rPr>
              <w:t xml:space="preserve"> Técnica del </w:t>
            </w:r>
            <w:r w:rsidR="00EA0315" w:rsidRPr="00B120DC">
              <w:rPr>
                <w:rStyle w:val="Hipervnculo"/>
              </w:rPr>
              <w:t>Pleno</w:t>
            </w:r>
            <w:r w:rsidR="00EA0315" w:rsidRPr="00B120DC">
              <w:rPr>
                <w:webHidden/>
              </w:rPr>
              <w:tab/>
            </w:r>
            <w:r w:rsidR="00EA0315" w:rsidRPr="00B120DC">
              <w:rPr>
                <w:webHidden/>
              </w:rPr>
              <w:fldChar w:fldCharType="begin"/>
            </w:r>
            <w:r w:rsidR="00EA0315" w:rsidRPr="00B120DC">
              <w:rPr>
                <w:webHidden/>
              </w:rPr>
              <w:instrText xml:space="preserve"> PAGEREF _Toc219386147 \h </w:instrText>
            </w:r>
            <w:r w:rsidR="00EA0315" w:rsidRPr="00B120DC">
              <w:rPr>
                <w:webHidden/>
              </w:rPr>
            </w:r>
            <w:r w:rsidR="00EA0315" w:rsidRPr="00B120DC">
              <w:rPr>
                <w:webHidden/>
              </w:rPr>
              <w:fldChar w:fldCharType="separate"/>
            </w:r>
            <w:r w:rsidR="007952EF">
              <w:rPr>
                <w:webHidden/>
              </w:rPr>
              <w:t>20</w:t>
            </w:r>
            <w:r w:rsidR="00EA0315" w:rsidRPr="00B120DC">
              <w:rPr>
                <w:webHidden/>
              </w:rPr>
              <w:fldChar w:fldCharType="end"/>
            </w:r>
          </w:hyperlink>
        </w:p>
        <w:p w14:paraId="571E69A4" w14:textId="77777777" w:rsidR="00EA0315" w:rsidRPr="00B120DC" w:rsidRDefault="00000000">
          <w:pPr>
            <w:pStyle w:val="TDC1"/>
            <w:tabs>
              <w:tab w:val="right" w:leader="dot" w:pos="8921"/>
            </w:tabs>
            <w:rPr>
              <w:rFonts w:asciiTheme="minorHAnsi" w:eastAsiaTheme="minorEastAsia" w:hAnsiTheme="minorHAnsi" w:cstheme="minorBidi"/>
              <w:noProof/>
              <w:color w:val="auto"/>
            </w:rPr>
          </w:pPr>
          <w:hyperlink w:anchor="_Toc219386148" w:history="1">
            <w:r w:rsidR="00EA0315" w:rsidRPr="00B120DC">
              <w:rPr>
                <w:rStyle w:val="Hipervnculo"/>
                <w:rFonts w:eastAsia="Yu Gothic Light" w:cs="Times New Roman"/>
                <w:noProof/>
                <w:lang w:eastAsia="es-ES"/>
              </w:rPr>
              <w:t>R E S U E L V E</w:t>
            </w:r>
            <w:r w:rsidR="00EA0315" w:rsidRPr="00B120DC">
              <w:rPr>
                <w:noProof/>
                <w:webHidden/>
              </w:rPr>
              <w:tab/>
            </w:r>
            <w:r w:rsidR="00EA0315" w:rsidRPr="00B120DC">
              <w:rPr>
                <w:noProof/>
                <w:webHidden/>
              </w:rPr>
              <w:fldChar w:fldCharType="begin"/>
            </w:r>
            <w:r w:rsidR="00EA0315" w:rsidRPr="00B120DC">
              <w:rPr>
                <w:noProof/>
                <w:webHidden/>
              </w:rPr>
              <w:instrText xml:space="preserve"> PAGEREF _Toc219386148 \h </w:instrText>
            </w:r>
            <w:r w:rsidR="00EA0315" w:rsidRPr="00B120DC">
              <w:rPr>
                <w:noProof/>
                <w:webHidden/>
              </w:rPr>
            </w:r>
            <w:r w:rsidR="00EA0315" w:rsidRPr="00B120DC">
              <w:rPr>
                <w:noProof/>
                <w:webHidden/>
              </w:rPr>
              <w:fldChar w:fldCharType="separate"/>
            </w:r>
            <w:r w:rsidR="007952EF">
              <w:rPr>
                <w:noProof/>
                <w:webHidden/>
              </w:rPr>
              <w:t>21</w:t>
            </w:r>
            <w:r w:rsidR="00EA0315" w:rsidRPr="00B120DC">
              <w:rPr>
                <w:noProof/>
                <w:webHidden/>
              </w:rPr>
              <w:fldChar w:fldCharType="end"/>
            </w:r>
          </w:hyperlink>
        </w:p>
        <w:p w14:paraId="1307D060" w14:textId="77777777" w:rsidR="00C4052B" w:rsidRPr="00B120DC" w:rsidRDefault="00C4052B" w:rsidP="002335E7">
          <w:pPr>
            <w:spacing w:after="0" w:line="360" w:lineRule="auto"/>
            <w:contextualSpacing/>
          </w:pPr>
          <w:r w:rsidRPr="00B120DC">
            <w:rPr>
              <w:b/>
              <w:bCs/>
              <w:lang w:val="es-ES"/>
            </w:rPr>
            <w:fldChar w:fldCharType="end"/>
          </w:r>
        </w:p>
      </w:sdtContent>
    </w:sdt>
    <w:p w14:paraId="2DD1AA19" w14:textId="77777777" w:rsidR="00C4052B" w:rsidRPr="00B120DC" w:rsidRDefault="00C4052B" w:rsidP="002335E7">
      <w:pPr>
        <w:tabs>
          <w:tab w:val="left" w:pos="8931"/>
        </w:tabs>
        <w:spacing w:after="0" w:line="360" w:lineRule="auto"/>
        <w:contextualSpacing/>
      </w:pPr>
    </w:p>
    <w:p w14:paraId="5F7755E6" w14:textId="77777777" w:rsidR="00D05FA6" w:rsidRPr="00B120DC" w:rsidRDefault="00D05FA6" w:rsidP="002335E7">
      <w:pPr>
        <w:spacing w:line="259" w:lineRule="auto"/>
        <w:contextualSpacing/>
      </w:pPr>
      <w:r w:rsidRPr="00B120DC">
        <w:br w:type="page"/>
      </w:r>
    </w:p>
    <w:p w14:paraId="00274A13" w14:textId="5F1FBE83" w:rsidR="005C690F" w:rsidRPr="00B120DC" w:rsidRDefault="007D6307" w:rsidP="002335E7">
      <w:pPr>
        <w:tabs>
          <w:tab w:val="left" w:pos="8931"/>
        </w:tabs>
        <w:spacing w:after="0" w:line="360" w:lineRule="auto"/>
        <w:contextualSpacing/>
      </w:pPr>
      <w:r w:rsidRPr="00B120DC">
        <w:lastRenderedPageBreak/>
        <w:t xml:space="preserve">Resolución del Pleno del Instituto de Transparencia, Acceso a la Información Pública y Protección de Datos Personales del Estado de México y Municipios, con domicilio en Metepec, Estado de México, de </w:t>
      </w:r>
      <w:r w:rsidR="00EF0C39" w:rsidRPr="00B120DC">
        <w:t>fecha</w:t>
      </w:r>
      <w:r w:rsidR="009B0BB2" w:rsidRPr="00B120DC">
        <w:t xml:space="preserve"> </w:t>
      </w:r>
      <w:r w:rsidR="00652BD8" w:rsidRPr="00B120DC">
        <w:t>catorce de enero</w:t>
      </w:r>
      <w:r w:rsidR="00530177" w:rsidRPr="00B120DC">
        <w:t xml:space="preserve"> de dos mil </w:t>
      </w:r>
      <w:r w:rsidR="00652BD8" w:rsidRPr="00B120DC">
        <w:t>veintiséis</w:t>
      </w:r>
      <w:r w:rsidR="00530177" w:rsidRPr="00B120DC">
        <w:t>.</w:t>
      </w:r>
    </w:p>
    <w:p w14:paraId="7E51757E" w14:textId="77777777" w:rsidR="005C690F" w:rsidRPr="00B120DC" w:rsidRDefault="005C690F" w:rsidP="002335E7">
      <w:pPr>
        <w:spacing w:after="0" w:line="360" w:lineRule="auto"/>
        <w:contextualSpacing/>
        <w:rPr>
          <w:b/>
        </w:rPr>
      </w:pPr>
    </w:p>
    <w:p w14:paraId="161564A1" w14:textId="0089A2FC" w:rsidR="00426C03" w:rsidRPr="00B120DC" w:rsidRDefault="00426C03" w:rsidP="002335E7">
      <w:pPr>
        <w:spacing w:line="360" w:lineRule="auto"/>
        <w:contextualSpacing/>
        <w:rPr>
          <w:rFonts w:cs="Tahoma"/>
          <w:b/>
          <w:bCs/>
        </w:rPr>
      </w:pPr>
      <w:r w:rsidRPr="00B120DC">
        <w:rPr>
          <w:rFonts w:cs="Tahoma"/>
          <w:b/>
          <w:bCs/>
        </w:rPr>
        <w:t>VISTOS</w:t>
      </w:r>
      <w:r w:rsidRPr="00B120DC">
        <w:rPr>
          <w:rFonts w:cs="Tahoma"/>
          <w:bCs/>
        </w:rPr>
        <w:t xml:space="preserve"> los expedientes conformados con motivo de los Recursos de Revisión </w:t>
      </w:r>
      <w:r w:rsidR="00652BD8" w:rsidRPr="00B120DC">
        <w:rPr>
          <w:rFonts w:cs="Tahoma"/>
          <w:b/>
          <w:bCs/>
        </w:rPr>
        <w:t>13386</w:t>
      </w:r>
      <w:r w:rsidRPr="00B120DC">
        <w:rPr>
          <w:rFonts w:eastAsia="Calibri" w:cs="Tahoma"/>
          <w:b/>
          <w:lang w:eastAsia="en-US"/>
        </w:rPr>
        <w:t xml:space="preserve">/INFOEM/IP/RR/2025 </w:t>
      </w:r>
      <w:r w:rsidR="00652BD8" w:rsidRPr="00B120DC">
        <w:rPr>
          <w:rFonts w:cs="Tahoma"/>
          <w:b/>
          <w:bCs/>
          <w:color w:val="0D0D0D" w:themeColor="text1" w:themeTint="F2"/>
        </w:rPr>
        <w:t>13391/INFOEM/IP/RR/2025, 13396/INFOEM/IP/RR/2025, 13401/INFOEM/IP/RR/2025 y 13406/INFOEM/IP/RR/2025</w:t>
      </w:r>
      <w:r w:rsidR="00572C64" w:rsidRPr="00B120DC">
        <w:rPr>
          <w:rFonts w:cs="Tahoma"/>
          <w:b/>
          <w:bCs/>
        </w:rPr>
        <w:t xml:space="preserve">, </w:t>
      </w:r>
      <w:r w:rsidRPr="00B120DC">
        <w:rPr>
          <w:rFonts w:cs="Tahoma"/>
          <w:bCs/>
        </w:rPr>
        <w:t>interpuestos por un</w:t>
      </w:r>
      <w:r w:rsidRPr="00B120DC">
        <w:rPr>
          <w:rFonts w:cs="Tahoma"/>
          <w:b/>
          <w:bCs/>
        </w:rPr>
        <w:t xml:space="preserve"> </w:t>
      </w:r>
      <w:r w:rsidRPr="00B120DC">
        <w:rPr>
          <w:rFonts w:cs="Tahoma"/>
          <w:bCs/>
        </w:rPr>
        <w:t>Recurren</w:t>
      </w:r>
      <w:r w:rsidR="000B73A4">
        <w:rPr>
          <w:rFonts w:cs="Tahoma"/>
          <w:bCs/>
        </w:rPr>
        <w:t xml:space="preserve">te y/o Particular, en contra de la falta de </w:t>
      </w:r>
      <w:r w:rsidRPr="00B120DC">
        <w:rPr>
          <w:rFonts w:cs="Tahoma"/>
          <w:bCs/>
        </w:rPr>
        <w:t xml:space="preserve">respuestas del Sujeto Obligado </w:t>
      </w:r>
      <w:r w:rsidR="00010D49" w:rsidRPr="00B120DC">
        <w:rPr>
          <w:rFonts w:cs="Tahoma"/>
          <w:b/>
          <w:bCs/>
        </w:rPr>
        <w:t>Ayuntamiento de Tepotzotlán</w:t>
      </w:r>
      <w:r w:rsidRPr="00B120DC">
        <w:rPr>
          <w:rFonts w:cs="Tahoma"/>
          <w:bCs/>
        </w:rPr>
        <w:t>, se emite la presente Resolución, con base en los Antecedentes y Considerandos que a continuación se exponen:</w:t>
      </w:r>
    </w:p>
    <w:p w14:paraId="4DC22E1C" w14:textId="77777777" w:rsidR="005C690F" w:rsidRPr="00B120DC" w:rsidRDefault="005C690F" w:rsidP="002335E7">
      <w:pPr>
        <w:spacing w:after="0" w:line="360" w:lineRule="auto"/>
        <w:contextualSpacing/>
        <w:rPr>
          <w:b/>
        </w:rPr>
      </w:pPr>
    </w:p>
    <w:p w14:paraId="2D6FB5CD" w14:textId="77777777" w:rsidR="005C690F" w:rsidRPr="00B120DC" w:rsidRDefault="00CD6238" w:rsidP="002335E7">
      <w:pPr>
        <w:pStyle w:val="Ttulo1"/>
        <w:spacing w:before="0" w:after="0" w:line="360" w:lineRule="auto"/>
        <w:contextualSpacing/>
        <w:jc w:val="center"/>
        <w:rPr>
          <w:sz w:val="22"/>
          <w:szCs w:val="22"/>
        </w:rPr>
      </w:pPr>
      <w:bookmarkStart w:id="0" w:name="_Toc219386135"/>
      <w:r w:rsidRPr="00B120DC">
        <w:rPr>
          <w:sz w:val="22"/>
          <w:szCs w:val="22"/>
        </w:rPr>
        <w:t>A N T E C E D E N T E S</w:t>
      </w:r>
      <w:bookmarkEnd w:id="0"/>
    </w:p>
    <w:p w14:paraId="319E33D8" w14:textId="77777777" w:rsidR="005C690F" w:rsidRPr="00B120DC" w:rsidRDefault="005C690F" w:rsidP="002335E7">
      <w:pPr>
        <w:spacing w:after="0" w:line="360" w:lineRule="auto"/>
        <w:contextualSpacing/>
        <w:jc w:val="center"/>
        <w:rPr>
          <w:b/>
        </w:rPr>
      </w:pPr>
    </w:p>
    <w:p w14:paraId="1D37AC0E" w14:textId="77777777" w:rsidR="00E22EA8" w:rsidRPr="00B120DC" w:rsidRDefault="00E22EA8" w:rsidP="002335E7">
      <w:pPr>
        <w:pStyle w:val="Ttulo2"/>
        <w:spacing w:before="0" w:after="0" w:line="360" w:lineRule="auto"/>
        <w:contextualSpacing/>
        <w:rPr>
          <w:sz w:val="22"/>
          <w:szCs w:val="22"/>
          <w:lang w:eastAsia="es-ES"/>
        </w:rPr>
      </w:pPr>
      <w:bookmarkStart w:id="1" w:name="_Toc219386136"/>
      <w:r w:rsidRPr="00B120DC">
        <w:rPr>
          <w:sz w:val="22"/>
          <w:szCs w:val="22"/>
          <w:lang w:eastAsia="es-ES"/>
        </w:rPr>
        <w:t>I. Presentación de la solicitud de información</w:t>
      </w:r>
      <w:bookmarkEnd w:id="1"/>
    </w:p>
    <w:p w14:paraId="7BD04C9B" w14:textId="77777777" w:rsidR="00E22EA8" w:rsidRPr="00B120DC" w:rsidRDefault="00E22EA8" w:rsidP="002335E7">
      <w:pPr>
        <w:tabs>
          <w:tab w:val="left" w:pos="567"/>
        </w:tabs>
        <w:spacing w:after="0" w:line="360" w:lineRule="auto"/>
        <w:contextualSpacing/>
        <w:rPr>
          <w:rFonts w:eastAsia="Times New Roman" w:cs="Tahoma"/>
          <w:lang w:eastAsia="es-ES"/>
        </w:rPr>
      </w:pPr>
    </w:p>
    <w:p w14:paraId="0117C701" w14:textId="1A56773D" w:rsidR="00426C03" w:rsidRPr="00B120DC" w:rsidRDefault="00426C03" w:rsidP="002335E7">
      <w:pPr>
        <w:tabs>
          <w:tab w:val="left" w:pos="567"/>
        </w:tabs>
        <w:spacing w:line="360" w:lineRule="auto"/>
        <w:ind w:right="-28"/>
        <w:contextualSpacing/>
        <w:rPr>
          <w:rFonts w:cs="Tahoma"/>
        </w:rPr>
      </w:pPr>
      <w:r w:rsidRPr="00B120DC">
        <w:rPr>
          <w:rFonts w:cs="Tahoma"/>
        </w:rPr>
        <w:t xml:space="preserve">El </w:t>
      </w:r>
      <w:r w:rsidR="00652BD8" w:rsidRPr="00B120DC">
        <w:rPr>
          <w:rFonts w:cs="Tahoma"/>
        </w:rPr>
        <w:t>diez de noviembre</w:t>
      </w:r>
      <w:r w:rsidRPr="00B120DC">
        <w:rPr>
          <w:rFonts w:cs="Tahoma"/>
        </w:rPr>
        <w:t xml:space="preserve"> de dos mil veinticinco, el Particular presentó </w:t>
      </w:r>
      <w:r w:rsidR="00652BD8" w:rsidRPr="00B120DC">
        <w:rPr>
          <w:rFonts w:cs="Tahoma"/>
        </w:rPr>
        <w:t>cinco</w:t>
      </w:r>
      <w:r w:rsidRPr="00B120DC">
        <w:rPr>
          <w:rFonts w:cs="Tahoma"/>
        </w:rPr>
        <w:t xml:space="preserve"> solicitudes de acceso a la información pública a través del Sistema de Acceso a la Información Mexiquense (SAIMEX), ante el </w:t>
      </w:r>
      <w:r w:rsidR="00010D49" w:rsidRPr="00B120DC">
        <w:rPr>
          <w:rFonts w:cs="Tahoma"/>
        </w:rPr>
        <w:t>Ayuntamiento de Tepotzotlán</w:t>
      </w:r>
      <w:r w:rsidRPr="00B120DC">
        <w:rPr>
          <w:rFonts w:cs="Tahoma"/>
        </w:rPr>
        <w:t>, mediante las cuales requirió lo siguiente:</w:t>
      </w:r>
    </w:p>
    <w:p w14:paraId="083A2C09" w14:textId="77777777" w:rsidR="00426C03" w:rsidRPr="00B120DC" w:rsidRDefault="00426C03" w:rsidP="002335E7">
      <w:pPr>
        <w:tabs>
          <w:tab w:val="left" w:pos="567"/>
        </w:tabs>
        <w:spacing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790"/>
        <w:gridCol w:w="5775"/>
      </w:tblGrid>
      <w:tr w:rsidR="00FA5C01" w:rsidRPr="00B120DC" w14:paraId="068994CE" w14:textId="77777777" w:rsidTr="00003078">
        <w:tc>
          <w:tcPr>
            <w:tcW w:w="502" w:type="dxa"/>
            <w:shd w:val="clear" w:color="auto" w:fill="DDD9C3" w:themeFill="background2" w:themeFillShade="E6"/>
          </w:tcPr>
          <w:p w14:paraId="3AB8115D" w14:textId="77777777" w:rsidR="00426C03" w:rsidRPr="00B120DC" w:rsidRDefault="00426C03" w:rsidP="002335E7">
            <w:pPr>
              <w:tabs>
                <w:tab w:val="left" w:pos="567"/>
              </w:tabs>
              <w:spacing w:line="360" w:lineRule="auto"/>
              <w:ind w:right="-28"/>
              <w:contextualSpacing/>
              <w:rPr>
                <w:rFonts w:cs="Tahoma"/>
                <w:sz w:val="20"/>
                <w:szCs w:val="20"/>
              </w:rPr>
            </w:pPr>
          </w:p>
        </w:tc>
        <w:tc>
          <w:tcPr>
            <w:tcW w:w="2790" w:type="dxa"/>
            <w:shd w:val="clear" w:color="auto" w:fill="DDD9C3" w:themeFill="background2" w:themeFillShade="E6"/>
          </w:tcPr>
          <w:p w14:paraId="427EF5B0" w14:textId="77777777" w:rsidR="00426C03" w:rsidRPr="00B120DC" w:rsidRDefault="00426C03" w:rsidP="002335E7">
            <w:pPr>
              <w:tabs>
                <w:tab w:val="left" w:pos="567"/>
              </w:tabs>
              <w:spacing w:line="360" w:lineRule="auto"/>
              <w:ind w:right="-28"/>
              <w:contextualSpacing/>
              <w:rPr>
                <w:rFonts w:cs="Tahoma"/>
                <w:b/>
                <w:sz w:val="20"/>
                <w:szCs w:val="20"/>
              </w:rPr>
            </w:pPr>
            <w:r w:rsidRPr="00B120DC">
              <w:rPr>
                <w:rFonts w:cs="Tahoma"/>
                <w:b/>
                <w:sz w:val="20"/>
                <w:szCs w:val="20"/>
              </w:rPr>
              <w:t>FOLIO DE SOLICITUD</w:t>
            </w:r>
          </w:p>
        </w:tc>
        <w:tc>
          <w:tcPr>
            <w:tcW w:w="5775" w:type="dxa"/>
            <w:shd w:val="clear" w:color="auto" w:fill="DDD9C3" w:themeFill="background2" w:themeFillShade="E6"/>
          </w:tcPr>
          <w:p w14:paraId="1BA43B74" w14:textId="77777777" w:rsidR="00426C03" w:rsidRPr="00B120DC" w:rsidRDefault="00426C03" w:rsidP="002335E7">
            <w:pPr>
              <w:tabs>
                <w:tab w:val="left" w:pos="567"/>
              </w:tabs>
              <w:spacing w:line="360" w:lineRule="auto"/>
              <w:ind w:right="-28"/>
              <w:contextualSpacing/>
              <w:rPr>
                <w:rFonts w:cs="Tahoma"/>
                <w:b/>
                <w:sz w:val="20"/>
                <w:szCs w:val="20"/>
              </w:rPr>
            </w:pPr>
            <w:r w:rsidRPr="00B120DC">
              <w:rPr>
                <w:rFonts w:cs="Tahoma"/>
                <w:b/>
                <w:sz w:val="20"/>
                <w:szCs w:val="20"/>
              </w:rPr>
              <w:t>DESCRIPCIÓN CLARA Y PRECISA DE LA INFORMACIÓN SOLICITADA</w:t>
            </w:r>
          </w:p>
        </w:tc>
      </w:tr>
      <w:tr w:rsidR="00FA5C01" w:rsidRPr="00B120DC" w14:paraId="32997D0A" w14:textId="77777777" w:rsidTr="00003078">
        <w:tc>
          <w:tcPr>
            <w:tcW w:w="502" w:type="dxa"/>
          </w:tcPr>
          <w:p w14:paraId="671E5722" w14:textId="77777777" w:rsidR="00426C03" w:rsidRPr="00B120DC" w:rsidRDefault="00426C03" w:rsidP="002335E7">
            <w:pPr>
              <w:tabs>
                <w:tab w:val="left" w:pos="567"/>
              </w:tabs>
              <w:spacing w:line="360" w:lineRule="auto"/>
              <w:ind w:right="-28"/>
              <w:contextualSpacing/>
              <w:rPr>
                <w:rFonts w:cs="Tahoma"/>
                <w:b/>
                <w:sz w:val="20"/>
                <w:szCs w:val="20"/>
              </w:rPr>
            </w:pPr>
            <w:bookmarkStart w:id="2" w:name="_Hlk110865829"/>
            <w:r w:rsidRPr="00B120DC">
              <w:rPr>
                <w:rFonts w:cs="Tahoma"/>
                <w:b/>
                <w:sz w:val="20"/>
                <w:szCs w:val="20"/>
              </w:rPr>
              <w:t>1</w:t>
            </w:r>
          </w:p>
        </w:tc>
        <w:tc>
          <w:tcPr>
            <w:tcW w:w="2790" w:type="dxa"/>
          </w:tcPr>
          <w:p w14:paraId="1201AB51" w14:textId="075B8FAC" w:rsidR="00426C03" w:rsidRPr="00B120DC" w:rsidRDefault="00652BD8" w:rsidP="002335E7">
            <w:pPr>
              <w:spacing w:line="360" w:lineRule="auto"/>
              <w:contextualSpacing/>
              <w:rPr>
                <w:b/>
                <w:sz w:val="20"/>
                <w:szCs w:val="20"/>
              </w:rPr>
            </w:pPr>
            <w:r w:rsidRPr="00B120DC">
              <w:rPr>
                <w:b/>
                <w:sz w:val="20"/>
                <w:szCs w:val="20"/>
              </w:rPr>
              <w:t>01072/TEPOTZOT/IP/2025</w:t>
            </w:r>
          </w:p>
        </w:tc>
        <w:tc>
          <w:tcPr>
            <w:tcW w:w="5775" w:type="dxa"/>
          </w:tcPr>
          <w:p w14:paraId="3FBC3712" w14:textId="53C3AF58" w:rsidR="009A21E5" w:rsidRPr="00B120DC" w:rsidRDefault="00652BD8" w:rsidP="002335E7">
            <w:pPr>
              <w:tabs>
                <w:tab w:val="left" w:pos="567"/>
              </w:tabs>
              <w:spacing w:line="360" w:lineRule="auto"/>
              <w:ind w:right="-28"/>
              <w:contextualSpacing/>
              <w:rPr>
                <w:rFonts w:cs="Tahoma"/>
                <w:i/>
                <w:sz w:val="20"/>
                <w:szCs w:val="20"/>
              </w:rPr>
            </w:pPr>
            <w:r w:rsidRPr="00B120DC">
              <w:rPr>
                <w:i/>
                <w:sz w:val="20"/>
                <w:szCs w:val="20"/>
              </w:rPr>
              <w:t>“¿Qué programas de apoyo económico o capacitación se han implementado durante 2025 y cuántos beneficiarios tuvo cada uno?”</w:t>
            </w:r>
          </w:p>
        </w:tc>
      </w:tr>
      <w:tr w:rsidR="00FA5C01" w:rsidRPr="00B120DC" w14:paraId="570FC2F7" w14:textId="77777777" w:rsidTr="00003078">
        <w:tc>
          <w:tcPr>
            <w:tcW w:w="502" w:type="dxa"/>
          </w:tcPr>
          <w:p w14:paraId="455EB7C2" w14:textId="77777777" w:rsidR="00426C03" w:rsidRPr="00B120DC" w:rsidRDefault="00426C03" w:rsidP="002335E7">
            <w:pPr>
              <w:tabs>
                <w:tab w:val="left" w:pos="567"/>
              </w:tabs>
              <w:spacing w:line="360" w:lineRule="auto"/>
              <w:ind w:right="-28"/>
              <w:contextualSpacing/>
              <w:rPr>
                <w:rFonts w:cs="Tahoma"/>
                <w:b/>
                <w:sz w:val="20"/>
                <w:szCs w:val="20"/>
              </w:rPr>
            </w:pPr>
            <w:r w:rsidRPr="00B120DC">
              <w:rPr>
                <w:rFonts w:cs="Tahoma"/>
                <w:b/>
                <w:sz w:val="20"/>
                <w:szCs w:val="20"/>
              </w:rPr>
              <w:t>2</w:t>
            </w:r>
          </w:p>
        </w:tc>
        <w:tc>
          <w:tcPr>
            <w:tcW w:w="2790" w:type="dxa"/>
          </w:tcPr>
          <w:p w14:paraId="5DBC601F" w14:textId="35DEDE85" w:rsidR="00426C03" w:rsidRPr="00B120DC" w:rsidRDefault="00652BD8" w:rsidP="002335E7">
            <w:pPr>
              <w:spacing w:line="360" w:lineRule="auto"/>
              <w:contextualSpacing/>
              <w:rPr>
                <w:b/>
                <w:sz w:val="20"/>
                <w:szCs w:val="20"/>
              </w:rPr>
            </w:pPr>
            <w:r w:rsidRPr="00B120DC">
              <w:rPr>
                <w:b/>
                <w:sz w:val="20"/>
                <w:szCs w:val="20"/>
              </w:rPr>
              <w:t>01067/TEPOTZOT/IP/2025</w:t>
            </w:r>
          </w:p>
        </w:tc>
        <w:tc>
          <w:tcPr>
            <w:tcW w:w="5775" w:type="dxa"/>
          </w:tcPr>
          <w:p w14:paraId="1EC06C84" w14:textId="485B0BB8" w:rsidR="00426C03" w:rsidRPr="00B120DC" w:rsidRDefault="00426C03" w:rsidP="002335E7">
            <w:pPr>
              <w:tabs>
                <w:tab w:val="left" w:pos="567"/>
              </w:tabs>
              <w:spacing w:line="360" w:lineRule="auto"/>
              <w:ind w:right="-28"/>
              <w:contextualSpacing/>
              <w:rPr>
                <w:i/>
                <w:sz w:val="20"/>
                <w:szCs w:val="20"/>
              </w:rPr>
            </w:pPr>
            <w:r w:rsidRPr="00B120DC">
              <w:rPr>
                <w:i/>
                <w:sz w:val="20"/>
                <w:szCs w:val="20"/>
              </w:rPr>
              <w:t>“</w:t>
            </w:r>
            <w:r w:rsidR="00652BD8" w:rsidRPr="00B120DC">
              <w:rPr>
                <w:i/>
                <w:sz w:val="20"/>
                <w:szCs w:val="20"/>
              </w:rPr>
              <w:t>¿Cuál es el salario bruto y neto mensual de cada regidor en el Ayuntamiento de Tepotzotlán para el ejercicio 2025? ¿Qué compensaciones, apoyos, bonos o estímulos adicionales reciben los regidores aparte de su sueldo base?</w:t>
            </w:r>
            <w:r w:rsidRPr="00B120DC">
              <w:rPr>
                <w:i/>
                <w:sz w:val="20"/>
                <w:szCs w:val="20"/>
              </w:rPr>
              <w:t>”</w:t>
            </w:r>
          </w:p>
        </w:tc>
      </w:tr>
      <w:tr w:rsidR="00652BD8" w:rsidRPr="00B120DC" w14:paraId="67710760" w14:textId="77777777" w:rsidTr="003E4B81">
        <w:tc>
          <w:tcPr>
            <w:tcW w:w="502" w:type="dxa"/>
          </w:tcPr>
          <w:p w14:paraId="0782EF1B" w14:textId="69EEF00C" w:rsidR="00652BD8" w:rsidRPr="00B120DC" w:rsidRDefault="0058417E" w:rsidP="003E4B81">
            <w:pPr>
              <w:tabs>
                <w:tab w:val="left" w:pos="567"/>
              </w:tabs>
              <w:spacing w:line="360" w:lineRule="auto"/>
              <w:ind w:right="-28"/>
              <w:contextualSpacing/>
              <w:rPr>
                <w:rFonts w:cs="Tahoma"/>
                <w:b/>
                <w:sz w:val="20"/>
                <w:szCs w:val="20"/>
              </w:rPr>
            </w:pPr>
            <w:r w:rsidRPr="00B120DC">
              <w:rPr>
                <w:rFonts w:cs="Tahoma"/>
                <w:b/>
                <w:sz w:val="20"/>
                <w:szCs w:val="20"/>
              </w:rPr>
              <w:lastRenderedPageBreak/>
              <w:t>3</w:t>
            </w:r>
          </w:p>
        </w:tc>
        <w:tc>
          <w:tcPr>
            <w:tcW w:w="2790" w:type="dxa"/>
          </w:tcPr>
          <w:p w14:paraId="451B90C9" w14:textId="727E2D8D" w:rsidR="00652BD8" w:rsidRPr="00B120DC" w:rsidRDefault="0058417E" w:rsidP="003E4B81">
            <w:pPr>
              <w:spacing w:line="360" w:lineRule="auto"/>
              <w:contextualSpacing/>
              <w:rPr>
                <w:b/>
                <w:sz w:val="20"/>
                <w:szCs w:val="20"/>
              </w:rPr>
            </w:pPr>
            <w:r w:rsidRPr="00B120DC">
              <w:rPr>
                <w:b/>
                <w:sz w:val="20"/>
                <w:szCs w:val="20"/>
              </w:rPr>
              <w:t>01063/TEPOTZOT/IP/2025</w:t>
            </w:r>
          </w:p>
        </w:tc>
        <w:tc>
          <w:tcPr>
            <w:tcW w:w="5775" w:type="dxa"/>
          </w:tcPr>
          <w:p w14:paraId="4D8E4EC7" w14:textId="01EC8675" w:rsidR="00652BD8" w:rsidRPr="00B120DC" w:rsidRDefault="0058417E" w:rsidP="003E4B81">
            <w:pPr>
              <w:tabs>
                <w:tab w:val="left" w:pos="567"/>
              </w:tabs>
              <w:spacing w:line="360" w:lineRule="auto"/>
              <w:ind w:right="-28"/>
              <w:contextualSpacing/>
              <w:rPr>
                <w:i/>
                <w:sz w:val="20"/>
                <w:szCs w:val="20"/>
              </w:rPr>
            </w:pPr>
            <w:r w:rsidRPr="00B120DC">
              <w:rPr>
                <w:i/>
                <w:sz w:val="20"/>
                <w:szCs w:val="20"/>
              </w:rPr>
              <w:t>“¿Qué comisiones edilicias preside cada regidor y cuáles son sus funciones específicas?”</w:t>
            </w:r>
          </w:p>
        </w:tc>
      </w:tr>
      <w:tr w:rsidR="00652BD8" w:rsidRPr="00B120DC" w14:paraId="60B07E28" w14:textId="77777777" w:rsidTr="003E4B81">
        <w:tc>
          <w:tcPr>
            <w:tcW w:w="502" w:type="dxa"/>
          </w:tcPr>
          <w:p w14:paraId="7634DAF8" w14:textId="0E7BE963" w:rsidR="00652BD8" w:rsidRPr="00B120DC" w:rsidRDefault="0058417E" w:rsidP="003E4B81">
            <w:pPr>
              <w:tabs>
                <w:tab w:val="left" w:pos="567"/>
              </w:tabs>
              <w:spacing w:line="360" w:lineRule="auto"/>
              <w:ind w:right="-28"/>
              <w:contextualSpacing/>
              <w:rPr>
                <w:rFonts w:cs="Tahoma"/>
                <w:b/>
                <w:sz w:val="20"/>
                <w:szCs w:val="20"/>
              </w:rPr>
            </w:pPr>
            <w:r w:rsidRPr="00B120DC">
              <w:rPr>
                <w:rFonts w:cs="Tahoma"/>
                <w:b/>
                <w:sz w:val="20"/>
                <w:szCs w:val="20"/>
              </w:rPr>
              <w:t>4</w:t>
            </w:r>
          </w:p>
        </w:tc>
        <w:tc>
          <w:tcPr>
            <w:tcW w:w="2790" w:type="dxa"/>
          </w:tcPr>
          <w:p w14:paraId="64C147EA" w14:textId="0E1F932D" w:rsidR="00652BD8" w:rsidRPr="00B120DC" w:rsidRDefault="0058417E" w:rsidP="003E4B81">
            <w:pPr>
              <w:spacing w:line="360" w:lineRule="auto"/>
              <w:contextualSpacing/>
              <w:rPr>
                <w:b/>
                <w:sz w:val="20"/>
                <w:szCs w:val="20"/>
              </w:rPr>
            </w:pPr>
            <w:r w:rsidRPr="00B120DC">
              <w:rPr>
                <w:b/>
                <w:sz w:val="20"/>
                <w:szCs w:val="20"/>
              </w:rPr>
              <w:t>01059/TEPOTZOT/IP/2025</w:t>
            </w:r>
          </w:p>
        </w:tc>
        <w:tc>
          <w:tcPr>
            <w:tcW w:w="5775" w:type="dxa"/>
          </w:tcPr>
          <w:p w14:paraId="65F0C488" w14:textId="1DA89F6C" w:rsidR="00652BD8" w:rsidRPr="00B120DC" w:rsidRDefault="0058417E" w:rsidP="003E4B81">
            <w:pPr>
              <w:tabs>
                <w:tab w:val="left" w:pos="567"/>
              </w:tabs>
              <w:spacing w:line="360" w:lineRule="auto"/>
              <w:ind w:right="-28"/>
              <w:contextualSpacing/>
              <w:rPr>
                <w:i/>
                <w:sz w:val="20"/>
                <w:szCs w:val="20"/>
              </w:rPr>
            </w:pPr>
            <w:r w:rsidRPr="00B120DC">
              <w:rPr>
                <w:i/>
                <w:sz w:val="20"/>
                <w:szCs w:val="20"/>
              </w:rPr>
              <w:t>¿Qué medidas ha tomado el Ayuntamiento ante los retrasos o abandono de obras vinculadas con CAPUFE (como el puente de incorporación vial inconcluso)?</w:t>
            </w:r>
          </w:p>
        </w:tc>
      </w:tr>
      <w:tr w:rsidR="00652BD8" w:rsidRPr="00B120DC" w14:paraId="45A3CB2A" w14:textId="77777777" w:rsidTr="00003078">
        <w:tc>
          <w:tcPr>
            <w:tcW w:w="502" w:type="dxa"/>
          </w:tcPr>
          <w:p w14:paraId="0B7C217D" w14:textId="42B52A18" w:rsidR="00652BD8" w:rsidRPr="00B120DC" w:rsidRDefault="0058417E" w:rsidP="002335E7">
            <w:pPr>
              <w:tabs>
                <w:tab w:val="left" w:pos="567"/>
              </w:tabs>
              <w:spacing w:line="360" w:lineRule="auto"/>
              <w:ind w:right="-28"/>
              <w:contextualSpacing/>
              <w:rPr>
                <w:rFonts w:cs="Tahoma"/>
                <w:b/>
                <w:sz w:val="20"/>
                <w:szCs w:val="20"/>
              </w:rPr>
            </w:pPr>
            <w:r w:rsidRPr="00B120DC">
              <w:rPr>
                <w:rFonts w:cs="Tahoma"/>
                <w:b/>
                <w:sz w:val="20"/>
                <w:szCs w:val="20"/>
              </w:rPr>
              <w:t>5</w:t>
            </w:r>
          </w:p>
        </w:tc>
        <w:tc>
          <w:tcPr>
            <w:tcW w:w="2790" w:type="dxa"/>
          </w:tcPr>
          <w:p w14:paraId="341D64FE" w14:textId="272C1B85" w:rsidR="00652BD8" w:rsidRPr="00B120DC" w:rsidRDefault="0058417E" w:rsidP="002335E7">
            <w:pPr>
              <w:spacing w:line="360" w:lineRule="auto"/>
              <w:contextualSpacing/>
              <w:rPr>
                <w:b/>
                <w:sz w:val="20"/>
                <w:szCs w:val="20"/>
              </w:rPr>
            </w:pPr>
            <w:r w:rsidRPr="00B120DC">
              <w:rPr>
                <w:b/>
                <w:sz w:val="20"/>
                <w:szCs w:val="20"/>
              </w:rPr>
              <w:t>01054/TEPOTZOT/IP/2025</w:t>
            </w:r>
          </w:p>
        </w:tc>
        <w:tc>
          <w:tcPr>
            <w:tcW w:w="5775" w:type="dxa"/>
          </w:tcPr>
          <w:p w14:paraId="66B84108" w14:textId="201FE224" w:rsidR="00652BD8" w:rsidRPr="00B120DC" w:rsidRDefault="0058417E" w:rsidP="002335E7">
            <w:pPr>
              <w:tabs>
                <w:tab w:val="left" w:pos="567"/>
              </w:tabs>
              <w:spacing w:line="360" w:lineRule="auto"/>
              <w:ind w:right="-28"/>
              <w:contextualSpacing/>
              <w:rPr>
                <w:i/>
                <w:sz w:val="20"/>
                <w:szCs w:val="20"/>
              </w:rPr>
            </w:pPr>
            <w:r w:rsidRPr="00B120DC">
              <w:rPr>
                <w:i/>
                <w:sz w:val="20"/>
                <w:szCs w:val="20"/>
              </w:rPr>
              <w:t>¿Cuántas reuniones se han celebrado entre el Ayuntamiento y CAPUFE durante 2025 y cuál fue el contenido de las minutas o acuerdos?</w:t>
            </w:r>
          </w:p>
        </w:tc>
      </w:tr>
      <w:bookmarkEnd w:id="2"/>
    </w:tbl>
    <w:p w14:paraId="12B774B8" w14:textId="77777777" w:rsidR="00426C03" w:rsidRPr="00B120DC" w:rsidRDefault="00426C03" w:rsidP="002335E7">
      <w:pPr>
        <w:tabs>
          <w:tab w:val="left" w:pos="4667"/>
        </w:tabs>
        <w:spacing w:line="360" w:lineRule="auto"/>
        <w:ind w:left="567" w:right="567"/>
        <w:contextualSpacing/>
        <w:rPr>
          <w:rFonts w:cs="Tahoma"/>
          <w:b/>
          <w:bCs/>
        </w:rPr>
      </w:pPr>
    </w:p>
    <w:p w14:paraId="23057B68" w14:textId="77777777" w:rsidR="00426C03" w:rsidRPr="00B120DC" w:rsidRDefault="00426C03" w:rsidP="002335E7">
      <w:pPr>
        <w:tabs>
          <w:tab w:val="left" w:pos="4667"/>
        </w:tabs>
        <w:spacing w:line="360" w:lineRule="auto"/>
        <w:ind w:left="567" w:right="567"/>
        <w:contextualSpacing/>
        <w:rPr>
          <w:rFonts w:cs="Tahoma"/>
          <w:bCs/>
        </w:rPr>
      </w:pPr>
      <w:r w:rsidRPr="00B120DC">
        <w:rPr>
          <w:rFonts w:cs="Tahoma"/>
          <w:b/>
          <w:bCs/>
        </w:rPr>
        <w:t>MODALIDAD DE ENTREGA</w:t>
      </w:r>
    </w:p>
    <w:p w14:paraId="245BFFFA" w14:textId="77777777" w:rsidR="00426C03" w:rsidRPr="00B120DC" w:rsidRDefault="00426C03" w:rsidP="002335E7">
      <w:pPr>
        <w:spacing w:line="360" w:lineRule="auto"/>
        <w:ind w:right="567"/>
        <w:contextualSpacing/>
        <w:rPr>
          <w:rFonts w:cs="Arial"/>
          <w:bCs/>
        </w:rPr>
      </w:pPr>
    </w:p>
    <w:p w14:paraId="7877E053" w14:textId="77777777" w:rsidR="00426C03" w:rsidRPr="00B120DC" w:rsidRDefault="00426C03" w:rsidP="002335E7">
      <w:pPr>
        <w:spacing w:line="360" w:lineRule="auto"/>
        <w:ind w:right="113"/>
        <w:contextualSpacing/>
        <w:rPr>
          <w:rFonts w:cs="Arial"/>
          <w:bCs/>
        </w:rPr>
      </w:pPr>
      <w:r w:rsidRPr="00B120DC">
        <w:rPr>
          <w:rFonts w:cs="Arial"/>
          <w:bCs/>
        </w:rPr>
        <w:t>La modalidad de entrega que escogió la Particular para que se le entregará la información en las solicitudes de acceso a la información fue a través del Sistema de Acceso a la Información Mexiquense (SAIMEX)</w:t>
      </w:r>
    </w:p>
    <w:p w14:paraId="29E5CD6F" w14:textId="77777777" w:rsidR="00426C03" w:rsidRPr="00B120DC" w:rsidRDefault="00426C03" w:rsidP="002335E7">
      <w:pPr>
        <w:pStyle w:val="Prrafodelista"/>
        <w:tabs>
          <w:tab w:val="left" w:pos="567"/>
        </w:tabs>
        <w:spacing w:line="360" w:lineRule="auto"/>
        <w:ind w:left="0"/>
        <w:rPr>
          <w:rFonts w:cs="Tahoma"/>
          <w:b/>
          <w:szCs w:val="20"/>
        </w:rPr>
      </w:pPr>
    </w:p>
    <w:p w14:paraId="7006E9C6" w14:textId="77777777" w:rsidR="00E22EA8" w:rsidRPr="00B120DC" w:rsidRDefault="00107B20" w:rsidP="002335E7">
      <w:pPr>
        <w:pStyle w:val="Ttulo2"/>
        <w:spacing w:before="0" w:after="0" w:line="360" w:lineRule="auto"/>
        <w:contextualSpacing/>
        <w:rPr>
          <w:sz w:val="22"/>
          <w:szCs w:val="22"/>
        </w:rPr>
      </w:pPr>
      <w:bookmarkStart w:id="3" w:name="_Toc219386137"/>
      <w:r w:rsidRPr="00B120DC">
        <w:rPr>
          <w:sz w:val="22"/>
          <w:szCs w:val="22"/>
        </w:rPr>
        <w:t>II.</w:t>
      </w:r>
      <w:r w:rsidR="007B4DAD" w:rsidRPr="00B120DC">
        <w:rPr>
          <w:sz w:val="22"/>
          <w:szCs w:val="22"/>
        </w:rPr>
        <w:t xml:space="preserve"> </w:t>
      </w:r>
      <w:r w:rsidR="00E22EA8" w:rsidRPr="00B120DC">
        <w:rPr>
          <w:sz w:val="22"/>
          <w:szCs w:val="22"/>
        </w:rPr>
        <w:t>Respuesta</w:t>
      </w:r>
      <w:r w:rsidR="00993A26" w:rsidRPr="00B120DC">
        <w:rPr>
          <w:sz w:val="22"/>
          <w:szCs w:val="22"/>
        </w:rPr>
        <w:t>s</w:t>
      </w:r>
      <w:r w:rsidR="00E22EA8" w:rsidRPr="00B120DC">
        <w:rPr>
          <w:sz w:val="22"/>
          <w:szCs w:val="22"/>
        </w:rPr>
        <w:t xml:space="preserve"> del Sujeto Obligado</w:t>
      </w:r>
      <w:bookmarkEnd w:id="3"/>
    </w:p>
    <w:p w14:paraId="54433196" w14:textId="77777777" w:rsidR="00C06004" w:rsidRPr="00B120DC" w:rsidRDefault="00C06004" w:rsidP="002335E7">
      <w:pPr>
        <w:autoSpaceDE w:val="0"/>
        <w:autoSpaceDN w:val="0"/>
        <w:adjustRightInd w:val="0"/>
        <w:spacing w:after="0" w:line="360" w:lineRule="auto"/>
        <w:contextualSpacing/>
        <w:rPr>
          <w:b/>
          <w:bCs/>
        </w:rPr>
      </w:pPr>
    </w:p>
    <w:p w14:paraId="30D22D9F" w14:textId="77777777" w:rsidR="00572C64" w:rsidRPr="00B120DC" w:rsidRDefault="00572C64" w:rsidP="002335E7">
      <w:pPr>
        <w:spacing w:line="360" w:lineRule="auto"/>
        <w:contextualSpacing/>
        <w:rPr>
          <w:rFonts w:eastAsiaTheme="minorHAnsi" w:cstheme="minorBidi"/>
          <w:lang w:eastAsia="en-US"/>
        </w:rPr>
      </w:pPr>
      <w:r w:rsidRPr="00B120DC">
        <w:rPr>
          <w:rFonts w:eastAsiaTheme="minorHAnsi" w:cstheme="minorBidi"/>
          <w:lang w:eastAsia="en-US"/>
        </w:rPr>
        <w:t>De conformidad con el artículo 136, párrafo primero de la Ley de Transparencia y Acceso a la Información Pública del Estado de México y Municipios, el Sujeto Obligado debió dar contestación a la</w:t>
      </w:r>
      <w:r w:rsidR="009A5186" w:rsidRPr="00B120DC">
        <w:rPr>
          <w:rFonts w:eastAsiaTheme="minorHAnsi" w:cstheme="minorBidi"/>
          <w:lang w:eastAsia="en-US"/>
        </w:rPr>
        <w:t>s</w:t>
      </w:r>
      <w:r w:rsidRPr="00B120DC">
        <w:rPr>
          <w:rFonts w:eastAsiaTheme="minorHAnsi" w:cstheme="minorBidi"/>
          <w:lang w:eastAsia="en-US"/>
        </w:rPr>
        <w:t xml:space="preserve"> solicitud</w:t>
      </w:r>
      <w:r w:rsidR="009A5186" w:rsidRPr="00B120DC">
        <w:rPr>
          <w:rFonts w:eastAsiaTheme="minorHAnsi" w:cstheme="minorBidi"/>
          <w:lang w:eastAsia="en-US"/>
        </w:rPr>
        <w:t>es</w:t>
      </w:r>
      <w:r w:rsidRPr="00B120DC">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B120DC">
        <w:rPr>
          <w:rFonts w:eastAsia="Calibri" w:cs="Tahoma"/>
          <w:b/>
          <w:bCs/>
          <w:lang w:eastAsia="en-US"/>
        </w:rPr>
        <w:t xml:space="preserve"> </w:t>
      </w:r>
      <w:r w:rsidR="00010D49" w:rsidRPr="00B120DC">
        <w:rPr>
          <w:rFonts w:eastAsia="Calibri" w:cs="Tahoma"/>
          <w:b/>
          <w:bCs/>
          <w:lang w:eastAsia="en-US"/>
        </w:rPr>
        <w:t>Ayuntamiento de Tepotzotlán</w:t>
      </w:r>
      <w:r w:rsidRPr="00B120DC">
        <w:rPr>
          <w:rFonts w:eastAsiaTheme="minorHAnsi" w:cstheme="minorBidi"/>
          <w:lang w:eastAsia="en-US"/>
        </w:rPr>
        <w:t>, omitió dar respuesta</w:t>
      </w:r>
      <w:r w:rsidR="009A5186" w:rsidRPr="00B120DC">
        <w:rPr>
          <w:rFonts w:eastAsiaTheme="minorHAnsi" w:cstheme="minorBidi"/>
          <w:lang w:eastAsia="en-US"/>
        </w:rPr>
        <w:t>s</w:t>
      </w:r>
      <w:r w:rsidRPr="00B120DC">
        <w:rPr>
          <w:rFonts w:eastAsiaTheme="minorHAnsi" w:cstheme="minorBidi"/>
          <w:lang w:eastAsia="en-US"/>
        </w:rPr>
        <w:t xml:space="preserve">, por lo que se </w:t>
      </w:r>
      <w:r w:rsidRPr="00B120DC">
        <w:rPr>
          <w:rFonts w:eastAsiaTheme="minorHAnsi" w:cstheme="minorBidi"/>
          <w:b/>
          <w:lang w:eastAsia="en-US"/>
        </w:rPr>
        <w:t>configura la negativa ficta</w:t>
      </w:r>
      <w:r w:rsidRPr="00B120DC">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0A2CF658" w14:textId="77777777" w:rsidR="00572C64" w:rsidRPr="00B120DC" w:rsidRDefault="00572C64" w:rsidP="002335E7">
      <w:pPr>
        <w:spacing w:line="360" w:lineRule="auto"/>
        <w:contextualSpacing/>
        <w:rPr>
          <w:rFonts w:cs="Tahoma"/>
          <w:bCs/>
          <w:iCs/>
        </w:rPr>
      </w:pPr>
    </w:p>
    <w:p w14:paraId="79F34FAD" w14:textId="77777777" w:rsidR="00E22EA8" w:rsidRPr="00B120DC" w:rsidRDefault="00E22EA8" w:rsidP="002335E7">
      <w:pPr>
        <w:pStyle w:val="Ttulo2"/>
        <w:spacing w:before="0" w:after="0" w:line="360" w:lineRule="auto"/>
        <w:contextualSpacing/>
        <w:rPr>
          <w:sz w:val="22"/>
          <w:szCs w:val="22"/>
        </w:rPr>
      </w:pPr>
      <w:bookmarkStart w:id="4" w:name="_Toc219386138"/>
      <w:r w:rsidRPr="00B120DC">
        <w:rPr>
          <w:sz w:val="22"/>
          <w:szCs w:val="22"/>
        </w:rPr>
        <w:lastRenderedPageBreak/>
        <w:t>I</w:t>
      </w:r>
      <w:r w:rsidR="00EE2207" w:rsidRPr="00B120DC">
        <w:rPr>
          <w:sz w:val="22"/>
          <w:szCs w:val="22"/>
        </w:rPr>
        <w:t>II</w:t>
      </w:r>
      <w:r w:rsidRPr="00B120DC">
        <w:rPr>
          <w:sz w:val="22"/>
          <w:szCs w:val="22"/>
        </w:rPr>
        <w:t>. Interposición del Recurso de Revisión</w:t>
      </w:r>
      <w:bookmarkEnd w:id="4"/>
    </w:p>
    <w:p w14:paraId="0644AB85" w14:textId="77777777" w:rsidR="00E22EA8" w:rsidRPr="00B120DC" w:rsidRDefault="00E22EA8" w:rsidP="002335E7">
      <w:pPr>
        <w:spacing w:after="0" w:line="360" w:lineRule="auto"/>
        <w:contextualSpacing/>
        <w:rPr>
          <w:b/>
        </w:rPr>
      </w:pPr>
    </w:p>
    <w:p w14:paraId="1374B09C" w14:textId="505074BE" w:rsidR="00F215CA" w:rsidRPr="00B120DC" w:rsidRDefault="00083169" w:rsidP="002335E7">
      <w:pPr>
        <w:spacing w:after="0" w:line="360" w:lineRule="auto"/>
        <w:contextualSpacing/>
        <w:rPr>
          <w:bCs/>
        </w:rPr>
      </w:pPr>
      <w:r w:rsidRPr="00B120DC">
        <w:rPr>
          <w:bCs/>
        </w:rPr>
        <w:t>El</w:t>
      </w:r>
      <w:r w:rsidR="008E5E71" w:rsidRPr="00B120DC">
        <w:rPr>
          <w:bCs/>
        </w:rPr>
        <w:t xml:space="preserve"> </w:t>
      </w:r>
      <w:r w:rsidR="00652BD8" w:rsidRPr="00B120DC">
        <w:t>tres de diciembre</w:t>
      </w:r>
      <w:r w:rsidR="00EE2207" w:rsidRPr="00B120DC">
        <w:t xml:space="preserve"> </w:t>
      </w:r>
      <w:r w:rsidR="008E5E71" w:rsidRPr="00B120DC">
        <w:t>de dos mil veinticinco</w:t>
      </w:r>
      <w:r w:rsidR="00930FCC" w:rsidRPr="00B120DC">
        <w:t xml:space="preserve">, </w:t>
      </w:r>
      <w:r w:rsidR="00E22EA8" w:rsidRPr="00B120DC">
        <w:rPr>
          <w:bCs/>
        </w:rPr>
        <w:t xml:space="preserve">se recibió en este Instituto, a través del </w:t>
      </w:r>
      <w:r w:rsidR="00E22EA8" w:rsidRPr="00B120DC">
        <w:rPr>
          <w:bCs/>
          <w:lang w:val="es-ES"/>
        </w:rPr>
        <w:t>Sistema de Acceso a la Información Mexiquense (SAIMEX)</w:t>
      </w:r>
      <w:r w:rsidR="00E22EA8" w:rsidRPr="00B120DC">
        <w:rPr>
          <w:bCs/>
        </w:rPr>
        <w:t xml:space="preserve">, </w:t>
      </w:r>
      <w:r w:rsidR="00652BD8" w:rsidRPr="00B120DC">
        <w:rPr>
          <w:bCs/>
        </w:rPr>
        <w:t>cinco</w:t>
      </w:r>
      <w:r w:rsidR="00572C64" w:rsidRPr="00B120DC">
        <w:rPr>
          <w:bCs/>
        </w:rPr>
        <w:t xml:space="preserve"> </w:t>
      </w:r>
      <w:r w:rsidR="00E22EA8" w:rsidRPr="00B120DC">
        <w:rPr>
          <w:bCs/>
        </w:rPr>
        <w:t>Recurso</w:t>
      </w:r>
      <w:r w:rsidR="00FA5C01" w:rsidRPr="00B120DC">
        <w:rPr>
          <w:bCs/>
        </w:rPr>
        <w:t>s</w:t>
      </w:r>
      <w:r w:rsidR="00E22EA8" w:rsidRPr="00B120DC">
        <w:rPr>
          <w:bCs/>
        </w:rPr>
        <w:t xml:space="preserve"> de Revisión interpuesto</w:t>
      </w:r>
      <w:r w:rsidR="00FA5C01" w:rsidRPr="00B120DC">
        <w:rPr>
          <w:bCs/>
        </w:rPr>
        <w:t>s</w:t>
      </w:r>
      <w:r w:rsidR="00E22EA8" w:rsidRPr="00B120DC">
        <w:rPr>
          <w:bCs/>
        </w:rPr>
        <w:t xml:space="preserve"> por la p</w:t>
      </w:r>
      <w:r w:rsidRPr="00B120DC">
        <w:rPr>
          <w:bCs/>
        </w:rPr>
        <w:t>ersona</w:t>
      </w:r>
      <w:r w:rsidR="00E22EA8" w:rsidRPr="00B120DC">
        <w:rPr>
          <w:bCs/>
        </w:rPr>
        <w:t xml:space="preserve"> Recurrente, en contra de la respuesta por el Sujeto Obligado, a la</w:t>
      </w:r>
      <w:r w:rsidR="00FA5C01" w:rsidRPr="00B120DC">
        <w:rPr>
          <w:bCs/>
        </w:rPr>
        <w:t>s</w:t>
      </w:r>
      <w:r w:rsidR="00E22EA8" w:rsidRPr="00B120DC">
        <w:rPr>
          <w:bCs/>
        </w:rPr>
        <w:t xml:space="preserve"> solicitud</w:t>
      </w:r>
      <w:r w:rsidR="00FA5C01" w:rsidRPr="00B120DC">
        <w:rPr>
          <w:bCs/>
        </w:rPr>
        <w:t>es</w:t>
      </w:r>
      <w:r w:rsidR="00E22EA8" w:rsidRPr="00B120DC">
        <w:rPr>
          <w:bCs/>
        </w:rPr>
        <w:t xml:space="preserve"> de información</w:t>
      </w:r>
      <w:r w:rsidR="00F43789" w:rsidRPr="00B120DC">
        <w:rPr>
          <w:rFonts w:eastAsia="Calibri" w:cs="Times New Roman"/>
        </w:rPr>
        <w:t xml:space="preserve">, </w:t>
      </w:r>
      <w:r w:rsidR="009A5186" w:rsidRPr="00B120DC">
        <w:rPr>
          <w:bCs/>
        </w:rPr>
        <w:t>como se muestra a continuación</w:t>
      </w:r>
      <w:r w:rsidR="00E22EA8" w:rsidRPr="00B120DC">
        <w:rPr>
          <w:bCs/>
        </w:rPr>
        <w:t>:</w:t>
      </w:r>
    </w:p>
    <w:p w14:paraId="7EA81959" w14:textId="77777777" w:rsidR="00010D49" w:rsidRPr="00B120DC" w:rsidRDefault="00010D49" w:rsidP="002335E7">
      <w:pPr>
        <w:spacing w:after="0" w:line="360" w:lineRule="auto"/>
        <w:ind w:left="567" w:right="567"/>
        <w:contextualSpacing/>
        <w:rPr>
          <w:b/>
          <w:bCs/>
          <w:i/>
          <w:sz w:val="20"/>
          <w:szCs w:val="20"/>
        </w:rPr>
      </w:pPr>
    </w:p>
    <w:p w14:paraId="11E172E1" w14:textId="55D62143" w:rsidR="00010D49" w:rsidRPr="00B120DC" w:rsidRDefault="00010D49" w:rsidP="002335E7">
      <w:pPr>
        <w:spacing w:after="0" w:line="360" w:lineRule="auto"/>
        <w:ind w:left="567" w:right="567"/>
        <w:contextualSpacing/>
        <w:rPr>
          <w:b/>
          <w:bCs/>
          <w:iCs/>
          <w:sz w:val="20"/>
          <w:szCs w:val="20"/>
        </w:rPr>
      </w:pPr>
      <w:r w:rsidRPr="00B120DC">
        <w:rPr>
          <w:b/>
          <w:bCs/>
          <w:iCs/>
          <w:sz w:val="20"/>
          <w:szCs w:val="20"/>
        </w:rPr>
        <w:t xml:space="preserve">Solicitud: </w:t>
      </w:r>
      <w:r w:rsidR="00652BD8" w:rsidRPr="00B120DC">
        <w:rPr>
          <w:b/>
          <w:bCs/>
          <w:iCs/>
          <w:sz w:val="20"/>
          <w:szCs w:val="20"/>
        </w:rPr>
        <w:t>01072/TEPOTZOT/IP/2025</w:t>
      </w:r>
    </w:p>
    <w:p w14:paraId="1100EBD8" w14:textId="2093805F" w:rsidR="008E5E71" w:rsidRPr="00B120DC" w:rsidRDefault="00010D49" w:rsidP="002335E7">
      <w:pPr>
        <w:spacing w:after="0" w:line="360" w:lineRule="auto"/>
        <w:ind w:left="567" w:right="567"/>
        <w:contextualSpacing/>
        <w:rPr>
          <w:b/>
          <w:bCs/>
          <w:iCs/>
          <w:sz w:val="20"/>
          <w:szCs w:val="20"/>
        </w:rPr>
      </w:pPr>
      <w:r w:rsidRPr="00B120DC">
        <w:rPr>
          <w:b/>
          <w:bCs/>
          <w:iCs/>
          <w:sz w:val="20"/>
          <w:szCs w:val="20"/>
        </w:rPr>
        <w:t xml:space="preserve">Recurso de Revisión: </w:t>
      </w:r>
      <w:r w:rsidR="00652BD8" w:rsidRPr="00B120DC">
        <w:rPr>
          <w:b/>
          <w:bCs/>
          <w:iCs/>
          <w:sz w:val="20"/>
          <w:szCs w:val="20"/>
        </w:rPr>
        <w:t>13386</w:t>
      </w:r>
      <w:r w:rsidRPr="00B120DC">
        <w:rPr>
          <w:b/>
          <w:bCs/>
          <w:iCs/>
          <w:sz w:val="20"/>
          <w:szCs w:val="20"/>
        </w:rPr>
        <w:t>/INFOEM/IP/RR/2025</w:t>
      </w:r>
    </w:p>
    <w:p w14:paraId="6B648998" w14:textId="77777777" w:rsidR="00FA5C01" w:rsidRPr="00B120DC" w:rsidRDefault="00FA5C01" w:rsidP="002335E7">
      <w:pPr>
        <w:spacing w:after="0" w:line="360" w:lineRule="auto"/>
        <w:ind w:left="567"/>
        <w:contextualSpacing/>
        <w:jc w:val="left"/>
        <w:rPr>
          <w:rFonts w:eastAsia="Times New Roman" w:cs="Times New Roman"/>
          <w:b/>
          <w:sz w:val="20"/>
          <w:szCs w:val="20"/>
        </w:rPr>
      </w:pPr>
      <w:r w:rsidRPr="00B120DC">
        <w:rPr>
          <w:rFonts w:eastAsia="Times New Roman" w:cs="Times New Roman"/>
          <w:b/>
          <w:sz w:val="20"/>
          <w:szCs w:val="20"/>
        </w:rPr>
        <w:t>ACTO IMPUGNADO</w:t>
      </w:r>
    </w:p>
    <w:p w14:paraId="0AFF7B0B" w14:textId="13453ABA" w:rsidR="00FA5C01" w:rsidRPr="00B120DC" w:rsidRDefault="00652BD8" w:rsidP="0058417E">
      <w:pPr>
        <w:spacing w:after="0" w:line="360" w:lineRule="auto"/>
        <w:ind w:left="567"/>
        <w:contextualSpacing/>
        <w:rPr>
          <w:rFonts w:eastAsia="Times New Roman" w:cs="Times New Roman"/>
          <w:i/>
          <w:sz w:val="20"/>
          <w:szCs w:val="20"/>
        </w:rPr>
      </w:pPr>
      <w:r w:rsidRPr="00B120DC">
        <w:rPr>
          <w:rFonts w:eastAsia="Times New Roman" w:cs="Times New Roman"/>
          <w:i/>
          <w:sz w:val="20"/>
          <w:szCs w:val="20"/>
        </w:rPr>
        <w:t>“Qué programas de apoyo económico o capacitación se han implementado durante 2025 y cuántos beneficiarios tuvo cada uno?” El objetivo de mi solicitud fue conocer los programas operados durante el año 2025, así como las cifras específicas de beneficiarios por programa, información que es de carácter público, accesible y forma parte de las obligaciones de transparencia relacionadas con programas sociales, presupuesto ejercido y evaluación de políticas públicas. A la fecha de presentación de este recurso, el Ayuntamiento de Tepotzotlán no ha emitido ninguna respuesta, incumpliendo el plazo establecido en la Ley para atender solicitudes de información.</w:t>
      </w:r>
      <w:r w:rsidR="00FA5C01" w:rsidRPr="00B120DC">
        <w:rPr>
          <w:rFonts w:eastAsia="Times New Roman" w:cs="Times New Roman"/>
          <w:i/>
          <w:sz w:val="20"/>
          <w:szCs w:val="20"/>
        </w:rPr>
        <w:t>”</w:t>
      </w:r>
    </w:p>
    <w:p w14:paraId="061FFAFD" w14:textId="77777777" w:rsidR="00FA5C01" w:rsidRPr="00B120DC" w:rsidRDefault="00FA5C01" w:rsidP="002335E7">
      <w:pPr>
        <w:spacing w:after="0" w:line="360" w:lineRule="auto"/>
        <w:ind w:left="567"/>
        <w:contextualSpacing/>
        <w:jc w:val="left"/>
        <w:rPr>
          <w:rFonts w:eastAsia="Times New Roman" w:cs="Times New Roman"/>
          <w:b/>
          <w:sz w:val="20"/>
          <w:szCs w:val="20"/>
        </w:rPr>
      </w:pPr>
    </w:p>
    <w:p w14:paraId="13EC72E9" w14:textId="77777777" w:rsidR="00FA5C01" w:rsidRPr="00B120DC" w:rsidRDefault="00FA5C01" w:rsidP="002335E7">
      <w:pPr>
        <w:spacing w:after="0" w:line="360" w:lineRule="auto"/>
        <w:ind w:left="567"/>
        <w:contextualSpacing/>
        <w:jc w:val="left"/>
        <w:rPr>
          <w:rFonts w:eastAsia="Times New Roman" w:cs="Times New Roman"/>
          <w:b/>
          <w:sz w:val="20"/>
          <w:szCs w:val="20"/>
        </w:rPr>
      </w:pPr>
      <w:r w:rsidRPr="00B120DC">
        <w:rPr>
          <w:rFonts w:eastAsia="Times New Roman" w:cs="Times New Roman"/>
          <w:b/>
          <w:sz w:val="20"/>
          <w:szCs w:val="20"/>
        </w:rPr>
        <w:t>RAZONES O MOTIVOS DE LA INCONFORMIDAD</w:t>
      </w:r>
    </w:p>
    <w:p w14:paraId="7101148E" w14:textId="1194CAB7" w:rsidR="00FA5C01" w:rsidRPr="00B120DC" w:rsidRDefault="00FA5C01" w:rsidP="002335E7">
      <w:pPr>
        <w:autoSpaceDE w:val="0"/>
        <w:autoSpaceDN w:val="0"/>
        <w:adjustRightInd w:val="0"/>
        <w:spacing w:after="0" w:line="360" w:lineRule="auto"/>
        <w:ind w:left="567" w:right="539"/>
        <w:contextualSpacing/>
        <w:rPr>
          <w:rFonts w:eastAsia="Times New Roman" w:cs="Times New Roman"/>
          <w:i/>
          <w:sz w:val="20"/>
          <w:szCs w:val="20"/>
        </w:rPr>
      </w:pPr>
      <w:r w:rsidRPr="00B120DC">
        <w:rPr>
          <w:rFonts w:eastAsia="Times New Roman" w:cs="Times New Roman"/>
          <w:i/>
          <w:sz w:val="20"/>
          <w:szCs w:val="20"/>
        </w:rPr>
        <w:t>“</w:t>
      </w:r>
      <w:r w:rsidR="00652BD8" w:rsidRPr="00B120DC">
        <w:rPr>
          <w:rFonts w:eastAsia="Times New Roman" w:cs="Times New Roman"/>
          <w:i/>
          <w:sz w:val="20"/>
          <w:szCs w:val="20"/>
        </w:rPr>
        <w:t xml:space="preserve">La información solicitada obra en archivos administrativos. Los programas municipales, apoyos económicos y capacitaciones son actividades sujetas a presupuesto, planeación y ejecución; por lo tanto, existe información oficial sobre programas implementados en 2025 y sus </w:t>
      </w:r>
      <w:proofErr w:type="spellStart"/>
      <w:r w:rsidR="00652BD8" w:rsidRPr="00B120DC">
        <w:rPr>
          <w:rFonts w:eastAsia="Times New Roman" w:cs="Times New Roman"/>
          <w:i/>
          <w:sz w:val="20"/>
          <w:szCs w:val="20"/>
        </w:rPr>
        <w:t>beneficiarios.Solicito</w:t>
      </w:r>
      <w:proofErr w:type="spellEnd"/>
      <w:r w:rsidR="00652BD8" w:rsidRPr="00B120DC">
        <w:rPr>
          <w:rFonts w:eastAsia="Times New Roman" w:cs="Times New Roman"/>
          <w:i/>
          <w:sz w:val="20"/>
          <w:szCs w:val="20"/>
        </w:rPr>
        <w:t xml:space="preserve"> respetuosamente que el órgano garante: 1. Admita y analice este recurso de revisión por falta total de respuesta. 2. Requiera al Sujeto Obligado que entregue la información solicitada de manera completa, incluyendo: - Relación de programas de apoyo económico o capacitación implementados en 2025. - Objetivo y descripción de cada programa. - Criterios de elegibilidad y reglas de operación (si existen). - Número total de beneficiarios por programa. 3. En su caso, ordene una búsqueda exhaustiva en todas las áreas administrativas relacionadas, como </w:t>
      </w:r>
      <w:r w:rsidR="00652BD8" w:rsidRPr="00B120DC">
        <w:rPr>
          <w:rFonts w:eastAsia="Times New Roman" w:cs="Times New Roman"/>
          <w:i/>
          <w:sz w:val="20"/>
          <w:szCs w:val="20"/>
        </w:rPr>
        <w:lastRenderedPageBreak/>
        <w:t>Desarrollo Social, Desarrollo Económico, Educación, Instituto de la Mujer u otras dependencias que operen programas.</w:t>
      </w:r>
      <w:r w:rsidRPr="00B120DC">
        <w:rPr>
          <w:rFonts w:eastAsia="Times New Roman" w:cs="Times New Roman"/>
          <w:i/>
          <w:sz w:val="20"/>
          <w:szCs w:val="20"/>
        </w:rPr>
        <w:t xml:space="preserve">” </w:t>
      </w:r>
    </w:p>
    <w:p w14:paraId="517E8977" w14:textId="77777777" w:rsidR="00FA5C01" w:rsidRPr="00B120DC" w:rsidRDefault="00FA5C01" w:rsidP="002335E7">
      <w:pPr>
        <w:spacing w:after="0" w:line="360" w:lineRule="auto"/>
        <w:ind w:left="567" w:right="567"/>
        <w:contextualSpacing/>
        <w:rPr>
          <w:b/>
          <w:bCs/>
          <w:i/>
          <w:sz w:val="20"/>
          <w:szCs w:val="20"/>
        </w:rPr>
      </w:pPr>
    </w:p>
    <w:p w14:paraId="7E6C7A0F" w14:textId="1293DE07" w:rsidR="00347250" w:rsidRPr="00B120DC" w:rsidRDefault="00347250" w:rsidP="002335E7">
      <w:pPr>
        <w:spacing w:after="0" w:line="360" w:lineRule="auto"/>
        <w:ind w:left="567" w:right="567"/>
        <w:contextualSpacing/>
        <w:rPr>
          <w:b/>
          <w:bCs/>
          <w:iCs/>
          <w:sz w:val="20"/>
          <w:szCs w:val="20"/>
        </w:rPr>
      </w:pPr>
      <w:r w:rsidRPr="00B120DC">
        <w:rPr>
          <w:b/>
          <w:bCs/>
          <w:iCs/>
          <w:sz w:val="20"/>
          <w:szCs w:val="20"/>
        </w:rPr>
        <w:t xml:space="preserve">Solicitud: </w:t>
      </w:r>
      <w:r w:rsidR="00652BD8" w:rsidRPr="00B120DC">
        <w:rPr>
          <w:b/>
          <w:bCs/>
          <w:iCs/>
          <w:sz w:val="20"/>
          <w:szCs w:val="20"/>
        </w:rPr>
        <w:t>01067</w:t>
      </w:r>
      <w:r w:rsidRPr="00B120DC">
        <w:rPr>
          <w:b/>
          <w:bCs/>
          <w:iCs/>
          <w:sz w:val="20"/>
          <w:szCs w:val="20"/>
        </w:rPr>
        <w:t>/TEPOTZOT/IP/2025</w:t>
      </w:r>
    </w:p>
    <w:p w14:paraId="22939DDE" w14:textId="1306A7E4" w:rsidR="00347250" w:rsidRPr="00B120DC" w:rsidRDefault="00347250" w:rsidP="002335E7">
      <w:pPr>
        <w:spacing w:after="0" w:line="360" w:lineRule="auto"/>
        <w:ind w:left="567" w:right="567"/>
        <w:contextualSpacing/>
        <w:rPr>
          <w:b/>
          <w:bCs/>
          <w:iCs/>
          <w:sz w:val="20"/>
          <w:szCs w:val="20"/>
        </w:rPr>
      </w:pPr>
      <w:r w:rsidRPr="00B120DC">
        <w:rPr>
          <w:b/>
          <w:bCs/>
          <w:iCs/>
          <w:sz w:val="20"/>
          <w:szCs w:val="20"/>
        </w:rPr>
        <w:t xml:space="preserve">Recurso de Revisión: </w:t>
      </w:r>
      <w:r w:rsidR="00652BD8" w:rsidRPr="00B120DC">
        <w:rPr>
          <w:b/>
          <w:bCs/>
          <w:iCs/>
          <w:sz w:val="20"/>
          <w:szCs w:val="20"/>
        </w:rPr>
        <w:t>13391</w:t>
      </w:r>
      <w:r w:rsidRPr="00B120DC">
        <w:rPr>
          <w:b/>
          <w:bCs/>
          <w:iCs/>
          <w:sz w:val="20"/>
          <w:szCs w:val="20"/>
        </w:rPr>
        <w:t xml:space="preserve">/INFOEM/IP/RR/2025 </w:t>
      </w:r>
    </w:p>
    <w:p w14:paraId="141C106A" w14:textId="77777777" w:rsidR="00347250" w:rsidRPr="00B120DC" w:rsidRDefault="00347250" w:rsidP="002335E7">
      <w:pPr>
        <w:spacing w:after="0" w:line="360" w:lineRule="auto"/>
        <w:ind w:left="567"/>
        <w:contextualSpacing/>
        <w:jc w:val="left"/>
        <w:rPr>
          <w:rFonts w:eastAsia="Times New Roman" w:cs="Times New Roman"/>
          <w:b/>
          <w:sz w:val="20"/>
          <w:szCs w:val="20"/>
        </w:rPr>
      </w:pPr>
      <w:r w:rsidRPr="00B120DC">
        <w:rPr>
          <w:rFonts w:eastAsia="Times New Roman" w:cs="Times New Roman"/>
          <w:b/>
          <w:sz w:val="20"/>
          <w:szCs w:val="20"/>
        </w:rPr>
        <w:t>ACTO IMPUGNADO</w:t>
      </w:r>
    </w:p>
    <w:p w14:paraId="13AE5FEB" w14:textId="4EB925A4" w:rsidR="00347250" w:rsidRPr="00B120DC" w:rsidRDefault="00347250" w:rsidP="0058417E">
      <w:pPr>
        <w:spacing w:after="0" w:line="360" w:lineRule="auto"/>
        <w:ind w:left="567"/>
        <w:contextualSpacing/>
        <w:rPr>
          <w:rFonts w:eastAsia="Times New Roman" w:cs="Times New Roman"/>
          <w:i/>
          <w:sz w:val="20"/>
          <w:szCs w:val="20"/>
        </w:rPr>
      </w:pPr>
      <w:r w:rsidRPr="00B120DC">
        <w:rPr>
          <w:rFonts w:eastAsia="Times New Roman" w:cs="Times New Roman"/>
          <w:i/>
          <w:sz w:val="20"/>
          <w:szCs w:val="20"/>
        </w:rPr>
        <w:t>“</w:t>
      </w:r>
      <w:r w:rsidR="00652BD8" w:rsidRPr="00B120DC">
        <w:rPr>
          <w:rFonts w:eastAsia="Times New Roman" w:cs="Times New Roman"/>
          <w:i/>
          <w:sz w:val="20"/>
          <w:szCs w:val="20"/>
        </w:rPr>
        <w:t>¿Cuál es el salario bruto y neto mensual de cada regidor en el Ayuntamiento de Tepotzotlán para el ejercicio 2025? ¿Qué compensaciones, apoyos, bonos o estímulos adicionales reciben los regidores aparte de su sueldo base? Ha transcurrido el plazo legal de 15 días hábiles sin que el Sujeto Obligado emitiera respuesta ni notificara prórroga, lo cual constituye omisión de respuesta, en términos de los artículos 148, 192 y 193 de la Ley de Transparencia. Dicha omisión vulnera mi derecho de acceso a la información establecido en el artículo 6º de la Constitución Política de los Estados Unidos Mexicanos y 12 de la Constitución del Estado de México.</w:t>
      </w:r>
      <w:r w:rsidRPr="00B120DC">
        <w:rPr>
          <w:rFonts w:eastAsia="Times New Roman" w:cs="Times New Roman"/>
          <w:i/>
          <w:sz w:val="20"/>
          <w:szCs w:val="20"/>
        </w:rPr>
        <w:t>”</w:t>
      </w:r>
    </w:p>
    <w:p w14:paraId="23A270B2" w14:textId="77777777" w:rsidR="00347250" w:rsidRPr="00B120DC" w:rsidRDefault="00347250" w:rsidP="002335E7">
      <w:pPr>
        <w:spacing w:after="0" w:line="360" w:lineRule="auto"/>
        <w:ind w:left="567"/>
        <w:contextualSpacing/>
        <w:jc w:val="left"/>
        <w:rPr>
          <w:rFonts w:eastAsia="Times New Roman" w:cs="Times New Roman"/>
          <w:b/>
          <w:sz w:val="20"/>
          <w:szCs w:val="20"/>
        </w:rPr>
      </w:pPr>
    </w:p>
    <w:p w14:paraId="29CA2A97" w14:textId="77777777" w:rsidR="00347250" w:rsidRPr="00B120DC" w:rsidRDefault="00347250" w:rsidP="002335E7">
      <w:pPr>
        <w:spacing w:after="0" w:line="360" w:lineRule="auto"/>
        <w:ind w:left="567"/>
        <w:contextualSpacing/>
        <w:jc w:val="left"/>
        <w:rPr>
          <w:rFonts w:eastAsia="Times New Roman" w:cs="Times New Roman"/>
          <w:b/>
          <w:sz w:val="20"/>
          <w:szCs w:val="20"/>
        </w:rPr>
      </w:pPr>
      <w:r w:rsidRPr="00B120DC">
        <w:rPr>
          <w:rFonts w:eastAsia="Times New Roman" w:cs="Times New Roman"/>
          <w:b/>
          <w:sz w:val="20"/>
          <w:szCs w:val="20"/>
        </w:rPr>
        <w:t>RAZONES O MOTIVOS DE LA INCONFORMIDAD</w:t>
      </w:r>
    </w:p>
    <w:p w14:paraId="4BD0B919" w14:textId="4F02C478" w:rsidR="00347250" w:rsidRPr="00B120DC" w:rsidRDefault="00347250" w:rsidP="002335E7">
      <w:pPr>
        <w:autoSpaceDE w:val="0"/>
        <w:autoSpaceDN w:val="0"/>
        <w:adjustRightInd w:val="0"/>
        <w:spacing w:after="0" w:line="360" w:lineRule="auto"/>
        <w:ind w:left="567" w:right="539"/>
        <w:contextualSpacing/>
        <w:rPr>
          <w:rFonts w:eastAsia="Times New Roman" w:cs="Times New Roman"/>
          <w:i/>
          <w:sz w:val="20"/>
          <w:szCs w:val="20"/>
        </w:rPr>
      </w:pPr>
      <w:r w:rsidRPr="00B120DC">
        <w:rPr>
          <w:rFonts w:eastAsia="Times New Roman" w:cs="Times New Roman"/>
          <w:i/>
          <w:sz w:val="20"/>
          <w:szCs w:val="20"/>
        </w:rPr>
        <w:t>“</w:t>
      </w:r>
      <w:r w:rsidR="00652BD8" w:rsidRPr="00B120DC">
        <w:rPr>
          <w:rFonts w:eastAsia="Times New Roman" w:cs="Times New Roman"/>
          <w:i/>
          <w:sz w:val="20"/>
          <w:szCs w:val="20"/>
        </w:rPr>
        <w:t>Solicito respetuosamente que el INFOEM determine que el Sujeto Obligado incurrió en omisión al no responder mi solicitud en el plazo establecido, configurando la infracción prevista en los artículos 192 y 193 de la Ley de Transparencia y Acceso a la Información Pública del Estado de México y Municipios. Asimismo, solicito que se dé vista al Órgano Interno de Control del Ayuntamiento para que inicie el procedimiento de responsabilidad administrativa correspondiente, con fundamento en los artículos 194, 195 y 196 de la Ley de Transparencia, así como 49, 50, 57 y 76–81 de la Ley de Responsabilidades Administrativas del Estado de México y Municipios. Pido que, al momento de imponer la sanción, se considere la aplicación de una multa de al menos 150 UMA o la que resulte mayor, debido a la gravedad de la omisión y conforme a precedentes del propio INFOEM en los que se han impuesto sanciones económicas mínimas de 150 UMA por incumplimiento reiterado. Solicito también que el INFOEM aperciba a la Unidad de Transparencia para que entregue la información sin demora, advirtiéndole que, en caso de reincidencia, se aplicarán medidas de apremio más severas.</w:t>
      </w:r>
      <w:r w:rsidRPr="00B120DC">
        <w:rPr>
          <w:rFonts w:eastAsia="Times New Roman" w:cs="Times New Roman"/>
          <w:i/>
          <w:sz w:val="20"/>
          <w:szCs w:val="20"/>
        </w:rPr>
        <w:t xml:space="preserve">” </w:t>
      </w:r>
    </w:p>
    <w:p w14:paraId="2159D08C" w14:textId="77777777" w:rsidR="00347250" w:rsidRPr="00B120DC" w:rsidRDefault="00347250" w:rsidP="002335E7">
      <w:pPr>
        <w:spacing w:after="0" w:line="360" w:lineRule="auto"/>
        <w:ind w:left="567" w:right="567"/>
        <w:contextualSpacing/>
        <w:rPr>
          <w:b/>
          <w:bCs/>
          <w:i/>
          <w:sz w:val="20"/>
          <w:szCs w:val="20"/>
        </w:rPr>
      </w:pPr>
    </w:p>
    <w:p w14:paraId="2C7E6FD4" w14:textId="77E55934" w:rsidR="0058417E" w:rsidRPr="00B120DC" w:rsidRDefault="0058417E" w:rsidP="0058417E">
      <w:pPr>
        <w:spacing w:after="0" w:line="360" w:lineRule="auto"/>
        <w:ind w:left="567" w:right="567"/>
        <w:contextualSpacing/>
        <w:rPr>
          <w:b/>
          <w:bCs/>
          <w:iCs/>
          <w:sz w:val="20"/>
          <w:szCs w:val="20"/>
        </w:rPr>
      </w:pPr>
      <w:r w:rsidRPr="00B120DC">
        <w:rPr>
          <w:b/>
          <w:bCs/>
          <w:iCs/>
          <w:sz w:val="20"/>
          <w:szCs w:val="20"/>
        </w:rPr>
        <w:lastRenderedPageBreak/>
        <w:t>Solicitud: 01063/TEPOTZOT/IP/2025</w:t>
      </w:r>
    </w:p>
    <w:p w14:paraId="0994F049" w14:textId="63AB3A97" w:rsidR="0058417E" w:rsidRPr="00B120DC" w:rsidRDefault="0058417E" w:rsidP="0058417E">
      <w:pPr>
        <w:spacing w:after="0" w:line="360" w:lineRule="auto"/>
        <w:ind w:left="567" w:right="567"/>
        <w:contextualSpacing/>
        <w:rPr>
          <w:b/>
          <w:bCs/>
          <w:iCs/>
          <w:sz w:val="20"/>
          <w:szCs w:val="20"/>
        </w:rPr>
      </w:pPr>
      <w:r w:rsidRPr="00B120DC">
        <w:rPr>
          <w:b/>
          <w:bCs/>
          <w:iCs/>
          <w:sz w:val="20"/>
          <w:szCs w:val="20"/>
        </w:rPr>
        <w:t>Recurso de Revisión: 13396/INFOEM/IP/RR/2025</w:t>
      </w:r>
    </w:p>
    <w:p w14:paraId="31D2D2F3" w14:textId="77777777" w:rsidR="0058417E" w:rsidRPr="00B120DC" w:rsidRDefault="0058417E" w:rsidP="0058417E">
      <w:pPr>
        <w:spacing w:after="0" w:line="360" w:lineRule="auto"/>
        <w:ind w:left="567"/>
        <w:contextualSpacing/>
        <w:jc w:val="left"/>
        <w:rPr>
          <w:rFonts w:eastAsia="Times New Roman" w:cs="Times New Roman"/>
          <w:b/>
          <w:sz w:val="20"/>
          <w:szCs w:val="20"/>
        </w:rPr>
      </w:pPr>
      <w:r w:rsidRPr="00B120DC">
        <w:rPr>
          <w:rFonts w:eastAsia="Times New Roman" w:cs="Times New Roman"/>
          <w:b/>
          <w:sz w:val="20"/>
          <w:szCs w:val="20"/>
        </w:rPr>
        <w:t>ACTO IMPUGNADO</w:t>
      </w:r>
    </w:p>
    <w:p w14:paraId="7FF3711E" w14:textId="12CFDA74" w:rsidR="0058417E" w:rsidRPr="00B120DC" w:rsidRDefault="0058417E" w:rsidP="0058417E">
      <w:pPr>
        <w:spacing w:after="0" w:line="360" w:lineRule="auto"/>
        <w:ind w:left="567"/>
        <w:contextualSpacing/>
        <w:jc w:val="left"/>
        <w:rPr>
          <w:rFonts w:eastAsia="Times New Roman" w:cs="Times New Roman"/>
          <w:i/>
          <w:sz w:val="20"/>
          <w:szCs w:val="20"/>
        </w:rPr>
      </w:pPr>
      <w:r w:rsidRPr="00B120DC">
        <w:rPr>
          <w:rFonts w:eastAsia="Times New Roman" w:cs="Times New Roman"/>
          <w:i/>
          <w:sz w:val="20"/>
          <w:szCs w:val="20"/>
        </w:rPr>
        <w:t>“Qué comisiones edilicias preside cada regidor y cuáles son sus funciones específicas?”</w:t>
      </w:r>
    </w:p>
    <w:p w14:paraId="3947789F" w14:textId="77777777" w:rsidR="0058417E" w:rsidRPr="00B120DC" w:rsidRDefault="0058417E" w:rsidP="0058417E">
      <w:pPr>
        <w:spacing w:after="0" w:line="360" w:lineRule="auto"/>
        <w:ind w:left="567"/>
        <w:contextualSpacing/>
        <w:jc w:val="left"/>
        <w:rPr>
          <w:rFonts w:eastAsia="Times New Roman" w:cs="Times New Roman"/>
          <w:b/>
          <w:sz w:val="20"/>
          <w:szCs w:val="20"/>
        </w:rPr>
      </w:pPr>
    </w:p>
    <w:p w14:paraId="05EB34D2" w14:textId="77777777" w:rsidR="0058417E" w:rsidRPr="00B120DC" w:rsidRDefault="0058417E" w:rsidP="0058417E">
      <w:pPr>
        <w:spacing w:after="0" w:line="360" w:lineRule="auto"/>
        <w:ind w:left="567"/>
        <w:contextualSpacing/>
        <w:jc w:val="left"/>
        <w:rPr>
          <w:rFonts w:eastAsia="Times New Roman" w:cs="Times New Roman"/>
          <w:b/>
          <w:sz w:val="20"/>
          <w:szCs w:val="20"/>
        </w:rPr>
      </w:pPr>
      <w:r w:rsidRPr="00B120DC">
        <w:rPr>
          <w:rFonts w:eastAsia="Times New Roman" w:cs="Times New Roman"/>
          <w:b/>
          <w:sz w:val="20"/>
          <w:szCs w:val="20"/>
        </w:rPr>
        <w:t>RAZONES O MOTIVOS DE LA INCONFORMIDAD</w:t>
      </w:r>
    </w:p>
    <w:p w14:paraId="2B561396" w14:textId="77777777" w:rsidR="0058417E" w:rsidRPr="00B120DC"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r w:rsidRPr="00B120DC">
        <w:rPr>
          <w:rFonts w:eastAsia="Times New Roman" w:cs="Times New Roman"/>
          <w:i/>
          <w:sz w:val="20"/>
          <w:szCs w:val="20"/>
        </w:rPr>
        <w:t xml:space="preserve">“La información solicitada obra en archivos administrativos. Los programas municipales, apoyos económicos y capacitaciones son actividades sujetas a presupuesto, planeación y ejecución; por lo tanto, existe información oficial sobre programas implementados en 2025 y sus </w:t>
      </w:r>
      <w:proofErr w:type="spellStart"/>
      <w:r w:rsidRPr="00B120DC">
        <w:rPr>
          <w:rFonts w:eastAsia="Times New Roman" w:cs="Times New Roman"/>
          <w:i/>
          <w:sz w:val="20"/>
          <w:szCs w:val="20"/>
        </w:rPr>
        <w:t>beneficiarios.Solicito</w:t>
      </w:r>
      <w:proofErr w:type="spellEnd"/>
      <w:r w:rsidRPr="00B120DC">
        <w:rPr>
          <w:rFonts w:eastAsia="Times New Roman" w:cs="Times New Roman"/>
          <w:i/>
          <w:sz w:val="20"/>
          <w:szCs w:val="20"/>
        </w:rPr>
        <w:t xml:space="preserve"> respetuosamente que el órgano garante: 1. Admita y analice este recurso de revisión por falta total de respuesta. 2. Requiera al Sujeto Obligado que entregue la información solicitada de manera completa, incluyendo: - Relación de programas de apoyo económico o capacitación implementados en 2025. - Objetivo y descripción de cada programa. - Criterios de elegibilidad y reglas de operación (si existen). - Número total de beneficiarios por programa. 3. En su caso, ordene una búsqueda exhaustiva en todas las áreas administrativas relacionadas, como Desarrollo Social, Desarrollo Económico, Educación, Instituto de la Mujer u otras dependencias que operen programas.” </w:t>
      </w:r>
    </w:p>
    <w:p w14:paraId="0CF2EEF8" w14:textId="77777777" w:rsidR="0058417E" w:rsidRPr="00B120DC"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p>
    <w:p w14:paraId="203A3D48" w14:textId="53B3A83A" w:rsidR="0058417E" w:rsidRPr="00B120DC" w:rsidRDefault="0058417E" w:rsidP="0058417E">
      <w:pPr>
        <w:spacing w:after="0" w:line="360" w:lineRule="auto"/>
        <w:ind w:left="567" w:right="567"/>
        <w:contextualSpacing/>
        <w:rPr>
          <w:b/>
          <w:bCs/>
          <w:iCs/>
          <w:sz w:val="20"/>
          <w:szCs w:val="20"/>
        </w:rPr>
      </w:pPr>
      <w:r w:rsidRPr="00B120DC">
        <w:rPr>
          <w:b/>
          <w:bCs/>
          <w:iCs/>
          <w:sz w:val="20"/>
          <w:szCs w:val="20"/>
        </w:rPr>
        <w:t>Solicitud: 01059/TEPOTZOT/IP/2025</w:t>
      </w:r>
    </w:p>
    <w:p w14:paraId="754DBA2F" w14:textId="428DB4C6" w:rsidR="0058417E" w:rsidRPr="00B120DC" w:rsidRDefault="0058417E" w:rsidP="0058417E">
      <w:pPr>
        <w:spacing w:after="0" w:line="360" w:lineRule="auto"/>
        <w:ind w:left="567" w:right="567"/>
        <w:contextualSpacing/>
        <w:rPr>
          <w:b/>
          <w:bCs/>
          <w:iCs/>
          <w:sz w:val="20"/>
          <w:szCs w:val="20"/>
        </w:rPr>
      </w:pPr>
      <w:r w:rsidRPr="00B120DC">
        <w:rPr>
          <w:b/>
          <w:bCs/>
          <w:iCs/>
          <w:sz w:val="20"/>
          <w:szCs w:val="20"/>
        </w:rPr>
        <w:t>Recurso de Revisión: 13401/INFOEM/IP/RR/2025</w:t>
      </w:r>
    </w:p>
    <w:p w14:paraId="41ECA4C5" w14:textId="77777777" w:rsidR="0058417E" w:rsidRPr="00B120DC" w:rsidRDefault="0058417E" w:rsidP="0058417E">
      <w:pPr>
        <w:spacing w:after="0" w:line="360" w:lineRule="auto"/>
        <w:ind w:left="567"/>
        <w:contextualSpacing/>
        <w:jc w:val="left"/>
        <w:rPr>
          <w:rFonts w:eastAsia="Times New Roman" w:cs="Times New Roman"/>
          <w:b/>
          <w:sz w:val="20"/>
          <w:szCs w:val="20"/>
        </w:rPr>
      </w:pPr>
      <w:r w:rsidRPr="00B120DC">
        <w:rPr>
          <w:rFonts w:eastAsia="Times New Roman" w:cs="Times New Roman"/>
          <w:b/>
          <w:sz w:val="20"/>
          <w:szCs w:val="20"/>
        </w:rPr>
        <w:t>ACTO IMPUGNADO</w:t>
      </w:r>
    </w:p>
    <w:p w14:paraId="2E79F19C" w14:textId="7A330B4B" w:rsidR="0058417E" w:rsidRPr="00B120DC" w:rsidRDefault="0058417E" w:rsidP="0058417E">
      <w:pPr>
        <w:spacing w:after="0" w:line="360" w:lineRule="auto"/>
        <w:ind w:left="567"/>
        <w:contextualSpacing/>
        <w:rPr>
          <w:rFonts w:eastAsia="Times New Roman" w:cs="Times New Roman"/>
          <w:i/>
          <w:sz w:val="20"/>
          <w:szCs w:val="20"/>
        </w:rPr>
      </w:pPr>
      <w:r w:rsidRPr="00B120DC">
        <w:rPr>
          <w:rFonts w:eastAsia="Times New Roman" w:cs="Times New Roman"/>
          <w:i/>
          <w:sz w:val="20"/>
          <w:szCs w:val="20"/>
        </w:rPr>
        <w:t>“¿Qué medidas ha tomado el Ayuntamiento ante los retrasos o abandono de obras vinculadas con CAPUFE (como el puente de incorporación vial inconcluso)? El motivo de este recurso es que el Ayuntamiento ha incurrido en omisión de respuesta, lo que vulnera mi derecho de acceso a la información pública previsto en la Ley de Transparencia del Estado de México y Municipios. La información solicitada es de interés público, ya que se refiere a obras financiadas o coordinadas con CAPUFE que presentan retrasos o abandono, específicamente el puente de incorporación vial inconcluso, cuya falta de avance puede afectar la seguridad y movilidad de la población.”</w:t>
      </w:r>
    </w:p>
    <w:p w14:paraId="1736B18F" w14:textId="77777777" w:rsidR="0058417E" w:rsidRPr="00B120DC" w:rsidRDefault="0058417E" w:rsidP="0058417E">
      <w:pPr>
        <w:spacing w:after="0" w:line="360" w:lineRule="auto"/>
        <w:ind w:left="567"/>
        <w:contextualSpacing/>
        <w:jc w:val="left"/>
        <w:rPr>
          <w:rFonts w:eastAsia="Times New Roman" w:cs="Times New Roman"/>
          <w:b/>
          <w:sz w:val="20"/>
          <w:szCs w:val="20"/>
        </w:rPr>
      </w:pPr>
    </w:p>
    <w:p w14:paraId="28468428" w14:textId="77777777" w:rsidR="0058417E" w:rsidRPr="00B120DC" w:rsidRDefault="0058417E" w:rsidP="0058417E">
      <w:pPr>
        <w:spacing w:after="0" w:line="360" w:lineRule="auto"/>
        <w:ind w:left="567"/>
        <w:contextualSpacing/>
        <w:jc w:val="left"/>
        <w:rPr>
          <w:rFonts w:eastAsia="Times New Roman" w:cs="Times New Roman"/>
          <w:b/>
          <w:sz w:val="20"/>
          <w:szCs w:val="20"/>
        </w:rPr>
      </w:pPr>
      <w:r w:rsidRPr="00B120DC">
        <w:rPr>
          <w:rFonts w:eastAsia="Times New Roman" w:cs="Times New Roman"/>
          <w:b/>
          <w:sz w:val="20"/>
          <w:szCs w:val="20"/>
        </w:rPr>
        <w:lastRenderedPageBreak/>
        <w:t>RAZONES O MOTIVOS DE LA INCONFORMIDAD</w:t>
      </w:r>
    </w:p>
    <w:p w14:paraId="3448B7C4" w14:textId="1EB4ED13" w:rsidR="0058417E" w:rsidRPr="00B120DC"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r w:rsidRPr="00B120DC">
        <w:rPr>
          <w:rFonts w:eastAsia="Times New Roman" w:cs="Times New Roman"/>
          <w:i/>
          <w:sz w:val="20"/>
          <w:szCs w:val="20"/>
        </w:rPr>
        <w:t xml:space="preserve">“En términos del </w:t>
      </w:r>
      <w:proofErr w:type="spellStart"/>
      <w:r w:rsidRPr="00B120DC">
        <w:rPr>
          <w:rFonts w:eastAsia="Times New Roman" w:cs="Times New Roman"/>
          <w:i/>
          <w:sz w:val="20"/>
          <w:szCs w:val="20"/>
        </w:rPr>
        <w:t>articulo</w:t>
      </w:r>
      <w:proofErr w:type="spellEnd"/>
      <w:r w:rsidRPr="00B120DC">
        <w:rPr>
          <w:rFonts w:eastAsia="Times New Roman" w:cs="Times New Roman"/>
          <w:i/>
          <w:sz w:val="20"/>
          <w:szCs w:val="20"/>
        </w:rPr>
        <w:t xml:space="preserve"> 6 y 8 constitucional tengo derecho a realizar mi petición así mismo de conformidad al </w:t>
      </w:r>
      <w:proofErr w:type="spellStart"/>
      <w:r w:rsidRPr="00B120DC">
        <w:rPr>
          <w:rFonts w:eastAsia="Times New Roman" w:cs="Times New Roman"/>
          <w:i/>
          <w:sz w:val="20"/>
          <w:szCs w:val="20"/>
        </w:rPr>
        <w:t>articulo</w:t>
      </w:r>
      <w:proofErr w:type="spellEnd"/>
      <w:r w:rsidRPr="00B120DC">
        <w:rPr>
          <w:rFonts w:eastAsia="Times New Roman" w:cs="Times New Roman"/>
          <w:i/>
          <w:sz w:val="20"/>
          <w:szCs w:val="20"/>
        </w:rPr>
        <w:t xml:space="preserve"> 4, 11, 15, 92, 111, 112, 150, 151, 152, 160, 162, 176, 177, 178, 179, 180, de la Ley de Transparencia y Acceso a la Información </w:t>
      </w:r>
      <w:proofErr w:type="spellStart"/>
      <w:r w:rsidRPr="00B120DC">
        <w:rPr>
          <w:rFonts w:eastAsia="Times New Roman" w:cs="Times New Roman"/>
          <w:i/>
          <w:sz w:val="20"/>
          <w:szCs w:val="20"/>
        </w:rPr>
        <w:t>Publica</w:t>
      </w:r>
      <w:proofErr w:type="spellEnd"/>
      <w:r w:rsidRPr="00B120DC">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B120DC">
        <w:rPr>
          <w:rFonts w:eastAsia="Times New Roman" w:cs="Times New Roman"/>
          <w:i/>
          <w:sz w:val="20"/>
          <w:szCs w:val="20"/>
        </w:rPr>
        <w:t>publica</w:t>
      </w:r>
      <w:proofErr w:type="spellEnd"/>
      <w:r w:rsidRPr="00B120DC">
        <w:rPr>
          <w:rFonts w:eastAsia="Times New Roman" w:cs="Times New Roman"/>
          <w:i/>
          <w:sz w:val="20"/>
          <w:szCs w:val="20"/>
        </w:rPr>
        <w:t xml:space="preserve"> por lo que exijo una respuesta ya que se supone deben hacer una revisión exhaustiva para buscar los documentos públicos solicitados” </w:t>
      </w:r>
    </w:p>
    <w:p w14:paraId="4433A202" w14:textId="77777777" w:rsidR="0058417E" w:rsidRPr="00B120DC"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p>
    <w:p w14:paraId="64BEADBF" w14:textId="01DF5BFE" w:rsidR="0058417E" w:rsidRPr="00B120DC" w:rsidRDefault="0058417E" w:rsidP="0058417E">
      <w:pPr>
        <w:spacing w:after="0" w:line="360" w:lineRule="auto"/>
        <w:ind w:left="567" w:right="567"/>
        <w:contextualSpacing/>
        <w:rPr>
          <w:b/>
          <w:bCs/>
          <w:iCs/>
          <w:sz w:val="20"/>
          <w:szCs w:val="20"/>
        </w:rPr>
      </w:pPr>
      <w:r w:rsidRPr="00B120DC">
        <w:rPr>
          <w:b/>
          <w:bCs/>
          <w:iCs/>
          <w:sz w:val="20"/>
          <w:szCs w:val="20"/>
        </w:rPr>
        <w:t>Solicitud: 01054/TEPOTZOT/IP/2025</w:t>
      </w:r>
    </w:p>
    <w:p w14:paraId="021C6689" w14:textId="4703397B" w:rsidR="0058417E" w:rsidRPr="00B120DC" w:rsidRDefault="0058417E" w:rsidP="0058417E">
      <w:pPr>
        <w:spacing w:after="0" w:line="360" w:lineRule="auto"/>
        <w:ind w:left="567" w:right="567"/>
        <w:contextualSpacing/>
        <w:rPr>
          <w:b/>
          <w:bCs/>
          <w:iCs/>
          <w:sz w:val="20"/>
          <w:szCs w:val="20"/>
        </w:rPr>
      </w:pPr>
      <w:r w:rsidRPr="00B120DC">
        <w:rPr>
          <w:b/>
          <w:bCs/>
          <w:iCs/>
          <w:sz w:val="20"/>
          <w:szCs w:val="20"/>
        </w:rPr>
        <w:t>Recurso de Revisión: 13396/INFOEM/IP/RR/2025</w:t>
      </w:r>
    </w:p>
    <w:p w14:paraId="169649B3" w14:textId="77777777" w:rsidR="0058417E" w:rsidRPr="00B120DC" w:rsidRDefault="0058417E" w:rsidP="0058417E">
      <w:pPr>
        <w:spacing w:after="0" w:line="360" w:lineRule="auto"/>
        <w:ind w:left="567"/>
        <w:contextualSpacing/>
        <w:jc w:val="left"/>
        <w:rPr>
          <w:rFonts w:eastAsia="Times New Roman" w:cs="Times New Roman"/>
          <w:b/>
          <w:sz w:val="20"/>
          <w:szCs w:val="20"/>
        </w:rPr>
      </w:pPr>
      <w:r w:rsidRPr="00B120DC">
        <w:rPr>
          <w:rFonts w:eastAsia="Times New Roman" w:cs="Times New Roman"/>
          <w:b/>
          <w:sz w:val="20"/>
          <w:szCs w:val="20"/>
        </w:rPr>
        <w:t>ACTO IMPUGNADO</w:t>
      </w:r>
    </w:p>
    <w:p w14:paraId="1E9606CA" w14:textId="14E0CDE3" w:rsidR="0058417E" w:rsidRPr="00B120DC" w:rsidRDefault="0058417E" w:rsidP="0058417E">
      <w:pPr>
        <w:spacing w:after="0" w:line="360" w:lineRule="auto"/>
        <w:ind w:left="567"/>
        <w:contextualSpacing/>
        <w:rPr>
          <w:rFonts w:eastAsia="Times New Roman" w:cs="Times New Roman"/>
          <w:i/>
          <w:sz w:val="20"/>
          <w:szCs w:val="20"/>
        </w:rPr>
      </w:pPr>
      <w:r w:rsidRPr="00B120DC">
        <w:rPr>
          <w:rFonts w:eastAsia="Times New Roman" w:cs="Times New Roman"/>
          <w:i/>
          <w:sz w:val="20"/>
          <w:szCs w:val="20"/>
        </w:rPr>
        <w:t>“Cuántas reuniones se han celebrado entre el Ayuntamiento y CAPUFE durante 2025 y cuál fue el contenido de las minutas o acuerdos?”</w:t>
      </w:r>
    </w:p>
    <w:p w14:paraId="7C8F24AF" w14:textId="77777777" w:rsidR="0058417E" w:rsidRPr="00B120DC" w:rsidRDefault="0058417E" w:rsidP="0058417E">
      <w:pPr>
        <w:spacing w:after="0" w:line="360" w:lineRule="auto"/>
        <w:ind w:left="567"/>
        <w:contextualSpacing/>
        <w:jc w:val="left"/>
        <w:rPr>
          <w:rFonts w:eastAsia="Times New Roman" w:cs="Times New Roman"/>
          <w:b/>
          <w:sz w:val="20"/>
          <w:szCs w:val="20"/>
        </w:rPr>
      </w:pPr>
    </w:p>
    <w:p w14:paraId="1A7F3B59" w14:textId="77777777" w:rsidR="0058417E" w:rsidRPr="00B120DC" w:rsidRDefault="0058417E" w:rsidP="0058417E">
      <w:pPr>
        <w:spacing w:after="0" w:line="360" w:lineRule="auto"/>
        <w:ind w:left="567"/>
        <w:contextualSpacing/>
        <w:jc w:val="left"/>
        <w:rPr>
          <w:rFonts w:eastAsia="Times New Roman" w:cs="Times New Roman"/>
          <w:b/>
          <w:sz w:val="20"/>
          <w:szCs w:val="20"/>
        </w:rPr>
      </w:pPr>
      <w:r w:rsidRPr="00B120DC">
        <w:rPr>
          <w:rFonts w:eastAsia="Times New Roman" w:cs="Times New Roman"/>
          <w:b/>
          <w:sz w:val="20"/>
          <w:szCs w:val="20"/>
        </w:rPr>
        <w:t>RAZONES O MOTIVOS DE LA INCONFORMIDAD</w:t>
      </w:r>
    </w:p>
    <w:p w14:paraId="1E147CDB" w14:textId="278B2049" w:rsidR="0058417E" w:rsidRPr="00B120DC"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r w:rsidRPr="00B120DC">
        <w:rPr>
          <w:rFonts w:eastAsia="Times New Roman" w:cs="Times New Roman"/>
          <w:i/>
          <w:sz w:val="20"/>
          <w:szCs w:val="20"/>
        </w:rPr>
        <w:t xml:space="preserve">“En términos del </w:t>
      </w:r>
      <w:proofErr w:type="spellStart"/>
      <w:r w:rsidRPr="00B120DC">
        <w:rPr>
          <w:rFonts w:eastAsia="Times New Roman" w:cs="Times New Roman"/>
          <w:i/>
          <w:sz w:val="20"/>
          <w:szCs w:val="20"/>
        </w:rPr>
        <w:t>articulo</w:t>
      </w:r>
      <w:proofErr w:type="spellEnd"/>
      <w:r w:rsidRPr="00B120DC">
        <w:rPr>
          <w:rFonts w:eastAsia="Times New Roman" w:cs="Times New Roman"/>
          <w:i/>
          <w:sz w:val="20"/>
          <w:szCs w:val="20"/>
        </w:rPr>
        <w:t xml:space="preserve"> 6 y 8 constitucional tengo derecho a realizar mi petición así mismo de conformidad al </w:t>
      </w:r>
      <w:proofErr w:type="spellStart"/>
      <w:r w:rsidRPr="00B120DC">
        <w:rPr>
          <w:rFonts w:eastAsia="Times New Roman" w:cs="Times New Roman"/>
          <w:i/>
          <w:sz w:val="20"/>
          <w:szCs w:val="20"/>
        </w:rPr>
        <w:t>articulo</w:t>
      </w:r>
      <w:proofErr w:type="spellEnd"/>
      <w:r w:rsidRPr="00B120DC">
        <w:rPr>
          <w:rFonts w:eastAsia="Times New Roman" w:cs="Times New Roman"/>
          <w:i/>
          <w:sz w:val="20"/>
          <w:szCs w:val="20"/>
        </w:rPr>
        <w:t xml:space="preserve"> 4, 11, 15, 92, 111, 112, 150, 151, 152, 160, 162, 176, 177, 178, 179, 180, de la Ley de Transparencia y Acceso a la Información </w:t>
      </w:r>
      <w:proofErr w:type="spellStart"/>
      <w:r w:rsidRPr="00B120DC">
        <w:rPr>
          <w:rFonts w:eastAsia="Times New Roman" w:cs="Times New Roman"/>
          <w:i/>
          <w:sz w:val="20"/>
          <w:szCs w:val="20"/>
        </w:rPr>
        <w:t>Publica</w:t>
      </w:r>
      <w:proofErr w:type="spellEnd"/>
      <w:r w:rsidRPr="00B120DC">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B120DC">
        <w:rPr>
          <w:rFonts w:eastAsia="Times New Roman" w:cs="Times New Roman"/>
          <w:i/>
          <w:sz w:val="20"/>
          <w:szCs w:val="20"/>
        </w:rPr>
        <w:t>publica</w:t>
      </w:r>
      <w:proofErr w:type="spellEnd"/>
      <w:r w:rsidRPr="00B120DC">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w:t>
      </w:r>
      <w:r w:rsidRPr="00B120DC">
        <w:rPr>
          <w:rFonts w:eastAsia="Times New Roman" w:cs="Times New Roman"/>
          <w:i/>
          <w:sz w:val="20"/>
          <w:szCs w:val="20"/>
        </w:rPr>
        <w:lastRenderedPageBreak/>
        <w:t xml:space="preserve">resulten aplicables contra el servidor público responsable de la omisión. Solicito también que el INFOEM aperciba a la Unidad de Transparencia del Ayuntamiento para que dé cumplimiento inmediato a la entrega de la información requerida, advirtiéndole que, en caso de reincidencia, se procederá a imponer las medidas de apremio previstas en la ley.” </w:t>
      </w:r>
    </w:p>
    <w:p w14:paraId="30F7C647" w14:textId="77777777" w:rsidR="0058417E" w:rsidRPr="00B120DC" w:rsidRDefault="0058417E" w:rsidP="002335E7">
      <w:pPr>
        <w:spacing w:after="0" w:line="360" w:lineRule="auto"/>
        <w:ind w:left="567" w:right="567"/>
        <w:contextualSpacing/>
        <w:rPr>
          <w:b/>
          <w:bCs/>
          <w:i/>
          <w:sz w:val="20"/>
          <w:szCs w:val="20"/>
        </w:rPr>
      </w:pPr>
    </w:p>
    <w:p w14:paraId="0DA243E2" w14:textId="77777777" w:rsidR="00E22EA8" w:rsidRPr="00B120DC" w:rsidRDefault="00EE2207" w:rsidP="002335E7">
      <w:pPr>
        <w:pStyle w:val="Ttulo2"/>
        <w:spacing w:before="0" w:after="0" w:line="360" w:lineRule="auto"/>
        <w:contextualSpacing/>
        <w:rPr>
          <w:sz w:val="22"/>
          <w:szCs w:val="22"/>
        </w:rPr>
      </w:pPr>
      <w:bookmarkStart w:id="5" w:name="_Toc219386139"/>
      <w:r w:rsidRPr="00B120DC">
        <w:rPr>
          <w:sz w:val="22"/>
          <w:szCs w:val="22"/>
        </w:rPr>
        <w:t>I</w:t>
      </w:r>
      <w:r w:rsidR="00E22EA8" w:rsidRPr="00B120DC">
        <w:rPr>
          <w:sz w:val="22"/>
          <w:szCs w:val="22"/>
        </w:rPr>
        <w:t>V. Trámite de</w:t>
      </w:r>
      <w:r w:rsidR="00FA5C01" w:rsidRPr="00B120DC">
        <w:rPr>
          <w:sz w:val="22"/>
          <w:szCs w:val="22"/>
        </w:rPr>
        <w:t xml:space="preserve"> </w:t>
      </w:r>
      <w:r w:rsidR="00E22EA8" w:rsidRPr="00B120DC">
        <w:rPr>
          <w:sz w:val="22"/>
          <w:szCs w:val="22"/>
        </w:rPr>
        <w:t>l</w:t>
      </w:r>
      <w:r w:rsidR="00FA5C01" w:rsidRPr="00B120DC">
        <w:rPr>
          <w:sz w:val="22"/>
          <w:szCs w:val="22"/>
        </w:rPr>
        <w:t>os</w:t>
      </w:r>
      <w:r w:rsidR="00E22EA8" w:rsidRPr="00B120DC">
        <w:rPr>
          <w:sz w:val="22"/>
          <w:szCs w:val="22"/>
        </w:rPr>
        <w:t xml:space="preserve"> Recurso</w:t>
      </w:r>
      <w:r w:rsidR="00FA5C01" w:rsidRPr="00B120DC">
        <w:rPr>
          <w:sz w:val="22"/>
          <w:szCs w:val="22"/>
        </w:rPr>
        <w:t>s</w:t>
      </w:r>
      <w:r w:rsidR="00E22EA8" w:rsidRPr="00B120DC">
        <w:rPr>
          <w:sz w:val="22"/>
          <w:szCs w:val="22"/>
        </w:rPr>
        <w:t xml:space="preserve"> de Revisión ante este Instituto</w:t>
      </w:r>
      <w:bookmarkEnd w:id="5"/>
    </w:p>
    <w:p w14:paraId="2512F159" w14:textId="77777777" w:rsidR="009B2DAB" w:rsidRPr="00B120DC" w:rsidRDefault="009B2DAB" w:rsidP="002335E7">
      <w:pPr>
        <w:spacing w:after="0" w:line="360" w:lineRule="auto"/>
        <w:contextualSpacing/>
        <w:rPr>
          <w:b/>
          <w:bCs/>
        </w:rPr>
      </w:pPr>
    </w:p>
    <w:p w14:paraId="62C1984E" w14:textId="1C9EEB62" w:rsidR="00FA5C01" w:rsidRPr="00B120DC" w:rsidRDefault="00FA5C01" w:rsidP="002335E7">
      <w:pPr>
        <w:spacing w:line="360" w:lineRule="auto"/>
        <w:contextualSpacing/>
        <w:rPr>
          <w:rFonts w:eastAsia="Batang" w:cs="Tahoma"/>
          <w:bCs/>
        </w:rPr>
      </w:pPr>
      <w:r w:rsidRPr="00B120DC">
        <w:rPr>
          <w:rFonts w:eastAsia="Batang" w:cs="Tahoma"/>
          <w:b/>
          <w:bCs/>
        </w:rPr>
        <w:t xml:space="preserve">a) Turno de los </w:t>
      </w:r>
      <w:r w:rsidRPr="00B120DC">
        <w:rPr>
          <w:rFonts w:cs="Tahoma"/>
          <w:b/>
        </w:rPr>
        <w:t>Recursos de Revisión</w:t>
      </w:r>
      <w:r w:rsidRPr="00B120DC">
        <w:rPr>
          <w:rFonts w:eastAsia="Batang" w:cs="Tahoma"/>
          <w:b/>
          <w:bCs/>
        </w:rPr>
        <w:t xml:space="preserve">. </w:t>
      </w:r>
      <w:r w:rsidRPr="00B120DC">
        <w:rPr>
          <w:rFonts w:eastAsia="Batang" w:cs="Tahoma"/>
          <w:bCs/>
        </w:rPr>
        <w:t xml:space="preserve">El </w:t>
      </w:r>
      <w:r w:rsidR="00652BD8" w:rsidRPr="00B120DC">
        <w:rPr>
          <w:rFonts w:cs="Tahoma"/>
        </w:rPr>
        <w:t>tres de diciembre</w:t>
      </w:r>
      <w:r w:rsidRPr="00B120DC">
        <w:rPr>
          <w:rFonts w:cs="Tahoma"/>
        </w:rPr>
        <w:t xml:space="preserve"> de dos mil veinticinco</w:t>
      </w:r>
      <w:r w:rsidRPr="00B120DC">
        <w:rPr>
          <w:rFonts w:eastAsia="Batang" w:cs="Tahoma"/>
          <w:bCs/>
        </w:rPr>
        <w:t xml:space="preserve">, el </w:t>
      </w:r>
      <w:r w:rsidRPr="00B120DC">
        <w:rPr>
          <w:rFonts w:cs="Tahoma"/>
          <w:lang w:val="es-ES"/>
        </w:rPr>
        <w:t>SAIMEX,</w:t>
      </w:r>
      <w:r w:rsidRPr="00B120DC">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Pr="00B120DC" w:rsidRDefault="005914EE" w:rsidP="002335E7">
      <w:pPr>
        <w:spacing w:after="0" w:line="360" w:lineRule="auto"/>
        <w:contextualSpacing/>
        <w:rPr>
          <w:b/>
          <w:bCs/>
        </w:rPr>
      </w:pPr>
    </w:p>
    <w:p w14:paraId="791C0E36" w14:textId="624907DC" w:rsidR="00E22EA8" w:rsidRPr="00B120DC" w:rsidRDefault="00E22EA8" w:rsidP="002335E7">
      <w:pPr>
        <w:spacing w:after="0" w:line="360" w:lineRule="auto"/>
        <w:contextualSpacing/>
        <w:rPr>
          <w:bCs/>
          <w:lang w:val="es-ES_tradnl"/>
        </w:rPr>
      </w:pPr>
      <w:r w:rsidRPr="00B120DC">
        <w:rPr>
          <w:b/>
          <w:bCs/>
        </w:rPr>
        <w:t>b) Admisión del Recurso de Revisión</w:t>
      </w:r>
      <w:r w:rsidRPr="00B120DC">
        <w:rPr>
          <w:b/>
          <w:bCs/>
          <w:lang w:val="es-ES_tradnl"/>
        </w:rPr>
        <w:t xml:space="preserve">. </w:t>
      </w:r>
      <w:r w:rsidRPr="00B120DC">
        <w:rPr>
          <w:bCs/>
          <w:lang w:val="es-ES_tradnl"/>
        </w:rPr>
        <w:t>El</w:t>
      </w:r>
      <w:r w:rsidR="00347250" w:rsidRPr="00B120DC">
        <w:rPr>
          <w:bCs/>
          <w:lang w:val="es-ES_tradnl"/>
        </w:rPr>
        <w:t xml:space="preserve"> </w:t>
      </w:r>
      <w:r w:rsidR="00652BD8" w:rsidRPr="00B120DC">
        <w:t>ocho de diciembre</w:t>
      </w:r>
      <w:r w:rsidR="00EE2207" w:rsidRPr="00B120DC">
        <w:t xml:space="preserve"> </w:t>
      </w:r>
      <w:r w:rsidR="00E64E18" w:rsidRPr="00B120DC">
        <w:t>de dos mil veinticinco</w:t>
      </w:r>
      <w:r w:rsidR="00D52731" w:rsidRPr="00B120DC">
        <w:rPr>
          <w:bCs/>
          <w:lang w:val="es-ES_tradnl"/>
        </w:rPr>
        <w:t xml:space="preserve">, </w:t>
      </w:r>
      <w:r w:rsidRPr="00B120DC">
        <w:rPr>
          <w:bCs/>
          <w:lang w:val="es-ES_tradnl"/>
        </w:rPr>
        <w:t>se acordó la admisión de</w:t>
      </w:r>
      <w:r w:rsidR="00FA5C01" w:rsidRPr="00B120DC">
        <w:rPr>
          <w:bCs/>
          <w:lang w:val="es-ES_tradnl"/>
        </w:rPr>
        <w:t xml:space="preserve"> </w:t>
      </w:r>
      <w:r w:rsidRPr="00B120DC">
        <w:rPr>
          <w:bCs/>
          <w:lang w:val="es-ES_tradnl"/>
        </w:rPr>
        <w:t>l</w:t>
      </w:r>
      <w:r w:rsidR="00FA5C01" w:rsidRPr="00B120DC">
        <w:rPr>
          <w:bCs/>
          <w:lang w:val="es-ES_tradnl"/>
        </w:rPr>
        <w:t>os</w:t>
      </w:r>
      <w:r w:rsidRPr="00B120DC">
        <w:rPr>
          <w:bCs/>
          <w:lang w:val="es-ES_tradnl"/>
        </w:rPr>
        <w:t xml:space="preserve"> Recurso</w:t>
      </w:r>
      <w:r w:rsidR="00FA5C01" w:rsidRPr="00B120DC">
        <w:rPr>
          <w:bCs/>
          <w:lang w:val="es-ES_tradnl"/>
        </w:rPr>
        <w:t>s</w:t>
      </w:r>
      <w:r w:rsidRPr="00B120DC">
        <w:rPr>
          <w:bCs/>
          <w:lang w:val="es-ES_tradnl"/>
        </w:rPr>
        <w:t xml:space="preserve"> de Revisión interpuesto</w:t>
      </w:r>
      <w:r w:rsidR="00FA5C01" w:rsidRPr="00B120DC">
        <w:rPr>
          <w:bCs/>
          <w:lang w:val="es-ES_tradnl"/>
        </w:rPr>
        <w:t>s</w:t>
      </w:r>
      <w:r w:rsidRPr="00B120DC">
        <w:rPr>
          <w:bCs/>
          <w:lang w:val="es-ES_tradnl"/>
        </w:rPr>
        <w:t xml:space="preserve"> por </w:t>
      </w:r>
      <w:r w:rsidR="00261B92" w:rsidRPr="00B120DC">
        <w:rPr>
          <w:bCs/>
          <w:lang w:val="es-ES_tradnl"/>
        </w:rPr>
        <w:t>la persona</w:t>
      </w:r>
      <w:r w:rsidRPr="00B120DC">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B120DC">
        <w:rPr>
          <w:bCs/>
          <w:lang w:val="es-ES_tradnl"/>
        </w:rPr>
        <w:t>el</w:t>
      </w:r>
      <w:r w:rsidR="000A706F" w:rsidRPr="00B120DC">
        <w:rPr>
          <w:bCs/>
          <w:lang w:val="es-ES_tradnl"/>
        </w:rPr>
        <w:t xml:space="preserve"> mismo día</w:t>
      </w:r>
      <w:r w:rsidRPr="00B120DC">
        <w:rPr>
          <w:bCs/>
          <w:lang w:val="es-ES_tradnl"/>
        </w:rPr>
        <w:t>, a través del Sistema de Acceso a la Información Mexiquense (SAIMEX), en el que se les otorgó un plazo de siete días hábiles posteriores a la misma, para que manifestaran lo que a su derecho c</w:t>
      </w:r>
      <w:r w:rsidR="00992530" w:rsidRPr="00B120DC">
        <w:rPr>
          <w:bCs/>
          <w:lang w:val="es-ES_tradnl"/>
        </w:rPr>
        <w:t>onviniera y formularan alegatos.</w:t>
      </w:r>
    </w:p>
    <w:p w14:paraId="445A29B3" w14:textId="77777777" w:rsidR="00992530" w:rsidRPr="00B120DC" w:rsidRDefault="00992530" w:rsidP="002335E7">
      <w:pPr>
        <w:spacing w:after="0" w:line="360" w:lineRule="auto"/>
        <w:contextualSpacing/>
      </w:pPr>
    </w:p>
    <w:p w14:paraId="51FE8A13" w14:textId="77777777" w:rsidR="00572C64" w:rsidRPr="00B120DC" w:rsidRDefault="00572C64" w:rsidP="002335E7">
      <w:pPr>
        <w:spacing w:line="360" w:lineRule="auto"/>
        <w:contextualSpacing/>
        <w:rPr>
          <w:rFonts w:cs="Tahoma"/>
        </w:rPr>
      </w:pPr>
      <w:r w:rsidRPr="00B120DC">
        <w:rPr>
          <w:rFonts w:cs="Tahoma"/>
          <w:b/>
        </w:rPr>
        <w:t>c)</w:t>
      </w:r>
      <w:r w:rsidRPr="00B120DC">
        <w:rPr>
          <w:rFonts w:cs="Tahoma"/>
          <w:lang w:val="es-ES_tradnl"/>
        </w:rPr>
        <w:t xml:space="preserve"> </w:t>
      </w:r>
      <w:r w:rsidRPr="00B120DC">
        <w:rPr>
          <w:rFonts w:cs="Tahoma"/>
          <w:b/>
          <w:lang w:val="es-ES_tradnl"/>
        </w:rPr>
        <w:t xml:space="preserve"> Informe Justificado. </w:t>
      </w:r>
      <w:r w:rsidRPr="00B120DC">
        <w:rPr>
          <w:rFonts w:cs="Tahoma"/>
          <w:iCs/>
          <w:lang w:val="es-ES"/>
        </w:rPr>
        <w:t>El Sujeto Obligado fue omiso en realizar manifestación alguna</w:t>
      </w:r>
      <w:r w:rsidRPr="00B120DC">
        <w:rPr>
          <w:rFonts w:cs="Tahoma"/>
        </w:rPr>
        <w:t>.</w:t>
      </w:r>
    </w:p>
    <w:p w14:paraId="2D03D0C6" w14:textId="77777777" w:rsidR="00572C64" w:rsidRPr="00B120DC" w:rsidRDefault="00572C64" w:rsidP="002335E7">
      <w:pPr>
        <w:spacing w:line="360" w:lineRule="auto"/>
        <w:contextualSpacing/>
        <w:rPr>
          <w:rFonts w:cs="Tahoma"/>
        </w:rPr>
      </w:pPr>
    </w:p>
    <w:p w14:paraId="066CF58E" w14:textId="77777777" w:rsidR="00572C64" w:rsidRPr="00B120DC" w:rsidRDefault="00572C64" w:rsidP="002335E7">
      <w:pPr>
        <w:spacing w:line="360" w:lineRule="auto"/>
        <w:contextualSpacing/>
        <w:rPr>
          <w:rFonts w:cs="Tahoma"/>
          <w:bCs/>
          <w:i/>
        </w:rPr>
      </w:pPr>
      <w:r w:rsidRPr="00B120DC">
        <w:rPr>
          <w:rFonts w:cs="Tahoma"/>
          <w:b/>
        </w:rPr>
        <w:t xml:space="preserve">d) Manifestaciones del Recurrente: </w:t>
      </w:r>
      <w:r w:rsidRPr="00B120DC">
        <w:rPr>
          <w:rFonts w:cs="Tahoma"/>
        </w:rPr>
        <w:t>E</w:t>
      </w:r>
      <w:r w:rsidR="00D52731" w:rsidRPr="00B120DC">
        <w:rPr>
          <w:rFonts w:cs="Tahoma"/>
        </w:rPr>
        <w:t>l</w:t>
      </w:r>
      <w:r w:rsidRPr="00B120DC">
        <w:rPr>
          <w:rFonts w:cs="Tahoma"/>
        </w:rPr>
        <w:t xml:space="preserve"> Particular fue omiso en realizar manifestación alguna.</w:t>
      </w:r>
    </w:p>
    <w:p w14:paraId="1D14EFDA" w14:textId="77777777" w:rsidR="00A960F7" w:rsidRPr="00B120DC" w:rsidRDefault="00A960F7" w:rsidP="002335E7">
      <w:pPr>
        <w:spacing w:after="0" w:line="360" w:lineRule="auto"/>
        <w:contextualSpacing/>
        <w:rPr>
          <w:rFonts w:cs="Tahoma"/>
        </w:rPr>
      </w:pPr>
    </w:p>
    <w:p w14:paraId="47423890" w14:textId="48ADC182" w:rsidR="00FA5C01" w:rsidRPr="00B120DC" w:rsidRDefault="00FA5C01" w:rsidP="002335E7">
      <w:pPr>
        <w:spacing w:line="360" w:lineRule="auto"/>
        <w:contextualSpacing/>
        <w:rPr>
          <w:rFonts w:cs="Tahoma"/>
        </w:rPr>
      </w:pPr>
      <w:r w:rsidRPr="00B120DC">
        <w:rPr>
          <w:rFonts w:cs="Tahoma"/>
          <w:b/>
        </w:rPr>
        <w:t>e). Acumulación de los asuntos.</w:t>
      </w:r>
      <w:r w:rsidRPr="00B120DC">
        <w:rPr>
          <w:rFonts w:cs="Tahoma"/>
        </w:rPr>
        <w:t xml:space="preserve"> El</w:t>
      </w:r>
      <w:r w:rsidR="00572C64" w:rsidRPr="00B120DC">
        <w:rPr>
          <w:rFonts w:cs="Tahoma"/>
        </w:rPr>
        <w:t xml:space="preserve"> </w:t>
      </w:r>
      <w:r w:rsidR="00652BD8" w:rsidRPr="00B120DC">
        <w:rPr>
          <w:rFonts w:cs="Tahoma"/>
        </w:rPr>
        <w:t>dieciocho de diciembre</w:t>
      </w:r>
      <w:r w:rsidRPr="00B120DC">
        <w:rPr>
          <w:rFonts w:eastAsia="Calibri" w:cs="Tahoma"/>
          <w:lang w:eastAsia="en-US"/>
        </w:rPr>
        <w:t xml:space="preserve"> de dos mil veinticinco</w:t>
      </w:r>
      <w:r w:rsidRPr="00B120DC">
        <w:rPr>
          <w:rFonts w:cs="Tahoma"/>
        </w:rPr>
        <w:t xml:space="preserve">, mediante acuerdo con el propósito de privilegiar la resolución expedita y evitar resoluciones </w:t>
      </w:r>
      <w:r w:rsidRPr="00B120DC">
        <w:rPr>
          <w:rFonts w:cs="Tahoma"/>
        </w:rPr>
        <w:lastRenderedPageBreak/>
        <w:t xml:space="preserve">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B120DC">
        <w:rPr>
          <w:rFonts w:cs="Tahoma"/>
          <w:b/>
        </w:rPr>
        <w:t>acordó</w:t>
      </w:r>
      <w:r w:rsidRPr="00B120DC">
        <w:rPr>
          <w:rFonts w:cs="Tahoma"/>
        </w:rPr>
        <w:t xml:space="preserve"> la acumulación de los Recursos de Revisión</w:t>
      </w:r>
      <w:r w:rsidR="00652BD8" w:rsidRPr="00B120DC">
        <w:rPr>
          <w:rFonts w:eastAsia="Calibri" w:cs="Tahoma"/>
          <w:lang w:eastAsia="en-US"/>
        </w:rPr>
        <w:t xml:space="preserve">, </w:t>
      </w:r>
      <w:r w:rsidR="00652BD8" w:rsidRPr="00B120DC">
        <w:rPr>
          <w:rFonts w:cs="Tahoma"/>
          <w:b/>
          <w:bCs/>
          <w:color w:val="0D0D0D" w:themeColor="text1" w:themeTint="F2"/>
        </w:rPr>
        <w:t>13391/INFOEM/IP/RR/2025, 13396/INFOEM/IP/RR/2025, 13401/INFOEM/IP/RR/2025, 13406/INFOEM/IP/RR/2025</w:t>
      </w:r>
      <w:r w:rsidR="00347250" w:rsidRPr="00B120DC">
        <w:rPr>
          <w:rFonts w:cs="Tahoma"/>
          <w:b/>
          <w:bCs/>
        </w:rPr>
        <w:t xml:space="preserve">, </w:t>
      </w:r>
      <w:r w:rsidRPr="00B120DC">
        <w:rPr>
          <w:rFonts w:eastAsia="Calibri" w:cs="Tahoma"/>
          <w:lang w:eastAsia="en-US"/>
        </w:rPr>
        <w:t>al diverso</w:t>
      </w:r>
      <w:r w:rsidRPr="00B120DC">
        <w:rPr>
          <w:rFonts w:eastAsia="Calibri" w:cs="Tahoma"/>
          <w:b/>
          <w:bCs/>
          <w:lang w:eastAsia="en-US"/>
        </w:rPr>
        <w:t xml:space="preserve"> </w:t>
      </w:r>
      <w:r w:rsidR="00572C64" w:rsidRPr="00B120DC">
        <w:rPr>
          <w:rFonts w:eastAsia="Calibri" w:cs="Tahoma"/>
          <w:b/>
          <w:bCs/>
          <w:lang w:eastAsia="en-US"/>
        </w:rPr>
        <w:t>1</w:t>
      </w:r>
      <w:r w:rsidR="00652BD8" w:rsidRPr="00B120DC">
        <w:rPr>
          <w:rFonts w:eastAsia="Calibri" w:cs="Tahoma"/>
          <w:b/>
          <w:bCs/>
          <w:lang w:eastAsia="en-US"/>
        </w:rPr>
        <w:t>3386</w:t>
      </w:r>
      <w:r w:rsidRPr="00B120DC">
        <w:rPr>
          <w:rFonts w:eastAsia="Calibri" w:cs="Tahoma"/>
          <w:b/>
          <w:bCs/>
          <w:lang w:eastAsia="en-US"/>
        </w:rPr>
        <w:t>/INFOEM/IP/RR/2025</w:t>
      </w:r>
      <w:r w:rsidRPr="00B120DC">
        <w:rPr>
          <w:rFonts w:cs="Tahoma"/>
          <w:b/>
          <w:bCs/>
          <w:color w:val="0D0D0D" w:themeColor="text1" w:themeTint="F2"/>
        </w:rPr>
        <w:t xml:space="preserve">, </w:t>
      </w:r>
      <w:r w:rsidRPr="00B120DC">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B120DC">
        <w:rPr>
          <w:rFonts w:cs="Tahoma"/>
        </w:rPr>
        <w:t>Ayuntamiento de Tepotzotlán</w:t>
      </w:r>
      <w:r w:rsidRPr="00B120DC">
        <w:rPr>
          <w:rFonts w:cs="Tahoma"/>
        </w:rPr>
        <w:t xml:space="preserve"> y en los cuales, además, se manifestaron idénticos actos recurridos.</w:t>
      </w:r>
    </w:p>
    <w:p w14:paraId="5280D942" w14:textId="77777777" w:rsidR="00FA5C01" w:rsidRPr="00B120DC" w:rsidRDefault="00FA5C01" w:rsidP="002335E7">
      <w:pPr>
        <w:spacing w:after="0" w:line="360" w:lineRule="auto"/>
        <w:contextualSpacing/>
        <w:rPr>
          <w:rFonts w:cs="Tahoma"/>
        </w:rPr>
      </w:pPr>
    </w:p>
    <w:p w14:paraId="341B96DD" w14:textId="3E5453C7" w:rsidR="00E22EA8" w:rsidRPr="00B120DC" w:rsidRDefault="00CD16BA" w:rsidP="002335E7">
      <w:pPr>
        <w:spacing w:after="0" w:line="360" w:lineRule="auto"/>
        <w:contextualSpacing/>
        <w:rPr>
          <w:rFonts w:eastAsia="Times New Roman" w:cs="Tahoma"/>
          <w:szCs w:val="24"/>
          <w:lang w:eastAsia="es-ES"/>
        </w:rPr>
      </w:pPr>
      <w:r w:rsidRPr="00B120DC">
        <w:rPr>
          <w:rFonts w:eastAsia="Times New Roman" w:cs="Tahoma"/>
          <w:b/>
          <w:szCs w:val="24"/>
          <w:lang w:eastAsia="es-ES"/>
        </w:rPr>
        <w:t>f</w:t>
      </w:r>
      <w:r w:rsidR="00E22EA8" w:rsidRPr="00B120DC">
        <w:rPr>
          <w:rFonts w:eastAsia="Times New Roman" w:cs="Tahoma"/>
          <w:b/>
          <w:szCs w:val="24"/>
          <w:lang w:eastAsia="es-ES"/>
        </w:rPr>
        <w:t>) Cierre de instrucción.</w:t>
      </w:r>
      <w:r w:rsidR="00E22EA8" w:rsidRPr="00B120DC">
        <w:rPr>
          <w:rFonts w:eastAsia="Times New Roman" w:cs="Tahoma"/>
          <w:szCs w:val="24"/>
          <w:lang w:eastAsia="es-ES"/>
        </w:rPr>
        <w:t xml:space="preserve"> El</w:t>
      </w:r>
      <w:r w:rsidR="00417F3A" w:rsidRPr="00B120DC">
        <w:rPr>
          <w:rFonts w:eastAsia="Times New Roman" w:cs="Tahoma"/>
          <w:szCs w:val="24"/>
          <w:lang w:eastAsia="es-ES"/>
        </w:rPr>
        <w:t xml:space="preserve"> </w:t>
      </w:r>
      <w:r w:rsidR="00652BD8" w:rsidRPr="00B120DC">
        <w:rPr>
          <w:rFonts w:cs="Tahoma"/>
        </w:rPr>
        <w:t>dieciocho de diciembre</w:t>
      </w:r>
      <w:r w:rsidR="00652BD8" w:rsidRPr="00B120DC">
        <w:rPr>
          <w:rFonts w:eastAsia="Calibri" w:cs="Tahoma"/>
          <w:lang w:eastAsia="en-US"/>
        </w:rPr>
        <w:t xml:space="preserve"> </w:t>
      </w:r>
      <w:r w:rsidR="005C3BAC" w:rsidRPr="00B120DC">
        <w:rPr>
          <w:rFonts w:eastAsia="Times New Roman" w:cs="Tahoma"/>
          <w:szCs w:val="24"/>
          <w:lang w:eastAsia="es-ES"/>
        </w:rPr>
        <w:t>de dos mil veinticinco</w:t>
      </w:r>
      <w:r w:rsidR="00E22EA8" w:rsidRPr="00B120DC">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B120DC">
        <w:rPr>
          <w:lang w:val="es-ES"/>
        </w:rPr>
        <w:t>acto que fue notificado a las partes, mediante el Sistema de Acceso a la Información Mexiquense (SAIMEX), el mismo día.</w:t>
      </w:r>
    </w:p>
    <w:p w14:paraId="2177669E" w14:textId="77777777" w:rsidR="004C21E6" w:rsidRPr="00B120DC" w:rsidRDefault="004C21E6" w:rsidP="002335E7">
      <w:pPr>
        <w:spacing w:after="0" w:line="360" w:lineRule="auto"/>
        <w:contextualSpacing/>
        <w:rPr>
          <w:b/>
          <w:bCs/>
          <w:lang w:val="es-ES"/>
        </w:rPr>
      </w:pPr>
    </w:p>
    <w:p w14:paraId="7CA87610" w14:textId="77777777" w:rsidR="005C690F" w:rsidRPr="00B120DC" w:rsidRDefault="007D6307" w:rsidP="002335E7">
      <w:pPr>
        <w:spacing w:after="0" w:line="360" w:lineRule="auto"/>
        <w:contextualSpacing/>
      </w:pPr>
      <w:r w:rsidRPr="00B120DC">
        <w:t xml:space="preserve">En razón de que fue debidamente </w:t>
      </w:r>
      <w:r w:rsidR="00CC1F8C" w:rsidRPr="00B120DC">
        <w:t>sustanciado</w:t>
      </w:r>
      <w:r w:rsidRPr="00B120DC">
        <w:t xml:space="preserve"> e integrado el expediente electrónico y no existe diligencia pendiente de desahogo, se emite la resolución que conforme a Derecho proceda, de acuerdo a los siguientes:</w:t>
      </w:r>
    </w:p>
    <w:p w14:paraId="0376B068" w14:textId="77777777" w:rsidR="009A21E5" w:rsidRPr="00B120DC" w:rsidRDefault="009A21E5" w:rsidP="002335E7">
      <w:pPr>
        <w:spacing w:after="0" w:line="360" w:lineRule="auto"/>
        <w:contextualSpacing/>
      </w:pPr>
    </w:p>
    <w:p w14:paraId="7B5A392E" w14:textId="77777777" w:rsidR="005C690F" w:rsidRPr="00B120DC" w:rsidRDefault="00CD6238" w:rsidP="002335E7">
      <w:pPr>
        <w:pStyle w:val="Ttulo1"/>
        <w:spacing w:before="0" w:after="0" w:line="360" w:lineRule="auto"/>
        <w:contextualSpacing/>
        <w:jc w:val="center"/>
        <w:rPr>
          <w:sz w:val="22"/>
          <w:szCs w:val="22"/>
        </w:rPr>
      </w:pPr>
      <w:bookmarkStart w:id="6" w:name="_Toc219386140"/>
      <w:r w:rsidRPr="00B120DC">
        <w:rPr>
          <w:sz w:val="22"/>
          <w:szCs w:val="22"/>
        </w:rPr>
        <w:t>C O N S I D E R A N D O S</w:t>
      </w:r>
      <w:bookmarkEnd w:id="6"/>
    </w:p>
    <w:p w14:paraId="4F508AC7" w14:textId="77777777" w:rsidR="006F62BB" w:rsidRPr="00B120DC" w:rsidRDefault="006F62BB" w:rsidP="002335E7">
      <w:pPr>
        <w:spacing w:after="0" w:line="360" w:lineRule="auto"/>
        <w:contextualSpacing/>
        <w:rPr>
          <w:b/>
        </w:rPr>
      </w:pPr>
    </w:p>
    <w:p w14:paraId="5FE8D1E0" w14:textId="77777777" w:rsidR="005C690F" w:rsidRPr="00B120DC" w:rsidRDefault="007D6307" w:rsidP="002335E7">
      <w:pPr>
        <w:pStyle w:val="Ttulo2"/>
        <w:spacing w:before="0" w:after="0" w:line="360" w:lineRule="auto"/>
        <w:contextualSpacing/>
        <w:rPr>
          <w:sz w:val="22"/>
          <w:szCs w:val="22"/>
        </w:rPr>
      </w:pPr>
      <w:bookmarkStart w:id="7" w:name="_Toc219386141"/>
      <w:r w:rsidRPr="00B120DC">
        <w:rPr>
          <w:sz w:val="22"/>
          <w:szCs w:val="22"/>
        </w:rPr>
        <w:t xml:space="preserve">PRIMERO. </w:t>
      </w:r>
      <w:r w:rsidR="00CD6238" w:rsidRPr="00B120DC">
        <w:rPr>
          <w:sz w:val="22"/>
          <w:szCs w:val="22"/>
        </w:rPr>
        <w:t>Competencia</w:t>
      </w:r>
      <w:bookmarkEnd w:id="7"/>
    </w:p>
    <w:p w14:paraId="01C87990" w14:textId="77777777" w:rsidR="007A1ACB" w:rsidRPr="00B120DC" w:rsidRDefault="007A1ACB" w:rsidP="002335E7">
      <w:pPr>
        <w:spacing w:after="0" w:line="360" w:lineRule="auto"/>
        <w:contextualSpacing/>
        <w:rPr>
          <w:b/>
        </w:rPr>
      </w:pPr>
    </w:p>
    <w:p w14:paraId="02EC2E1B" w14:textId="77777777" w:rsidR="00E61B38" w:rsidRPr="00B120DC" w:rsidRDefault="00E61B38" w:rsidP="002335E7">
      <w:pPr>
        <w:spacing w:line="360" w:lineRule="auto"/>
        <w:contextualSpacing/>
        <w:rPr>
          <w:rFonts w:cs="Tahoma"/>
          <w:bCs/>
        </w:rPr>
      </w:pPr>
      <w:bookmarkStart w:id="8" w:name="_heading=h.30j0zll" w:colFirst="0" w:colLast="0"/>
      <w:bookmarkEnd w:id="8"/>
      <w:r w:rsidRPr="00B120DC">
        <w:rPr>
          <w:rFonts w:cs="Tahoma"/>
          <w:bCs/>
        </w:rPr>
        <w:lastRenderedPageBreak/>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B120DC">
        <w:rPr>
          <w:rFonts w:cs="Tahoma"/>
          <w:bCs/>
        </w:rPr>
        <w:t>cuarto</w:t>
      </w:r>
      <w:r w:rsidRPr="00B120DC">
        <w:rPr>
          <w:rFonts w:cs="Tahoma"/>
          <w:bCs/>
        </w:rPr>
        <w:t xml:space="preserve">, cuadragésimo </w:t>
      </w:r>
      <w:r w:rsidR="00637D65" w:rsidRPr="00B120DC">
        <w:rPr>
          <w:rFonts w:cs="Tahoma"/>
          <w:bCs/>
        </w:rPr>
        <w:t xml:space="preserve">quinto </w:t>
      </w:r>
      <w:r w:rsidRPr="00B120DC">
        <w:rPr>
          <w:rFonts w:cs="Tahoma"/>
          <w:bCs/>
        </w:rPr>
        <w:t xml:space="preserve">y cuadragésimo </w:t>
      </w:r>
      <w:r w:rsidR="00637D65" w:rsidRPr="00B120DC">
        <w:rPr>
          <w:rFonts w:cs="Tahoma"/>
          <w:bCs/>
        </w:rPr>
        <w:t>sexto</w:t>
      </w:r>
      <w:r w:rsidRPr="00B120DC">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B120DC" w:rsidRDefault="00010AA5" w:rsidP="002335E7">
      <w:pPr>
        <w:spacing w:after="0" w:line="360" w:lineRule="auto"/>
        <w:contextualSpacing/>
        <w:rPr>
          <w:rFonts w:eastAsia="Times New Roman" w:cs="Tahoma"/>
          <w:bCs/>
          <w:lang w:eastAsia="es-ES"/>
        </w:rPr>
      </w:pPr>
    </w:p>
    <w:p w14:paraId="68FE6DE7" w14:textId="77777777" w:rsidR="005C690F" w:rsidRPr="00B120DC" w:rsidRDefault="007D6307" w:rsidP="002335E7">
      <w:pPr>
        <w:pStyle w:val="Ttulo2"/>
        <w:spacing w:before="0" w:after="0" w:line="360" w:lineRule="auto"/>
        <w:contextualSpacing/>
        <w:rPr>
          <w:sz w:val="22"/>
          <w:szCs w:val="22"/>
        </w:rPr>
      </w:pPr>
      <w:bookmarkStart w:id="9" w:name="_Toc219386142"/>
      <w:r w:rsidRPr="00B120DC">
        <w:rPr>
          <w:sz w:val="22"/>
          <w:szCs w:val="22"/>
        </w:rPr>
        <w:t>SEGUNDO. Causales de</w:t>
      </w:r>
      <w:r w:rsidR="00CD6238" w:rsidRPr="00B120DC">
        <w:rPr>
          <w:sz w:val="22"/>
          <w:szCs w:val="22"/>
        </w:rPr>
        <w:t xml:space="preserve"> improcedencia y sobreseimiento</w:t>
      </w:r>
      <w:bookmarkEnd w:id="9"/>
    </w:p>
    <w:p w14:paraId="03CB1E19" w14:textId="77777777" w:rsidR="005C690F" w:rsidRPr="00B120DC" w:rsidRDefault="005C690F" w:rsidP="002335E7">
      <w:pPr>
        <w:spacing w:after="0" w:line="360" w:lineRule="auto"/>
        <w:contextualSpacing/>
      </w:pPr>
    </w:p>
    <w:p w14:paraId="224E5D21" w14:textId="77777777" w:rsidR="005C690F" w:rsidRPr="00B120DC" w:rsidRDefault="007D6307" w:rsidP="002335E7">
      <w:pPr>
        <w:spacing w:after="0" w:line="360" w:lineRule="auto"/>
        <w:contextualSpacing/>
      </w:pPr>
      <w:r w:rsidRPr="00B120DC">
        <w:t xml:space="preserve">De las constancias que forma parte del Recurso de Revisión que se analiza, se advierte que previo al estudio del fondo de la </w:t>
      </w:r>
      <w:r w:rsidRPr="00B120DC">
        <w:rPr>
          <w:i/>
        </w:rPr>
        <w:t>litis</w:t>
      </w:r>
      <w:r w:rsidRPr="00B120DC">
        <w:t>, es necesario estudiar las causales de improcedencia y sobreseimiento que se adviertan, para determinar lo que en Derecho proceda.</w:t>
      </w:r>
    </w:p>
    <w:p w14:paraId="33578FBC" w14:textId="77777777" w:rsidR="009B2DAB" w:rsidRPr="00B120DC" w:rsidRDefault="009B2DAB" w:rsidP="002335E7">
      <w:pPr>
        <w:spacing w:after="0" w:line="360" w:lineRule="auto"/>
        <w:contextualSpacing/>
      </w:pPr>
    </w:p>
    <w:p w14:paraId="4131E37B" w14:textId="77777777" w:rsidR="005C690F" w:rsidRPr="00B120DC" w:rsidRDefault="007D6307" w:rsidP="002335E7">
      <w:pPr>
        <w:spacing w:after="0" w:line="360" w:lineRule="auto"/>
        <w:contextualSpacing/>
        <w:rPr>
          <w:b/>
        </w:rPr>
      </w:pPr>
      <w:r w:rsidRPr="00B120DC">
        <w:rPr>
          <w:b/>
        </w:rPr>
        <w:t>Causales de improcedencia</w:t>
      </w:r>
    </w:p>
    <w:p w14:paraId="31F0CAC3" w14:textId="77777777" w:rsidR="005C690F" w:rsidRPr="00B120DC" w:rsidRDefault="005C690F" w:rsidP="002335E7">
      <w:pPr>
        <w:spacing w:after="0" w:line="360" w:lineRule="auto"/>
        <w:contextualSpacing/>
      </w:pPr>
    </w:p>
    <w:p w14:paraId="7D9F75F3" w14:textId="77777777" w:rsidR="005C690F" w:rsidRPr="00B120DC" w:rsidRDefault="007D6307" w:rsidP="002335E7">
      <w:pPr>
        <w:spacing w:after="0" w:line="360" w:lineRule="auto"/>
        <w:contextualSpacing/>
      </w:pPr>
      <w:r w:rsidRPr="00B120DC">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B120DC">
        <w:lastRenderedPageBreak/>
        <w:t>actualice alguno de los supuestos establecidos en el artículo 191 de la Ley de Transparencia y Acceso a la Información Pública del Estado de México y Municipios, por ser improcedente.</w:t>
      </w:r>
    </w:p>
    <w:p w14:paraId="697CE6AF" w14:textId="77777777" w:rsidR="005C690F" w:rsidRPr="00B120DC" w:rsidRDefault="005C690F" w:rsidP="002335E7">
      <w:pPr>
        <w:spacing w:after="0" w:line="360" w:lineRule="auto"/>
        <w:contextualSpacing/>
      </w:pPr>
    </w:p>
    <w:p w14:paraId="77AAA7B4" w14:textId="77777777" w:rsidR="003A208C" w:rsidRPr="00B120DC" w:rsidRDefault="007D6307" w:rsidP="002335E7">
      <w:pPr>
        <w:spacing w:after="0" w:line="360" w:lineRule="auto"/>
        <w:contextualSpacing/>
      </w:pPr>
      <w:r w:rsidRPr="00B120DC">
        <w:t>En el presente caso, </w:t>
      </w:r>
      <w:r w:rsidRPr="00B120DC">
        <w:rPr>
          <w:b/>
        </w:rPr>
        <w:t>no se actualiza ninguna de las causales de improcedencia</w:t>
      </w:r>
      <w:r w:rsidRPr="00B120DC">
        <w:t> establecidas en el ordenamiento jurídico previamente señalado, toda vez que: este Instituto no tiene conocimiento de que se encuentre en trámite algún medio de defensa presentado por la</w:t>
      </w:r>
      <w:r w:rsidR="00261B92" w:rsidRPr="00B120DC">
        <w:t xml:space="preserve"> persona</w:t>
      </w:r>
      <w:r w:rsidRPr="00B120DC">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B120DC" w:rsidRDefault="00754528" w:rsidP="002335E7">
      <w:pPr>
        <w:spacing w:after="0" w:line="360" w:lineRule="auto"/>
        <w:contextualSpacing/>
      </w:pPr>
    </w:p>
    <w:p w14:paraId="73294A10" w14:textId="77777777" w:rsidR="009A5186" w:rsidRPr="00B120DC" w:rsidRDefault="009A5186" w:rsidP="002335E7">
      <w:pPr>
        <w:spacing w:line="360" w:lineRule="auto"/>
        <w:contextualSpacing/>
        <w:rPr>
          <w:rFonts w:cs="Tahoma"/>
          <w:lang w:val="es-ES"/>
        </w:rPr>
      </w:pPr>
      <w:r w:rsidRPr="00B120DC">
        <w:rPr>
          <w:rFonts w:cs="Tahoma"/>
          <w:lang w:val="es-ES"/>
        </w:rPr>
        <w:t xml:space="preserve">Además, de que el Medios de Impugnación fue presentado en tiempo, toda vez que ante la ausencia de la respuesta del Ente Recurrido, se constituyó la </w:t>
      </w:r>
      <w:r w:rsidRPr="00B120DC">
        <w:rPr>
          <w:rFonts w:cs="Tahoma"/>
          <w:b/>
          <w:lang w:val="es-ES"/>
        </w:rPr>
        <w:t>negativa ficta</w:t>
      </w:r>
      <w:r w:rsidRPr="00B120DC">
        <w:rPr>
          <w:rFonts w:cs="Tahoma"/>
          <w:lang w:val="es-ES"/>
        </w:rPr>
        <w:t xml:space="preserve">, que genera la posibilidad de los particulares de interponer un recurso de revisión ante tal omisión, </w:t>
      </w:r>
      <w:r w:rsidRPr="00B120DC">
        <w:rPr>
          <w:rFonts w:cs="Tahoma"/>
          <w:u w:val="single"/>
          <w:lang w:val="es-ES"/>
        </w:rPr>
        <w:t>en cualquier momento</w:t>
      </w:r>
      <w:r w:rsidRPr="00B120DC">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20B4373" w14:textId="77777777" w:rsidR="009A5186" w:rsidRPr="00B120DC" w:rsidRDefault="009A5186" w:rsidP="002335E7">
      <w:pPr>
        <w:spacing w:line="360" w:lineRule="auto"/>
        <w:contextualSpacing/>
        <w:rPr>
          <w:rFonts w:cs="Tahoma"/>
          <w:lang w:val="es-ES"/>
        </w:rPr>
      </w:pPr>
    </w:p>
    <w:p w14:paraId="55273B2A" w14:textId="77777777" w:rsidR="009A5186" w:rsidRPr="00B120DC" w:rsidRDefault="009A5186" w:rsidP="002335E7">
      <w:pPr>
        <w:spacing w:line="360" w:lineRule="auto"/>
        <w:contextualSpacing/>
        <w:rPr>
          <w:rFonts w:cs="Tahoma"/>
          <w:bCs/>
          <w:lang w:val="es-ES"/>
        </w:rPr>
      </w:pPr>
      <w:r w:rsidRPr="00B120DC">
        <w:rPr>
          <w:rFonts w:cs="Tahoma"/>
          <w:lang w:val="es-ES"/>
        </w:rPr>
        <w:t>Conforme a lo anterior, se actualiza la causal de procedencia señalada en el artículo 179, fracción VII, de la Ley de la materia</w:t>
      </w:r>
      <w:r w:rsidRPr="00B120DC">
        <w:rPr>
          <w:rFonts w:cs="Tahoma"/>
          <w:bCs/>
          <w:lang w:val="es-ES"/>
        </w:rPr>
        <w:t xml:space="preserve">, toda vez que el Solicitante se inconformó </w:t>
      </w:r>
      <w:r w:rsidR="00D52731" w:rsidRPr="00B120DC">
        <w:rPr>
          <w:rFonts w:cs="Tahoma"/>
          <w:bCs/>
          <w:lang w:val="es-ES"/>
        </w:rPr>
        <w:t>por</w:t>
      </w:r>
      <w:r w:rsidRPr="00B120DC">
        <w:rPr>
          <w:rFonts w:cs="Tahoma"/>
          <w:bCs/>
          <w:lang w:val="es-ES"/>
        </w:rPr>
        <w:t xml:space="preserve"> la falta de respuesta</w:t>
      </w:r>
      <w:r w:rsidR="00D52731" w:rsidRPr="00B120DC">
        <w:rPr>
          <w:rFonts w:cs="Tahoma"/>
          <w:bCs/>
          <w:lang w:val="es-ES"/>
        </w:rPr>
        <w:t>s</w:t>
      </w:r>
      <w:r w:rsidRPr="00B120DC">
        <w:rPr>
          <w:rFonts w:cs="Tahoma"/>
          <w:bCs/>
          <w:lang w:val="es-ES"/>
        </w:rPr>
        <w:t xml:space="preserve"> a su</w:t>
      </w:r>
      <w:r w:rsidR="00D52731" w:rsidRPr="00B120DC">
        <w:rPr>
          <w:rFonts w:cs="Tahoma"/>
          <w:bCs/>
          <w:lang w:val="es-ES"/>
        </w:rPr>
        <w:t>s</w:t>
      </w:r>
      <w:r w:rsidRPr="00B120DC">
        <w:rPr>
          <w:rFonts w:cs="Tahoma"/>
          <w:bCs/>
          <w:lang w:val="es-ES"/>
        </w:rPr>
        <w:t xml:space="preserve"> solicitud</w:t>
      </w:r>
      <w:r w:rsidR="00D52731" w:rsidRPr="00B120DC">
        <w:rPr>
          <w:rFonts w:cs="Tahoma"/>
          <w:bCs/>
          <w:lang w:val="es-ES"/>
        </w:rPr>
        <w:t>es</w:t>
      </w:r>
      <w:r w:rsidRPr="00B120DC">
        <w:rPr>
          <w:rFonts w:cs="Tahoma"/>
          <w:bCs/>
          <w:lang w:val="es-ES"/>
        </w:rPr>
        <w:t xml:space="preserve"> de acceso a información pública.</w:t>
      </w:r>
    </w:p>
    <w:p w14:paraId="5D15906D" w14:textId="77777777" w:rsidR="009A5186" w:rsidRPr="00B120DC" w:rsidRDefault="009A5186" w:rsidP="002335E7">
      <w:pPr>
        <w:spacing w:after="0" w:line="360" w:lineRule="auto"/>
        <w:contextualSpacing/>
        <w:rPr>
          <w:lang w:val="es-ES"/>
        </w:rPr>
      </w:pPr>
    </w:p>
    <w:p w14:paraId="1F527B18" w14:textId="77777777" w:rsidR="005C690F" w:rsidRPr="00B120DC" w:rsidRDefault="007D6307" w:rsidP="002335E7">
      <w:pPr>
        <w:spacing w:after="0" w:line="360" w:lineRule="auto"/>
        <w:contextualSpacing/>
      </w:pPr>
      <w:r w:rsidRPr="00B120DC">
        <w:rPr>
          <w:b/>
        </w:rPr>
        <w:t>Ca</w:t>
      </w:r>
      <w:r w:rsidR="00CD6238" w:rsidRPr="00B120DC">
        <w:rPr>
          <w:b/>
        </w:rPr>
        <w:t>usales de sobreseimiento</w:t>
      </w:r>
    </w:p>
    <w:p w14:paraId="3A4904DC" w14:textId="77777777" w:rsidR="005C690F" w:rsidRPr="00B120DC" w:rsidRDefault="005C690F" w:rsidP="002335E7">
      <w:pPr>
        <w:spacing w:after="0" w:line="360" w:lineRule="auto"/>
        <w:contextualSpacing/>
      </w:pPr>
    </w:p>
    <w:p w14:paraId="1E4C4E28" w14:textId="77777777" w:rsidR="005C690F" w:rsidRPr="00B120DC" w:rsidRDefault="007D6307" w:rsidP="002335E7">
      <w:pPr>
        <w:spacing w:after="0" w:line="360" w:lineRule="auto"/>
        <w:contextualSpacing/>
      </w:pPr>
      <w:r w:rsidRPr="00B120DC">
        <w:t>Por ser de previo y especial pronunciamiento, este Instituto analiza si se actualiza alguna causal de sobreseimiento.</w:t>
      </w:r>
    </w:p>
    <w:p w14:paraId="705F0D06" w14:textId="77777777" w:rsidR="008C12D8" w:rsidRPr="00B120DC" w:rsidRDefault="008C12D8" w:rsidP="002335E7">
      <w:pPr>
        <w:spacing w:after="0" w:line="360" w:lineRule="auto"/>
        <w:contextualSpacing/>
      </w:pPr>
    </w:p>
    <w:p w14:paraId="09839DBD" w14:textId="77777777" w:rsidR="005C690F" w:rsidRPr="00B120DC" w:rsidRDefault="007D6307" w:rsidP="002335E7">
      <w:pPr>
        <w:spacing w:after="0" w:line="360" w:lineRule="auto"/>
        <w:contextualSpacing/>
      </w:pPr>
      <w:r w:rsidRPr="00B120DC">
        <w:lastRenderedPageBreak/>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B120DC">
        <w:t xml:space="preserve">persona </w:t>
      </w:r>
      <w:r w:rsidRPr="00B120DC">
        <w:t>Recurrente se haya desistido del recurso, haya fallecido, sobreviniera alguna causal de improcedencia, que el Sujeto Obligado hubiese modificado o revocado el acto impugnado o bien, haya quedado sin materia.</w:t>
      </w:r>
    </w:p>
    <w:p w14:paraId="19470732" w14:textId="77777777" w:rsidR="00712ED6" w:rsidRPr="00B120DC" w:rsidRDefault="00712ED6" w:rsidP="002335E7">
      <w:pPr>
        <w:spacing w:after="0" w:line="360" w:lineRule="auto"/>
        <w:contextualSpacing/>
      </w:pPr>
    </w:p>
    <w:p w14:paraId="54EBD118" w14:textId="77777777" w:rsidR="005C690F" w:rsidRPr="00B120DC" w:rsidRDefault="007D6307" w:rsidP="002335E7">
      <w:pPr>
        <w:spacing w:after="0" w:line="360" w:lineRule="auto"/>
        <w:contextualSpacing/>
      </w:pPr>
      <w:r w:rsidRPr="00B120DC">
        <w:t xml:space="preserve">Por tales motivos, se considera procedente entrar al fondo del presente asunto. </w:t>
      </w:r>
    </w:p>
    <w:p w14:paraId="75C16DF1" w14:textId="77777777" w:rsidR="00E1488B" w:rsidRPr="00B120DC" w:rsidRDefault="00E1488B" w:rsidP="002335E7">
      <w:pPr>
        <w:spacing w:after="0" w:line="360" w:lineRule="auto"/>
        <w:contextualSpacing/>
        <w:rPr>
          <w:b/>
        </w:rPr>
      </w:pPr>
    </w:p>
    <w:p w14:paraId="18A3A9CB" w14:textId="77777777" w:rsidR="005C690F" w:rsidRPr="00B120DC" w:rsidRDefault="007D6307" w:rsidP="002335E7">
      <w:pPr>
        <w:pStyle w:val="Ttulo2"/>
        <w:spacing w:before="0" w:after="0" w:line="360" w:lineRule="auto"/>
        <w:contextualSpacing/>
        <w:rPr>
          <w:sz w:val="22"/>
          <w:szCs w:val="22"/>
        </w:rPr>
      </w:pPr>
      <w:bookmarkStart w:id="10" w:name="_Toc219386143"/>
      <w:r w:rsidRPr="00B120DC">
        <w:rPr>
          <w:sz w:val="22"/>
          <w:szCs w:val="22"/>
        </w:rPr>
        <w:t>TERCERO. De</w:t>
      </w:r>
      <w:r w:rsidR="00CD6238" w:rsidRPr="00B120DC">
        <w:rPr>
          <w:sz w:val="22"/>
          <w:szCs w:val="22"/>
        </w:rPr>
        <w:t>terminación de la Controversia</w:t>
      </w:r>
      <w:bookmarkEnd w:id="10"/>
    </w:p>
    <w:p w14:paraId="59B5924F" w14:textId="77777777" w:rsidR="00897A05" w:rsidRPr="00B120DC" w:rsidRDefault="00897A05" w:rsidP="002335E7">
      <w:pPr>
        <w:spacing w:after="0" w:line="360" w:lineRule="auto"/>
        <w:contextualSpacing/>
        <w:rPr>
          <w:b/>
        </w:rPr>
      </w:pPr>
    </w:p>
    <w:p w14:paraId="25BAB811" w14:textId="37A8C9DA" w:rsidR="009A21E5" w:rsidRPr="00B120DC" w:rsidRDefault="007C7BAF" w:rsidP="002335E7">
      <w:pPr>
        <w:spacing w:after="0" w:line="360" w:lineRule="auto"/>
        <w:contextualSpacing/>
        <w:rPr>
          <w:rFonts w:cs="Tahoma"/>
        </w:rPr>
      </w:pPr>
      <w:r w:rsidRPr="00B120DC">
        <w:rPr>
          <w:rFonts w:cs="Tahoma"/>
        </w:rPr>
        <w:t>Con el objetivo de ilustrar la controversia planteada, resulta conveniente precisar, que una vez realizado el estudio de las constancias que integran el expediente en el que se actúa, se desprende que el Particular</w:t>
      </w:r>
      <w:r w:rsidR="008C12D8" w:rsidRPr="00B120DC">
        <w:rPr>
          <w:rFonts w:cs="Tahoma"/>
        </w:rPr>
        <w:t xml:space="preserve"> </w:t>
      </w:r>
      <w:r w:rsidR="006C6CE7" w:rsidRPr="00B120DC">
        <w:rPr>
          <w:rFonts w:cs="Tahoma"/>
        </w:rPr>
        <w:t>realizó diversos requerimientos al Sujeto Obligado.</w:t>
      </w:r>
    </w:p>
    <w:p w14:paraId="07343614" w14:textId="77777777" w:rsidR="009A21E5" w:rsidRPr="00B120DC" w:rsidRDefault="009A21E5" w:rsidP="002335E7">
      <w:pPr>
        <w:spacing w:after="0" w:line="360" w:lineRule="auto"/>
        <w:contextualSpacing/>
        <w:rPr>
          <w:rFonts w:cs="Tahoma"/>
        </w:rPr>
      </w:pPr>
    </w:p>
    <w:p w14:paraId="790B3ED5" w14:textId="77777777" w:rsidR="009A5186" w:rsidRPr="00B120DC" w:rsidRDefault="009A5186" w:rsidP="002335E7">
      <w:pPr>
        <w:pStyle w:val="NormalWeb"/>
        <w:spacing w:after="0" w:line="360" w:lineRule="auto"/>
        <w:ind w:right="-28"/>
        <w:contextualSpacing/>
        <w:rPr>
          <w:rFonts w:ascii="Palatino Linotype" w:hAnsi="Palatino Linotype" w:cs="Tahoma"/>
          <w:bCs/>
          <w:iCs/>
          <w:sz w:val="22"/>
          <w:szCs w:val="22"/>
          <w:lang w:val="es-ES"/>
        </w:rPr>
      </w:pPr>
      <w:r w:rsidRPr="00B120DC">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B120DC">
        <w:rPr>
          <w:rFonts w:ascii="Palatino Linotype" w:hAnsi="Palatino Linotype" w:cs="Tahoma"/>
          <w:bCs/>
          <w:iCs/>
          <w:sz w:val="22"/>
          <w:szCs w:val="22"/>
          <w:shd w:val="clear" w:color="auto" w:fill="FFFFFF"/>
        </w:rPr>
        <w:t xml:space="preserve">. </w:t>
      </w:r>
      <w:r w:rsidRPr="00B120DC">
        <w:rPr>
          <w:rFonts w:ascii="Palatino Linotype" w:hAnsi="Palatino Linotype" w:cs="Tahoma"/>
          <w:sz w:val="22"/>
          <w:szCs w:val="22"/>
          <w:lang w:val="es-ES"/>
        </w:rPr>
        <w:t>Así las cosas, una vez admitido y notificado el Recurso de Revisión a las partes, estas</w:t>
      </w:r>
      <w:r w:rsidRPr="00B120DC">
        <w:rPr>
          <w:rFonts w:ascii="Palatino Linotype" w:hAnsi="Palatino Linotype" w:cs="Tahoma"/>
          <w:bCs/>
          <w:iCs/>
          <w:sz w:val="22"/>
          <w:szCs w:val="22"/>
          <w:lang w:val="es-ES" w:eastAsia="es-ES"/>
        </w:rPr>
        <w:t xml:space="preserve"> fueron omisas en realizar manifestaciones o alegatos.</w:t>
      </w:r>
    </w:p>
    <w:p w14:paraId="3F76599B" w14:textId="77777777" w:rsidR="009A5186" w:rsidRPr="00B120DC" w:rsidRDefault="009A5186" w:rsidP="002335E7">
      <w:pPr>
        <w:pStyle w:val="NormalWeb"/>
        <w:spacing w:after="0" w:line="360" w:lineRule="auto"/>
        <w:ind w:right="-28"/>
        <w:contextualSpacing/>
        <w:rPr>
          <w:rFonts w:ascii="Palatino Linotype" w:eastAsia="Calibri" w:hAnsi="Palatino Linotype" w:cs="Tahoma"/>
          <w:iCs/>
          <w:sz w:val="22"/>
          <w:szCs w:val="22"/>
          <w:lang w:val="es-ES"/>
        </w:rPr>
      </w:pPr>
    </w:p>
    <w:p w14:paraId="3A585C43" w14:textId="77777777" w:rsidR="009A5186" w:rsidRPr="00B120DC" w:rsidRDefault="009A5186" w:rsidP="002335E7">
      <w:pPr>
        <w:tabs>
          <w:tab w:val="left" w:pos="4962"/>
        </w:tabs>
        <w:spacing w:line="360" w:lineRule="auto"/>
        <w:contextualSpacing/>
        <w:rPr>
          <w:rFonts w:eastAsia="Calibri" w:cs="Tahoma"/>
          <w:bCs/>
        </w:rPr>
      </w:pPr>
      <w:r w:rsidRPr="00B120DC">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B120DC">
        <w:rPr>
          <w:rFonts w:eastAsia="Calibri" w:cs="Tahoma"/>
          <w:iCs/>
          <w:lang w:eastAsia="es-ES_tradnl"/>
        </w:rPr>
        <w:t xml:space="preserve"> el escrito recursal; </w:t>
      </w:r>
      <w:r w:rsidRPr="00B120DC">
        <w:rPr>
          <w:rFonts w:eastAsia="Calibri" w:cs="Tahoma"/>
          <w:bCs/>
        </w:rPr>
        <w:t xml:space="preserve">instrumentales que se toman en cuenta a efecto de resolver el presente medio </w:t>
      </w:r>
      <w:r w:rsidRPr="00B120DC">
        <w:rPr>
          <w:rFonts w:eastAsia="Calibri" w:cs="Tahoma"/>
          <w:bCs/>
        </w:rPr>
        <w:lastRenderedPageBreak/>
        <w:t>de impugnación, conforme a lo dispuesto por el artículo 185, fracción IV, de la Ley de Transparencia y Acceso a la Información Pública del Estado de México y Municipios.</w:t>
      </w:r>
    </w:p>
    <w:p w14:paraId="6AD83EB8" w14:textId="77777777" w:rsidR="009A5186" w:rsidRPr="00B120DC" w:rsidRDefault="009A5186" w:rsidP="002335E7">
      <w:pPr>
        <w:tabs>
          <w:tab w:val="left" w:pos="4962"/>
        </w:tabs>
        <w:spacing w:line="360" w:lineRule="auto"/>
        <w:contextualSpacing/>
        <w:rPr>
          <w:rFonts w:eastAsia="Calibri" w:cs="Tahoma"/>
          <w:bCs/>
        </w:rPr>
      </w:pPr>
    </w:p>
    <w:p w14:paraId="04EB0485" w14:textId="77777777" w:rsidR="005C690F" w:rsidRPr="00B120DC" w:rsidRDefault="007D6307" w:rsidP="002335E7">
      <w:pPr>
        <w:pStyle w:val="Ttulo2"/>
        <w:spacing w:before="0" w:after="0" w:line="360" w:lineRule="auto"/>
        <w:contextualSpacing/>
        <w:rPr>
          <w:sz w:val="22"/>
          <w:szCs w:val="22"/>
        </w:rPr>
      </w:pPr>
      <w:bookmarkStart w:id="11" w:name="_Toc219386144"/>
      <w:r w:rsidRPr="00B120DC">
        <w:rPr>
          <w:sz w:val="22"/>
          <w:szCs w:val="22"/>
        </w:rPr>
        <w:t xml:space="preserve">CUARTO. Marco normativo aplicable en materia de transparencia y </w:t>
      </w:r>
      <w:r w:rsidR="00CD6238" w:rsidRPr="00B120DC">
        <w:rPr>
          <w:sz w:val="22"/>
          <w:szCs w:val="22"/>
        </w:rPr>
        <w:t>acceso a la información pública</w:t>
      </w:r>
      <w:bookmarkEnd w:id="11"/>
    </w:p>
    <w:p w14:paraId="4719168B" w14:textId="77777777" w:rsidR="005C690F" w:rsidRPr="00B120DC" w:rsidRDefault="005C690F" w:rsidP="002335E7">
      <w:pPr>
        <w:spacing w:after="0" w:line="360" w:lineRule="auto"/>
        <w:contextualSpacing/>
      </w:pPr>
    </w:p>
    <w:p w14:paraId="28829D20" w14:textId="77777777" w:rsidR="005C690F" w:rsidRPr="00B120DC" w:rsidRDefault="007D6307" w:rsidP="002335E7">
      <w:pPr>
        <w:spacing w:after="0" w:line="360" w:lineRule="auto"/>
        <w:contextualSpacing/>
      </w:pPr>
      <w:r w:rsidRPr="00B120DC">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B120DC" w:rsidRDefault="00E61B38" w:rsidP="002335E7">
      <w:pPr>
        <w:spacing w:after="0" w:line="360" w:lineRule="auto"/>
        <w:contextualSpacing/>
      </w:pPr>
    </w:p>
    <w:p w14:paraId="6DFD6297" w14:textId="77777777" w:rsidR="005C690F" w:rsidRPr="00B120DC" w:rsidRDefault="007D6307" w:rsidP="002335E7">
      <w:pPr>
        <w:spacing w:after="0" w:line="360" w:lineRule="auto"/>
        <w:contextualSpacing/>
      </w:pPr>
      <w:r w:rsidRPr="00B120DC">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BC301F" w14:textId="77777777" w:rsidR="005C690F" w:rsidRPr="00B120DC" w:rsidRDefault="005C690F" w:rsidP="002335E7">
      <w:pPr>
        <w:spacing w:after="0" w:line="360" w:lineRule="auto"/>
        <w:contextualSpacing/>
      </w:pPr>
    </w:p>
    <w:p w14:paraId="4A8ED314" w14:textId="77777777" w:rsidR="005C690F" w:rsidRPr="00B120DC" w:rsidRDefault="007D6307" w:rsidP="002335E7">
      <w:pPr>
        <w:spacing w:after="0" w:line="360" w:lineRule="auto"/>
        <w:contextualSpacing/>
      </w:pPr>
      <w:r w:rsidRPr="00B120DC">
        <w:t>Por su parte, la Ley de Transparencia y Acceso a la Información Pública del Estado de México y Municipios (Reglamentaria del artículo 5° de la Constitución Local), establece lo siguiente:</w:t>
      </w:r>
    </w:p>
    <w:p w14:paraId="64447A7C" w14:textId="77777777" w:rsidR="005C690F" w:rsidRPr="00B120DC" w:rsidRDefault="005C690F" w:rsidP="002335E7">
      <w:pPr>
        <w:spacing w:after="0" w:line="360" w:lineRule="auto"/>
        <w:contextualSpacing/>
      </w:pPr>
    </w:p>
    <w:p w14:paraId="321BC72E" w14:textId="77777777" w:rsidR="005C690F" w:rsidRPr="00B120DC" w:rsidRDefault="007D6307" w:rsidP="002335E7">
      <w:pPr>
        <w:spacing w:after="0" w:line="360" w:lineRule="auto"/>
        <w:contextualSpacing/>
      </w:pPr>
      <w:r w:rsidRPr="00B120DC">
        <w:t>El artículo 12, que, quienes generen, recopilen, administren, manejen, procesen, archiven o conserven información pública serán responsables de la misma.</w:t>
      </w:r>
    </w:p>
    <w:p w14:paraId="6EB50B45" w14:textId="77777777" w:rsidR="007C02D1" w:rsidRPr="00B120DC" w:rsidRDefault="007C02D1" w:rsidP="002335E7">
      <w:pPr>
        <w:spacing w:after="0" w:line="360" w:lineRule="auto"/>
        <w:contextualSpacing/>
      </w:pPr>
    </w:p>
    <w:p w14:paraId="327E54EC" w14:textId="77777777" w:rsidR="005C690F" w:rsidRPr="00B120DC" w:rsidRDefault="007D6307" w:rsidP="002335E7">
      <w:pPr>
        <w:widowControl w:val="0"/>
        <w:spacing w:after="0" w:line="360" w:lineRule="auto"/>
        <w:contextualSpacing/>
      </w:pPr>
      <w:r w:rsidRPr="00B120DC">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B120DC" w:rsidRDefault="00B153FA" w:rsidP="002335E7">
      <w:pPr>
        <w:widowControl w:val="0"/>
        <w:spacing w:after="0" w:line="360" w:lineRule="auto"/>
        <w:contextualSpacing/>
      </w:pPr>
    </w:p>
    <w:p w14:paraId="3641A7E4" w14:textId="77777777" w:rsidR="00B04A35" w:rsidRPr="00B120DC" w:rsidRDefault="007D6307" w:rsidP="002335E7">
      <w:pPr>
        <w:spacing w:after="0" w:line="360" w:lineRule="auto"/>
        <w:contextualSpacing/>
      </w:pPr>
      <w:r w:rsidRPr="00B120DC">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D29931" w14:textId="77777777" w:rsidR="005C690F" w:rsidRPr="00B120DC" w:rsidRDefault="005C690F" w:rsidP="002335E7">
      <w:pPr>
        <w:spacing w:after="0" w:line="360" w:lineRule="auto"/>
        <w:contextualSpacing/>
      </w:pPr>
    </w:p>
    <w:p w14:paraId="1D4BAB98" w14:textId="77777777" w:rsidR="005C690F" w:rsidRPr="00B120DC" w:rsidRDefault="00CD6238" w:rsidP="002335E7">
      <w:pPr>
        <w:pStyle w:val="Ttulo2"/>
        <w:spacing w:before="0" w:after="0" w:line="360" w:lineRule="auto"/>
        <w:contextualSpacing/>
        <w:rPr>
          <w:sz w:val="22"/>
          <w:szCs w:val="22"/>
        </w:rPr>
      </w:pPr>
      <w:bookmarkStart w:id="12" w:name="_Toc219386145"/>
      <w:r w:rsidRPr="00B120DC">
        <w:rPr>
          <w:sz w:val="22"/>
          <w:szCs w:val="22"/>
        </w:rPr>
        <w:t>Q</w:t>
      </w:r>
      <w:r w:rsidR="0044017B" w:rsidRPr="00B120DC">
        <w:rPr>
          <w:sz w:val="22"/>
          <w:szCs w:val="22"/>
        </w:rPr>
        <w:t>UINTO</w:t>
      </w:r>
      <w:r w:rsidRPr="00B120DC">
        <w:rPr>
          <w:sz w:val="22"/>
          <w:szCs w:val="22"/>
        </w:rPr>
        <w:t>. Estudio de Fondo</w:t>
      </w:r>
      <w:bookmarkEnd w:id="12"/>
    </w:p>
    <w:p w14:paraId="7B02A1EF" w14:textId="77777777" w:rsidR="00A56228" w:rsidRPr="00B120DC" w:rsidRDefault="00A56228" w:rsidP="002335E7">
      <w:pPr>
        <w:spacing w:after="0" w:line="360" w:lineRule="auto"/>
        <w:contextualSpacing/>
        <w:rPr>
          <w:b/>
        </w:rPr>
      </w:pPr>
    </w:p>
    <w:p w14:paraId="2F0B451D" w14:textId="77777777" w:rsidR="00DF3B23" w:rsidRPr="00B120DC" w:rsidRDefault="00DF3B23" w:rsidP="002335E7">
      <w:pPr>
        <w:spacing w:line="360" w:lineRule="auto"/>
        <w:contextualSpacing/>
        <w:rPr>
          <w:rFonts w:cs="Tahoma"/>
          <w:iCs/>
        </w:rPr>
      </w:pPr>
      <w:r w:rsidRPr="00B120DC">
        <w:rPr>
          <w:rFonts w:cs="Tahoma"/>
          <w:iCs/>
        </w:rPr>
        <w:t xml:space="preserve">Expuestas las posturas de las partes, se procede al análisis del agravio hecho valer por la persona Recurrente, concerniente a la falta de respuestas del </w:t>
      </w:r>
      <w:r w:rsidR="00010D49" w:rsidRPr="00B120DC">
        <w:rPr>
          <w:rFonts w:eastAsia="Calibri" w:cs="Tahoma"/>
          <w:bCs/>
          <w:lang w:eastAsia="en-US"/>
        </w:rPr>
        <w:t>Ayuntamiento de Tepotzotlán</w:t>
      </w:r>
      <w:r w:rsidRPr="00B120DC">
        <w:rPr>
          <w:rFonts w:cs="Tahoma"/>
          <w:iCs/>
        </w:rPr>
        <w:t>, a las solicitudes de información.</w:t>
      </w:r>
    </w:p>
    <w:p w14:paraId="5E67239A" w14:textId="77777777" w:rsidR="00DF3B23" w:rsidRPr="00B120DC" w:rsidRDefault="00DF3B23" w:rsidP="002335E7">
      <w:pPr>
        <w:spacing w:line="360" w:lineRule="auto"/>
        <w:contextualSpacing/>
        <w:rPr>
          <w:rFonts w:cs="Tahoma"/>
          <w:iCs/>
        </w:rPr>
      </w:pPr>
    </w:p>
    <w:p w14:paraId="35CDC262" w14:textId="77777777" w:rsidR="00DF3B23" w:rsidRPr="00B120DC" w:rsidRDefault="00DF3B23" w:rsidP="002335E7">
      <w:pPr>
        <w:spacing w:line="360" w:lineRule="auto"/>
        <w:contextualSpacing/>
        <w:rPr>
          <w:rFonts w:cs="Tahoma"/>
          <w:iCs/>
        </w:rPr>
      </w:pPr>
      <w:r w:rsidRPr="00B120DC">
        <w:rPr>
          <w:rFonts w:cs="Tahoma"/>
          <w:i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1A6F19C" w14:textId="77777777" w:rsidR="00DF3B23" w:rsidRPr="00B120DC" w:rsidRDefault="00DF3B23" w:rsidP="002335E7">
      <w:pPr>
        <w:spacing w:line="360" w:lineRule="auto"/>
        <w:contextualSpacing/>
        <w:rPr>
          <w:rFonts w:cs="Tahoma"/>
          <w:iCs/>
        </w:rPr>
      </w:pPr>
    </w:p>
    <w:p w14:paraId="6C8FB680" w14:textId="77777777" w:rsidR="00DF3B23" w:rsidRPr="00B120DC" w:rsidRDefault="00DF3B23" w:rsidP="002335E7">
      <w:pPr>
        <w:numPr>
          <w:ilvl w:val="0"/>
          <w:numId w:val="14"/>
        </w:numPr>
        <w:spacing w:after="0" w:line="360" w:lineRule="auto"/>
        <w:contextualSpacing/>
        <w:rPr>
          <w:rFonts w:cs="Tahoma"/>
          <w:iCs/>
        </w:rPr>
      </w:pPr>
      <w:r w:rsidRPr="00B120DC">
        <w:rPr>
          <w:rFonts w:cs="Tahoma"/>
          <w:iCs/>
        </w:rPr>
        <w:t>Proveer lo necesario para garantizar a toda persona el derecho de acceso a la información pública, a través de procedimientos sencillos, expeditos, oportunos y gratuitos;</w:t>
      </w:r>
    </w:p>
    <w:p w14:paraId="60593B9E" w14:textId="77777777" w:rsidR="00DF3B23" w:rsidRPr="00B120DC" w:rsidRDefault="00DF3B23" w:rsidP="002335E7">
      <w:pPr>
        <w:spacing w:line="360" w:lineRule="auto"/>
        <w:ind w:left="720"/>
        <w:contextualSpacing/>
        <w:rPr>
          <w:rFonts w:cs="Tahoma"/>
          <w:iCs/>
        </w:rPr>
      </w:pPr>
    </w:p>
    <w:p w14:paraId="5A51049F" w14:textId="77777777" w:rsidR="00DF3B23" w:rsidRPr="00B120DC" w:rsidRDefault="00DF3B23" w:rsidP="002335E7">
      <w:pPr>
        <w:numPr>
          <w:ilvl w:val="0"/>
          <w:numId w:val="14"/>
        </w:numPr>
        <w:spacing w:after="0" w:line="360" w:lineRule="auto"/>
        <w:contextualSpacing/>
        <w:rPr>
          <w:rFonts w:cs="Tahoma"/>
          <w:iCs/>
        </w:rPr>
      </w:pPr>
      <w:r w:rsidRPr="00B120DC">
        <w:rPr>
          <w:rFonts w:cs="Tahoma"/>
          <w:iCs/>
        </w:rPr>
        <w:t>Transparentar la gestión pública, mediante la difusión de la información generada por los Sujetos Obligados, y</w:t>
      </w:r>
    </w:p>
    <w:p w14:paraId="712B3B00" w14:textId="77777777" w:rsidR="00DF3B23" w:rsidRPr="00B120DC" w:rsidRDefault="00DF3B23" w:rsidP="002335E7">
      <w:pPr>
        <w:pStyle w:val="Prrafodelista"/>
        <w:spacing w:line="360" w:lineRule="auto"/>
        <w:rPr>
          <w:rFonts w:cs="Tahoma"/>
          <w:iCs/>
          <w:szCs w:val="22"/>
        </w:rPr>
      </w:pPr>
    </w:p>
    <w:p w14:paraId="228356C7" w14:textId="77777777" w:rsidR="00DF3B23" w:rsidRPr="00B120DC" w:rsidRDefault="00DF3B23" w:rsidP="002335E7">
      <w:pPr>
        <w:numPr>
          <w:ilvl w:val="0"/>
          <w:numId w:val="14"/>
        </w:numPr>
        <w:spacing w:after="0" w:line="360" w:lineRule="auto"/>
        <w:contextualSpacing/>
        <w:rPr>
          <w:rFonts w:cs="Tahoma"/>
          <w:iCs/>
        </w:rPr>
      </w:pPr>
      <w:r w:rsidRPr="00B120DC">
        <w:rPr>
          <w:rFonts w:cs="Tahoma"/>
          <w:iCs/>
        </w:rPr>
        <w:t>Promover, fomentar y difundir la cultura de la transparencia en el ejercicio de la función pública, el acceso a la información y la participación ciudadana, así como, la rendición de cuentas.</w:t>
      </w:r>
    </w:p>
    <w:p w14:paraId="23A4D9CD" w14:textId="77777777" w:rsidR="00DF3B23" w:rsidRPr="00B120DC" w:rsidRDefault="00DF3B23" w:rsidP="002335E7">
      <w:pPr>
        <w:spacing w:line="360" w:lineRule="auto"/>
        <w:contextualSpacing/>
        <w:rPr>
          <w:rFonts w:cs="Tahoma"/>
          <w:iCs/>
        </w:rPr>
      </w:pPr>
    </w:p>
    <w:p w14:paraId="06444838" w14:textId="77777777" w:rsidR="00DF3B23" w:rsidRPr="00B120DC" w:rsidRDefault="00DF3B23" w:rsidP="002335E7">
      <w:pPr>
        <w:spacing w:line="360" w:lineRule="auto"/>
        <w:contextualSpacing/>
        <w:rPr>
          <w:rFonts w:cs="Tahoma"/>
          <w:iCs/>
        </w:rPr>
      </w:pPr>
      <w:r w:rsidRPr="00B120DC">
        <w:rPr>
          <w:rFonts w:cs="Tahoma"/>
          <w:iCs/>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B120DC" w:rsidRDefault="00DF3B23" w:rsidP="002335E7">
      <w:pPr>
        <w:spacing w:line="360" w:lineRule="auto"/>
        <w:contextualSpacing/>
        <w:rPr>
          <w:rFonts w:cs="Tahoma"/>
          <w:iCs/>
        </w:rPr>
      </w:pPr>
    </w:p>
    <w:p w14:paraId="225A1210" w14:textId="77777777" w:rsidR="00DF3B23" w:rsidRPr="00B120DC" w:rsidRDefault="00DF3B23" w:rsidP="002335E7">
      <w:pPr>
        <w:spacing w:line="360" w:lineRule="auto"/>
        <w:contextualSpacing/>
        <w:rPr>
          <w:rFonts w:cs="Tahoma"/>
          <w:iCs/>
        </w:rPr>
      </w:pPr>
      <w:r w:rsidRPr="00B120DC">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B120DC" w:rsidRDefault="00DF3B23" w:rsidP="002335E7">
      <w:pPr>
        <w:spacing w:line="360" w:lineRule="auto"/>
        <w:contextualSpacing/>
        <w:rPr>
          <w:rFonts w:cs="Tahoma"/>
          <w:iCs/>
        </w:rPr>
      </w:pPr>
    </w:p>
    <w:p w14:paraId="1700B4E1" w14:textId="77777777" w:rsidR="00DF3B23" w:rsidRPr="00B120DC" w:rsidRDefault="00DF3B23" w:rsidP="002335E7">
      <w:pPr>
        <w:spacing w:line="360" w:lineRule="auto"/>
        <w:contextualSpacing/>
        <w:rPr>
          <w:rFonts w:cs="Tahoma"/>
          <w:iCs/>
        </w:rPr>
      </w:pPr>
      <w:r w:rsidRPr="00B120DC">
        <w:rPr>
          <w:rFonts w:cs="Tahoma"/>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B120DC" w:rsidRDefault="00DF3B23" w:rsidP="002335E7">
      <w:pPr>
        <w:spacing w:line="360" w:lineRule="auto"/>
        <w:contextualSpacing/>
        <w:rPr>
          <w:rFonts w:cs="Tahoma"/>
          <w:iCs/>
        </w:rPr>
      </w:pPr>
    </w:p>
    <w:p w14:paraId="425E9EF5" w14:textId="77777777" w:rsidR="00DF3B23" w:rsidRPr="00B120DC" w:rsidRDefault="00DF3B23" w:rsidP="002335E7">
      <w:pPr>
        <w:numPr>
          <w:ilvl w:val="0"/>
          <w:numId w:val="15"/>
        </w:numPr>
        <w:spacing w:after="0" w:line="360" w:lineRule="auto"/>
        <w:contextualSpacing/>
        <w:rPr>
          <w:rFonts w:cs="Tahoma"/>
          <w:iCs/>
        </w:rPr>
      </w:pPr>
      <w:r w:rsidRPr="00B120DC">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B120DC" w:rsidRDefault="00DF3B23" w:rsidP="002335E7">
      <w:pPr>
        <w:spacing w:line="360" w:lineRule="auto"/>
        <w:ind w:left="720"/>
        <w:contextualSpacing/>
        <w:rPr>
          <w:rFonts w:cs="Tahoma"/>
          <w:iCs/>
        </w:rPr>
      </w:pPr>
    </w:p>
    <w:p w14:paraId="3272B7A4" w14:textId="77777777" w:rsidR="00DF3B23" w:rsidRPr="00B120DC" w:rsidRDefault="00DF3B23" w:rsidP="002335E7">
      <w:pPr>
        <w:numPr>
          <w:ilvl w:val="0"/>
          <w:numId w:val="15"/>
        </w:numPr>
        <w:spacing w:after="0" w:line="360" w:lineRule="auto"/>
        <w:contextualSpacing/>
        <w:rPr>
          <w:rFonts w:cs="Tahoma"/>
          <w:iCs/>
        </w:rPr>
      </w:pPr>
      <w:r w:rsidRPr="00B120DC">
        <w:rPr>
          <w:rFonts w:cs="Tahoma"/>
          <w:iCs/>
        </w:rPr>
        <w:t xml:space="preserve">Los Sujetos Obligados podrán requerirle a los Solicitantes, que complementen, corrijan o amplíen su solicitud de información, cuando resulten los datos proporcionados insuficientes, incorrectos, incompletos o erróneos; solicitar dicha </w:t>
      </w:r>
      <w:r w:rsidRPr="00B120DC">
        <w:rPr>
          <w:rFonts w:cs="Tahoma"/>
          <w:iCs/>
        </w:rPr>
        <w:lastRenderedPageBreak/>
        <w:t>aclaración, interrumpirá el plazo para dar respuesta y comenzará a computarse el día siguiente al desahogo de esta;</w:t>
      </w:r>
    </w:p>
    <w:p w14:paraId="75FBCD71" w14:textId="77777777" w:rsidR="00DF3B23" w:rsidRPr="00B120DC" w:rsidRDefault="00DF3B23" w:rsidP="002335E7">
      <w:pPr>
        <w:pStyle w:val="Prrafodelista"/>
        <w:spacing w:line="360" w:lineRule="auto"/>
        <w:rPr>
          <w:rFonts w:cs="Tahoma"/>
          <w:iCs/>
          <w:szCs w:val="22"/>
        </w:rPr>
      </w:pPr>
    </w:p>
    <w:p w14:paraId="58055119" w14:textId="77777777" w:rsidR="00DF3B23" w:rsidRPr="00B120DC" w:rsidRDefault="00DF3B23" w:rsidP="002335E7">
      <w:pPr>
        <w:numPr>
          <w:ilvl w:val="0"/>
          <w:numId w:val="15"/>
        </w:numPr>
        <w:spacing w:after="0" w:line="360" w:lineRule="auto"/>
        <w:contextualSpacing/>
        <w:rPr>
          <w:rFonts w:cs="Tahoma"/>
          <w:iCs/>
        </w:rPr>
      </w:pPr>
      <w:r w:rsidRPr="00B120DC">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B120DC" w:rsidRDefault="00DF3B23" w:rsidP="002335E7">
      <w:pPr>
        <w:pStyle w:val="Prrafodelista"/>
        <w:spacing w:line="360" w:lineRule="auto"/>
        <w:rPr>
          <w:rFonts w:cs="Tahoma"/>
          <w:iCs/>
          <w:szCs w:val="22"/>
        </w:rPr>
      </w:pPr>
    </w:p>
    <w:p w14:paraId="6292546F" w14:textId="77777777" w:rsidR="00DF3B23" w:rsidRPr="00B120DC" w:rsidRDefault="00DF3B23" w:rsidP="002335E7">
      <w:pPr>
        <w:numPr>
          <w:ilvl w:val="0"/>
          <w:numId w:val="15"/>
        </w:numPr>
        <w:spacing w:after="0" w:line="360" w:lineRule="auto"/>
        <w:contextualSpacing/>
        <w:rPr>
          <w:rFonts w:cs="Tahoma"/>
          <w:iCs/>
        </w:rPr>
      </w:pPr>
      <w:r w:rsidRPr="00B120DC">
        <w:rPr>
          <w:rFonts w:cs="Tahoma"/>
          <w:iC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2BE1200" w14:textId="77777777" w:rsidR="00DF3B23" w:rsidRPr="00B120DC" w:rsidRDefault="00DF3B23" w:rsidP="002335E7">
      <w:pPr>
        <w:spacing w:line="360" w:lineRule="auto"/>
        <w:contextualSpacing/>
        <w:rPr>
          <w:rFonts w:cs="Tahoma"/>
          <w:iCs/>
        </w:rPr>
      </w:pPr>
    </w:p>
    <w:p w14:paraId="70C53E26" w14:textId="77777777" w:rsidR="00DF3B23" w:rsidRPr="00B120DC" w:rsidRDefault="00DF3B23" w:rsidP="002335E7">
      <w:pPr>
        <w:numPr>
          <w:ilvl w:val="0"/>
          <w:numId w:val="15"/>
        </w:numPr>
        <w:spacing w:after="0" w:line="360" w:lineRule="auto"/>
        <w:contextualSpacing/>
        <w:rPr>
          <w:rFonts w:cs="Tahoma"/>
          <w:iCs/>
        </w:rPr>
      </w:pPr>
      <w:r w:rsidRPr="00B120DC">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B120DC" w:rsidRDefault="00DF3B23" w:rsidP="002335E7">
      <w:pPr>
        <w:pStyle w:val="Prrafodelista"/>
        <w:spacing w:line="360" w:lineRule="auto"/>
        <w:rPr>
          <w:rFonts w:cs="Tahoma"/>
          <w:iCs/>
          <w:szCs w:val="22"/>
        </w:rPr>
      </w:pPr>
    </w:p>
    <w:p w14:paraId="1F949CC2" w14:textId="77777777" w:rsidR="00DF3B23" w:rsidRPr="00B120DC" w:rsidRDefault="00DF3B23" w:rsidP="002335E7">
      <w:pPr>
        <w:numPr>
          <w:ilvl w:val="0"/>
          <w:numId w:val="15"/>
        </w:numPr>
        <w:spacing w:after="0" w:line="360" w:lineRule="auto"/>
        <w:contextualSpacing/>
        <w:rPr>
          <w:rFonts w:cs="Tahoma"/>
          <w:iCs/>
        </w:rPr>
      </w:pPr>
      <w:r w:rsidRPr="00B120DC">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B120DC" w:rsidRDefault="00DF3B23" w:rsidP="002335E7">
      <w:pPr>
        <w:spacing w:line="360" w:lineRule="auto"/>
        <w:contextualSpacing/>
        <w:rPr>
          <w:rFonts w:cs="Tahoma"/>
          <w:iCs/>
        </w:rPr>
      </w:pPr>
    </w:p>
    <w:p w14:paraId="13459184" w14:textId="7A54A117" w:rsidR="00DF3B23" w:rsidRPr="00B120DC" w:rsidRDefault="00DF3B23" w:rsidP="002335E7">
      <w:pPr>
        <w:spacing w:line="360" w:lineRule="auto"/>
        <w:contextualSpacing/>
        <w:rPr>
          <w:rFonts w:cs="Tahoma"/>
          <w:iCs/>
        </w:rPr>
      </w:pPr>
      <w:r w:rsidRPr="00B120DC">
        <w:rPr>
          <w:rFonts w:cs="Tahoma"/>
          <w:iCs/>
        </w:rPr>
        <w:t>Una vez establecido lo anterior, es de indicar que el agravio del Particular consistió en que, a la fecha de interposición del Recurso de Revisión, el</w:t>
      </w:r>
      <w:r w:rsidRPr="00B120DC">
        <w:rPr>
          <w:rFonts w:eastAsia="Calibri" w:cs="Tahoma"/>
          <w:lang w:eastAsia="en-US"/>
        </w:rPr>
        <w:t xml:space="preserve"> </w:t>
      </w:r>
      <w:r w:rsidR="00010D49" w:rsidRPr="00B120DC">
        <w:rPr>
          <w:rFonts w:eastAsia="Calibri" w:cs="Tahoma"/>
          <w:bCs/>
          <w:lang w:eastAsia="en-US"/>
        </w:rPr>
        <w:t>Ayuntamiento de Tepotzotlán</w:t>
      </w:r>
      <w:r w:rsidRPr="00B120DC">
        <w:rPr>
          <w:rFonts w:cs="Tahoma"/>
          <w:iCs/>
        </w:rPr>
        <w:t>, no había registrado respuesta a</w:t>
      </w:r>
      <w:r w:rsidR="006C6CE7" w:rsidRPr="00B120DC">
        <w:rPr>
          <w:rFonts w:cs="Tahoma"/>
          <w:iCs/>
        </w:rPr>
        <w:t xml:space="preserve"> </w:t>
      </w:r>
      <w:r w:rsidRPr="00B120DC">
        <w:rPr>
          <w:rFonts w:cs="Tahoma"/>
          <w:iCs/>
        </w:rPr>
        <w:t>l</w:t>
      </w:r>
      <w:r w:rsidR="006C6CE7" w:rsidRPr="00B120DC">
        <w:rPr>
          <w:rFonts w:cs="Tahoma"/>
          <w:iCs/>
        </w:rPr>
        <w:t>os</w:t>
      </w:r>
      <w:r w:rsidRPr="00B120DC">
        <w:rPr>
          <w:rFonts w:cs="Tahoma"/>
          <w:iCs/>
        </w:rPr>
        <w:t xml:space="preserve"> requerimiento</w:t>
      </w:r>
      <w:r w:rsidR="006C6CE7" w:rsidRPr="00B120DC">
        <w:rPr>
          <w:rFonts w:cs="Tahoma"/>
          <w:iCs/>
        </w:rPr>
        <w:t>s</w:t>
      </w:r>
      <w:r w:rsidRPr="00B120DC">
        <w:rPr>
          <w:rFonts w:cs="Tahoma"/>
          <w:iCs/>
        </w:rPr>
        <w:t xml:space="preserve"> de acceso a la información, l</w:t>
      </w:r>
      <w:r w:rsidR="006C6CE7" w:rsidRPr="00B120DC">
        <w:rPr>
          <w:rFonts w:cs="Tahoma"/>
          <w:iCs/>
        </w:rPr>
        <w:t>os</w:t>
      </w:r>
      <w:r w:rsidRPr="00B120DC">
        <w:rPr>
          <w:rFonts w:cs="Tahoma"/>
          <w:iCs/>
        </w:rPr>
        <w:t xml:space="preserve"> cual</w:t>
      </w:r>
      <w:r w:rsidR="006C6CE7" w:rsidRPr="00B120DC">
        <w:rPr>
          <w:rFonts w:cs="Tahoma"/>
          <w:iCs/>
        </w:rPr>
        <w:t>es</w:t>
      </w:r>
      <w:r w:rsidRPr="00B120DC">
        <w:rPr>
          <w:rFonts w:cs="Tahoma"/>
          <w:iCs/>
        </w:rPr>
        <w:t xml:space="preserve"> se present</w:t>
      </w:r>
      <w:r w:rsidR="006C6CE7" w:rsidRPr="00B120DC">
        <w:rPr>
          <w:rFonts w:cs="Tahoma"/>
          <w:iCs/>
        </w:rPr>
        <w:t>aron</w:t>
      </w:r>
      <w:r w:rsidRPr="00B120DC">
        <w:rPr>
          <w:rFonts w:cs="Tahoma"/>
          <w:iCs/>
        </w:rPr>
        <w:t xml:space="preserve">, el </w:t>
      </w:r>
      <w:r w:rsidR="006C6CE7" w:rsidRPr="00B120DC">
        <w:rPr>
          <w:rFonts w:cs="Tahoma"/>
          <w:iCs/>
        </w:rPr>
        <w:t>diez de noviembre</w:t>
      </w:r>
      <w:r w:rsidRPr="00B120DC">
        <w:rPr>
          <w:rFonts w:cs="Tahoma"/>
          <w:iCs/>
        </w:rPr>
        <w:t xml:space="preserve"> de dos mil veinticinco.</w:t>
      </w:r>
    </w:p>
    <w:p w14:paraId="6EEC214F" w14:textId="77777777" w:rsidR="00DF3B23" w:rsidRPr="00B120DC" w:rsidRDefault="00DF3B23" w:rsidP="002335E7">
      <w:pPr>
        <w:spacing w:line="360" w:lineRule="auto"/>
        <w:contextualSpacing/>
        <w:rPr>
          <w:rFonts w:cs="Tahoma"/>
          <w:iCs/>
        </w:rPr>
      </w:pPr>
    </w:p>
    <w:p w14:paraId="73C6C1EA" w14:textId="30E85148" w:rsidR="00DF3B23" w:rsidRPr="00B120DC" w:rsidRDefault="00DF3B23" w:rsidP="002335E7">
      <w:pPr>
        <w:spacing w:line="360" w:lineRule="auto"/>
        <w:contextualSpacing/>
        <w:rPr>
          <w:rFonts w:cs="Tahoma"/>
          <w:iCs/>
        </w:rPr>
      </w:pPr>
      <w:r w:rsidRPr="00B120DC">
        <w:rPr>
          <w:rFonts w:cs="Tahoma"/>
          <w:iCs/>
        </w:rPr>
        <w:t xml:space="preserve">En ese orden de ideas, el plazo con el que contaba el Sujeto Obligado para emitir contestación a los requerimientos informativos comenzó a correr el </w:t>
      </w:r>
      <w:r w:rsidR="006C6CE7" w:rsidRPr="00B120DC">
        <w:rPr>
          <w:rFonts w:cs="Tahoma"/>
          <w:iCs/>
        </w:rPr>
        <w:t xml:space="preserve">once de noviembre </w:t>
      </w:r>
      <w:r w:rsidRPr="00B120DC">
        <w:rPr>
          <w:rFonts w:cs="Tahoma"/>
          <w:iCs/>
        </w:rPr>
        <w:t xml:space="preserve">y feneció el </w:t>
      </w:r>
      <w:r w:rsidR="006C6CE7" w:rsidRPr="00B120DC">
        <w:rPr>
          <w:rFonts w:cs="Tahoma"/>
          <w:iCs/>
        </w:rPr>
        <w:t xml:space="preserve">dos de diciembre </w:t>
      </w:r>
      <w:r w:rsidRPr="00B120DC">
        <w:rPr>
          <w:rFonts w:cs="Tahoma"/>
          <w:iCs/>
        </w:rPr>
        <w:t xml:space="preserve">de dos mil veinticinco; lo anterior, sin contar los días, </w:t>
      </w:r>
      <w:r w:rsidR="006C6CE7" w:rsidRPr="00B120DC">
        <w:rPr>
          <w:rFonts w:cs="Tahoma"/>
          <w:iCs/>
        </w:rPr>
        <w:t xml:space="preserve">quince, dieciséis, diecisiete, veintidós, veintitrés, veintinueve y treinta de noviembre </w:t>
      </w:r>
      <w:r w:rsidRPr="00B120DC">
        <w:rPr>
          <w:rFonts w:cs="Tahoma"/>
          <w:iCs/>
        </w:rPr>
        <w:t xml:space="preserve">del año mencionado, al ser inhábiles, de conformidad con el artículo, 3°, fracción X, de la Ley de Transparencia y Acceso a la Información Pública del Estado de México y Municipios y </w:t>
      </w:r>
      <w:bookmarkStart w:id="13" w:name="_Hlk65786947"/>
      <w:r w:rsidRPr="00B120DC">
        <w:rPr>
          <w:rFonts w:cs="Tahoma"/>
          <w:iCs/>
        </w:rPr>
        <w:t xml:space="preserve">el </w:t>
      </w:r>
      <w:r w:rsidRPr="00B120DC">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p>
    <w:bookmarkEnd w:id="13"/>
    <w:p w14:paraId="2B0A35B4" w14:textId="77777777" w:rsidR="00DF3B23" w:rsidRPr="00B120DC" w:rsidRDefault="00DF3B23" w:rsidP="002335E7">
      <w:pPr>
        <w:spacing w:line="360" w:lineRule="auto"/>
        <w:contextualSpacing/>
        <w:rPr>
          <w:rFonts w:cs="Tahoma"/>
          <w:iCs/>
        </w:rPr>
      </w:pPr>
    </w:p>
    <w:p w14:paraId="41BB126E" w14:textId="2C0361D6" w:rsidR="00DF3B23" w:rsidRPr="00B120DC" w:rsidRDefault="00DF3B23" w:rsidP="002335E7">
      <w:pPr>
        <w:spacing w:line="360" w:lineRule="auto"/>
        <w:contextualSpacing/>
        <w:rPr>
          <w:rFonts w:cs="Tahoma"/>
          <w:iCs/>
          <w:lang w:val="es-ES"/>
        </w:rPr>
      </w:pPr>
      <w:r w:rsidRPr="00B120DC">
        <w:rPr>
          <w:rFonts w:cs="Tahoma"/>
          <w:iCs/>
        </w:rPr>
        <w:t>Así, este Instituto verificó que, en efecto, no se registró respuesta a la</w:t>
      </w:r>
      <w:r w:rsidR="001462EA" w:rsidRPr="00B120DC">
        <w:rPr>
          <w:rFonts w:cs="Tahoma"/>
          <w:iCs/>
        </w:rPr>
        <w:t>s</w:t>
      </w:r>
      <w:r w:rsidRPr="00B120DC">
        <w:rPr>
          <w:rFonts w:cs="Tahoma"/>
          <w:iCs/>
        </w:rPr>
        <w:t xml:space="preserve"> solicitud</w:t>
      </w:r>
      <w:r w:rsidR="001462EA" w:rsidRPr="00B120DC">
        <w:rPr>
          <w:rFonts w:cs="Tahoma"/>
          <w:iCs/>
        </w:rPr>
        <w:t>es</w:t>
      </w:r>
      <w:r w:rsidRPr="00B120DC">
        <w:rPr>
          <w:rFonts w:cs="Tahoma"/>
          <w:iCs/>
        </w:rPr>
        <w:t xml:space="preserve"> de información de la persona Recurrente, en el </w:t>
      </w:r>
      <w:r w:rsidRPr="00B120DC">
        <w:rPr>
          <w:rFonts w:cs="Tahoma"/>
          <w:iCs/>
          <w:lang w:val="es-ES"/>
        </w:rPr>
        <w:t>Sistema de Acceso a la Información Mexiquense (SAIMEX)</w:t>
      </w:r>
      <w:r w:rsidR="006C6CE7" w:rsidRPr="00B120DC">
        <w:rPr>
          <w:rFonts w:cs="Tahoma"/>
          <w:iCs/>
          <w:lang w:val="es-ES"/>
        </w:rPr>
        <w:t>, se coloca la siguiente imagen a manera de ejemplo correspondiente al Recurso de Revisión 13386/INFOEM/IP/RR/2025:</w:t>
      </w:r>
    </w:p>
    <w:p w14:paraId="0E9290B9" w14:textId="77777777" w:rsidR="006C6CE7" w:rsidRPr="00B120DC" w:rsidRDefault="006C6CE7" w:rsidP="002335E7">
      <w:pPr>
        <w:spacing w:line="360" w:lineRule="auto"/>
        <w:contextualSpacing/>
        <w:rPr>
          <w:rFonts w:cs="Tahoma"/>
          <w:iCs/>
          <w:lang w:val="es-ES"/>
        </w:rPr>
      </w:pPr>
    </w:p>
    <w:p w14:paraId="40BEF036" w14:textId="099E7F4C" w:rsidR="00654A55" w:rsidRPr="00B120DC" w:rsidRDefault="006C6CE7" w:rsidP="002335E7">
      <w:pPr>
        <w:spacing w:line="360" w:lineRule="auto"/>
        <w:contextualSpacing/>
        <w:jc w:val="center"/>
        <w:rPr>
          <w:rFonts w:cs="Tahoma"/>
          <w:iCs/>
          <w:lang w:val="es-ES"/>
        </w:rPr>
      </w:pPr>
      <w:r w:rsidRPr="00B120DC">
        <w:rPr>
          <w:rFonts w:cs="Tahoma"/>
          <w:iCs/>
          <w:noProof/>
        </w:rPr>
        <w:drawing>
          <wp:inline distT="0" distB="0" distL="0" distR="0" wp14:anchorId="20862C3A" wp14:editId="565B6797">
            <wp:extent cx="3458058" cy="1171739"/>
            <wp:effectExtent l="0" t="0" r="0" b="9525"/>
            <wp:docPr id="19168700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70018" name=""/>
                    <pic:cNvPicPr/>
                  </pic:nvPicPr>
                  <pic:blipFill>
                    <a:blip r:embed="rId9"/>
                    <a:stretch>
                      <a:fillRect/>
                    </a:stretch>
                  </pic:blipFill>
                  <pic:spPr>
                    <a:xfrm>
                      <a:off x="0" y="0"/>
                      <a:ext cx="3458058" cy="1171739"/>
                    </a:xfrm>
                    <a:prstGeom prst="rect">
                      <a:avLst/>
                    </a:prstGeom>
                  </pic:spPr>
                </pic:pic>
              </a:graphicData>
            </a:graphic>
          </wp:inline>
        </w:drawing>
      </w:r>
    </w:p>
    <w:p w14:paraId="781210D2" w14:textId="77777777" w:rsidR="00654A55" w:rsidRPr="00B120DC" w:rsidRDefault="00654A55" w:rsidP="002335E7">
      <w:pPr>
        <w:spacing w:line="360" w:lineRule="auto"/>
        <w:contextualSpacing/>
        <w:jc w:val="center"/>
        <w:rPr>
          <w:rFonts w:cs="Tahoma"/>
          <w:iCs/>
          <w:noProof/>
        </w:rPr>
      </w:pPr>
    </w:p>
    <w:p w14:paraId="1CFF5F03" w14:textId="77777777" w:rsidR="001462EA" w:rsidRPr="00B120DC" w:rsidRDefault="001462EA" w:rsidP="002335E7">
      <w:pPr>
        <w:spacing w:line="360" w:lineRule="auto"/>
        <w:contextualSpacing/>
        <w:rPr>
          <w:rFonts w:cs="Tahoma"/>
          <w:iCs/>
        </w:rPr>
      </w:pPr>
    </w:p>
    <w:p w14:paraId="0BECBDE0" w14:textId="12767F06" w:rsidR="00DF3B23" w:rsidRPr="00B120DC" w:rsidRDefault="00DF3B23" w:rsidP="002335E7">
      <w:pPr>
        <w:spacing w:line="360" w:lineRule="auto"/>
        <w:contextualSpacing/>
        <w:rPr>
          <w:rFonts w:cs="Tahoma"/>
          <w:iCs/>
        </w:rPr>
      </w:pPr>
      <w:r w:rsidRPr="00B120DC">
        <w:rPr>
          <w:rFonts w:cs="Tahoma"/>
          <w:iCs/>
        </w:rPr>
        <w:t>Conforme a lo anterior, se colige que, tal como lo precisó la persona Recurrente, el</w:t>
      </w:r>
      <w:r w:rsidRPr="00B120DC">
        <w:rPr>
          <w:rFonts w:eastAsia="Calibri" w:cs="Tahoma"/>
          <w:lang w:eastAsia="en-US"/>
        </w:rPr>
        <w:t xml:space="preserve"> </w:t>
      </w:r>
      <w:r w:rsidR="00010D49" w:rsidRPr="00B120DC">
        <w:rPr>
          <w:rFonts w:eastAsia="Calibri" w:cs="Tahoma"/>
          <w:bCs/>
          <w:lang w:eastAsia="en-US"/>
        </w:rPr>
        <w:t>Ayuntamiento de Tepotzotlán</w:t>
      </w:r>
      <w:r w:rsidRPr="00B120DC">
        <w:rPr>
          <w:rFonts w:cs="Tahoma"/>
          <w:iCs/>
        </w:rPr>
        <w:t>, no emitió respuesta</w:t>
      </w:r>
      <w:r w:rsidR="001462EA" w:rsidRPr="00B120DC">
        <w:rPr>
          <w:rFonts w:cs="Tahoma"/>
          <w:iCs/>
        </w:rPr>
        <w:t>s</w:t>
      </w:r>
      <w:r w:rsidRPr="00B120DC">
        <w:rPr>
          <w:rFonts w:cs="Tahoma"/>
          <w:iCs/>
        </w:rPr>
        <w:t xml:space="preserve"> para dar </w:t>
      </w:r>
      <w:r w:rsidR="001462EA" w:rsidRPr="00B120DC">
        <w:rPr>
          <w:rFonts w:cs="Tahoma"/>
          <w:iCs/>
        </w:rPr>
        <w:t>atención</w:t>
      </w:r>
      <w:r w:rsidRPr="00B120DC">
        <w:rPr>
          <w:rFonts w:cs="Tahoma"/>
          <w:iCs/>
        </w:rPr>
        <w:t xml:space="preserve"> a la</w:t>
      </w:r>
      <w:r w:rsidR="001462EA" w:rsidRPr="00B120DC">
        <w:rPr>
          <w:rFonts w:cs="Tahoma"/>
          <w:iCs/>
        </w:rPr>
        <w:t>s</w:t>
      </w:r>
      <w:r w:rsidRPr="00B120DC">
        <w:rPr>
          <w:rFonts w:cs="Tahoma"/>
          <w:iCs/>
        </w:rPr>
        <w:t xml:space="preserve"> solicitud</w:t>
      </w:r>
      <w:r w:rsidR="001462EA" w:rsidRPr="00B120DC">
        <w:rPr>
          <w:rFonts w:cs="Tahoma"/>
          <w:iCs/>
        </w:rPr>
        <w:t>es</w:t>
      </w:r>
      <w:r w:rsidRPr="00B120DC">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6C6CE7" w:rsidRPr="00B120DC">
        <w:rPr>
          <w:rFonts w:cs="Tahoma"/>
          <w:iCs/>
        </w:rPr>
        <w:t>dos de diciembre</w:t>
      </w:r>
      <w:r w:rsidRPr="00B120DC">
        <w:rPr>
          <w:rFonts w:cs="Tahoma"/>
          <w:iCs/>
        </w:rPr>
        <w:t xml:space="preserve"> de dos mil veinticinco, para realizar dicha situación, por lo que es evidente que el agravio es </w:t>
      </w:r>
      <w:r w:rsidRPr="00B120DC">
        <w:rPr>
          <w:rFonts w:cs="Tahoma"/>
          <w:b/>
          <w:bCs/>
          <w:iCs/>
        </w:rPr>
        <w:t>FUNDADO</w:t>
      </w:r>
      <w:r w:rsidRPr="00B120DC">
        <w:rPr>
          <w:rFonts w:cs="Tahoma"/>
          <w:iCs/>
        </w:rPr>
        <w:t xml:space="preserve">. </w:t>
      </w:r>
    </w:p>
    <w:p w14:paraId="143CEE4E" w14:textId="77777777" w:rsidR="00DF3B23" w:rsidRPr="00B120DC" w:rsidRDefault="00DF3B23" w:rsidP="002335E7">
      <w:pPr>
        <w:spacing w:line="360" w:lineRule="auto"/>
        <w:contextualSpacing/>
        <w:rPr>
          <w:rFonts w:cs="Tahoma"/>
          <w:iCs/>
        </w:rPr>
      </w:pPr>
    </w:p>
    <w:p w14:paraId="008ED518" w14:textId="77777777" w:rsidR="002335E7" w:rsidRPr="00B120DC" w:rsidRDefault="00DF3B23" w:rsidP="002335E7">
      <w:pPr>
        <w:spacing w:line="360" w:lineRule="auto"/>
        <w:contextualSpacing/>
        <w:rPr>
          <w:rFonts w:eastAsia="Calibri" w:cs="Tahoma"/>
          <w:b/>
          <w:iCs/>
          <w:lang w:eastAsia="es-ES_tradnl"/>
        </w:rPr>
      </w:pPr>
      <w:r w:rsidRPr="00B120DC">
        <w:rPr>
          <w:rFonts w:eastAsia="Calibri" w:cs="Tahoma"/>
          <w:bCs/>
        </w:rPr>
        <w:t xml:space="preserve">Con base en lo expuesto, es procedente </w:t>
      </w:r>
      <w:r w:rsidRPr="00B120DC">
        <w:rPr>
          <w:rFonts w:eastAsia="Calibri" w:cs="Tahoma"/>
          <w:b/>
          <w:bCs/>
        </w:rPr>
        <w:t>ORDENAR</w:t>
      </w:r>
      <w:r w:rsidRPr="00B120DC">
        <w:rPr>
          <w:rFonts w:eastAsia="Calibri" w:cs="Tahoma"/>
          <w:bCs/>
        </w:rPr>
        <w:t xml:space="preserve"> al Sujeto Obligado, que emita </w:t>
      </w:r>
      <w:r w:rsidR="00AE4C31" w:rsidRPr="00B120DC">
        <w:rPr>
          <w:rFonts w:eastAsia="Calibri" w:cs="Tahoma"/>
          <w:bCs/>
        </w:rPr>
        <w:t xml:space="preserve">las </w:t>
      </w:r>
      <w:r w:rsidRPr="00B120DC">
        <w:rPr>
          <w:rFonts w:eastAsia="Calibri" w:cs="Tahoma"/>
          <w:bCs/>
        </w:rPr>
        <w:t>respuesta</w:t>
      </w:r>
      <w:r w:rsidR="00AE4C31" w:rsidRPr="00B120DC">
        <w:rPr>
          <w:rFonts w:eastAsia="Calibri" w:cs="Tahoma"/>
          <w:bCs/>
        </w:rPr>
        <w:t>s</w:t>
      </w:r>
      <w:r w:rsidRPr="00B120DC">
        <w:rPr>
          <w:rFonts w:eastAsia="Calibri" w:cs="Tahoma"/>
          <w:bCs/>
        </w:rPr>
        <w:t xml:space="preserve"> que a derecho corresponda, además cabe señalar que </w:t>
      </w:r>
      <w:r w:rsidR="002335E7" w:rsidRPr="00B120DC">
        <w:rPr>
          <w:rFonts w:eastAsia="Calibri" w:cs="Tahoma"/>
          <w:bCs/>
          <w:iCs/>
          <w:lang w:val="es-ES" w:eastAsia="es-ES_tradnl"/>
        </w:rPr>
        <w:t xml:space="preserve">de conformidad con los artículos 5° de la Constitución Política del Estado Libre y Soberano de México, </w:t>
      </w:r>
      <w:r w:rsidR="002335E7" w:rsidRPr="00B120DC">
        <w:rPr>
          <w:rFonts w:eastAsia="Calibri" w:cs="Tahoma"/>
          <w:bCs/>
          <w:iCs/>
          <w:lang w:eastAsia="es-ES_tradnl"/>
        </w:rPr>
        <w:t xml:space="preserve">4° de la Ley General de Transparencia y Acceso a la Información Pública y 4° de la </w:t>
      </w:r>
      <w:r w:rsidR="002335E7" w:rsidRPr="00B120DC">
        <w:rPr>
          <w:rFonts w:eastAsia="Calibri" w:cs="Tahoma"/>
          <w:iCs/>
          <w:lang w:eastAsia="es-ES_tradnl"/>
        </w:rPr>
        <w:t xml:space="preserve">Ley </w:t>
      </w:r>
      <w:r w:rsidR="002335E7" w:rsidRPr="00B120DC">
        <w:rPr>
          <w:rFonts w:eastAsia="Calibri" w:cs="Tahoma"/>
          <w:bCs/>
          <w:iCs/>
          <w:lang w:eastAsia="es-ES_tradnl"/>
        </w:rPr>
        <w:t xml:space="preserve">de Transparencia y Acceso a la Información Pública del Estado de México y Municipios, </w:t>
      </w:r>
      <w:r w:rsidR="002335E7" w:rsidRPr="00B120DC">
        <w:rPr>
          <w:rFonts w:eastAsia="Calibri" w:cs="Tahoma"/>
          <w:b/>
          <w:iCs/>
          <w:lang w:eastAsia="es-ES_tradnl"/>
        </w:rPr>
        <w:t>toda la información generada, obtenida, adquirida, transformada o en posesión de los sujetos obligados es pública y accesible a cualquier persona.</w:t>
      </w:r>
    </w:p>
    <w:p w14:paraId="0291BA63" w14:textId="77777777" w:rsidR="002335E7" w:rsidRPr="00B120DC" w:rsidRDefault="002335E7" w:rsidP="002335E7">
      <w:pPr>
        <w:spacing w:line="360" w:lineRule="auto"/>
        <w:contextualSpacing/>
        <w:rPr>
          <w:rFonts w:eastAsia="Calibri" w:cs="Tahoma"/>
          <w:bCs/>
          <w:iCs/>
          <w:lang w:eastAsia="es-ES_tradnl"/>
        </w:rPr>
      </w:pPr>
    </w:p>
    <w:p w14:paraId="2BA81214" w14:textId="77777777" w:rsidR="002335E7" w:rsidRPr="00B120DC" w:rsidRDefault="002335E7" w:rsidP="002335E7">
      <w:pPr>
        <w:spacing w:line="360" w:lineRule="auto"/>
        <w:contextualSpacing/>
        <w:rPr>
          <w:rFonts w:eastAsia="Calibri" w:cs="Tahoma"/>
          <w:iCs/>
          <w:lang w:val="es-ES" w:eastAsia="es-ES_tradnl"/>
        </w:rPr>
      </w:pPr>
      <w:r w:rsidRPr="00B120DC">
        <w:rPr>
          <w:rFonts w:eastAsia="Calibri" w:cs="Tahoma"/>
          <w:iCs/>
          <w:lang w:eastAsia="es-ES_tradnl"/>
        </w:rPr>
        <w:t xml:space="preserve">Ahora bien, </w:t>
      </w:r>
      <w:r w:rsidRPr="00B120DC">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9CA4B63" w14:textId="77777777" w:rsidR="002335E7" w:rsidRPr="00B120DC" w:rsidRDefault="002335E7" w:rsidP="002335E7">
      <w:pPr>
        <w:spacing w:line="360" w:lineRule="auto"/>
        <w:contextualSpacing/>
        <w:rPr>
          <w:rFonts w:eastAsia="Calibri" w:cs="Tahoma"/>
          <w:iCs/>
          <w:lang w:val="es-ES" w:eastAsia="es-ES_tradnl"/>
        </w:rPr>
      </w:pPr>
    </w:p>
    <w:p w14:paraId="10BAF66A" w14:textId="77777777" w:rsidR="002335E7" w:rsidRPr="00B120DC" w:rsidRDefault="002335E7" w:rsidP="002335E7">
      <w:pPr>
        <w:spacing w:line="360" w:lineRule="auto"/>
        <w:contextualSpacing/>
        <w:rPr>
          <w:rFonts w:eastAsia="Calibri" w:cs="Tahoma"/>
          <w:bCs/>
          <w:iCs/>
          <w:lang w:val="es-ES" w:eastAsia="es-ES_tradnl"/>
        </w:rPr>
      </w:pPr>
      <w:r w:rsidRPr="00B120DC">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B120DC" w:rsidRDefault="002335E7" w:rsidP="002335E7">
      <w:pPr>
        <w:spacing w:line="360" w:lineRule="auto"/>
        <w:contextualSpacing/>
        <w:rPr>
          <w:rFonts w:eastAsia="Calibri" w:cs="Tahoma"/>
          <w:bCs/>
          <w:iCs/>
          <w:lang w:val="es-ES" w:eastAsia="es-ES_tradnl"/>
        </w:rPr>
      </w:pPr>
    </w:p>
    <w:p w14:paraId="65868E74" w14:textId="77777777" w:rsidR="002335E7" w:rsidRPr="00B120DC" w:rsidRDefault="002335E7" w:rsidP="002335E7">
      <w:pPr>
        <w:spacing w:line="360" w:lineRule="auto"/>
        <w:contextualSpacing/>
        <w:rPr>
          <w:rFonts w:eastAsia="Calibri" w:cs="Tahoma"/>
          <w:bCs/>
          <w:iCs/>
          <w:lang w:val="es-ES" w:eastAsia="es-ES_tradnl"/>
        </w:rPr>
      </w:pPr>
      <w:r w:rsidRPr="00B120DC">
        <w:rPr>
          <w:rFonts w:eastAsia="Calibri" w:cs="Tahoma"/>
          <w:bCs/>
          <w:iCs/>
          <w:lang w:val="es-ES" w:eastAsia="es-ES_tradnl"/>
        </w:rPr>
        <w:lastRenderedPageBreak/>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Pr="00B120DC" w:rsidRDefault="002335E7" w:rsidP="002335E7">
      <w:pPr>
        <w:spacing w:line="360" w:lineRule="auto"/>
        <w:contextualSpacing/>
        <w:rPr>
          <w:rFonts w:cs="Tahoma"/>
          <w:bCs/>
          <w:iCs/>
          <w:lang w:val="es-ES"/>
        </w:rPr>
      </w:pPr>
    </w:p>
    <w:p w14:paraId="723492CD" w14:textId="77777777" w:rsidR="002335E7" w:rsidRPr="00B120DC" w:rsidRDefault="002335E7" w:rsidP="002335E7">
      <w:pPr>
        <w:spacing w:line="360" w:lineRule="auto"/>
        <w:contextualSpacing/>
        <w:rPr>
          <w:rFonts w:cs="Tahoma"/>
          <w:bCs/>
          <w:iCs/>
          <w:lang w:val="es-ES"/>
        </w:rPr>
      </w:pPr>
      <w:r w:rsidRPr="00B120DC">
        <w:rPr>
          <w:rFonts w:cs="Tahoma"/>
          <w:bCs/>
          <w:iCs/>
          <w:lang w:val="es-ES_tradnl"/>
        </w:rPr>
        <w:t>No pasa desapercibido para este Instituto que los documentos que den cuenta de lo solicitado, pudieran contener datos confidenciales; a</w:t>
      </w:r>
      <w:r w:rsidRPr="00B120DC">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F0AE4B" w14:textId="77777777" w:rsidR="002335E7" w:rsidRPr="00B120DC" w:rsidRDefault="002335E7" w:rsidP="002335E7">
      <w:pPr>
        <w:spacing w:line="360" w:lineRule="auto"/>
        <w:contextualSpacing/>
        <w:rPr>
          <w:rFonts w:cs="Tahoma"/>
          <w:iCs/>
          <w:lang w:val="es-ES"/>
        </w:rPr>
      </w:pPr>
    </w:p>
    <w:p w14:paraId="5D5B5BC5" w14:textId="77777777" w:rsidR="002335E7" w:rsidRPr="00B120DC" w:rsidRDefault="002335E7" w:rsidP="002335E7">
      <w:pPr>
        <w:spacing w:line="360" w:lineRule="auto"/>
        <w:contextualSpacing/>
        <w:rPr>
          <w:rFonts w:cs="Tahoma"/>
          <w:bCs/>
          <w:iCs/>
          <w:lang w:val="es-ES"/>
        </w:rPr>
      </w:pPr>
      <w:bookmarkStart w:id="14" w:name="_Hlk76480431"/>
      <w:r w:rsidRPr="00B120DC">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4"/>
    </w:p>
    <w:p w14:paraId="14DC7D52" w14:textId="77777777" w:rsidR="00AE4C31" w:rsidRPr="00B120DC" w:rsidRDefault="00AE4C31" w:rsidP="002335E7">
      <w:pPr>
        <w:pStyle w:val="Ttulo2"/>
        <w:spacing w:line="360" w:lineRule="auto"/>
        <w:contextualSpacing/>
        <w:rPr>
          <w:sz w:val="22"/>
          <w:szCs w:val="22"/>
        </w:rPr>
      </w:pPr>
      <w:bookmarkStart w:id="15" w:name="_Toc189571937"/>
      <w:bookmarkStart w:id="16" w:name="_Toc219386146"/>
      <w:r w:rsidRPr="00B120DC">
        <w:rPr>
          <w:sz w:val="22"/>
          <w:szCs w:val="22"/>
        </w:rPr>
        <w:t>SEXTO. Decisión</w:t>
      </w:r>
      <w:bookmarkEnd w:id="15"/>
      <w:bookmarkEnd w:id="16"/>
    </w:p>
    <w:p w14:paraId="69C063B7" w14:textId="77777777" w:rsidR="00AE4C31" w:rsidRPr="00B120DC" w:rsidRDefault="00AE4C31" w:rsidP="002335E7">
      <w:pPr>
        <w:spacing w:line="360" w:lineRule="auto"/>
        <w:contextualSpacing/>
        <w:rPr>
          <w:rFonts w:cs="Tahoma"/>
        </w:rPr>
      </w:pPr>
    </w:p>
    <w:p w14:paraId="14BE54C6" w14:textId="1F5ABE8F" w:rsidR="00AE4C31" w:rsidRPr="00B120DC" w:rsidRDefault="00AE4C31" w:rsidP="002335E7">
      <w:pPr>
        <w:spacing w:line="360" w:lineRule="auto"/>
        <w:contextualSpacing/>
        <w:rPr>
          <w:rFonts w:cs="Tahoma"/>
        </w:rPr>
      </w:pPr>
      <w:r w:rsidRPr="00B120DC">
        <w:rPr>
          <w:rFonts w:cs="Tahoma"/>
        </w:rPr>
        <w:t xml:space="preserve">Con fundamento en el artículo 186, fracción IV, de la Ley de Transparencia y Acceso a la Información Pública del Estado de México y Municipios, este Instituto considera procedente </w:t>
      </w:r>
      <w:r w:rsidRPr="00B120DC">
        <w:rPr>
          <w:rFonts w:cs="Tahoma"/>
          <w:b/>
          <w:bCs/>
        </w:rPr>
        <w:t>ORDENAR</w:t>
      </w:r>
      <w:r w:rsidRPr="00B120DC">
        <w:rPr>
          <w:rFonts w:cs="Tahoma"/>
        </w:rPr>
        <w:t xml:space="preserve"> al Sujeto Obligado, a que dé trámite y respuesta a las solicitudes de información pública con número </w:t>
      </w:r>
      <w:r w:rsidR="006C6CE7" w:rsidRPr="00B120DC">
        <w:rPr>
          <w:rFonts w:cs="Tahoma"/>
        </w:rPr>
        <w:t>01072</w:t>
      </w:r>
      <w:r w:rsidR="00B92296" w:rsidRPr="00B120DC">
        <w:rPr>
          <w:rFonts w:cs="Tahoma"/>
        </w:rPr>
        <w:t>/TEPOTZOT/IP/2025</w:t>
      </w:r>
      <w:r w:rsidR="006C6CE7" w:rsidRPr="00B120DC">
        <w:rPr>
          <w:rFonts w:cs="Tahoma"/>
        </w:rPr>
        <w:t xml:space="preserve">, 01067/TEPOTZOT/IP/2025, 01063/TEPOTZOT/IP/2025, 01059/TEPOTZOT/IP/2025 </w:t>
      </w:r>
      <w:r w:rsidR="002335E7" w:rsidRPr="00B120DC">
        <w:rPr>
          <w:rFonts w:cs="Tahoma"/>
        </w:rPr>
        <w:t>y</w:t>
      </w:r>
      <w:r w:rsidRPr="00B120DC">
        <w:rPr>
          <w:rFonts w:cs="Tahoma"/>
        </w:rPr>
        <w:t xml:space="preserve"> </w:t>
      </w:r>
      <w:r w:rsidR="00B92296" w:rsidRPr="00B120DC">
        <w:rPr>
          <w:rFonts w:cs="Tahoma"/>
        </w:rPr>
        <w:t>0</w:t>
      </w:r>
      <w:r w:rsidR="006C6CE7" w:rsidRPr="00B120DC">
        <w:rPr>
          <w:rFonts w:cs="Tahoma"/>
        </w:rPr>
        <w:t>1054</w:t>
      </w:r>
      <w:r w:rsidR="00B92296" w:rsidRPr="00B120DC">
        <w:rPr>
          <w:rFonts w:cs="Tahoma"/>
        </w:rPr>
        <w:t>/TEPOTZOT/IP/2025</w:t>
      </w:r>
      <w:r w:rsidRPr="00B120DC">
        <w:rPr>
          <w:rFonts w:cs="Tahoma"/>
        </w:rPr>
        <w:t>.</w:t>
      </w:r>
    </w:p>
    <w:p w14:paraId="64C6FBFB" w14:textId="77777777" w:rsidR="00AE4C31" w:rsidRPr="00B120DC" w:rsidRDefault="00AE4C31" w:rsidP="002335E7">
      <w:pPr>
        <w:spacing w:line="360" w:lineRule="auto"/>
        <w:contextualSpacing/>
        <w:rPr>
          <w:rFonts w:cs="Tahoma"/>
        </w:rPr>
      </w:pPr>
    </w:p>
    <w:p w14:paraId="40BDB409" w14:textId="77777777" w:rsidR="00AE4C31" w:rsidRPr="00B120DC" w:rsidRDefault="00AE4C31" w:rsidP="002335E7">
      <w:pPr>
        <w:keepNext/>
        <w:keepLines/>
        <w:spacing w:after="0" w:line="360" w:lineRule="auto"/>
        <w:contextualSpacing/>
        <w:jc w:val="left"/>
        <w:outlineLvl w:val="1"/>
        <w:rPr>
          <w:rFonts w:eastAsia="Yu Gothic Light" w:cs="Times New Roman"/>
          <w:b/>
          <w:color w:val="000000"/>
          <w:szCs w:val="26"/>
          <w:lang w:eastAsia="es-ES"/>
        </w:rPr>
      </w:pPr>
      <w:bookmarkStart w:id="17" w:name="_Toc189571938"/>
      <w:bookmarkStart w:id="18" w:name="_Toc219386147"/>
      <w:r w:rsidRPr="00B120DC">
        <w:rPr>
          <w:rFonts w:eastAsia="Yu Gothic Light" w:cs="Times New Roman"/>
          <w:b/>
          <w:color w:val="000000"/>
          <w:szCs w:val="26"/>
          <w:lang w:eastAsia="es-ES"/>
        </w:rPr>
        <w:t>SÉPTIMO. Vista a la Secretaría</w:t>
      </w:r>
      <w:r w:rsidRPr="00B120DC">
        <w:rPr>
          <w:rFonts w:eastAsia="Yu Gothic Light" w:cs="Times New Roman"/>
          <w:b/>
          <w:color w:val="000000"/>
          <w:szCs w:val="26"/>
          <w:lang w:val="x-none" w:eastAsia="es-ES"/>
        </w:rPr>
        <w:t xml:space="preserve"> Técnica del </w:t>
      </w:r>
      <w:r w:rsidRPr="00B120DC">
        <w:rPr>
          <w:rFonts w:eastAsia="Yu Gothic Light" w:cs="Times New Roman"/>
          <w:b/>
          <w:color w:val="000000"/>
          <w:szCs w:val="26"/>
          <w:lang w:eastAsia="es-ES"/>
        </w:rPr>
        <w:t>Pleno</w:t>
      </w:r>
      <w:bookmarkEnd w:id="17"/>
      <w:bookmarkEnd w:id="18"/>
    </w:p>
    <w:p w14:paraId="48B08DAB" w14:textId="77777777" w:rsidR="00AE4C31" w:rsidRPr="00B120DC" w:rsidRDefault="00AE4C31" w:rsidP="002335E7">
      <w:pPr>
        <w:spacing w:after="0" w:line="360" w:lineRule="auto"/>
        <w:contextualSpacing/>
        <w:rPr>
          <w:rFonts w:eastAsia="Times New Roman" w:cs="Tahoma"/>
          <w:bCs/>
          <w:color w:val="auto"/>
          <w:lang w:eastAsia="es-ES"/>
        </w:rPr>
      </w:pPr>
    </w:p>
    <w:p w14:paraId="3837AF24" w14:textId="77777777" w:rsidR="00AE4C31" w:rsidRPr="00B120DC" w:rsidRDefault="00AE4C31" w:rsidP="002335E7">
      <w:pPr>
        <w:spacing w:after="0" w:line="360" w:lineRule="auto"/>
        <w:ind w:right="-93"/>
        <w:contextualSpacing/>
        <w:rPr>
          <w:rFonts w:eastAsia="Calibri" w:cs="Tahoma"/>
          <w:bCs/>
          <w:color w:val="auto"/>
          <w:lang w:eastAsia="en-US"/>
        </w:rPr>
      </w:pPr>
      <w:r w:rsidRPr="00B120DC">
        <w:rPr>
          <w:rFonts w:eastAsia="Times New Roman" w:cs="Tahoma"/>
          <w:color w:val="auto"/>
          <w:lang w:eastAsia="es-ES"/>
        </w:rPr>
        <w:t xml:space="preserve">En el caso en estudio, como ha quedado señalado que el </w:t>
      </w:r>
      <w:r w:rsidR="00010D49" w:rsidRPr="00B120DC">
        <w:rPr>
          <w:rFonts w:eastAsia="Calibri" w:cs="Tahoma"/>
          <w:color w:val="auto"/>
          <w:lang w:eastAsia="en-US"/>
        </w:rPr>
        <w:t>Ayuntamiento de Tepotzotlán</w:t>
      </w:r>
      <w:r w:rsidRPr="00B120DC">
        <w:rPr>
          <w:rFonts w:eastAsia="Calibri" w:cs="Tahoma"/>
          <w:color w:val="auto"/>
          <w:lang w:eastAsia="en-US"/>
        </w:rPr>
        <w:t xml:space="preserve">, </w:t>
      </w:r>
      <w:r w:rsidRPr="00B120DC">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B120DC">
        <w:rPr>
          <w:rFonts w:eastAsia="Calibri" w:cs="Tahoma"/>
          <w:bCs/>
          <w:color w:val="auto"/>
          <w:lang w:eastAsia="en-US"/>
        </w:rPr>
        <w:t xml:space="preserve"> </w:t>
      </w:r>
    </w:p>
    <w:p w14:paraId="4B46BFA2" w14:textId="77777777" w:rsidR="00AE4C31" w:rsidRPr="00B120DC" w:rsidRDefault="00AE4C31" w:rsidP="002335E7">
      <w:pPr>
        <w:spacing w:after="0" w:line="360" w:lineRule="auto"/>
        <w:ind w:right="-93"/>
        <w:contextualSpacing/>
        <w:rPr>
          <w:rFonts w:eastAsia="Calibri" w:cs="Tahoma"/>
          <w:bCs/>
          <w:color w:val="auto"/>
          <w:lang w:eastAsia="en-US"/>
        </w:rPr>
      </w:pPr>
    </w:p>
    <w:p w14:paraId="74329598" w14:textId="77777777" w:rsidR="00AE4C31" w:rsidRPr="00B120DC" w:rsidRDefault="00AE4C31" w:rsidP="002335E7">
      <w:pPr>
        <w:spacing w:after="0" w:line="360" w:lineRule="auto"/>
        <w:ind w:right="-93"/>
        <w:contextualSpacing/>
        <w:rPr>
          <w:rFonts w:eastAsia="Calibri" w:cs="Tahoma"/>
          <w:bCs/>
          <w:color w:val="auto"/>
          <w:lang w:eastAsia="en-US"/>
        </w:rPr>
      </w:pPr>
      <w:r w:rsidRPr="00B120DC">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3A1F010" w14:textId="77777777" w:rsidR="00AE4C31" w:rsidRPr="00B120DC" w:rsidRDefault="00AE4C31" w:rsidP="002335E7">
      <w:pPr>
        <w:spacing w:after="0" w:line="360" w:lineRule="auto"/>
        <w:ind w:right="-93"/>
        <w:contextualSpacing/>
        <w:rPr>
          <w:rFonts w:eastAsia="Calibri" w:cs="Tahoma"/>
          <w:bCs/>
          <w:color w:val="auto"/>
          <w:lang w:eastAsia="en-US"/>
        </w:rPr>
      </w:pPr>
    </w:p>
    <w:p w14:paraId="06837BCB" w14:textId="77777777" w:rsidR="00AE4C31" w:rsidRPr="00B120DC" w:rsidRDefault="00AE4C31" w:rsidP="002335E7">
      <w:pPr>
        <w:spacing w:after="0" w:line="360" w:lineRule="auto"/>
        <w:ind w:right="-93"/>
        <w:contextualSpacing/>
        <w:rPr>
          <w:rFonts w:eastAsia="Calibri" w:cs="Tahoma"/>
          <w:bCs/>
          <w:color w:val="auto"/>
          <w:lang w:eastAsia="en-US"/>
        </w:rPr>
      </w:pPr>
      <w:r w:rsidRPr="00B120DC">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Pr="00B120DC" w:rsidRDefault="00AE4C31" w:rsidP="002335E7">
      <w:pPr>
        <w:spacing w:after="0" w:line="360" w:lineRule="auto"/>
        <w:ind w:right="-93"/>
        <w:contextualSpacing/>
        <w:rPr>
          <w:rFonts w:eastAsia="Calibri" w:cs="Tahoma"/>
          <w:bCs/>
          <w:color w:val="auto"/>
          <w:lang w:eastAsia="en-US"/>
        </w:rPr>
      </w:pPr>
    </w:p>
    <w:p w14:paraId="559D8448" w14:textId="77777777" w:rsidR="00AE4C31" w:rsidRPr="00B120DC" w:rsidRDefault="00AE4C31" w:rsidP="002335E7">
      <w:pPr>
        <w:spacing w:after="0" w:line="360" w:lineRule="auto"/>
        <w:ind w:right="-93"/>
        <w:contextualSpacing/>
        <w:rPr>
          <w:rFonts w:eastAsia="Calibri" w:cs="Tahoma"/>
          <w:bCs/>
          <w:color w:val="auto"/>
          <w:lang w:eastAsia="en-US"/>
        </w:rPr>
      </w:pPr>
      <w:r w:rsidRPr="00B120DC">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6E8A2CA" w14:textId="77777777" w:rsidR="00AE4C31" w:rsidRPr="00B120DC" w:rsidRDefault="00AE4C31" w:rsidP="002335E7">
      <w:pPr>
        <w:spacing w:after="0" w:line="360" w:lineRule="auto"/>
        <w:ind w:right="-93"/>
        <w:contextualSpacing/>
        <w:rPr>
          <w:rFonts w:eastAsia="Calibri" w:cs="Tahoma"/>
          <w:bCs/>
          <w:color w:val="auto"/>
          <w:lang w:eastAsia="en-US"/>
        </w:rPr>
      </w:pPr>
    </w:p>
    <w:p w14:paraId="75B9D0AF" w14:textId="77777777" w:rsidR="00AE4C31" w:rsidRPr="00B120DC" w:rsidRDefault="00AE4C31" w:rsidP="002335E7">
      <w:pPr>
        <w:spacing w:after="0" w:line="360" w:lineRule="auto"/>
        <w:ind w:right="-93"/>
        <w:contextualSpacing/>
        <w:rPr>
          <w:rFonts w:eastAsia="Calibri" w:cs="Tahoma"/>
          <w:bCs/>
          <w:color w:val="auto"/>
          <w:lang w:eastAsia="en-US"/>
        </w:rPr>
      </w:pPr>
      <w:r w:rsidRPr="00B120DC">
        <w:rPr>
          <w:rFonts w:eastAsia="Calibri" w:cs="Tahoma"/>
          <w:bCs/>
          <w:color w:val="auto"/>
          <w:lang w:eastAsia="en-U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B120DC">
        <w:rPr>
          <w:rFonts w:eastAsia="Calibri" w:cs="Tahoma"/>
          <w:bCs/>
          <w:color w:val="auto"/>
          <w:lang w:val="es-ES_tradnl" w:eastAsia="en-US"/>
        </w:rPr>
        <w:t>a la Secretaría Técnica de este Instituto</w:t>
      </w:r>
      <w:r w:rsidRPr="00B120DC">
        <w:rPr>
          <w:rFonts w:eastAsia="Calibri" w:cs="Tahoma"/>
          <w:bCs/>
          <w:color w:val="auto"/>
          <w:lang w:eastAsia="en-US"/>
        </w:rPr>
        <w:t>, para que realice lo conducente.</w:t>
      </w:r>
    </w:p>
    <w:p w14:paraId="7487B757" w14:textId="77777777" w:rsidR="00AE4C31" w:rsidRPr="00B120DC" w:rsidRDefault="00AE4C31" w:rsidP="002335E7">
      <w:pPr>
        <w:spacing w:after="0" w:line="360" w:lineRule="auto"/>
        <w:contextualSpacing/>
        <w:rPr>
          <w:rFonts w:eastAsia="Times New Roman" w:cs="Tahoma"/>
          <w:bCs/>
          <w:iCs/>
          <w:color w:val="auto"/>
          <w:lang w:val="es-ES" w:eastAsia="es-ES"/>
        </w:rPr>
      </w:pPr>
    </w:p>
    <w:p w14:paraId="159188DB" w14:textId="77777777" w:rsidR="00AE4C31" w:rsidRPr="00B120DC" w:rsidRDefault="00AE4C31" w:rsidP="002335E7">
      <w:pPr>
        <w:spacing w:after="0" w:line="360" w:lineRule="auto"/>
        <w:contextualSpacing/>
        <w:rPr>
          <w:rFonts w:eastAsia="Times New Roman" w:cs="Tahoma"/>
          <w:b/>
          <w:bCs/>
          <w:iCs/>
          <w:color w:val="auto"/>
          <w:lang w:val="es-ES" w:eastAsia="es-ES"/>
        </w:rPr>
      </w:pPr>
      <w:r w:rsidRPr="00B120DC">
        <w:rPr>
          <w:rFonts w:eastAsia="Times New Roman" w:cs="Tahoma"/>
          <w:b/>
          <w:bCs/>
          <w:iCs/>
          <w:color w:val="auto"/>
          <w:lang w:val="es-ES" w:eastAsia="es-ES"/>
        </w:rPr>
        <w:t>Términos de la Resolución para conocimiento del Particular</w:t>
      </w:r>
    </w:p>
    <w:p w14:paraId="0B3C03F7" w14:textId="77777777" w:rsidR="00AE4C31" w:rsidRPr="00B120DC" w:rsidRDefault="00AE4C31" w:rsidP="002335E7">
      <w:pPr>
        <w:spacing w:after="0" w:line="360" w:lineRule="auto"/>
        <w:contextualSpacing/>
        <w:rPr>
          <w:rFonts w:eastAsia="Times New Roman" w:cs="Tahoma"/>
          <w:b/>
          <w:bCs/>
          <w:iCs/>
          <w:color w:val="auto"/>
          <w:lang w:val="es-ES" w:eastAsia="es-ES"/>
        </w:rPr>
      </w:pPr>
    </w:p>
    <w:p w14:paraId="1870DC5F" w14:textId="77777777" w:rsidR="00AE4C31" w:rsidRPr="00B120DC" w:rsidRDefault="00AE4C31" w:rsidP="002335E7">
      <w:pPr>
        <w:spacing w:after="0" w:line="360" w:lineRule="auto"/>
        <w:contextualSpacing/>
        <w:rPr>
          <w:rFonts w:eastAsia="Times New Roman" w:cs="Tahoma"/>
          <w:bCs/>
          <w:iCs/>
          <w:color w:val="auto"/>
          <w:lang w:val="es-ES" w:eastAsia="es-ES"/>
        </w:rPr>
      </w:pPr>
      <w:r w:rsidRPr="00B120DC">
        <w:rPr>
          <w:rFonts w:eastAsia="Times New Roman" w:cs="Tahoma"/>
          <w:bCs/>
          <w:iCs/>
          <w:color w:val="auto"/>
          <w:lang w:val="es-ES" w:eastAsia="es-ES"/>
        </w:rPr>
        <w:t xml:space="preserve">Se le hace del conocimiento al Particular, que, en el presente caso, se le da la razón, pues </w:t>
      </w:r>
      <w:r w:rsidRPr="00B120DC">
        <w:rPr>
          <w:rFonts w:eastAsia="Times New Roman" w:cs="Tahoma"/>
          <w:bCs/>
          <w:iCs/>
          <w:color w:val="auto"/>
          <w:lang w:eastAsia="es-ES"/>
        </w:rPr>
        <w:t xml:space="preserve">el Sujeto Obligado </w:t>
      </w:r>
      <w:r w:rsidRPr="00B120DC">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3CC2E07C" w14:textId="77777777" w:rsidR="00AE4C31" w:rsidRPr="00B120DC" w:rsidRDefault="00AE4C31" w:rsidP="002335E7">
      <w:pPr>
        <w:spacing w:after="0" w:line="360" w:lineRule="auto"/>
        <w:contextualSpacing/>
        <w:rPr>
          <w:rFonts w:eastAsia="Times New Roman" w:cs="Tahoma"/>
          <w:bCs/>
          <w:iCs/>
          <w:color w:val="auto"/>
          <w:lang w:val="es-ES" w:eastAsia="es-ES"/>
        </w:rPr>
      </w:pPr>
    </w:p>
    <w:p w14:paraId="1B2AC2D3" w14:textId="77777777" w:rsidR="00AE4C31" w:rsidRPr="00B120DC" w:rsidRDefault="00AE4C31" w:rsidP="002335E7">
      <w:pPr>
        <w:spacing w:after="0" w:line="360" w:lineRule="auto"/>
        <w:contextualSpacing/>
        <w:rPr>
          <w:rFonts w:eastAsia="Times New Roman" w:cs="Tahoma"/>
          <w:bCs/>
          <w:iCs/>
          <w:color w:val="auto"/>
          <w:lang w:eastAsia="es-ES"/>
        </w:rPr>
      </w:pPr>
      <w:r w:rsidRPr="00B120DC">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280E0F5" w14:textId="77777777" w:rsidR="00AE4C31" w:rsidRPr="00B120DC" w:rsidRDefault="00AE4C31" w:rsidP="002335E7">
      <w:pPr>
        <w:spacing w:after="0" w:line="360" w:lineRule="auto"/>
        <w:contextualSpacing/>
        <w:rPr>
          <w:rFonts w:eastAsia="Times New Roman" w:cs="Tahoma"/>
          <w:bCs/>
          <w:iCs/>
          <w:color w:val="auto"/>
          <w:lang w:eastAsia="es-ES"/>
        </w:rPr>
      </w:pPr>
    </w:p>
    <w:p w14:paraId="3542FBB5" w14:textId="77777777" w:rsidR="00AE4C31" w:rsidRPr="00B120DC" w:rsidRDefault="00AE4C31" w:rsidP="002335E7">
      <w:pPr>
        <w:spacing w:after="0" w:line="360" w:lineRule="auto"/>
        <w:contextualSpacing/>
        <w:rPr>
          <w:rFonts w:eastAsia="Calibri" w:cs="Times New Roman"/>
          <w:color w:val="000000"/>
          <w:lang w:eastAsia="en-US"/>
        </w:rPr>
      </w:pPr>
      <w:r w:rsidRPr="00B120DC">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5BF2D63" w14:textId="77777777" w:rsidR="00AE4C31" w:rsidRPr="00B120DC" w:rsidRDefault="00AE4C31" w:rsidP="002335E7">
      <w:pPr>
        <w:spacing w:after="0" w:line="360" w:lineRule="auto"/>
        <w:contextualSpacing/>
        <w:rPr>
          <w:rFonts w:eastAsia="Calibri" w:cs="Times New Roman"/>
          <w:color w:val="000000"/>
          <w:lang w:eastAsia="en-US"/>
        </w:rPr>
      </w:pPr>
    </w:p>
    <w:p w14:paraId="723D189C" w14:textId="77777777" w:rsidR="00AE4C31" w:rsidRPr="00B120DC" w:rsidRDefault="00AE4C31" w:rsidP="002335E7">
      <w:pPr>
        <w:spacing w:after="0" w:line="360" w:lineRule="auto"/>
        <w:contextualSpacing/>
        <w:rPr>
          <w:rFonts w:eastAsia="Times New Roman" w:cs="Tahoma"/>
          <w:bCs/>
          <w:iCs/>
          <w:color w:val="auto"/>
          <w:lang w:eastAsia="es-ES"/>
        </w:rPr>
      </w:pPr>
      <w:r w:rsidRPr="00B120DC">
        <w:rPr>
          <w:rFonts w:eastAsia="Times New Roman" w:cs="Tahoma"/>
          <w:bCs/>
          <w:iCs/>
          <w:color w:val="auto"/>
          <w:lang w:eastAsia="es-ES"/>
        </w:rPr>
        <w:t>Por lo expuesto y fundado, este Pleno:</w:t>
      </w:r>
    </w:p>
    <w:p w14:paraId="2CE61D39" w14:textId="77777777" w:rsidR="00AE4C31" w:rsidRPr="00B120DC" w:rsidRDefault="00AE4C31" w:rsidP="002335E7">
      <w:pPr>
        <w:spacing w:after="0" w:line="360" w:lineRule="auto"/>
        <w:contextualSpacing/>
        <w:rPr>
          <w:rFonts w:eastAsia="Times New Roman" w:cs="Tahoma"/>
          <w:bCs/>
          <w:iCs/>
          <w:color w:val="auto"/>
          <w:lang w:eastAsia="es-ES"/>
        </w:rPr>
      </w:pPr>
    </w:p>
    <w:p w14:paraId="12FBD3A0" w14:textId="77777777" w:rsidR="00AE4C31" w:rsidRPr="00B120DC" w:rsidRDefault="00AE4C31" w:rsidP="002335E7">
      <w:pPr>
        <w:keepNext/>
        <w:keepLines/>
        <w:spacing w:after="0" w:line="360" w:lineRule="auto"/>
        <w:contextualSpacing/>
        <w:jc w:val="center"/>
        <w:outlineLvl w:val="0"/>
        <w:rPr>
          <w:rFonts w:eastAsia="Yu Gothic Light" w:cs="Times New Roman"/>
          <w:b/>
          <w:color w:val="000000"/>
          <w:szCs w:val="32"/>
          <w:lang w:eastAsia="es-ES"/>
        </w:rPr>
      </w:pPr>
      <w:bookmarkStart w:id="19" w:name="_Toc189571939"/>
      <w:bookmarkStart w:id="20" w:name="_Toc219386148"/>
      <w:r w:rsidRPr="00B120DC">
        <w:rPr>
          <w:rFonts w:eastAsia="Yu Gothic Light" w:cs="Times New Roman"/>
          <w:b/>
          <w:color w:val="000000"/>
          <w:szCs w:val="32"/>
          <w:lang w:eastAsia="es-ES"/>
        </w:rPr>
        <w:t>R E S U E L V E</w:t>
      </w:r>
      <w:bookmarkEnd w:id="19"/>
      <w:bookmarkEnd w:id="20"/>
    </w:p>
    <w:p w14:paraId="61F25247" w14:textId="77777777" w:rsidR="00AE4C31" w:rsidRPr="00B120DC" w:rsidRDefault="00AE4C31" w:rsidP="002335E7">
      <w:pPr>
        <w:spacing w:after="0" w:line="360" w:lineRule="auto"/>
        <w:contextualSpacing/>
        <w:rPr>
          <w:rFonts w:eastAsia="Times New Roman" w:cs="Tahoma"/>
          <w:b/>
          <w:bCs/>
          <w:iCs/>
          <w:color w:val="auto"/>
          <w:lang w:eastAsia="es-ES"/>
        </w:rPr>
      </w:pPr>
    </w:p>
    <w:p w14:paraId="284B4DA1" w14:textId="733D8631" w:rsidR="00AE4C31" w:rsidRPr="00B120DC" w:rsidRDefault="00AE4C31" w:rsidP="002335E7">
      <w:pPr>
        <w:spacing w:after="0" w:line="360" w:lineRule="auto"/>
        <w:contextualSpacing/>
        <w:rPr>
          <w:rFonts w:eastAsia="Times New Roman" w:cs="Tahoma"/>
          <w:bCs/>
          <w:iCs/>
          <w:color w:val="auto"/>
          <w:lang w:eastAsia="es-ES"/>
        </w:rPr>
      </w:pPr>
      <w:r w:rsidRPr="00B120DC">
        <w:rPr>
          <w:rFonts w:eastAsia="Times New Roman" w:cs="Tahoma"/>
          <w:b/>
          <w:bCs/>
          <w:iCs/>
          <w:color w:val="auto"/>
          <w:lang w:eastAsia="es-ES"/>
        </w:rPr>
        <w:lastRenderedPageBreak/>
        <w:t xml:space="preserve">PRIMERO. </w:t>
      </w:r>
      <w:r w:rsidRPr="00B120DC">
        <w:rPr>
          <w:rFonts w:eastAsia="Times New Roman" w:cs="Tahoma"/>
          <w:bCs/>
          <w:iCs/>
          <w:color w:val="auto"/>
          <w:lang w:eastAsia="es-ES"/>
        </w:rPr>
        <w:t xml:space="preserve">Resultan </w:t>
      </w:r>
      <w:r w:rsidRPr="00B120DC">
        <w:rPr>
          <w:rFonts w:eastAsia="Times New Roman" w:cs="Tahoma"/>
          <w:b/>
          <w:bCs/>
          <w:iCs/>
          <w:color w:val="auto"/>
          <w:lang w:eastAsia="es-ES"/>
        </w:rPr>
        <w:t>FUNDADAS</w:t>
      </w:r>
      <w:r w:rsidRPr="00B120DC">
        <w:rPr>
          <w:rFonts w:eastAsia="Times New Roman" w:cs="Tahoma"/>
          <w:bCs/>
          <w:iCs/>
          <w:color w:val="auto"/>
          <w:lang w:eastAsia="es-ES"/>
        </w:rPr>
        <w:t xml:space="preserve"> las razones o motivos de inconformidad hechos valer por el Particular en l</w:t>
      </w:r>
      <w:r w:rsidR="00093A33" w:rsidRPr="00B120DC">
        <w:rPr>
          <w:rFonts w:eastAsia="Times New Roman" w:cs="Tahoma"/>
          <w:bCs/>
          <w:iCs/>
          <w:color w:val="auto"/>
          <w:lang w:eastAsia="es-ES"/>
        </w:rPr>
        <w:t>os</w:t>
      </w:r>
      <w:r w:rsidRPr="00B120DC">
        <w:rPr>
          <w:rFonts w:eastAsia="Times New Roman" w:cs="Tahoma"/>
          <w:bCs/>
          <w:iCs/>
          <w:color w:val="auto"/>
          <w:lang w:eastAsia="es-ES"/>
        </w:rPr>
        <w:t xml:space="preserve"> Recurso</w:t>
      </w:r>
      <w:r w:rsidR="00093A33" w:rsidRPr="00B120DC">
        <w:rPr>
          <w:rFonts w:eastAsia="Times New Roman" w:cs="Tahoma"/>
          <w:bCs/>
          <w:iCs/>
          <w:color w:val="auto"/>
          <w:lang w:eastAsia="es-ES"/>
        </w:rPr>
        <w:t>s</w:t>
      </w:r>
      <w:r w:rsidRPr="00B120DC">
        <w:rPr>
          <w:rFonts w:eastAsia="Times New Roman" w:cs="Tahoma"/>
          <w:bCs/>
          <w:iCs/>
          <w:color w:val="auto"/>
          <w:lang w:eastAsia="es-ES"/>
        </w:rPr>
        <w:t xml:space="preserve"> de Revisión </w:t>
      </w:r>
      <w:r w:rsidR="006C6CE7" w:rsidRPr="00B120DC">
        <w:rPr>
          <w:rFonts w:cs="Tahoma"/>
          <w:b/>
          <w:bCs/>
        </w:rPr>
        <w:t>13386</w:t>
      </w:r>
      <w:r w:rsidR="006C6CE7" w:rsidRPr="00B120DC">
        <w:rPr>
          <w:rFonts w:eastAsia="Calibri" w:cs="Tahoma"/>
          <w:b/>
          <w:lang w:eastAsia="en-US"/>
        </w:rPr>
        <w:t xml:space="preserve">/INFOEM/IP/RR/2025 </w:t>
      </w:r>
      <w:r w:rsidR="006C6CE7" w:rsidRPr="00B120DC">
        <w:rPr>
          <w:rFonts w:cs="Tahoma"/>
          <w:b/>
          <w:bCs/>
          <w:color w:val="0D0D0D" w:themeColor="text1" w:themeTint="F2"/>
        </w:rPr>
        <w:t>13391/INFOEM/IP/RR/2025, 13396/INFOEM/IP/RR/2025, 13401/INFOEM/IP/RR/2025 y 13406/INFOEM/IP/RR/2025</w:t>
      </w:r>
      <w:r w:rsidR="00B92296" w:rsidRPr="00B120DC">
        <w:rPr>
          <w:rFonts w:eastAsia="Times New Roman" w:cs="Tahoma"/>
          <w:bCs/>
          <w:iCs/>
          <w:color w:val="auto"/>
          <w:lang w:eastAsia="es-ES"/>
        </w:rPr>
        <w:t xml:space="preserve">, </w:t>
      </w:r>
      <w:r w:rsidRPr="00B120DC">
        <w:rPr>
          <w:rFonts w:eastAsia="Times New Roman" w:cs="Tahoma"/>
          <w:bCs/>
          <w:iCs/>
          <w:color w:val="auto"/>
          <w:lang w:eastAsia="es-ES"/>
        </w:rPr>
        <w:t>en términos de los considerandos QUINTO y SEXTO de la presente Resolución.</w:t>
      </w:r>
    </w:p>
    <w:p w14:paraId="6BEDD92D" w14:textId="77777777" w:rsidR="00AE4C31" w:rsidRPr="00B120DC" w:rsidRDefault="00AE4C31" w:rsidP="002335E7">
      <w:pPr>
        <w:spacing w:after="0" w:line="360" w:lineRule="auto"/>
        <w:contextualSpacing/>
        <w:rPr>
          <w:rFonts w:eastAsia="Times New Roman" w:cs="Tahoma"/>
          <w:bCs/>
          <w:iCs/>
          <w:color w:val="auto"/>
          <w:lang w:eastAsia="es-ES"/>
        </w:rPr>
      </w:pPr>
    </w:p>
    <w:p w14:paraId="1EB17C53" w14:textId="3E6C13AE" w:rsidR="00AE4C31" w:rsidRPr="00B120DC" w:rsidRDefault="00AE4C31" w:rsidP="002335E7">
      <w:pPr>
        <w:spacing w:after="0" w:line="360" w:lineRule="auto"/>
        <w:contextualSpacing/>
        <w:rPr>
          <w:rFonts w:ascii="Times New Roman" w:eastAsia="Times New Roman" w:hAnsi="Times New Roman" w:cs="Tahoma"/>
          <w:b/>
          <w:bCs/>
          <w:iCs/>
          <w:color w:val="auto"/>
          <w:sz w:val="20"/>
          <w:szCs w:val="20"/>
          <w:lang w:val="es-ES" w:eastAsia="es-ES"/>
        </w:rPr>
      </w:pPr>
      <w:r w:rsidRPr="00B120DC">
        <w:rPr>
          <w:rFonts w:eastAsia="Times New Roman" w:cs="Tahoma"/>
          <w:b/>
          <w:bCs/>
          <w:iCs/>
          <w:color w:val="auto"/>
          <w:lang w:val="es-ES" w:eastAsia="es-ES"/>
        </w:rPr>
        <w:t xml:space="preserve">SEGUNDO. </w:t>
      </w:r>
      <w:r w:rsidRPr="00B120DC">
        <w:rPr>
          <w:rFonts w:eastAsia="Times New Roman" w:cs="Tahoma"/>
          <w:bCs/>
          <w:iCs/>
          <w:color w:val="auto"/>
          <w:lang w:val="es-ES" w:eastAsia="es-ES"/>
        </w:rPr>
        <w:t>Se</w:t>
      </w:r>
      <w:r w:rsidRPr="00B120DC">
        <w:rPr>
          <w:rFonts w:eastAsia="Times New Roman" w:cs="Tahoma"/>
          <w:b/>
          <w:bCs/>
          <w:iCs/>
          <w:color w:val="auto"/>
          <w:lang w:val="es-ES" w:eastAsia="es-ES"/>
        </w:rPr>
        <w:t xml:space="preserve"> ORDENA </w:t>
      </w:r>
      <w:r w:rsidRPr="00B120DC">
        <w:rPr>
          <w:rFonts w:eastAsia="Times New Roman" w:cs="Tahoma"/>
          <w:bCs/>
          <w:iCs/>
          <w:color w:val="auto"/>
          <w:lang w:val="es-ES" w:eastAsia="es-ES"/>
        </w:rPr>
        <w:t>al Sujeto Obligado, a efecto de que dé atención a la</w:t>
      </w:r>
      <w:r w:rsidR="00093A33" w:rsidRPr="00B120DC">
        <w:rPr>
          <w:rFonts w:eastAsia="Times New Roman" w:cs="Tahoma"/>
          <w:bCs/>
          <w:iCs/>
          <w:color w:val="auto"/>
          <w:lang w:val="es-ES" w:eastAsia="es-ES"/>
        </w:rPr>
        <w:t>s</w:t>
      </w:r>
      <w:r w:rsidRPr="00B120DC">
        <w:rPr>
          <w:rFonts w:eastAsia="Times New Roman" w:cs="Tahoma"/>
          <w:bCs/>
          <w:iCs/>
          <w:color w:val="auto"/>
          <w:lang w:val="es-ES" w:eastAsia="es-ES"/>
        </w:rPr>
        <w:t xml:space="preserve"> solicitud</w:t>
      </w:r>
      <w:r w:rsidR="00093A33" w:rsidRPr="00B120DC">
        <w:rPr>
          <w:rFonts w:eastAsia="Times New Roman" w:cs="Tahoma"/>
          <w:bCs/>
          <w:iCs/>
          <w:color w:val="auto"/>
          <w:lang w:val="es-ES" w:eastAsia="es-ES"/>
        </w:rPr>
        <w:t>es</w:t>
      </w:r>
      <w:r w:rsidRPr="00B120DC">
        <w:rPr>
          <w:rFonts w:eastAsia="Times New Roman" w:cs="Tahoma"/>
          <w:bCs/>
          <w:iCs/>
          <w:color w:val="auto"/>
          <w:lang w:val="es-ES" w:eastAsia="es-ES"/>
        </w:rPr>
        <w:t xml:space="preserve"> de acceso a la información</w:t>
      </w:r>
      <w:r w:rsidRPr="00B120DC">
        <w:rPr>
          <w:rFonts w:eastAsia="Times New Roman" w:cs="Tahoma"/>
          <w:color w:val="0D0D0D"/>
          <w:lang w:eastAsia="es-ES"/>
        </w:rPr>
        <w:t xml:space="preserve"> </w:t>
      </w:r>
      <w:r w:rsidR="006C6CE7" w:rsidRPr="00B120DC">
        <w:rPr>
          <w:rFonts w:cs="Tahoma"/>
        </w:rPr>
        <w:t>01072/TEPOTZOT/IP/2025, 01067/TEPOTZOT/IP/2025, 01063/TEPOTZOT/IP/2025, 01059/TEPOTZOT/IP/2025 y 01054/TEPOTZOT/IP/2025</w:t>
      </w:r>
      <w:r w:rsidRPr="00B120DC">
        <w:rPr>
          <w:rFonts w:eastAsia="Times New Roman" w:cs="Tahoma"/>
          <w:color w:val="0D0D0D"/>
          <w:lang w:eastAsia="es-ES"/>
        </w:rPr>
        <w:t xml:space="preserve">, </w:t>
      </w:r>
      <w:r w:rsidRPr="00B120DC">
        <w:rPr>
          <w:rFonts w:eastAsia="Times New Roman" w:cs="Tahoma"/>
          <w:bCs/>
          <w:iCs/>
          <w:color w:val="auto"/>
          <w:lang w:val="es-ES" w:eastAsia="es-ES"/>
        </w:rPr>
        <w:t>y a través del SAIMEX, dé la respuesta que conforme a derecho corresponda</w:t>
      </w:r>
      <w:r w:rsidRPr="00B120DC">
        <w:rPr>
          <w:rFonts w:ascii="Times New Roman" w:eastAsia="Times New Roman" w:hAnsi="Times New Roman" w:cs="Tahoma"/>
          <w:b/>
          <w:bCs/>
          <w:iCs/>
          <w:color w:val="auto"/>
          <w:sz w:val="20"/>
          <w:szCs w:val="20"/>
          <w:lang w:val="es-ES" w:eastAsia="es-ES"/>
        </w:rPr>
        <w:t xml:space="preserve">. </w:t>
      </w:r>
    </w:p>
    <w:p w14:paraId="19FB4210" w14:textId="77777777" w:rsidR="00AE4C31" w:rsidRPr="00B120DC" w:rsidRDefault="00AE4C31" w:rsidP="002335E7">
      <w:pPr>
        <w:spacing w:after="0" w:line="360" w:lineRule="auto"/>
        <w:contextualSpacing/>
        <w:rPr>
          <w:rFonts w:eastAsia="Times New Roman" w:cs="Tahoma"/>
          <w:bCs/>
          <w:iCs/>
          <w:color w:val="auto"/>
          <w:lang w:eastAsia="es-ES"/>
        </w:rPr>
      </w:pPr>
    </w:p>
    <w:p w14:paraId="57222558" w14:textId="77777777" w:rsidR="00AE4C31" w:rsidRPr="00B120DC" w:rsidRDefault="00AE4C31" w:rsidP="002335E7">
      <w:pPr>
        <w:spacing w:after="0" w:line="360" w:lineRule="auto"/>
        <w:contextualSpacing/>
        <w:rPr>
          <w:rFonts w:eastAsia="Times New Roman" w:cs="Tahoma"/>
          <w:bCs/>
          <w:iCs/>
          <w:color w:val="auto"/>
          <w:lang w:val="es-ES_tradnl" w:eastAsia="es-ES"/>
        </w:rPr>
      </w:pPr>
      <w:r w:rsidRPr="00B120DC">
        <w:rPr>
          <w:rFonts w:eastAsia="Times New Roman" w:cs="Tahoma"/>
          <w:b/>
          <w:bCs/>
          <w:iCs/>
          <w:color w:val="auto"/>
          <w:lang w:val="es-ES" w:eastAsia="es-ES"/>
        </w:rPr>
        <w:t>TERCERO</w:t>
      </w:r>
      <w:r w:rsidRPr="00B120DC">
        <w:rPr>
          <w:rFonts w:eastAsia="Times New Roman" w:cs="Tahoma"/>
          <w:b/>
          <w:bCs/>
          <w:iCs/>
          <w:color w:val="auto"/>
          <w:lang w:eastAsia="es-ES"/>
        </w:rPr>
        <w:t xml:space="preserve">. </w:t>
      </w:r>
      <w:r w:rsidRPr="00B120DC">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B120DC" w:rsidRDefault="00AE4C31" w:rsidP="002335E7">
      <w:pPr>
        <w:spacing w:after="0" w:line="360" w:lineRule="auto"/>
        <w:contextualSpacing/>
        <w:rPr>
          <w:rFonts w:eastAsia="Times New Roman" w:cs="Tahoma"/>
          <w:bCs/>
          <w:iCs/>
          <w:color w:val="auto"/>
          <w:lang w:eastAsia="es-ES"/>
        </w:rPr>
      </w:pPr>
    </w:p>
    <w:p w14:paraId="0E5303A1" w14:textId="77777777" w:rsidR="00AE4C31" w:rsidRPr="00B120DC" w:rsidRDefault="00AE4C31" w:rsidP="002335E7">
      <w:pPr>
        <w:spacing w:after="0" w:line="360" w:lineRule="auto"/>
        <w:contextualSpacing/>
        <w:rPr>
          <w:rFonts w:eastAsia="Times New Roman" w:cs="Tahoma"/>
          <w:bCs/>
          <w:iCs/>
          <w:color w:val="auto"/>
          <w:lang w:eastAsia="es-ES"/>
        </w:rPr>
      </w:pPr>
      <w:r w:rsidRPr="00B120DC">
        <w:rPr>
          <w:rFonts w:eastAsia="Times New Roman" w:cs="Tahoma"/>
          <w:b/>
          <w:bCs/>
          <w:iCs/>
          <w:color w:val="auto"/>
          <w:lang w:eastAsia="es-ES"/>
        </w:rPr>
        <w:t>CUARTO.</w:t>
      </w:r>
      <w:r w:rsidRPr="00B120DC">
        <w:rPr>
          <w:rFonts w:eastAsia="Times New Roman" w:cs="Tahoma"/>
          <w:bCs/>
          <w:iCs/>
          <w:color w:val="auto"/>
          <w:lang w:eastAsia="es-ES"/>
        </w:rPr>
        <w:t xml:space="preserve"> </w:t>
      </w:r>
      <w:r w:rsidRPr="00B120DC">
        <w:rPr>
          <w:rFonts w:eastAsia="Times New Roman" w:cs="Tahoma"/>
          <w:b/>
          <w:bCs/>
          <w:iCs/>
          <w:color w:val="auto"/>
          <w:lang w:eastAsia="es-ES"/>
        </w:rPr>
        <w:t xml:space="preserve">NOTIFÍQUESE POR SAIMEX </w:t>
      </w:r>
      <w:r w:rsidRPr="00B120DC">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B120DC" w:rsidRDefault="00AE4C31" w:rsidP="002335E7">
      <w:pPr>
        <w:spacing w:after="0" w:line="360" w:lineRule="auto"/>
        <w:contextualSpacing/>
        <w:rPr>
          <w:rFonts w:eastAsia="Times New Roman" w:cs="Tahoma"/>
          <w:bCs/>
          <w:iCs/>
          <w:color w:val="auto"/>
          <w:lang w:eastAsia="es-ES"/>
        </w:rPr>
      </w:pPr>
    </w:p>
    <w:p w14:paraId="3493940A" w14:textId="77777777" w:rsidR="00AE4C31" w:rsidRPr="00B120DC" w:rsidRDefault="00AE4C31" w:rsidP="002335E7">
      <w:pPr>
        <w:spacing w:after="0" w:line="360" w:lineRule="auto"/>
        <w:contextualSpacing/>
        <w:rPr>
          <w:rFonts w:eastAsia="Times New Roman" w:cs="Tahoma"/>
          <w:bCs/>
          <w:iCs/>
          <w:color w:val="auto"/>
          <w:lang w:eastAsia="es-ES"/>
        </w:rPr>
      </w:pPr>
      <w:r w:rsidRPr="00B120DC">
        <w:rPr>
          <w:rFonts w:eastAsia="Times New Roman" w:cs="Tahoma"/>
          <w:b/>
          <w:bCs/>
          <w:iCs/>
          <w:color w:val="auto"/>
          <w:lang w:eastAsia="es-ES"/>
        </w:rPr>
        <w:lastRenderedPageBreak/>
        <w:t>QUINTO. NOTIFÍQUESE</w:t>
      </w:r>
      <w:r w:rsidRPr="00B120DC">
        <w:rPr>
          <w:rFonts w:eastAsia="Times New Roman" w:cs="Tahoma"/>
          <w:bCs/>
          <w:iCs/>
          <w:color w:val="auto"/>
          <w:lang w:eastAsia="es-ES"/>
        </w:rPr>
        <w:t xml:space="preserve"> </w:t>
      </w:r>
      <w:r w:rsidRPr="00B120DC">
        <w:rPr>
          <w:rFonts w:eastAsia="Times New Roman" w:cs="Tahoma"/>
          <w:b/>
          <w:bCs/>
          <w:iCs/>
          <w:color w:val="auto"/>
          <w:lang w:eastAsia="es-ES"/>
        </w:rPr>
        <w:t xml:space="preserve">POR SAIMEX, </w:t>
      </w:r>
      <w:r w:rsidRPr="00B120DC">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B120DC" w:rsidRDefault="00AE4C31" w:rsidP="002335E7">
      <w:pPr>
        <w:spacing w:after="0" w:line="360" w:lineRule="auto"/>
        <w:contextualSpacing/>
        <w:rPr>
          <w:rFonts w:eastAsia="Times New Roman" w:cs="Tahoma"/>
          <w:bCs/>
          <w:iCs/>
          <w:color w:val="auto"/>
          <w:lang w:eastAsia="es-ES"/>
        </w:rPr>
      </w:pPr>
    </w:p>
    <w:p w14:paraId="39CDEFB2" w14:textId="77777777" w:rsidR="00AE4C31" w:rsidRPr="00B120DC" w:rsidRDefault="00AE4C31" w:rsidP="002335E7">
      <w:pPr>
        <w:spacing w:after="0" w:line="360" w:lineRule="auto"/>
        <w:contextualSpacing/>
        <w:rPr>
          <w:rFonts w:eastAsia="Calibri" w:cs="Tahoma"/>
          <w:bCs/>
          <w:color w:val="auto"/>
          <w:lang w:eastAsia="en-US"/>
        </w:rPr>
      </w:pPr>
      <w:r w:rsidRPr="00B120DC">
        <w:rPr>
          <w:rFonts w:eastAsia="Calibri" w:cs="Times New Roman"/>
          <w:b/>
          <w:bCs/>
          <w:color w:val="auto"/>
          <w:lang w:eastAsia="en-US"/>
        </w:rPr>
        <w:t>SEXTO.</w:t>
      </w:r>
      <w:r w:rsidRPr="00B120DC">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B120DC" w:rsidRDefault="00AE4C31" w:rsidP="002335E7">
      <w:pPr>
        <w:spacing w:after="0" w:line="360" w:lineRule="auto"/>
        <w:contextualSpacing/>
        <w:rPr>
          <w:rFonts w:eastAsia="Times New Roman" w:cs="Tahoma"/>
          <w:b/>
          <w:bCs/>
          <w:iCs/>
          <w:color w:val="auto"/>
          <w:lang w:eastAsia="es-ES"/>
        </w:rPr>
      </w:pPr>
    </w:p>
    <w:p w14:paraId="14EDAB3E" w14:textId="0665733B" w:rsidR="00023BBD" w:rsidRPr="00FA5C01" w:rsidRDefault="00023BBD" w:rsidP="002335E7">
      <w:pPr>
        <w:spacing w:after="0" w:line="360" w:lineRule="auto"/>
        <w:contextualSpacing/>
        <w:rPr>
          <w:rFonts w:cs="Tahoma"/>
          <w:b/>
          <w:bCs/>
        </w:rPr>
      </w:pPr>
      <w:r w:rsidRPr="00B120DC">
        <w:rPr>
          <w:rFonts w:eastAsia="Calibri" w:cs="Tahoma"/>
          <w:bCs/>
        </w:rPr>
        <w:t>ASÍ LO RESUELVE, POR </w:t>
      </w:r>
      <w:r w:rsidRPr="00B120DC">
        <w:rPr>
          <w:rFonts w:eastAsia="Calibri" w:cs="Tahoma"/>
          <w:b/>
          <w:bCs/>
        </w:rPr>
        <w:t>UNANIMIDAD</w:t>
      </w:r>
      <w:r w:rsidRPr="00B120DC">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C6CE7" w:rsidRPr="00B120DC">
        <w:rPr>
          <w:rFonts w:eastAsia="Calibri" w:cs="Tahoma"/>
          <w:bCs/>
        </w:rPr>
        <w:t>PRIMERA</w:t>
      </w:r>
      <w:r w:rsidR="00B03A57" w:rsidRPr="00B120DC">
        <w:rPr>
          <w:rFonts w:eastAsia="Calibri" w:cs="Tahoma"/>
          <w:bCs/>
        </w:rPr>
        <w:t xml:space="preserve"> </w:t>
      </w:r>
      <w:r w:rsidRPr="00B120DC">
        <w:rPr>
          <w:rFonts w:eastAsia="Calibri" w:cs="Tahoma"/>
          <w:bCs/>
        </w:rPr>
        <w:t xml:space="preserve">SESIÓN ORDINARIA, CELEBRADA EL </w:t>
      </w:r>
      <w:r w:rsidR="006C6CE7" w:rsidRPr="00B120DC">
        <w:rPr>
          <w:rFonts w:eastAsia="Calibri" w:cs="Tahoma"/>
          <w:bCs/>
        </w:rPr>
        <w:t xml:space="preserve">CATORCE DE ENERO </w:t>
      </w:r>
      <w:r w:rsidRPr="00B120DC">
        <w:rPr>
          <w:rFonts w:eastAsia="Calibri" w:cs="Tahoma"/>
          <w:bCs/>
        </w:rPr>
        <w:t xml:space="preserve">DE DOS MIL </w:t>
      </w:r>
      <w:r w:rsidR="006C6CE7" w:rsidRPr="00B120DC">
        <w:rPr>
          <w:rFonts w:eastAsia="Calibri" w:cs="Tahoma"/>
          <w:bCs/>
        </w:rPr>
        <w:t>VEINTISÉIS</w:t>
      </w:r>
      <w:r w:rsidRPr="00B120DC">
        <w:rPr>
          <w:rFonts w:eastAsia="Calibri" w:cs="Tahoma"/>
          <w:bCs/>
        </w:rPr>
        <w:t>, ANTE EL SECRETARIO TÉCNICO DEL PLENO, ALEXIS TAPIA RAMÍREZ.</w:t>
      </w:r>
    </w:p>
    <w:p w14:paraId="7CCF2E61" w14:textId="77777777" w:rsidR="006C4CE5" w:rsidRPr="00FA5C01" w:rsidRDefault="006C4CE5" w:rsidP="002335E7">
      <w:pPr>
        <w:spacing w:after="0" w:line="360" w:lineRule="auto"/>
        <w:contextualSpacing/>
        <w:rPr>
          <w:rFonts w:cs="Tahoma"/>
          <w:b/>
          <w:bCs/>
        </w:rPr>
      </w:pPr>
    </w:p>
    <w:p w14:paraId="33333CAB" w14:textId="77777777" w:rsidR="006C4CE5" w:rsidRPr="00FA5C01" w:rsidRDefault="006C4CE5" w:rsidP="002335E7">
      <w:pPr>
        <w:spacing w:after="0" w:line="360" w:lineRule="auto"/>
        <w:contextualSpacing/>
        <w:rPr>
          <w:rFonts w:cs="Tahoma"/>
          <w:b/>
          <w:bCs/>
        </w:rPr>
      </w:pPr>
    </w:p>
    <w:p w14:paraId="4FAB48A8" w14:textId="77777777" w:rsidR="001D4F21" w:rsidRPr="00FA5C01" w:rsidRDefault="001D4F21" w:rsidP="002335E7">
      <w:pPr>
        <w:spacing w:after="0" w:line="360" w:lineRule="auto"/>
        <w:contextualSpacing/>
      </w:pPr>
    </w:p>
    <w:p w14:paraId="790F3B61" w14:textId="77777777" w:rsidR="001D4F21" w:rsidRDefault="001D4F21" w:rsidP="002335E7">
      <w:pPr>
        <w:spacing w:after="0" w:line="360" w:lineRule="auto"/>
        <w:contextualSpacing/>
      </w:pPr>
    </w:p>
    <w:p w14:paraId="5865FD16" w14:textId="77777777" w:rsidR="00D52731" w:rsidRPr="00FA5C01" w:rsidRDefault="00D52731" w:rsidP="002335E7">
      <w:pPr>
        <w:spacing w:after="0" w:line="360" w:lineRule="auto"/>
        <w:contextualSpacing/>
      </w:pPr>
    </w:p>
    <w:p w14:paraId="5BAB10C7" w14:textId="77777777" w:rsidR="00E864E9" w:rsidRPr="00FA5C01" w:rsidRDefault="00E864E9" w:rsidP="002335E7">
      <w:pPr>
        <w:tabs>
          <w:tab w:val="right" w:pos="8931"/>
        </w:tabs>
        <w:spacing w:after="0" w:line="360" w:lineRule="auto"/>
        <w:contextualSpacing/>
      </w:pPr>
    </w:p>
    <w:p w14:paraId="4CAF8FB0" w14:textId="77777777" w:rsidR="00E864E9" w:rsidRPr="00FA5C01" w:rsidRDefault="00E864E9" w:rsidP="002335E7">
      <w:pPr>
        <w:tabs>
          <w:tab w:val="right" w:pos="8931"/>
        </w:tabs>
        <w:spacing w:after="0" w:line="360" w:lineRule="auto"/>
        <w:contextualSpacing/>
      </w:pPr>
    </w:p>
    <w:p w14:paraId="06283446" w14:textId="77777777" w:rsidR="007B58B9" w:rsidRPr="00FA5C01" w:rsidRDefault="007B58B9" w:rsidP="002335E7">
      <w:pPr>
        <w:spacing w:after="0" w:line="360" w:lineRule="auto"/>
        <w:contextualSpacing/>
      </w:pPr>
    </w:p>
    <w:p w14:paraId="4F6A1308" w14:textId="77777777" w:rsidR="00A37EDE" w:rsidRPr="00FA5C01" w:rsidRDefault="00A37EDE" w:rsidP="002335E7">
      <w:pPr>
        <w:spacing w:after="0" w:line="360" w:lineRule="auto"/>
        <w:contextualSpacing/>
      </w:pPr>
    </w:p>
    <w:p w14:paraId="3368FD30" w14:textId="77777777" w:rsidR="00C457EF" w:rsidRPr="00FA5C01" w:rsidRDefault="00C457EF" w:rsidP="002335E7">
      <w:pPr>
        <w:spacing w:after="0" w:line="360" w:lineRule="auto"/>
        <w:contextualSpacing/>
      </w:pPr>
    </w:p>
    <w:p w14:paraId="5DC5E7C3" w14:textId="77777777" w:rsidR="00C457EF" w:rsidRPr="00FA5C01" w:rsidRDefault="00C457EF" w:rsidP="002335E7">
      <w:pPr>
        <w:spacing w:after="0" w:line="360" w:lineRule="auto"/>
        <w:contextualSpacing/>
      </w:pPr>
    </w:p>
    <w:p w14:paraId="0C590F11" w14:textId="77777777" w:rsidR="00C457EF" w:rsidRPr="00FA5C01" w:rsidRDefault="00C457EF" w:rsidP="002335E7">
      <w:pPr>
        <w:spacing w:after="0" w:line="360" w:lineRule="auto"/>
        <w:contextualSpacing/>
      </w:pPr>
    </w:p>
    <w:p w14:paraId="4FA3AFE1" w14:textId="77777777" w:rsidR="00C457EF" w:rsidRPr="00FA5C01" w:rsidRDefault="00C457EF" w:rsidP="002335E7">
      <w:pPr>
        <w:spacing w:after="0" w:line="360" w:lineRule="auto"/>
        <w:contextualSpacing/>
      </w:pPr>
    </w:p>
    <w:p w14:paraId="559F2720" w14:textId="77777777" w:rsidR="00C457EF" w:rsidRPr="00FA5C01" w:rsidRDefault="00C457EF" w:rsidP="002335E7">
      <w:pPr>
        <w:spacing w:after="0" w:line="360" w:lineRule="auto"/>
        <w:contextualSpacing/>
      </w:pPr>
    </w:p>
    <w:p w14:paraId="55ACCF0A" w14:textId="77777777" w:rsidR="00C457EF" w:rsidRPr="00FA5C01" w:rsidRDefault="00C457EF" w:rsidP="002335E7">
      <w:pPr>
        <w:spacing w:after="0" w:line="360" w:lineRule="auto"/>
        <w:contextualSpacing/>
      </w:pPr>
    </w:p>
    <w:p w14:paraId="618F995C" w14:textId="77777777" w:rsidR="00C457EF" w:rsidRPr="00FA5C01" w:rsidRDefault="00C457EF" w:rsidP="002335E7">
      <w:pPr>
        <w:spacing w:after="0" w:line="360" w:lineRule="auto"/>
        <w:contextualSpacing/>
      </w:pPr>
    </w:p>
    <w:p w14:paraId="5CFB3962" w14:textId="77777777" w:rsidR="00C457EF" w:rsidRPr="00FA5C01" w:rsidRDefault="00C457EF" w:rsidP="002335E7">
      <w:pPr>
        <w:spacing w:after="0" w:line="360" w:lineRule="auto"/>
        <w:contextualSpacing/>
      </w:pPr>
    </w:p>
    <w:p w14:paraId="2CD55213" w14:textId="77777777" w:rsidR="00C457EF" w:rsidRPr="00FA5C01" w:rsidRDefault="00C457EF" w:rsidP="002335E7">
      <w:pPr>
        <w:spacing w:after="0" w:line="360" w:lineRule="auto"/>
        <w:contextualSpacing/>
      </w:pPr>
    </w:p>
    <w:p w14:paraId="0EBA64D8" w14:textId="77777777" w:rsidR="00C457EF" w:rsidRPr="00FA5C01" w:rsidRDefault="00C457EF" w:rsidP="002335E7">
      <w:pPr>
        <w:spacing w:after="0" w:line="360" w:lineRule="auto"/>
        <w:contextualSpacing/>
      </w:pPr>
    </w:p>
    <w:p w14:paraId="1FBB5FF4" w14:textId="77777777" w:rsidR="00C457EF" w:rsidRPr="00FA5C01" w:rsidRDefault="00C457EF" w:rsidP="002335E7">
      <w:pPr>
        <w:spacing w:after="0" w:line="360" w:lineRule="auto"/>
        <w:contextualSpacing/>
      </w:pPr>
    </w:p>
    <w:p w14:paraId="725CD0EE" w14:textId="77777777" w:rsidR="00C457EF" w:rsidRPr="00FA5C01" w:rsidRDefault="00C457EF" w:rsidP="002335E7">
      <w:pPr>
        <w:spacing w:after="0" w:line="360" w:lineRule="auto"/>
        <w:contextualSpacing/>
      </w:pPr>
    </w:p>
    <w:p w14:paraId="6DC82AA0" w14:textId="77777777" w:rsidR="00C457EF" w:rsidRPr="00FA5C01" w:rsidRDefault="00C457EF" w:rsidP="002335E7">
      <w:pPr>
        <w:spacing w:after="0" w:line="360" w:lineRule="auto"/>
        <w:contextualSpacing/>
      </w:pPr>
    </w:p>
    <w:p w14:paraId="3318392E" w14:textId="77777777" w:rsidR="00C457EF" w:rsidRPr="00FA5C01" w:rsidRDefault="00C457EF" w:rsidP="002335E7">
      <w:pPr>
        <w:spacing w:after="0" w:line="360" w:lineRule="auto"/>
        <w:contextualSpacing/>
      </w:pPr>
    </w:p>
    <w:p w14:paraId="435679B2" w14:textId="77777777" w:rsidR="00C457EF" w:rsidRPr="00FA5C01" w:rsidRDefault="00C457EF" w:rsidP="002335E7">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9E438" w14:textId="77777777" w:rsidR="008800C5" w:rsidRDefault="008800C5">
      <w:pPr>
        <w:spacing w:after="0" w:line="240" w:lineRule="auto"/>
      </w:pPr>
      <w:r>
        <w:separator/>
      </w:r>
    </w:p>
  </w:endnote>
  <w:endnote w:type="continuationSeparator" w:id="0">
    <w:p w14:paraId="272A2769" w14:textId="77777777" w:rsidR="008800C5" w:rsidRDefault="0088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DC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952EF">
      <w:rPr>
        <w:b/>
        <w:noProof/>
        <w:color w:val="000000"/>
        <w:sz w:val="24"/>
        <w:szCs w:val="24"/>
      </w:rPr>
      <w:t>24</w:t>
    </w:r>
    <w:r>
      <w:rPr>
        <w:b/>
        <w:color w:val="000000"/>
        <w:sz w:val="24"/>
        <w:szCs w:val="24"/>
      </w:rPr>
      <w:fldChar w:fldCharType="end"/>
    </w:r>
  </w:p>
  <w:p w14:paraId="728BF7B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7BC3E"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952EF">
      <w:rPr>
        <w:b/>
        <w:noProof/>
        <w:color w:val="000000"/>
        <w:sz w:val="24"/>
        <w:szCs w:val="24"/>
      </w:rPr>
      <w:t>23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952EF">
      <w:rPr>
        <w:b/>
        <w:noProof/>
        <w:color w:val="000000"/>
        <w:sz w:val="24"/>
        <w:szCs w:val="24"/>
      </w:rPr>
      <w:t>24</w:t>
    </w:r>
    <w:r>
      <w:rPr>
        <w:b/>
        <w:color w:val="000000"/>
        <w:sz w:val="24"/>
        <w:szCs w:val="24"/>
      </w:rPr>
      <w:fldChar w:fldCharType="end"/>
    </w:r>
  </w:p>
  <w:p w14:paraId="50BD4102"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B25ED"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952E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952EF">
      <w:rPr>
        <w:b/>
        <w:noProof/>
        <w:color w:val="000000"/>
        <w:sz w:val="24"/>
        <w:szCs w:val="24"/>
      </w:rPr>
      <w:t>24</w:t>
    </w:r>
    <w:r>
      <w:rPr>
        <w:b/>
        <w:color w:val="000000"/>
        <w:sz w:val="24"/>
        <w:szCs w:val="24"/>
      </w:rPr>
      <w:fldChar w:fldCharType="end"/>
    </w:r>
  </w:p>
  <w:p w14:paraId="0F5AA8A7"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B9CB7" w14:textId="77777777" w:rsidR="008800C5" w:rsidRDefault="008800C5">
      <w:pPr>
        <w:spacing w:after="0" w:line="240" w:lineRule="auto"/>
      </w:pPr>
      <w:r>
        <w:separator/>
      </w:r>
    </w:p>
  </w:footnote>
  <w:footnote w:type="continuationSeparator" w:id="0">
    <w:p w14:paraId="5C31C440" w14:textId="77777777" w:rsidR="008800C5" w:rsidRDefault="00880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C6A4B"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3B0578D2" w14:textId="77777777">
      <w:trPr>
        <w:trHeight w:val="132"/>
      </w:trPr>
      <w:tc>
        <w:tcPr>
          <w:tcW w:w="2691" w:type="dxa"/>
        </w:tcPr>
        <w:p w14:paraId="38B6BF99" w14:textId="77777777" w:rsidR="00C50D58" w:rsidRDefault="00C50D58">
          <w:pPr>
            <w:tabs>
              <w:tab w:val="right" w:pos="8838"/>
            </w:tabs>
            <w:ind w:right="-105"/>
            <w:rPr>
              <w:b/>
            </w:rPr>
          </w:pPr>
          <w:r>
            <w:rPr>
              <w:b/>
            </w:rPr>
            <w:t>Recurso de Revisión:</w:t>
          </w:r>
        </w:p>
      </w:tc>
      <w:tc>
        <w:tcPr>
          <w:tcW w:w="3405" w:type="dxa"/>
        </w:tcPr>
        <w:p w14:paraId="55E13044" w14:textId="77777777" w:rsidR="00C50D58" w:rsidRDefault="00C50D58">
          <w:pPr>
            <w:tabs>
              <w:tab w:val="right" w:pos="8838"/>
            </w:tabs>
            <w:ind w:left="-28" w:right="-32"/>
          </w:pPr>
          <w:r>
            <w:t>03846/INFOEM/IP/RR/2020</w:t>
          </w:r>
        </w:p>
      </w:tc>
    </w:tr>
    <w:tr w:rsidR="00C50D58" w14:paraId="7DBB03A6" w14:textId="77777777">
      <w:trPr>
        <w:trHeight w:val="261"/>
      </w:trPr>
      <w:tc>
        <w:tcPr>
          <w:tcW w:w="2691" w:type="dxa"/>
        </w:tcPr>
        <w:p w14:paraId="5BF8DB24" w14:textId="77777777" w:rsidR="00C50D58" w:rsidRDefault="00C50D58">
          <w:pPr>
            <w:tabs>
              <w:tab w:val="right" w:pos="8838"/>
            </w:tabs>
            <w:ind w:right="-105"/>
            <w:rPr>
              <w:b/>
            </w:rPr>
          </w:pPr>
          <w:r>
            <w:rPr>
              <w:b/>
            </w:rPr>
            <w:t>Sujeto Obligado:</w:t>
          </w:r>
        </w:p>
      </w:tc>
      <w:tc>
        <w:tcPr>
          <w:tcW w:w="3405" w:type="dxa"/>
        </w:tcPr>
        <w:p w14:paraId="74FBDF86" w14:textId="77777777" w:rsidR="00C50D58" w:rsidRDefault="00C50D58">
          <w:pPr>
            <w:tabs>
              <w:tab w:val="right" w:pos="8838"/>
            </w:tabs>
            <w:ind w:right="-32"/>
          </w:pPr>
          <w:r>
            <w:t>Ayuntamiento de Temascalcingo</w:t>
          </w:r>
        </w:p>
      </w:tc>
    </w:tr>
    <w:tr w:rsidR="00C50D58" w14:paraId="308FF608" w14:textId="77777777">
      <w:trPr>
        <w:trHeight w:val="261"/>
      </w:trPr>
      <w:tc>
        <w:tcPr>
          <w:tcW w:w="2691" w:type="dxa"/>
        </w:tcPr>
        <w:p w14:paraId="0A87EDC5" w14:textId="77777777" w:rsidR="00C50D58" w:rsidRDefault="00C50D58">
          <w:pPr>
            <w:tabs>
              <w:tab w:val="right" w:pos="8838"/>
            </w:tabs>
            <w:ind w:right="-105"/>
            <w:rPr>
              <w:b/>
            </w:rPr>
          </w:pPr>
          <w:r>
            <w:rPr>
              <w:b/>
            </w:rPr>
            <w:t>Comisionado Ponente:</w:t>
          </w:r>
        </w:p>
      </w:tc>
      <w:tc>
        <w:tcPr>
          <w:tcW w:w="3405" w:type="dxa"/>
        </w:tcPr>
        <w:p w14:paraId="1BB958CA" w14:textId="77777777" w:rsidR="00C50D58" w:rsidRDefault="00C50D58">
          <w:pPr>
            <w:tabs>
              <w:tab w:val="right" w:pos="8838"/>
            </w:tabs>
            <w:ind w:right="-32"/>
            <w:rPr>
              <w:b/>
            </w:rPr>
          </w:pPr>
          <w:r>
            <w:t>Luis Gustavo Parra Noriega</w:t>
          </w:r>
        </w:p>
      </w:tc>
    </w:tr>
  </w:tbl>
  <w:p w14:paraId="1DDE50AC" w14:textId="77777777" w:rsidR="00C50D5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6DE3" w14:textId="77777777" w:rsidR="00C50D58" w:rsidRDefault="00000000">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05pt;margin-top:-123.9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379"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268"/>
      <w:gridCol w:w="4111"/>
    </w:tblGrid>
    <w:tr w:rsidR="00C50D58" w14:paraId="673DF667" w14:textId="77777777" w:rsidTr="00426C03">
      <w:trPr>
        <w:trHeight w:val="138"/>
      </w:trPr>
      <w:tc>
        <w:tcPr>
          <w:tcW w:w="2268" w:type="dxa"/>
          <w:vAlign w:val="center"/>
        </w:tcPr>
        <w:p w14:paraId="229A82D8" w14:textId="77777777" w:rsidR="00C50D58" w:rsidRDefault="00C50D58" w:rsidP="008C266D">
          <w:pPr>
            <w:tabs>
              <w:tab w:val="right" w:pos="8838"/>
            </w:tabs>
            <w:ind w:left="-108" w:right="-105"/>
            <w:jc w:val="left"/>
            <w:rPr>
              <w:b/>
            </w:rPr>
          </w:pPr>
        </w:p>
        <w:p w14:paraId="1C9A692B" w14:textId="77777777" w:rsidR="00C50D58" w:rsidRDefault="00C50D58" w:rsidP="008C266D">
          <w:pPr>
            <w:tabs>
              <w:tab w:val="right" w:pos="8838"/>
            </w:tabs>
            <w:ind w:left="-108" w:right="-105"/>
            <w:jc w:val="left"/>
            <w:rPr>
              <w:b/>
            </w:rPr>
          </w:pPr>
          <w:r>
            <w:rPr>
              <w:b/>
            </w:rPr>
            <w:t>Recurso de Revisión:</w:t>
          </w:r>
        </w:p>
      </w:tc>
      <w:tc>
        <w:tcPr>
          <w:tcW w:w="4111" w:type="dxa"/>
        </w:tcPr>
        <w:p w14:paraId="6AC16226" w14:textId="77777777" w:rsidR="00C50D58" w:rsidRPr="00EF0C39" w:rsidRDefault="00C50D58" w:rsidP="008C266D">
          <w:pPr>
            <w:tabs>
              <w:tab w:val="right" w:pos="8838"/>
            </w:tabs>
            <w:ind w:right="57"/>
          </w:pPr>
        </w:p>
        <w:p w14:paraId="17DF293E" w14:textId="7E71FB3E" w:rsidR="00C50D58" w:rsidRPr="00EF0C39" w:rsidRDefault="00652BD8" w:rsidP="00572C64">
          <w:pPr>
            <w:tabs>
              <w:tab w:val="right" w:pos="8838"/>
            </w:tabs>
            <w:ind w:left="-115" w:right="-111"/>
          </w:pPr>
          <w:r>
            <w:t>13386</w:t>
          </w:r>
          <w:r w:rsidR="00C50D58">
            <w:t>/INFOEM/IP/RR/2025</w:t>
          </w:r>
          <w:r w:rsidR="00426C03">
            <w:t xml:space="preserve"> y acumulado</w:t>
          </w:r>
          <w:r>
            <w:t>s</w:t>
          </w:r>
        </w:p>
      </w:tc>
    </w:tr>
    <w:tr w:rsidR="00C50D58" w14:paraId="22EFCF1E" w14:textId="77777777" w:rsidTr="00426C03">
      <w:trPr>
        <w:trHeight w:val="273"/>
      </w:trPr>
      <w:tc>
        <w:tcPr>
          <w:tcW w:w="2268" w:type="dxa"/>
        </w:tcPr>
        <w:p w14:paraId="4F22C72D" w14:textId="77777777" w:rsidR="00C50D58" w:rsidRDefault="00C50D58" w:rsidP="008C266D">
          <w:pPr>
            <w:tabs>
              <w:tab w:val="right" w:pos="8838"/>
            </w:tabs>
            <w:ind w:left="-108" w:right="-105"/>
            <w:rPr>
              <w:b/>
            </w:rPr>
          </w:pPr>
          <w:r>
            <w:rPr>
              <w:b/>
            </w:rPr>
            <w:t>Sujeto Obligado:</w:t>
          </w:r>
        </w:p>
      </w:tc>
      <w:tc>
        <w:tcPr>
          <w:tcW w:w="4111" w:type="dxa"/>
        </w:tcPr>
        <w:p w14:paraId="043FE98F" w14:textId="77777777" w:rsidR="00C50D58" w:rsidRPr="00EF0C39" w:rsidRDefault="00010D49" w:rsidP="00093A33">
          <w:pPr>
            <w:tabs>
              <w:tab w:val="right" w:pos="8838"/>
            </w:tabs>
            <w:ind w:left="-115" w:right="175"/>
          </w:pPr>
          <w:r>
            <w:t>Ayuntamiento de Tepotzotlán</w:t>
          </w:r>
        </w:p>
      </w:tc>
    </w:tr>
    <w:tr w:rsidR="00C50D58" w14:paraId="5BECBF7D" w14:textId="77777777" w:rsidTr="00426C03">
      <w:trPr>
        <w:trHeight w:val="273"/>
      </w:trPr>
      <w:tc>
        <w:tcPr>
          <w:tcW w:w="2268" w:type="dxa"/>
        </w:tcPr>
        <w:p w14:paraId="64E98644" w14:textId="77777777" w:rsidR="00C50D58" w:rsidRDefault="00C50D58" w:rsidP="008C266D">
          <w:pPr>
            <w:tabs>
              <w:tab w:val="right" w:pos="8838"/>
            </w:tabs>
            <w:ind w:left="-108" w:right="-105"/>
            <w:rPr>
              <w:b/>
            </w:rPr>
          </w:pPr>
          <w:r>
            <w:rPr>
              <w:b/>
            </w:rPr>
            <w:t>Comisionado Ponente:</w:t>
          </w:r>
        </w:p>
      </w:tc>
      <w:tc>
        <w:tcPr>
          <w:tcW w:w="4111" w:type="dxa"/>
        </w:tcPr>
        <w:p w14:paraId="6DD0CCC5" w14:textId="77777777" w:rsidR="00C50D58" w:rsidRPr="00EF0C39" w:rsidRDefault="00C50D58" w:rsidP="00093A33">
          <w:pPr>
            <w:tabs>
              <w:tab w:val="right" w:pos="8838"/>
            </w:tabs>
            <w:ind w:left="-115" w:right="-170"/>
          </w:pPr>
          <w:r w:rsidRPr="00EF0C39">
            <w:t>Luis Gustavo Parra Noriega</w:t>
          </w:r>
        </w:p>
        <w:p w14:paraId="7E4C9B3F" w14:textId="77777777" w:rsidR="00C50D58" w:rsidRPr="00754528" w:rsidRDefault="00C50D58" w:rsidP="008C266D">
          <w:pPr>
            <w:tabs>
              <w:tab w:val="right" w:pos="8838"/>
            </w:tabs>
            <w:ind w:right="-170"/>
            <w:rPr>
              <w:b/>
              <w:sz w:val="13"/>
              <w:szCs w:val="13"/>
            </w:rPr>
          </w:pPr>
        </w:p>
      </w:tc>
    </w:tr>
  </w:tbl>
  <w:p w14:paraId="247B0524"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03FE"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50D58" w14:paraId="7B021A3A" w14:textId="77777777" w:rsidTr="00E824C7">
      <w:trPr>
        <w:trHeight w:val="132"/>
      </w:trPr>
      <w:tc>
        <w:tcPr>
          <w:tcW w:w="2551" w:type="dxa"/>
        </w:tcPr>
        <w:p w14:paraId="3DEA1545" w14:textId="77777777" w:rsidR="00C50D58" w:rsidRDefault="00C50D58">
          <w:pPr>
            <w:tabs>
              <w:tab w:val="right" w:pos="8838"/>
            </w:tabs>
            <w:ind w:right="-105"/>
            <w:rPr>
              <w:b/>
            </w:rPr>
          </w:pPr>
          <w:r>
            <w:rPr>
              <w:b/>
            </w:rPr>
            <w:t>Recurso de Revisión:</w:t>
          </w:r>
        </w:p>
      </w:tc>
      <w:tc>
        <w:tcPr>
          <w:tcW w:w="4253" w:type="dxa"/>
        </w:tcPr>
        <w:p w14:paraId="583EC46B" w14:textId="71BCD0C1" w:rsidR="00C50D58" w:rsidRPr="00026C6B" w:rsidRDefault="00652BD8" w:rsidP="009A21E5">
          <w:pPr>
            <w:ind w:left="42" w:hanging="42"/>
          </w:pPr>
          <w:r>
            <w:t>13386</w:t>
          </w:r>
          <w:r w:rsidR="00C50D58">
            <w:t>/INFOEM/IP/RR/2025</w:t>
          </w:r>
          <w:r w:rsidR="00426C03">
            <w:t xml:space="preserve"> y acumulado</w:t>
          </w:r>
          <w:r>
            <w:t>s</w:t>
          </w:r>
        </w:p>
      </w:tc>
    </w:tr>
    <w:tr w:rsidR="00C50D58" w14:paraId="39FD768E" w14:textId="77777777" w:rsidTr="00E824C7">
      <w:trPr>
        <w:trHeight w:val="132"/>
      </w:trPr>
      <w:tc>
        <w:tcPr>
          <w:tcW w:w="2551" w:type="dxa"/>
          <w:shd w:val="clear" w:color="auto" w:fill="auto"/>
        </w:tcPr>
        <w:p w14:paraId="1AB52FB7" w14:textId="77777777" w:rsidR="00C50D58" w:rsidRDefault="00C50D58">
          <w:pPr>
            <w:tabs>
              <w:tab w:val="left" w:pos="1875"/>
            </w:tabs>
            <w:ind w:right="-105"/>
            <w:rPr>
              <w:b/>
            </w:rPr>
          </w:pPr>
          <w:r>
            <w:rPr>
              <w:b/>
            </w:rPr>
            <w:t>Recurrente:</w:t>
          </w:r>
        </w:p>
      </w:tc>
      <w:tc>
        <w:tcPr>
          <w:tcW w:w="4253" w:type="dxa"/>
          <w:shd w:val="clear" w:color="auto" w:fill="auto"/>
        </w:tcPr>
        <w:p w14:paraId="33F430B6" w14:textId="1C87E093" w:rsidR="00C50D58" w:rsidRPr="00EF0C39" w:rsidRDefault="00C77B2F" w:rsidP="00530177">
          <w:r w:rsidRPr="00C77B2F">
            <w:rPr>
              <w:highlight w:val="black"/>
            </w:rPr>
            <w:t>XXXXXXXXXXXXXXXXXXX</w:t>
          </w:r>
        </w:p>
      </w:tc>
    </w:tr>
    <w:tr w:rsidR="00C50D58" w14:paraId="55793EA6" w14:textId="77777777" w:rsidTr="00E824C7">
      <w:trPr>
        <w:trHeight w:val="261"/>
      </w:trPr>
      <w:tc>
        <w:tcPr>
          <w:tcW w:w="2551" w:type="dxa"/>
        </w:tcPr>
        <w:p w14:paraId="4BBA0784" w14:textId="77777777" w:rsidR="00C50D58" w:rsidRDefault="00C50D58">
          <w:pPr>
            <w:tabs>
              <w:tab w:val="right" w:pos="8838"/>
            </w:tabs>
            <w:ind w:right="-105"/>
            <w:rPr>
              <w:b/>
            </w:rPr>
          </w:pPr>
          <w:r>
            <w:rPr>
              <w:b/>
            </w:rPr>
            <w:t>Sujeto Obligado:</w:t>
          </w:r>
        </w:p>
      </w:tc>
      <w:tc>
        <w:tcPr>
          <w:tcW w:w="4253" w:type="dxa"/>
        </w:tcPr>
        <w:p w14:paraId="3ABF3C4E" w14:textId="77777777" w:rsidR="00C50D58" w:rsidRPr="00026C6B" w:rsidRDefault="00010D49" w:rsidP="00530177">
          <w:r>
            <w:t>Ayuntamiento de Tepotzotlán</w:t>
          </w:r>
        </w:p>
      </w:tc>
    </w:tr>
    <w:tr w:rsidR="00C50D58" w14:paraId="645BB2CF" w14:textId="77777777" w:rsidTr="00E824C7">
      <w:trPr>
        <w:trHeight w:val="261"/>
      </w:trPr>
      <w:tc>
        <w:tcPr>
          <w:tcW w:w="2551" w:type="dxa"/>
        </w:tcPr>
        <w:p w14:paraId="276536A1" w14:textId="77777777" w:rsidR="00C50D58" w:rsidRDefault="00C50D58">
          <w:pPr>
            <w:tabs>
              <w:tab w:val="right" w:pos="8838"/>
            </w:tabs>
            <w:ind w:right="-105"/>
            <w:rPr>
              <w:b/>
            </w:rPr>
          </w:pPr>
          <w:r>
            <w:rPr>
              <w:b/>
            </w:rPr>
            <w:t>Comisionado Ponente:</w:t>
          </w:r>
        </w:p>
      </w:tc>
      <w:tc>
        <w:tcPr>
          <w:tcW w:w="4253" w:type="dxa"/>
        </w:tcPr>
        <w:p w14:paraId="70ED8D89" w14:textId="77777777" w:rsidR="00C50D58" w:rsidRPr="00EF0C39" w:rsidRDefault="00C50D58" w:rsidP="00C46A25">
          <w:pPr>
            <w:tabs>
              <w:tab w:val="right" w:pos="8838"/>
            </w:tabs>
            <w:ind w:right="-32"/>
            <w:rPr>
              <w:b/>
            </w:rPr>
          </w:pPr>
          <w:r w:rsidRPr="00EF0C39">
            <w:t>Luis Gustavo Parra Noriega</w:t>
          </w:r>
        </w:p>
      </w:tc>
    </w:tr>
  </w:tbl>
  <w:p w14:paraId="2CE79AB9" w14:textId="77777777" w:rsidR="00C50D58"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685981832">
    <w:abstractNumId w:val="4"/>
  </w:num>
  <w:num w:numId="2" w16cid:durableId="66149840">
    <w:abstractNumId w:val="12"/>
  </w:num>
  <w:num w:numId="3" w16cid:durableId="1903981024">
    <w:abstractNumId w:val="9"/>
  </w:num>
  <w:num w:numId="4" w16cid:durableId="12997476">
    <w:abstractNumId w:val="11"/>
  </w:num>
  <w:num w:numId="5" w16cid:durableId="1701052884">
    <w:abstractNumId w:val="0"/>
  </w:num>
  <w:num w:numId="6" w16cid:durableId="2067727547">
    <w:abstractNumId w:val="3"/>
  </w:num>
  <w:num w:numId="7" w16cid:durableId="1995907749">
    <w:abstractNumId w:val="5"/>
  </w:num>
  <w:num w:numId="8" w16cid:durableId="1743792343">
    <w:abstractNumId w:val="8"/>
  </w:num>
  <w:num w:numId="9" w16cid:durableId="252858195">
    <w:abstractNumId w:val="3"/>
  </w:num>
  <w:num w:numId="10" w16cid:durableId="12326142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2027075">
    <w:abstractNumId w:val="6"/>
  </w:num>
  <w:num w:numId="12" w16cid:durableId="95565846">
    <w:abstractNumId w:val="1"/>
  </w:num>
  <w:num w:numId="13" w16cid:durableId="1453817508">
    <w:abstractNumId w:val="7"/>
  </w:num>
  <w:num w:numId="14" w16cid:durableId="307365959">
    <w:abstractNumId w:val="2"/>
  </w:num>
  <w:num w:numId="15" w16cid:durableId="137273015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B73A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5E74"/>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5D29"/>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13CD"/>
    <w:rsid w:val="003C28F2"/>
    <w:rsid w:val="003C462B"/>
    <w:rsid w:val="003C7338"/>
    <w:rsid w:val="003D0D51"/>
    <w:rsid w:val="003D1DC8"/>
    <w:rsid w:val="003D25DC"/>
    <w:rsid w:val="003D35DB"/>
    <w:rsid w:val="003D6C3F"/>
    <w:rsid w:val="003E1BF2"/>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52EF"/>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224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0C5"/>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16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0DC"/>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1EE2"/>
    <w:rsid w:val="00C7208B"/>
    <w:rsid w:val="00C737F2"/>
    <w:rsid w:val="00C74467"/>
    <w:rsid w:val="00C75DFF"/>
    <w:rsid w:val="00C77B2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1771"/>
    <w:rsid w:val="00E73985"/>
    <w:rsid w:val="00E7452D"/>
    <w:rsid w:val="00E74CB0"/>
    <w:rsid w:val="00E76EE9"/>
    <w:rsid w:val="00E81B7C"/>
    <w:rsid w:val="00E824C7"/>
    <w:rsid w:val="00E85AC5"/>
    <w:rsid w:val="00E864E9"/>
    <w:rsid w:val="00E909E3"/>
    <w:rsid w:val="00E91D41"/>
    <w:rsid w:val="00E9742F"/>
    <w:rsid w:val="00EA0315"/>
    <w:rsid w:val="00EA30BE"/>
    <w:rsid w:val="00EA372C"/>
    <w:rsid w:val="00EB020F"/>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F028A5"/>
    <w:rsid w:val="00F02ACE"/>
    <w:rsid w:val="00F03463"/>
    <w:rsid w:val="00F03E2D"/>
    <w:rsid w:val="00F05082"/>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2AD8"/>
    <w:rsid w:val="00F43789"/>
    <w:rsid w:val="00F448C6"/>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5D6"/>
    <w:rsid w:val="00FD667D"/>
    <w:rsid w:val="00FE58DC"/>
    <w:rsid w:val="00FE609B"/>
    <w:rsid w:val="00FE62B8"/>
    <w:rsid w:val="00FE74A8"/>
    <w:rsid w:val="00FE7959"/>
    <w:rsid w:val="00FF3AD4"/>
    <w:rsid w:val="00FF45F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CB7EB98B-0BB1-4289-80AA-F1AC6AE103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5983</Words>
  <Characters>32910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2026-01-16T15:33:00Z</cp:lastPrinted>
  <dcterms:created xsi:type="dcterms:W3CDTF">2026-01-16T15:33:00Z</dcterms:created>
  <dcterms:modified xsi:type="dcterms:W3CDTF">2026-02-13T20:25:00Z</dcterms:modified>
</cp:coreProperties>
</file>