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160" w:rsidRPr="003578EF" w:rsidRDefault="00BB6160" w:rsidP="00BB6160">
      <w:pPr>
        <w:tabs>
          <w:tab w:val="left" w:pos="3465"/>
        </w:tabs>
        <w:spacing w:line="360" w:lineRule="auto"/>
        <w:ind w:right="49"/>
        <w:jc w:val="both"/>
        <w:rPr>
          <w:rFonts w:ascii="Palatino Linotype" w:eastAsia="Palatino Linotype" w:hAnsi="Palatino Linotype" w:cs="Palatino Linotype"/>
          <w:b/>
        </w:rPr>
      </w:pPr>
      <w:bookmarkStart w:id="0" w:name="_heading=h.gjdgxs" w:colFirst="0" w:colLast="0"/>
      <w:bookmarkStart w:id="1" w:name="_GoBack"/>
      <w:bookmarkEnd w:id="0"/>
      <w:bookmarkEnd w:id="1"/>
      <w:r w:rsidRPr="003578EF">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w:t>
      </w:r>
      <w:r w:rsidRPr="003578EF">
        <w:rPr>
          <w:rFonts w:ascii="Palatino Linotype" w:eastAsia="Palatino Linotype" w:hAnsi="Palatino Linotype" w:cs="Palatino Linotype"/>
          <w:b/>
        </w:rPr>
        <w:t xml:space="preserve">fecha </w:t>
      </w:r>
      <w:r w:rsidR="00E81460" w:rsidRPr="003578EF">
        <w:rPr>
          <w:rFonts w:ascii="Palatino Linotype" w:eastAsia="Palatino Linotype" w:hAnsi="Palatino Linotype" w:cs="Palatino Linotype"/>
          <w:b/>
        </w:rPr>
        <w:t>cinco</w:t>
      </w:r>
      <w:r w:rsidR="003578EF" w:rsidRPr="003578EF">
        <w:rPr>
          <w:rFonts w:ascii="Palatino Linotype" w:eastAsia="Palatino Linotype" w:hAnsi="Palatino Linotype" w:cs="Palatino Linotype"/>
          <w:b/>
        </w:rPr>
        <w:t xml:space="preserve"> (05)</w:t>
      </w:r>
      <w:r w:rsidR="00E81460" w:rsidRPr="003578EF">
        <w:rPr>
          <w:rFonts w:ascii="Palatino Linotype" w:eastAsia="Palatino Linotype" w:hAnsi="Palatino Linotype" w:cs="Palatino Linotype"/>
          <w:b/>
        </w:rPr>
        <w:t xml:space="preserve"> de febrero</w:t>
      </w:r>
      <w:r w:rsidR="008F3150" w:rsidRPr="003578EF">
        <w:rPr>
          <w:rFonts w:ascii="Palatino Linotype" w:eastAsia="Palatino Linotype" w:hAnsi="Palatino Linotype" w:cs="Palatino Linotype"/>
          <w:b/>
        </w:rPr>
        <w:t xml:space="preserve"> de dos mil veintiséis</w:t>
      </w:r>
      <w:r w:rsidRPr="003578EF">
        <w:rPr>
          <w:rFonts w:ascii="Palatino Linotype" w:eastAsia="Palatino Linotype" w:hAnsi="Palatino Linotype" w:cs="Palatino Linotype"/>
          <w:b/>
        </w:rPr>
        <w:t>.</w:t>
      </w:r>
    </w:p>
    <w:p w:rsidR="00BB6160" w:rsidRPr="003578EF" w:rsidRDefault="00BB6160" w:rsidP="00BB6160">
      <w:pPr>
        <w:tabs>
          <w:tab w:val="left" w:pos="3465"/>
        </w:tabs>
        <w:spacing w:line="360" w:lineRule="auto"/>
        <w:ind w:right="49"/>
        <w:jc w:val="both"/>
        <w:rPr>
          <w:rFonts w:ascii="Palatino Linotype" w:eastAsia="Palatino Linotype" w:hAnsi="Palatino Linotype" w:cs="Palatino Linotype"/>
        </w:rPr>
      </w:pPr>
    </w:p>
    <w:p w:rsidR="00BB6160" w:rsidRPr="003578EF" w:rsidRDefault="00BB6160" w:rsidP="00BB6160">
      <w:pPr>
        <w:spacing w:line="360" w:lineRule="auto"/>
        <w:ind w:right="49"/>
        <w:jc w:val="both"/>
        <w:rPr>
          <w:rFonts w:ascii="Palatino Linotype" w:eastAsia="Palatino Linotype" w:hAnsi="Palatino Linotype" w:cs="Palatino Linotype"/>
        </w:rPr>
      </w:pPr>
      <w:r w:rsidRPr="003578EF">
        <w:rPr>
          <w:rFonts w:ascii="Palatino Linotype" w:eastAsia="Palatino Linotype" w:hAnsi="Palatino Linotype" w:cs="Palatino Linotype"/>
          <w:b/>
        </w:rPr>
        <w:t xml:space="preserve">VISTAS </w:t>
      </w:r>
      <w:r w:rsidRPr="003578EF">
        <w:rPr>
          <w:rFonts w:ascii="Palatino Linotype" w:eastAsia="Palatino Linotype" w:hAnsi="Palatino Linotype" w:cs="Palatino Linotype"/>
        </w:rPr>
        <w:t xml:space="preserve">las constancias para resolver el Recurso de Revisión presentado por </w:t>
      </w:r>
      <w:r w:rsidR="00C0421B">
        <w:rPr>
          <w:rFonts w:ascii="Palatino Linotype" w:eastAsia="Palatino Linotype" w:hAnsi="Palatino Linotype" w:cs="Palatino Linotype"/>
          <w:b/>
          <w:color w:val="000000"/>
        </w:rPr>
        <w:t>XXXX</w:t>
      </w:r>
      <w:r w:rsidRPr="003578EF">
        <w:rPr>
          <w:rFonts w:ascii="Palatino Linotype" w:eastAsia="Palatino Linotype" w:hAnsi="Palatino Linotype" w:cs="Palatino Linotype"/>
          <w:b/>
        </w:rPr>
        <w:t>,</w:t>
      </w:r>
      <w:r w:rsidRPr="003578EF">
        <w:rPr>
          <w:rFonts w:ascii="Palatino Linotype" w:eastAsia="Palatino Linotype" w:hAnsi="Palatino Linotype" w:cs="Palatino Linotype"/>
        </w:rPr>
        <w:t xml:space="preserve"> en lo sucesivo el </w:t>
      </w:r>
      <w:r w:rsidRPr="003578EF">
        <w:rPr>
          <w:rFonts w:ascii="Palatino Linotype" w:eastAsia="Palatino Linotype" w:hAnsi="Palatino Linotype" w:cs="Palatino Linotype"/>
          <w:b/>
        </w:rPr>
        <w:t>RECURRENTE,</w:t>
      </w:r>
      <w:r w:rsidRPr="003578EF">
        <w:rPr>
          <w:rFonts w:ascii="Palatino Linotype" w:eastAsia="Palatino Linotype" w:hAnsi="Palatino Linotype" w:cs="Palatino Linotype"/>
        </w:rPr>
        <w:t xml:space="preserve"> en contra de la respuesta otorgada a la Solicitud de Acceso a Datos Personales con número de folio </w:t>
      </w:r>
      <w:r w:rsidR="008F3150" w:rsidRPr="003578EF">
        <w:rPr>
          <w:rFonts w:ascii="Palatino Linotype" w:eastAsia="Palatino Linotype" w:hAnsi="Palatino Linotype" w:cs="Palatino Linotype"/>
          <w:b/>
        </w:rPr>
        <w:t>00800/SECTI</w:t>
      </w:r>
      <w:r w:rsidRPr="003578EF">
        <w:rPr>
          <w:rFonts w:ascii="Palatino Linotype" w:eastAsia="Palatino Linotype" w:hAnsi="Palatino Linotype" w:cs="Palatino Linotype"/>
          <w:b/>
        </w:rPr>
        <w:t>/IP/2025</w:t>
      </w:r>
      <w:r w:rsidRPr="003578EF">
        <w:rPr>
          <w:rFonts w:ascii="Palatino Linotype" w:eastAsia="Palatino Linotype" w:hAnsi="Palatino Linotype" w:cs="Palatino Linotype"/>
        </w:rPr>
        <w:t xml:space="preserve">, que dio origen al Recurso de Revisión </w:t>
      </w:r>
      <w:r w:rsidR="008F3150" w:rsidRPr="003578EF">
        <w:rPr>
          <w:rFonts w:ascii="Palatino Linotype" w:eastAsia="Palatino Linotype" w:hAnsi="Palatino Linotype" w:cs="Palatino Linotype"/>
          <w:b/>
        </w:rPr>
        <w:t>10893</w:t>
      </w:r>
      <w:r w:rsidRPr="003578EF">
        <w:rPr>
          <w:rFonts w:ascii="Palatino Linotype" w:eastAsia="Palatino Linotype" w:hAnsi="Palatino Linotype" w:cs="Palatino Linotype"/>
          <w:b/>
        </w:rPr>
        <w:t>/INFOEM/IP/RR/2025</w:t>
      </w:r>
      <w:r w:rsidRPr="003578EF">
        <w:rPr>
          <w:rFonts w:ascii="Palatino Linotype" w:eastAsia="Palatino Linotype" w:hAnsi="Palatino Linotype" w:cs="Palatino Linotype"/>
        </w:rPr>
        <w:t>, por parte de l</w:t>
      </w:r>
      <w:r w:rsidR="00E81460" w:rsidRPr="003578EF">
        <w:rPr>
          <w:rFonts w:ascii="Palatino Linotype" w:eastAsia="Palatino Linotype" w:hAnsi="Palatino Linotype" w:cs="Palatino Linotype"/>
        </w:rPr>
        <w:t>a</w:t>
      </w:r>
      <w:r w:rsidRPr="003578EF">
        <w:rPr>
          <w:rFonts w:ascii="Palatino Linotype" w:eastAsia="Palatino Linotype" w:hAnsi="Palatino Linotype" w:cs="Palatino Linotype"/>
        </w:rPr>
        <w:t xml:space="preserve"> </w:t>
      </w:r>
      <w:r w:rsidR="008F3150" w:rsidRPr="003578EF">
        <w:rPr>
          <w:rFonts w:ascii="Palatino Linotype" w:eastAsia="Palatino Linotype" w:hAnsi="Palatino Linotype" w:cs="Palatino Linotype"/>
          <w:b/>
        </w:rPr>
        <w:t>Secretaría de Educación, Ciencia, Tecnología e Innovación</w:t>
      </w:r>
      <w:r w:rsidR="00E81460" w:rsidRPr="003578EF">
        <w:rPr>
          <w:rFonts w:ascii="Palatino Linotype" w:eastAsia="Palatino Linotype" w:hAnsi="Palatino Linotype" w:cs="Palatino Linotype"/>
          <w:b/>
        </w:rPr>
        <w:t xml:space="preserve">, </w:t>
      </w:r>
      <w:r w:rsidRPr="003578EF">
        <w:rPr>
          <w:rFonts w:ascii="Palatino Linotype" w:eastAsia="Palatino Linotype" w:hAnsi="Palatino Linotype" w:cs="Palatino Linotype"/>
        </w:rPr>
        <w:t>en adelante el</w:t>
      </w:r>
      <w:r w:rsidRPr="003578EF">
        <w:rPr>
          <w:rFonts w:ascii="Palatino Linotype" w:eastAsia="Palatino Linotype" w:hAnsi="Palatino Linotype" w:cs="Palatino Linotype"/>
          <w:b/>
        </w:rPr>
        <w:t xml:space="preserve"> SUJETO OBLIGADO</w:t>
      </w:r>
      <w:r w:rsidR="00C0421B">
        <w:rPr>
          <w:rFonts w:ascii="Palatino Linotype" w:eastAsia="Palatino Linotype" w:hAnsi="Palatino Linotype" w:cs="Palatino Linotype"/>
        </w:rPr>
        <w:t>, se emite la presente r</w:t>
      </w:r>
      <w:r w:rsidRPr="003578EF">
        <w:rPr>
          <w:rFonts w:ascii="Palatino Linotype" w:eastAsia="Palatino Linotype" w:hAnsi="Palatino Linotype" w:cs="Palatino Linotype"/>
        </w:rPr>
        <w:t>esolución con base en los siguientes:</w:t>
      </w:r>
    </w:p>
    <w:p w:rsidR="00BB6160" w:rsidRPr="003578EF" w:rsidRDefault="00BB6160" w:rsidP="00BB6160">
      <w:pPr>
        <w:spacing w:line="360" w:lineRule="auto"/>
        <w:ind w:right="49"/>
        <w:jc w:val="both"/>
        <w:rPr>
          <w:rFonts w:ascii="Palatino Linotype" w:eastAsia="Palatino Linotype" w:hAnsi="Palatino Linotype" w:cs="Palatino Linotype"/>
          <w:b/>
        </w:rPr>
      </w:pPr>
    </w:p>
    <w:p w:rsidR="00BB6160" w:rsidRPr="003578EF" w:rsidRDefault="00BB6160" w:rsidP="00BB6160">
      <w:pPr>
        <w:pStyle w:val="Ttulo1"/>
        <w:spacing w:before="0" w:line="360" w:lineRule="auto"/>
        <w:ind w:right="49"/>
        <w:jc w:val="center"/>
        <w:rPr>
          <w:rFonts w:ascii="Palatino Linotype" w:eastAsia="Palatino Linotype" w:hAnsi="Palatino Linotype" w:cs="Palatino Linotype"/>
          <w:b/>
          <w:color w:val="000000"/>
          <w:sz w:val="24"/>
          <w:szCs w:val="24"/>
        </w:rPr>
      </w:pPr>
      <w:bookmarkStart w:id="2" w:name="_heading=h.30j0zll" w:colFirst="0" w:colLast="0"/>
      <w:bookmarkEnd w:id="2"/>
      <w:r w:rsidRPr="003578EF">
        <w:rPr>
          <w:rFonts w:ascii="Palatino Linotype" w:eastAsia="Palatino Linotype" w:hAnsi="Palatino Linotype" w:cs="Palatino Linotype"/>
          <w:b/>
          <w:color w:val="000000"/>
          <w:sz w:val="24"/>
          <w:szCs w:val="24"/>
        </w:rPr>
        <w:t>A N T E C E D E N T E S</w:t>
      </w:r>
    </w:p>
    <w:p w:rsidR="00BB6160" w:rsidRPr="003578EF" w:rsidRDefault="00BB6160" w:rsidP="00BB6160">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u w:val="single"/>
        </w:rPr>
      </w:pPr>
    </w:p>
    <w:p w:rsidR="00BB6160" w:rsidRPr="003578EF" w:rsidRDefault="00BB6160" w:rsidP="00BB616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rPr>
      </w:pPr>
      <w:r w:rsidRPr="003578EF">
        <w:rPr>
          <w:rFonts w:ascii="Palatino Linotype" w:eastAsia="Palatino Linotype" w:hAnsi="Palatino Linotype" w:cs="Palatino Linotype"/>
          <w:color w:val="000000"/>
        </w:rPr>
        <w:t>El día</w:t>
      </w:r>
      <w:r w:rsidRPr="003578EF">
        <w:rPr>
          <w:rFonts w:ascii="Palatino Linotype" w:eastAsia="Palatino Linotype" w:hAnsi="Palatino Linotype" w:cs="Palatino Linotype"/>
          <w:b/>
          <w:color w:val="000000"/>
        </w:rPr>
        <w:t xml:space="preserve"> </w:t>
      </w:r>
      <w:r w:rsidR="008F3150" w:rsidRPr="003578EF">
        <w:rPr>
          <w:rFonts w:ascii="Palatino Linotype" w:eastAsia="Palatino Linotype" w:hAnsi="Palatino Linotype" w:cs="Palatino Linotype"/>
          <w:b/>
          <w:color w:val="000000"/>
        </w:rPr>
        <w:t>veintiocho</w:t>
      </w:r>
      <w:r w:rsidRPr="003578EF">
        <w:rPr>
          <w:rFonts w:ascii="Palatino Linotype" w:eastAsia="Palatino Linotype" w:hAnsi="Palatino Linotype" w:cs="Palatino Linotype"/>
          <w:b/>
          <w:color w:val="000000"/>
        </w:rPr>
        <w:t xml:space="preserve"> de agosto de dos mil veinticinco</w:t>
      </w:r>
      <w:r w:rsidRPr="003578EF">
        <w:rPr>
          <w:rFonts w:ascii="Palatino Linotype" w:eastAsia="Palatino Linotype" w:hAnsi="Palatino Linotype" w:cs="Palatino Linotype"/>
          <w:color w:val="000000"/>
        </w:rPr>
        <w:t>,</w:t>
      </w:r>
      <w:r w:rsidRPr="003578EF">
        <w:rPr>
          <w:rFonts w:ascii="Palatino Linotype" w:eastAsia="Palatino Linotype" w:hAnsi="Palatino Linotype" w:cs="Palatino Linotype"/>
          <w:b/>
          <w:color w:val="000000"/>
        </w:rPr>
        <w:t xml:space="preserve"> </w:t>
      </w:r>
      <w:r w:rsidRPr="003578EF">
        <w:rPr>
          <w:rFonts w:ascii="Palatino Linotype" w:eastAsia="Palatino Linotype" w:hAnsi="Palatino Linotype" w:cs="Palatino Linotype"/>
          <w:color w:val="000000"/>
        </w:rPr>
        <w:t xml:space="preserve">se presentó ante el </w:t>
      </w:r>
      <w:r w:rsidRPr="003578EF">
        <w:rPr>
          <w:rFonts w:ascii="Palatino Linotype" w:eastAsia="Palatino Linotype" w:hAnsi="Palatino Linotype" w:cs="Palatino Linotype"/>
          <w:b/>
          <w:color w:val="000000"/>
        </w:rPr>
        <w:t>SUJETO OBLIGADO</w:t>
      </w:r>
      <w:r w:rsidRPr="003578EF">
        <w:rPr>
          <w:rFonts w:ascii="Palatino Linotype" w:eastAsia="Palatino Linotype" w:hAnsi="Palatino Linotype" w:cs="Palatino Linotype"/>
          <w:color w:val="000000"/>
        </w:rPr>
        <w:t xml:space="preserve"> la solicitud de acceso a datos a través del Sistema de Acceso a la Información Mexiquense (SAIMEX), con el número de folio </w:t>
      </w:r>
      <w:r w:rsidR="008F3150" w:rsidRPr="003578EF">
        <w:rPr>
          <w:rFonts w:ascii="Palatino Linotype" w:eastAsia="Palatino Linotype" w:hAnsi="Palatino Linotype" w:cs="Palatino Linotype"/>
          <w:b/>
          <w:color w:val="000000"/>
        </w:rPr>
        <w:t>00800</w:t>
      </w:r>
      <w:r w:rsidRPr="003578EF">
        <w:rPr>
          <w:rFonts w:ascii="Palatino Linotype" w:eastAsia="Palatino Linotype" w:hAnsi="Palatino Linotype" w:cs="Palatino Linotype"/>
          <w:b/>
          <w:color w:val="000000"/>
        </w:rPr>
        <w:t>/</w:t>
      </w:r>
      <w:r w:rsidR="008F3150" w:rsidRPr="003578EF">
        <w:rPr>
          <w:rFonts w:ascii="Palatino Linotype" w:eastAsia="Palatino Linotype" w:hAnsi="Palatino Linotype" w:cs="Palatino Linotype"/>
          <w:b/>
          <w:color w:val="000000"/>
        </w:rPr>
        <w:t>SECTI</w:t>
      </w:r>
      <w:r w:rsidRPr="003578EF">
        <w:rPr>
          <w:rFonts w:ascii="Palatino Linotype" w:eastAsia="Palatino Linotype" w:hAnsi="Palatino Linotype" w:cs="Palatino Linotype"/>
          <w:b/>
          <w:color w:val="000000"/>
        </w:rPr>
        <w:t>/IP/2025</w:t>
      </w:r>
      <w:r w:rsidRPr="003578EF">
        <w:rPr>
          <w:rFonts w:ascii="Palatino Linotype" w:eastAsia="Palatino Linotype" w:hAnsi="Palatino Linotype" w:cs="Palatino Linotype"/>
          <w:color w:val="000000"/>
        </w:rPr>
        <w:t xml:space="preserve">, </w:t>
      </w:r>
      <w:r w:rsidR="003578EF" w:rsidRPr="003578EF">
        <w:rPr>
          <w:rFonts w:ascii="Palatino Linotype" w:eastAsia="Palatino Linotype" w:hAnsi="Palatino Linotype" w:cs="Palatino Linotype"/>
          <w:color w:val="000000"/>
        </w:rPr>
        <w:t>en la que se solicito:</w:t>
      </w:r>
    </w:p>
    <w:p w:rsidR="00BB6160" w:rsidRPr="003578EF" w:rsidRDefault="00BB6160" w:rsidP="00BB6160">
      <w:pPr>
        <w:pBdr>
          <w:top w:val="nil"/>
          <w:left w:val="nil"/>
          <w:bottom w:val="nil"/>
          <w:right w:val="nil"/>
          <w:between w:val="nil"/>
        </w:pBdr>
        <w:tabs>
          <w:tab w:val="left" w:pos="0"/>
        </w:tabs>
        <w:spacing w:line="360" w:lineRule="auto"/>
        <w:ind w:left="502" w:right="49"/>
        <w:jc w:val="both"/>
        <w:rPr>
          <w:rFonts w:ascii="Palatino Linotype" w:eastAsia="Palatino Linotype" w:hAnsi="Palatino Linotype" w:cs="Palatino Linotype"/>
        </w:rPr>
      </w:pPr>
    </w:p>
    <w:p w:rsidR="00BB6160" w:rsidRPr="003578EF" w:rsidRDefault="00BB6160" w:rsidP="00BB6160">
      <w:pPr>
        <w:ind w:left="1134" w:right="900"/>
        <w:jc w:val="both"/>
        <w:rPr>
          <w:rFonts w:ascii="Palatino Linotype" w:eastAsia="Palatino Linotype" w:hAnsi="Palatino Linotype" w:cs="Palatino Linotype"/>
          <w:i/>
          <w:color w:val="000000"/>
        </w:rPr>
      </w:pPr>
      <w:r w:rsidRPr="003578EF">
        <w:rPr>
          <w:rFonts w:ascii="Palatino Linotype" w:eastAsia="Palatino Linotype" w:hAnsi="Palatino Linotype" w:cs="Palatino Linotype"/>
          <w:i/>
          <w:color w:val="000000"/>
        </w:rPr>
        <w:t>“</w:t>
      </w:r>
      <w:r w:rsidR="008F3150" w:rsidRPr="003578EF">
        <w:rPr>
          <w:rFonts w:ascii="Palatino Linotype" w:hAnsi="Palatino Linotype"/>
          <w:i/>
        </w:rPr>
        <w:t xml:space="preserve">on fundamento en los artículos 6° de la Constitución Política de los Estados Unidos Mexicanos; 12, 23, 24 y demás relativos de la Ley de Transparencia y Acceso a la Información Pública del Estado de México y Municipios, así como lo dispuesto en la Ley del Trabajo de los Servidores Públicos del Estado y Municipios y la Ley de Responsabilidades Administrativas del Estado de México y Municipios, me permito solicitar la siguiente información: Copia del documento oficial (registros, permisos, autorizaciones, constancias o cualquier soporte administrativo) que acredite las salidas o ausencias del servidor público Gregorio Sosa Salmerón, adscrito a esa dependencia, específicamente respecto de los lapsos </w:t>
      </w:r>
      <w:r w:rsidR="008F3150" w:rsidRPr="003578EF">
        <w:rPr>
          <w:rFonts w:ascii="Palatino Linotype" w:hAnsi="Palatino Linotype"/>
          <w:i/>
        </w:rPr>
        <w:lastRenderedPageBreak/>
        <w:t>en que se ha constatado que, tras registrar su entrada, abandona las instalaciones entre las 08:15 y 08:25 horas. En caso de no existir documento alguno que justifique tales ausencias, se solicita se informe expresamente dicha situación. La presente solicitud se formula en el carácter de información pública en versión pública, por lo que deberán reservarse o testarse los datos personales sensibles conforme a lo previsto en la Ley de Protección de Datos Personales en Posesión de Sujetos Obligados del Estado de México. Sin otro particular, agradezco de antemano su atención y quedo pendiente de su respuesta dentro de los plazos establecidos por la ley.</w:t>
      </w:r>
      <w:r w:rsidRPr="003578EF">
        <w:rPr>
          <w:rFonts w:ascii="Palatino Linotype" w:eastAsia="Palatino Linotype" w:hAnsi="Palatino Linotype" w:cs="Palatino Linotype"/>
          <w:i/>
          <w:color w:val="000000"/>
        </w:rPr>
        <w:t>”(Sic).</w:t>
      </w:r>
    </w:p>
    <w:p w:rsidR="008F3150" w:rsidRPr="003578EF" w:rsidRDefault="008F3150" w:rsidP="00BB6160">
      <w:pPr>
        <w:ind w:left="1134" w:right="900"/>
        <w:jc w:val="both"/>
        <w:rPr>
          <w:rFonts w:ascii="Palatino Linotype" w:eastAsia="Palatino Linotype" w:hAnsi="Palatino Linotype" w:cs="Palatino Linotype"/>
          <w:i/>
          <w:color w:val="000000"/>
        </w:rPr>
      </w:pPr>
    </w:p>
    <w:p w:rsidR="00BB6160" w:rsidRPr="003578EF" w:rsidRDefault="008F3150" w:rsidP="003578EF">
      <w:pPr>
        <w:numPr>
          <w:ilvl w:val="0"/>
          <w:numId w:val="30"/>
        </w:numPr>
        <w:pBdr>
          <w:top w:val="nil"/>
          <w:left w:val="nil"/>
          <w:bottom w:val="nil"/>
          <w:right w:val="nil"/>
          <w:between w:val="nil"/>
        </w:pBdr>
        <w:spacing w:line="360" w:lineRule="auto"/>
        <w:ind w:left="0" w:right="474" w:firstLine="0"/>
        <w:jc w:val="both"/>
        <w:rPr>
          <w:rFonts w:ascii="Palatino Linotype" w:eastAsia="Palatino Linotype" w:hAnsi="Palatino Linotype" w:cs="Palatino Linotype"/>
          <w:color w:val="000000"/>
        </w:rPr>
      </w:pPr>
      <w:r w:rsidRPr="003578EF">
        <w:rPr>
          <w:rFonts w:ascii="Palatino Linotype" w:eastAsia="Palatino Linotype" w:hAnsi="Palatino Linotype" w:cs="Palatino Linotype"/>
          <w:b/>
          <w:color w:val="000000"/>
        </w:rPr>
        <w:t>M</w:t>
      </w:r>
      <w:r w:rsidR="00BB6160" w:rsidRPr="003578EF">
        <w:rPr>
          <w:rFonts w:ascii="Palatino Linotype" w:eastAsia="Palatino Linotype" w:hAnsi="Palatino Linotype" w:cs="Palatino Linotype"/>
          <w:b/>
          <w:color w:val="000000"/>
        </w:rPr>
        <w:t>odalidad de entrega</w:t>
      </w:r>
      <w:r w:rsidR="00BB6160" w:rsidRPr="003578EF">
        <w:rPr>
          <w:rFonts w:ascii="Palatino Linotype" w:eastAsia="Palatino Linotype" w:hAnsi="Palatino Linotype" w:cs="Palatino Linotype"/>
          <w:color w:val="000000"/>
        </w:rPr>
        <w:t xml:space="preserve">: a través del </w:t>
      </w:r>
      <w:r w:rsidR="00BB6160" w:rsidRPr="003578EF">
        <w:rPr>
          <w:rFonts w:ascii="Palatino Linotype" w:eastAsia="Palatino Linotype" w:hAnsi="Palatino Linotype" w:cs="Palatino Linotype"/>
          <w:b/>
          <w:color w:val="000000"/>
        </w:rPr>
        <w:t>SAIMEX.</w:t>
      </w:r>
    </w:p>
    <w:p w:rsidR="00BB6160" w:rsidRPr="003578EF" w:rsidRDefault="00BB6160" w:rsidP="00BB6160">
      <w:pPr>
        <w:pBdr>
          <w:top w:val="nil"/>
          <w:left w:val="nil"/>
          <w:bottom w:val="nil"/>
          <w:right w:val="nil"/>
          <w:between w:val="nil"/>
        </w:pBdr>
        <w:spacing w:line="360" w:lineRule="auto"/>
        <w:ind w:left="567" w:right="474"/>
        <w:jc w:val="both"/>
        <w:rPr>
          <w:rFonts w:ascii="Palatino Linotype" w:eastAsia="Palatino Linotype" w:hAnsi="Palatino Linotype" w:cs="Palatino Linotype"/>
          <w:color w:val="000000"/>
        </w:rPr>
      </w:pPr>
    </w:p>
    <w:p w:rsidR="00BB6160" w:rsidRPr="003578EF" w:rsidRDefault="00BB6160" w:rsidP="00BB616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rPr>
      </w:pPr>
      <w:r w:rsidRPr="003578EF">
        <w:rPr>
          <w:rFonts w:ascii="Palatino Linotype" w:eastAsia="Palatino Linotype" w:hAnsi="Palatino Linotype" w:cs="Palatino Linotype"/>
          <w:color w:val="000000"/>
        </w:rPr>
        <w:t xml:space="preserve">En fecha </w:t>
      </w:r>
      <w:r w:rsidR="008F3150" w:rsidRPr="003578EF">
        <w:rPr>
          <w:rFonts w:ascii="Palatino Linotype" w:eastAsia="Palatino Linotype" w:hAnsi="Palatino Linotype" w:cs="Palatino Linotype"/>
          <w:b/>
          <w:color w:val="000000"/>
        </w:rPr>
        <w:t>diez de septiembre</w:t>
      </w:r>
      <w:r w:rsidRPr="003578EF">
        <w:rPr>
          <w:rFonts w:ascii="Palatino Linotype" w:eastAsia="Palatino Linotype" w:hAnsi="Palatino Linotype" w:cs="Palatino Linotype"/>
          <w:b/>
          <w:color w:val="000000"/>
        </w:rPr>
        <w:t xml:space="preserve"> de dos mil veinticinco</w:t>
      </w:r>
      <w:r w:rsidRPr="003578EF">
        <w:rPr>
          <w:rFonts w:ascii="Palatino Linotype" w:eastAsia="Palatino Linotype" w:hAnsi="Palatino Linotype" w:cs="Palatino Linotype"/>
          <w:color w:val="000000"/>
        </w:rPr>
        <w:t xml:space="preserve"> el </w:t>
      </w:r>
      <w:r w:rsidRPr="003578EF">
        <w:rPr>
          <w:rFonts w:ascii="Palatino Linotype" w:eastAsia="Palatino Linotype" w:hAnsi="Palatino Linotype" w:cs="Palatino Linotype"/>
          <w:b/>
          <w:color w:val="000000"/>
        </w:rPr>
        <w:t>SUJETO OBLIGADO</w:t>
      </w:r>
      <w:r w:rsidRPr="003578EF">
        <w:rPr>
          <w:rFonts w:ascii="Palatino Linotype" w:eastAsia="Palatino Linotype" w:hAnsi="Palatino Linotype" w:cs="Palatino Linotype"/>
          <w:color w:val="000000"/>
        </w:rPr>
        <w:t xml:space="preserve">, </w:t>
      </w:r>
      <w:r w:rsidR="00353757" w:rsidRPr="003578EF">
        <w:rPr>
          <w:rFonts w:ascii="Palatino Linotype" w:eastAsia="Palatino Linotype" w:hAnsi="Palatino Linotype" w:cs="Palatino Linotype"/>
          <w:color w:val="000000"/>
        </w:rPr>
        <w:t xml:space="preserve">a través del responsable de transparencia, mediante </w:t>
      </w:r>
      <w:r w:rsidR="008F3150" w:rsidRPr="003578EF">
        <w:rPr>
          <w:rFonts w:ascii="Palatino Linotype" w:eastAsia="Palatino Linotype" w:hAnsi="Palatino Linotype" w:cs="Palatino Linotype"/>
          <w:color w:val="000000"/>
        </w:rPr>
        <w:t xml:space="preserve">dos </w:t>
      </w:r>
      <w:r w:rsidR="00353757" w:rsidRPr="003578EF">
        <w:rPr>
          <w:rFonts w:ascii="Palatino Linotype" w:eastAsia="Palatino Linotype" w:hAnsi="Palatino Linotype" w:cs="Palatino Linotype"/>
          <w:color w:val="000000"/>
        </w:rPr>
        <w:t>archivo</w:t>
      </w:r>
      <w:r w:rsidR="008F3150" w:rsidRPr="003578EF">
        <w:rPr>
          <w:rFonts w:ascii="Palatino Linotype" w:eastAsia="Palatino Linotype" w:hAnsi="Palatino Linotype" w:cs="Palatino Linotype"/>
          <w:color w:val="000000"/>
        </w:rPr>
        <w:t xml:space="preserve">s electrónicos en formato pdf </w:t>
      </w:r>
      <w:r w:rsidR="00353757" w:rsidRPr="003578EF">
        <w:rPr>
          <w:rFonts w:ascii="Palatino Linotype" w:eastAsia="Palatino Linotype" w:hAnsi="Palatino Linotype" w:cs="Palatino Linotype"/>
          <w:color w:val="000000"/>
        </w:rPr>
        <w:t xml:space="preserve"> </w:t>
      </w:r>
      <w:r w:rsidR="008F3150" w:rsidRPr="003578EF">
        <w:rPr>
          <w:rFonts w:ascii="Palatino Linotype" w:eastAsia="Palatino Linotype" w:hAnsi="Palatino Linotype" w:cs="Palatino Linotype"/>
          <w:color w:val="000000"/>
        </w:rPr>
        <w:t>donde medularmente se señala lo siguiente:</w:t>
      </w:r>
    </w:p>
    <w:p w:rsidR="008F3150" w:rsidRPr="003578EF" w:rsidRDefault="008F3150" w:rsidP="006F3199">
      <w:pPr>
        <w:pBdr>
          <w:top w:val="nil"/>
          <w:left w:val="nil"/>
          <w:bottom w:val="nil"/>
          <w:right w:val="nil"/>
          <w:between w:val="nil"/>
        </w:pBdr>
        <w:tabs>
          <w:tab w:val="left" w:pos="1134"/>
        </w:tabs>
        <w:spacing w:line="360" w:lineRule="auto"/>
        <w:ind w:left="1134" w:right="1389"/>
        <w:jc w:val="both"/>
        <w:rPr>
          <w:rFonts w:ascii="Palatino Linotype" w:eastAsia="Palatino Linotype" w:hAnsi="Palatino Linotype" w:cs="Palatino Linotype"/>
          <w:i/>
          <w:color w:val="000000"/>
        </w:rPr>
      </w:pPr>
      <w:r w:rsidRPr="003578EF">
        <w:rPr>
          <w:rFonts w:ascii="Palatino Linotype" w:eastAsia="Palatino Linotype" w:hAnsi="Palatino Linotype" w:cs="Palatino Linotype"/>
          <w:b/>
          <w:color w:val="000000"/>
        </w:rPr>
        <w:t xml:space="preserve">SPH_UT_800_ID.pdf: </w:t>
      </w:r>
      <w:r w:rsidRPr="003578EF">
        <w:rPr>
          <w:rFonts w:ascii="Palatino Linotype" w:eastAsia="Palatino Linotype" w:hAnsi="Palatino Linotype" w:cs="Palatino Linotype"/>
          <w:i/>
          <w:color w:val="000000"/>
        </w:rPr>
        <w:t xml:space="preserve">Donde el </w:t>
      </w:r>
      <w:r w:rsidR="006F3199" w:rsidRPr="003578EF">
        <w:rPr>
          <w:rFonts w:ascii="Palatino Linotype" w:eastAsia="Palatino Linotype" w:hAnsi="Palatino Linotype" w:cs="Palatino Linotype"/>
          <w:i/>
          <w:color w:val="000000"/>
        </w:rPr>
        <w:t>encargado del Despacho del Instituto del Deporte</w:t>
      </w:r>
      <w:r w:rsidR="006F3199" w:rsidRPr="003578EF">
        <w:rPr>
          <w:rFonts w:ascii="Palatino Linotype" w:eastAsia="Palatino Linotype" w:hAnsi="Palatino Linotype" w:cs="Palatino Linotype"/>
          <w:b/>
          <w:i/>
          <w:color w:val="000000"/>
        </w:rPr>
        <w:t xml:space="preserve"> </w:t>
      </w:r>
      <w:r w:rsidR="006F3199" w:rsidRPr="003578EF">
        <w:rPr>
          <w:rFonts w:ascii="Palatino Linotype" w:eastAsia="Palatino Linotype" w:hAnsi="Palatino Linotype" w:cs="Palatino Linotype"/>
          <w:i/>
          <w:color w:val="000000"/>
        </w:rPr>
        <w:t>señala que de la revisión exhaustiva de los registros institucionales no se encontró evidencia documental que acredite que el servidor público citado en la solicitud de información haya abandonado las instalaciones en el horario referido por el solicitante.</w:t>
      </w:r>
    </w:p>
    <w:p w:rsidR="008F3150" w:rsidRPr="003578EF" w:rsidRDefault="008F3150" w:rsidP="001B78CA">
      <w:pPr>
        <w:pBdr>
          <w:top w:val="nil"/>
          <w:left w:val="nil"/>
          <w:bottom w:val="nil"/>
          <w:right w:val="nil"/>
          <w:between w:val="nil"/>
        </w:pBdr>
        <w:tabs>
          <w:tab w:val="left" w:pos="993"/>
        </w:tabs>
        <w:spacing w:line="360" w:lineRule="auto"/>
        <w:ind w:left="1134" w:right="1389"/>
        <w:jc w:val="both"/>
        <w:rPr>
          <w:rFonts w:ascii="Palatino Linotype" w:eastAsia="Palatino Linotype" w:hAnsi="Palatino Linotype" w:cs="Palatino Linotype"/>
          <w:i/>
          <w:color w:val="000000"/>
        </w:rPr>
      </w:pPr>
      <w:r w:rsidRPr="003578EF">
        <w:rPr>
          <w:rFonts w:ascii="Palatino Linotype" w:eastAsia="Palatino Linotype" w:hAnsi="Palatino Linotype" w:cs="Palatino Linotype"/>
          <w:b/>
          <w:color w:val="000000"/>
        </w:rPr>
        <w:t>RESPUESTA_UT_800.pdf</w:t>
      </w:r>
      <w:r w:rsidR="006F3199" w:rsidRPr="003578EF">
        <w:rPr>
          <w:rFonts w:ascii="Palatino Linotype" w:eastAsia="Palatino Linotype" w:hAnsi="Palatino Linotype" w:cs="Palatino Linotype"/>
          <w:b/>
          <w:color w:val="000000"/>
        </w:rPr>
        <w:t xml:space="preserve">: </w:t>
      </w:r>
      <w:r w:rsidR="001B78CA" w:rsidRPr="003578EF">
        <w:rPr>
          <w:rFonts w:ascii="Palatino Linotype" w:eastAsia="Palatino Linotype" w:hAnsi="Palatino Linotype" w:cs="Palatino Linotype"/>
          <w:i/>
          <w:color w:val="000000"/>
        </w:rPr>
        <w:t>Donde el titular de la Unidad de transparencia entrega respuesta del servidor público habilitado.</w:t>
      </w:r>
    </w:p>
    <w:p w:rsidR="003578EF" w:rsidRPr="003578EF" w:rsidRDefault="003578EF" w:rsidP="001B78CA">
      <w:pPr>
        <w:pBdr>
          <w:top w:val="nil"/>
          <w:left w:val="nil"/>
          <w:bottom w:val="nil"/>
          <w:right w:val="nil"/>
          <w:between w:val="nil"/>
        </w:pBdr>
        <w:tabs>
          <w:tab w:val="left" w:pos="993"/>
        </w:tabs>
        <w:spacing w:line="360" w:lineRule="auto"/>
        <w:ind w:left="1134" w:right="1389"/>
        <w:jc w:val="both"/>
        <w:rPr>
          <w:rFonts w:ascii="Palatino Linotype" w:eastAsia="Palatino Linotype" w:hAnsi="Palatino Linotype" w:cs="Palatino Linotype"/>
          <w:i/>
          <w:color w:val="000000"/>
        </w:rPr>
      </w:pPr>
    </w:p>
    <w:p w:rsidR="00BB6160" w:rsidRPr="003578EF" w:rsidRDefault="00BB6160" w:rsidP="00BB6160">
      <w:pPr>
        <w:pStyle w:val="Prrafodelista"/>
        <w:numPr>
          <w:ilvl w:val="0"/>
          <w:numId w:val="1"/>
        </w:numPr>
        <w:spacing w:line="360" w:lineRule="auto"/>
        <w:ind w:left="0" w:firstLine="0"/>
        <w:jc w:val="both"/>
        <w:rPr>
          <w:rFonts w:ascii="Palatino Linotype" w:hAnsi="Palatino Linotype" w:cs="Palatino Linotype"/>
          <w:color w:val="000000"/>
          <w:sz w:val="24"/>
          <w:lang w:val="es-ES_tradnl"/>
        </w:rPr>
      </w:pPr>
      <w:r w:rsidRPr="003578EF">
        <w:rPr>
          <w:rFonts w:ascii="Palatino Linotype" w:hAnsi="Palatino Linotype" w:cs="Palatino Linotype"/>
          <w:color w:val="000000"/>
          <w:sz w:val="24"/>
          <w:lang w:val="es-ES_tradnl"/>
        </w:rPr>
        <w:t xml:space="preserve">Inconforme con la respuesta emitida por el Sujeto Obligado, el Recurrente interpuso el presente recurso de revisión el </w:t>
      </w:r>
      <w:r w:rsidRPr="003578EF">
        <w:rPr>
          <w:rFonts w:ascii="Palatino Linotype" w:hAnsi="Palatino Linotype" w:cs="Palatino Linotype"/>
          <w:b/>
          <w:color w:val="000000"/>
          <w:sz w:val="24"/>
          <w:lang w:val="es-ES_tradnl"/>
        </w:rPr>
        <w:t xml:space="preserve">día </w:t>
      </w:r>
      <w:r w:rsidR="001B78CA" w:rsidRPr="003578EF">
        <w:rPr>
          <w:rFonts w:ascii="Palatino Linotype" w:hAnsi="Palatino Linotype" w:cs="Palatino Linotype"/>
          <w:b/>
          <w:color w:val="000000"/>
          <w:sz w:val="24"/>
        </w:rPr>
        <w:t>diecinueve de septiembre</w:t>
      </w:r>
      <w:r w:rsidRPr="003578EF">
        <w:rPr>
          <w:rFonts w:ascii="Palatino Linotype" w:hAnsi="Palatino Linotype" w:cs="Palatino Linotype"/>
          <w:b/>
          <w:color w:val="000000"/>
          <w:sz w:val="24"/>
          <w:lang w:val="es-ES_tradnl"/>
        </w:rPr>
        <w:t xml:space="preserve"> de dos mil veinticinco</w:t>
      </w:r>
      <w:r w:rsidRPr="003578EF">
        <w:rPr>
          <w:rFonts w:ascii="Palatino Linotype" w:hAnsi="Palatino Linotype" w:cs="Palatino Linotype"/>
          <w:color w:val="000000"/>
          <w:sz w:val="24"/>
          <w:lang w:val="es-ES_tradnl"/>
        </w:rPr>
        <w:t xml:space="preserve">, con el expediente número </w:t>
      </w:r>
      <w:r w:rsidR="001B78CA" w:rsidRPr="003578EF">
        <w:rPr>
          <w:rFonts w:ascii="Palatino Linotype" w:hAnsi="Palatino Linotype" w:cs="Palatino Linotype"/>
          <w:b/>
          <w:color w:val="000000"/>
          <w:sz w:val="24"/>
          <w:lang w:val="es-ES_tradnl"/>
        </w:rPr>
        <w:t>10893</w:t>
      </w:r>
      <w:r w:rsidRPr="003578EF">
        <w:rPr>
          <w:rFonts w:ascii="Palatino Linotype" w:hAnsi="Palatino Linotype" w:cs="Palatino Linotype"/>
          <w:b/>
          <w:color w:val="000000"/>
          <w:sz w:val="24"/>
          <w:lang w:val="es-ES_tradnl"/>
        </w:rPr>
        <w:t>/INFOEM/IP/RR/2025</w:t>
      </w:r>
      <w:r w:rsidRPr="003578EF">
        <w:rPr>
          <w:rFonts w:ascii="Palatino Linotype" w:hAnsi="Palatino Linotype" w:cs="Palatino Linotype"/>
          <w:color w:val="000000"/>
          <w:sz w:val="24"/>
          <w:lang w:val="es-ES_tradnl"/>
        </w:rPr>
        <w:t>, manifestando lo siguiente:</w:t>
      </w:r>
    </w:p>
    <w:p w:rsidR="00BB6160" w:rsidRDefault="00BB6160" w:rsidP="00BB6160">
      <w:pPr>
        <w:spacing w:line="360" w:lineRule="auto"/>
        <w:jc w:val="both"/>
        <w:rPr>
          <w:rFonts w:ascii="Palatino Linotype" w:hAnsi="Palatino Linotype" w:cs="Palatino Linotype"/>
          <w:color w:val="000000"/>
          <w:lang w:val="es-ES_tradnl"/>
        </w:rPr>
      </w:pPr>
    </w:p>
    <w:p w:rsidR="00C0421B" w:rsidRPr="003578EF" w:rsidRDefault="00C0421B" w:rsidP="00BB6160">
      <w:pPr>
        <w:spacing w:line="360" w:lineRule="auto"/>
        <w:jc w:val="both"/>
        <w:rPr>
          <w:rFonts w:ascii="Palatino Linotype" w:hAnsi="Palatino Linotype" w:cs="Palatino Linotype"/>
          <w:color w:val="000000"/>
          <w:lang w:val="es-ES_tradnl"/>
        </w:rPr>
      </w:pPr>
    </w:p>
    <w:p w:rsidR="00BB6160" w:rsidRPr="003578EF" w:rsidRDefault="003578EF" w:rsidP="003578EF">
      <w:pPr>
        <w:pStyle w:val="Prrafodelista"/>
        <w:numPr>
          <w:ilvl w:val="0"/>
          <w:numId w:val="35"/>
        </w:numPr>
        <w:ind w:right="567"/>
        <w:jc w:val="both"/>
        <w:rPr>
          <w:rFonts w:ascii="Palatino Linotype" w:hAnsi="Palatino Linotype" w:cs="Palatino Linotype"/>
          <w:b/>
          <w:sz w:val="24"/>
          <w:lang w:val="es-ES_tradnl"/>
        </w:rPr>
      </w:pPr>
      <w:r w:rsidRPr="003578EF">
        <w:rPr>
          <w:rFonts w:ascii="Palatino Linotype" w:hAnsi="Palatino Linotype" w:cs="Palatino Linotype"/>
          <w:b/>
          <w:sz w:val="24"/>
          <w:lang w:val="es-ES_tradnl"/>
        </w:rPr>
        <w:lastRenderedPageBreak/>
        <w:t xml:space="preserve">ACTO IMPUGNADO </w:t>
      </w:r>
    </w:p>
    <w:p w:rsidR="00BB6160" w:rsidRPr="003578EF" w:rsidRDefault="00BB6160" w:rsidP="003578EF">
      <w:pPr>
        <w:ind w:right="900"/>
        <w:jc w:val="both"/>
        <w:rPr>
          <w:rFonts w:ascii="Palatino Linotype" w:hAnsi="Palatino Linotype" w:cs="Palatino Linotype"/>
          <w:i/>
          <w:color w:val="000000"/>
          <w:lang w:val="es-ES_tradnl"/>
        </w:rPr>
      </w:pPr>
      <w:r w:rsidRPr="003578EF">
        <w:rPr>
          <w:rFonts w:ascii="Palatino Linotype" w:hAnsi="Palatino Linotype" w:cs="Palatino Linotype"/>
          <w:i/>
          <w:color w:val="000000"/>
          <w:lang w:val="es-ES_tradnl"/>
        </w:rPr>
        <w:t xml:space="preserve"> “</w:t>
      </w:r>
      <w:r w:rsidR="001B78CA" w:rsidRPr="003578EF">
        <w:rPr>
          <w:rFonts w:ascii="Palatino Linotype" w:hAnsi="Palatino Linotype"/>
          <w:i/>
          <w:color w:val="000000"/>
        </w:rPr>
        <w:t>en ejercicio del derecho de acceso a la información pública consagrado en el artículo 6º de la Constitución Política de los Estados Unidos Mexicanos y en la Ley de Transparencia y Acceso a la Información Pública del Estado de México y Municipios, comparezco para interponer RECURSO DE REVISIÓN en contra de la respuesta otorgada mediante oficio número 22800007010000S/2170/UT/2025, de fecha 09 de septiembre de 2025, por la Secretaría Técnica de la Unidad de Transparencia, con base en los siguientes: I. ACTO IMPUGNADO La respuesta emitida en el oficio antes referido, en la cual se señala que no obra documento oficial que acredite las salidas o ausencias del servidor público Gregorio Sosa Salmerón en los lapsos entre las 08:15 y 08:2</w:t>
      </w:r>
      <w:r w:rsidRPr="003578EF">
        <w:rPr>
          <w:rFonts w:ascii="Palatino Linotype" w:hAnsi="Palatino Linotype" w:cs="Palatino Linotype"/>
          <w:i/>
          <w:color w:val="000000"/>
          <w:lang w:val="es-ES_tradnl"/>
        </w:rPr>
        <w:t>” (Sic)</w:t>
      </w:r>
    </w:p>
    <w:p w:rsidR="00BB6160" w:rsidRPr="003578EF" w:rsidRDefault="00BB6160" w:rsidP="003578EF">
      <w:pPr>
        <w:ind w:right="567"/>
        <w:contextualSpacing/>
        <w:jc w:val="both"/>
        <w:rPr>
          <w:rFonts w:ascii="Palatino Linotype" w:hAnsi="Palatino Linotype" w:cs="Palatino Linotype"/>
          <w:b/>
          <w:lang w:val="es-ES_tradnl"/>
        </w:rPr>
      </w:pPr>
    </w:p>
    <w:p w:rsidR="00BB6160" w:rsidRPr="003578EF" w:rsidRDefault="003578EF" w:rsidP="003578EF">
      <w:pPr>
        <w:pStyle w:val="Prrafodelista"/>
        <w:numPr>
          <w:ilvl w:val="0"/>
          <w:numId w:val="35"/>
        </w:numPr>
        <w:ind w:right="567"/>
        <w:jc w:val="both"/>
        <w:rPr>
          <w:rFonts w:ascii="Palatino Linotype" w:hAnsi="Palatino Linotype" w:cs="Palatino Linotype"/>
          <w:b/>
          <w:sz w:val="24"/>
          <w:lang w:val="es-ES_tradnl"/>
        </w:rPr>
      </w:pPr>
      <w:r w:rsidRPr="003578EF">
        <w:rPr>
          <w:rFonts w:ascii="Palatino Linotype" w:hAnsi="Palatino Linotype" w:cs="Palatino Linotype"/>
          <w:b/>
          <w:sz w:val="24"/>
          <w:lang w:val="es-ES_tradnl"/>
        </w:rPr>
        <w:t>RAZONES O MOTIVOS DE INCONFORMIDAD</w:t>
      </w:r>
    </w:p>
    <w:p w:rsidR="00BB6160" w:rsidRPr="003578EF" w:rsidRDefault="00BB6160" w:rsidP="003578EF">
      <w:pPr>
        <w:ind w:right="900"/>
        <w:jc w:val="both"/>
        <w:rPr>
          <w:rFonts w:ascii="Palatino Linotype" w:hAnsi="Palatino Linotype" w:cs="Palatino Linotype"/>
          <w:i/>
          <w:color w:val="000000"/>
          <w:lang w:val="es-ES_tradnl"/>
        </w:rPr>
      </w:pPr>
      <w:r w:rsidRPr="003578EF">
        <w:rPr>
          <w:rFonts w:ascii="Palatino Linotype" w:hAnsi="Palatino Linotype" w:cs="Palatino Linotype"/>
          <w:i/>
          <w:color w:val="000000"/>
          <w:lang w:val="es-ES_tradnl"/>
        </w:rPr>
        <w:t>“</w:t>
      </w:r>
      <w:r w:rsidR="001B78CA" w:rsidRPr="003578EF">
        <w:rPr>
          <w:rFonts w:ascii="Palatino Linotype" w:hAnsi="Palatino Linotype"/>
          <w:i/>
          <w:color w:val="000000"/>
        </w:rPr>
        <w:t xml:space="preserve">II. MOTIVOS DE LA INCONFORMIDAD Búsqueda insuficiente y limitada. El sujeto obligado, en respuesta al Lic. Ulises Rojas Muñoz, Titular de la Unidad de Transparencia, a través del Mtro. José Manuel Sotomayor Landecho, encargado del despacho del Instituto del Deporte del Estado de México, informó haber realizado una “búsqueda exhaustiva”. No obstante, tal búsqueda resultó insuficiente, pues se restringió únicamente a los archivos administrativos de la Dirección General. Omisión de revisar medios institucionales relevantes. Se omitió la verificación de los sistemas de videovigilancia, bitácoras de seguridad y controles de acceso, registros oficiales que constituyen parte de los medios institucionales idóneos para corroborar las entradas y salidas del servidor público señalado. Esta omisión evidencia que no se cumplió cabalmente con lo dispuesto en el artículo 59, fracción I de la Ley de Transparencia, que obliga a los sujetos a realizar una búsqueda “exhaustiva y razonable” en todas las áreas competentes. Violación al principio de máxima publicidad. De acuerdo con el artículo 12 de la Ley de Transparencia, toda la información en posesión de los sujetos obligados es pública, salvo las excepciones previstas en la propia ley. Al no revisar los registros de videovigilancia y seguridad, la autoridad niega de manera tácita el acceso a información pública que sí obra en poder de la institución, vulnerando el principio de máxima publicidad reconocido en los artículos 12 y 24 de la Ley. Respuesta incompleta e ineficaz. El oficio impugnado incumple lo previsto en el artículo 59, fracción III, al no agotar todas las fuentes disponibles que permitan dar certeza sobre los hechos solicitados. Por lo tanto, la respuesta es incompleta, deficiente y contraria al espíritu garantista de la ley. Afectación al derecho de acceso a la información. La falta de exhaustividad en la búsqueda de información restringe el ejercicio efectivo del derecho humano de acceso a la información, protegido por el artículo 6º constitucional y la legislación local. III. PETICIÓN Se solicita a ese Instituto ordenar al sujeto obligado que realice una búsqueda complementaria, considerando la revisión de los sistemas de videovigilancia, </w:t>
      </w:r>
      <w:r w:rsidR="001B78CA" w:rsidRPr="003578EF">
        <w:rPr>
          <w:rFonts w:ascii="Palatino Linotype" w:hAnsi="Palatino Linotype"/>
          <w:i/>
          <w:color w:val="000000"/>
        </w:rPr>
        <w:lastRenderedPageBreak/>
        <w:t>bitácoras de seguridad y reportes de resguardo interno, a efecto de emitir una respuesta completa y conforme a derecho. IV. PRUEBAS Se ofrece como prueba documental el oficio número 22800007010000S/2170/UT/2025, emitido por la Unidad de Transparencia, mediante el cual se emite la respuesta impugnada.</w:t>
      </w:r>
      <w:r w:rsidRPr="003578EF">
        <w:rPr>
          <w:rFonts w:ascii="Palatino Linotype" w:hAnsi="Palatino Linotype" w:cs="Palatino Linotype"/>
          <w:i/>
          <w:color w:val="000000"/>
          <w:lang w:val="es-ES_tradnl"/>
        </w:rPr>
        <w:t>” (Sic)</w:t>
      </w:r>
    </w:p>
    <w:p w:rsidR="00BB6160" w:rsidRPr="003578EF" w:rsidRDefault="00BB6160" w:rsidP="00BB6160">
      <w:pPr>
        <w:pBdr>
          <w:top w:val="nil"/>
          <w:left w:val="nil"/>
          <w:bottom w:val="nil"/>
          <w:right w:val="nil"/>
          <w:between w:val="nil"/>
        </w:pBdr>
        <w:tabs>
          <w:tab w:val="left" w:pos="142"/>
        </w:tabs>
        <w:spacing w:line="360" w:lineRule="auto"/>
        <w:ind w:left="426" w:right="333"/>
        <w:jc w:val="center"/>
        <w:rPr>
          <w:rFonts w:ascii="Palatino Linotype" w:eastAsia="Palatino Linotype" w:hAnsi="Palatino Linotype" w:cs="Palatino Linotype"/>
          <w:i/>
          <w:color w:val="000000"/>
        </w:rPr>
      </w:pPr>
    </w:p>
    <w:p w:rsidR="006906B9" w:rsidRPr="003578EF" w:rsidRDefault="006906B9" w:rsidP="00F4095B">
      <w:pPr>
        <w:jc w:val="both"/>
        <w:rPr>
          <w:rFonts w:ascii="Palatino Linotype" w:hAnsi="Palatino Linotype" w:cs="Palatino Linotype"/>
          <w:i/>
          <w:color w:val="000000"/>
          <w:lang w:val="es-ES_tradnl"/>
        </w:rPr>
      </w:pPr>
    </w:p>
    <w:p w:rsidR="00F4095B" w:rsidRPr="003578EF" w:rsidRDefault="003578EF" w:rsidP="00861857">
      <w:pPr>
        <w:numPr>
          <w:ilvl w:val="0"/>
          <w:numId w:val="1"/>
        </w:numPr>
        <w:spacing w:line="360" w:lineRule="auto"/>
        <w:ind w:left="0" w:right="-28" w:firstLine="0"/>
        <w:jc w:val="both"/>
        <w:rPr>
          <w:rFonts w:ascii="Palatino Linotype" w:eastAsia="Palatino Linotype" w:hAnsi="Palatino Linotype" w:cs="Palatino Linotype"/>
          <w:color w:val="000000"/>
        </w:rPr>
      </w:pPr>
      <w:r>
        <w:rPr>
          <w:rFonts w:ascii="Palatino Linotype" w:eastAsia="Palatino Linotype" w:hAnsi="Palatino Linotype" w:cs="Palatino Linotype"/>
        </w:rPr>
        <w:t>Posteriormente, la Comisionada p</w:t>
      </w:r>
      <w:r w:rsidR="00F4095B" w:rsidRPr="003578EF">
        <w:rPr>
          <w:rFonts w:ascii="Palatino Linotype" w:eastAsia="Palatino Linotype" w:hAnsi="Palatino Linotype" w:cs="Palatino Linotype"/>
        </w:rPr>
        <w:t>onente con fundamento en lo dispuesto por el artículo 185, fracción II, de la Ley de la materia, a través del acuerdo de admisión de</w:t>
      </w:r>
      <w:r w:rsidR="0048078B" w:rsidRPr="003578EF">
        <w:rPr>
          <w:rFonts w:ascii="Palatino Linotype" w:eastAsia="Palatino Linotype" w:hAnsi="Palatino Linotype" w:cs="Palatino Linotype"/>
        </w:rPr>
        <w:t>l</w:t>
      </w:r>
      <w:r w:rsidR="00F4095B" w:rsidRPr="003578EF">
        <w:rPr>
          <w:rFonts w:ascii="Palatino Linotype" w:eastAsia="Palatino Linotype" w:hAnsi="Palatino Linotype" w:cs="Palatino Linotype"/>
        </w:rPr>
        <w:t xml:space="preserve"> </w:t>
      </w:r>
      <w:r w:rsidR="001B78CA" w:rsidRPr="003578EF">
        <w:rPr>
          <w:rFonts w:ascii="Palatino Linotype" w:eastAsia="Palatino Linotype" w:hAnsi="Palatino Linotype" w:cs="Palatino Linotype"/>
          <w:b/>
        </w:rPr>
        <w:t>veintidós de septiembre</w:t>
      </w:r>
      <w:r w:rsidR="00F4095B" w:rsidRPr="003578EF">
        <w:rPr>
          <w:rFonts w:ascii="Palatino Linotype" w:eastAsia="Palatino Linotype" w:hAnsi="Palatino Linotype" w:cs="Palatino Linotype"/>
          <w:b/>
        </w:rPr>
        <w:t xml:space="preserve"> de dos mil veinticinco</w:t>
      </w:r>
      <w:r w:rsidR="00F4095B" w:rsidRPr="003578EF">
        <w:rPr>
          <w:rFonts w:ascii="Palatino Linotype" w:eastAsia="Palatino Linotype" w:hAnsi="Palatino Linotype" w:cs="Palatino Linotype"/>
        </w:rPr>
        <w:t xml:space="preserve">, puso a disposición de las partes el expediente electrónico vía </w:t>
      </w:r>
      <w:r w:rsidR="00F4095B" w:rsidRPr="003578EF">
        <w:rPr>
          <w:rFonts w:ascii="Palatino Linotype" w:eastAsia="Palatino Linotype" w:hAnsi="Palatino Linotype" w:cs="Palatino Linotype"/>
          <w:b/>
        </w:rPr>
        <w:t xml:space="preserve">SAIMEX </w:t>
      </w:r>
      <w:r w:rsidR="00F4095B" w:rsidRPr="003578EF">
        <w:rPr>
          <w:rFonts w:ascii="Palatino Linotype" w:eastAsia="Palatino Linotype" w:hAnsi="Palatino Linotype" w:cs="Palatino Linotype"/>
        </w:rPr>
        <w:t xml:space="preserve">a efecto de que en un plazo máximo de siete días manifestara lo que a derecho conviniera, ofreciera pruebas y alegatos según corresponda al caso concreto, de esta forma para que el </w:t>
      </w:r>
      <w:r w:rsidR="00F4095B" w:rsidRPr="003578EF">
        <w:rPr>
          <w:rFonts w:ascii="Palatino Linotype" w:eastAsia="Palatino Linotype" w:hAnsi="Palatino Linotype" w:cs="Palatino Linotype"/>
          <w:b/>
        </w:rPr>
        <w:t>SUJETO OBLIGADO</w:t>
      </w:r>
      <w:r w:rsidR="00F4095B" w:rsidRPr="003578EF">
        <w:rPr>
          <w:rFonts w:ascii="Palatino Linotype" w:eastAsia="Palatino Linotype" w:hAnsi="Palatino Linotype" w:cs="Palatino Linotype"/>
        </w:rPr>
        <w:t xml:space="preserve"> presentase el informe justificado procedente. </w:t>
      </w:r>
    </w:p>
    <w:p w:rsidR="00F4095B" w:rsidRPr="003578EF" w:rsidRDefault="00F4095B" w:rsidP="00F4095B">
      <w:pPr>
        <w:jc w:val="both"/>
        <w:rPr>
          <w:rFonts w:ascii="Palatino Linotype" w:hAnsi="Palatino Linotype" w:cs="Palatino Linotype"/>
          <w:i/>
          <w:color w:val="000000"/>
          <w:lang w:val="es-ES_tradnl"/>
        </w:rPr>
      </w:pPr>
    </w:p>
    <w:p w:rsidR="00F4095B" w:rsidRPr="003578EF" w:rsidRDefault="003C0CAF" w:rsidP="003C0CAF">
      <w:pPr>
        <w:pStyle w:val="Prrafodelista"/>
        <w:numPr>
          <w:ilvl w:val="0"/>
          <w:numId w:val="1"/>
        </w:numPr>
        <w:spacing w:after="100" w:afterAutospacing="1" w:line="360" w:lineRule="auto"/>
        <w:ind w:left="0" w:firstLine="0"/>
        <w:jc w:val="both"/>
        <w:rPr>
          <w:rFonts w:ascii="Palatino Linotype" w:hAnsi="Palatino Linotype"/>
          <w:bCs/>
          <w:sz w:val="24"/>
        </w:rPr>
      </w:pPr>
      <w:r w:rsidRPr="003578EF">
        <w:rPr>
          <w:rFonts w:ascii="Palatino Linotype" w:eastAsia="Palatino Linotype" w:hAnsi="Palatino Linotype" w:cs="Palatino Linotype"/>
          <w:sz w:val="24"/>
        </w:rPr>
        <w:t xml:space="preserve">Durante la etapa de manifestaciones </w:t>
      </w:r>
      <w:r w:rsidR="00BB6160" w:rsidRPr="003578EF">
        <w:rPr>
          <w:rFonts w:ascii="Palatino Linotype" w:eastAsia="Palatino Linotype" w:hAnsi="Palatino Linotype" w:cs="Palatino Linotype"/>
          <w:sz w:val="24"/>
        </w:rPr>
        <w:t>en fecha</w:t>
      </w:r>
      <w:r w:rsidR="003A780C" w:rsidRPr="003578EF">
        <w:rPr>
          <w:rFonts w:ascii="Palatino Linotype" w:eastAsia="Palatino Linotype" w:hAnsi="Palatino Linotype" w:cs="Palatino Linotype"/>
          <w:sz w:val="24"/>
        </w:rPr>
        <w:t xml:space="preserve"> </w:t>
      </w:r>
      <w:r w:rsidR="00BB6160" w:rsidRPr="003578EF">
        <w:rPr>
          <w:rFonts w:ascii="Palatino Linotype" w:eastAsia="Palatino Linotype" w:hAnsi="Palatino Linotype" w:cs="Palatino Linotype"/>
          <w:b/>
          <w:sz w:val="24"/>
        </w:rPr>
        <w:t>once de septiembre</w:t>
      </w:r>
      <w:r w:rsidR="003A780C" w:rsidRPr="003578EF">
        <w:rPr>
          <w:rFonts w:ascii="Palatino Linotype" w:eastAsia="Palatino Linotype" w:hAnsi="Palatino Linotype" w:cs="Palatino Linotype"/>
          <w:b/>
          <w:sz w:val="24"/>
        </w:rPr>
        <w:t xml:space="preserve"> de agosto de dos mil veinticinco </w:t>
      </w:r>
      <w:r w:rsidR="006906B9" w:rsidRPr="003578EF">
        <w:rPr>
          <w:rFonts w:ascii="Palatino Linotype" w:eastAsia="Palatino Linotype" w:hAnsi="Palatino Linotype" w:cs="Palatino Linotype"/>
          <w:sz w:val="24"/>
        </w:rPr>
        <w:t xml:space="preserve">el Sujeto Obligado mediante </w:t>
      </w:r>
      <w:r w:rsidR="00BB6160" w:rsidRPr="003578EF">
        <w:rPr>
          <w:rFonts w:ascii="Palatino Linotype" w:eastAsia="Palatino Linotype" w:hAnsi="Palatino Linotype" w:cs="Palatino Linotype"/>
          <w:sz w:val="24"/>
        </w:rPr>
        <w:t>un archivo electrónico</w:t>
      </w:r>
      <w:r w:rsidR="006906B9" w:rsidRPr="003578EF">
        <w:rPr>
          <w:rFonts w:ascii="Palatino Linotype" w:eastAsia="Palatino Linotype" w:hAnsi="Palatino Linotype" w:cs="Palatino Linotype"/>
          <w:sz w:val="24"/>
        </w:rPr>
        <w:t xml:space="preserve"> en formato pdf rindió el Informe Justificado c</w:t>
      </w:r>
      <w:r w:rsidR="003A780C" w:rsidRPr="003578EF">
        <w:rPr>
          <w:rFonts w:ascii="Palatino Linotype" w:eastAsia="Palatino Linotype" w:hAnsi="Palatino Linotype" w:cs="Palatino Linotype"/>
          <w:sz w:val="24"/>
        </w:rPr>
        <w:t>orrespondiente</w:t>
      </w:r>
      <w:r w:rsidR="006906B9" w:rsidRPr="003578EF">
        <w:rPr>
          <w:rFonts w:ascii="Palatino Linotype" w:eastAsia="Palatino Linotype" w:hAnsi="Palatino Linotype" w:cs="Palatino Linotype"/>
          <w:sz w:val="24"/>
        </w:rPr>
        <w:t xml:space="preserve"> a derecho, archivos que medularmente señalan lo siguiente:</w:t>
      </w:r>
    </w:p>
    <w:p w:rsidR="006906B9" w:rsidRPr="003578EF" w:rsidRDefault="00162A69" w:rsidP="002669C4">
      <w:pPr>
        <w:spacing w:after="100" w:afterAutospacing="1" w:line="276" w:lineRule="auto"/>
        <w:ind w:left="1134" w:right="1389"/>
        <w:jc w:val="both"/>
        <w:rPr>
          <w:rFonts w:ascii="Palatino Linotype" w:hAnsi="Palatino Linotype"/>
          <w:bCs/>
        </w:rPr>
      </w:pPr>
      <w:r w:rsidRPr="003578EF">
        <w:rPr>
          <w:rFonts w:ascii="Palatino Linotype" w:hAnsi="Palatino Linotype"/>
          <w:b/>
          <w:bCs/>
        </w:rPr>
        <w:t>INFORME JUSTIFICADO_UT_800.pdf</w:t>
      </w:r>
      <w:r w:rsidR="006906B9" w:rsidRPr="003578EF">
        <w:rPr>
          <w:rFonts w:ascii="Palatino Linotype" w:hAnsi="Palatino Linotype"/>
          <w:b/>
          <w:bCs/>
        </w:rPr>
        <w:t xml:space="preserve">: </w:t>
      </w:r>
      <w:r w:rsidR="008A483E" w:rsidRPr="003578EF">
        <w:rPr>
          <w:rFonts w:ascii="Palatino Linotype" w:hAnsi="Palatino Linotype"/>
          <w:bCs/>
          <w:i/>
        </w:rPr>
        <w:t xml:space="preserve">Donde el Titular </w:t>
      </w:r>
      <w:r w:rsidRPr="003578EF">
        <w:rPr>
          <w:rFonts w:ascii="Palatino Linotype" w:hAnsi="Palatino Linotype"/>
          <w:bCs/>
          <w:i/>
        </w:rPr>
        <w:t>la Unidad de Transparencia ratifica respuesta inicial.</w:t>
      </w:r>
    </w:p>
    <w:p w:rsidR="003A780C" w:rsidRPr="003578EF" w:rsidRDefault="003A780C" w:rsidP="00162A69">
      <w:pPr>
        <w:pStyle w:val="Prrafodelista"/>
        <w:numPr>
          <w:ilvl w:val="0"/>
          <w:numId w:val="1"/>
        </w:numPr>
        <w:tabs>
          <w:tab w:val="left" w:pos="0"/>
        </w:tabs>
        <w:spacing w:line="360" w:lineRule="auto"/>
        <w:ind w:left="0" w:firstLine="0"/>
        <w:jc w:val="both"/>
        <w:rPr>
          <w:rFonts w:ascii="Palatino Linotype" w:eastAsia="Calibri" w:hAnsi="Palatino Linotype" w:cs="Arial"/>
          <w:b/>
          <w:color w:val="000000" w:themeColor="text1"/>
          <w:sz w:val="24"/>
        </w:rPr>
      </w:pPr>
      <w:r w:rsidRPr="003578EF">
        <w:rPr>
          <w:rFonts w:ascii="Palatino Linotype" w:eastAsia="Calibri" w:hAnsi="Palatino Linotype" w:cs="Arial"/>
          <w:color w:val="000000" w:themeColor="text1"/>
          <w:sz w:val="24"/>
        </w:rPr>
        <w:t xml:space="preserve">Por su parte, el </w:t>
      </w:r>
      <w:r w:rsidRPr="003578EF">
        <w:rPr>
          <w:rFonts w:ascii="Palatino Linotype" w:eastAsia="Calibri" w:hAnsi="Palatino Linotype" w:cs="Arial"/>
          <w:b/>
          <w:color w:val="000000" w:themeColor="text1"/>
          <w:sz w:val="24"/>
        </w:rPr>
        <w:t>RECURRENTE</w:t>
      </w:r>
      <w:r w:rsidRPr="003578EF">
        <w:rPr>
          <w:rFonts w:ascii="Palatino Linotype" w:eastAsia="Calibri" w:hAnsi="Palatino Linotype" w:cs="Arial"/>
          <w:color w:val="000000" w:themeColor="text1"/>
          <w:sz w:val="24"/>
        </w:rPr>
        <w:t xml:space="preserve"> no realizó manifestaciones que a su derecho convinieran.</w:t>
      </w:r>
    </w:p>
    <w:p w:rsidR="003A780C" w:rsidRPr="003578EF" w:rsidRDefault="003A780C" w:rsidP="003A780C">
      <w:pPr>
        <w:spacing w:after="100" w:afterAutospacing="1"/>
        <w:ind w:left="1134" w:right="1389"/>
        <w:jc w:val="both"/>
        <w:rPr>
          <w:rFonts w:ascii="Palatino Linotype" w:hAnsi="Palatino Linotype"/>
          <w:bCs/>
          <w:i/>
        </w:rPr>
      </w:pPr>
    </w:p>
    <w:p w:rsidR="00BB6160" w:rsidRPr="003578EF" w:rsidRDefault="00BB6160" w:rsidP="00BB6160">
      <w:pPr>
        <w:pStyle w:val="Prrafodelista"/>
        <w:numPr>
          <w:ilvl w:val="0"/>
          <w:numId w:val="1"/>
        </w:numPr>
        <w:spacing w:line="360" w:lineRule="auto"/>
        <w:ind w:left="0" w:right="27" w:firstLine="0"/>
        <w:contextualSpacing w:val="0"/>
        <w:jc w:val="both"/>
        <w:rPr>
          <w:rFonts w:ascii="Palatino Linotype" w:hAnsi="Palatino Linotype"/>
          <w:b/>
          <w:color w:val="000000" w:themeColor="text1"/>
          <w:sz w:val="24"/>
        </w:rPr>
      </w:pPr>
      <w:r w:rsidRPr="003578EF">
        <w:rPr>
          <w:rFonts w:ascii="Palatino Linotype" w:hAnsi="Palatino Linotype"/>
          <w:sz w:val="24"/>
          <w:lang w:val="es-ES_tradnl"/>
        </w:rPr>
        <w:t xml:space="preserve">En </w:t>
      </w:r>
      <w:r w:rsidRPr="003578EF">
        <w:rPr>
          <w:rFonts w:ascii="Palatino Linotype" w:hAnsi="Palatino Linotype"/>
          <w:b/>
          <w:sz w:val="24"/>
          <w:lang w:val="es-ES_tradnl"/>
        </w:rPr>
        <w:t xml:space="preserve">fecha </w:t>
      </w:r>
      <w:r w:rsidR="00162A69" w:rsidRPr="003578EF">
        <w:rPr>
          <w:rFonts w:ascii="Palatino Linotype" w:hAnsi="Palatino Linotype"/>
          <w:b/>
          <w:sz w:val="24"/>
          <w:lang w:val="es-ES_tradnl"/>
        </w:rPr>
        <w:t>veinte de enero de dos mil veintiséis</w:t>
      </w:r>
      <w:r w:rsidRPr="003578EF">
        <w:rPr>
          <w:rFonts w:ascii="Palatino Linotype" w:hAnsi="Palatino Linotype"/>
          <w:sz w:val="24"/>
          <w:lang w:val="es-ES_tradnl"/>
        </w:rPr>
        <w:t>, se acordó ampliar el término para resolver el presente asunto.</w:t>
      </w:r>
    </w:p>
    <w:p w:rsidR="00BB6160" w:rsidRPr="003578EF" w:rsidRDefault="00BB6160" w:rsidP="00BB6160">
      <w:pPr>
        <w:pStyle w:val="Prrafodelista"/>
        <w:ind w:left="0" w:right="27"/>
        <w:rPr>
          <w:rFonts w:ascii="Palatino Linotype" w:hAnsi="Palatino Linotype"/>
          <w:b/>
          <w:color w:val="000000" w:themeColor="text1"/>
          <w:sz w:val="24"/>
        </w:rPr>
      </w:pPr>
    </w:p>
    <w:p w:rsidR="00BB6160" w:rsidRPr="003578EF" w:rsidRDefault="00BB6160" w:rsidP="00BB6160">
      <w:pPr>
        <w:numPr>
          <w:ilvl w:val="0"/>
          <w:numId w:val="1"/>
        </w:numPr>
        <w:pBdr>
          <w:top w:val="nil"/>
          <w:left w:val="nil"/>
          <w:bottom w:val="nil"/>
          <w:right w:val="nil"/>
          <w:between w:val="nil"/>
        </w:pBdr>
        <w:spacing w:line="360" w:lineRule="auto"/>
        <w:ind w:left="0" w:right="27" w:firstLine="0"/>
        <w:jc w:val="both"/>
        <w:rPr>
          <w:rFonts w:ascii="Palatino Linotype" w:hAnsi="Palatino Linotype"/>
          <w:color w:val="000000"/>
        </w:rPr>
      </w:pPr>
      <w:r w:rsidRPr="003578EF">
        <w:rPr>
          <w:rFonts w:ascii="Palatino Linotype" w:eastAsia="Palatino Linotype" w:hAnsi="Palatino Linotype" w:cs="Palatino Linotype"/>
          <w:color w:val="000000"/>
        </w:rPr>
        <w:lastRenderedPageBreak/>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162A69" w:rsidRPr="003578EF" w:rsidRDefault="00162A69" w:rsidP="00162A69">
      <w:pPr>
        <w:pStyle w:val="Prrafodelista"/>
        <w:rPr>
          <w:rFonts w:ascii="Palatino Linotype" w:hAnsi="Palatino Linotype"/>
          <w:color w:val="000000"/>
          <w:sz w:val="24"/>
        </w:rPr>
      </w:pPr>
    </w:p>
    <w:p w:rsidR="00162A69" w:rsidRPr="003578EF" w:rsidRDefault="003578EF" w:rsidP="00162A69">
      <w:pPr>
        <w:numPr>
          <w:ilvl w:val="0"/>
          <w:numId w:val="1"/>
        </w:numPr>
        <w:spacing w:line="360" w:lineRule="auto"/>
        <w:ind w:left="0" w:right="-29" w:firstLine="0"/>
        <w:jc w:val="both"/>
        <w:rPr>
          <w:rFonts w:ascii="Palatino Linotype" w:eastAsia="Palatino Linotype" w:hAnsi="Palatino Linotype" w:cs="Palatino Linotype"/>
        </w:rPr>
      </w:pPr>
      <w:r>
        <w:rPr>
          <w:rFonts w:ascii="Palatino Linotype" w:eastAsia="Palatino Linotype" w:hAnsi="Palatino Linotype" w:cs="Palatino Linotype"/>
        </w:rPr>
        <w:t>La Comisionada p</w:t>
      </w:r>
      <w:r w:rsidR="00162A69" w:rsidRPr="003578EF">
        <w:rPr>
          <w:rFonts w:ascii="Palatino Linotype" w:eastAsia="Palatino Linotype" w:hAnsi="Palatino Linotype" w:cs="Palatino Linotype"/>
        </w:rPr>
        <w:t xml:space="preserve">onente decretó el cierre de instrucción mediante el acuerdo del </w:t>
      </w:r>
      <w:r w:rsidR="00162A69" w:rsidRPr="003578EF">
        <w:rPr>
          <w:rFonts w:ascii="Palatino Linotype" w:eastAsia="Palatino Linotype" w:hAnsi="Palatino Linotype" w:cs="Palatino Linotype"/>
          <w:b/>
        </w:rPr>
        <w:t xml:space="preserve">veintiséis de enero de dos mil veintiséis; </w:t>
      </w:r>
      <w:r w:rsidR="00162A69" w:rsidRPr="003578EF">
        <w:rPr>
          <w:rFonts w:ascii="Palatino Linotype" w:eastAsia="Palatino Linotype" w:hAnsi="Palatino Linotype" w:cs="Palatino Linotype"/>
        </w:rPr>
        <w:t xml:space="preserve">por lo que en virtud de que el expediente electrónico ha sido debidamente substanciado y no existe diligencia pendiente de desahogo, se procede a emitir la presente resolución que conforme a Derecho corresponda y </w:t>
      </w:r>
    </w:p>
    <w:p w:rsidR="00F4095B" w:rsidRPr="003578EF" w:rsidRDefault="00F4095B" w:rsidP="00F4095B">
      <w:pPr>
        <w:spacing w:before="600" w:after="600" w:line="276" w:lineRule="auto"/>
        <w:jc w:val="center"/>
        <w:rPr>
          <w:rFonts w:ascii="Palatino Linotype" w:hAnsi="Palatino Linotype" w:cs="Arial"/>
          <w:b/>
          <w:bCs/>
          <w:spacing w:val="60"/>
        </w:rPr>
      </w:pPr>
      <w:r w:rsidRPr="003578EF">
        <w:rPr>
          <w:rFonts w:ascii="Palatino Linotype" w:hAnsi="Palatino Linotype" w:cs="Arial"/>
          <w:b/>
          <w:bCs/>
          <w:spacing w:val="60"/>
        </w:rPr>
        <w:t>CONSIDERANDO</w:t>
      </w:r>
    </w:p>
    <w:p w:rsidR="00F4095B" w:rsidRPr="003578EF" w:rsidRDefault="00F4095B" w:rsidP="00861857">
      <w:pPr>
        <w:widowControl w:val="0"/>
        <w:numPr>
          <w:ilvl w:val="0"/>
          <w:numId w:val="4"/>
        </w:numPr>
        <w:tabs>
          <w:tab w:val="left" w:pos="1701"/>
        </w:tabs>
        <w:autoSpaceDE w:val="0"/>
        <w:autoSpaceDN w:val="0"/>
        <w:adjustRightInd w:val="0"/>
        <w:spacing w:before="100" w:beforeAutospacing="1" w:line="360" w:lineRule="auto"/>
        <w:ind w:left="0" w:firstLine="0"/>
        <w:jc w:val="both"/>
        <w:rPr>
          <w:rFonts w:ascii="Palatino Linotype" w:hAnsi="Palatino Linotype" w:cs="Arial"/>
        </w:rPr>
      </w:pPr>
      <w:r w:rsidRPr="003578EF">
        <w:rPr>
          <w:rFonts w:ascii="Palatino Linotype" w:hAnsi="Palatino Linotype"/>
          <w:b/>
        </w:rPr>
        <w:t>De la Competencia</w:t>
      </w:r>
      <w:r w:rsidRPr="003578EF">
        <w:rPr>
          <w:rFonts w:ascii="Palatino Linotype" w:hAnsi="Palatino Linotype"/>
        </w:rPr>
        <w:t>.</w:t>
      </w:r>
      <w:r w:rsidRPr="003578EF">
        <w:rPr>
          <w:rFonts w:ascii="Palatino Linotype" w:hAnsi="Palatino Linotype"/>
          <w:b/>
        </w:rPr>
        <w:t xml:space="preserve"> </w:t>
      </w:r>
    </w:p>
    <w:p w:rsidR="00F4095B" w:rsidRPr="003578EF" w:rsidRDefault="00F4095B" w:rsidP="00861857">
      <w:pPr>
        <w:pStyle w:val="Prrafodelista"/>
        <w:numPr>
          <w:ilvl w:val="0"/>
          <w:numId w:val="1"/>
        </w:numPr>
        <w:spacing w:line="360" w:lineRule="auto"/>
        <w:ind w:left="0" w:right="-28" w:firstLine="0"/>
        <w:contextualSpacing w:val="0"/>
        <w:jc w:val="both"/>
        <w:rPr>
          <w:rFonts w:ascii="Palatino Linotype" w:eastAsia="Palatino Linotype" w:hAnsi="Palatino Linotype" w:cs="Palatino Linotype"/>
          <w:sz w:val="24"/>
        </w:rPr>
      </w:pPr>
      <w:r w:rsidRPr="003578EF">
        <w:rPr>
          <w:rFonts w:ascii="Palatino Linotype" w:eastAsia="Palatino Linotype" w:hAnsi="Palatino Linotype" w:cs="Palatino Linotype"/>
          <w:sz w:val="24"/>
        </w:rPr>
        <w:t>Este Instituto de Transparencia, Acceso a la Información Pública y Protección de Datos Personales del Estado de México y Municipios, es competente para conocer y resolver del presente recurso de conformidad con el artículo: 6, apartado A, de la Constitución Política de los Estados Unidos Mexicanos; 5, párrafos trigésimo, trigésimo primero y trigésimo segundo, fracciones I, II, III, IV y V de la Constitución Política del Estado Libre y Soberano de México; 1, 3 fracción I, 82, 97, 98, 119, 123, 124, 127, 128 y 133 Ley de Protección de Datos Personales en Posesión de Sujetos Obligados del Estado de México y Municipios; y 10, 7, 9 fracciones I y XXIV, y 11 del Reglamento Interior del Instituto de Transparencia, Acceso a la Información Pública y Protección de Datos Personales del Estado de México y Municipios.</w:t>
      </w:r>
    </w:p>
    <w:p w:rsidR="00F4095B" w:rsidRPr="003578EF" w:rsidRDefault="00F4095B" w:rsidP="00F4095B">
      <w:pPr>
        <w:pStyle w:val="Ttulo2"/>
        <w:spacing w:before="0" w:line="360" w:lineRule="auto"/>
        <w:rPr>
          <w:rFonts w:ascii="Palatino Linotype" w:eastAsia="Palatino Linotype" w:hAnsi="Palatino Linotype" w:cs="Palatino Linotype"/>
          <w:b/>
          <w:color w:val="000000"/>
          <w:sz w:val="24"/>
          <w:szCs w:val="24"/>
        </w:rPr>
      </w:pPr>
      <w:r w:rsidRPr="003578EF">
        <w:rPr>
          <w:rFonts w:ascii="Palatino Linotype" w:eastAsia="Palatino Linotype" w:hAnsi="Palatino Linotype" w:cs="Palatino Linotype"/>
          <w:b/>
          <w:color w:val="000000"/>
          <w:sz w:val="24"/>
          <w:szCs w:val="24"/>
        </w:rPr>
        <w:lastRenderedPageBreak/>
        <w:t>SEGUNDO. De la oportunidad y procedencia.</w:t>
      </w:r>
    </w:p>
    <w:p w:rsidR="00F4095B" w:rsidRPr="003578EF" w:rsidRDefault="00F4095B" w:rsidP="003578EF">
      <w:pPr>
        <w:pStyle w:val="Prrafodelista"/>
        <w:numPr>
          <w:ilvl w:val="0"/>
          <w:numId w:val="1"/>
        </w:numPr>
        <w:pBdr>
          <w:top w:val="nil"/>
          <w:left w:val="nil"/>
          <w:bottom w:val="nil"/>
          <w:right w:val="nil"/>
          <w:between w:val="nil"/>
        </w:pBdr>
        <w:spacing w:after="240" w:line="360" w:lineRule="auto"/>
        <w:ind w:left="0" w:right="49" w:firstLine="0"/>
        <w:jc w:val="both"/>
        <w:rPr>
          <w:rFonts w:ascii="Palatino Linotype" w:hAnsi="Palatino Linotype"/>
          <w:color w:val="000000"/>
          <w:sz w:val="24"/>
        </w:rPr>
      </w:pPr>
      <w:r w:rsidRPr="003578EF">
        <w:rPr>
          <w:rFonts w:ascii="Palatino Linotype" w:eastAsia="Palatino Linotype" w:hAnsi="Palatino Linotype" w:cs="Palatino Linotype"/>
          <w:color w:val="000000"/>
          <w:sz w:val="24"/>
        </w:rPr>
        <w:t xml:space="preserve">Los medios de impugnación fueron presentados a través del </w:t>
      </w:r>
      <w:r w:rsidRPr="003578EF">
        <w:rPr>
          <w:rFonts w:ascii="Palatino Linotype" w:eastAsia="Palatino Linotype" w:hAnsi="Palatino Linotype" w:cs="Palatino Linotype"/>
          <w:b/>
          <w:color w:val="000000"/>
          <w:sz w:val="24"/>
        </w:rPr>
        <w:t>SAIMEX,</w:t>
      </w:r>
      <w:r w:rsidRPr="003578EF">
        <w:rPr>
          <w:rFonts w:ascii="Palatino Linotype" w:eastAsia="Palatino Linotype" w:hAnsi="Palatino Linotype" w:cs="Palatino Linotype"/>
          <w:color w:val="000000"/>
          <w:sz w:val="24"/>
        </w:rPr>
        <w:t xml:space="preserve"> en el formato previamente aprobado para tal efecto y dentro del plazo legal de quince días hábiles otorgados; para el caso en particular es de señalar que el </w:t>
      </w:r>
      <w:r w:rsidRPr="003578EF">
        <w:rPr>
          <w:rFonts w:ascii="Palatino Linotype" w:eastAsia="Palatino Linotype" w:hAnsi="Palatino Linotype" w:cs="Palatino Linotype"/>
          <w:b/>
          <w:color w:val="000000"/>
          <w:sz w:val="24"/>
        </w:rPr>
        <w:t>SUJETO OBLIGADO</w:t>
      </w:r>
      <w:r w:rsidRPr="003578EF">
        <w:rPr>
          <w:rFonts w:ascii="Palatino Linotype" w:eastAsia="Palatino Linotype" w:hAnsi="Palatino Linotype" w:cs="Palatino Linotype"/>
          <w:color w:val="000000"/>
          <w:sz w:val="24"/>
        </w:rPr>
        <w:t xml:space="preserve"> entregó su respuesta el </w:t>
      </w:r>
      <w:r w:rsidR="00162A69" w:rsidRPr="003578EF">
        <w:rPr>
          <w:rFonts w:ascii="Palatino Linotype" w:eastAsia="Palatino Linotype" w:hAnsi="Palatino Linotype" w:cs="Palatino Linotype"/>
          <w:b/>
          <w:color w:val="000000"/>
          <w:sz w:val="24"/>
        </w:rPr>
        <w:t>diez de septiembre</w:t>
      </w:r>
      <w:r w:rsidR="00FF0242" w:rsidRPr="003578EF">
        <w:rPr>
          <w:rFonts w:ascii="Palatino Linotype" w:eastAsia="Palatino Linotype" w:hAnsi="Palatino Linotype" w:cs="Palatino Linotype"/>
          <w:b/>
          <w:color w:val="000000"/>
          <w:sz w:val="24"/>
        </w:rPr>
        <w:t xml:space="preserve"> </w:t>
      </w:r>
      <w:r w:rsidRPr="003578EF">
        <w:rPr>
          <w:rFonts w:ascii="Palatino Linotype" w:eastAsia="Palatino Linotype" w:hAnsi="Palatino Linotype" w:cs="Palatino Linotype"/>
          <w:b/>
          <w:color w:val="000000"/>
          <w:sz w:val="24"/>
        </w:rPr>
        <w:t>de dos mil veinticinco</w:t>
      </w:r>
      <w:r w:rsidRPr="003578EF">
        <w:rPr>
          <w:rFonts w:ascii="Palatino Linotype" w:eastAsia="Palatino Linotype" w:hAnsi="Palatino Linotype" w:cs="Palatino Linotype"/>
          <w:color w:val="000000"/>
          <w:sz w:val="24"/>
        </w:rPr>
        <w:t xml:space="preserve">, de tal forma que el plazo para interponer el recurso de revisión transcurrió del día </w:t>
      </w:r>
      <w:r w:rsidR="00A70B4E" w:rsidRPr="003578EF">
        <w:rPr>
          <w:rFonts w:ascii="Palatino Linotype" w:eastAsia="Palatino Linotype" w:hAnsi="Palatino Linotype" w:cs="Palatino Linotype"/>
          <w:b/>
          <w:color w:val="000000"/>
          <w:sz w:val="24"/>
        </w:rPr>
        <w:t>once de septiembre</w:t>
      </w:r>
      <w:r w:rsidR="003A780C" w:rsidRPr="003578EF">
        <w:rPr>
          <w:rFonts w:ascii="Palatino Linotype" w:eastAsia="Palatino Linotype" w:hAnsi="Palatino Linotype" w:cs="Palatino Linotype"/>
          <w:b/>
          <w:color w:val="000000"/>
          <w:sz w:val="24"/>
        </w:rPr>
        <w:t xml:space="preserve"> </w:t>
      </w:r>
      <w:r w:rsidR="00B92AE3" w:rsidRPr="003578EF">
        <w:rPr>
          <w:rFonts w:ascii="Palatino Linotype" w:eastAsia="Palatino Linotype" w:hAnsi="Palatino Linotype" w:cs="Palatino Linotype"/>
          <w:b/>
          <w:color w:val="000000"/>
          <w:sz w:val="24"/>
        </w:rPr>
        <w:t xml:space="preserve">al </w:t>
      </w:r>
      <w:r w:rsidR="00A70B4E" w:rsidRPr="003578EF">
        <w:rPr>
          <w:rFonts w:ascii="Palatino Linotype" w:eastAsia="Palatino Linotype" w:hAnsi="Palatino Linotype" w:cs="Palatino Linotype"/>
          <w:b/>
          <w:color w:val="000000"/>
          <w:sz w:val="24"/>
        </w:rPr>
        <w:t>dos de octubre de dos mil</w:t>
      </w:r>
      <w:r w:rsidRPr="003578EF">
        <w:rPr>
          <w:rFonts w:ascii="Palatino Linotype" w:eastAsia="Palatino Linotype" w:hAnsi="Palatino Linotype" w:cs="Palatino Linotype"/>
          <w:b/>
          <w:color w:val="000000"/>
          <w:sz w:val="24"/>
        </w:rPr>
        <w:t xml:space="preserve"> veinticinco</w:t>
      </w:r>
      <w:r w:rsidRPr="003578EF">
        <w:rPr>
          <w:rFonts w:ascii="Palatino Linotype" w:eastAsia="Palatino Linotype" w:hAnsi="Palatino Linotype" w:cs="Palatino Linotype"/>
          <w:color w:val="000000"/>
          <w:sz w:val="24"/>
        </w:rPr>
        <w:t xml:space="preserve">; en consecuencia, el ahora </w:t>
      </w:r>
      <w:r w:rsidRPr="003578EF">
        <w:rPr>
          <w:rFonts w:ascii="Palatino Linotype" w:eastAsia="Palatino Linotype" w:hAnsi="Palatino Linotype" w:cs="Palatino Linotype"/>
          <w:b/>
          <w:color w:val="000000"/>
          <w:sz w:val="24"/>
        </w:rPr>
        <w:t>RECURRENTE</w:t>
      </w:r>
      <w:r w:rsidRPr="003578EF">
        <w:rPr>
          <w:rFonts w:ascii="Palatino Linotype" w:eastAsia="Palatino Linotype" w:hAnsi="Palatino Linotype" w:cs="Palatino Linotype"/>
          <w:color w:val="000000"/>
          <w:sz w:val="24"/>
        </w:rPr>
        <w:t xml:space="preserve"> presentó su inconformidad el día </w:t>
      </w:r>
      <w:r w:rsidR="00A70B4E" w:rsidRPr="003578EF">
        <w:rPr>
          <w:rFonts w:ascii="Palatino Linotype" w:eastAsia="Palatino Linotype" w:hAnsi="Palatino Linotype" w:cs="Palatino Linotype"/>
          <w:b/>
          <w:color w:val="000000"/>
          <w:sz w:val="24"/>
        </w:rPr>
        <w:t>diecinueve de septiembre de dos mil veinticinco</w:t>
      </w:r>
      <w:r w:rsidR="00A47A70" w:rsidRPr="003578EF">
        <w:rPr>
          <w:rFonts w:ascii="Palatino Linotype" w:eastAsia="Palatino Linotype" w:hAnsi="Palatino Linotype" w:cs="Palatino Linotype"/>
          <w:color w:val="000000"/>
          <w:sz w:val="24"/>
        </w:rPr>
        <w:t>, ,</w:t>
      </w:r>
      <w:r w:rsidRPr="003578EF">
        <w:rPr>
          <w:rFonts w:ascii="Palatino Linotype" w:eastAsia="Palatino Linotype" w:hAnsi="Palatino Linotype" w:cs="Palatino Linotype"/>
          <w:color w:val="000000"/>
          <w:sz w:val="24"/>
        </w:rPr>
        <w:t xml:space="preserve"> dentro del lapso legalmente establecido para tal efecto.</w:t>
      </w:r>
    </w:p>
    <w:p w:rsidR="00F4095B" w:rsidRPr="003578EF" w:rsidRDefault="00F4095B" w:rsidP="003578E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3578EF">
        <w:rPr>
          <w:rFonts w:ascii="Palatino Linotype" w:eastAsia="Palatino Linotype" w:hAnsi="Palatino Linotype" w:cs="Palatino Linotype"/>
          <w:color w:val="000000"/>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F4095B" w:rsidRPr="003578EF" w:rsidRDefault="00F4095B" w:rsidP="00F4095B">
      <w:pPr>
        <w:pStyle w:val="Prrafodelista"/>
        <w:rPr>
          <w:rFonts w:ascii="Palatino Linotype" w:eastAsia="Palatino Linotype" w:hAnsi="Palatino Linotype" w:cs="Palatino Linotype"/>
          <w:color w:val="000000"/>
          <w:sz w:val="24"/>
        </w:rPr>
      </w:pPr>
    </w:p>
    <w:p w:rsidR="00F4095B" w:rsidRPr="003578EF" w:rsidRDefault="00F4095B" w:rsidP="00F4095B">
      <w:pPr>
        <w:pStyle w:val="Ttulo2"/>
        <w:spacing w:before="0" w:line="360" w:lineRule="auto"/>
        <w:rPr>
          <w:rFonts w:ascii="Palatino Linotype" w:eastAsia="Palatino Linotype" w:hAnsi="Palatino Linotype" w:cs="Palatino Linotype"/>
          <w:b/>
          <w:color w:val="000000"/>
          <w:sz w:val="24"/>
          <w:szCs w:val="24"/>
        </w:rPr>
      </w:pPr>
      <w:r w:rsidRPr="003578EF">
        <w:rPr>
          <w:rFonts w:ascii="Palatino Linotype" w:eastAsia="Palatino Linotype" w:hAnsi="Palatino Linotype" w:cs="Palatino Linotype"/>
          <w:b/>
          <w:color w:val="000000"/>
          <w:sz w:val="24"/>
          <w:szCs w:val="24"/>
        </w:rPr>
        <w:t>TERCERO. Del planteamiento de la Litis</w:t>
      </w:r>
    </w:p>
    <w:p w:rsidR="00F4095B" w:rsidRPr="003578EF" w:rsidRDefault="00F4095B" w:rsidP="003578EF">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3578EF">
        <w:rPr>
          <w:rFonts w:ascii="Palatino Linotype" w:eastAsia="Palatino Linotype" w:hAnsi="Palatino Linotype" w:cs="Palatino Linotype"/>
          <w:color w:val="000000"/>
        </w:rPr>
        <w:t>De las constancias en el expediente al rubro indicado, se desprende que el particular  solicitó tener acceso a la información que a continuación se desagrega:</w:t>
      </w:r>
    </w:p>
    <w:p w:rsidR="00B92AE3" w:rsidRPr="003578EF" w:rsidRDefault="00A70B4E" w:rsidP="00B92AE3">
      <w:pPr>
        <w:ind w:left="993" w:right="1105"/>
        <w:rPr>
          <w:rFonts w:ascii="Palatino Linotype" w:hAnsi="Palatino Linotype"/>
          <w:i/>
        </w:rPr>
      </w:pPr>
      <w:r w:rsidRPr="003578EF">
        <w:rPr>
          <w:rFonts w:ascii="Palatino Linotype" w:hAnsi="Palatino Linotype"/>
          <w:i/>
        </w:rPr>
        <w:t>Respecto del servidor público referido en la solicitud de información:</w:t>
      </w:r>
    </w:p>
    <w:p w:rsidR="00A70B4E" w:rsidRPr="003578EF" w:rsidRDefault="00A70B4E" w:rsidP="00B92AE3">
      <w:pPr>
        <w:ind w:left="993" w:right="1105"/>
        <w:rPr>
          <w:rFonts w:ascii="Palatino Linotype" w:hAnsi="Palatino Linotype"/>
          <w:i/>
        </w:rPr>
      </w:pPr>
      <w:r w:rsidRPr="003578EF">
        <w:rPr>
          <w:rFonts w:ascii="Palatino Linotype" w:hAnsi="Palatino Linotype"/>
          <w:i/>
        </w:rPr>
        <w:t>-Documentales donde se acrediten las salidas en los horarios de 8:15 y 8:25 horas</w:t>
      </w:r>
    </w:p>
    <w:p w:rsidR="00517D08" w:rsidRPr="003578EF" w:rsidRDefault="00517D08" w:rsidP="00B92AE3">
      <w:pPr>
        <w:spacing w:line="360" w:lineRule="auto"/>
        <w:ind w:left="1134" w:right="708"/>
        <w:rPr>
          <w:rFonts w:ascii="Palatino Linotype" w:eastAsia="Palatino Linotype" w:hAnsi="Palatino Linotype" w:cs="Palatino Linotype"/>
          <w:b/>
        </w:rPr>
      </w:pPr>
    </w:p>
    <w:p w:rsidR="00F4095B" w:rsidRPr="003578EF" w:rsidRDefault="00F4095B" w:rsidP="003578E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3578EF">
        <w:rPr>
          <w:rFonts w:ascii="Palatino Linotype" w:eastAsia="Palatino Linotype" w:hAnsi="Palatino Linotype" w:cs="Palatino Linotype"/>
          <w:color w:val="000000"/>
        </w:rPr>
        <w:t xml:space="preserve">En respuesta, el </w:t>
      </w:r>
      <w:r w:rsidRPr="003578EF">
        <w:rPr>
          <w:rFonts w:ascii="Palatino Linotype" w:eastAsia="Palatino Linotype" w:hAnsi="Palatino Linotype" w:cs="Palatino Linotype"/>
          <w:b/>
          <w:color w:val="000000"/>
        </w:rPr>
        <w:t>SUJETO OBLIGADO</w:t>
      </w:r>
      <w:r w:rsidRPr="003578EF">
        <w:rPr>
          <w:rFonts w:ascii="Palatino Linotype" w:eastAsia="Palatino Linotype" w:hAnsi="Palatino Linotype" w:cs="Palatino Linotype"/>
          <w:color w:val="000000"/>
        </w:rPr>
        <w:t xml:space="preserve">, remitió </w:t>
      </w:r>
      <w:r w:rsidR="00A70B4E" w:rsidRPr="003578EF">
        <w:rPr>
          <w:rFonts w:ascii="Palatino Linotype" w:eastAsia="Palatino Linotype" w:hAnsi="Palatino Linotype" w:cs="Palatino Linotype"/>
          <w:color w:val="000000"/>
        </w:rPr>
        <w:t>dos archivos</w:t>
      </w:r>
      <w:r w:rsidRPr="003578EF">
        <w:rPr>
          <w:rFonts w:ascii="Palatino Linotype" w:eastAsia="Palatino Linotype" w:hAnsi="Palatino Linotype" w:cs="Palatino Linotype"/>
          <w:color w:val="000000"/>
        </w:rPr>
        <w:t xml:space="preserve"> electrónico</w:t>
      </w:r>
      <w:r w:rsidR="00A70B4E" w:rsidRPr="003578EF">
        <w:rPr>
          <w:rFonts w:ascii="Palatino Linotype" w:eastAsia="Palatino Linotype" w:hAnsi="Palatino Linotype" w:cs="Palatino Linotype"/>
          <w:color w:val="000000"/>
        </w:rPr>
        <w:t>s</w:t>
      </w:r>
      <w:r w:rsidRPr="003578EF">
        <w:rPr>
          <w:rFonts w:ascii="Palatino Linotype" w:eastAsia="Palatino Linotype" w:hAnsi="Palatino Linotype" w:cs="Palatino Linotype"/>
          <w:color w:val="000000"/>
        </w:rPr>
        <w:t xml:space="preserve"> en formato PDF, cuyo contenido </w:t>
      </w:r>
      <w:r w:rsidR="00517D08" w:rsidRPr="003578EF">
        <w:rPr>
          <w:rFonts w:ascii="Palatino Linotype" w:eastAsia="Palatino Linotype" w:hAnsi="Palatino Linotype" w:cs="Palatino Linotype"/>
          <w:color w:val="000000"/>
        </w:rPr>
        <w:t xml:space="preserve">se desglosa en el numeral </w:t>
      </w:r>
      <w:r w:rsidR="007D0E80" w:rsidRPr="003578EF">
        <w:rPr>
          <w:rFonts w:ascii="Palatino Linotype" w:eastAsia="Palatino Linotype" w:hAnsi="Palatino Linotype" w:cs="Palatino Linotype"/>
          <w:color w:val="000000"/>
        </w:rPr>
        <w:t>dos</w:t>
      </w:r>
      <w:r w:rsidR="00517D08" w:rsidRPr="003578EF">
        <w:rPr>
          <w:rFonts w:ascii="Palatino Linotype" w:eastAsia="Palatino Linotype" w:hAnsi="Palatino Linotype" w:cs="Palatino Linotype"/>
          <w:color w:val="000000"/>
        </w:rPr>
        <w:t xml:space="preserve"> del presente.</w:t>
      </w:r>
    </w:p>
    <w:p w:rsidR="00F4095B" w:rsidRPr="003578EF" w:rsidRDefault="00F4095B" w:rsidP="00F4095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F4095B" w:rsidRPr="003578EF" w:rsidRDefault="00F4095B" w:rsidP="003578E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3578EF">
        <w:rPr>
          <w:rFonts w:ascii="Palatino Linotype" w:eastAsia="Palatino Linotype" w:hAnsi="Palatino Linotype" w:cs="Palatino Linotype"/>
          <w:color w:val="000000"/>
        </w:rPr>
        <w:t>Por lo que, el particular se inconformó por</w:t>
      </w:r>
      <w:r w:rsidR="007D0E80" w:rsidRPr="003578EF">
        <w:rPr>
          <w:rFonts w:ascii="Palatino Linotype" w:eastAsia="Palatino Linotype" w:hAnsi="Palatino Linotype" w:cs="Palatino Linotype"/>
          <w:color w:val="000000"/>
        </w:rPr>
        <w:t xml:space="preserve"> </w:t>
      </w:r>
      <w:r w:rsidR="00A70B4E" w:rsidRPr="003578EF">
        <w:rPr>
          <w:rFonts w:ascii="Palatino Linotype" w:eastAsia="Palatino Linotype" w:hAnsi="Palatino Linotype" w:cs="Palatino Linotype"/>
          <w:color w:val="000000"/>
        </w:rPr>
        <w:t>la entrega incompleta de la información</w:t>
      </w:r>
      <w:r w:rsidRPr="003578EF">
        <w:rPr>
          <w:rFonts w:ascii="Palatino Linotype" w:eastAsia="Palatino Linotype" w:hAnsi="Palatino Linotype" w:cs="Palatino Linotype"/>
          <w:color w:val="000000"/>
        </w:rPr>
        <w:t xml:space="preserve"> por parte del  </w:t>
      </w:r>
      <w:r w:rsidRPr="003578EF">
        <w:rPr>
          <w:rFonts w:ascii="Palatino Linotype" w:eastAsia="Palatino Linotype" w:hAnsi="Palatino Linotype" w:cs="Palatino Linotype"/>
          <w:b/>
          <w:color w:val="000000"/>
        </w:rPr>
        <w:t>SUJETO OBLIGADO.</w:t>
      </w:r>
    </w:p>
    <w:p w:rsidR="00F4095B" w:rsidRPr="003578EF" w:rsidRDefault="00F4095B" w:rsidP="003578EF">
      <w:pPr>
        <w:numPr>
          <w:ilvl w:val="0"/>
          <w:numId w:val="1"/>
        </w:numPr>
        <w:spacing w:line="360" w:lineRule="auto"/>
        <w:ind w:left="0" w:firstLine="0"/>
        <w:jc w:val="both"/>
        <w:rPr>
          <w:rFonts w:ascii="Palatino Linotype" w:eastAsia="Palatino Linotype" w:hAnsi="Palatino Linotype" w:cs="Palatino Linotype"/>
        </w:rPr>
      </w:pPr>
      <w:r w:rsidRPr="003578EF">
        <w:rPr>
          <w:rFonts w:ascii="Palatino Linotype" w:eastAsia="Palatino Linotype" w:hAnsi="Palatino Linotype" w:cs="Palatino Linotype"/>
        </w:rPr>
        <w:lastRenderedPageBreak/>
        <w:t xml:space="preserve">En dichas condiciones, la </w:t>
      </w:r>
      <w:r w:rsidRPr="003578EF">
        <w:rPr>
          <w:rFonts w:ascii="Palatino Linotype" w:eastAsia="Palatino Linotype" w:hAnsi="Palatino Linotype" w:cs="Palatino Linotype"/>
          <w:i/>
        </w:rPr>
        <w:t>Litis</w:t>
      </w:r>
      <w:r w:rsidRPr="003578EF">
        <w:rPr>
          <w:rFonts w:ascii="Palatino Linotype" w:eastAsia="Palatino Linotype" w:hAnsi="Palatino Linotype" w:cs="Palatino Linotype"/>
        </w:rPr>
        <w:t xml:space="preserve"> a resolver en este recurso se circunscribe a determinar si se actualizan las causales de procedencia previstas en el artículo 179, </w:t>
      </w:r>
      <w:r w:rsidR="00A47A70" w:rsidRPr="003578EF">
        <w:rPr>
          <w:rFonts w:ascii="Palatino Linotype" w:eastAsia="Palatino Linotype" w:hAnsi="Palatino Linotype" w:cs="Palatino Linotype"/>
          <w:b/>
        </w:rPr>
        <w:t>fracción V</w:t>
      </w:r>
      <w:r w:rsidRPr="003578EF">
        <w:rPr>
          <w:rFonts w:ascii="Palatino Linotype" w:eastAsia="Palatino Linotype" w:hAnsi="Palatino Linotype" w:cs="Palatino Linotype"/>
          <w:b/>
        </w:rPr>
        <w:t xml:space="preserve"> </w:t>
      </w:r>
      <w:r w:rsidRPr="003578EF">
        <w:rPr>
          <w:rFonts w:ascii="Palatino Linotype" w:eastAsia="Palatino Linotype" w:hAnsi="Palatino Linotype" w:cs="Palatino Linotype"/>
        </w:rPr>
        <w:t xml:space="preserve">de la </w:t>
      </w:r>
      <w:r w:rsidRPr="003578EF">
        <w:rPr>
          <w:rFonts w:ascii="Palatino Linotype" w:eastAsia="Palatino Linotype" w:hAnsi="Palatino Linotype" w:cs="Palatino Linotype"/>
          <w:b/>
        </w:rPr>
        <w:t>Ley de Transparencia y Acceso a la Información Pública del Estado de México y Municipios</w:t>
      </w:r>
      <w:r w:rsidRPr="003578EF">
        <w:rPr>
          <w:rFonts w:ascii="Palatino Linotype" w:eastAsia="Palatino Linotype" w:hAnsi="Palatino Linotype" w:cs="Palatino Linotype"/>
        </w:rPr>
        <w:t xml:space="preserve">; </w:t>
      </w:r>
      <w:r w:rsidRPr="003578EF">
        <w:rPr>
          <w:rFonts w:ascii="Palatino Linotype" w:eastAsia="Palatino Linotype" w:hAnsi="Palatino Linotype" w:cs="Palatino Linotype"/>
          <w:color w:val="000000"/>
        </w:rPr>
        <w:t xml:space="preserve">fracción que determina </w:t>
      </w:r>
      <w:r w:rsidR="00A47A70" w:rsidRPr="003578EF">
        <w:rPr>
          <w:rFonts w:ascii="Palatino Linotype" w:eastAsia="Palatino Linotype" w:hAnsi="Palatino Linotype" w:cs="Palatino Linotype"/>
          <w:color w:val="000000"/>
        </w:rPr>
        <w:t xml:space="preserve">la </w:t>
      </w:r>
      <w:r w:rsidR="00A70B4E" w:rsidRPr="003578EF">
        <w:rPr>
          <w:rFonts w:ascii="Palatino Linotype" w:eastAsia="Palatino Linotype" w:hAnsi="Palatino Linotype" w:cs="Palatino Linotype"/>
          <w:color w:val="000000"/>
        </w:rPr>
        <w:t>entrega incompleta de la información</w:t>
      </w:r>
      <w:r w:rsidR="007D0E80" w:rsidRPr="003578EF">
        <w:rPr>
          <w:rFonts w:ascii="Palatino Linotype" w:eastAsia="Palatino Linotype" w:hAnsi="Palatino Linotype" w:cs="Palatino Linotype"/>
          <w:color w:val="000000"/>
        </w:rPr>
        <w:t xml:space="preserve"> por parte del Sujeto Obligado</w:t>
      </w:r>
      <w:r w:rsidRPr="003578EF">
        <w:rPr>
          <w:rFonts w:ascii="Palatino Linotype" w:eastAsia="Palatino Linotype" w:hAnsi="Palatino Linotype" w:cs="Palatino Linotype"/>
          <w:color w:val="000000"/>
        </w:rPr>
        <w:t xml:space="preserve">; </w:t>
      </w:r>
      <w:r w:rsidRPr="003578EF">
        <w:rPr>
          <w:rFonts w:ascii="Palatino Linotype" w:eastAsia="Palatino Linotype" w:hAnsi="Palatino Linotype" w:cs="Palatino Linotype"/>
        </w:rPr>
        <w:t xml:space="preserve">contexto del  cual se dolió </w:t>
      </w:r>
      <w:r w:rsidRPr="003578EF">
        <w:rPr>
          <w:rFonts w:ascii="Palatino Linotype" w:eastAsia="Palatino Linotype" w:hAnsi="Palatino Linotype" w:cs="Palatino Linotype"/>
          <w:b/>
        </w:rPr>
        <w:t xml:space="preserve">EL RECURRENTE </w:t>
      </w:r>
      <w:r w:rsidRPr="003578EF">
        <w:rPr>
          <w:rFonts w:ascii="Palatino Linotype" w:eastAsia="Palatino Linotype" w:hAnsi="Palatino Linotype" w:cs="Palatino Linotype"/>
        </w:rPr>
        <w:t>al momento de interponer su inconformidad.</w:t>
      </w:r>
      <w:r w:rsidRPr="003578EF">
        <w:rPr>
          <w:rFonts w:ascii="Palatino Linotype" w:eastAsia="Palatino Linotype" w:hAnsi="Palatino Linotype" w:cs="Palatino Linotype"/>
          <w:color w:val="000000"/>
        </w:rPr>
        <w:t xml:space="preserve"> </w:t>
      </w:r>
    </w:p>
    <w:p w:rsidR="00F4095B" w:rsidRPr="003578EF" w:rsidRDefault="00F4095B" w:rsidP="00F4095B">
      <w:pPr>
        <w:pBdr>
          <w:top w:val="nil"/>
          <w:left w:val="nil"/>
          <w:bottom w:val="nil"/>
          <w:right w:val="nil"/>
          <w:between w:val="nil"/>
        </w:pBdr>
        <w:ind w:left="720"/>
        <w:rPr>
          <w:rFonts w:ascii="Palatino Linotype" w:eastAsia="Palatino Linotype" w:hAnsi="Palatino Linotype" w:cs="Palatino Linotype"/>
          <w:color w:val="000000"/>
        </w:rPr>
      </w:pPr>
    </w:p>
    <w:p w:rsidR="00F4095B" w:rsidRPr="003578EF" w:rsidRDefault="00F4095B" w:rsidP="003578EF">
      <w:pPr>
        <w:numPr>
          <w:ilvl w:val="0"/>
          <w:numId w:val="1"/>
        </w:numPr>
        <w:spacing w:line="360" w:lineRule="auto"/>
        <w:ind w:left="0" w:firstLine="0"/>
        <w:jc w:val="both"/>
        <w:rPr>
          <w:rFonts w:ascii="Palatino Linotype" w:eastAsia="Palatino Linotype" w:hAnsi="Palatino Linotype" w:cs="Palatino Linotype"/>
        </w:rPr>
      </w:pPr>
      <w:r w:rsidRPr="003578EF">
        <w:rPr>
          <w:rFonts w:ascii="Palatino Linotype" w:eastAsia="Palatino Linotype" w:hAnsi="Palatino Linotype" w:cs="Palatino Linotype"/>
          <w:color w:val="000000"/>
        </w:rPr>
        <w:t xml:space="preserve">De modo tal que el presente recurso de revisión se abocará en determinar si el </w:t>
      </w:r>
      <w:r w:rsidRPr="003578EF">
        <w:rPr>
          <w:rFonts w:ascii="Palatino Linotype" w:eastAsia="Palatino Linotype" w:hAnsi="Palatino Linotype" w:cs="Palatino Linotype"/>
          <w:b/>
          <w:color w:val="000000"/>
        </w:rPr>
        <w:t>SUJETO</w:t>
      </w:r>
      <w:r w:rsidRPr="003578EF">
        <w:rPr>
          <w:rFonts w:ascii="Palatino Linotype" w:eastAsia="Palatino Linotype" w:hAnsi="Palatino Linotype" w:cs="Palatino Linotype"/>
          <w:color w:val="000000"/>
        </w:rPr>
        <w:t xml:space="preserve"> </w:t>
      </w:r>
      <w:r w:rsidRPr="003578EF">
        <w:rPr>
          <w:rFonts w:ascii="Palatino Linotype" w:eastAsia="Palatino Linotype" w:hAnsi="Palatino Linotype" w:cs="Palatino Linotype"/>
          <w:b/>
          <w:color w:val="000000"/>
        </w:rPr>
        <w:t>OBLIGADO</w:t>
      </w:r>
      <w:r w:rsidRPr="003578EF">
        <w:rPr>
          <w:rFonts w:ascii="Palatino Linotype" w:eastAsia="Palatino Linotype" w:hAnsi="Palatino Linotype" w:cs="Palatino Linotype"/>
          <w:color w:val="000000"/>
        </w:rPr>
        <w:t xml:space="preserve"> con su respuesta ciertamente actualiza las causales de procedencia</w:t>
      </w:r>
      <w:r w:rsidRPr="003578EF">
        <w:rPr>
          <w:rFonts w:ascii="Palatino Linotype" w:eastAsia="Palatino Linotype" w:hAnsi="Palatino Linotype" w:cs="Palatino Linotype"/>
          <w:b/>
          <w:color w:val="000000"/>
        </w:rPr>
        <w:t xml:space="preserve"> </w:t>
      </w:r>
      <w:r w:rsidRPr="003578EF">
        <w:rPr>
          <w:rFonts w:ascii="Palatino Linotype" w:eastAsia="Palatino Linotype" w:hAnsi="Palatino Linotype" w:cs="Palatino Linotype"/>
          <w:color w:val="000000"/>
        </w:rPr>
        <w:t>antes señalada; asimismo, determinar si se vulnera el derecho de acceso a la información de la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9A03A1" w:rsidRPr="003578EF" w:rsidRDefault="009A03A1" w:rsidP="009A03A1">
      <w:pPr>
        <w:pStyle w:val="Prrafodelista"/>
        <w:rPr>
          <w:rFonts w:ascii="Palatino Linotype" w:eastAsia="Palatino Linotype" w:hAnsi="Palatino Linotype" w:cs="Palatino Linotype"/>
          <w:sz w:val="24"/>
        </w:rPr>
      </w:pPr>
    </w:p>
    <w:p w:rsidR="00F4095B" w:rsidRPr="003578EF" w:rsidRDefault="00F4095B" w:rsidP="00F4095B">
      <w:pPr>
        <w:pStyle w:val="Ttulo2"/>
        <w:spacing w:before="0" w:line="360" w:lineRule="auto"/>
        <w:rPr>
          <w:rFonts w:ascii="Palatino Linotype" w:eastAsia="Palatino Linotype" w:hAnsi="Palatino Linotype" w:cs="Palatino Linotype"/>
          <w:b/>
          <w:color w:val="000000"/>
          <w:sz w:val="24"/>
          <w:szCs w:val="24"/>
          <w:highlight w:val="white"/>
        </w:rPr>
      </w:pPr>
      <w:r w:rsidRPr="003578EF">
        <w:rPr>
          <w:rFonts w:ascii="Palatino Linotype" w:eastAsia="Palatino Linotype" w:hAnsi="Palatino Linotype" w:cs="Palatino Linotype"/>
          <w:b/>
          <w:color w:val="000000"/>
          <w:sz w:val="24"/>
          <w:szCs w:val="24"/>
          <w:highlight w:val="white"/>
        </w:rPr>
        <w:t>CUARTO. Del estudio y resolución del asunto.</w:t>
      </w:r>
    </w:p>
    <w:p w:rsidR="00F4095B" w:rsidRPr="003578EF" w:rsidRDefault="00F4095B" w:rsidP="00861857">
      <w:pPr>
        <w:pStyle w:val="Ttulo1"/>
        <w:numPr>
          <w:ilvl w:val="0"/>
          <w:numId w:val="11"/>
        </w:numPr>
        <w:spacing w:before="0" w:after="240" w:line="360" w:lineRule="auto"/>
        <w:ind w:left="786" w:hanging="360"/>
        <w:rPr>
          <w:rFonts w:ascii="Palatino Linotype" w:eastAsia="Palatino Linotype" w:hAnsi="Palatino Linotype" w:cs="Palatino Linotype"/>
          <w:b/>
          <w:color w:val="000000"/>
          <w:sz w:val="24"/>
          <w:szCs w:val="24"/>
        </w:rPr>
      </w:pPr>
      <w:bookmarkStart w:id="3" w:name="_heading=h.2s8eyo1" w:colFirst="0" w:colLast="0"/>
      <w:bookmarkEnd w:id="3"/>
      <w:r w:rsidRPr="003578EF">
        <w:rPr>
          <w:rFonts w:ascii="Palatino Linotype" w:eastAsia="Palatino Linotype" w:hAnsi="Palatino Linotype" w:cs="Palatino Linotype"/>
          <w:b/>
          <w:color w:val="000000"/>
          <w:sz w:val="24"/>
          <w:szCs w:val="24"/>
        </w:rPr>
        <w:t>Del derecho de acceso a la información.</w:t>
      </w:r>
    </w:p>
    <w:p w:rsidR="00F4095B" w:rsidRPr="003578EF" w:rsidRDefault="00F4095B" w:rsidP="003578EF">
      <w:pPr>
        <w:numPr>
          <w:ilvl w:val="0"/>
          <w:numId w:val="1"/>
        </w:numPr>
        <w:spacing w:line="360" w:lineRule="auto"/>
        <w:ind w:left="0" w:firstLine="0"/>
        <w:jc w:val="both"/>
        <w:rPr>
          <w:rFonts w:ascii="Palatino Linotype" w:eastAsia="Palatino Linotype" w:hAnsi="Palatino Linotype" w:cs="Palatino Linotype"/>
          <w:color w:val="000000"/>
        </w:rPr>
      </w:pPr>
      <w:r w:rsidRPr="003578EF">
        <w:rPr>
          <w:rFonts w:ascii="Palatino Linotype" w:eastAsia="Palatino Linotype" w:hAnsi="Palatino Linotype" w:cs="Palatino Linotype"/>
          <w:color w:val="000000"/>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F4095B" w:rsidRPr="003578EF" w:rsidRDefault="00F4095B" w:rsidP="00F4095B">
      <w:pPr>
        <w:spacing w:line="360" w:lineRule="auto"/>
        <w:jc w:val="both"/>
        <w:rPr>
          <w:rFonts w:ascii="Palatino Linotype" w:eastAsia="Palatino Linotype" w:hAnsi="Palatino Linotype" w:cs="Palatino Linotype"/>
          <w:color w:val="000000"/>
        </w:rPr>
      </w:pPr>
    </w:p>
    <w:p w:rsidR="00F4095B" w:rsidRPr="003578EF" w:rsidRDefault="00F4095B" w:rsidP="003578EF">
      <w:pPr>
        <w:numPr>
          <w:ilvl w:val="0"/>
          <w:numId w:val="1"/>
        </w:numPr>
        <w:spacing w:before="240" w:line="360" w:lineRule="auto"/>
        <w:ind w:left="0" w:right="49" w:firstLine="0"/>
        <w:jc w:val="both"/>
        <w:rPr>
          <w:rFonts w:ascii="Palatino Linotype" w:hAnsi="Palatino Linotype"/>
        </w:rPr>
      </w:pPr>
      <w:r w:rsidRPr="003578EF">
        <w:rPr>
          <w:rFonts w:ascii="Palatino Linotype" w:eastAsia="Palatino Linotype" w:hAnsi="Palatino Linotype" w:cs="Palatino Linotype"/>
        </w:rPr>
        <w:t xml:space="preserve">Definiendo el Derecho de Acceso a la Información Pública como: </w:t>
      </w:r>
    </w:p>
    <w:p w:rsidR="00F4095B" w:rsidRPr="003578EF" w:rsidRDefault="00F4095B" w:rsidP="00F4095B">
      <w:pPr>
        <w:pStyle w:val="Prrafodelista"/>
        <w:rPr>
          <w:rFonts w:ascii="Palatino Linotype" w:eastAsia="Palatino Linotype" w:hAnsi="Palatino Linotype" w:cs="Palatino Linotype"/>
          <w:i/>
          <w:color w:val="000000"/>
          <w:sz w:val="24"/>
        </w:rPr>
      </w:pPr>
    </w:p>
    <w:p w:rsidR="00F4095B" w:rsidRPr="003578EF" w:rsidRDefault="00F4095B" w:rsidP="00E3291D">
      <w:pPr>
        <w:spacing w:before="240" w:line="240" w:lineRule="atLeast"/>
        <w:ind w:left="1134" w:right="1389"/>
        <w:jc w:val="both"/>
        <w:rPr>
          <w:rFonts w:ascii="Palatino Linotype" w:hAnsi="Palatino Linotype"/>
        </w:rPr>
      </w:pPr>
      <w:r w:rsidRPr="003578EF">
        <w:rPr>
          <w:rFonts w:ascii="Palatino Linotype" w:eastAsia="Palatino Linotype" w:hAnsi="Palatino Linotype" w:cs="Palatino Linotype"/>
          <w:i/>
          <w:color w:val="000000"/>
        </w:rPr>
        <w:lastRenderedPageBreak/>
        <w:t>La igualdad de oportunidades para recibir, buscar e impartir información</w:t>
      </w:r>
      <w:r w:rsidRPr="003578EF">
        <w:rPr>
          <w:rFonts w:ascii="Palatino Linotype" w:eastAsia="Palatino Linotype" w:hAnsi="Palatino Linotype" w:cs="Palatino Linotype"/>
          <w:i/>
          <w:vertAlign w:val="superscript"/>
        </w:rPr>
        <w:footnoteReference w:id="1"/>
      </w:r>
      <w:r w:rsidRPr="003578EF">
        <w:rPr>
          <w:rFonts w:ascii="Palatino Linotype" w:eastAsia="Palatino Linotype" w:hAnsi="Palatino Linotype" w:cs="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578EF">
        <w:rPr>
          <w:rFonts w:ascii="Palatino Linotype" w:eastAsia="Palatino Linotype" w:hAnsi="Palatino Linotype" w:cs="Palatino Linotype"/>
          <w:i/>
          <w:vertAlign w:val="superscript"/>
        </w:rPr>
        <w:footnoteReference w:id="2"/>
      </w:r>
      <w:r w:rsidRPr="003578EF">
        <w:rPr>
          <w:rFonts w:ascii="Palatino Linotype" w:eastAsia="Palatino Linotype" w:hAnsi="Palatino Linotype" w:cs="Palatino Linotype"/>
          <w:color w:val="000000"/>
        </w:rPr>
        <w:t>que se constituye como una herramienta fundamental para ejercer</w:t>
      </w:r>
      <w:r w:rsidRPr="003578EF">
        <w:rPr>
          <w:rFonts w:ascii="Palatino Linotype" w:eastAsia="Palatino Linotype" w:hAnsi="Palatino Linotype" w:cs="Palatino Linotype"/>
          <w:i/>
          <w:color w:val="000000"/>
        </w:rPr>
        <w:t xml:space="preserve"> el control democrático de las gestiones estatales, de forma tal que puedan cuestionar, indagar y considerar si se está dando un adecuado cumplimiento a las funciones públicas,</w:t>
      </w:r>
      <w:r w:rsidRPr="003578EF">
        <w:rPr>
          <w:rFonts w:ascii="Palatino Linotype" w:eastAsia="Palatino Linotype" w:hAnsi="Palatino Linotype" w:cs="Palatino Linotype"/>
          <w:i/>
          <w:vertAlign w:val="superscript"/>
        </w:rPr>
        <w:footnoteReference w:id="3"/>
      </w:r>
      <w:r w:rsidRPr="003578EF">
        <w:rPr>
          <w:rFonts w:ascii="Palatino Linotype" w:eastAsia="Palatino Linotype" w:hAnsi="Palatino Linotype" w:cs="Palatino Linotype"/>
          <w:color w:val="000000"/>
        </w:rPr>
        <w:t>fomentando</w:t>
      </w:r>
      <w:r w:rsidRPr="003578EF">
        <w:rPr>
          <w:rFonts w:ascii="Palatino Linotype" w:eastAsia="Palatino Linotype" w:hAnsi="Palatino Linotype" w:cs="Palatino Linotype"/>
          <w:i/>
          <w:color w:val="000000"/>
        </w:rPr>
        <w:t xml:space="preserve"> la transparencia de las actividades estatales y </w:t>
      </w:r>
      <w:r w:rsidRPr="003578EF">
        <w:rPr>
          <w:rFonts w:ascii="Palatino Linotype" w:eastAsia="Palatino Linotype" w:hAnsi="Palatino Linotype" w:cs="Palatino Linotype"/>
          <w:color w:val="000000"/>
        </w:rPr>
        <w:t>promoviendo</w:t>
      </w:r>
      <w:r w:rsidRPr="003578EF">
        <w:rPr>
          <w:rFonts w:ascii="Palatino Linotype" w:eastAsia="Palatino Linotype" w:hAnsi="Palatino Linotype" w:cs="Palatino Linotype"/>
          <w:i/>
          <w:color w:val="000000"/>
        </w:rPr>
        <w:t xml:space="preserve"> la responsabilidad de los funcionarios sobre su gestión pública,</w:t>
      </w:r>
      <w:r w:rsidRPr="003578EF">
        <w:rPr>
          <w:rFonts w:ascii="Palatino Linotype" w:eastAsia="Palatino Linotype" w:hAnsi="Palatino Linotype" w:cs="Palatino Linotype"/>
          <w:i/>
          <w:vertAlign w:val="superscript"/>
        </w:rPr>
        <w:footnoteReference w:id="4"/>
      </w:r>
      <w:r w:rsidRPr="003578EF">
        <w:rPr>
          <w:rFonts w:ascii="Palatino Linotype" w:eastAsia="Palatino Linotype" w:hAnsi="Palatino Linotype" w:cs="Palatino Linotype"/>
          <w:color w:val="000000"/>
        </w:rPr>
        <w:t>que permite</w:t>
      </w:r>
      <w:r w:rsidRPr="003578EF">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rsidR="00F4095B" w:rsidRPr="003578EF" w:rsidRDefault="00F4095B" w:rsidP="00F4095B">
      <w:pPr>
        <w:spacing w:line="360" w:lineRule="auto"/>
        <w:ind w:left="1134" w:right="1183"/>
        <w:jc w:val="both"/>
        <w:rPr>
          <w:rFonts w:ascii="Palatino Linotype" w:eastAsia="Palatino Linotype" w:hAnsi="Palatino Linotype" w:cs="Palatino Linotype"/>
        </w:rPr>
      </w:pPr>
    </w:p>
    <w:p w:rsidR="00F4095B" w:rsidRPr="003578EF" w:rsidRDefault="00F4095B" w:rsidP="003578EF">
      <w:pPr>
        <w:numPr>
          <w:ilvl w:val="0"/>
          <w:numId w:val="1"/>
        </w:numPr>
        <w:spacing w:line="360" w:lineRule="auto"/>
        <w:ind w:left="0" w:right="49" w:firstLine="0"/>
        <w:jc w:val="both"/>
        <w:rPr>
          <w:rFonts w:ascii="Palatino Linotype" w:hAnsi="Palatino Linotype"/>
        </w:rPr>
      </w:pPr>
      <w:r w:rsidRPr="003578EF">
        <w:rPr>
          <w:rFonts w:ascii="Palatino Linotype" w:eastAsia="Palatino Linotype" w:hAnsi="Palatino Linotype" w:cs="Palatino Linotype"/>
        </w:rPr>
        <w:t>En México, además de los derechos, están reconocidas las garantías para su protección, en ese sentido el párrafo tercero de artículo primero de la Constitución Política de los Estados Unidos Mexicanos dispone lo siguiente:</w:t>
      </w:r>
    </w:p>
    <w:p w:rsidR="00F4095B" w:rsidRPr="003578EF" w:rsidRDefault="00F4095B" w:rsidP="00F4095B">
      <w:pPr>
        <w:ind w:left="1134" w:right="900"/>
        <w:jc w:val="both"/>
        <w:rPr>
          <w:rFonts w:ascii="Palatino Linotype" w:eastAsia="Palatino Linotype" w:hAnsi="Palatino Linotype" w:cs="Palatino Linotype"/>
          <w:i/>
        </w:rPr>
      </w:pPr>
      <w:r w:rsidRPr="003578EF">
        <w:rPr>
          <w:rFonts w:ascii="Palatino Linotype" w:eastAsia="Palatino Linotype" w:hAnsi="Palatino Linotype" w:cs="Palatino Linotype"/>
          <w:i/>
        </w:rPr>
        <w:t>“</w:t>
      </w:r>
      <w:r w:rsidRPr="003578EF">
        <w:rPr>
          <w:rFonts w:ascii="Palatino Linotype" w:eastAsia="Palatino Linotype" w:hAnsi="Palatino Linotype" w:cs="Palatino Linotype"/>
          <w:b/>
          <w:i/>
        </w:rPr>
        <w:t>Artículo 1.-</w:t>
      </w:r>
      <w:r w:rsidRPr="003578EF">
        <w:rPr>
          <w:rFonts w:ascii="Palatino Linotype" w:eastAsia="Palatino Linotype" w:hAnsi="Palatino Linotype" w:cs="Palatino Linotype"/>
          <w:i/>
        </w:rPr>
        <w:t xml:space="preserve"> </w:t>
      </w:r>
    </w:p>
    <w:p w:rsidR="00F4095B" w:rsidRPr="003578EF" w:rsidRDefault="00F4095B" w:rsidP="00F4095B">
      <w:pPr>
        <w:ind w:left="1134" w:right="900"/>
        <w:jc w:val="both"/>
        <w:rPr>
          <w:rFonts w:ascii="Palatino Linotype" w:eastAsia="Palatino Linotype" w:hAnsi="Palatino Linotype" w:cs="Palatino Linotype"/>
          <w:i/>
        </w:rPr>
      </w:pPr>
      <w:r w:rsidRPr="003578EF">
        <w:rPr>
          <w:rFonts w:ascii="Palatino Linotype" w:eastAsia="Palatino Linotype" w:hAnsi="Palatino Linotype" w:cs="Palatino Linotype"/>
          <w:i/>
        </w:rPr>
        <w:t>(…)</w:t>
      </w:r>
    </w:p>
    <w:p w:rsidR="00F4095B" w:rsidRPr="003578EF" w:rsidRDefault="00F4095B" w:rsidP="00E3291D">
      <w:pPr>
        <w:ind w:left="1134" w:right="1389"/>
        <w:jc w:val="both"/>
        <w:rPr>
          <w:rFonts w:ascii="Palatino Linotype" w:eastAsia="Palatino Linotype" w:hAnsi="Palatino Linotype" w:cs="Palatino Linotype"/>
          <w:i/>
        </w:rPr>
      </w:pPr>
      <w:r w:rsidRPr="003578EF">
        <w:rPr>
          <w:rFonts w:ascii="Palatino Linotype" w:eastAsia="Palatino Linotype" w:hAnsi="Palatino Linotype" w:cs="Palatino Linotype"/>
          <w:i/>
        </w:rPr>
        <w:t>Todas las</w:t>
      </w:r>
      <w:r w:rsidRPr="003578EF">
        <w:rPr>
          <w:rFonts w:ascii="Palatino Linotype" w:eastAsia="Palatino Linotype" w:hAnsi="Palatino Linotype" w:cs="Palatino Linotype"/>
        </w:rPr>
        <w:t xml:space="preserve"> </w:t>
      </w:r>
      <w:r w:rsidRPr="003578EF">
        <w:rPr>
          <w:rFonts w:ascii="Palatino Linotype" w:eastAsia="Palatino Linotype" w:hAnsi="Palatino Linotype" w:cs="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F4095B" w:rsidRPr="003578EF" w:rsidRDefault="00F4095B" w:rsidP="00E3291D">
      <w:pPr>
        <w:ind w:left="1134" w:right="1389"/>
        <w:jc w:val="both"/>
        <w:rPr>
          <w:rFonts w:ascii="Palatino Linotype" w:eastAsia="Palatino Linotype" w:hAnsi="Palatino Linotype" w:cs="Palatino Linotype"/>
        </w:rPr>
      </w:pPr>
      <w:r w:rsidRPr="003578EF">
        <w:rPr>
          <w:rFonts w:ascii="Palatino Linotype" w:eastAsia="Palatino Linotype" w:hAnsi="Palatino Linotype" w:cs="Palatino Linotype"/>
          <w:i/>
        </w:rPr>
        <w:t>(…)</w:t>
      </w:r>
      <w:r w:rsidRPr="003578EF">
        <w:rPr>
          <w:rFonts w:ascii="Palatino Linotype" w:eastAsia="Palatino Linotype" w:hAnsi="Palatino Linotype" w:cs="Palatino Linotype"/>
        </w:rPr>
        <w:t>”.</w:t>
      </w:r>
    </w:p>
    <w:p w:rsidR="00F4095B" w:rsidRPr="003578EF" w:rsidRDefault="00F4095B" w:rsidP="00E3291D">
      <w:pPr>
        <w:ind w:right="1389"/>
        <w:jc w:val="both"/>
        <w:rPr>
          <w:rFonts w:ascii="Palatino Linotype" w:eastAsia="Palatino Linotype" w:hAnsi="Palatino Linotype" w:cs="Palatino Linotype"/>
          <w:b/>
        </w:rPr>
      </w:pPr>
    </w:p>
    <w:p w:rsidR="00F4095B" w:rsidRPr="003578EF" w:rsidRDefault="00F4095B" w:rsidP="003578EF">
      <w:pPr>
        <w:numPr>
          <w:ilvl w:val="0"/>
          <w:numId w:val="1"/>
        </w:numPr>
        <w:spacing w:line="360" w:lineRule="auto"/>
        <w:ind w:left="0" w:right="49" w:firstLine="0"/>
        <w:jc w:val="both"/>
        <w:rPr>
          <w:rFonts w:ascii="Palatino Linotype" w:hAnsi="Palatino Linotype"/>
        </w:rPr>
      </w:pPr>
      <w:r w:rsidRPr="003578EF">
        <w:rPr>
          <w:rFonts w:ascii="Palatino Linotype" w:eastAsia="Palatino Linotype" w:hAnsi="Palatino Linotype" w:cs="Palatino Linotype"/>
        </w:rPr>
        <w:lastRenderedPageBreak/>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F4095B" w:rsidRPr="003578EF" w:rsidRDefault="00F4095B" w:rsidP="00F4095B">
      <w:pPr>
        <w:spacing w:line="360" w:lineRule="auto"/>
        <w:ind w:right="49"/>
        <w:jc w:val="both"/>
        <w:rPr>
          <w:rFonts w:ascii="Palatino Linotype" w:eastAsia="Palatino Linotype" w:hAnsi="Palatino Linotype" w:cs="Palatino Linotype"/>
        </w:rPr>
      </w:pPr>
    </w:p>
    <w:p w:rsidR="00F4095B" w:rsidRPr="003578EF" w:rsidRDefault="00F4095B" w:rsidP="003578EF">
      <w:pPr>
        <w:numPr>
          <w:ilvl w:val="0"/>
          <w:numId w:val="1"/>
        </w:numPr>
        <w:spacing w:line="360" w:lineRule="auto"/>
        <w:ind w:left="0" w:right="49" w:firstLine="0"/>
        <w:jc w:val="both"/>
        <w:rPr>
          <w:rFonts w:ascii="Palatino Linotype" w:hAnsi="Palatino Linotype"/>
        </w:rPr>
      </w:pPr>
      <w:r w:rsidRPr="003578EF">
        <w:rPr>
          <w:rFonts w:ascii="Palatino Linotype" w:eastAsia="Palatino Linotype" w:hAnsi="Palatino Linotype" w:cs="Palatino Linotype"/>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F4095B" w:rsidRPr="003578EF" w:rsidRDefault="00F4095B" w:rsidP="00E3291D">
      <w:pPr>
        <w:spacing w:after="240"/>
        <w:ind w:left="1134" w:right="1389"/>
        <w:jc w:val="both"/>
        <w:rPr>
          <w:rFonts w:ascii="Palatino Linotype" w:eastAsia="Palatino Linotype" w:hAnsi="Palatino Linotype" w:cs="Palatino Linotype"/>
          <w:b/>
          <w:i/>
        </w:rPr>
      </w:pPr>
      <w:r w:rsidRPr="003578EF">
        <w:rPr>
          <w:rFonts w:ascii="Palatino Linotype" w:eastAsia="Palatino Linotype" w:hAnsi="Palatino Linotype" w:cs="Palatino Linotype"/>
          <w:b/>
          <w:i/>
        </w:rPr>
        <w:t>Constitución Política de los Estados Unidos Mexicanos</w:t>
      </w:r>
    </w:p>
    <w:p w:rsidR="00F4095B" w:rsidRPr="003578EF" w:rsidRDefault="00F4095B" w:rsidP="00E3291D">
      <w:pPr>
        <w:spacing w:before="240" w:after="240"/>
        <w:ind w:left="1134" w:right="1389"/>
        <w:jc w:val="both"/>
        <w:rPr>
          <w:rFonts w:ascii="Palatino Linotype" w:eastAsia="Palatino Linotype" w:hAnsi="Palatino Linotype" w:cs="Palatino Linotype"/>
          <w:b/>
          <w:i/>
        </w:rPr>
      </w:pPr>
      <w:r w:rsidRPr="003578EF">
        <w:rPr>
          <w:rFonts w:ascii="Palatino Linotype" w:eastAsia="Palatino Linotype" w:hAnsi="Palatino Linotype" w:cs="Palatino Linotype"/>
          <w:b/>
          <w:i/>
        </w:rPr>
        <w:t>“Artículo 6.</w:t>
      </w:r>
    </w:p>
    <w:p w:rsidR="00F4095B" w:rsidRPr="003578EF" w:rsidRDefault="00F4095B" w:rsidP="00E3291D">
      <w:pPr>
        <w:spacing w:before="240" w:after="240"/>
        <w:ind w:left="1134" w:right="1389"/>
        <w:jc w:val="both"/>
        <w:rPr>
          <w:rFonts w:ascii="Palatino Linotype" w:eastAsia="Palatino Linotype" w:hAnsi="Palatino Linotype" w:cs="Palatino Linotype"/>
          <w:i/>
        </w:rPr>
      </w:pPr>
      <w:r w:rsidRPr="003578EF">
        <w:rPr>
          <w:rFonts w:ascii="Palatino Linotype" w:eastAsia="Palatino Linotype" w:hAnsi="Palatino Linotype" w:cs="Palatino Linotype"/>
          <w:i/>
        </w:rPr>
        <w:t>(…)</w:t>
      </w:r>
    </w:p>
    <w:p w:rsidR="00F4095B" w:rsidRPr="003578EF" w:rsidRDefault="00F4095B" w:rsidP="00E3291D">
      <w:pPr>
        <w:spacing w:before="240" w:after="240"/>
        <w:ind w:left="1134" w:right="1389"/>
        <w:jc w:val="both"/>
        <w:rPr>
          <w:rFonts w:ascii="Palatino Linotype" w:eastAsia="Palatino Linotype" w:hAnsi="Palatino Linotype" w:cs="Palatino Linotype"/>
          <w:i/>
        </w:rPr>
      </w:pPr>
      <w:r w:rsidRPr="003578EF">
        <w:rPr>
          <w:rFonts w:ascii="Palatino Linotype" w:eastAsia="Palatino Linotype" w:hAnsi="Palatino Linotype" w:cs="Palatino Linotype"/>
          <w:i/>
        </w:rPr>
        <w:t>Para efectos de lo dispuesto en el presente artículo se observará lo siguiente:</w:t>
      </w:r>
    </w:p>
    <w:p w:rsidR="00F4095B" w:rsidRPr="003578EF" w:rsidRDefault="00F4095B" w:rsidP="00E3291D">
      <w:pPr>
        <w:spacing w:before="240" w:after="240"/>
        <w:ind w:left="1134" w:right="1389"/>
        <w:jc w:val="both"/>
        <w:rPr>
          <w:rFonts w:ascii="Palatino Linotype" w:eastAsia="Palatino Linotype" w:hAnsi="Palatino Linotype" w:cs="Palatino Linotype"/>
          <w:b/>
          <w:i/>
        </w:rPr>
      </w:pPr>
      <w:r w:rsidRPr="003578EF">
        <w:rPr>
          <w:rFonts w:ascii="Palatino Linotype" w:eastAsia="Palatino Linotype" w:hAnsi="Palatino Linotype" w:cs="Palatino Linotype"/>
          <w:b/>
          <w:i/>
        </w:rPr>
        <w:t>A</w:t>
      </w:r>
      <w:r w:rsidRPr="003578EF">
        <w:rPr>
          <w:rFonts w:ascii="Palatino Linotype" w:eastAsia="Palatino Linotype" w:hAnsi="Palatino Linotype" w:cs="Palatino Linotype"/>
          <w:i/>
        </w:rPr>
        <w:t xml:space="preserve">. </w:t>
      </w:r>
      <w:r w:rsidRPr="003578EF">
        <w:rPr>
          <w:rFonts w:ascii="Palatino Linotype" w:eastAsia="Palatino Linotype" w:hAnsi="Palatino Linotype" w:cs="Palatino Linotype"/>
          <w:b/>
          <w:i/>
        </w:rPr>
        <w:t>Para el ejercicio del derecho de acceso a la información</w:t>
      </w:r>
      <w:r w:rsidRPr="003578EF">
        <w:rPr>
          <w:rFonts w:ascii="Palatino Linotype" w:eastAsia="Palatino Linotype" w:hAnsi="Palatino Linotype" w:cs="Palatino Linotype"/>
          <w:i/>
        </w:rPr>
        <w:t xml:space="preserve">, la Federación y </w:t>
      </w:r>
      <w:r w:rsidRPr="003578EF">
        <w:rPr>
          <w:rFonts w:ascii="Palatino Linotype" w:eastAsia="Palatino Linotype" w:hAnsi="Palatino Linotype" w:cs="Palatino Linotype"/>
          <w:b/>
          <w:i/>
        </w:rPr>
        <w:t>las entidades federativas, en el ámbito de sus respectivas competencias, se regirán por los siguientes principios y bases:</w:t>
      </w:r>
    </w:p>
    <w:p w:rsidR="00F4095B" w:rsidRPr="003578EF" w:rsidRDefault="00F4095B" w:rsidP="00E3291D">
      <w:pPr>
        <w:spacing w:before="240" w:after="240"/>
        <w:ind w:left="1134" w:right="1389"/>
        <w:jc w:val="both"/>
        <w:rPr>
          <w:rFonts w:ascii="Palatino Linotype" w:eastAsia="Palatino Linotype" w:hAnsi="Palatino Linotype" w:cs="Palatino Linotype"/>
          <w:i/>
        </w:rPr>
      </w:pPr>
      <w:r w:rsidRPr="003578EF">
        <w:rPr>
          <w:rFonts w:ascii="Palatino Linotype" w:eastAsia="Palatino Linotype" w:hAnsi="Palatino Linotype" w:cs="Palatino Linotype"/>
          <w:b/>
          <w:i/>
        </w:rPr>
        <w:t xml:space="preserve">I. </w:t>
      </w:r>
      <w:r w:rsidRPr="003578EF">
        <w:rPr>
          <w:rFonts w:ascii="Palatino Linotype" w:eastAsia="Palatino Linotype" w:hAnsi="Palatino Linotype" w:cs="Palatino Linotype"/>
          <w:b/>
          <w:i/>
        </w:rPr>
        <w:tab/>
        <w:t>Toda la información en posesión de cualquier</w:t>
      </w:r>
      <w:r w:rsidRPr="003578EF">
        <w:rPr>
          <w:rFonts w:ascii="Palatino Linotype" w:eastAsia="Palatino Linotype" w:hAnsi="Palatino Linotype" w:cs="Palatino Linotype"/>
          <w:i/>
        </w:rPr>
        <w:t xml:space="preserve"> </w:t>
      </w:r>
      <w:r w:rsidRPr="003578EF">
        <w:rPr>
          <w:rFonts w:ascii="Palatino Linotype" w:eastAsia="Palatino Linotype" w:hAnsi="Palatino Linotype" w:cs="Palatino Linotype"/>
          <w:b/>
          <w:i/>
        </w:rPr>
        <w:t>autoridad</w:t>
      </w:r>
      <w:r w:rsidRPr="003578EF">
        <w:rPr>
          <w:rFonts w:ascii="Palatino Linotype" w:eastAsia="Palatino Linotype" w:hAnsi="Palatino Linotype" w:cs="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3578EF">
        <w:rPr>
          <w:rFonts w:ascii="Palatino Linotype" w:eastAsia="Palatino Linotype" w:hAnsi="Palatino Linotype" w:cs="Palatino Linotype"/>
          <w:b/>
          <w:i/>
        </w:rPr>
        <w:t>municipal</w:t>
      </w:r>
      <w:r w:rsidRPr="003578EF">
        <w:rPr>
          <w:rFonts w:ascii="Palatino Linotype" w:eastAsia="Palatino Linotype" w:hAnsi="Palatino Linotype" w:cs="Palatino Linotype"/>
          <w:i/>
        </w:rPr>
        <w:t xml:space="preserve">, </w:t>
      </w:r>
      <w:r w:rsidRPr="003578EF">
        <w:rPr>
          <w:rFonts w:ascii="Palatino Linotype" w:eastAsia="Palatino Linotype" w:hAnsi="Palatino Linotype" w:cs="Palatino Linotype"/>
          <w:b/>
          <w:i/>
        </w:rPr>
        <w:t>es pública</w:t>
      </w:r>
      <w:r w:rsidRPr="003578EF">
        <w:rPr>
          <w:rFonts w:ascii="Palatino Linotype" w:eastAsia="Palatino Linotype" w:hAnsi="Palatino Linotype" w:cs="Palatino Linotype"/>
          <w:i/>
        </w:rPr>
        <w:t xml:space="preserve"> y sólo podrá ser reservada temporalmente por razones de interés público y seguridad nacional, en los términos que fijen las leyes. </w:t>
      </w:r>
      <w:r w:rsidRPr="003578EF">
        <w:rPr>
          <w:rFonts w:ascii="Palatino Linotype" w:eastAsia="Palatino Linotype" w:hAnsi="Palatino Linotype" w:cs="Palatino Linotype"/>
          <w:b/>
          <w:i/>
        </w:rPr>
        <w:t xml:space="preserve">En la interpretación de este derecho deberá prevalecer el principio de máxima publicidad. Los sujetos obligados deberán documentar todo acto que derive del ejercicio de sus facultades, competencias o </w:t>
      </w:r>
      <w:r w:rsidRPr="003578EF">
        <w:rPr>
          <w:rFonts w:ascii="Palatino Linotype" w:eastAsia="Palatino Linotype" w:hAnsi="Palatino Linotype" w:cs="Palatino Linotype"/>
          <w:b/>
          <w:i/>
        </w:rPr>
        <w:lastRenderedPageBreak/>
        <w:t>funciones</w:t>
      </w:r>
      <w:r w:rsidRPr="003578EF">
        <w:rPr>
          <w:rFonts w:ascii="Palatino Linotype" w:eastAsia="Palatino Linotype" w:hAnsi="Palatino Linotype" w:cs="Palatino Linotype"/>
          <w:i/>
        </w:rPr>
        <w:t>, la ley determinará los supuestos específicos bajo los cuales procederá la declaración de inexistencia de la información.”</w:t>
      </w:r>
    </w:p>
    <w:p w:rsidR="00F4095B" w:rsidRPr="003578EF" w:rsidRDefault="00F4095B" w:rsidP="00E3291D">
      <w:pPr>
        <w:pBdr>
          <w:top w:val="nil"/>
          <w:left w:val="nil"/>
          <w:bottom w:val="nil"/>
          <w:right w:val="nil"/>
          <w:between w:val="nil"/>
        </w:pBdr>
        <w:tabs>
          <w:tab w:val="left" w:pos="567"/>
        </w:tabs>
        <w:spacing w:before="240" w:after="240"/>
        <w:ind w:left="1134" w:right="1389"/>
        <w:jc w:val="both"/>
        <w:rPr>
          <w:rFonts w:ascii="Palatino Linotype" w:eastAsia="Palatino Linotype" w:hAnsi="Palatino Linotype" w:cs="Palatino Linotype"/>
          <w:b/>
          <w:i/>
          <w:color w:val="000000"/>
        </w:rPr>
      </w:pPr>
    </w:p>
    <w:p w:rsidR="00F4095B" w:rsidRPr="003578EF" w:rsidRDefault="00F4095B" w:rsidP="00E3291D">
      <w:pPr>
        <w:spacing w:before="240" w:after="240"/>
        <w:ind w:left="1134" w:right="1389"/>
        <w:jc w:val="both"/>
        <w:rPr>
          <w:rFonts w:ascii="Palatino Linotype" w:eastAsia="Palatino Linotype" w:hAnsi="Palatino Linotype" w:cs="Palatino Linotype"/>
          <w:b/>
          <w:i/>
        </w:rPr>
      </w:pPr>
      <w:r w:rsidRPr="003578EF">
        <w:rPr>
          <w:rFonts w:ascii="Palatino Linotype" w:eastAsia="Palatino Linotype" w:hAnsi="Palatino Linotype" w:cs="Palatino Linotype"/>
          <w:b/>
          <w:i/>
        </w:rPr>
        <w:t>Constitución Política del Estado Libre y Soberano de México</w:t>
      </w:r>
    </w:p>
    <w:p w:rsidR="00F4095B" w:rsidRPr="003578EF" w:rsidRDefault="00F4095B" w:rsidP="00E3291D">
      <w:pPr>
        <w:spacing w:before="240" w:after="240"/>
        <w:ind w:left="1134" w:right="1389"/>
        <w:jc w:val="both"/>
        <w:rPr>
          <w:rFonts w:ascii="Palatino Linotype" w:eastAsia="Palatino Linotype" w:hAnsi="Palatino Linotype" w:cs="Palatino Linotype"/>
          <w:i/>
        </w:rPr>
      </w:pPr>
      <w:r w:rsidRPr="003578EF">
        <w:rPr>
          <w:rFonts w:ascii="Palatino Linotype" w:eastAsia="Palatino Linotype" w:hAnsi="Palatino Linotype" w:cs="Palatino Linotype"/>
          <w:b/>
          <w:i/>
        </w:rPr>
        <w:t>“Artículo 5</w:t>
      </w:r>
      <w:r w:rsidRPr="003578EF">
        <w:rPr>
          <w:rFonts w:ascii="Palatino Linotype" w:eastAsia="Palatino Linotype" w:hAnsi="Palatino Linotype" w:cs="Palatino Linotype"/>
          <w:i/>
        </w:rPr>
        <w:t xml:space="preserve">.- </w:t>
      </w:r>
    </w:p>
    <w:p w:rsidR="00F4095B" w:rsidRPr="003578EF" w:rsidRDefault="00F4095B" w:rsidP="00E3291D">
      <w:pPr>
        <w:spacing w:before="240" w:after="240"/>
        <w:ind w:left="1134" w:right="1389"/>
        <w:jc w:val="both"/>
        <w:rPr>
          <w:rFonts w:ascii="Palatino Linotype" w:eastAsia="Palatino Linotype" w:hAnsi="Palatino Linotype" w:cs="Palatino Linotype"/>
          <w:i/>
        </w:rPr>
      </w:pPr>
      <w:r w:rsidRPr="003578EF">
        <w:rPr>
          <w:rFonts w:ascii="Palatino Linotype" w:eastAsia="Palatino Linotype" w:hAnsi="Palatino Linotype" w:cs="Palatino Linotype"/>
          <w:i/>
        </w:rPr>
        <w:t>(…)</w:t>
      </w:r>
    </w:p>
    <w:p w:rsidR="00F4095B" w:rsidRPr="003578EF" w:rsidRDefault="00F4095B" w:rsidP="00E3291D">
      <w:pPr>
        <w:spacing w:before="240" w:after="240"/>
        <w:ind w:left="1134" w:right="1389"/>
        <w:jc w:val="both"/>
        <w:rPr>
          <w:rFonts w:ascii="Palatino Linotype" w:eastAsia="Palatino Linotype" w:hAnsi="Palatino Linotype" w:cs="Palatino Linotype"/>
          <w:i/>
        </w:rPr>
      </w:pPr>
      <w:r w:rsidRPr="003578EF">
        <w:rPr>
          <w:rFonts w:ascii="Palatino Linotype" w:eastAsia="Palatino Linotype" w:hAnsi="Palatino Linotype" w:cs="Palatino Linotype"/>
          <w:b/>
          <w:i/>
        </w:rPr>
        <w:t>El derecho a la información será garantizado por el Estado. La ley establecerá las previsiones que permitan asegurar la protección, el respeto y la difusión de este derecho</w:t>
      </w:r>
      <w:r w:rsidRPr="003578EF">
        <w:rPr>
          <w:rFonts w:ascii="Palatino Linotype" w:eastAsia="Palatino Linotype" w:hAnsi="Palatino Linotype" w:cs="Palatino Linotype"/>
          <w:i/>
        </w:rPr>
        <w:t>.</w:t>
      </w:r>
    </w:p>
    <w:p w:rsidR="00F4095B" w:rsidRPr="003578EF" w:rsidRDefault="00F4095B" w:rsidP="00E3291D">
      <w:pPr>
        <w:spacing w:before="240" w:after="240"/>
        <w:ind w:left="1134" w:right="1389"/>
        <w:jc w:val="both"/>
        <w:rPr>
          <w:rFonts w:ascii="Palatino Linotype" w:eastAsia="Palatino Linotype" w:hAnsi="Palatino Linotype" w:cs="Palatino Linotype"/>
          <w:i/>
        </w:rPr>
      </w:pPr>
      <w:r w:rsidRPr="003578EF">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F4095B" w:rsidRPr="003578EF" w:rsidRDefault="00F4095B" w:rsidP="00E3291D">
      <w:pPr>
        <w:spacing w:before="240" w:after="240"/>
        <w:ind w:left="1134" w:right="1389"/>
        <w:jc w:val="both"/>
        <w:rPr>
          <w:rFonts w:ascii="Palatino Linotype" w:eastAsia="Palatino Linotype" w:hAnsi="Palatino Linotype" w:cs="Palatino Linotype"/>
          <w:i/>
        </w:rPr>
      </w:pPr>
      <w:r w:rsidRPr="003578EF">
        <w:rPr>
          <w:rFonts w:ascii="Palatino Linotype" w:eastAsia="Palatino Linotype" w:hAnsi="Palatino Linotype" w:cs="Palatino Linotype"/>
          <w:b/>
          <w:i/>
        </w:rPr>
        <w:t>Este derecho se regirá por los principios y bases siguientes</w:t>
      </w:r>
      <w:r w:rsidRPr="003578EF">
        <w:rPr>
          <w:rFonts w:ascii="Palatino Linotype" w:eastAsia="Palatino Linotype" w:hAnsi="Palatino Linotype" w:cs="Palatino Linotype"/>
          <w:i/>
        </w:rPr>
        <w:t>:</w:t>
      </w:r>
    </w:p>
    <w:p w:rsidR="00F4095B" w:rsidRPr="003578EF" w:rsidRDefault="00F4095B" w:rsidP="00E3291D">
      <w:pPr>
        <w:spacing w:before="240" w:after="240"/>
        <w:ind w:left="1134" w:right="1389"/>
        <w:jc w:val="both"/>
        <w:rPr>
          <w:rFonts w:ascii="Palatino Linotype" w:eastAsia="Palatino Linotype" w:hAnsi="Palatino Linotype" w:cs="Palatino Linotype"/>
          <w:i/>
        </w:rPr>
      </w:pPr>
      <w:r w:rsidRPr="003578EF">
        <w:rPr>
          <w:rFonts w:ascii="Palatino Linotype" w:eastAsia="Palatino Linotype" w:hAnsi="Palatino Linotype" w:cs="Palatino Linotype"/>
          <w:b/>
          <w:i/>
        </w:rPr>
        <w:t>I. Toda la información en posesión de cualquier autoridad, entidad, órgano y organismos de los</w:t>
      </w:r>
      <w:r w:rsidRPr="003578EF">
        <w:rPr>
          <w:rFonts w:ascii="Palatino Linotype" w:eastAsia="Palatino Linotype" w:hAnsi="Palatino Linotype" w:cs="Palatino Linotype"/>
          <w:i/>
        </w:rPr>
        <w:t xml:space="preserve"> Poderes Ejecutivo, Legislativo y Judicial, órganos autónomos, partidos políticos, fideicomisos y fondos públicos estatales y </w:t>
      </w:r>
      <w:r w:rsidRPr="003578EF">
        <w:rPr>
          <w:rFonts w:ascii="Palatino Linotype" w:eastAsia="Palatino Linotype" w:hAnsi="Palatino Linotype" w:cs="Palatino Linotype"/>
          <w:b/>
          <w:i/>
        </w:rPr>
        <w:t>municipales</w:t>
      </w:r>
      <w:r w:rsidRPr="003578EF">
        <w:rPr>
          <w:rFonts w:ascii="Palatino Linotype" w:eastAsia="Palatino Linotype" w:hAnsi="Palatino Linotype" w:cs="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3578EF">
        <w:rPr>
          <w:rFonts w:ascii="Palatino Linotype" w:eastAsia="Palatino Linotype" w:hAnsi="Palatino Linotype" w:cs="Palatino Linotype"/>
          <w:b/>
          <w:i/>
        </w:rPr>
        <w:t>es pública</w:t>
      </w:r>
      <w:r w:rsidRPr="003578EF">
        <w:rPr>
          <w:rFonts w:ascii="Palatino Linotype" w:eastAsia="Palatino Linotype" w:hAnsi="Palatino Linotype" w:cs="Palatino Linotype"/>
          <w:i/>
        </w:rPr>
        <w:t xml:space="preserve"> y sólo podrá ser reservada temporalmente por razones previstas en la Constitución Política de los Estados Unidos Mexicanos de interés público y seguridad, en los términos que fijen las leyes. </w:t>
      </w:r>
      <w:r w:rsidRPr="003578EF">
        <w:rPr>
          <w:rFonts w:ascii="Palatino Linotype" w:eastAsia="Palatino Linotype" w:hAnsi="Palatino Linotype" w:cs="Palatino Linotype"/>
          <w:b/>
          <w:i/>
        </w:rPr>
        <w:t>En la interpretación de este derecho deberá prevalecer el principio de máxima publicidad</w:t>
      </w:r>
      <w:r w:rsidRPr="003578EF">
        <w:rPr>
          <w:rFonts w:ascii="Palatino Linotype" w:eastAsia="Palatino Linotype" w:hAnsi="Palatino Linotype" w:cs="Palatino Linotype"/>
          <w:i/>
        </w:rPr>
        <w:t xml:space="preserve">. </w:t>
      </w:r>
      <w:r w:rsidRPr="003578EF">
        <w:rPr>
          <w:rFonts w:ascii="Palatino Linotype" w:eastAsia="Palatino Linotype" w:hAnsi="Palatino Linotype" w:cs="Palatino Linotype"/>
          <w:b/>
          <w:i/>
        </w:rPr>
        <w:t>Los sujetos obligados deberán documentar todo acto que derive del ejercicio de sus facultades, competencias o funciones</w:t>
      </w:r>
      <w:r w:rsidRPr="003578EF">
        <w:rPr>
          <w:rFonts w:ascii="Palatino Linotype" w:eastAsia="Palatino Linotype" w:hAnsi="Palatino Linotype" w:cs="Palatino Linotype"/>
          <w:i/>
        </w:rPr>
        <w:t>, la ley determinará los supuestos específicos bajo los cuales procederá la declaración de inexistencia de la información.”</w:t>
      </w:r>
    </w:p>
    <w:p w:rsidR="00F4095B" w:rsidRPr="003578EF" w:rsidRDefault="00F4095B" w:rsidP="003578EF">
      <w:pPr>
        <w:numPr>
          <w:ilvl w:val="0"/>
          <w:numId w:val="1"/>
        </w:numPr>
        <w:spacing w:before="240" w:line="360" w:lineRule="auto"/>
        <w:ind w:left="0" w:right="49" w:firstLine="0"/>
        <w:jc w:val="both"/>
        <w:rPr>
          <w:rFonts w:ascii="Palatino Linotype" w:hAnsi="Palatino Linotype"/>
        </w:rPr>
      </w:pPr>
      <w:r w:rsidRPr="003578EF">
        <w:rPr>
          <w:rFonts w:ascii="Palatino Linotype" w:eastAsia="Palatino Linotype" w:hAnsi="Palatino Linotype" w:cs="Palatino Linotype"/>
        </w:rPr>
        <w:lastRenderedPageBreak/>
        <w:t xml:space="preserve">Según el artículo 150 de la Ley de Transparencia del Estado, la solicitud es la garantía primaria del Derecho de Acceso a la Información, además, establece que se regirá </w:t>
      </w:r>
      <w:r w:rsidRPr="003578EF">
        <w:rPr>
          <w:rFonts w:ascii="Palatino Linotype" w:eastAsia="Palatino Linotype" w:hAnsi="Palatino Linotype" w:cs="Palatino Linotype"/>
          <w:i/>
        </w:rPr>
        <w:t>por los principios de simplicidad, rapidez gratuidad del procedimiento, auxilio y orientación a los particulares</w:t>
      </w:r>
      <w:r w:rsidRPr="003578EF">
        <w:rPr>
          <w:rFonts w:ascii="Palatino Linotype" w:eastAsia="Palatino Linotype" w:hAnsi="Palatino Linotype" w:cs="Palatino Linotype"/>
        </w:rPr>
        <w:t>, contemplando el derecho de las personas con discapacidad y hablantes de lengua indígena.</w:t>
      </w:r>
    </w:p>
    <w:p w:rsidR="00A47A70" w:rsidRPr="003578EF" w:rsidRDefault="00A47A70" w:rsidP="00A47A70">
      <w:pPr>
        <w:spacing w:before="240" w:line="360" w:lineRule="auto"/>
        <w:ind w:right="49"/>
        <w:jc w:val="both"/>
        <w:rPr>
          <w:rFonts w:ascii="Palatino Linotype" w:hAnsi="Palatino Linotype"/>
        </w:rPr>
      </w:pPr>
    </w:p>
    <w:p w:rsidR="00F4095B" w:rsidRPr="003578EF" w:rsidRDefault="00F4095B" w:rsidP="003578EF">
      <w:pPr>
        <w:numPr>
          <w:ilvl w:val="0"/>
          <w:numId w:val="1"/>
        </w:numPr>
        <w:spacing w:line="360" w:lineRule="auto"/>
        <w:ind w:left="0" w:right="49" w:firstLine="0"/>
        <w:jc w:val="both"/>
        <w:rPr>
          <w:rFonts w:ascii="Palatino Linotype" w:hAnsi="Palatino Linotype"/>
        </w:rPr>
      </w:pPr>
      <w:bookmarkStart w:id="4" w:name="_heading=h.17dp8vu" w:colFirst="0" w:colLast="0"/>
      <w:bookmarkEnd w:id="4"/>
      <w:r w:rsidRPr="003578EF">
        <w:rPr>
          <w:rFonts w:ascii="Palatino Linotype" w:eastAsia="Palatino Linotype" w:hAnsi="Palatino Linotype" w:cs="Palatino Linotype"/>
        </w:rPr>
        <w:t xml:space="preserve">Así entonces, se procede analizar, en primer lugar, si el </w:t>
      </w:r>
      <w:r w:rsidRPr="003578EF">
        <w:rPr>
          <w:rFonts w:ascii="Palatino Linotype" w:eastAsia="Palatino Linotype" w:hAnsi="Palatino Linotype" w:cs="Palatino Linotype"/>
          <w:b/>
        </w:rPr>
        <w:t>SUJETO OBLIGADO</w:t>
      </w:r>
      <w:r w:rsidRPr="003578EF">
        <w:rPr>
          <w:rFonts w:ascii="Palatino Linotype" w:eastAsia="Palatino Linotype" w:hAnsi="Palatino Linotype" w:cs="Palatino Linotype"/>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F4095B" w:rsidRPr="003578EF" w:rsidRDefault="00F4095B" w:rsidP="00F4095B">
      <w:pPr>
        <w:spacing w:line="360" w:lineRule="auto"/>
        <w:ind w:right="49"/>
        <w:jc w:val="both"/>
        <w:rPr>
          <w:rFonts w:ascii="Palatino Linotype" w:eastAsia="Palatino Linotype" w:hAnsi="Palatino Linotype" w:cs="Palatino Linotype"/>
        </w:rPr>
      </w:pPr>
    </w:p>
    <w:p w:rsidR="00F4095B" w:rsidRPr="003578EF" w:rsidRDefault="00F4095B" w:rsidP="00F4095B">
      <w:pPr>
        <w:pStyle w:val="Ttulo1"/>
        <w:spacing w:before="0" w:line="360" w:lineRule="auto"/>
        <w:rPr>
          <w:rFonts w:ascii="Palatino Linotype" w:eastAsia="Palatino Linotype" w:hAnsi="Palatino Linotype" w:cs="Palatino Linotype"/>
          <w:b/>
          <w:color w:val="000000"/>
          <w:sz w:val="24"/>
          <w:szCs w:val="24"/>
        </w:rPr>
      </w:pPr>
      <w:bookmarkStart w:id="5" w:name="_heading=h.3rdcrjn" w:colFirst="0" w:colLast="0"/>
      <w:bookmarkEnd w:id="5"/>
      <w:r w:rsidRPr="003578EF">
        <w:rPr>
          <w:rFonts w:ascii="Palatino Linotype" w:eastAsia="Palatino Linotype" w:hAnsi="Palatino Linotype" w:cs="Palatino Linotype"/>
          <w:b/>
          <w:color w:val="000000"/>
          <w:sz w:val="24"/>
          <w:szCs w:val="24"/>
        </w:rPr>
        <w:t>II. De la información solicitada y la respuesta del SUJETO OBLIGADO</w:t>
      </w:r>
    </w:p>
    <w:p w:rsidR="00F4095B" w:rsidRPr="003578EF" w:rsidRDefault="00F4095B" w:rsidP="003578EF">
      <w:pPr>
        <w:numPr>
          <w:ilvl w:val="0"/>
          <w:numId w:val="1"/>
        </w:numPr>
        <w:spacing w:line="360" w:lineRule="auto"/>
        <w:ind w:left="0" w:firstLine="0"/>
        <w:jc w:val="both"/>
        <w:rPr>
          <w:rFonts w:ascii="Palatino Linotype" w:hAnsi="Palatino Linotype"/>
        </w:rPr>
      </w:pPr>
      <w:r w:rsidRPr="003578EF">
        <w:rPr>
          <w:rFonts w:ascii="Palatino Linotype" w:eastAsia="Palatino Linotype" w:hAnsi="Palatino Linotype" w:cs="Palatino Linotype"/>
          <w:color w:val="000000"/>
        </w:rPr>
        <w:t xml:space="preserve">Acotada la </w:t>
      </w:r>
      <w:r w:rsidRPr="003578EF">
        <w:rPr>
          <w:rFonts w:ascii="Palatino Linotype" w:eastAsia="Palatino Linotype" w:hAnsi="Palatino Linotype" w:cs="Palatino Linotype"/>
          <w:i/>
          <w:color w:val="000000"/>
        </w:rPr>
        <w:t>Litis</w:t>
      </w:r>
      <w:r w:rsidRPr="003578EF">
        <w:rPr>
          <w:rFonts w:ascii="Palatino Linotype" w:eastAsia="Palatino Linotype" w:hAnsi="Palatino Linotype" w:cs="Palatino Linotype"/>
          <w:color w:val="000000"/>
        </w:rPr>
        <w:t xml:space="preserve"> del presente asunto, es menester precisar que del escrito de inconformidad, se observa qu</w:t>
      </w:r>
      <w:r w:rsidR="00A47A70" w:rsidRPr="003578EF">
        <w:rPr>
          <w:rFonts w:ascii="Palatino Linotype" w:eastAsia="Palatino Linotype" w:hAnsi="Palatino Linotype" w:cs="Palatino Linotype"/>
          <w:color w:val="000000"/>
        </w:rPr>
        <w:t xml:space="preserve">e el particular se duele por la </w:t>
      </w:r>
      <w:r w:rsidR="009A03A1" w:rsidRPr="003578EF">
        <w:rPr>
          <w:rFonts w:ascii="Palatino Linotype" w:eastAsia="Palatino Linotype" w:hAnsi="Palatino Linotype" w:cs="Palatino Linotype"/>
          <w:color w:val="000000"/>
        </w:rPr>
        <w:t xml:space="preserve">entrega incompleta dela información </w:t>
      </w:r>
      <w:r w:rsidR="00CD7880" w:rsidRPr="003578EF">
        <w:rPr>
          <w:rFonts w:ascii="Palatino Linotype" w:eastAsia="Palatino Linotype" w:hAnsi="Palatino Linotype" w:cs="Palatino Linotype"/>
          <w:color w:val="000000"/>
        </w:rPr>
        <w:t>del Sujeto Obligado.</w:t>
      </w:r>
      <w:r w:rsidRPr="003578EF">
        <w:rPr>
          <w:rFonts w:ascii="Palatino Linotype" w:eastAsia="Palatino Linotype" w:hAnsi="Palatino Linotype" w:cs="Palatino Linotype"/>
          <w:color w:val="000000"/>
        </w:rPr>
        <w:t xml:space="preserve"> </w:t>
      </w:r>
    </w:p>
    <w:p w:rsidR="00F4095B" w:rsidRPr="003578EF" w:rsidRDefault="00F4095B" w:rsidP="00F4095B">
      <w:pPr>
        <w:spacing w:line="360" w:lineRule="auto"/>
        <w:jc w:val="both"/>
        <w:rPr>
          <w:rFonts w:ascii="Palatino Linotype" w:eastAsia="Palatino Linotype" w:hAnsi="Palatino Linotype" w:cs="Palatino Linotype"/>
        </w:rPr>
      </w:pPr>
    </w:p>
    <w:p w:rsidR="00F4095B" w:rsidRPr="003578EF" w:rsidRDefault="00F4095B" w:rsidP="003578EF">
      <w:pPr>
        <w:numPr>
          <w:ilvl w:val="0"/>
          <w:numId w:val="1"/>
        </w:numPr>
        <w:spacing w:line="360" w:lineRule="auto"/>
        <w:ind w:left="0" w:firstLine="0"/>
        <w:jc w:val="both"/>
        <w:rPr>
          <w:rFonts w:ascii="Palatino Linotype" w:hAnsi="Palatino Linotype"/>
        </w:rPr>
      </w:pPr>
      <w:r w:rsidRPr="003578EF">
        <w:rPr>
          <w:rFonts w:ascii="Palatino Linotype" w:eastAsia="Palatino Linotype" w:hAnsi="Palatino Linotype" w:cs="Palatino Linotype"/>
        </w:rPr>
        <w:t xml:space="preserve">En ese sentido, es importante recordar la información que fue solicitada por el </w:t>
      </w:r>
      <w:r w:rsidRPr="003578EF">
        <w:rPr>
          <w:rFonts w:ascii="Palatino Linotype" w:eastAsia="Palatino Linotype" w:hAnsi="Palatino Linotype" w:cs="Palatino Linotype"/>
          <w:b/>
        </w:rPr>
        <w:t xml:space="preserve">RECURRENTE. </w:t>
      </w:r>
    </w:p>
    <w:p w:rsidR="009A03A1" w:rsidRPr="003578EF" w:rsidRDefault="009A03A1" w:rsidP="009A03A1">
      <w:pPr>
        <w:ind w:left="993" w:right="1105"/>
        <w:rPr>
          <w:rFonts w:ascii="Palatino Linotype" w:hAnsi="Palatino Linotype"/>
          <w:i/>
        </w:rPr>
      </w:pPr>
      <w:r w:rsidRPr="003578EF">
        <w:rPr>
          <w:rFonts w:ascii="Palatino Linotype" w:hAnsi="Palatino Linotype"/>
          <w:i/>
        </w:rPr>
        <w:t>Respecto del servidor público referido en la solicitud de información:</w:t>
      </w:r>
    </w:p>
    <w:p w:rsidR="009A03A1" w:rsidRPr="003578EF" w:rsidRDefault="009A03A1" w:rsidP="009A03A1">
      <w:pPr>
        <w:ind w:left="993" w:right="1105"/>
        <w:rPr>
          <w:rFonts w:ascii="Palatino Linotype" w:hAnsi="Palatino Linotype"/>
          <w:i/>
        </w:rPr>
      </w:pPr>
      <w:r w:rsidRPr="003578EF">
        <w:rPr>
          <w:rFonts w:ascii="Palatino Linotype" w:hAnsi="Palatino Linotype"/>
          <w:i/>
        </w:rPr>
        <w:t>-Documentales donde se acrediten las salidas en los horarios de 8:15 y 8:25 horas</w:t>
      </w:r>
    </w:p>
    <w:p w:rsidR="00E253DD" w:rsidRPr="003578EF" w:rsidRDefault="00E253DD" w:rsidP="00E253DD">
      <w:pPr>
        <w:spacing w:line="360" w:lineRule="auto"/>
        <w:ind w:left="2520" w:right="708"/>
        <w:jc w:val="center"/>
        <w:rPr>
          <w:rFonts w:ascii="Palatino Linotype" w:eastAsia="Palatino Linotype" w:hAnsi="Palatino Linotype" w:cs="Palatino Linotype"/>
          <w:i/>
        </w:rPr>
      </w:pPr>
    </w:p>
    <w:p w:rsidR="009A03A1" w:rsidRPr="003578EF" w:rsidRDefault="009A03A1" w:rsidP="003578EF">
      <w:pPr>
        <w:pStyle w:val="Prrafodelista"/>
        <w:numPr>
          <w:ilvl w:val="0"/>
          <w:numId w:val="1"/>
        </w:numPr>
        <w:spacing w:line="360" w:lineRule="auto"/>
        <w:ind w:left="0" w:firstLine="0"/>
        <w:contextualSpacing w:val="0"/>
        <w:jc w:val="both"/>
        <w:rPr>
          <w:rFonts w:ascii="Palatino Linotype" w:hAnsi="Palatino Linotype" w:cs="Arial"/>
          <w:sz w:val="24"/>
        </w:rPr>
      </w:pPr>
      <w:r w:rsidRPr="003578EF">
        <w:rPr>
          <w:rFonts w:ascii="Palatino Linotype" w:hAnsi="Palatino Linotype" w:cs="Arial"/>
          <w:bCs/>
          <w:sz w:val="24"/>
        </w:rPr>
        <w:t>Así mismo</w:t>
      </w:r>
      <w:r w:rsidRPr="003578EF">
        <w:rPr>
          <w:rFonts w:ascii="Palatino Linotype" w:hAnsi="Palatino Linotype" w:cs="Arial"/>
          <w:sz w:val="24"/>
        </w:rPr>
        <w:t xml:space="preserve"> se puede advertir que el ejercicio del derecho de acceso a la información pública se centra en la potestad de los particulares para conocer el contenido de los </w:t>
      </w:r>
      <w:r w:rsidRPr="003578EF">
        <w:rPr>
          <w:rFonts w:ascii="Palatino Linotype" w:hAnsi="Palatino Linotype" w:cs="Arial"/>
          <w:sz w:val="24"/>
        </w:rPr>
        <w:lastRenderedPageBreak/>
        <w:t>documentos que obren en los archivos de los Sujetos Obligados, ya sea porque los generen, administren o simplemente los posean en el ejercicio de sus atribuciones.</w:t>
      </w:r>
    </w:p>
    <w:p w:rsidR="009A03A1" w:rsidRPr="003578EF" w:rsidRDefault="009A03A1" w:rsidP="009A03A1">
      <w:pPr>
        <w:spacing w:line="360" w:lineRule="auto"/>
        <w:jc w:val="both"/>
        <w:rPr>
          <w:rFonts w:ascii="Palatino Linotype" w:hAnsi="Palatino Linotype" w:cs="Arial"/>
        </w:rPr>
      </w:pPr>
    </w:p>
    <w:p w:rsidR="009A03A1" w:rsidRPr="003578EF" w:rsidRDefault="009A03A1" w:rsidP="003578EF">
      <w:pPr>
        <w:pStyle w:val="Prrafodelista"/>
        <w:numPr>
          <w:ilvl w:val="0"/>
          <w:numId w:val="1"/>
        </w:numPr>
        <w:spacing w:line="360" w:lineRule="auto"/>
        <w:ind w:left="0" w:firstLine="0"/>
        <w:contextualSpacing w:val="0"/>
        <w:jc w:val="both"/>
        <w:rPr>
          <w:rFonts w:ascii="Palatino Linotype" w:hAnsi="Palatino Linotype" w:cs="Arial"/>
          <w:sz w:val="24"/>
        </w:rPr>
      </w:pPr>
      <w:r w:rsidRPr="003578EF">
        <w:rPr>
          <w:rFonts w:ascii="Palatino Linotype" w:hAnsi="Palatino Linotype" w:cs="Arial"/>
          <w:sz w:val="24"/>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3578EF">
        <w:rPr>
          <w:rFonts w:ascii="Palatino Linotype" w:hAnsi="Palatino Linotype" w:cs="Arial"/>
          <w:b/>
          <w:sz w:val="24"/>
        </w:rPr>
        <w:t>cualquier otro registro que documente el ejercicio de las facultades, funciones y competencias de los Sujetos Obligados</w:t>
      </w:r>
      <w:r w:rsidRPr="003578EF">
        <w:rPr>
          <w:rFonts w:ascii="Palatino Linotype" w:hAnsi="Palatino Linotype" w:cs="Arial"/>
          <w:sz w:val="24"/>
        </w:rPr>
        <w:t>, sus servidores públicos e integrantes, sin importar su fuente o fecha de elaboración. Los documentos podrán estar en cualquier medio, sea escrito, impreso, sonoro, visual, electrónico, informático u holográfico.</w:t>
      </w:r>
    </w:p>
    <w:p w:rsidR="00296D55" w:rsidRPr="003578EF" w:rsidRDefault="00296D55" w:rsidP="009A03A1">
      <w:pPr>
        <w:spacing w:line="360" w:lineRule="auto"/>
        <w:ind w:right="141"/>
        <w:jc w:val="both"/>
        <w:rPr>
          <w:rFonts w:ascii="Palatino Linotype" w:hAnsi="Palatino Linotype" w:cs="Arial"/>
        </w:rPr>
      </w:pPr>
    </w:p>
    <w:p w:rsidR="00BB0A78" w:rsidRPr="003578EF" w:rsidRDefault="00BB0A78" w:rsidP="003578EF">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rPr>
      </w:pPr>
      <w:r w:rsidRPr="003578EF">
        <w:rPr>
          <w:rFonts w:ascii="Palatino Linotype" w:eastAsia="Palatino Linotype" w:hAnsi="Palatino Linotype" w:cs="Palatino Linotype"/>
          <w:color w:val="000000"/>
          <w:sz w:val="24"/>
        </w:rPr>
        <w:t>Resulta importante establecer, que el servidor público habilitado que emitió la respuesta, admite ser poseedor de la información, por lo cual, no es necesario estudiar si este es competente para conocer y en su caso dar respuesta a la solicitud, pues al haber señalado haber realizado búsqueda exhaustiva e indicar no haber encontrado información relacionada a la solicitud en los horarios indicados, este reconoce contar con la misma.</w:t>
      </w:r>
    </w:p>
    <w:p w:rsidR="00BB0A78" w:rsidRPr="003578EF" w:rsidRDefault="00BB0A78" w:rsidP="00BB0A78">
      <w:pPr>
        <w:pStyle w:val="Prrafodelista"/>
        <w:rPr>
          <w:rFonts w:ascii="Palatino Linotype" w:eastAsia="Palatino Linotype" w:hAnsi="Palatino Linotype" w:cs="Palatino Linotype"/>
          <w:color w:val="000000"/>
          <w:sz w:val="24"/>
        </w:rPr>
      </w:pPr>
    </w:p>
    <w:p w:rsidR="00BB0A78" w:rsidRPr="003578EF" w:rsidRDefault="00BB0A78" w:rsidP="003578EF">
      <w:pPr>
        <w:pStyle w:val="Prrafodelista"/>
        <w:numPr>
          <w:ilvl w:val="0"/>
          <w:numId w:val="1"/>
        </w:numPr>
        <w:spacing w:line="360" w:lineRule="auto"/>
        <w:ind w:left="0" w:right="-28" w:firstLine="0"/>
        <w:jc w:val="both"/>
        <w:rPr>
          <w:rFonts w:ascii="Palatino Linotype" w:eastAsia="Palatino Linotype" w:hAnsi="Palatino Linotype" w:cs="Palatino Linotype"/>
          <w:sz w:val="24"/>
        </w:rPr>
      </w:pPr>
      <w:r w:rsidRPr="003578EF">
        <w:rPr>
          <w:rFonts w:ascii="Palatino Linotype" w:eastAsia="Palatino Linotype" w:hAnsi="Palatino Linotype" w:cs="Palatino Linotype"/>
          <w:sz w:val="24"/>
        </w:rPr>
        <w:t xml:space="preserve">Al respecto, se aprecia que el propio documento remitido por el </w:t>
      </w:r>
      <w:r w:rsidRPr="003578EF">
        <w:rPr>
          <w:rFonts w:ascii="Palatino Linotype" w:eastAsia="Palatino Linotype" w:hAnsi="Palatino Linotype" w:cs="Palatino Linotype"/>
          <w:b/>
          <w:sz w:val="24"/>
        </w:rPr>
        <w:t>SUJETO OBLIGADO</w:t>
      </w:r>
      <w:r w:rsidRPr="003578EF">
        <w:rPr>
          <w:rFonts w:ascii="Palatino Linotype" w:eastAsia="Palatino Linotype" w:hAnsi="Palatino Linotype" w:cs="Palatino Linotype"/>
          <w:sz w:val="24"/>
        </w:rPr>
        <w:t xml:space="preserve"> al dar respuesta a la solicitud de información de </w:t>
      </w:r>
      <w:r w:rsidRPr="003578EF">
        <w:rPr>
          <w:rFonts w:ascii="Palatino Linotype" w:eastAsia="Palatino Linotype" w:hAnsi="Palatino Linotype" w:cs="Palatino Linotype"/>
          <w:b/>
          <w:sz w:val="24"/>
        </w:rPr>
        <w:t>EL RECURRENTE</w:t>
      </w:r>
      <w:r w:rsidRPr="003578EF">
        <w:rPr>
          <w:rFonts w:ascii="Palatino Linotype" w:eastAsia="Palatino Linotype" w:hAnsi="Palatino Linotype" w:cs="Palatino Linotype"/>
          <w:sz w:val="24"/>
        </w:rPr>
        <w:t xml:space="preserve">  </w:t>
      </w:r>
      <w:r w:rsidRPr="003578EF">
        <w:rPr>
          <w:rFonts w:ascii="Palatino Linotype" w:hAnsi="Palatino Linotype"/>
          <w:color w:val="000000"/>
          <w:sz w:val="24"/>
        </w:rPr>
        <w:t>permite conocer que es quien se encarga de atender los requerimientos de transparencia en el ámbito de su competencia.</w:t>
      </w:r>
    </w:p>
    <w:p w:rsidR="00BB0A78" w:rsidRPr="003578EF" w:rsidRDefault="00BB0A78" w:rsidP="00BB0A78">
      <w:pPr>
        <w:ind w:right="49"/>
        <w:jc w:val="both"/>
        <w:rPr>
          <w:rFonts w:ascii="Palatino Linotype" w:hAnsi="Palatino Linotype" w:cs="Arial"/>
        </w:rPr>
      </w:pPr>
    </w:p>
    <w:p w:rsidR="00BB0A78" w:rsidRPr="003578EF" w:rsidRDefault="00BB0A78" w:rsidP="003578EF">
      <w:pPr>
        <w:numPr>
          <w:ilvl w:val="0"/>
          <w:numId w:val="1"/>
        </w:numPr>
        <w:pBdr>
          <w:top w:val="nil"/>
          <w:left w:val="nil"/>
          <w:bottom w:val="nil"/>
          <w:right w:val="nil"/>
          <w:between w:val="nil"/>
        </w:pBdr>
        <w:spacing w:line="360" w:lineRule="auto"/>
        <w:ind w:left="0" w:right="-29" w:firstLine="0"/>
        <w:jc w:val="both"/>
        <w:rPr>
          <w:rFonts w:ascii="Palatino Linotype" w:eastAsia="Palatino Linotype" w:hAnsi="Palatino Linotype" w:cs="Palatino Linotype"/>
          <w:color w:val="000000"/>
        </w:rPr>
      </w:pPr>
      <w:r w:rsidRPr="003578EF">
        <w:rPr>
          <w:rFonts w:ascii="Palatino Linotype" w:eastAsia="Palatino Linotype" w:hAnsi="Palatino Linotype" w:cs="Palatino Linotype"/>
          <w:color w:val="000000"/>
        </w:rPr>
        <w:t xml:space="preserve">En atención a lo expuesto, es necesario señalar que </w:t>
      </w:r>
      <w:r w:rsidRPr="003578EF">
        <w:rPr>
          <w:rFonts w:ascii="Palatino Linotype" w:hAnsi="Palatino Linotype"/>
          <w:color w:val="222222"/>
        </w:rPr>
        <w:t xml:space="preserve">se obvia el análisis de la competencia por parte del </w:t>
      </w:r>
      <w:r w:rsidRPr="003578EF">
        <w:rPr>
          <w:rFonts w:ascii="Palatino Linotype" w:hAnsi="Palatino Linotype"/>
          <w:b/>
          <w:bCs/>
          <w:color w:val="222222"/>
        </w:rPr>
        <w:t>SUJETO OBLIGADO</w:t>
      </w:r>
      <w:r w:rsidRPr="003578EF">
        <w:rPr>
          <w:rFonts w:ascii="Palatino Linotype" w:hAnsi="Palatino Linotype"/>
          <w:color w:val="222222"/>
        </w:rPr>
        <w:t>, para generar, administrar o poseer la información solicitada, tan es así que proporcionó la información que obra en sus archivos.</w:t>
      </w:r>
    </w:p>
    <w:p w:rsidR="00BB0A78" w:rsidRPr="003578EF" w:rsidRDefault="00BB0A78" w:rsidP="003578EF">
      <w:pPr>
        <w:widowControl w:val="0"/>
        <w:numPr>
          <w:ilvl w:val="0"/>
          <w:numId w:val="1"/>
        </w:numPr>
        <w:autoSpaceDE w:val="0"/>
        <w:autoSpaceDN w:val="0"/>
        <w:adjustRightInd w:val="0"/>
        <w:spacing w:before="100" w:beforeAutospacing="1" w:after="100" w:afterAutospacing="1" w:line="360" w:lineRule="auto"/>
        <w:ind w:left="0" w:right="49" w:firstLine="0"/>
        <w:jc w:val="both"/>
        <w:rPr>
          <w:rFonts w:ascii="Palatino Linotype" w:eastAsia="Arial Unicode MS" w:hAnsi="Palatino Linotype" w:cs="Arial"/>
          <w:i/>
        </w:rPr>
      </w:pPr>
      <w:r w:rsidRPr="003578EF">
        <w:rPr>
          <w:rFonts w:ascii="Palatino Linotype" w:hAnsi="Palatino Linotype" w:cs="Arial"/>
        </w:rPr>
        <w:lastRenderedPageBreak/>
        <w:t>En ese sentido, toda vez que la información fue turnada al área competente para conocer de ella, y  que, después de haber realizado las diligencias necesarias a fin de dar cumplimiento cabal  a la solicitud del RECURRENTE es que se tiene por colmado su derecho de acceso a la información.</w:t>
      </w:r>
    </w:p>
    <w:p w:rsidR="00BB0A78" w:rsidRPr="003578EF" w:rsidRDefault="00BB0A78" w:rsidP="00BB0A78">
      <w:pPr>
        <w:widowControl w:val="0"/>
        <w:autoSpaceDE w:val="0"/>
        <w:autoSpaceDN w:val="0"/>
        <w:adjustRightInd w:val="0"/>
        <w:spacing w:before="100" w:beforeAutospacing="1" w:after="100" w:afterAutospacing="1"/>
        <w:jc w:val="both"/>
        <w:rPr>
          <w:rFonts w:ascii="Palatino Linotype" w:eastAsia="Arial Unicode MS" w:hAnsi="Palatino Linotype" w:cs="Arial"/>
          <w:i/>
        </w:rPr>
      </w:pPr>
      <w:r w:rsidRPr="003578EF">
        <w:rPr>
          <w:rFonts w:ascii="Palatino Linotype" w:eastAsia="Arial Unicode MS" w:hAnsi="Palatino Linotype" w:cs="Arial"/>
          <w:i/>
        </w:rPr>
        <w:t xml:space="preserve"> </w:t>
      </w:r>
    </w:p>
    <w:p w:rsidR="00BB0A78" w:rsidRPr="003578EF" w:rsidRDefault="00BB0A78" w:rsidP="003578EF">
      <w:pPr>
        <w:numPr>
          <w:ilvl w:val="0"/>
          <w:numId w:val="1"/>
        </w:numPr>
        <w:spacing w:line="360" w:lineRule="auto"/>
        <w:ind w:left="0" w:right="49" w:firstLine="0"/>
        <w:jc w:val="both"/>
        <w:rPr>
          <w:rFonts w:ascii="Palatino Linotype" w:hAnsi="Palatino Linotype"/>
        </w:rPr>
      </w:pPr>
      <w:r w:rsidRPr="003578EF">
        <w:rPr>
          <w:rFonts w:ascii="Palatino Linotype" w:hAnsi="Palatino Linotype"/>
          <w:color w:val="000000" w:themeColor="text1"/>
        </w:rPr>
        <w:t>A más de lo anterior, es de explorado derecho que este Instituto no se encuentra facultado para dudar de la veracidad</w:t>
      </w:r>
      <w:r w:rsidRPr="003578EF">
        <w:rPr>
          <w:rFonts w:ascii="Palatino Linotype" w:eastAsia="Palatino Linotype" w:hAnsi="Palatino Linotype" w:cs="Palatino Linotype"/>
          <w:color w:val="000000"/>
        </w:rPr>
        <w:t xml:space="preserve"> de la </w:t>
      </w:r>
      <w:r w:rsidRPr="003578EF">
        <w:rPr>
          <w:rFonts w:ascii="Palatino Linotype" w:eastAsia="MS Mincho" w:hAnsi="Palatino Linotype" w:cs="Arial"/>
        </w:rPr>
        <w:t>información</w:t>
      </w:r>
      <w:r w:rsidRPr="003578EF">
        <w:rPr>
          <w:rFonts w:ascii="Palatino Linotype" w:eastAsia="Palatino Linotype" w:hAnsi="Palatino Linotype" w:cs="Palatino Linotype"/>
          <w:color w:val="000000"/>
        </w:rPr>
        <w:t xml:space="preserve"> que le fue entregada al hoy </w:t>
      </w:r>
      <w:r w:rsidRPr="003578EF">
        <w:rPr>
          <w:rFonts w:ascii="Palatino Linotype" w:eastAsia="Palatino Linotype" w:hAnsi="Palatino Linotype" w:cs="Palatino Linotype"/>
          <w:b/>
          <w:color w:val="000000"/>
        </w:rPr>
        <w:t>RECURRENTE</w:t>
      </w:r>
      <w:r w:rsidRPr="003578EF">
        <w:rPr>
          <w:rFonts w:ascii="Palatino Linotype" w:eastAsia="Palatino Linotype" w:hAnsi="Palatino Linotype" w:cs="Palatino Linotype"/>
          <w:color w:val="000000"/>
        </w:rPr>
        <w:t xml:space="preserve"> en el presente asunto, ni de las respuestas, ni de las documentales que ponen a disposición de los solicitantes los sujetos obligados, </w:t>
      </w:r>
      <w:r w:rsidRPr="003578EF">
        <w:rPr>
          <w:rFonts w:ascii="Palatino Linotype" w:hAnsi="Palatino Linotype" w:cs="Arial"/>
        </w:rPr>
        <w:t xml:space="preserve">situación que se aleja de las atribuciones de este Instituto </w:t>
      </w:r>
      <w:r w:rsidRPr="003578EF">
        <w:rPr>
          <w:rFonts w:ascii="Palatino Linotype" w:hAnsi="Palatino Linotype"/>
          <w:i/>
          <w:color w:val="000000"/>
        </w:rPr>
        <w:t>máxime</w:t>
      </w:r>
      <w:r w:rsidRPr="003578EF">
        <w:rPr>
          <w:rFonts w:ascii="Palatino Linotype" w:hAnsi="Palatino Linotype"/>
          <w:color w:val="000000"/>
        </w:rPr>
        <w:t xml:space="preserve"> que al momento que ponen a disposición ésta, la misma tiene el carácter oficial y se presume veraz, tan es así que la misma queda registrada en el Sistema de Acceso a la Información Mexiquense (SAIMEX).</w:t>
      </w:r>
    </w:p>
    <w:p w:rsidR="00BB0A78" w:rsidRPr="003578EF" w:rsidRDefault="00BB0A78" w:rsidP="00BB0A78">
      <w:pPr>
        <w:pStyle w:val="Prrafodelista"/>
        <w:spacing w:line="360" w:lineRule="auto"/>
        <w:rPr>
          <w:rFonts w:ascii="Palatino Linotype" w:hAnsi="Palatino Linotype"/>
          <w:sz w:val="24"/>
        </w:rPr>
      </w:pPr>
    </w:p>
    <w:p w:rsidR="00BB0A78" w:rsidRPr="003578EF" w:rsidRDefault="00BB0A78" w:rsidP="003578EF">
      <w:pPr>
        <w:numPr>
          <w:ilvl w:val="0"/>
          <w:numId w:val="1"/>
        </w:numPr>
        <w:spacing w:line="360" w:lineRule="auto"/>
        <w:ind w:left="0" w:right="49" w:firstLine="0"/>
        <w:jc w:val="both"/>
        <w:rPr>
          <w:rFonts w:ascii="Palatino Linotype" w:hAnsi="Palatino Linotype"/>
        </w:rPr>
      </w:pPr>
      <w:r w:rsidRPr="003578EF">
        <w:rPr>
          <w:rFonts w:ascii="Palatino Linotype" w:hAnsi="Palatino Linotype"/>
        </w:rPr>
        <w:t xml:space="preserve">Sirviendo de apoyo a lo anterior por analogía, el criterio 31-10 emitido por el entonces Instituto </w:t>
      </w:r>
      <w:r w:rsidRPr="003578EF">
        <w:rPr>
          <w:rFonts w:ascii="Palatino Linotype" w:eastAsia="Palatino Linotype" w:hAnsi="Palatino Linotype" w:cs="Palatino Linotype"/>
          <w:color w:val="000000"/>
        </w:rPr>
        <w:t>Nacional</w:t>
      </w:r>
      <w:r w:rsidRPr="003578EF">
        <w:rPr>
          <w:rFonts w:ascii="Palatino Linotype" w:hAnsi="Palatino Linotype"/>
        </w:rPr>
        <w:t xml:space="preserve"> de Transparencia, Acceso a la Información y Protección de Datos Personales, que a la letra dice:</w:t>
      </w:r>
    </w:p>
    <w:p w:rsidR="00BB0A78" w:rsidRPr="003578EF" w:rsidRDefault="00BB0A78" w:rsidP="00BB0A78">
      <w:pPr>
        <w:pStyle w:val="Default"/>
        <w:spacing w:line="276" w:lineRule="auto"/>
        <w:ind w:left="1134" w:right="1814"/>
        <w:jc w:val="both"/>
        <w:rPr>
          <w:rFonts w:ascii="Palatino Linotype" w:hAnsi="Palatino Linotype"/>
          <w:i/>
        </w:rPr>
      </w:pPr>
      <w:r w:rsidRPr="003578EF">
        <w:rPr>
          <w:rFonts w:ascii="Palatino Linotype" w:hAnsi="Palatino Linotype"/>
          <w:i/>
        </w:rPr>
        <w:t xml:space="preserve">“El Instituto Federal de Acceso a la Información y Protección de Datos </w:t>
      </w:r>
      <w:r w:rsidRPr="003578EF">
        <w:rPr>
          <w:rFonts w:ascii="Palatino Linotype" w:hAnsi="Palatino Linotype"/>
          <w:b/>
          <w:i/>
        </w:rPr>
        <w:t>no cuenta con facultades para pronunciarse respecto de la veracidad de los documentos proporcionados por los sujetos obligados.</w:t>
      </w:r>
      <w:r w:rsidRPr="003578EF">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w:t>
      </w:r>
      <w:r w:rsidRPr="003578EF">
        <w:rPr>
          <w:rFonts w:ascii="Palatino Linotype" w:hAnsi="Palatino Linotype"/>
          <w:i/>
        </w:rPr>
        <w:lastRenderedPageBreak/>
        <w:t>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BB0A78" w:rsidRPr="003578EF" w:rsidRDefault="00BB0A78" w:rsidP="00BB0A78">
      <w:pPr>
        <w:pStyle w:val="Default"/>
        <w:spacing w:line="360" w:lineRule="auto"/>
        <w:ind w:left="851" w:right="850"/>
        <w:jc w:val="both"/>
        <w:rPr>
          <w:rFonts w:ascii="Palatino Linotype" w:hAnsi="Palatino Linotype"/>
          <w:i/>
        </w:rPr>
      </w:pPr>
    </w:p>
    <w:p w:rsidR="00BB0A78" w:rsidRPr="003578EF" w:rsidRDefault="00BB0A78" w:rsidP="003578EF">
      <w:pPr>
        <w:numPr>
          <w:ilvl w:val="0"/>
          <w:numId w:val="1"/>
        </w:numPr>
        <w:spacing w:line="360" w:lineRule="auto"/>
        <w:ind w:left="0" w:right="49" w:firstLine="0"/>
        <w:jc w:val="both"/>
        <w:rPr>
          <w:rFonts w:ascii="Palatino Linotype" w:hAnsi="Palatino Linotype"/>
          <w:i/>
        </w:rPr>
      </w:pPr>
      <w:r w:rsidRPr="003578EF">
        <w:rPr>
          <w:rFonts w:ascii="Palatino Linotype" w:hAnsi="Palatino Linotype" w:cs="Arial"/>
        </w:rPr>
        <w:t>Así como lo dispuesto por</w:t>
      </w:r>
      <w:r w:rsidRPr="003578EF">
        <w:rPr>
          <w:rFonts w:ascii="Palatino Linotype" w:hAnsi="Palatino Linotype"/>
        </w:rPr>
        <w:t xml:space="preserve"> la </w:t>
      </w:r>
      <w:r w:rsidRPr="003578EF">
        <w:rPr>
          <w:rFonts w:ascii="Palatino Linotype" w:hAnsi="Palatino Linotype"/>
          <w:b/>
        </w:rPr>
        <w:t xml:space="preserve">Ley de Transparencia y Acceso a la Información Pública del </w:t>
      </w:r>
      <w:r w:rsidRPr="003578EF">
        <w:rPr>
          <w:rFonts w:ascii="Palatino Linotype" w:eastAsia="Palatino Linotype" w:hAnsi="Palatino Linotype" w:cs="Palatino Linotype"/>
          <w:color w:val="000000"/>
        </w:rPr>
        <w:t>Estado</w:t>
      </w:r>
      <w:r w:rsidRPr="003578EF">
        <w:rPr>
          <w:rFonts w:ascii="Palatino Linotype" w:hAnsi="Palatino Linotype"/>
          <w:b/>
        </w:rPr>
        <w:t xml:space="preserve"> de México y Municipios</w:t>
      </w:r>
      <w:r w:rsidRPr="003578EF">
        <w:rPr>
          <w:rFonts w:ascii="Palatino Linotype" w:hAnsi="Palatino Linotype"/>
        </w:rPr>
        <w:t xml:space="preserve"> en su artículo 3, el cual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BB0A78" w:rsidRPr="003578EF" w:rsidRDefault="00BB0A78" w:rsidP="00BB0A78">
      <w:pPr>
        <w:pStyle w:val="Prrafodelista"/>
        <w:tabs>
          <w:tab w:val="left" w:pos="7938"/>
        </w:tabs>
        <w:spacing w:line="240" w:lineRule="atLeast"/>
        <w:ind w:left="1134" w:right="1814"/>
        <w:jc w:val="both"/>
        <w:rPr>
          <w:rFonts w:ascii="Palatino Linotype" w:hAnsi="Palatino Linotype" w:cs="Arial"/>
          <w:b/>
          <w:i/>
          <w:sz w:val="24"/>
        </w:rPr>
      </w:pPr>
      <w:r w:rsidRPr="003578EF">
        <w:rPr>
          <w:rFonts w:ascii="Palatino Linotype" w:hAnsi="Palatino Linotype" w:cs="Arial"/>
          <w:i/>
          <w:sz w:val="24"/>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3578EF">
        <w:rPr>
          <w:rFonts w:ascii="Palatino Linotype" w:hAnsi="Palatino Linotype" w:cs="Arial"/>
          <w:b/>
          <w:i/>
          <w:sz w:val="24"/>
        </w:rPr>
        <w:t>Los Sujetos Obligados deben poner en práctica, políticas y programas de acceso a la información que se apeguen a criterios de publicidad, veracidad, oportunidad, precisión y suficiencia en beneficio de los solicitantes.</w:t>
      </w:r>
    </w:p>
    <w:p w:rsidR="00BB0A78" w:rsidRPr="003578EF" w:rsidRDefault="00BB0A78" w:rsidP="00BB0A78">
      <w:pPr>
        <w:pStyle w:val="Prrafodelista"/>
        <w:spacing w:line="360" w:lineRule="auto"/>
        <w:ind w:left="567" w:right="680"/>
        <w:jc w:val="both"/>
        <w:rPr>
          <w:rFonts w:ascii="Palatino Linotype" w:hAnsi="Palatino Linotype" w:cs="Arial"/>
          <w:b/>
          <w:i/>
          <w:sz w:val="24"/>
        </w:rPr>
      </w:pPr>
    </w:p>
    <w:p w:rsidR="00BB0A78" w:rsidRPr="003578EF" w:rsidRDefault="00BB0A78" w:rsidP="003578EF">
      <w:pPr>
        <w:numPr>
          <w:ilvl w:val="0"/>
          <w:numId w:val="1"/>
        </w:numPr>
        <w:spacing w:line="360" w:lineRule="auto"/>
        <w:ind w:left="0" w:right="49" w:firstLine="0"/>
        <w:jc w:val="both"/>
        <w:rPr>
          <w:rFonts w:ascii="Palatino Linotype" w:eastAsia="Palatino Linotype" w:hAnsi="Palatino Linotype" w:cs="Palatino Linotype"/>
          <w:color w:val="000000"/>
        </w:rPr>
      </w:pPr>
      <w:r w:rsidRPr="003578EF">
        <w:rPr>
          <w:rFonts w:ascii="Palatino Linotype" w:hAnsi="Palatino Linotype" w:cs="Arial"/>
        </w:rPr>
        <w:t>Numerales</w:t>
      </w:r>
      <w:r w:rsidRPr="003578EF">
        <w:rPr>
          <w:rFonts w:ascii="Palatino Linotype" w:hAnsi="Palatino Linotype" w:cs="Arial"/>
          <w:noProof/>
        </w:rPr>
        <w:t xml:space="preserve"> que compelen al </w:t>
      </w:r>
      <w:r w:rsidRPr="003578EF">
        <w:rPr>
          <w:rFonts w:ascii="Palatino Linotype" w:hAnsi="Palatino Linotype" w:cs="Arial"/>
          <w:b/>
          <w:noProof/>
        </w:rPr>
        <w:t>SUJETO OBLIGADO</w:t>
      </w:r>
      <w:r w:rsidRPr="003578EF">
        <w:rPr>
          <w:rFonts w:ascii="Palatino Linotype" w:hAnsi="Palatino Linotype" w:cs="Arial"/>
          <w:noProof/>
        </w:rPr>
        <w:t xml:space="preserve"> apegarse en todo momento a los </w:t>
      </w:r>
      <w:r w:rsidRPr="003578EF">
        <w:rPr>
          <w:rFonts w:ascii="Palatino Linotype" w:hAnsi="Palatino Linotype" w:cs="Arial"/>
        </w:rPr>
        <w:t>criterios</w:t>
      </w:r>
      <w:r w:rsidRPr="003578EF">
        <w:rPr>
          <w:rFonts w:ascii="Palatino Linotype" w:hAnsi="Palatino Linotype" w:cs="Arial"/>
          <w:noProof/>
        </w:rPr>
        <w:t xml:space="preserve"> ya expuestos, impidiendo a este Órgano Colegiado cuestionar la veracidad de la información.</w:t>
      </w:r>
    </w:p>
    <w:p w:rsidR="003578EF" w:rsidRPr="003578EF" w:rsidRDefault="003578EF" w:rsidP="003578EF">
      <w:pPr>
        <w:spacing w:line="360" w:lineRule="auto"/>
        <w:ind w:right="49"/>
        <w:jc w:val="both"/>
        <w:rPr>
          <w:rFonts w:ascii="Palatino Linotype" w:eastAsia="Palatino Linotype" w:hAnsi="Palatino Linotype" w:cs="Palatino Linotype"/>
          <w:color w:val="000000"/>
        </w:rPr>
      </w:pPr>
    </w:p>
    <w:p w:rsidR="00BB0A78" w:rsidRPr="003578EF" w:rsidRDefault="00BB0A78" w:rsidP="003578EF">
      <w:pPr>
        <w:numPr>
          <w:ilvl w:val="0"/>
          <w:numId w:val="1"/>
        </w:numPr>
        <w:spacing w:line="360" w:lineRule="auto"/>
        <w:ind w:left="0" w:right="49" w:firstLine="0"/>
        <w:jc w:val="both"/>
        <w:rPr>
          <w:rFonts w:ascii="Palatino Linotype" w:eastAsia="Palatino Linotype" w:hAnsi="Palatino Linotype" w:cs="Palatino Linotype"/>
          <w:color w:val="000000"/>
        </w:rPr>
      </w:pPr>
      <w:r w:rsidRPr="003578EF">
        <w:rPr>
          <w:rFonts w:ascii="Palatino Linotype" w:hAnsi="Palatino Linotype" w:cs="Arial"/>
          <w:noProof/>
        </w:rPr>
        <w:lastRenderedPageBreak/>
        <w:t>Es asi que, al haber señalado cuantas ,  es que se colma el derecho accionado por el Recurrente, por lo que  que se CONFIRMA  la respuesta del Sujeto Obligado.</w:t>
      </w:r>
    </w:p>
    <w:p w:rsidR="00F16CD7" w:rsidRPr="003578EF" w:rsidRDefault="00F16CD7" w:rsidP="00F16CD7">
      <w:pPr>
        <w:spacing w:line="360" w:lineRule="auto"/>
        <w:ind w:right="49"/>
        <w:jc w:val="both"/>
        <w:rPr>
          <w:rFonts w:ascii="Palatino Linotype" w:eastAsia="Palatino Linotype" w:hAnsi="Palatino Linotype" w:cs="Palatino Linotype"/>
          <w:color w:val="000000"/>
        </w:rPr>
      </w:pPr>
    </w:p>
    <w:p w:rsidR="00F16CD7" w:rsidRPr="003578EF" w:rsidRDefault="00F16CD7" w:rsidP="00F16CD7">
      <w:pPr>
        <w:spacing w:line="360" w:lineRule="auto"/>
        <w:ind w:right="49"/>
        <w:jc w:val="both"/>
        <w:rPr>
          <w:rFonts w:ascii="Palatino Linotype" w:hAnsi="Palatino Linotype" w:cs="Arial"/>
          <w:b/>
        </w:rPr>
      </w:pPr>
      <w:r w:rsidRPr="003578EF">
        <w:rPr>
          <w:rFonts w:ascii="Palatino Linotype" w:hAnsi="Palatino Linotype" w:cs="Arial"/>
          <w:b/>
        </w:rPr>
        <w:t>Conclusión</w:t>
      </w:r>
    </w:p>
    <w:p w:rsidR="00F16CD7" w:rsidRPr="003578EF" w:rsidRDefault="00F16CD7" w:rsidP="003578EF">
      <w:pPr>
        <w:pStyle w:val="Prrafodelista"/>
        <w:numPr>
          <w:ilvl w:val="0"/>
          <w:numId w:val="1"/>
        </w:numPr>
        <w:spacing w:line="360" w:lineRule="auto"/>
        <w:ind w:left="0" w:right="49" w:firstLine="0"/>
        <w:jc w:val="both"/>
        <w:rPr>
          <w:rFonts w:ascii="Palatino Linotype" w:hAnsi="Palatino Linotype" w:cs="Arial"/>
          <w:sz w:val="24"/>
        </w:rPr>
      </w:pPr>
      <w:r w:rsidRPr="003578EF">
        <w:rPr>
          <w:rFonts w:ascii="Palatino Linotype" w:hAnsi="Palatino Linotype" w:cs="Arial"/>
          <w:sz w:val="24"/>
        </w:rPr>
        <w:t xml:space="preserve">En mérito de lo expuesto, resultan infundadas las razones o motivos de inconformidad hechos valer por el RECURRENTE dentro del recurso de revisión </w:t>
      </w:r>
      <w:r w:rsidR="00BB0A78" w:rsidRPr="003578EF">
        <w:rPr>
          <w:rFonts w:ascii="Palatino Linotype" w:hAnsi="Palatino Linotype" w:cs="Arial"/>
          <w:b/>
          <w:sz w:val="24"/>
        </w:rPr>
        <w:t>10</w:t>
      </w:r>
      <w:r w:rsidR="000E5A46" w:rsidRPr="003578EF">
        <w:rPr>
          <w:rFonts w:ascii="Palatino Linotype" w:hAnsi="Palatino Linotype" w:cs="Arial"/>
          <w:b/>
          <w:sz w:val="24"/>
        </w:rPr>
        <w:t>89</w:t>
      </w:r>
      <w:r w:rsidR="00E95E3A" w:rsidRPr="003578EF">
        <w:rPr>
          <w:rFonts w:ascii="Palatino Linotype" w:hAnsi="Palatino Linotype" w:cs="Arial"/>
          <w:b/>
          <w:sz w:val="24"/>
        </w:rPr>
        <w:t>3</w:t>
      </w:r>
      <w:r w:rsidRPr="003578EF">
        <w:rPr>
          <w:rFonts w:ascii="Palatino Linotype" w:hAnsi="Palatino Linotype" w:cs="Arial"/>
          <w:b/>
          <w:sz w:val="24"/>
        </w:rPr>
        <w:t xml:space="preserve">/INFOEM/IP/RR/2025, </w:t>
      </w:r>
      <w:r w:rsidRPr="003578EF">
        <w:rPr>
          <w:rFonts w:ascii="Palatino Linotype" w:hAnsi="Palatino Linotype" w:cs="Arial"/>
          <w:sz w:val="24"/>
        </w:rPr>
        <w:t>por ello, éste Órgano Garante determina</w:t>
      </w:r>
      <w:r w:rsidRPr="003578EF">
        <w:rPr>
          <w:rFonts w:ascii="Palatino Linotype" w:hAnsi="Palatino Linotype" w:cs="Arial"/>
          <w:b/>
          <w:sz w:val="24"/>
        </w:rPr>
        <w:t xml:space="preserve"> CONFIRMAR  </w:t>
      </w:r>
      <w:r w:rsidRPr="003578EF">
        <w:rPr>
          <w:rFonts w:ascii="Palatino Linotype" w:hAnsi="Palatino Linotype" w:cs="Arial"/>
          <w:sz w:val="24"/>
        </w:rPr>
        <w:t>la respuesta otorgada por el</w:t>
      </w:r>
      <w:r w:rsidRPr="003578EF">
        <w:rPr>
          <w:rFonts w:ascii="Palatino Linotype" w:hAnsi="Palatino Linotype" w:cs="Arial"/>
          <w:b/>
          <w:sz w:val="24"/>
        </w:rPr>
        <w:t xml:space="preserve"> SUJETO OBLIGADO  </w:t>
      </w:r>
      <w:r w:rsidRPr="003578EF">
        <w:rPr>
          <w:rFonts w:ascii="Palatino Linotype" w:hAnsi="Palatino Linotype" w:cs="Arial"/>
          <w:sz w:val="24"/>
        </w:rPr>
        <w:t>en la solicitud de información</w:t>
      </w:r>
      <w:r w:rsidRPr="003578EF">
        <w:rPr>
          <w:rFonts w:ascii="Palatino Linotype" w:hAnsi="Palatino Linotype" w:cs="Arial"/>
          <w:b/>
          <w:sz w:val="24"/>
        </w:rPr>
        <w:t xml:space="preserve"> </w:t>
      </w:r>
      <w:r w:rsidR="00BB0A78" w:rsidRPr="003578EF">
        <w:rPr>
          <w:rFonts w:ascii="Palatino Linotype" w:hAnsi="Palatino Linotype" w:cs="Arial"/>
          <w:b/>
          <w:sz w:val="24"/>
        </w:rPr>
        <w:t>00800</w:t>
      </w:r>
      <w:r w:rsidR="00552D62" w:rsidRPr="003578EF">
        <w:rPr>
          <w:rFonts w:ascii="Palatino Linotype" w:hAnsi="Palatino Linotype" w:cs="Arial"/>
          <w:b/>
          <w:sz w:val="24"/>
        </w:rPr>
        <w:t>/</w:t>
      </w:r>
      <w:r w:rsidR="00BB0A78" w:rsidRPr="003578EF">
        <w:rPr>
          <w:rFonts w:ascii="Palatino Linotype" w:hAnsi="Palatino Linotype" w:cs="Arial"/>
          <w:b/>
          <w:sz w:val="24"/>
        </w:rPr>
        <w:t>SECTI</w:t>
      </w:r>
      <w:r w:rsidRPr="003578EF">
        <w:rPr>
          <w:rFonts w:ascii="Palatino Linotype" w:hAnsi="Palatino Linotype" w:cs="Arial"/>
          <w:b/>
          <w:sz w:val="24"/>
        </w:rPr>
        <w:t>/IP/2025.</w:t>
      </w:r>
      <w:r w:rsidR="003578EF">
        <w:rPr>
          <w:rFonts w:ascii="Palatino Linotype" w:hAnsi="Palatino Linotype" w:cs="Arial"/>
          <w:b/>
          <w:sz w:val="24"/>
        </w:rPr>
        <w:tab/>
      </w:r>
    </w:p>
    <w:p w:rsidR="00F16CD7" w:rsidRPr="003578EF" w:rsidRDefault="00F16CD7" w:rsidP="00F16CD7">
      <w:pPr>
        <w:ind w:right="-28"/>
        <w:jc w:val="both"/>
        <w:rPr>
          <w:rFonts w:ascii="Palatino Linotype" w:eastAsia="Palatino Linotype" w:hAnsi="Palatino Linotype" w:cs="Palatino Linotype"/>
        </w:rPr>
      </w:pPr>
    </w:p>
    <w:p w:rsidR="00F16CD7" w:rsidRPr="003578EF" w:rsidRDefault="00F16CD7" w:rsidP="003578EF">
      <w:pPr>
        <w:pStyle w:val="Prrafodelista"/>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sz w:val="24"/>
        </w:rPr>
      </w:pPr>
      <w:r w:rsidRPr="003578EF">
        <w:rPr>
          <w:rFonts w:ascii="Palatino Linotype" w:eastAsia="Palatino Linotype" w:hAnsi="Palatino Linotype" w:cs="Palatino Linotype"/>
          <w:sz w:val="24"/>
        </w:rPr>
        <w:t>Con fundamento en lo prescrito en los artículos 5, párrafos trigésimo, trigésimo primero y trigésimo segundo de la Constitución Política del Estado Libre y Soberano de México; 2, fracción II; 29, 36 fracciones I y II; 176, 178, 179, 181 y 185 de la Ley de Transparencia y Acceso a la Información Pública del Estado de México y Municipios, este Pleno:</w:t>
      </w:r>
    </w:p>
    <w:p w:rsidR="00F16CD7" w:rsidRDefault="00F16CD7" w:rsidP="00F16CD7">
      <w:pPr>
        <w:ind w:right="-28"/>
        <w:jc w:val="both"/>
        <w:rPr>
          <w:rFonts w:ascii="Palatino Linotype" w:eastAsia="Palatino Linotype" w:hAnsi="Palatino Linotype" w:cs="Palatino Linotype"/>
        </w:rPr>
      </w:pPr>
    </w:p>
    <w:p w:rsidR="003578EF" w:rsidRPr="003578EF" w:rsidRDefault="003578EF" w:rsidP="00F16CD7">
      <w:pPr>
        <w:ind w:right="-28"/>
        <w:jc w:val="both"/>
        <w:rPr>
          <w:rFonts w:ascii="Palatino Linotype" w:eastAsia="Palatino Linotype" w:hAnsi="Palatino Linotype" w:cs="Palatino Linotype"/>
        </w:rPr>
      </w:pPr>
    </w:p>
    <w:p w:rsidR="00F16CD7" w:rsidRPr="003578EF" w:rsidRDefault="00F16CD7" w:rsidP="00F16CD7">
      <w:pPr>
        <w:keepNext/>
        <w:keepLines/>
        <w:spacing w:line="360" w:lineRule="auto"/>
        <w:ind w:right="-28"/>
        <w:jc w:val="center"/>
        <w:rPr>
          <w:rFonts w:ascii="Palatino Linotype" w:eastAsia="Palatino Linotype" w:hAnsi="Palatino Linotype" w:cs="Palatino Linotype"/>
          <w:b/>
          <w:color w:val="000000"/>
        </w:rPr>
      </w:pPr>
      <w:r w:rsidRPr="003578EF">
        <w:rPr>
          <w:rFonts w:ascii="Palatino Linotype" w:eastAsia="Palatino Linotype" w:hAnsi="Palatino Linotype" w:cs="Palatino Linotype"/>
          <w:b/>
          <w:color w:val="000000"/>
        </w:rPr>
        <w:t xml:space="preserve">R E S U E L V E </w:t>
      </w:r>
    </w:p>
    <w:p w:rsidR="00F16CD7" w:rsidRPr="003578EF" w:rsidRDefault="00F16CD7" w:rsidP="00F16CD7">
      <w:pPr>
        <w:keepNext/>
        <w:keepLines/>
        <w:ind w:right="-28"/>
        <w:jc w:val="center"/>
        <w:rPr>
          <w:rFonts w:ascii="Palatino Linotype" w:eastAsia="Palatino Linotype" w:hAnsi="Palatino Linotype" w:cs="Palatino Linotype"/>
          <w:b/>
        </w:rPr>
      </w:pPr>
    </w:p>
    <w:p w:rsidR="00F16CD7" w:rsidRPr="003578EF" w:rsidRDefault="00F16CD7" w:rsidP="00F16CD7">
      <w:pPr>
        <w:spacing w:line="360" w:lineRule="auto"/>
        <w:ind w:right="-28"/>
        <w:jc w:val="both"/>
        <w:rPr>
          <w:rFonts w:ascii="Palatino Linotype" w:eastAsia="Palatino Linotype" w:hAnsi="Palatino Linotype" w:cs="Palatino Linotype"/>
        </w:rPr>
      </w:pPr>
      <w:r w:rsidRPr="003578EF">
        <w:rPr>
          <w:rFonts w:ascii="Palatino Linotype" w:eastAsia="Palatino Linotype" w:hAnsi="Palatino Linotype" w:cs="Palatino Linotype"/>
          <w:b/>
        </w:rPr>
        <w:t xml:space="preserve">PRIMERO. </w:t>
      </w:r>
      <w:r w:rsidRPr="003578EF">
        <w:rPr>
          <w:rFonts w:ascii="Palatino Linotype" w:eastAsia="Palatino Linotype" w:hAnsi="Palatino Linotype" w:cs="Palatino Linotype"/>
        </w:rPr>
        <w:t>Resultan infundadas las</w:t>
      </w:r>
      <w:r w:rsidRPr="003578EF">
        <w:rPr>
          <w:rFonts w:ascii="Palatino Linotype" w:eastAsia="Palatino Linotype" w:hAnsi="Palatino Linotype" w:cs="Palatino Linotype"/>
          <w:b/>
        </w:rPr>
        <w:t xml:space="preserve"> </w:t>
      </w:r>
      <w:r w:rsidRPr="003578EF">
        <w:rPr>
          <w:rFonts w:ascii="Palatino Linotype" w:eastAsia="Palatino Linotype" w:hAnsi="Palatino Linotype" w:cs="Palatino Linotype"/>
        </w:rPr>
        <w:t>razones o motivos de inconformidad hechos valer en el recurso de revisión</w:t>
      </w:r>
      <w:r w:rsidR="00BB0A78" w:rsidRPr="003578EF">
        <w:rPr>
          <w:rFonts w:ascii="Palatino Linotype" w:eastAsia="Palatino Linotype" w:hAnsi="Palatino Linotype" w:cs="Palatino Linotype"/>
          <w:b/>
        </w:rPr>
        <w:t xml:space="preserve"> 10</w:t>
      </w:r>
      <w:r w:rsidR="000E5A46" w:rsidRPr="003578EF">
        <w:rPr>
          <w:rFonts w:ascii="Palatino Linotype" w:eastAsia="Palatino Linotype" w:hAnsi="Palatino Linotype" w:cs="Palatino Linotype"/>
          <w:b/>
        </w:rPr>
        <w:t>89</w:t>
      </w:r>
      <w:r w:rsidR="00552D62" w:rsidRPr="003578EF">
        <w:rPr>
          <w:rFonts w:ascii="Palatino Linotype" w:eastAsia="Palatino Linotype" w:hAnsi="Palatino Linotype" w:cs="Palatino Linotype"/>
          <w:b/>
        </w:rPr>
        <w:t>3</w:t>
      </w:r>
      <w:r w:rsidRPr="003578EF">
        <w:rPr>
          <w:rFonts w:ascii="Palatino Linotype" w:eastAsia="Palatino Linotype" w:hAnsi="Palatino Linotype" w:cs="Palatino Linotype"/>
          <w:b/>
        </w:rPr>
        <w:t xml:space="preserve">/INFOEM/IP/RR/2025, </w:t>
      </w:r>
      <w:r w:rsidRPr="003578EF">
        <w:rPr>
          <w:rFonts w:ascii="Palatino Linotype" w:eastAsia="Palatino Linotype" w:hAnsi="Palatino Linotype" w:cs="Palatino Linotype"/>
        </w:rPr>
        <w:t xml:space="preserve">en términos del </w:t>
      </w:r>
      <w:r w:rsidRPr="003578EF">
        <w:rPr>
          <w:rFonts w:ascii="Palatino Linotype" w:eastAsia="Palatino Linotype" w:hAnsi="Palatino Linotype" w:cs="Palatino Linotype"/>
          <w:b/>
        </w:rPr>
        <w:t>Considerando</w:t>
      </w:r>
      <w:r w:rsidRPr="003578EF">
        <w:rPr>
          <w:rFonts w:ascii="Palatino Linotype" w:eastAsia="Palatino Linotype" w:hAnsi="Palatino Linotype" w:cs="Palatino Linotype"/>
        </w:rPr>
        <w:t xml:space="preserve"> </w:t>
      </w:r>
      <w:r w:rsidRPr="003578EF">
        <w:rPr>
          <w:rFonts w:ascii="Palatino Linotype" w:eastAsia="Palatino Linotype" w:hAnsi="Palatino Linotype" w:cs="Palatino Linotype"/>
          <w:b/>
        </w:rPr>
        <w:t>CUARTO</w:t>
      </w:r>
      <w:r w:rsidRPr="003578EF">
        <w:rPr>
          <w:rFonts w:ascii="Palatino Linotype" w:eastAsia="Palatino Linotype" w:hAnsi="Palatino Linotype" w:cs="Palatino Linotype"/>
        </w:rPr>
        <w:t xml:space="preserve"> de la presente resolución.</w:t>
      </w:r>
    </w:p>
    <w:p w:rsidR="00F16CD7" w:rsidRPr="003578EF" w:rsidRDefault="00F16CD7" w:rsidP="00F16CD7">
      <w:pPr>
        <w:ind w:right="-28"/>
        <w:jc w:val="both"/>
        <w:rPr>
          <w:rFonts w:ascii="Palatino Linotype" w:eastAsia="Palatino Linotype" w:hAnsi="Palatino Linotype" w:cs="Palatino Linotype"/>
        </w:rPr>
      </w:pPr>
    </w:p>
    <w:p w:rsidR="00F16CD7" w:rsidRPr="003578EF" w:rsidRDefault="00F16CD7" w:rsidP="00F16CD7">
      <w:pPr>
        <w:spacing w:line="360" w:lineRule="auto"/>
        <w:jc w:val="both"/>
        <w:rPr>
          <w:rFonts w:ascii="Palatino Linotype" w:eastAsia="Palatino Linotype" w:hAnsi="Palatino Linotype" w:cs="Palatino Linotype"/>
          <w:b/>
        </w:rPr>
      </w:pPr>
      <w:r w:rsidRPr="003578EF">
        <w:rPr>
          <w:rFonts w:ascii="Palatino Linotype" w:eastAsia="Palatino Linotype" w:hAnsi="Palatino Linotype" w:cs="Palatino Linotype"/>
          <w:b/>
        </w:rPr>
        <w:t>SEGUNDO.</w:t>
      </w:r>
      <w:r w:rsidRPr="003578EF">
        <w:rPr>
          <w:rFonts w:ascii="Palatino Linotype" w:eastAsia="Palatino Linotype" w:hAnsi="Palatino Linotype" w:cs="Palatino Linotype"/>
          <w:b/>
          <w:color w:val="2E75B5"/>
        </w:rPr>
        <w:t xml:space="preserve"> </w:t>
      </w:r>
      <w:r w:rsidRPr="003578EF">
        <w:rPr>
          <w:rFonts w:ascii="Palatino Linotype" w:eastAsia="Palatino Linotype" w:hAnsi="Palatino Linotype" w:cs="Palatino Linotype"/>
        </w:rPr>
        <w:t>Se</w:t>
      </w:r>
      <w:r w:rsidRPr="003578EF">
        <w:rPr>
          <w:rFonts w:ascii="Palatino Linotype" w:eastAsia="Palatino Linotype" w:hAnsi="Palatino Linotype" w:cs="Palatino Linotype"/>
          <w:b/>
        </w:rPr>
        <w:t xml:space="preserve"> CONFIRMA </w:t>
      </w:r>
      <w:r w:rsidRPr="003578EF">
        <w:rPr>
          <w:rFonts w:ascii="Palatino Linotype" w:eastAsia="Palatino Linotype" w:hAnsi="Palatino Linotype" w:cs="Palatino Linotype"/>
        </w:rPr>
        <w:t xml:space="preserve">la respuesta emitida por </w:t>
      </w:r>
      <w:r w:rsidR="000E5A46" w:rsidRPr="003578EF">
        <w:rPr>
          <w:rFonts w:ascii="Palatino Linotype" w:eastAsia="Palatino Linotype" w:hAnsi="Palatino Linotype" w:cs="Palatino Linotype"/>
        </w:rPr>
        <w:t xml:space="preserve">la </w:t>
      </w:r>
      <w:r w:rsidR="00BB0A78" w:rsidRPr="003578EF">
        <w:rPr>
          <w:rFonts w:ascii="Palatino Linotype" w:eastAsia="Palatino Linotype" w:hAnsi="Palatino Linotype" w:cs="Palatino Linotype"/>
          <w:b/>
        </w:rPr>
        <w:t>Secretaría de Educación, Ciencia, Tecnología e Innovación</w:t>
      </w:r>
      <w:r w:rsidRPr="003578EF">
        <w:rPr>
          <w:rFonts w:ascii="Palatino Linotype" w:eastAsia="Palatino Linotype" w:hAnsi="Palatino Linotype" w:cs="Palatino Linotype"/>
        </w:rPr>
        <w:t xml:space="preserve"> dentro de la solicitud de información </w:t>
      </w:r>
      <w:r w:rsidR="00BB0A78" w:rsidRPr="003578EF">
        <w:rPr>
          <w:rFonts w:ascii="Palatino Linotype" w:hAnsi="Palatino Linotype" w:cs="Arial"/>
          <w:b/>
        </w:rPr>
        <w:t>00800/SECTI/IP/2025</w:t>
      </w:r>
      <w:r w:rsidRPr="003578EF">
        <w:rPr>
          <w:rFonts w:ascii="Palatino Linotype" w:eastAsia="Palatino Linotype" w:hAnsi="Palatino Linotype" w:cs="Palatino Linotype"/>
          <w:b/>
        </w:rPr>
        <w:t>.</w:t>
      </w:r>
    </w:p>
    <w:p w:rsidR="00F16CD7" w:rsidRPr="003578EF" w:rsidRDefault="00F16CD7" w:rsidP="00F16CD7">
      <w:pPr>
        <w:ind w:right="-28"/>
        <w:jc w:val="both"/>
        <w:rPr>
          <w:rFonts w:ascii="Palatino Linotype" w:eastAsia="Palatino Linotype" w:hAnsi="Palatino Linotype" w:cs="Palatino Linotype"/>
          <w:b/>
        </w:rPr>
      </w:pPr>
    </w:p>
    <w:p w:rsidR="00F16CD7" w:rsidRPr="003578EF" w:rsidRDefault="00F16CD7" w:rsidP="00F16CD7">
      <w:pPr>
        <w:tabs>
          <w:tab w:val="left" w:pos="8080"/>
        </w:tabs>
        <w:spacing w:line="360" w:lineRule="auto"/>
        <w:ind w:right="-28"/>
        <w:jc w:val="both"/>
        <w:rPr>
          <w:rFonts w:ascii="Palatino Linotype" w:eastAsia="Palatino Linotype" w:hAnsi="Palatino Linotype" w:cs="Palatino Linotype"/>
          <w:b/>
        </w:rPr>
      </w:pPr>
      <w:r w:rsidRPr="003578EF">
        <w:rPr>
          <w:rFonts w:ascii="Palatino Linotype" w:eastAsia="Palatino Linotype" w:hAnsi="Palatino Linotype" w:cs="Palatino Linotype"/>
          <w:b/>
        </w:rPr>
        <w:lastRenderedPageBreak/>
        <w:t xml:space="preserve">TERCERO. NOTIFÍQUESE, </w:t>
      </w:r>
      <w:r w:rsidRPr="003578EF">
        <w:rPr>
          <w:rFonts w:ascii="Palatino Linotype" w:eastAsia="Palatino Linotype" w:hAnsi="Palatino Linotype" w:cs="Palatino Linotype"/>
        </w:rPr>
        <w:t xml:space="preserve">vía Sistema de Acceso a la Información Mexiquense </w:t>
      </w:r>
      <w:r w:rsidRPr="003578EF">
        <w:rPr>
          <w:rFonts w:ascii="Palatino Linotype" w:eastAsia="Palatino Linotype" w:hAnsi="Palatino Linotype" w:cs="Palatino Linotype"/>
          <w:b/>
        </w:rPr>
        <w:t>(SAIMEX),</w:t>
      </w:r>
      <w:r w:rsidRPr="003578EF">
        <w:rPr>
          <w:rFonts w:ascii="Palatino Linotype" w:eastAsia="Palatino Linotype" w:hAnsi="Palatino Linotype" w:cs="Palatino Linotype"/>
        </w:rPr>
        <w:t xml:space="preserve"> la presente resolución al Titular de la Unidad de Transparencia del </w:t>
      </w:r>
      <w:r w:rsidRPr="003578EF">
        <w:rPr>
          <w:rFonts w:ascii="Palatino Linotype" w:eastAsia="Palatino Linotype" w:hAnsi="Palatino Linotype" w:cs="Palatino Linotype"/>
          <w:b/>
        </w:rPr>
        <w:t>SUJETO OBLIGADO.</w:t>
      </w:r>
    </w:p>
    <w:p w:rsidR="00F16CD7" w:rsidRPr="003578EF" w:rsidRDefault="00F16CD7" w:rsidP="00F16CD7">
      <w:pPr>
        <w:tabs>
          <w:tab w:val="left" w:pos="8080"/>
        </w:tabs>
        <w:ind w:right="-28"/>
        <w:jc w:val="both"/>
        <w:rPr>
          <w:rFonts w:ascii="Palatino Linotype" w:eastAsia="Palatino Linotype" w:hAnsi="Palatino Linotype" w:cs="Palatino Linotype"/>
          <w:b/>
        </w:rPr>
      </w:pPr>
    </w:p>
    <w:p w:rsidR="00F16CD7" w:rsidRPr="003578EF" w:rsidRDefault="00F16CD7" w:rsidP="00F16CD7">
      <w:pPr>
        <w:shd w:val="clear" w:color="auto" w:fill="FFFFFF"/>
        <w:spacing w:line="360" w:lineRule="auto"/>
        <w:ind w:right="-28"/>
        <w:jc w:val="both"/>
        <w:rPr>
          <w:rFonts w:ascii="Palatino Linotype" w:eastAsia="Palatino Linotype" w:hAnsi="Palatino Linotype" w:cs="Palatino Linotype"/>
        </w:rPr>
      </w:pPr>
      <w:r w:rsidRPr="003578EF">
        <w:rPr>
          <w:rFonts w:ascii="Palatino Linotype" w:eastAsia="Palatino Linotype" w:hAnsi="Palatino Linotype" w:cs="Palatino Linotype"/>
          <w:b/>
        </w:rPr>
        <w:t xml:space="preserve">CUARTO. </w:t>
      </w:r>
      <w:r w:rsidRPr="003578EF">
        <w:rPr>
          <w:rFonts w:ascii="Palatino Linotype" w:eastAsia="Palatino Linotype" w:hAnsi="Palatino Linotype" w:cs="Palatino Linotype"/>
          <w:b/>
          <w:color w:val="222222"/>
        </w:rPr>
        <w:t>Notifíquese al RECURRENTE</w:t>
      </w:r>
      <w:r w:rsidRPr="003578EF">
        <w:rPr>
          <w:rFonts w:ascii="Palatino Linotype" w:eastAsia="Palatino Linotype" w:hAnsi="Palatino Linotype" w:cs="Palatino Linotype"/>
          <w:b/>
        </w:rPr>
        <w:t xml:space="preserve"> </w:t>
      </w:r>
      <w:r w:rsidRPr="003578EF">
        <w:rPr>
          <w:rFonts w:ascii="Palatino Linotype" w:eastAsia="Palatino Linotype" w:hAnsi="Palatino Linotype" w:cs="Palatino Linotype"/>
        </w:rPr>
        <w:t xml:space="preserve">la presente resolución a través del </w:t>
      </w:r>
      <w:r w:rsidRPr="003578EF">
        <w:rPr>
          <w:rFonts w:ascii="Palatino Linotype" w:eastAsia="Palatino Linotype" w:hAnsi="Palatino Linotype" w:cs="Palatino Linotype"/>
          <w:b/>
        </w:rPr>
        <w:t>SAIMEX.</w:t>
      </w:r>
    </w:p>
    <w:p w:rsidR="00F16CD7" w:rsidRPr="003578EF" w:rsidRDefault="00F16CD7" w:rsidP="00F16CD7">
      <w:pPr>
        <w:spacing w:before="240" w:after="240" w:line="360" w:lineRule="auto"/>
        <w:ind w:right="-28"/>
        <w:jc w:val="both"/>
        <w:rPr>
          <w:rFonts w:ascii="Palatino Linotype" w:eastAsia="Palatino Linotype" w:hAnsi="Palatino Linotype" w:cs="Palatino Linotype"/>
        </w:rPr>
      </w:pPr>
      <w:r w:rsidRPr="003578EF">
        <w:rPr>
          <w:rFonts w:ascii="Palatino Linotype" w:eastAsia="Palatino Linotype" w:hAnsi="Palatino Linotype" w:cs="Palatino Linotype"/>
          <w:b/>
        </w:rPr>
        <w:t>QUINTO.</w:t>
      </w:r>
      <w:r w:rsidRPr="003578EF">
        <w:rPr>
          <w:rFonts w:ascii="Palatino Linotype" w:eastAsia="Palatino Linotype" w:hAnsi="Palatino Linotype" w:cs="Palatino Linotype"/>
        </w:rPr>
        <w:t xml:space="preserve"> Se hace del conocimiento del </w:t>
      </w:r>
      <w:r w:rsidRPr="003578EF">
        <w:rPr>
          <w:rFonts w:ascii="Palatino Linotype" w:eastAsia="Palatino Linotype" w:hAnsi="Palatino Linotype" w:cs="Palatino Linotype"/>
          <w:b/>
          <w:color w:val="222222"/>
        </w:rPr>
        <w:t>RECURRENTE</w:t>
      </w:r>
      <w:r w:rsidRPr="003578EF">
        <w:rPr>
          <w:rFonts w:ascii="Palatino Linotype" w:eastAsia="Palatino Linotype" w:hAnsi="Palatino Linotype" w:cs="Palatino Linotype"/>
          <w:b/>
        </w:rPr>
        <w:t xml:space="preserve"> </w:t>
      </w:r>
      <w:r w:rsidRPr="003578EF">
        <w:rPr>
          <w:rFonts w:ascii="Palatino Linotype" w:eastAsia="Palatino Linotype" w:hAnsi="Palatino Linotype" w:cs="Palatino Linotype"/>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E81460" w:rsidRPr="003578EF" w:rsidRDefault="00E81460" w:rsidP="00F16CD7">
      <w:pPr>
        <w:spacing w:before="240" w:after="240" w:line="360" w:lineRule="auto"/>
        <w:ind w:right="-28"/>
        <w:jc w:val="both"/>
        <w:rPr>
          <w:rFonts w:ascii="Palatino Linotype" w:eastAsia="Palatino Linotype" w:hAnsi="Palatino Linotype" w:cs="Palatino Linotype"/>
        </w:rPr>
      </w:pPr>
    </w:p>
    <w:p w:rsidR="00E81460" w:rsidRPr="003578EF" w:rsidRDefault="00E81460" w:rsidP="00E81460">
      <w:pPr>
        <w:spacing w:before="240" w:after="240" w:line="360" w:lineRule="auto"/>
        <w:ind w:firstLine="1"/>
        <w:jc w:val="both"/>
        <w:rPr>
          <w:rFonts w:ascii="Palatino Linotype" w:hAnsi="Palatino Linotype"/>
        </w:rPr>
      </w:pPr>
      <w:bookmarkStart w:id="6" w:name="_Hlk99014733"/>
      <w:r w:rsidRPr="003578EF">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SESIÓN ORDINARIA, CELEBRADA EL CINCO (05) DE FEBRERO DE DOS MIL VEINTISÉIS, ANTE EL SECRETARIO TÉCNICO DEL PLENO </w:t>
      </w:r>
      <w:r w:rsidRPr="003578EF">
        <w:rPr>
          <w:rFonts w:ascii="Palatino Linotype" w:hAnsi="Palatino Linotype" w:cs="Palatino Linotype"/>
          <w:color w:val="000000" w:themeColor="text1"/>
        </w:rPr>
        <w:t>ALEXIS TAPIA RAMÍREZ.</w:t>
      </w:r>
    </w:p>
    <w:bookmarkEnd w:id="6"/>
    <w:p w:rsidR="00E95E3A" w:rsidRPr="003578EF" w:rsidRDefault="00E95E3A">
      <w:pPr>
        <w:spacing w:line="360" w:lineRule="auto"/>
        <w:ind w:right="-28"/>
        <w:rPr>
          <w:rFonts w:ascii="Palatino Linotype" w:eastAsia="Palatino Linotype" w:hAnsi="Palatino Linotype" w:cs="Palatino Linotype"/>
        </w:rPr>
      </w:pPr>
    </w:p>
    <w:p w:rsidR="00E95E3A" w:rsidRPr="003578EF" w:rsidRDefault="00E95E3A">
      <w:pPr>
        <w:spacing w:line="360" w:lineRule="auto"/>
        <w:ind w:right="-28"/>
        <w:rPr>
          <w:rFonts w:ascii="Palatino Linotype" w:eastAsia="Palatino Linotype" w:hAnsi="Palatino Linotype" w:cs="Palatino Linotype"/>
        </w:rPr>
      </w:pPr>
    </w:p>
    <w:p w:rsidR="00E95E3A" w:rsidRPr="003578EF" w:rsidRDefault="00E95E3A">
      <w:pPr>
        <w:spacing w:line="360" w:lineRule="auto"/>
        <w:ind w:right="-28"/>
        <w:rPr>
          <w:rFonts w:ascii="Palatino Linotype" w:eastAsia="Palatino Linotype" w:hAnsi="Palatino Linotype" w:cs="Palatino Linotype"/>
        </w:rPr>
      </w:pPr>
    </w:p>
    <w:p w:rsidR="00E95E3A" w:rsidRPr="003578EF" w:rsidRDefault="00E95E3A">
      <w:pPr>
        <w:spacing w:line="360" w:lineRule="auto"/>
        <w:ind w:right="-28"/>
        <w:rPr>
          <w:rFonts w:ascii="Palatino Linotype" w:eastAsia="Palatino Linotype" w:hAnsi="Palatino Linotype" w:cs="Palatino Linotype"/>
        </w:rPr>
      </w:pPr>
    </w:p>
    <w:p w:rsidR="00E95E3A" w:rsidRPr="003578EF" w:rsidRDefault="00E95E3A">
      <w:pPr>
        <w:spacing w:line="360" w:lineRule="auto"/>
        <w:ind w:right="-28"/>
        <w:rPr>
          <w:rFonts w:ascii="Palatino Linotype" w:eastAsia="Palatino Linotype" w:hAnsi="Palatino Linotype" w:cs="Palatino Linotype"/>
        </w:rPr>
      </w:pPr>
    </w:p>
    <w:p w:rsidR="00E95E3A" w:rsidRPr="003578EF" w:rsidRDefault="00E95E3A">
      <w:pPr>
        <w:spacing w:line="360" w:lineRule="auto"/>
        <w:ind w:right="-28"/>
        <w:rPr>
          <w:rFonts w:ascii="Palatino Linotype" w:eastAsia="Palatino Linotype" w:hAnsi="Palatino Linotype" w:cs="Palatino Linotype"/>
        </w:rPr>
      </w:pPr>
    </w:p>
    <w:p w:rsidR="00E95E3A" w:rsidRPr="003578EF" w:rsidRDefault="00E95E3A">
      <w:pPr>
        <w:spacing w:line="360" w:lineRule="auto"/>
        <w:ind w:right="-28"/>
        <w:rPr>
          <w:rFonts w:ascii="Palatino Linotype" w:eastAsia="Palatino Linotype" w:hAnsi="Palatino Linotype" w:cs="Palatino Linotype"/>
        </w:rPr>
      </w:pPr>
    </w:p>
    <w:p w:rsidR="00E95E3A" w:rsidRPr="003578EF" w:rsidRDefault="00E95E3A">
      <w:pPr>
        <w:spacing w:line="360" w:lineRule="auto"/>
        <w:ind w:right="-28"/>
        <w:rPr>
          <w:rFonts w:ascii="Palatino Linotype" w:eastAsia="Palatino Linotype" w:hAnsi="Palatino Linotype" w:cs="Palatino Linotype"/>
        </w:rPr>
      </w:pPr>
    </w:p>
    <w:p w:rsidR="00E95E3A" w:rsidRPr="003578EF" w:rsidRDefault="00E95E3A">
      <w:pPr>
        <w:spacing w:line="360" w:lineRule="auto"/>
        <w:ind w:right="-28"/>
        <w:rPr>
          <w:rFonts w:ascii="Palatino Linotype" w:eastAsia="Palatino Linotype" w:hAnsi="Palatino Linotype" w:cs="Palatino Linotype"/>
        </w:rPr>
      </w:pPr>
    </w:p>
    <w:p w:rsidR="00E95E3A" w:rsidRPr="003578EF" w:rsidRDefault="00E95E3A">
      <w:pPr>
        <w:spacing w:line="360" w:lineRule="auto"/>
        <w:ind w:right="-28"/>
        <w:rPr>
          <w:rFonts w:ascii="Palatino Linotype" w:eastAsia="Palatino Linotype" w:hAnsi="Palatino Linotype" w:cs="Palatino Linotype"/>
        </w:rPr>
      </w:pPr>
    </w:p>
    <w:p w:rsidR="00E95E3A" w:rsidRPr="003578EF" w:rsidRDefault="00E95E3A">
      <w:pPr>
        <w:spacing w:line="360" w:lineRule="auto"/>
        <w:ind w:right="-28"/>
        <w:rPr>
          <w:rFonts w:ascii="Palatino Linotype" w:eastAsia="Palatino Linotype" w:hAnsi="Palatino Linotype" w:cs="Palatino Linotype"/>
        </w:rPr>
      </w:pPr>
    </w:p>
    <w:p w:rsidR="00E95E3A" w:rsidRPr="003578EF" w:rsidRDefault="00E95E3A">
      <w:pPr>
        <w:spacing w:line="360" w:lineRule="auto"/>
        <w:ind w:right="-28"/>
        <w:rPr>
          <w:rFonts w:ascii="Palatino Linotype" w:eastAsia="Palatino Linotype" w:hAnsi="Palatino Linotype" w:cs="Palatino Linotype"/>
        </w:rPr>
      </w:pPr>
    </w:p>
    <w:sectPr w:rsidR="00E95E3A" w:rsidRPr="003578EF" w:rsidSect="003578EF">
      <w:headerReference w:type="even" r:id="rId9"/>
      <w:headerReference w:type="default" r:id="rId10"/>
      <w:footerReference w:type="default" r:id="rId11"/>
      <w:headerReference w:type="first" r:id="rId12"/>
      <w:footerReference w:type="first" r:id="rId13"/>
      <w:pgSz w:w="12240" w:h="15840"/>
      <w:pgMar w:top="2410" w:right="758"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1F63" w:rsidRDefault="00CF1F63">
      <w:r>
        <w:separator/>
      </w:r>
    </w:p>
  </w:endnote>
  <w:endnote w:type="continuationSeparator" w:id="0">
    <w:p w:rsidR="00CF1F63" w:rsidRDefault="00CF1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Montserrat">
    <w:altName w:val="Montserrat"/>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199" w:rsidRPr="003578EF" w:rsidRDefault="006F3199">
    <w:pPr>
      <w:pBdr>
        <w:top w:val="nil"/>
        <w:left w:val="nil"/>
        <w:bottom w:val="nil"/>
        <w:right w:val="nil"/>
        <w:between w:val="nil"/>
      </w:pBdr>
      <w:tabs>
        <w:tab w:val="center" w:pos="4419"/>
        <w:tab w:val="right" w:pos="8838"/>
      </w:tabs>
      <w:jc w:val="right"/>
      <w:rPr>
        <w:rFonts w:ascii="Palatino Linotype" w:hAnsi="Palatino Linotype"/>
        <w:b/>
        <w:color w:val="000000"/>
        <w:sz w:val="22"/>
      </w:rPr>
    </w:pPr>
    <w:r w:rsidRPr="003578EF">
      <w:rPr>
        <w:rFonts w:ascii="Palatino Linotype" w:hAnsi="Palatino Linotype"/>
        <w:b/>
        <w:color w:val="000000"/>
        <w:sz w:val="22"/>
      </w:rPr>
      <w:t xml:space="preserve">Página </w:t>
    </w:r>
    <w:r w:rsidRPr="003578EF">
      <w:rPr>
        <w:rFonts w:ascii="Palatino Linotype" w:hAnsi="Palatino Linotype"/>
        <w:b/>
        <w:color w:val="000000"/>
        <w:sz w:val="22"/>
      </w:rPr>
      <w:fldChar w:fldCharType="begin"/>
    </w:r>
    <w:r w:rsidRPr="003578EF">
      <w:rPr>
        <w:rFonts w:ascii="Palatino Linotype" w:hAnsi="Palatino Linotype"/>
        <w:b/>
        <w:color w:val="000000"/>
        <w:sz w:val="22"/>
      </w:rPr>
      <w:instrText>PAGE</w:instrText>
    </w:r>
    <w:r w:rsidRPr="003578EF">
      <w:rPr>
        <w:rFonts w:ascii="Palatino Linotype" w:hAnsi="Palatino Linotype"/>
        <w:b/>
        <w:color w:val="000000"/>
        <w:sz w:val="22"/>
      </w:rPr>
      <w:fldChar w:fldCharType="separate"/>
    </w:r>
    <w:r w:rsidR="00C0421B">
      <w:rPr>
        <w:rFonts w:ascii="Palatino Linotype" w:hAnsi="Palatino Linotype"/>
        <w:b/>
        <w:noProof/>
        <w:color w:val="000000"/>
        <w:sz w:val="22"/>
      </w:rPr>
      <w:t>17</w:t>
    </w:r>
    <w:r w:rsidRPr="003578EF">
      <w:rPr>
        <w:rFonts w:ascii="Palatino Linotype" w:hAnsi="Palatino Linotype"/>
        <w:b/>
        <w:color w:val="000000"/>
        <w:sz w:val="22"/>
      </w:rPr>
      <w:fldChar w:fldCharType="end"/>
    </w:r>
    <w:r w:rsidRPr="003578EF">
      <w:rPr>
        <w:rFonts w:ascii="Palatino Linotype" w:hAnsi="Palatino Linotype"/>
        <w:b/>
        <w:color w:val="000000"/>
        <w:sz w:val="22"/>
      </w:rPr>
      <w:t xml:space="preserve"> de </w:t>
    </w:r>
    <w:r w:rsidRPr="003578EF">
      <w:rPr>
        <w:rFonts w:ascii="Palatino Linotype" w:hAnsi="Palatino Linotype"/>
        <w:b/>
        <w:color w:val="000000"/>
        <w:sz w:val="22"/>
      </w:rPr>
      <w:fldChar w:fldCharType="begin"/>
    </w:r>
    <w:r w:rsidRPr="003578EF">
      <w:rPr>
        <w:rFonts w:ascii="Palatino Linotype" w:hAnsi="Palatino Linotype"/>
        <w:b/>
        <w:color w:val="000000"/>
        <w:sz w:val="22"/>
      </w:rPr>
      <w:instrText>NUMPAGES</w:instrText>
    </w:r>
    <w:r w:rsidRPr="003578EF">
      <w:rPr>
        <w:rFonts w:ascii="Palatino Linotype" w:hAnsi="Palatino Linotype"/>
        <w:b/>
        <w:color w:val="000000"/>
        <w:sz w:val="22"/>
      </w:rPr>
      <w:fldChar w:fldCharType="separate"/>
    </w:r>
    <w:r w:rsidR="00C0421B">
      <w:rPr>
        <w:rFonts w:ascii="Palatino Linotype" w:hAnsi="Palatino Linotype"/>
        <w:b/>
        <w:noProof/>
        <w:color w:val="000000"/>
        <w:sz w:val="22"/>
      </w:rPr>
      <w:t>17</w:t>
    </w:r>
    <w:r w:rsidRPr="003578EF">
      <w:rPr>
        <w:rFonts w:ascii="Palatino Linotype" w:hAnsi="Palatino Linotype"/>
        <w:b/>
        <w:color w:val="000000"/>
        <w:sz w:val="22"/>
      </w:rPr>
      <w:fldChar w:fldCharType="end"/>
    </w:r>
  </w:p>
  <w:p w:rsidR="006F3199" w:rsidRDefault="006F3199">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199" w:rsidRPr="003578EF" w:rsidRDefault="006F3199">
    <w:pPr>
      <w:pBdr>
        <w:top w:val="nil"/>
        <w:left w:val="nil"/>
        <w:bottom w:val="nil"/>
        <w:right w:val="nil"/>
        <w:between w:val="nil"/>
      </w:pBdr>
      <w:tabs>
        <w:tab w:val="center" w:pos="4419"/>
        <w:tab w:val="right" w:pos="8838"/>
      </w:tabs>
      <w:jc w:val="right"/>
      <w:rPr>
        <w:rFonts w:ascii="Palatino Linotype" w:hAnsi="Palatino Linotype"/>
        <w:color w:val="000000"/>
        <w:sz w:val="22"/>
      </w:rPr>
    </w:pPr>
    <w:r w:rsidRPr="003578EF">
      <w:rPr>
        <w:rFonts w:ascii="Palatino Linotype" w:hAnsi="Palatino Linotype"/>
        <w:color w:val="000000"/>
        <w:sz w:val="22"/>
      </w:rPr>
      <w:t xml:space="preserve">Página </w:t>
    </w:r>
    <w:r w:rsidRPr="003578EF">
      <w:rPr>
        <w:rFonts w:ascii="Palatino Linotype" w:hAnsi="Palatino Linotype"/>
        <w:b/>
        <w:color w:val="000000"/>
        <w:sz w:val="22"/>
      </w:rPr>
      <w:fldChar w:fldCharType="begin"/>
    </w:r>
    <w:r w:rsidRPr="003578EF">
      <w:rPr>
        <w:rFonts w:ascii="Palatino Linotype" w:hAnsi="Palatino Linotype"/>
        <w:b/>
        <w:color w:val="000000"/>
        <w:sz w:val="22"/>
      </w:rPr>
      <w:instrText>PAGE</w:instrText>
    </w:r>
    <w:r w:rsidRPr="003578EF">
      <w:rPr>
        <w:rFonts w:ascii="Palatino Linotype" w:hAnsi="Palatino Linotype"/>
        <w:b/>
        <w:color w:val="000000"/>
        <w:sz w:val="22"/>
      </w:rPr>
      <w:fldChar w:fldCharType="separate"/>
    </w:r>
    <w:r w:rsidR="00C0421B">
      <w:rPr>
        <w:rFonts w:ascii="Palatino Linotype" w:hAnsi="Palatino Linotype"/>
        <w:b/>
        <w:noProof/>
        <w:color w:val="000000"/>
        <w:sz w:val="22"/>
      </w:rPr>
      <w:t>1</w:t>
    </w:r>
    <w:r w:rsidRPr="003578EF">
      <w:rPr>
        <w:rFonts w:ascii="Palatino Linotype" w:hAnsi="Palatino Linotype"/>
        <w:b/>
        <w:color w:val="000000"/>
        <w:sz w:val="22"/>
      </w:rPr>
      <w:fldChar w:fldCharType="end"/>
    </w:r>
    <w:r w:rsidRPr="003578EF">
      <w:rPr>
        <w:rFonts w:ascii="Palatino Linotype" w:hAnsi="Palatino Linotype"/>
        <w:color w:val="000000"/>
        <w:sz w:val="22"/>
      </w:rPr>
      <w:t xml:space="preserve"> de </w:t>
    </w:r>
    <w:r w:rsidRPr="003578EF">
      <w:rPr>
        <w:rFonts w:ascii="Palatino Linotype" w:hAnsi="Palatino Linotype"/>
        <w:b/>
        <w:color w:val="000000"/>
        <w:sz w:val="22"/>
      </w:rPr>
      <w:fldChar w:fldCharType="begin"/>
    </w:r>
    <w:r w:rsidRPr="003578EF">
      <w:rPr>
        <w:rFonts w:ascii="Palatino Linotype" w:hAnsi="Palatino Linotype"/>
        <w:b/>
        <w:color w:val="000000"/>
        <w:sz w:val="22"/>
      </w:rPr>
      <w:instrText>NUMPAGES</w:instrText>
    </w:r>
    <w:r w:rsidRPr="003578EF">
      <w:rPr>
        <w:rFonts w:ascii="Palatino Linotype" w:hAnsi="Palatino Linotype"/>
        <w:b/>
        <w:color w:val="000000"/>
        <w:sz w:val="22"/>
      </w:rPr>
      <w:fldChar w:fldCharType="separate"/>
    </w:r>
    <w:r w:rsidR="00C0421B">
      <w:rPr>
        <w:rFonts w:ascii="Palatino Linotype" w:hAnsi="Palatino Linotype"/>
        <w:b/>
        <w:noProof/>
        <w:color w:val="000000"/>
        <w:sz w:val="22"/>
      </w:rPr>
      <w:t>17</w:t>
    </w:r>
    <w:r w:rsidRPr="003578EF">
      <w:rPr>
        <w:rFonts w:ascii="Palatino Linotype" w:hAnsi="Palatino Linotype"/>
        <w:b/>
        <w:color w:val="000000"/>
        <w:sz w:val="22"/>
      </w:rPr>
      <w:fldChar w:fldCharType="end"/>
    </w:r>
  </w:p>
  <w:p w:rsidR="006F3199" w:rsidRPr="003578EF" w:rsidRDefault="006F3199">
    <w:pPr>
      <w:pBdr>
        <w:top w:val="nil"/>
        <w:left w:val="nil"/>
        <w:bottom w:val="nil"/>
        <w:right w:val="nil"/>
        <w:between w:val="nil"/>
      </w:pBdr>
      <w:tabs>
        <w:tab w:val="center" w:pos="4419"/>
        <w:tab w:val="right" w:pos="8838"/>
      </w:tabs>
      <w:rPr>
        <w:rFonts w:ascii="Palatino Linotype" w:hAnsi="Palatino Linotype"/>
        <w:color w:val="000000"/>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1F63" w:rsidRDefault="00CF1F63">
      <w:r>
        <w:separator/>
      </w:r>
    </w:p>
  </w:footnote>
  <w:footnote w:type="continuationSeparator" w:id="0">
    <w:p w:rsidR="00CF1F63" w:rsidRDefault="00CF1F63">
      <w:r>
        <w:continuationSeparator/>
      </w:r>
    </w:p>
  </w:footnote>
  <w:footnote w:id="1">
    <w:p w:rsidR="006F3199" w:rsidRDefault="006F3199" w:rsidP="00F4095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6F3199" w:rsidRDefault="006F3199" w:rsidP="00F4095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6F3199" w:rsidRDefault="006F3199" w:rsidP="00F4095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rsidR="006F3199" w:rsidRDefault="006F3199" w:rsidP="00F4095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199" w:rsidRDefault="00CF1F63">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3"/>
      <w:tblW w:w="10290" w:type="dxa"/>
      <w:tblInd w:w="0" w:type="dxa"/>
      <w:tblLayout w:type="fixed"/>
      <w:tblLook w:val="0400" w:firstRow="0" w:lastRow="0" w:firstColumn="0" w:lastColumn="0" w:noHBand="0" w:noVBand="1"/>
    </w:tblPr>
    <w:tblGrid>
      <w:gridCol w:w="2310"/>
      <w:gridCol w:w="7980"/>
    </w:tblGrid>
    <w:tr w:rsidR="006F3199">
      <w:trPr>
        <w:trHeight w:val="917"/>
      </w:trPr>
      <w:tc>
        <w:tcPr>
          <w:tcW w:w="2310" w:type="dxa"/>
          <w:shd w:val="clear" w:color="auto" w:fill="auto"/>
        </w:tcPr>
        <w:p w:rsidR="006F3199" w:rsidRDefault="006F3199">
          <w:pPr>
            <w:tabs>
              <w:tab w:val="right" w:pos="4273"/>
            </w:tabs>
            <w:rPr>
              <w:rFonts w:ascii="Garamond" w:eastAsia="Garamond" w:hAnsi="Garamond" w:cs="Garamond"/>
              <w:sz w:val="16"/>
              <w:szCs w:val="16"/>
            </w:rPr>
          </w:pPr>
        </w:p>
      </w:tc>
      <w:tc>
        <w:tcPr>
          <w:tcW w:w="7980" w:type="dxa"/>
          <w:shd w:val="clear" w:color="auto" w:fill="auto"/>
        </w:tcPr>
        <w:tbl>
          <w:tblPr>
            <w:tblStyle w:val="af4"/>
            <w:tblW w:w="7729" w:type="dxa"/>
            <w:tblInd w:w="43" w:type="dxa"/>
            <w:tblLayout w:type="fixed"/>
            <w:tblLook w:val="0400" w:firstRow="0" w:lastRow="0" w:firstColumn="0" w:lastColumn="0" w:noHBand="0" w:noVBand="1"/>
          </w:tblPr>
          <w:tblGrid>
            <w:gridCol w:w="3769"/>
            <w:gridCol w:w="3960"/>
          </w:tblGrid>
          <w:tr w:rsidR="006F3199" w:rsidTr="003578EF">
            <w:trPr>
              <w:trHeight w:val="68"/>
            </w:trPr>
            <w:tc>
              <w:tcPr>
                <w:tcW w:w="3769" w:type="dxa"/>
                <w:shd w:val="clear" w:color="auto" w:fill="auto"/>
              </w:tcPr>
              <w:p w:rsidR="006F3199" w:rsidRPr="003578EF" w:rsidRDefault="006F3199">
                <w:pPr>
                  <w:tabs>
                    <w:tab w:val="right" w:pos="8838"/>
                  </w:tabs>
                  <w:ind w:left="850" w:right="-274"/>
                  <w:rPr>
                    <w:rFonts w:ascii="Palatino Linotype" w:eastAsia="Palatino Linotype" w:hAnsi="Palatino Linotype" w:cs="Palatino Linotype"/>
                    <w:b/>
                    <w:szCs w:val="22"/>
                  </w:rPr>
                </w:pPr>
                <w:r w:rsidRPr="003578EF">
                  <w:rPr>
                    <w:rFonts w:ascii="Palatino Linotype" w:eastAsia="Palatino Linotype" w:hAnsi="Palatino Linotype" w:cs="Palatino Linotype"/>
                    <w:b/>
                    <w:szCs w:val="22"/>
                  </w:rPr>
                  <w:t>Recurso de Revisión:</w:t>
                </w:r>
              </w:p>
            </w:tc>
            <w:tc>
              <w:tcPr>
                <w:tcW w:w="3960" w:type="dxa"/>
                <w:shd w:val="clear" w:color="auto" w:fill="auto"/>
              </w:tcPr>
              <w:p w:rsidR="006F3199" w:rsidRPr="003578EF" w:rsidRDefault="006F3199" w:rsidP="00A309EE">
                <w:pPr>
                  <w:ind w:right="-1512"/>
                  <w:rPr>
                    <w:rFonts w:ascii="Palatino Linotype" w:eastAsia="Palatino Linotype" w:hAnsi="Palatino Linotype" w:cs="Palatino Linotype"/>
                    <w:szCs w:val="22"/>
                  </w:rPr>
                </w:pPr>
                <w:r w:rsidRPr="003578EF">
                  <w:rPr>
                    <w:rFonts w:ascii="Palatino Linotype" w:eastAsia="Palatino Linotype" w:hAnsi="Palatino Linotype" w:cs="Palatino Linotype"/>
                    <w:szCs w:val="22"/>
                  </w:rPr>
                  <w:t>10893/INFOEM/IP/RR/2025</w:t>
                </w:r>
              </w:p>
            </w:tc>
          </w:tr>
          <w:tr w:rsidR="006F3199" w:rsidTr="003578EF">
            <w:trPr>
              <w:trHeight w:val="135"/>
            </w:trPr>
            <w:tc>
              <w:tcPr>
                <w:tcW w:w="3769" w:type="dxa"/>
                <w:shd w:val="clear" w:color="auto" w:fill="auto"/>
              </w:tcPr>
              <w:p w:rsidR="006F3199" w:rsidRPr="003578EF" w:rsidRDefault="006F3199">
                <w:pPr>
                  <w:tabs>
                    <w:tab w:val="right" w:pos="8838"/>
                  </w:tabs>
                  <w:ind w:left="850" w:right="-274"/>
                  <w:rPr>
                    <w:rFonts w:ascii="Palatino Linotype" w:eastAsia="Palatino Linotype" w:hAnsi="Palatino Linotype" w:cs="Palatino Linotype"/>
                    <w:b/>
                    <w:szCs w:val="22"/>
                  </w:rPr>
                </w:pPr>
                <w:r w:rsidRPr="003578EF">
                  <w:rPr>
                    <w:rFonts w:ascii="Palatino Linotype" w:eastAsia="Palatino Linotype" w:hAnsi="Palatino Linotype" w:cs="Palatino Linotype"/>
                    <w:b/>
                    <w:szCs w:val="22"/>
                  </w:rPr>
                  <w:t>Sujeto Obligado:</w:t>
                </w:r>
              </w:p>
            </w:tc>
            <w:tc>
              <w:tcPr>
                <w:tcW w:w="3960" w:type="dxa"/>
                <w:shd w:val="clear" w:color="auto" w:fill="auto"/>
              </w:tcPr>
              <w:p w:rsidR="006F3199" w:rsidRPr="003578EF" w:rsidRDefault="006F3199" w:rsidP="007A4CCD">
                <w:pPr>
                  <w:tabs>
                    <w:tab w:val="left" w:pos="2834"/>
                  </w:tabs>
                  <w:ind w:right="-810"/>
                  <w:rPr>
                    <w:rFonts w:ascii="Palatino Linotype" w:hAnsi="Palatino Linotype"/>
                    <w:bCs/>
                  </w:rPr>
                </w:pPr>
                <w:r w:rsidRPr="003578EF">
                  <w:rPr>
                    <w:rFonts w:ascii="Palatino Linotype" w:hAnsi="Palatino Linotype"/>
                    <w:bCs/>
                  </w:rPr>
                  <w:t xml:space="preserve">Secretaría de Educación, Ciencia, </w:t>
                </w:r>
              </w:p>
              <w:p w:rsidR="006F3199" w:rsidRPr="003578EF" w:rsidRDefault="006F3199" w:rsidP="007A4CCD">
                <w:pPr>
                  <w:tabs>
                    <w:tab w:val="left" w:pos="2834"/>
                  </w:tabs>
                  <w:ind w:right="-810"/>
                  <w:rPr>
                    <w:rFonts w:ascii="Palatino Linotype" w:eastAsia="Palatino Linotype" w:hAnsi="Palatino Linotype" w:cs="Palatino Linotype"/>
                    <w:szCs w:val="22"/>
                  </w:rPr>
                </w:pPr>
                <w:r w:rsidRPr="003578EF">
                  <w:rPr>
                    <w:rFonts w:ascii="Palatino Linotype" w:hAnsi="Palatino Linotype"/>
                    <w:bCs/>
                  </w:rPr>
                  <w:t>Tecnología e Innovación</w:t>
                </w:r>
              </w:p>
            </w:tc>
          </w:tr>
          <w:tr w:rsidR="006F3199" w:rsidTr="003578EF">
            <w:trPr>
              <w:trHeight w:val="135"/>
            </w:trPr>
            <w:tc>
              <w:tcPr>
                <w:tcW w:w="3769" w:type="dxa"/>
                <w:shd w:val="clear" w:color="auto" w:fill="auto"/>
              </w:tcPr>
              <w:p w:rsidR="006F3199" w:rsidRPr="003578EF" w:rsidRDefault="006F3199">
                <w:pPr>
                  <w:tabs>
                    <w:tab w:val="right" w:pos="8838"/>
                  </w:tabs>
                  <w:ind w:left="850" w:right="-274"/>
                  <w:rPr>
                    <w:rFonts w:ascii="Palatino Linotype" w:eastAsia="Palatino Linotype" w:hAnsi="Palatino Linotype" w:cs="Palatino Linotype"/>
                    <w:b/>
                    <w:szCs w:val="22"/>
                  </w:rPr>
                </w:pPr>
                <w:r w:rsidRPr="003578EF">
                  <w:rPr>
                    <w:rFonts w:ascii="Palatino Linotype" w:eastAsia="Palatino Linotype" w:hAnsi="Palatino Linotype" w:cs="Palatino Linotype"/>
                    <w:b/>
                    <w:szCs w:val="22"/>
                  </w:rPr>
                  <w:t>Comisionada ponente:</w:t>
                </w:r>
              </w:p>
            </w:tc>
            <w:tc>
              <w:tcPr>
                <w:tcW w:w="3960" w:type="dxa"/>
                <w:shd w:val="clear" w:color="auto" w:fill="auto"/>
              </w:tcPr>
              <w:p w:rsidR="006F3199" w:rsidRPr="003578EF" w:rsidRDefault="006F3199">
                <w:pPr>
                  <w:ind w:right="-1512"/>
                  <w:rPr>
                    <w:rFonts w:ascii="Palatino Linotype" w:eastAsia="Palatino Linotype" w:hAnsi="Palatino Linotype" w:cs="Palatino Linotype"/>
                    <w:szCs w:val="22"/>
                  </w:rPr>
                </w:pPr>
                <w:r w:rsidRPr="003578EF">
                  <w:rPr>
                    <w:rFonts w:ascii="Palatino Linotype" w:eastAsia="Palatino Linotype" w:hAnsi="Palatino Linotype" w:cs="Palatino Linotype"/>
                    <w:szCs w:val="22"/>
                  </w:rPr>
                  <w:t>María del Rosario Mejía Ayala</w:t>
                </w:r>
              </w:p>
              <w:p w:rsidR="006F3199" w:rsidRPr="003578EF" w:rsidRDefault="006F3199">
                <w:pPr>
                  <w:ind w:right="-1512"/>
                  <w:rPr>
                    <w:rFonts w:ascii="Palatino Linotype" w:eastAsia="Palatino Linotype" w:hAnsi="Palatino Linotype" w:cs="Palatino Linotype"/>
                    <w:szCs w:val="22"/>
                  </w:rPr>
                </w:pPr>
              </w:p>
            </w:tc>
          </w:tr>
        </w:tbl>
        <w:p w:rsidR="006F3199" w:rsidRDefault="006F3199">
          <w:pPr>
            <w:tabs>
              <w:tab w:val="right" w:pos="8838"/>
            </w:tabs>
            <w:ind w:left="-28"/>
            <w:jc w:val="both"/>
            <w:rPr>
              <w:rFonts w:ascii="Arial" w:eastAsia="Arial" w:hAnsi="Arial" w:cs="Arial"/>
              <w:b/>
              <w:sz w:val="22"/>
              <w:szCs w:val="22"/>
            </w:rPr>
          </w:pPr>
        </w:p>
      </w:tc>
    </w:tr>
  </w:tbl>
  <w:p w:rsidR="006F3199" w:rsidRDefault="00CF1F63">
    <w:pPr>
      <w:pBdr>
        <w:top w:val="nil"/>
        <w:left w:val="nil"/>
        <w:bottom w:val="nil"/>
        <w:right w:val="nil"/>
        <w:between w:val="nil"/>
      </w:pBdr>
      <w:tabs>
        <w:tab w:val="center" w:pos="4419"/>
        <w:tab w:val="right" w:pos="8838"/>
      </w:tabs>
      <w:rPr>
        <w:color w:val="000000"/>
        <w:sz w:val="14"/>
        <w:szCs w:val="14"/>
      </w:rPr>
    </w:pPr>
    <w:r>
      <w:rPr>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2" type="#_x0000_t75" alt="" style="position:absolute;margin-left:-61.7pt;margin-top:-124.25pt;width:589.8pt;height:768pt;z-index:-251659776;mso-position-horizontal-relative:margin;mso-position-vertical-relative:margin">
          <v:imagedata r:id="rId1" o:title="image3"/>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5"/>
      <w:tblW w:w="10350" w:type="dxa"/>
      <w:tblInd w:w="0" w:type="dxa"/>
      <w:tblLayout w:type="fixed"/>
      <w:tblLook w:val="0400" w:firstRow="0" w:lastRow="0" w:firstColumn="0" w:lastColumn="0" w:noHBand="0" w:noVBand="1"/>
    </w:tblPr>
    <w:tblGrid>
      <w:gridCol w:w="3092"/>
      <w:gridCol w:w="7258"/>
    </w:tblGrid>
    <w:tr w:rsidR="006F3199">
      <w:trPr>
        <w:trHeight w:val="2303"/>
      </w:trPr>
      <w:tc>
        <w:tcPr>
          <w:tcW w:w="3092" w:type="dxa"/>
          <w:shd w:val="clear" w:color="auto" w:fill="auto"/>
        </w:tcPr>
        <w:p w:rsidR="006F3199" w:rsidRDefault="006F3199">
          <w:pPr>
            <w:tabs>
              <w:tab w:val="right" w:pos="4273"/>
            </w:tabs>
            <w:rPr>
              <w:rFonts w:ascii="Garamond" w:eastAsia="Garamond" w:hAnsi="Garamond" w:cs="Garamond"/>
              <w:sz w:val="22"/>
              <w:szCs w:val="22"/>
            </w:rPr>
          </w:pPr>
        </w:p>
      </w:tc>
      <w:tc>
        <w:tcPr>
          <w:tcW w:w="7258" w:type="dxa"/>
          <w:shd w:val="clear" w:color="auto" w:fill="auto"/>
        </w:tcPr>
        <w:tbl>
          <w:tblPr>
            <w:tblStyle w:val="af6"/>
            <w:tblW w:w="11153" w:type="dxa"/>
            <w:tblInd w:w="0" w:type="dxa"/>
            <w:tblLayout w:type="fixed"/>
            <w:tblLook w:val="0400" w:firstRow="0" w:lastRow="0" w:firstColumn="0" w:lastColumn="0" w:noHBand="0" w:noVBand="1"/>
          </w:tblPr>
          <w:tblGrid>
            <w:gridCol w:w="2835"/>
            <w:gridCol w:w="4448"/>
            <w:gridCol w:w="3870"/>
          </w:tblGrid>
          <w:tr w:rsidR="006F3199" w:rsidTr="003578EF">
            <w:trPr>
              <w:trHeight w:val="144"/>
            </w:trPr>
            <w:tc>
              <w:tcPr>
                <w:tcW w:w="2835" w:type="dxa"/>
                <w:shd w:val="clear" w:color="auto" w:fill="auto"/>
              </w:tcPr>
              <w:p w:rsidR="006F3199" w:rsidRPr="003578EF" w:rsidRDefault="006F3199" w:rsidP="00AF618E">
                <w:pPr>
                  <w:tabs>
                    <w:tab w:val="right" w:pos="8838"/>
                  </w:tabs>
                  <w:ind w:left="-264" w:right="-105" w:firstLine="264"/>
                  <w:jc w:val="both"/>
                  <w:rPr>
                    <w:rFonts w:ascii="Palatino Linotype" w:eastAsia="Palatino Linotype" w:hAnsi="Palatino Linotype" w:cs="Palatino Linotype"/>
                    <w:b/>
                    <w:szCs w:val="22"/>
                  </w:rPr>
                </w:pPr>
                <w:r w:rsidRPr="003578EF">
                  <w:rPr>
                    <w:rFonts w:ascii="Palatino Linotype" w:eastAsia="Palatino Linotype" w:hAnsi="Palatino Linotype" w:cs="Palatino Linotype"/>
                    <w:b/>
                    <w:szCs w:val="22"/>
                  </w:rPr>
                  <w:t>Recurso de Revisión:</w:t>
                </w:r>
              </w:p>
            </w:tc>
            <w:tc>
              <w:tcPr>
                <w:tcW w:w="4448" w:type="dxa"/>
              </w:tcPr>
              <w:p w:rsidR="006F3199" w:rsidRPr="003578EF" w:rsidRDefault="006F3199" w:rsidP="003578EF">
                <w:pPr>
                  <w:spacing w:after="120"/>
                  <w:ind w:left="-486" w:right="68" w:firstLine="425"/>
                  <w:rPr>
                    <w:rFonts w:ascii="Palatino Linotype" w:hAnsi="Palatino Linotype" w:cs="Arial"/>
                    <w:bCs/>
                  </w:rPr>
                </w:pPr>
                <w:r w:rsidRPr="003578EF">
                  <w:rPr>
                    <w:rFonts w:ascii="Palatino Linotype" w:hAnsi="Palatino Linotype" w:cs="Arial"/>
                    <w:bCs/>
                  </w:rPr>
                  <w:t>10893/INFOEM/IP/RR/2025</w:t>
                </w:r>
              </w:p>
            </w:tc>
            <w:tc>
              <w:tcPr>
                <w:tcW w:w="3870" w:type="dxa"/>
                <w:shd w:val="clear" w:color="auto" w:fill="auto"/>
              </w:tcPr>
              <w:p w:rsidR="006F3199" w:rsidRDefault="006F3199" w:rsidP="00AF618E">
                <w:pPr>
                  <w:ind w:right="-810"/>
                  <w:rPr>
                    <w:rFonts w:ascii="Palatino Linotype" w:eastAsia="Palatino Linotype" w:hAnsi="Palatino Linotype" w:cs="Palatino Linotype"/>
                    <w:sz w:val="22"/>
                    <w:szCs w:val="22"/>
                  </w:rPr>
                </w:pPr>
              </w:p>
            </w:tc>
          </w:tr>
          <w:tr w:rsidR="006F3199" w:rsidTr="003578EF">
            <w:trPr>
              <w:trHeight w:val="144"/>
            </w:trPr>
            <w:tc>
              <w:tcPr>
                <w:tcW w:w="2835" w:type="dxa"/>
                <w:shd w:val="clear" w:color="auto" w:fill="auto"/>
              </w:tcPr>
              <w:p w:rsidR="006F3199" w:rsidRPr="003578EF" w:rsidRDefault="006F3199" w:rsidP="00AF618E">
                <w:pPr>
                  <w:tabs>
                    <w:tab w:val="right" w:pos="8838"/>
                  </w:tabs>
                  <w:ind w:left="-74" w:right="-105" w:firstLine="74"/>
                  <w:jc w:val="both"/>
                  <w:rPr>
                    <w:rFonts w:ascii="Palatino Linotype" w:eastAsia="Palatino Linotype" w:hAnsi="Palatino Linotype" w:cs="Palatino Linotype"/>
                    <w:b/>
                    <w:szCs w:val="22"/>
                  </w:rPr>
                </w:pPr>
                <w:r w:rsidRPr="003578EF">
                  <w:rPr>
                    <w:rFonts w:ascii="Palatino Linotype" w:eastAsia="Palatino Linotype" w:hAnsi="Palatino Linotype" w:cs="Palatino Linotype"/>
                    <w:b/>
                    <w:szCs w:val="22"/>
                  </w:rPr>
                  <w:t>Recurrente:</w:t>
                </w:r>
              </w:p>
            </w:tc>
            <w:tc>
              <w:tcPr>
                <w:tcW w:w="4448" w:type="dxa"/>
              </w:tcPr>
              <w:p w:rsidR="006F3199" w:rsidRPr="003578EF" w:rsidRDefault="00C0421B" w:rsidP="003578EF">
                <w:pPr>
                  <w:rPr>
                    <w:rFonts w:ascii="Palatino Linotype" w:hAnsi="Palatino Linotype"/>
                  </w:rPr>
                </w:pPr>
                <w:r>
                  <w:rPr>
                    <w:rFonts w:ascii="Palatino Linotype" w:eastAsia="Palatino Linotype" w:hAnsi="Palatino Linotype" w:cs="Palatino Linotype"/>
                    <w:szCs w:val="22"/>
                  </w:rPr>
                  <w:t>XXXX</w:t>
                </w:r>
              </w:p>
            </w:tc>
            <w:tc>
              <w:tcPr>
                <w:tcW w:w="3870" w:type="dxa"/>
                <w:shd w:val="clear" w:color="auto" w:fill="auto"/>
              </w:tcPr>
              <w:p w:rsidR="006F3199" w:rsidRDefault="006F3199" w:rsidP="00AF618E">
                <w:pPr>
                  <w:tabs>
                    <w:tab w:val="left" w:pos="3122"/>
                  </w:tabs>
                  <w:ind w:right="-810"/>
                  <w:rPr>
                    <w:rFonts w:ascii="Palatino Linotype" w:eastAsia="Palatino Linotype" w:hAnsi="Palatino Linotype" w:cs="Palatino Linotype"/>
                    <w:sz w:val="22"/>
                    <w:szCs w:val="22"/>
                  </w:rPr>
                </w:pPr>
              </w:p>
            </w:tc>
          </w:tr>
          <w:tr w:rsidR="006F3199" w:rsidTr="003578EF">
            <w:trPr>
              <w:trHeight w:val="283"/>
            </w:trPr>
            <w:tc>
              <w:tcPr>
                <w:tcW w:w="2835" w:type="dxa"/>
                <w:shd w:val="clear" w:color="auto" w:fill="auto"/>
              </w:tcPr>
              <w:p w:rsidR="006F3199" w:rsidRPr="003578EF" w:rsidRDefault="006F3199" w:rsidP="00AF618E">
                <w:pPr>
                  <w:tabs>
                    <w:tab w:val="right" w:pos="8838"/>
                  </w:tabs>
                  <w:ind w:left="-74" w:right="-105" w:firstLine="74"/>
                  <w:jc w:val="both"/>
                  <w:rPr>
                    <w:rFonts w:ascii="Palatino Linotype" w:eastAsia="Palatino Linotype" w:hAnsi="Palatino Linotype" w:cs="Palatino Linotype"/>
                    <w:b/>
                    <w:szCs w:val="22"/>
                  </w:rPr>
                </w:pPr>
                <w:r w:rsidRPr="003578EF">
                  <w:rPr>
                    <w:rFonts w:ascii="Palatino Linotype" w:eastAsia="Palatino Linotype" w:hAnsi="Palatino Linotype" w:cs="Palatino Linotype"/>
                    <w:b/>
                    <w:szCs w:val="22"/>
                  </w:rPr>
                  <w:t>Sujeto Obligado:</w:t>
                </w:r>
              </w:p>
            </w:tc>
            <w:tc>
              <w:tcPr>
                <w:tcW w:w="4448" w:type="dxa"/>
              </w:tcPr>
              <w:p w:rsidR="006F3199" w:rsidRPr="003578EF" w:rsidRDefault="006F3199" w:rsidP="003578EF">
                <w:pPr>
                  <w:spacing w:after="120"/>
                  <w:ind w:left="-70" w:right="68" w:firstLine="9"/>
                  <w:rPr>
                    <w:rFonts w:ascii="Palatino Linotype" w:hAnsi="Palatino Linotype" w:cs="Arial"/>
                  </w:rPr>
                </w:pPr>
                <w:r w:rsidRPr="003578EF">
                  <w:rPr>
                    <w:rFonts w:ascii="Palatino Linotype" w:hAnsi="Palatino Linotype"/>
                    <w:bCs/>
                  </w:rPr>
                  <w:t>Secretaría de Educación, Ciencia, Tecnología e Innovación</w:t>
                </w:r>
              </w:p>
            </w:tc>
            <w:tc>
              <w:tcPr>
                <w:tcW w:w="3870" w:type="dxa"/>
                <w:shd w:val="clear" w:color="auto" w:fill="auto"/>
              </w:tcPr>
              <w:p w:rsidR="006F3199" w:rsidRDefault="006F3199" w:rsidP="00AF618E">
                <w:pPr>
                  <w:tabs>
                    <w:tab w:val="left" w:pos="2834"/>
                  </w:tabs>
                  <w:ind w:right="-810"/>
                  <w:rPr>
                    <w:rFonts w:ascii="Palatino Linotype" w:eastAsia="Palatino Linotype" w:hAnsi="Palatino Linotype" w:cs="Palatino Linotype"/>
                    <w:sz w:val="22"/>
                    <w:szCs w:val="22"/>
                  </w:rPr>
                </w:pPr>
              </w:p>
            </w:tc>
          </w:tr>
          <w:tr w:rsidR="006F3199" w:rsidTr="003578EF">
            <w:trPr>
              <w:trHeight w:val="283"/>
            </w:trPr>
            <w:tc>
              <w:tcPr>
                <w:tcW w:w="2835" w:type="dxa"/>
                <w:shd w:val="clear" w:color="auto" w:fill="auto"/>
              </w:tcPr>
              <w:p w:rsidR="006F3199" w:rsidRPr="003578EF" w:rsidRDefault="006F3199" w:rsidP="008F22B7">
                <w:pPr>
                  <w:tabs>
                    <w:tab w:val="right" w:pos="8838"/>
                  </w:tabs>
                  <w:ind w:right="-105"/>
                  <w:jc w:val="both"/>
                  <w:rPr>
                    <w:rFonts w:ascii="Palatino Linotype" w:eastAsia="Palatino Linotype" w:hAnsi="Palatino Linotype" w:cs="Palatino Linotype"/>
                    <w:b/>
                    <w:szCs w:val="22"/>
                  </w:rPr>
                </w:pPr>
                <w:r w:rsidRPr="003578EF">
                  <w:rPr>
                    <w:rFonts w:ascii="Palatino Linotype" w:eastAsia="Palatino Linotype" w:hAnsi="Palatino Linotype" w:cs="Palatino Linotype"/>
                    <w:b/>
                    <w:szCs w:val="22"/>
                  </w:rPr>
                  <w:t>Comisionada ponente:</w:t>
                </w:r>
              </w:p>
            </w:tc>
            <w:tc>
              <w:tcPr>
                <w:tcW w:w="4448" w:type="dxa"/>
              </w:tcPr>
              <w:p w:rsidR="006F3199" w:rsidRPr="003578EF" w:rsidRDefault="006F3199" w:rsidP="003578EF">
                <w:pPr>
                  <w:spacing w:after="120"/>
                  <w:ind w:left="-486" w:right="68" w:firstLine="425"/>
                  <w:rPr>
                    <w:rFonts w:ascii="Palatino Linotype" w:hAnsi="Palatino Linotype" w:cs="Arial"/>
                  </w:rPr>
                </w:pPr>
                <w:r w:rsidRPr="003578EF">
                  <w:rPr>
                    <w:rFonts w:ascii="Palatino Linotype" w:hAnsi="Palatino Linotype" w:cs="Arial"/>
                  </w:rPr>
                  <w:t>María del Rosario Mejía Ayala</w:t>
                </w:r>
              </w:p>
            </w:tc>
            <w:tc>
              <w:tcPr>
                <w:tcW w:w="3870" w:type="dxa"/>
                <w:shd w:val="clear" w:color="auto" w:fill="auto"/>
              </w:tcPr>
              <w:p w:rsidR="006F3199" w:rsidRDefault="006F3199" w:rsidP="00AF618E">
                <w:pPr>
                  <w:ind w:right="-810"/>
                  <w:rPr>
                    <w:rFonts w:ascii="Palatino Linotype" w:eastAsia="Palatino Linotype" w:hAnsi="Palatino Linotype" w:cs="Palatino Linotype"/>
                    <w:sz w:val="22"/>
                    <w:szCs w:val="22"/>
                  </w:rPr>
                </w:pPr>
              </w:p>
            </w:tc>
          </w:tr>
        </w:tbl>
        <w:p w:rsidR="006F3199" w:rsidRDefault="006F3199">
          <w:pPr>
            <w:tabs>
              <w:tab w:val="right" w:pos="8838"/>
            </w:tabs>
            <w:ind w:left="-28"/>
            <w:jc w:val="both"/>
            <w:rPr>
              <w:rFonts w:ascii="Arial" w:eastAsia="Arial" w:hAnsi="Arial" w:cs="Arial"/>
              <w:b/>
              <w:sz w:val="22"/>
              <w:szCs w:val="22"/>
            </w:rPr>
          </w:pPr>
        </w:p>
      </w:tc>
    </w:tr>
  </w:tbl>
  <w:p w:rsidR="006F3199" w:rsidRDefault="00CF1F63">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5.1pt;margin-top:-148.15pt;width:589.8pt;height:768pt;z-index:-251658752;mso-position-horizontal:absolute;mso-position-horizontal-relative:margin;mso-position-vertical:absolute;mso-position-vertical-relative:margin">
          <v:imagedata r:id="rId1" o:title="image3"/>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2598E4F"/>
    <w:multiLevelType w:val="hybridMultilevel"/>
    <w:tmpl w:val="EAEE9DCD"/>
    <w:lvl w:ilvl="0" w:tplc="FFFFFFFF">
      <w:start w:val="1"/>
      <w:numFmt w:val="lowerLetter"/>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1A976D"/>
    <w:multiLevelType w:val="hybridMultilevel"/>
    <w:tmpl w:val="5B1F2F58"/>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63791B"/>
    <w:multiLevelType w:val="multilevel"/>
    <w:tmpl w:val="2B86F952"/>
    <w:lvl w:ilvl="0">
      <w:start w:val="8"/>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2B752D1"/>
    <w:multiLevelType w:val="multilevel"/>
    <w:tmpl w:val="16D2D490"/>
    <w:lvl w:ilvl="0">
      <w:start w:val="36"/>
      <w:numFmt w:val="decimal"/>
      <w:lvlText w:val="%1."/>
      <w:lvlJc w:val="left"/>
      <w:pPr>
        <w:ind w:left="502"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961776D"/>
    <w:multiLevelType w:val="hybridMultilevel"/>
    <w:tmpl w:val="EB269C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B207EDF"/>
    <w:multiLevelType w:val="multilevel"/>
    <w:tmpl w:val="FFBA2A36"/>
    <w:lvl w:ilvl="0">
      <w:start w:val="3"/>
      <w:numFmt w:val="decimal"/>
      <w:lvlText w:val="%1."/>
      <w:lvlJc w:val="left"/>
      <w:pPr>
        <w:ind w:left="644" w:hanging="357"/>
      </w:pPr>
      <w:rPr>
        <w:rFonts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E394268"/>
    <w:multiLevelType w:val="hybridMultilevel"/>
    <w:tmpl w:val="895AAC0A"/>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7" w15:restartNumberingAfterBreak="0">
    <w:nsid w:val="0F670AF7"/>
    <w:multiLevelType w:val="multilevel"/>
    <w:tmpl w:val="75DE33B6"/>
    <w:lvl w:ilvl="0">
      <w:start w:val="24"/>
      <w:numFmt w:val="decimal"/>
      <w:lvlText w:val="%1."/>
      <w:lvlJc w:val="left"/>
      <w:pPr>
        <w:ind w:left="1495" w:hanging="360"/>
      </w:pPr>
      <w:rPr>
        <w:rFonts w:ascii="Palatino Linotype" w:eastAsia="Palatino Linotype" w:hAnsi="Palatino Linotype" w:cs="Palatino Linotype"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61023C3"/>
    <w:multiLevelType w:val="hybridMultilevel"/>
    <w:tmpl w:val="527275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78D2008"/>
    <w:multiLevelType w:val="hybridMultilevel"/>
    <w:tmpl w:val="CA8270B4"/>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860488F"/>
    <w:multiLevelType w:val="multilevel"/>
    <w:tmpl w:val="6FB85E2C"/>
    <w:lvl w:ilvl="0">
      <w:start w:val="4"/>
      <w:numFmt w:val="decimal"/>
      <w:lvlText w:val="%1."/>
      <w:lvlJc w:val="left"/>
      <w:pPr>
        <w:ind w:left="644" w:hanging="357"/>
      </w:pPr>
      <w:rPr>
        <w:rFonts w:ascii="Palatino Linotype" w:eastAsia="Palatino Linotype" w:hAnsi="Palatino Linotype" w:cs="Palatino Linotype"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CFD1FC6"/>
    <w:multiLevelType w:val="multilevel"/>
    <w:tmpl w:val="7372475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DB377EE"/>
    <w:multiLevelType w:val="multilevel"/>
    <w:tmpl w:val="EF3EA2FE"/>
    <w:lvl w:ilvl="0">
      <w:start w:val="65"/>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06A009B"/>
    <w:multiLevelType w:val="hybridMultilevel"/>
    <w:tmpl w:val="D95C3CE4"/>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3C96499"/>
    <w:multiLevelType w:val="multilevel"/>
    <w:tmpl w:val="5EBE34CE"/>
    <w:lvl w:ilvl="0">
      <w:start w:val="10"/>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1637"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865426D"/>
    <w:multiLevelType w:val="multilevel"/>
    <w:tmpl w:val="F5AA194C"/>
    <w:lvl w:ilvl="0">
      <w:start w:val="35"/>
      <w:numFmt w:val="decimal"/>
      <w:lvlText w:val="%1."/>
      <w:lvlJc w:val="left"/>
      <w:pPr>
        <w:ind w:left="644" w:hanging="357"/>
      </w:pPr>
      <w:rPr>
        <w:rFonts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98B5606"/>
    <w:multiLevelType w:val="hybridMultilevel"/>
    <w:tmpl w:val="D690FF42"/>
    <w:lvl w:ilvl="0" w:tplc="080A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0F53B03"/>
    <w:multiLevelType w:val="multilevel"/>
    <w:tmpl w:val="51209684"/>
    <w:lvl w:ilvl="0">
      <w:start w:val="17"/>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2E50CDE"/>
    <w:multiLevelType w:val="multilevel"/>
    <w:tmpl w:val="C3647D6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47001C8F"/>
    <w:multiLevelType w:val="multilevel"/>
    <w:tmpl w:val="51209684"/>
    <w:lvl w:ilvl="0">
      <w:start w:val="17"/>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B70435A"/>
    <w:multiLevelType w:val="multilevel"/>
    <w:tmpl w:val="3378CF6A"/>
    <w:lvl w:ilvl="0">
      <w:start w:val="35"/>
      <w:numFmt w:val="decimal"/>
      <w:lvlText w:val="%1."/>
      <w:lvlJc w:val="left"/>
      <w:pPr>
        <w:ind w:left="502"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3F65C20"/>
    <w:multiLevelType w:val="multilevel"/>
    <w:tmpl w:val="2C3073F2"/>
    <w:lvl w:ilvl="0">
      <w:start w:val="60"/>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57D7726"/>
    <w:multiLevelType w:val="hybridMultilevel"/>
    <w:tmpl w:val="6598EB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6F37452"/>
    <w:multiLevelType w:val="multilevel"/>
    <w:tmpl w:val="913425B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6" w15:restartNumberingAfterBreak="0">
    <w:nsid w:val="5A177B67"/>
    <w:multiLevelType w:val="multilevel"/>
    <w:tmpl w:val="20E2F8D6"/>
    <w:lvl w:ilvl="0">
      <w:start w:val="27"/>
      <w:numFmt w:val="decimal"/>
      <w:lvlText w:val="%1."/>
      <w:lvlJc w:val="left"/>
      <w:pPr>
        <w:ind w:left="502"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3E93D40"/>
    <w:multiLevelType w:val="multilevel"/>
    <w:tmpl w:val="51209684"/>
    <w:lvl w:ilvl="0">
      <w:start w:val="17"/>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657696E"/>
    <w:multiLevelType w:val="multilevel"/>
    <w:tmpl w:val="526EBFEA"/>
    <w:lvl w:ilvl="0">
      <w:start w:val="14"/>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7DB12CD"/>
    <w:multiLevelType w:val="multilevel"/>
    <w:tmpl w:val="D34EE858"/>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F8A5C7A"/>
    <w:multiLevelType w:val="multilevel"/>
    <w:tmpl w:val="20A6D288"/>
    <w:lvl w:ilvl="0">
      <w:start w:val="26"/>
      <w:numFmt w:val="decimal"/>
      <w:lvlText w:val="%1."/>
      <w:lvlJc w:val="left"/>
      <w:pPr>
        <w:ind w:left="1495" w:hanging="360"/>
      </w:pPr>
      <w:rPr>
        <w:rFonts w:ascii="Palatino Linotype" w:eastAsia="Palatino Linotype" w:hAnsi="Palatino Linotype" w:cs="Palatino Linotype"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15:restartNumberingAfterBreak="0">
    <w:nsid w:val="7C435A25"/>
    <w:multiLevelType w:val="multilevel"/>
    <w:tmpl w:val="4802078A"/>
    <w:lvl w:ilvl="0">
      <w:start w:val="7"/>
      <w:numFmt w:val="decimal"/>
      <w:lvlText w:val="%1."/>
      <w:lvlJc w:val="left"/>
      <w:pPr>
        <w:ind w:left="1495" w:hanging="360"/>
      </w:pPr>
      <w:rPr>
        <w:rFonts w:ascii="Palatino Linotype" w:eastAsia="Palatino Linotype" w:hAnsi="Palatino Linotype" w:cs="Palatino Linotype"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D881BE9"/>
    <w:multiLevelType w:val="hybridMultilevel"/>
    <w:tmpl w:val="D26871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FAF3AF7"/>
    <w:multiLevelType w:val="multilevel"/>
    <w:tmpl w:val="806E699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204"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5"/>
  </w:num>
  <w:num w:numId="3">
    <w:abstractNumId w:val="11"/>
  </w:num>
  <w:num w:numId="4">
    <w:abstractNumId w:val="31"/>
  </w:num>
  <w:num w:numId="5">
    <w:abstractNumId w:val="14"/>
  </w:num>
  <w:num w:numId="6">
    <w:abstractNumId w:val="9"/>
  </w:num>
  <w:num w:numId="7">
    <w:abstractNumId w:val="28"/>
  </w:num>
  <w:num w:numId="8">
    <w:abstractNumId w:val="33"/>
  </w:num>
  <w:num w:numId="9">
    <w:abstractNumId w:val="2"/>
  </w:num>
  <w:num w:numId="10">
    <w:abstractNumId w:val="16"/>
  </w:num>
  <w:num w:numId="11">
    <w:abstractNumId w:val="12"/>
  </w:num>
  <w:num w:numId="12">
    <w:abstractNumId w:val="24"/>
  </w:num>
  <w:num w:numId="13">
    <w:abstractNumId w:val="8"/>
  </w:num>
  <w:num w:numId="14">
    <w:abstractNumId w:val="23"/>
  </w:num>
  <w:num w:numId="15">
    <w:abstractNumId w:val="13"/>
  </w:num>
  <w:num w:numId="16">
    <w:abstractNumId w:val="1"/>
  </w:num>
  <w:num w:numId="17">
    <w:abstractNumId w:val="0"/>
  </w:num>
  <w:num w:numId="18">
    <w:abstractNumId w:val="18"/>
  </w:num>
  <w:num w:numId="19">
    <w:abstractNumId w:val="26"/>
  </w:num>
  <w:num w:numId="20">
    <w:abstractNumId w:val="17"/>
  </w:num>
  <w:num w:numId="21">
    <w:abstractNumId w:val="6"/>
  </w:num>
  <w:num w:numId="22">
    <w:abstractNumId w:val="3"/>
  </w:num>
  <w:num w:numId="23">
    <w:abstractNumId w:val="7"/>
  </w:num>
  <w:num w:numId="24">
    <w:abstractNumId w:val="30"/>
  </w:num>
  <w:num w:numId="25">
    <w:abstractNumId w:val="21"/>
  </w:num>
  <w:num w:numId="26">
    <w:abstractNumId w:val="19"/>
  </w:num>
  <w:num w:numId="27">
    <w:abstractNumId w:val="27"/>
  </w:num>
  <w:num w:numId="28">
    <w:abstractNumId w:val="32"/>
  </w:num>
  <w:num w:numId="29">
    <w:abstractNumId w:val="29"/>
  </w:num>
  <w:num w:numId="30">
    <w:abstractNumId w:val="20"/>
  </w:num>
  <w:num w:numId="31">
    <w:abstractNumId w:val="10"/>
  </w:num>
  <w:num w:numId="32">
    <w:abstractNumId w:val="25"/>
  </w:num>
  <w:num w:numId="33">
    <w:abstractNumId w:val="22"/>
  </w:num>
  <w:num w:numId="34">
    <w:abstractNumId w:val="34"/>
  </w:num>
  <w:num w:numId="35">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E1D"/>
    <w:rsid w:val="0001425F"/>
    <w:rsid w:val="0004438A"/>
    <w:rsid w:val="00050A15"/>
    <w:rsid w:val="00060BBB"/>
    <w:rsid w:val="00076C70"/>
    <w:rsid w:val="00076E1D"/>
    <w:rsid w:val="00095522"/>
    <w:rsid w:val="000A22F1"/>
    <w:rsid w:val="000A3F4C"/>
    <w:rsid w:val="000C004D"/>
    <w:rsid w:val="000C33A6"/>
    <w:rsid w:val="000E5A46"/>
    <w:rsid w:val="00112B86"/>
    <w:rsid w:val="001210CA"/>
    <w:rsid w:val="00123678"/>
    <w:rsid w:val="00133D8E"/>
    <w:rsid w:val="00146F61"/>
    <w:rsid w:val="001603E8"/>
    <w:rsid w:val="001615EC"/>
    <w:rsid w:val="00162A69"/>
    <w:rsid w:val="00176B68"/>
    <w:rsid w:val="00196196"/>
    <w:rsid w:val="001B78CA"/>
    <w:rsid w:val="001C5B65"/>
    <w:rsid w:val="001E67B1"/>
    <w:rsid w:val="001E68CE"/>
    <w:rsid w:val="0021031D"/>
    <w:rsid w:val="00225AAD"/>
    <w:rsid w:val="00234F5F"/>
    <w:rsid w:val="00241797"/>
    <w:rsid w:val="00256011"/>
    <w:rsid w:val="002669C4"/>
    <w:rsid w:val="00276E64"/>
    <w:rsid w:val="00280F4B"/>
    <w:rsid w:val="002934FE"/>
    <w:rsid w:val="00296D55"/>
    <w:rsid w:val="002A745C"/>
    <w:rsid w:val="0032326B"/>
    <w:rsid w:val="00327E7C"/>
    <w:rsid w:val="00353757"/>
    <w:rsid w:val="003578EF"/>
    <w:rsid w:val="0037591C"/>
    <w:rsid w:val="003867A6"/>
    <w:rsid w:val="00386DDB"/>
    <w:rsid w:val="003A71FB"/>
    <w:rsid w:val="003A780C"/>
    <w:rsid w:val="003B2E10"/>
    <w:rsid w:val="003C0CAF"/>
    <w:rsid w:val="003C66E5"/>
    <w:rsid w:val="003F24AB"/>
    <w:rsid w:val="003F5679"/>
    <w:rsid w:val="00402393"/>
    <w:rsid w:val="00402BCB"/>
    <w:rsid w:val="004240EF"/>
    <w:rsid w:val="00427583"/>
    <w:rsid w:val="004452B2"/>
    <w:rsid w:val="00447E0F"/>
    <w:rsid w:val="004714F4"/>
    <w:rsid w:val="00475809"/>
    <w:rsid w:val="0048078B"/>
    <w:rsid w:val="0048280B"/>
    <w:rsid w:val="004E4CF7"/>
    <w:rsid w:val="00517D08"/>
    <w:rsid w:val="00520D5C"/>
    <w:rsid w:val="00524287"/>
    <w:rsid w:val="00535BBC"/>
    <w:rsid w:val="00552D62"/>
    <w:rsid w:val="005624DA"/>
    <w:rsid w:val="00595985"/>
    <w:rsid w:val="005C4C15"/>
    <w:rsid w:val="005C5278"/>
    <w:rsid w:val="005F3E05"/>
    <w:rsid w:val="00620BE2"/>
    <w:rsid w:val="00640005"/>
    <w:rsid w:val="00645FDA"/>
    <w:rsid w:val="00656215"/>
    <w:rsid w:val="00660164"/>
    <w:rsid w:val="006652D9"/>
    <w:rsid w:val="00665DAA"/>
    <w:rsid w:val="00673E16"/>
    <w:rsid w:val="006906B9"/>
    <w:rsid w:val="006A6DE4"/>
    <w:rsid w:val="006C6604"/>
    <w:rsid w:val="006D1726"/>
    <w:rsid w:val="006F3199"/>
    <w:rsid w:val="006F69D5"/>
    <w:rsid w:val="00712CFA"/>
    <w:rsid w:val="00712EA0"/>
    <w:rsid w:val="0073351F"/>
    <w:rsid w:val="00744985"/>
    <w:rsid w:val="007571FD"/>
    <w:rsid w:val="00784CD9"/>
    <w:rsid w:val="0078589C"/>
    <w:rsid w:val="007A4CCD"/>
    <w:rsid w:val="007C37B0"/>
    <w:rsid w:val="007D0E80"/>
    <w:rsid w:val="007E3829"/>
    <w:rsid w:val="007E4EC7"/>
    <w:rsid w:val="007F0FC6"/>
    <w:rsid w:val="007F4538"/>
    <w:rsid w:val="00811703"/>
    <w:rsid w:val="00861857"/>
    <w:rsid w:val="008650AF"/>
    <w:rsid w:val="00875C26"/>
    <w:rsid w:val="008878D9"/>
    <w:rsid w:val="00895D1E"/>
    <w:rsid w:val="008A285F"/>
    <w:rsid w:val="008A483E"/>
    <w:rsid w:val="008B2DED"/>
    <w:rsid w:val="008B36C1"/>
    <w:rsid w:val="008B74C0"/>
    <w:rsid w:val="008D4315"/>
    <w:rsid w:val="008F19BB"/>
    <w:rsid w:val="008F22B7"/>
    <w:rsid w:val="008F3150"/>
    <w:rsid w:val="008F62FE"/>
    <w:rsid w:val="009267C3"/>
    <w:rsid w:val="00941CA9"/>
    <w:rsid w:val="00962BC3"/>
    <w:rsid w:val="00984530"/>
    <w:rsid w:val="00995D09"/>
    <w:rsid w:val="00996D47"/>
    <w:rsid w:val="009A03A1"/>
    <w:rsid w:val="009C7738"/>
    <w:rsid w:val="009C7955"/>
    <w:rsid w:val="009E7A2F"/>
    <w:rsid w:val="009F03DF"/>
    <w:rsid w:val="009F7D59"/>
    <w:rsid w:val="00A11527"/>
    <w:rsid w:val="00A309EE"/>
    <w:rsid w:val="00A47A70"/>
    <w:rsid w:val="00A56C8C"/>
    <w:rsid w:val="00A70B4E"/>
    <w:rsid w:val="00AA564C"/>
    <w:rsid w:val="00AC3B35"/>
    <w:rsid w:val="00AF618E"/>
    <w:rsid w:val="00B15303"/>
    <w:rsid w:val="00B2266B"/>
    <w:rsid w:val="00B3709B"/>
    <w:rsid w:val="00B414BB"/>
    <w:rsid w:val="00B43726"/>
    <w:rsid w:val="00B443E6"/>
    <w:rsid w:val="00B71FC8"/>
    <w:rsid w:val="00B92AE3"/>
    <w:rsid w:val="00BB0A78"/>
    <w:rsid w:val="00BB220C"/>
    <w:rsid w:val="00BB6160"/>
    <w:rsid w:val="00BC3C12"/>
    <w:rsid w:val="00BD3EA1"/>
    <w:rsid w:val="00BE499F"/>
    <w:rsid w:val="00BF1317"/>
    <w:rsid w:val="00C0100E"/>
    <w:rsid w:val="00C0421B"/>
    <w:rsid w:val="00C108F5"/>
    <w:rsid w:val="00C11BBA"/>
    <w:rsid w:val="00C11F87"/>
    <w:rsid w:val="00C31B92"/>
    <w:rsid w:val="00C4693E"/>
    <w:rsid w:val="00C777D1"/>
    <w:rsid w:val="00C818EC"/>
    <w:rsid w:val="00C94350"/>
    <w:rsid w:val="00CD7880"/>
    <w:rsid w:val="00CF1F63"/>
    <w:rsid w:val="00D03249"/>
    <w:rsid w:val="00D12E2D"/>
    <w:rsid w:val="00D15636"/>
    <w:rsid w:val="00D43B38"/>
    <w:rsid w:val="00D63022"/>
    <w:rsid w:val="00D70B4F"/>
    <w:rsid w:val="00D7277E"/>
    <w:rsid w:val="00DA208B"/>
    <w:rsid w:val="00DA731B"/>
    <w:rsid w:val="00DD138D"/>
    <w:rsid w:val="00DD4880"/>
    <w:rsid w:val="00E15C47"/>
    <w:rsid w:val="00E253DD"/>
    <w:rsid w:val="00E300C4"/>
    <w:rsid w:val="00E3291D"/>
    <w:rsid w:val="00E454A1"/>
    <w:rsid w:val="00E50720"/>
    <w:rsid w:val="00E52018"/>
    <w:rsid w:val="00E533FB"/>
    <w:rsid w:val="00E5494B"/>
    <w:rsid w:val="00E736BE"/>
    <w:rsid w:val="00E74BAA"/>
    <w:rsid w:val="00E761EC"/>
    <w:rsid w:val="00E81460"/>
    <w:rsid w:val="00E95E3A"/>
    <w:rsid w:val="00EB2E61"/>
    <w:rsid w:val="00F03281"/>
    <w:rsid w:val="00F16CD7"/>
    <w:rsid w:val="00F306AA"/>
    <w:rsid w:val="00F32874"/>
    <w:rsid w:val="00F4095B"/>
    <w:rsid w:val="00F75B1B"/>
    <w:rsid w:val="00F84CAE"/>
    <w:rsid w:val="00F96532"/>
    <w:rsid w:val="00FA19C7"/>
    <w:rsid w:val="00FC3BD0"/>
    <w:rsid w:val="00FE0DA0"/>
    <w:rsid w:val="00FF02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F79EE862-700B-4A1B-B9FB-5DAB0DEC3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EF5"/>
  </w:style>
  <w:style w:type="paragraph" w:styleId="Ttulo1">
    <w:name w:val="heading 1"/>
    <w:basedOn w:val="Normal"/>
    <w:next w:val="Normal"/>
    <w:link w:val="Ttulo1Car"/>
    <w:uiPriority w:val="9"/>
    <w:qFormat/>
    <w:rsid w:val="00CE3EF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E3EF5"/>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link w:val="Ttulo3Car"/>
    <w:uiPriority w:val="9"/>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unhideWhenUsed/>
    <w:qFormat/>
    <w:pPr>
      <w:keepNext/>
      <w:keepLines/>
      <w:spacing w:before="240" w:after="40"/>
      <w:outlineLvl w:val="3"/>
    </w:pPr>
    <w:rPr>
      <w:b/>
    </w:rPr>
  </w:style>
  <w:style w:type="paragraph" w:styleId="Ttulo5">
    <w:name w:val="heading 5"/>
    <w:basedOn w:val="Normal"/>
    <w:next w:val="Normal"/>
    <w:link w:val="Ttulo5Car"/>
    <w:uiPriority w:val="9"/>
    <w:unhideWhenUsed/>
    <w:qFormat/>
    <w:pPr>
      <w:keepNext/>
      <w:keepLines/>
      <w:spacing w:before="220" w:after="40"/>
      <w:outlineLvl w:val="4"/>
    </w:pPr>
    <w:rPr>
      <w:b/>
      <w:sz w:val="22"/>
      <w:szCs w:val="22"/>
    </w:rPr>
  </w:style>
  <w:style w:type="paragraph" w:styleId="Ttulo6">
    <w:name w:val="heading 6"/>
    <w:basedOn w:val="Normal"/>
    <w:next w:val="Normal"/>
    <w:link w:val="Ttulo6Car"/>
    <w:uiPriority w:val="9"/>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CE3EF5"/>
    <w:rPr>
      <w:rFonts w:asciiTheme="majorHAnsi" w:eastAsiaTheme="majorEastAsia" w:hAnsiTheme="majorHAnsi" w:cstheme="majorBidi"/>
      <w:color w:val="2E74B5" w:themeColor="accent1" w:themeShade="BF"/>
      <w:sz w:val="32"/>
      <w:szCs w:val="32"/>
      <w:lang w:eastAsia="es-MX"/>
    </w:rPr>
  </w:style>
  <w:style w:type="character" w:customStyle="1" w:styleId="Ttulo2Car">
    <w:name w:val="Título 2 Car"/>
    <w:basedOn w:val="Fuentedeprrafopredeter"/>
    <w:link w:val="Ttulo2"/>
    <w:uiPriority w:val="9"/>
    <w:rsid w:val="00CE3EF5"/>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CE3EF5"/>
    <w:pPr>
      <w:tabs>
        <w:tab w:val="center" w:pos="4419"/>
        <w:tab w:val="right" w:pos="8838"/>
      </w:tabs>
    </w:pPr>
  </w:style>
  <w:style w:type="character" w:customStyle="1" w:styleId="EncabezadoCar">
    <w:name w:val="Encabezado Car"/>
    <w:basedOn w:val="Fuentedeprrafopredeter"/>
    <w:link w:val="Encabezado"/>
    <w:uiPriority w:val="99"/>
    <w:rsid w:val="00CE3EF5"/>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CE3EF5"/>
    <w:pPr>
      <w:tabs>
        <w:tab w:val="center" w:pos="4419"/>
        <w:tab w:val="right" w:pos="8838"/>
      </w:tabs>
    </w:pPr>
  </w:style>
  <w:style w:type="character" w:customStyle="1" w:styleId="PiedepginaCar">
    <w:name w:val="Pie de página Car"/>
    <w:basedOn w:val="Fuentedeprrafopredeter"/>
    <w:link w:val="Piedepgina"/>
    <w:uiPriority w:val="99"/>
    <w:rsid w:val="00CE3EF5"/>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E3EF5"/>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CE3EF5"/>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CE3EF5"/>
    <w:rPr>
      <w:color w:val="0563C1"/>
      <w:u w:val="single"/>
    </w:rPr>
  </w:style>
  <w:style w:type="paragraph" w:styleId="Sinespaciado">
    <w:name w:val="No Spacing"/>
    <w:aliases w:val="Francesa,INAI,Fundamentos"/>
    <w:link w:val="SinespaciadoCar"/>
    <w:uiPriority w:val="1"/>
    <w:qFormat/>
    <w:rsid w:val="00CE3EF5"/>
  </w:style>
  <w:style w:type="character" w:customStyle="1" w:styleId="SinespaciadoCar">
    <w:name w:val="Sin espaciado Car"/>
    <w:aliases w:val="Francesa Car,INAI Car,Fundamentos Car"/>
    <w:link w:val="Sinespaciado"/>
    <w:uiPriority w:val="1"/>
    <w:qFormat/>
    <w:locked/>
    <w:rsid w:val="00CE3EF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CE3EF5"/>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CE3EF5"/>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E3EF5"/>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CE3EF5"/>
    <w:rPr>
      <w:rFonts w:ascii="Times New Roman" w:eastAsia="Times New Roman" w:hAnsi="Times New Roman" w:cs="Times New Roman"/>
      <w:sz w:val="20"/>
      <w:szCs w:val="20"/>
      <w:lang w:eastAsia="es-MX"/>
    </w:rPr>
  </w:style>
  <w:style w:type="character" w:styleId="Hipervnculovisitado">
    <w:name w:val="FollowedHyperlink"/>
    <w:basedOn w:val="Fuentedeprrafopredeter"/>
    <w:uiPriority w:val="99"/>
    <w:semiHidden/>
    <w:unhideWhenUsed/>
    <w:rsid w:val="00243D8E"/>
    <w:rPr>
      <w:color w:val="954F72" w:themeColor="followedHyperlink"/>
      <w:u w:val="single"/>
    </w:rPr>
  </w:style>
  <w:style w:type="table" w:styleId="Tabladecuadrcula6concolores">
    <w:name w:val="Grid Table 6 Colorful"/>
    <w:basedOn w:val="Tablanormal"/>
    <w:uiPriority w:val="51"/>
    <w:rsid w:val="00DC69E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qFormat/>
    <w:rsid w:val="0095227B"/>
    <w:pPr>
      <w:autoSpaceDE w:val="0"/>
      <w:autoSpaceDN w:val="0"/>
      <w:adjustRightInd w:val="0"/>
    </w:pPr>
    <w:rPr>
      <w:rFonts w:ascii="Arial" w:hAnsi="Arial" w:cs="Arial"/>
      <w:color w:val="000000"/>
    </w:rPr>
  </w:style>
  <w:style w:type="character" w:customStyle="1" w:styleId="markedcontent">
    <w:name w:val="markedcontent"/>
    <w:basedOn w:val="Fuentedeprrafopredeter"/>
    <w:rsid w:val="00AD0C84"/>
  </w:style>
  <w:style w:type="numbering" w:customStyle="1" w:styleId="Estiloimportado1">
    <w:name w:val="Estilo importado 1"/>
    <w:rsid w:val="008B5F61"/>
    <w:pPr>
      <w:numPr>
        <w:numId w:val="3"/>
      </w:numPr>
    </w:pPr>
  </w:style>
  <w:style w:type="table" w:customStyle="1" w:styleId="Tablanormal13">
    <w:name w:val="Tabla normal 13"/>
    <w:basedOn w:val="Tablanormal"/>
    <w:next w:val="Tablanormal1"/>
    <w:uiPriority w:val="41"/>
    <w:rsid w:val="002023A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2023A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rPr>
      <w:color w:val="000000"/>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rPr>
      <w:color w:val="000000"/>
    </w:rPr>
    <w:tblPr>
      <w:tblStyleRowBandSize w:val="1"/>
      <w:tblStyleColBandSize w:val="1"/>
      <w:tblCellMar>
        <w:left w:w="115"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3"/>
    <w:rPr>
      <w:color w:val="000000"/>
    </w:rPr>
    <w:tblPr>
      <w:tblStyleRowBandSize w:val="1"/>
      <w:tblStyleColBandSize w:val="1"/>
      <w:tblCellMar>
        <w:left w:w="115" w:type="dxa"/>
        <w:right w:w="115" w:type="dxa"/>
      </w:tblCellMar>
    </w:tblPr>
  </w:style>
  <w:style w:type="table" w:customStyle="1" w:styleId="a6">
    <w:basedOn w:val="TableNormal3"/>
    <w:rPr>
      <w:color w:val="000000"/>
    </w:rPr>
    <w:tblPr>
      <w:tblStyleRowBandSize w:val="1"/>
      <w:tblStyleColBandSize w:val="1"/>
      <w:tblCellMar>
        <w:left w:w="115" w:type="dxa"/>
        <w:right w:w="115" w:type="dxa"/>
      </w:tblCellMar>
    </w:tblPr>
  </w:style>
  <w:style w:type="table" w:customStyle="1" w:styleId="a7">
    <w:basedOn w:val="TableNormal3"/>
    <w:rPr>
      <w:color w:val="000000"/>
    </w:rPr>
    <w:tblPr>
      <w:tblStyleRowBandSize w:val="1"/>
      <w:tblStyleColBandSize w:val="1"/>
      <w:tblCellMar>
        <w:left w:w="115" w:type="dxa"/>
        <w:right w:w="115" w:type="dxa"/>
      </w:tblCellMar>
    </w:tblPr>
  </w:style>
  <w:style w:type="table" w:customStyle="1" w:styleId="a8">
    <w:basedOn w:val="TableNormal3"/>
    <w:rPr>
      <w:color w:val="000000"/>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EF7312"/>
    <w:rPr>
      <w:color w:val="605E5C"/>
      <w:shd w:val="clear" w:color="auto" w:fill="E1DFDD"/>
    </w:rPr>
  </w:style>
  <w:style w:type="character" w:styleId="Refdecomentario">
    <w:name w:val="annotation reference"/>
    <w:basedOn w:val="Fuentedeprrafopredeter"/>
    <w:uiPriority w:val="99"/>
    <w:semiHidden/>
    <w:unhideWhenUsed/>
    <w:rsid w:val="00E60A26"/>
    <w:rPr>
      <w:sz w:val="16"/>
      <w:szCs w:val="16"/>
    </w:rPr>
  </w:style>
  <w:style w:type="paragraph" w:styleId="Textocomentario">
    <w:name w:val="annotation text"/>
    <w:basedOn w:val="Normal"/>
    <w:link w:val="TextocomentarioCar"/>
    <w:uiPriority w:val="99"/>
    <w:unhideWhenUsed/>
    <w:rsid w:val="00E60A26"/>
    <w:rPr>
      <w:sz w:val="20"/>
      <w:szCs w:val="20"/>
    </w:rPr>
  </w:style>
  <w:style w:type="character" w:customStyle="1" w:styleId="TextocomentarioCar">
    <w:name w:val="Texto comentario Car"/>
    <w:basedOn w:val="Fuentedeprrafopredeter"/>
    <w:link w:val="Textocomentario"/>
    <w:uiPriority w:val="99"/>
    <w:rsid w:val="00E60A26"/>
    <w:rPr>
      <w:sz w:val="20"/>
      <w:szCs w:val="20"/>
    </w:rPr>
  </w:style>
  <w:style w:type="paragraph" w:styleId="Asuntodelcomentario">
    <w:name w:val="annotation subject"/>
    <w:basedOn w:val="Textocomentario"/>
    <w:next w:val="Textocomentario"/>
    <w:link w:val="AsuntodelcomentarioCar"/>
    <w:uiPriority w:val="99"/>
    <w:semiHidden/>
    <w:unhideWhenUsed/>
    <w:rsid w:val="00E60A26"/>
    <w:rPr>
      <w:b/>
      <w:bCs/>
    </w:rPr>
  </w:style>
  <w:style w:type="character" w:customStyle="1" w:styleId="AsuntodelcomentarioCar">
    <w:name w:val="Asunto del comentario Car"/>
    <w:basedOn w:val="TextocomentarioCar"/>
    <w:link w:val="Asuntodelcomentario"/>
    <w:uiPriority w:val="99"/>
    <w:semiHidden/>
    <w:rsid w:val="00E60A26"/>
    <w:rPr>
      <w:b/>
      <w:bCs/>
      <w:sz w:val="20"/>
      <w:szCs w:val="20"/>
    </w:rPr>
  </w:style>
  <w:style w:type="paragraph" w:styleId="Textodeglobo">
    <w:name w:val="Balloon Text"/>
    <w:basedOn w:val="Normal"/>
    <w:link w:val="TextodegloboCar"/>
    <w:uiPriority w:val="99"/>
    <w:semiHidden/>
    <w:unhideWhenUsed/>
    <w:rsid w:val="00E60A2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0A26"/>
    <w:rPr>
      <w:rFonts w:ascii="Segoe UI" w:hAnsi="Segoe UI" w:cs="Segoe UI"/>
      <w:sz w:val="18"/>
      <w:szCs w:val="18"/>
    </w:rPr>
  </w:style>
  <w:style w:type="table" w:styleId="Tablaconcuadrcula">
    <w:name w:val="Table Grid"/>
    <w:basedOn w:val="Tablanormal"/>
    <w:uiPriority w:val="59"/>
    <w:rsid w:val="00D46DD8"/>
    <w:rPr>
      <w:rFonts w:asciiTheme="minorHAnsi" w:eastAsiaTheme="minorEastAsia" w:hAnsiTheme="minorHAnsi" w:cstheme="minorBidi"/>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9">
    <w:basedOn w:val="TableNormal2"/>
    <w:rPr>
      <w:rFonts w:ascii="Calibri" w:eastAsia="Calibri" w:hAnsi="Calibri" w:cs="Calibri"/>
      <w:color w:val="000000"/>
    </w:rPr>
    <w:tblPr>
      <w:tblStyleRowBandSize w:val="1"/>
      <w:tblStyleColBandSize w:val="1"/>
      <w:tblCellMar>
        <w:left w:w="108" w:type="dxa"/>
        <w:right w:w="108"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2"/>
    <w:rPr>
      <w:color w:val="000000"/>
    </w:rPr>
    <w:tblPr>
      <w:tblStyleRowBandSize w:val="1"/>
      <w:tblStyleColBandSize w:val="1"/>
      <w:tblCellMar>
        <w:left w:w="115" w:type="dxa"/>
        <w:right w:w="115" w:type="dxa"/>
      </w:tblCellMar>
    </w:tblPr>
  </w:style>
  <w:style w:type="table" w:customStyle="1" w:styleId="ac">
    <w:basedOn w:val="TableNormal2"/>
    <w:rPr>
      <w:color w:val="000000"/>
    </w:rPr>
    <w:tblPr>
      <w:tblStyleRowBandSize w:val="1"/>
      <w:tblStyleColBandSize w:val="1"/>
      <w:tblCellMar>
        <w:left w:w="115" w:type="dxa"/>
        <w:right w:w="115" w:type="dxa"/>
      </w:tblCellMar>
    </w:tblPr>
  </w:style>
  <w:style w:type="table" w:customStyle="1" w:styleId="ad">
    <w:basedOn w:val="TableNormal2"/>
    <w:rPr>
      <w:color w:val="000000"/>
    </w:rPr>
    <w:tblPr>
      <w:tblStyleRowBandSize w:val="1"/>
      <w:tblStyleColBandSize w:val="1"/>
      <w:tblCellMar>
        <w:left w:w="115" w:type="dxa"/>
        <w:right w:w="115" w:type="dxa"/>
      </w:tblCellMar>
    </w:tblPr>
  </w:style>
  <w:style w:type="table" w:customStyle="1" w:styleId="ae">
    <w:basedOn w:val="TableNormal2"/>
    <w:rPr>
      <w:color w:val="000000"/>
    </w:rPr>
    <w:tblPr>
      <w:tblStyleRowBandSize w:val="1"/>
      <w:tblStyleColBandSize w:val="1"/>
      <w:tblCellMar>
        <w:left w:w="115" w:type="dxa"/>
        <w:right w:w="115" w:type="dxa"/>
      </w:tblCellMar>
    </w:tblPr>
  </w:style>
  <w:style w:type="table" w:customStyle="1" w:styleId="af">
    <w:basedOn w:val="TableNormal1"/>
    <w:rPr>
      <w:rFonts w:ascii="Calibri" w:eastAsia="Calibri" w:hAnsi="Calibri" w:cs="Calibri"/>
      <w:color w:val="000000"/>
    </w:rPr>
    <w:tblPr>
      <w:tblStyleRowBandSize w:val="1"/>
      <w:tblStyleColBandSize w:val="1"/>
      <w:tblCellMar>
        <w:left w:w="115" w:type="dxa"/>
        <w:right w:w="115" w:type="dxa"/>
      </w:tblCellMar>
    </w:tblPr>
  </w:style>
  <w:style w:type="table" w:customStyle="1" w:styleId="af0">
    <w:basedOn w:val="TableNormal1"/>
    <w:rPr>
      <w:rFonts w:ascii="Calibri" w:eastAsia="Calibri" w:hAnsi="Calibri" w:cs="Calibri"/>
      <w:color w:val="000000"/>
    </w:rPr>
    <w:tblPr>
      <w:tblStyleRowBandSize w:val="1"/>
      <w:tblStyleColBandSize w:val="1"/>
      <w:tblCellMar>
        <w:left w:w="115" w:type="dxa"/>
        <w:right w:w="115" w:type="dxa"/>
      </w:tblCellMar>
    </w:tblPr>
  </w:style>
  <w:style w:type="table" w:customStyle="1" w:styleId="af1">
    <w:basedOn w:val="TableNormal1"/>
    <w:rPr>
      <w:rFonts w:ascii="Calibri" w:eastAsia="Calibri" w:hAnsi="Calibri" w:cs="Calibri"/>
      <w:color w:val="000000"/>
    </w:rPr>
    <w:tblPr>
      <w:tblStyleRowBandSize w:val="1"/>
      <w:tblStyleColBandSize w:val="1"/>
      <w:tblCellMar>
        <w:left w:w="115" w:type="dxa"/>
        <w:right w:w="115" w:type="dxa"/>
      </w:tblCellMar>
    </w:tblPr>
  </w:style>
  <w:style w:type="table" w:customStyle="1" w:styleId="af2">
    <w:basedOn w:val="TableNormal1"/>
    <w:rPr>
      <w:rFonts w:ascii="Calibri" w:eastAsia="Calibri" w:hAnsi="Calibri" w:cs="Calibri"/>
      <w:color w:val="000000"/>
    </w:rPr>
    <w:tblPr>
      <w:tblStyleRowBandSize w:val="1"/>
      <w:tblStyleColBandSize w:val="1"/>
      <w:tblCellMar>
        <w:left w:w="115" w:type="dxa"/>
        <w:right w:w="115" w:type="dxa"/>
      </w:tblCellMar>
    </w:tblPr>
  </w:style>
  <w:style w:type="character" w:styleId="Referenciasutil">
    <w:name w:val="Subtle Reference"/>
    <w:basedOn w:val="Fuentedeprrafopredeter"/>
    <w:uiPriority w:val="31"/>
    <w:qFormat/>
    <w:rsid w:val="00A36329"/>
    <w:rPr>
      <w:rFonts w:cs="Times New Roman"/>
      <w:smallCaps/>
      <w:color w:val="5A5A5A" w:themeColor="text1" w:themeTint="A5"/>
    </w:rPr>
  </w:style>
  <w:style w:type="table" w:customStyle="1" w:styleId="af3">
    <w:basedOn w:val="TableNormal0"/>
    <w:rPr>
      <w:rFonts w:ascii="Calibri" w:eastAsia="Calibri" w:hAnsi="Calibri" w:cs="Calibri"/>
      <w:color w:val="000000"/>
    </w:rPr>
    <w:tblPr>
      <w:tblStyleRowBandSize w:val="1"/>
      <w:tblStyleColBandSize w:val="1"/>
      <w:tblCellMar>
        <w:left w:w="115" w:type="dxa"/>
        <w:right w:w="115" w:type="dxa"/>
      </w:tblCellMar>
    </w:tblPr>
  </w:style>
  <w:style w:type="table" w:customStyle="1" w:styleId="af4">
    <w:basedOn w:val="TableNormal0"/>
    <w:rPr>
      <w:rFonts w:ascii="Calibri" w:eastAsia="Calibri" w:hAnsi="Calibri" w:cs="Calibri"/>
      <w:color w:val="000000"/>
    </w:rPr>
    <w:tblPr>
      <w:tblStyleRowBandSize w:val="1"/>
      <w:tblStyleColBandSize w:val="1"/>
      <w:tblCellMar>
        <w:left w:w="115" w:type="dxa"/>
        <w:right w:w="115" w:type="dxa"/>
      </w:tblCellMar>
    </w:tblPr>
  </w:style>
  <w:style w:type="table" w:customStyle="1" w:styleId="af5">
    <w:basedOn w:val="TableNormal0"/>
    <w:rPr>
      <w:rFonts w:ascii="Calibri" w:eastAsia="Calibri" w:hAnsi="Calibri" w:cs="Calibri"/>
      <w:color w:val="000000"/>
    </w:rPr>
    <w:tblPr>
      <w:tblStyleRowBandSize w:val="1"/>
      <w:tblStyleColBandSize w:val="1"/>
      <w:tblCellMar>
        <w:left w:w="115" w:type="dxa"/>
        <w:right w:w="115" w:type="dxa"/>
      </w:tblCellMar>
    </w:tblPr>
  </w:style>
  <w:style w:type="table" w:customStyle="1" w:styleId="af6">
    <w:basedOn w:val="TableNormal0"/>
    <w:rPr>
      <w:rFonts w:ascii="Calibri" w:eastAsia="Calibri" w:hAnsi="Calibri" w:cs="Calibri"/>
      <w:color w:val="000000"/>
    </w:rPr>
    <w:tblPr>
      <w:tblStyleRowBandSize w:val="1"/>
      <w:tblStyleColBandSize w:val="1"/>
      <w:tblCellMar>
        <w:left w:w="115" w:type="dxa"/>
        <w:right w:w="115" w:type="dxa"/>
      </w:tblCellMar>
    </w:tblPr>
  </w:style>
  <w:style w:type="paragraph" w:styleId="NormalWeb">
    <w:name w:val="Normal (Web)"/>
    <w:basedOn w:val="Normal"/>
    <w:uiPriority w:val="99"/>
    <w:rsid w:val="00F4095B"/>
    <w:pPr>
      <w:spacing w:before="100" w:beforeAutospacing="1" w:after="100" w:afterAutospacing="1"/>
    </w:pPr>
    <w:rPr>
      <w:lang w:eastAsia="es-ES"/>
    </w:rPr>
  </w:style>
  <w:style w:type="character" w:styleId="Textoennegrita">
    <w:name w:val="Strong"/>
    <w:uiPriority w:val="22"/>
    <w:qFormat/>
    <w:rsid w:val="00F4095B"/>
    <w:rPr>
      <w:b/>
      <w:bCs/>
    </w:rPr>
  </w:style>
  <w:style w:type="paragraph" w:styleId="Textoindependiente2">
    <w:name w:val="Body Text 2"/>
    <w:basedOn w:val="Normal"/>
    <w:link w:val="Textoindependiente2Car"/>
    <w:uiPriority w:val="99"/>
    <w:unhideWhenUsed/>
    <w:rsid w:val="00F4095B"/>
    <w:pPr>
      <w:spacing w:after="120" w:line="480" w:lineRule="auto"/>
    </w:pPr>
    <w:rPr>
      <w:lang w:eastAsia="es-ES"/>
    </w:rPr>
  </w:style>
  <w:style w:type="character" w:customStyle="1" w:styleId="Textoindependiente2Car">
    <w:name w:val="Texto independiente 2 Car"/>
    <w:basedOn w:val="Fuentedeprrafopredeter"/>
    <w:link w:val="Textoindependiente2"/>
    <w:uiPriority w:val="99"/>
    <w:rsid w:val="00F4095B"/>
    <w:rPr>
      <w:lang w:eastAsia="es-ES"/>
    </w:rPr>
  </w:style>
  <w:style w:type="character" w:customStyle="1" w:styleId="apple-converted-space">
    <w:name w:val="apple-converted-space"/>
    <w:basedOn w:val="Fuentedeprrafopredeter"/>
    <w:rsid w:val="00F4095B"/>
  </w:style>
  <w:style w:type="paragraph" w:customStyle="1" w:styleId="Listavistosa-nfasis11">
    <w:name w:val="Lista vistosa - Énfasis 11"/>
    <w:basedOn w:val="Normal"/>
    <w:link w:val="Listavistosa-nfasis1Car"/>
    <w:uiPriority w:val="34"/>
    <w:qFormat/>
    <w:rsid w:val="00F4095B"/>
    <w:pPr>
      <w:ind w:left="708"/>
    </w:pPr>
    <w:rPr>
      <w:lang w:eastAsia="es-ES"/>
    </w:rPr>
  </w:style>
  <w:style w:type="character" w:customStyle="1" w:styleId="Listavistosa-nfasis1Car">
    <w:name w:val="Lista vistosa - Énfasis 1 Car"/>
    <w:link w:val="Listavistosa-nfasis11"/>
    <w:uiPriority w:val="34"/>
    <w:locked/>
    <w:rsid w:val="00F4095B"/>
    <w:rPr>
      <w:lang w:eastAsia="es-ES"/>
    </w:rPr>
  </w:style>
  <w:style w:type="paragraph" w:customStyle="1" w:styleId="Texto">
    <w:name w:val="Texto"/>
    <w:basedOn w:val="Normal"/>
    <w:link w:val="TextoCar"/>
    <w:qFormat/>
    <w:rsid w:val="00F4095B"/>
    <w:pPr>
      <w:spacing w:after="101" w:line="216" w:lineRule="exact"/>
      <w:ind w:firstLine="288"/>
      <w:jc w:val="both"/>
    </w:pPr>
    <w:rPr>
      <w:rFonts w:ascii="Arial" w:hAnsi="Arial" w:cs="Arial"/>
      <w:sz w:val="18"/>
      <w:szCs w:val="18"/>
      <w:lang w:eastAsia="es-ES"/>
    </w:rPr>
  </w:style>
  <w:style w:type="character" w:customStyle="1" w:styleId="apple-style-span">
    <w:name w:val="apple-style-span"/>
    <w:rsid w:val="00F4095B"/>
  </w:style>
  <w:style w:type="paragraph" w:styleId="Textosinformato">
    <w:name w:val="Plain Text"/>
    <w:basedOn w:val="Normal"/>
    <w:link w:val="TextosinformatoCar"/>
    <w:rsid w:val="00F4095B"/>
    <w:rPr>
      <w:rFonts w:ascii="Courier New" w:hAnsi="Courier New"/>
      <w:sz w:val="20"/>
      <w:szCs w:val="20"/>
      <w:lang w:eastAsia="es-ES"/>
    </w:rPr>
  </w:style>
  <w:style w:type="character" w:customStyle="1" w:styleId="TextosinformatoCar">
    <w:name w:val="Texto sin formato Car"/>
    <w:basedOn w:val="Fuentedeprrafopredeter"/>
    <w:link w:val="Textosinformato"/>
    <w:rsid w:val="00F4095B"/>
    <w:rPr>
      <w:rFonts w:ascii="Courier New" w:hAnsi="Courier New"/>
      <w:sz w:val="20"/>
      <w:szCs w:val="20"/>
      <w:lang w:eastAsia="es-ES"/>
    </w:rPr>
  </w:style>
  <w:style w:type="paragraph" w:customStyle="1" w:styleId="Standard">
    <w:name w:val="Standard"/>
    <w:rsid w:val="00F4095B"/>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F4095B"/>
    <w:rPr>
      <w:rFonts w:ascii="Arial" w:hAnsi="Arial" w:cs="Arial" w:hint="default"/>
      <w:b/>
      <w:bCs/>
      <w:sz w:val="18"/>
      <w:szCs w:val="18"/>
    </w:rPr>
  </w:style>
  <w:style w:type="paragraph" w:customStyle="1" w:styleId="Pa2">
    <w:name w:val="Pa2"/>
    <w:basedOn w:val="Normal"/>
    <w:next w:val="Normal"/>
    <w:uiPriority w:val="99"/>
    <w:rsid w:val="00F4095B"/>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F4095B"/>
    <w:pPr>
      <w:spacing w:before="100" w:beforeAutospacing="1" w:after="100" w:afterAutospacing="1"/>
    </w:pPr>
  </w:style>
  <w:style w:type="character" w:customStyle="1" w:styleId="d">
    <w:name w:val="d"/>
    <w:basedOn w:val="Fuentedeprrafopredeter"/>
    <w:rsid w:val="00F4095B"/>
  </w:style>
  <w:style w:type="character" w:customStyle="1" w:styleId="b">
    <w:name w:val="b"/>
    <w:basedOn w:val="Fuentedeprrafopredeter"/>
    <w:rsid w:val="00F4095B"/>
  </w:style>
  <w:style w:type="character" w:customStyle="1" w:styleId="k">
    <w:name w:val="k"/>
    <w:basedOn w:val="Fuentedeprrafopredeter"/>
    <w:rsid w:val="00F4095B"/>
  </w:style>
  <w:style w:type="character" w:customStyle="1" w:styleId="h">
    <w:name w:val="h"/>
    <w:basedOn w:val="Fuentedeprrafopredeter"/>
    <w:rsid w:val="00F4095B"/>
  </w:style>
  <w:style w:type="character" w:styleId="CitaHTML">
    <w:name w:val="HTML Cite"/>
    <w:uiPriority w:val="99"/>
    <w:semiHidden/>
    <w:unhideWhenUsed/>
    <w:rsid w:val="00F4095B"/>
    <w:rPr>
      <w:i/>
      <w:iCs/>
    </w:rPr>
  </w:style>
  <w:style w:type="paragraph" w:customStyle="1" w:styleId="RSCGnotaalpie">
    <w:name w:val="RSCG nota al pie"/>
    <w:basedOn w:val="Normal"/>
    <w:uiPriority w:val="99"/>
    <w:qFormat/>
    <w:rsid w:val="00F4095B"/>
    <w:pPr>
      <w:spacing w:after="120"/>
      <w:jc w:val="both"/>
    </w:pPr>
    <w:rPr>
      <w:rFonts w:ascii="Palatino" w:hAnsi="Palatino" w:cstheme="minorBidi"/>
      <w:sz w:val="22"/>
      <w:szCs w:val="22"/>
      <w:lang w:eastAsia="en-US"/>
    </w:rPr>
  </w:style>
  <w:style w:type="character" w:customStyle="1" w:styleId="lbl-encabezado-blanco2">
    <w:name w:val="lbl-encabezado-blanco2"/>
    <w:rsid w:val="00F4095B"/>
    <w:rPr>
      <w:color w:val="FFFFFF"/>
    </w:rPr>
  </w:style>
  <w:style w:type="character" w:customStyle="1" w:styleId="TextoCar">
    <w:name w:val="Texto Car"/>
    <w:link w:val="Texto"/>
    <w:locked/>
    <w:rsid w:val="00F4095B"/>
    <w:rPr>
      <w:rFonts w:ascii="Arial" w:hAnsi="Arial" w:cs="Arial"/>
      <w:sz w:val="18"/>
      <w:szCs w:val="18"/>
      <w:lang w:eastAsia="es-ES"/>
    </w:rPr>
  </w:style>
  <w:style w:type="character" w:customStyle="1" w:styleId="Ttulo3Car">
    <w:name w:val="Título 3 Car"/>
    <w:basedOn w:val="Fuentedeprrafopredeter"/>
    <w:link w:val="Ttulo3"/>
    <w:uiPriority w:val="9"/>
    <w:rsid w:val="00F4095B"/>
    <w:rPr>
      <w:b/>
      <w:sz w:val="28"/>
      <w:szCs w:val="28"/>
    </w:rPr>
  </w:style>
  <w:style w:type="paragraph" w:customStyle="1" w:styleId="ANOTACION">
    <w:name w:val="ANOTACION"/>
    <w:basedOn w:val="Normal"/>
    <w:link w:val="ANOTACIONCar"/>
    <w:rsid w:val="00F4095B"/>
    <w:pPr>
      <w:spacing w:before="101" w:after="101"/>
      <w:jc w:val="center"/>
    </w:pPr>
    <w:rPr>
      <w:b/>
      <w:sz w:val="18"/>
      <w:szCs w:val="18"/>
      <w:lang w:eastAsia="es-ES"/>
    </w:rPr>
  </w:style>
  <w:style w:type="character" w:customStyle="1" w:styleId="ANOTACIONCar">
    <w:name w:val="ANOTACION Car"/>
    <w:link w:val="ANOTACION"/>
    <w:locked/>
    <w:rsid w:val="00F4095B"/>
    <w:rPr>
      <w:b/>
      <w:sz w:val="18"/>
      <w:szCs w:val="18"/>
      <w:lang w:eastAsia="es-ES"/>
    </w:rPr>
  </w:style>
  <w:style w:type="character" w:styleId="nfasis">
    <w:name w:val="Emphasis"/>
    <w:basedOn w:val="Fuentedeprrafopredeter"/>
    <w:uiPriority w:val="20"/>
    <w:qFormat/>
    <w:rsid w:val="00F4095B"/>
    <w:rPr>
      <w:i/>
      <w:iCs/>
    </w:rPr>
  </w:style>
  <w:style w:type="paragraph" w:styleId="Bibliografa">
    <w:name w:val="Bibliography"/>
    <w:basedOn w:val="Normal"/>
    <w:next w:val="Normal"/>
    <w:uiPriority w:val="37"/>
    <w:semiHidden/>
    <w:unhideWhenUsed/>
    <w:rsid w:val="00F4095B"/>
    <w:rPr>
      <w:lang w:eastAsia="es-ES"/>
    </w:rPr>
  </w:style>
  <w:style w:type="paragraph" w:customStyle="1" w:styleId="ROMANOS">
    <w:name w:val="ROMANOS"/>
    <w:basedOn w:val="Normal"/>
    <w:link w:val="ROMANOSCar"/>
    <w:rsid w:val="00F4095B"/>
    <w:pPr>
      <w:tabs>
        <w:tab w:val="left" w:pos="720"/>
      </w:tabs>
      <w:spacing w:after="101" w:line="216" w:lineRule="exact"/>
      <w:ind w:left="720" w:hanging="432"/>
      <w:jc w:val="both"/>
    </w:pPr>
    <w:rPr>
      <w:rFonts w:ascii="Arial" w:hAnsi="Arial" w:cs="Arial"/>
      <w:sz w:val="18"/>
      <w:szCs w:val="18"/>
      <w:lang w:val="es-ES" w:eastAsia="es-ES"/>
    </w:rPr>
  </w:style>
  <w:style w:type="character" w:customStyle="1" w:styleId="ROMANOSCar">
    <w:name w:val="ROMANOS Car"/>
    <w:link w:val="ROMANOS"/>
    <w:locked/>
    <w:rsid w:val="00F4095B"/>
    <w:rPr>
      <w:rFonts w:ascii="Arial"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F4095B"/>
  </w:style>
  <w:style w:type="character" w:customStyle="1" w:styleId="Ninguno">
    <w:name w:val="Ninguno"/>
    <w:rsid w:val="00F4095B"/>
    <w:rPr>
      <w:lang w:val="es-ES_tradnl"/>
    </w:rPr>
  </w:style>
  <w:style w:type="paragraph" w:customStyle="1" w:styleId="Cuerpo">
    <w:name w:val="Cuerpo"/>
    <w:rsid w:val="00F4095B"/>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eastAsia="es-ES"/>
    </w:rPr>
  </w:style>
  <w:style w:type="numbering" w:customStyle="1" w:styleId="Estiloimportado2">
    <w:name w:val="Estilo importado 2"/>
    <w:rsid w:val="00F4095B"/>
    <w:pPr>
      <w:numPr>
        <w:numId w:val="2"/>
      </w:numPr>
    </w:pPr>
  </w:style>
  <w:style w:type="character" w:customStyle="1" w:styleId="normaltextrun">
    <w:name w:val="normaltextrun"/>
    <w:basedOn w:val="Fuentedeprrafopredeter"/>
    <w:rsid w:val="00F4095B"/>
  </w:style>
  <w:style w:type="paragraph" w:customStyle="1" w:styleId="INCISO">
    <w:name w:val="INCISO"/>
    <w:basedOn w:val="Normal"/>
    <w:rsid w:val="00F4095B"/>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F4095B"/>
    <w:pPr>
      <w:spacing w:before="100" w:beforeAutospacing="1" w:after="100" w:afterAutospacing="1"/>
    </w:pPr>
  </w:style>
  <w:style w:type="paragraph" w:customStyle="1" w:styleId="j">
    <w:name w:val="j"/>
    <w:basedOn w:val="Normal"/>
    <w:rsid w:val="00F4095B"/>
    <w:pPr>
      <w:spacing w:before="100" w:beforeAutospacing="1" w:after="100" w:afterAutospacing="1"/>
    </w:pPr>
  </w:style>
  <w:style w:type="character" w:customStyle="1" w:styleId="nacep">
    <w:name w:val="n_acep"/>
    <w:basedOn w:val="Fuentedeprrafopredeter"/>
    <w:rsid w:val="00F4095B"/>
  </w:style>
  <w:style w:type="paragraph" w:customStyle="1" w:styleId="m5212863947045306324gmail-msonormal">
    <w:name w:val="m_5212863947045306324gmail-msonormal"/>
    <w:basedOn w:val="Normal"/>
    <w:rsid w:val="00F4095B"/>
    <w:pPr>
      <w:spacing w:before="100" w:beforeAutospacing="1" w:after="100" w:afterAutospacing="1"/>
    </w:pPr>
  </w:style>
  <w:style w:type="character" w:customStyle="1" w:styleId="user-highlighted-active">
    <w:name w:val="user-highlighted-active"/>
    <w:basedOn w:val="Fuentedeprrafopredeter"/>
    <w:rsid w:val="00F4095B"/>
  </w:style>
  <w:style w:type="character" w:customStyle="1" w:styleId="Ttulo4Car">
    <w:name w:val="Título 4 Car"/>
    <w:basedOn w:val="Fuentedeprrafopredeter"/>
    <w:link w:val="Ttulo4"/>
    <w:uiPriority w:val="9"/>
    <w:rsid w:val="00F4095B"/>
    <w:rPr>
      <w:b/>
    </w:rPr>
  </w:style>
  <w:style w:type="character" w:customStyle="1" w:styleId="Ttulo5Car">
    <w:name w:val="Título 5 Car"/>
    <w:basedOn w:val="Fuentedeprrafopredeter"/>
    <w:link w:val="Ttulo5"/>
    <w:uiPriority w:val="9"/>
    <w:rsid w:val="00F4095B"/>
    <w:rPr>
      <w:b/>
      <w:sz w:val="22"/>
      <w:szCs w:val="22"/>
    </w:rPr>
  </w:style>
  <w:style w:type="character" w:customStyle="1" w:styleId="Ttulo6Car">
    <w:name w:val="Título 6 Car"/>
    <w:basedOn w:val="Fuentedeprrafopredeter"/>
    <w:link w:val="Ttulo6"/>
    <w:uiPriority w:val="9"/>
    <w:rsid w:val="00F4095B"/>
    <w:rPr>
      <w:b/>
      <w:sz w:val="20"/>
      <w:szCs w:val="20"/>
    </w:rPr>
  </w:style>
  <w:style w:type="paragraph" w:styleId="Lista">
    <w:name w:val="List"/>
    <w:basedOn w:val="Normal"/>
    <w:uiPriority w:val="99"/>
    <w:unhideWhenUsed/>
    <w:rsid w:val="00F4095B"/>
    <w:pPr>
      <w:ind w:left="283" w:hanging="283"/>
      <w:contextualSpacing/>
    </w:pPr>
    <w:rPr>
      <w:lang w:val="es-ES" w:eastAsia="es-ES"/>
    </w:rPr>
  </w:style>
  <w:style w:type="paragraph" w:styleId="Lista2">
    <w:name w:val="List 2"/>
    <w:basedOn w:val="Normal"/>
    <w:uiPriority w:val="99"/>
    <w:unhideWhenUsed/>
    <w:rsid w:val="00F4095B"/>
    <w:pPr>
      <w:ind w:left="566" w:hanging="283"/>
      <w:contextualSpacing/>
    </w:pPr>
    <w:rPr>
      <w:lang w:val="es-ES" w:eastAsia="es-ES"/>
    </w:rPr>
  </w:style>
  <w:style w:type="paragraph" w:styleId="Lista3">
    <w:name w:val="List 3"/>
    <w:basedOn w:val="Normal"/>
    <w:uiPriority w:val="99"/>
    <w:unhideWhenUsed/>
    <w:rsid w:val="00F4095B"/>
    <w:pPr>
      <w:ind w:left="849" w:hanging="283"/>
      <w:contextualSpacing/>
    </w:pPr>
    <w:rPr>
      <w:lang w:val="es-ES" w:eastAsia="es-ES"/>
    </w:rPr>
  </w:style>
  <w:style w:type="paragraph" w:styleId="Textoindependiente">
    <w:name w:val="Body Text"/>
    <w:basedOn w:val="Normal"/>
    <w:link w:val="TextoindependienteCar"/>
    <w:uiPriority w:val="99"/>
    <w:unhideWhenUsed/>
    <w:rsid w:val="00F4095B"/>
    <w:pPr>
      <w:spacing w:after="120"/>
    </w:pPr>
    <w:rPr>
      <w:lang w:val="es-ES" w:eastAsia="es-ES"/>
    </w:rPr>
  </w:style>
  <w:style w:type="character" w:customStyle="1" w:styleId="TextoindependienteCar">
    <w:name w:val="Texto independiente Car"/>
    <w:basedOn w:val="Fuentedeprrafopredeter"/>
    <w:link w:val="Textoindependiente"/>
    <w:uiPriority w:val="99"/>
    <w:rsid w:val="00F4095B"/>
    <w:rPr>
      <w:lang w:val="es-ES" w:eastAsia="es-ES"/>
    </w:rPr>
  </w:style>
  <w:style w:type="paragraph" w:styleId="Sangradetextonormal">
    <w:name w:val="Body Text Indent"/>
    <w:basedOn w:val="Normal"/>
    <w:link w:val="SangradetextonormalCar"/>
    <w:uiPriority w:val="99"/>
    <w:unhideWhenUsed/>
    <w:rsid w:val="00F4095B"/>
    <w:pPr>
      <w:spacing w:after="120"/>
      <w:ind w:left="283"/>
    </w:pPr>
    <w:rPr>
      <w:lang w:val="es-ES" w:eastAsia="es-ES"/>
    </w:rPr>
  </w:style>
  <w:style w:type="character" w:customStyle="1" w:styleId="SangradetextonormalCar">
    <w:name w:val="Sangría de texto normal Car"/>
    <w:basedOn w:val="Fuentedeprrafopredeter"/>
    <w:link w:val="Sangradetextonormal"/>
    <w:uiPriority w:val="99"/>
    <w:rsid w:val="00F4095B"/>
    <w:rPr>
      <w:lang w:val="es-ES" w:eastAsia="es-ES"/>
    </w:rPr>
  </w:style>
  <w:style w:type="paragraph" w:styleId="Textoindependienteprimerasangra2">
    <w:name w:val="Body Text First Indent 2"/>
    <w:basedOn w:val="Sangradetextonormal"/>
    <w:link w:val="Textoindependienteprimerasangra2Car"/>
    <w:uiPriority w:val="99"/>
    <w:unhideWhenUsed/>
    <w:rsid w:val="00F4095B"/>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4095B"/>
    <w:rPr>
      <w:lang w:val="es-ES" w:eastAsia="es-ES"/>
    </w:rPr>
  </w:style>
  <w:style w:type="character" w:customStyle="1" w:styleId="numberfracccentro">
    <w:name w:val="numberfracccentro"/>
    <w:basedOn w:val="Fuentedeprrafopredeter"/>
    <w:rsid w:val="00F4095B"/>
  </w:style>
  <w:style w:type="character" w:customStyle="1" w:styleId="titulorubrolgt">
    <w:name w:val="titulorubrolgt"/>
    <w:basedOn w:val="Fuentedeprrafopredeter"/>
    <w:rsid w:val="00F4095B"/>
  </w:style>
  <w:style w:type="paragraph" w:customStyle="1" w:styleId="Text">
    <w:name w:val="Text"/>
    <w:basedOn w:val="Normal"/>
    <w:link w:val="TextChar"/>
    <w:rsid w:val="00F4095B"/>
    <w:pPr>
      <w:spacing w:after="240"/>
    </w:pPr>
    <w:rPr>
      <w:szCs w:val="20"/>
      <w:lang w:val="en-US" w:eastAsia="en-US"/>
    </w:rPr>
  </w:style>
  <w:style w:type="character" w:customStyle="1" w:styleId="TextChar">
    <w:name w:val="Text Char"/>
    <w:link w:val="Text"/>
    <w:locked/>
    <w:rsid w:val="00F4095B"/>
    <w:rPr>
      <w:szCs w:val="20"/>
      <w:lang w:val="en-US" w:eastAsia="en-US"/>
    </w:rPr>
  </w:style>
  <w:style w:type="paragraph" w:customStyle="1" w:styleId="corte5transcripcion">
    <w:name w:val="corte5 transcripcion"/>
    <w:basedOn w:val="Normal"/>
    <w:rsid w:val="00F4095B"/>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F4095B"/>
    <w:rPr>
      <w:rFonts w:asciiTheme="minorHAnsi" w:eastAsia="Cambria" w:hAnsiTheme="minorHAnsi" w:cstheme="minorBidi"/>
      <w:sz w:val="20"/>
      <w:szCs w:val="20"/>
      <w:lang w:eastAsia="en-US"/>
    </w:rPr>
  </w:style>
  <w:style w:type="paragraph" w:customStyle="1" w:styleId="paragraph">
    <w:name w:val="paragraph"/>
    <w:basedOn w:val="Normal"/>
    <w:uiPriority w:val="99"/>
    <w:rsid w:val="00F4095B"/>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F4095B"/>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F4095B"/>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F4095B"/>
    <w:pPr>
      <w:spacing w:before="100" w:beforeAutospacing="1" w:after="100" w:afterAutospacing="1"/>
    </w:pPr>
  </w:style>
  <w:style w:type="character" w:customStyle="1" w:styleId="bold">
    <w:name w:val="bold"/>
    <w:basedOn w:val="Fuentedeprrafopredeter"/>
    <w:rsid w:val="00F4095B"/>
  </w:style>
  <w:style w:type="paragraph" w:customStyle="1" w:styleId="ng-star-inserted">
    <w:name w:val="ng-star-inserted"/>
    <w:basedOn w:val="Normal"/>
    <w:rsid w:val="00F4095B"/>
    <w:pPr>
      <w:spacing w:before="100" w:beforeAutospacing="1" w:after="100" w:afterAutospacing="1"/>
    </w:pPr>
  </w:style>
  <w:style w:type="character" w:customStyle="1" w:styleId="Mencinsinresolver2">
    <w:name w:val="Mención sin resolver2"/>
    <w:basedOn w:val="Fuentedeprrafopredeter"/>
    <w:uiPriority w:val="99"/>
    <w:semiHidden/>
    <w:unhideWhenUsed/>
    <w:rsid w:val="00F4095B"/>
    <w:rPr>
      <w:color w:val="605E5C"/>
      <w:shd w:val="clear" w:color="auto" w:fill="E1DFDD"/>
    </w:rPr>
  </w:style>
  <w:style w:type="character" w:customStyle="1" w:styleId="Mencinsinresolver3">
    <w:name w:val="Mención sin resolver3"/>
    <w:basedOn w:val="Fuentedeprrafopredeter"/>
    <w:uiPriority w:val="99"/>
    <w:semiHidden/>
    <w:unhideWhenUsed/>
    <w:rsid w:val="00F4095B"/>
    <w:rPr>
      <w:color w:val="605E5C"/>
      <w:shd w:val="clear" w:color="auto" w:fill="E1DFDD"/>
    </w:rPr>
  </w:style>
  <w:style w:type="paragraph" w:styleId="Saludo">
    <w:name w:val="Salutation"/>
    <w:basedOn w:val="Normal"/>
    <w:next w:val="Normal"/>
    <w:link w:val="SaludoCar"/>
    <w:uiPriority w:val="99"/>
    <w:unhideWhenUsed/>
    <w:rsid w:val="00F4095B"/>
    <w:rPr>
      <w:lang w:eastAsia="es-ES"/>
    </w:rPr>
  </w:style>
  <w:style w:type="character" w:customStyle="1" w:styleId="SaludoCar">
    <w:name w:val="Saludo Car"/>
    <w:basedOn w:val="Fuentedeprrafopredeter"/>
    <w:link w:val="Saludo"/>
    <w:uiPriority w:val="99"/>
    <w:rsid w:val="00F4095B"/>
    <w:rPr>
      <w:lang w:eastAsia="es-ES"/>
    </w:rPr>
  </w:style>
  <w:style w:type="character" w:customStyle="1" w:styleId="Caracteresdenotaalpie">
    <w:name w:val="Caracteres de nota al pie"/>
    <w:qFormat/>
    <w:rsid w:val="00F4095B"/>
  </w:style>
  <w:style w:type="character" w:customStyle="1" w:styleId="Mencinsinresolver4">
    <w:name w:val="Mención sin resolver4"/>
    <w:basedOn w:val="Fuentedeprrafopredeter"/>
    <w:uiPriority w:val="99"/>
    <w:semiHidden/>
    <w:unhideWhenUsed/>
    <w:rsid w:val="00F4095B"/>
    <w:rPr>
      <w:color w:val="605E5C"/>
      <w:shd w:val="clear" w:color="auto" w:fill="E1DFDD"/>
    </w:rPr>
  </w:style>
  <w:style w:type="character" w:customStyle="1" w:styleId="Mencinsinresolver5">
    <w:name w:val="Mención sin resolver5"/>
    <w:basedOn w:val="Fuentedeprrafopredeter"/>
    <w:uiPriority w:val="99"/>
    <w:semiHidden/>
    <w:unhideWhenUsed/>
    <w:rsid w:val="00F4095B"/>
    <w:rPr>
      <w:color w:val="605E5C"/>
      <w:shd w:val="clear" w:color="auto" w:fill="E1DFDD"/>
    </w:rPr>
  </w:style>
  <w:style w:type="character" w:customStyle="1" w:styleId="Mencinsinresolver6">
    <w:name w:val="Mención sin resolver6"/>
    <w:basedOn w:val="Fuentedeprrafopredeter"/>
    <w:uiPriority w:val="99"/>
    <w:semiHidden/>
    <w:unhideWhenUsed/>
    <w:rsid w:val="00F4095B"/>
    <w:rPr>
      <w:color w:val="605E5C"/>
      <w:shd w:val="clear" w:color="auto" w:fill="E1DFDD"/>
    </w:rPr>
  </w:style>
  <w:style w:type="table" w:customStyle="1" w:styleId="Tablaconcuadrcula111121">
    <w:name w:val="Tabla con cuadrícula111121"/>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F4095B"/>
    <w:rPr>
      <w:rFonts w:ascii="Cambria" w:eastAsia="Cambria" w:hAnsi="Cambria"/>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F4095B"/>
    <w:rPr>
      <w:color w:val="605E5C"/>
      <w:shd w:val="clear" w:color="auto" w:fill="E1DFDD"/>
    </w:rPr>
  </w:style>
  <w:style w:type="character" w:customStyle="1" w:styleId="Mencinsinresolver8">
    <w:name w:val="Mención sin resolver8"/>
    <w:basedOn w:val="Fuentedeprrafopredeter"/>
    <w:uiPriority w:val="99"/>
    <w:semiHidden/>
    <w:unhideWhenUsed/>
    <w:rsid w:val="00F4095B"/>
    <w:rPr>
      <w:color w:val="605E5C"/>
      <w:shd w:val="clear" w:color="auto" w:fill="E1DFDD"/>
    </w:rPr>
  </w:style>
  <w:style w:type="table" w:customStyle="1" w:styleId="Tablaconcuadrcula1111212">
    <w:name w:val="Tabla con cuadrícula1111212"/>
    <w:basedOn w:val="Tablanormal"/>
    <w:uiPriority w:val="39"/>
    <w:rsid w:val="00F4095B"/>
    <w:rPr>
      <w:rFonts w:ascii="Cambria" w:eastAsia="Cambria" w:hAnsi="Cambria"/>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F4095B"/>
    <w:rPr>
      <w:lang w:eastAsia="es-ES"/>
    </w:rPr>
  </w:style>
  <w:style w:type="table" w:customStyle="1" w:styleId="Tablaconcuadrcula3">
    <w:name w:val="Tabla con cuadrícula3"/>
    <w:basedOn w:val="Tablanormal"/>
    <w:next w:val="Tablaconcuadrcula"/>
    <w:uiPriority w:val="39"/>
    <w:rsid w:val="00F4095B"/>
    <w:rPr>
      <w:rFonts w:ascii="Arial" w:eastAsia="Calibri" w:hAnsi="Arial"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F4095B"/>
    <w:pPr>
      <w:spacing w:after="120"/>
    </w:pPr>
    <w:rPr>
      <w:sz w:val="16"/>
      <w:szCs w:val="16"/>
      <w:lang w:eastAsia="es-ES"/>
    </w:rPr>
  </w:style>
  <w:style w:type="character" w:customStyle="1" w:styleId="Textoindependiente3Car">
    <w:name w:val="Texto independiente 3 Car"/>
    <w:basedOn w:val="Fuentedeprrafopredeter"/>
    <w:link w:val="Textoindependiente3"/>
    <w:uiPriority w:val="99"/>
    <w:semiHidden/>
    <w:rsid w:val="00F4095B"/>
    <w:rPr>
      <w:sz w:val="16"/>
      <w:szCs w:val="16"/>
      <w:lang w:eastAsia="es-ES"/>
    </w:rPr>
  </w:style>
  <w:style w:type="paragraph" w:customStyle="1" w:styleId="xmsonormal">
    <w:name w:val="x_msonormal"/>
    <w:basedOn w:val="Normal"/>
    <w:rsid w:val="00F4095B"/>
    <w:pPr>
      <w:spacing w:before="100" w:beforeAutospacing="1" w:after="100" w:afterAutospacing="1"/>
    </w:pPr>
  </w:style>
  <w:style w:type="character" w:customStyle="1" w:styleId="eop">
    <w:name w:val="eop"/>
    <w:basedOn w:val="Fuentedeprrafopredeter"/>
    <w:rsid w:val="00F4095B"/>
  </w:style>
  <w:style w:type="paragraph" w:styleId="Textonotaalfinal">
    <w:name w:val="endnote text"/>
    <w:basedOn w:val="Normal"/>
    <w:link w:val="TextonotaalfinalCar"/>
    <w:uiPriority w:val="99"/>
    <w:semiHidden/>
    <w:unhideWhenUsed/>
    <w:rsid w:val="00F4095B"/>
    <w:rPr>
      <w:sz w:val="20"/>
      <w:szCs w:val="20"/>
      <w:lang w:eastAsia="es-ES"/>
    </w:rPr>
  </w:style>
  <w:style w:type="character" w:customStyle="1" w:styleId="TextonotaalfinalCar">
    <w:name w:val="Texto nota al final Car"/>
    <w:basedOn w:val="Fuentedeprrafopredeter"/>
    <w:link w:val="Textonotaalfinal"/>
    <w:uiPriority w:val="99"/>
    <w:semiHidden/>
    <w:rsid w:val="00F4095B"/>
    <w:rPr>
      <w:sz w:val="20"/>
      <w:szCs w:val="20"/>
      <w:lang w:eastAsia="es-ES"/>
    </w:rPr>
  </w:style>
  <w:style w:type="character" w:styleId="Refdenotaalfinal">
    <w:name w:val="endnote reference"/>
    <w:basedOn w:val="Fuentedeprrafopredeter"/>
    <w:uiPriority w:val="99"/>
    <w:semiHidden/>
    <w:unhideWhenUsed/>
    <w:rsid w:val="00F4095B"/>
    <w:rPr>
      <w:vertAlign w:val="superscript"/>
    </w:rPr>
  </w:style>
  <w:style w:type="table" w:customStyle="1" w:styleId="Tablaconcuadrcula1111213">
    <w:name w:val="Tabla con cuadrícula1111213"/>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F4095B"/>
    <w:rPr>
      <w:color w:val="605E5C"/>
      <w:shd w:val="clear" w:color="auto" w:fill="E1DFDD"/>
    </w:rPr>
  </w:style>
  <w:style w:type="character" w:customStyle="1" w:styleId="Mencinsinresolver10">
    <w:name w:val="Mención sin resolver10"/>
    <w:basedOn w:val="Fuentedeprrafopredeter"/>
    <w:uiPriority w:val="99"/>
    <w:semiHidden/>
    <w:unhideWhenUsed/>
    <w:rsid w:val="00F4095B"/>
    <w:rPr>
      <w:color w:val="605E5C"/>
      <w:shd w:val="clear" w:color="auto" w:fill="E1DFDD"/>
    </w:rPr>
  </w:style>
  <w:style w:type="table" w:customStyle="1" w:styleId="Tablaconcuadrcula31">
    <w:name w:val="Tabla con cuadrícula31"/>
    <w:basedOn w:val="Tablanormal"/>
    <w:uiPriority w:val="5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F4095B"/>
    <w:rPr>
      <w:color w:val="605E5C"/>
      <w:shd w:val="clear" w:color="auto" w:fill="E1DFDD"/>
    </w:rPr>
  </w:style>
  <w:style w:type="character" w:customStyle="1" w:styleId="Mencinsinresolver12">
    <w:name w:val="Mención sin resolver12"/>
    <w:basedOn w:val="Fuentedeprrafopredeter"/>
    <w:uiPriority w:val="99"/>
    <w:semiHidden/>
    <w:unhideWhenUsed/>
    <w:rsid w:val="00F4095B"/>
    <w:rPr>
      <w:color w:val="605E5C"/>
      <w:shd w:val="clear" w:color="auto" w:fill="E1DFDD"/>
    </w:rPr>
  </w:style>
  <w:style w:type="character" w:customStyle="1" w:styleId="Mencinsinresolver13">
    <w:name w:val="Mención sin resolver13"/>
    <w:basedOn w:val="Fuentedeprrafopredeter"/>
    <w:uiPriority w:val="99"/>
    <w:semiHidden/>
    <w:unhideWhenUsed/>
    <w:rsid w:val="00F4095B"/>
    <w:rPr>
      <w:color w:val="605E5C"/>
      <w:shd w:val="clear" w:color="auto" w:fill="E1DFDD"/>
    </w:rPr>
  </w:style>
  <w:style w:type="character" w:customStyle="1" w:styleId="Mencinsinresolver14">
    <w:name w:val="Mención sin resolver14"/>
    <w:basedOn w:val="Fuentedeprrafopredeter"/>
    <w:uiPriority w:val="99"/>
    <w:semiHidden/>
    <w:unhideWhenUsed/>
    <w:rsid w:val="00F4095B"/>
    <w:rPr>
      <w:color w:val="605E5C"/>
      <w:shd w:val="clear" w:color="auto" w:fill="E1DFDD"/>
    </w:rPr>
  </w:style>
  <w:style w:type="character" w:customStyle="1" w:styleId="Mencinsinresolver15">
    <w:name w:val="Mención sin resolver15"/>
    <w:basedOn w:val="Fuentedeprrafopredeter"/>
    <w:uiPriority w:val="99"/>
    <w:semiHidden/>
    <w:unhideWhenUsed/>
    <w:rsid w:val="00F4095B"/>
    <w:rPr>
      <w:color w:val="605E5C"/>
      <w:shd w:val="clear" w:color="auto" w:fill="E1DFDD"/>
    </w:rPr>
  </w:style>
  <w:style w:type="character" w:customStyle="1" w:styleId="Mencinsinresolver16">
    <w:name w:val="Mención sin resolver16"/>
    <w:basedOn w:val="Fuentedeprrafopredeter"/>
    <w:uiPriority w:val="99"/>
    <w:semiHidden/>
    <w:unhideWhenUsed/>
    <w:rsid w:val="00F4095B"/>
    <w:rPr>
      <w:color w:val="605E5C"/>
      <w:shd w:val="clear" w:color="auto" w:fill="E1DFDD"/>
    </w:rPr>
  </w:style>
  <w:style w:type="character" w:customStyle="1" w:styleId="Mencinsinresolver17">
    <w:name w:val="Mención sin resolver17"/>
    <w:basedOn w:val="Fuentedeprrafopredeter"/>
    <w:uiPriority w:val="99"/>
    <w:semiHidden/>
    <w:unhideWhenUsed/>
    <w:rsid w:val="00F4095B"/>
    <w:rPr>
      <w:color w:val="605E5C"/>
      <w:shd w:val="clear" w:color="auto" w:fill="E1DFDD"/>
    </w:rPr>
  </w:style>
  <w:style w:type="table" w:customStyle="1" w:styleId="Tablaconcuadrcula1111214">
    <w:name w:val="Tabla con cuadrícula1111214"/>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8">
    <w:name w:val="Mención sin resolver18"/>
    <w:basedOn w:val="Fuentedeprrafopredeter"/>
    <w:uiPriority w:val="99"/>
    <w:semiHidden/>
    <w:unhideWhenUsed/>
    <w:rsid w:val="00F4095B"/>
    <w:rPr>
      <w:color w:val="605E5C"/>
      <w:shd w:val="clear" w:color="auto" w:fill="E1DFDD"/>
    </w:rPr>
  </w:style>
  <w:style w:type="table" w:customStyle="1" w:styleId="Tablaconcuadrcula11112131">
    <w:name w:val="Tabla con cuadrícula11112131"/>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311">
    <w:name w:val="Tabla con cuadrícula111121311"/>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9">
    <w:name w:val="Mención sin resolver19"/>
    <w:basedOn w:val="Fuentedeprrafopredeter"/>
    <w:uiPriority w:val="99"/>
    <w:semiHidden/>
    <w:unhideWhenUsed/>
    <w:rsid w:val="00F4095B"/>
    <w:rPr>
      <w:color w:val="605E5C"/>
      <w:shd w:val="clear" w:color="auto" w:fill="E1DFDD"/>
    </w:rPr>
  </w:style>
  <w:style w:type="table" w:customStyle="1" w:styleId="Tablaconcuadrcula311">
    <w:name w:val="Tabla con cuadrícula311"/>
    <w:basedOn w:val="Tablanormal"/>
    <w:uiPriority w:val="5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F4095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EM">
    <w:name w:val="INFOEM"/>
    <w:basedOn w:val="Normal"/>
    <w:qFormat/>
    <w:rsid w:val="00F4095B"/>
    <w:pPr>
      <w:spacing w:before="240" w:after="160" w:line="360" w:lineRule="auto"/>
      <w:ind w:left="851" w:right="851"/>
      <w:jc w:val="both"/>
    </w:pPr>
    <w:rPr>
      <w:rFonts w:ascii="Palatino Linotype" w:eastAsiaTheme="minorHAnsi" w:hAnsi="Palatino Linotype" w:cstheme="minorBidi"/>
      <w:i/>
      <w:sz w:val="22"/>
      <w:szCs w:val="14"/>
      <w:lang w:eastAsia="en-US"/>
    </w:rPr>
  </w:style>
  <w:style w:type="character" w:customStyle="1" w:styleId="Mencinsinresolver20">
    <w:name w:val="Mención sin resolver20"/>
    <w:basedOn w:val="Fuentedeprrafopredeter"/>
    <w:uiPriority w:val="99"/>
    <w:semiHidden/>
    <w:unhideWhenUsed/>
    <w:rsid w:val="00F4095B"/>
    <w:rPr>
      <w:color w:val="605E5C"/>
      <w:shd w:val="clear" w:color="auto" w:fill="E1DFDD"/>
    </w:rPr>
  </w:style>
  <w:style w:type="character" w:customStyle="1" w:styleId="medium">
    <w:name w:val="medium"/>
    <w:basedOn w:val="Fuentedeprrafopredeter"/>
    <w:rsid w:val="00F4095B"/>
  </w:style>
  <w:style w:type="character" w:customStyle="1" w:styleId="A60">
    <w:name w:val="A6"/>
    <w:uiPriority w:val="99"/>
    <w:rsid w:val="00076C70"/>
    <w:rPr>
      <w:rFonts w:cs="Montserrat"/>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846415">
      <w:bodyDiv w:val="1"/>
      <w:marLeft w:val="0"/>
      <w:marRight w:val="0"/>
      <w:marTop w:val="0"/>
      <w:marBottom w:val="0"/>
      <w:divBdr>
        <w:top w:val="none" w:sz="0" w:space="0" w:color="auto"/>
        <w:left w:val="none" w:sz="0" w:space="0" w:color="auto"/>
        <w:bottom w:val="none" w:sz="0" w:space="0" w:color="auto"/>
        <w:right w:val="none" w:sz="0" w:space="0" w:color="auto"/>
      </w:divBdr>
    </w:div>
    <w:div w:id="368650995">
      <w:bodyDiv w:val="1"/>
      <w:marLeft w:val="0"/>
      <w:marRight w:val="0"/>
      <w:marTop w:val="0"/>
      <w:marBottom w:val="0"/>
      <w:divBdr>
        <w:top w:val="none" w:sz="0" w:space="0" w:color="auto"/>
        <w:left w:val="none" w:sz="0" w:space="0" w:color="auto"/>
        <w:bottom w:val="none" w:sz="0" w:space="0" w:color="auto"/>
        <w:right w:val="none" w:sz="0" w:space="0" w:color="auto"/>
      </w:divBdr>
    </w:div>
    <w:div w:id="380131739">
      <w:bodyDiv w:val="1"/>
      <w:marLeft w:val="0"/>
      <w:marRight w:val="0"/>
      <w:marTop w:val="0"/>
      <w:marBottom w:val="0"/>
      <w:divBdr>
        <w:top w:val="none" w:sz="0" w:space="0" w:color="auto"/>
        <w:left w:val="none" w:sz="0" w:space="0" w:color="auto"/>
        <w:bottom w:val="none" w:sz="0" w:space="0" w:color="auto"/>
        <w:right w:val="none" w:sz="0" w:space="0" w:color="auto"/>
      </w:divBdr>
    </w:div>
    <w:div w:id="464664117">
      <w:bodyDiv w:val="1"/>
      <w:marLeft w:val="0"/>
      <w:marRight w:val="0"/>
      <w:marTop w:val="0"/>
      <w:marBottom w:val="0"/>
      <w:divBdr>
        <w:top w:val="none" w:sz="0" w:space="0" w:color="auto"/>
        <w:left w:val="none" w:sz="0" w:space="0" w:color="auto"/>
        <w:bottom w:val="none" w:sz="0" w:space="0" w:color="auto"/>
        <w:right w:val="none" w:sz="0" w:space="0" w:color="auto"/>
      </w:divBdr>
    </w:div>
    <w:div w:id="476803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xKw50Afj50jLv6gPGZ1K226MOw==">CgMxLjAyCWguMWZvYjl0ZTIIaC5namRneHMyCWguM3pueXNoNzIJaC4yZXQ5MnAwMgloLjNkeTZ2a20yCGgudHlqY3d0MghoLmxueGJ6OTIJaC4zcmRjcmpuMgloLjMwajB6bGwyCWguMzBqMHpsbDgAciExeUFyTDh0T3pzV3RDYjhHMDZQVDBfWGVVaWVrXzZ3NGs=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614A667-2A7D-4E7F-991A-CE4288B21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17</Pages>
  <Words>4104</Words>
  <Characters>22572</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Cuenta Microsoft</cp:lastModifiedBy>
  <cp:revision>7</cp:revision>
  <cp:lastPrinted>2026-02-09T17:42:00Z</cp:lastPrinted>
  <dcterms:created xsi:type="dcterms:W3CDTF">2026-01-20T17:24:00Z</dcterms:created>
  <dcterms:modified xsi:type="dcterms:W3CDTF">2026-02-17T00:08:00Z</dcterms:modified>
</cp:coreProperties>
</file>