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52AA7F37" w:rsidR="00B74C9F" w:rsidRPr="004B27E1" w:rsidRDefault="0029071C" w:rsidP="004309A2">
      <w:pPr>
        <w:shd w:val="clear" w:color="auto" w:fill="FFFFFF"/>
        <w:spacing w:line="360" w:lineRule="auto"/>
        <w:jc w:val="both"/>
        <w:rPr>
          <w:rFonts w:ascii="Palatino Linotype" w:hAnsi="Palatino Linotype" w:cs="Arial"/>
          <w:color w:val="000000"/>
          <w:lang w:val="es-MX" w:eastAsia="es-MX"/>
        </w:rPr>
      </w:pPr>
      <w:r w:rsidRPr="004B27E1">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347EB" w:rsidRPr="004B27E1">
        <w:rPr>
          <w:rFonts w:ascii="Palatino Linotype" w:hAnsi="Palatino Linotype" w:cs="Arial"/>
          <w:color w:val="000000"/>
          <w:lang w:val="es-MX" w:eastAsia="es-MX"/>
        </w:rPr>
        <w:t>ocho de abril</w:t>
      </w:r>
      <w:r w:rsidR="00752800" w:rsidRPr="004B27E1">
        <w:rPr>
          <w:rFonts w:ascii="Palatino Linotype" w:hAnsi="Palatino Linotype" w:cs="Arial"/>
          <w:color w:val="000000"/>
          <w:lang w:val="es-MX" w:eastAsia="es-MX"/>
        </w:rPr>
        <w:t xml:space="preserve"> de</w:t>
      </w:r>
      <w:r w:rsidR="007237B8" w:rsidRPr="004B27E1">
        <w:rPr>
          <w:rFonts w:ascii="Palatino Linotype" w:hAnsi="Palatino Linotype" w:cs="Arial"/>
          <w:color w:val="000000"/>
          <w:lang w:val="es-MX" w:eastAsia="es-MX"/>
        </w:rPr>
        <w:t xml:space="preserve"> dos mil veinti</w:t>
      </w:r>
      <w:r w:rsidR="00752800" w:rsidRPr="004B27E1">
        <w:rPr>
          <w:rFonts w:ascii="Palatino Linotype" w:hAnsi="Palatino Linotype" w:cs="Arial"/>
          <w:color w:val="000000"/>
          <w:lang w:val="es-MX" w:eastAsia="es-MX"/>
        </w:rPr>
        <w:t>séis</w:t>
      </w:r>
      <w:r w:rsidRPr="004B27E1">
        <w:rPr>
          <w:rFonts w:ascii="Palatino Linotype" w:hAnsi="Palatino Linotype" w:cs="Arial"/>
          <w:color w:val="000000"/>
          <w:lang w:val="es-MX" w:eastAsia="es-MX"/>
        </w:rPr>
        <w:t>.</w:t>
      </w:r>
    </w:p>
    <w:p w14:paraId="3DFDB269" w14:textId="77777777" w:rsidR="00555301" w:rsidRPr="004B27E1" w:rsidRDefault="00555301" w:rsidP="004309A2">
      <w:pPr>
        <w:shd w:val="clear" w:color="auto" w:fill="FFFFFF"/>
        <w:spacing w:line="360" w:lineRule="auto"/>
        <w:jc w:val="both"/>
        <w:rPr>
          <w:rFonts w:ascii="Palatino Linotype" w:hAnsi="Palatino Linotype" w:cs="Arial"/>
          <w:color w:val="000000"/>
          <w:lang w:val="es-MX" w:eastAsia="es-MX"/>
        </w:rPr>
      </w:pPr>
    </w:p>
    <w:p w14:paraId="3F011AC9" w14:textId="0D366C7F" w:rsidR="00C753C2" w:rsidRPr="004B27E1" w:rsidRDefault="0029071C" w:rsidP="00C753C2">
      <w:pPr>
        <w:tabs>
          <w:tab w:val="left" w:pos="1701"/>
        </w:tabs>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b/>
          <w:lang w:val="es-MX" w:eastAsia="en-US"/>
        </w:rPr>
        <w:t>VISTO</w:t>
      </w:r>
      <w:r w:rsidRPr="004B27E1">
        <w:rPr>
          <w:rFonts w:ascii="Palatino Linotype" w:eastAsiaTheme="minorHAnsi" w:hAnsi="Palatino Linotype" w:cs="Arial"/>
          <w:lang w:val="es-MX" w:eastAsia="en-US"/>
        </w:rPr>
        <w:t xml:space="preserve"> el expediente electrónico formado con motivo del recurso de revisión número </w:t>
      </w:r>
      <w:bookmarkStart w:id="0" w:name="_GoBack"/>
      <w:r w:rsidR="00A83EB9" w:rsidRPr="004B27E1">
        <w:rPr>
          <w:rFonts w:ascii="Palatino Linotype" w:eastAsiaTheme="minorHAnsi" w:hAnsi="Palatino Linotype" w:cs="Arial"/>
          <w:b/>
          <w:lang w:val="es-MX" w:eastAsia="en-US"/>
        </w:rPr>
        <w:t>13080</w:t>
      </w:r>
      <w:r w:rsidRPr="004B27E1">
        <w:rPr>
          <w:rFonts w:ascii="Palatino Linotype" w:eastAsiaTheme="minorHAnsi" w:hAnsi="Palatino Linotype" w:cs="Arial"/>
          <w:b/>
          <w:bCs/>
          <w:lang w:val="es-MX" w:eastAsia="es-MX"/>
        </w:rPr>
        <w:t>/INFOEM/IP/RR/202</w:t>
      </w:r>
      <w:r w:rsidR="00555301" w:rsidRPr="004B27E1">
        <w:rPr>
          <w:rFonts w:ascii="Palatino Linotype" w:eastAsiaTheme="minorHAnsi" w:hAnsi="Palatino Linotype" w:cs="Arial"/>
          <w:b/>
          <w:bCs/>
          <w:lang w:val="es-MX" w:eastAsia="es-MX"/>
        </w:rPr>
        <w:t>5</w:t>
      </w:r>
      <w:bookmarkEnd w:id="0"/>
      <w:r w:rsidRPr="004B27E1">
        <w:rPr>
          <w:rFonts w:ascii="Palatino Linotype" w:eastAsiaTheme="minorHAnsi" w:hAnsi="Palatino Linotype" w:cs="Arial"/>
          <w:lang w:val="es-MX" w:eastAsia="en-US"/>
        </w:rPr>
        <w:t xml:space="preserve">, </w:t>
      </w:r>
      <w:r w:rsidR="00FE047E" w:rsidRPr="004B27E1">
        <w:rPr>
          <w:rFonts w:ascii="Palatino Linotype" w:hAnsi="Palatino Linotype" w:cs="Arial"/>
        </w:rPr>
        <w:t>interpuesto por</w:t>
      </w:r>
      <w:r w:rsidR="00AB75C2" w:rsidRPr="004B27E1">
        <w:rPr>
          <w:rFonts w:ascii="Palatino Linotype" w:hAnsi="Palatino Linotype" w:cs="Arial"/>
        </w:rPr>
        <w:t xml:space="preserve"> </w:t>
      </w:r>
      <w:r w:rsidR="00F72054" w:rsidRPr="004B27E1">
        <w:rPr>
          <w:rFonts w:ascii="Palatino Linotype" w:hAnsi="Palatino Linotype" w:cs="Arial"/>
        </w:rPr>
        <w:t xml:space="preserve">el </w:t>
      </w:r>
      <w:r w:rsidR="00F72054" w:rsidRPr="004B27E1">
        <w:rPr>
          <w:rFonts w:ascii="Palatino Linotype" w:hAnsi="Palatino Linotype" w:cs="Arial"/>
          <w:b/>
        </w:rPr>
        <w:t xml:space="preserve">C. </w:t>
      </w:r>
      <w:r w:rsidR="00001647">
        <w:rPr>
          <w:rFonts w:ascii="Palatino Linotype" w:hAnsi="Palatino Linotype" w:cs="Arial"/>
          <w:b/>
        </w:rPr>
        <w:t>XXXXXX</w:t>
      </w:r>
      <w:r w:rsidR="00F72054" w:rsidRPr="004B27E1">
        <w:rPr>
          <w:rFonts w:ascii="Palatino Linotype" w:hAnsi="Palatino Linotype" w:cs="Arial"/>
        </w:rPr>
        <w:t>,</w:t>
      </w:r>
      <w:r w:rsidR="005F1F89" w:rsidRPr="004B27E1">
        <w:rPr>
          <w:rFonts w:ascii="Palatino Linotype" w:hAnsi="Palatino Linotype" w:cs="Arial"/>
          <w:b/>
        </w:rPr>
        <w:t xml:space="preserve"> </w:t>
      </w:r>
      <w:r w:rsidR="005F1F89" w:rsidRPr="004B27E1">
        <w:rPr>
          <w:rFonts w:ascii="Palatino Linotype" w:hAnsi="Palatino Linotype" w:cs="Arial"/>
        </w:rPr>
        <w:t>en lo sucesivo</w:t>
      </w:r>
      <w:r w:rsidR="004E288C" w:rsidRPr="004B27E1">
        <w:rPr>
          <w:rFonts w:ascii="Palatino Linotype" w:hAnsi="Palatino Linotype" w:cs="Arial"/>
        </w:rPr>
        <w:t xml:space="preserve"> el </w:t>
      </w:r>
      <w:r w:rsidR="005F1F89" w:rsidRPr="004B27E1">
        <w:rPr>
          <w:rFonts w:ascii="Palatino Linotype" w:hAnsi="Palatino Linotype" w:cs="Arial"/>
          <w:b/>
        </w:rPr>
        <w:t>Recurrente</w:t>
      </w:r>
      <w:r w:rsidRPr="004B27E1">
        <w:rPr>
          <w:rFonts w:ascii="Palatino Linotype" w:eastAsiaTheme="minorHAnsi" w:hAnsi="Palatino Linotype" w:cs="Arial"/>
          <w:lang w:val="es-MX" w:eastAsia="en-US"/>
        </w:rPr>
        <w:t>, en contra de la respuesta de</w:t>
      </w:r>
      <w:r w:rsidR="00B20C2B" w:rsidRPr="004B27E1">
        <w:rPr>
          <w:rFonts w:ascii="Palatino Linotype" w:eastAsiaTheme="minorHAnsi" w:hAnsi="Palatino Linotype" w:cs="Arial"/>
          <w:lang w:val="es-MX" w:eastAsia="en-US"/>
        </w:rPr>
        <w:t>l</w:t>
      </w:r>
      <w:r w:rsidRPr="004B27E1">
        <w:rPr>
          <w:rFonts w:ascii="Palatino Linotype" w:eastAsiaTheme="minorHAnsi" w:hAnsi="Palatino Linotype" w:cs="Arial"/>
          <w:lang w:val="es-MX" w:eastAsia="en-US"/>
        </w:rPr>
        <w:t xml:space="preserve"> </w:t>
      </w:r>
      <w:r w:rsidR="008A1BCC" w:rsidRPr="004B27E1">
        <w:rPr>
          <w:rFonts w:ascii="Palatino Linotype" w:eastAsiaTheme="minorHAnsi" w:hAnsi="Palatino Linotype" w:cs="Arial"/>
          <w:b/>
          <w:lang w:val="es-MX" w:eastAsia="en-US"/>
        </w:rPr>
        <w:t>Ayuntamiento de Ecatepec de Morelos</w:t>
      </w:r>
      <w:r w:rsidRPr="004B27E1">
        <w:rPr>
          <w:rFonts w:ascii="Palatino Linotype" w:eastAsiaTheme="minorHAnsi" w:hAnsi="Palatino Linotype" w:cs="Arial"/>
          <w:lang w:val="es-MX" w:eastAsia="en-US"/>
        </w:rPr>
        <w:t>,</w:t>
      </w:r>
      <w:r w:rsidRPr="004B27E1">
        <w:rPr>
          <w:rFonts w:ascii="Palatino Linotype" w:eastAsiaTheme="minorHAnsi" w:hAnsi="Palatino Linotype" w:cs="Arial"/>
          <w:b/>
          <w:lang w:val="es-MX" w:eastAsia="en-US"/>
        </w:rPr>
        <w:t xml:space="preserve"> </w:t>
      </w:r>
      <w:r w:rsidRPr="004B27E1">
        <w:rPr>
          <w:rFonts w:ascii="Palatino Linotype" w:eastAsiaTheme="minorHAnsi" w:hAnsi="Palatino Linotype" w:cs="Arial"/>
          <w:lang w:val="es-MX" w:eastAsia="en-US"/>
        </w:rPr>
        <w:t>en lo subsecuente</w:t>
      </w:r>
      <w:r w:rsidR="004E288C" w:rsidRPr="004B27E1">
        <w:rPr>
          <w:rFonts w:ascii="Palatino Linotype" w:eastAsiaTheme="minorHAnsi" w:hAnsi="Palatino Linotype" w:cs="Arial"/>
          <w:lang w:val="es-MX" w:eastAsia="en-US"/>
        </w:rPr>
        <w:t xml:space="preserve"> el </w:t>
      </w:r>
      <w:r w:rsidRPr="004B27E1">
        <w:rPr>
          <w:rFonts w:ascii="Palatino Linotype" w:eastAsiaTheme="minorHAnsi" w:hAnsi="Palatino Linotype" w:cs="Arial"/>
          <w:b/>
          <w:lang w:val="es-MX" w:eastAsia="en-US"/>
        </w:rPr>
        <w:t xml:space="preserve">Sujeto Obligado, </w:t>
      </w:r>
      <w:r w:rsidRPr="004B27E1">
        <w:rPr>
          <w:rFonts w:ascii="Palatino Linotype" w:eastAsiaTheme="minorHAnsi" w:hAnsi="Palatino Linotype" w:cs="Arial"/>
          <w:lang w:val="es-MX" w:eastAsia="en-US"/>
        </w:rPr>
        <w:t>se procede a dictar la presente resolución.</w:t>
      </w:r>
    </w:p>
    <w:p w14:paraId="3C4183CF" w14:textId="77777777" w:rsidR="00B74C9F" w:rsidRPr="004B27E1" w:rsidRDefault="00B74C9F"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4B27E1" w:rsidRDefault="0029071C" w:rsidP="00B74C9F">
      <w:pPr>
        <w:spacing w:line="360" w:lineRule="auto"/>
        <w:jc w:val="center"/>
        <w:rPr>
          <w:rFonts w:ascii="Palatino Linotype" w:eastAsiaTheme="minorHAnsi" w:hAnsi="Palatino Linotype" w:cs="Arial"/>
          <w:b/>
          <w:sz w:val="28"/>
          <w:lang w:val="es-MX" w:eastAsia="en-US"/>
        </w:rPr>
      </w:pPr>
      <w:r w:rsidRPr="004B27E1">
        <w:rPr>
          <w:rFonts w:ascii="Palatino Linotype" w:eastAsiaTheme="minorHAnsi" w:hAnsi="Palatino Linotype" w:cs="Arial"/>
          <w:b/>
          <w:sz w:val="28"/>
          <w:lang w:val="es-MX" w:eastAsia="en-US"/>
        </w:rPr>
        <w:t>A N T E C E D E N T E S</w:t>
      </w:r>
    </w:p>
    <w:p w14:paraId="4A7F4093" w14:textId="77777777" w:rsidR="00B74C9F" w:rsidRPr="004B27E1" w:rsidRDefault="00B74C9F" w:rsidP="00B74C9F">
      <w:pPr>
        <w:spacing w:line="360" w:lineRule="auto"/>
        <w:jc w:val="center"/>
        <w:rPr>
          <w:rFonts w:ascii="Palatino Linotype" w:eastAsiaTheme="minorHAnsi" w:hAnsi="Palatino Linotype" w:cs="Arial"/>
          <w:b/>
          <w:szCs w:val="22"/>
          <w:lang w:val="es-MX" w:eastAsia="en-US"/>
        </w:rPr>
      </w:pPr>
    </w:p>
    <w:p w14:paraId="462C7DDC" w14:textId="77777777" w:rsidR="0029071C" w:rsidRPr="004B27E1" w:rsidRDefault="0029071C" w:rsidP="0029071C">
      <w:pPr>
        <w:spacing w:line="360" w:lineRule="auto"/>
        <w:jc w:val="both"/>
        <w:rPr>
          <w:rFonts w:ascii="Palatino Linotype" w:eastAsiaTheme="minorHAnsi" w:hAnsi="Palatino Linotype" w:cs="Arial"/>
          <w:b/>
          <w:sz w:val="28"/>
          <w:lang w:val="es-MX" w:eastAsia="en-US"/>
        </w:rPr>
      </w:pPr>
      <w:r w:rsidRPr="004B27E1">
        <w:rPr>
          <w:rFonts w:ascii="Palatino Linotype" w:eastAsiaTheme="minorHAnsi" w:hAnsi="Palatino Linotype" w:cs="Arial"/>
          <w:b/>
          <w:sz w:val="28"/>
          <w:lang w:val="es-MX" w:eastAsia="en-US"/>
        </w:rPr>
        <w:t>PRIMERO. De la solicitud de información.</w:t>
      </w:r>
    </w:p>
    <w:p w14:paraId="06000C69" w14:textId="5E232876" w:rsidR="00B74C9F" w:rsidRPr="004B27E1" w:rsidRDefault="0029071C" w:rsidP="00555301">
      <w:pPr>
        <w:spacing w:line="360" w:lineRule="auto"/>
        <w:jc w:val="both"/>
        <w:rPr>
          <w:rFonts w:ascii="Palatino Linotype" w:eastAsiaTheme="minorHAnsi" w:hAnsi="Palatino Linotype" w:cs="Arial"/>
          <w:szCs w:val="22"/>
          <w:lang w:val="es-MX" w:eastAsia="en-US"/>
        </w:rPr>
      </w:pPr>
      <w:r w:rsidRPr="004B27E1">
        <w:rPr>
          <w:rFonts w:ascii="Palatino Linotype" w:eastAsiaTheme="minorHAnsi" w:hAnsi="Palatino Linotype" w:cs="Arial"/>
          <w:szCs w:val="22"/>
          <w:lang w:val="es-MX" w:eastAsia="en-US"/>
        </w:rPr>
        <w:t xml:space="preserve">En fecha </w:t>
      </w:r>
      <w:r w:rsidR="00106CC9" w:rsidRPr="004B27E1">
        <w:rPr>
          <w:rFonts w:ascii="Palatino Linotype" w:eastAsiaTheme="minorHAnsi" w:hAnsi="Palatino Linotype" w:cs="Arial"/>
          <w:szCs w:val="22"/>
          <w:lang w:val="es-MX" w:eastAsia="en-US"/>
        </w:rPr>
        <w:t>ocho de octubre</w:t>
      </w:r>
      <w:r w:rsidR="003615E3" w:rsidRPr="004B27E1">
        <w:rPr>
          <w:rFonts w:ascii="Palatino Linotype" w:eastAsiaTheme="minorHAnsi" w:hAnsi="Palatino Linotype" w:cs="Arial"/>
          <w:szCs w:val="22"/>
          <w:lang w:val="es-MX" w:eastAsia="en-US"/>
        </w:rPr>
        <w:t xml:space="preserve"> </w:t>
      </w:r>
      <w:r w:rsidR="00555301" w:rsidRPr="004B27E1">
        <w:rPr>
          <w:rFonts w:ascii="Palatino Linotype" w:eastAsiaTheme="minorHAnsi" w:hAnsi="Palatino Linotype" w:cs="Arial"/>
          <w:szCs w:val="22"/>
          <w:lang w:val="es-MX" w:eastAsia="en-US"/>
        </w:rPr>
        <w:t>de dos mil veinticinco</w:t>
      </w:r>
      <w:r w:rsidRPr="004B27E1">
        <w:rPr>
          <w:rFonts w:ascii="Palatino Linotype" w:eastAsiaTheme="minorHAnsi" w:hAnsi="Palatino Linotype" w:cs="Arial"/>
          <w:szCs w:val="22"/>
          <w:lang w:val="es-MX" w:eastAsia="en-US"/>
        </w:rPr>
        <w:t xml:space="preserve">, </w:t>
      </w:r>
      <w:r w:rsidR="00E250C8" w:rsidRPr="004B27E1">
        <w:rPr>
          <w:rFonts w:ascii="Palatino Linotype" w:eastAsiaTheme="minorHAnsi" w:hAnsi="Palatino Linotype" w:cs="Arial"/>
          <w:szCs w:val="22"/>
          <w:lang w:val="es-MX" w:eastAsia="en-US"/>
        </w:rPr>
        <w:t>el</w:t>
      </w:r>
      <w:r w:rsidRPr="004B27E1">
        <w:rPr>
          <w:rFonts w:ascii="Palatino Linotype" w:eastAsiaTheme="minorHAnsi" w:hAnsi="Palatino Linotype" w:cs="Arial"/>
          <w:szCs w:val="22"/>
          <w:lang w:val="es-MX" w:eastAsia="en-US"/>
        </w:rPr>
        <w:t xml:space="preserve"> </w:t>
      </w:r>
      <w:r w:rsidRPr="004B27E1">
        <w:rPr>
          <w:rFonts w:ascii="Palatino Linotype" w:eastAsiaTheme="minorHAnsi" w:hAnsi="Palatino Linotype" w:cs="Arial"/>
          <w:b/>
          <w:szCs w:val="22"/>
          <w:lang w:val="es-MX" w:eastAsia="en-US"/>
        </w:rPr>
        <w:t>Recurrente</w:t>
      </w:r>
      <w:r w:rsidRPr="004B27E1">
        <w:rPr>
          <w:rFonts w:ascii="Palatino Linotype" w:eastAsiaTheme="minorHAnsi" w:hAnsi="Palatino Linotype" w:cs="Arial"/>
          <w:szCs w:val="22"/>
          <w:lang w:val="es-MX" w:eastAsia="en-US"/>
        </w:rPr>
        <w:t xml:space="preserve">, presentó a través </w:t>
      </w:r>
      <w:r w:rsidR="00F94208" w:rsidRPr="004B27E1">
        <w:rPr>
          <w:rFonts w:ascii="Palatino Linotype" w:eastAsiaTheme="minorHAnsi" w:hAnsi="Palatino Linotype" w:cs="Arial"/>
          <w:szCs w:val="22"/>
          <w:lang w:val="es-MX" w:eastAsia="en-US"/>
        </w:rPr>
        <w:t>d</w:t>
      </w:r>
      <w:r w:rsidRPr="004B27E1">
        <w:rPr>
          <w:rFonts w:ascii="Palatino Linotype" w:eastAsiaTheme="minorHAnsi" w:hAnsi="Palatino Linotype" w:cs="Arial"/>
          <w:szCs w:val="22"/>
          <w:lang w:val="es-MX" w:eastAsia="en-US"/>
        </w:rPr>
        <w:t xml:space="preserve">el Sistema de Acceso a la Información Mexiquense </w:t>
      </w:r>
      <w:r w:rsidRPr="004B27E1">
        <w:rPr>
          <w:rFonts w:ascii="Palatino Linotype" w:eastAsiaTheme="minorHAnsi" w:hAnsi="Palatino Linotype" w:cs="Arial"/>
          <w:b/>
          <w:szCs w:val="22"/>
          <w:lang w:val="es-MX" w:eastAsia="en-US"/>
        </w:rPr>
        <w:t>(SAIMEX),</w:t>
      </w:r>
      <w:r w:rsidRPr="004B27E1">
        <w:rPr>
          <w:rFonts w:ascii="Palatino Linotype" w:eastAsiaTheme="minorHAnsi" w:hAnsi="Palatino Linotype" w:cs="Arial"/>
          <w:szCs w:val="22"/>
          <w:lang w:val="es-MX" w:eastAsia="en-US"/>
        </w:rPr>
        <w:t xml:space="preserve"> ante el </w:t>
      </w:r>
      <w:r w:rsidRPr="004B27E1">
        <w:rPr>
          <w:rFonts w:ascii="Palatino Linotype" w:eastAsiaTheme="minorHAnsi" w:hAnsi="Palatino Linotype" w:cs="Arial"/>
          <w:b/>
          <w:szCs w:val="22"/>
          <w:lang w:val="es-MX" w:eastAsia="en-US"/>
        </w:rPr>
        <w:t>Sujeto Obligado</w:t>
      </w:r>
      <w:r w:rsidRPr="004B27E1">
        <w:rPr>
          <w:rFonts w:ascii="Palatino Linotype" w:eastAsiaTheme="minorHAnsi" w:hAnsi="Palatino Linotype" w:cs="Arial"/>
          <w:szCs w:val="22"/>
          <w:lang w:val="es-MX" w:eastAsia="en-US"/>
        </w:rPr>
        <w:t>, la solicitud de acceso a la información pública, a la que se le</w:t>
      </w:r>
      <w:r w:rsidR="00C753C2" w:rsidRPr="004B27E1">
        <w:rPr>
          <w:rFonts w:ascii="Palatino Linotype" w:eastAsiaTheme="minorHAnsi" w:hAnsi="Palatino Linotype" w:cs="Arial"/>
          <w:szCs w:val="22"/>
          <w:lang w:val="es-MX" w:eastAsia="en-US"/>
        </w:rPr>
        <w:t xml:space="preserve"> asignó el número de expediente </w:t>
      </w:r>
      <w:r w:rsidR="008A1BCC" w:rsidRPr="004B27E1">
        <w:rPr>
          <w:rFonts w:ascii="Palatino Linotype" w:eastAsiaTheme="minorHAnsi" w:hAnsi="Palatino Linotype" w:cs="Arial"/>
          <w:b/>
          <w:szCs w:val="22"/>
          <w:lang w:val="es-MX" w:eastAsia="en-US"/>
        </w:rPr>
        <w:t>00820/ECATEPEC/IP/2025</w:t>
      </w:r>
      <w:r w:rsidRPr="004B27E1">
        <w:rPr>
          <w:rFonts w:ascii="Palatino Linotype" w:eastAsiaTheme="minorHAnsi" w:hAnsi="Palatino Linotype" w:cs="Arial"/>
          <w:szCs w:val="22"/>
          <w:lang w:val="es-MX" w:eastAsia="en-US"/>
        </w:rPr>
        <w:t>, mediante la cual solicitó lo siguiente:</w:t>
      </w:r>
    </w:p>
    <w:p w14:paraId="09B9ABF6" w14:textId="77777777" w:rsidR="00555301" w:rsidRPr="004B27E1" w:rsidRDefault="00555301" w:rsidP="00555301">
      <w:pPr>
        <w:spacing w:line="360" w:lineRule="auto"/>
        <w:jc w:val="both"/>
        <w:rPr>
          <w:rFonts w:ascii="Palatino Linotype" w:eastAsiaTheme="minorHAnsi" w:hAnsi="Palatino Linotype" w:cs="Arial"/>
          <w:szCs w:val="22"/>
          <w:lang w:val="es-MX" w:eastAsia="en-US"/>
        </w:rPr>
      </w:pPr>
    </w:p>
    <w:p w14:paraId="49A14F7E" w14:textId="6CBF58E6" w:rsidR="00B2345B" w:rsidRPr="004B27E1" w:rsidRDefault="0029071C" w:rsidP="00752800">
      <w:pPr>
        <w:spacing w:line="276" w:lineRule="auto"/>
        <w:ind w:left="284" w:right="332"/>
        <w:jc w:val="both"/>
        <w:rPr>
          <w:rFonts w:ascii="Palatino Linotype" w:hAnsi="Palatino Linotype"/>
          <w:i/>
          <w:sz w:val="22"/>
          <w:szCs w:val="22"/>
          <w:lang w:val="es-ES_tradnl"/>
        </w:rPr>
      </w:pPr>
      <w:r w:rsidRPr="004B27E1">
        <w:rPr>
          <w:rFonts w:ascii="Palatino Linotype" w:hAnsi="Palatino Linotype"/>
          <w:i/>
          <w:sz w:val="22"/>
          <w:szCs w:val="22"/>
          <w:lang w:val="es-MX"/>
        </w:rPr>
        <w:t>“</w:t>
      </w:r>
      <w:r w:rsidR="008A1BCC" w:rsidRPr="004B27E1">
        <w:rPr>
          <w:rFonts w:ascii="Palatino Linotype" w:hAnsi="Palatino Linotype"/>
          <w:i/>
          <w:sz w:val="22"/>
          <w:szCs w:val="22"/>
          <w:lang w:val="es-MX" w:eastAsia="es-MX"/>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dd/mm/aaaa) DEL INCIDENTE O EVENTO LUGAR DEL INCIDENTE O EVENTO UBICACIÓN DEL INCIDENTE O EVENTO LAS COORDENADAS GEOGRÁFICAS DEL INCIDENTE O EVENTO. ESTABLECIDAS EN LA SECCIÓN “LUGAR DE LA INTERVENCIÓN” DEL INFORME POLICIAL HOMOLOGADO PARA 1) HECHOS PROBABLEMENTE </w:t>
      </w:r>
      <w:r w:rsidR="008A1BCC" w:rsidRPr="004B27E1">
        <w:rPr>
          <w:rFonts w:ascii="Palatino Linotype" w:hAnsi="Palatino Linotype"/>
          <w:i/>
          <w:sz w:val="22"/>
          <w:szCs w:val="22"/>
          <w:lang w:val="es-MX" w:eastAsia="es-MX"/>
        </w:rPr>
        <w:lastRenderedPageBreak/>
        <w:t xml:space="preserve">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que se proporcione la información correspondiente al periodo del 1 de enero de 2018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confidenciales.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w:t>
      </w:r>
      <w:r w:rsidR="008A1BCC" w:rsidRPr="004B27E1">
        <w:rPr>
          <w:rFonts w:ascii="Palatino Linotype" w:hAnsi="Palatino Linotype"/>
          <w:i/>
          <w:sz w:val="22"/>
          <w:szCs w:val="22"/>
          <w:lang w:val="es-MX" w:eastAsia="es-MX"/>
        </w:rPr>
        <w:lastRenderedPageBreak/>
        <w:t>fracción XIV. Acuerdo por el que se emiten los Lineamientos para el llenado, entrega, recepción, registro, resguardo y consulta del Informe Policial Homologado. Publicado el 20/02/2020.</w:t>
      </w:r>
      <w:r w:rsidRPr="004B27E1">
        <w:rPr>
          <w:rFonts w:ascii="Palatino Linotype" w:hAnsi="Palatino Linotype"/>
          <w:i/>
          <w:sz w:val="22"/>
          <w:szCs w:val="22"/>
          <w:lang w:val="es-MX"/>
        </w:rPr>
        <w:t>”</w:t>
      </w:r>
      <w:r w:rsidR="00B2345B" w:rsidRPr="004B27E1">
        <w:rPr>
          <w:rFonts w:ascii="Palatino Linotype" w:hAnsi="Palatino Linotype"/>
          <w:i/>
          <w:sz w:val="22"/>
          <w:szCs w:val="22"/>
          <w:lang w:val="es-ES_tradnl"/>
        </w:rPr>
        <w:t xml:space="preserve"> (Sic)</w:t>
      </w:r>
    </w:p>
    <w:p w14:paraId="0470AC4C" w14:textId="77777777" w:rsidR="00B74C9F" w:rsidRPr="004B27E1" w:rsidRDefault="00B74C9F" w:rsidP="001C7B81">
      <w:pPr>
        <w:spacing w:line="276" w:lineRule="auto"/>
        <w:ind w:right="332"/>
        <w:jc w:val="both"/>
        <w:rPr>
          <w:rFonts w:ascii="Palatino Linotype" w:hAnsi="Palatino Linotype"/>
          <w:i/>
          <w:sz w:val="22"/>
          <w:szCs w:val="22"/>
          <w:lang w:val="es-ES_tradnl"/>
        </w:rPr>
      </w:pPr>
    </w:p>
    <w:p w14:paraId="35AD9577" w14:textId="54BF6A1F" w:rsidR="00B2345B" w:rsidRPr="004B27E1"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4B27E1">
        <w:rPr>
          <w:rFonts w:ascii="Palatino Linotype" w:hAnsi="Palatino Linotype"/>
          <w:b/>
          <w:lang w:val="es-ES_tradnl"/>
        </w:rPr>
        <w:t>MODALIDAD DE ENTREGA:</w:t>
      </w:r>
      <w:r w:rsidRPr="004B27E1">
        <w:rPr>
          <w:rFonts w:ascii="Palatino Linotype" w:hAnsi="Palatino Linotype"/>
          <w:lang w:val="es-ES_tradnl"/>
        </w:rPr>
        <w:t xml:space="preserve"> </w:t>
      </w:r>
      <w:r w:rsidR="00756303" w:rsidRPr="004B27E1">
        <w:rPr>
          <w:rFonts w:ascii="Palatino Linotype" w:eastAsiaTheme="minorHAnsi" w:hAnsi="Palatino Linotype" w:cstheme="minorBidi"/>
          <w:color w:val="000000"/>
          <w:lang w:val="es-MX" w:eastAsia="en-US"/>
        </w:rPr>
        <w:t>A través de</w:t>
      </w:r>
      <w:r w:rsidR="00B2345B" w:rsidRPr="004B27E1">
        <w:rPr>
          <w:rFonts w:ascii="Palatino Linotype" w:eastAsiaTheme="minorHAnsi" w:hAnsi="Palatino Linotype" w:cstheme="minorBidi"/>
          <w:color w:val="000000"/>
          <w:lang w:val="es-MX" w:eastAsia="en-US"/>
        </w:rPr>
        <w:t>l SAIMEX.</w:t>
      </w:r>
      <w:r w:rsidR="00756303" w:rsidRPr="004B27E1">
        <w:rPr>
          <w:rFonts w:ascii="Palatino Linotype" w:eastAsiaTheme="minorHAnsi" w:hAnsi="Palatino Linotype" w:cstheme="minorBidi"/>
          <w:color w:val="000000"/>
          <w:lang w:val="es-MX" w:eastAsia="en-US"/>
        </w:rPr>
        <w:t xml:space="preserve"> </w:t>
      </w:r>
    </w:p>
    <w:p w14:paraId="3306A641" w14:textId="77777777" w:rsidR="00555301" w:rsidRPr="004B27E1" w:rsidRDefault="00555301"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4B27E1" w:rsidRDefault="00F94208" w:rsidP="00B2345B">
      <w:pPr>
        <w:spacing w:line="360" w:lineRule="auto"/>
        <w:jc w:val="both"/>
        <w:rPr>
          <w:rFonts w:ascii="Palatino Linotype" w:eastAsiaTheme="minorHAnsi" w:hAnsi="Palatino Linotype" w:cs="Arial"/>
          <w:b/>
          <w:sz w:val="28"/>
          <w:lang w:val="es-MX" w:eastAsia="en-US"/>
        </w:rPr>
      </w:pPr>
      <w:r w:rsidRPr="004B27E1">
        <w:rPr>
          <w:rFonts w:ascii="Palatino Linotype" w:eastAsiaTheme="minorHAnsi" w:hAnsi="Palatino Linotype" w:cs="Arial"/>
          <w:b/>
          <w:sz w:val="28"/>
          <w:lang w:val="es-MX" w:eastAsia="en-US"/>
        </w:rPr>
        <w:t>SEGUND</w:t>
      </w:r>
      <w:r w:rsidR="00B2345B" w:rsidRPr="004B27E1">
        <w:rPr>
          <w:rFonts w:ascii="Palatino Linotype" w:eastAsiaTheme="minorHAnsi" w:hAnsi="Palatino Linotype" w:cs="Arial"/>
          <w:b/>
          <w:sz w:val="28"/>
          <w:lang w:val="es-MX" w:eastAsia="en-US"/>
        </w:rPr>
        <w:t xml:space="preserve">O. De la respuesta del Sujeto Obligado. </w:t>
      </w:r>
    </w:p>
    <w:p w14:paraId="7815CFC1" w14:textId="32CC46D6" w:rsidR="00B2345B" w:rsidRPr="004B27E1" w:rsidRDefault="00B2345B" w:rsidP="00B2345B">
      <w:pPr>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 xml:space="preserve">De las constancias que obran en el sistema </w:t>
      </w:r>
      <w:r w:rsidRPr="004B27E1">
        <w:rPr>
          <w:rFonts w:ascii="Palatino Linotype" w:eastAsiaTheme="minorHAnsi" w:hAnsi="Palatino Linotype" w:cs="Arial"/>
          <w:b/>
          <w:lang w:val="es-MX" w:eastAsia="en-US"/>
        </w:rPr>
        <w:t>SAIMEX</w:t>
      </w:r>
      <w:r w:rsidRPr="004B27E1">
        <w:rPr>
          <w:rFonts w:ascii="Palatino Linotype" w:eastAsiaTheme="minorHAnsi" w:hAnsi="Palatino Linotype" w:cs="Arial"/>
          <w:lang w:val="es-MX" w:eastAsia="en-US"/>
        </w:rPr>
        <w:t xml:space="preserve">, se advierte que en fecha </w:t>
      </w:r>
      <w:r w:rsidR="00106CC9" w:rsidRPr="004B27E1">
        <w:rPr>
          <w:rFonts w:ascii="Palatino Linotype" w:eastAsiaTheme="minorHAnsi" w:hAnsi="Palatino Linotype" w:cs="Arial"/>
          <w:lang w:val="es-MX" w:eastAsia="en-US"/>
        </w:rPr>
        <w:t xml:space="preserve">veintinueve de octubre </w:t>
      </w:r>
      <w:r w:rsidR="00555301" w:rsidRPr="004B27E1">
        <w:rPr>
          <w:rFonts w:ascii="Palatino Linotype" w:eastAsiaTheme="minorHAnsi" w:hAnsi="Palatino Linotype" w:cs="Arial"/>
          <w:lang w:val="es-MX" w:eastAsia="en-US"/>
        </w:rPr>
        <w:t>de dos mil veinticinco</w:t>
      </w:r>
      <w:r w:rsidRPr="004B27E1">
        <w:rPr>
          <w:rFonts w:ascii="Palatino Linotype" w:eastAsiaTheme="minorHAnsi" w:hAnsi="Palatino Linotype" w:cs="Arial"/>
          <w:lang w:val="es-MX" w:eastAsia="en-US"/>
        </w:rPr>
        <w:t>,</w:t>
      </w:r>
      <w:r w:rsidR="00C61D10" w:rsidRPr="004B27E1">
        <w:rPr>
          <w:rFonts w:ascii="Palatino Linotype" w:eastAsiaTheme="minorHAnsi" w:hAnsi="Palatino Linotype" w:cs="Arial"/>
          <w:lang w:val="es-MX" w:eastAsia="en-US"/>
        </w:rPr>
        <w:t xml:space="preserve"> el </w:t>
      </w:r>
      <w:r w:rsidRPr="004B27E1">
        <w:rPr>
          <w:rFonts w:ascii="Palatino Linotype" w:eastAsiaTheme="minorHAnsi" w:hAnsi="Palatino Linotype" w:cs="Arial"/>
          <w:b/>
          <w:lang w:val="es-MX" w:eastAsia="en-US"/>
        </w:rPr>
        <w:t>Sujeto Obligado</w:t>
      </w:r>
      <w:r w:rsidRPr="004B27E1">
        <w:rPr>
          <w:rFonts w:ascii="Palatino Linotype" w:eastAsiaTheme="minorHAnsi" w:hAnsi="Palatino Linotype" w:cs="Arial"/>
          <w:lang w:val="es-MX" w:eastAsia="en-US"/>
        </w:rPr>
        <w:t xml:space="preserve"> emitió la respuesta en los siguientes términos:</w:t>
      </w:r>
    </w:p>
    <w:p w14:paraId="77D01A4B" w14:textId="77777777" w:rsidR="00B2345B" w:rsidRPr="004B27E1" w:rsidRDefault="00B2345B" w:rsidP="00B2345B">
      <w:pPr>
        <w:rPr>
          <w:lang w:val="es-MX"/>
        </w:rPr>
      </w:pPr>
    </w:p>
    <w:p w14:paraId="113926CC" w14:textId="77777777" w:rsidR="008A1BCC" w:rsidRPr="004B27E1" w:rsidRDefault="00B2345B" w:rsidP="008A1BCC">
      <w:pPr>
        <w:spacing w:line="276" w:lineRule="auto"/>
        <w:ind w:left="567" w:right="567"/>
        <w:jc w:val="both"/>
        <w:rPr>
          <w:rFonts w:ascii="Palatino Linotype" w:hAnsi="Palatino Linotype"/>
          <w:i/>
          <w:sz w:val="22"/>
          <w:szCs w:val="22"/>
          <w:lang w:val="es-MX" w:eastAsia="es-MX"/>
        </w:rPr>
      </w:pPr>
      <w:r w:rsidRPr="004B27E1">
        <w:rPr>
          <w:rFonts w:ascii="Palatino Linotype" w:hAnsi="Palatino Linotype"/>
          <w:i/>
          <w:sz w:val="22"/>
          <w:szCs w:val="22"/>
          <w:lang w:val="es-MX" w:eastAsia="es-MX"/>
        </w:rPr>
        <w:t>“</w:t>
      </w:r>
      <w:r w:rsidR="008A1BCC" w:rsidRPr="004B27E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9929F5" w14:textId="77777777" w:rsidR="008A1BCC" w:rsidRPr="004B27E1" w:rsidRDefault="008A1BCC" w:rsidP="008A1BCC">
      <w:pPr>
        <w:spacing w:line="276" w:lineRule="auto"/>
        <w:ind w:left="567" w:right="567"/>
        <w:jc w:val="both"/>
        <w:rPr>
          <w:rFonts w:ascii="Palatino Linotype" w:hAnsi="Palatino Linotype"/>
          <w:i/>
          <w:sz w:val="22"/>
          <w:szCs w:val="22"/>
          <w:lang w:val="es-MX" w:eastAsia="es-MX"/>
        </w:rPr>
      </w:pPr>
    </w:p>
    <w:p w14:paraId="5892123C" w14:textId="77777777" w:rsidR="008A1BCC" w:rsidRPr="004B27E1" w:rsidRDefault="008A1BCC" w:rsidP="008A1BCC">
      <w:pPr>
        <w:spacing w:line="276" w:lineRule="auto"/>
        <w:ind w:left="567" w:right="567"/>
        <w:jc w:val="both"/>
        <w:rPr>
          <w:rFonts w:ascii="Palatino Linotype" w:hAnsi="Palatino Linotype"/>
          <w:i/>
          <w:sz w:val="22"/>
          <w:szCs w:val="22"/>
          <w:lang w:val="es-MX" w:eastAsia="es-MX"/>
        </w:rPr>
      </w:pPr>
      <w:r w:rsidRPr="004B27E1">
        <w:rPr>
          <w:rFonts w:ascii="Palatino Linotype" w:hAnsi="Palatino Linotype"/>
          <w:i/>
          <w:sz w:val="22"/>
          <w:szCs w:val="22"/>
          <w:lang w:val="es-MX" w:eastAsia="es-MX"/>
        </w:rPr>
        <w:t>SE ENVIA ARCHIVO ADJUNTO</w:t>
      </w:r>
    </w:p>
    <w:p w14:paraId="0BEB6165" w14:textId="77777777" w:rsidR="008A1BCC" w:rsidRPr="004B27E1" w:rsidRDefault="008A1BCC" w:rsidP="008A1BCC">
      <w:pPr>
        <w:spacing w:line="276" w:lineRule="auto"/>
        <w:ind w:left="567" w:right="567"/>
        <w:jc w:val="both"/>
        <w:rPr>
          <w:rFonts w:ascii="Palatino Linotype" w:hAnsi="Palatino Linotype"/>
          <w:i/>
          <w:sz w:val="22"/>
          <w:szCs w:val="22"/>
          <w:lang w:val="es-MX" w:eastAsia="es-MX"/>
        </w:rPr>
      </w:pPr>
    </w:p>
    <w:p w14:paraId="76D2757D" w14:textId="77777777" w:rsidR="008A1BCC" w:rsidRPr="004B27E1" w:rsidRDefault="008A1BCC" w:rsidP="008A1BCC">
      <w:pPr>
        <w:spacing w:line="276" w:lineRule="auto"/>
        <w:ind w:left="567" w:right="567"/>
        <w:jc w:val="both"/>
        <w:rPr>
          <w:rFonts w:ascii="Palatino Linotype" w:hAnsi="Palatino Linotype"/>
          <w:i/>
          <w:sz w:val="22"/>
          <w:szCs w:val="22"/>
          <w:lang w:val="es-MX" w:eastAsia="es-MX"/>
        </w:rPr>
      </w:pPr>
      <w:r w:rsidRPr="004B27E1">
        <w:rPr>
          <w:rFonts w:ascii="Palatino Linotype" w:hAnsi="Palatino Linotype"/>
          <w:i/>
          <w:sz w:val="22"/>
          <w:szCs w:val="22"/>
          <w:lang w:val="es-MX" w:eastAsia="es-MX"/>
        </w:rPr>
        <w:t>ATENTAMENTE</w:t>
      </w:r>
    </w:p>
    <w:p w14:paraId="19DF742E" w14:textId="02F2399F" w:rsidR="00B2345B" w:rsidRPr="004B27E1" w:rsidRDefault="008A1BCC" w:rsidP="008A1BCC">
      <w:pPr>
        <w:spacing w:line="276" w:lineRule="auto"/>
        <w:ind w:left="567" w:right="567"/>
        <w:jc w:val="both"/>
        <w:rPr>
          <w:rFonts w:ascii="Palatino Linotype" w:hAnsi="Palatino Linotype"/>
          <w:i/>
          <w:sz w:val="22"/>
          <w:szCs w:val="22"/>
          <w:lang w:val="es-MX" w:eastAsia="es-MX"/>
        </w:rPr>
      </w:pPr>
      <w:r w:rsidRPr="004B27E1">
        <w:rPr>
          <w:rFonts w:ascii="Palatino Linotype" w:hAnsi="Palatino Linotype"/>
          <w:i/>
          <w:sz w:val="22"/>
          <w:szCs w:val="22"/>
          <w:lang w:val="es-MX" w:eastAsia="es-MX"/>
        </w:rPr>
        <w:t>Cristina Muñoz Gallardo</w:t>
      </w:r>
      <w:r w:rsidR="00B2345B" w:rsidRPr="004B27E1">
        <w:rPr>
          <w:rFonts w:ascii="Palatino Linotype" w:hAnsi="Palatino Linotype"/>
          <w:i/>
          <w:sz w:val="22"/>
          <w:szCs w:val="22"/>
          <w:lang w:val="es-MX" w:eastAsia="es-MX"/>
        </w:rPr>
        <w:t>” (Sic).</w:t>
      </w:r>
    </w:p>
    <w:p w14:paraId="2C78BF1C" w14:textId="77777777" w:rsidR="00B2345B" w:rsidRPr="004B27E1" w:rsidRDefault="00B2345B" w:rsidP="00B2345B">
      <w:pPr>
        <w:ind w:right="567"/>
        <w:jc w:val="both"/>
        <w:rPr>
          <w:rFonts w:ascii="Palatino Linotype" w:hAnsi="Palatino Linotype"/>
          <w:i/>
          <w:sz w:val="14"/>
          <w:szCs w:val="22"/>
          <w:lang w:val="es-MX" w:eastAsia="es-MX"/>
        </w:rPr>
      </w:pPr>
    </w:p>
    <w:p w14:paraId="2F486A11" w14:textId="77777777" w:rsidR="00B2345B" w:rsidRPr="004B27E1" w:rsidRDefault="00B2345B" w:rsidP="00B2345B">
      <w:pPr>
        <w:pStyle w:val="Sinespaciado"/>
        <w:rPr>
          <w:lang w:eastAsia="es-MX"/>
        </w:rPr>
      </w:pPr>
    </w:p>
    <w:p w14:paraId="0819E04D" w14:textId="5C556C92" w:rsidR="00B2345B" w:rsidRPr="004B27E1" w:rsidRDefault="00B2345B" w:rsidP="00B2345B">
      <w:pPr>
        <w:spacing w:line="360" w:lineRule="auto"/>
        <w:jc w:val="both"/>
        <w:rPr>
          <w:rFonts w:ascii="Palatino Linotype" w:hAnsi="Palatino Linotype"/>
          <w:i/>
          <w:sz w:val="22"/>
          <w:szCs w:val="22"/>
          <w:lang w:val="es-MX" w:eastAsia="es-MX"/>
        </w:rPr>
      </w:pPr>
      <w:r w:rsidRPr="004B27E1">
        <w:rPr>
          <w:rFonts w:ascii="Palatino Linotype" w:eastAsiaTheme="minorHAnsi" w:hAnsi="Palatino Linotype" w:cs="Arial"/>
          <w:lang w:val="es-MX" w:eastAsia="en-US"/>
        </w:rPr>
        <w:t xml:space="preserve">El </w:t>
      </w:r>
      <w:r w:rsidRPr="004B27E1">
        <w:rPr>
          <w:rFonts w:ascii="Palatino Linotype" w:eastAsiaTheme="minorHAnsi" w:hAnsi="Palatino Linotype" w:cs="Arial"/>
          <w:b/>
          <w:lang w:val="es-MX" w:eastAsia="en-US"/>
        </w:rPr>
        <w:t>Sujeto Obligado</w:t>
      </w:r>
      <w:r w:rsidRPr="004B27E1">
        <w:rPr>
          <w:rFonts w:ascii="Palatino Linotype" w:eastAsiaTheme="minorHAnsi" w:hAnsi="Palatino Linotype" w:cs="Arial"/>
          <w:lang w:val="es-MX" w:eastAsia="en-US"/>
        </w:rPr>
        <w:t xml:space="preserve"> adjuntó a su respuesta, </w:t>
      </w:r>
      <w:r w:rsidR="008A1BCC" w:rsidRPr="004B27E1">
        <w:rPr>
          <w:rFonts w:ascii="Palatino Linotype" w:eastAsiaTheme="minorHAnsi" w:hAnsi="Palatino Linotype" w:cs="Arial"/>
          <w:lang w:val="es-MX" w:eastAsia="en-US"/>
        </w:rPr>
        <w:t xml:space="preserve">el </w:t>
      </w:r>
      <w:r w:rsidRPr="004B27E1">
        <w:rPr>
          <w:rFonts w:ascii="Palatino Linotype" w:eastAsiaTheme="minorHAnsi" w:hAnsi="Palatino Linotype" w:cs="Arial"/>
          <w:lang w:val="es-MX" w:eastAsia="en-US"/>
        </w:rPr>
        <w:t xml:space="preserve">archivo electrónico denominado </w:t>
      </w:r>
      <w:r w:rsidRPr="004B27E1">
        <w:rPr>
          <w:rFonts w:ascii="Palatino Linotype" w:eastAsiaTheme="minorHAnsi" w:hAnsi="Palatino Linotype" w:cs="Arial"/>
          <w:i/>
          <w:lang w:val="es-MX" w:eastAsia="en-US"/>
        </w:rPr>
        <w:t>“</w:t>
      </w:r>
      <w:r w:rsidR="008A1BCC" w:rsidRPr="004B27E1">
        <w:rPr>
          <w:rFonts w:ascii="Palatino Linotype" w:eastAsiaTheme="minorHAnsi" w:hAnsi="Palatino Linotype" w:cs="Arial"/>
          <w:i/>
          <w:lang w:val="es-MX" w:eastAsia="en-US"/>
        </w:rPr>
        <w:t>SOLICITUD 00820ECATEPEC2025.xlsx</w:t>
      </w:r>
      <w:r w:rsidRPr="004B27E1">
        <w:rPr>
          <w:rFonts w:ascii="Palatino Linotype" w:eastAsiaTheme="minorHAnsi" w:hAnsi="Palatino Linotype" w:cs="Arial"/>
          <w:i/>
          <w:lang w:val="es-MX" w:eastAsia="en-US"/>
        </w:rPr>
        <w:t>”</w:t>
      </w:r>
      <w:r w:rsidR="008A1BCC" w:rsidRPr="004B27E1">
        <w:rPr>
          <w:rFonts w:ascii="Palatino Linotype" w:eastAsiaTheme="minorHAnsi" w:hAnsi="Palatino Linotype" w:cs="Arial"/>
          <w:lang w:val="es-MX" w:eastAsia="en-US"/>
        </w:rPr>
        <w:t xml:space="preserve">; </w:t>
      </w:r>
      <w:r w:rsidRPr="004B27E1">
        <w:rPr>
          <w:rFonts w:ascii="Palatino Linotype" w:eastAsiaTheme="minorHAnsi" w:hAnsi="Palatino Linotype" w:cs="Arial"/>
          <w:lang w:val="es-MX" w:eastAsia="en-US"/>
        </w:rPr>
        <w:t>cuyo contenido no se inserta por ser del conocimiento d</w:t>
      </w:r>
      <w:r w:rsidR="00763D8A" w:rsidRPr="004B27E1">
        <w:rPr>
          <w:rFonts w:ascii="Palatino Linotype" w:eastAsiaTheme="minorHAnsi" w:hAnsi="Palatino Linotype" w:cs="Arial"/>
          <w:lang w:val="es-MX" w:eastAsia="en-US"/>
        </w:rPr>
        <w:t>e las partes, sin embargo, será</w:t>
      </w:r>
      <w:r w:rsidRPr="004B27E1">
        <w:rPr>
          <w:rFonts w:ascii="Palatino Linotype" w:eastAsiaTheme="minorHAnsi" w:hAnsi="Palatino Linotype" w:cs="Arial"/>
          <w:lang w:val="es-MX" w:eastAsia="en-US"/>
        </w:rPr>
        <w:t xml:space="preserve"> motivo de estudio en el Considerado respectivo. </w:t>
      </w:r>
    </w:p>
    <w:p w14:paraId="63BEA072" w14:textId="77777777" w:rsidR="00B2345B" w:rsidRPr="004B27E1" w:rsidRDefault="00B2345B" w:rsidP="00B2345B">
      <w:pPr>
        <w:spacing w:line="360" w:lineRule="auto"/>
        <w:jc w:val="both"/>
        <w:rPr>
          <w:rFonts w:ascii="Palatino Linotype" w:hAnsi="Palatino Linotype"/>
          <w:i/>
          <w:sz w:val="22"/>
          <w:szCs w:val="22"/>
          <w:lang w:val="es-MX" w:eastAsia="es-MX"/>
        </w:rPr>
      </w:pPr>
    </w:p>
    <w:p w14:paraId="231E1147" w14:textId="1F85B1C9" w:rsidR="00B2345B" w:rsidRPr="004B27E1" w:rsidRDefault="00F94208" w:rsidP="00B2345B">
      <w:pPr>
        <w:spacing w:line="360" w:lineRule="auto"/>
        <w:jc w:val="both"/>
        <w:rPr>
          <w:rFonts w:ascii="Palatino Linotype" w:eastAsiaTheme="minorHAnsi" w:hAnsi="Palatino Linotype" w:cs="Arial"/>
          <w:b/>
          <w:sz w:val="28"/>
          <w:lang w:val="es-MX" w:eastAsia="en-US"/>
        </w:rPr>
      </w:pPr>
      <w:r w:rsidRPr="004B27E1">
        <w:rPr>
          <w:rFonts w:ascii="Palatino Linotype" w:eastAsiaTheme="minorHAnsi" w:hAnsi="Palatino Linotype" w:cs="Arial"/>
          <w:b/>
          <w:sz w:val="28"/>
          <w:lang w:val="es-MX" w:eastAsia="en-US"/>
        </w:rPr>
        <w:t>TERCER</w:t>
      </w:r>
      <w:r w:rsidR="00B2345B" w:rsidRPr="004B27E1">
        <w:rPr>
          <w:rFonts w:ascii="Palatino Linotype" w:eastAsiaTheme="minorHAnsi" w:hAnsi="Palatino Linotype" w:cs="Arial"/>
          <w:b/>
          <w:sz w:val="28"/>
          <w:lang w:val="es-MX" w:eastAsia="en-US"/>
        </w:rPr>
        <w:t>O. Del recurso de revisión.</w:t>
      </w:r>
    </w:p>
    <w:p w14:paraId="1C32EA12" w14:textId="0180002D" w:rsidR="00555301" w:rsidRPr="004B27E1" w:rsidRDefault="00B2345B" w:rsidP="00555301">
      <w:pPr>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 xml:space="preserve">Inconforme con la respuesta por parte del </w:t>
      </w:r>
      <w:r w:rsidRPr="004B27E1">
        <w:rPr>
          <w:rFonts w:ascii="Palatino Linotype" w:eastAsiaTheme="minorHAnsi" w:hAnsi="Palatino Linotype" w:cs="Arial"/>
          <w:b/>
          <w:lang w:val="es-MX" w:eastAsia="en-US"/>
        </w:rPr>
        <w:t>Sujeto Obligado</w:t>
      </w:r>
      <w:r w:rsidRPr="004B27E1">
        <w:rPr>
          <w:rFonts w:ascii="Palatino Linotype" w:eastAsiaTheme="minorHAnsi" w:hAnsi="Palatino Linotype" w:cs="Arial"/>
          <w:lang w:val="es-MX" w:eastAsia="en-US"/>
        </w:rPr>
        <w:t xml:space="preserve">, el ahora </w:t>
      </w:r>
      <w:r w:rsidRPr="004B27E1">
        <w:rPr>
          <w:rFonts w:ascii="Palatino Linotype" w:eastAsiaTheme="minorHAnsi" w:hAnsi="Palatino Linotype" w:cs="Arial"/>
          <w:b/>
          <w:lang w:val="es-MX" w:eastAsia="en-US"/>
        </w:rPr>
        <w:t>Recurrente</w:t>
      </w:r>
      <w:r w:rsidRPr="004B27E1">
        <w:rPr>
          <w:rFonts w:ascii="Palatino Linotype" w:eastAsiaTheme="minorHAnsi" w:hAnsi="Palatino Linotype" w:cs="Arial"/>
          <w:lang w:val="es-MX" w:eastAsia="en-US"/>
        </w:rPr>
        <w:t xml:space="preserve"> interpuso el presente recurso de revisión en fecha </w:t>
      </w:r>
      <w:r w:rsidR="00106CC9" w:rsidRPr="004B27E1">
        <w:rPr>
          <w:rFonts w:ascii="Palatino Linotype" w:eastAsiaTheme="minorHAnsi" w:hAnsi="Palatino Linotype" w:cs="Arial"/>
          <w:lang w:val="es-MX" w:eastAsia="en-US"/>
        </w:rPr>
        <w:t>dieciocho de noviembre</w:t>
      </w:r>
      <w:r w:rsidR="00F72054" w:rsidRPr="004B27E1">
        <w:rPr>
          <w:rFonts w:ascii="Palatino Linotype" w:eastAsiaTheme="minorHAnsi" w:hAnsi="Palatino Linotype" w:cs="Arial"/>
          <w:lang w:val="es-MX" w:eastAsia="en-US"/>
        </w:rPr>
        <w:t xml:space="preserve"> de dos mil </w:t>
      </w:r>
      <w:r w:rsidR="00555301" w:rsidRPr="004B27E1">
        <w:rPr>
          <w:rFonts w:ascii="Palatino Linotype" w:eastAsiaTheme="minorHAnsi" w:hAnsi="Palatino Linotype" w:cs="Arial"/>
          <w:lang w:val="es-MX" w:eastAsia="en-US"/>
        </w:rPr>
        <w:t>veinticinco</w:t>
      </w:r>
      <w:r w:rsidRPr="004B27E1">
        <w:rPr>
          <w:rFonts w:ascii="Palatino Linotype" w:eastAsiaTheme="minorHAnsi" w:hAnsi="Palatino Linotype" w:cs="Arial"/>
          <w:lang w:val="es-MX" w:eastAsia="en-US"/>
        </w:rPr>
        <w:t>, el cual fue registrado</w:t>
      </w:r>
      <w:r w:rsidRPr="004B27E1">
        <w:rPr>
          <w:rFonts w:ascii="Palatino Linotype" w:eastAsiaTheme="minorHAnsi" w:hAnsi="Palatino Linotype" w:cs="Arial"/>
          <w:b/>
          <w:lang w:val="es-MX" w:eastAsia="en-US"/>
        </w:rPr>
        <w:t xml:space="preserve"> </w:t>
      </w:r>
      <w:r w:rsidRPr="004B27E1">
        <w:rPr>
          <w:rFonts w:ascii="Palatino Linotype" w:eastAsiaTheme="minorHAnsi" w:hAnsi="Palatino Linotype" w:cs="Arial"/>
          <w:lang w:val="es-MX" w:eastAsia="en-US"/>
        </w:rPr>
        <w:t xml:space="preserve">en el sistema electrónico con el expediente número </w:t>
      </w:r>
      <w:r w:rsidR="008A1BCC" w:rsidRPr="004B27E1">
        <w:rPr>
          <w:rFonts w:ascii="Palatino Linotype" w:eastAsiaTheme="minorHAnsi" w:hAnsi="Palatino Linotype" w:cs="Arial"/>
          <w:b/>
          <w:bCs/>
          <w:lang w:val="es-MX" w:eastAsia="es-MX"/>
        </w:rPr>
        <w:t>13080</w:t>
      </w:r>
      <w:r w:rsidRPr="004B27E1">
        <w:rPr>
          <w:rFonts w:ascii="Palatino Linotype" w:eastAsiaTheme="minorHAnsi" w:hAnsi="Palatino Linotype" w:cs="Arial"/>
          <w:b/>
          <w:bCs/>
          <w:lang w:val="es-MX" w:eastAsia="es-MX"/>
        </w:rPr>
        <w:t>/INFOEM/IP/RR/202</w:t>
      </w:r>
      <w:r w:rsidR="00555301" w:rsidRPr="004B27E1">
        <w:rPr>
          <w:rFonts w:ascii="Palatino Linotype" w:eastAsiaTheme="minorHAnsi" w:hAnsi="Palatino Linotype" w:cs="Arial"/>
          <w:b/>
          <w:bCs/>
          <w:lang w:val="es-MX" w:eastAsia="es-MX"/>
        </w:rPr>
        <w:t>5</w:t>
      </w:r>
      <w:r w:rsidRPr="004B27E1">
        <w:rPr>
          <w:rFonts w:ascii="Palatino Linotype" w:eastAsiaTheme="minorHAnsi" w:hAnsi="Palatino Linotype" w:cs="Arial"/>
          <w:lang w:val="es-MX" w:eastAsia="en-US"/>
        </w:rPr>
        <w:t>, en el cual aduce, las siguientes manifestaciones:</w:t>
      </w:r>
    </w:p>
    <w:p w14:paraId="3E51C27A" w14:textId="7C16E5A5" w:rsidR="00555301" w:rsidRPr="004B27E1" w:rsidRDefault="00B2345B" w:rsidP="008A1BCC">
      <w:pPr>
        <w:numPr>
          <w:ilvl w:val="0"/>
          <w:numId w:val="1"/>
        </w:numPr>
        <w:spacing w:line="259" w:lineRule="auto"/>
        <w:jc w:val="both"/>
        <w:rPr>
          <w:rFonts w:ascii="Palatino Linotype" w:hAnsi="Palatino Linotype" w:cs="Arial"/>
          <w:b/>
          <w:sz w:val="26"/>
          <w:szCs w:val="26"/>
        </w:rPr>
      </w:pPr>
      <w:r w:rsidRPr="004B27E1">
        <w:rPr>
          <w:rFonts w:ascii="Palatino Linotype" w:hAnsi="Palatino Linotype" w:cs="Arial"/>
          <w:b/>
          <w:sz w:val="26"/>
          <w:szCs w:val="26"/>
        </w:rPr>
        <w:lastRenderedPageBreak/>
        <w:t xml:space="preserve">Acto Impugnado: </w:t>
      </w:r>
      <w:r w:rsidRPr="004B27E1">
        <w:rPr>
          <w:rFonts w:ascii="Palatino Linotype" w:eastAsiaTheme="minorHAnsi" w:hAnsi="Palatino Linotype" w:cstheme="minorBidi"/>
          <w:i/>
          <w:color w:val="000000"/>
          <w:sz w:val="22"/>
          <w:szCs w:val="22"/>
          <w:lang w:val="es-MX" w:eastAsia="en-US"/>
        </w:rPr>
        <w:t>“</w:t>
      </w:r>
      <w:r w:rsidR="008A1BCC" w:rsidRPr="004B27E1">
        <w:rPr>
          <w:rFonts w:ascii="Palatino Linotype" w:eastAsiaTheme="minorHAnsi" w:hAnsi="Palatino Linotype" w:cstheme="minorBidi"/>
          <w:i/>
          <w:color w:val="000000"/>
          <w:sz w:val="22"/>
          <w:szCs w:val="22"/>
          <w:lang w:val="es-MX" w:eastAsia="en-US"/>
        </w:rPr>
        <w:t>Respuesta del sujeto obligado</w:t>
      </w:r>
      <w:r w:rsidRPr="004B27E1">
        <w:rPr>
          <w:rFonts w:ascii="Palatino Linotype" w:eastAsiaTheme="minorHAnsi" w:hAnsi="Palatino Linotype" w:cstheme="minorBidi"/>
          <w:i/>
          <w:color w:val="000000"/>
          <w:sz w:val="22"/>
          <w:szCs w:val="22"/>
          <w:lang w:val="es-MX" w:eastAsia="en-US"/>
        </w:rPr>
        <w:t>” (Sic).</w:t>
      </w:r>
    </w:p>
    <w:p w14:paraId="13E07E3A" w14:textId="77777777" w:rsidR="00F72054" w:rsidRPr="004B27E1" w:rsidRDefault="00F72054" w:rsidP="00F72054">
      <w:pPr>
        <w:spacing w:line="259" w:lineRule="auto"/>
        <w:ind w:left="720"/>
        <w:jc w:val="both"/>
        <w:rPr>
          <w:rFonts w:ascii="Palatino Linotype" w:hAnsi="Palatino Linotype" w:cs="Arial"/>
          <w:b/>
          <w:sz w:val="26"/>
          <w:szCs w:val="26"/>
        </w:rPr>
      </w:pPr>
    </w:p>
    <w:p w14:paraId="73A3BECE" w14:textId="12001B4D" w:rsidR="00AB75C2" w:rsidRPr="004B27E1" w:rsidRDefault="00B2345B" w:rsidP="008A1BCC">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4B27E1">
        <w:rPr>
          <w:rFonts w:ascii="Palatino Linotype" w:hAnsi="Palatino Linotype" w:cs="Arial"/>
          <w:b/>
          <w:sz w:val="26"/>
          <w:szCs w:val="26"/>
        </w:rPr>
        <w:t>Razones o Motivos de Inconformidad</w:t>
      </w:r>
      <w:r w:rsidRPr="004B27E1">
        <w:rPr>
          <w:rFonts w:ascii="Palatino Linotype" w:hAnsi="Palatino Linotype" w:cs="Arial"/>
          <w:sz w:val="26"/>
          <w:szCs w:val="26"/>
        </w:rPr>
        <w:t xml:space="preserve">: </w:t>
      </w:r>
      <w:r w:rsidR="00555301" w:rsidRPr="004B27E1">
        <w:rPr>
          <w:rFonts w:ascii="Palatino Linotype" w:hAnsi="Palatino Linotype" w:cs="Arial"/>
          <w:sz w:val="22"/>
          <w:szCs w:val="26"/>
        </w:rPr>
        <w:t>“</w:t>
      </w:r>
      <w:r w:rsidR="008A1BCC" w:rsidRPr="004B27E1">
        <w:rPr>
          <w:rFonts w:ascii="Palatino Linotype" w:hAnsi="Palatino Linotype" w:cs="Arial"/>
          <w:i/>
          <w:sz w:val="22"/>
          <w:szCs w:val="22"/>
        </w:rPr>
        <w:t xml:space="preserve">En la respuesta recibida, el Sujeto Obligado entrega la información que requerí pero de manera incompleta. Lo anterior, debido a que </w:t>
      </w:r>
      <w:r w:rsidR="008A1BCC" w:rsidRPr="004B27E1">
        <w:rPr>
          <w:rFonts w:ascii="Palatino Linotype" w:hAnsi="Palatino Linotype" w:cs="Arial"/>
          <w:b/>
          <w:i/>
          <w:sz w:val="22"/>
          <w:szCs w:val="22"/>
          <w:u w:val="single"/>
        </w:rPr>
        <w:t>omite la información de las fechas y horas de cada incidente reportado</w:t>
      </w:r>
      <w:r w:rsidR="008A1BCC" w:rsidRPr="004B27E1">
        <w:rPr>
          <w:rFonts w:ascii="Palatino Linotype" w:hAnsi="Palatino Linotype" w:cs="Arial"/>
          <w:i/>
          <w:sz w:val="22"/>
          <w:szCs w:val="22"/>
        </w:rPr>
        <w:t xml:space="preserve">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00555301" w:rsidRPr="004B27E1">
        <w:rPr>
          <w:rFonts w:ascii="Palatino Linotype" w:hAnsi="Palatino Linotype" w:cs="Arial"/>
          <w:i/>
          <w:sz w:val="22"/>
          <w:szCs w:val="22"/>
        </w:rPr>
        <w:t xml:space="preserve">” (Sic). </w:t>
      </w:r>
    </w:p>
    <w:p w14:paraId="6430CD36" w14:textId="77777777" w:rsidR="003F7B5E" w:rsidRPr="004B27E1" w:rsidRDefault="003F7B5E" w:rsidP="00B2345B">
      <w:pPr>
        <w:spacing w:line="360" w:lineRule="auto"/>
        <w:jc w:val="both"/>
        <w:rPr>
          <w:rFonts w:ascii="Palatino Linotype" w:eastAsiaTheme="minorHAnsi" w:hAnsi="Palatino Linotype" w:cs="Arial"/>
          <w:lang w:val="es-MX" w:eastAsia="en-US"/>
        </w:rPr>
      </w:pPr>
    </w:p>
    <w:p w14:paraId="292410A5" w14:textId="77777777" w:rsidR="008A1BCC" w:rsidRPr="004B27E1" w:rsidRDefault="008A1BCC" w:rsidP="00B2345B">
      <w:pPr>
        <w:spacing w:line="360" w:lineRule="auto"/>
        <w:jc w:val="both"/>
        <w:rPr>
          <w:rFonts w:ascii="Palatino Linotype" w:eastAsiaTheme="minorHAnsi" w:hAnsi="Palatino Linotype" w:cs="Arial"/>
          <w:lang w:val="es-MX" w:eastAsia="en-US"/>
        </w:rPr>
      </w:pPr>
    </w:p>
    <w:p w14:paraId="52D08D98" w14:textId="3810F6BD" w:rsidR="00B2345B" w:rsidRPr="004B27E1" w:rsidRDefault="00F94208" w:rsidP="00B2345B">
      <w:pPr>
        <w:spacing w:line="360" w:lineRule="auto"/>
        <w:jc w:val="both"/>
        <w:rPr>
          <w:rFonts w:ascii="Palatino Linotype" w:eastAsiaTheme="minorHAnsi" w:hAnsi="Palatino Linotype" w:cs="Arial"/>
          <w:b/>
          <w:sz w:val="28"/>
          <w:lang w:val="es-MX" w:eastAsia="en-US"/>
        </w:rPr>
      </w:pPr>
      <w:r w:rsidRPr="004B27E1">
        <w:rPr>
          <w:rFonts w:ascii="Palatino Linotype" w:eastAsiaTheme="minorHAnsi" w:hAnsi="Palatino Linotype" w:cs="Arial"/>
          <w:b/>
          <w:sz w:val="28"/>
          <w:lang w:val="es-MX" w:eastAsia="en-US"/>
        </w:rPr>
        <w:lastRenderedPageBreak/>
        <w:t>CUAR</w:t>
      </w:r>
      <w:r w:rsidR="00B2345B" w:rsidRPr="004B27E1">
        <w:rPr>
          <w:rFonts w:ascii="Palatino Linotype" w:eastAsiaTheme="minorHAnsi" w:hAnsi="Palatino Linotype" w:cs="Arial"/>
          <w:b/>
          <w:sz w:val="28"/>
          <w:lang w:val="es-MX" w:eastAsia="en-US"/>
        </w:rPr>
        <w:t>TO. Del turno del recurso de revisión.</w:t>
      </w:r>
    </w:p>
    <w:p w14:paraId="25D4D0FE" w14:textId="60E94B9D" w:rsidR="00B2345B" w:rsidRPr="004B27E1" w:rsidRDefault="00B2345B" w:rsidP="00B2345B">
      <w:pPr>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 xml:space="preserve">Medio de impugnación que le fue turnado al Comisionado Presidente </w:t>
      </w:r>
      <w:r w:rsidRPr="004B27E1">
        <w:rPr>
          <w:rFonts w:ascii="Palatino Linotype" w:eastAsiaTheme="minorHAnsi" w:hAnsi="Palatino Linotype" w:cs="Arial"/>
          <w:b/>
          <w:lang w:val="es-MX" w:eastAsia="en-US"/>
        </w:rPr>
        <w:t>José Martínez Vilchis</w:t>
      </w:r>
      <w:r w:rsidRPr="004B27E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06CC9" w:rsidRPr="004B27E1">
        <w:rPr>
          <w:rFonts w:ascii="Palatino Linotype" w:eastAsiaTheme="minorHAnsi" w:hAnsi="Palatino Linotype" w:cs="Arial"/>
          <w:lang w:val="es-MX" w:eastAsia="en-US"/>
        </w:rPr>
        <w:t>veinticuatro de noviembre</w:t>
      </w:r>
      <w:r w:rsidRPr="004B27E1">
        <w:rPr>
          <w:rFonts w:ascii="Palatino Linotype" w:eastAsiaTheme="minorHAnsi" w:hAnsi="Palatino Linotype" w:cs="Arial"/>
          <w:lang w:val="es-MX" w:eastAsia="en-US"/>
        </w:rPr>
        <w:t xml:space="preserve"> de dos mil veint</w:t>
      </w:r>
      <w:r w:rsidR="00555301" w:rsidRPr="004B27E1">
        <w:rPr>
          <w:rFonts w:ascii="Palatino Linotype" w:eastAsiaTheme="minorHAnsi" w:hAnsi="Palatino Linotype" w:cs="Arial"/>
          <w:lang w:val="es-MX" w:eastAsia="en-US"/>
        </w:rPr>
        <w:t>icinco</w:t>
      </w:r>
      <w:r w:rsidRPr="004B27E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4B27E1"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4B27E1" w:rsidRDefault="00F94208" w:rsidP="00B2345B">
      <w:pPr>
        <w:spacing w:line="360" w:lineRule="auto"/>
        <w:jc w:val="both"/>
        <w:rPr>
          <w:rFonts w:ascii="Palatino Linotype" w:eastAsiaTheme="minorHAnsi" w:hAnsi="Palatino Linotype" w:cs="Arial"/>
          <w:b/>
          <w:sz w:val="28"/>
          <w:lang w:val="es-MX" w:eastAsia="en-US"/>
        </w:rPr>
      </w:pPr>
      <w:r w:rsidRPr="004B27E1">
        <w:rPr>
          <w:rFonts w:ascii="Palatino Linotype" w:eastAsiaTheme="minorHAnsi" w:hAnsi="Palatino Linotype" w:cs="Arial"/>
          <w:b/>
          <w:sz w:val="28"/>
          <w:lang w:val="es-MX" w:eastAsia="en-US"/>
        </w:rPr>
        <w:t>QUIN</w:t>
      </w:r>
      <w:r w:rsidR="00B2345B" w:rsidRPr="004B27E1">
        <w:rPr>
          <w:rFonts w:ascii="Palatino Linotype" w:eastAsiaTheme="minorHAnsi" w:hAnsi="Palatino Linotype" w:cs="Arial"/>
          <w:b/>
          <w:sz w:val="28"/>
          <w:lang w:val="es-MX" w:eastAsia="en-US"/>
        </w:rPr>
        <w:t>TO. De la etapa de manifestaciones y/o alegatos.</w:t>
      </w:r>
    </w:p>
    <w:p w14:paraId="41997A14" w14:textId="2C969969" w:rsidR="006C18A8" w:rsidRPr="004B27E1" w:rsidRDefault="00B2345B" w:rsidP="00B74C9F">
      <w:pPr>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Una vez transcurrido el término legal referido se destaca que,</w:t>
      </w:r>
      <w:r w:rsidR="003F7B5E" w:rsidRPr="004B27E1">
        <w:rPr>
          <w:rFonts w:ascii="Palatino Linotype" w:eastAsiaTheme="minorHAnsi" w:hAnsi="Palatino Linotype" w:cs="Arial"/>
          <w:lang w:val="es-MX" w:eastAsia="en-US"/>
        </w:rPr>
        <w:t xml:space="preserve"> </w:t>
      </w:r>
      <w:r w:rsidR="0027553E" w:rsidRPr="004B27E1">
        <w:rPr>
          <w:rFonts w:ascii="Palatino Linotype" w:eastAsiaTheme="minorHAnsi" w:hAnsi="Palatino Linotype" w:cs="Arial"/>
          <w:lang w:val="es-MX" w:eastAsia="en-US"/>
        </w:rPr>
        <w:t xml:space="preserve">el </w:t>
      </w:r>
      <w:r w:rsidRPr="004B27E1">
        <w:rPr>
          <w:rFonts w:ascii="Palatino Linotype" w:eastAsiaTheme="minorHAnsi" w:hAnsi="Palatino Linotype" w:cs="Arial"/>
          <w:b/>
          <w:lang w:val="es-MX" w:eastAsia="en-US"/>
        </w:rPr>
        <w:t>Sujeto Obligado</w:t>
      </w:r>
      <w:r w:rsidRPr="004B27E1">
        <w:rPr>
          <w:rFonts w:ascii="Palatino Linotype" w:eastAsiaTheme="minorHAnsi" w:hAnsi="Palatino Linotype" w:cs="Arial"/>
          <w:lang w:val="es-MX" w:eastAsia="en-US"/>
        </w:rPr>
        <w:t xml:space="preserve"> </w:t>
      </w:r>
      <w:r w:rsidR="008A1BCC" w:rsidRPr="004B27E1">
        <w:rPr>
          <w:rFonts w:ascii="Palatino Linotype" w:eastAsiaTheme="minorHAnsi" w:hAnsi="Palatino Linotype" w:cs="Arial"/>
          <w:lang w:val="es-MX" w:eastAsia="en-US"/>
        </w:rPr>
        <w:t>fue omiso en rendir su</w:t>
      </w:r>
      <w:r w:rsidR="0027553E" w:rsidRPr="004B27E1">
        <w:rPr>
          <w:rFonts w:ascii="Palatino Linotype" w:eastAsiaTheme="minorHAnsi" w:hAnsi="Palatino Linotype" w:cs="Arial"/>
          <w:lang w:val="es-MX" w:eastAsia="en-US"/>
        </w:rPr>
        <w:t xml:space="preserve"> informe</w:t>
      </w:r>
      <w:r w:rsidR="008A1BCC" w:rsidRPr="004B27E1">
        <w:rPr>
          <w:rFonts w:ascii="Palatino Linotype" w:eastAsiaTheme="minorHAnsi" w:hAnsi="Palatino Linotype" w:cs="Arial"/>
          <w:lang w:val="es-MX" w:eastAsia="en-US"/>
        </w:rPr>
        <w:t xml:space="preserve"> justificado</w:t>
      </w:r>
      <w:r w:rsidR="003F7B5E" w:rsidRPr="004B27E1">
        <w:rPr>
          <w:rFonts w:ascii="Palatino Linotype" w:eastAsiaTheme="minorHAnsi" w:hAnsi="Palatino Linotype" w:cs="Arial"/>
          <w:lang w:val="es-MX" w:eastAsia="en-US"/>
        </w:rPr>
        <w:t>; asimismo,</w:t>
      </w:r>
      <w:r w:rsidRPr="004B27E1">
        <w:rPr>
          <w:rFonts w:ascii="Palatino Linotype" w:eastAsiaTheme="minorHAnsi" w:hAnsi="Palatino Linotype" w:cs="Arial"/>
          <w:lang w:val="es-MX" w:eastAsia="en-US"/>
        </w:rPr>
        <w:t xml:space="preserve"> se aprecia que la parte </w:t>
      </w:r>
      <w:r w:rsidRPr="004B27E1">
        <w:rPr>
          <w:rFonts w:ascii="Palatino Linotype" w:eastAsiaTheme="minorHAnsi" w:hAnsi="Palatino Linotype" w:cs="Arial"/>
          <w:b/>
          <w:lang w:val="es-MX" w:eastAsia="en-US"/>
        </w:rPr>
        <w:t>Recurrente</w:t>
      </w:r>
      <w:r w:rsidRPr="004B27E1">
        <w:rPr>
          <w:rFonts w:ascii="Palatino Linotype" w:eastAsiaTheme="minorHAnsi" w:hAnsi="Palatino Linotype" w:cs="Arial"/>
          <w:lang w:val="es-MX" w:eastAsia="en-US"/>
        </w:rPr>
        <w:t xml:space="preserve"> </w:t>
      </w:r>
      <w:r w:rsidR="008A1BCC" w:rsidRPr="004B27E1">
        <w:rPr>
          <w:rFonts w:ascii="Palatino Linotype" w:eastAsiaTheme="minorHAnsi" w:hAnsi="Palatino Linotype" w:cs="Arial"/>
          <w:lang w:val="es-MX" w:eastAsia="en-US"/>
        </w:rPr>
        <w:t>tampoco</w:t>
      </w:r>
      <w:r w:rsidR="006C18A8" w:rsidRPr="004B27E1">
        <w:rPr>
          <w:rFonts w:ascii="Palatino Linotype" w:eastAsiaTheme="minorHAnsi" w:hAnsi="Palatino Linotype" w:cs="Arial"/>
          <w:lang w:val="es-MX" w:eastAsia="en-US"/>
        </w:rPr>
        <w:t xml:space="preserve"> </w:t>
      </w:r>
      <w:r w:rsidRPr="004B27E1">
        <w:rPr>
          <w:rFonts w:ascii="Palatino Linotype" w:eastAsiaTheme="minorHAnsi" w:hAnsi="Palatino Linotype" w:cs="Arial"/>
          <w:lang w:val="es-MX" w:eastAsia="en-US"/>
        </w:rPr>
        <w:t>realizó alegatos, ni ofreció pruebas o manifestaciones, lo anterior de conformidad con la siguiente imagen:</w:t>
      </w:r>
    </w:p>
    <w:p w14:paraId="54A404F0" w14:textId="6D55969D" w:rsidR="006C18A8" w:rsidRPr="004B27E1" w:rsidRDefault="008A1BCC" w:rsidP="0027553E">
      <w:pPr>
        <w:spacing w:line="360" w:lineRule="auto"/>
        <w:jc w:val="both"/>
        <w:rPr>
          <w:rFonts w:ascii="Palatino Linotype" w:eastAsiaTheme="minorHAnsi" w:hAnsi="Palatino Linotype" w:cs="Arial"/>
          <w:noProof/>
          <w:lang w:val="es-MX" w:eastAsia="es-MX"/>
        </w:rPr>
      </w:pPr>
      <w:r w:rsidRPr="004B27E1">
        <w:rPr>
          <w:rFonts w:ascii="Palatino Linotype" w:eastAsiaTheme="minorHAnsi" w:hAnsi="Palatino Linotype" w:cs="Arial"/>
          <w:noProof/>
          <w:lang w:val="es-MX" w:eastAsia="es-MX"/>
        </w:rPr>
        <w:drawing>
          <wp:inline distT="0" distB="0" distL="0" distR="0" wp14:anchorId="077FFCA0" wp14:editId="7E8BC609">
            <wp:extent cx="5791835" cy="1382395"/>
            <wp:effectExtent l="152400" t="152400" r="361315" b="3702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82395"/>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08F25B44" w:rsidR="00B2345B" w:rsidRPr="004B27E1"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4B27E1">
        <w:rPr>
          <w:rFonts w:ascii="Palatino Linotype" w:eastAsiaTheme="minorHAnsi" w:hAnsi="Palatino Linotype" w:cs="Arial"/>
          <w:b/>
          <w:sz w:val="28"/>
          <w:lang w:val="es-MX" w:eastAsia="en-US"/>
        </w:rPr>
        <w:t>SEXT</w:t>
      </w:r>
      <w:r w:rsidR="00B2345B" w:rsidRPr="004B27E1">
        <w:rPr>
          <w:rFonts w:ascii="Palatino Linotype" w:eastAsiaTheme="minorHAnsi" w:hAnsi="Palatino Linotype" w:cs="Arial"/>
          <w:b/>
          <w:sz w:val="28"/>
          <w:lang w:val="es-MX" w:eastAsia="en-US"/>
        </w:rPr>
        <w:t>O. Del cierre de instrucción.</w:t>
      </w:r>
      <w:r w:rsidR="00B2345B" w:rsidRPr="004B27E1">
        <w:rPr>
          <w:rFonts w:ascii="Palatino Linotype" w:eastAsiaTheme="minorHAnsi" w:hAnsi="Palatino Linotype" w:cs="Arial"/>
          <w:b/>
          <w:sz w:val="28"/>
          <w:lang w:val="es-MX" w:eastAsia="en-US"/>
        </w:rPr>
        <w:tab/>
      </w:r>
    </w:p>
    <w:p w14:paraId="62DE5322" w14:textId="40C1DBF7" w:rsidR="00763D8A" w:rsidRPr="004B27E1" w:rsidRDefault="00B2345B" w:rsidP="00B96A17">
      <w:pPr>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 xml:space="preserve">Así, una vez transcurrido el término legal, permitió decretarse el cierre de instrucción en fecha </w:t>
      </w:r>
      <w:r w:rsidR="008A1BCC" w:rsidRPr="004B27E1">
        <w:rPr>
          <w:rFonts w:ascii="Palatino Linotype" w:eastAsiaTheme="minorHAnsi" w:hAnsi="Palatino Linotype" w:cs="Arial"/>
          <w:lang w:val="es-MX" w:eastAsia="en-US"/>
        </w:rPr>
        <w:t>cuatro</w:t>
      </w:r>
      <w:r w:rsidR="00106CC9" w:rsidRPr="004B27E1">
        <w:rPr>
          <w:rFonts w:ascii="Palatino Linotype" w:eastAsiaTheme="minorHAnsi" w:hAnsi="Palatino Linotype" w:cs="Arial"/>
          <w:lang w:val="es-MX" w:eastAsia="en-US"/>
        </w:rPr>
        <w:t xml:space="preserve"> de diciembre</w:t>
      </w:r>
      <w:r w:rsidR="006B2A22" w:rsidRPr="004B27E1">
        <w:rPr>
          <w:rFonts w:ascii="Palatino Linotype" w:eastAsiaTheme="minorHAnsi" w:hAnsi="Palatino Linotype" w:cs="Arial"/>
          <w:lang w:val="es-MX" w:eastAsia="en-US"/>
        </w:rPr>
        <w:t xml:space="preserve"> de dos mil veinticinco</w:t>
      </w:r>
      <w:r w:rsidRPr="004B27E1">
        <w:rPr>
          <w:rFonts w:ascii="Palatino Linotype" w:eastAsiaTheme="minorHAnsi" w:hAnsi="Palatino Linotype" w:cs="Arial"/>
          <w:lang w:val="es-MX" w:eastAsia="en-US"/>
        </w:rPr>
        <w:t xml:space="preserve">, en términos del artículo 185, Fracción VI, de la Ley de Transparencia y Acceso a la Información Pública del Estado </w:t>
      </w:r>
      <w:r w:rsidRPr="004B27E1">
        <w:rPr>
          <w:rFonts w:ascii="Palatino Linotype" w:eastAsiaTheme="minorHAnsi" w:hAnsi="Palatino Linotype" w:cs="Arial"/>
          <w:lang w:val="es-MX" w:eastAsia="en-US"/>
        </w:rPr>
        <w:lastRenderedPageBreak/>
        <w:t>de México y Municipios, iniciando el término legal para dictar resolución definitiva del asunto.</w:t>
      </w:r>
    </w:p>
    <w:p w14:paraId="3A3FE44F" w14:textId="77777777" w:rsidR="00106CC9" w:rsidRPr="004B27E1" w:rsidRDefault="00106CC9" w:rsidP="00B96A17">
      <w:pPr>
        <w:spacing w:line="360" w:lineRule="auto"/>
        <w:jc w:val="both"/>
        <w:rPr>
          <w:rFonts w:ascii="Palatino Linotype" w:eastAsiaTheme="minorHAnsi" w:hAnsi="Palatino Linotype" w:cs="Arial"/>
          <w:lang w:val="es-MX" w:eastAsia="en-US"/>
        </w:rPr>
      </w:pPr>
    </w:p>
    <w:p w14:paraId="52CCB728" w14:textId="77777777" w:rsidR="00C61D10" w:rsidRPr="004B27E1" w:rsidRDefault="00C61D10" w:rsidP="00C61D10">
      <w:pPr>
        <w:pStyle w:val="Sinespaciado"/>
        <w:spacing w:line="360" w:lineRule="auto"/>
        <w:rPr>
          <w:rFonts w:ascii="Palatino Linotype" w:hAnsi="Palatino Linotype"/>
          <w:b/>
          <w:sz w:val="28"/>
          <w:szCs w:val="26"/>
        </w:rPr>
      </w:pPr>
      <w:r w:rsidRPr="004B27E1">
        <w:rPr>
          <w:rFonts w:ascii="Palatino Linotype" w:hAnsi="Palatino Linotype"/>
          <w:b/>
          <w:sz w:val="28"/>
          <w:szCs w:val="26"/>
        </w:rPr>
        <w:t>SÉPTIMO. De la ampliación del término para resolver.</w:t>
      </w:r>
    </w:p>
    <w:p w14:paraId="129B66A1" w14:textId="6BB8612A" w:rsidR="00C61D10" w:rsidRPr="004B27E1" w:rsidRDefault="00C61D10" w:rsidP="00C61D10">
      <w:pPr>
        <w:pStyle w:val="Sinespaciado"/>
        <w:spacing w:line="360" w:lineRule="auto"/>
        <w:jc w:val="both"/>
        <w:rPr>
          <w:rFonts w:ascii="Palatino Linotype" w:hAnsi="Palatino Linotype"/>
        </w:rPr>
      </w:pPr>
      <w:r w:rsidRPr="004B27E1">
        <w:rPr>
          <w:rFonts w:ascii="Palatino Linotype" w:hAnsi="Palatino Linotype"/>
        </w:rPr>
        <w:t xml:space="preserve">En fecha </w:t>
      </w:r>
      <w:r w:rsidR="00106CC9" w:rsidRPr="004B27E1">
        <w:rPr>
          <w:rFonts w:ascii="Palatino Linotype" w:hAnsi="Palatino Linotype"/>
        </w:rPr>
        <w:t>veintisiete de enero de dos mil veintiséis</w:t>
      </w:r>
      <w:r w:rsidRPr="004B27E1">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75FD3FE4" w14:textId="77777777" w:rsidR="006B2A22" w:rsidRPr="004B27E1" w:rsidRDefault="006B2A22" w:rsidP="00C61D10">
      <w:pPr>
        <w:pStyle w:val="Sinespaciado"/>
        <w:spacing w:line="360" w:lineRule="auto"/>
        <w:jc w:val="both"/>
        <w:rPr>
          <w:rFonts w:ascii="Palatino Linotype" w:hAnsi="Palatino Linotype"/>
        </w:rPr>
      </w:pPr>
    </w:p>
    <w:p w14:paraId="15233ABB" w14:textId="77777777" w:rsidR="006B2A22" w:rsidRPr="004B27E1" w:rsidRDefault="006B2A22" w:rsidP="006B2A22">
      <w:pPr>
        <w:spacing w:line="360" w:lineRule="auto"/>
        <w:jc w:val="both"/>
        <w:rPr>
          <w:rFonts w:ascii="Palatino Linotype" w:hAnsi="Palatino Linotype"/>
          <w:lang w:val="es-MX"/>
        </w:rPr>
      </w:pPr>
      <w:r w:rsidRPr="004B27E1">
        <w:rPr>
          <w:rFonts w:ascii="Palatino Linotype" w:hAnsi="Palatino Linotype"/>
          <w:lang w:val="es-MX"/>
        </w:rPr>
        <w:t xml:space="preserve">Por ello, es menester precisar que, si bien se ha excedido el plazo para resolver el presente medio de impugnación, de conformidad con la ley de la materia, </w:t>
      </w:r>
      <w:r w:rsidRPr="004B27E1">
        <w:rPr>
          <w:rFonts w:ascii="Palatino Linotype" w:hAnsi="Palatino Linotype"/>
          <w:bCs/>
          <w:lang w:val="es-MX"/>
        </w:rPr>
        <w:t>el plazo para emitir resolución</w:t>
      </w:r>
      <w:r w:rsidRPr="004B27E1">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390C425" w14:textId="77777777" w:rsidR="006B2A22" w:rsidRPr="004B27E1" w:rsidRDefault="006B2A22" w:rsidP="006B2A22">
      <w:pPr>
        <w:spacing w:line="360" w:lineRule="auto"/>
        <w:jc w:val="both"/>
        <w:rPr>
          <w:rFonts w:ascii="Palatino Linotype" w:hAnsi="Palatino Linotype"/>
          <w:lang w:val="es-MX"/>
        </w:rPr>
      </w:pPr>
    </w:p>
    <w:p w14:paraId="63C1795C" w14:textId="77777777" w:rsidR="006B2A22" w:rsidRPr="004B27E1" w:rsidRDefault="006B2A22" w:rsidP="006B2A22">
      <w:pPr>
        <w:spacing w:line="360" w:lineRule="auto"/>
        <w:jc w:val="both"/>
        <w:rPr>
          <w:rFonts w:ascii="Palatino Linotype" w:hAnsi="Palatino Linotype"/>
          <w:lang w:val="es-MX"/>
        </w:rPr>
      </w:pPr>
      <w:r w:rsidRPr="004B27E1">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59A7ED" w14:textId="77777777" w:rsidR="006B2A22" w:rsidRPr="004B27E1" w:rsidRDefault="006B2A22" w:rsidP="006B2A22">
      <w:pPr>
        <w:spacing w:line="360" w:lineRule="auto"/>
        <w:jc w:val="both"/>
        <w:rPr>
          <w:rFonts w:ascii="Palatino Linotype" w:hAnsi="Palatino Linotype"/>
          <w:lang w:val="es-MX"/>
        </w:rPr>
      </w:pPr>
      <w:r w:rsidRPr="004B27E1">
        <w:rPr>
          <w:rFonts w:ascii="Palatino Linotype" w:hAnsi="Palatino Linotype"/>
          <w:lang w:val="es-MX"/>
        </w:rPr>
        <w:t xml:space="preserve"> </w:t>
      </w:r>
    </w:p>
    <w:p w14:paraId="421003A1" w14:textId="68205F74" w:rsidR="006B2A22" w:rsidRPr="004B27E1" w:rsidRDefault="006B2A22" w:rsidP="006B2A22">
      <w:pPr>
        <w:spacing w:line="360" w:lineRule="auto"/>
        <w:jc w:val="both"/>
        <w:rPr>
          <w:rFonts w:ascii="Palatino Linotype" w:hAnsi="Palatino Linotype"/>
          <w:lang w:val="es-MX"/>
        </w:rPr>
      </w:pPr>
      <w:r w:rsidRPr="004B27E1">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B680749" w14:textId="77777777" w:rsidR="006B2A22" w:rsidRPr="004B27E1" w:rsidRDefault="006B2A22" w:rsidP="006B2A22">
      <w:pPr>
        <w:spacing w:line="360" w:lineRule="auto"/>
        <w:jc w:val="both"/>
        <w:rPr>
          <w:rFonts w:ascii="Palatino Linotype" w:hAnsi="Palatino Linotype"/>
          <w:lang w:val="es-MX"/>
        </w:rPr>
      </w:pPr>
      <w:r w:rsidRPr="004B27E1">
        <w:rPr>
          <w:rFonts w:ascii="Palatino Linotype" w:hAnsi="Palatino Linotype"/>
          <w:lang w:val="es-MX"/>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0EC6684" w14:textId="77777777" w:rsidR="006B2A22" w:rsidRPr="004B27E1" w:rsidRDefault="006B2A22" w:rsidP="006B2A22">
      <w:pPr>
        <w:spacing w:line="360" w:lineRule="auto"/>
        <w:jc w:val="both"/>
        <w:rPr>
          <w:rFonts w:ascii="Palatino Linotype" w:hAnsi="Palatino Linotype"/>
          <w:lang w:val="es-MX"/>
        </w:rPr>
      </w:pPr>
    </w:p>
    <w:p w14:paraId="6825BE7A" w14:textId="77777777" w:rsidR="006B2A22" w:rsidRPr="004B27E1" w:rsidRDefault="006B2A22" w:rsidP="006B2A22">
      <w:pPr>
        <w:spacing w:line="360" w:lineRule="auto"/>
        <w:jc w:val="both"/>
        <w:rPr>
          <w:rFonts w:ascii="Palatino Linotype" w:hAnsi="Palatino Linotype"/>
          <w:lang w:val="es-MX"/>
        </w:rPr>
      </w:pPr>
      <w:r w:rsidRPr="004B27E1">
        <w:rPr>
          <w:rFonts w:ascii="Palatino Linotype" w:hAnsi="Palatino Linotype"/>
          <w:lang w:val="es-MX"/>
        </w:rPr>
        <w:t xml:space="preserve"> a)      Complejidad del asunto: La complejidad de la prueba, la pluralidad de sujetos procesales, el tiempo transcurrido, las características y contexto del recurso.</w:t>
      </w:r>
    </w:p>
    <w:p w14:paraId="0B093713" w14:textId="77777777" w:rsidR="006B2A22" w:rsidRPr="004B27E1" w:rsidRDefault="006B2A22" w:rsidP="006B2A22">
      <w:pPr>
        <w:spacing w:line="360" w:lineRule="auto"/>
        <w:jc w:val="both"/>
        <w:rPr>
          <w:rFonts w:ascii="Palatino Linotype" w:hAnsi="Palatino Linotype"/>
          <w:lang w:val="es-MX"/>
        </w:rPr>
      </w:pPr>
      <w:r w:rsidRPr="004B27E1">
        <w:rPr>
          <w:rFonts w:ascii="Palatino Linotype" w:hAnsi="Palatino Linotype"/>
          <w:lang w:val="es-MX"/>
        </w:rPr>
        <w:t>b)     Actividad Procesal del interesado: Acciones u omisiones del interesado.</w:t>
      </w:r>
    </w:p>
    <w:p w14:paraId="7B9284D4" w14:textId="77777777" w:rsidR="006B2A22" w:rsidRPr="004B27E1" w:rsidRDefault="006B2A22" w:rsidP="006B2A22">
      <w:pPr>
        <w:spacing w:line="360" w:lineRule="auto"/>
        <w:jc w:val="both"/>
        <w:rPr>
          <w:rFonts w:ascii="Palatino Linotype" w:hAnsi="Palatino Linotype"/>
          <w:lang w:val="es-MX"/>
        </w:rPr>
      </w:pPr>
      <w:r w:rsidRPr="004B27E1">
        <w:rPr>
          <w:rFonts w:ascii="Palatino Linotype" w:hAnsi="Palatino Linotype"/>
          <w:lang w:val="es-MX"/>
        </w:rPr>
        <w:t>c)  Conducta de la Autoridad: Las Acciones u omisiones realizadas en el procedimiento. Así como si la autoridad actuó con la debida diligencia.</w:t>
      </w:r>
    </w:p>
    <w:p w14:paraId="3EFEAA4F" w14:textId="77777777" w:rsidR="006B2A22" w:rsidRPr="004B27E1" w:rsidRDefault="006B2A22" w:rsidP="006B2A22">
      <w:pPr>
        <w:spacing w:line="360" w:lineRule="auto"/>
        <w:jc w:val="both"/>
        <w:rPr>
          <w:rFonts w:ascii="Palatino Linotype" w:hAnsi="Palatino Linotype"/>
          <w:lang w:val="es-MX"/>
        </w:rPr>
      </w:pPr>
      <w:r w:rsidRPr="004B27E1">
        <w:rPr>
          <w:rFonts w:ascii="Palatino Linotype" w:hAnsi="Palatino Linotype"/>
          <w:lang w:val="es-MX"/>
        </w:rPr>
        <w:t>d) La afectación generada en la situación jurídica de la persona involucrada en el proceso: Violación a sus derechos humanos.</w:t>
      </w:r>
    </w:p>
    <w:p w14:paraId="4AD864C0" w14:textId="77777777" w:rsidR="006B2A22" w:rsidRPr="004B27E1" w:rsidRDefault="006B2A22" w:rsidP="006B2A22">
      <w:pPr>
        <w:spacing w:line="360" w:lineRule="auto"/>
        <w:jc w:val="both"/>
        <w:rPr>
          <w:rFonts w:ascii="Palatino Linotype" w:hAnsi="Palatino Linotype"/>
          <w:lang w:val="es-MX"/>
        </w:rPr>
      </w:pPr>
    </w:p>
    <w:p w14:paraId="6A9E0199" w14:textId="77777777" w:rsidR="006B2A22" w:rsidRPr="004B27E1" w:rsidRDefault="006B2A22" w:rsidP="006B2A22">
      <w:pPr>
        <w:spacing w:line="360" w:lineRule="auto"/>
        <w:jc w:val="both"/>
        <w:rPr>
          <w:rFonts w:ascii="Palatino Linotype" w:hAnsi="Palatino Linotype"/>
          <w:lang w:val="es-MX"/>
        </w:rPr>
      </w:pPr>
      <w:r w:rsidRPr="004B27E1">
        <w:rPr>
          <w:rFonts w:ascii="Palatino Linotype" w:hAnsi="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B04158" w14:textId="77777777" w:rsidR="006B2A22" w:rsidRPr="004B27E1" w:rsidRDefault="006B2A22" w:rsidP="006B2A22">
      <w:pPr>
        <w:spacing w:line="360" w:lineRule="auto"/>
        <w:jc w:val="both"/>
        <w:rPr>
          <w:rFonts w:ascii="Palatino Linotype" w:hAnsi="Palatino Linotype"/>
          <w:lang w:val="es-MX"/>
        </w:rPr>
      </w:pPr>
    </w:p>
    <w:p w14:paraId="66C7A2FC" w14:textId="77777777" w:rsidR="006B2A22" w:rsidRPr="004B27E1" w:rsidRDefault="006B2A22" w:rsidP="006B2A22">
      <w:pPr>
        <w:spacing w:line="360" w:lineRule="auto"/>
        <w:jc w:val="both"/>
        <w:rPr>
          <w:rFonts w:ascii="Palatino Linotype" w:hAnsi="Palatino Linotype"/>
          <w:lang w:val="es-MX"/>
        </w:rPr>
      </w:pPr>
      <w:r w:rsidRPr="004B27E1">
        <w:rPr>
          <w:rFonts w:ascii="Palatino Linotype" w:hAnsi="Palatino Linotype"/>
          <w:lang w:val="es-MX"/>
        </w:rPr>
        <w:t xml:space="preserve">Argumento que encuentra sustento en la jurisprudencia P./J. 32/92 emitida por el Pleno de la Suprema Corte de Justicia de la Nación de rubro </w:t>
      </w:r>
      <w:r w:rsidRPr="004B27E1">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4B27E1">
        <w:rPr>
          <w:rFonts w:ascii="Palatino Linotype" w:hAnsi="Palatino Linotype"/>
          <w:lang w:val="es-MX"/>
        </w:rPr>
        <w:t>, visible en la Gaceta del Seminario Judicial de la Federación con el registro digital 205635.</w:t>
      </w:r>
    </w:p>
    <w:p w14:paraId="13C48B78" w14:textId="77777777" w:rsidR="006B2A22" w:rsidRPr="004B27E1" w:rsidRDefault="006B2A22" w:rsidP="006B2A22">
      <w:pPr>
        <w:spacing w:line="360" w:lineRule="auto"/>
        <w:jc w:val="both"/>
        <w:rPr>
          <w:rFonts w:ascii="Palatino Linotype" w:hAnsi="Palatino Linotype"/>
          <w:lang w:val="es-MX"/>
        </w:rPr>
      </w:pPr>
    </w:p>
    <w:p w14:paraId="76273FF9" w14:textId="77777777" w:rsidR="006B2A22" w:rsidRPr="004B27E1" w:rsidRDefault="006B2A22" w:rsidP="006B2A22">
      <w:pPr>
        <w:spacing w:line="360" w:lineRule="auto"/>
        <w:jc w:val="both"/>
        <w:rPr>
          <w:rFonts w:ascii="Palatino Linotype" w:hAnsi="Palatino Linotype"/>
          <w:lang w:val="es-MX"/>
        </w:rPr>
      </w:pPr>
      <w:r w:rsidRPr="004B27E1">
        <w:rPr>
          <w:rFonts w:ascii="Palatino Linotype" w:hAnsi="Palatino Linotype"/>
          <w:lang w:val="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CE3B4D" w14:textId="77777777" w:rsidR="006B2A22" w:rsidRPr="004B27E1" w:rsidRDefault="006B2A22" w:rsidP="006B2A22">
      <w:pPr>
        <w:spacing w:line="360" w:lineRule="auto"/>
        <w:jc w:val="both"/>
        <w:rPr>
          <w:rFonts w:ascii="Palatino Linotype" w:hAnsi="Palatino Linotype"/>
          <w:lang w:val="es-MX"/>
        </w:rPr>
      </w:pPr>
    </w:p>
    <w:p w14:paraId="34C5DEF3" w14:textId="77777777" w:rsidR="006B2A22" w:rsidRPr="004B27E1" w:rsidRDefault="006B2A22" w:rsidP="006B2A22">
      <w:pPr>
        <w:spacing w:line="360" w:lineRule="auto"/>
        <w:jc w:val="both"/>
        <w:rPr>
          <w:rFonts w:ascii="Palatino Linotype" w:hAnsi="Palatino Linotype"/>
          <w:lang w:val="es-MX"/>
        </w:rPr>
      </w:pPr>
      <w:r w:rsidRPr="004B27E1">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2606F249" w14:textId="3CFAE558" w:rsidR="006B2A22" w:rsidRPr="004B27E1" w:rsidRDefault="006B2A22" w:rsidP="006B2A22">
      <w:pPr>
        <w:spacing w:line="360" w:lineRule="auto"/>
        <w:jc w:val="both"/>
        <w:rPr>
          <w:rFonts w:ascii="Palatino Linotype" w:hAnsi="Palatino Linotype"/>
          <w:lang w:val="es-MX"/>
        </w:rPr>
      </w:pPr>
    </w:p>
    <w:p w14:paraId="7389A479" w14:textId="1B748BC2" w:rsidR="006B2A22" w:rsidRPr="004B27E1" w:rsidRDefault="006B2A22" w:rsidP="006B2A22">
      <w:pPr>
        <w:spacing w:line="360" w:lineRule="auto"/>
        <w:jc w:val="both"/>
        <w:rPr>
          <w:rFonts w:ascii="Palatino Linotype" w:hAnsi="Palatino Linotype"/>
          <w:lang w:val="es-MX"/>
        </w:rPr>
      </w:pPr>
      <w:r w:rsidRPr="004B27E1">
        <w:rPr>
          <w:rFonts w:ascii="Palatino Linotype" w:hAnsi="Palatino Linotype"/>
          <w:b/>
          <w:i/>
          <w:lang w:val="es-MX"/>
        </w:rPr>
        <w:t>“PLAZO RAZONABLE PARA RESOLVER. DIMENSIÓN Y EFECTOS DE ESTE CONCEPTO CUANDO SE ADUCE EXCESIVA CARGA DE TRABAJO.”</w:t>
      </w:r>
      <w:r w:rsidRPr="004B27E1">
        <w:rPr>
          <w:rFonts w:ascii="Palatino Linotype" w:hAnsi="Palatino Linotype"/>
          <w:lang w:val="es-MX"/>
        </w:rPr>
        <w:t xml:space="preserve"> consultable en el Seminario Judicial de la Federación y su gaceta, con el registro digital 2002351.</w:t>
      </w:r>
    </w:p>
    <w:p w14:paraId="02779A84" w14:textId="612262EC" w:rsidR="006B2A22" w:rsidRPr="004B27E1" w:rsidRDefault="006B2A22" w:rsidP="006B2A22">
      <w:pPr>
        <w:spacing w:line="360" w:lineRule="auto"/>
        <w:jc w:val="both"/>
        <w:rPr>
          <w:rFonts w:ascii="Palatino Linotype" w:hAnsi="Palatino Linotype"/>
          <w:lang w:val="es-MX"/>
        </w:rPr>
      </w:pPr>
    </w:p>
    <w:p w14:paraId="416F6470" w14:textId="77777777" w:rsidR="006B2A22" w:rsidRPr="004B27E1" w:rsidRDefault="006B2A22" w:rsidP="006B2A22">
      <w:pPr>
        <w:spacing w:line="360" w:lineRule="auto"/>
        <w:jc w:val="both"/>
        <w:rPr>
          <w:rFonts w:ascii="Palatino Linotype" w:hAnsi="Palatino Linotype"/>
          <w:lang w:val="es-MX"/>
        </w:rPr>
      </w:pPr>
      <w:r w:rsidRPr="004B27E1">
        <w:rPr>
          <w:rFonts w:ascii="Palatino Linotype" w:hAnsi="Palatino Linotype"/>
          <w:b/>
          <w:i/>
          <w:lang w:val="es-MX"/>
        </w:rPr>
        <w:t>“PLAZO RAZONABLE PARA RESOLVER. CONCEPTO Y ELEMENTOS QUE LO INTEGRAN A LA LUZ DEL DERECHO INTERNACIONAL DE LOS DERECHOS HUMANOS.”</w:t>
      </w:r>
      <w:r w:rsidRPr="004B27E1">
        <w:rPr>
          <w:rFonts w:ascii="Palatino Linotype" w:hAnsi="Palatino Linotype"/>
          <w:lang w:val="es-MX"/>
        </w:rPr>
        <w:t>, visible en el Seminario Judicial de la Federación y su gaceta, con el registro digital 2002350.</w:t>
      </w:r>
    </w:p>
    <w:p w14:paraId="696CF627" w14:textId="77777777" w:rsidR="006B2A22" w:rsidRPr="004B27E1" w:rsidRDefault="006B2A22" w:rsidP="006B2A22">
      <w:pPr>
        <w:spacing w:line="360" w:lineRule="auto"/>
        <w:jc w:val="both"/>
        <w:rPr>
          <w:rFonts w:ascii="Palatino Linotype" w:hAnsi="Palatino Linotype"/>
          <w:lang w:val="es-MX"/>
        </w:rPr>
      </w:pPr>
    </w:p>
    <w:p w14:paraId="0F88FB74" w14:textId="142C225E" w:rsidR="006B2A22" w:rsidRPr="004B27E1" w:rsidRDefault="006B2A22" w:rsidP="006B2A22">
      <w:pPr>
        <w:pStyle w:val="Sinespaciado"/>
        <w:spacing w:line="360" w:lineRule="auto"/>
        <w:jc w:val="both"/>
        <w:rPr>
          <w:rFonts w:ascii="Palatino Linotype" w:hAnsi="Palatino Linotype"/>
        </w:rPr>
      </w:pPr>
      <w:r w:rsidRPr="004B27E1">
        <w:rPr>
          <w:rFonts w:ascii="Palatino Linotype" w:hAnsi="Palatino Linotype"/>
          <w:bCs/>
        </w:rPr>
        <w:lastRenderedPageBreak/>
        <w:t>Por ello, este organismo garante comprometido con la tutela de los derechos humanos confiados, señala que este exceso del plazo legal para resolver el presente asunto, resulta de carácter excepcional.</w:t>
      </w:r>
    </w:p>
    <w:p w14:paraId="73C170ED" w14:textId="77777777" w:rsidR="00C61D10" w:rsidRPr="004B27E1" w:rsidRDefault="00C61D10" w:rsidP="00B96A17">
      <w:pPr>
        <w:spacing w:line="360" w:lineRule="auto"/>
        <w:jc w:val="both"/>
        <w:rPr>
          <w:rFonts w:ascii="Palatino Linotype" w:eastAsiaTheme="minorHAnsi" w:hAnsi="Palatino Linotype" w:cs="Arial"/>
          <w:lang w:val="es-MX" w:eastAsia="en-US"/>
        </w:rPr>
      </w:pPr>
    </w:p>
    <w:p w14:paraId="22533BAB" w14:textId="77777777" w:rsidR="00D57F74" w:rsidRPr="004B27E1" w:rsidRDefault="00E74701" w:rsidP="00270257">
      <w:pPr>
        <w:spacing w:line="360" w:lineRule="auto"/>
        <w:jc w:val="center"/>
        <w:rPr>
          <w:rFonts w:ascii="Palatino Linotype" w:eastAsiaTheme="minorHAnsi" w:hAnsi="Palatino Linotype" w:cs="Arial"/>
          <w:b/>
          <w:sz w:val="28"/>
          <w:lang w:val="es-MX" w:eastAsia="en-US"/>
        </w:rPr>
      </w:pPr>
      <w:r w:rsidRPr="004B27E1">
        <w:rPr>
          <w:rFonts w:ascii="Palatino Linotype" w:eastAsiaTheme="minorHAnsi" w:hAnsi="Palatino Linotype" w:cs="Arial"/>
          <w:b/>
          <w:sz w:val="28"/>
          <w:lang w:val="es-MX" w:eastAsia="en-US"/>
        </w:rPr>
        <w:t>C O N S I D E R A N</w:t>
      </w:r>
      <w:r w:rsidR="00D57F74" w:rsidRPr="004B27E1">
        <w:rPr>
          <w:rFonts w:ascii="Palatino Linotype" w:eastAsiaTheme="minorHAnsi" w:hAnsi="Palatino Linotype" w:cs="Arial"/>
          <w:b/>
          <w:sz w:val="28"/>
          <w:lang w:val="es-MX" w:eastAsia="en-US"/>
        </w:rPr>
        <w:t xml:space="preserve"> D O </w:t>
      </w:r>
    </w:p>
    <w:p w14:paraId="6E24D6C0" w14:textId="77777777" w:rsidR="00270257" w:rsidRPr="004B27E1" w:rsidRDefault="00270257" w:rsidP="00763D8A">
      <w:pPr>
        <w:pStyle w:val="Sinespaciado"/>
        <w:rPr>
          <w:rFonts w:eastAsiaTheme="minorHAnsi"/>
          <w:lang w:eastAsia="en-US"/>
        </w:rPr>
      </w:pPr>
    </w:p>
    <w:p w14:paraId="164F7678" w14:textId="77777777" w:rsidR="0029071C" w:rsidRPr="004B27E1" w:rsidRDefault="0029071C" w:rsidP="0029071C">
      <w:pPr>
        <w:spacing w:line="360" w:lineRule="auto"/>
        <w:jc w:val="both"/>
        <w:rPr>
          <w:rFonts w:ascii="Palatino Linotype" w:eastAsiaTheme="minorHAnsi" w:hAnsi="Palatino Linotype" w:cs="Arial"/>
          <w:sz w:val="28"/>
          <w:lang w:val="es-MX" w:eastAsia="en-US"/>
        </w:rPr>
      </w:pPr>
      <w:r w:rsidRPr="004B27E1">
        <w:rPr>
          <w:rFonts w:ascii="Palatino Linotype" w:eastAsiaTheme="minorHAnsi" w:hAnsi="Palatino Linotype" w:cs="Arial"/>
          <w:b/>
          <w:sz w:val="28"/>
          <w:lang w:val="es-MX" w:eastAsia="en-US"/>
        </w:rPr>
        <w:t>PRIMERO. De la competencia</w:t>
      </w:r>
      <w:r w:rsidRPr="004B27E1">
        <w:rPr>
          <w:rFonts w:ascii="Palatino Linotype" w:eastAsiaTheme="minorHAnsi" w:hAnsi="Palatino Linotype" w:cs="Arial"/>
          <w:sz w:val="28"/>
          <w:lang w:val="es-MX" w:eastAsia="en-US"/>
        </w:rPr>
        <w:t>.</w:t>
      </w:r>
    </w:p>
    <w:p w14:paraId="7C52D05D" w14:textId="537E03FE" w:rsidR="00F72054" w:rsidRPr="004B27E1" w:rsidRDefault="006B2A22" w:rsidP="00CC0B81">
      <w:pPr>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177B903" w14:textId="77777777" w:rsidR="006B2A22" w:rsidRPr="004B27E1" w:rsidRDefault="006B2A22" w:rsidP="00CC0B81">
      <w:pPr>
        <w:spacing w:line="360" w:lineRule="auto"/>
        <w:jc w:val="both"/>
        <w:rPr>
          <w:rFonts w:ascii="Palatino Linotype" w:eastAsiaTheme="minorHAnsi" w:hAnsi="Palatino Linotype" w:cs="Arial"/>
          <w:lang w:val="es-MX" w:eastAsia="en-US"/>
        </w:rPr>
      </w:pPr>
    </w:p>
    <w:p w14:paraId="338B74C3" w14:textId="77777777" w:rsidR="0029071C" w:rsidRPr="004B27E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B27E1">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4B27E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4B27E1">
        <w:rPr>
          <w:rFonts w:ascii="Palatino Linotype" w:eastAsiaTheme="minorHAnsi" w:hAnsi="Palatino Linotype" w:cs="Arial"/>
          <w:lang w:val="es-MX" w:eastAsia="en-US"/>
        </w:rPr>
        <w:lastRenderedPageBreak/>
        <w:t>derecho de acceso a la información pública y garantizando el princip</w:t>
      </w:r>
      <w:r w:rsidR="0027553E" w:rsidRPr="004B27E1">
        <w:rPr>
          <w:rFonts w:ascii="Palatino Linotype" w:eastAsiaTheme="minorHAnsi" w:hAnsi="Palatino Linotype" w:cs="Arial"/>
          <w:lang w:val="es-MX" w:eastAsia="en-US"/>
        </w:rPr>
        <w:t>io rector de máxima publicidad.</w:t>
      </w:r>
    </w:p>
    <w:p w14:paraId="3C06AFBB" w14:textId="77777777" w:rsidR="006107BE" w:rsidRPr="004B27E1"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4B27E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4B27E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4B27E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4B27E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6C053813" w14:textId="77777777" w:rsidR="006107BE" w:rsidRPr="004B27E1"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1325131D" w14:textId="77777777" w:rsidR="0027553E" w:rsidRPr="004B27E1" w:rsidRDefault="0027553E" w:rsidP="00270257">
      <w:pPr>
        <w:widowControl w:val="0"/>
        <w:autoSpaceDE w:val="0"/>
        <w:autoSpaceDN w:val="0"/>
        <w:adjustRightInd w:val="0"/>
        <w:spacing w:line="360" w:lineRule="auto"/>
        <w:jc w:val="both"/>
        <w:rPr>
          <w:rFonts w:ascii="Palatino Linotype" w:hAnsi="Palatino Linotype"/>
        </w:rPr>
      </w:pPr>
    </w:p>
    <w:p w14:paraId="45DF6502" w14:textId="7F12F342" w:rsidR="006C7783" w:rsidRPr="004B27E1" w:rsidRDefault="00F72054"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4B27E1">
        <w:rPr>
          <w:rFonts w:ascii="Palatino Linotype" w:eastAsiaTheme="minorHAnsi" w:hAnsi="Palatino Linotype" w:cs="Arial"/>
          <w:b/>
          <w:sz w:val="28"/>
          <w:lang w:val="es-MX" w:eastAsia="en-US"/>
        </w:rPr>
        <w:t>TERCER</w:t>
      </w:r>
      <w:r w:rsidR="006C7783" w:rsidRPr="004B27E1">
        <w:rPr>
          <w:rFonts w:ascii="Palatino Linotype" w:eastAsiaTheme="minorHAnsi" w:hAnsi="Palatino Linotype" w:cs="Arial"/>
          <w:b/>
          <w:sz w:val="28"/>
          <w:lang w:val="es-MX" w:eastAsia="en-US"/>
        </w:rPr>
        <w:t xml:space="preserve">O. Del estudio de las causas de improcedencia. </w:t>
      </w:r>
    </w:p>
    <w:p w14:paraId="5B7C0D0F" w14:textId="319DEC2F" w:rsidR="006C18A8" w:rsidRPr="004B27E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4B27E1">
        <w:rPr>
          <w:rFonts w:ascii="Palatino Linotype" w:eastAsiaTheme="minorHAnsi" w:hAnsi="Palatino Linotype" w:cs="Arial"/>
          <w:lang w:val="es-MX" w:eastAsia="en-US"/>
        </w:rPr>
        <w:lastRenderedPageBreak/>
        <w:t>asunto; circunstancias anteriores que no son incompatibles con el derecho de acceso a la justicia, ya que éste no se coarta por regular causas de improcedencia y sobreseimiento con tales fines</w:t>
      </w:r>
      <w:r w:rsidRPr="004B27E1">
        <w:rPr>
          <w:rStyle w:val="Refdenotaalpie"/>
          <w:rFonts w:ascii="Palatino Linotype" w:eastAsiaTheme="minorHAnsi" w:hAnsi="Palatino Linotype" w:cs="Arial"/>
          <w:lang w:val="es-MX" w:eastAsia="en-US"/>
        </w:rPr>
        <w:footnoteReference w:id="1"/>
      </w:r>
      <w:r w:rsidRPr="004B27E1">
        <w:rPr>
          <w:rFonts w:ascii="Palatino Linotype" w:eastAsiaTheme="minorHAnsi" w:hAnsi="Palatino Linotype" w:cs="Arial"/>
          <w:lang w:val="es-MX" w:eastAsia="en-US"/>
        </w:rPr>
        <w:t>.</w:t>
      </w:r>
    </w:p>
    <w:p w14:paraId="43BD8A4A" w14:textId="77777777" w:rsidR="00C61D10" w:rsidRPr="004B27E1" w:rsidRDefault="00C61D10"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4B27E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4B27E1" w:rsidRDefault="006C7783" w:rsidP="006C7783">
      <w:pPr>
        <w:rPr>
          <w:lang w:val="es-MX"/>
        </w:rPr>
      </w:pPr>
    </w:p>
    <w:p w14:paraId="4BC792C7" w14:textId="77777777" w:rsidR="006C7783" w:rsidRPr="004B27E1" w:rsidRDefault="006C7783" w:rsidP="006C7783">
      <w:pPr>
        <w:autoSpaceDE w:val="0"/>
        <w:autoSpaceDN w:val="0"/>
        <w:adjustRightInd w:val="0"/>
        <w:ind w:left="708" w:right="850"/>
        <w:jc w:val="both"/>
        <w:rPr>
          <w:rFonts w:ascii="Palatino Linotype" w:hAnsi="Palatino Linotype" w:cs="Arial"/>
          <w:i/>
          <w:sz w:val="22"/>
          <w:szCs w:val="22"/>
        </w:rPr>
      </w:pPr>
      <w:r w:rsidRPr="004B27E1">
        <w:rPr>
          <w:rFonts w:ascii="Palatino Linotype" w:hAnsi="Palatino Linotype" w:cs="Arial"/>
          <w:i/>
          <w:sz w:val="22"/>
          <w:szCs w:val="22"/>
        </w:rPr>
        <w:t>“</w:t>
      </w:r>
      <w:r w:rsidRPr="004B27E1">
        <w:rPr>
          <w:rFonts w:ascii="Palatino Linotype" w:hAnsi="Palatino Linotype" w:cs="Arial"/>
          <w:b/>
          <w:i/>
          <w:sz w:val="22"/>
          <w:szCs w:val="22"/>
        </w:rPr>
        <w:t>Artículo 191.</w:t>
      </w:r>
      <w:r w:rsidRPr="004B27E1">
        <w:rPr>
          <w:rFonts w:ascii="Palatino Linotype" w:hAnsi="Palatino Linotype" w:cs="Arial"/>
          <w:i/>
          <w:sz w:val="22"/>
          <w:szCs w:val="22"/>
        </w:rPr>
        <w:t xml:space="preserve"> El recurso será desechado por improcedente cuando:  </w:t>
      </w:r>
    </w:p>
    <w:p w14:paraId="4256B0AA" w14:textId="77777777" w:rsidR="006C7783" w:rsidRPr="004B27E1" w:rsidRDefault="006C7783" w:rsidP="006C7783">
      <w:pPr>
        <w:autoSpaceDE w:val="0"/>
        <w:autoSpaceDN w:val="0"/>
        <w:adjustRightInd w:val="0"/>
        <w:ind w:left="708" w:right="850"/>
        <w:jc w:val="both"/>
        <w:rPr>
          <w:rFonts w:ascii="Palatino Linotype" w:hAnsi="Palatino Linotype" w:cs="Arial"/>
          <w:i/>
          <w:sz w:val="22"/>
          <w:szCs w:val="22"/>
        </w:rPr>
      </w:pPr>
      <w:r w:rsidRPr="004B27E1">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4B27E1" w:rsidRDefault="006C7783" w:rsidP="006C7783">
      <w:pPr>
        <w:autoSpaceDE w:val="0"/>
        <w:autoSpaceDN w:val="0"/>
        <w:adjustRightInd w:val="0"/>
        <w:ind w:left="708" w:right="850"/>
        <w:jc w:val="both"/>
        <w:rPr>
          <w:rFonts w:ascii="Palatino Linotype" w:hAnsi="Palatino Linotype" w:cs="Arial"/>
          <w:i/>
          <w:sz w:val="22"/>
          <w:szCs w:val="22"/>
        </w:rPr>
      </w:pPr>
      <w:r w:rsidRPr="004B27E1">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4B27E1" w:rsidRDefault="006C7783" w:rsidP="006C7783">
      <w:pPr>
        <w:autoSpaceDE w:val="0"/>
        <w:autoSpaceDN w:val="0"/>
        <w:adjustRightInd w:val="0"/>
        <w:ind w:left="708" w:right="850"/>
        <w:jc w:val="both"/>
        <w:rPr>
          <w:rFonts w:ascii="Palatino Linotype" w:hAnsi="Palatino Linotype" w:cs="Arial"/>
          <w:i/>
          <w:sz w:val="22"/>
          <w:szCs w:val="22"/>
        </w:rPr>
      </w:pPr>
      <w:r w:rsidRPr="004B27E1">
        <w:rPr>
          <w:rFonts w:ascii="Palatino Linotype" w:hAnsi="Palatino Linotype" w:cs="Arial"/>
          <w:i/>
          <w:sz w:val="22"/>
          <w:szCs w:val="22"/>
        </w:rPr>
        <w:t xml:space="preserve">III. No actualice alguno de los supuestos previstos en la presente Ley;  </w:t>
      </w:r>
    </w:p>
    <w:p w14:paraId="256C7B77" w14:textId="77777777" w:rsidR="006C7783" w:rsidRPr="004B27E1" w:rsidRDefault="006C7783" w:rsidP="006C7783">
      <w:pPr>
        <w:autoSpaceDE w:val="0"/>
        <w:autoSpaceDN w:val="0"/>
        <w:adjustRightInd w:val="0"/>
        <w:ind w:left="708" w:right="850"/>
        <w:jc w:val="both"/>
        <w:rPr>
          <w:rFonts w:ascii="Palatino Linotype" w:hAnsi="Palatino Linotype" w:cs="Arial"/>
          <w:i/>
          <w:sz w:val="22"/>
          <w:szCs w:val="22"/>
        </w:rPr>
      </w:pPr>
      <w:r w:rsidRPr="004B27E1">
        <w:rPr>
          <w:rFonts w:ascii="Palatino Linotype" w:hAnsi="Palatino Linotype" w:cs="Arial"/>
          <w:i/>
          <w:sz w:val="22"/>
          <w:szCs w:val="22"/>
        </w:rPr>
        <w:t>IV. No se haya desahogado la prevención en los términos establecidos en la presente Ley;</w:t>
      </w:r>
    </w:p>
    <w:p w14:paraId="4DC94485" w14:textId="77777777" w:rsidR="006C7783" w:rsidRPr="004B27E1" w:rsidRDefault="006C7783" w:rsidP="006C7783">
      <w:pPr>
        <w:autoSpaceDE w:val="0"/>
        <w:autoSpaceDN w:val="0"/>
        <w:adjustRightInd w:val="0"/>
        <w:ind w:left="708" w:right="850"/>
        <w:jc w:val="both"/>
        <w:rPr>
          <w:rFonts w:ascii="Palatino Linotype" w:hAnsi="Palatino Linotype" w:cs="Arial"/>
          <w:i/>
          <w:sz w:val="22"/>
          <w:szCs w:val="22"/>
        </w:rPr>
      </w:pPr>
      <w:r w:rsidRPr="004B27E1">
        <w:rPr>
          <w:rFonts w:ascii="Palatino Linotype" w:hAnsi="Palatino Linotype" w:cs="Arial"/>
          <w:i/>
          <w:sz w:val="22"/>
          <w:szCs w:val="22"/>
        </w:rPr>
        <w:t xml:space="preserve">V. Se impugne la veracidad de la información proporcionada;  </w:t>
      </w:r>
    </w:p>
    <w:p w14:paraId="3D567650" w14:textId="77777777" w:rsidR="006C7783" w:rsidRPr="004B27E1" w:rsidRDefault="006C7783" w:rsidP="006C7783">
      <w:pPr>
        <w:autoSpaceDE w:val="0"/>
        <w:autoSpaceDN w:val="0"/>
        <w:adjustRightInd w:val="0"/>
        <w:ind w:left="708" w:right="850"/>
        <w:jc w:val="both"/>
        <w:rPr>
          <w:rFonts w:ascii="Palatino Linotype" w:hAnsi="Palatino Linotype" w:cs="Arial"/>
          <w:i/>
          <w:sz w:val="22"/>
          <w:szCs w:val="22"/>
        </w:rPr>
      </w:pPr>
      <w:r w:rsidRPr="004B27E1">
        <w:rPr>
          <w:rFonts w:ascii="Palatino Linotype" w:hAnsi="Palatino Linotype" w:cs="Arial"/>
          <w:i/>
          <w:sz w:val="22"/>
          <w:szCs w:val="22"/>
        </w:rPr>
        <w:t xml:space="preserve">VI. Se trate de una consulta, o trámite en específico; y  </w:t>
      </w:r>
    </w:p>
    <w:p w14:paraId="3905A64B" w14:textId="77777777" w:rsidR="006C7783" w:rsidRPr="004B27E1" w:rsidRDefault="006C7783" w:rsidP="006C7783">
      <w:pPr>
        <w:autoSpaceDE w:val="0"/>
        <w:autoSpaceDN w:val="0"/>
        <w:adjustRightInd w:val="0"/>
        <w:ind w:left="708" w:right="850"/>
        <w:jc w:val="both"/>
        <w:rPr>
          <w:rFonts w:ascii="Palatino Linotype" w:hAnsi="Palatino Linotype" w:cs="Arial"/>
          <w:i/>
          <w:sz w:val="22"/>
          <w:szCs w:val="22"/>
        </w:rPr>
      </w:pPr>
      <w:r w:rsidRPr="004B27E1">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4B27E1"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4B27E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4B27E1" w:rsidRDefault="006C7783" w:rsidP="006C7783">
      <w:pPr>
        <w:autoSpaceDE w:val="0"/>
        <w:autoSpaceDN w:val="0"/>
        <w:adjustRightInd w:val="0"/>
        <w:spacing w:line="360" w:lineRule="auto"/>
        <w:jc w:val="both"/>
        <w:rPr>
          <w:rFonts w:ascii="Palatino Linotype" w:hAnsi="Palatino Linotype" w:cs="Arial"/>
        </w:rPr>
      </w:pPr>
    </w:p>
    <w:p w14:paraId="30D0F027" w14:textId="596F1F62" w:rsidR="00F94208" w:rsidRPr="004B27E1" w:rsidRDefault="006C7783" w:rsidP="006C7783">
      <w:pPr>
        <w:autoSpaceDE w:val="0"/>
        <w:autoSpaceDN w:val="0"/>
        <w:adjustRightInd w:val="0"/>
        <w:spacing w:line="360" w:lineRule="auto"/>
        <w:jc w:val="both"/>
        <w:rPr>
          <w:rFonts w:ascii="Palatino Linotype" w:hAnsi="Palatino Linotype" w:cs="Arial"/>
        </w:rPr>
      </w:pPr>
      <w:r w:rsidRPr="004B27E1">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05FBCA6" w14:textId="77777777" w:rsidR="00C61D10" w:rsidRPr="004B27E1" w:rsidRDefault="00C61D10" w:rsidP="006C7783">
      <w:pPr>
        <w:autoSpaceDE w:val="0"/>
        <w:autoSpaceDN w:val="0"/>
        <w:adjustRightInd w:val="0"/>
        <w:spacing w:line="360" w:lineRule="auto"/>
        <w:jc w:val="both"/>
        <w:rPr>
          <w:rFonts w:ascii="Palatino Linotype" w:hAnsi="Palatino Linotype" w:cs="Arial"/>
        </w:rPr>
      </w:pPr>
    </w:p>
    <w:p w14:paraId="2F9204B0" w14:textId="4A86A341" w:rsidR="006C7783" w:rsidRPr="004B27E1" w:rsidRDefault="00F72054" w:rsidP="006C7783">
      <w:pPr>
        <w:autoSpaceDE w:val="0"/>
        <w:autoSpaceDN w:val="0"/>
        <w:adjustRightInd w:val="0"/>
        <w:spacing w:line="360" w:lineRule="auto"/>
        <w:jc w:val="both"/>
        <w:rPr>
          <w:rFonts w:ascii="Palatino Linotype" w:hAnsi="Palatino Linotype" w:cs="Arial"/>
          <w:sz w:val="28"/>
        </w:rPr>
      </w:pPr>
      <w:r w:rsidRPr="004B27E1">
        <w:rPr>
          <w:rFonts w:ascii="Palatino Linotype" w:hAnsi="Palatino Linotype" w:cs="Arial"/>
          <w:b/>
          <w:sz w:val="28"/>
        </w:rPr>
        <w:t>CUAR</w:t>
      </w:r>
      <w:r w:rsidR="006C7783" w:rsidRPr="004B27E1">
        <w:rPr>
          <w:rFonts w:ascii="Palatino Linotype" w:hAnsi="Palatino Linotype" w:cs="Arial"/>
          <w:b/>
          <w:sz w:val="28"/>
        </w:rPr>
        <w:t>TO. Del estudio y resolución del asunto.</w:t>
      </w:r>
      <w:r w:rsidR="006C7783" w:rsidRPr="004B27E1">
        <w:rPr>
          <w:rFonts w:ascii="Palatino Linotype" w:hAnsi="Palatino Linotype" w:cs="Arial"/>
          <w:sz w:val="28"/>
        </w:rPr>
        <w:t xml:space="preserve"> </w:t>
      </w:r>
    </w:p>
    <w:p w14:paraId="0FCA955A" w14:textId="77777777" w:rsidR="006C7783" w:rsidRPr="004B27E1"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4B27E1"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4B27E1" w:rsidRDefault="00113DEF" w:rsidP="00113DEF">
      <w:pPr>
        <w:spacing w:line="360" w:lineRule="auto"/>
        <w:ind w:right="141"/>
        <w:jc w:val="both"/>
        <w:rPr>
          <w:rFonts w:ascii="Palatino Linotype" w:eastAsiaTheme="minorHAnsi" w:hAnsi="Palatino Linotype" w:cstheme="minorBidi"/>
          <w:lang w:val="es-MX" w:eastAsia="es-MX"/>
        </w:rPr>
      </w:pPr>
      <w:r w:rsidRPr="004B27E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B27E1">
        <w:rPr>
          <w:rFonts w:ascii="Palatino Linotype" w:eastAsiaTheme="minorHAnsi" w:hAnsi="Palatino Linotype" w:cstheme="minorBidi"/>
          <w:b/>
          <w:lang w:val="es-MX" w:eastAsia="es-MX"/>
        </w:rPr>
        <w:t xml:space="preserve"> </w:t>
      </w:r>
      <w:r w:rsidRPr="004B27E1">
        <w:rPr>
          <w:rFonts w:ascii="Palatino Linotype" w:eastAsiaTheme="minorHAnsi" w:hAnsi="Palatino Linotype" w:cstheme="minorBidi"/>
          <w:lang w:val="es-MX" w:eastAsia="es-MX"/>
        </w:rPr>
        <w:t>parte</w:t>
      </w:r>
      <w:r w:rsidRPr="004B27E1">
        <w:rPr>
          <w:rFonts w:ascii="Palatino Linotype" w:eastAsiaTheme="minorHAnsi" w:hAnsi="Palatino Linotype" w:cstheme="minorBidi"/>
          <w:b/>
          <w:lang w:val="es-MX" w:eastAsia="es-MX"/>
        </w:rPr>
        <w:t xml:space="preserve"> Recurrente</w:t>
      </w:r>
      <w:r w:rsidRPr="004B27E1">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4B27E1" w:rsidRDefault="00113DEF" w:rsidP="00113DEF">
      <w:pPr>
        <w:spacing w:line="360" w:lineRule="auto"/>
        <w:ind w:right="141"/>
        <w:jc w:val="both"/>
        <w:rPr>
          <w:rFonts w:ascii="Palatino Linotype" w:eastAsiaTheme="minorHAnsi" w:hAnsi="Palatino Linotype" w:cstheme="minorBidi"/>
          <w:lang w:val="es-MX" w:eastAsia="es-MX"/>
        </w:rPr>
      </w:pPr>
    </w:p>
    <w:p w14:paraId="330EEE7D" w14:textId="1DB08F72" w:rsidR="00B27B69" w:rsidRPr="004B27E1" w:rsidRDefault="00E538B8" w:rsidP="00E538B8">
      <w:pPr>
        <w:spacing w:line="360" w:lineRule="auto"/>
        <w:ind w:right="141"/>
        <w:jc w:val="both"/>
        <w:rPr>
          <w:rFonts w:ascii="Palatino Linotype" w:hAnsi="Palatino Linotype"/>
          <w:szCs w:val="22"/>
          <w:lang w:val="es-MX" w:eastAsia="es-MX"/>
        </w:rPr>
      </w:pPr>
      <w:bookmarkStart w:id="1" w:name="_Hlk169023494"/>
      <w:bookmarkStart w:id="2" w:name="_Hlk172138293"/>
      <w:r w:rsidRPr="004B27E1">
        <w:rPr>
          <w:rFonts w:ascii="Palatino Linotype" w:eastAsiaTheme="minorHAnsi" w:hAnsi="Palatino Linotype" w:cstheme="minorBidi"/>
          <w:b/>
          <w:szCs w:val="22"/>
          <w:lang w:val="es-MX" w:eastAsia="es-MX"/>
        </w:rPr>
        <w:lastRenderedPageBreak/>
        <w:t xml:space="preserve">REQUERIMIENTOS SOLICITADOS: </w:t>
      </w:r>
      <w:r w:rsidR="003C70A9" w:rsidRPr="004B27E1">
        <w:rPr>
          <w:rFonts w:ascii="Palatino Linotype" w:hAnsi="Palatino Linotype"/>
          <w:szCs w:val="22"/>
          <w:lang w:val="es-MX" w:eastAsia="es-MX"/>
        </w:rPr>
        <w:t>U</w:t>
      </w:r>
      <w:r w:rsidR="00106CC9" w:rsidRPr="004B27E1">
        <w:rPr>
          <w:rFonts w:ascii="Palatino Linotype" w:hAnsi="Palatino Linotype"/>
          <w:szCs w:val="22"/>
          <w:lang w:val="es-MX" w:eastAsia="es-MX"/>
        </w:rPr>
        <w:t xml:space="preserve">na base de datos (en formato abierto como xls o cvs.) con la siguiente información de incidencia delictiva o reporte de incidentes, eventos o cualquier registro o documento con el que cuente el </w:t>
      </w:r>
      <w:r w:rsidR="00B27B69" w:rsidRPr="004B27E1">
        <w:rPr>
          <w:rFonts w:ascii="Palatino Linotype" w:hAnsi="Palatino Linotype"/>
          <w:b/>
          <w:szCs w:val="22"/>
          <w:lang w:val="es-MX" w:eastAsia="es-MX"/>
        </w:rPr>
        <w:t>Sujeto Obligado</w:t>
      </w:r>
      <w:r w:rsidR="00B27B69" w:rsidRPr="004B27E1">
        <w:rPr>
          <w:rFonts w:ascii="Palatino Linotype" w:hAnsi="Palatino Linotype"/>
          <w:szCs w:val="22"/>
          <w:lang w:val="es-MX" w:eastAsia="es-MX"/>
        </w:rPr>
        <w:t xml:space="preserve">, del periodo comprendido del periodo del 01 de enero de 2018 al 08 de octubre de 2025, </w:t>
      </w:r>
      <w:r w:rsidR="00106CC9" w:rsidRPr="004B27E1">
        <w:rPr>
          <w:rFonts w:ascii="Palatino Linotype" w:hAnsi="Palatino Linotype"/>
          <w:szCs w:val="22"/>
          <w:lang w:val="es-MX" w:eastAsia="es-MX"/>
        </w:rPr>
        <w:t xml:space="preserve">que contenga la siguiente información: </w:t>
      </w:r>
    </w:p>
    <w:p w14:paraId="197BBC6B" w14:textId="77777777" w:rsidR="00B27B69" w:rsidRPr="004B27E1" w:rsidRDefault="00B27B69" w:rsidP="00E538B8">
      <w:pPr>
        <w:spacing w:line="360" w:lineRule="auto"/>
        <w:ind w:right="141"/>
        <w:jc w:val="both"/>
        <w:rPr>
          <w:rFonts w:ascii="Palatino Linotype" w:hAnsi="Palatino Linotype"/>
          <w:szCs w:val="22"/>
          <w:lang w:val="es-MX" w:eastAsia="es-MX"/>
        </w:rPr>
      </w:pPr>
    </w:p>
    <w:p w14:paraId="7EEDFC2F" w14:textId="180D65CA" w:rsidR="00B27B69" w:rsidRPr="004B27E1" w:rsidRDefault="00A81093" w:rsidP="00B27B69">
      <w:pPr>
        <w:pStyle w:val="Prrafodelista"/>
        <w:numPr>
          <w:ilvl w:val="0"/>
          <w:numId w:val="13"/>
        </w:numPr>
        <w:spacing w:line="360" w:lineRule="auto"/>
        <w:ind w:right="141"/>
        <w:jc w:val="both"/>
        <w:rPr>
          <w:rFonts w:ascii="Palatino Linotype" w:hAnsi="Palatino Linotype"/>
          <w:szCs w:val="22"/>
          <w:lang w:val="es-MX" w:eastAsia="es-MX"/>
        </w:rPr>
      </w:pPr>
      <w:r w:rsidRPr="004B27E1">
        <w:rPr>
          <w:rFonts w:ascii="Palatino Linotype" w:hAnsi="Palatino Linotype"/>
          <w:szCs w:val="22"/>
          <w:lang w:val="es-MX" w:eastAsia="es-MX"/>
        </w:rPr>
        <w:t xml:space="preserve">Tipo de incidente o evento </w:t>
      </w:r>
      <w:r w:rsidR="00106CC9" w:rsidRPr="004B27E1">
        <w:rPr>
          <w:rFonts w:ascii="Palatino Linotype" w:hAnsi="Palatino Linotype"/>
          <w:i/>
          <w:szCs w:val="22"/>
          <w:lang w:val="es-MX" w:eastAsia="es-MX"/>
        </w:rPr>
        <w:t>(es decir hechos presuntamente constitutivos de delito y/o falta administrativa, o situación reportada, cualquiera que esta sea, especificando si el</w:t>
      </w:r>
      <w:r w:rsidR="00B27B69" w:rsidRPr="004B27E1">
        <w:rPr>
          <w:rFonts w:ascii="Palatino Linotype" w:hAnsi="Palatino Linotype"/>
          <w:i/>
          <w:szCs w:val="22"/>
          <w:lang w:val="es-MX" w:eastAsia="es-MX"/>
        </w:rPr>
        <w:t xml:space="preserve"> hecho fue con o sin violencia)</w:t>
      </w:r>
      <w:r w:rsidRPr="004B27E1">
        <w:rPr>
          <w:rFonts w:ascii="Palatino Linotype" w:hAnsi="Palatino Linotype"/>
          <w:i/>
          <w:szCs w:val="22"/>
          <w:lang w:val="es-MX" w:eastAsia="es-MX"/>
        </w:rPr>
        <w:t>.</w:t>
      </w:r>
    </w:p>
    <w:p w14:paraId="3BC6221C" w14:textId="57D4151B" w:rsidR="00A81093" w:rsidRPr="004B27E1" w:rsidRDefault="00A81093" w:rsidP="00B27B69">
      <w:pPr>
        <w:pStyle w:val="Prrafodelista"/>
        <w:numPr>
          <w:ilvl w:val="0"/>
          <w:numId w:val="13"/>
        </w:numPr>
        <w:spacing w:line="360" w:lineRule="auto"/>
        <w:ind w:right="141"/>
        <w:jc w:val="both"/>
        <w:rPr>
          <w:rFonts w:ascii="Palatino Linotype" w:hAnsi="Palatino Linotype"/>
          <w:szCs w:val="22"/>
          <w:lang w:val="es-MX" w:eastAsia="es-MX"/>
        </w:rPr>
      </w:pPr>
      <w:r w:rsidRPr="004B27E1">
        <w:rPr>
          <w:rFonts w:ascii="Palatino Linotype" w:hAnsi="Palatino Linotype"/>
          <w:szCs w:val="22"/>
          <w:lang w:val="es-MX" w:eastAsia="es-MX"/>
        </w:rPr>
        <w:t>Hora del incidente o evento.</w:t>
      </w:r>
    </w:p>
    <w:p w14:paraId="769328EB" w14:textId="2757B3F3" w:rsidR="00B27B69" w:rsidRPr="004B27E1" w:rsidRDefault="00A81093" w:rsidP="00B27B69">
      <w:pPr>
        <w:pStyle w:val="Prrafodelista"/>
        <w:numPr>
          <w:ilvl w:val="0"/>
          <w:numId w:val="13"/>
        </w:numPr>
        <w:spacing w:line="360" w:lineRule="auto"/>
        <w:ind w:right="141"/>
        <w:jc w:val="both"/>
        <w:rPr>
          <w:rFonts w:ascii="Palatino Linotype" w:hAnsi="Palatino Linotype"/>
          <w:szCs w:val="22"/>
          <w:lang w:val="es-MX" w:eastAsia="es-MX"/>
        </w:rPr>
      </w:pPr>
      <w:r w:rsidRPr="004B27E1">
        <w:rPr>
          <w:rFonts w:ascii="Palatino Linotype" w:hAnsi="Palatino Linotype"/>
          <w:szCs w:val="22"/>
          <w:lang w:val="es-MX" w:eastAsia="es-MX"/>
        </w:rPr>
        <w:t>Fecha</w:t>
      </w:r>
      <w:r w:rsidR="00B27B69" w:rsidRPr="004B27E1">
        <w:rPr>
          <w:rFonts w:ascii="Palatino Linotype" w:hAnsi="Palatino Linotype"/>
          <w:szCs w:val="22"/>
          <w:lang w:val="es-MX" w:eastAsia="es-MX"/>
        </w:rPr>
        <w:t xml:space="preserve"> (dd/mm/aaaa)</w:t>
      </w:r>
      <w:r w:rsidRPr="004B27E1">
        <w:rPr>
          <w:rFonts w:ascii="Palatino Linotype" w:hAnsi="Palatino Linotype"/>
          <w:szCs w:val="22"/>
          <w:lang w:val="es-MX" w:eastAsia="es-MX"/>
        </w:rPr>
        <w:t xml:space="preserve"> del incidente o evento.</w:t>
      </w:r>
    </w:p>
    <w:p w14:paraId="05AEC716" w14:textId="338778E7" w:rsidR="00B27B69" w:rsidRPr="004B27E1" w:rsidRDefault="00A81093" w:rsidP="004D639B">
      <w:pPr>
        <w:pStyle w:val="Prrafodelista"/>
        <w:numPr>
          <w:ilvl w:val="0"/>
          <w:numId w:val="13"/>
        </w:numPr>
        <w:spacing w:line="360" w:lineRule="auto"/>
        <w:ind w:right="141"/>
        <w:jc w:val="both"/>
        <w:rPr>
          <w:rFonts w:ascii="Palatino Linotype" w:hAnsi="Palatino Linotype"/>
          <w:szCs w:val="22"/>
          <w:lang w:val="es-MX" w:eastAsia="es-MX"/>
        </w:rPr>
      </w:pPr>
      <w:r w:rsidRPr="004B27E1">
        <w:rPr>
          <w:rFonts w:ascii="Palatino Linotype" w:hAnsi="Palatino Linotype"/>
          <w:szCs w:val="22"/>
          <w:lang w:val="es-MX" w:eastAsia="es-MX"/>
        </w:rPr>
        <w:t xml:space="preserve">Lugar </w:t>
      </w:r>
      <w:r w:rsidR="004D639B" w:rsidRPr="004B27E1">
        <w:rPr>
          <w:rFonts w:ascii="Palatino Linotype" w:hAnsi="Palatino Linotype"/>
          <w:szCs w:val="22"/>
          <w:lang w:val="es-MX" w:eastAsia="es-MX"/>
        </w:rPr>
        <w:t xml:space="preserve">o ubicación </w:t>
      </w:r>
      <w:r w:rsidRPr="004B27E1">
        <w:rPr>
          <w:rFonts w:ascii="Palatino Linotype" w:hAnsi="Palatino Linotype"/>
          <w:szCs w:val="22"/>
          <w:lang w:val="es-MX" w:eastAsia="es-MX"/>
        </w:rPr>
        <w:t>del incidente o evento.</w:t>
      </w:r>
    </w:p>
    <w:p w14:paraId="3BF058F8" w14:textId="77777777" w:rsidR="0030069B" w:rsidRPr="004B27E1" w:rsidRDefault="0030069B" w:rsidP="00B27B69">
      <w:pPr>
        <w:pStyle w:val="Prrafodelista"/>
        <w:numPr>
          <w:ilvl w:val="0"/>
          <w:numId w:val="13"/>
        </w:numPr>
        <w:spacing w:line="360" w:lineRule="auto"/>
        <w:ind w:right="141"/>
        <w:jc w:val="both"/>
        <w:rPr>
          <w:rFonts w:ascii="Palatino Linotype" w:hAnsi="Palatino Linotype"/>
          <w:szCs w:val="22"/>
          <w:lang w:val="es-MX" w:eastAsia="es-MX"/>
        </w:rPr>
      </w:pPr>
      <w:r w:rsidRPr="004B27E1">
        <w:rPr>
          <w:rFonts w:ascii="Palatino Linotype" w:hAnsi="Palatino Linotype"/>
          <w:szCs w:val="22"/>
          <w:lang w:val="es-MX" w:eastAsia="es-MX"/>
        </w:rPr>
        <w:t xml:space="preserve">Coordenadas geográficas del incidente o evento, establecidas en la sección “lugar de la intervención” del informe policial homologado para: </w:t>
      </w:r>
    </w:p>
    <w:p w14:paraId="7861E915" w14:textId="6CF192E4" w:rsidR="0030069B" w:rsidRPr="004B27E1" w:rsidRDefault="0030069B" w:rsidP="0030069B">
      <w:pPr>
        <w:pStyle w:val="Prrafodelista"/>
        <w:spacing w:line="360" w:lineRule="auto"/>
        <w:ind w:left="720" w:right="141"/>
        <w:jc w:val="both"/>
        <w:rPr>
          <w:rFonts w:ascii="Palatino Linotype" w:hAnsi="Palatino Linotype"/>
          <w:szCs w:val="22"/>
          <w:lang w:val="es-MX" w:eastAsia="es-MX"/>
        </w:rPr>
      </w:pPr>
      <w:r w:rsidRPr="004B27E1">
        <w:rPr>
          <w:rFonts w:ascii="Palatino Linotype" w:hAnsi="Palatino Linotype"/>
          <w:szCs w:val="22"/>
          <w:lang w:val="es-MX" w:eastAsia="es-MX"/>
        </w:rPr>
        <w:t xml:space="preserve">a) hechos probablemente delictivos, </w:t>
      </w:r>
      <w:r w:rsidR="004D639B" w:rsidRPr="004B27E1">
        <w:rPr>
          <w:rFonts w:ascii="Palatino Linotype" w:hAnsi="Palatino Linotype"/>
          <w:szCs w:val="22"/>
          <w:lang w:val="es-MX" w:eastAsia="es-MX"/>
        </w:rPr>
        <w:t>o para,</w:t>
      </w:r>
    </w:p>
    <w:p w14:paraId="555FF678" w14:textId="693C6E54" w:rsidR="00B27B69" w:rsidRPr="004B27E1" w:rsidRDefault="0030069B" w:rsidP="0030069B">
      <w:pPr>
        <w:pStyle w:val="Prrafodelista"/>
        <w:spacing w:line="360" w:lineRule="auto"/>
        <w:ind w:left="720" w:right="141"/>
        <w:jc w:val="both"/>
        <w:rPr>
          <w:rFonts w:ascii="Palatino Linotype" w:hAnsi="Palatino Linotype"/>
          <w:szCs w:val="22"/>
          <w:lang w:val="es-MX" w:eastAsia="es-MX"/>
        </w:rPr>
      </w:pPr>
      <w:r w:rsidRPr="004B27E1">
        <w:rPr>
          <w:rFonts w:ascii="Palatino Linotype" w:hAnsi="Palatino Linotype"/>
          <w:szCs w:val="22"/>
          <w:lang w:val="es-MX" w:eastAsia="es-MX"/>
        </w:rPr>
        <w:t xml:space="preserve">b) justicia cívica según corresponda al tipo de incidente. </w:t>
      </w:r>
    </w:p>
    <w:bookmarkEnd w:id="1"/>
    <w:bookmarkEnd w:id="2"/>
    <w:p w14:paraId="407ADFB9" w14:textId="77777777" w:rsidR="00106CC9" w:rsidRPr="004B27E1" w:rsidRDefault="00106CC9" w:rsidP="00E538B8">
      <w:pPr>
        <w:spacing w:line="360" w:lineRule="auto"/>
        <w:jc w:val="both"/>
        <w:rPr>
          <w:rFonts w:ascii="Palatino Linotype" w:eastAsiaTheme="minorHAnsi" w:hAnsi="Palatino Linotype" w:cs="Arial"/>
          <w:lang w:val="es-MX" w:eastAsia="en-US"/>
        </w:rPr>
      </w:pPr>
    </w:p>
    <w:p w14:paraId="5208FD22" w14:textId="5FB9CD52" w:rsidR="00D942F6" w:rsidRPr="004B27E1" w:rsidRDefault="00F94208" w:rsidP="0069341C">
      <w:pPr>
        <w:spacing w:line="360" w:lineRule="auto"/>
        <w:ind w:right="49"/>
        <w:jc w:val="both"/>
        <w:rPr>
          <w:rFonts w:ascii="Palatino Linotype" w:eastAsiaTheme="minorHAnsi" w:hAnsi="Palatino Linotype" w:cstheme="minorBidi"/>
          <w:lang w:val="es-MX" w:eastAsia="es-MX"/>
        </w:rPr>
      </w:pPr>
      <w:r w:rsidRPr="004B27E1">
        <w:rPr>
          <w:rFonts w:ascii="Palatino Linotype" w:eastAsiaTheme="minorHAnsi" w:hAnsi="Palatino Linotype" w:cstheme="minorBidi"/>
          <w:lang w:val="es-MX" w:eastAsia="es-MX"/>
        </w:rPr>
        <w:t>Por lo que</w:t>
      </w:r>
      <w:r w:rsidR="001F2B66" w:rsidRPr="004B27E1">
        <w:rPr>
          <w:rFonts w:ascii="Palatino Linotype" w:eastAsiaTheme="minorHAnsi" w:hAnsi="Palatino Linotype" w:cstheme="minorBidi"/>
          <w:lang w:val="es-MX" w:eastAsia="es-MX"/>
        </w:rPr>
        <w:t>,</w:t>
      </w:r>
      <w:r w:rsidRPr="004B27E1">
        <w:rPr>
          <w:rFonts w:ascii="Palatino Linotype" w:eastAsiaTheme="minorHAnsi" w:hAnsi="Palatino Linotype" w:cstheme="minorBidi"/>
          <w:lang w:val="es-MX" w:eastAsia="es-MX"/>
        </w:rPr>
        <w:t xml:space="preserve"> el </w:t>
      </w:r>
      <w:r w:rsidR="00E142CA" w:rsidRPr="004B27E1">
        <w:rPr>
          <w:rFonts w:ascii="Palatino Linotype" w:eastAsiaTheme="minorHAnsi" w:hAnsi="Palatino Linotype" w:cstheme="minorBidi"/>
          <w:b/>
          <w:lang w:val="es-MX" w:eastAsia="es-MX"/>
        </w:rPr>
        <w:t>Sujeto Obligado</w:t>
      </w:r>
      <w:r w:rsidR="0030069B" w:rsidRPr="004B27E1">
        <w:rPr>
          <w:rFonts w:ascii="Palatino Linotype" w:eastAsiaTheme="minorHAnsi" w:hAnsi="Palatino Linotype" w:cstheme="minorBidi"/>
          <w:lang w:val="es-MX" w:eastAsia="es-MX"/>
        </w:rPr>
        <w:t xml:space="preserve">, </w:t>
      </w:r>
      <w:r w:rsidR="0069341C" w:rsidRPr="004B27E1">
        <w:rPr>
          <w:rFonts w:ascii="Palatino Linotype" w:eastAsiaTheme="minorHAnsi" w:hAnsi="Palatino Linotype" w:cstheme="minorBidi"/>
          <w:lang w:val="es-MX" w:eastAsia="es-MX"/>
        </w:rPr>
        <w:t>en respuesta remitió un archivo en formato “xlsx”, el cual contiene dos bases de datos denominados “INFRACCIONES” y “TOTALES”, en los que se aprecian los siguientes datos:</w:t>
      </w:r>
    </w:p>
    <w:p w14:paraId="7606B07B" w14:textId="77777777" w:rsidR="0069341C" w:rsidRPr="004B27E1" w:rsidRDefault="0069341C" w:rsidP="0069341C">
      <w:pPr>
        <w:pStyle w:val="Sinespaciado"/>
        <w:rPr>
          <w:rFonts w:eastAsiaTheme="minorHAnsi"/>
          <w:lang w:eastAsia="es-MX"/>
        </w:rPr>
      </w:pPr>
    </w:p>
    <w:p w14:paraId="79AD5BE3" w14:textId="496A3095" w:rsidR="0069341C" w:rsidRPr="004B27E1" w:rsidRDefault="0069341C" w:rsidP="0069341C">
      <w:pPr>
        <w:pStyle w:val="Prrafodelista"/>
        <w:numPr>
          <w:ilvl w:val="0"/>
          <w:numId w:val="19"/>
        </w:numPr>
        <w:spacing w:line="360" w:lineRule="auto"/>
        <w:ind w:left="426" w:right="49"/>
        <w:jc w:val="both"/>
        <w:rPr>
          <w:rFonts w:ascii="Palatino Linotype" w:eastAsiaTheme="minorHAnsi" w:hAnsi="Palatino Linotype" w:cstheme="minorBidi"/>
          <w:b/>
          <w:u w:val="thick"/>
          <w:lang w:val="es-MX" w:eastAsia="es-MX"/>
        </w:rPr>
      </w:pPr>
      <w:r w:rsidRPr="004B27E1">
        <w:rPr>
          <w:rFonts w:ascii="Palatino Linotype" w:eastAsiaTheme="minorHAnsi" w:hAnsi="Palatino Linotype" w:cstheme="minorBidi"/>
          <w:b/>
          <w:u w:val="thick"/>
          <w:lang w:val="es-MX" w:eastAsia="es-MX"/>
        </w:rPr>
        <w:t>INFRACCIONES</w:t>
      </w:r>
    </w:p>
    <w:p w14:paraId="09D696A1" w14:textId="72953A42" w:rsidR="0069341C" w:rsidRPr="004B27E1" w:rsidRDefault="0069341C" w:rsidP="0069341C">
      <w:pPr>
        <w:pStyle w:val="Prrafodelista"/>
        <w:numPr>
          <w:ilvl w:val="0"/>
          <w:numId w:val="20"/>
        </w:numPr>
        <w:spacing w:line="360" w:lineRule="auto"/>
        <w:ind w:right="49"/>
        <w:jc w:val="both"/>
        <w:rPr>
          <w:rFonts w:ascii="Palatino Linotype" w:eastAsiaTheme="minorHAnsi" w:hAnsi="Palatino Linotype" w:cstheme="minorBidi"/>
          <w:lang w:val="es-MX" w:eastAsia="es-MX"/>
        </w:rPr>
      </w:pPr>
      <w:r w:rsidRPr="004B27E1">
        <w:rPr>
          <w:rFonts w:ascii="Palatino Linotype" w:eastAsiaTheme="minorHAnsi" w:hAnsi="Palatino Linotype" w:cstheme="minorBidi"/>
          <w:lang w:val="es-MX" w:eastAsia="es-MX"/>
        </w:rPr>
        <w:t>Falta.</w:t>
      </w:r>
    </w:p>
    <w:p w14:paraId="61E8D86E" w14:textId="08F70A02" w:rsidR="0069341C" w:rsidRPr="004B27E1" w:rsidRDefault="0069341C" w:rsidP="0069341C">
      <w:pPr>
        <w:pStyle w:val="Prrafodelista"/>
        <w:numPr>
          <w:ilvl w:val="0"/>
          <w:numId w:val="20"/>
        </w:numPr>
        <w:spacing w:line="360" w:lineRule="auto"/>
        <w:ind w:right="49"/>
        <w:jc w:val="both"/>
        <w:rPr>
          <w:rFonts w:ascii="Palatino Linotype" w:eastAsiaTheme="minorHAnsi" w:hAnsi="Palatino Linotype" w:cstheme="minorBidi"/>
          <w:lang w:val="es-MX" w:eastAsia="es-MX"/>
        </w:rPr>
      </w:pPr>
      <w:r w:rsidRPr="004B27E1">
        <w:rPr>
          <w:rFonts w:ascii="Palatino Linotype" w:eastAsiaTheme="minorHAnsi" w:hAnsi="Palatino Linotype" w:cstheme="minorBidi"/>
          <w:lang w:val="es-MX" w:eastAsia="es-MX"/>
        </w:rPr>
        <w:t>Lugar de la infracción.</w:t>
      </w:r>
    </w:p>
    <w:p w14:paraId="0847B22A" w14:textId="3F21C36C" w:rsidR="0069341C" w:rsidRPr="004B27E1" w:rsidRDefault="0069341C" w:rsidP="0069341C">
      <w:pPr>
        <w:pStyle w:val="Prrafodelista"/>
        <w:numPr>
          <w:ilvl w:val="0"/>
          <w:numId w:val="20"/>
        </w:numPr>
        <w:spacing w:line="360" w:lineRule="auto"/>
        <w:ind w:right="49"/>
        <w:jc w:val="both"/>
        <w:rPr>
          <w:rFonts w:ascii="Palatino Linotype" w:eastAsiaTheme="minorHAnsi" w:hAnsi="Palatino Linotype" w:cstheme="minorBidi"/>
          <w:lang w:val="es-MX" w:eastAsia="es-MX"/>
        </w:rPr>
      </w:pPr>
      <w:r w:rsidRPr="004B27E1">
        <w:rPr>
          <w:rFonts w:ascii="Palatino Linotype" w:eastAsiaTheme="minorHAnsi" w:hAnsi="Palatino Linotype" w:cstheme="minorBidi"/>
          <w:lang w:val="es-MX" w:eastAsia="es-MX"/>
        </w:rPr>
        <w:t>Geolocalización.</w:t>
      </w:r>
    </w:p>
    <w:p w14:paraId="0D52E2A0" w14:textId="3BE14992" w:rsidR="0069341C" w:rsidRPr="004B27E1" w:rsidRDefault="0069341C" w:rsidP="0069341C">
      <w:pPr>
        <w:pStyle w:val="Prrafodelista"/>
        <w:numPr>
          <w:ilvl w:val="0"/>
          <w:numId w:val="20"/>
        </w:numPr>
        <w:spacing w:line="360" w:lineRule="auto"/>
        <w:ind w:right="49"/>
        <w:jc w:val="both"/>
        <w:rPr>
          <w:rFonts w:ascii="Palatino Linotype" w:eastAsiaTheme="minorHAnsi" w:hAnsi="Palatino Linotype" w:cstheme="minorBidi"/>
          <w:lang w:val="es-MX" w:eastAsia="es-MX"/>
        </w:rPr>
      </w:pPr>
      <w:r w:rsidRPr="004B27E1">
        <w:rPr>
          <w:rFonts w:ascii="Palatino Linotype" w:eastAsiaTheme="minorHAnsi" w:hAnsi="Palatino Linotype" w:cstheme="minorBidi"/>
          <w:lang w:val="es-MX" w:eastAsia="es-MX"/>
        </w:rPr>
        <w:t>Determinación.</w:t>
      </w:r>
    </w:p>
    <w:p w14:paraId="04B47AD7" w14:textId="0E21F507" w:rsidR="0069341C" w:rsidRPr="004B27E1" w:rsidRDefault="0069341C" w:rsidP="0069341C">
      <w:pPr>
        <w:pStyle w:val="Prrafodelista"/>
        <w:numPr>
          <w:ilvl w:val="0"/>
          <w:numId w:val="19"/>
        </w:numPr>
        <w:spacing w:line="360" w:lineRule="auto"/>
        <w:ind w:left="426" w:right="49"/>
        <w:jc w:val="both"/>
        <w:rPr>
          <w:rFonts w:ascii="Palatino Linotype" w:eastAsiaTheme="minorHAnsi" w:hAnsi="Palatino Linotype" w:cstheme="minorBidi"/>
          <w:b/>
          <w:u w:val="thick"/>
          <w:lang w:val="es-MX" w:eastAsia="es-MX"/>
        </w:rPr>
      </w:pPr>
      <w:r w:rsidRPr="004B27E1">
        <w:rPr>
          <w:rFonts w:ascii="Palatino Linotype" w:eastAsiaTheme="minorHAnsi" w:hAnsi="Palatino Linotype" w:cstheme="minorBidi"/>
          <w:b/>
          <w:u w:val="thick"/>
          <w:lang w:val="es-MX" w:eastAsia="es-MX"/>
        </w:rPr>
        <w:lastRenderedPageBreak/>
        <w:t>TOTALES</w:t>
      </w:r>
    </w:p>
    <w:p w14:paraId="47C1B75A" w14:textId="316FFD85" w:rsidR="0069341C" w:rsidRPr="004B27E1" w:rsidRDefault="0069341C" w:rsidP="0069341C">
      <w:pPr>
        <w:pStyle w:val="Prrafodelista"/>
        <w:numPr>
          <w:ilvl w:val="0"/>
          <w:numId w:val="21"/>
        </w:numPr>
        <w:spacing w:line="360" w:lineRule="auto"/>
        <w:ind w:right="49"/>
        <w:jc w:val="both"/>
        <w:rPr>
          <w:rFonts w:ascii="Palatino Linotype" w:eastAsiaTheme="minorHAnsi" w:hAnsi="Palatino Linotype" w:cstheme="minorBidi"/>
          <w:lang w:val="es-MX" w:eastAsia="es-MX"/>
        </w:rPr>
      </w:pPr>
      <w:r w:rsidRPr="004B27E1">
        <w:rPr>
          <w:rFonts w:ascii="Palatino Linotype" w:eastAsiaTheme="minorHAnsi" w:hAnsi="Palatino Linotype" w:cstheme="minorBidi"/>
          <w:lang w:val="es-MX" w:eastAsia="es-MX"/>
        </w:rPr>
        <w:t>Faltas administrativas de enero a octubre de 2025.</w:t>
      </w:r>
    </w:p>
    <w:p w14:paraId="029AA4DC" w14:textId="77777777" w:rsidR="0069341C" w:rsidRPr="004B27E1" w:rsidRDefault="0069341C" w:rsidP="0069341C">
      <w:pPr>
        <w:pStyle w:val="Prrafodelista"/>
        <w:numPr>
          <w:ilvl w:val="0"/>
          <w:numId w:val="21"/>
        </w:numPr>
        <w:spacing w:line="360" w:lineRule="auto"/>
        <w:ind w:right="49"/>
        <w:jc w:val="both"/>
        <w:rPr>
          <w:rFonts w:ascii="Palatino Linotype" w:eastAsiaTheme="minorHAnsi" w:hAnsi="Palatino Linotype" w:cstheme="minorBidi"/>
          <w:lang w:val="es-MX" w:eastAsia="es-MX"/>
        </w:rPr>
      </w:pPr>
      <w:r w:rsidRPr="004B27E1">
        <w:rPr>
          <w:rFonts w:ascii="Palatino Linotype" w:eastAsiaTheme="minorHAnsi" w:hAnsi="Palatino Linotype" w:cstheme="minorBidi"/>
          <w:lang w:val="es-MX" w:eastAsia="es-MX"/>
        </w:rPr>
        <w:t>Tipo de Sanción de enero a octubre de 2025.</w:t>
      </w:r>
    </w:p>
    <w:p w14:paraId="206D6F18" w14:textId="77777777" w:rsidR="00D942F6" w:rsidRPr="004B27E1" w:rsidRDefault="00D942F6" w:rsidP="006770BA">
      <w:pPr>
        <w:spacing w:line="360" w:lineRule="auto"/>
        <w:ind w:right="49"/>
        <w:jc w:val="both"/>
        <w:rPr>
          <w:rFonts w:ascii="Palatino Linotype" w:eastAsiaTheme="minorHAnsi" w:hAnsi="Palatino Linotype" w:cstheme="minorBidi"/>
          <w:lang w:val="es-MX" w:eastAsia="es-MX"/>
        </w:rPr>
      </w:pPr>
    </w:p>
    <w:p w14:paraId="370D75C3" w14:textId="5181ACE8" w:rsidR="00E91BFA" w:rsidRPr="004B27E1" w:rsidRDefault="00E91BFA" w:rsidP="00840B80">
      <w:pPr>
        <w:spacing w:line="360" w:lineRule="auto"/>
        <w:ind w:right="141"/>
        <w:jc w:val="both"/>
        <w:rPr>
          <w:rFonts w:ascii="Palatino Linotype" w:eastAsiaTheme="minorHAnsi" w:hAnsi="Palatino Linotype" w:cs="Arial"/>
          <w:bCs/>
          <w:lang w:val="es-MX" w:eastAsia="en-US"/>
        </w:rPr>
      </w:pPr>
      <w:r w:rsidRPr="004B27E1">
        <w:rPr>
          <w:rFonts w:ascii="Palatino Linotype" w:eastAsiaTheme="minorHAnsi" w:hAnsi="Palatino Linotype" w:cs="Arial"/>
          <w:bCs/>
          <w:lang w:val="es-MX" w:eastAsia="en-US"/>
        </w:rPr>
        <w:t xml:space="preserve">En este sentido, debe dejarse claro que, al haber existido un pronunciamiento por parte del </w:t>
      </w:r>
      <w:r w:rsidRPr="004B27E1">
        <w:rPr>
          <w:rFonts w:ascii="Palatino Linotype" w:eastAsiaTheme="minorHAnsi" w:hAnsi="Palatino Linotype" w:cs="Arial"/>
          <w:b/>
          <w:lang w:val="es-MX" w:eastAsia="en-US"/>
        </w:rPr>
        <w:t>Sujeto Obligado</w:t>
      </w:r>
      <w:r w:rsidRPr="004B27E1">
        <w:rPr>
          <w:rFonts w:ascii="Palatino Linotype" w:eastAsiaTheme="minorHAnsi" w:hAnsi="Palatino Linotype" w:cs="Arial"/>
          <w:bCs/>
          <w:lang w:val="es-MX" w:eastAsia="en-US"/>
        </w:rPr>
        <w:t>, este Instituto no está facultado para manifestarse sobre la veracidad del mismo, pues no existe precepto legal alguno en la Ley de la materia que lo faculte para, vía recurso de revisión, pronunciarse al respecto.</w:t>
      </w:r>
    </w:p>
    <w:p w14:paraId="76D3115A" w14:textId="77777777" w:rsidR="006770BA" w:rsidRPr="004B27E1" w:rsidRDefault="006770BA" w:rsidP="00840B80">
      <w:pPr>
        <w:spacing w:line="360" w:lineRule="auto"/>
        <w:ind w:right="141"/>
        <w:jc w:val="both"/>
        <w:rPr>
          <w:rFonts w:ascii="Palatino Linotype" w:eastAsiaTheme="minorHAnsi" w:hAnsi="Palatino Linotype" w:cs="Arial"/>
          <w:bCs/>
          <w:lang w:val="es-MX" w:eastAsia="en-US"/>
        </w:rPr>
      </w:pPr>
    </w:p>
    <w:p w14:paraId="3212EA5C" w14:textId="4EC30A95" w:rsidR="006C7783" w:rsidRPr="004B27E1" w:rsidRDefault="00E142CA" w:rsidP="00975A5E">
      <w:pPr>
        <w:spacing w:line="360" w:lineRule="auto"/>
        <w:ind w:right="141"/>
        <w:jc w:val="both"/>
        <w:rPr>
          <w:rFonts w:ascii="Palatino Linotype" w:eastAsiaTheme="minorHAnsi" w:hAnsi="Palatino Linotype" w:cs="Arial"/>
          <w:bCs/>
          <w:i/>
          <w:u w:val="single"/>
          <w:lang w:val="es-MX" w:eastAsia="en-US"/>
        </w:rPr>
      </w:pPr>
      <w:r w:rsidRPr="004B27E1">
        <w:rPr>
          <w:rFonts w:ascii="Palatino Linotype" w:eastAsiaTheme="minorHAnsi" w:hAnsi="Palatino Linotype" w:cs="Arial"/>
          <w:bCs/>
          <w:lang w:val="es-MX" w:eastAsia="en-US"/>
        </w:rPr>
        <w:t>Es así que derivado de la respuesta emitida por</w:t>
      </w:r>
      <w:r w:rsidR="00E91BFA" w:rsidRPr="004B27E1">
        <w:rPr>
          <w:rFonts w:ascii="Palatino Linotype" w:eastAsiaTheme="minorHAnsi" w:hAnsi="Palatino Linotype" w:cs="Arial"/>
          <w:bCs/>
          <w:lang w:val="es-MX" w:eastAsia="en-US"/>
        </w:rPr>
        <w:t xml:space="preserve"> el </w:t>
      </w:r>
      <w:r w:rsidRPr="004B27E1">
        <w:rPr>
          <w:rFonts w:ascii="Palatino Linotype" w:eastAsiaTheme="minorHAnsi" w:hAnsi="Palatino Linotype" w:cs="Arial"/>
          <w:b/>
          <w:bCs/>
          <w:lang w:val="es-MX" w:eastAsia="en-US"/>
        </w:rPr>
        <w:t>Sujeto Obligado</w:t>
      </w:r>
      <w:r w:rsidRPr="004B27E1">
        <w:rPr>
          <w:rFonts w:ascii="Palatino Linotype" w:eastAsiaTheme="minorHAnsi" w:hAnsi="Palatino Linotype" w:cs="Arial"/>
          <w:bCs/>
          <w:lang w:val="es-MX" w:eastAsia="en-US"/>
        </w:rPr>
        <w:t>,</w:t>
      </w:r>
      <w:r w:rsidR="00E91BFA" w:rsidRPr="004B27E1">
        <w:rPr>
          <w:rFonts w:ascii="Palatino Linotype" w:eastAsiaTheme="minorHAnsi" w:hAnsi="Palatino Linotype" w:cs="Arial"/>
          <w:bCs/>
          <w:lang w:val="es-MX" w:eastAsia="en-US"/>
        </w:rPr>
        <w:t xml:space="preserve"> el </w:t>
      </w:r>
      <w:r w:rsidRPr="004B27E1">
        <w:rPr>
          <w:rFonts w:ascii="Palatino Linotype" w:eastAsiaTheme="minorHAnsi" w:hAnsi="Palatino Linotype" w:cs="Arial"/>
          <w:b/>
          <w:bCs/>
          <w:lang w:val="es-MX" w:eastAsia="en-US"/>
        </w:rPr>
        <w:t>Recurrente</w:t>
      </w:r>
      <w:r w:rsidRPr="004B27E1">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4B27E1">
        <w:rPr>
          <w:rFonts w:ascii="Palatino Linotype" w:eastAsiaTheme="minorHAnsi" w:hAnsi="Palatino Linotype" w:cs="Arial"/>
          <w:bCs/>
          <w:i/>
          <w:lang w:val="es-MX" w:eastAsia="en-US"/>
        </w:rPr>
        <w:t>“</w:t>
      </w:r>
      <w:r w:rsidR="0069341C" w:rsidRPr="004B27E1">
        <w:rPr>
          <w:rFonts w:ascii="Palatino Linotype" w:eastAsiaTheme="minorHAnsi" w:hAnsi="Palatino Linotype" w:cs="Arial"/>
          <w:bCs/>
          <w:i/>
          <w:lang w:val="es-MX" w:eastAsia="en-US"/>
        </w:rPr>
        <w:t xml:space="preserve">En la respuesta recibida, el Sujeto Obligado </w:t>
      </w:r>
      <w:r w:rsidR="0069341C" w:rsidRPr="004B27E1">
        <w:rPr>
          <w:rFonts w:ascii="Palatino Linotype" w:eastAsiaTheme="minorHAnsi" w:hAnsi="Palatino Linotype" w:cs="Arial"/>
          <w:b/>
          <w:bCs/>
          <w:i/>
          <w:u w:val="single"/>
          <w:lang w:val="es-MX" w:eastAsia="en-US"/>
        </w:rPr>
        <w:t>entrega la información que requerí pero de manera incompleta</w:t>
      </w:r>
      <w:r w:rsidR="0069341C" w:rsidRPr="004B27E1">
        <w:rPr>
          <w:rFonts w:ascii="Palatino Linotype" w:eastAsiaTheme="minorHAnsi" w:hAnsi="Palatino Linotype" w:cs="Arial"/>
          <w:bCs/>
          <w:i/>
          <w:lang w:val="es-MX" w:eastAsia="en-US"/>
        </w:rPr>
        <w:t xml:space="preserve">. Lo anterior, debido a que </w:t>
      </w:r>
      <w:r w:rsidR="0069341C" w:rsidRPr="004B27E1">
        <w:rPr>
          <w:rFonts w:ascii="Palatino Linotype" w:eastAsiaTheme="minorHAnsi" w:hAnsi="Palatino Linotype" w:cs="Arial"/>
          <w:b/>
          <w:bCs/>
          <w:i/>
          <w:u w:val="thick"/>
          <w:lang w:val="es-MX" w:eastAsia="en-US"/>
        </w:rPr>
        <w:t>omite la información de las fechas y horas de cada incidente reportado</w:t>
      </w:r>
      <w:r w:rsidR="0069341C" w:rsidRPr="004B27E1">
        <w:rPr>
          <w:rFonts w:ascii="Palatino Linotype" w:eastAsiaTheme="minorHAnsi" w:hAnsi="Palatino Linotype" w:cs="Arial"/>
          <w:bCs/>
          <w:i/>
          <w:lang w:val="es-MX" w:eastAsia="en-US"/>
        </w:rPr>
        <w:t xml:space="preserve">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w:t>
      </w:r>
      <w:r w:rsidR="0069341C" w:rsidRPr="004B27E1">
        <w:rPr>
          <w:rFonts w:ascii="Palatino Linotype" w:eastAsiaTheme="minorHAnsi" w:hAnsi="Palatino Linotype" w:cs="Arial"/>
          <w:bCs/>
          <w:i/>
          <w:lang w:val="es-MX" w:eastAsia="en-US"/>
        </w:rPr>
        <w:lastRenderedPageBreak/>
        <w:t>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Pr="004B27E1">
        <w:rPr>
          <w:rFonts w:ascii="Palatino Linotype" w:eastAsiaTheme="minorHAnsi" w:hAnsi="Palatino Linotype" w:cs="Arial"/>
          <w:bCs/>
          <w:i/>
          <w:lang w:val="es-MX" w:eastAsia="en-US"/>
        </w:rPr>
        <w:t>” (Sic).</w:t>
      </w:r>
    </w:p>
    <w:p w14:paraId="2A721278" w14:textId="77777777" w:rsidR="00975A5E" w:rsidRPr="004B27E1" w:rsidRDefault="00975A5E" w:rsidP="00D448B5">
      <w:pPr>
        <w:tabs>
          <w:tab w:val="left" w:pos="709"/>
        </w:tabs>
        <w:spacing w:line="360" w:lineRule="auto"/>
        <w:contextualSpacing/>
        <w:jc w:val="both"/>
        <w:rPr>
          <w:rFonts w:ascii="Palatino Linotype" w:hAnsi="Palatino Linotype" w:cs="Arial"/>
          <w:lang w:val="es-MX"/>
        </w:rPr>
      </w:pPr>
    </w:p>
    <w:p w14:paraId="7A7F7BF6" w14:textId="4D9BE2B6" w:rsidR="00AA10DD" w:rsidRPr="004B27E1" w:rsidRDefault="00AA10DD" w:rsidP="00AA10DD">
      <w:pPr>
        <w:spacing w:line="360" w:lineRule="auto"/>
        <w:jc w:val="both"/>
        <w:rPr>
          <w:rFonts w:ascii="Palatino Linotype" w:hAnsi="Palatino Linotype" w:cs="Arial"/>
          <w:lang w:eastAsia="es-MX"/>
        </w:rPr>
      </w:pPr>
      <w:r w:rsidRPr="004B27E1">
        <w:rPr>
          <w:rFonts w:ascii="Palatino Linotype" w:hAnsi="Palatino Linotype" w:cs="Arial"/>
        </w:rPr>
        <w:t xml:space="preserve">Derivado de lo anterior, se colige que el </w:t>
      </w:r>
      <w:r w:rsidRPr="004B27E1">
        <w:rPr>
          <w:rFonts w:ascii="Palatino Linotype" w:hAnsi="Palatino Linotype" w:cs="Arial"/>
          <w:b/>
        </w:rPr>
        <w:t>Recurrente</w:t>
      </w:r>
      <w:r w:rsidRPr="004B27E1">
        <w:rPr>
          <w:rFonts w:ascii="Palatino Linotype" w:hAnsi="Palatino Linotype" w:cs="Arial"/>
        </w:rPr>
        <w:t xml:space="preserve"> está parcialmente conforme con la respuesta emitida por el </w:t>
      </w:r>
      <w:r w:rsidRPr="004B27E1">
        <w:rPr>
          <w:rFonts w:ascii="Palatino Linotype" w:hAnsi="Palatino Linotype" w:cs="Arial"/>
          <w:b/>
        </w:rPr>
        <w:t>Sujeto Obligado</w:t>
      </w:r>
      <w:r w:rsidRPr="004B27E1">
        <w:rPr>
          <w:rFonts w:ascii="Palatino Linotype" w:hAnsi="Palatino Linotype" w:cs="Arial"/>
        </w:rPr>
        <w:t xml:space="preserve">, ya que expresamente manifestó en dichos </w:t>
      </w:r>
      <w:r w:rsidRPr="004B27E1">
        <w:rPr>
          <w:rFonts w:ascii="Palatino Linotype" w:hAnsi="Palatino Linotype" w:cs="Arial"/>
        </w:rPr>
        <w:lastRenderedPageBreak/>
        <w:t>motivos que se encuentra inconforme por la</w:t>
      </w:r>
      <w:r w:rsidR="004C7F3E" w:rsidRPr="004B27E1">
        <w:rPr>
          <w:rFonts w:ascii="Palatino Linotype" w:hAnsi="Palatino Linotype" w:cs="Arial"/>
        </w:rPr>
        <w:t xml:space="preserve"> falta</w:t>
      </w:r>
      <w:r w:rsidRPr="004B27E1">
        <w:rPr>
          <w:rFonts w:ascii="Palatino Linotype" w:hAnsi="Palatino Linotype" w:cs="Arial"/>
        </w:rPr>
        <w:t xml:space="preserve"> </w:t>
      </w:r>
      <w:r w:rsidR="004C7F3E" w:rsidRPr="004B27E1">
        <w:rPr>
          <w:rFonts w:ascii="Palatino Linotype" w:hAnsi="Palatino Linotype" w:cs="Arial"/>
          <w:b/>
          <w:bCs/>
          <w:u w:val="single"/>
        </w:rPr>
        <w:t>de las fechas y horas de cada incidente reportado</w:t>
      </w:r>
      <w:r w:rsidRPr="004B27E1">
        <w:rPr>
          <w:rFonts w:ascii="Palatino Linotype" w:hAnsi="Palatino Linotype" w:cs="Arial"/>
        </w:rPr>
        <w:t xml:space="preserve">; y </w:t>
      </w:r>
      <w:r w:rsidRPr="004B27E1">
        <w:rPr>
          <w:rFonts w:ascii="Palatino Linotype" w:hAnsi="Palatino Linotype" w:cs="Arial"/>
          <w:lang w:eastAsia="es-MX"/>
        </w:rPr>
        <w:t xml:space="preserve">toda vez que </w:t>
      </w:r>
      <w:r w:rsidRPr="004B27E1">
        <w:rPr>
          <w:rFonts w:ascii="Palatino Linotype" w:hAnsi="Palatino Linotype" w:cs="Arial"/>
          <w:b/>
          <w:u w:val="single"/>
          <w:lang w:eastAsia="es-MX"/>
        </w:rPr>
        <w:t>no impugnó lo relativo a los demás puntos</w:t>
      </w:r>
      <w:r w:rsidRPr="004B27E1">
        <w:rPr>
          <w:rFonts w:ascii="Palatino Linotype" w:hAnsi="Palatino Linotype" w:cs="Arial"/>
          <w:lang w:eastAsia="es-MX"/>
        </w:rPr>
        <w:t xml:space="preserve">, dichas cuestiones se considera que la parte </w:t>
      </w:r>
      <w:r w:rsidRPr="004B27E1">
        <w:rPr>
          <w:rFonts w:ascii="Palatino Linotype" w:hAnsi="Palatino Linotype" w:cs="Arial"/>
          <w:b/>
          <w:lang w:eastAsia="es-MX"/>
        </w:rPr>
        <w:t>Recurrente</w:t>
      </w:r>
      <w:r w:rsidRPr="004B27E1">
        <w:rPr>
          <w:rFonts w:ascii="Palatino Linotype" w:hAnsi="Palatino Linotype" w:cs="Arial"/>
          <w:lang w:eastAsia="es-MX"/>
        </w:rPr>
        <w:t xml:space="preserve"> consintió parte de la respuesta otorgada. </w:t>
      </w:r>
    </w:p>
    <w:p w14:paraId="07C3921E" w14:textId="77777777" w:rsidR="00AA10DD" w:rsidRPr="004B27E1" w:rsidRDefault="00AA10DD" w:rsidP="00AA10DD">
      <w:pPr>
        <w:spacing w:line="360" w:lineRule="auto"/>
        <w:jc w:val="both"/>
        <w:rPr>
          <w:rFonts w:ascii="Palatino Linotype" w:hAnsi="Palatino Linotype" w:cs="Arial"/>
          <w:lang w:eastAsia="es-MX"/>
        </w:rPr>
      </w:pPr>
    </w:p>
    <w:p w14:paraId="74C94536" w14:textId="77777777" w:rsidR="00AA10DD" w:rsidRPr="004B27E1" w:rsidRDefault="00AA10DD" w:rsidP="00AA10DD">
      <w:pPr>
        <w:spacing w:line="360" w:lineRule="auto"/>
        <w:jc w:val="both"/>
        <w:rPr>
          <w:rFonts w:ascii="Palatino Linotype" w:hAnsi="Palatino Linotype" w:cs="Arial"/>
        </w:rPr>
      </w:pPr>
      <w:r w:rsidRPr="004B27E1">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8713149" w14:textId="77777777" w:rsidR="00AA10DD" w:rsidRPr="004B27E1" w:rsidRDefault="00AA10DD" w:rsidP="00AA10DD"/>
    <w:p w14:paraId="597CA359" w14:textId="77777777" w:rsidR="00AA10DD" w:rsidRPr="004B27E1" w:rsidRDefault="00AA10DD" w:rsidP="00AA10DD">
      <w:pPr>
        <w:ind w:left="567" w:right="567"/>
        <w:jc w:val="both"/>
        <w:rPr>
          <w:rFonts w:ascii="Palatino Linotype" w:hAnsi="Palatino Linotype" w:cs="Arial"/>
          <w:i/>
          <w:sz w:val="22"/>
          <w:szCs w:val="22"/>
          <w:lang w:eastAsia="es-MX"/>
        </w:rPr>
      </w:pPr>
      <w:r w:rsidRPr="004B27E1">
        <w:rPr>
          <w:rFonts w:ascii="Palatino Linotype" w:hAnsi="Palatino Linotype" w:cs="Arial"/>
          <w:sz w:val="22"/>
          <w:szCs w:val="22"/>
          <w:lang w:eastAsia="es-MX"/>
        </w:rPr>
        <w:t>“</w:t>
      </w:r>
      <w:r w:rsidRPr="004B27E1">
        <w:rPr>
          <w:rFonts w:ascii="Palatino Linotype" w:hAnsi="Palatino Linotype" w:cs="Arial"/>
          <w:b/>
          <w:i/>
          <w:sz w:val="22"/>
          <w:szCs w:val="22"/>
          <w:lang w:eastAsia="es-MX"/>
        </w:rPr>
        <w:t>REVISIÓN EN AMPARO. LOS RESOLUTIVOS NO COMBATIDOS DEBEN DECLARARSE FIRMES</w:t>
      </w:r>
      <w:r w:rsidRPr="004B27E1">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D936167" w14:textId="77777777" w:rsidR="00AA10DD" w:rsidRPr="004B27E1" w:rsidRDefault="00AA10DD" w:rsidP="00AA10DD">
      <w:pPr>
        <w:ind w:left="567" w:right="567"/>
        <w:jc w:val="both"/>
        <w:rPr>
          <w:rFonts w:ascii="Palatino Linotype" w:hAnsi="Palatino Linotype" w:cs="Arial"/>
          <w:i/>
          <w:sz w:val="22"/>
          <w:szCs w:val="22"/>
          <w:lang w:eastAsia="es-MX"/>
        </w:rPr>
      </w:pPr>
    </w:p>
    <w:p w14:paraId="3A0C7E9D" w14:textId="77777777" w:rsidR="00AA10DD" w:rsidRPr="004B27E1" w:rsidRDefault="00AA10DD" w:rsidP="00AA10DD">
      <w:pPr>
        <w:pStyle w:val="Sinespaciado"/>
        <w:rPr>
          <w:lang w:eastAsia="es-MX"/>
        </w:rPr>
      </w:pPr>
    </w:p>
    <w:p w14:paraId="0C6230D8" w14:textId="77777777" w:rsidR="00AA10DD" w:rsidRPr="004B27E1" w:rsidRDefault="00AA10DD" w:rsidP="00AA10DD">
      <w:pPr>
        <w:spacing w:line="360" w:lineRule="auto"/>
        <w:jc w:val="both"/>
        <w:rPr>
          <w:rFonts w:ascii="Palatino Linotype" w:hAnsi="Palatino Linotype" w:cs="Arial"/>
          <w:lang w:eastAsia="es-MX"/>
        </w:rPr>
      </w:pPr>
      <w:r w:rsidRPr="004B27E1">
        <w:rPr>
          <w:rFonts w:ascii="Palatino Linotype" w:hAnsi="Palatino Linotype" w:cs="Arial"/>
          <w:lang w:eastAsia="es-MX"/>
        </w:rPr>
        <w:t xml:space="preserve">Así, la parte de la solicitud sobre la que no se expresó inconformidad, debe declararse consentida por el hoy </w:t>
      </w:r>
      <w:r w:rsidRPr="004B27E1">
        <w:rPr>
          <w:rFonts w:ascii="Palatino Linotype" w:hAnsi="Palatino Linotype" w:cs="Arial"/>
          <w:b/>
          <w:lang w:eastAsia="es-MX"/>
        </w:rPr>
        <w:t>Recurrente</w:t>
      </w:r>
      <w:r w:rsidRPr="004B27E1">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2DF87FD9" w14:textId="77777777" w:rsidR="00AA10DD" w:rsidRPr="004B27E1" w:rsidRDefault="00AA10DD" w:rsidP="00AA10DD">
      <w:pPr>
        <w:rPr>
          <w:lang w:eastAsia="es-MX"/>
        </w:rPr>
      </w:pPr>
    </w:p>
    <w:p w14:paraId="314D7635" w14:textId="77777777" w:rsidR="00AA10DD" w:rsidRPr="004B27E1" w:rsidRDefault="00AA10DD" w:rsidP="00AA10DD">
      <w:pPr>
        <w:tabs>
          <w:tab w:val="left" w:pos="709"/>
        </w:tabs>
        <w:ind w:left="567" w:right="616"/>
        <w:contextualSpacing/>
        <w:jc w:val="both"/>
        <w:rPr>
          <w:rFonts w:ascii="Palatino Linotype" w:hAnsi="Palatino Linotype" w:cs="Arial"/>
          <w:lang w:val="es-ES_tradnl"/>
        </w:rPr>
      </w:pPr>
      <w:r w:rsidRPr="004B27E1">
        <w:rPr>
          <w:rFonts w:ascii="Palatino Linotype" w:hAnsi="Palatino Linotype" w:cs="Arial"/>
          <w:i/>
          <w:sz w:val="22"/>
          <w:szCs w:val="22"/>
          <w:lang w:eastAsia="es-MX"/>
        </w:rPr>
        <w:t>“</w:t>
      </w:r>
      <w:r w:rsidRPr="004B27E1">
        <w:rPr>
          <w:rFonts w:ascii="Palatino Linotype" w:hAnsi="Palatino Linotype" w:cs="Arial"/>
          <w:b/>
          <w:i/>
          <w:sz w:val="22"/>
          <w:szCs w:val="22"/>
          <w:lang w:eastAsia="es-MX"/>
        </w:rPr>
        <w:t>ACTOS CONSENTIDOS. SON LOS QUE NO SE IMPUGNAN MEDIANTE EL RECURSO IDÓNEO</w:t>
      </w:r>
      <w:r w:rsidRPr="004B27E1">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E902278" w14:textId="77777777" w:rsidR="00381722" w:rsidRPr="004B27E1" w:rsidRDefault="00381722" w:rsidP="00D448B5">
      <w:pPr>
        <w:tabs>
          <w:tab w:val="left" w:pos="709"/>
        </w:tabs>
        <w:spacing w:line="360" w:lineRule="auto"/>
        <w:contextualSpacing/>
        <w:jc w:val="both"/>
        <w:rPr>
          <w:rFonts w:ascii="Palatino Linotype" w:hAnsi="Palatino Linotype" w:cs="Arial"/>
          <w:lang w:val="es-MX"/>
        </w:rPr>
      </w:pPr>
    </w:p>
    <w:p w14:paraId="787E56AE" w14:textId="0793AB74" w:rsidR="00D448B5" w:rsidRPr="004B27E1" w:rsidRDefault="00D448B5" w:rsidP="00D448B5">
      <w:pPr>
        <w:tabs>
          <w:tab w:val="left" w:pos="709"/>
        </w:tabs>
        <w:spacing w:line="360" w:lineRule="auto"/>
        <w:contextualSpacing/>
        <w:jc w:val="both"/>
        <w:rPr>
          <w:rFonts w:ascii="Palatino Linotype" w:hAnsi="Palatino Linotype" w:cs="Arial"/>
        </w:rPr>
      </w:pPr>
      <w:r w:rsidRPr="004B27E1">
        <w:rPr>
          <w:rFonts w:ascii="Palatino Linotype" w:hAnsi="Palatino Linotype" w:cs="Arial"/>
          <w:lang w:val="es-ES_tradnl"/>
        </w:rPr>
        <w:t xml:space="preserve">Ante ello, es de </w:t>
      </w:r>
      <w:r w:rsidRPr="004B27E1">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4B27E1" w:rsidRDefault="00D448B5" w:rsidP="00D448B5">
      <w:pPr>
        <w:pStyle w:val="Sinespaciado"/>
      </w:pPr>
    </w:p>
    <w:p w14:paraId="4DFB9642" w14:textId="77777777" w:rsidR="00D448B5" w:rsidRPr="004B27E1" w:rsidRDefault="00D448B5" w:rsidP="00975A5E">
      <w:pPr>
        <w:ind w:left="567" w:right="616"/>
        <w:jc w:val="both"/>
        <w:rPr>
          <w:rFonts w:ascii="Palatino Linotype" w:hAnsi="Palatino Linotype" w:cs="Arial"/>
          <w:i/>
          <w:sz w:val="22"/>
        </w:rPr>
      </w:pPr>
      <w:r w:rsidRPr="004B27E1">
        <w:rPr>
          <w:rFonts w:ascii="Palatino Linotype" w:hAnsi="Palatino Linotype" w:cs="Arial"/>
          <w:i/>
          <w:sz w:val="22"/>
        </w:rPr>
        <w:t>“</w:t>
      </w:r>
      <w:r w:rsidRPr="004B27E1">
        <w:rPr>
          <w:rFonts w:ascii="Palatino Linotype" w:hAnsi="Palatino Linotype" w:cs="Arial"/>
          <w:b/>
          <w:i/>
          <w:sz w:val="22"/>
        </w:rPr>
        <w:t xml:space="preserve">Artículo 4. </w:t>
      </w:r>
      <w:r w:rsidRPr="004B27E1">
        <w:rPr>
          <w:rFonts w:ascii="Palatino Linotype" w:hAnsi="Palatino Linotype" w:cs="Arial"/>
          <w:i/>
          <w:sz w:val="22"/>
        </w:rPr>
        <w:t xml:space="preserve">… </w:t>
      </w:r>
    </w:p>
    <w:p w14:paraId="47C04EEC" w14:textId="77777777" w:rsidR="00D448B5" w:rsidRPr="004B27E1" w:rsidRDefault="00D448B5" w:rsidP="00975A5E">
      <w:pPr>
        <w:ind w:left="567" w:right="616"/>
        <w:jc w:val="both"/>
        <w:rPr>
          <w:rFonts w:ascii="Palatino Linotype" w:hAnsi="Palatino Linotype" w:cs="Arial"/>
          <w:i/>
          <w:sz w:val="22"/>
        </w:rPr>
      </w:pPr>
      <w:r w:rsidRPr="004B27E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4B27E1"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4B27E1" w:rsidRDefault="00D448B5" w:rsidP="00D448B5">
      <w:pPr>
        <w:tabs>
          <w:tab w:val="left" w:pos="709"/>
        </w:tabs>
        <w:spacing w:line="360" w:lineRule="auto"/>
        <w:contextualSpacing/>
        <w:jc w:val="both"/>
        <w:rPr>
          <w:rFonts w:ascii="Palatino Linotype" w:hAnsi="Palatino Linotype" w:cs="Arial"/>
          <w:lang w:val="es-ES_tradnl"/>
        </w:rPr>
      </w:pPr>
      <w:r w:rsidRPr="004B27E1">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4B27E1">
        <w:rPr>
          <w:rFonts w:ascii="Palatino Linotype" w:hAnsi="Palatino Linotype" w:cs="Arial"/>
          <w:lang w:val="es-ES_tradnl"/>
        </w:rPr>
        <w:t>a publicidad de la información.</w:t>
      </w:r>
    </w:p>
    <w:p w14:paraId="7BEE9A65" w14:textId="77777777" w:rsidR="005C5DF7" w:rsidRPr="004B27E1" w:rsidRDefault="005C5DF7"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4B27E1" w:rsidRDefault="00D448B5" w:rsidP="00D448B5">
      <w:pPr>
        <w:tabs>
          <w:tab w:val="left" w:pos="709"/>
        </w:tabs>
        <w:spacing w:line="360" w:lineRule="auto"/>
        <w:contextualSpacing/>
        <w:jc w:val="both"/>
        <w:rPr>
          <w:rFonts w:ascii="Palatino Linotype" w:hAnsi="Palatino Linotype" w:cs="Arial"/>
        </w:rPr>
      </w:pPr>
      <w:r w:rsidRPr="004B27E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4B27E1" w:rsidRDefault="00D448B5" w:rsidP="00D448B5">
      <w:pPr>
        <w:pStyle w:val="Sinespaciado"/>
      </w:pPr>
    </w:p>
    <w:p w14:paraId="1773170C" w14:textId="77777777" w:rsidR="00D448B5" w:rsidRPr="004B27E1" w:rsidRDefault="00D448B5" w:rsidP="00D448B5">
      <w:pPr>
        <w:pStyle w:val="Sinespaciado"/>
        <w:rPr>
          <w:sz w:val="16"/>
          <w:lang w:val="es-ES_tradnl"/>
        </w:rPr>
      </w:pPr>
    </w:p>
    <w:p w14:paraId="3547D3F1" w14:textId="77777777" w:rsidR="00D448B5" w:rsidRPr="004B27E1" w:rsidRDefault="00D448B5" w:rsidP="00D448B5">
      <w:pPr>
        <w:ind w:left="567" w:right="616"/>
        <w:jc w:val="both"/>
        <w:rPr>
          <w:rFonts w:ascii="Palatino Linotype" w:hAnsi="Palatino Linotype" w:cs="Arial"/>
          <w:i/>
          <w:sz w:val="22"/>
        </w:rPr>
      </w:pPr>
      <w:r w:rsidRPr="004B27E1">
        <w:rPr>
          <w:rFonts w:ascii="Palatino Linotype" w:hAnsi="Palatino Linotype" w:cs="Arial"/>
          <w:i/>
          <w:sz w:val="22"/>
        </w:rPr>
        <w:lastRenderedPageBreak/>
        <w:t>“</w:t>
      </w:r>
      <w:r w:rsidRPr="004B27E1">
        <w:rPr>
          <w:rFonts w:ascii="Palatino Linotype" w:hAnsi="Palatino Linotype" w:cs="Arial"/>
          <w:b/>
          <w:i/>
          <w:sz w:val="22"/>
        </w:rPr>
        <w:t>Artículo 12.</w:t>
      </w:r>
      <w:r w:rsidRPr="004B27E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4B27E1" w:rsidRDefault="00D448B5" w:rsidP="00D448B5">
      <w:pPr>
        <w:ind w:left="567" w:right="616"/>
        <w:jc w:val="both"/>
        <w:rPr>
          <w:rFonts w:ascii="Palatino Linotype" w:hAnsi="Palatino Linotype" w:cs="Arial"/>
          <w:i/>
          <w:sz w:val="22"/>
        </w:rPr>
      </w:pPr>
    </w:p>
    <w:p w14:paraId="3A80DF20" w14:textId="7A1C0EAC" w:rsidR="00D448B5" w:rsidRPr="004B27E1" w:rsidRDefault="00D448B5" w:rsidP="00840B80">
      <w:pPr>
        <w:ind w:left="567" w:right="616"/>
        <w:jc w:val="both"/>
        <w:rPr>
          <w:rFonts w:ascii="Palatino Linotype" w:hAnsi="Palatino Linotype" w:cs="Arial"/>
          <w:i/>
          <w:sz w:val="22"/>
        </w:rPr>
      </w:pPr>
      <w:r w:rsidRPr="004B27E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4B27E1"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Pr="004B27E1" w:rsidRDefault="00D448B5" w:rsidP="00D448B5">
      <w:pPr>
        <w:tabs>
          <w:tab w:val="left" w:pos="709"/>
        </w:tabs>
        <w:spacing w:line="360" w:lineRule="auto"/>
        <w:contextualSpacing/>
        <w:jc w:val="both"/>
        <w:rPr>
          <w:rFonts w:ascii="Palatino Linotype" w:hAnsi="Palatino Linotype" w:cs="Arial"/>
        </w:rPr>
      </w:pPr>
      <w:r w:rsidRPr="004B27E1">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4B27E1"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4B27E1" w:rsidRDefault="00D448B5" w:rsidP="00975A5E">
      <w:pPr>
        <w:tabs>
          <w:tab w:val="left" w:pos="709"/>
        </w:tabs>
        <w:spacing w:line="360" w:lineRule="auto"/>
        <w:contextualSpacing/>
        <w:jc w:val="both"/>
        <w:rPr>
          <w:rFonts w:ascii="Palatino Linotype" w:hAnsi="Palatino Linotype" w:cs="Arial"/>
        </w:rPr>
      </w:pPr>
      <w:r w:rsidRPr="004B27E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B27E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B27E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4B27E1">
        <w:rPr>
          <w:rFonts w:ascii="Palatino Linotype" w:hAnsi="Palatino Linotype" w:cs="Arial"/>
        </w:rPr>
        <w:t xml:space="preserve"> el cual dispone lo siguiente: </w:t>
      </w:r>
    </w:p>
    <w:p w14:paraId="66B1578D" w14:textId="77777777" w:rsidR="00975A5E" w:rsidRPr="004B27E1"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4B27E1" w:rsidRDefault="00D448B5" w:rsidP="00D448B5">
      <w:pPr>
        <w:ind w:left="567" w:right="616"/>
        <w:jc w:val="both"/>
        <w:rPr>
          <w:rFonts w:ascii="Palatino Linotype" w:hAnsi="Palatino Linotype" w:cs="Arial"/>
          <w:i/>
          <w:sz w:val="22"/>
        </w:rPr>
      </w:pPr>
      <w:r w:rsidRPr="004B27E1">
        <w:rPr>
          <w:rFonts w:ascii="Palatino Linotype" w:hAnsi="Palatino Linotype" w:cs="Arial"/>
          <w:i/>
          <w:sz w:val="22"/>
        </w:rPr>
        <w:t>“</w:t>
      </w:r>
      <w:r w:rsidRPr="004B27E1">
        <w:rPr>
          <w:rFonts w:ascii="Palatino Linotype" w:hAnsi="Palatino Linotype" w:cs="Arial"/>
          <w:b/>
          <w:i/>
          <w:sz w:val="22"/>
        </w:rPr>
        <w:t xml:space="preserve">Artículo 3. </w:t>
      </w:r>
      <w:r w:rsidRPr="004B27E1">
        <w:rPr>
          <w:rFonts w:ascii="Palatino Linotype" w:hAnsi="Palatino Linotype" w:cs="Arial"/>
          <w:i/>
          <w:sz w:val="22"/>
        </w:rPr>
        <w:t>Para los efectos de la presente Ley se entenderá por:</w:t>
      </w:r>
    </w:p>
    <w:p w14:paraId="2D7063D6" w14:textId="77777777" w:rsidR="00D448B5" w:rsidRPr="004B27E1" w:rsidRDefault="00D448B5" w:rsidP="00D448B5">
      <w:pPr>
        <w:ind w:left="567" w:right="616"/>
        <w:jc w:val="both"/>
        <w:rPr>
          <w:rFonts w:ascii="Palatino Linotype" w:hAnsi="Palatino Linotype" w:cs="Arial"/>
          <w:i/>
          <w:sz w:val="22"/>
        </w:rPr>
      </w:pPr>
      <w:r w:rsidRPr="004B27E1">
        <w:rPr>
          <w:rFonts w:ascii="Palatino Linotype" w:hAnsi="Palatino Linotype" w:cs="Arial"/>
          <w:i/>
          <w:sz w:val="22"/>
        </w:rPr>
        <w:lastRenderedPageBreak/>
        <w:t>(…)</w:t>
      </w:r>
    </w:p>
    <w:p w14:paraId="4BB2E0C8" w14:textId="77777777" w:rsidR="00D448B5" w:rsidRPr="004B27E1" w:rsidRDefault="00D448B5" w:rsidP="00D448B5">
      <w:pPr>
        <w:ind w:left="567" w:right="616"/>
        <w:jc w:val="both"/>
        <w:rPr>
          <w:rFonts w:ascii="Palatino Linotype" w:hAnsi="Palatino Linotype" w:cs="Arial"/>
          <w:i/>
          <w:sz w:val="22"/>
        </w:rPr>
      </w:pPr>
      <w:r w:rsidRPr="004B27E1">
        <w:rPr>
          <w:rFonts w:ascii="Palatino Linotype" w:hAnsi="Palatino Linotype" w:cs="Arial"/>
          <w:b/>
          <w:i/>
          <w:sz w:val="22"/>
        </w:rPr>
        <w:t>XI. Documento:</w:t>
      </w:r>
      <w:r w:rsidRPr="004B27E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B27E1">
        <w:rPr>
          <w:rFonts w:ascii="Palatino Linotype" w:hAnsi="Palatino Linotype" w:cs="Arial"/>
          <w:b/>
          <w:i/>
          <w:sz w:val="22"/>
          <w:u w:val="single"/>
        </w:rPr>
        <w:t>registro que documente el ejercicio de las facultades, funciones y competencias de los sujetos obligados</w:t>
      </w:r>
      <w:r w:rsidRPr="004B27E1">
        <w:rPr>
          <w:rFonts w:ascii="Palatino Linotype" w:hAnsi="Palatino Linotype" w:cs="Arial"/>
          <w:i/>
          <w:sz w:val="22"/>
          <w:u w:val="single"/>
        </w:rPr>
        <w:t>,</w:t>
      </w:r>
      <w:r w:rsidRPr="004B27E1">
        <w:rPr>
          <w:rFonts w:ascii="Palatino Linotype" w:hAnsi="Palatino Linotype" w:cs="Arial"/>
          <w:i/>
          <w:sz w:val="22"/>
        </w:rPr>
        <w:t xml:space="preserve"> sus servidores públicos e integrantes, </w:t>
      </w:r>
      <w:r w:rsidRPr="004B27E1">
        <w:rPr>
          <w:rFonts w:ascii="Palatino Linotype" w:hAnsi="Palatino Linotype" w:cs="Arial"/>
          <w:b/>
          <w:i/>
          <w:sz w:val="22"/>
          <w:u w:val="single"/>
        </w:rPr>
        <w:t>sin importar su fuente o fecha de elaboración.</w:t>
      </w:r>
      <w:r w:rsidRPr="004B27E1">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4B27E1" w:rsidRDefault="00D448B5" w:rsidP="00D448B5">
      <w:pPr>
        <w:ind w:left="567" w:right="616"/>
        <w:jc w:val="both"/>
        <w:rPr>
          <w:rFonts w:ascii="Palatino Linotype" w:hAnsi="Palatino Linotype" w:cs="Arial"/>
          <w:i/>
          <w:sz w:val="22"/>
        </w:rPr>
      </w:pPr>
      <w:r w:rsidRPr="004B27E1">
        <w:rPr>
          <w:rFonts w:ascii="Palatino Linotype" w:hAnsi="Palatino Linotype" w:cs="Arial"/>
          <w:i/>
          <w:sz w:val="22"/>
        </w:rPr>
        <w:t>(…)”</w:t>
      </w:r>
    </w:p>
    <w:p w14:paraId="7621877C" w14:textId="77777777" w:rsidR="00D448B5" w:rsidRPr="004B27E1" w:rsidRDefault="00D448B5" w:rsidP="00D448B5">
      <w:pPr>
        <w:rPr>
          <w:sz w:val="14"/>
        </w:rPr>
      </w:pPr>
    </w:p>
    <w:p w14:paraId="7F578BA4" w14:textId="77777777" w:rsidR="00D448B5" w:rsidRPr="004B27E1" w:rsidRDefault="00D448B5" w:rsidP="00D448B5"/>
    <w:p w14:paraId="5C950C7C" w14:textId="77777777" w:rsidR="00D448B5" w:rsidRPr="004B27E1" w:rsidRDefault="00D448B5" w:rsidP="00D448B5">
      <w:pPr>
        <w:spacing w:before="240" w:after="240" w:line="360" w:lineRule="auto"/>
        <w:ind w:right="49"/>
        <w:contextualSpacing/>
        <w:jc w:val="both"/>
        <w:rPr>
          <w:rFonts w:ascii="Palatino Linotype" w:hAnsi="Palatino Linotype" w:cs="Arial"/>
          <w:lang w:eastAsia="es-MX"/>
        </w:rPr>
      </w:pPr>
      <w:r w:rsidRPr="004B27E1">
        <w:rPr>
          <w:rFonts w:ascii="Palatino Linotype" w:hAnsi="Palatino Linotype" w:cs="Arial"/>
        </w:rPr>
        <w:t xml:space="preserve">Además, </w:t>
      </w:r>
      <w:r w:rsidRPr="004B27E1">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4B27E1" w:rsidRDefault="00D448B5" w:rsidP="00D448B5">
      <w:pPr>
        <w:spacing w:before="240" w:after="240" w:line="360" w:lineRule="auto"/>
        <w:ind w:right="49"/>
        <w:contextualSpacing/>
        <w:jc w:val="both"/>
        <w:rPr>
          <w:rFonts w:ascii="Palatino Linotype" w:hAnsi="Palatino Linotype" w:cs="Arial"/>
          <w:lang w:eastAsia="es-MX"/>
        </w:rPr>
      </w:pPr>
    </w:p>
    <w:p w14:paraId="51DE14F6" w14:textId="77777777" w:rsidR="00D448B5" w:rsidRPr="004B27E1" w:rsidRDefault="00D448B5" w:rsidP="00D448B5">
      <w:pPr>
        <w:spacing w:before="240" w:after="240" w:line="360" w:lineRule="auto"/>
        <w:ind w:right="49"/>
        <w:contextualSpacing/>
        <w:jc w:val="both"/>
        <w:rPr>
          <w:rFonts w:ascii="Palatino Linotype" w:eastAsia="MS Mincho" w:hAnsi="Palatino Linotype" w:cs="Tahoma"/>
        </w:rPr>
      </w:pPr>
      <w:r w:rsidRPr="004B27E1">
        <w:rPr>
          <w:rFonts w:ascii="Palatino Linotype" w:hAnsi="Palatino Linotype" w:cs="Arial"/>
          <w:lang w:eastAsia="es-MX"/>
        </w:rPr>
        <w:t xml:space="preserve">De la misma forma, </w:t>
      </w:r>
      <w:r w:rsidRPr="004B27E1">
        <w:rPr>
          <w:rFonts w:ascii="Palatino Linotype" w:eastAsia="MS Mincho" w:hAnsi="Palatino Linotype"/>
        </w:rPr>
        <w:t>de acuerdo al contenido del artículo 160,</w:t>
      </w:r>
      <w:r w:rsidRPr="004B27E1">
        <w:rPr>
          <w:rFonts w:ascii="Palatino Linotype" w:hAnsi="Palatino Linotype" w:cs="Arial"/>
        </w:rPr>
        <w:t xml:space="preserve"> de la Ley </w:t>
      </w:r>
      <w:r w:rsidRPr="004B27E1">
        <w:rPr>
          <w:rFonts w:ascii="Palatino Linotype" w:eastAsia="MS Mincho" w:hAnsi="Palatino Linotype" w:cs="Tahoma"/>
        </w:rPr>
        <w:t>General de Transparencia y Acceso a la Información Pública que a la letra dispone:</w:t>
      </w:r>
    </w:p>
    <w:p w14:paraId="4FD6F25D" w14:textId="77777777" w:rsidR="00D448B5" w:rsidRPr="004B27E1" w:rsidRDefault="00D448B5" w:rsidP="00D448B5"/>
    <w:p w14:paraId="041CC131" w14:textId="77777777" w:rsidR="00D448B5" w:rsidRPr="004B27E1" w:rsidRDefault="00D448B5" w:rsidP="00D448B5">
      <w:pPr>
        <w:ind w:left="567" w:right="616"/>
        <w:contextualSpacing/>
        <w:jc w:val="both"/>
        <w:rPr>
          <w:rFonts w:ascii="Palatino Linotype" w:hAnsi="Palatino Linotype" w:cs="Arial"/>
          <w:i/>
          <w:sz w:val="22"/>
          <w:lang w:eastAsia="gl-ES"/>
        </w:rPr>
      </w:pPr>
      <w:r w:rsidRPr="004B27E1">
        <w:rPr>
          <w:rFonts w:ascii="Palatino Linotype" w:hAnsi="Palatino Linotype" w:cs="Arial"/>
          <w:b/>
          <w:i/>
          <w:sz w:val="22"/>
          <w:lang w:eastAsia="gl-ES"/>
        </w:rPr>
        <w:t>Artículo 160</w:t>
      </w:r>
      <w:r w:rsidRPr="004B27E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4B27E1"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4B27E1"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4B27E1" w:rsidRDefault="00D448B5" w:rsidP="00D448B5">
      <w:pPr>
        <w:spacing w:line="360" w:lineRule="auto"/>
        <w:jc w:val="both"/>
        <w:rPr>
          <w:rFonts w:ascii="Palatino Linotype" w:hAnsi="Palatino Linotype" w:cs="Arial"/>
          <w:color w:val="222222"/>
          <w:szCs w:val="19"/>
          <w:lang w:eastAsia="es-MX"/>
        </w:rPr>
      </w:pPr>
      <w:r w:rsidRPr="004B27E1">
        <w:rPr>
          <w:rFonts w:ascii="Palatino Linotype" w:hAnsi="Palatino Linotype"/>
          <w:color w:val="000000"/>
        </w:rPr>
        <w:lastRenderedPageBreak/>
        <w:t xml:space="preserve">Sirve como apoyo </w:t>
      </w:r>
      <w:r w:rsidRPr="004B27E1">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4B27E1" w:rsidRDefault="00D448B5" w:rsidP="00D448B5">
      <w:pPr>
        <w:pStyle w:val="Sinespaciado"/>
        <w:rPr>
          <w:lang w:eastAsia="es-MX"/>
        </w:rPr>
      </w:pPr>
    </w:p>
    <w:p w14:paraId="26E50E33" w14:textId="77777777" w:rsidR="00D448B5" w:rsidRPr="004B27E1"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4B27E1">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4B27E1">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4B27E1" w:rsidRDefault="00D448B5" w:rsidP="00D448B5">
      <w:pPr>
        <w:pStyle w:val="Sinespaciado"/>
      </w:pPr>
    </w:p>
    <w:p w14:paraId="0DD16C7D" w14:textId="77777777" w:rsidR="00D448B5" w:rsidRPr="004B27E1" w:rsidRDefault="00D448B5" w:rsidP="00D448B5">
      <w:pPr>
        <w:pStyle w:val="Sinespaciado"/>
      </w:pPr>
    </w:p>
    <w:p w14:paraId="363B9F59" w14:textId="77777777" w:rsidR="00D448B5" w:rsidRPr="004B27E1" w:rsidRDefault="00D448B5" w:rsidP="00D448B5">
      <w:pPr>
        <w:spacing w:line="360" w:lineRule="auto"/>
        <w:contextualSpacing/>
        <w:jc w:val="both"/>
        <w:rPr>
          <w:rFonts w:ascii="Palatino Linotype" w:hAnsi="Palatino Linotype" w:cs="Arial"/>
        </w:rPr>
      </w:pPr>
      <w:r w:rsidRPr="004B27E1">
        <w:rPr>
          <w:rFonts w:ascii="Palatino Linotype" w:hAnsi="Palatino Linotype" w:cs="Arial"/>
          <w:bCs/>
        </w:rPr>
        <w:t xml:space="preserve">Además, </w:t>
      </w:r>
      <w:r w:rsidRPr="004B27E1">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4B27E1" w:rsidRDefault="00D448B5" w:rsidP="00D448B5">
      <w:pPr>
        <w:pStyle w:val="Sinespaciado"/>
      </w:pPr>
    </w:p>
    <w:p w14:paraId="0FD89CF2" w14:textId="77777777" w:rsidR="00D448B5" w:rsidRPr="004B27E1" w:rsidRDefault="00D448B5" w:rsidP="00D448B5">
      <w:pPr>
        <w:ind w:left="567" w:right="616"/>
        <w:contextualSpacing/>
        <w:jc w:val="both"/>
        <w:rPr>
          <w:rFonts w:ascii="Palatino Linotype" w:hAnsi="Palatino Linotype" w:cs="Arial"/>
          <w:i/>
          <w:sz w:val="22"/>
        </w:rPr>
      </w:pPr>
      <w:r w:rsidRPr="004B27E1">
        <w:rPr>
          <w:rFonts w:ascii="Palatino Linotype" w:hAnsi="Palatino Linotype" w:cs="Arial"/>
          <w:b/>
          <w:i/>
          <w:sz w:val="22"/>
        </w:rPr>
        <w:t>Artículo 23.</w:t>
      </w:r>
      <w:r w:rsidRPr="004B27E1">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4B27E1" w:rsidRDefault="00D448B5" w:rsidP="00D448B5">
      <w:pPr>
        <w:ind w:left="567" w:right="616"/>
        <w:contextualSpacing/>
        <w:jc w:val="both"/>
        <w:rPr>
          <w:rFonts w:ascii="Palatino Linotype" w:hAnsi="Palatino Linotype" w:cs="Arial"/>
          <w:i/>
          <w:sz w:val="22"/>
        </w:rPr>
      </w:pPr>
      <w:r w:rsidRPr="004B27E1">
        <w:rPr>
          <w:rFonts w:ascii="Palatino Linotype" w:hAnsi="Palatino Linotype" w:cs="Arial"/>
          <w:i/>
          <w:sz w:val="22"/>
        </w:rPr>
        <w:t>(…)</w:t>
      </w:r>
    </w:p>
    <w:p w14:paraId="6FA3C3EC" w14:textId="7B382083" w:rsidR="00A563B8" w:rsidRPr="004B27E1"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4B27E1">
        <w:rPr>
          <w:rFonts w:ascii="Palatino Linotype" w:eastAsiaTheme="minorHAnsi" w:hAnsi="Palatino Linotype" w:cs="Bookman Old Style"/>
          <w:b/>
          <w:bCs/>
          <w:i/>
          <w:color w:val="000000"/>
          <w:sz w:val="22"/>
          <w:szCs w:val="20"/>
          <w:lang w:val="es-MX" w:eastAsia="en-US"/>
        </w:rPr>
        <w:t xml:space="preserve">IV. </w:t>
      </w:r>
      <w:r w:rsidRPr="004B27E1">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4B27E1" w:rsidRDefault="000A0590" w:rsidP="00D448B5">
      <w:pPr>
        <w:spacing w:line="360" w:lineRule="auto"/>
        <w:jc w:val="both"/>
        <w:rPr>
          <w:rFonts w:ascii="Palatino Linotype" w:hAnsi="Palatino Linotype" w:cs="Arial"/>
        </w:rPr>
      </w:pPr>
    </w:p>
    <w:p w14:paraId="5BA34FDF" w14:textId="0D6B6569" w:rsidR="00D448B5" w:rsidRPr="004B27E1" w:rsidRDefault="00D448B5" w:rsidP="00D448B5">
      <w:pPr>
        <w:spacing w:line="360" w:lineRule="auto"/>
        <w:jc w:val="both"/>
        <w:rPr>
          <w:rFonts w:ascii="Palatino Linotype" w:eastAsiaTheme="minorHAnsi" w:hAnsi="Palatino Linotype" w:cs="Arial"/>
          <w:szCs w:val="22"/>
          <w:lang w:val="es-MX" w:eastAsia="en-US"/>
        </w:rPr>
      </w:pPr>
      <w:r w:rsidRPr="004B27E1">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4B27E1">
        <w:rPr>
          <w:rFonts w:ascii="Palatino Linotype" w:eastAsiaTheme="minorHAnsi" w:hAnsi="Palatino Linotype" w:cs="Arial"/>
          <w:b/>
          <w:szCs w:val="22"/>
          <w:lang w:val="es-MX" w:eastAsia="en-US"/>
        </w:rPr>
        <w:t>SAIMEX</w:t>
      </w:r>
      <w:r w:rsidRPr="004B27E1">
        <w:rPr>
          <w:rFonts w:ascii="Palatino Linotype" w:eastAsiaTheme="minorHAnsi" w:hAnsi="Palatino Linotype" w:cs="Arial"/>
          <w:szCs w:val="22"/>
          <w:lang w:val="es-MX" w:eastAsia="en-US"/>
        </w:rPr>
        <w:t xml:space="preserve">, a efecto de determinar si con la información remitida por </w:t>
      </w:r>
      <w:r w:rsidRPr="004B27E1">
        <w:rPr>
          <w:rFonts w:ascii="Palatino Linotype" w:eastAsiaTheme="minorHAnsi" w:hAnsi="Palatino Linotype" w:cs="Arial"/>
          <w:b/>
          <w:szCs w:val="22"/>
          <w:lang w:val="es-MX" w:eastAsia="en-US"/>
        </w:rPr>
        <w:t>El Sujeto Obligado</w:t>
      </w:r>
      <w:r w:rsidRPr="004B27E1">
        <w:rPr>
          <w:rFonts w:ascii="Palatino Linotype" w:eastAsiaTheme="minorHAnsi" w:hAnsi="Palatino Linotype" w:cs="Arial"/>
          <w:szCs w:val="22"/>
          <w:lang w:val="es-MX" w:eastAsia="en-US"/>
        </w:rPr>
        <w:t xml:space="preserve"> a través de su respuesta</w:t>
      </w:r>
      <w:r w:rsidR="000A0590" w:rsidRPr="004B27E1">
        <w:rPr>
          <w:rFonts w:ascii="Palatino Linotype" w:eastAsiaTheme="minorHAnsi" w:hAnsi="Palatino Linotype" w:cs="Arial"/>
          <w:szCs w:val="22"/>
          <w:lang w:val="es-MX" w:eastAsia="en-US"/>
        </w:rPr>
        <w:t xml:space="preserve">, </w:t>
      </w:r>
      <w:r w:rsidRPr="004B27E1">
        <w:rPr>
          <w:rFonts w:ascii="Palatino Linotype" w:eastAsiaTheme="minorHAnsi" w:hAnsi="Palatino Linotype" w:cs="Arial"/>
          <w:szCs w:val="22"/>
          <w:lang w:val="es-MX" w:eastAsia="en-US"/>
        </w:rPr>
        <w:t xml:space="preserve">colma lo requerido en dicha solicitud. </w:t>
      </w:r>
    </w:p>
    <w:p w14:paraId="58D97C53" w14:textId="77777777" w:rsidR="00F618EB" w:rsidRPr="004B27E1"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Pr="004B27E1" w:rsidRDefault="00F618EB" w:rsidP="00F618EB">
      <w:pPr>
        <w:spacing w:line="360" w:lineRule="auto"/>
        <w:ind w:right="49"/>
        <w:jc w:val="both"/>
        <w:rPr>
          <w:rFonts w:ascii="Palatino Linotype" w:eastAsiaTheme="minorHAnsi" w:hAnsi="Palatino Linotype" w:cs="Arial"/>
          <w:bCs/>
          <w:lang w:val="es-MX" w:eastAsia="en-US"/>
        </w:rPr>
      </w:pPr>
      <w:r w:rsidRPr="004B27E1">
        <w:rPr>
          <w:rFonts w:ascii="Palatino Linotype" w:eastAsiaTheme="minorHAnsi" w:hAnsi="Palatino Linotype" w:cs="Arial"/>
          <w:bCs/>
          <w:lang w:val="es-MX" w:eastAsia="en-US"/>
        </w:rPr>
        <w:t xml:space="preserve">Atento a ello, primeramente, es importante señalar que el ahora </w:t>
      </w:r>
      <w:r w:rsidRPr="004B27E1">
        <w:rPr>
          <w:rFonts w:ascii="Palatino Linotype" w:eastAsiaTheme="minorHAnsi" w:hAnsi="Palatino Linotype" w:cs="Arial"/>
          <w:b/>
          <w:lang w:val="es-MX" w:eastAsia="en-US"/>
        </w:rPr>
        <w:t>Recurrente</w:t>
      </w:r>
      <w:r w:rsidRPr="004B27E1">
        <w:rPr>
          <w:rFonts w:ascii="Palatino Linotype" w:eastAsiaTheme="minorHAnsi" w:hAnsi="Palatino Linotype" w:cs="Arial"/>
          <w:bCs/>
          <w:lang w:val="es-MX" w:eastAsia="en-US"/>
        </w:rPr>
        <w:t xml:space="preserve"> se adolece de lo siguiente:</w:t>
      </w:r>
    </w:p>
    <w:p w14:paraId="4E0A94D6" w14:textId="77777777" w:rsidR="00AA10DD" w:rsidRPr="004B27E1" w:rsidRDefault="00AA10DD" w:rsidP="00F618EB">
      <w:pPr>
        <w:spacing w:line="360" w:lineRule="auto"/>
        <w:ind w:right="49"/>
        <w:jc w:val="both"/>
        <w:rPr>
          <w:rFonts w:ascii="Palatino Linotype" w:eastAsiaTheme="minorHAnsi" w:hAnsi="Palatino Linotype" w:cs="Arial"/>
          <w:bCs/>
          <w:lang w:val="es-MX" w:eastAsia="en-US"/>
        </w:rPr>
      </w:pPr>
    </w:p>
    <w:p w14:paraId="19666A45" w14:textId="54A5570C" w:rsidR="00882560" w:rsidRPr="004B27E1" w:rsidRDefault="004C7F3E" w:rsidP="00620197">
      <w:pPr>
        <w:pStyle w:val="Prrafodelista"/>
        <w:numPr>
          <w:ilvl w:val="0"/>
          <w:numId w:val="22"/>
        </w:numPr>
        <w:spacing w:line="360" w:lineRule="auto"/>
        <w:ind w:right="49"/>
        <w:jc w:val="both"/>
        <w:rPr>
          <w:rFonts w:ascii="Palatino Linotype" w:hAnsi="Palatino Linotype" w:cs="Tahoma"/>
          <w:lang w:val="es-MX"/>
        </w:rPr>
      </w:pPr>
      <w:r w:rsidRPr="004B27E1">
        <w:rPr>
          <w:rFonts w:ascii="Palatino Linotype" w:eastAsiaTheme="minorHAnsi" w:hAnsi="Palatino Linotype" w:cs="Arial"/>
          <w:bCs/>
          <w:lang w:val="es-MX" w:eastAsia="en-US"/>
        </w:rPr>
        <w:lastRenderedPageBreak/>
        <w:t xml:space="preserve">En la respuesta recibida, el Sujeto Obligado </w:t>
      </w:r>
      <w:r w:rsidRPr="004B27E1">
        <w:rPr>
          <w:rFonts w:ascii="Palatino Linotype" w:eastAsiaTheme="minorHAnsi" w:hAnsi="Palatino Linotype" w:cs="Arial"/>
          <w:b/>
          <w:bCs/>
          <w:u w:val="single"/>
          <w:lang w:val="es-MX" w:eastAsia="en-US"/>
        </w:rPr>
        <w:t>entrega la información que requerí pero de manera incompleta</w:t>
      </w:r>
      <w:r w:rsidRPr="004B27E1">
        <w:rPr>
          <w:rFonts w:ascii="Palatino Linotype" w:eastAsiaTheme="minorHAnsi" w:hAnsi="Palatino Linotype" w:cs="Arial"/>
          <w:bCs/>
          <w:lang w:val="es-MX" w:eastAsia="en-US"/>
        </w:rPr>
        <w:t xml:space="preserve">. Lo anterior, debido a que </w:t>
      </w:r>
      <w:r w:rsidRPr="004B27E1">
        <w:rPr>
          <w:rFonts w:ascii="Palatino Linotype" w:eastAsiaTheme="minorHAnsi" w:hAnsi="Palatino Linotype" w:cs="Arial"/>
          <w:b/>
          <w:bCs/>
          <w:u w:val="thick"/>
          <w:lang w:val="es-MX" w:eastAsia="en-US"/>
        </w:rPr>
        <w:t>omite la información de las fechas y horas de cada incidente reportado</w:t>
      </w:r>
      <w:r w:rsidRPr="004B27E1">
        <w:rPr>
          <w:rFonts w:ascii="Palatino Linotype" w:eastAsiaTheme="minorHAnsi" w:hAnsi="Palatino Linotype" w:cs="Arial"/>
          <w:bCs/>
          <w:lang w:val="es-MX" w:eastAsia="en-US"/>
        </w:rPr>
        <w:t xml:space="preserve">… </w:t>
      </w:r>
      <w:r w:rsidR="00882560" w:rsidRPr="004B27E1">
        <w:rPr>
          <w:rFonts w:ascii="Palatino Linotype" w:hAnsi="Palatino Linotype" w:cs="Tahoma"/>
          <w:lang w:val="es-MX"/>
        </w:rPr>
        <w:t>En este sentido el Particular está parcialmente de acuerdo con la información entregada, por lo que el estudio, únicamente versará en torno a lo que fue motivo de la inconformidad, entendiéndose todo lo demás como tácitamente aceptado.</w:t>
      </w:r>
    </w:p>
    <w:p w14:paraId="09078E7E" w14:textId="77777777" w:rsidR="00882560" w:rsidRPr="004B27E1" w:rsidRDefault="00882560" w:rsidP="00882560">
      <w:pPr>
        <w:spacing w:line="360" w:lineRule="auto"/>
        <w:jc w:val="both"/>
        <w:rPr>
          <w:rFonts w:ascii="Palatino Linotype" w:hAnsi="Palatino Linotype" w:cs="Tahoma"/>
          <w:lang w:val="es-MX"/>
        </w:rPr>
      </w:pPr>
    </w:p>
    <w:p w14:paraId="01F23ECF" w14:textId="77777777" w:rsidR="00882560" w:rsidRPr="004B27E1" w:rsidRDefault="00882560" w:rsidP="00882560">
      <w:pPr>
        <w:spacing w:line="360" w:lineRule="auto"/>
        <w:ind w:right="-93"/>
        <w:jc w:val="both"/>
        <w:rPr>
          <w:rFonts w:ascii="Palatino Linotype" w:hAnsi="Palatino Linotype" w:cs="Tahoma"/>
          <w:lang w:val="es-MX"/>
        </w:rPr>
      </w:pPr>
      <w:r w:rsidRPr="004B27E1">
        <w:rPr>
          <w:rFonts w:ascii="Palatino Linotype" w:hAnsi="Palatino Linotype" w:cs="Tahoma"/>
          <w:lang w:val="es-MX"/>
        </w:rPr>
        <w:t>Precisado lo anterior, sobre la naturaleza de la información solicitada, es oportuno reproducir los preceptos normativos de la Ley General del Sistema Nacional de Seguridad Pública vigente,, con la precisión de que el Particular, requirió información desde el 2018 y hasta la fecha de la solicitud que fue el ocho de octubre de dos mil veinticinco, por lo que la información solicitada, se relaciona con dos leyes del Sistema de Seguridad Pública; tras las reformas de 2025, la antigua Ley General del Sistema Nacional de Seguridad fue abrogada y sustituida por una nueva Ley General del Sistema Nacional de Seguridad Pública que entró en vigor el 16 de julio de 2025 y abroga expresamente la anterior publicada en 2009  y uno de los cambios sustanciales Pública  es la regulación expresa, del informe policial homologado (IPH) que en la antigua ley venía regulado en su artículo 43 y en la actual, lo remite a los Lineamientos. Asimismo, se reproducen los artículos 125, fracción VIII y 142 de la Ley Orgánica Municipal del Estado de México; disposiciones legales que disponen a la literalidad lo siguiente:</w:t>
      </w:r>
    </w:p>
    <w:p w14:paraId="4560462B" w14:textId="77777777" w:rsidR="00882560" w:rsidRPr="004B27E1" w:rsidRDefault="00882560" w:rsidP="00432E31">
      <w:pPr>
        <w:pStyle w:val="Sinespaciado"/>
      </w:pPr>
    </w:p>
    <w:p w14:paraId="1970B798" w14:textId="77777777" w:rsidR="00882560" w:rsidRPr="004B27E1" w:rsidRDefault="00882560" w:rsidP="00882560">
      <w:pPr>
        <w:spacing w:before="240"/>
        <w:ind w:left="567" w:right="567"/>
        <w:jc w:val="center"/>
        <w:rPr>
          <w:rFonts w:ascii="Palatino Linotype" w:hAnsi="Palatino Linotype" w:cs="Tahoma"/>
          <w:b/>
          <w:i/>
          <w:iCs/>
          <w:sz w:val="22"/>
          <w:szCs w:val="22"/>
          <w:u w:val="single"/>
          <w:lang w:val="es-MX"/>
        </w:rPr>
      </w:pPr>
      <w:r w:rsidRPr="004B27E1">
        <w:rPr>
          <w:rFonts w:ascii="Palatino Linotype" w:hAnsi="Palatino Linotype" w:cs="Tahoma"/>
          <w:b/>
          <w:i/>
          <w:iCs/>
          <w:sz w:val="22"/>
          <w:szCs w:val="22"/>
          <w:u w:val="single"/>
          <w:lang w:val="es-MX"/>
        </w:rPr>
        <w:t>Ley General del Sistema Nacional de Seguridad Pública (vigente)</w:t>
      </w:r>
    </w:p>
    <w:p w14:paraId="143FEFC7" w14:textId="77777777" w:rsidR="00882560" w:rsidRPr="004B27E1" w:rsidRDefault="00882560" w:rsidP="00882560">
      <w:pPr>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Artículo 10.</w:t>
      </w:r>
      <w:r w:rsidRPr="004B27E1">
        <w:rPr>
          <w:rFonts w:ascii="Palatino Linotype" w:hAnsi="Palatino Linotype" w:cs="Tahoma"/>
          <w:i/>
          <w:iCs/>
          <w:sz w:val="22"/>
          <w:szCs w:val="22"/>
          <w:lang w:val="es-MX"/>
        </w:rPr>
        <w:t xml:space="preserve"> Corresponde a la Federación, las entidades federativas y los municipios, en el ámbito de sus respectivas competencias:</w:t>
      </w:r>
    </w:p>
    <w:p w14:paraId="73DE698D" w14:textId="77777777" w:rsidR="00882560" w:rsidRPr="004B27E1" w:rsidRDefault="00882560" w:rsidP="0088256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w:t>
      </w:r>
    </w:p>
    <w:p w14:paraId="36843245" w14:textId="77777777" w:rsidR="00882560" w:rsidRPr="004B27E1" w:rsidRDefault="00882560" w:rsidP="00882560">
      <w:pPr>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II.</w:t>
      </w:r>
      <w:r w:rsidRPr="004B27E1">
        <w:rPr>
          <w:rFonts w:ascii="Palatino Linotype" w:hAnsi="Palatino Linotype" w:cs="Tahoma"/>
          <w:i/>
          <w:iCs/>
          <w:sz w:val="22"/>
          <w:szCs w:val="22"/>
          <w:lang w:val="es-MX"/>
        </w:rPr>
        <w:t xml:space="preserve"> Contribuir a la efectiva coordinación del Sistema;</w:t>
      </w:r>
    </w:p>
    <w:p w14:paraId="08895836" w14:textId="77777777" w:rsidR="00882560" w:rsidRPr="004B27E1" w:rsidRDefault="00882560" w:rsidP="0088256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w:t>
      </w:r>
    </w:p>
    <w:p w14:paraId="1809CC9D" w14:textId="77777777" w:rsidR="00882560" w:rsidRPr="004B27E1" w:rsidRDefault="00882560" w:rsidP="00882560">
      <w:pPr>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lastRenderedPageBreak/>
        <w:t>X.</w:t>
      </w:r>
      <w:r w:rsidRPr="004B27E1">
        <w:rPr>
          <w:rFonts w:ascii="Palatino Linotype" w:hAnsi="Palatino Linotype" w:cs="Tahoma"/>
          <w:i/>
          <w:iCs/>
          <w:sz w:val="22"/>
          <w:szCs w:val="22"/>
          <w:lang w:val="es-MX"/>
        </w:rPr>
        <w:t xml:space="preserve"> Integrar y consultar la información relativa a la operación y desarrollo policial para el registro y seguimiento en el Sistema Nacional de Información;</w:t>
      </w:r>
    </w:p>
    <w:p w14:paraId="265DFAD5" w14:textId="091BF695" w:rsidR="00882560" w:rsidRPr="004B27E1" w:rsidRDefault="00882560" w:rsidP="0088256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w:t>
      </w:r>
    </w:p>
    <w:p w14:paraId="5D6B9074"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Artículo 43.-</w:t>
      </w:r>
      <w:r w:rsidRPr="004B27E1">
        <w:rPr>
          <w:rFonts w:ascii="Palatino Linotype" w:hAnsi="Palatino Linotype" w:cs="Tahoma"/>
          <w:i/>
          <w:iCs/>
          <w:sz w:val="22"/>
          <w:szCs w:val="22"/>
          <w:lang w:val="es-MX"/>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2909294D" w14:textId="77777777" w:rsidR="00B82DC0" w:rsidRPr="004B27E1" w:rsidRDefault="00B82DC0" w:rsidP="00B82DC0">
      <w:pPr>
        <w:ind w:left="567" w:right="567"/>
        <w:jc w:val="both"/>
        <w:rPr>
          <w:rFonts w:ascii="Palatino Linotype" w:hAnsi="Palatino Linotype" w:cs="Tahoma"/>
          <w:i/>
          <w:iCs/>
          <w:sz w:val="22"/>
          <w:szCs w:val="22"/>
          <w:lang w:val="es-MX"/>
        </w:rPr>
      </w:pPr>
    </w:p>
    <w:p w14:paraId="0291A815"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I. El área que lo emite;</w:t>
      </w:r>
    </w:p>
    <w:p w14:paraId="28E9DD5C"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II. El usuario capturista;</w:t>
      </w:r>
    </w:p>
    <w:p w14:paraId="2EDDE0F3"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III. Los Datos Generales de registro;</w:t>
      </w:r>
    </w:p>
    <w:p w14:paraId="110BA28C"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IV. Motivo, que se clasifica en;</w:t>
      </w:r>
    </w:p>
    <w:p w14:paraId="39D10908" w14:textId="77777777" w:rsidR="00B82DC0" w:rsidRPr="004B27E1" w:rsidRDefault="00B82DC0" w:rsidP="00B82DC0">
      <w:pPr>
        <w:ind w:left="567" w:right="567"/>
        <w:jc w:val="both"/>
        <w:rPr>
          <w:rFonts w:ascii="Palatino Linotype" w:hAnsi="Palatino Linotype" w:cs="Tahoma"/>
          <w:i/>
          <w:iCs/>
          <w:sz w:val="22"/>
          <w:szCs w:val="22"/>
          <w:lang w:val="es-MX"/>
        </w:rPr>
      </w:pPr>
    </w:p>
    <w:p w14:paraId="0667874A"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a) Tipo de evento, y</w:t>
      </w:r>
    </w:p>
    <w:p w14:paraId="4CBDDEB9"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b) Subtipo de evento.</w:t>
      </w:r>
    </w:p>
    <w:p w14:paraId="23544370" w14:textId="77777777" w:rsidR="00B82DC0" w:rsidRPr="004B27E1" w:rsidRDefault="00B82DC0" w:rsidP="00B82DC0">
      <w:pPr>
        <w:ind w:left="567" w:right="567"/>
        <w:jc w:val="both"/>
        <w:rPr>
          <w:rFonts w:ascii="Palatino Linotype" w:hAnsi="Palatino Linotype" w:cs="Tahoma"/>
          <w:i/>
          <w:iCs/>
          <w:sz w:val="22"/>
          <w:szCs w:val="22"/>
          <w:lang w:val="es-MX"/>
        </w:rPr>
      </w:pPr>
    </w:p>
    <w:p w14:paraId="2B164BEE"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V. La ubicación del evento y en su caso, los caminos;</w:t>
      </w:r>
    </w:p>
    <w:p w14:paraId="116BB272"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VI. La descripción de hechos, que deberá detallar modo, tiempo y lugar, entre otros datos.</w:t>
      </w:r>
    </w:p>
    <w:p w14:paraId="6BA96FBE"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VII. Entrevistas realizadas, y</w:t>
      </w:r>
    </w:p>
    <w:p w14:paraId="5E30ABEE"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VIII. En caso de detenciones:</w:t>
      </w:r>
    </w:p>
    <w:p w14:paraId="72ABD6C2" w14:textId="77777777" w:rsidR="00B82DC0" w:rsidRPr="004B27E1" w:rsidRDefault="00B82DC0" w:rsidP="00B82DC0">
      <w:pPr>
        <w:ind w:left="567" w:right="567"/>
        <w:jc w:val="both"/>
        <w:rPr>
          <w:rFonts w:ascii="Palatino Linotype" w:hAnsi="Palatino Linotype" w:cs="Tahoma"/>
          <w:i/>
          <w:iCs/>
          <w:sz w:val="22"/>
          <w:szCs w:val="22"/>
          <w:lang w:val="es-MX"/>
        </w:rPr>
      </w:pPr>
    </w:p>
    <w:p w14:paraId="0C40B67C"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a) Señalar los motivos de la detención;</w:t>
      </w:r>
    </w:p>
    <w:p w14:paraId="29A5718A"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b) Descripción de la persona;</w:t>
      </w:r>
    </w:p>
    <w:p w14:paraId="4B018157"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c) El nombre del detenido y apodo, en su caso;</w:t>
      </w:r>
    </w:p>
    <w:p w14:paraId="13CBC804"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d) Descripción de estado físico aparente;</w:t>
      </w:r>
    </w:p>
    <w:p w14:paraId="0BC4FA07"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e) Objetos que le fueron encontrados;</w:t>
      </w:r>
    </w:p>
    <w:p w14:paraId="1EB89757"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f) Autoridad a la que fue puesto a disposición, y</w:t>
      </w:r>
    </w:p>
    <w:p w14:paraId="2A92B24F"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g) </w:t>
      </w:r>
      <w:r w:rsidRPr="004B27E1">
        <w:rPr>
          <w:rFonts w:ascii="Palatino Linotype" w:hAnsi="Palatino Linotype" w:cs="Tahoma"/>
          <w:b/>
          <w:bCs/>
          <w:i/>
          <w:iCs/>
          <w:sz w:val="22"/>
          <w:szCs w:val="22"/>
          <w:u w:val="single"/>
          <w:lang w:val="es-MX"/>
        </w:rPr>
        <w:t>Lugar en el que fue puesto a disposición</w:t>
      </w:r>
      <w:r w:rsidRPr="004B27E1">
        <w:rPr>
          <w:rFonts w:ascii="Palatino Linotype" w:hAnsi="Palatino Linotype" w:cs="Tahoma"/>
          <w:i/>
          <w:iCs/>
          <w:sz w:val="22"/>
          <w:szCs w:val="22"/>
          <w:lang w:val="es-MX"/>
        </w:rPr>
        <w:t>.</w:t>
      </w:r>
    </w:p>
    <w:p w14:paraId="455ABDB9" w14:textId="77777777" w:rsidR="00B82DC0" w:rsidRPr="004B27E1" w:rsidRDefault="00B82DC0" w:rsidP="00B82DC0">
      <w:pPr>
        <w:ind w:left="567" w:right="567"/>
        <w:jc w:val="both"/>
        <w:rPr>
          <w:rFonts w:ascii="Palatino Linotype" w:hAnsi="Palatino Linotype" w:cs="Tahoma"/>
          <w:i/>
          <w:iCs/>
          <w:sz w:val="22"/>
          <w:szCs w:val="22"/>
          <w:lang w:val="es-MX"/>
        </w:rPr>
      </w:pPr>
    </w:p>
    <w:p w14:paraId="58CF4209" w14:textId="77777777" w:rsidR="00B82DC0" w:rsidRPr="004B27E1" w:rsidRDefault="00B82DC0" w:rsidP="00B82DC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El informe debe ser completo, los hechos deben describirse con continuidad, </w:t>
      </w:r>
      <w:r w:rsidRPr="004B27E1">
        <w:rPr>
          <w:rFonts w:ascii="Palatino Linotype" w:hAnsi="Palatino Linotype" w:cs="Tahoma"/>
          <w:b/>
          <w:bCs/>
          <w:i/>
          <w:iCs/>
          <w:sz w:val="22"/>
          <w:szCs w:val="22"/>
          <w:u w:val="single"/>
          <w:lang w:val="es-MX"/>
        </w:rPr>
        <w:t>cronológicament</w:t>
      </w:r>
      <w:r w:rsidRPr="004B27E1">
        <w:rPr>
          <w:rFonts w:ascii="Palatino Linotype" w:hAnsi="Palatino Linotype" w:cs="Tahoma"/>
          <w:i/>
          <w:iCs/>
          <w:sz w:val="22"/>
          <w:szCs w:val="22"/>
          <w:lang w:val="es-MX"/>
        </w:rPr>
        <w:t>e y resaltando lo importante; no deberá contener afirmaciones sin el soporte de datos o hechos reales, por lo que deberá evitar información de oídas, conjeturas o conclusiones ajenas a la investigación.</w:t>
      </w:r>
    </w:p>
    <w:p w14:paraId="37C1E897" w14:textId="68204A58" w:rsidR="00B82DC0" w:rsidRPr="004B27E1" w:rsidRDefault="00B82DC0" w:rsidP="00882560">
      <w:pPr>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w:t>
      </w:r>
    </w:p>
    <w:p w14:paraId="26961528" w14:textId="10CF6AC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 xml:space="preserve">Artículo 100. </w:t>
      </w:r>
      <w:r w:rsidRPr="004B27E1">
        <w:rPr>
          <w:rFonts w:ascii="Palatino Linotype" w:hAnsi="Palatino Linotype" w:cs="Tahoma"/>
          <w:i/>
          <w:iCs/>
          <w:sz w:val="22"/>
          <w:szCs w:val="22"/>
          <w:lang w:val="es-MX"/>
        </w:rPr>
        <w:t xml:space="preserve">El Sistema Nacional de Información es un conjunto integrado, organizado y sistematizado de registros y bases de datos nacionales. Se compone por elementos metodológicos y procedimentales que permiten a las Instituciones de Seguridad Pública su consulta e interconexión para el desempeño de sus funciones. </w:t>
      </w:r>
    </w:p>
    <w:p w14:paraId="7E13A8F1" w14:textId="0E199C0E" w:rsidR="00882560" w:rsidRPr="004B27E1" w:rsidRDefault="00882560" w:rsidP="004C7F3E">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El Sistema Nacional de Información tendrá por objeto ser el sistema en el que las Instituciones de Seguridad Pública, ya sean policiales, de procuración de justicia o penitenciarias, y los Centros de Comando y Control, compartan, actualicen y consulten </w:t>
      </w:r>
      <w:r w:rsidRPr="004B27E1">
        <w:rPr>
          <w:rFonts w:ascii="Palatino Linotype" w:hAnsi="Palatino Linotype" w:cs="Tahoma"/>
          <w:i/>
          <w:iCs/>
          <w:sz w:val="22"/>
          <w:szCs w:val="22"/>
          <w:lang w:val="es-MX"/>
        </w:rPr>
        <w:lastRenderedPageBreak/>
        <w:t>diariamente la información que generen para cumplir, en sus respectivos ámbitos de competencia, con la Estrategia Nacional de Seguridad Pública y los planes y programas nacionales y locales en materia de seguridad públ</w:t>
      </w:r>
      <w:r w:rsidR="004C7F3E" w:rsidRPr="004B27E1">
        <w:rPr>
          <w:rFonts w:ascii="Palatino Linotype" w:hAnsi="Palatino Linotype" w:cs="Tahoma"/>
          <w:i/>
          <w:iCs/>
          <w:sz w:val="22"/>
          <w:szCs w:val="22"/>
          <w:lang w:val="es-MX"/>
        </w:rPr>
        <w:t xml:space="preserve">ica y procuración de justicia. </w:t>
      </w:r>
    </w:p>
    <w:p w14:paraId="20D15753" w14:textId="00401410"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El Sistema Nacional de Información se vinculará con el Sistema Nacional de Inteligencia en materia de seguridad pública, previsto en el artículo 21 de la Constitución Política de los Estados Unidos Mexicanos. </w:t>
      </w:r>
    </w:p>
    <w:p w14:paraId="6CA02F29" w14:textId="354E4D08"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El Sistema Nacional de Información será regulado por el Secretariado Ejecutivo, quien emitirá los lineamientos generales y metodología de alimentación correspondientes a cada base de datos y registro nacional que lo conforman.</w:t>
      </w:r>
    </w:p>
    <w:p w14:paraId="17EDED9F" w14:textId="77777777" w:rsidR="00882560" w:rsidRPr="004B27E1" w:rsidRDefault="00882560" w:rsidP="00432E31">
      <w:pPr>
        <w:pStyle w:val="Sinespaciado"/>
      </w:pPr>
    </w:p>
    <w:p w14:paraId="583E35A0" w14:textId="77777777" w:rsidR="00882560" w:rsidRPr="004B27E1" w:rsidRDefault="00882560" w:rsidP="00882560">
      <w:pPr>
        <w:spacing w:before="240"/>
        <w:ind w:left="567" w:right="567"/>
        <w:jc w:val="center"/>
        <w:rPr>
          <w:rFonts w:ascii="Palatino Linotype" w:hAnsi="Palatino Linotype" w:cs="Tahoma"/>
          <w:b/>
          <w:i/>
          <w:iCs/>
          <w:sz w:val="22"/>
          <w:szCs w:val="22"/>
          <w:u w:val="single"/>
          <w:lang w:val="es-MX"/>
        </w:rPr>
      </w:pPr>
      <w:r w:rsidRPr="004B27E1">
        <w:rPr>
          <w:rFonts w:ascii="Palatino Linotype" w:hAnsi="Palatino Linotype" w:cs="Tahoma"/>
          <w:b/>
          <w:i/>
          <w:iCs/>
          <w:sz w:val="22"/>
          <w:szCs w:val="22"/>
          <w:u w:val="single"/>
          <w:lang w:val="es-MX"/>
        </w:rPr>
        <w:t>Ley Orgánica Municipal del Estado de México</w:t>
      </w:r>
    </w:p>
    <w:p w14:paraId="659C0D2B"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Artículo 125.-</w:t>
      </w:r>
      <w:r w:rsidRPr="004B27E1">
        <w:rPr>
          <w:rFonts w:ascii="Palatino Linotype" w:hAnsi="Palatino Linotype" w:cs="Tahoma"/>
          <w:i/>
          <w:iCs/>
          <w:sz w:val="22"/>
          <w:szCs w:val="22"/>
          <w:lang w:val="es-MX"/>
        </w:rPr>
        <w:t xml:space="preserve"> Los municipios tendrán a su cargo la prestación, explotación, administración y conservación de los servicios públicos municipales, considerándose enunciativa y no limitativamente, los siguientes:</w:t>
      </w:r>
    </w:p>
    <w:p w14:paraId="2EB226DB"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I a VII…</w:t>
      </w:r>
    </w:p>
    <w:p w14:paraId="0389592F"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VIII.</w:t>
      </w:r>
      <w:r w:rsidRPr="004B27E1">
        <w:rPr>
          <w:rFonts w:ascii="Palatino Linotype" w:hAnsi="Palatino Linotype" w:cs="Tahoma"/>
          <w:i/>
          <w:iCs/>
          <w:sz w:val="22"/>
          <w:szCs w:val="22"/>
          <w:lang w:val="es-MX"/>
        </w:rPr>
        <w:t xml:space="preserve"> Seguridad pública y tránsito;</w:t>
      </w:r>
    </w:p>
    <w:p w14:paraId="72394EF9" w14:textId="1DC1BA1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IX a XI…</w:t>
      </w:r>
    </w:p>
    <w:p w14:paraId="20FEB475" w14:textId="2BACCA2A"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Artículo 142.-</w:t>
      </w:r>
      <w:r w:rsidRPr="004B27E1">
        <w:rPr>
          <w:rFonts w:ascii="Palatino Linotype" w:hAnsi="Palatino Linotype" w:cs="Tahoma"/>
          <w:i/>
          <w:iCs/>
          <w:sz w:val="22"/>
          <w:szCs w:val="22"/>
          <w:lang w:val="es-MX"/>
        </w:rPr>
        <w:t xml:space="preserve">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665D9E67" w14:textId="4C388A9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En cada municipio se deberán integrar cuerpos de seguridad pública, de bomberos y, en su caso, de tránsito, estos servidores públicos preferentemente serán vecinos del municipio, de los cuales el presidente municipal será el jefe inmediato” [Sic]</w:t>
      </w:r>
    </w:p>
    <w:p w14:paraId="3092D493" w14:textId="77777777" w:rsidR="00882560" w:rsidRPr="004B27E1" w:rsidRDefault="00882560" w:rsidP="00432E31">
      <w:pPr>
        <w:pStyle w:val="Sinespaciado"/>
      </w:pPr>
    </w:p>
    <w:p w14:paraId="0BF1C83F" w14:textId="77777777" w:rsidR="00882560" w:rsidRPr="004B27E1" w:rsidRDefault="00882560" w:rsidP="00882560">
      <w:pPr>
        <w:spacing w:before="240"/>
        <w:ind w:left="567" w:right="567"/>
        <w:jc w:val="center"/>
        <w:rPr>
          <w:rFonts w:ascii="Palatino Linotype" w:hAnsi="Palatino Linotype" w:cs="Tahoma"/>
          <w:b/>
          <w:i/>
          <w:iCs/>
          <w:sz w:val="22"/>
          <w:szCs w:val="22"/>
          <w:lang w:val="es-MX"/>
        </w:rPr>
      </w:pPr>
      <w:r w:rsidRPr="004B27E1">
        <w:rPr>
          <w:rFonts w:ascii="Palatino Linotype" w:hAnsi="Palatino Linotype" w:cs="Tahoma"/>
          <w:b/>
          <w:i/>
          <w:iCs/>
          <w:sz w:val="22"/>
          <w:szCs w:val="22"/>
          <w:u w:val="single"/>
          <w:lang w:val="es-MX"/>
        </w:rPr>
        <w:t>LINEAMIENTOS PARA EL LLENADO, ENTREGA, RECEPCIÓN, REGISTRO, RESGUARDO Y CONSULTA DEL INFORME POLICIAL HOMOLOGADO</w:t>
      </w:r>
      <w:r w:rsidRPr="004B27E1">
        <w:rPr>
          <w:rFonts w:ascii="Palatino Linotype" w:hAnsi="Palatino Linotype" w:cs="Tahoma"/>
          <w:b/>
          <w:sz w:val="22"/>
          <w:szCs w:val="22"/>
          <w:u w:val="single"/>
          <w:lang w:val="es-MX"/>
        </w:rPr>
        <w:t xml:space="preserve"> </w:t>
      </w:r>
      <w:r w:rsidRPr="004B27E1">
        <w:rPr>
          <w:rFonts w:ascii="Palatino Linotype" w:hAnsi="Palatino Linotype" w:cs="Tahoma"/>
          <w:b/>
          <w:sz w:val="22"/>
          <w:szCs w:val="22"/>
          <w:lang w:val="es-MX"/>
        </w:rPr>
        <w:t>(publicado en el DOF el 24 de febrero de 2020).</w:t>
      </w:r>
    </w:p>
    <w:p w14:paraId="559BDF3E"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DÉCIMO PRIMERO. LLENADO DEL IPH.</w:t>
      </w:r>
      <w:r w:rsidRPr="004B27E1">
        <w:rPr>
          <w:rFonts w:ascii="Palatino Linotype" w:hAnsi="Palatino Linotype" w:cs="Tahoma"/>
          <w:i/>
          <w:iCs/>
          <w:sz w:val="22"/>
          <w:szCs w:val="22"/>
          <w:lang w:val="es-MX"/>
        </w:rPr>
        <w:t xml:space="preserve"> Los integrantes de las instituciones policiales de los tres órdenes de gobierno deberán registrar en el IPH la información relacionada con las puestas a disposición de personas y/o de objetos derivados de su intervención. </w:t>
      </w:r>
    </w:p>
    <w:p w14:paraId="57D03CDE"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lastRenderedPageBreak/>
        <w:t xml:space="preserve">El IPH para hechos probablemente delictivos contendrá al menos los siguientes datos: </w:t>
      </w:r>
    </w:p>
    <w:p w14:paraId="6ABBE757"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I.</w:t>
      </w:r>
      <w:r w:rsidRPr="004B27E1">
        <w:rPr>
          <w:rFonts w:ascii="Palatino Linotype" w:hAnsi="Palatino Linotype" w:cs="Tahoma"/>
          <w:i/>
          <w:iCs/>
          <w:sz w:val="22"/>
          <w:szCs w:val="22"/>
          <w:lang w:val="es-MX"/>
        </w:rPr>
        <w:t xml:space="preserve"> El Número de Referencia o el Número de folio asignado; </w:t>
      </w:r>
    </w:p>
    <w:p w14:paraId="45A6D483"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II.</w:t>
      </w:r>
      <w:r w:rsidRPr="004B27E1">
        <w:rPr>
          <w:rFonts w:ascii="Palatino Linotype" w:hAnsi="Palatino Linotype" w:cs="Tahoma"/>
          <w:i/>
          <w:iCs/>
          <w:sz w:val="22"/>
          <w:szCs w:val="22"/>
          <w:lang w:val="es-MX"/>
        </w:rPr>
        <w:t xml:space="preserve"> Los datos del o los integrantes de la institución policial que lo emite; </w:t>
      </w:r>
    </w:p>
    <w:p w14:paraId="2C33929D"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III.</w:t>
      </w:r>
      <w:r w:rsidRPr="004B27E1">
        <w:rPr>
          <w:rFonts w:ascii="Palatino Linotype" w:hAnsi="Palatino Linotype" w:cs="Tahoma"/>
          <w:i/>
          <w:iCs/>
          <w:sz w:val="22"/>
          <w:szCs w:val="22"/>
          <w:lang w:val="es-MX"/>
        </w:rPr>
        <w:t xml:space="preserve"> Los datos de la autoridad competente que lo recibe; </w:t>
      </w:r>
    </w:p>
    <w:p w14:paraId="518C4F86"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IV.</w:t>
      </w:r>
      <w:r w:rsidRPr="004B27E1">
        <w:rPr>
          <w:rFonts w:ascii="Palatino Linotype" w:hAnsi="Palatino Linotype" w:cs="Tahoma"/>
          <w:i/>
          <w:iCs/>
          <w:sz w:val="22"/>
          <w:szCs w:val="22"/>
          <w:lang w:val="es-MX"/>
        </w:rPr>
        <w:t xml:space="preserve"> Los datos generales de la intervención o actuación; </w:t>
      </w:r>
    </w:p>
    <w:p w14:paraId="0ED3B441"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V.</w:t>
      </w:r>
      <w:r w:rsidRPr="004B27E1">
        <w:rPr>
          <w:rFonts w:ascii="Palatino Linotype" w:hAnsi="Palatino Linotype" w:cs="Tahoma"/>
          <w:i/>
          <w:iCs/>
          <w:sz w:val="22"/>
          <w:szCs w:val="22"/>
          <w:lang w:val="es-MX"/>
        </w:rPr>
        <w:t xml:space="preserve"> El motivo de la intervención o actuación; </w:t>
      </w:r>
    </w:p>
    <w:p w14:paraId="6AB6DCA8" w14:textId="77777777" w:rsidR="00882560" w:rsidRPr="004B27E1" w:rsidRDefault="00882560" w:rsidP="00882560">
      <w:pPr>
        <w:spacing w:before="240"/>
        <w:ind w:left="567" w:right="567"/>
        <w:jc w:val="both"/>
        <w:rPr>
          <w:rFonts w:ascii="Palatino Linotype" w:hAnsi="Palatino Linotype" w:cs="Tahoma"/>
          <w:bCs/>
          <w:i/>
          <w:iCs/>
          <w:sz w:val="22"/>
          <w:szCs w:val="22"/>
          <w:lang w:val="es-MX"/>
        </w:rPr>
      </w:pPr>
      <w:r w:rsidRPr="004B27E1">
        <w:rPr>
          <w:rFonts w:ascii="Palatino Linotype" w:hAnsi="Palatino Linotype" w:cs="Tahoma"/>
          <w:b/>
          <w:bCs/>
          <w:i/>
          <w:iCs/>
          <w:sz w:val="22"/>
          <w:szCs w:val="22"/>
          <w:lang w:val="es-MX"/>
        </w:rPr>
        <w:t>VI.</w:t>
      </w:r>
      <w:r w:rsidRPr="004B27E1">
        <w:rPr>
          <w:rFonts w:ascii="Palatino Linotype" w:hAnsi="Palatino Linotype" w:cs="Tahoma"/>
          <w:bCs/>
          <w:i/>
          <w:iCs/>
          <w:sz w:val="22"/>
          <w:szCs w:val="22"/>
          <w:lang w:val="es-MX"/>
        </w:rPr>
        <w:t xml:space="preserve"> La ubicación del o los lugares de la intervención o actuación; </w:t>
      </w:r>
    </w:p>
    <w:p w14:paraId="043BF7F8"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bCs/>
          <w:i/>
          <w:iCs/>
          <w:sz w:val="22"/>
          <w:szCs w:val="22"/>
          <w:u w:val="single"/>
          <w:lang w:val="es-MX"/>
        </w:rPr>
        <w:t>VII. La descripción de hechos, que deberá detallar modo, tiempo y lugar, entre otros datos</w:t>
      </w:r>
      <w:r w:rsidRPr="004B27E1">
        <w:rPr>
          <w:rFonts w:ascii="Palatino Linotype" w:hAnsi="Palatino Linotype" w:cs="Tahoma"/>
          <w:i/>
          <w:iCs/>
          <w:sz w:val="22"/>
          <w:szCs w:val="22"/>
          <w:lang w:val="es-MX"/>
        </w:rPr>
        <w:t xml:space="preserve">. Así como, justificar razonablemente el control provisional preventivo y/o los niveles de contacto; </w:t>
      </w:r>
    </w:p>
    <w:p w14:paraId="0BA49DE5"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VIII.</w:t>
      </w:r>
      <w:r w:rsidRPr="004B27E1">
        <w:rPr>
          <w:rFonts w:ascii="Palatino Linotype" w:hAnsi="Palatino Linotype" w:cs="Tahoma"/>
          <w:i/>
          <w:iCs/>
          <w:sz w:val="22"/>
          <w:szCs w:val="22"/>
          <w:lang w:val="es-MX"/>
        </w:rPr>
        <w:t xml:space="preserve"> En caso de personas detenidas: </w:t>
      </w:r>
    </w:p>
    <w:p w14:paraId="454A0187"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a) El Número del Registro Nacional de Detenciones; </w:t>
      </w:r>
    </w:p>
    <w:p w14:paraId="43297FBE"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b) Los motivos de la detención; </w:t>
      </w:r>
    </w:p>
    <w:p w14:paraId="2A1684DA"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c) Los datos generales de la persona; </w:t>
      </w:r>
    </w:p>
    <w:p w14:paraId="3CF35718"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d) La descripción de la persona, incluyendo su estado físico aparente; </w:t>
      </w:r>
    </w:p>
    <w:p w14:paraId="5E60FA86"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e) Las armas de fuego y/o los objetos que le fueron recolectados y/o asegurados, y </w:t>
      </w:r>
    </w:p>
    <w:p w14:paraId="4977D978"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f) El lugar al que es puesta a disposición la persona; </w:t>
      </w:r>
    </w:p>
    <w:p w14:paraId="15DEB4ED"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IX.</w:t>
      </w:r>
      <w:r w:rsidRPr="004B27E1">
        <w:rPr>
          <w:rFonts w:ascii="Palatino Linotype" w:hAnsi="Palatino Linotype" w:cs="Tahoma"/>
          <w:i/>
          <w:iCs/>
          <w:sz w:val="22"/>
          <w:szCs w:val="22"/>
          <w:lang w:val="es-MX"/>
        </w:rPr>
        <w:t xml:space="preserve">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 </w:t>
      </w:r>
    </w:p>
    <w:p w14:paraId="1BCFA3E5"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X.</w:t>
      </w:r>
      <w:r w:rsidRPr="004B27E1">
        <w:rPr>
          <w:rFonts w:ascii="Palatino Linotype" w:hAnsi="Palatino Linotype" w:cs="Tahoma"/>
          <w:i/>
          <w:iCs/>
          <w:sz w:val="22"/>
          <w:szCs w:val="22"/>
          <w:lang w:val="es-MX"/>
        </w:rPr>
        <w:t xml:space="preserve"> En caso de inspección de vehículo, los datos generales sobre sus características; </w:t>
      </w:r>
    </w:p>
    <w:p w14:paraId="07CF39B9"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XI.</w:t>
      </w:r>
      <w:r w:rsidRPr="004B27E1">
        <w:rPr>
          <w:rFonts w:ascii="Palatino Linotype" w:hAnsi="Palatino Linotype" w:cs="Tahoma"/>
          <w:i/>
          <w:iCs/>
          <w:sz w:val="22"/>
          <w:szCs w:val="22"/>
          <w:lang w:val="es-MX"/>
        </w:rPr>
        <w:t xml:space="preserve"> En caso de recolección y/o aseguramiento de armas de fuego u objetos, los datos generales sobre sus características y apariencias; </w:t>
      </w:r>
    </w:p>
    <w:p w14:paraId="33E62428"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XII.</w:t>
      </w:r>
      <w:r w:rsidRPr="004B27E1">
        <w:rPr>
          <w:rFonts w:ascii="Palatino Linotype" w:hAnsi="Palatino Linotype" w:cs="Tahoma"/>
          <w:i/>
          <w:iCs/>
          <w:sz w:val="22"/>
          <w:szCs w:val="22"/>
          <w:lang w:val="es-MX"/>
        </w:rPr>
        <w:t xml:space="preserve"> En caso de preservar el lugar de la intervención o actuación, los datos generales sobre su entrega-recepción, y </w:t>
      </w:r>
    </w:p>
    <w:p w14:paraId="1F05E3FB"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lastRenderedPageBreak/>
        <w:t>XIII.</w:t>
      </w:r>
      <w:r w:rsidRPr="004B27E1">
        <w:rPr>
          <w:rFonts w:ascii="Palatino Linotype" w:hAnsi="Palatino Linotype" w:cs="Tahoma"/>
          <w:i/>
          <w:iCs/>
          <w:sz w:val="22"/>
          <w:szCs w:val="22"/>
          <w:lang w:val="es-MX"/>
        </w:rPr>
        <w:t xml:space="preserve"> En caso de entrevistas, los datos generales de la persona entrevistada y el relato de la misma. </w:t>
      </w:r>
    </w:p>
    <w:p w14:paraId="4007D8AB"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El IPH para </w:t>
      </w:r>
      <w:r w:rsidRPr="004B27E1">
        <w:rPr>
          <w:rFonts w:ascii="Palatino Linotype" w:hAnsi="Palatino Linotype" w:cs="Tahoma"/>
          <w:b/>
          <w:i/>
          <w:iCs/>
          <w:sz w:val="22"/>
          <w:szCs w:val="22"/>
          <w:u w:val="single"/>
          <w:lang w:val="es-MX"/>
        </w:rPr>
        <w:t>infracciones administrativas</w:t>
      </w:r>
      <w:r w:rsidRPr="004B27E1">
        <w:rPr>
          <w:rFonts w:ascii="Palatino Linotype" w:hAnsi="Palatino Linotype" w:cs="Tahoma"/>
          <w:i/>
          <w:iCs/>
          <w:sz w:val="22"/>
          <w:szCs w:val="22"/>
          <w:lang w:val="es-MX"/>
        </w:rPr>
        <w:t xml:space="preserve"> contendrá al menos los siguientes datos: </w:t>
      </w:r>
    </w:p>
    <w:p w14:paraId="080FF2B7" w14:textId="77777777" w:rsidR="00882560" w:rsidRPr="004B27E1" w:rsidRDefault="00882560" w:rsidP="00882560">
      <w:pPr>
        <w:spacing w:before="240"/>
        <w:ind w:left="851"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I.</w:t>
      </w:r>
      <w:r w:rsidRPr="004B27E1">
        <w:rPr>
          <w:rFonts w:ascii="Palatino Linotype" w:hAnsi="Palatino Linotype" w:cs="Tahoma"/>
          <w:i/>
          <w:iCs/>
          <w:sz w:val="22"/>
          <w:szCs w:val="22"/>
          <w:lang w:val="es-MX"/>
        </w:rPr>
        <w:t xml:space="preserve"> El Número de Referencia o el Número de folio asignado; </w:t>
      </w:r>
    </w:p>
    <w:p w14:paraId="66DEFABE" w14:textId="77777777" w:rsidR="00882560" w:rsidRPr="004B27E1" w:rsidRDefault="00882560" w:rsidP="00882560">
      <w:pPr>
        <w:spacing w:before="240"/>
        <w:ind w:left="851"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II.</w:t>
      </w:r>
      <w:r w:rsidRPr="004B27E1">
        <w:rPr>
          <w:rFonts w:ascii="Palatino Linotype" w:hAnsi="Palatino Linotype" w:cs="Tahoma"/>
          <w:i/>
          <w:iCs/>
          <w:sz w:val="22"/>
          <w:szCs w:val="22"/>
          <w:lang w:val="es-MX"/>
        </w:rPr>
        <w:t xml:space="preserve"> Los datos del o los integrantes de la institución policial que lo emite; </w:t>
      </w:r>
    </w:p>
    <w:p w14:paraId="134647EF" w14:textId="77777777" w:rsidR="00882560" w:rsidRPr="004B27E1" w:rsidRDefault="00882560" w:rsidP="00882560">
      <w:pPr>
        <w:spacing w:before="240"/>
        <w:ind w:left="851"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III.</w:t>
      </w:r>
      <w:r w:rsidRPr="004B27E1">
        <w:rPr>
          <w:rFonts w:ascii="Palatino Linotype" w:hAnsi="Palatino Linotype" w:cs="Tahoma"/>
          <w:i/>
          <w:iCs/>
          <w:sz w:val="22"/>
          <w:szCs w:val="22"/>
          <w:lang w:val="es-MX"/>
        </w:rPr>
        <w:t xml:space="preserve"> Los datos de la autoridad competente que lo recibe; </w:t>
      </w:r>
    </w:p>
    <w:p w14:paraId="0A424770" w14:textId="77777777" w:rsidR="00882560" w:rsidRPr="004B27E1" w:rsidRDefault="00882560" w:rsidP="00882560">
      <w:pPr>
        <w:spacing w:before="240"/>
        <w:ind w:left="851"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IV.</w:t>
      </w:r>
      <w:r w:rsidRPr="004B27E1">
        <w:rPr>
          <w:rFonts w:ascii="Palatino Linotype" w:hAnsi="Palatino Linotype" w:cs="Tahoma"/>
          <w:i/>
          <w:iCs/>
          <w:sz w:val="22"/>
          <w:szCs w:val="22"/>
          <w:lang w:val="es-MX"/>
        </w:rPr>
        <w:t xml:space="preserve"> Los datos generales de la intervención o actuación; </w:t>
      </w:r>
    </w:p>
    <w:p w14:paraId="2BBB3C3A" w14:textId="77777777" w:rsidR="00882560" w:rsidRPr="004B27E1" w:rsidRDefault="00882560" w:rsidP="00882560">
      <w:pPr>
        <w:spacing w:before="240"/>
        <w:ind w:left="851"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V.</w:t>
      </w:r>
      <w:r w:rsidRPr="004B27E1">
        <w:rPr>
          <w:rFonts w:ascii="Palatino Linotype" w:hAnsi="Palatino Linotype" w:cs="Tahoma"/>
          <w:i/>
          <w:iCs/>
          <w:sz w:val="22"/>
          <w:szCs w:val="22"/>
          <w:lang w:val="es-MX"/>
        </w:rPr>
        <w:t xml:space="preserve"> El motivo de la intervención o actuación; </w:t>
      </w:r>
    </w:p>
    <w:p w14:paraId="49023AD0" w14:textId="77777777" w:rsidR="00882560" w:rsidRPr="004B27E1" w:rsidRDefault="00882560" w:rsidP="00882560">
      <w:pPr>
        <w:spacing w:before="240"/>
        <w:ind w:left="851"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VI.</w:t>
      </w:r>
      <w:r w:rsidRPr="004B27E1">
        <w:rPr>
          <w:rFonts w:ascii="Palatino Linotype" w:hAnsi="Palatino Linotype" w:cs="Tahoma"/>
          <w:i/>
          <w:iCs/>
          <w:sz w:val="22"/>
          <w:szCs w:val="22"/>
          <w:lang w:val="es-MX"/>
        </w:rPr>
        <w:t xml:space="preserve"> La ubicación del o los lugares de la intervención o actuación; </w:t>
      </w:r>
    </w:p>
    <w:p w14:paraId="75970AD0" w14:textId="77777777" w:rsidR="00882560" w:rsidRPr="004B27E1" w:rsidRDefault="00882560" w:rsidP="00882560">
      <w:pPr>
        <w:spacing w:before="240"/>
        <w:ind w:left="567" w:right="567"/>
        <w:jc w:val="both"/>
        <w:rPr>
          <w:rFonts w:ascii="Palatino Linotype" w:hAnsi="Palatino Linotype" w:cs="Tahoma"/>
          <w:b/>
          <w:bCs/>
          <w:i/>
          <w:iCs/>
          <w:sz w:val="22"/>
          <w:szCs w:val="22"/>
          <w:u w:val="single"/>
          <w:lang w:val="es-MX"/>
        </w:rPr>
      </w:pPr>
      <w:r w:rsidRPr="004B27E1">
        <w:rPr>
          <w:rFonts w:ascii="Palatino Linotype" w:hAnsi="Palatino Linotype" w:cs="Tahoma"/>
          <w:b/>
          <w:bCs/>
          <w:i/>
          <w:iCs/>
          <w:sz w:val="22"/>
          <w:szCs w:val="22"/>
          <w:u w:val="single"/>
          <w:lang w:val="es-MX"/>
        </w:rPr>
        <w:t xml:space="preserve">VII. La descripción de hechos, que deberá detallar modo, tiempo y lugar, entre otros datos. </w:t>
      </w:r>
    </w:p>
    <w:p w14:paraId="3E86B1D1"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Así como, justificar razonablemente el control provisional preventivo y/o los niveles de contacto; </w:t>
      </w:r>
    </w:p>
    <w:p w14:paraId="50607A43"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 xml:space="preserve">VIII. </w:t>
      </w:r>
      <w:r w:rsidRPr="004B27E1">
        <w:rPr>
          <w:rFonts w:ascii="Palatino Linotype" w:hAnsi="Palatino Linotype" w:cs="Tahoma"/>
          <w:i/>
          <w:iCs/>
          <w:sz w:val="22"/>
          <w:szCs w:val="22"/>
          <w:lang w:val="es-MX"/>
        </w:rPr>
        <w:t xml:space="preserve">En caso de personas arrestadas: </w:t>
      </w:r>
    </w:p>
    <w:p w14:paraId="203F464A"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a) El Número del Registro Nacional de Detenciones; </w:t>
      </w:r>
    </w:p>
    <w:p w14:paraId="36785894"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b) Los motivos de la detención; </w:t>
      </w:r>
    </w:p>
    <w:p w14:paraId="41EAFB7C"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c) Los datos generales de la persona; </w:t>
      </w:r>
    </w:p>
    <w:p w14:paraId="6EBE9617"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d) La descripción de la persona, incluyendo su estado físico aparente, y </w:t>
      </w:r>
    </w:p>
    <w:p w14:paraId="2090EC97"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e) El lugar en el que es puesta a disposición la persona, y </w:t>
      </w:r>
    </w:p>
    <w:p w14:paraId="72D1169F"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lang w:val="es-MX"/>
        </w:rPr>
        <w:t>IX.</w:t>
      </w:r>
      <w:r w:rsidRPr="004B27E1">
        <w:rPr>
          <w:rFonts w:ascii="Palatino Linotype" w:hAnsi="Palatino Linotype" w:cs="Tahoma"/>
          <w:i/>
          <w:iCs/>
          <w:sz w:val="22"/>
          <w:szCs w:val="22"/>
          <w:lang w:val="es-MX"/>
        </w:rPr>
        <w:t xml:space="preserve"> En caso de involucramiento de vehículo, los datos generales sobre sus características. </w:t>
      </w:r>
    </w:p>
    <w:p w14:paraId="5A5DD3B0"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i/>
          <w:iCs/>
          <w:sz w:val="22"/>
          <w:szCs w:val="22"/>
          <w:lang w:val="es-MX"/>
        </w:rPr>
        <w:t xml:space="preserve">En el llenado del IPH se anotará por completo la información del evento. </w:t>
      </w:r>
      <w:r w:rsidRPr="004B27E1">
        <w:rPr>
          <w:rFonts w:ascii="Palatino Linotype" w:hAnsi="Palatino Linotype" w:cs="Tahoma"/>
          <w:b/>
          <w:i/>
          <w:iCs/>
          <w:sz w:val="22"/>
          <w:szCs w:val="22"/>
          <w:u w:val="single"/>
          <w:lang w:val="es-MX"/>
        </w:rPr>
        <w:t>En caso de no contar con algún dato, no se realice la actividad y/o no aplique su llenado, se deberá dejar constancia de ello</w:t>
      </w:r>
      <w:r w:rsidRPr="004B27E1">
        <w:rPr>
          <w:rFonts w:ascii="Palatino Linotype" w:hAnsi="Palatino Linotype" w:cs="Tahoma"/>
          <w:i/>
          <w:iCs/>
          <w:sz w:val="22"/>
          <w:szCs w:val="22"/>
          <w:lang w:val="es-MX"/>
        </w:rPr>
        <w:t xml:space="preserve">, o testar o cancelar el espacio respectivo a fin de que no se haga un mal uso de él. </w:t>
      </w:r>
    </w:p>
    <w:p w14:paraId="5C8EDF94" w14:textId="77777777" w:rsidR="00882560" w:rsidRPr="004B27E1" w:rsidRDefault="00882560" w:rsidP="00882560">
      <w:pPr>
        <w:spacing w:before="240"/>
        <w:ind w:left="567" w:right="567"/>
        <w:jc w:val="both"/>
        <w:rPr>
          <w:rFonts w:ascii="Palatino Linotype" w:hAnsi="Palatino Linotype" w:cs="Tahoma"/>
          <w:i/>
          <w:iCs/>
          <w:sz w:val="22"/>
          <w:szCs w:val="22"/>
          <w:lang w:val="es-MX"/>
        </w:rPr>
      </w:pPr>
      <w:r w:rsidRPr="004B27E1">
        <w:rPr>
          <w:rFonts w:ascii="Palatino Linotype" w:hAnsi="Palatino Linotype" w:cs="Tahoma"/>
          <w:b/>
          <w:i/>
          <w:iCs/>
          <w:sz w:val="22"/>
          <w:szCs w:val="22"/>
          <w:u w:val="single"/>
          <w:lang w:val="es-MX"/>
        </w:rPr>
        <w:t>No se exigirá la totalidad del llenado y entrega de los Anexos cuando el caso no lo amerite</w:t>
      </w:r>
      <w:r w:rsidRPr="004B27E1">
        <w:rPr>
          <w:rFonts w:ascii="Palatino Linotype" w:hAnsi="Palatino Linotype" w:cs="Tahoma"/>
          <w:i/>
          <w:iCs/>
          <w:sz w:val="22"/>
          <w:szCs w:val="22"/>
          <w:lang w:val="es-MX"/>
        </w:rPr>
        <w:t>.</w:t>
      </w:r>
    </w:p>
    <w:p w14:paraId="70240608" w14:textId="77777777" w:rsidR="00882560" w:rsidRPr="004B27E1" w:rsidRDefault="00882560" w:rsidP="00882560">
      <w:pPr>
        <w:spacing w:line="360" w:lineRule="auto"/>
        <w:ind w:left="567" w:right="567"/>
        <w:jc w:val="both"/>
        <w:rPr>
          <w:rFonts w:ascii="Palatino Linotype" w:hAnsi="Palatino Linotype" w:cs="Tahoma"/>
          <w:i/>
          <w:iCs/>
          <w:sz w:val="20"/>
          <w:szCs w:val="20"/>
          <w:lang w:val="es-MX"/>
        </w:rPr>
      </w:pPr>
    </w:p>
    <w:p w14:paraId="310855DF" w14:textId="417D1945" w:rsidR="00882560" w:rsidRPr="004B27E1" w:rsidRDefault="00882560" w:rsidP="00882560">
      <w:pPr>
        <w:spacing w:line="360" w:lineRule="auto"/>
        <w:contextualSpacing/>
        <w:jc w:val="both"/>
        <w:rPr>
          <w:rFonts w:ascii="Palatino Linotype" w:hAnsi="Palatino Linotype" w:cs="Tahoma"/>
          <w:szCs w:val="22"/>
        </w:rPr>
      </w:pPr>
      <w:r w:rsidRPr="004B27E1">
        <w:rPr>
          <w:rFonts w:ascii="Palatino Linotype" w:hAnsi="Palatino Linotype" w:cs="Tahoma"/>
          <w:szCs w:val="22"/>
        </w:rPr>
        <w:lastRenderedPageBreak/>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 Así las cosas, de la información requerida estriban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27D31452" w14:textId="77777777" w:rsidR="00882560" w:rsidRPr="004B27E1" w:rsidRDefault="00882560" w:rsidP="00882560">
      <w:pPr>
        <w:spacing w:line="360" w:lineRule="auto"/>
        <w:contextualSpacing/>
        <w:jc w:val="both"/>
        <w:rPr>
          <w:rFonts w:ascii="Palatino Linotype" w:hAnsi="Palatino Linotype" w:cs="Tahoma"/>
          <w:sz w:val="22"/>
          <w:szCs w:val="22"/>
        </w:rPr>
      </w:pPr>
    </w:p>
    <w:p w14:paraId="67BF4C21" w14:textId="77777777" w:rsidR="00882560" w:rsidRPr="004B27E1" w:rsidRDefault="00882560" w:rsidP="00882560">
      <w:pPr>
        <w:ind w:left="567" w:right="539"/>
        <w:contextualSpacing/>
        <w:jc w:val="both"/>
        <w:rPr>
          <w:rFonts w:ascii="Palatino Linotype" w:hAnsi="Palatino Linotype" w:cs="Tahoma"/>
          <w:i/>
          <w:color w:val="000000"/>
          <w:sz w:val="22"/>
          <w:szCs w:val="22"/>
          <w:lang w:val="es-MX"/>
        </w:rPr>
      </w:pPr>
      <w:r w:rsidRPr="004B27E1">
        <w:rPr>
          <w:rFonts w:ascii="Palatino Linotype" w:hAnsi="Palatino Linotype" w:cs="Tahoma"/>
          <w:i/>
          <w:color w:val="000000"/>
          <w:sz w:val="22"/>
          <w:szCs w:val="22"/>
          <w:lang w:val="es-MX"/>
        </w:rPr>
        <w:t>“</w:t>
      </w:r>
      <w:r w:rsidRPr="004B27E1">
        <w:rPr>
          <w:rFonts w:ascii="Palatino Linotype" w:hAnsi="Palatino Linotype" w:cs="Tahoma"/>
          <w:b/>
          <w:i/>
          <w:color w:val="000000"/>
          <w:sz w:val="22"/>
          <w:szCs w:val="22"/>
          <w:lang w:val="es-MX"/>
        </w:rPr>
        <w:t>Artículo 24.</w:t>
      </w:r>
      <w:r w:rsidRPr="004B27E1">
        <w:rPr>
          <w:rFonts w:ascii="Palatino Linotype" w:hAnsi="Palatino Linotype" w:cs="Tahoma"/>
          <w:i/>
          <w:color w:val="000000"/>
          <w:sz w:val="22"/>
          <w:szCs w:val="22"/>
          <w:lang w:val="es-MX"/>
        </w:rPr>
        <w:t xml:space="preserve"> Para el cumplimiento de los objetivos de esta Ley, los sujetos obligados deberán cumplir con las siguientes obligaciones, según corresponda, de acuerdo a su naturaleza:</w:t>
      </w:r>
    </w:p>
    <w:p w14:paraId="30D86CA0" w14:textId="77777777" w:rsidR="00882560" w:rsidRPr="004B27E1" w:rsidRDefault="00882560" w:rsidP="00882560">
      <w:pPr>
        <w:ind w:left="567" w:right="539"/>
        <w:contextualSpacing/>
        <w:jc w:val="both"/>
        <w:rPr>
          <w:rFonts w:ascii="Palatino Linotype" w:hAnsi="Palatino Linotype" w:cs="Tahoma"/>
          <w:i/>
          <w:color w:val="000000"/>
          <w:sz w:val="22"/>
          <w:szCs w:val="22"/>
          <w:lang w:val="es-MX"/>
        </w:rPr>
      </w:pPr>
      <w:r w:rsidRPr="004B27E1">
        <w:rPr>
          <w:rFonts w:ascii="Palatino Linotype" w:hAnsi="Palatino Linotype" w:cs="Tahoma"/>
          <w:i/>
          <w:color w:val="000000"/>
          <w:sz w:val="22"/>
          <w:szCs w:val="22"/>
          <w:lang w:val="es-MX"/>
        </w:rPr>
        <w:t>I a XI…</w:t>
      </w:r>
    </w:p>
    <w:p w14:paraId="7E216E27" w14:textId="77777777" w:rsidR="00882560" w:rsidRPr="004B27E1" w:rsidRDefault="00882560" w:rsidP="00882560">
      <w:pPr>
        <w:ind w:left="567" w:right="539"/>
        <w:contextualSpacing/>
        <w:jc w:val="both"/>
        <w:rPr>
          <w:rFonts w:ascii="Palatino Linotype" w:hAnsi="Palatino Linotype" w:cs="Tahoma"/>
          <w:b/>
          <w:i/>
          <w:color w:val="000000"/>
          <w:sz w:val="22"/>
          <w:szCs w:val="22"/>
          <w:lang w:val="es-MX"/>
        </w:rPr>
      </w:pPr>
    </w:p>
    <w:p w14:paraId="79CBF968" w14:textId="77777777" w:rsidR="00882560" w:rsidRPr="004B27E1" w:rsidRDefault="00882560" w:rsidP="00882560">
      <w:pPr>
        <w:ind w:left="567" w:right="539"/>
        <w:contextualSpacing/>
        <w:jc w:val="both"/>
        <w:rPr>
          <w:rFonts w:ascii="Palatino Linotype" w:hAnsi="Palatino Linotype" w:cs="Tahoma"/>
          <w:i/>
          <w:color w:val="000000"/>
          <w:sz w:val="22"/>
          <w:szCs w:val="22"/>
          <w:lang w:val="es-MX"/>
        </w:rPr>
      </w:pPr>
      <w:r w:rsidRPr="004B27E1">
        <w:rPr>
          <w:rFonts w:ascii="Palatino Linotype" w:hAnsi="Palatino Linotype" w:cs="Tahoma"/>
          <w:b/>
          <w:i/>
          <w:color w:val="000000"/>
          <w:sz w:val="22"/>
          <w:szCs w:val="22"/>
          <w:lang w:val="es-MX"/>
        </w:rPr>
        <w:t>XII.</w:t>
      </w:r>
      <w:r w:rsidRPr="004B27E1">
        <w:rPr>
          <w:rFonts w:ascii="Palatino Linotype" w:hAnsi="Palatino Linotype" w:cs="Tahoma"/>
          <w:i/>
          <w:color w:val="000000"/>
          <w:sz w:val="22"/>
          <w:szCs w:val="22"/>
          <w:lang w:val="es-MX"/>
        </w:rPr>
        <w:t xml:space="preserve"> Publicar y mantener actualizada la información relativa a las obligaciones generales de transparencia previstas en la presente Ley o determinadas así por el Instituto, y en general aquella que sea de interés público;</w:t>
      </w:r>
    </w:p>
    <w:p w14:paraId="52803AB6" w14:textId="77777777" w:rsidR="00882560" w:rsidRPr="004B27E1" w:rsidRDefault="00882560" w:rsidP="00882560">
      <w:pPr>
        <w:ind w:left="567" w:right="539"/>
        <w:contextualSpacing/>
        <w:jc w:val="both"/>
        <w:rPr>
          <w:rFonts w:ascii="Palatino Linotype" w:hAnsi="Palatino Linotype" w:cs="Tahoma"/>
          <w:i/>
          <w:color w:val="000000"/>
          <w:sz w:val="22"/>
          <w:szCs w:val="22"/>
          <w:lang w:val="es-MX"/>
        </w:rPr>
      </w:pPr>
    </w:p>
    <w:p w14:paraId="212C0F55" w14:textId="77777777" w:rsidR="00882560" w:rsidRPr="004B27E1" w:rsidRDefault="00882560" w:rsidP="00882560">
      <w:pPr>
        <w:ind w:left="567" w:right="539"/>
        <w:contextualSpacing/>
        <w:jc w:val="both"/>
        <w:rPr>
          <w:rFonts w:ascii="Palatino Linotype" w:hAnsi="Palatino Linotype" w:cs="Tahoma"/>
          <w:i/>
          <w:color w:val="000000"/>
          <w:sz w:val="22"/>
          <w:szCs w:val="22"/>
          <w:lang w:val="es-MX"/>
        </w:rPr>
      </w:pPr>
      <w:r w:rsidRPr="004B27E1">
        <w:rPr>
          <w:rFonts w:ascii="Palatino Linotype" w:hAnsi="Palatino Linotype" w:cs="Tahoma"/>
          <w:i/>
          <w:color w:val="000000"/>
          <w:sz w:val="22"/>
          <w:szCs w:val="22"/>
          <w:lang w:val="es-MX"/>
        </w:rPr>
        <w:t>XIII a XXV…</w:t>
      </w:r>
    </w:p>
    <w:p w14:paraId="3254EFCB" w14:textId="77777777" w:rsidR="00882560" w:rsidRPr="004B27E1" w:rsidRDefault="00882560" w:rsidP="00882560">
      <w:pPr>
        <w:ind w:left="567" w:right="539"/>
        <w:contextualSpacing/>
        <w:jc w:val="both"/>
        <w:rPr>
          <w:rFonts w:ascii="Palatino Linotype" w:hAnsi="Palatino Linotype" w:cs="Tahoma"/>
          <w:i/>
          <w:color w:val="000000"/>
          <w:sz w:val="22"/>
          <w:szCs w:val="22"/>
          <w:lang w:val="es-MX"/>
        </w:rPr>
      </w:pPr>
    </w:p>
    <w:p w14:paraId="0ED9BEFA" w14:textId="07846F59" w:rsidR="00882560" w:rsidRPr="004B27E1" w:rsidRDefault="00882560" w:rsidP="004C7F3E">
      <w:pPr>
        <w:ind w:left="567" w:right="539"/>
        <w:contextualSpacing/>
        <w:jc w:val="both"/>
        <w:rPr>
          <w:rFonts w:ascii="Palatino Linotype" w:hAnsi="Palatino Linotype" w:cs="Tahoma"/>
          <w:i/>
          <w:color w:val="000000"/>
          <w:sz w:val="22"/>
          <w:szCs w:val="22"/>
          <w:lang w:val="es-MX"/>
        </w:rPr>
      </w:pPr>
      <w:r w:rsidRPr="004B27E1">
        <w:rPr>
          <w:rFonts w:ascii="Palatino Linotype" w:hAnsi="Palatino Linotype" w:cs="Tahoma"/>
          <w:b/>
          <w:i/>
          <w:color w:val="000000"/>
          <w:sz w:val="22"/>
          <w:szCs w:val="22"/>
          <w:lang w:val="es-MX"/>
        </w:rPr>
        <w:t>Artículo 92.</w:t>
      </w:r>
      <w:r w:rsidRPr="004B27E1">
        <w:rPr>
          <w:rFonts w:ascii="Palatino Linotype" w:hAnsi="Palatino Linotype" w:cs="Tahoma"/>
          <w:i/>
          <w:color w:val="000000"/>
          <w:sz w:val="22"/>
          <w:szCs w:val="22"/>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E2E82C" w14:textId="77777777" w:rsidR="00882560" w:rsidRPr="004B27E1" w:rsidRDefault="00882560" w:rsidP="00882560">
      <w:pPr>
        <w:ind w:left="567" w:right="539"/>
        <w:contextualSpacing/>
        <w:jc w:val="both"/>
        <w:rPr>
          <w:rFonts w:ascii="Palatino Linotype" w:hAnsi="Palatino Linotype" w:cs="Tahoma"/>
          <w:i/>
          <w:color w:val="000000"/>
          <w:sz w:val="22"/>
          <w:szCs w:val="22"/>
          <w:lang w:val="es-MX"/>
        </w:rPr>
      </w:pPr>
      <w:r w:rsidRPr="004B27E1">
        <w:rPr>
          <w:rFonts w:ascii="Palatino Linotype" w:hAnsi="Palatino Linotype" w:cs="Tahoma"/>
          <w:i/>
          <w:color w:val="000000"/>
          <w:sz w:val="22"/>
          <w:szCs w:val="22"/>
          <w:lang w:val="es-MX"/>
        </w:rPr>
        <w:t>I a XXXIII…</w:t>
      </w:r>
    </w:p>
    <w:p w14:paraId="2E690B0D" w14:textId="77777777" w:rsidR="00882560" w:rsidRPr="004B27E1" w:rsidRDefault="00882560" w:rsidP="00882560">
      <w:pPr>
        <w:ind w:left="567" w:right="539"/>
        <w:contextualSpacing/>
        <w:jc w:val="both"/>
        <w:rPr>
          <w:rFonts w:ascii="Palatino Linotype" w:hAnsi="Palatino Linotype" w:cs="Tahoma"/>
          <w:b/>
          <w:i/>
          <w:color w:val="000000"/>
          <w:sz w:val="22"/>
          <w:szCs w:val="22"/>
          <w:lang w:val="es-MX"/>
        </w:rPr>
      </w:pPr>
    </w:p>
    <w:p w14:paraId="6EF1C61C" w14:textId="47C93039" w:rsidR="00882560" w:rsidRPr="004B27E1" w:rsidRDefault="00882560" w:rsidP="00882560">
      <w:pPr>
        <w:ind w:left="567" w:right="539"/>
        <w:contextualSpacing/>
        <w:jc w:val="both"/>
        <w:rPr>
          <w:rFonts w:ascii="Palatino Linotype" w:hAnsi="Palatino Linotype" w:cs="Tahoma"/>
          <w:i/>
          <w:color w:val="000000"/>
          <w:sz w:val="22"/>
          <w:szCs w:val="22"/>
          <w:lang w:val="es-MX"/>
        </w:rPr>
      </w:pPr>
      <w:r w:rsidRPr="004B27E1">
        <w:rPr>
          <w:rFonts w:ascii="Palatino Linotype" w:hAnsi="Palatino Linotype" w:cs="Tahoma"/>
          <w:b/>
          <w:i/>
          <w:color w:val="000000"/>
          <w:sz w:val="22"/>
          <w:szCs w:val="22"/>
          <w:lang w:val="es-MX"/>
        </w:rPr>
        <w:t>XXXIV.</w:t>
      </w:r>
      <w:r w:rsidRPr="004B27E1">
        <w:rPr>
          <w:rFonts w:ascii="Palatino Linotype" w:hAnsi="Palatino Linotype" w:cs="Tahoma"/>
          <w:i/>
          <w:color w:val="000000"/>
          <w:sz w:val="22"/>
          <w:szCs w:val="22"/>
          <w:lang w:val="es-MX"/>
        </w:rPr>
        <w:t xml:space="preserve"> </w:t>
      </w:r>
      <w:r w:rsidRPr="004B27E1">
        <w:rPr>
          <w:rFonts w:ascii="Palatino Linotype" w:hAnsi="Palatino Linotype" w:cs="Tahoma"/>
          <w:i/>
          <w:color w:val="000000"/>
          <w:sz w:val="22"/>
          <w:szCs w:val="22"/>
          <w:u w:val="single"/>
          <w:lang w:val="es-MX"/>
        </w:rPr>
        <w:t>Las estadísticas que generen en cumplimiento de sus facultades, competencias o funciones con la mayor desagregación posible.</w:t>
      </w:r>
    </w:p>
    <w:p w14:paraId="4C4A1030" w14:textId="77777777" w:rsidR="00882560" w:rsidRPr="004B27E1" w:rsidRDefault="00882560" w:rsidP="00882560">
      <w:pPr>
        <w:ind w:left="567" w:right="539"/>
        <w:contextualSpacing/>
        <w:jc w:val="both"/>
        <w:rPr>
          <w:rFonts w:ascii="Palatino Linotype" w:hAnsi="Palatino Linotype" w:cs="Tahoma"/>
          <w:i/>
          <w:color w:val="000000"/>
          <w:sz w:val="22"/>
          <w:szCs w:val="22"/>
          <w:lang w:val="es-MX"/>
        </w:rPr>
      </w:pPr>
      <w:r w:rsidRPr="004B27E1">
        <w:rPr>
          <w:rFonts w:ascii="Palatino Linotype" w:hAnsi="Palatino Linotype" w:cs="Tahoma"/>
          <w:i/>
          <w:color w:val="000000"/>
          <w:sz w:val="22"/>
          <w:szCs w:val="22"/>
          <w:lang w:val="es-MX"/>
        </w:rPr>
        <w:t>XXXV a LII…</w:t>
      </w:r>
    </w:p>
    <w:p w14:paraId="505BF08E" w14:textId="77777777" w:rsidR="00882560" w:rsidRPr="004B27E1" w:rsidRDefault="00882560" w:rsidP="00882560">
      <w:pPr>
        <w:spacing w:line="360" w:lineRule="auto"/>
        <w:ind w:left="567" w:right="539"/>
        <w:contextualSpacing/>
        <w:jc w:val="both"/>
        <w:rPr>
          <w:rFonts w:ascii="Palatino Linotype" w:hAnsi="Palatino Linotype" w:cs="Tahoma"/>
          <w:i/>
          <w:color w:val="000000"/>
          <w:sz w:val="20"/>
          <w:szCs w:val="22"/>
          <w:lang w:val="es-MX"/>
        </w:rPr>
      </w:pPr>
    </w:p>
    <w:p w14:paraId="11ED9B92" w14:textId="452D35C1" w:rsidR="00882560" w:rsidRPr="004B27E1" w:rsidRDefault="00882560" w:rsidP="00882560">
      <w:pPr>
        <w:spacing w:line="360" w:lineRule="auto"/>
        <w:contextualSpacing/>
        <w:jc w:val="both"/>
        <w:rPr>
          <w:rFonts w:ascii="Palatino Linotype" w:hAnsi="Palatino Linotype" w:cs="Tahoma"/>
          <w:szCs w:val="22"/>
        </w:rPr>
      </w:pPr>
      <w:r w:rsidRPr="004B27E1">
        <w:rPr>
          <w:rFonts w:ascii="Palatino Linotype" w:hAnsi="Palatino Linotype" w:cs="Tahoma"/>
          <w:szCs w:val="22"/>
        </w:rPr>
        <w:t>De forma complementaria, resulta de nuestro particular interés el criterio 008/2023 emitido por el Instituto Nacional de Transparencia, Acceso a la Información y Protección de Datos Personales, que a la letra dispone lo siguiente:</w:t>
      </w:r>
    </w:p>
    <w:p w14:paraId="6375F5A5" w14:textId="77777777" w:rsidR="00882560" w:rsidRPr="004B27E1" w:rsidRDefault="00882560" w:rsidP="00882560">
      <w:pPr>
        <w:ind w:left="567" w:right="539"/>
        <w:contextualSpacing/>
        <w:jc w:val="both"/>
        <w:rPr>
          <w:rFonts w:ascii="Palatino Linotype" w:hAnsi="Palatino Linotype" w:cs="Tahoma"/>
          <w:b/>
          <w:i/>
          <w:color w:val="000000"/>
          <w:sz w:val="22"/>
          <w:szCs w:val="22"/>
          <w:lang w:val="es-MX"/>
        </w:rPr>
      </w:pPr>
      <w:r w:rsidRPr="004B27E1">
        <w:rPr>
          <w:rFonts w:ascii="Palatino Linotype" w:hAnsi="Palatino Linotype" w:cs="Tahoma"/>
          <w:i/>
          <w:color w:val="000000"/>
          <w:sz w:val="22"/>
          <w:szCs w:val="22"/>
          <w:lang w:val="es-MX"/>
        </w:rPr>
        <w:lastRenderedPageBreak/>
        <w:t>“</w:t>
      </w:r>
      <w:r w:rsidRPr="004B27E1">
        <w:rPr>
          <w:rFonts w:ascii="Palatino Linotype" w:hAnsi="Palatino Linotype" w:cs="Tahoma"/>
          <w:b/>
          <w:i/>
          <w:color w:val="000000"/>
          <w:sz w:val="22"/>
          <w:szCs w:val="22"/>
          <w:lang w:val="es-MX"/>
        </w:rPr>
        <w:t xml:space="preserve">Ejercicio del derecho de Acceso a la Información Pública. La información estadística es de naturaleza pública, independientemente de la materia con la que se encuentre vinculada. </w:t>
      </w:r>
      <w:r w:rsidRPr="004B27E1">
        <w:rPr>
          <w:rFonts w:ascii="Palatino Linotype" w:hAnsi="Palatino Linotype" w:cs="Tahoma"/>
          <w:i/>
          <w:color w:val="000000"/>
          <w:sz w:val="22"/>
          <w:szCs w:val="22"/>
          <w:lang w:val="es-MX"/>
        </w:rPr>
        <w:t>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los sujetos obligados deberán poner a disposición del público, entre otra, la relativa a la que con base en la información estadística, responda a las preguntas hechas con más frecuencia por el público, por lo que es posible afirmar que la información estadística es de naturaleza pública, siempre y cuando los datos estadísticos no se encuentren individualizados o personalizados a casos o situaciones específicas, que pudieran llegar a justificar su clasificación</w:t>
      </w:r>
      <w:r w:rsidRPr="004B27E1">
        <w:rPr>
          <w:rFonts w:ascii="Palatino Linotype" w:hAnsi="Palatino Linotype" w:cs="Tahoma"/>
          <w:b/>
          <w:i/>
          <w:color w:val="000000"/>
          <w:sz w:val="22"/>
          <w:szCs w:val="22"/>
          <w:lang w:val="es-MX"/>
        </w:rPr>
        <w:t>.</w:t>
      </w:r>
    </w:p>
    <w:p w14:paraId="6586CF7A" w14:textId="77777777" w:rsidR="00B82DC0" w:rsidRPr="004B27E1" w:rsidRDefault="00B82DC0" w:rsidP="00882560">
      <w:pPr>
        <w:spacing w:line="360" w:lineRule="auto"/>
        <w:ind w:right="-28"/>
        <w:jc w:val="both"/>
        <w:rPr>
          <w:rFonts w:ascii="Palatino Linotype" w:hAnsi="Palatino Linotype"/>
          <w:szCs w:val="20"/>
          <w:lang w:val="es-MX"/>
        </w:rPr>
      </w:pPr>
    </w:p>
    <w:p w14:paraId="14E911DE" w14:textId="0527AE0A" w:rsidR="00FE0F9C" w:rsidRPr="004B27E1" w:rsidRDefault="00882560" w:rsidP="00882560">
      <w:pPr>
        <w:spacing w:line="360" w:lineRule="auto"/>
        <w:ind w:right="-28"/>
        <w:jc w:val="both"/>
        <w:rPr>
          <w:rFonts w:ascii="Palatino Linotype" w:hAnsi="Palatino Linotype"/>
          <w:szCs w:val="20"/>
          <w:lang w:val="es-MX"/>
        </w:rPr>
      </w:pPr>
      <w:r w:rsidRPr="004B27E1">
        <w:rPr>
          <w:rFonts w:ascii="Palatino Linotype" w:hAnsi="Palatino Linotype"/>
          <w:szCs w:val="20"/>
          <w:lang w:val="es-MX"/>
        </w:rPr>
        <w:t xml:space="preserve">Ahora bien, debemos diferenciar entre la información que obra en el Informe Policial Homologado y la estadística; en el presente asunto el </w:t>
      </w:r>
      <w:r w:rsidRPr="004B27E1">
        <w:rPr>
          <w:rFonts w:ascii="Palatino Linotype" w:hAnsi="Palatino Linotype"/>
          <w:b/>
          <w:szCs w:val="20"/>
          <w:lang w:val="es-MX"/>
        </w:rPr>
        <w:t>Sujeto Obligado</w:t>
      </w:r>
      <w:r w:rsidRPr="004B27E1">
        <w:rPr>
          <w:rFonts w:ascii="Palatino Linotype" w:hAnsi="Palatino Linotype"/>
          <w:szCs w:val="20"/>
          <w:lang w:val="es-MX"/>
        </w:rPr>
        <w:t xml:space="preserve">, entregó </w:t>
      </w:r>
      <w:r w:rsidR="00FE0F9C" w:rsidRPr="004B27E1">
        <w:rPr>
          <w:rFonts w:ascii="Palatino Linotype" w:hAnsi="Palatino Linotype"/>
          <w:szCs w:val="20"/>
          <w:lang w:val="es-MX"/>
        </w:rPr>
        <w:t>una</w:t>
      </w:r>
      <w:r w:rsidRPr="004B27E1">
        <w:rPr>
          <w:rFonts w:ascii="Palatino Linotype" w:hAnsi="Palatino Linotype"/>
          <w:szCs w:val="20"/>
          <w:lang w:val="es-MX"/>
        </w:rPr>
        <w:t xml:space="preserve"> estadística </w:t>
      </w:r>
      <w:r w:rsidR="00FE0F9C" w:rsidRPr="004B27E1">
        <w:rPr>
          <w:rFonts w:ascii="Palatino Linotype" w:hAnsi="Palatino Linotype"/>
          <w:szCs w:val="20"/>
          <w:lang w:val="es-MX"/>
        </w:rPr>
        <w:t xml:space="preserve">de </w:t>
      </w:r>
      <w:r w:rsidR="00FE0F9C" w:rsidRPr="004B27E1">
        <w:rPr>
          <w:rFonts w:ascii="Palatino Linotype" w:hAnsi="Palatino Linotype"/>
          <w:b/>
          <w:szCs w:val="20"/>
          <w:lang w:val="es-MX"/>
        </w:rPr>
        <w:t>infracciones</w:t>
      </w:r>
      <w:r w:rsidR="00FE0F9C" w:rsidRPr="004B27E1">
        <w:rPr>
          <w:rFonts w:ascii="Palatino Linotype" w:hAnsi="Palatino Linotype"/>
          <w:szCs w:val="20"/>
          <w:lang w:val="es-MX"/>
        </w:rPr>
        <w:t>, lo anterior y de manera ilustrativa se insertan las siguientes capturas de pantalla</w:t>
      </w:r>
      <w:r w:rsidR="00B82DC0" w:rsidRPr="004B27E1">
        <w:rPr>
          <w:rFonts w:ascii="Palatino Linotype" w:hAnsi="Palatino Linotype"/>
          <w:szCs w:val="20"/>
          <w:lang w:val="es-MX"/>
        </w:rPr>
        <w:t>:</w:t>
      </w:r>
    </w:p>
    <w:p w14:paraId="2ECD8CC4" w14:textId="77777777" w:rsidR="00B82DC0" w:rsidRPr="004B27E1" w:rsidRDefault="00B82DC0" w:rsidP="00882560">
      <w:pPr>
        <w:spacing w:line="360" w:lineRule="auto"/>
        <w:ind w:right="-28"/>
        <w:jc w:val="both"/>
        <w:rPr>
          <w:rFonts w:ascii="Palatino Linotype" w:hAnsi="Palatino Linotype"/>
          <w:szCs w:val="20"/>
          <w:lang w:val="es-MX"/>
        </w:rPr>
      </w:pPr>
    </w:p>
    <w:p w14:paraId="4C5F1F94" w14:textId="302628C2" w:rsidR="00FE0F9C" w:rsidRPr="004B27E1" w:rsidRDefault="00FE0F9C" w:rsidP="00FE0F9C">
      <w:pPr>
        <w:spacing w:line="360" w:lineRule="auto"/>
        <w:ind w:right="-28"/>
        <w:jc w:val="center"/>
        <w:rPr>
          <w:rFonts w:ascii="Palatino Linotype" w:hAnsi="Palatino Linotype"/>
          <w:szCs w:val="20"/>
          <w:lang w:val="es-MX"/>
        </w:rPr>
      </w:pPr>
      <w:r w:rsidRPr="004B27E1">
        <w:rPr>
          <w:rFonts w:ascii="Palatino Linotype" w:hAnsi="Palatino Linotype"/>
          <w:noProof/>
          <w:szCs w:val="20"/>
          <w:lang w:val="es-MX" w:eastAsia="es-MX"/>
        </w:rPr>
        <w:drawing>
          <wp:inline distT="0" distB="0" distL="0" distR="0" wp14:anchorId="42F6591E" wp14:editId="13C6057F">
            <wp:extent cx="4632600" cy="2615979"/>
            <wp:effectExtent l="152400" t="152400" r="358775" b="3562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94819" cy="2651114"/>
                    </a:xfrm>
                    <a:prstGeom prst="rect">
                      <a:avLst/>
                    </a:prstGeom>
                    <a:ln>
                      <a:noFill/>
                    </a:ln>
                    <a:effectLst>
                      <a:outerShdw blurRad="292100" dist="139700" dir="2700000" algn="tl" rotWithShape="0">
                        <a:srgbClr val="333333">
                          <a:alpha val="65000"/>
                        </a:srgbClr>
                      </a:outerShdw>
                    </a:effectLst>
                  </pic:spPr>
                </pic:pic>
              </a:graphicData>
            </a:graphic>
          </wp:inline>
        </w:drawing>
      </w:r>
    </w:p>
    <w:p w14:paraId="784B57DD" w14:textId="442122AE" w:rsidR="00FE0F9C" w:rsidRPr="004B27E1" w:rsidRDefault="00FE0F9C" w:rsidP="00FE0F9C">
      <w:pPr>
        <w:spacing w:line="360" w:lineRule="auto"/>
        <w:ind w:right="-28"/>
        <w:jc w:val="center"/>
        <w:rPr>
          <w:rFonts w:ascii="Palatino Linotype" w:hAnsi="Palatino Linotype"/>
          <w:szCs w:val="20"/>
          <w:lang w:val="es-MX"/>
        </w:rPr>
      </w:pPr>
      <w:r w:rsidRPr="004B27E1">
        <w:rPr>
          <w:rFonts w:ascii="Palatino Linotype" w:hAnsi="Palatino Linotype"/>
          <w:noProof/>
          <w:szCs w:val="20"/>
          <w:lang w:val="es-MX" w:eastAsia="es-MX"/>
        </w:rPr>
        <w:lastRenderedPageBreak/>
        <w:drawing>
          <wp:inline distT="0" distB="0" distL="0" distR="0" wp14:anchorId="463C4C4B" wp14:editId="19E9EB22">
            <wp:extent cx="4785435" cy="4214192"/>
            <wp:effectExtent l="152400" t="152400" r="358140" b="3581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07979" cy="4234045"/>
                    </a:xfrm>
                    <a:prstGeom prst="rect">
                      <a:avLst/>
                    </a:prstGeom>
                    <a:ln>
                      <a:noFill/>
                    </a:ln>
                    <a:effectLst>
                      <a:outerShdw blurRad="292100" dist="139700" dir="2700000" algn="tl" rotWithShape="0">
                        <a:srgbClr val="333333">
                          <a:alpha val="65000"/>
                        </a:srgbClr>
                      </a:outerShdw>
                    </a:effectLst>
                  </pic:spPr>
                </pic:pic>
              </a:graphicData>
            </a:graphic>
          </wp:inline>
        </w:drawing>
      </w:r>
    </w:p>
    <w:p w14:paraId="7D76B716" w14:textId="1FD1F503" w:rsidR="00FE0F9C" w:rsidRPr="004B27E1" w:rsidRDefault="00B82DC0" w:rsidP="00B82DC0">
      <w:pPr>
        <w:spacing w:line="360" w:lineRule="auto"/>
        <w:jc w:val="both"/>
        <w:rPr>
          <w:rFonts w:ascii="Palatino Linotype" w:hAnsi="Palatino Linotype"/>
          <w:szCs w:val="20"/>
          <w:lang w:val="es-MX"/>
        </w:rPr>
      </w:pPr>
      <w:r w:rsidRPr="004B27E1">
        <w:rPr>
          <w:rFonts w:ascii="Palatino Linotype" w:eastAsia="Palatino Linotype" w:hAnsi="Palatino Linotype" w:cs="Palatino Linotype"/>
          <w:szCs w:val="22"/>
          <w:lang w:val="es-MX" w:eastAsia="es-MX"/>
        </w:rPr>
        <w:t xml:space="preserve">De lo anterior, se advierte la obligación de que el informe policial homologado debe contener la </w:t>
      </w:r>
      <w:r w:rsidRPr="004B27E1">
        <w:rPr>
          <w:rFonts w:ascii="Palatino Linotype" w:eastAsia="Palatino Linotype" w:hAnsi="Palatino Linotype" w:cs="Palatino Linotype"/>
          <w:b/>
          <w:szCs w:val="22"/>
          <w:u w:val="single"/>
          <w:lang w:val="es-MX" w:eastAsia="es-MX"/>
        </w:rPr>
        <w:t>ubicación del evento</w:t>
      </w:r>
      <w:r w:rsidRPr="004B27E1">
        <w:rPr>
          <w:rFonts w:ascii="Palatino Linotype" w:eastAsia="Palatino Linotype" w:hAnsi="Palatino Linotype" w:cs="Palatino Linotype"/>
          <w:szCs w:val="22"/>
          <w:lang w:val="es-MX" w:eastAsia="es-MX"/>
        </w:rPr>
        <w:t xml:space="preserve">, así como la descripción del evento bajo las </w:t>
      </w:r>
      <w:r w:rsidRPr="004B27E1">
        <w:rPr>
          <w:rFonts w:ascii="Palatino Linotype" w:eastAsia="Palatino Linotype" w:hAnsi="Palatino Linotype" w:cs="Palatino Linotype"/>
          <w:b/>
          <w:szCs w:val="22"/>
          <w:u w:val="single"/>
          <w:lang w:val="es-MX" w:eastAsia="es-MX"/>
        </w:rPr>
        <w:t>cualidades de tiempo</w:t>
      </w:r>
      <w:r w:rsidRPr="004B27E1">
        <w:rPr>
          <w:rFonts w:ascii="Palatino Linotype" w:hAnsi="Palatino Linotype"/>
          <w:szCs w:val="20"/>
          <w:lang w:val="es-MX"/>
        </w:rPr>
        <w:t>, por lo que, se concluye que le asiste la razón al particular, ya que, dicha información deberá hacer entrega de ser procedente en versión pública; no obstante, en caso de no haberse generado, deberá hacerlo del conocimiento al particular de manera clara y precisa al momento de dar cumplimiento a la presente resolución.</w:t>
      </w:r>
    </w:p>
    <w:p w14:paraId="54B132CE" w14:textId="77777777" w:rsidR="00B82DC0" w:rsidRPr="004B27E1" w:rsidRDefault="00B82DC0" w:rsidP="00B82DC0">
      <w:pPr>
        <w:spacing w:line="360" w:lineRule="auto"/>
        <w:jc w:val="both"/>
        <w:rPr>
          <w:rFonts w:ascii="Palatino Linotype" w:hAnsi="Palatino Linotype"/>
          <w:szCs w:val="20"/>
          <w:lang w:val="es-MX"/>
        </w:rPr>
      </w:pPr>
    </w:p>
    <w:p w14:paraId="1E0A4F2D" w14:textId="44CB084A" w:rsidR="00B82DC0" w:rsidRPr="004B27E1" w:rsidRDefault="00B82DC0" w:rsidP="00B82DC0">
      <w:pPr>
        <w:autoSpaceDE w:val="0"/>
        <w:autoSpaceDN w:val="0"/>
        <w:adjustRightInd w:val="0"/>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 xml:space="preserve">Finalmente, se precisa que se advierte información que se considera susceptible de testar; esto es en relación a la </w:t>
      </w:r>
      <w:r w:rsidRPr="004B27E1">
        <w:rPr>
          <w:rFonts w:ascii="Palatino Linotype" w:eastAsiaTheme="minorHAnsi" w:hAnsi="Palatino Linotype" w:cs="Arial"/>
          <w:b/>
          <w:lang w:val="es-MX" w:eastAsia="en-US"/>
        </w:rPr>
        <w:t>geolocalización</w:t>
      </w:r>
      <w:r w:rsidRPr="004B27E1">
        <w:rPr>
          <w:rFonts w:ascii="Palatino Linotype" w:eastAsiaTheme="minorHAnsi" w:hAnsi="Palatino Linotype" w:cs="Arial"/>
          <w:lang w:val="es-MX" w:eastAsia="en-US"/>
        </w:rPr>
        <w:t xml:space="preserve"> de los eventos descritos en respuesta, </w:t>
      </w:r>
      <w:r w:rsidRPr="004B27E1">
        <w:rPr>
          <w:rFonts w:ascii="Palatino Linotype" w:hAnsi="Palatino Linotype"/>
          <w:bCs/>
          <w:lang w:val="es-MX"/>
        </w:rPr>
        <w:t>la cual</w:t>
      </w:r>
      <w:r w:rsidRPr="004B27E1">
        <w:rPr>
          <w:rFonts w:ascii="Palatino Linotype" w:hAnsi="Palatino Linotype"/>
          <w:lang w:val="es-MX"/>
        </w:rPr>
        <w:t xml:space="preserve"> </w:t>
      </w:r>
      <w:r w:rsidRPr="004B27E1">
        <w:rPr>
          <w:rFonts w:ascii="Palatino Linotype" w:hAnsi="Palatino Linotype" w:cs="Palatino Linotype"/>
          <w:lang w:val="es-MX"/>
        </w:rPr>
        <w:t xml:space="preserve">se componen de </w:t>
      </w:r>
      <w:r w:rsidRPr="004B27E1">
        <w:rPr>
          <w:rFonts w:ascii="Palatino Linotype" w:hAnsi="Palatino Linotype" w:cs="Palatino Linotype"/>
          <w:b/>
          <w:bCs/>
          <w:lang w:val="es-MX"/>
        </w:rPr>
        <w:t>latitud</w:t>
      </w:r>
      <w:r w:rsidRPr="004B27E1">
        <w:rPr>
          <w:rFonts w:ascii="Palatino Linotype" w:hAnsi="Palatino Linotype" w:cs="Palatino Linotype"/>
          <w:lang w:val="es-MX"/>
        </w:rPr>
        <w:t xml:space="preserve">, </w:t>
      </w:r>
      <w:r w:rsidRPr="004B27E1">
        <w:rPr>
          <w:rFonts w:ascii="Palatino Linotype" w:hAnsi="Palatino Linotype" w:cs="Palatino Linotype"/>
          <w:b/>
          <w:bCs/>
          <w:lang w:val="es-MX"/>
        </w:rPr>
        <w:t>longitud</w:t>
      </w:r>
      <w:r w:rsidRPr="004B27E1">
        <w:rPr>
          <w:rFonts w:ascii="Palatino Linotype" w:hAnsi="Palatino Linotype" w:cs="Palatino Linotype"/>
          <w:lang w:val="es-MX"/>
        </w:rPr>
        <w:t xml:space="preserve"> y, en algunos casos, </w:t>
      </w:r>
      <w:r w:rsidRPr="004B27E1">
        <w:rPr>
          <w:rFonts w:ascii="Palatino Linotype" w:hAnsi="Palatino Linotype" w:cs="Palatino Linotype"/>
          <w:b/>
          <w:bCs/>
          <w:lang w:val="es-MX"/>
        </w:rPr>
        <w:t>altitud</w:t>
      </w:r>
      <w:r w:rsidRPr="004B27E1">
        <w:rPr>
          <w:rFonts w:ascii="Palatino Linotype" w:hAnsi="Palatino Linotype" w:cs="Palatino Linotype"/>
          <w:lang w:val="es-MX"/>
        </w:rPr>
        <w:t xml:space="preserve">. Cada una cumple </w:t>
      </w:r>
      <w:r w:rsidRPr="004B27E1">
        <w:rPr>
          <w:rFonts w:ascii="Palatino Linotype" w:hAnsi="Palatino Linotype" w:cs="Palatino Linotype"/>
          <w:lang w:val="es-MX"/>
        </w:rPr>
        <w:lastRenderedPageBreak/>
        <w:t xml:space="preserve">una función distinta para ubicar con precisión cualquier punto de la Tierra, lo que </w:t>
      </w:r>
      <w:r w:rsidRPr="004B27E1">
        <w:rPr>
          <w:rFonts w:ascii="Palatino Linotype" w:hAnsi="Palatino Linotype"/>
          <w:lang w:val="es-MX"/>
        </w:rPr>
        <w:t>permite localizar domicilios concretos, que pueden pertenecen a particulares.</w:t>
      </w:r>
    </w:p>
    <w:p w14:paraId="0C8C3EFA" w14:textId="77777777" w:rsidR="00B82DC0" w:rsidRPr="004B27E1" w:rsidRDefault="00B82DC0" w:rsidP="00B82DC0">
      <w:pPr>
        <w:spacing w:line="360" w:lineRule="auto"/>
        <w:jc w:val="both"/>
        <w:rPr>
          <w:rFonts w:ascii="Palatino Linotype" w:hAnsi="Palatino Linotype"/>
          <w:lang w:val="es-MX"/>
        </w:rPr>
      </w:pPr>
    </w:p>
    <w:p w14:paraId="7B58B730" w14:textId="77777777" w:rsidR="00B82DC0" w:rsidRPr="004B27E1" w:rsidRDefault="00B82DC0" w:rsidP="00B82DC0">
      <w:pPr>
        <w:spacing w:after="160" w:line="360" w:lineRule="auto"/>
        <w:jc w:val="both"/>
        <w:rPr>
          <w:rFonts w:ascii="Palatino Linotype" w:eastAsia="Palatino Linotype" w:hAnsi="Palatino Linotype" w:cs="Palatino Linotype"/>
          <w:lang w:val="es-MX" w:eastAsia="es-MX"/>
        </w:rPr>
      </w:pPr>
      <w:r w:rsidRPr="004B27E1">
        <w:rPr>
          <w:rFonts w:ascii="Palatino Linotype" w:eastAsia="Palatino Linotype" w:hAnsi="Palatino Linotype" w:cs="Palatino Linotype"/>
          <w:lang w:val="es-MX" w:eastAsia="es-MX"/>
        </w:rPr>
        <w:t>En ese marco, resulta oportuno señalar que el derecho a la protección de datos personales se encuentra consagrado en los artículos 6, apartado A, fracción II, y 16, párrafo segundo, de la Constitución Política de los Estados Unidos Mexicanos; así como en el artículo 5, fracciones II, III y V, de la Constitución Política del Estado Libre y Soberano de México, cuyo contenido se transcribe a continuación.</w:t>
      </w:r>
    </w:p>
    <w:p w14:paraId="15789963" w14:textId="77777777" w:rsidR="00B82DC0" w:rsidRPr="004B27E1" w:rsidRDefault="00B82DC0" w:rsidP="00B82DC0">
      <w:pPr>
        <w:spacing w:before="160"/>
        <w:ind w:left="567" w:right="539"/>
        <w:jc w:val="both"/>
        <w:rPr>
          <w:rFonts w:ascii="Palatino Linotype" w:eastAsia="Palatino Linotype" w:hAnsi="Palatino Linotype" w:cs="Palatino Linotype"/>
          <w:b/>
          <w:bCs/>
          <w:i/>
          <w:iCs/>
          <w:color w:val="404040"/>
          <w:sz w:val="22"/>
          <w:szCs w:val="22"/>
          <w:lang w:val="es-MX" w:eastAsia="es-MX"/>
        </w:rPr>
      </w:pPr>
      <w:r w:rsidRPr="004B27E1">
        <w:rPr>
          <w:rFonts w:ascii="Palatino Linotype" w:hAnsi="Palatino Linotype" w:cs="Palatino Linotype"/>
          <w:b/>
          <w:bCs/>
          <w:i/>
          <w:iCs/>
          <w:color w:val="404040"/>
          <w:sz w:val="22"/>
          <w:szCs w:val="22"/>
          <w:lang w:val="es-MX" w:eastAsia="es-MX"/>
        </w:rPr>
        <w:t>Constitución Política de los Estados Unidos Mexicanos</w:t>
      </w:r>
    </w:p>
    <w:p w14:paraId="4EA122A3" w14:textId="77777777" w:rsidR="00B82DC0" w:rsidRPr="004B27E1" w:rsidRDefault="00B82DC0" w:rsidP="00B82DC0">
      <w:pPr>
        <w:spacing w:before="160"/>
        <w:ind w:left="567" w:right="539"/>
        <w:jc w:val="both"/>
        <w:rPr>
          <w:rFonts w:ascii="Palatino Linotype" w:eastAsia="Palatino Linotype" w:hAnsi="Palatino Linotype" w:cs="Palatino Linotype"/>
          <w:b/>
          <w:bCs/>
          <w:i/>
          <w:iCs/>
          <w:color w:val="404040"/>
          <w:sz w:val="22"/>
          <w:szCs w:val="22"/>
          <w:lang w:val="es-MX" w:eastAsia="es-MX"/>
        </w:rPr>
      </w:pPr>
      <w:r w:rsidRPr="004B27E1">
        <w:rPr>
          <w:rFonts w:ascii="Palatino Linotype" w:eastAsia="Palatino Linotype" w:hAnsi="Palatino Linotype" w:cs="Palatino Linotype"/>
          <w:i/>
          <w:iCs/>
          <w:color w:val="404040"/>
          <w:sz w:val="22"/>
          <w:szCs w:val="22"/>
          <w:lang w:val="es-MX" w:eastAsia="es-MX"/>
        </w:rPr>
        <w:t>“</w:t>
      </w:r>
      <w:r w:rsidRPr="004B27E1">
        <w:rPr>
          <w:rFonts w:ascii="Palatino Linotype" w:eastAsia="Palatino Linotype" w:hAnsi="Palatino Linotype" w:cs="Palatino Linotype"/>
          <w:b/>
          <w:bCs/>
          <w:i/>
          <w:iCs/>
          <w:color w:val="404040"/>
          <w:sz w:val="22"/>
          <w:szCs w:val="22"/>
          <w:lang w:val="es-MX" w:eastAsia="es-MX"/>
        </w:rPr>
        <w:t>Artículo 6.</w:t>
      </w:r>
    </w:p>
    <w:p w14:paraId="16BA9F7C" w14:textId="77777777" w:rsidR="00B82DC0" w:rsidRPr="004B27E1" w:rsidRDefault="00B82DC0" w:rsidP="00B82DC0">
      <w:pPr>
        <w:spacing w:before="160"/>
        <w:ind w:left="567" w:right="539"/>
        <w:jc w:val="both"/>
        <w:rPr>
          <w:rFonts w:ascii="Palatino Linotype" w:eastAsia="Palatino Linotype" w:hAnsi="Palatino Linotype" w:cs="Palatino Linotype"/>
          <w:i/>
          <w:iCs/>
          <w:color w:val="404040"/>
          <w:sz w:val="22"/>
          <w:szCs w:val="22"/>
          <w:lang w:val="es-MX" w:eastAsia="es-MX"/>
        </w:rPr>
      </w:pPr>
      <w:r w:rsidRPr="004B27E1">
        <w:rPr>
          <w:rFonts w:ascii="Palatino Linotype" w:eastAsia="Palatino Linotype" w:hAnsi="Palatino Linotype" w:cs="Palatino Linotype"/>
          <w:i/>
          <w:iCs/>
          <w:color w:val="404040"/>
          <w:sz w:val="22"/>
          <w:szCs w:val="22"/>
          <w:lang w:val="es-MX" w:eastAsia="es-MX"/>
        </w:rPr>
        <w:t>(…)</w:t>
      </w:r>
    </w:p>
    <w:p w14:paraId="10850A7A" w14:textId="77777777" w:rsidR="00B82DC0" w:rsidRPr="004B27E1" w:rsidRDefault="00B82DC0" w:rsidP="00B82DC0">
      <w:pPr>
        <w:spacing w:before="160"/>
        <w:ind w:left="567" w:right="539"/>
        <w:jc w:val="both"/>
        <w:rPr>
          <w:rFonts w:ascii="Palatino Linotype" w:eastAsia="Palatino Linotype" w:hAnsi="Palatino Linotype" w:cs="Palatino Linotype"/>
          <w:i/>
          <w:iCs/>
          <w:color w:val="404040"/>
          <w:sz w:val="22"/>
          <w:szCs w:val="22"/>
          <w:lang w:val="es-MX" w:eastAsia="es-MX"/>
        </w:rPr>
      </w:pPr>
      <w:r w:rsidRPr="004B27E1">
        <w:rPr>
          <w:rFonts w:ascii="Palatino Linotype" w:eastAsia="Palatino Linotype" w:hAnsi="Palatino Linotype" w:cs="Palatino Linotype"/>
          <w:i/>
          <w:iCs/>
          <w:color w:val="404040"/>
          <w:sz w:val="22"/>
          <w:szCs w:val="22"/>
          <w:lang w:val="es-MX" w:eastAsia="es-MX"/>
        </w:rPr>
        <w:t>Para efectos de lo dispuesto en el presente artículo se observará lo siguiente:</w:t>
      </w:r>
      <w:r w:rsidRPr="004B27E1">
        <w:rPr>
          <w:rFonts w:ascii="Palatino Linotype" w:eastAsia="Palatino Linotype" w:hAnsi="Palatino Linotype" w:cs="Palatino Linotype"/>
          <w:i/>
          <w:iCs/>
          <w:color w:val="404040"/>
          <w:sz w:val="22"/>
          <w:szCs w:val="22"/>
          <w:lang w:val="es-MX" w:eastAsia="es-MX"/>
        </w:rPr>
        <w:br/>
      </w:r>
      <w:r w:rsidRPr="004B27E1">
        <w:rPr>
          <w:rFonts w:ascii="Palatino Linotype" w:eastAsia="Palatino Linotype" w:hAnsi="Palatino Linotype" w:cs="Palatino Linotype"/>
          <w:b/>
          <w:bCs/>
          <w:i/>
          <w:iCs/>
          <w:color w:val="404040"/>
          <w:sz w:val="22"/>
          <w:szCs w:val="22"/>
          <w:lang w:val="es-MX" w:eastAsia="es-MX"/>
        </w:rPr>
        <w:t>A. Para el ejercicio del derecho de acceso a la información, la Federación y las entidades federativas, en el ámbito de sus respectivas competencias, se regirán por los siguientes principios y bases:</w:t>
      </w:r>
      <w:r w:rsidRPr="004B27E1">
        <w:rPr>
          <w:rFonts w:ascii="Palatino Linotype" w:eastAsia="Palatino Linotype" w:hAnsi="Palatino Linotype" w:cs="Palatino Linotype"/>
          <w:b/>
          <w:bCs/>
          <w:i/>
          <w:iCs/>
          <w:color w:val="404040"/>
          <w:sz w:val="22"/>
          <w:szCs w:val="22"/>
          <w:lang w:val="es-MX" w:eastAsia="es-MX"/>
        </w:rPr>
        <w:br/>
        <w:t>II. La información que se refiere a la vida privada y los datos personales será protegida en los términos y con las excepciones que fijen las leyes. Para tal efecto, los sujetos obligados contarán con las facultades suficientes para su atención.</w:t>
      </w:r>
      <w:r w:rsidRPr="004B27E1">
        <w:rPr>
          <w:rFonts w:ascii="Palatino Linotype" w:eastAsia="Palatino Linotype" w:hAnsi="Palatino Linotype" w:cs="Palatino Linotype"/>
          <w:i/>
          <w:iCs/>
          <w:color w:val="404040"/>
          <w:sz w:val="22"/>
          <w:szCs w:val="22"/>
          <w:lang w:val="es-MX" w:eastAsia="es-MX"/>
        </w:rPr>
        <w:t>”</w:t>
      </w:r>
    </w:p>
    <w:p w14:paraId="5AEFA729" w14:textId="77777777" w:rsidR="00B82DC0" w:rsidRPr="004B27E1" w:rsidRDefault="00B82DC0" w:rsidP="00B82DC0">
      <w:pPr>
        <w:spacing w:before="160"/>
        <w:ind w:left="567" w:right="539"/>
        <w:jc w:val="both"/>
        <w:rPr>
          <w:rFonts w:ascii="Palatino Linotype" w:eastAsia="Palatino Linotype" w:hAnsi="Palatino Linotype" w:cs="Palatino Linotype"/>
          <w:b/>
          <w:bCs/>
          <w:i/>
          <w:iCs/>
          <w:color w:val="404040"/>
          <w:sz w:val="22"/>
          <w:szCs w:val="22"/>
          <w:lang w:val="es-MX" w:eastAsia="es-MX"/>
        </w:rPr>
      </w:pPr>
      <w:r w:rsidRPr="004B27E1">
        <w:rPr>
          <w:rFonts w:ascii="Palatino Linotype" w:eastAsia="Palatino Linotype" w:hAnsi="Palatino Linotype" w:cs="Palatino Linotype"/>
          <w:i/>
          <w:iCs/>
          <w:color w:val="404040"/>
          <w:sz w:val="22"/>
          <w:szCs w:val="22"/>
          <w:lang w:val="es-MX" w:eastAsia="es-MX"/>
        </w:rPr>
        <w:t>“</w:t>
      </w:r>
      <w:r w:rsidRPr="004B27E1">
        <w:rPr>
          <w:rFonts w:ascii="Palatino Linotype" w:eastAsia="Palatino Linotype" w:hAnsi="Palatino Linotype" w:cs="Palatino Linotype"/>
          <w:b/>
          <w:bCs/>
          <w:i/>
          <w:iCs/>
          <w:color w:val="404040"/>
          <w:sz w:val="22"/>
          <w:szCs w:val="22"/>
          <w:lang w:val="es-MX" w:eastAsia="es-MX"/>
        </w:rPr>
        <w:t>Artículo 16.</w:t>
      </w:r>
    </w:p>
    <w:p w14:paraId="36ECBC9E" w14:textId="77777777" w:rsidR="00B82DC0" w:rsidRPr="004B27E1" w:rsidRDefault="00B82DC0" w:rsidP="00B82DC0">
      <w:pPr>
        <w:spacing w:before="160"/>
        <w:ind w:left="567" w:right="539"/>
        <w:jc w:val="both"/>
        <w:rPr>
          <w:rFonts w:ascii="Palatino Linotype" w:eastAsia="Palatino Linotype" w:hAnsi="Palatino Linotype" w:cs="Palatino Linotype"/>
          <w:i/>
          <w:iCs/>
          <w:color w:val="404040"/>
          <w:sz w:val="22"/>
          <w:szCs w:val="22"/>
          <w:lang w:val="es-MX" w:eastAsia="es-MX"/>
        </w:rPr>
      </w:pPr>
      <w:r w:rsidRPr="004B27E1">
        <w:rPr>
          <w:rFonts w:ascii="Palatino Linotype" w:eastAsia="Palatino Linotype" w:hAnsi="Palatino Linotype" w:cs="Palatino Linotype"/>
          <w:i/>
          <w:iCs/>
          <w:color w:val="404040"/>
          <w:sz w:val="22"/>
          <w:szCs w:val="22"/>
          <w:lang w:val="es-MX" w:eastAsia="es-MX"/>
        </w:rPr>
        <w:t>(…)</w:t>
      </w:r>
    </w:p>
    <w:p w14:paraId="330CC261" w14:textId="77777777" w:rsidR="00B82DC0" w:rsidRPr="004B27E1" w:rsidRDefault="00B82DC0" w:rsidP="00B82DC0">
      <w:pPr>
        <w:spacing w:before="160"/>
        <w:ind w:left="567" w:right="539"/>
        <w:jc w:val="both"/>
        <w:rPr>
          <w:rFonts w:ascii="Palatino Linotype" w:eastAsia="Palatino Linotype" w:hAnsi="Palatino Linotype" w:cs="Palatino Linotype"/>
          <w:i/>
          <w:iCs/>
          <w:color w:val="404040"/>
          <w:sz w:val="22"/>
          <w:szCs w:val="22"/>
          <w:lang w:val="es-MX" w:eastAsia="es-MX"/>
        </w:rPr>
      </w:pPr>
      <w:r w:rsidRPr="004B27E1">
        <w:rPr>
          <w:rFonts w:ascii="Palatino Linotype" w:eastAsia="Palatino Linotype" w:hAnsi="Palatino Linotype" w:cs="Palatino Linotype"/>
          <w:b/>
          <w:bCs/>
          <w:i/>
          <w:iCs/>
          <w:color w:val="404040"/>
          <w:sz w:val="22"/>
          <w:szCs w:val="22"/>
          <w:lang w:val="es-MX" w:eastAsia="es-MX"/>
        </w:rPr>
        <w:t>Toda persona tiene derecho a la protección de sus datos personales, al acceso, rectificación y cancelación de los mismos, así como a manifestar su oposición</w:t>
      </w:r>
      <w:r w:rsidRPr="004B27E1">
        <w:rPr>
          <w:rFonts w:ascii="Palatino Linotype" w:eastAsia="Palatino Linotype" w:hAnsi="Palatino Linotype" w:cs="Palatino Linotype"/>
          <w:i/>
          <w:iCs/>
          <w:color w:val="404040"/>
          <w:sz w:val="22"/>
          <w:szCs w:val="22"/>
          <w:lang w:val="es-MX" w:eastAsia="es-MX"/>
        </w:rPr>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B89D9EF" w14:textId="77777777" w:rsidR="00B82DC0" w:rsidRPr="004B27E1" w:rsidRDefault="00B82DC0" w:rsidP="00B82DC0">
      <w:pPr>
        <w:spacing w:before="160"/>
        <w:ind w:left="567" w:right="539"/>
        <w:jc w:val="both"/>
        <w:rPr>
          <w:rFonts w:ascii="Palatino Linotype" w:eastAsia="Palatino Linotype" w:hAnsi="Palatino Linotype" w:cs="Palatino Linotype"/>
          <w:b/>
          <w:bCs/>
          <w:i/>
          <w:iCs/>
          <w:color w:val="404040"/>
          <w:sz w:val="22"/>
          <w:szCs w:val="22"/>
          <w:lang w:val="es-MX" w:eastAsia="es-MX"/>
        </w:rPr>
      </w:pPr>
      <w:r w:rsidRPr="004B27E1">
        <w:rPr>
          <w:rFonts w:ascii="Palatino Linotype" w:hAnsi="Palatino Linotype" w:cs="Palatino Linotype"/>
          <w:b/>
          <w:bCs/>
          <w:i/>
          <w:iCs/>
          <w:color w:val="404040"/>
          <w:sz w:val="22"/>
          <w:szCs w:val="22"/>
          <w:lang w:val="es-MX" w:eastAsia="es-MX"/>
        </w:rPr>
        <w:t>Constitución Política del Estado Libre y Soberano de México</w:t>
      </w:r>
    </w:p>
    <w:p w14:paraId="427A5F5F" w14:textId="77777777" w:rsidR="00B82DC0" w:rsidRPr="004B27E1" w:rsidRDefault="00B82DC0" w:rsidP="00B82DC0">
      <w:pPr>
        <w:spacing w:before="160"/>
        <w:ind w:left="567" w:right="539"/>
        <w:jc w:val="both"/>
        <w:rPr>
          <w:rFonts w:ascii="Palatino Linotype" w:eastAsia="Palatino Linotype" w:hAnsi="Palatino Linotype" w:cs="Palatino Linotype"/>
          <w:i/>
          <w:iCs/>
          <w:color w:val="404040"/>
          <w:sz w:val="22"/>
          <w:szCs w:val="22"/>
          <w:lang w:val="es-MX" w:eastAsia="es-MX"/>
        </w:rPr>
      </w:pPr>
      <w:r w:rsidRPr="004B27E1">
        <w:rPr>
          <w:rFonts w:ascii="Palatino Linotype" w:eastAsia="Palatino Linotype" w:hAnsi="Palatino Linotype" w:cs="Palatino Linotype"/>
          <w:i/>
          <w:iCs/>
          <w:color w:val="404040"/>
          <w:sz w:val="22"/>
          <w:szCs w:val="22"/>
          <w:lang w:val="es-MX" w:eastAsia="es-MX"/>
        </w:rPr>
        <w:t>“</w:t>
      </w:r>
      <w:r w:rsidRPr="004B27E1">
        <w:rPr>
          <w:rFonts w:ascii="Palatino Linotype" w:eastAsia="Palatino Linotype" w:hAnsi="Palatino Linotype" w:cs="Palatino Linotype"/>
          <w:b/>
          <w:bCs/>
          <w:i/>
          <w:iCs/>
          <w:color w:val="404040"/>
          <w:sz w:val="22"/>
          <w:szCs w:val="22"/>
          <w:lang w:val="es-MX" w:eastAsia="es-MX"/>
        </w:rPr>
        <w:t>Artículo 5.-</w:t>
      </w:r>
    </w:p>
    <w:p w14:paraId="6BA9862B" w14:textId="77777777" w:rsidR="00B82DC0" w:rsidRPr="004B27E1" w:rsidRDefault="00B82DC0" w:rsidP="00B82DC0">
      <w:pPr>
        <w:spacing w:before="160"/>
        <w:ind w:left="567" w:right="539"/>
        <w:jc w:val="both"/>
        <w:rPr>
          <w:rFonts w:ascii="Palatino Linotype" w:eastAsia="Palatino Linotype" w:hAnsi="Palatino Linotype" w:cs="Palatino Linotype"/>
          <w:i/>
          <w:iCs/>
          <w:color w:val="404040"/>
          <w:sz w:val="22"/>
          <w:szCs w:val="22"/>
          <w:lang w:val="es-MX" w:eastAsia="es-MX"/>
        </w:rPr>
      </w:pPr>
      <w:r w:rsidRPr="004B27E1">
        <w:rPr>
          <w:rFonts w:ascii="Palatino Linotype" w:eastAsia="Palatino Linotype" w:hAnsi="Palatino Linotype" w:cs="Palatino Linotype"/>
          <w:i/>
          <w:iCs/>
          <w:color w:val="404040"/>
          <w:sz w:val="22"/>
          <w:szCs w:val="22"/>
          <w:lang w:val="es-MX" w:eastAsia="es-MX"/>
        </w:rPr>
        <w:t>(…)</w:t>
      </w:r>
    </w:p>
    <w:p w14:paraId="618D0479" w14:textId="77777777" w:rsidR="00B82DC0" w:rsidRPr="004B27E1" w:rsidRDefault="00B82DC0" w:rsidP="00B82DC0">
      <w:pPr>
        <w:spacing w:before="160"/>
        <w:ind w:left="567" w:right="539"/>
        <w:jc w:val="both"/>
        <w:rPr>
          <w:rFonts w:ascii="Palatino Linotype" w:eastAsia="Palatino Linotype" w:hAnsi="Palatino Linotype" w:cs="Palatino Linotype"/>
          <w:i/>
          <w:iCs/>
          <w:color w:val="404040"/>
          <w:sz w:val="22"/>
          <w:szCs w:val="22"/>
          <w:lang w:val="es-MX" w:eastAsia="es-MX"/>
        </w:rPr>
      </w:pPr>
      <w:r w:rsidRPr="004B27E1">
        <w:rPr>
          <w:rFonts w:ascii="Palatino Linotype" w:eastAsia="Palatino Linotype" w:hAnsi="Palatino Linotype" w:cs="Palatino Linotype"/>
          <w:i/>
          <w:iCs/>
          <w:color w:val="404040"/>
          <w:sz w:val="22"/>
          <w:szCs w:val="22"/>
          <w:lang w:val="es-MX" w:eastAsia="es-MX"/>
        </w:rPr>
        <w:t xml:space="preserve">II. La información referente a la intimidad de la vida privada y la imagen de las personas será protegida a través de un marco jurídico rígido de tratamiento y manejo de datos </w:t>
      </w:r>
      <w:r w:rsidRPr="004B27E1">
        <w:rPr>
          <w:rFonts w:ascii="Palatino Linotype" w:eastAsia="Palatino Linotype" w:hAnsi="Palatino Linotype" w:cs="Palatino Linotype"/>
          <w:i/>
          <w:iCs/>
          <w:color w:val="404040"/>
          <w:sz w:val="22"/>
          <w:szCs w:val="22"/>
          <w:lang w:val="es-MX" w:eastAsia="es-MX"/>
        </w:rPr>
        <w:lastRenderedPageBreak/>
        <w:t>personales, con las excepciones que establezca la ley reglamentaria.</w:t>
      </w:r>
      <w:r w:rsidRPr="004B27E1">
        <w:rPr>
          <w:rFonts w:ascii="Palatino Linotype" w:eastAsia="Palatino Linotype" w:hAnsi="Palatino Linotype" w:cs="Palatino Linotype"/>
          <w:i/>
          <w:iCs/>
          <w:color w:val="404040"/>
          <w:sz w:val="22"/>
          <w:szCs w:val="22"/>
          <w:lang w:val="es-MX" w:eastAsia="es-MX"/>
        </w:rPr>
        <w:br/>
        <w:t>III. Toda persona, sin necesidad de acreditar interés alguno o justificar su utilización, tendrá acceso gratuito a la información pública, a sus datos personales o a la rectificación de éstos.</w:t>
      </w:r>
      <w:r w:rsidRPr="004B27E1">
        <w:rPr>
          <w:rFonts w:ascii="Palatino Linotype" w:eastAsia="Palatino Linotype" w:hAnsi="Palatino Linotype" w:cs="Palatino Linotype"/>
          <w:i/>
          <w:iCs/>
          <w:color w:val="404040"/>
          <w:sz w:val="22"/>
          <w:szCs w:val="22"/>
          <w:lang w:val="es-MX" w:eastAsia="es-MX"/>
        </w:rPr>
        <w:b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9F182AD" w14:textId="77777777" w:rsidR="00B82DC0" w:rsidRPr="004B27E1" w:rsidRDefault="00B82DC0" w:rsidP="00B82DC0">
      <w:pPr>
        <w:spacing w:line="360" w:lineRule="auto"/>
        <w:jc w:val="both"/>
        <w:rPr>
          <w:rFonts w:ascii="Palatino Linotype" w:eastAsia="Palatino Linotype" w:hAnsi="Palatino Linotype" w:cs="Palatino Linotype"/>
          <w:sz w:val="22"/>
          <w:szCs w:val="22"/>
          <w:lang w:val="es-MX"/>
        </w:rPr>
      </w:pPr>
    </w:p>
    <w:p w14:paraId="09052350" w14:textId="77777777" w:rsidR="00B82DC0" w:rsidRPr="004B27E1" w:rsidRDefault="00B82DC0" w:rsidP="00B82DC0">
      <w:pPr>
        <w:spacing w:line="360" w:lineRule="auto"/>
        <w:jc w:val="both"/>
        <w:rPr>
          <w:rFonts w:ascii="Palatino Linotype" w:eastAsia="Palatino Linotype" w:hAnsi="Palatino Linotype" w:cs="Palatino Linotype"/>
          <w:szCs w:val="22"/>
          <w:lang w:val="es-MX" w:eastAsia="es-MX"/>
        </w:rPr>
      </w:pPr>
      <w:r w:rsidRPr="004B27E1">
        <w:rPr>
          <w:rFonts w:ascii="Palatino Linotype" w:eastAsia="Palatino Linotype" w:hAnsi="Palatino Linotype" w:cs="Palatino Linotype"/>
          <w:szCs w:val="22"/>
          <w:lang w:val="es-MX" w:eastAsia="es-MX"/>
        </w:rPr>
        <w:t xml:space="preserve">De los preceptos citados se desprende que la información vinculada con la vida privada y los datos personales debe protegerse en los términos y con las excepciones fijadas en la ley. </w:t>
      </w:r>
    </w:p>
    <w:p w14:paraId="1D158868" w14:textId="77777777" w:rsidR="00B82DC0" w:rsidRPr="004B27E1" w:rsidRDefault="00B82DC0" w:rsidP="00B82DC0">
      <w:pPr>
        <w:spacing w:line="360" w:lineRule="auto"/>
        <w:jc w:val="both"/>
        <w:rPr>
          <w:rFonts w:ascii="Palatino Linotype" w:eastAsia="Palatino Linotype" w:hAnsi="Palatino Linotype" w:cs="Palatino Linotype"/>
          <w:szCs w:val="22"/>
          <w:lang w:val="es-MX" w:eastAsia="es-MX"/>
        </w:rPr>
      </w:pPr>
    </w:p>
    <w:p w14:paraId="46732CA5" w14:textId="25287B79" w:rsidR="00B82DC0" w:rsidRPr="004B27E1" w:rsidRDefault="00B82DC0" w:rsidP="00B82DC0">
      <w:pPr>
        <w:spacing w:line="360" w:lineRule="auto"/>
        <w:jc w:val="both"/>
        <w:rPr>
          <w:rFonts w:ascii="Palatino Linotype" w:eastAsia="Palatino Linotype" w:hAnsi="Palatino Linotype" w:cs="Palatino Linotype"/>
          <w:szCs w:val="22"/>
          <w:lang w:val="es-MX" w:eastAsia="es-MX"/>
        </w:rPr>
      </w:pPr>
      <w:r w:rsidRPr="004B27E1">
        <w:rPr>
          <w:rFonts w:ascii="Palatino Linotype" w:eastAsia="Palatino Linotype" w:hAnsi="Palatino Linotype" w:cs="Palatino Linotype"/>
          <w:szCs w:val="22"/>
          <w:lang w:val="es-MX" w:eastAsia="es-MX"/>
        </w:rPr>
        <w:t>Por “dato personal” se entiende cualquier información relativa a una persona física identificada o identificable, contenida en cualquier formato o modalidad y almacenada en bases de datos, conforme a lo establecido en la Ley de Protección de Datos Personales en Posesión de Sujetos Obligados del Estado de México y Municipios.</w:t>
      </w:r>
    </w:p>
    <w:p w14:paraId="5E1EC124" w14:textId="77777777" w:rsidR="00B82DC0" w:rsidRPr="004B27E1" w:rsidRDefault="00B82DC0" w:rsidP="00B82DC0">
      <w:pPr>
        <w:spacing w:line="360" w:lineRule="auto"/>
        <w:jc w:val="both"/>
        <w:rPr>
          <w:rFonts w:ascii="Palatino Linotype" w:eastAsia="Palatino Linotype" w:hAnsi="Palatino Linotype" w:cs="Palatino Linotype"/>
          <w:szCs w:val="22"/>
          <w:lang w:val="es-MX" w:eastAsia="es-MX"/>
        </w:rPr>
      </w:pPr>
    </w:p>
    <w:p w14:paraId="4B847D6C" w14:textId="77777777" w:rsidR="00B82DC0" w:rsidRPr="004B27E1" w:rsidRDefault="00B82DC0" w:rsidP="00B82DC0">
      <w:pPr>
        <w:spacing w:line="360" w:lineRule="auto"/>
        <w:ind w:right="-93"/>
        <w:jc w:val="both"/>
        <w:rPr>
          <w:rFonts w:ascii="Palatino Linotype" w:eastAsia="Palatino Linotype" w:hAnsi="Palatino Linotype" w:cs="Palatino Linotype"/>
          <w:szCs w:val="22"/>
          <w:lang w:val="es-MX" w:eastAsia="es-MX"/>
        </w:rPr>
      </w:pPr>
      <w:r w:rsidRPr="004B27E1">
        <w:rPr>
          <w:rFonts w:ascii="Palatino Linotype" w:eastAsia="Palatino Linotype" w:hAnsi="Palatino Linotype" w:cs="Palatino Linotype"/>
          <w:bCs/>
          <w:szCs w:val="22"/>
          <w:lang w:val="es-MX" w:eastAsia="es-MX"/>
        </w:rPr>
        <w:t>Así, por lo que corresponde al domicilio, se tiene que d</w:t>
      </w:r>
      <w:r w:rsidRPr="004B27E1">
        <w:rPr>
          <w:rFonts w:ascii="Palatino Linotype" w:eastAsia="Palatino Linotype" w:hAnsi="Palatino Linotype" w:cs="Palatino Linotype"/>
          <w:szCs w:val="22"/>
          <w:lang w:val="es-MX" w:eastAsia="es-MX"/>
        </w:rPr>
        <w:t xml:space="preserve">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34CC7D04" w14:textId="77777777" w:rsidR="00B82DC0" w:rsidRPr="004B27E1" w:rsidRDefault="00B82DC0" w:rsidP="00B82DC0">
      <w:pPr>
        <w:spacing w:line="360" w:lineRule="auto"/>
        <w:ind w:right="-93"/>
        <w:jc w:val="both"/>
        <w:rPr>
          <w:rFonts w:ascii="Palatino Linotype" w:eastAsia="Palatino Linotype" w:hAnsi="Palatino Linotype" w:cs="Palatino Linotype"/>
          <w:szCs w:val="22"/>
          <w:lang w:val="es-MX" w:eastAsia="es-MX"/>
        </w:rPr>
      </w:pPr>
    </w:p>
    <w:p w14:paraId="23E4C1B2" w14:textId="77777777" w:rsidR="00B82DC0" w:rsidRPr="004B27E1" w:rsidRDefault="00B82DC0" w:rsidP="00B82DC0">
      <w:pPr>
        <w:spacing w:line="360" w:lineRule="auto"/>
        <w:ind w:right="-93"/>
        <w:jc w:val="both"/>
        <w:rPr>
          <w:rFonts w:ascii="Palatino Linotype" w:eastAsia="Palatino Linotype" w:hAnsi="Palatino Linotype" w:cs="Palatino Linotype"/>
          <w:b/>
          <w:szCs w:val="22"/>
          <w:lang w:val="es-MX" w:eastAsia="es-MX"/>
        </w:rPr>
      </w:pPr>
      <w:r w:rsidRPr="004B27E1">
        <w:rPr>
          <w:rFonts w:ascii="Palatino Linotype" w:eastAsia="Palatino Linotype" w:hAnsi="Palatino Linotype" w:cs="Palatino Linotype"/>
          <w:szCs w:val="22"/>
          <w:lang w:val="es-MX" w:eastAsia="es-MX"/>
        </w:rPr>
        <w:t>De la misma manera, lo establece el artículo 29 del Código Civil Federal, al precisar que el domicilio de personas físicas</w:t>
      </w:r>
      <w:r w:rsidRPr="004B27E1">
        <w:rPr>
          <w:rFonts w:ascii="Palatino Linotype" w:eastAsia="Palatino Linotype" w:hAnsi="Palatino Linotype" w:cs="Palatino Linotype"/>
          <w:b/>
          <w:szCs w:val="22"/>
          <w:lang w:val="es-MX" w:eastAsia="es-MX"/>
        </w:rPr>
        <w:t>, es el lugar donde residen habitualmente, el lugar del centro principal de sus negocios, donde residan o el lugar donde se encuentren.</w:t>
      </w:r>
    </w:p>
    <w:p w14:paraId="19E788D5" w14:textId="77777777" w:rsidR="00B82DC0" w:rsidRPr="004B27E1" w:rsidRDefault="00B82DC0" w:rsidP="00B82DC0">
      <w:pPr>
        <w:spacing w:line="360" w:lineRule="auto"/>
        <w:jc w:val="both"/>
        <w:rPr>
          <w:rFonts w:ascii="Palatino Linotype" w:eastAsia="Palatino Linotype" w:hAnsi="Palatino Linotype" w:cs="Palatino Linotype"/>
          <w:b/>
          <w:bCs/>
          <w:szCs w:val="22"/>
          <w:lang w:val="es-MX" w:eastAsia="es-MX"/>
        </w:rPr>
      </w:pPr>
    </w:p>
    <w:p w14:paraId="62790B93" w14:textId="77777777" w:rsidR="00B82DC0" w:rsidRPr="004B27E1" w:rsidRDefault="00B82DC0" w:rsidP="00B82DC0">
      <w:pPr>
        <w:spacing w:line="360" w:lineRule="auto"/>
        <w:ind w:right="-93"/>
        <w:jc w:val="both"/>
        <w:rPr>
          <w:rFonts w:ascii="Palatino Linotype" w:eastAsia="Palatino Linotype" w:hAnsi="Palatino Linotype" w:cs="Palatino Linotype"/>
          <w:szCs w:val="22"/>
          <w:lang w:val="es-MX" w:eastAsia="es-MX"/>
        </w:rPr>
      </w:pPr>
      <w:r w:rsidRPr="004B27E1">
        <w:rPr>
          <w:rFonts w:ascii="Palatino Linotype" w:eastAsia="Palatino Linotype" w:hAnsi="Palatino Linotype" w:cs="Palatino Linotype"/>
          <w:szCs w:val="22"/>
          <w:lang w:val="es-MX" w:eastAsia="es-MX"/>
        </w:rPr>
        <w:lastRenderedPageBreak/>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58BDE915" w14:textId="77777777" w:rsidR="00B82DC0" w:rsidRPr="004B27E1" w:rsidRDefault="00B82DC0" w:rsidP="00B82DC0">
      <w:pPr>
        <w:spacing w:line="360" w:lineRule="auto"/>
        <w:ind w:right="-93"/>
        <w:jc w:val="both"/>
        <w:rPr>
          <w:rFonts w:ascii="Palatino Linotype" w:eastAsia="Palatino Linotype" w:hAnsi="Palatino Linotype" w:cs="Palatino Linotype"/>
          <w:szCs w:val="22"/>
          <w:lang w:val="es-MX" w:eastAsia="es-MX"/>
        </w:rPr>
      </w:pPr>
    </w:p>
    <w:p w14:paraId="08A3ACF0" w14:textId="77777777" w:rsidR="00B82DC0" w:rsidRPr="004B27E1" w:rsidRDefault="00B82DC0" w:rsidP="00B82DC0">
      <w:pPr>
        <w:spacing w:line="360" w:lineRule="auto"/>
        <w:jc w:val="both"/>
        <w:rPr>
          <w:rFonts w:ascii="Palatino Linotype" w:eastAsia="Palatino Linotype" w:hAnsi="Palatino Linotype" w:cs="Palatino Linotype"/>
          <w:szCs w:val="22"/>
          <w:lang w:val="es-MX" w:eastAsia="es-MX"/>
        </w:rPr>
      </w:pPr>
      <w:r w:rsidRPr="004B27E1">
        <w:rPr>
          <w:rFonts w:ascii="Palatino Linotype" w:eastAsia="Palatino Linotype" w:hAnsi="Palatino Linotype" w:cs="Palatino Linotype"/>
          <w:szCs w:val="22"/>
          <w:lang w:val="es-MX" w:eastAsia="es-MX"/>
        </w:rPr>
        <w:t>Por lo tanto, se actualiza la clasificación del domicilio, de conformidad con la fracción I, del artículo 143 de la Ley de Transparencia y Acceso a la Información Pública del Estado de México y Municipios.</w:t>
      </w:r>
    </w:p>
    <w:p w14:paraId="5844135E" w14:textId="77777777" w:rsidR="00B82DC0" w:rsidRPr="004B27E1" w:rsidRDefault="00B82DC0" w:rsidP="00B82DC0">
      <w:pPr>
        <w:autoSpaceDE w:val="0"/>
        <w:autoSpaceDN w:val="0"/>
        <w:adjustRightInd w:val="0"/>
        <w:spacing w:line="360" w:lineRule="auto"/>
        <w:jc w:val="both"/>
        <w:rPr>
          <w:rFonts w:ascii="Palatino Linotype" w:eastAsiaTheme="minorHAnsi" w:hAnsi="Palatino Linotype" w:cs="Arial"/>
          <w:lang w:val="es-MX" w:eastAsia="en-US"/>
        </w:rPr>
      </w:pPr>
    </w:p>
    <w:p w14:paraId="46A7D63D" w14:textId="77777777" w:rsidR="00B82DC0" w:rsidRPr="004B27E1" w:rsidRDefault="00B82DC0" w:rsidP="00B82DC0">
      <w:pPr>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 xml:space="preserve">Por lo que, en estricto sentido, podría ser considerado como infracciones a la Ley de Transparencia y Acceso a la Información Pública del Estado de México y Municipios y </w:t>
      </w:r>
    </w:p>
    <w:p w14:paraId="0753D2EC" w14:textId="53E41C27" w:rsidR="00B82DC0" w:rsidRPr="004B27E1" w:rsidRDefault="00B82DC0" w:rsidP="00B82DC0">
      <w:pPr>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t xml:space="preserve">a la Ley de Protección de Datos Personales en Posesión de Sujetos Obligados del Estado de México y Municipios; sin embargo, si bien es cierto que la imposición de medidas de apremio al </w:t>
      </w:r>
      <w:r w:rsidRPr="004B27E1">
        <w:rPr>
          <w:rFonts w:ascii="Palatino Linotype" w:eastAsiaTheme="minorHAnsi" w:hAnsi="Palatino Linotype" w:cs="Arial"/>
          <w:b/>
          <w:lang w:val="es-MX" w:eastAsia="en-US"/>
        </w:rPr>
        <w:t>Sujeto Obligado</w:t>
      </w:r>
      <w:r w:rsidRPr="004B27E1">
        <w:rPr>
          <w:rFonts w:ascii="Palatino Linotype" w:eastAsiaTheme="minorHAnsi" w:hAnsi="Palatino Linotype" w:cs="Arial"/>
          <w:lang w:val="es-MX" w:eastAsia="en-US"/>
        </w:rPr>
        <w:t xml:space="preserve"> no es materia del presente medio de impugnación, también lo es que, se hará del conocimiento de la Dirección General de Protección de Datos Personales de este Instituto de las posibles infracciones en que el Sujeto Obligado incurrió, para que en ejercicio de sus atribuciones contenidas en el numeral 24, fracciones XI, XII y XIII, del Reglamento Interior del Instituto de Transparencia, Acceso a la Información Pública y Protección de Datos Personales del Estado de México y Municipios, atienda las directivas marcadas en la propia Ley de la materia, como consecuencia de que el Sujeto Obligado pudo haber incurrido en una probable responsabilidad por el incumplimiento a las obligaciones previstas en la Ley de </w:t>
      </w:r>
      <w:r w:rsidRPr="004B27E1">
        <w:rPr>
          <w:rFonts w:ascii="Palatino Linotype" w:eastAsiaTheme="minorHAnsi" w:hAnsi="Palatino Linotype" w:cs="Arial"/>
          <w:lang w:val="es-MX" w:eastAsia="en-US"/>
        </w:rPr>
        <w:lastRenderedPageBreak/>
        <w:t>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6FC5ED91" w14:textId="77777777" w:rsidR="00620197" w:rsidRPr="004B27E1" w:rsidRDefault="00620197" w:rsidP="00620197">
      <w:pPr>
        <w:spacing w:line="360" w:lineRule="auto"/>
        <w:ind w:right="49"/>
        <w:jc w:val="both"/>
        <w:rPr>
          <w:rFonts w:ascii="Palatino Linotype" w:hAnsi="Palatino Linotype"/>
          <w:sz w:val="22"/>
          <w:szCs w:val="22"/>
          <w:lang w:val="es-MX" w:eastAsia="es-MX"/>
        </w:rPr>
      </w:pPr>
    </w:p>
    <w:p w14:paraId="587E62D4" w14:textId="19808089" w:rsidR="00620197" w:rsidRPr="004B27E1" w:rsidRDefault="00620197" w:rsidP="00620197">
      <w:pPr>
        <w:spacing w:line="360" w:lineRule="auto"/>
        <w:ind w:right="49"/>
        <w:jc w:val="both"/>
        <w:rPr>
          <w:rFonts w:ascii="Palatino Linotype" w:hAnsi="Palatino Linotype"/>
          <w:szCs w:val="22"/>
          <w:lang w:val="es-MX" w:eastAsia="es-MX"/>
        </w:rPr>
      </w:pPr>
      <w:r w:rsidRPr="004B27E1">
        <w:rPr>
          <w:rFonts w:ascii="Palatino Linotype" w:hAnsi="Palatino Linotype"/>
          <w:szCs w:val="22"/>
          <w:lang w:val="es-MX" w:eastAsia="es-MX"/>
        </w:rPr>
        <w:t xml:space="preserve">De lo hasta aquí expuesto, se concluye que los motivos de inconformidad de la parte </w:t>
      </w:r>
      <w:r w:rsidRPr="004B27E1">
        <w:rPr>
          <w:rFonts w:ascii="Palatino Linotype" w:hAnsi="Palatino Linotype"/>
          <w:b/>
          <w:bCs/>
          <w:szCs w:val="22"/>
          <w:lang w:val="es-MX" w:eastAsia="es-MX"/>
        </w:rPr>
        <w:t xml:space="preserve">Recurrente </w:t>
      </w:r>
      <w:r w:rsidRPr="004B27E1">
        <w:rPr>
          <w:rFonts w:ascii="Palatino Linotype" w:hAnsi="Palatino Linotype"/>
          <w:szCs w:val="22"/>
          <w:lang w:val="es-MX" w:eastAsia="es-MX"/>
        </w:rPr>
        <w:t xml:space="preserve">devienen parcialmente fundados, siendo procedente </w:t>
      </w:r>
      <w:r w:rsidRPr="004B27E1">
        <w:rPr>
          <w:rFonts w:ascii="Palatino Linotype" w:hAnsi="Palatino Linotype"/>
          <w:i/>
          <w:iCs/>
          <w:szCs w:val="22"/>
          <w:lang w:val="es-MX" w:eastAsia="es-MX"/>
        </w:rPr>
        <w:t>Modificar</w:t>
      </w:r>
      <w:r w:rsidRPr="004B27E1">
        <w:rPr>
          <w:rFonts w:ascii="Palatino Linotype" w:hAnsi="Palatino Linotype"/>
          <w:szCs w:val="22"/>
          <w:lang w:val="es-MX" w:eastAsia="es-MX"/>
        </w:rPr>
        <w:t xml:space="preserve"> la respuesta proporcionada por el </w:t>
      </w:r>
      <w:r w:rsidRPr="004B27E1">
        <w:rPr>
          <w:rFonts w:ascii="Palatino Linotype" w:hAnsi="Palatino Linotype"/>
          <w:b/>
          <w:bCs/>
          <w:szCs w:val="22"/>
          <w:lang w:val="es-MX" w:eastAsia="es-MX"/>
        </w:rPr>
        <w:t xml:space="preserve">Sujeto Obligado </w:t>
      </w:r>
      <w:r w:rsidRPr="004B27E1">
        <w:rPr>
          <w:rFonts w:ascii="Palatino Linotype" w:hAnsi="Palatino Linotype"/>
          <w:szCs w:val="22"/>
          <w:lang w:val="es-MX" w:eastAsia="es-MX"/>
        </w:rPr>
        <w:t>en términos del artículo 186 fracción III de la Ley de Transparencia y Acceso a la Información Pública del Estado de México y Municipios; por lo que, deberá hacer la entrega de la información faltante, de conformidad con lo siguiente:</w:t>
      </w:r>
    </w:p>
    <w:p w14:paraId="71CFBFE3" w14:textId="77777777" w:rsidR="00620197" w:rsidRPr="004B27E1" w:rsidRDefault="00620197" w:rsidP="00620197">
      <w:pPr>
        <w:spacing w:line="360" w:lineRule="auto"/>
        <w:ind w:right="49"/>
        <w:jc w:val="both"/>
        <w:rPr>
          <w:rFonts w:ascii="Palatino Linotype" w:hAnsi="Palatino Linotype"/>
          <w:szCs w:val="22"/>
          <w:lang w:val="es-MX" w:eastAsia="es-MX"/>
        </w:rPr>
      </w:pPr>
    </w:p>
    <w:p w14:paraId="333AB990" w14:textId="77777777" w:rsidR="00620197" w:rsidRPr="004B27E1" w:rsidRDefault="00620197" w:rsidP="00620197">
      <w:pPr>
        <w:pStyle w:val="Prrafodelista"/>
        <w:numPr>
          <w:ilvl w:val="0"/>
          <w:numId w:val="19"/>
        </w:numPr>
        <w:spacing w:line="360" w:lineRule="auto"/>
        <w:jc w:val="both"/>
        <w:rPr>
          <w:rFonts w:ascii="Palatino Linotype" w:eastAsia="Palatino Linotype" w:hAnsi="Palatino Linotype" w:cs="Palatino Linotype"/>
          <w:b/>
          <w:i/>
          <w:sz w:val="28"/>
          <w:szCs w:val="22"/>
          <w:u w:val="single"/>
        </w:rPr>
      </w:pPr>
      <w:r w:rsidRPr="004B27E1">
        <w:rPr>
          <w:rFonts w:ascii="Palatino Linotype" w:eastAsia="Palatino Linotype" w:hAnsi="Palatino Linotype" w:cs="Palatino Linotype"/>
          <w:b/>
          <w:i/>
          <w:sz w:val="28"/>
          <w:szCs w:val="22"/>
          <w:u w:val="single"/>
        </w:rPr>
        <w:t xml:space="preserve">Versión Pública. </w:t>
      </w:r>
    </w:p>
    <w:p w14:paraId="03A243F3" w14:textId="14C4C69B" w:rsidR="00620197" w:rsidRPr="004B27E1" w:rsidRDefault="00620197" w:rsidP="00620197">
      <w:pPr>
        <w:spacing w:line="360" w:lineRule="auto"/>
        <w:jc w:val="both"/>
        <w:rPr>
          <w:rFonts w:ascii="Palatino Linotype" w:eastAsia="Palatino Linotype" w:hAnsi="Palatino Linotype" w:cs="Palatino Linotype"/>
          <w:szCs w:val="22"/>
        </w:rPr>
      </w:pPr>
      <w:r w:rsidRPr="004B27E1">
        <w:rPr>
          <w:rFonts w:ascii="Palatino Linotype" w:eastAsia="Palatino Linotype" w:hAnsi="Palatino Linotype" w:cs="Palatino Linotype"/>
          <w:szCs w:val="22"/>
        </w:rPr>
        <w:t xml:space="preserve">Para la entrega de la información que se determina ordenar, el Sujeto Obligado deberá realizar un análisis con la finalidad de advertir si esta contiene datos que deben ser clasificados en los términos que la misma Ley en la materia señala. </w:t>
      </w:r>
    </w:p>
    <w:p w14:paraId="03156818" w14:textId="77777777" w:rsidR="00620197" w:rsidRPr="004B27E1" w:rsidRDefault="00620197" w:rsidP="00620197">
      <w:pPr>
        <w:spacing w:line="360" w:lineRule="auto"/>
        <w:jc w:val="both"/>
        <w:rPr>
          <w:rFonts w:ascii="Palatino Linotype" w:eastAsia="Palatino Linotype" w:hAnsi="Palatino Linotype" w:cs="Palatino Linotype"/>
          <w:szCs w:val="22"/>
        </w:rPr>
      </w:pPr>
    </w:p>
    <w:p w14:paraId="674717A4" w14:textId="77777777" w:rsidR="00620197" w:rsidRPr="004B27E1" w:rsidRDefault="00620197" w:rsidP="00620197">
      <w:pPr>
        <w:spacing w:line="360" w:lineRule="auto"/>
        <w:jc w:val="both"/>
        <w:rPr>
          <w:rFonts w:ascii="Palatino Linotype" w:eastAsia="Palatino Linotype" w:hAnsi="Palatino Linotype" w:cs="Palatino Linotype"/>
          <w:szCs w:val="22"/>
        </w:rPr>
      </w:pPr>
      <w:r w:rsidRPr="004B27E1">
        <w:rPr>
          <w:rFonts w:ascii="Palatino Linotype" w:eastAsia="Palatino Linotype" w:hAnsi="Palatino Linotype" w:cs="Palatino Linotype"/>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2D62CDE4" w14:textId="77777777" w:rsidR="00620197" w:rsidRPr="004B27E1" w:rsidRDefault="00620197" w:rsidP="00620197">
      <w:pPr>
        <w:spacing w:line="360" w:lineRule="auto"/>
        <w:jc w:val="both"/>
        <w:rPr>
          <w:rFonts w:ascii="Palatino Linotype" w:eastAsia="Palatino Linotype" w:hAnsi="Palatino Linotype" w:cs="Palatino Linotype"/>
          <w:szCs w:val="22"/>
        </w:rPr>
      </w:pPr>
    </w:p>
    <w:p w14:paraId="4281701B" w14:textId="77777777" w:rsidR="00620197" w:rsidRPr="004B27E1" w:rsidRDefault="00620197" w:rsidP="00620197">
      <w:pPr>
        <w:spacing w:line="360" w:lineRule="auto"/>
        <w:ind w:right="50"/>
        <w:jc w:val="both"/>
        <w:rPr>
          <w:rFonts w:ascii="Palatino Linotype" w:eastAsia="Palatino Linotype" w:hAnsi="Palatino Linotype" w:cs="Palatino Linotype"/>
          <w:szCs w:val="22"/>
        </w:rPr>
      </w:pPr>
      <w:r w:rsidRPr="004B27E1">
        <w:rPr>
          <w:rFonts w:ascii="Palatino Linotype" w:eastAsia="Palatino Linotype" w:hAnsi="Palatino Linotype" w:cs="Palatino Linotype"/>
          <w:szCs w:val="22"/>
        </w:rPr>
        <w:lastRenderedPageBreak/>
        <w:t>Lo anterior, de conformidad con lo que señalan los artículos 3 fracciones IX, XX, XXI y XLV, 91, 132 fracciones II y III, y 143 de la Ley de Transparencia y Acceso a la Información Pública del Estado de México y Municipios que establecen:</w:t>
      </w:r>
    </w:p>
    <w:p w14:paraId="7AB69233" w14:textId="77777777" w:rsidR="00620197" w:rsidRPr="004B27E1" w:rsidRDefault="00620197" w:rsidP="00620197">
      <w:pPr>
        <w:spacing w:line="360" w:lineRule="auto"/>
        <w:ind w:right="50"/>
        <w:jc w:val="both"/>
        <w:rPr>
          <w:rFonts w:ascii="Palatino Linotype" w:eastAsia="Palatino Linotype" w:hAnsi="Palatino Linotype" w:cs="Palatino Linotype"/>
          <w:sz w:val="22"/>
          <w:szCs w:val="22"/>
        </w:rPr>
      </w:pPr>
    </w:p>
    <w:p w14:paraId="491398ED"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w:t>
      </w:r>
      <w:r w:rsidRPr="004B27E1">
        <w:rPr>
          <w:rFonts w:ascii="Palatino Linotype" w:eastAsia="Palatino Linotype" w:hAnsi="Palatino Linotype" w:cs="Palatino Linotype"/>
          <w:b/>
          <w:i/>
          <w:sz w:val="22"/>
          <w:szCs w:val="22"/>
        </w:rPr>
        <w:t>Artículo 3.</w:t>
      </w:r>
      <w:r w:rsidRPr="004B27E1">
        <w:rPr>
          <w:rFonts w:ascii="Palatino Linotype" w:eastAsia="Palatino Linotype" w:hAnsi="Palatino Linotype" w:cs="Palatino Linotype"/>
          <w:i/>
          <w:sz w:val="22"/>
          <w:szCs w:val="22"/>
        </w:rPr>
        <w:t xml:space="preserve"> Para los efectos de la presente Ley se entenderá por:</w:t>
      </w:r>
    </w:p>
    <w:p w14:paraId="0FDE933E"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w:t>
      </w:r>
    </w:p>
    <w:p w14:paraId="68C36E83"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IX. Datos personales:</w:t>
      </w:r>
      <w:r w:rsidRPr="004B27E1">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7D921DEE"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2C739240"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XX. Información clasificada:</w:t>
      </w:r>
      <w:r w:rsidRPr="004B27E1">
        <w:rPr>
          <w:rFonts w:ascii="Palatino Linotype" w:eastAsia="Palatino Linotype" w:hAnsi="Palatino Linotype" w:cs="Palatino Linotype"/>
          <w:i/>
          <w:sz w:val="22"/>
          <w:szCs w:val="22"/>
        </w:rPr>
        <w:t xml:space="preserve"> Aquella considerada por la presente Ley como reservada o confidencial;</w:t>
      </w:r>
    </w:p>
    <w:p w14:paraId="699333E3"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68BE61FC"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XXI. Información confidencial:</w:t>
      </w:r>
      <w:r w:rsidRPr="004B27E1">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F3A7231"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6AC1FE59"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XLV. Versión pública:</w:t>
      </w:r>
      <w:r w:rsidRPr="004B27E1">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2F479B90"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w:t>
      </w:r>
    </w:p>
    <w:p w14:paraId="6927A71F"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Artículo 91.</w:t>
      </w:r>
      <w:r w:rsidRPr="004B27E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8C44B85" w14:textId="77777777" w:rsidR="00620197" w:rsidRPr="004B27E1" w:rsidRDefault="00620197" w:rsidP="00620197">
      <w:pPr>
        <w:ind w:left="567" w:right="616"/>
        <w:jc w:val="both"/>
        <w:rPr>
          <w:rFonts w:ascii="Palatino Linotype" w:eastAsia="Palatino Linotype" w:hAnsi="Palatino Linotype" w:cs="Palatino Linotype"/>
          <w:b/>
          <w:i/>
          <w:sz w:val="22"/>
          <w:szCs w:val="22"/>
        </w:rPr>
      </w:pPr>
    </w:p>
    <w:p w14:paraId="314338DD"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Artículo 132.</w:t>
      </w:r>
      <w:r w:rsidRPr="004B27E1">
        <w:rPr>
          <w:rFonts w:ascii="Palatino Linotype" w:eastAsia="Palatino Linotype" w:hAnsi="Palatino Linotype" w:cs="Palatino Linotype"/>
          <w:i/>
          <w:sz w:val="22"/>
          <w:szCs w:val="22"/>
        </w:rPr>
        <w:t xml:space="preserve"> La clasificación de la información se llevará a cabo en el momento en que:</w:t>
      </w:r>
    </w:p>
    <w:p w14:paraId="7AE93FA3" w14:textId="77777777" w:rsidR="00620197" w:rsidRPr="004B27E1" w:rsidRDefault="00620197" w:rsidP="00620197">
      <w:pPr>
        <w:tabs>
          <w:tab w:val="left" w:pos="1134"/>
        </w:tabs>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I.</w:t>
      </w:r>
      <w:r w:rsidRPr="004B27E1">
        <w:rPr>
          <w:rFonts w:ascii="Palatino Linotype" w:eastAsia="Palatino Linotype" w:hAnsi="Palatino Linotype" w:cs="Palatino Linotype"/>
          <w:i/>
          <w:sz w:val="22"/>
          <w:szCs w:val="22"/>
        </w:rPr>
        <w:t xml:space="preserve"> Se reciba una solicitud de acceso a la información;</w:t>
      </w:r>
    </w:p>
    <w:p w14:paraId="613B49BF" w14:textId="77777777" w:rsidR="00620197" w:rsidRPr="004B27E1" w:rsidRDefault="00620197" w:rsidP="00620197">
      <w:pPr>
        <w:tabs>
          <w:tab w:val="left" w:pos="1134"/>
        </w:tabs>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II.</w:t>
      </w:r>
      <w:r w:rsidRPr="004B27E1">
        <w:rPr>
          <w:rFonts w:ascii="Palatino Linotype" w:eastAsia="Palatino Linotype" w:hAnsi="Palatino Linotype" w:cs="Palatino Linotype"/>
          <w:i/>
          <w:sz w:val="22"/>
          <w:szCs w:val="22"/>
        </w:rPr>
        <w:t xml:space="preserve"> Se determine mediante resolución de autoridad competente; o</w:t>
      </w:r>
    </w:p>
    <w:p w14:paraId="3A891634" w14:textId="77777777" w:rsidR="00620197" w:rsidRPr="004B27E1" w:rsidRDefault="00620197" w:rsidP="00620197">
      <w:pPr>
        <w:tabs>
          <w:tab w:val="left" w:pos="1134"/>
        </w:tabs>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III.</w:t>
      </w:r>
      <w:r w:rsidRPr="004B27E1">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8259F5C"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w:t>
      </w:r>
    </w:p>
    <w:p w14:paraId="7C4AB30F" w14:textId="77777777" w:rsidR="00620197" w:rsidRPr="004B27E1" w:rsidRDefault="00620197" w:rsidP="00620197">
      <w:pPr>
        <w:ind w:left="567" w:right="616"/>
        <w:jc w:val="both"/>
        <w:rPr>
          <w:rFonts w:ascii="Palatino Linotype" w:eastAsia="Palatino Linotype" w:hAnsi="Palatino Linotype" w:cs="Palatino Linotype"/>
          <w:b/>
          <w:i/>
          <w:sz w:val="22"/>
          <w:szCs w:val="22"/>
        </w:rPr>
      </w:pPr>
    </w:p>
    <w:p w14:paraId="165F576E"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Artículo 143</w:t>
      </w:r>
      <w:r w:rsidRPr="004B27E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03B9CC4"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62A9C39E"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I.</w:t>
      </w:r>
      <w:r w:rsidRPr="004B27E1">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9F9D24F"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25C26821"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lastRenderedPageBreak/>
        <w:t>II.</w:t>
      </w:r>
      <w:r w:rsidRPr="004B27E1">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00608FF"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2E218AC3"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III.</w:t>
      </w:r>
      <w:r w:rsidRPr="004B27E1">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629418D8"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57D52D56"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689FA1F"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2839158F"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0FCD635" w14:textId="77777777" w:rsidR="00620197" w:rsidRPr="004B27E1" w:rsidRDefault="00620197" w:rsidP="00620197">
      <w:pPr>
        <w:spacing w:line="360" w:lineRule="auto"/>
        <w:ind w:left="567" w:right="616"/>
        <w:jc w:val="both"/>
        <w:rPr>
          <w:rFonts w:ascii="Palatino Linotype" w:eastAsia="Palatino Linotype" w:hAnsi="Palatino Linotype" w:cs="Palatino Linotype"/>
          <w:i/>
          <w:sz w:val="22"/>
          <w:szCs w:val="22"/>
        </w:rPr>
      </w:pPr>
    </w:p>
    <w:p w14:paraId="6EB27F20" w14:textId="77777777" w:rsidR="00620197" w:rsidRPr="004B27E1" w:rsidRDefault="00620197" w:rsidP="00620197">
      <w:pPr>
        <w:spacing w:line="360" w:lineRule="auto"/>
        <w:jc w:val="both"/>
        <w:rPr>
          <w:rFonts w:ascii="Palatino Linotype" w:eastAsia="Palatino Linotype" w:hAnsi="Palatino Linotype" w:cs="Palatino Linotype"/>
          <w:szCs w:val="22"/>
        </w:rPr>
      </w:pPr>
      <w:r w:rsidRPr="004B27E1">
        <w:rPr>
          <w:rFonts w:ascii="Palatino Linotype" w:eastAsia="Palatino Linotype" w:hAnsi="Palatino Linotype" w:cs="Palatino Linotype"/>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0C3E097" w14:textId="77777777" w:rsidR="00620197" w:rsidRPr="004B27E1" w:rsidRDefault="00620197" w:rsidP="00620197">
      <w:pPr>
        <w:spacing w:line="360" w:lineRule="auto"/>
        <w:jc w:val="both"/>
        <w:rPr>
          <w:rFonts w:ascii="Palatino Linotype" w:eastAsia="Palatino Linotype" w:hAnsi="Palatino Linotype" w:cs="Palatino Linotype"/>
          <w:szCs w:val="22"/>
        </w:rPr>
      </w:pPr>
    </w:p>
    <w:p w14:paraId="058BE557" w14:textId="77777777" w:rsidR="00620197" w:rsidRPr="004B27E1" w:rsidRDefault="00620197" w:rsidP="00620197">
      <w:pPr>
        <w:spacing w:line="360" w:lineRule="auto"/>
        <w:jc w:val="both"/>
        <w:rPr>
          <w:rFonts w:ascii="Palatino Linotype" w:eastAsia="Palatino Linotype" w:hAnsi="Palatino Linotype" w:cs="Palatino Linotype"/>
          <w:szCs w:val="22"/>
        </w:rPr>
      </w:pPr>
      <w:r w:rsidRPr="004B27E1">
        <w:rPr>
          <w:rFonts w:ascii="Palatino Linotype" w:eastAsia="Palatino Linotype" w:hAnsi="Palatino Linotype" w:cs="Palatino Linotype"/>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62E9DDF8" w14:textId="77777777" w:rsidR="00620197" w:rsidRPr="004B27E1" w:rsidRDefault="00620197" w:rsidP="00620197">
      <w:pPr>
        <w:spacing w:line="360" w:lineRule="auto"/>
        <w:jc w:val="both"/>
        <w:rPr>
          <w:rFonts w:ascii="Palatino Linotype" w:eastAsia="Palatino Linotype" w:hAnsi="Palatino Linotype" w:cs="Palatino Linotype"/>
          <w:sz w:val="22"/>
          <w:szCs w:val="22"/>
        </w:rPr>
      </w:pPr>
    </w:p>
    <w:p w14:paraId="40F5691B" w14:textId="08928EC2"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w:t>
      </w:r>
      <w:r w:rsidRPr="004B27E1">
        <w:rPr>
          <w:rFonts w:ascii="Palatino Linotype" w:eastAsia="Palatino Linotype" w:hAnsi="Palatino Linotype" w:cs="Palatino Linotype"/>
          <w:b/>
          <w:i/>
          <w:sz w:val="22"/>
          <w:szCs w:val="22"/>
        </w:rPr>
        <w:t>Quincuagésimo</w:t>
      </w:r>
      <w:r w:rsidRPr="004B27E1">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w:t>
      </w:r>
      <w:r w:rsidRPr="004B27E1">
        <w:rPr>
          <w:rFonts w:ascii="Palatino Linotype" w:eastAsia="Palatino Linotype" w:hAnsi="Palatino Linotype" w:cs="Palatino Linotype"/>
          <w:i/>
          <w:sz w:val="22"/>
          <w:szCs w:val="22"/>
        </w:rPr>
        <w:lastRenderedPageBreak/>
        <w:t xml:space="preserve">expedientes, siempre y cuando cumplan lo establecido en los presentes Lineamientos, así como en las correspondientes Leyes Generales. </w:t>
      </w:r>
    </w:p>
    <w:p w14:paraId="24550462"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p>
    <w:p w14:paraId="21CE0DDF"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Quincuagésimo primero.</w:t>
      </w:r>
      <w:r w:rsidRPr="004B27E1">
        <w:rPr>
          <w:rFonts w:ascii="Palatino Linotype" w:eastAsia="Palatino Linotype" w:hAnsi="Palatino Linotype" w:cs="Palatino Linotype"/>
          <w:i/>
          <w:sz w:val="22"/>
          <w:szCs w:val="22"/>
        </w:rPr>
        <w:t xml:space="preserve"> Toda acta del Comité de Transparencia deberá contener: </w:t>
      </w:r>
    </w:p>
    <w:p w14:paraId="78F6EE6A"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 xml:space="preserve">I. El número de sesión y fecha; </w:t>
      </w:r>
    </w:p>
    <w:p w14:paraId="34254082"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 xml:space="preserve">II. El nombre del área que solicitó la clasificación de información; </w:t>
      </w:r>
    </w:p>
    <w:p w14:paraId="14289990"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 xml:space="preserve">III. La fundamentación legal y motivación correspondiente; </w:t>
      </w:r>
    </w:p>
    <w:p w14:paraId="7497F716"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 xml:space="preserve">IV. La resolución o resoluciones aprobadas; y </w:t>
      </w:r>
    </w:p>
    <w:p w14:paraId="04EEF5AA"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 xml:space="preserve">V. La rúbrica o firma digital de cada integrante del Comité de Transparencia. </w:t>
      </w:r>
    </w:p>
    <w:p w14:paraId="6C95F86B"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5E53392C"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9C53296"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I. Los motivos y razonamientos que sustenten la confirmación o modificación de la prueba de daño;</w:t>
      </w:r>
    </w:p>
    <w:p w14:paraId="5D328A05"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 xml:space="preserve">II. Descripción de las partes o secciones reservadas, en caso de clasificación parcial; </w:t>
      </w:r>
    </w:p>
    <w:p w14:paraId="76E5C05F"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 xml:space="preserve">III. El periodo por el que mantendrá su clasificación y fecha de expiración; y </w:t>
      </w:r>
    </w:p>
    <w:p w14:paraId="6712058E"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50681263"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96BFAF8"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39640FF"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7E87C286"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6485917" w14:textId="77777777" w:rsidR="00620197" w:rsidRPr="004B27E1" w:rsidRDefault="00620197" w:rsidP="00620197">
      <w:pPr>
        <w:ind w:left="567" w:right="616"/>
        <w:jc w:val="both"/>
        <w:rPr>
          <w:rFonts w:ascii="Palatino Linotype" w:eastAsia="Palatino Linotype" w:hAnsi="Palatino Linotype" w:cs="Palatino Linotype"/>
          <w:b/>
          <w:i/>
          <w:sz w:val="22"/>
          <w:szCs w:val="22"/>
        </w:rPr>
      </w:pPr>
    </w:p>
    <w:p w14:paraId="393E84FE"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Quincuagésimo segundo.</w:t>
      </w:r>
      <w:r w:rsidRPr="004B27E1">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08EBB1E"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2E80D6EC"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EAD602B"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1FC1DCA0"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C4F052C"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6B39A523"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E86419F"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1D8126B4"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lastRenderedPageBreak/>
        <w:t>III. Señalar las personas o instancias autorizadas a acceder a la información clasificada.</w:t>
      </w:r>
    </w:p>
    <w:p w14:paraId="7EB68BF2"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C23CAD6" w14:textId="77777777" w:rsidR="00620197" w:rsidRPr="004B27E1" w:rsidRDefault="00620197" w:rsidP="00620197">
      <w:pPr>
        <w:spacing w:line="360" w:lineRule="auto"/>
        <w:jc w:val="both"/>
        <w:rPr>
          <w:rFonts w:ascii="Palatino Linotype" w:eastAsia="Palatino Linotype" w:hAnsi="Palatino Linotype" w:cs="Palatino Linotype"/>
          <w:sz w:val="22"/>
          <w:szCs w:val="22"/>
        </w:rPr>
      </w:pPr>
    </w:p>
    <w:p w14:paraId="44293A66" w14:textId="77777777" w:rsidR="00620197" w:rsidRPr="004B27E1" w:rsidRDefault="00620197" w:rsidP="00620197">
      <w:pPr>
        <w:spacing w:line="360" w:lineRule="auto"/>
        <w:jc w:val="both"/>
        <w:rPr>
          <w:rFonts w:ascii="Palatino Linotype" w:eastAsia="Palatino Linotype" w:hAnsi="Palatino Linotype" w:cs="Palatino Linotype"/>
          <w:szCs w:val="22"/>
        </w:rPr>
      </w:pPr>
      <w:r w:rsidRPr="004B27E1">
        <w:rPr>
          <w:rFonts w:ascii="Palatino Linotype" w:eastAsia="Palatino Linotype" w:hAnsi="Palatino Linotype" w:cs="Palatino Linotype"/>
          <w:szCs w:val="22"/>
        </w:rPr>
        <w:t>De igual forma, deberá observar los Lineamientos Quincuagésimo cuarto, Quincuagésimo quinto, Quincuagésimo séptimo y Quincuagésimo octavo, establecen lo siguiente:</w:t>
      </w:r>
    </w:p>
    <w:p w14:paraId="7CB23FE8" w14:textId="77777777" w:rsidR="00620197" w:rsidRPr="004B27E1" w:rsidRDefault="00620197" w:rsidP="00620197">
      <w:pPr>
        <w:spacing w:line="360" w:lineRule="auto"/>
        <w:jc w:val="both"/>
        <w:rPr>
          <w:rFonts w:ascii="Palatino Linotype" w:eastAsia="Palatino Linotype" w:hAnsi="Palatino Linotype" w:cs="Palatino Linotype"/>
          <w:sz w:val="22"/>
          <w:szCs w:val="22"/>
        </w:rPr>
      </w:pPr>
    </w:p>
    <w:p w14:paraId="5D4A93DA" w14:textId="77777777" w:rsidR="00620197" w:rsidRPr="004B27E1" w:rsidRDefault="00620197" w:rsidP="0062019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w:t>
      </w:r>
      <w:r w:rsidRPr="004B27E1">
        <w:rPr>
          <w:rFonts w:ascii="Palatino Linotype" w:eastAsia="Palatino Linotype" w:hAnsi="Palatino Linotype" w:cs="Palatino Linotype"/>
          <w:b/>
          <w:i/>
          <w:sz w:val="22"/>
          <w:szCs w:val="22"/>
        </w:rPr>
        <w:t>Quincuagésimo cuarto.</w:t>
      </w:r>
      <w:r w:rsidRPr="004B27E1">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5881BB1" w14:textId="77777777" w:rsidR="00620197" w:rsidRPr="004B27E1" w:rsidRDefault="00620197" w:rsidP="00620197">
      <w:pPr>
        <w:ind w:left="567" w:right="616"/>
        <w:jc w:val="both"/>
        <w:rPr>
          <w:rFonts w:ascii="Palatino Linotype" w:eastAsia="Palatino Linotype" w:hAnsi="Palatino Linotype" w:cs="Palatino Linotype"/>
          <w:b/>
          <w:i/>
          <w:sz w:val="22"/>
          <w:szCs w:val="22"/>
        </w:rPr>
      </w:pPr>
    </w:p>
    <w:p w14:paraId="1116F3AE"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Quincuagésimo quinto.</w:t>
      </w:r>
      <w:r w:rsidRPr="004B27E1">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88F19C0"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w:t>
      </w:r>
    </w:p>
    <w:p w14:paraId="64DBB5C9"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b/>
          <w:i/>
          <w:sz w:val="22"/>
          <w:szCs w:val="22"/>
        </w:rPr>
        <w:t>Quincuagésimo séptimo.</w:t>
      </w:r>
      <w:r w:rsidRPr="004B27E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19B452C"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5BD9D475"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CB963BB"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4EB870AF"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F33BFFE"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14C7BDCC"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F5962EA" w14:textId="77777777" w:rsidR="00620197" w:rsidRPr="004B27E1" w:rsidRDefault="00620197" w:rsidP="00620197">
      <w:pPr>
        <w:ind w:left="567" w:right="616"/>
        <w:jc w:val="both"/>
        <w:rPr>
          <w:rFonts w:ascii="Palatino Linotype" w:eastAsia="Palatino Linotype" w:hAnsi="Palatino Linotype" w:cs="Palatino Linotype"/>
          <w:i/>
          <w:sz w:val="22"/>
          <w:szCs w:val="22"/>
        </w:rPr>
      </w:pPr>
    </w:p>
    <w:p w14:paraId="4DC8F4E1"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167374D" w14:textId="77777777" w:rsidR="00620197" w:rsidRPr="004B27E1" w:rsidRDefault="00620197" w:rsidP="00620197">
      <w:pPr>
        <w:ind w:left="567" w:right="616"/>
        <w:jc w:val="both"/>
        <w:rPr>
          <w:rFonts w:ascii="Palatino Linotype" w:eastAsia="Palatino Linotype" w:hAnsi="Palatino Linotype" w:cs="Palatino Linotype"/>
          <w:i/>
          <w:sz w:val="22"/>
          <w:szCs w:val="22"/>
        </w:rPr>
      </w:pPr>
      <w:r w:rsidRPr="004B27E1">
        <w:rPr>
          <w:rFonts w:ascii="Palatino Linotype" w:eastAsia="Palatino Linotype" w:hAnsi="Palatino Linotype" w:cs="Palatino Linotype"/>
          <w:i/>
          <w:sz w:val="22"/>
          <w:szCs w:val="22"/>
        </w:rPr>
        <w:lastRenderedPageBreak/>
        <w:t>Quincuagésimo octavo. Los sujetos obligados garantizarán que los sistemas o medios empleados para eliminar la información en las versiones públicas sean irreversibles, de tal forma que no permitan su recuperación o la visualización de la misma.”</w:t>
      </w:r>
    </w:p>
    <w:p w14:paraId="5FC15D76" w14:textId="77777777" w:rsidR="00620197" w:rsidRPr="004B27E1" w:rsidRDefault="00620197" w:rsidP="00620197">
      <w:pPr>
        <w:spacing w:line="360" w:lineRule="auto"/>
        <w:jc w:val="both"/>
        <w:rPr>
          <w:rFonts w:ascii="Palatino Linotype" w:eastAsia="Palatino Linotype" w:hAnsi="Palatino Linotype" w:cs="Palatino Linotype"/>
          <w:sz w:val="22"/>
          <w:szCs w:val="22"/>
        </w:rPr>
      </w:pPr>
    </w:p>
    <w:p w14:paraId="182B6591" w14:textId="77777777" w:rsidR="00620197" w:rsidRPr="004B27E1" w:rsidRDefault="00620197" w:rsidP="00620197">
      <w:pPr>
        <w:spacing w:line="360" w:lineRule="auto"/>
        <w:jc w:val="both"/>
        <w:rPr>
          <w:rFonts w:ascii="Palatino Linotype" w:eastAsia="Palatino Linotype" w:hAnsi="Palatino Linotype" w:cs="Palatino Linotype"/>
          <w:szCs w:val="22"/>
        </w:rPr>
      </w:pPr>
      <w:r w:rsidRPr="004B27E1">
        <w:rPr>
          <w:rFonts w:ascii="Palatino Linotype" w:eastAsia="Palatino Linotype" w:hAnsi="Palatino Linotype" w:cs="Palatino Linotype"/>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AF11D50" w14:textId="77777777" w:rsidR="00620197" w:rsidRPr="004B27E1" w:rsidRDefault="00620197" w:rsidP="00620197">
      <w:pPr>
        <w:spacing w:line="360" w:lineRule="auto"/>
        <w:jc w:val="both"/>
        <w:rPr>
          <w:rFonts w:ascii="Palatino Linotype" w:eastAsia="Palatino Linotype" w:hAnsi="Palatino Linotype" w:cs="Palatino Linotype"/>
          <w:szCs w:val="22"/>
        </w:rPr>
      </w:pPr>
    </w:p>
    <w:p w14:paraId="25A6B72B" w14:textId="1332CEAE" w:rsidR="00620197" w:rsidRPr="004B27E1" w:rsidRDefault="00620197" w:rsidP="00620197">
      <w:pPr>
        <w:spacing w:line="360" w:lineRule="auto"/>
        <w:jc w:val="both"/>
        <w:rPr>
          <w:rFonts w:ascii="Palatino Linotype" w:hAnsi="Palatino Linotype"/>
        </w:rPr>
      </w:pPr>
      <w:r w:rsidRPr="004B27E1">
        <w:rPr>
          <w:rFonts w:ascii="Palatino Linotype" w:hAnsi="Palatino Linotype" w:cs="Arial"/>
          <w:lang w:eastAsia="es-MX"/>
        </w:rPr>
        <w:t>Final</w:t>
      </w:r>
      <w:r w:rsidRPr="004B27E1">
        <w:rPr>
          <w:rFonts w:ascii="Palatino Linotype" w:hAnsi="Palatino Linotype"/>
        </w:rPr>
        <w:t xml:space="preserve">mente, y en mérito de lo expuesto en líneas anteriores, resultan fundados los motivos de inconformidad vertidos por la parte </w:t>
      </w:r>
      <w:r w:rsidRPr="004B27E1">
        <w:rPr>
          <w:rFonts w:ascii="Palatino Linotype" w:hAnsi="Palatino Linotype"/>
          <w:b/>
        </w:rPr>
        <w:t>Recurrente</w:t>
      </w:r>
      <w:r w:rsidRPr="004B27E1">
        <w:rPr>
          <w:rFonts w:ascii="Palatino Linotype" w:hAnsi="Palatino Linotype"/>
        </w:rPr>
        <w:t xml:space="preserve">, por ello con fundamento en la </w:t>
      </w:r>
      <w:r w:rsidRPr="004B27E1">
        <w:rPr>
          <w:rFonts w:ascii="Palatino Linotype" w:hAnsi="Palatino Linotype"/>
          <w:i/>
        </w:rPr>
        <w:t>segunda hipótesis</w:t>
      </w:r>
      <w:r w:rsidRPr="004B27E1">
        <w:rPr>
          <w:rFonts w:ascii="Palatino Linotype" w:hAnsi="Palatino Linotype"/>
        </w:rPr>
        <w:t xml:space="preserve"> del artículo 186, fracción III, de la Ley de Transparencia y Acceso a la Información Pública del Estado de México y Municipios, se </w:t>
      </w:r>
      <w:r w:rsidRPr="004B27E1">
        <w:rPr>
          <w:rFonts w:ascii="Palatino Linotype" w:hAnsi="Palatino Linotype"/>
          <w:b/>
        </w:rPr>
        <w:t xml:space="preserve">MODIFICA </w:t>
      </w:r>
      <w:r w:rsidRPr="004B27E1">
        <w:rPr>
          <w:rFonts w:ascii="Palatino Linotype" w:hAnsi="Palatino Linotype"/>
        </w:rPr>
        <w:t xml:space="preserve">la respuesta a la solicitud de información </w:t>
      </w:r>
      <w:r w:rsidRPr="004B27E1">
        <w:rPr>
          <w:rFonts w:ascii="Palatino Linotype" w:hAnsi="Palatino Linotype" w:cs="Arial"/>
          <w:b/>
        </w:rPr>
        <w:t>00820/ECATEPEC/IP/2025</w:t>
      </w:r>
      <w:r w:rsidRPr="004B27E1">
        <w:rPr>
          <w:rFonts w:ascii="Palatino Linotype" w:hAnsi="Palatino Linotype" w:cs="Arial"/>
        </w:rPr>
        <w:t xml:space="preserve">, </w:t>
      </w:r>
      <w:r w:rsidRPr="004B27E1">
        <w:rPr>
          <w:rFonts w:ascii="Palatino Linotype" w:hAnsi="Palatino Linotype"/>
        </w:rPr>
        <w:t>que ha sido materia del presente fallo.</w:t>
      </w:r>
    </w:p>
    <w:p w14:paraId="07CDC26B" w14:textId="77777777" w:rsidR="00620197" w:rsidRPr="004B27E1" w:rsidRDefault="00620197" w:rsidP="00620197">
      <w:pPr>
        <w:spacing w:line="360" w:lineRule="auto"/>
        <w:jc w:val="both"/>
        <w:rPr>
          <w:rFonts w:ascii="Palatino Linotype" w:hAnsi="Palatino Linotype"/>
        </w:rPr>
      </w:pPr>
    </w:p>
    <w:p w14:paraId="7BA83585" w14:textId="77777777" w:rsidR="00620197" w:rsidRPr="004B27E1" w:rsidRDefault="00620197" w:rsidP="00620197">
      <w:pPr>
        <w:spacing w:line="360" w:lineRule="auto"/>
        <w:jc w:val="both"/>
        <w:rPr>
          <w:rFonts w:ascii="Palatino Linotype" w:hAnsi="Palatino Linotype"/>
        </w:rPr>
      </w:pPr>
      <w:r w:rsidRPr="004B27E1">
        <w:rPr>
          <w:rFonts w:ascii="Palatino Linotype" w:hAnsi="Palatino Linotype"/>
        </w:rPr>
        <w:t xml:space="preserve">Por lo antes expuesto y fundado. </w:t>
      </w:r>
    </w:p>
    <w:p w14:paraId="7F1A276C" w14:textId="77777777" w:rsidR="00620197" w:rsidRPr="004B27E1" w:rsidRDefault="00620197" w:rsidP="00620197">
      <w:pPr>
        <w:spacing w:line="360" w:lineRule="auto"/>
        <w:jc w:val="both"/>
        <w:rPr>
          <w:rFonts w:ascii="Palatino Linotype" w:hAnsi="Palatino Linotype"/>
        </w:rPr>
      </w:pPr>
    </w:p>
    <w:p w14:paraId="33A292AF" w14:textId="77777777" w:rsidR="00620197" w:rsidRPr="004B27E1" w:rsidRDefault="00620197" w:rsidP="00620197">
      <w:pPr>
        <w:spacing w:line="360" w:lineRule="auto"/>
        <w:jc w:val="both"/>
        <w:rPr>
          <w:rFonts w:ascii="Palatino Linotype" w:hAnsi="Palatino Linotype"/>
        </w:rPr>
      </w:pPr>
    </w:p>
    <w:p w14:paraId="7EE20C53" w14:textId="77777777" w:rsidR="00620197" w:rsidRPr="004B27E1" w:rsidRDefault="00620197" w:rsidP="00620197">
      <w:pPr>
        <w:spacing w:line="360" w:lineRule="auto"/>
        <w:jc w:val="both"/>
        <w:rPr>
          <w:rFonts w:ascii="Palatino Linotype" w:hAnsi="Palatino Linotype"/>
        </w:rPr>
      </w:pPr>
    </w:p>
    <w:p w14:paraId="40FFDAAB" w14:textId="77777777" w:rsidR="00620197" w:rsidRPr="004B27E1" w:rsidRDefault="00620197" w:rsidP="00620197">
      <w:pPr>
        <w:spacing w:line="360" w:lineRule="auto"/>
        <w:jc w:val="both"/>
        <w:rPr>
          <w:rFonts w:ascii="Palatino Linotype" w:hAnsi="Palatino Linotype"/>
        </w:rPr>
      </w:pPr>
    </w:p>
    <w:p w14:paraId="29676108" w14:textId="77777777" w:rsidR="00620197" w:rsidRPr="004B27E1" w:rsidRDefault="00620197" w:rsidP="00620197">
      <w:pPr>
        <w:spacing w:line="360" w:lineRule="auto"/>
        <w:jc w:val="center"/>
        <w:rPr>
          <w:rFonts w:ascii="Palatino Linotype" w:hAnsi="Palatino Linotype"/>
          <w:b/>
          <w:bCs/>
          <w:spacing w:val="60"/>
          <w:sz w:val="28"/>
          <w:lang w:val="es-ES_tradnl"/>
        </w:rPr>
      </w:pPr>
      <w:r w:rsidRPr="004B27E1">
        <w:rPr>
          <w:rFonts w:ascii="Palatino Linotype" w:hAnsi="Palatino Linotype"/>
          <w:b/>
          <w:bCs/>
          <w:spacing w:val="60"/>
          <w:sz w:val="28"/>
          <w:lang w:val="es-ES_tradnl"/>
        </w:rPr>
        <w:lastRenderedPageBreak/>
        <w:t>SE    RESUELVE</w:t>
      </w:r>
    </w:p>
    <w:p w14:paraId="7E02410D" w14:textId="77777777" w:rsidR="00620197" w:rsidRPr="004B27E1" w:rsidRDefault="00620197" w:rsidP="00620197">
      <w:pPr>
        <w:spacing w:line="360" w:lineRule="auto"/>
        <w:jc w:val="center"/>
        <w:rPr>
          <w:rFonts w:ascii="Palatino Linotype" w:hAnsi="Palatino Linotype"/>
          <w:b/>
          <w:bCs/>
          <w:spacing w:val="60"/>
          <w:lang w:val="es-ES_tradnl"/>
        </w:rPr>
      </w:pPr>
    </w:p>
    <w:p w14:paraId="37868510" w14:textId="039556E2" w:rsidR="00620197" w:rsidRPr="004B27E1" w:rsidRDefault="00620197" w:rsidP="00620197">
      <w:pPr>
        <w:autoSpaceDE w:val="0"/>
        <w:autoSpaceDN w:val="0"/>
        <w:adjustRightInd w:val="0"/>
        <w:spacing w:line="360" w:lineRule="auto"/>
        <w:ind w:right="49"/>
        <w:jc w:val="both"/>
        <w:rPr>
          <w:rFonts w:ascii="Palatino Linotype" w:hAnsi="Palatino Linotype" w:cs="Arial"/>
        </w:rPr>
      </w:pPr>
      <w:r w:rsidRPr="004B27E1">
        <w:rPr>
          <w:rFonts w:ascii="Palatino Linotype" w:hAnsi="Palatino Linotype" w:cs="Arial"/>
          <w:b/>
          <w:sz w:val="28"/>
          <w:szCs w:val="28"/>
          <w:lang w:val="es-ES_tradnl"/>
        </w:rPr>
        <w:t>PRIMERO.</w:t>
      </w:r>
      <w:r w:rsidRPr="004B27E1">
        <w:rPr>
          <w:rFonts w:ascii="Palatino Linotype" w:hAnsi="Palatino Linotype" w:cs="Arial"/>
          <w:lang w:val="es-ES_tradnl"/>
        </w:rPr>
        <w:t xml:space="preserve"> </w:t>
      </w:r>
      <w:r w:rsidRPr="004B27E1">
        <w:rPr>
          <w:rFonts w:ascii="Palatino Linotype" w:hAnsi="Palatino Linotype" w:cs="Arial"/>
        </w:rPr>
        <w:t>Se</w:t>
      </w:r>
      <w:r w:rsidRPr="004B27E1">
        <w:rPr>
          <w:rFonts w:ascii="Palatino Linotype" w:hAnsi="Palatino Linotype" w:cs="Arial"/>
          <w:b/>
        </w:rPr>
        <w:t xml:space="preserve"> MODIFICA </w:t>
      </w:r>
      <w:r w:rsidRPr="004B27E1">
        <w:rPr>
          <w:rFonts w:ascii="Palatino Linotype" w:eastAsia="Arial Unicode MS" w:hAnsi="Palatino Linotype" w:cs="Arial"/>
        </w:rPr>
        <w:t xml:space="preserve">la respuesta entregada por el </w:t>
      </w:r>
      <w:r w:rsidRPr="004B27E1">
        <w:rPr>
          <w:rFonts w:ascii="Palatino Linotype" w:eastAsia="Arial Unicode MS" w:hAnsi="Palatino Linotype" w:cs="Arial"/>
          <w:b/>
        </w:rPr>
        <w:t xml:space="preserve">Sujeto Obligado </w:t>
      </w:r>
      <w:r w:rsidRPr="004B27E1">
        <w:rPr>
          <w:rFonts w:ascii="Palatino Linotype" w:eastAsia="Arial Unicode MS" w:hAnsi="Palatino Linotype" w:cs="Arial"/>
        </w:rPr>
        <w:t xml:space="preserve">a la solicitud de información número </w:t>
      </w:r>
      <w:r w:rsidRPr="004B27E1">
        <w:rPr>
          <w:rFonts w:ascii="Palatino Linotype" w:hAnsi="Palatino Linotype" w:cs="Arial"/>
          <w:b/>
        </w:rPr>
        <w:t>00820/ECATEPEC/IP/2025</w:t>
      </w:r>
      <w:r w:rsidRPr="004B27E1">
        <w:rPr>
          <w:rFonts w:ascii="Palatino Linotype" w:hAnsi="Palatino Linotype" w:cs="Arial"/>
        </w:rPr>
        <w:t>, por resultar fundados los motivos de inconformidad vertidos por el</w:t>
      </w:r>
      <w:r w:rsidRPr="004B27E1">
        <w:rPr>
          <w:rFonts w:ascii="Palatino Linotype" w:hAnsi="Palatino Linotype" w:cs="Arial"/>
          <w:b/>
        </w:rPr>
        <w:t xml:space="preserve"> Recurrente</w:t>
      </w:r>
      <w:r w:rsidRPr="004B27E1">
        <w:rPr>
          <w:rFonts w:ascii="Palatino Linotype" w:hAnsi="Palatino Linotype" w:cs="Arial"/>
        </w:rPr>
        <w:t xml:space="preserve">, en términos del Considerando </w:t>
      </w:r>
      <w:r w:rsidRPr="004B27E1">
        <w:rPr>
          <w:rFonts w:ascii="Palatino Linotype" w:hAnsi="Palatino Linotype" w:cs="Arial"/>
          <w:b/>
        </w:rPr>
        <w:t>CUARTO</w:t>
      </w:r>
      <w:r w:rsidRPr="004B27E1">
        <w:rPr>
          <w:rFonts w:ascii="Palatino Linotype" w:hAnsi="Palatino Linotype" w:cs="Arial"/>
        </w:rPr>
        <w:t xml:space="preserve"> de esta resolución.</w:t>
      </w:r>
    </w:p>
    <w:p w14:paraId="3EAB7BAC" w14:textId="77777777" w:rsidR="00620197" w:rsidRPr="004B27E1" w:rsidRDefault="00620197" w:rsidP="00620197">
      <w:pPr>
        <w:autoSpaceDE w:val="0"/>
        <w:autoSpaceDN w:val="0"/>
        <w:adjustRightInd w:val="0"/>
        <w:spacing w:line="360" w:lineRule="auto"/>
        <w:ind w:right="49"/>
        <w:jc w:val="both"/>
        <w:rPr>
          <w:rFonts w:ascii="Palatino Linotype" w:hAnsi="Palatino Linotype" w:cs="Arial"/>
        </w:rPr>
      </w:pPr>
    </w:p>
    <w:p w14:paraId="6CE8FB0E" w14:textId="77777777" w:rsidR="00620197" w:rsidRPr="004B27E1" w:rsidRDefault="00620197" w:rsidP="00620197">
      <w:pPr>
        <w:spacing w:line="360" w:lineRule="auto"/>
        <w:jc w:val="both"/>
        <w:rPr>
          <w:rFonts w:ascii="Palatino Linotype" w:hAnsi="Palatino Linotype" w:cs="Arial"/>
        </w:rPr>
      </w:pPr>
      <w:r w:rsidRPr="004B27E1">
        <w:rPr>
          <w:rFonts w:ascii="Palatino Linotype" w:hAnsi="Palatino Linotype" w:cs="Arial"/>
          <w:b/>
          <w:sz w:val="28"/>
          <w:szCs w:val="28"/>
        </w:rPr>
        <w:t>SEGUNDO.</w:t>
      </w:r>
      <w:r w:rsidRPr="004B27E1">
        <w:rPr>
          <w:rFonts w:ascii="Palatino Linotype" w:hAnsi="Palatino Linotype" w:cs="Arial"/>
        </w:rPr>
        <w:t xml:space="preserve"> Se </w:t>
      </w:r>
      <w:r w:rsidRPr="004B27E1">
        <w:rPr>
          <w:rFonts w:ascii="Palatino Linotype" w:hAnsi="Palatino Linotype" w:cs="Arial"/>
          <w:b/>
        </w:rPr>
        <w:t>ORDENA</w:t>
      </w:r>
      <w:r w:rsidRPr="004B27E1">
        <w:rPr>
          <w:rFonts w:ascii="Palatino Linotype" w:hAnsi="Palatino Linotype" w:cs="Arial"/>
        </w:rPr>
        <w:t xml:space="preserve"> al </w:t>
      </w:r>
      <w:r w:rsidRPr="004B27E1">
        <w:rPr>
          <w:rFonts w:ascii="Palatino Linotype" w:hAnsi="Palatino Linotype" w:cs="Arial"/>
          <w:b/>
        </w:rPr>
        <w:t>Sujeto Obligado</w:t>
      </w:r>
      <w:r w:rsidRPr="004B27E1">
        <w:rPr>
          <w:rFonts w:ascii="Palatino Linotype" w:hAnsi="Palatino Linotype" w:cs="Arial"/>
        </w:rPr>
        <w:t xml:space="preserve"> haga entrega al </w:t>
      </w:r>
      <w:r w:rsidRPr="004B27E1">
        <w:rPr>
          <w:rFonts w:ascii="Palatino Linotype" w:hAnsi="Palatino Linotype" w:cs="Arial"/>
          <w:b/>
        </w:rPr>
        <w:t xml:space="preserve">Recurrente </w:t>
      </w:r>
      <w:r w:rsidRPr="004B27E1">
        <w:rPr>
          <w:rFonts w:ascii="Palatino Linotype" w:hAnsi="Palatino Linotype" w:cs="Arial"/>
        </w:rPr>
        <w:t xml:space="preserve">en términos del Considerando </w:t>
      </w:r>
      <w:r w:rsidRPr="004B27E1">
        <w:rPr>
          <w:rFonts w:ascii="Palatino Linotype" w:hAnsi="Palatino Linotype" w:cs="Arial"/>
          <w:b/>
        </w:rPr>
        <w:t xml:space="preserve">QUINTO </w:t>
      </w:r>
      <w:r w:rsidRPr="004B27E1">
        <w:rPr>
          <w:rFonts w:ascii="Palatino Linotype" w:hAnsi="Palatino Linotype" w:cs="Arial"/>
        </w:rPr>
        <w:t>de esta resolución, a través del</w:t>
      </w:r>
      <w:r w:rsidRPr="004B27E1">
        <w:rPr>
          <w:rFonts w:ascii="Palatino Linotype" w:hAnsi="Palatino Linotype" w:cs="Arial"/>
          <w:b/>
        </w:rPr>
        <w:t xml:space="preserve"> </w:t>
      </w:r>
      <w:r w:rsidRPr="004B27E1">
        <w:rPr>
          <w:rFonts w:ascii="Palatino Linotype" w:hAnsi="Palatino Linotype" w:cs="Arial"/>
        </w:rPr>
        <w:t xml:space="preserve">Sistema de Acceso a la Información Mexiquense </w:t>
      </w:r>
      <w:r w:rsidRPr="004B27E1">
        <w:rPr>
          <w:rFonts w:ascii="Palatino Linotype" w:hAnsi="Palatino Linotype" w:cs="Arial"/>
          <w:b/>
        </w:rPr>
        <w:t>(SAIMEX)</w:t>
      </w:r>
      <w:r w:rsidRPr="004B27E1">
        <w:rPr>
          <w:rFonts w:ascii="Palatino Linotype" w:hAnsi="Palatino Linotype" w:cs="Arial"/>
        </w:rPr>
        <w:t>, de ser procedente en versión pública, de lo siguiente:</w:t>
      </w:r>
    </w:p>
    <w:p w14:paraId="752D2025" w14:textId="77777777" w:rsidR="00620197" w:rsidRPr="004B27E1" w:rsidRDefault="00620197" w:rsidP="00620197">
      <w:pPr>
        <w:spacing w:line="360" w:lineRule="auto"/>
        <w:jc w:val="both"/>
        <w:rPr>
          <w:rFonts w:ascii="Palatino Linotype" w:hAnsi="Palatino Linotype" w:cs="Arial"/>
        </w:rPr>
      </w:pPr>
    </w:p>
    <w:p w14:paraId="05F9042D" w14:textId="5477A3A3" w:rsidR="00620197" w:rsidRPr="004B27E1" w:rsidRDefault="00620197" w:rsidP="00620197">
      <w:pPr>
        <w:pStyle w:val="Prrafodelista"/>
        <w:numPr>
          <w:ilvl w:val="0"/>
          <w:numId w:val="24"/>
        </w:numPr>
        <w:spacing w:line="360" w:lineRule="auto"/>
        <w:jc w:val="both"/>
        <w:rPr>
          <w:rFonts w:ascii="Palatino Linotype" w:hAnsi="Palatino Linotype" w:cs="Arial"/>
        </w:rPr>
      </w:pPr>
      <w:r w:rsidRPr="004B27E1">
        <w:rPr>
          <w:rFonts w:ascii="Palatino Linotype" w:hAnsi="Palatino Linotype"/>
          <w:lang w:eastAsia="es-MX"/>
        </w:rPr>
        <w:t xml:space="preserve">La incidencia delictiva proporcionada en respuesta, con los datos consistentes en </w:t>
      </w:r>
      <w:r w:rsidR="005176FA" w:rsidRPr="004B27E1">
        <w:rPr>
          <w:rFonts w:ascii="Palatino Linotype" w:hAnsi="Palatino Linotype"/>
          <w:lang w:eastAsia="es-MX"/>
        </w:rPr>
        <w:t xml:space="preserve">las </w:t>
      </w:r>
      <w:r w:rsidRPr="004B27E1">
        <w:rPr>
          <w:rFonts w:ascii="Palatino Linotype" w:hAnsi="Palatino Linotype"/>
          <w:lang w:eastAsia="es-MX"/>
        </w:rPr>
        <w:t>fechas y horas de cada incidente reportado del incidente o evento, o en su caso, con el mayor grado de desagregación posible.</w:t>
      </w:r>
    </w:p>
    <w:p w14:paraId="220D08B9" w14:textId="77777777" w:rsidR="00620197" w:rsidRPr="004B27E1" w:rsidRDefault="00620197" w:rsidP="00620197">
      <w:pPr>
        <w:ind w:right="141"/>
        <w:jc w:val="both"/>
        <w:rPr>
          <w:rFonts w:ascii="Palatino Linotype" w:hAnsi="Palatino Linotype"/>
          <w:i/>
          <w:sz w:val="22"/>
        </w:rPr>
      </w:pPr>
    </w:p>
    <w:p w14:paraId="691455CE" w14:textId="77777777" w:rsidR="00620197" w:rsidRPr="004B27E1" w:rsidRDefault="00620197" w:rsidP="005176FA">
      <w:pPr>
        <w:ind w:left="284" w:right="332"/>
        <w:jc w:val="both"/>
        <w:rPr>
          <w:rFonts w:ascii="Palatino Linotype" w:hAnsi="Palatino Linotype" w:cs="Tahoma"/>
          <w:i/>
          <w:sz w:val="22"/>
        </w:rPr>
      </w:pPr>
      <w:r w:rsidRPr="004B27E1">
        <w:rPr>
          <w:rFonts w:ascii="Palatino Linotype" w:hAnsi="Palatino Linotype" w:cs="Tahoma"/>
          <w:i/>
          <w:sz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4B27E1">
        <w:rPr>
          <w:rFonts w:ascii="Palatino Linotype" w:hAnsi="Palatino Linotype" w:cs="Tahoma"/>
          <w:b/>
          <w:i/>
          <w:sz w:val="22"/>
        </w:rPr>
        <w:t>Recurrente</w:t>
      </w:r>
      <w:r w:rsidRPr="004B27E1">
        <w:rPr>
          <w:rFonts w:ascii="Palatino Linotype" w:hAnsi="Palatino Linotype" w:cs="Tahoma"/>
          <w:i/>
          <w:sz w:val="22"/>
        </w:rPr>
        <w:t>.</w:t>
      </w:r>
    </w:p>
    <w:p w14:paraId="01BB3AA2" w14:textId="77777777" w:rsidR="005176FA" w:rsidRPr="004B27E1" w:rsidRDefault="005176FA" w:rsidP="005176FA">
      <w:pPr>
        <w:ind w:left="284" w:right="332"/>
        <w:jc w:val="both"/>
        <w:rPr>
          <w:rFonts w:ascii="Palatino Linotype" w:hAnsi="Palatino Linotype" w:cs="Tahoma"/>
          <w:i/>
          <w:sz w:val="22"/>
        </w:rPr>
      </w:pPr>
    </w:p>
    <w:p w14:paraId="07F9963A" w14:textId="50E667F5" w:rsidR="005176FA" w:rsidRPr="004B27E1" w:rsidRDefault="005176FA" w:rsidP="005176FA">
      <w:pPr>
        <w:ind w:left="284" w:right="332"/>
        <w:jc w:val="both"/>
        <w:rPr>
          <w:rFonts w:ascii="Palatino Linotype" w:hAnsi="Palatino Linotype" w:cs="Tahoma"/>
          <w:i/>
          <w:sz w:val="22"/>
        </w:rPr>
      </w:pPr>
      <w:r w:rsidRPr="004B27E1">
        <w:rPr>
          <w:rFonts w:ascii="Palatino Linotype" w:hAnsi="Palatino Linotype" w:cs="Tahoma"/>
          <w:i/>
          <w:sz w:val="22"/>
        </w:rPr>
        <w:t>Para el caso de que la información que se ordena en el numeral 1), no obren en sus archivos, por no haber sido generada la incidencia con dichos datos, bastará con que lo haga del conocimiento al Particular de manera clara y precisa.</w:t>
      </w:r>
    </w:p>
    <w:p w14:paraId="4C2CAD4E" w14:textId="77777777" w:rsidR="00620197" w:rsidRPr="004B27E1" w:rsidRDefault="00620197" w:rsidP="00620197">
      <w:pPr>
        <w:ind w:right="141"/>
        <w:jc w:val="both"/>
        <w:rPr>
          <w:rFonts w:ascii="Palatino Linotype" w:hAnsi="Palatino Linotype"/>
          <w:i/>
          <w:sz w:val="22"/>
        </w:rPr>
      </w:pPr>
    </w:p>
    <w:p w14:paraId="690171A2" w14:textId="77777777" w:rsidR="00620197" w:rsidRPr="004B27E1" w:rsidRDefault="00620197" w:rsidP="00620197">
      <w:pPr>
        <w:ind w:right="141"/>
        <w:jc w:val="both"/>
        <w:rPr>
          <w:rFonts w:ascii="Palatino Linotype" w:hAnsi="Palatino Linotype"/>
          <w:i/>
          <w:sz w:val="14"/>
        </w:rPr>
      </w:pPr>
    </w:p>
    <w:p w14:paraId="77714E0E" w14:textId="77777777" w:rsidR="00620197" w:rsidRPr="004B27E1" w:rsidRDefault="00620197" w:rsidP="00620197">
      <w:pPr>
        <w:autoSpaceDE w:val="0"/>
        <w:autoSpaceDN w:val="0"/>
        <w:adjustRightInd w:val="0"/>
        <w:spacing w:line="360" w:lineRule="auto"/>
        <w:ind w:right="49"/>
        <w:jc w:val="both"/>
        <w:rPr>
          <w:rFonts w:ascii="Palatino Linotype" w:hAnsi="Palatino Linotype" w:cs="Arial"/>
          <w:szCs w:val="28"/>
          <w:lang w:val="es-ES_tradnl"/>
        </w:rPr>
      </w:pPr>
      <w:r w:rsidRPr="004B27E1">
        <w:rPr>
          <w:rFonts w:ascii="Palatino Linotype" w:hAnsi="Palatino Linotype" w:cs="Arial"/>
          <w:b/>
          <w:sz w:val="28"/>
          <w:szCs w:val="28"/>
          <w:lang w:val="es-ES_tradnl"/>
        </w:rPr>
        <w:t xml:space="preserve">TERCERO. </w:t>
      </w:r>
      <w:r w:rsidRPr="004B27E1">
        <w:rPr>
          <w:rFonts w:ascii="Palatino Linotype" w:hAnsi="Palatino Linotype" w:cs="Arial"/>
          <w:b/>
          <w:szCs w:val="28"/>
          <w:lang w:val="es-ES_tradnl"/>
        </w:rPr>
        <w:t xml:space="preserve">NOTIFÍQUESE </w:t>
      </w:r>
      <w:r w:rsidRPr="004B27E1">
        <w:rPr>
          <w:rFonts w:ascii="Palatino Linotype" w:hAnsi="Palatino Linotype" w:cs="Arial"/>
          <w:szCs w:val="28"/>
          <w:lang w:val="es-ES_tradnl"/>
        </w:rPr>
        <w:t xml:space="preserve">la presente resolución </w:t>
      </w:r>
      <w:r w:rsidRPr="004B27E1">
        <w:rPr>
          <w:rFonts w:ascii="Palatino Linotype" w:hAnsi="Palatino Linotype" w:cs="Arial"/>
        </w:rPr>
        <w:t xml:space="preserve">a través del Sistema de Acceso a la Información Mexiquense </w:t>
      </w:r>
      <w:r w:rsidRPr="004B27E1">
        <w:rPr>
          <w:rFonts w:ascii="Palatino Linotype" w:hAnsi="Palatino Linotype" w:cs="Arial"/>
          <w:b/>
        </w:rPr>
        <w:t>(SAIMEX)</w:t>
      </w:r>
      <w:r w:rsidRPr="004B27E1">
        <w:rPr>
          <w:rFonts w:ascii="Palatino Linotype" w:hAnsi="Palatino Linotype" w:cs="Arial"/>
          <w:szCs w:val="28"/>
          <w:lang w:val="es-ES_tradnl"/>
        </w:rPr>
        <w:t xml:space="preserve"> al Titular de la Unidad de Transparencia del </w:t>
      </w:r>
      <w:r w:rsidRPr="004B27E1">
        <w:rPr>
          <w:rFonts w:ascii="Palatino Linotype" w:hAnsi="Palatino Linotype" w:cs="Arial"/>
          <w:b/>
          <w:szCs w:val="28"/>
          <w:lang w:val="es-ES_tradnl"/>
        </w:rPr>
        <w:t>Sujeto Obligado</w:t>
      </w:r>
      <w:r w:rsidRPr="004B27E1">
        <w:rPr>
          <w:rFonts w:ascii="Palatino Linotype" w:hAnsi="Palatino Linotype" w:cs="Arial"/>
          <w:szCs w:val="28"/>
          <w:lang w:val="es-ES_tradnl"/>
        </w:rPr>
        <w:t xml:space="preserve">, para que conforme al artículo 186 último párrafo, 189 segundo </w:t>
      </w:r>
      <w:r w:rsidRPr="004B27E1">
        <w:rPr>
          <w:rFonts w:ascii="Palatino Linotype" w:hAnsi="Palatino Linotype" w:cs="Arial"/>
          <w:szCs w:val="28"/>
          <w:lang w:val="es-ES_tradnl"/>
        </w:rPr>
        <w:lastRenderedPageBreak/>
        <w:t>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CC791A" w14:textId="77777777" w:rsidR="00620197" w:rsidRPr="004B27E1" w:rsidRDefault="00620197" w:rsidP="00620197">
      <w:pPr>
        <w:autoSpaceDE w:val="0"/>
        <w:autoSpaceDN w:val="0"/>
        <w:adjustRightInd w:val="0"/>
        <w:spacing w:line="360" w:lineRule="auto"/>
        <w:ind w:right="49"/>
        <w:jc w:val="both"/>
        <w:rPr>
          <w:rFonts w:ascii="Palatino Linotype" w:hAnsi="Palatino Linotype" w:cs="Arial"/>
          <w:szCs w:val="28"/>
          <w:lang w:val="es-ES_tradnl"/>
        </w:rPr>
      </w:pPr>
    </w:p>
    <w:p w14:paraId="4F4ECAC3" w14:textId="77777777" w:rsidR="00620197" w:rsidRPr="004B27E1" w:rsidRDefault="00620197" w:rsidP="00620197">
      <w:pPr>
        <w:spacing w:line="360" w:lineRule="auto"/>
        <w:jc w:val="both"/>
        <w:rPr>
          <w:rFonts w:ascii="Palatino Linotype" w:hAnsi="Palatino Linotype" w:cs="Arial"/>
          <w:bCs/>
          <w:szCs w:val="28"/>
        </w:rPr>
      </w:pPr>
      <w:r w:rsidRPr="004B27E1">
        <w:rPr>
          <w:rFonts w:ascii="Palatino Linotype" w:hAnsi="Palatino Linotype" w:cs="Arial"/>
          <w:b/>
          <w:bCs/>
          <w:sz w:val="28"/>
          <w:szCs w:val="28"/>
        </w:rPr>
        <w:t>CUARTO.</w:t>
      </w:r>
      <w:r w:rsidRPr="004B27E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4B27E1">
        <w:rPr>
          <w:rFonts w:ascii="Palatino Linotype" w:hAnsi="Palatino Linotype" w:cs="Arial"/>
          <w:b/>
          <w:bCs/>
          <w:szCs w:val="28"/>
        </w:rPr>
        <w:t>Sujeto Obligado</w:t>
      </w:r>
      <w:r w:rsidRPr="004B27E1">
        <w:rPr>
          <w:rFonts w:ascii="Palatino Linotype" w:hAnsi="Palatino Linotype" w:cs="Arial"/>
          <w:bCs/>
          <w:szCs w:val="28"/>
        </w:rPr>
        <w:t xml:space="preserve"> de manera fundada y motivada, podrá solicitar una ampliación de plazo para el cumplimiento de la presente resolución.</w:t>
      </w:r>
    </w:p>
    <w:p w14:paraId="1CC57F65" w14:textId="77777777" w:rsidR="00620197" w:rsidRPr="004B27E1" w:rsidRDefault="00620197" w:rsidP="00620197">
      <w:pPr>
        <w:spacing w:line="360" w:lineRule="auto"/>
        <w:jc w:val="both"/>
        <w:rPr>
          <w:rFonts w:ascii="Palatino Linotype" w:hAnsi="Palatino Linotype" w:cs="Arial"/>
          <w:bCs/>
          <w:szCs w:val="28"/>
        </w:rPr>
      </w:pPr>
    </w:p>
    <w:p w14:paraId="5FB51663" w14:textId="77777777" w:rsidR="00620197" w:rsidRPr="004B27E1" w:rsidRDefault="00620197" w:rsidP="00620197">
      <w:pPr>
        <w:autoSpaceDE w:val="0"/>
        <w:autoSpaceDN w:val="0"/>
        <w:adjustRightInd w:val="0"/>
        <w:spacing w:line="360" w:lineRule="auto"/>
        <w:ind w:right="49"/>
        <w:jc w:val="both"/>
        <w:rPr>
          <w:rFonts w:ascii="Palatino Linotype" w:hAnsi="Palatino Linotype" w:cs="Arial"/>
        </w:rPr>
      </w:pPr>
      <w:r w:rsidRPr="004B27E1">
        <w:rPr>
          <w:rFonts w:ascii="Palatino Linotype" w:hAnsi="Palatino Linotype" w:cs="Arial"/>
          <w:b/>
          <w:sz w:val="28"/>
          <w:szCs w:val="28"/>
        </w:rPr>
        <w:t>QUINTO.</w:t>
      </w:r>
      <w:r w:rsidRPr="004B27E1">
        <w:rPr>
          <w:rFonts w:ascii="Palatino Linotype" w:hAnsi="Palatino Linotype" w:cs="Arial"/>
          <w:b/>
        </w:rPr>
        <w:t xml:space="preserve"> NOTIFÍQUESE</w:t>
      </w:r>
      <w:r w:rsidRPr="004B27E1">
        <w:rPr>
          <w:rFonts w:ascii="Palatino Linotype" w:hAnsi="Palatino Linotype" w:cs="Arial"/>
        </w:rPr>
        <w:t xml:space="preserve"> al </w:t>
      </w:r>
      <w:r w:rsidRPr="004B27E1">
        <w:rPr>
          <w:rFonts w:ascii="Palatino Linotype" w:hAnsi="Palatino Linotype" w:cs="Arial"/>
          <w:b/>
        </w:rPr>
        <w:t>Recurrente</w:t>
      </w:r>
      <w:r w:rsidRPr="004B27E1">
        <w:rPr>
          <w:rFonts w:ascii="Palatino Linotype" w:hAnsi="Palatino Linotype" w:cs="Arial"/>
        </w:rPr>
        <w:t xml:space="preserve"> la presente resolución a través del Sistema de Acceso a la Información Mexiquense </w:t>
      </w:r>
      <w:r w:rsidRPr="004B27E1">
        <w:rPr>
          <w:rFonts w:ascii="Palatino Linotype" w:hAnsi="Palatino Linotype" w:cs="Arial"/>
          <w:b/>
        </w:rPr>
        <w:t>(SAIMEX),</w:t>
      </w:r>
      <w:r w:rsidRPr="004B27E1">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128C5DB" w14:textId="77777777" w:rsidR="00620197" w:rsidRPr="004B27E1" w:rsidRDefault="00620197" w:rsidP="00620197">
      <w:pPr>
        <w:autoSpaceDE w:val="0"/>
        <w:autoSpaceDN w:val="0"/>
        <w:adjustRightInd w:val="0"/>
        <w:spacing w:line="360" w:lineRule="auto"/>
        <w:ind w:right="49"/>
        <w:jc w:val="both"/>
        <w:rPr>
          <w:rFonts w:ascii="Palatino Linotype" w:hAnsi="Palatino Linotype" w:cs="Arial"/>
        </w:rPr>
      </w:pPr>
    </w:p>
    <w:p w14:paraId="5BE69AD0" w14:textId="322F07D5" w:rsidR="00882560" w:rsidRPr="004B27E1" w:rsidRDefault="00620197" w:rsidP="008502B0">
      <w:pPr>
        <w:autoSpaceDE w:val="0"/>
        <w:autoSpaceDN w:val="0"/>
        <w:adjustRightInd w:val="0"/>
        <w:spacing w:line="360" w:lineRule="auto"/>
        <w:ind w:right="49"/>
        <w:jc w:val="both"/>
        <w:rPr>
          <w:rFonts w:ascii="Palatino Linotype" w:hAnsi="Palatino Linotype" w:cs="Arial"/>
        </w:rPr>
      </w:pPr>
      <w:r w:rsidRPr="004B27E1">
        <w:rPr>
          <w:rFonts w:ascii="Palatino Linotype" w:hAnsi="Palatino Linotype" w:cs="Arial"/>
          <w:b/>
          <w:bCs/>
          <w:sz w:val="28"/>
          <w:szCs w:val="28"/>
        </w:rPr>
        <w:t>SEXTO.</w:t>
      </w:r>
      <w:r w:rsidRPr="004B27E1">
        <w:rPr>
          <w:rFonts w:ascii="Palatino Linotype" w:hAnsi="Palatino Linotype" w:cs="Arial"/>
          <w:sz w:val="28"/>
          <w:szCs w:val="28"/>
        </w:rPr>
        <w:t xml:space="preserve"> </w:t>
      </w:r>
      <w:r w:rsidRPr="004B27E1">
        <w:rPr>
          <w:rFonts w:ascii="Palatino Linotype" w:hAnsi="Palatino Linotype" w:cs="Arial"/>
          <w:b/>
          <w:bCs/>
        </w:rPr>
        <w:t xml:space="preserve">GÍRESE </w:t>
      </w:r>
      <w:r w:rsidRPr="004B27E1">
        <w:rPr>
          <w:rFonts w:ascii="Palatino Linotype" w:hAnsi="Palatino Linotype" w:cs="Arial"/>
        </w:rPr>
        <w:t xml:space="preserve">oficio al Titular de la Dirección General de Protección de Datos Personales, en atención al artículo 82, fracción XXVII, de la Ley de Protección de Datos Personales del Estado de México y Municipios, en términos del Considerando </w:t>
      </w:r>
      <w:r w:rsidRPr="004B27E1">
        <w:rPr>
          <w:rFonts w:ascii="Palatino Linotype" w:hAnsi="Palatino Linotype" w:cs="Arial"/>
          <w:b/>
          <w:bCs/>
        </w:rPr>
        <w:t xml:space="preserve">CUARTO </w:t>
      </w:r>
      <w:r w:rsidRPr="004B27E1">
        <w:rPr>
          <w:rFonts w:ascii="Palatino Linotype" w:hAnsi="Palatino Linotype" w:cs="Arial"/>
        </w:rPr>
        <w:t>de la presente resolución.</w:t>
      </w:r>
    </w:p>
    <w:p w14:paraId="225EA452" w14:textId="7AD93B63" w:rsidR="0029071C" w:rsidRPr="004B27E1" w:rsidRDefault="008D2478" w:rsidP="00D01A63">
      <w:pPr>
        <w:spacing w:line="360" w:lineRule="auto"/>
        <w:jc w:val="both"/>
        <w:rPr>
          <w:rFonts w:ascii="Palatino Linotype" w:eastAsiaTheme="minorHAnsi" w:hAnsi="Palatino Linotype" w:cs="Arial"/>
          <w:lang w:val="es-MX" w:eastAsia="en-US"/>
        </w:rPr>
      </w:pPr>
      <w:r w:rsidRPr="004B27E1">
        <w:rPr>
          <w:rFonts w:ascii="Palatino Linotype" w:eastAsiaTheme="minorHAnsi" w:hAnsi="Palatino Linotype" w:cs="Arial"/>
          <w:lang w:val="es-MX" w:eastAsia="en-US"/>
        </w:rPr>
        <w:lastRenderedPageBreak/>
        <w:t>ASÍ LO RESUELVE, POR UNANIMIDAD DE VOTOS, EL PLENO DEL</w:t>
      </w:r>
      <w:r w:rsidRPr="004B27E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B27E1">
        <w:rPr>
          <w:rFonts w:ascii="Palatino Linotype" w:eastAsiaTheme="minorHAnsi" w:hAnsi="Palatino Linotype" w:cs="Arial"/>
          <w:lang w:val="es-MX" w:eastAsia="en-US"/>
        </w:rPr>
        <w:t>, CONFORMADO POR LOS COMISIONADOS JOSÉ MARTÍNEZ VILCHIS; MARÍA DEL ROSARIO MEJÍA AYALA</w:t>
      </w:r>
      <w:r w:rsidR="00A15689" w:rsidRPr="004B27E1">
        <w:rPr>
          <w:rFonts w:ascii="Palatino Linotype" w:eastAsiaTheme="minorHAnsi" w:hAnsi="Palatino Linotype" w:cs="Arial"/>
          <w:lang w:val="es-MX" w:eastAsia="en-US"/>
        </w:rPr>
        <w:t xml:space="preserve">; </w:t>
      </w:r>
      <w:r w:rsidRPr="004B27E1">
        <w:rPr>
          <w:rFonts w:ascii="Palatino Linotype" w:eastAsiaTheme="minorHAnsi" w:hAnsi="Palatino Linotype" w:cs="Arial"/>
          <w:lang w:val="es-MX" w:eastAsia="en-US"/>
        </w:rPr>
        <w:t>SHARON CRISTINA MORALES MARTÍNEZ; LUIS GUSTAVO PARRA NORIEGA</w:t>
      </w:r>
      <w:r w:rsidR="00A15689" w:rsidRPr="004B27E1">
        <w:rPr>
          <w:rFonts w:ascii="Palatino Linotype" w:eastAsiaTheme="minorHAnsi" w:hAnsi="Palatino Linotype" w:cs="Arial"/>
          <w:lang w:val="es-MX" w:eastAsia="en-US"/>
        </w:rPr>
        <w:t xml:space="preserve"> (EMITIENDO VOTO PARTICULAR CONCURRENTE)</w:t>
      </w:r>
      <w:r w:rsidR="0012649E" w:rsidRPr="004B27E1">
        <w:rPr>
          <w:rFonts w:ascii="Palatino Linotype" w:eastAsiaTheme="minorHAnsi" w:hAnsi="Palatino Linotype" w:cs="Arial"/>
          <w:lang w:val="es-MX" w:eastAsia="en-US"/>
        </w:rPr>
        <w:t xml:space="preserve"> </w:t>
      </w:r>
      <w:r w:rsidRPr="004B27E1">
        <w:rPr>
          <w:rFonts w:ascii="Palatino Linotype" w:eastAsiaTheme="minorHAnsi" w:hAnsi="Palatino Linotype" w:cs="Arial"/>
          <w:lang w:val="es-MX" w:eastAsia="en-US"/>
        </w:rPr>
        <w:t>Y GUADALUPE RAMÍREZ PEÑA</w:t>
      </w:r>
      <w:r w:rsidR="004B27E1" w:rsidRPr="004B27E1">
        <w:rPr>
          <w:rFonts w:ascii="Palatino Linotype" w:eastAsiaTheme="minorHAnsi" w:hAnsi="Palatino Linotype" w:cs="Arial"/>
          <w:lang w:val="es-MX" w:eastAsia="en-US"/>
        </w:rPr>
        <w:t xml:space="preserve"> (EMITIENDO VOTO PARTICULAR CONCURRENTE)</w:t>
      </w:r>
      <w:r w:rsidRPr="004B27E1">
        <w:rPr>
          <w:rFonts w:ascii="Palatino Linotype" w:eastAsiaTheme="minorHAnsi" w:hAnsi="Palatino Linotype" w:cs="Arial"/>
          <w:lang w:val="es-MX" w:eastAsia="en-US"/>
        </w:rPr>
        <w:t xml:space="preserve">; EN LA </w:t>
      </w:r>
      <w:r w:rsidR="00106CC9" w:rsidRPr="004B27E1">
        <w:rPr>
          <w:rFonts w:ascii="Palatino Linotype" w:eastAsiaTheme="minorHAnsi" w:hAnsi="Palatino Linotype" w:cs="Arial"/>
          <w:lang w:val="es-MX" w:eastAsia="en-US"/>
        </w:rPr>
        <w:t xml:space="preserve">DÉCIMA SEGUNDA </w:t>
      </w:r>
      <w:r w:rsidRPr="004B27E1">
        <w:rPr>
          <w:rFonts w:ascii="Palatino Linotype" w:eastAsiaTheme="minorHAnsi" w:hAnsi="Palatino Linotype" w:cs="Arial"/>
          <w:lang w:val="es-MX" w:eastAsia="en-US"/>
        </w:rPr>
        <w:t xml:space="preserve">SESIÓN ORDINARIA CELEBRADA EL </w:t>
      </w:r>
      <w:r w:rsidR="00106CC9" w:rsidRPr="004B27E1">
        <w:rPr>
          <w:rFonts w:ascii="Palatino Linotype" w:hAnsi="Palatino Linotype" w:cs="Arial"/>
          <w:color w:val="000000"/>
          <w:lang w:val="es-MX" w:eastAsia="es-MX"/>
        </w:rPr>
        <w:t>OCHO DE ABRIL</w:t>
      </w:r>
      <w:r w:rsidR="00752800" w:rsidRPr="004B27E1">
        <w:rPr>
          <w:rFonts w:ascii="Palatino Linotype" w:hAnsi="Palatino Linotype" w:cs="Arial"/>
          <w:color w:val="000000"/>
          <w:lang w:val="es-MX" w:eastAsia="es-MX"/>
        </w:rPr>
        <w:t xml:space="preserve"> DE </w:t>
      </w:r>
      <w:r w:rsidR="00106CC9" w:rsidRPr="004B27E1">
        <w:rPr>
          <w:rFonts w:ascii="Palatino Linotype" w:hAnsi="Palatino Linotype" w:cs="Arial"/>
          <w:color w:val="000000"/>
          <w:lang w:val="es-MX" w:eastAsia="es-MX"/>
        </w:rPr>
        <w:t>DOS MIL VEINTISÉIS</w:t>
      </w:r>
      <w:r w:rsidR="00555301" w:rsidRPr="004B27E1">
        <w:rPr>
          <w:rFonts w:ascii="Palatino Linotype" w:eastAsiaTheme="minorHAnsi" w:hAnsi="Palatino Linotype" w:cs="Arial"/>
          <w:lang w:val="es-MX" w:eastAsia="en-US"/>
        </w:rPr>
        <w:t>, ANTE EL SECRETARIO TÉCNICO, ALEXIS TAPIA</w:t>
      </w:r>
      <w:r w:rsidRPr="004B27E1">
        <w:rPr>
          <w:rFonts w:ascii="Palatino Linotype" w:eastAsiaTheme="minorHAnsi" w:hAnsi="Palatino Linotype" w:cs="Arial"/>
          <w:lang w:val="es-MX" w:eastAsia="en-US"/>
        </w:rPr>
        <w:t xml:space="preserve"> RAMÍREZ.----</w:t>
      </w:r>
      <w:r w:rsidR="0020726A" w:rsidRPr="004B27E1">
        <w:rPr>
          <w:rFonts w:ascii="Palatino Linotype" w:eastAsiaTheme="minorHAnsi" w:hAnsi="Palatino Linotype" w:cs="Arial"/>
          <w:lang w:val="es-MX" w:eastAsia="en-US"/>
        </w:rPr>
        <w:t>-------</w:t>
      </w:r>
      <w:r w:rsidR="005176FA" w:rsidRPr="004B27E1">
        <w:rPr>
          <w:rFonts w:ascii="Palatino Linotype" w:eastAsiaTheme="minorHAnsi" w:hAnsi="Palatino Linotype" w:cs="Arial"/>
          <w:lang w:val="es-MX" w:eastAsia="en-US"/>
        </w:rPr>
        <w:t xml:space="preserve"> ---------------------------------------------------------------------------------------------------------------------------------------------------------------------------------------------------------------------------------------------------------------------------------------------------------------------------------------------------------------------------------------------------------------------------------------------------------------------------------------------------------------------------------------------------------------------------------------------------------------------------------------------------------------------------------------------------------------------------------------------------------------------------------------------------------------------------------------------------------------------------------------------------------------------------------------------------------------------------------------------------------------------------------------------------------------------------------------------------------------------------------------------------------------------------------------------------------------------------------------------------------------------------------------------------------------------------------------------------------------------------------------------------------------------------------------------------------------------------------------------------------------------------------------------------------------------------------------------------------------------------------------------------------------------------------------------------------------------------------------------------------------------------------------</w:t>
      </w:r>
      <w:r w:rsidR="00A15689" w:rsidRPr="004B27E1">
        <w:rPr>
          <w:rFonts w:ascii="Palatino Linotype" w:eastAsiaTheme="minorHAnsi" w:hAnsi="Palatino Linotype" w:cs="Arial"/>
          <w:lang w:val="es-MX" w:eastAsia="en-US"/>
        </w:rPr>
        <w:t>----------------------</w:t>
      </w:r>
    </w:p>
    <w:p w14:paraId="23D28F78" w14:textId="77777777" w:rsidR="00054E04" w:rsidRPr="0051539C" w:rsidRDefault="00054E04" w:rsidP="00054E04">
      <w:pPr>
        <w:spacing w:line="360" w:lineRule="auto"/>
        <w:jc w:val="both"/>
        <w:rPr>
          <w:rFonts w:ascii="Palatino Linotype" w:eastAsiaTheme="minorHAnsi" w:hAnsi="Palatino Linotype" w:cs="Arial"/>
          <w:sz w:val="12"/>
          <w:lang w:val="es-MX" w:eastAsia="en-US"/>
        </w:rPr>
      </w:pPr>
      <w:r w:rsidRPr="004B27E1">
        <w:rPr>
          <w:rFonts w:ascii="Palatino Linotype" w:eastAsiaTheme="minorHAnsi" w:hAnsi="Palatino Linotype" w:cs="Arial"/>
          <w:sz w:val="18"/>
          <w:lang w:val="es-MX" w:eastAsia="en-US"/>
        </w:rPr>
        <w:t>JMV/CCR/jasm</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74A85409" w:rsidR="0029071C" w:rsidRPr="003E56C9" w:rsidRDefault="0029071C" w:rsidP="003E56C9"/>
    <w:sectPr w:rsidR="0029071C" w:rsidRPr="003E56C9" w:rsidSect="00C53377">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0975B" w14:textId="77777777" w:rsidR="00DC62EB" w:rsidRDefault="00DC62EB" w:rsidP="000B5E25">
      <w:r>
        <w:separator/>
      </w:r>
    </w:p>
  </w:endnote>
  <w:endnote w:type="continuationSeparator" w:id="0">
    <w:p w14:paraId="123845A7" w14:textId="77777777" w:rsidR="00DC62EB" w:rsidRDefault="00DC62E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620197" w:rsidRPr="000D3AD4" w:rsidRDefault="0062019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01647">
      <w:rPr>
        <w:rFonts w:ascii="Palatino Linotype" w:hAnsi="Palatino Linotype" w:cs="Arial"/>
        <w:bCs/>
        <w:noProof/>
        <w:sz w:val="20"/>
        <w:szCs w:val="20"/>
      </w:rPr>
      <w:t>20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01647">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620197" w:rsidRPr="000D3AD4" w:rsidRDefault="0062019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0164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01647">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730C0" w14:textId="77777777" w:rsidR="00DC62EB" w:rsidRDefault="00DC62EB" w:rsidP="000B5E25">
      <w:r>
        <w:separator/>
      </w:r>
    </w:p>
  </w:footnote>
  <w:footnote w:type="continuationSeparator" w:id="0">
    <w:p w14:paraId="0E27EAA6" w14:textId="77777777" w:rsidR="00DC62EB" w:rsidRDefault="00DC62EB" w:rsidP="000B5E25">
      <w:r>
        <w:continuationSeparator/>
      </w:r>
    </w:p>
  </w:footnote>
  <w:footnote w:id="1">
    <w:p w14:paraId="58BCF662" w14:textId="77777777" w:rsidR="00620197" w:rsidRPr="008A64CB" w:rsidRDefault="00620197"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620197" w:rsidRDefault="00620197" w:rsidP="006C7783">
      <w:pPr>
        <w:autoSpaceDE w:val="0"/>
        <w:autoSpaceDN w:val="0"/>
        <w:adjustRightInd w:val="0"/>
        <w:ind w:right="49"/>
        <w:jc w:val="both"/>
        <w:rPr>
          <w:rFonts w:ascii="Palatino Linotype" w:hAnsi="Palatino Linotype"/>
          <w:i/>
          <w:sz w:val="18"/>
          <w:szCs w:val="22"/>
        </w:rPr>
      </w:pPr>
    </w:p>
    <w:p w14:paraId="45AB867A" w14:textId="77777777" w:rsidR="00620197" w:rsidRPr="008A64CB" w:rsidRDefault="00620197"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620197" w:rsidRPr="008A64CB" w:rsidRDefault="00620197"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620197" w:rsidRDefault="00DC62EB">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20197" w:rsidRPr="008F2CCC" w14:paraId="28CE974E" w14:textId="77777777" w:rsidTr="00BA27FC">
      <w:tc>
        <w:tcPr>
          <w:tcW w:w="2551" w:type="dxa"/>
          <w:shd w:val="clear" w:color="auto" w:fill="auto"/>
          <w:vAlign w:val="center"/>
        </w:tcPr>
        <w:p w14:paraId="3F864768" w14:textId="77777777" w:rsidR="00620197" w:rsidRPr="008F5DAE" w:rsidRDefault="0062019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6E3AB3" w14:textId="3FD630DF" w:rsidR="00620197" w:rsidRPr="0029071C" w:rsidRDefault="00620197"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13080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620197" w:rsidRPr="008F2CCC" w14:paraId="12E8FAE1" w14:textId="77777777" w:rsidTr="00BA27FC">
      <w:trPr>
        <w:trHeight w:val="228"/>
      </w:trPr>
      <w:tc>
        <w:tcPr>
          <w:tcW w:w="2551" w:type="dxa"/>
          <w:shd w:val="clear" w:color="auto" w:fill="auto"/>
          <w:vAlign w:val="center"/>
        </w:tcPr>
        <w:p w14:paraId="188F609B" w14:textId="77777777" w:rsidR="00620197" w:rsidRPr="008F5DAE" w:rsidRDefault="0062019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F79E8E8" w14:textId="7C4F2432" w:rsidR="00620197" w:rsidRPr="0029071C" w:rsidRDefault="00620197" w:rsidP="00B6659F">
          <w:pPr>
            <w:spacing w:line="276" w:lineRule="auto"/>
            <w:jc w:val="right"/>
            <w:rPr>
              <w:rFonts w:ascii="Palatino Linotype" w:hAnsi="Palatino Linotype"/>
              <w:sz w:val="22"/>
              <w:szCs w:val="22"/>
            </w:rPr>
          </w:pPr>
          <w:r w:rsidRPr="008A1BCC">
            <w:rPr>
              <w:rFonts w:ascii="Palatino Linotype" w:hAnsi="Palatino Linotype"/>
              <w:sz w:val="22"/>
              <w:szCs w:val="22"/>
            </w:rPr>
            <w:t>Ayuntamiento de Ecatepec de Morelos</w:t>
          </w:r>
        </w:p>
      </w:tc>
    </w:tr>
    <w:tr w:rsidR="00620197" w:rsidRPr="008F2CCC" w14:paraId="59A1BA5F" w14:textId="77777777" w:rsidTr="00BA27FC">
      <w:tc>
        <w:tcPr>
          <w:tcW w:w="2551" w:type="dxa"/>
          <w:shd w:val="clear" w:color="auto" w:fill="auto"/>
          <w:vAlign w:val="center"/>
        </w:tcPr>
        <w:p w14:paraId="0EED411D" w14:textId="77777777" w:rsidR="00620197" w:rsidRPr="008F5DAE" w:rsidRDefault="0062019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EE7B1EE" w14:textId="77777777" w:rsidR="00620197" w:rsidRPr="0029071C" w:rsidRDefault="00620197"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620197" w:rsidRPr="001779E0" w:rsidRDefault="00DC62E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20197" w:rsidRPr="008F2CCC" w14:paraId="66906953" w14:textId="77777777" w:rsidTr="00BA27FC">
      <w:tc>
        <w:tcPr>
          <w:tcW w:w="2551" w:type="dxa"/>
          <w:shd w:val="clear" w:color="auto" w:fill="auto"/>
          <w:vAlign w:val="center"/>
        </w:tcPr>
        <w:p w14:paraId="72F94BEB" w14:textId="77777777" w:rsidR="00620197" w:rsidRPr="008F5DAE" w:rsidRDefault="0062019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0E25980" w14:textId="1FD98371" w:rsidR="00620197" w:rsidRPr="0029071C" w:rsidRDefault="00620197"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13080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620197" w:rsidRPr="008F2CCC" w14:paraId="325226BE" w14:textId="77777777" w:rsidTr="00BA27FC">
      <w:tc>
        <w:tcPr>
          <w:tcW w:w="2551" w:type="dxa"/>
          <w:shd w:val="clear" w:color="auto" w:fill="auto"/>
          <w:vAlign w:val="center"/>
        </w:tcPr>
        <w:p w14:paraId="4D258F96" w14:textId="77777777" w:rsidR="00620197" w:rsidRPr="008F5DAE" w:rsidRDefault="0062019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5023FB1" w14:textId="0ECFA959" w:rsidR="00620197" w:rsidRPr="006D30E6" w:rsidRDefault="00001647"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w:t>
          </w:r>
        </w:p>
      </w:tc>
    </w:tr>
    <w:tr w:rsidR="00620197" w:rsidRPr="008F2CCC" w14:paraId="3AEDEE75" w14:textId="77777777" w:rsidTr="00BA27FC">
      <w:trPr>
        <w:trHeight w:val="228"/>
      </w:trPr>
      <w:tc>
        <w:tcPr>
          <w:tcW w:w="2551" w:type="dxa"/>
          <w:shd w:val="clear" w:color="auto" w:fill="auto"/>
          <w:vAlign w:val="center"/>
        </w:tcPr>
        <w:p w14:paraId="14A51EC4" w14:textId="77777777" w:rsidR="00620197" w:rsidRPr="008F5DAE" w:rsidRDefault="0062019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9A1395" w14:textId="0BCCDA87" w:rsidR="00620197" w:rsidRPr="0029071C" w:rsidRDefault="00620197" w:rsidP="00E57BDB">
          <w:pPr>
            <w:spacing w:line="276" w:lineRule="auto"/>
            <w:jc w:val="right"/>
            <w:rPr>
              <w:rFonts w:ascii="Palatino Linotype" w:hAnsi="Palatino Linotype"/>
              <w:sz w:val="22"/>
              <w:szCs w:val="22"/>
            </w:rPr>
          </w:pPr>
          <w:r w:rsidRPr="008A1BCC">
            <w:rPr>
              <w:rFonts w:ascii="Palatino Linotype" w:hAnsi="Palatino Linotype"/>
              <w:sz w:val="22"/>
              <w:szCs w:val="22"/>
            </w:rPr>
            <w:t>Ayuntamiento de Ecatepec de Morelos</w:t>
          </w:r>
        </w:p>
      </w:tc>
    </w:tr>
    <w:tr w:rsidR="00620197" w:rsidRPr="008F2CCC" w14:paraId="46645C39" w14:textId="77777777" w:rsidTr="00BA27FC">
      <w:tc>
        <w:tcPr>
          <w:tcW w:w="2551" w:type="dxa"/>
          <w:shd w:val="clear" w:color="auto" w:fill="auto"/>
          <w:vAlign w:val="center"/>
        </w:tcPr>
        <w:p w14:paraId="54E1C23D" w14:textId="77777777" w:rsidR="00620197" w:rsidRPr="008F5DAE" w:rsidRDefault="0062019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E57FCA" w14:textId="77777777" w:rsidR="00620197" w:rsidRPr="0029071C" w:rsidRDefault="00620197"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620197" w:rsidRPr="008F2CCC" w14:paraId="1FD798DB" w14:textId="77777777" w:rsidTr="00BA27FC">
      <w:tc>
        <w:tcPr>
          <w:tcW w:w="2551" w:type="dxa"/>
          <w:shd w:val="clear" w:color="auto" w:fill="auto"/>
          <w:vAlign w:val="center"/>
        </w:tcPr>
        <w:p w14:paraId="1332C9A8" w14:textId="77777777" w:rsidR="00620197" w:rsidRPr="008F5DAE" w:rsidRDefault="00620197"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E6EE86E" w14:textId="77777777" w:rsidR="00620197" w:rsidRPr="00BA27FC" w:rsidRDefault="00620197" w:rsidP="00BA27FC">
          <w:pPr>
            <w:spacing w:line="276" w:lineRule="auto"/>
            <w:rPr>
              <w:rFonts w:ascii="Palatino Linotype" w:hAnsi="Palatino Linotype"/>
              <w:sz w:val="14"/>
              <w:szCs w:val="22"/>
              <w:lang w:val="es-ES_tradnl"/>
            </w:rPr>
          </w:pPr>
        </w:p>
      </w:tc>
    </w:tr>
  </w:tbl>
  <w:p w14:paraId="2D0FDBAE" w14:textId="77777777" w:rsidR="00620197" w:rsidRPr="009F1AB6" w:rsidRDefault="00DC62EB">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visibility:visible;mso-wrap-style:square" o:bullet="t">
        <v:imagedata r:id="rId1" o:title=""/>
      </v:shape>
    </w:pict>
  </w:numPicBullet>
  <w:abstractNum w:abstractNumId="0" w15:restartNumberingAfterBreak="0">
    <w:nsid w:val="010A1AEE"/>
    <w:multiLevelType w:val="hybridMultilevel"/>
    <w:tmpl w:val="937A4FD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35596"/>
    <w:multiLevelType w:val="hybridMultilevel"/>
    <w:tmpl w:val="AEEE78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8D2930"/>
    <w:multiLevelType w:val="hybridMultilevel"/>
    <w:tmpl w:val="136098A4"/>
    <w:lvl w:ilvl="0" w:tplc="3BE6559C">
      <w:numFmt w:val="bullet"/>
      <w:lvlText w:val="-"/>
      <w:lvlJc w:val="left"/>
      <w:pPr>
        <w:ind w:left="1146" w:hanging="360"/>
      </w:pPr>
      <w:rPr>
        <w:rFonts w:ascii="Palatino Linotype" w:eastAsiaTheme="minorHAnsi" w:hAnsi="Palatino Linotype" w:cs="Aria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DA678D"/>
    <w:multiLevelType w:val="hybridMultilevel"/>
    <w:tmpl w:val="1DC80C04"/>
    <w:lvl w:ilvl="0" w:tplc="BB8097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206848"/>
    <w:multiLevelType w:val="hybridMultilevel"/>
    <w:tmpl w:val="8D324A82"/>
    <w:lvl w:ilvl="0" w:tplc="CB4A90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AE72BF"/>
    <w:multiLevelType w:val="hybridMultilevel"/>
    <w:tmpl w:val="33BC2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820AFC"/>
    <w:multiLevelType w:val="hybridMultilevel"/>
    <w:tmpl w:val="A642E536"/>
    <w:lvl w:ilvl="0" w:tplc="79ECB790">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3C4AB2"/>
    <w:multiLevelType w:val="multilevel"/>
    <w:tmpl w:val="600C124E"/>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38E2736A"/>
    <w:multiLevelType w:val="hybridMultilevel"/>
    <w:tmpl w:val="5770F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32788B"/>
    <w:multiLevelType w:val="hybridMultilevel"/>
    <w:tmpl w:val="9CC015AC"/>
    <w:lvl w:ilvl="0" w:tplc="E6EEF67A">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A17B41"/>
    <w:multiLevelType w:val="hybridMultilevel"/>
    <w:tmpl w:val="6898EE8E"/>
    <w:lvl w:ilvl="0" w:tplc="A8C66026">
      <w:start w:val="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5509FE"/>
    <w:multiLevelType w:val="hybridMultilevel"/>
    <w:tmpl w:val="333E1892"/>
    <w:lvl w:ilvl="0" w:tplc="A8C66026">
      <w:start w:val="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E9309C"/>
    <w:multiLevelType w:val="hybridMultilevel"/>
    <w:tmpl w:val="D80006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696E79"/>
    <w:multiLevelType w:val="hybridMultilevel"/>
    <w:tmpl w:val="D7AEA94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DD56C3"/>
    <w:multiLevelType w:val="hybridMultilevel"/>
    <w:tmpl w:val="97122F44"/>
    <w:lvl w:ilvl="0" w:tplc="3BE6559C">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8C0179"/>
    <w:multiLevelType w:val="hybridMultilevel"/>
    <w:tmpl w:val="40D81F3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EE6E68"/>
    <w:multiLevelType w:val="hybridMultilevel"/>
    <w:tmpl w:val="B8063AA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3677EF"/>
    <w:multiLevelType w:val="hybridMultilevel"/>
    <w:tmpl w:val="0C043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
  </w:num>
  <w:num w:numId="4">
    <w:abstractNumId w:val="12"/>
  </w:num>
  <w:num w:numId="5">
    <w:abstractNumId w:val="9"/>
  </w:num>
  <w:num w:numId="6">
    <w:abstractNumId w:val="22"/>
  </w:num>
  <w:num w:numId="7">
    <w:abstractNumId w:val="0"/>
  </w:num>
  <w:num w:numId="8">
    <w:abstractNumId w:val="4"/>
  </w:num>
  <w:num w:numId="9">
    <w:abstractNumId w:val="10"/>
  </w:num>
  <w:num w:numId="10">
    <w:abstractNumId w:val="17"/>
  </w:num>
  <w:num w:numId="11">
    <w:abstractNumId w:val="2"/>
  </w:num>
  <w:num w:numId="12">
    <w:abstractNumId w:val="18"/>
  </w:num>
  <w:num w:numId="13">
    <w:abstractNumId w:val="11"/>
  </w:num>
  <w:num w:numId="14">
    <w:abstractNumId w:val="7"/>
  </w:num>
  <w:num w:numId="15">
    <w:abstractNumId w:val="13"/>
  </w:num>
  <w:num w:numId="16">
    <w:abstractNumId w:val="6"/>
  </w:num>
  <w:num w:numId="17">
    <w:abstractNumId w:val="14"/>
  </w:num>
  <w:num w:numId="18">
    <w:abstractNumId w:val="16"/>
  </w:num>
  <w:num w:numId="19">
    <w:abstractNumId w:val="23"/>
  </w:num>
  <w:num w:numId="20">
    <w:abstractNumId w:val="15"/>
  </w:num>
  <w:num w:numId="21">
    <w:abstractNumId w:val="1"/>
  </w:num>
  <w:num w:numId="22">
    <w:abstractNumId w:val="21"/>
  </w:num>
  <w:num w:numId="23">
    <w:abstractNumId w:val="19"/>
  </w:num>
  <w:num w:numId="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647"/>
    <w:rsid w:val="0000405E"/>
    <w:rsid w:val="0000611A"/>
    <w:rsid w:val="00007F43"/>
    <w:rsid w:val="000120BC"/>
    <w:rsid w:val="0002323F"/>
    <w:rsid w:val="000264B1"/>
    <w:rsid w:val="00030D61"/>
    <w:rsid w:val="00031EFF"/>
    <w:rsid w:val="00032D08"/>
    <w:rsid w:val="000331A4"/>
    <w:rsid w:val="0003609F"/>
    <w:rsid w:val="00036F8B"/>
    <w:rsid w:val="00037D70"/>
    <w:rsid w:val="00042962"/>
    <w:rsid w:val="00044C36"/>
    <w:rsid w:val="000460FC"/>
    <w:rsid w:val="000526B8"/>
    <w:rsid w:val="0005479B"/>
    <w:rsid w:val="00054E04"/>
    <w:rsid w:val="00056362"/>
    <w:rsid w:val="000565DA"/>
    <w:rsid w:val="000572E9"/>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C7FC1"/>
    <w:rsid w:val="000D3AD4"/>
    <w:rsid w:val="000D4E68"/>
    <w:rsid w:val="000E592F"/>
    <w:rsid w:val="000F16BA"/>
    <w:rsid w:val="00100C2B"/>
    <w:rsid w:val="00101AD8"/>
    <w:rsid w:val="00103760"/>
    <w:rsid w:val="00103A9C"/>
    <w:rsid w:val="00106CC9"/>
    <w:rsid w:val="0010712B"/>
    <w:rsid w:val="00113DEF"/>
    <w:rsid w:val="00115B15"/>
    <w:rsid w:val="00115D8E"/>
    <w:rsid w:val="001173FA"/>
    <w:rsid w:val="00123996"/>
    <w:rsid w:val="00124934"/>
    <w:rsid w:val="0012510D"/>
    <w:rsid w:val="0012649E"/>
    <w:rsid w:val="001347EB"/>
    <w:rsid w:val="001360B2"/>
    <w:rsid w:val="0014397A"/>
    <w:rsid w:val="00143F6E"/>
    <w:rsid w:val="00146EE7"/>
    <w:rsid w:val="00151D4C"/>
    <w:rsid w:val="001558F3"/>
    <w:rsid w:val="001650F6"/>
    <w:rsid w:val="00170AA7"/>
    <w:rsid w:val="00173357"/>
    <w:rsid w:val="00181337"/>
    <w:rsid w:val="00184176"/>
    <w:rsid w:val="00186CCB"/>
    <w:rsid w:val="00191418"/>
    <w:rsid w:val="0019170F"/>
    <w:rsid w:val="001956E4"/>
    <w:rsid w:val="001A46ED"/>
    <w:rsid w:val="001A6109"/>
    <w:rsid w:val="001B1B9A"/>
    <w:rsid w:val="001C054C"/>
    <w:rsid w:val="001C14AC"/>
    <w:rsid w:val="001C18C0"/>
    <w:rsid w:val="001C3138"/>
    <w:rsid w:val="001C3352"/>
    <w:rsid w:val="001C7B81"/>
    <w:rsid w:val="001D0923"/>
    <w:rsid w:val="001D25C1"/>
    <w:rsid w:val="001D2DE0"/>
    <w:rsid w:val="001D4046"/>
    <w:rsid w:val="001D5495"/>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23B6"/>
    <w:rsid w:val="00225163"/>
    <w:rsid w:val="00235936"/>
    <w:rsid w:val="00236CBA"/>
    <w:rsid w:val="0024323F"/>
    <w:rsid w:val="00247138"/>
    <w:rsid w:val="00255F1A"/>
    <w:rsid w:val="00261BC7"/>
    <w:rsid w:val="00267458"/>
    <w:rsid w:val="00267BB5"/>
    <w:rsid w:val="00267E7F"/>
    <w:rsid w:val="00270257"/>
    <w:rsid w:val="00270D62"/>
    <w:rsid w:val="0027553E"/>
    <w:rsid w:val="00275B29"/>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1F25"/>
    <w:rsid w:val="002F301D"/>
    <w:rsid w:val="002F3B20"/>
    <w:rsid w:val="002F6B68"/>
    <w:rsid w:val="0030069B"/>
    <w:rsid w:val="00307006"/>
    <w:rsid w:val="0030701F"/>
    <w:rsid w:val="003073A7"/>
    <w:rsid w:val="00314E62"/>
    <w:rsid w:val="00320F38"/>
    <w:rsid w:val="00326B44"/>
    <w:rsid w:val="00330FC3"/>
    <w:rsid w:val="00331E82"/>
    <w:rsid w:val="00340A06"/>
    <w:rsid w:val="00343F0B"/>
    <w:rsid w:val="00350E04"/>
    <w:rsid w:val="003520C5"/>
    <w:rsid w:val="00352879"/>
    <w:rsid w:val="0035559A"/>
    <w:rsid w:val="00355BF5"/>
    <w:rsid w:val="003615E3"/>
    <w:rsid w:val="00371835"/>
    <w:rsid w:val="00373330"/>
    <w:rsid w:val="003746DE"/>
    <w:rsid w:val="003767C6"/>
    <w:rsid w:val="00377D02"/>
    <w:rsid w:val="003804E8"/>
    <w:rsid w:val="00380D3E"/>
    <w:rsid w:val="00380E34"/>
    <w:rsid w:val="00381722"/>
    <w:rsid w:val="00386D38"/>
    <w:rsid w:val="00396DB6"/>
    <w:rsid w:val="003970A1"/>
    <w:rsid w:val="003B1C85"/>
    <w:rsid w:val="003B70B0"/>
    <w:rsid w:val="003C37A0"/>
    <w:rsid w:val="003C6E1C"/>
    <w:rsid w:val="003C70A9"/>
    <w:rsid w:val="003C7CF2"/>
    <w:rsid w:val="003D1214"/>
    <w:rsid w:val="003D2159"/>
    <w:rsid w:val="003D558A"/>
    <w:rsid w:val="003D6710"/>
    <w:rsid w:val="003E21A7"/>
    <w:rsid w:val="003E56C9"/>
    <w:rsid w:val="003F7B5E"/>
    <w:rsid w:val="004018F9"/>
    <w:rsid w:val="00402FF8"/>
    <w:rsid w:val="00407199"/>
    <w:rsid w:val="0040758D"/>
    <w:rsid w:val="0041331C"/>
    <w:rsid w:val="00425E0F"/>
    <w:rsid w:val="004309A2"/>
    <w:rsid w:val="00432E31"/>
    <w:rsid w:val="004344EA"/>
    <w:rsid w:val="00434AF2"/>
    <w:rsid w:val="0043515A"/>
    <w:rsid w:val="004403F7"/>
    <w:rsid w:val="00442FD8"/>
    <w:rsid w:val="00443892"/>
    <w:rsid w:val="00443920"/>
    <w:rsid w:val="004445A1"/>
    <w:rsid w:val="00445CAA"/>
    <w:rsid w:val="00451E2B"/>
    <w:rsid w:val="00465811"/>
    <w:rsid w:val="004672ED"/>
    <w:rsid w:val="00471919"/>
    <w:rsid w:val="00473524"/>
    <w:rsid w:val="00473564"/>
    <w:rsid w:val="00477CFF"/>
    <w:rsid w:val="004A0B63"/>
    <w:rsid w:val="004A7CD4"/>
    <w:rsid w:val="004B2314"/>
    <w:rsid w:val="004B27E1"/>
    <w:rsid w:val="004C7F3E"/>
    <w:rsid w:val="004D18B6"/>
    <w:rsid w:val="004D59E1"/>
    <w:rsid w:val="004D5D2F"/>
    <w:rsid w:val="004D639B"/>
    <w:rsid w:val="004D6F71"/>
    <w:rsid w:val="004D76D6"/>
    <w:rsid w:val="004E288C"/>
    <w:rsid w:val="004E46DA"/>
    <w:rsid w:val="004E48A3"/>
    <w:rsid w:val="004E5628"/>
    <w:rsid w:val="004E5F5F"/>
    <w:rsid w:val="00500B82"/>
    <w:rsid w:val="0050130E"/>
    <w:rsid w:val="0050243E"/>
    <w:rsid w:val="005131F2"/>
    <w:rsid w:val="0051539C"/>
    <w:rsid w:val="005176FA"/>
    <w:rsid w:val="00524A8D"/>
    <w:rsid w:val="00527A31"/>
    <w:rsid w:val="0054391A"/>
    <w:rsid w:val="00555301"/>
    <w:rsid w:val="00555C87"/>
    <w:rsid w:val="00563B39"/>
    <w:rsid w:val="00563FCD"/>
    <w:rsid w:val="0057289F"/>
    <w:rsid w:val="00574FDC"/>
    <w:rsid w:val="00581DC8"/>
    <w:rsid w:val="005852FA"/>
    <w:rsid w:val="0059032F"/>
    <w:rsid w:val="00595195"/>
    <w:rsid w:val="0059614C"/>
    <w:rsid w:val="00597D71"/>
    <w:rsid w:val="005A6216"/>
    <w:rsid w:val="005B0692"/>
    <w:rsid w:val="005B234D"/>
    <w:rsid w:val="005B2376"/>
    <w:rsid w:val="005B26AD"/>
    <w:rsid w:val="005B36A8"/>
    <w:rsid w:val="005B5693"/>
    <w:rsid w:val="005C3715"/>
    <w:rsid w:val="005C4743"/>
    <w:rsid w:val="005C5425"/>
    <w:rsid w:val="005C5DF7"/>
    <w:rsid w:val="005C6646"/>
    <w:rsid w:val="005C70EF"/>
    <w:rsid w:val="005C7393"/>
    <w:rsid w:val="005D77CC"/>
    <w:rsid w:val="005E09AB"/>
    <w:rsid w:val="005E5716"/>
    <w:rsid w:val="005E6DB8"/>
    <w:rsid w:val="005F1F89"/>
    <w:rsid w:val="005F4BFB"/>
    <w:rsid w:val="006000C5"/>
    <w:rsid w:val="006002E0"/>
    <w:rsid w:val="006107BE"/>
    <w:rsid w:val="00620197"/>
    <w:rsid w:val="00620280"/>
    <w:rsid w:val="0062349E"/>
    <w:rsid w:val="006258FD"/>
    <w:rsid w:val="00632655"/>
    <w:rsid w:val="00632E48"/>
    <w:rsid w:val="0063782D"/>
    <w:rsid w:val="00643B58"/>
    <w:rsid w:val="00653BA5"/>
    <w:rsid w:val="006770BA"/>
    <w:rsid w:val="006810FF"/>
    <w:rsid w:val="006924E3"/>
    <w:rsid w:val="0069341C"/>
    <w:rsid w:val="00694976"/>
    <w:rsid w:val="006B2A22"/>
    <w:rsid w:val="006B321A"/>
    <w:rsid w:val="006B3E46"/>
    <w:rsid w:val="006B418F"/>
    <w:rsid w:val="006C18A8"/>
    <w:rsid w:val="006C26E6"/>
    <w:rsid w:val="006C3931"/>
    <w:rsid w:val="006C3E32"/>
    <w:rsid w:val="006C7783"/>
    <w:rsid w:val="006D1713"/>
    <w:rsid w:val="006D30E6"/>
    <w:rsid w:val="006D3A03"/>
    <w:rsid w:val="006D523C"/>
    <w:rsid w:val="006D68BB"/>
    <w:rsid w:val="006E08FA"/>
    <w:rsid w:val="006E44A4"/>
    <w:rsid w:val="006E653C"/>
    <w:rsid w:val="006F5F93"/>
    <w:rsid w:val="00702FA5"/>
    <w:rsid w:val="00703AE6"/>
    <w:rsid w:val="00710FED"/>
    <w:rsid w:val="007143C5"/>
    <w:rsid w:val="00716632"/>
    <w:rsid w:val="00717A0C"/>
    <w:rsid w:val="00720B9C"/>
    <w:rsid w:val="007237B8"/>
    <w:rsid w:val="0072658E"/>
    <w:rsid w:val="00730DB7"/>
    <w:rsid w:val="00732345"/>
    <w:rsid w:val="00736A91"/>
    <w:rsid w:val="007425B3"/>
    <w:rsid w:val="00745ED4"/>
    <w:rsid w:val="00752800"/>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4628"/>
    <w:rsid w:val="007A118C"/>
    <w:rsid w:val="007A2BBC"/>
    <w:rsid w:val="007A377A"/>
    <w:rsid w:val="007A37FE"/>
    <w:rsid w:val="007A3CC6"/>
    <w:rsid w:val="007B13C9"/>
    <w:rsid w:val="007B3F6D"/>
    <w:rsid w:val="007C1D5B"/>
    <w:rsid w:val="007C3435"/>
    <w:rsid w:val="007C35A4"/>
    <w:rsid w:val="007C3E46"/>
    <w:rsid w:val="007D2A81"/>
    <w:rsid w:val="007E52D5"/>
    <w:rsid w:val="007E534B"/>
    <w:rsid w:val="007E7C02"/>
    <w:rsid w:val="007F55E7"/>
    <w:rsid w:val="007F666B"/>
    <w:rsid w:val="007F7462"/>
    <w:rsid w:val="00800A80"/>
    <w:rsid w:val="0081709C"/>
    <w:rsid w:val="00817BCD"/>
    <w:rsid w:val="0082025C"/>
    <w:rsid w:val="00822FDE"/>
    <w:rsid w:val="00835035"/>
    <w:rsid w:val="00837BF7"/>
    <w:rsid w:val="00840B80"/>
    <w:rsid w:val="00841E05"/>
    <w:rsid w:val="008436CF"/>
    <w:rsid w:val="008437CE"/>
    <w:rsid w:val="00843D8D"/>
    <w:rsid w:val="00843F80"/>
    <w:rsid w:val="008500D3"/>
    <w:rsid w:val="008502B0"/>
    <w:rsid w:val="008514B2"/>
    <w:rsid w:val="00852668"/>
    <w:rsid w:val="008558C0"/>
    <w:rsid w:val="008578BF"/>
    <w:rsid w:val="008660D6"/>
    <w:rsid w:val="008803EF"/>
    <w:rsid w:val="00882560"/>
    <w:rsid w:val="00896D29"/>
    <w:rsid w:val="008A12CF"/>
    <w:rsid w:val="008A1A90"/>
    <w:rsid w:val="008A1BCC"/>
    <w:rsid w:val="008A64CB"/>
    <w:rsid w:val="008B082B"/>
    <w:rsid w:val="008B1216"/>
    <w:rsid w:val="008B6546"/>
    <w:rsid w:val="008C3B24"/>
    <w:rsid w:val="008C4890"/>
    <w:rsid w:val="008D0A00"/>
    <w:rsid w:val="008D2478"/>
    <w:rsid w:val="008D321D"/>
    <w:rsid w:val="008E01E4"/>
    <w:rsid w:val="008E7F32"/>
    <w:rsid w:val="008F0627"/>
    <w:rsid w:val="008F148C"/>
    <w:rsid w:val="008F5DAE"/>
    <w:rsid w:val="00900380"/>
    <w:rsid w:val="00900C9B"/>
    <w:rsid w:val="00901487"/>
    <w:rsid w:val="00913034"/>
    <w:rsid w:val="00921551"/>
    <w:rsid w:val="009217E8"/>
    <w:rsid w:val="00925B0B"/>
    <w:rsid w:val="0092622F"/>
    <w:rsid w:val="00926C44"/>
    <w:rsid w:val="00931269"/>
    <w:rsid w:val="00932B91"/>
    <w:rsid w:val="00934C63"/>
    <w:rsid w:val="0093645B"/>
    <w:rsid w:val="0094381A"/>
    <w:rsid w:val="00961002"/>
    <w:rsid w:val="009643CF"/>
    <w:rsid w:val="00966A7C"/>
    <w:rsid w:val="009758CB"/>
    <w:rsid w:val="00975A5E"/>
    <w:rsid w:val="00980909"/>
    <w:rsid w:val="00980D8C"/>
    <w:rsid w:val="00980E66"/>
    <w:rsid w:val="00982F59"/>
    <w:rsid w:val="00993406"/>
    <w:rsid w:val="00994DBB"/>
    <w:rsid w:val="00995162"/>
    <w:rsid w:val="009A0F77"/>
    <w:rsid w:val="009A36DE"/>
    <w:rsid w:val="009A50A2"/>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707"/>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5689"/>
    <w:rsid w:val="00A16638"/>
    <w:rsid w:val="00A16F28"/>
    <w:rsid w:val="00A2069A"/>
    <w:rsid w:val="00A25041"/>
    <w:rsid w:val="00A26BD8"/>
    <w:rsid w:val="00A44CD6"/>
    <w:rsid w:val="00A5260D"/>
    <w:rsid w:val="00A53243"/>
    <w:rsid w:val="00A54C18"/>
    <w:rsid w:val="00A563B8"/>
    <w:rsid w:val="00A620F6"/>
    <w:rsid w:val="00A65A41"/>
    <w:rsid w:val="00A6692F"/>
    <w:rsid w:val="00A66DEB"/>
    <w:rsid w:val="00A6775F"/>
    <w:rsid w:val="00A72262"/>
    <w:rsid w:val="00A7773A"/>
    <w:rsid w:val="00A8093F"/>
    <w:rsid w:val="00A81093"/>
    <w:rsid w:val="00A825BC"/>
    <w:rsid w:val="00A83B4F"/>
    <w:rsid w:val="00A83EB9"/>
    <w:rsid w:val="00A9048A"/>
    <w:rsid w:val="00A9389D"/>
    <w:rsid w:val="00A97381"/>
    <w:rsid w:val="00AA10DD"/>
    <w:rsid w:val="00AA26B4"/>
    <w:rsid w:val="00AA5B96"/>
    <w:rsid w:val="00AB15E3"/>
    <w:rsid w:val="00AB4982"/>
    <w:rsid w:val="00AB6C97"/>
    <w:rsid w:val="00AB75C2"/>
    <w:rsid w:val="00AC3DB9"/>
    <w:rsid w:val="00AC687D"/>
    <w:rsid w:val="00AD0894"/>
    <w:rsid w:val="00AD1C66"/>
    <w:rsid w:val="00AD33BE"/>
    <w:rsid w:val="00AE138E"/>
    <w:rsid w:val="00AE1A47"/>
    <w:rsid w:val="00AE4E04"/>
    <w:rsid w:val="00AE5995"/>
    <w:rsid w:val="00AE6704"/>
    <w:rsid w:val="00AE78CA"/>
    <w:rsid w:val="00AF2A51"/>
    <w:rsid w:val="00AF47FC"/>
    <w:rsid w:val="00B00AEA"/>
    <w:rsid w:val="00B01BD5"/>
    <w:rsid w:val="00B04476"/>
    <w:rsid w:val="00B05B83"/>
    <w:rsid w:val="00B07EBD"/>
    <w:rsid w:val="00B17992"/>
    <w:rsid w:val="00B20C2B"/>
    <w:rsid w:val="00B23344"/>
    <w:rsid w:val="00B2345B"/>
    <w:rsid w:val="00B2360F"/>
    <w:rsid w:val="00B24B11"/>
    <w:rsid w:val="00B250D7"/>
    <w:rsid w:val="00B26A85"/>
    <w:rsid w:val="00B27B69"/>
    <w:rsid w:val="00B309E3"/>
    <w:rsid w:val="00B31853"/>
    <w:rsid w:val="00B354AF"/>
    <w:rsid w:val="00B36260"/>
    <w:rsid w:val="00B37F52"/>
    <w:rsid w:val="00B43221"/>
    <w:rsid w:val="00B50B07"/>
    <w:rsid w:val="00B51959"/>
    <w:rsid w:val="00B57219"/>
    <w:rsid w:val="00B579E5"/>
    <w:rsid w:val="00B642EC"/>
    <w:rsid w:val="00B6659F"/>
    <w:rsid w:val="00B71058"/>
    <w:rsid w:val="00B74C9F"/>
    <w:rsid w:val="00B7671A"/>
    <w:rsid w:val="00B8098B"/>
    <w:rsid w:val="00B80C9E"/>
    <w:rsid w:val="00B82DC0"/>
    <w:rsid w:val="00B83E10"/>
    <w:rsid w:val="00B85697"/>
    <w:rsid w:val="00B85F29"/>
    <w:rsid w:val="00B911AF"/>
    <w:rsid w:val="00B931C4"/>
    <w:rsid w:val="00B96A17"/>
    <w:rsid w:val="00BA0F27"/>
    <w:rsid w:val="00BA27FC"/>
    <w:rsid w:val="00BA34DB"/>
    <w:rsid w:val="00BA43DC"/>
    <w:rsid w:val="00BA56D8"/>
    <w:rsid w:val="00BA6FF1"/>
    <w:rsid w:val="00BB026A"/>
    <w:rsid w:val="00BB06D2"/>
    <w:rsid w:val="00BB134B"/>
    <w:rsid w:val="00BB1C67"/>
    <w:rsid w:val="00BB23F0"/>
    <w:rsid w:val="00BB38A8"/>
    <w:rsid w:val="00BC0CFA"/>
    <w:rsid w:val="00BC1346"/>
    <w:rsid w:val="00BC37F9"/>
    <w:rsid w:val="00BC462B"/>
    <w:rsid w:val="00BD14B3"/>
    <w:rsid w:val="00BD2261"/>
    <w:rsid w:val="00BD5CE8"/>
    <w:rsid w:val="00BD677A"/>
    <w:rsid w:val="00BD6BF7"/>
    <w:rsid w:val="00BD74AF"/>
    <w:rsid w:val="00BE233B"/>
    <w:rsid w:val="00BE6105"/>
    <w:rsid w:val="00BE7A6E"/>
    <w:rsid w:val="00BF0FC3"/>
    <w:rsid w:val="00BF2C80"/>
    <w:rsid w:val="00BF6E0F"/>
    <w:rsid w:val="00C0414E"/>
    <w:rsid w:val="00C058C8"/>
    <w:rsid w:val="00C1322E"/>
    <w:rsid w:val="00C2019A"/>
    <w:rsid w:val="00C20F80"/>
    <w:rsid w:val="00C249A6"/>
    <w:rsid w:val="00C4326C"/>
    <w:rsid w:val="00C4376B"/>
    <w:rsid w:val="00C53377"/>
    <w:rsid w:val="00C56DD5"/>
    <w:rsid w:val="00C61D10"/>
    <w:rsid w:val="00C63F7B"/>
    <w:rsid w:val="00C6588E"/>
    <w:rsid w:val="00C70447"/>
    <w:rsid w:val="00C70D7C"/>
    <w:rsid w:val="00C753C2"/>
    <w:rsid w:val="00C802FB"/>
    <w:rsid w:val="00C814ED"/>
    <w:rsid w:val="00C85653"/>
    <w:rsid w:val="00C9660B"/>
    <w:rsid w:val="00CA216C"/>
    <w:rsid w:val="00CA4BF9"/>
    <w:rsid w:val="00CA4D49"/>
    <w:rsid w:val="00CB0393"/>
    <w:rsid w:val="00CC0700"/>
    <w:rsid w:val="00CC0B81"/>
    <w:rsid w:val="00CC2630"/>
    <w:rsid w:val="00CD024D"/>
    <w:rsid w:val="00CD1A7A"/>
    <w:rsid w:val="00CD3A41"/>
    <w:rsid w:val="00CD431E"/>
    <w:rsid w:val="00CE1C82"/>
    <w:rsid w:val="00CE51D0"/>
    <w:rsid w:val="00CF07B5"/>
    <w:rsid w:val="00CF1DF5"/>
    <w:rsid w:val="00CF6512"/>
    <w:rsid w:val="00CF7FBE"/>
    <w:rsid w:val="00D018E1"/>
    <w:rsid w:val="00D01A63"/>
    <w:rsid w:val="00D036FC"/>
    <w:rsid w:val="00D0476B"/>
    <w:rsid w:val="00D05B7F"/>
    <w:rsid w:val="00D1017E"/>
    <w:rsid w:val="00D12C36"/>
    <w:rsid w:val="00D21ECE"/>
    <w:rsid w:val="00D253AB"/>
    <w:rsid w:val="00D27727"/>
    <w:rsid w:val="00D41B9B"/>
    <w:rsid w:val="00D4431A"/>
    <w:rsid w:val="00D448B5"/>
    <w:rsid w:val="00D54E7E"/>
    <w:rsid w:val="00D553D4"/>
    <w:rsid w:val="00D57210"/>
    <w:rsid w:val="00D57AED"/>
    <w:rsid w:val="00D57F74"/>
    <w:rsid w:val="00D6112B"/>
    <w:rsid w:val="00D73C8C"/>
    <w:rsid w:val="00D845E3"/>
    <w:rsid w:val="00D901D7"/>
    <w:rsid w:val="00D92BFE"/>
    <w:rsid w:val="00D942F6"/>
    <w:rsid w:val="00DA1064"/>
    <w:rsid w:val="00DB3D99"/>
    <w:rsid w:val="00DB5F02"/>
    <w:rsid w:val="00DC1583"/>
    <w:rsid w:val="00DC2B31"/>
    <w:rsid w:val="00DC62EB"/>
    <w:rsid w:val="00DC72A6"/>
    <w:rsid w:val="00DD1866"/>
    <w:rsid w:val="00DD5A69"/>
    <w:rsid w:val="00DE0A8D"/>
    <w:rsid w:val="00DE4BB6"/>
    <w:rsid w:val="00DE4BB8"/>
    <w:rsid w:val="00DE562A"/>
    <w:rsid w:val="00DE6E68"/>
    <w:rsid w:val="00DE7148"/>
    <w:rsid w:val="00DE7FE9"/>
    <w:rsid w:val="00DF22DF"/>
    <w:rsid w:val="00DF233A"/>
    <w:rsid w:val="00DF2957"/>
    <w:rsid w:val="00DF62A4"/>
    <w:rsid w:val="00E00D15"/>
    <w:rsid w:val="00E11B18"/>
    <w:rsid w:val="00E142CA"/>
    <w:rsid w:val="00E20C3D"/>
    <w:rsid w:val="00E24B9B"/>
    <w:rsid w:val="00E250C8"/>
    <w:rsid w:val="00E341AD"/>
    <w:rsid w:val="00E40828"/>
    <w:rsid w:val="00E42B2B"/>
    <w:rsid w:val="00E538B8"/>
    <w:rsid w:val="00E5647F"/>
    <w:rsid w:val="00E57BDB"/>
    <w:rsid w:val="00E625D3"/>
    <w:rsid w:val="00E65F37"/>
    <w:rsid w:val="00E707BE"/>
    <w:rsid w:val="00E70B77"/>
    <w:rsid w:val="00E711DE"/>
    <w:rsid w:val="00E74701"/>
    <w:rsid w:val="00E75E5F"/>
    <w:rsid w:val="00E823B8"/>
    <w:rsid w:val="00E83ECD"/>
    <w:rsid w:val="00E85E17"/>
    <w:rsid w:val="00E9091C"/>
    <w:rsid w:val="00E91BE3"/>
    <w:rsid w:val="00E91BFA"/>
    <w:rsid w:val="00E93BB3"/>
    <w:rsid w:val="00E93C17"/>
    <w:rsid w:val="00E95DD8"/>
    <w:rsid w:val="00E9680B"/>
    <w:rsid w:val="00EA46CC"/>
    <w:rsid w:val="00EA49B9"/>
    <w:rsid w:val="00EA5AA1"/>
    <w:rsid w:val="00EA61B9"/>
    <w:rsid w:val="00EA7BF4"/>
    <w:rsid w:val="00EA7CF3"/>
    <w:rsid w:val="00EB6C62"/>
    <w:rsid w:val="00EC6154"/>
    <w:rsid w:val="00EC7868"/>
    <w:rsid w:val="00ED3F15"/>
    <w:rsid w:val="00ED61E7"/>
    <w:rsid w:val="00ED6373"/>
    <w:rsid w:val="00EE2FB1"/>
    <w:rsid w:val="00EE4D9C"/>
    <w:rsid w:val="00EE515E"/>
    <w:rsid w:val="00EE571A"/>
    <w:rsid w:val="00EE6265"/>
    <w:rsid w:val="00EE7518"/>
    <w:rsid w:val="00EF193B"/>
    <w:rsid w:val="00EF3C9E"/>
    <w:rsid w:val="00EF6E85"/>
    <w:rsid w:val="00F07FD2"/>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6575"/>
    <w:rsid w:val="00F712EE"/>
    <w:rsid w:val="00F719CB"/>
    <w:rsid w:val="00F72054"/>
    <w:rsid w:val="00F73BB1"/>
    <w:rsid w:val="00F74123"/>
    <w:rsid w:val="00F76866"/>
    <w:rsid w:val="00F830FE"/>
    <w:rsid w:val="00F8513C"/>
    <w:rsid w:val="00F94208"/>
    <w:rsid w:val="00F97C38"/>
    <w:rsid w:val="00FA0ED7"/>
    <w:rsid w:val="00FA7ED5"/>
    <w:rsid w:val="00FC0DAE"/>
    <w:rsid w:val="00FC1FC5"/>
    <w:rsid w:val="00FC6F08"/>
    <w:rsid w:val="00FC7CC7"/>
    <w:rsid w:val="00FE047E"/>
    <w:rsid w:val="00FE0F9C"/>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9C662-2E54-426C-8383-EE162958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41</Pages>
  <Words>11011</Words>
  <Characters>60566</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2026-04-10T16:51:00Z</cp:lastPrinted>
  <dcterms:created xsi:type="dcterms:W3CDTF">2026-03-18T22:50:00Z</dcterms:created>
  <dcterms:modified xsi:type="dcterms:W3CDTF">2026-04-17T15:52:00Z</dcterms:modified>
</cp:coreProperties>
</file>