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2C2" w:rsidRPr="000E3218" w:rsidRDefault="00DE725E" w:rsidP="00DE725E">
      <w:pPr>
        <w:spacing w:before="240" w:line="360" w:lineRule="auto"/>
        <w:jc w:val="both"/>
        <w:rPr>
          <w:rFonts w:ascii="Palatino Linotype" w:eastAsia="Times New Roman" w:hAnsi="Palatino Linotype" w:cs="Arial"/>
          <w:sz w:val="24"/>
          <w:szCs w:val="24"/>
          <w:lang w:eastAsia="es-MX"/>
        </w:rPr>
      </w:pPr>
      <w:r w:rsidRPr="000E3218">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Pr="000E3218">
        <w:rPr>
          <w:rFonts w:ascii="Palatino Linotype" w:eastAsia="Times New Roman" w:hAnsi="Palatino Linotype" w:cs="Arial"/>
          <w:b/>
          <w:sz w:val="24"/>
          <w:szCs w:val="24"/>
          <w:lang w:eastAsia="es-MX"/>
        </w:rPr>
        <w:t>v</w:t>
      </w:r>
      <w:r w:rsidR="00FA2EF7" w:rsidRPr="000E3218">
        <w:rPr>
          <w:rFonts w:ascii="Palatino Linotype" w:eastAsia="Times New Roman" w:hAnsi="Palatino Linotype" w:cs="Arial"/>
          <w:b/>
          <w:sz w:val="24"/>
          <w:szCs w:val="24"/>
          <w:lang w:eastAsia="es-MX"/>
        </w:rPr>
        <w:t xml:space="preserve">eintiocho </w:t>
      </w:r>
      <w:r w:rsidRPr="000E3218">
        <w:rPr>
          <w:rFonts w:ascii="Palatino Linotype" w:eastAsia="Times New Roman" w:hAnsi="Palatino Linotype" w:cs="Arial"/>
          <w:b/>
          <w:sz w:val="24"/>
          <w:szCs w:val="24"/>
          <w:lang w:eastAsia="es-MX"/>
        </w:rPr>
        <w:t>de enero de dos mil veintiséis</w:t>
      </w:r>
      <w:r w:rsidRPr="000E3218">
        <w:rPr>
          <w:rFonts w:ascii="Palatino Linotype" w:eastAsia="Times New Roman" w:hAnsi="Palatino Linotype" w:cs="Arial"/>
          <w:sz w:val="24"/>
          <w:szCs w:val="24"/>
          <w:lang w:eastAsia="es-MX"/>
        </w:rPr>
        <w:t>.</w:t>
      </w:r>
    </w:p>
    <w:p w:rsidR="00DC6D9F" w:rsidRPr="000E3218" w:rsidRDefault="00DE725E" w:rsidP="00DE725E">
      <w:pPr>
        <w:tabs>
          <w:tab w:val="left" w:pos="1701"/>
        </w:tabs>
        <w:spacing w:before="240" w:line="360" w:lineRule="auto"/>
        <w:jc w:val="both"/>
        <w:rPr>
          <w:rFonts w:ascii="Palatino Linotype" w:hAnsi="Palatino Linotype"/>
          <w:sz w:val="24"/>
        </w:rPr>
      </w:pPr>
      <w:r w:rsidRPr="000E3218">
        <w:rPr>
          <w:rFonts w:ascii="Palatino Linotype" w:hAnsi="Palatino Linotype" w:cs="Arial"/>
          <w:b/>
          <w:sz w:val="24"/>
        </w:rPr>
        <w:t>VISTO</w:t>
      </w:r>
      <w:r w:rsidRPr="000E3218">
        <w:rPr>
          <w:rFonts w:ascii="Palatino Linotype" w:hAnsi="Palatino Linotype" w:cs="Arial"/>
          <w:sz w:val="24"/>
        </w:rPr>
        <w:t xml:space="preserve"> el expediente electrónico formado con motivo del recurso de revisión número</w:t>
      </w:r>
      <w:r w:rsidRPr="000E3218">
        <w:rPr>
          <w:rFonts w:ascii="Palatino Linotype" w:hAnsi="Palatino Linotype" w:cs="Arial"/>
          <w:b/>
          <w:sz w:val="24"/>
        </w:rPr>
        <w:t xml:space="preserve"> </w:t>
      </w:r>
      <w:r w:rsidR="00FA2EF7" w:rsidRPr="000E3218">
        <w:rPr>
          <w:rFonts w:ascii="Palatino Linotype" w:hAnsi="Palatino Linotype" w:cs="Arial"/>
          <w:b/>
          <w:sz w:val="24"/>
        </w:rPr>
        <w:t>14215</w:t>
      </w:r>
      <w:r w:rsidRPr="000E3218">
        <w:rPr>
          <w:rFonts w:ascii="Palatino Linotype" w:hAnsi="Palatino Linotype" w:cs="Arial"/>
          <w:b/>
          <w:bCs/>
          <w:sz w:val="24"/>
          <w:lang w:eastAsia="es-MX"/>
        </w:rPr>
        <w:t>/INFOEM/IP/RR/2025,</w:t>
      </w:r>
      <w:r w:rsidR="00FA2EF7" w:rsidRPr="000E3218">
        <w:rPr>
          <w:rFonts w:ascii="Palatino Linotype" w:hAnsi="Palatino Linotype" w:cs="Arial"/>
          <w:b/>
          <w:bCs/>
          <w:sz w:val="24"/>
          <w:lang w:eastAsia="es-MX"/>
        </w:rPr>
        <w:t xml:space="preserve"> </w:t>
      </w:r>
      <w:r w:rsidR="00FA2EF7" w:rsidRPr="000E3218">
        <w:rPr>
          <w:rFonts w:ascii="Palatino Linotype" w:hAnsi="Palatino Linotype" w:cs="Arial"/>
          <w:b/>
          <w:sz w:val="24"/>
        </w:rPr>
        <w:t>14220</w:t>
      </w:r>
      <w:r w:rsidR="00FA2EF7" w:rsidRPr="000E3218">
        <w:rPr>
          <w:rFonts w:ascii="Palatino Linotype" w:hAnsi="Palatino Linotype" w:cs="Arial"/>
          <w:b/>
          <w:bCs/>
          <w:sz w:val="24"/>
          <w:lang w:eastAsia="es-MX"/>
        </w:rPr>
        <w:t xml:space="preserve">/INFOEM/IP/RR/2025, </w:t>
      </w:r>
      <w:r w:rsidR="00FA2EF7" w:rsidRPr="000E3218">
        <w:rPr>
          <w:rFonts w:ascii="Palatino Linotype" w:hAnsi="Palatino Linotype" w:cs="Arial"/>
          <w:b/>
          <w:sz w:val="24"/>
        </w:rPr>
        <w:t>14295</w:t>
      </w:r>
      <w:r w:rsidR="00FA2EF7" w:rsidRPr="000E3218">
        <w:rPr>
          <w:rFonts w:ascii="Palatino Linotype" w:hAnsi="Palatino Linotype" w:cs="Arial"/>
          <w:b/>
          <w:bCs/>
          <w:sz w:val="24"/>
          <w:lang w:eastAsia="es-MX"/>
        </w:rPr>
        <w:t xml:space="preserve">/INFOEM/IP/RR/2025, </w:t>
      </w:r>
      <w:r w:rsidR="00FA2EF7" w:rsidRPr="000E3218">
        <w:rPr>
          <w:rFonts w:ascii="Palatino Linotype" w:hAnsi="Palatino Linotype" w:cs="Arial"/>
          <w:b/>
          <w:sz w:val="24"/>
        </w:rPr>
        <w:t>14300</w:t>
      </w:r>
      <w:r w:rsidR="00FA2EF7" w:rsidRPr="000E3218">
        <w:rPr>
          <w:rFonts w:ascii="Palatino Linotype" w:hAnsi="Palatino Linotype" w:cs="Arial"/>
          <w:b/>
          <w:bCs/>
          <w:sz w:val="24"/>
          <w:lang w:eastAsia="es-MX"/>
        </w:rPr>
        <w:t xml:space="preserve">/INFOEM/IP/RR/2025 y  </w:t>
      </w:r>
      <w:r w:rsidR="00FA2EF7" w:rsidRPr="000E3218">
        <w:rPr>
          <w:rFonts w:ascii="Palatino Linotype" w:hAnsi="Palatino Linotype" w:cs="Arial"/>
          <w:b/>
          <w:sz w:val="24"/>
        </w:rPr>
        <w:t>14370</w:t>
      </w:r>
      <w:r w:rsidR="00FA2EF7" w:rsidRPr="000E3218">
        <w:rPr>
          <w:rFonts w:ascii="Palatino Linotype" w:hAnsi="Palatino Linotype" w:cs="Arial"/>
          <w:b/>
          <w:bCs/>
          <w:sz w:val="24"/>
          <w:lang w:eastAsia="es-MX"/>
        </w:rPr>
        <w:t>/INFOEM/IP/RR/2025</w:t>
      </w:r>
      <w:r w:rsidRPr="000E3218">
        <w:rPr>
          <w:rFonts w:ascii="Palatino Linotype" w:hAnsi="Palatino Linotype" w:cs="Arial"/>
          <w:b/>
          <w:bCs/>
          <w:sz w:val="24"/>
          <w:lang w:eastAsia="es-MX"/>
        </w:rPr>
        <w:t xml:space="preserve"> </w:t>
      </w:r>
      <w:r w:rsidRPr="000E3218">
        <w:rPr>
          <w:rFonts w:ascii="Palatino Linotype" w:hAnsi="Palatino Linotype"/>
          <w:sz w:val="24"/>
        </w:rPr>
        <w:t>interpuesto por</w:t>
      </w:r>
      <w:r w:rsidRPr="000E3218">
        <w:rPr>
          <w:rFonts w:ascii="Palatino Linotype" w:hAnsi="Palatino Linotype" w:cs="Arial"/>
          <w:b/>
          <w:bCs/>
          <w:sz w:val="24"/>
          <w:lang w:eastAsia="es-MX"/>
        </w:rPr>
        <w:t xml:space="preserve"> </w:t>
      </w:r>
      <w:r w:rsidR="002A2796">
        <w:rPr>
          <w:rFonts w:ascii="Palatino Linotype" w:hAnsi="Palatino Linotype" w:cs="Arial"/>
          <w:b/>
          <w:bCs/>
          <w:sz w:val="24"/>
          <w:lang w:eastAsia="es-MX"/>
        </w:rPr>
        <w:t>XXXXXXXXXXXXXXXXXXXXXX</w:t>
      </w:r>
      <w:bookmarkStart w:id="0" w:name="_GoBack"/>
      <w:bookmarkEnd w:id="0"/>
      <w:r w:rsidRPr="000E3218">
        <w:rPr>
          <w:rFonts w:ascii="Palatino Linotype" w:hAnsi="Palatino Linotype"/>
          <w:sz w:val="24"/>
        </w:rPr>
        <w:t xml:space="preserve">, en lo sucesivo la parte </w:t>
      </w:r>
      <w:r w:rsidRPr="000E3218">
        <w:rPr>
          <w:rFonts w:ascii="Palatino Linotype" w:hAnsi="Palatino Linotype"/>
          <w:b/>
          <w:sz w:val="24"/>
        </w:rPr>
        <w:t>Recurrente</w:t>
      </w:r>
      <w:r w:rsidRPr="000E3218">
        <w:rPr>
          <w:rFonts w:ascii="Palatino Linotype" w:hAnsi="Palatino Linotype"/>
          <w:sz w:val="24"/>
        </w:rPr>
        <w:t xml:space="preserve">, en contra de la falta de respuesta </w:t>
      </w:r>
      <w:r w:rsidRPr="000E3218">
        <w:rPr>
          <w:rFonts w:ascii="Palatino Linotype" w:hAnsi="Palatino Linotype"/>
          <w:sz w:val="24"/>
          <w:szCs w:val="24"/>
        </w:rPr>
        <w:t>del</w:t>
      </w:r>
      <w:r w:rsidRPr="000E3218">
        <w:rPr>
          <w:rFonts w:ascii="Palatino Linotype" w:hAnsi="Palatino Linotype"/>
          <w:b/>
          <w:bCs/>
          <w:sz w:val="24"/>
          <w:szCs w:val="24"/>
        </w:rPr>
        <w:t xml:space="preserve"> </w:t>
      </w:r>
      <w:r w:rsidRPr="000E3218">
        <w:rPr>
          <w:rFonts w:ascii="Palatino Linotype" w:hAnsi="Palatino Linotype"/>
          <w:b/>
          <w:bCs/>
          <w:color w:val="000000"/>
          <w:sz w:val="24"/>
          <w:szCs w:val="24"/>
        </w:rPr>
        <w:t>Ayuntamiento de Tepotzotlán</w:t>
      </w:r>
      <w:r w:rsidRPr="000E3218">
        <w:rPr>
          <w:rFonts w:ascii="Palatino Linotype" w:hAnsi="Palatino Linotype"/>
          <w:sz w:val="24"/>
          <w:szCs w:val="24"/>
        </w:rPr>
        <w:t>,</w:t>
      </w:r>
      <w:r w:rsidRPr="000E3218">
        <w:rPr>
          <w:rFonts w:ascii="Palatino Linotype" w:hAnsi="Palatino Linotype"/>
          <w:sz w:val="24"/>
        </w:rPr>
        <w:t xml:space="preserve"> en lo subsecuente el </w:t>
      </w:r>
      <w:r w:rsidRPr="000E3218">
        <w:rPr>
          <w:rFonts w:ascii="Palatino Linotype" w:hAnsi="Palatino Linotype"/>
          <w:b/>
          <w:sz w:val="24"/>
        </w:rPr>
        <w:t>Sujeto Obligado</w:t>
      </w:r>
      <w:r w:rsidRPr="000E3218">
        <w:rPr>
          <w:rFonts w:ascii="Palatino Linotype" w:hAnsi="Palatino Linotype"/>
          <w:sz w:val="24"/>
        </w:rPr>
        <w:t xml:space="preserve">, se procede a dictar la presente resolución. </w:t>
      </w:r>
    </w:p>
    <w:p w:rsidR="00DE725E" w:rsidRPr="000E3218" w:rsidRDefault="00DE725E" w:rsidP="00DE725E">
      <w:pPr>
        <w:pStyle w:val="infoemcitas"/>
        <w:jc w:val="center"/>
        <w:rPr>
          <w:b/>
          <w:bCs/>
          <w:i w:val="0"/>
          <w:iCs/>
          <w:sz w:val="28"/>
          <w:szCs w:val="28"/>
        </w:rPr>
      </w:pPr>
      <w:r w:rsidRPr="000E3218">
        <w:rPr>
          <w:b/>
          <w:bCs/>
          <w:i w:val="0"/>
          <w:iCs/>
          <w:sz w:val="28"/>
          <w:szCs w:val="28"/>
        </w:rPr>
        <w:t>A N T E C E D E N T E S   D E L   A S U N T O</w:t>
      </w:r>
    </w:p>
    <w:p w:rsidR="00DE725E" w:rsidRPr="000E3218" w:rsidRDefault="00DE725E" w:rsidP="00DE725E">
      <w:pPr>
        <w:pStyle w:val="infoemcitas"/>
        <w:jc w:val="center"/>
        <w:rPr>
          <w:b/>
          <w:bCs/>
          <w:i w:val="0"/>
          <w:iCs/>
          <w:sz w:val="28"/>
          <w:szCs w:val="28"/>
        </w:rPr>
      </w:pPr>
    </w:p>
    <w:p w:rsidR="00DE725E" w:rsidRPr="000E3218" w:rsidRDefault="00DE725E" w:rsidP="00DE725E">
      <w:pPr>
        <w:spacing w:before="240" w:after="240" w:line="360" w:lineRule="auto"/>
        <w:jc w:val="both"/>
        <w:rPr>
          <w:rFonts w:ascii="Palatino Linotype" w:hAnsi="Palatino Linotype"/>
        </w:rPr>
      </w:pPr>
      <w:r w:rsidRPr="000E3218">
        <w:rPr>
          <w:rFonts w:ascii="Palatino Linotype" w:hAnsi="Palatino Linotype" w:cs="Arial"/>
          <w:b/>
          <w:sz w:val="28"/>
        </w:rPr>
        <w:t>PRIMERO.</w:t>
      </w:r>
      <w:r w:rsidRPr="000E3218">
        <w:rPr>
          <w:rFonts w:ascii="Palatino Linotype" w:hAnsi="Palatino Linotype" w:cs="Arial"/>
        </w:rPr>
        <w:t xml:space="preserve"> </w:t>
      </w:r>
      <w:r w:rsidRPr="000E3218">
        <w:rPr>
          <w:rFonts w:ascii="Palatino Linotype" w:hAnsi="Palatino Linotype"/>
          <w:b/>
          <w:sz w:val="28"/>
          <w:szCs w:val="28"/>
        </w:rPr>
        <w:t>De la</w:t>
      </w:r>
      <w:r w:rsidR="00FA2EF7" w:rsidRPr="000E3218">
        <w:rPr>
          <w:rFonts w:ascii="Palatino Linotype" w:hAnsi="Palatino Linotype"/>
          <w:b/>
          <w:sz w:val="28"/>
          <w:szCs w:val="28"/>
        </w:rPr>
        <w:t>s</w:t>
      </w:r>
      <w:r w:rsidRPr="000E3218">
        <w:rPr>
          <w:rFonts w:ascii="Palatino Linotype" w:hAnsi="Palatino Linotype"/>
          <w:b/>
          <w:sz w:val="28"/>
          <w:szCs w:val="28"/>
        </w:rPr>
        <w:t xml:space="preserve"> Solicitud</w:t>
      </w:r>
      <w:r w:rsidR="00FA2EF7" w:rsidRPr="000E3218">
        <w:rPr>
          <w:rFonts w:ascii="Palatino Linotype" w:hAnsi="Palatino Linotype"/>
          <w:b/>
          <w:sz w:val="28"/>
          <w:szCs w:val="28"/>
        </w:rPr>
        <w:t>es</w:t>
      </w:r>
      <w:r w:rsidRPr="000E3218">
        <w:rPr>
          <w:rFonts w:ascii="Palatino Linotype" w:hAnsi="Palatino Linotype"/>
          <w:b/>
          <w:sz w:val="28"/>
          <w:szCs w:val="28"/>
        </w:rPr>
        <w:t xml:space="preserve"> de Información.</w:t>
      </w:r>
    </w:p>
    <w:p w:rsidR="00DE725E" w:rsidRPr="000E3218" w:rsidRDefault="00DE725E" w:rsidP="00DE725E">
      <w:pPr>
        <w:spacing w:before="240" w:line="360" w:lineRule="auto"/>
        <w:jc w:val="both"/>
        <w:rPr>
          <w:rFonts w:ascii="Verdana" w:hAnsi="Verdana"/>
          <w:b/>
          <w:bCs/>
          <w:color w:val="FF0000"/>
        </w:rPr>
      </w:pPr>
      <w:r w:rsidRPr="000E3218">
        <w:rPr>
          <w:rFonts w:ascii="Palatino Linotype" w:hAnsi="Palatino Linotype" w:cs="Arial"/>
          <w:sz w:val="24"/>
        </w:rPr>
        <w:t xml:space="preserve">Con fecha </w:t>
      </w:r>
      <w:r w:rsidR="00FA2EF7" w:rsidRPr="000E3218">
        <w:rPr>
          <w:rFonts w:ascii="Palatino Linotype" w:hAnsi="Palatino Linotype" w:cs="Arial"/>
          <w:b/>
          <w:sz w:val="24"/>
        </w:rPr>
        <w:t>dieciocho de noviembre</w:t>
      </w:r>
      <w:r w:rsidRPr="000E3218">
        <w:rPr>
          <w:rFonts w:ascii="Palatino Linotype" w:hAnsi="Palatino Linotype" w:cs="Arial"/>
          <w:b/>
          <w:sz w:val="24"/>
        </w:rPr>
        <w:t xml:space="preserve"> de dos mil veinticinco</w:t>
      </w:r>
      <w:r w:rsidRPr="000E3218">
        <w:rPr>
          <w:rFonts w:ascii="Palatino Linotype" w:hAnsi="Palatino Linotype" w:cs="Arial"/>
          <w:sz w:val="24"/>
        </w:rPr>
        <w:t xml:space="preserve">, </w:t>
      </w:r>
      <w:r w:rsidRPr="000E3218">
        <w:rPr>
          <w:rFonts w:ascii="Palatino Linotype" w:hAnsi="Palatino Linotype"/>
          <w:sz w:val="24"/>
        </w:rPr>
        <w:t xml:space="preserve">la parte </w:t>
      </w:r>
      <w:r w:rsidRPr="000E3218">
        <w:rPr>
          <w:rFonts w:ascii="Palatino Linotype" w:hAnsi="Palatino Linotype" w:cs="Arial"/>
          <w:b/>
          <w:sz w:val="24"/>
        </w:rPr>
        <w:t xml:space="preserve">Recurrente </w:t>
      </w:r>
      <w:r w:rsidRPr="000E3218">
        <w:rPr>
          <w:rFonts w:ascii="Palatino Linotype" w:hAnsi="Palatino Linotype" w:cs="Arial"/>
          <w:sz w:val="24"/>
        </w:rPr>
        <w:t>presentó a través del Sistema de Acceso a la Información Mexiquense (</w:t>
      </w:r>
      <w:r w:rsidRPr="000E3218">
        <w:rPr>
          <w:rFonts w:ascii="Palatino Linotype" w:hAnsi="Palatino Linotype" w:cs="Arial"/>
          <w:b/>
          <w:sz w:val="24"/>
        </w:rPr>
        <w:t>SAIMEX)</w:t>
      </w:r>
      <w:r w:rsidRPr="000E3218">
        <w:rPr>
          <w:rFonts w:ascii="Palatino Linotype" w:hAnsi="Palatino Linotype" w:cs="Arial"/>
          <w:sz w:val="24"/>
        </w:rPr>
        <w:t xml:space="preserve"> ante </w:t>
      </w:r>
      <w:r w:rsidRPr="000E3218">
        <w:rPr>
          <w:rFonts w:ascii="Palatino Linotype" w:hAnsi="Palatino Linotype" w:cs="Arial"/>
          <w:b/>
          <w:sz w:val="24"/>
        </w:rPr>
        <w:t>El Sujeto Obligado</w:t>
      </w:r>
      <w:r w:rsidRPr="000E3218">
        <w:rPr>
          <w:rFonts w:ascii="Palatino Linotype" w:hAnsi="Palatino Linotype" w:cs="Arial"/>
          <w:sz w:val="24"/>
        </w:rPr>
        <w:t>, solicitud de acceso a la inform</w:t>
      </w:r>
      <w:r w:rsidR="00E1441C" w:rsidRPr="000E3218">
        <w:rPr>
          <w:rFonts w:ascii="Palatino Linotype" w:hAnsi="Palatino Linotype" w:cs="Arial"/>
          <w:sz w:val="24"/>
        </w:rPr>
        <w:t xml:space="preserve">ación pública, registrada bajo </w:t>
      </w:r>
      <w:r w:rsidRPr="000E3218">
        <w:rPr>
          <w:rFonts w:ascii="Palatino Linotype" w:hAnsi="Palatino Linotype" w:cs="Arial"/>
          <w:sz w:val="24"/>
        </w:rPr>
        <w:t>l</w:t>
      </w:r>
      <w:r w:rsidR="00E1441C" w:rsidRPr="000E3218">
        <w:rPr>
          <w:rFonts w:ascii="Palatino Linotype" w:hAnsi="Palatino Linotype" w:cs="Arial"/>
          <w:sz w:val="24"/>
        </w:rPr>
        <w:t>os</w:t>
      </w:r>
      <w:r w:rsidRPr="000E3218">
        <w:rPr>
          <w:rFonts w:ascii="Palatino Linotype" w:hAnsi="Palatino Linotype" w:cs="Arial"/>
          <w:sz w:val="24"/>
        </w:rPr>
        <w:t xml:space="preserve"> número</w:t>
      </w:r>
      <w:r w:rsidR="00E1441C" w:rsidRPr="000E3218">
        <w:rPr>
          <w:rFonts w:ascii="Palatino Linotype" w:hAnsi="Palatino Linotype" w:cs="Arial"/>
          <w:sz w:val="24"/>
        </w:rPr>
        <w:t>s</w:t>
      </w:r>
      <w:r w:rsidRPr="000E3218">
        <w:rPr>
          <w:rFonts w:ascii="Palatino Linotype" w:hAnsi="Palatino Linotype" w:cs="Arial"/>
          <w:sz w:val="24"/>
        </w:rPr>
        <w:t xml:space="preserve"> de expediente</w:t>
      </w:r>
      <w:r w:rsidRPr="000E3218">
        <w:rPr>
          <w:rFonts w:ascii="Palatino Linotype" w:hAnsi="Palatino Linotype" w:cs="Arial"/>
          <w:b/>
          <w:sz w:val="24"/>
        </w:rPr>
        <w:t xml:space="preserve"> </w:t>
      </w:r>
      <w:r w:rsidRPr="000E3218">
        <w:rPr>
          <w:rFonts w:ascii="Palatino Linotype" w:hAnsi="Palatino Linotype"/>
          <w:b/>
          <w:bCs/>
          <w:sz w:val="24"/>
          <w:szCs w:val="24"/>
        </w:rPr>
        <w:t> </w:t>
      </w:r>
      <w:r w:rsidRPr="000E3218">
        <w:rPr>
          <w:color w:val="000000"/>
          <w:sz w:val="27"/>
          <w:szCs w:val="27"/>
        </w:rPr>
        <w:t> </w:t>
      </w:r>
      <w:r w:rsidR="00FA2EF7" w:rsidRPr="000E3218">
        <w:rPr>
          <w:rFonts w:ascii="Palatino Linotype" w:hAnsi="Palatino Linotype"/>
          <w:b/>
          <w:bCs/>
          <w:sz w:val="24"/>
          <w:szCs w:val="24"/>
        </w:rPr>
        <w:t>01185/TEPOTZOT/IP/2025</w:t>
      </w:r>
      <w:r w:rsidR="00E762C2" w:rsidRPr="000E3218">
        <w:rPr>
          <w:rFonts w:ascii="Verdana" w:hAnsi="Verdana"/>
          <w:b/>
          <w:bCs/>
          <w:sz w:val="24"/>
          <w:szCs w:val="24"/>
        </w:rPr>
        <w:t xml:space="preserve">, </w:t>
      </w:r>
      <w:r w:rsidR="00E762C2" w:rsidRPr="000E3218">
        <w:rPr>
          <w:rFonts w:ascii="Palatino Linotype" w:hAnsi="Palatino Linotype"/>
          <w:b/>
          <w:bCs/>
          <w:sz w:val="24"/>
          <w:szCs w:val="24"/>
        </w:rPr>
        <w:t>01189/TEPOTZOT/IP/2025</w:t>
      </w:r>
      <w:r w:rsidR="002C6151" w:rsidRPr="000E3218">
        <w:rPr>
          <w:rFonts w:ascii="Palatino Linotype" w:hAnsi="Palatino Linotype"/>
          <w:b/>
          <w:bCs/>
          <w:sz w:val="24"/>
          <w:szCs w:val="24"/>
        </w:rPr>
        <w:t>, 01259/TEPOTZOT/IP/2025</w:t>
      </w:r>
      <w:r w:rsidR="005F31BB" w:rsidRPr="000E3218">
        <w:rPr>
          <w:rFonts w:ascii="Verdana" w:hAnsi="Verdana"/>
          <w:b/>
          <w:bCs/>
        </w:rPr>
        <w:t xml:space="preserve">, </w:t>
      </w:r>
      <w:r w:rsidR="005F31BB" w:rsidRPr="000E3218">
        <w:rPr>
          <w:rFonts w:ascii="Palatino Linotype" w:hAnsi="Palatino Linotype"/>
          <w:b/>
          <w:bCs/>
          <w:sz w:val="24"/>
          <w:szCs w:val="24"/>
        </w:rPr>
        <w:t>01264/TEPOTZOT/IP/2025 y 01356/TEPOTZOT/IP/2025</w:t>
      </w:r>
      <w:r w:rsidR="005F31BB" w:rsidRPr="000E3218">
        <w:rPr>
          <w:rFonts w:ascii="Verdana" w:hAnsi="Verdana"/>
          <w:b/>
          <w:bCs/>
          <w:color w:val="FF0000"/>
        </w:rPr>
        <w:t xml:space="preserve"> </w:t>
      </w:r>
      <w:r w:rsidRPr="000E3218">
        <w:rPr>
          <w:rFonts w:ascii="Palatino Linotype" w:hAnsi="Palatino Linotype" w:cs="Arial"/>
          <w:sz w:val="24"/>
          <w:szCs w:val="24"/>
        </w:rPr>
        <w:t>mediante</w:t>
      </w:r>
      <w:r w:rsidRPr="000E3218">
        <w:rPr>
          <w:rFonts w:ascii="Palatino Linotype" w:hAnsi="Palatino Linotype" w:cs="Arial"/>
          <w:sz w:val="24"/>
        </w:rPr>
        <w:t xml:space="preserve"> la</w:t>
      </w:r>
      <w:r w:rsidR="005F31BB" w:rsidRPr="000E3218">
        <w:rPr>
          <w:rFonts w:ascii="Palatino Linotype" w:hAnsi="Palatino Linotype" w:cs="Arial"/>
          <w:sz w:val="24"/>
        </w:rPr>
        <w:t>s</w:t>
      </w:r>
      <w:r w:rsidRPr="000E3218">
        <w:rPr>
          <w:rFonts w:ascii="Palatino Linotype" w:hAnsi="Palatino Linotype" w:cs="Arial"/>
          <w:sz w:val="24"/>
        </w:rPr>
        <w:t xml:space="preserve"> cual</w:t>
      </w:r>
      <w:r w:rsidR="005F31BB" w:rsidRPr="000E3218">
        <w:rPr>
          <w:rFonts w:ascii="Palatino Linotype" w:hAnsi="Palatino Linotype" w:cs="Arial"/>
          <w:sz w:val="24"/>
        </w:rPr>
        <w:t>es</w:t>
      </w:r>
      <w:r w:rsidRPr="000E3218">
        <w:rPr>
          <w:rFonts w:ascii="Palatino Linotype" w:hAnsi="Palatino Linotype" w:cs="Arial"/>
          <w:sz w:val="24"/>
        </w:rPr>
        <w:t xml:space="preserve"> solicitó información en el </w:t>
      </w:r>
      <w:r w:rsidRPr="000E3218">
        <w:rPr>
          <w:rFonts w:ascii="Palatino Linotype" w:hAnsi="Palatino Linotype" w:cs="Arial"/>
          <w:sz w:val="24"/>
          <w:szCs w:val="24"/>
        </w:rPr>
        <w:t>tenor siguiente:</w:t>
      </w:r>
    </w:p>
    <w:p w:rsidR="005F31BB" w:rsidRPr="000E3218" w:rsidRDefault="00CB573C" w:rsidP="005F31BB">
      <w:pPr>
        <w:spacing w:before="240" w:line="360" w:lineRule="auto"/>
        <w:ind w:left="708"/>
        <w:jc w:val="both"/>
        <w:rPr>
          <w:rFonts w:ascii="Palatino Linotype" w:hAnsi="Palatino Linotype"/>
          <w:i/>
          <w:sz w:val="24"/>
          <w:szCs w:val="24"/>
          <w:lang w:val="es-ES_tradnl" w:eastAsia="es-ES"/>
        </w:rPr>
      </w:pPr>
      <w:r w:rsidRPr="000E3218">
        <w:rPr>
          <w:rFonts w:ascii="Palatino Linotype" w:hAnsi="Palatino Linotype"/>
          <w:b/>
          <w:bCs/>
        </w:rPr>
        <w:lastRenderedPageBreak/>
        <w:t>01185/TEPOTZOT/IP/2025 “</w:t>
      </w:r>
      <w:r w:rsidRPr="000E3218">
        <w:rPr>
          <w:rFonts w:ascii="Palatino Linotype" w:hAnsi="Palatino Linotype"/>
          <w:i/>
          <w:color w:val="000000"/>
          <w:sz w:val="24"/>
          <w:szCs w:val="24"/>
        </w:rPr>
        <w:t>Copia de todos los contratos de obra pública 2025, con monto, proveedor, plazo y avance físico.”</w:t>
      </w:r>
      <w:r w:rsidRPr="000E3218">
        <w:rPr>
          <w:rFonts w:ascii="Palatino Linotype" w:hAnsi="Palatino Linotype"/>
          <w:i/>
          <w:sz w:val="24"/>
          <w:szCs w:val="24"/>
          <w:lang w:val="es-ES_tradnl" w:eastAsia="es-ES"/>
        </w:rPr>
        <w:t xml:space="preserve"> (</w:t>
      </w:r>
      <w:proofErr w:type="gramStart"/>
      <w:r w:rsidRPr="000E3218">
        <w:rPr>
          <w:rFonts w:ascii="Palatino Linotype" w:hAnsi="Palatino Linotype"/>
          <w:i/>
          <w:sz w:val="24"/>
          <w:szCs w:val="24"/>
          <w:lang w:val="es-ES_tradnl" w:eastAsia="es-ES"/>
        </w:rPr>
        <w:t>sic</w:t>
      </w:r>
      <w:proofErr w:type="gramEnd"/>
      <w:r w:rsidRPr="000E3218">
        <w:rPr>
          <w:rFonts w:ascii="Palatino Linotype" w:hAnsi="Palatino Linotype"/>
          <w:i/>
          <w:sz w:val="24"/>
          <w:szCs w:val="24"/>
          <w:lang w:val="es-ES_tradnl" w:eastAsia="es-ES"/>
        </w:rPr>
        <w:t>)</w:t>
      </w:r>
    </w:p>
    <w:p w:rsidR="00E762C2" w:rsidRPr="000E3218" w:rsidRDefault="00E762C2" w:rsidP="00E762C2">
      <w:pPr>
        <w:spacing w:before="240" w:line="360" w:lineRule="auto"/>
        <w:ind w:left="708"/>
        <w:jc w:val="both"/>
        <w:rPr>
          <w:rFonts w:ascii="Palatino Linotype" w:hAnsi="Palatino Linotype"/>
          <w:b/>
          <w:bCs/>
          <w:sz w:val="24"/>
          <w:szCs w:val="24"/>
        </w:rPr>
      </w:pPr>
      <w:r w:rsidRPr="000E3218">
        <w:rPr>
          <w:rFonts w:ascii="Palatino Linotype" w:hAnsi="Palatino Linotype"/>
          <w:b/>
          <w:bCs/>
          <w:sz w:val="24"/>
          <w:szCs w:val="24"/>
        </w:rPr>
        <w:t>01189/TEPOTZOT/IP/2025 “</w:t>
      </w:r>
      <w:r w:rsidRPr="000E3218">
        <w:rPr>
          <w:rFonts w:ascii="Palatino Linotype" w:hAnsi="Palatino Linotype"/>
          <w:i/>
          <w:color w:val="000000"/>
          <w:sz w:val="24"/>
          <w:szCs w:val="24"/>
        </w:rPr>
        <w:t>Expedientes completos de licitación de cada obra pública 2025.”</w:t>
      </w:r>
      <w:r w:rsidRPr="000E3218">
        <w:rPr>
          <w:rFonts w:ascii="Palatino Linotype" w:hAnsi="Palatino Linotype"/>
          <w:i/>
          <w:sz w:val="24"/>
          <w:szCs w:val="24"/>
          <w:lang w:val="es-ES_tradnl" w:eastAsia="es-ES"/>
        </w:rPr>
        <w:t xml:space="preserve"> (</w:t>
      </w:r>
      <w:proofErr w:type="gramStart"/>
      <w:r w:rsidRPr="000E3218">
        <w:rPr>
          <w:rFonts w:ascii="Palatino Linotype" w:hAnsi="Palatino Linotype"/>
          <w:i/>
          <w:sz w:val="24"/>
          <w:szCs w:val="24"/>
          <w:lang w:val="es-ES_tradnl" w:eastAsia="es-ES"/>
        </w:rPr>
        <w:t>sic</w:t>
      </w:r>
      <w:proofErr w:type="gramEnd"/>
      <w:r w:rsidRPr="000E3218">
        <w:rPr>
          <w:rFonts w:ascii="Palatino Linotype" w:hAnsi="Palatino Linotype"/>
          <w:i/>
          <w:sz w:val="24"/>
          <w:szCs w:val="24"/>
          <w:lang w:val="es-ES_tradnl" w:eastAsia="es-ES"/>
        </w:rPr>
        <w:t>)</w:t>
      </w:r>
    </w:p>
    <w:p w:rsidR="002C6151" w:rsidRPr="000E3218" w:rsidRDefault="002C6151" w:rsidP="002C6151">
      <w:pPr>
        <w:spacing w:before="240" w:line="360" w:lineRule="auto"/>
        <w:ind w:left="708"/>
        <w:jc w:val="both"/>
        <w:rPr>
          <w:rFonts w:ascii="Palatino Linotype" w:hAnsi="Palatino Linotype"/>
          <w:i/>
          <w:sz w:val="24"/>
          <w:szCs w:val="24"/>
          <w:lang w:val="es-ES_tradnl" w:eastAsia="es-ES"/>
        </w:rPr>
      </w:pPr>
      <w:r w:rsidRPr="000E3218">
        <w:rPr>
          <w:rFonts w:ascii="Palatino Linotype" w:hAnsi="Palatino Linotype"/>
          <w:b/>
          <w:bCs/>
          <w:sz w:val="24"/>
          <w:szCs w:val="24"/>
        </w:rPr>
        <w:t>01259/TEPOTZOT/IP/2025 “</w:t>
      </w:r>
      <w:r w:rsidRPr="000E3218">
        <w:rPr>
          <w:rFonts w:ascii="Palatino Linotype" w:hAnsi="Palatino Linotype"/>
          <w:i/>
          <w:color w:val="000000"/>
          <w:sz w:val="24"/>
          <w:szCs w:val="24"/>
        </w:rPr>
        <w:t>Proporcione el desglose completo, con montos, fechas, partidas presupuestales y proveedores, de todos los contratos y adquisiciones aprobados directamente por la presidenta municipal durante el periodo 2025, indicando cuántos fueron por adjudicación directa y justificando cada uno.”</w:t>
      </w:r>
      <w:r w:rsidRPr="000E3218">
        <w:rPr>
          <w:rFonts w:ascii="Palatino Linotype" w:hAnsi="Palatino Linotype"/>
          <w:i/>
          <w:sz w:val="24"/>
          <w:szCs w:val="24"/>
          <w:lang w:val="es-ES_tradnl" w:eastAsia="es-ES"/>
        </w:rPr>
        <w:t xml:space="preserve"> (</w:t>
      </w:r>
      <w:proofErr w:type="gramStart"/>
      <w:r w:rsidRPr="000E3218">
        <w:rPr>
          <w:rFonts w:ascii="Palatino Linotype" w:hAnsi="Palatino Linotype"/>
          <w:i/>
          <w:sz w:val="24"/>
          <w:szCs w:val="24"/>
          <w:lang w:val="es-ES_tradnl" w:eastAsia="es-ES"/>
        </w:rPr>
        <w:t>sic</w:t>
      </w:r>
      <w:proofErr w:type="gramEnd"/>
      <w:r w:rsidRPr="000E3218">
        <w:rPr>
          <w:rFonts w:ascii="Palatino Linotype" w:hAnsi="Palatino Linotype"/>
          <w:i/>
          <w:sz w:val="24"/>
          <w:szCs w:val="24"/>
          <w:lang w:val="es-ES_tradnl" w:eastAsia="es-ES"/>
        </w:rPr>
        <w:t>)</w:t>
      </w:r>
    </w:p>
    <w:p w:rsidR="005F31BB" w:rsidRPr="000E3218" w:rsidRDefault="005F31BB" w:rsidP="005F31BB">
      <w:pPr>
        <w:spacing w:before="240" w:line="360" w:lineRule="auto"/>
        <w:ind w:left="708"/>
        <w:jc w:val="both"/>
        <w:rPr>
          <w:rFonts w:ascii="Palatino Linotype" w:hAnsi="Palatino Linotype"/>
          <w:i/>
          <w:sz w:val="24"/>
          <w:szCs w:val="24"/>
          <w:lang w:val="es-ES_tradnl" w:eastAsia="es-ES"/>
        </w:rPr>
      </w:pPr>
      <w:r w:rsidRPr="000E3218">
        <w:rPr>
          <w:rFonts w:ascii="Palatino Linotype" w:hAnsi="Palatino Linotype"/>
          <w:b/>
          <w:bCs/>
          <w:sz w:val="24"/>
          <w:szCs w:val="24"/>
        </w:rPr>
        <w:t xml:space="preserve">01264/TEPOTZOT/IP/2025 </w:t>
      </w:r>
      <w:r w:rsidRPr="000E3218">
        <w:rPr>
          <w:rFonts w:ascii="Palatino Linotype" w:hAnsi="Palatino Linotype"/>
          <w:b/>
          <w:bCs/>
          <w:i/>
          <w:sz w:val="24"/>
          <w:szCs w:val="24"/>
        </w:rPr>
        <w:t>“</w:t>
      </w:r>
      <w:r w:rsidRPr="000E3218">
        <w:rPr>
          <w:rFonts w:ascii="Palatino Linotype" w:hAnsi="Palatino Linotype"/>
          <w:i/>
          <w:color w:val="000000"/>
          <w:sz w:val="24"/>
          <w:szCs w:val="24"/>
        </w:rPr>
        <w:t>Informe el salario neto y bruto mensual de la presidenta municipal, incluyendo compensaciones, estímulos, bonos, apoyos, vales y cualquier beneficio adicional, de enero a diciembre 2025.”</w:t>
      </w:r>
      <w:r w:rsidRPr="000E3218">
        <w:rPr>
          <w:rFonts w:ascii="Palatino Linotype" w:hAnsi="Palatino Linotype"/>
          <w:i/>
          <w:sz w:val="24"/>
          <w:szCs w:val="24"/>
          <w:lang w:val="es-ES_tradnl" w:eastAsia="es-ES"/>
        </w:rPr>
        <w:t xml:space="preserve"> (</w:t>
      </w:r>
      <w:proofErr w:type="gramStart"/>
      <w:r w:rsidRPr="000E3218">
        <w:rPr>
          <w:rFonts w:ascii="Palatino Linotype" w:hAnsi="Palatino Linotype"/>
          <w:i/>
          <w:sz w:val="24"/>
          <w:szCs w:val="24"/>
          <w:lang w:val="es-ES_tradnl" w:eastAsia="es-ES"/>
        </w:rPr>
        <w:t>sic</w:t>
      </w:r>
      <w:proofErr w:type="gramEnd"/>
      <w:r w:rsidRPr="000E3218">
        <w:rPr>
          <w:rFonts w:ascii="Palatino Linotype" w:hAnsi="Palatino Linotype"/>
          <w:i/>
          <w:sz w:val="24"/>
          <w:szCs w:val="24"/>
          <w:lang w:val="es-ES_tradnl" w:eastAsia="es-ES"/>
        </w:rPr>
        <w:t>)</w:t>
      </w:r>
    </w:p>
    <w:p w:rsidR="005F31BB" w:rsidRPr="000E3218" w:rsidRDefault="005F31BB" w:rsidP="005F31BB">
      <w:pPr>
        <w:spacing w:before="240" w:line="360" w:lineRule="auto"/>
        <w:ind w:left="708"/>
        <w:jc w:val="both"/>
        <w:rPr>
          <w:rFonts w:ascii="Palatino Linotype" w:hAnsi="Palatino Linotype"/>
          <w:b/>
          <w:bCs/>
          <w:sz w:val="24"/>
          <w:szCs w:val="24"/>
        </w:rPr>
      </w:pPr>
      <w:r w:rsidRPr="000E3218">
        <w:rPr>
          <w:rFonts w:ascii="Palatino Linotype" w:hAnsi="Palatino Linotype"/>
          <w:b/>
          <w:bCs/>
          <w:sz w:val="24"/>
          <w:szCs w:val="24"/>
        </w:rPr>
        <w:t xml:space="preserve">01356/TEPOTZOT/IP/2025 </w:t>
      </w:r>
      <w:r w:rsidRPr="000E3218">
        <w:rPr>
          <w:rFonts w:ascii="Palatino Linotype" w:hAnsi="Palatino Linotype"/>
          <w:b/>
          <w:bCs/>
          <w:i/>
          <w:sz w:val="24"/>
          <w:szCs w:val="24"/>
        </w:rPr>
        <w:t>“</w:t>
      </w:r>
      <w:r w:rsidRPr="000E3218">
        <w:rPr>
          <w:rFonts w:ascii="Palatino Linotype" w:hAnsi="Palatino Linotype"/>
          <w:i/>
          <w:color w:val="000000"/>
          <w:sz w:val="24"/>
          <w:szCs w:val="24"/>
        </w:rPr>
        <w:t>Solicito copia simple de cualquier convenio, contrato, acuerdo, permiso, cesión, comodato o autorización otorgado por el Ayuntamiento a la asociación civil denominada ‘Centro Cultural del Señor del Nicho’ o cualquier otra asociación vinculada, para el uso, exhibición o posesión de la estatua del ‘Señor del Nicho’ o para operar dentro del Encuentro Turístico o predios municipales. .”</w:t>
      </w:r>
      <w:r w:rsidRPr="000E3218">
        <w:rPr>
          <w:rFonts w:ascii="Palatino Linotype" w:hAnsi="Palatino Linotype"/>
          <w:i/>
          <w:sz w:val="24"/>
          <w:szCs w:val="24"/>
          <w:lang w:val="es-ES_tradnl" w:eastAsia="es-ES"/>
        </w:rPr>
        <w:t xml:space="preserve"> (</w:t>
      </w:r>
      <w:proofErr w:type="gramStart"/>
      <w:r w:rsidRPr="000E3218">
        <w:rPr>
          <w:rFonts w:ascii="Palatino Linotype" w:hAnsi="Palatino Linotype"/>
          <w:i/>
          <w:sz w:val="24"/>
          <w:szCs w:val="24"/>
          <w:lang w:val="es-ES_tradnl" w:eastAsia="es-ES"/>
        </w:rPr>
        <w:t>sic</w:t>
      </w:r>
      <w:proofErr w:type="gramEnd"/>
      <w:r w:rsidRPr="000E3218">
        <w:rPr>
          <w:rFonts w:ascii="Palatino Linotype" w:hAnsi="Palatino Linotype"/>
          <w:i/>
          <w:sz w:val="24"/>
          <w:szCs w:val="24"/>
          <w:lang w:val="es-ES_tradnl" w:eastAsia="es-ES"/>
        </w:rPr>
        <w:t>)</w:t>
      </w:r>
    </w:p>
    <w:p w:rsidR="00E1441C" w:rsidRPr="000E3218" w:rsidRDefault="00E1441C" w:rsidP="00DE725E">
      <w:pPr>
        <w:spacing w:before="240" w:line="360" w:lineRule="auto"/>
        <w:jc w:val="both"/>
        <w:rPr>
          <w:rFonts w:ascii="Palatino Linotype" w:eastAsia="Times New Roman" w:hAnsi="Palatino Linotype" w:cs="Times New Roman"/>
          <w:b/>
          <w:sz w:val="24"/>
          <w:szCs w:val="24"/>
          <w:lang w:val="es-ES_tradnl" w:eastAsia="es-ES"/>
        </w:rPr>
      </w:pPr>
    </w:p>
    <w:p w:rsidR="00DE725E" w:rsidRPr="000E3218" w:rsidRDefault="00DE725E" w:rsidP="00DE725E">
      <w:pPr>
        <w:spacing w:before="240" w:line="360" w:lineRule="auto"/>
        <w:jc w:val="both"/>
        <w:rPr>
          <w:rFonts w:ascii="Palatino Linotype" w:eastAsia="Times New Roman" w:hAnsi="Palatino Linotype" w:cs="Times New Roman"/>
          <w:sz w:val="24"/>
          <w:szCs w:val="24"/>
          <w:lang w:val="es-ES_tradnl" w:eastAsia="es-ES"/>
        </w:rPr>
      </w:pPr>
      <w:r w:rsidRPr="000E3218">
        <w:rPr>
          <w:rFonts w:ascii="Palatino Linotype" w:eastAsia="Times New Roman" w:hAnsi="Palatino Linotype" w:cs="Times New Roman"/>
          <w:b/>
          <w:sz w:val="24"/>
          <w:szCs w:val="24"/>
          <w:lang w:val="es-ES_tradnl" w:eastAsia="es-ES"/>
        </w:rPr>
        <w:t>Modalidad de entrega:</w:t>
      </w:r>
      <w:r w:rsidRPr="000E3218">
        <w:rPr>
          <w:rFonts w:ascii="Palatino Linotype" w:eastAsia="Times New Roman" w:hAnsi="Palatino Linotype" w:cs="Times New Roman"/>
          <w:sz w:val="24"/>
          <w:szCs w:val="24"/>
          <w:lang w:val="es-ES_tradnl" w:eastAsia="es-ES"/>
        </w:rPr>
        <w:t xml:space="preserve"> A través del SAIMEX.</w:t>
      </w:r>
    </w:p>
    <w:p w:rsidR="00CB573C" w:rsidRPr="000E3218" w:rsidRDefault="00CB573C" w:rsidP="00DE725E">
      <w:pPr>
        <w:spacing w:before="240" w:line="360" w:lineRule="auto"/>
        <w:jc w:val="both"/>
        <w:rPr>
          <w:rFonts w:ascii="Palatino Linotype" w:eastAsia="Times New Roman" w:hAnsi="Palatino Linotype" w:cs="Times New Roman"/>
          <w:sz w:val="24"/>
          <w:szCs w:val="24"/>
          <w:lang w:val="es-ES_tradnl" w:eastAsia="es-ES"/>
        </w:rPr>
      </w:pPr>
    </w:p>
    <w:p w:rsidR="00DE725E" w:rsidRPr="000E3218" w:rsidRDefault="00DE725E" w:rsidP="00DE725E">
      <w:pPr>
        <w:spacing w:line="360" w:lineRule="auto"/>
        <w:jc w:val="both"/>
        <w:rPr>
          <w:rFonts w:ascii="Palatino Linotype" w:hAnsi="Palatino Linotype" w:cs="Arial"/>
          <w:sz w:val="24"/>
        </w:rPr>
      </w:pPr>
      <w:r w:rsidRPr="000E3218">
        <w:rPr>
          <w:rFonts w:ascii="Palatino Linotype" w:hAnsi="Palatino Linotype" w:cs="Arial"/>
          <w:b/>
          <w:sz w:val="28"/>
        </w:rPr>
        <w:t>SEGUNDO.</w:t>
      </w:r>
      <w:r w:rsidRPr="000E3218">
        <w:rPr>
          <w:rFonts w:ascii="Palatino Linotype" w:hAnsi="Palatino Linotype" w:cs="Arial"/>
          <w:b/>
          <w:sz w:val="24"/>
          <w:szCs w:val="24"/>
        </w:rPr>
        <w:t xml:space="preserve"> </w:t>
      </w:r>
      <w:r w:rsidRPr="000E3218">
        <w:rPr>
          <w:rFonts w:ascii="Palatino Linotype" w:hAnsi="Palatino Linotype"/>
          <w:b/>
          <w:sz w:val="28"/>
        </w:rPr>
        <w:t xml:space="preserve">De la </w:t>
      </w:r>
      <w:r w:rsidRPr="000E3218">
        <w:rPr>
          <w:rFonts w:ascii="Palatino Linotype" w:eastAsia="Palatino Linotype" w:hAnsi="Palatino Linotype" w:cs="Palatino Linotype"/>
          <w:b/>
          <w:sz w:val="28"/>
          <w:szCs w:val="28"/>
        </w:rPr>
        <w:t>falta de respuesta del Sujeto Obligado</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0E3218">
        <w:rPr>
          <w:rFonts w:ascii="Palatino Linotype" w:eastAsia="Palatino Linotype" w:hAnsi="Palatino Linotype" w:cs="Palatino Linotype"/>
          <w:sz w:val="24"/>
          <w:szCs w:val="24"/>
        </w:rPr>
        <w:lastRenderedPageBreak/>
        <w:t>En el expediente electrónico SAIMEX, se observa que el Sujeto Obligado fue omiso en dar respuesta a la</w:t>
      </w:r>
      <w:r w:rsidR="00E1441C" w:rsidRPr="000E3218">
        <w:rPr>
          <w:rFonts w:ascii="Palatino Linotype" w:eastAsia="Palatino Linotype" w:hAnsi="Palatino Linotype" w:cs="Palatino Linotype"/>
          <w:sz w:val="24"/>
          <w:szCs w:val="24"/>
        </w:rPr>
        <w:t>s</w:t>
      </w:r>
      <w:r w:rsidRPr="000E3218">
        <w:rPr>
          <w:rFonts w:ascii="Palatino Linotype" w:eastAsia="Palatino Linotype" w:hAnsi="Palatino Linotype" w:cs="Palatino Linotype"/>
          <w:sz w:val="24"/>
          <w:szCs w:val="24"/>
        </w:rPr>
        <w:t xml:space="preserve"> solicitud</w:t>
      </w:r>
      <w:r w:rsidR="00E1441C" w:rsidRPr="000E3218">
        <w:rPr>
          <w:rFonts w:ascii="Palatino Linotype" w:eastAsia="Palatino Linotype" w:hAnsi="Palatino Linotype" w:cs="Palatino Linotype"/>
          <w:sz w:val="24"/>
          <w:szCs w:val="24"/>
        </w:rPr>
        <w:t>es</w:t>
      </w:r>
      <w:r w:rsidRPr="000E3218">
        <w:rPr>
          <w:rFonts w:ascii="Palatino Linotype" w:eastAsia="Palatino Linotype" w:hAnsi="Palatino Linotype" w:cs="Palatino Linotype"/>
          <w:sz w:val="24"/>
          <w:szCs w:val="24"/>
        </w:rPr>
        <w:t xml:space="preserve"> de información presentada</w:t>
      </w:r>
      <w:r w:rsidR="00E1441C" w:rsidRPr="000E3218">
        <w:rPr>
          <w:rFonts w:ascii="Palatino Linotype" w:eastAsia="Palatino Linotype" w:hAnsi="Palatino Linotype" w:cs="Palatino Linotype"/>
          <w:sz w:val="24"/>
          <w:szCs w:val="24"/>
        </w:rPr>
        <w:t>s</w:t>
      </w:r>
      <w:r w:rsidRPr="000E3218">
        <w:rPr>
          <w:rFonts w:ascii="Palatino Linotype" w:eastAsia="Palatino Linotype" w:hAnsi="Palatino Linotype" w:cs="Palatino Linotype"/>
          <w:sz w:val="24"/>
          <w:szCs w:val="24"/>
        </w:rPr>
        <w:t xml:space="preserve"> por la Recurrente. Derivado de lo anterior, se constituye la figura de la </w:t>
      </w:r>
      <w:r w:rsidRPr="000E3218">
        <w:rPr>
          <w:rFonts w:ascii="Palatino Linotype" w:eastAsia="Palatino Linotype" w:hAnsi="Palatino Linotype" w:cs="Palatino Linotype"/>
          <w:b/>
          <w:sz w:val="24"/>
          <w:szCs w:val="24"/>
        </w:rPr>
        <w:t>Negativa Ficta</w:t>
      </w:r>
      <w:r w:rsidRPr="000E3218">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rsidR="00DE725E" w:rsidRPr="000E3218" w:rsidRDefault="00DE725E" w:rsidP="00DE725E">
      <w:pPr>
        <w:spacing w:after="0" w:line="360" w:lineRule="auto"/>
        <w:jc w:val="both"/>
        <w:rPr>
          <w:rFonts w:ascii="Palatino Linotype" w:hAnsi="Palatino Linotype" w:cs="Arial"/>
          <w:b/>
          <w:sz w:val="28"/>
        </w:rPr>
      </w:pPr>
      <w:r w:rsidRPr="000E3218">
        <w:rPr>
          <w:rFonts w:ascii="Palatino Linotype" w:hAnsi="Palatino Linotype" w:cs="Arial"/>
          <w:b/>
          <w:sz w:val="28"/>
        </w:rPr>
        <w:t xml:space="preserve">TERCERO. </w:t>
      </w:r>
      <w:r w:rsidRPr="000E3218">
        <w:rPr>
          <w:rFonts w:ascii="Palatino Linotype" w:hAnsi="Palatino Linotype"/>
          <w:b/>
          <w:sz w:val="28"/>
        </w:rPr>
        <w:t>Del recurso de revisión.</w:t>
      </w:r>
    </w:p>
    <w:p w:rsidR="00CB573C" w:rsidRPr="000E3218" w:rsidRDefault="00DE725E" w:rsidP="00DE725E">
      <w:pPr>
        <w:spacing w:before="240" w:line="360" w:lineRule="auto"/>
        <w:jc w:val="both"/>
        <w:rPr>
          <w:rFonts w:ascii="Palatino Linotype" w:hAnsi="Palatino Linotype" w:cs="Arial"/>
          <w:sz w:val="24"/>
          <w:szCs w:val="24"/>
        </w:rPr>
      </w:pPr>
      <w:r w:rsidRPr="000E3218">
        <w:rPr>
          <w:rFonts w:ascii="Palatino Linotype" w:hAnsi="Palatino Linotype" w:cs="Arial"/>
          <w:sz w:val="24"/>
          <w:szCs w:val="24"/>
        </w:rPr>
        <w:t>Inconforme con la</w:t>
      </w:r>
      <w:r w:rsidR="005F31BB" w:rsidRPr="000E3218">
        <w:rPr>
          <w:rFonts w:ascii="Palatino Linotype" w:hAnsi="Palatino Linotype" w:cs="Arial"/>
          <w:sz w:val="24"/>
          <w:szCs w:val="24"/>
        </w:rPr>
        <w:t xml:space="preserve"> falta de</w:t>
      </w:r>
      <w:r w:rsidRPr="000E3218">
        <w:rPr>
          <w:rFonts w:ascii="Palatino Linotype" w:hAnsi="Palatino Linotype" w:cs="Arial"/>
          <w:sz w:val="24"/>
          <w:szCs w:val="24"/>
        </w:rPr>
        <w:t xml:space="preserve"> respuesta por </w:t>
      </w:r>
      <w:r w:rsidRPr="000E3218">
        <w:rPr>
          <w:rFonts w:ascii="Palatino Linotype" w:hAnsi="Palatino Linotype" w:cs="Arial"/>
          <w:b/>
          <w:sz w:val="24"/>
          <w:szCs w:val="24"/>
        </w:rPr>
        <w:t xml:space="preserve">El Sujeto Obligado, </w:t>
      </w:r>
      <w:r w:rsidRPr="000E3218">
        <w:rPr>
          <w:rFonts w:ascii="Palatino Linotype" w:hAnsi="Palatino Linotype"/>
          <w:sz w:val="24"/>
        </w:rPr>
        <w:t xml:space="preserve">la parte </w:t>
      </w:r>
      <w:r w:rsidRPr="000E3218">
        <w:rPr>
          <w:rFonts w:ascii="Palatino Linotype" w:hAnsi="Palatino Linotype" w:cs="Arial"/>
          <w:b/>
          <w:sz w:val="24"/>
          <w:szCs w:val="24"/>
        </w:rPr>
        <w:t xml:space="preserve">Recurrente </w:t>
      </w:r>
      <w:r w:rsidRPr="000E3218">
        <w:rPr>
          <w:rFonts w:ascii="Palatino Linotype" w:hAnsi="Palatino Linotype" w:cs="Arial"/>
          <w:sz w:val="24"/>
          <w:szCs w:val="24"/>
        </w:rPr>
        <w:t xml:space="preserve">interpuso recurso de revisión, en fecha </w:t>
      </w:r>
      <w:r w:rsidR="00CB573C" w:rsidRPr="000E3218">
        <w:rPr>
          <w:rFonts w:ascii="Palatino Linotype" w:hAnsi="Palatino Linotype" w:cs="Arial"/>
          <w:b/>
          <w:sz w:val="24"/>
        </w:rPr>
        <w:t>doce</w:t>
      </w:r>
      <w:r w:rsidRPr="000E3218">
        <w:rPr>
          <w:rFonts w:ascii="Palatino Linotype" w:hAnsi="Palatino Linotype" w:cs="Arial"/>
          <w:b/>
          <w:sz w:val="24"/>
        </w:rPr>
        <w:t xml:space="preserve"> </w:t>
      </w:r>
      <w:r w:rsidR="005F31BB" w:rsidRPr="000E3218">
        <w:rPr>
          <w:rFonts w:ascii="Palatino Linotype" w:hAnsi="Palatino Linotype" w:cs="Arial"/>
          <w:b/>
          <w:sz w:val="24"/>
        </w:rPr>
        <w:t xml:space="preserve">y dieciséis </w:t>
      </w:r>
      <w:r w:rsidRPr="000E3218">
        <w:rPr>
          <w:rFonts w:ascii="Palatino Linotype" w:hAnsi="Palatino Linotype" w:cs="Arial"/>
          <w:b/>
          <w:sz w:val="24"/>
        </w:rPr>
        <w:t>de diciembre de dos mil veinticinco</w:t>
      </w:r>
      <w:r w:rsidR="005F31BB" w:rsidRPr="000E3218">
        <w:rPr>
          <w:rFonts w:ascii="Palatino Linotype" w:hAnsi="Palatino Linotype" w:cs="Arial"/>
          <w:sz w:val="24"/>
          <w:szCs w:val="24"/>
        </w:rPr>
        <w:t>, los</w:t>
      </w:r>
      <w:r w:rsidRPr="000E3218">
        <w:rPr>
          <w:rFonts w:ascii="Palatino Linotype" w:hAnsi="Palatino Linotype" w:cs="Arial"/>
          <w:sz w:val="24"/>
          <w:szCs w:val="24"/>
        </w:rPr>
        <w:t xml:space="preserve"> cual</w:t>
      </w:r>
      <w:r w:rsidR="005F31BB" w:rsidRPr="000E3218">
        <w:rPr>
          <w:rFonts w:ascii="Palatino Linotype" w:hAnsi="Palatino Linotype" w:cs="Arial"/>
          <w:sz w:val="24"/>
          <w:szCs w:val="24"/>
        </w:rPr>
        <w:t>es</w:t>
      </w:r>
      <w:r w:rsidRPr="000E3218">
        <w:rPr>
          <w:rFonts w:ascii="Palatino Linotype" w:hAnsi="Palatino Linotype" w:cs="Arial"/>
          <w:sz w:val="24"/>
          <w:szCs w:val="24"/>
        </w:rPr>
        <w:t xml:space="preserve"> fue</w:t>
      </w:r>
      <w:r w:rsidR="005F31BB" w:rsidRPr="000E3218">
        <w:rPr>
          <w:rFonts w:ascii="Palatino Linotype" w:hAnsi="Palatino Linotype" w:cs="Arial"/>
          <w:sz w:val="24"/>
          <w:szCs w:val="24"/>
        </w:rPr>
        <w:t>ron</w:t>
      </w:r>
      <w:r w:rsidRPr="000E3218">
        <w:rPr>
          <w:rFonts w:ascii="Palatino Linotype" w:hAnsi="Palatino Linotype" w:cs="Arial"/>
          <w:sz w:val="24"/>
          <w:szCs w:val="24"/>
        </w:rPr>
        <w:t xml:space="preserve"> registrado</w:t>
      </w:r>
      <w:r w:rsidR="005F31BB" w:rsidRPr="000E3218">
        <w:rPr>
          <w:rFonts w:ascii="Palatino Linotype" w:hAnsi="Palatino Linotype" w:cs="Arial"/>
          <w:sz w:val="24"/>
          <w:szCs w:val="24"/>
        </w:rPr>
        <w:t>s</w:t>
      </w:r>
      <w:r w:rsidRPr="000E3218">
        <w:rPr>
          <w:rFonts w:ascii="Palatino Linotype" w:hAnsi="Palatino Linotype" w:cs="Arial"/>
          <w:sz w:val="24"/>
          <w:szCs w:val="24"/>
        </w:rPr>
        <w:t xml:space="preserve"> en el sistema elect</w:t>
      </w:r>
      <w:r w:rsidR="005F31BB" w:rsidRPr="000E3218">
        <w:rPr>
          <w:rFonts w:ascii="Palatino Linotype" w:hAnsi="Palatino Linotype" w:cs="Arial"/>
          <w:sz w:val="24"/>
          <w:szCs w:val="24"/>
        </w:rPr>
        <w:t>rónico con el expediente número</w:t>
      </w:r>
      <w:r w:rsidR="00E1441C" w:rsidRPr="000E3218">
        <w:rPr>
          <w:rFonts w:ascii="Palatino Linotype" w:hAnsi="Palatino Linotype" w:cs="Arial"/>
          <w:sz w:val="24"/>
          <w:szCs w:val="24"/>
        </w:rPr>
        <w:t xml:space="preserve"> </w:t>
      </w:r>
      <w:r w:rsidR="00CB573C" w:rsidRPr="000E3218">
        <w:rPr>
          <w:rFonts w:ascii="Palatino Linotype" w:hAnsi="Palatino Linotype" w:cs="Arial"/>
          <w:b/>
          <w:sz w:val="24"/>
          <w:szCs w:val="24"/>
        </w:rPr>
        <w:t>14215</w:t>
      </w:r>
      <w:r w:rsidRPr="000E3218">
        <w:rPr>
          <w:rFonts w:ascii="Palatino Linotype" w:hAnsi="Palatino Linotype" w:cs="Arial"/>
          <w:b/>
          <w:sz w:val="24"/>
          <w:szCs w:val="24"/>
        </w:rPr>
        <w:t>/INFOEM/IP/RR/2025</w:t>
      </w:r>
      <w:r w:rsidR="00E762C2" w:rsidRPr="000E3218">
        <w:rPr>
          <w:rFonts w:ascii="Palatino Linotype" w:hAnsi="Palatino Linotype" w:cs="Arial"/>
          <w:b/>
          <w:sz w:val="24"/>
          <w:szCs w:val="24"/>
        </w:rPr>
        <w:t>,</w:t>
      </w:r>
      <w:r w:rsidR="005F31BB" w:rsidRPr="000E3218">
        <w:rPr>
          <w:rFonts w:ascii="Palatino Linotype" w:hAnsi="Palatino Linotype" w:cs="Arial"/>
          <w:b/>
          <w:sz w:val="24"/>
          <w:szCs w:val="24"/>
        </w:rPr>
        <w:t xml:space="preserve"> </w:t>
      </w:r>
      <w:r w:rsidR="00E762C2" w:rsidRPr="000E3218">
        <w:rPr>
          <w:rFonts w:ascii="Palatino Linotype" w:hAnsi="Palatino Linotype" w:cs="Arial"/>
          <w:b/>
          <w:sz w:val="24"/>
        </w:rPr>
        <w:t>14220</w:t>
      </w:r>
      <w:r w:rsidR="00E762C2" w:rsidRPr="000E3218">
        <w:rPr>
          <w:rFonts w:ascii="Palatino Linotype" w:hAnsi="Palatino Linotype" w:cs="Arial"/>
          <w:b/>
          <w:bCs/>
          <w:sz w:val="24"/>
          <w:lang w:eastAsia="es-MX"/>
        </w:rPr>
        <w:t>/INFOEM/IP/RR/2025,</w:t>
      </w:r>
      <w:r w:rsidR="005F31BB" w:rsidRPr="000E3218">
        <w:rPr>
          <w:rFonts w:ascii="Palatino Linotype" w:hAnsi="Palatino Linotype" w:cs="Arial"/>
          <w:b/>
          <w:bCs/>
          <w:sz w:val="24"/>
          <w:lang w:eastAsia="es-MX"/>
        </w:rPr>
        <w:t xml:space="preserve"> </w:t>
      </w:r>
      <w:r w:rsidR="00E762C2" w:rsidRPr="000E3218">
        <w:rPr>
          <w:rFonts w:ascii="Palatino Linotype" w:hAnsi="Palatino Linotype" w:cs="Arial"/>
          <w:b/>
          <w:sz w:val="24"/>
        </w:rPr>
        <w:t>14295</w:t>
      </w:r>
      <w:r w:rsidR="00E762C2" w:rsidRPr="000E3218">
        <w:rPr>
          <w:rFonts w:ascii="Palatino Linotype" w:hAnsi="Palatino Linotype" w:cs="Arial"/>
          <w:b/>
          <w:bCs/>
          <w:sz w:val="24"/>
          <w:lang w:eastAsia="es-MX"/>
        </w:rPr>
        <w:t xml:space="preserve">/INFOEM/IP/RR/2025, </w:t>
      </w:r>
      <w:r w:rsidR="00E762C2" w:rsidRPr="000E3218">
        <w:rPr>
          <w:rFonts w:ascii="Palatino Linotype" w:hAnsi="Palatino Linotype" w:cs="Arial"/>
          <w:b/>
          <w:sz w:val="24"/>
        </w:rPr>
        <w:t>14300</w:t>
      </w:r>
      <w:r w:rsidR="00E762C2" w:rsidRPr="000E3218">
        <w:rPr>
          <w:rFonts w:ascii="Palatino Linotype" w:hAnsi="Palatino Linotype" w:cs="Arial"/>
          <w:b/>
          <w:bCs/>
          <w:sz w:val="24"/>
          <w:lang w:eastAsia="es-MX"/>
        </w:rPr>
        <w:t xml:space="preserve">/INFOEM/IP/RR/2025 y  </w:t>
      </w:r>
      <w:r w:rsidR="00E762C2" w:rsidRPr="000E3218">
        <w:rPr>
          <w:rFonts w:ascii="Palatino Linotype" w:hAnsi="Palatino Linotype" w:cs="Arial"/>
          <w:b/>
          <w:sz w:val="24"/>
        </w:rPr>
        <w:t>14370</w:t>
      </w:r>
      <w:r w:rsidR="00E762C2" w:rsidRPr="000E3218">
        <w:rPr>
          <w:rFonts w:ascii="Palatino Linotype" w:hAnsi="Palatino Linotype" w:cs="Arial"/>
          <w:b/>
          <w:bCs/>
          <w:sz w:val="24"/>
          <w:lang w:eastAsia="es-MX"/>
        </w:rPr>
        <w:t>/INFOEM/IP/RR/2025</w:t>
      </w:r>
      <w:r w:rsidRPr="000E3218">
        <w:rPr>
          <w:rFonts w:ascii="Palatino Linotype" w:hAnsi="Palatino Linotype" w:cs="Arial"/>
          <w:b/>
          <w:sz w:val="24"/>
          <w:szCs w:val="24"/>
        </w:rPr>
        <w:t xml:space="preserve">; </w:t>
      </w:r>
      <w:r w:rsidRPr="000E3218">
        <w:rPr>
          <w:rFonts w:ascii="Palatino Linotype" w:hAnsi="Palatino Linotype" w:cs="Arial"/>
          <w:sz w:val="24"/>
          <w:szCs w:val="24"/>
        </w:rPr>
        <w:t>en los cuales arguye las siguientes manifestaciones:</w:t>
      </w:r>
    </w:p>
    <w:tbl>
      <w:tblPr>
        <w:tblStyle w:val="Tablaconcuadrcula"/>
        <w:tblW w:w="0" w:type="auto"/>
        <w:tblInd w:w="279" w:type="dxa"/>
        <w:tblLook w:val="04A0" w:firstRow="1" w:lastRow="0" w:firstColumn="1" w:lastColumn="0" w:noHBand="0" w:noVBand="1"/>
      </w:tblPr>
      <w:tblGrid>
        <w:gridCol w:w="2938"/>
        <w:gridCol w:w="2067"/>
        <w:gridCol w:w="3778"/>
      </w:tblGrid>
      <w:tr w:rsidR="00CB573C" w:rsidRPr="000E3218" w:rsidTr="00E1441C">
        <w:tc>
          <w:tcPr>
            <w:tcW w:w="2714" w:type="dxa"/>
            <w:shd w:val="clear" w:color="auto" w:fill="AEAAAA" w:themeFill="background2" w:themeFillShade="BF"/>
          </w:tcPr>
          <w:p w:rsidR="00CB573C" w:rsidRPr="000E3218" w:rsidRDefault="00CB573C" w:rsidP="005F31BB">
            <w:pPr>
              <w:spacing w:before="240" w:line="360" w:lineRule="auto"/>
              <w:jc w:val="center"/>
              <w:rPr>
                <w:rFonts w:ascii="Palatino Linotype" w:hAnsi="Palatino Linotype" w:cs="Arial"/>
                <w:b/>
                <w:i/>
              </w:rPr>
            </w:pPr>
            <w:r w:rsidRPr="000E3218">
              <w:rPr>
                <w:rFonts w:ascii="Palatino Linotype" w:hAnsi="Palatino Linotype" w:cs="Arial"/>
                <w:b/>
                <w:i/>
              </w:rPr>
              <w:t>Recurso de Revisión</w:t>
            </w:r>
          </w:p>
        </w:tc>
        <w:tc>
          <w:tcPr>
            <w:tcW w:w="2105" w:type="dxa"/>
            <w:shd w:val="clear" w:color="auto" w:fill="AEAAAA" w:themeFill="background2" w:themeFillShade="BF"/>
          </w:tcPr>
          <w:p w:rsidR="00CB573C" w:rsidRPr="000E3218" w:rsidRDefault="00CB573C" w:rsidP="005F31BB">
            <w:pPr>
              <w:spacing w:before="240" w:line="360" w:lineRule="auto"/>
              <w:jc w:val="center"/>
              <w:rPr>
                <w:rFonts w:ascii="Palatino Linotype" w:hAnsi="Palatino Linotype" w:cs="Arial"/>
                <w:b/>
                <w:i/>
              </w:rPr>
            </w:pPr>
            <w:r w:rsidRPr="000E3218">
              <w:rPr>
                <w:rFonts w:ascii="Palatino Linotype" w:hAnsi="Palatino Linotype" w:cs="Arial"/>
                <w:b/>
                <w:i/>
              </w:rPr>
              <w:t>Acto Impugnado</w:t>
            </w:r>
          </w:p>
        </w:tc>
        <w:tc>
          <w:tcPr>
            <w:tcW w:w="3964" w:type="dxa"/>
            <w:shd w:val="clear" w:color="auto" w:fill="AEAAAA" w:themeFill="background2" w:themeFillShade="BF"/>
          </w:tcPr>
          <w:p w:rsidR="00CB573C" w:rsidRPr="000E3218" w:rsidRDefault="00CB573C" w:rsidP="005F31BB">
            <w:pPr>
              <w:spacing w:before="240" w:line="360" w:lineRule="auto"/>
              <w:jc w:val="center"/>
              <w:rPr>
                <w:rFonts w:ascii="Palatino Linotype" w:hAnsi="Palatino Linotype" w:cs="Arial"/>
                <w:b/>
                <w:i/>
              </w:rPr>
            </w:pPr>
            <w:r w:rsidRPr="000E3218">
              <w:rPr>
                <w:rFonts w:ascii="Palatino Linotype" w:hAnsi="Palatino Linotype" w:cs="Arial"/>
                <w:b/>
                <w:i/>
              </w:rPr>
              <w:t>Motivo de inconformidad</w:t>
            </w:r>
          </w:p>
        </w:tc>
      </w:tr>
      <w:tr w:rsidR="00CB573C" w:rsidRPr="000E3218" w:rsidTr="00E1441C">
        <w:tc>
          <w:tcPr>
            <w:tcW w:w="2714" w:type="dxa"/>
          </w:tcPr>
          <w:p w:rsidR="00CB573C" w:rsidRPr="000E3218" w:rsidRDefault="00CB573C" w:rsidP="00DE725E">
            <w:pPr>
              <w:spacing w:before="240" w:line="360" w:lineRule="auto"/>
              <w:jc w:val="both"/>
              <w:rPr>
                <w:rFonts w:ascii="Palatino Linotype" w:hAnsi="Palatino Linotype" w:cs="Arial"/>
                <w:i/>
              </w:rPr>
            </w:pPr>
            <w:r w:rsidRPr="000E3218">
              <w:rPr>
                <w:rFonts w:ascii="Palatino Linotype" w:hAnsi="Palatino Linotype" w:cs="Arial"/>
                <w:b/>
                <w:i/>
              </w:rPr>
              <w:t>14215</w:t>
            </w:r>
            <w:r w:rsidR="005F31BB" w:rsidRPr="000E3218">
              <w:rPr>
                <w:rFonts w:ascii="Palatino Linotype" w:hAnsi="Palatino Linotype" w:cs="Arial"/>
                <w:b/>
                <w:i/>
              </w:rPr>
              <w:t>/INFOEM/IP/RR/202</w:t>
            </w:r>
          </w:p>
        </w:tc>
        <w:tc>
          <w:tcPr>
            <w:tcW w:w="2105" w:type="dxa"/>
          </w:tcPr>
          <w:p w:rsidR="00CB573C" w:rsidRPr="000E3218" w:rsidRDefault="00CB573C" w:rsidP="00DE725E">
            <w:pPr>
              <w:spacing w:before="240" w:line="360" w:lineRule="auto"/>
              <w:jc w:val="both"/>
              <w:rPr>
                <w:rFonts w:ascii="Palatino Linotype" w:hAnsi="Palatino Linotype" w:cs="Arial"/>
                <w:i/>
              </w:rPr>
            </w:pPr>
            <w:r w:rsidRPr="000E3218">
              <w:rPr>
                <w:rFonts w:ascii="Palatino Linotype" w:hAnsi="Palatino Linotype"/>
                <w:i/>
                <w:color w:val="000000"/>
              </w:rPr>
              <w:t>Copia de todos los contratos de obra pública 2025, con monto, proveedor, plazo y avance físico.</w:t>
            </w:r>
          </w:p>
        </w:tc>
        <w:tc>
          <w:tcPr>
            <w:tcW w:w="3964" w:type="dxa"/>
          </w:tcPr>
          <w:p w:rsidR="00CB573C" w:rsidRPr="000E3218" w:rsidRDefault="00CB573C" w:rsidP="00DE725E">
            <w:pPr>
              <w:spacing w:before="240" w:line="360" w:lineRule="auto"/>
              <w:jc w:val="both"/>
              <w:rPr>
                <w:rFonts w:ascii="Palatino Linotype" w:hAnsi="Palatino Linotype" w:cs="Arial"/>
                <w:i/>
              </w:rPr>
            </w:pPr>
            <w:r w:rsidRPr="000E3218">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w:t>
            </w:r>
            <w:r w:rsidRPr="000E3218">
              <w:rPr>
                <w:rFonts w:ascii="Palatino Linotype" w:hAnsi="Palatino Linotype"/>
                <w:i/>
                <w:color w:val="000000"/>
              </w:rPr>
              <w:lastRenderedPageBreak/>
              <w:t xml:space="preserve">obstrucción del derecho de acceso a la información, afectándome directamente como persona solicitante, al dejarme en estado de incertidumbre jurídica sin resolución válida. En términos del </w:t>
            </w:r>
            <w:proofErr w:type="spellStart"/>
            <w:r w:rsidRPr="000E3218">
              <w:rPr>
                <w:rFonts w:ascii="Palatino Linotype" w:hAnsi="Palatino Linotype"/>
                <w:i/>
                <w:color w:val="000000"/>
              </w:rPr>
              <w:t>articulo</w:t>
            </w:r>
            <w:proofErr w:type="spellEnd"/>
            <w:r w:rsidRPr="000E3218">
              <w:rPr>
                <w:rFonts w:ascii="Palatino Linotype" w:hAnsi="Palatino Linotype"/>
                <w:i/>
                <w:color w:val="000000"/>
              </w:rPr>
              <w:t xml:space="preserve"> 6 y 8 constitucional tengo derecho a realizar mi petición y tener acceso a la información pública, así mismo de conformidad al </w:t>
            </w:r>
            <w:proofErr w:type="spellStart"/>
            <w:r w:rsidRPr="000E3218">
              <w:rPr>
                <w:rFonts w:ascii="Palatino Linotype" w:hAnsi="Palatino Linotype"/>
                <w:i/>
                <w:color w:val="000000"/>
              </w:rPr>
              <w:t>articulo</w:t>
            </w:r>
            <w:proofErr w:type="spellEnd"/>
            <w:r w:rsidRPr="000E3218">
              <w:rPr>
                <w:rFonts w:ascii="Palatino Linotype" w:hAnsi="Palatino Linotype"/>
                <w:i/>
                <w:color w:val="000000"/>
              </w:rPr>
              <w:t xml:space="preserve"> 4, 11, 15, 92, 111, 112, 150, 151, 152, 160, 162, 176, 177, 178, 179, 180, de la Ley de Transparencia y Acceso a la Información </w:t>
            </w:r>
            <w:proofErr w:type="spellStart"/>
            <w:r w:rsidRPr="000E3218">
              <w:rPr>
                <w:rFonts w:ascii="Palatino Linotype" w:hAnsi="Palatino Linotype"/>
                <w:i/>
                <w:color w:val="000000"/>
              </w:rPr>
              <w:t>Publica</w:t>
            </w:r>
            <w:proofErr w:type="spellEnd"/>
            <w:r w:rsidRPr="000E3218">
              <w:rPr>
                <w:rFonts w:ascii="Palatino Linotype" w:hAnsi="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Pr="000E3218">
              <w:rPr>
                <w:rFonts w:ascii="Palatino Linotype" w:hAnsi="Palatino Linotype"/>
                <w:i/>
                <w:color w:val="000000"/>
              </w:rPr>
              <w:t>publica</w:t>
            </w:r>
            <w:proofErr w:type="spellEnd"/>
            <w:r w:rsidRPr="000E3218">
              <w:rPr>
                <w:rFonts w:ascii="Palatino Linotype" w:hAnsi="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w:t>
            </w:r>
            <w:r w:rsidRPr="000E3218">
              <w:rPr>
                <w:rFonts w:ascii="Palatino Linotype" w:hAnsi="Palatino Linotype"/>
                <w:i/>
                <w:color w:val="000000"/>
              </w:rPr>
              <w:lastRenderedPageBreak/>
              <w:t xml:space="preserve">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w:t>
            </w:r>
            <w:r w:rsidRPr="000E3218">
              <w:rPr>
                <w:rFonts w:ascii="Palatino Linotype" w:hAnsi="Palatino Linotype"/>
                <w:i/>
                <w:color w:val="000000"/>
              </w:rPr>
              <w:lastRenderedPageBreak/>
              <w:t>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p>
        </w:tc>
      </w:tr>
      <w:tr w:rsidR="00CB573C" w:rsidRPr="000E3218" w:rsidTr="00E1441C">
        <w:tc>
          <w:tcPr>
            <w:tcW w:w="2714" w:type="dxa"/>
          </w:tcPr>
          <w:p w:rsidR="00CB573C" w:rsidRPr="000E3218" w:rsidRDefault="00E762C2" w:rsidP="00DE725E">
            <w:pPr>
              <w:spacing w:before="240" w:line="360" w:lineRule="auto"/>
              <w:jc w:val="both"/>
              <w:rPr>
                <w:rFonts w:ascii="Palatino Linotype" w:hAnsi="Palatino Linotype" w:cs="Arial"/>
                <w:i/>
              </w:rPr>
            </w:pPr>
            <w:r w:rsidRPr="000E3218">
              <w:rPr>
                <w:rFonts w:ascii="Palatino Linotype" w:hAnsi="Palatino Linotype" w:cs="Arial"/>
                <w:b/>
                <w:i/>
              </w:rPr>
              <w:lastRenderedPageBreak/>
              <w:t>14220</w:t>
            </w:r>
            <w:r w:rsidRPr="000E3218">
              <w:rPr>
                <w:rFonts w:ascii="Palatino Linotype" w:hAnsi="Palatino Linotype" w:cs="Arial"/>
                <w:b/>
                <w:bCs/>
                <w:i/>
                <w:lang w:eastAsia="es-MX"/>
              </w:rPr>
              <w:t>/INFOEM/IP/RR/2025</w:t>
            </w:r>
          </w:p>
        </w:tc>
        <w:tc>
          <w:tcPr>
            <w:tcW w:w="2105" w:type="dxa"/>
          </w:tcPr>
          <w:p w:rsidR="00CB573C" w:rsidRPr="000E3218" w:rsidRDefault="00E762C2" w:rsidP="00DE725E">
            <w:pPr>
              <w:spacing w:before="240" w:line="360" w:lineRule="auto"/>
              <w:jc w:val="both"/>
              <w:rPr>
                <w:rFonts w:ascii="Palatino Linotype" w:hAnsi="Palatino Linotype" w:cs="Arial"/>
                <w:i/>
              </w:rPr>
            </w:pPr>
            <w:r w:rsidRPr="000E3218">
              <w:rPr>
                <w:rFonts w:ascii="Palatino Linotype" w:hAnsi="Palatino Linotype"/>
                <w:i/>
                <w:color w:val="000000"/>
              </w:rPr>
              <w:t>Expedientes completos de licitación de cada obra pública 2025.</w:t>
            </w:r>
          </w:p>
        </w:tc>
        <w:tc>
          <w:tcPr>
            <w:tcW w:w="3964" w:type="dxa"/>
          </w:tcPr>
          <w:p w:rsidR="00CB573C" w:rsidRPr="000E3218" w:rsidRDefault="00E762C2" w:rsidP="00DE725E">
            <w:pPr>
              <w:spacing w:before="240" w:line="360" w:lineRule="auto"/>
              <w:jc w:val="both"/>
              <w:rPr>
                <w:rFonts w:ascii="Palatino Linotype" w:hAnsi="Palatino Linotype" w:cs="Arial"/>
                <w:i/>
              </w:rPr>
            </w:pPr>
            <w:r w:rsidRPr="000E3218">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w:t>
            </w:r>
            <w:r w:rsidRPr="000E3218">
              <w:rPr>
                <w:rFonts w:ascii="Palatino Linotype" w:hAnsi="Palatino Linotype"/>
                <w:i/>
                <w:color w:val="000000"/>
              </w:rPr>
              <w:lastRenderedPageBreak/>
              <w:t xml:space="preserve">información, afectándome directamente como persona solicitante, al dejarme en estado de incertidumbre jurídica sin resolución válida. En términos del </w:t>
            </w:r>
            <w:proofErr w:type="spellStart"/>
            <w:r w:rsidRPr="000E3218">
              <w:rPr>
                <w:rFonts w:ascii="Palatino Linotype" w:hAnsi="Palatino Linotype"/>
                <w:i/>
                <w:color w:val="000000"/>
              </w:rPr>
              <w:t>articulo</w:t>
            </w:r>
            <w:proofErr w:type="spellEnd"/>
            <w:r w:rsidRPr="000E3218">
              <w:rPr>
                <w:rFonts w:ascii="Palatino Linotype" w:hAnsi="Palatino Linotype"/>
                <w:i/>
                <w:color w:val="000000"/>
              </w:rPr>
              <w:t xml:space="preserve"> 6 y 8 constitucional tengo derecho a realizar mi petición y tener acceso a la información pública, así mismo de conformidad al </w:t>
            </w:r>
            <w:proofErr w:type="spellStart"/>
            <w:r w:rsidRPr="000E3218">
              <w:rPr>
                <w:rFonts w:ascii="Palatino Linotype" w:hAnsi="Palatino Linotype"/>
                <w:i/>
                <w:color w:val="000000"/>
              </w:rPr>
              <w:t>articulo</w:t>
            </w:r>
            <w:proofErr w:type="spellEnd"/>
            <w:r w:rsidRPr="000E3218">
              <w:rPr>
                <w:rFonts w:ascii="Palatino Linotype" w:hAnsi="Palatino Linotype"/>
                <w:i/>
                <w:color w:val="000000"/>
              </w:rPr>
              <w:t xml:space="preserve"> 4, 11, 15, 92, 111, 112, 150, 151, 152, 160, 162, 176, 177, 178, 179, 180, de la Ley de Transparencia y Acceso a la Información </w:t>
            </w:r>
            <w:proofErr w:type="spellStart"/>
            <w:r w:rsidRPr="000E3218">
              <w:rPr>
                <w:rFonts w:ascii="Palatino Linotype" w:hAnsi="Palatino Linotype"/>
                <w:i/>
                <w:color w:val="000000"/>
              </w:rPr>
              <w:t>Publica</w:t>
            </w:r>
            <w:proofErr w:type="spellEnd"/>
            <w:r w:rsidRPr="000E3218">
              <w:rPr>
                <w:rFonts w:ascii="Palatino Linotype" w:hAnsi="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Pr="000E3218">
              <w:rPr>
                <w:rFonts w:ascii="Palatino Linotype" w:hAnsi="Palatino Linotype"/>
                <w:i/>
                <w:color w:val="000000"/>
              </w:rPr>
              <w:t>publica</w:t>
            </w:r>
            <w:proofErr w:type="spellEnd"/>
            <w:r w:rsidRPr="000E3218">
              <w:rPr>
                <w:rFonts w:ascii="Palatino Linotype" w:hAnsi="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w:t>
            </w:r>
            <w:r w:rsidRPr="000E3218">
              <w:rPr>
                <w:rFonts w:ascii="Palatino Linotype" w:hAnsi="Palatino Linotype"/>
                <w:i/>
                <w:color w:val="000000"/>
              </w:rPr>
              <w:lastRenderedPageBreak/>
              <w:t xml:space="preserve">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w:t>
            </w:r>
            <w:r w:rsidRPr="000E3218">
              <w:rPr>
                <w:rFonts w:ascii="Palatino Linotype" w:hAnsi="Palatino Linotype"/>
                <w:i/>
                <w:color w:val="000000"/>
              </w:rPr>
              <w:lastRenderedPageBreak/>
              <w:t>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p>
        </w:tc>
      </w:tr>
      <w:tr w:rsidR="00CB573C" w:rsidRPr="000E3218" w:rsidTr="00E1441C">
        <w:tc>
          <w:tcPr>
            <w:tcW w:w="2714" w:type="dxa"/>
          </w:tcPr>
          <w:p w:rsidR="00CB573C" w:rsidRPr="000E3218" w:rsidRDefault="002C6151" w:rsidP="00DE725E">
            <w:pPr>
              <w:spacing w:before="240" w:line="360" w:lineRule="auto"/>
              <w:jc w:val="both"/>
              <w:rPr>
                <w:rFonts w:ascii="Palatino Linotype" w:hAnsi="Palatino Linotype" w:cs="Arial"/>
                <w:i/>
              </w:rPr>
            </w:pPr>
            <w:r w:rsidRPr="000E3218">
              <w:rPr>
                <w:rFonts w:ascii="Palatino Linotype" w:hAnsi="Palatino Linotype" w:cs="Arial"/>
                <w:b/>
                <w:i/>
              </w:rPr>
              <w:lastRenderedPageBreak/>
              <w:t>14295</w:t>
            </w:r>
            <w:r w:rsidRPr="000E3218">
              <w:rPr>
                <w:rFonts w:ascii="Palatino Linotype" w:hAnsi="Palatino Linotype" w:cs="Arial"/>
                <w:b/>
                <w:bCs/>
                <w:i/>
                <w:lang w:eastAsia="es-MX"/>
              </w:rPr>
              <w:t>/INFOEM/IP/RR/2025</w:t>
            </w:r>
          </w:p>
        </w:tc>
        <w:tc>
          <w:tcPr>
            <w:tcW w:w="2105" w:type="dxa"/>
          </w:tcPr>
          <w:p w:rsidR="00CB573C" w:rsidRPr="000E3218" w:rsidRDefault="002C6151" w:rsidP="00DE725E">
            <w:pPr>
              <w:spacing w:before="240" w:line="360" w:lineRule="auto"/>
              <w:jc w:val="both"/>
              <w:rPr>
                <w:rFonts w:ascii="Palatino Linotype" w:hAnsi="Palatino Linotype" w:cs="Arial"/>
                <w:i/>
              </w:rPr>
            </w:pPr>
            <w:r w:rsidRPr="000E3218">
              <w:rPr>
                <w:rFonts w:ascii="Palatino Linotype" w:hAnsi="Palatino Linotype"/>
                <w:i/>
                <w:color w:val="000000"/>
              </w:rPr>
              <w:t xml:space="preserve">Proporcione el desglose completo, con montos, fechas, partidas presupuestales y proveedores, de todos los contratos y adquisiciones aprobados directamente por la presidenta </w:t>
            </w:r>
            <w:r w:rsidRPr="000E3218">
              <w:rPr>
                <w:rFonts w:ascii="Palatino Linotype" w:hAnsi="Palatino Linotype"/>
                <w:i/>
                <w:color w:val="000000"/>
              </w:rPr>
              <w:lastRenderedPageBreak/>
              <w:t>municipal durante el periodo 2025, indicando cuántos fueron por adjudicación directa y justificando cada uno.</w:t>
            </w:r>
          </w:p>
        </w:tc>
        <w:tc>
          <w:tcPr>
            <w:tcW w:w="3964" w:type="dxa"/>
          </w:tcPr>
          <w:p w:rsidR="00CB573C" w:rsidRPr="000E3218" w:rsidRDefault="002C6151" w:rsidP="00DE725E">
            <w:pPr>
              <w:spacing w:before="240" w:line="360" w:lineRule="auto"/>
              <w:jc w:val="both"/>
              <w:rPr>
                <w:rFonts w:ascii="Palatino Linotype" w:hAnsi="Palatino Linotype" w:cs="Arial"/>
                <w:i/>
              </w:rPr>
            </w:pPr>
            <w:r w:rsidRPr="000E3218">
              <w:rPr>
                <w:rFonts w:ascii="Palatino Linotype" w:hAnsi="Palatino Linotype"/>
                <w:i/>
                <w:color w:val="000000"/>
              </w:rPr>
              <w:lastRenderedPageBreak/>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w:t>
            </w:r>
            <w:r w:rsidRPr="000E3218">
              <w:rPr>
                <w:rFonts w:ascii="Palatino Linotype" w:hAnsi="Palatino Linotype"/>
                <w:i/>
                <w:color w:val="000000"/>
              </w:rPr>
              <w:lastRenderedPageBreak/>
              <w:t xml:space="preserve">como persona solicitante, al dejarme en estado de incertidumbre jurídica sin resolución válida. En términos del </w:t>
            </w:r>
            <w:proofErr w:type="spellStart"/>
            <w:r w:rsidRPr="000E3218">
              <w:rPr>
                <w:rFonts w:ascii="Palatino Linotype" w:hAnsi="Palatino Linotype"/>
                <w:i/>
                <w:color w:val="000000"/>
              </w:rPr>
              <w:t>articulo</w:t>
            </w:r>
            <w:proofErr w:type="spellEnd"/>
            <w:r w:rsidRPr="000E3218">
              <w:rPr>
                <w:rFonts w:ascii="Palatino Linotype" w:hAnsi="Palatino Linotype"/>
                <w:i/>
                <w:color w:val="000000"/>
              </w:rPr>
              <w:t xml:space="preserve"> 6 y 8 constitucional tengo derecho a realizar mi petición y tener acceso a la información pública, así mismo de conformidad al </w:t>
            </w:r>
            <w:proofErr w:type="spellStart"/>
            <w:r w:rsidRPr="000E3218">
              <w:rPr>
                <w:rFonts w:ascii="Palatino Linotype" w:hAnsi="Palatino Linotype"/>
                <w:i/>
                <w:color w:val="000000"/>
              </w:rPr>
              <w:t>articulo</w:t>
            </w:r>
            <w:proofErr w:type="spellEnd"/>
            <w:r w:rsidRPr="000E3218">
              <w:rPr>
                <w:rFonts w:ascii="Palatino Linotype" w:hAnsi="Palatino Linotype"/>
                <w:i/>
                <w:color w:val="000000"/>
              </w:rPr>
              <w:t xml:space="preserve"> 4, 11, 15, 92, 111, 112, 150, 151, 152, 160, 162, 176, 177, 178, 179, 180, de la Ley de Transparencia y Acceso a la Información </w:t>
            </w:r>
            <w:proofErr w:type="spellStart"/>
            <w:r w:rsidRPr="000E3218">
              <w:rPr>
                <w:rFonts w:ascii="Palatino Linotype" w:hAnsi="Palatino Linotype"/>
                <w:i/>
                <w:color w:val="000000"/>
              </w:rPr>
              <w:t>Publica</w:t>
            </w:r>
            <w:proofErr w:type="spellEnd"/>
            <w:r w:rsidRPr="000E3218">
              <w:rPr>
                <w:rFonts w:ascii="Palatino Linotype" w:hAnsi="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Pr="000E3218">
              <w:rPr>
                <w:rFonts w:ascii="Palatino Linotype" w:hAnsi="Palatino Linotype"/>
                <w:i/>
                <w:color w:val="000000"/>
              </w:rPr>
              <w:t>publica</w:t>
            </w:r>
            <w:proofErr w:type="spellEnd"/>
            <w:r w:rsidRPr="000E3218">
              <w:rPr>
                <w:rFonts w:ascii="Palatino Linotype" w:hAnsi="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w:t>
            </w:r>
            <w:r w:rsidRPr="000E3218">
              <w:rPr>
                <w:rFonts w:ascii="Palatino Linotype" w:hAnsi="Palatino Linotype"/>
                <w:i/>
                <w:color w:val="000000"/>
              </w:rPr>
              <w:lastRenderedPageBreak/>
              <w:t xml:space="preserve">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w:t>
            </w:r>
            <w:r w:rsidRPr="000E3218">
              <w:rPr>
                <w:rFonts w:ascii="Palatino Linotype" w:hAnsi="Palatino Linotype"/>
                <w:i/>
                <w:color w:val="000000"/>
              </w:rPr>
              <w:lastRenderedPageBreak/>
              <w:t>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p>
        </w:tc>
      </w:tr>
      <w:tr w:rsidR="00CB573C" w:rsidRPr="000E3218" w:rsidTr="00E1441C">
        <w:tc>
          <w:tcPr>
            <w:tcW w:w="2714" w:type="dxa"/>
          </w:tcPr>
          <w:p w:rsidR="00CB573C" w:rsidRPr="000E3218" w:rsidRDefault="005F31BB" w:rsidP="00DE725E">
            <w:pPr>
              <w:spacing w:before="240" w:line="360" w:lineRule="auto"/>
              <w:jc w:val="both"/>
              <w:rPr>
                <w:rFonts w:ascii="Palatino Linotype" w:hAnsi="Palatino Linotype" w:cs="Arial"/>
                <w:i/>
              </w:rPr>
            </w:pPr>
            <w:r w:rsidRPr="000E3218">
              <w:rPr>
                <w:rFonts w:ascii="Palatino Linotype" w:hAnsi="Palatino Linotype" w:cs="Arial"/>
                <w:b/>
                <w:i/>
              </w:rPr>
              <w:lastRenderedPageBreak/>
              <w:t>14300</w:t>
            </w:r>
            <w:r w:rsidRPr="000E3218">
              <w:rPr>
                <w:rFonts w:ascii="Palatino Linotype" w:hAnsi="Palatino Linotype" w:cs="Arial"/>
                <w:b/>
                <w:bCs/>
                <w:i/>
                <w:lang w:eastAsia="es-MX"/>
              </w:rPr>
              <w:t>/INFOEM/IP/RR/2025</w:t>
            </w:r>
          </w:p>
        </w:tc>
        <w:tc>
          <w:tcPr>
            <w:tcW w:w="2105" w:type="dxa"/>
          </w:tcPr>
          <w:p w:rsidR="00CB573C" w:rsidRPr="000E3218" w:rsidRDefault="005F31BB" w:rsidP="00DE725E">
            <w:pPr>
              <w:spacing w:before="240" w:line="360" w:lineRule="auto"/>
              <w:jc w:val="both"/>
              <w:rPr>
                <w:rFonts w:ascii="Palatino Linotype" w:hAnsi="Palatino Linotype" w:cs="Arial"/>
                <w:i/>
              </w:rPr>
            </w:pPr>
            <w:r w:rsidRPr="000E3218">
              <w:rPr>
                <w:rFonts w:ascii="Palatino Linotype" w:hAnsi="Palatino Linotype"/>
                <w:i/>
                <w:color w:val="000000"/>
              </w:rPr>
              <w:t>Informe el salario neto y bruto mensual de la presidenta municipal, incluyendo compensaciones, estímulos, bonos, apoyos, vales y cualquier beneficio adicional, de enero a diciembre 2025.</w:t>
            </w:r>
          </w:p>
        </w:tc>
        <w:tc>
          <w:tcPr>
            <w:tcW w:w="3964" w:type="dxa"/>
          </w:tcPr>
          <w:p w:rsidR="00CB573C" w:rsidRPr="000E3218" w:rsidRDefault="005F31BB" w:rsidP="00DE725E">
            <w:pPr>
              <w:spacing w:before="240" w:line="360" w:lineRule="auto"/>
              <w:jc w:val="both"/>
              <w:rPr>
                <w:rFonts w:ascii="Palatino Linotype" w:hAnsi="Palatino Linotype" w:cs="Arial"/>
                <w:i/>
              </w:rPr>
            </w:pPr>
            <w:r w:rsidRPr="000E3218">
              <w:rPr>
                <w:rFonts w:ascii="Palatino Linotype" w:hAnsi="Palatino Linotype" w:cs="Arial"/>
                <w:i/>
              </w:rPr>
              <w:t>E</w:t>
            </w:r>
            <w:r w:rsidRPr="000E3218">
              <w:rPr>
                <w:rFonts w:ascii="Palatino Linotype" w:hAnsi="Palatino Linotype"/>
                <w:i/>
                <w:color w:val="000000"/>
              </w:rPr>
              <w:t xml:space="preserv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w:t>
            </w:r>
            <w:r w:rsidRPr="000E3218">
              <w:rPr>
                <w:rFonts w:ascii="Palatino Linotype" w:hAnsi="Palatino Linotype"/>
                <w:i/>
                <w:color w:val="000000"/>
              </w:rPr>
              <w:lastRenderedPageBreak/>
              <w:t xml:space="preserve">estado de incertidumbre jurídica sin resolución válida. En términos del </w:t>
            </w:r>
            <w:proofErr w:type="spellStart"/>
            <w:r w:rsidRPr="000E3218">
              <w:rPr>
                <w:rFonts w:ascii="Palatino Linotype" w:hAnsi="Palatino Linotype"/>
                <w:i/>
                <w:color w:val="000000"/>
              </w:rPr>
              <w:t>articulo</w:t>
            </w:r>
            <w:proofErr w:type="spellEnd"/>
            <w:r w:rsidRPr="000E3218">
              <w:rPr>
                <w:rFonts w:ascii="Palatino Linotype" w:hAnsi="Palatino Linotype"/>
                <w:i/>
                <w:color w:val="000000"/>
              </w:rPr>
              <w:t xml:space="preserve"> 6 y 8 constitucional tengo derecho a realizar mi petición y tener acceso a la información pública, así mismo de conformidad al </w:t>
            </w:r>
            <w:proofErr w:type="spellStart"/>
            <w:r w:rsidRPr="000E3218">
              <w:rPr>
                <w:rFonts w:ascii="Palatino Linotype" w:hAnsi="Palatino Linotype"/>
                <w:i/>
                <w:color w:val="000000"/>
              </w:rPr>
              <w:t>articulo</w:t>
            </w:r>
            <w:proofErr w:type="spellEnd"/>
            <w:r w:rsidRPr="000E3218">
              <w:rPr>
                <w:rFonts w:ascii="Palatino Linotype" w:hAnsi="Palatino Linotype"/>
                <w:i/>
                <w:color w:val="000000"/>
              </w:rPr>
              <w:t xml:space="preserve"> 4, 11, 15, 92, 111, 112, 150, 151, 152, 160, 162, 176, 177, 178, 179, 180, de la Ley de Transparencia y Acceso a la Información </w:t>
            </w:r>
            <w:proofErr w:type="spellStart"/>
            <w:r w:rsidRPr="000E3218">
              <w:rPr>
                <w:rFonts w:ascii="Palatino Linotype" w:hAnsi="Palatino Linotype"/>
                <w:i/>
                <w:color w:val="000000"/>
              </w:rPr>
              <w:t>Publica</w:t>
            </w:r>
            <w:proofErr w:type="spellEnd"/>
            <w:r w:rsidRPr="000E3218">
              <w:rPr>
                <w:rFonts w:ascii="Palatino Linotype" w:hAnsi="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Pr="000E3218">
              <w:rPr>
                <w:rFonts w:ascii="Palatino Linotype" w:hAnsi="Palatino Linotype"/>
                <w:i/>
                <w:color w:val="000000"/>
              </w:rPr>
              <w:t>publica</w:t>
            </w:r>
            <w:proofErr w:type="spellEnd"/>
            <w:r w:rsidRPr="000E3218">
              <w:rPr>
                <w:rFonts w:ascii="Palatino Linotype" w:hAnsi="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w:t>
            </w:r>
            <w:r w:rsidRPr="000E3218">
              <w:rPr>
                <w:rFonts w:ascii="Palatino Linotype" w:hAnsi="Palatino Linotype"/>
                <w:i/>
                <w:color w:val="000000"/>
              </w:rPr>
              <w:lastRenderedPageBreak/>
              <w:t xml:space="preserve">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w:t>
            </w:r>
            <w:r w:rsidRPr="000E3218">
              <w:rPr>
                <w:rFonts w:ascii="Palatino Linotype" w:hAnsi="Palatino Linotype"/>
                <w:i/>
                <w:color w:val="000000"/>
              </w:rPr>
              <w:lastRenderedPageBreak/>
              <w:t>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p>
        </w:tc>
      </w:tr>
      <w:tr w:rsidR="00CB573C" w:rsidRPr="000E3218" w:rsidTr="00E1441C">
        <w:tc>
          <w:tcPr>
            <w:tcW w:w="2714" w:type="dxa"/>
          </w:tcPr>
          <w:p w:rsidR="00CB573C" w:rsidRPr="000E3218" w:rsidRDefault="005F31BB" w:rsidP="00DE725E">
            <w:pPr>
              <w:spacing w:before="240" w:line="360" w:lineRule="auto"/>
              <w:jc w:val="both"/>
              <w:rPr>
                <w:rFonts w:ascii="Palatino Linotype" w:hAnsi="Palatino Linotype" w:cs="Arial"/>
                <w:i/>
              </w:rPr>
            </w:pPr>
            <w:r w:rsidRPr="000E3218">
              <w:rPr>
                <w:rFonts w:ascii="Palatino Linotype" w:hAnsi="Palatino Linotype" w:cs="Arial"/>
                <w:b/>
                <w:i/>
              </w:rPr>
              <w:lastRenderedPageBreak/>
              <w:t>14370</w:t>
            </w:r>
            <w:r w:rsidRPr="000E3218">
              <w:rPr>
                <w:rFonts w:ascii="Palatino Linotype" w:hAnsi="Palatino Linotype" w:cs="Arial"/>
                <w:b/>
                <w:bCs/>
                <w:i/>
                <w:lang w:eastAsia="es-MX"/>
              </w:rPr>
              <w:t>/INFOEM/IP/RR/2025</w:t>
            </w:r>
          </w:p>
        </w:tc>
        <w:tc>
          <w:tcPr>
            <w:tcW w:w="2105" w:type="dxa"/>
          </w:tcPr>
          <w:p w:rsidR="005F31BB" w:rsidRPr="000E3218" w:rsidRDefault="005F31BB" w:rsidP="005F31BB">
            <w:pPr>
              <w:jc w:val="both"/>
              <w:rPr>
                <w:rFonts w:ascii="Palatino Linotype" w:hAnsi="Palatino Linotype"/>
                <w:i/>
              </w:rPr>
            </w:pPr>
            <w:r w:rsidRPr="000E3218">
              <w:rPr>
                <w:rFonts w:ascii="Palatino Linotype" w:hAnsi="Palatino Linotype"/>
                <w:i/>
              </w:rPr>
              <w:t xml:space="preserve">Solicito copia simple de cualquier convenio, contrato, acuerdo, permiso, cesión, comodato o autorización </w:t>
            </w:r>
            <w:proofErr w:type="gramStart"/>
            <w:r w:rsidRPr="000E3218">
              <w:rPr>
                <w:rFonts w:ascii="Palatino Linotype" w:hAnsi="Palatino Linotype"/>
                <w:i/>
              </w:rPr>
              <w:t>otorgado</w:t>
            </w:r>
            <w:proofErr w:type="gramEnd"/>
            <w:r w:rsidRPr="000E3218">
              <w:rPr>
                <w:rFonts w:ascii="Palatino Linotype" w:hAnsi="Palatino Linotype"/>
                <w:i/>
              </w:rPr>
              <w:t xml:space="preserve"> por el Ayuntamiento a la asociación civil denominada ‘Centro Cultural del Señor del Nicho’ o cualquier otra asociación vinculada, para el uso, exhibición o posesión de la estatua del ‘Señor del Nicho’ o para operar dentro del Encuentro </w:t>
            </w:r>
            <w:r w:rsidRPr="000E3218">
              <w:rPr>
                <w:rFonts w:ascii="Palatino Linotype" w:hAnsi="Palatino Linotype"/>
                <w:i/>
              </w:rPr>
              <w:lastRenderedPageBreak/>
              <w:t>Turístico o predios municipales.</w:t>
            </w:r>
          </w:p>
          <w:p w:rsidR="00CB573C" w:rsidRPr="000E3218" w:rsidRDefault="00CB573C" w:rsidP="00DE725E">
            <w:pPr>
              <w:spacing w:before="240" w:line="360" w:lineRule="auto"/>
              <w:jc w:val="both"/>
              <w:rPr>
                <w:rFonts w:ascii="Palatino Linotype" w:hAnsi="Palatino Linotype" w:cs="Arial"/>
                <w:i/>
              </w:rPr>
            </w:pPr>
          </w:p>
        </w:tc>
        <w:tc>
          <w:tcPr>
            <w:tcW w:w="3964" w:type="dxa"/>
          </w:tcPr>
          <w:p w:rsidR="00CB573C" w:rsidRPr="000E3218" w:rsidRDefault="005F31BB" w:rsidP="00DE725E">
            <w:pPr>
              <w:spacing w:before="240" w:line="360" w:lineRule="auto"/>
              <w:jc w:val="both"/>
              <w:rPr>
                <w:rFonts w:ascii="Palatino Linotype" w:hAnsi="Palatino Linotype" w:cs="Arial"/>
                <w:i/>
              </w:rPr>
            </w:pPr>
            <w:r w:rsidRPr="000E3218">
              <w:rPr>
                <w:rFonts w:ascii="Palatino Linotype" w:hAnsi="Palatino Linotype"/>
                <w:i/>
                <w:color w:val="000000"/>
              </w:rPr>
              <w:lastRenderedPageBreak/>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w:t>
            </w:r>
            <w:r w:rsidRPr="000E3218">
              <w:rPr>
                <w:rFonts w:ascii="Palatino Linotype" w:hAnsi="Palatino Linotype"/>
                <w:i/>
                <w:color w:val="000000"/>
              </w:rPr>
              <w:lastRenderedPageBreak/>
              <w:t xml:space="preserve">resolución válida. En términos del </w:t>
            </w:r>
            <w:proofErr w:type="spellStart"/>
            <w:r w:rsidRPr="000E3218">
              <w:rPr>
                <w:rFonts w:ascii="Palatino Linotype" w:hAnsi="Palatino Linotype"/>
                <w:i/>
                <w:color w:val="000000"/>
              </w:rPr>
              <w:t>articulo</w:t>
            </w:r>
            <w:proofErr w:type="spellEnd"/>
            <w:r w:rsidRPr="000E3218">
              <w:rPr>
                <w:rFonts w:ascii="Palatino Linotype" w:hAnsi="Palatino Linotype"/>
                <w:i/>
                <w:color w:val="000000"/>
              </w:rPr>
              <w:t xml:space="preserve"> 6 y 8 constitucional tengo derecho a realizar mi petición y tener acceso a la información pública, así mismo de conformidad al </w:t>
            </w:r>
            <w:proofErr w:type="spellStart"/>
            <w:r w:rsidRPr="000E3218">
              <w:rPr>
                <w:rFonts w:ascii="Palatino Linotype" w:hAnsi="Palatino Linotype"/>
                <w:i/>
                <w:color w:val="000000"/>
              </w:rPr>
              <w:t>articulo</w:t>
            </w:r>
            <w:proofErr w:type="spellEnd"/>
            <w:r w:rsidRPr="000E3218">
              <w:rPr>
                <w:rFonts w:ascii="Palatino Linotype" w:hAnsi="Palatino Linotype"/>
                <w:i/>
                <w:color w:val="000000"/>
              </w:rPr>
              <w:t xml:space="preserve"> 4, 11, 15, 92, 111, 112, 150, 151, 152, 160, 162, 176, 177, 178, 179, 180, de la Ley de Transparencia y Acceso a la Información </w:t>
            </w:r>
            <w:proofErr w:type="spellStart"/>
            <w:r w:rsidRPr="000E3218">
              <w:rPr>
                <w:rFonts w:ascii="Palatino Linotype" w:hAnsi="Palatino Linotype"/>
                <w:i/>
                <w:color w:val="000000"/>
              </w:rPr>
              <w:t>Publica</w:t>
            </w:r>
            <w:proofErr w:type="spellEnd"/>
            <w:r w:rsidRPr="000E3218">
              <w:rPr>
                <w:rFonts w:ascii="Palatino Linotype" w:hAnsi="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Pr="000E3218">
              <w:rPr>
                <w:rFonts w:ascii="Palatino Linotype" w:hAnsi="Palatino Linotype"/>
                <w:i/>
                <w:color w:val="000000"/>
              </w:rPr>
              <w:t>publica</w:t>
            </w:r>
            <w:proofErr w:type="spellEnd"/>
            <w:r w:rsidRPr="000E3218">
              <w:rPr>
                <w:rFonts w:ascii="Palatino Linotype" w:hAnsi="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w:t>
            </w:r>
            <w:r w:rsidRPr="000E3218">
              <w:rPr>
                <w:rFonts w:ascii="Palatino Linotype" w:hAnsi="Palatino Linotype"/>
                <w:i/>
                <w:color w:val="000000"/>
              </w:rPr>
              <w:lastRenderedPageBreak/>
              <w:t xml:space="preserve">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w:t>
            </w:r>
            <w:r w:rsidRPr="000E3218">
              <w:rPr>
                <w:rFonts w:ascii="Palatino Linotype" w:hAnsi="Palatino Linotype"/>
                <w:i/>
                <w:color w:val="000000"/>
              </w:rPr>
              <w:lastRenderedPageBreak/>
              <w:t>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p>
        </w:tc>
      </w:tr>
    </w:tbl>
    <w:p w:rsidR="00CB573C" w:rsidRPr="000E3218" w:rsidRDefault="00CB573C" w:rsidP="00DE725E">
      <w:pPr>
        <w:spacing w:before="240" w:line="360" w:lineRule="auto"/>
        <w:jc w:val="both"/>
        <w:rPr>
          <w:rFonts w:ascii="Palatino Linotype" w:hAnsi="Palatino Linotype" w:cs="Arial"/>
          <w:sz w:val="24"/>
          <w:szCs w:val="24"/>
        </w:rPr>
      </w:pPr>
    </w:p>
    <w:p w:rsidR="00DE725E" w:rsidRPr="000E3218" w:rsidRDefault="00DE725E" w:rsidP="00DE725E">
      <w:pPr>
        <w:spacing w:after="0" w:line="360" w:lineRule="auto"/>
        <w:jc w:val="both"/>
        <w:rPr>
          <w:rFonts w:ascii="Palatino Linotype" w:hAnsi="Palatino Linotype" w:cs="Arial"/>
          <w:sz w:val="28"/>
          <w:szCs w:val="28"/>
        </w:rPr>
      </w:pPr>
      <w:r w:rsidRPr="000E3218">
        <w:rPr>
          <w:rFonts w:ascii="Palatino Linotype" w:hAnsi="Palatino Linotype" w:cs="Arial"/>
          <w:b/>
          <w:sz w:val="28"/>
          <w:szCs w:val="28"/>
        </w:rPr>
        <w:t>CUARTO. Del turno y admisión del revisión.</w:t>
      </w:r>
      <w:r w:rsidRPr="000E3218">
        <w:rPr>
          <w:rFonts w:ascii="Palatino Linotype" w:hAnsi="Palatino Linotype" w:cs="Arial"/>
          <w:sz w:val="28"/>
          <w:szCs w:val="28"/>
        </w:rPr>
        <w:t xml:space="preserve"> </w:t>
      </w:r>
    </w:p>
    <w:p w:rsidR="00DE725E" w:rsidRPr="000E3218" w:rsidRDefault="00DE725E" w:rsidP="00DE725E">
      <w:pPr>
        <w:spacing w:after="0" w:line="360" w:lineRule="auto"/>
        <w:jc w:val="both"/>
        <w:rPr>
          <w:rFonts w:ascii="Palatino Linotype" w:hAnsi="Palatino Linotype"/>
          <w:sz w:val="24"/>
          <w:szCs w:val="24"/>
        </w:rPr>
      </w:pPr>
      <w:r w:rsidRPr="000E3218">
        <w:rPr>
          <w:rFonts w:ascii="Palatino Linotype" w:hAnsi="Palatino Linotype" w:cs="Arial"/>
          <w:sz w:val="24"/>
          <w:szCs w:val="24"/>
        </w:rPr>
        <w:t xml:space="preserve">De conformidad con el artículo 185 fracción I de la Ley de Transparencia y Acceso a la información Pública del Estado de México y Municipios vigente, </w:t>
      </w:r>
      <w:r w:rsidRPr="000E3218">
        <w:rPr>
          <w:rFonts w:ascii="Palatino Linotype" w:hAnsi="Palatino Linotype"/>
          <w:sz w:val="24"/>
          <w:szCs w:val="24"/>
        </w:rPr>
        <w:t>el presente recurso de revisión se envió electrónicamente al Instituto de Transparencia, Acceso a la Información Pública y Protección de Datos Personales del Estado de México y Municipios, que po</w:t>
      </w:r>
      <w:r w:rsidR="00CB573C" w:rsidRPr="000E3218">
        <w:rPr>
          <w:rFonts w:ascii="Palatino Linotype" w:hAnsi="Palatino Linotype"/>
          <w:sz w:val="24"/>
          <w:szCs w:val="24"/>
        </w:rPr>
        <w:t xml:space="preserve">r razón de turno fue asignado al </w:t>
      </w:r>
      <w:r w:rsidRPr="000E3218">
        <w:rPr>
          <w:rFonts w:ascii="Palatino Linotype" w:hAnsi="Palatino Linotype"/>
          <w:sz w:val="24"/>
          <w:szCs w:val="24"/>
        </w:rPr>
        <w:t>Comisionado José Martínez Vilchis  para su análisis, estudio, elaboración del proyecto y presentación ante el Pleno de este Instituto.</w:t>
      </w:r>
    </w:p>
    <w:p w:rsidR="00DE725E" w:rsidRPr="000E3218" w:rsidRDefault="00DE725E" w:rsidP="00DE725E">
      <w:pPr>
        <w:spacing w:after="0" w:line="360" w:lineRule="auto"/>
        <w:jc w:val="both"/>
        <w:rPr>
          <w:rFonts w:ascii="Palatino Linotype" w:hAnsi="Palatino Linotype"/>
          <w:sz w:val="24"/>
          <w:szCs w:val="24"/>
        </w:rPr>
      </w:pPr>
    </w:p>
    <w:p w:rsidR="00DE725E" w:rsidRPr="000E3218" w:rsidRDefault="00DE725E" w:rsidP="00DE725E">
      <w:pPr>
        <w:spacing w:after="0" w:line="360" w:lineRule="auto"/>
        <w:jc w:val="both"/>
        <w:rPr>
          <w:rFonts w:ascii="Palatino Linotype" w:hAnsi="Palatino Linotype"/>
          <w:sz w:val="24"/>
          <w:szCs w:val="24"/>
        </w:rPr>
      </w:pPr>
      <w:r w:rsidRPr="000E3218">
        <w:rPr>
          <w:rFonts w:ascii="Palatino Linotype" w:hAnsi="Palatino Linotype"/>
          <w:sz w:val="24"/>
          <w:szCs w:val="24"/>
        </w:rPr>
        <w:t>Mediante acuerdos de</w:t>
      </w:r>
      <w:r w:rsidR="00E1441C" w:rsidRPr="000E3218">
        <w:rPr>
          <w:rFonts w:ascii="Palatino Linotype" w:hAnsi="Palatino Linotype"/>
          <w:sz w:val="24"/>
          <w:szCs w:val="24"/>
        </w:rPr>
        <w:t xml:space="preserve"> fechas</w:t>
      </w:r>
      <w:r w:rsidRPr="000E3218">
        <w:rPr>
          <w:rFonts w:ascii="Palatino Linotype" w:hAnsi="Palatino Linotype"/>
          <w:sz w:val="24"/>
          <w:szCs w:val="24"/>
        </w:rPr>
        <w:t xml:space="preserve"> </w:t>
      </w:r>
      <w:r w:rsidR="00CB573C" w:rsidRPr="000E3218">
        <w:rPr>
          <w:rFonts w:ascii="Palatino Linotype" w:hAnsi="Palatino Linotype"/>
          <w:b/>
          <w:sz w:val="24"/>
          <w:szCs w:val="24"/>
        </w:rPr>
        <w:t xml:space="preserve">dieciséis </w:t>
      </w:r>
      <w:r w:rsidR="005F31BB" w:rsidRPr="000E3218">
        <w:rPr>
          <w:rFonts w:ascii="Palatino Linotype" w:hAnsi="Palatino Linotype"/>
          <w:b/>
          <w:sz w:val="24"/>
          <w:szCs w:val="24"/>
        </w:rPr>
        <w:t xml:space="preserve"> y dieciocho </w:t>
      </w:r>
      <w:r w:rsidR="00CB573C" w:rsidRPr="000E3218">
        <w:rPr>
          <w:rFonts w:ascii="Palatino Linotype" w:hAnsi="Palatino Linotype"/>
          <w:b/>
          <w:sz w:val="24"/>
          <w:szCs w:val="24"/>
        </w:rPr>
        <w:t>de diciembre</w:t>
      </w:r>
      <w:r w:rsidRPr="000E3218">
        <w:rPr>
          <w:rFonts w:ascii="Palatino Linotype" w:hAnsi="Palatino Linotype"/>
          <w:b/>
          <w:sz w:val="24"/>
          <w:szCs w:val="24"/>
        </w:rPr>
        <w:t xml:space="preserve"> de dos mil veinticinco</w:t>
      </w:r>
      <w:r w:rsidRPr="000E3218">
        <w:rPr>
          <w:rFonts w:ascii="Palatino Linotype" w:hAnsi="Palatino Linotype"/>
          <w:sz w:val="24"/>
          <w:szCs w:val="24"/>
        </w:rPr>
        <w:t xml:space="preserve">, este Organismo Garante, admitió a trámite los recursos de revisión respectivos, poniéndose a disposición de las partes, para que un plazo no mayor a siete </w:t>
      </w:r>
      <w:r w:rsidRPr="000E3218">
        <w:rPr>
          <w:rFonts w:ascii="Palatino Linotype" w:hAnsi="Palatino Linotype"/>
          <w:sz w:val="24"/>
          <w:szCs w:val="24"/>
        </w:rPr>
        <w:lastRenderedPageBreak/>
        <w:t>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w:t>
      </w:r>
    </w:p>
    <w:p w:rsidR="00CB573C" w:rsidRPr="000E3218" w:rsidRDefault="00CB573C" w:rsidP="00DE725E">
      <w:pPr>
        <w:spacing w:after="0" w:line="360" w:lineRule="auto"/>
        <w:jc w:val="both"/>
        <w:rPr>
          <w:rFonts w:ascii="Palatino Linotype" w:hAnsi="Palatino Linotype"/>
          <w:b/>
          <w:sz w:val="24"/>
          <w:szCs w:val="24"/>
        </w:rPr>
      </w:pPr>
    </w:p>
    <w:p w:rsidR="00DE725E" w:rsidRPr="000E3218" w:rsidRDefault="00DE725E" w:rsidP="00DE725E">
      <w:pPr>
        <w:spacing w:after="0" w:line="360" w:lineRule="auto"/>
        <w:jc w:val="both"/>
        <w:rPr>
          <w:rFonts w:ascii="Palatino Linotype" w:hAnsi="Palatino Linotype" w:cs="Arial"/>
          <w:b/>
          <w:sz w:val="28"/>
          <w:szCs w:val="28"/>
        </w:rPr>
      </w:pPr>
      <w:r w:rsidRPr="000E3218">
        <w:rPr>
          <w:rFonts w:ascii="Palatino Linotype" w:hAnsi="Palatino Linotype" w:cs="Arial"/>
          <w:b/>
          <w:sz w:val="28"/>
          <w:szCs w:val="28"/>
        </w:rPr>
        <w:t xml:space="preserve">QUINTO. De la Acumulación </w:t>
      </w:r>
    </w:p>
    <w:p w:rsidR="00DE725E" w:rsidRPr="000E3218" w:rsidRDefault="00DE725E" w:rsidP="00DE725E">
      <w:pPr>
        <w:pStyle w:val="Default"/>
        <w:spacing w:line="360" w:lineRule="auto"/>
        <w:jc w:val="both"/>
        <w:rPr>
          <w:b/>
        </w:rPr>
      </w:pPr>
      <w:r w:rsidRPr="000E3218">
        <w:rPr>
          <w:rFonts w:cs="Arial"/>
        </w:rPr>
        <w:t xml:space="preserve">Posteriormente por acuerdo </w:t>
      </w:r>
      <w:r w:rsidR="00CB573C" w:rsidRPr="000E3218">
        <w:rPr>
          <w:rFonts w:cs="Arial"/>
        </w:rPr>
        <w:t xml:space="preserve">de fecha </w:t>
      </w:r>
      <w:r w:rsidR="00CB573C" w:rsidRPr="000E3218">
        <w:rPr>
          <w:b/>
        </w:rPr>
        <w:t>veinte de enero</w:t>
      </w:r>
      <w:r w:rsidRPr="000E3218">
        <w:rPr>
          <w:b/>
        </w:rPr>
        <w:t xml:space="preserve"> de dos mil veinticinco</w:t>
      </w:r>
      <w:r w:rsidRPr="000E3218">
        <w:rPr>
          <w:b/>
          <w:bCs/>
        </w:rPr>
        <w:t xml:space="preserve"> </w:t>
      </w:r>
      <w:r w:rsidRPr="000E3218">
        <w:t xml:space="preserve">se aprobó la acumulación de los recursos de revisión </w:t>
      </w:r>
      <w:r w:rsidR="00CB573C" w:rsidRPr="000E3218">
        <w:rPr>
          <w:rFonts w:cs="Arial"/>
          <w:b/>
        </w:rPr>
        <w:t>14215</w:t>
      </w:r>
      <w:r w:rsidR="00CB573C" w:rsidRPr="000E3218">
        <w:rPr>
          <w:rFonts w:cs="Arial"/>
          <w:b/>
          <w:bCs/>
          <w:lang w:eastAsia="es-MX"/>
        </w:rPr>
        <w:t xml:space="preserve">/INFOEM/IP/RR/2025, </w:t>
      </w:r>
      <w:r w:rsidR="00CB573C" w:rsidRPr="000E3218">
        <w:rPr>
          <w:rFonts w:cs="Arial"/>
          <w:b/>
        </w:rPr>
        <w:t>14220</w:t>
      </w:r>
      <w:r w:rsidR="00CB573C" w:rsidRPr="000E3218">
        <w:rPr>
          <w:rFonts w:cs="Arial"/>
          <w:b/>
          <w:bCs/>
          <w:lang w:eastAsia="es-MX"/>
        </w:rPr>
        <w:t xml:space="preserve">/INFOEM/IP/RR/2025, </w:t>
      </w:r>
      <w:r w:rsidR="00CB573C" w:rsidRPr="000E3218">
        <w:rPr>
          <w:rFonts w:cs="Arial"/>
          <w:b/>
        </w:rPr>
        <w:t>14295</w:t>
      </w:r>
      <w:r w:rsidR="00CB573C" w:rsidRPr="000E3218">
        <w:rPr>
          <w:rFonts w:cs="Arial"/>
          <w:b/>
          <w:bCs/>
          <w:lang w:eastAsia="es-MX"/>
        </w:rPr>
        <w:t xml:space="preserve">/INFOEM/IP/RR/2025, </w:t>
      </w:r>
      <w:r w:rsidR="00CB573C" w:rsidRPr="000E3218">
        <w:rPr>
          <w:rFonts w:cs="Arial"/>
          <w:b/>
        </w:rPr>
        <w:t>14300</w:t>
      </w:r>
      <w:r w:rsidR="00CB573C" w:rsidRPr="000E3218">
        <w:rPr>
          <w:rFonts w:cs="Arial"/>
          <w:b/>
          <w:bCs/>
          <w:lang w:eastAsia="es-MX"/>
        </w:rPr>
        <w:t xml:space="preserve">/INFOEM/IP/RR/2025 y  </w:t>
      </w:r>
      <w:r w:rsidR="00CB573C" w:rsidRPr="000E3218">
        <w:rPr>
          <w:rFonts w:cs="Arial"/>
          <w:b/>
        </w:rPr>
        <w:t>14370</w:t>
      </w:r>
      <w:r w:rsidR="00CB573C" w:rsidRPr="000E3218">
        <w:rPr>
          <w:rFonts w:cs="Arial"/>
          <w:b/>
          <w:bCs/>
          <w:lang w:eastAsia="es-MX"/>
        </w:rPr>
        <w:t>/INFOEM/IP/RR/2025</w:t>
      </w:r>
      <w:r w:rsidR="00CB573C" w:rsidRPr="000E3218">
        <w:rPr>
          <w:b/>
        </w:rPr>
        <w:t xml:space="preserve"> </w:t>
      </w:r>
      <w:r w:rsidRPr="000E3218">
        <w:rPr>
          <w:rFonts w:cs="Arial"/>
        </w:rPr>
        <w:t xml:space="preserve">se determinó acumular los recursos de revisión en estudio ya que existe identidad del solicitante, del </w:t>
      </w:r>
      <w:r w:rsidRPr="000E3218">
        <w:rPr>
          <w:rFonts w:cs="Arial"/>
          <w:b/>
        </w:rPr>
        <w:t>Sujeto Obligado</w:t>
      </w:r>
      <w:r w:rsidRPr="000E3218">
        <w:rPr>
          <w:rFonts w:cs="Arial"/>
        </w:rPr>
        <w:t xml:space="preserve"> y similitud de causas y objeto de solicitud.</w:t>
      </w:r>
      <w:r w:rsidR="00CB573C" w:rsidRPr="000E3218">
        <w:rPr>
          <w:rFonts w:eastAsia="Calibri" w:cs="Tahoma"/>
        </w:rPr>
        <w:t xml:space="preserve"> Con fundamento en el artículo 14, fracciones I, II y V  del Reglamento Interior del Instituto de Transparencia, Acceso a la Información Pública y Protección de Datos Personales del Estado de México y Municipios; y </w:t>
      </w:r>
      <w:r w:rsidR="00CB573C" w:rsidRPr="000E3218">
        <w:t>70 de los Lineamientos para el funcionamiento del Pleno de este Órgano Garante.</w:t>
      </w:r>
    </w:p>
    <w:p w:rsidR="00DE725E" w:rsidRPr="000E3218" w:rsidRDefault="00DE725E" w:rsidP="00DE725E">
      <w:pPr>
        <w:pStyle w:val="Default"/>
        <w:spacing w:line="360" w:lineRule="auto"/>
        <w:jc w:val="both"/>
        <w:rPr>
          <w:rFonts w:cs="Arial"/>
        </w:rPr>
      </w:pPr>
    </w:p>
    <w:p w:rsidR="00DE725E" w:rsidRPr="000E3218" w:rsidRDefault="00DE725E" w:rsidP="00DE725E">
      <w:pPr>
        <w:spacing w:after="0" w:line="360" w:lineRule="auto"/>
        <w:jc w:val="both"/>
        <w:rPr>
          <w:rFonts w:ascii="Palatino Linotype" w:hAnsi="Palatino Linotype"/>
          <w:sz w:val="24"/>
          <w:szCs w:val="24"/>
        </w:rPr>
      </w:pPr>
      <w:r w:rsidRPr="000E3218">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DE725E" w:rsidRPr="000E3218" w:rsidRDefault="00DE725E" w:rsidP="00DE725E">
      <w:pPr>
        <w:spacing w:after="0" w:line="360" w:lineRule="auto"/>
        <w:ind w:left="851" w:right="851"/>
        <w:jc w:val="both"/>
        <w:rPr>
          <w:rFonts w:ascii="Palatino Linotype" w:hAnsi="Palatino Linotype"/>
          <w:i/>
          <w:szCs w:val="24"/>
        </w:rPr>
      </w:pPr>
      <w:r w:rsidRPr="000E3218">
        <w:rPr>
          <w:rFonts w:ascii="Palatino Linotype" w:hAnsi="Palatino Linotype"/>
          <w:i/>
          <w:szCs w:val="24"/>
        </w:rPr>
        <w:t>“</w:t>
      </w:r>
      <w:r w:rsidRPr="000E3218">
        <w:rPr>
          <w:rFonts w:ascii="Palatino Linotype" w:hAnsi="Palatino Linotype"/>
          <w:b/>
          <w:i/>
          <w:szCs w:val="24"/>
        </w:rPr>
        <w:t>Artículo 195.</w:t>
      </w:r>
      <w:r w:rsidRPr="000E3218">
        <w:rPr>
          <w:rFonts w:ascii="Palatino Linotype" w:hAnsi="Palatino Linotype"/>
          <w:i/>
          <w:szCs w:val="24"/>
        </w:rPr>
        <w:t xml:space="preserve"> En la tramitación del recurso de revisión se aplicarán supletoriamente las disposiciones contenidas en el </w:t>
      </w:r>
      <w:r w:rsidRPr="000E3218">
        <w:rPr>
          <w:rFonts w:ascii="Palatino Linotype" w:hAnsi="Palatino Linotype"/>
          <w:b/>
          <w:i/>
          <w:szCs w:val="24"/>
          <w:u w:val="single"/>
        </w:rPr>
        <w:t>Código de Procedimientos Administrativos del Estado de México</w:t>
      </w:r>
      <w:r w:rsidRPr="000E3218">
        <w:rPr>
          <w:rFonts w:ascii="Palatino Linotype" w:hAnsi="Palatino Linotype"/>
          <w:i/>
          <w:szCs w:val="24"/>
        </w:rPr>
        <w:t>.”</w:t>
      </w:r>
    </w:p>
    <w:p w:rsidR="00DE725E" w:rsidRPr="000E3218" w:rsidRDefault="00DE725E" w:rsidP="00DE725E">
      <w:pPr>
        <w:spacing w:after="0" w:line="360" w:lineRule="auto"/>
        <w:ind w:left="851" w:right="851"/>
        <w:jc w:val="both"/>
        <w:rPr>
          <w:rFonts w:ascii="Palatino Linotype" w:hAnsi="Palatino Linotype"/>
          <w:i/>
          <w:szCs w:val="24"/>
        </w:rPr>
      </w:pPr>
    </w:p>
    <w:p w:rsidR="00DE725E" w:rsidRPr="000E3218" w:rsidRDefault="00DE725E" w:rsidP="00DE725E">
      <w:pPr>
        <w:spacing w:after="0" w:line="360" w:lineRule="auto"/>
        <w:ind w:left="851" w:right="851"/>
        <w:jc w:val="both"/>
        <w:rPr>
          <w:rFonts w:ascii="Palatino Linotype" w:hAnsi="Palatino Linotype"/>
          <w:i/>
          <w:szCs w:val="24"/>
        </w:rPr>
      </w:pPr>
      <w:r w:rsidRPr="000E3218">
        <w:rPr>
          <w:rFonts w:ascii="Palatino Linotype" w:hAnsi="Palatino Linotype"/>
          <w:i/>
          <w:szCs w:val="24"/>
        </w:rPr>
        <w:t>“</w:t>
      </w:r>
      <w:r w:rsidRPr="000E3218">
        <w:rPr>
          <w:rFonts w:ascii="Palatino Linotype" w:hAnsi="Palatino Linotype"/>
          <w:b/>
          <w:i/>
          <w:szCs w:val="24"/>
        </w:rPr>
        <w:t>Artículo 18.</w:t>
      </w:r>
      <w:r w:rsidRPr="000E3218">
        <w:rPr>
          <w:rFonts w:ascii="Palatino Linotype" w:hAnsi="Palatino Linotype"/>
          <w:i/>
          <w:szCs w:val="24"/>
        </w:rPr>
        <w:t xml:space="preserve"> </w:t>
      </w:r>
      <w:r w:rsidRPr="000E3218">
        <w:rPr>
          <w:rFonts w:ascii="Palatino Linotype" w:hAnsi="Palatino Linotype"/>
          <w:b/>
          <w:i/>
          <w:szCs w:val="24"/>
          <w:u w:val="single"/>
        </w:rPr>
        <w:t>La autoridad administrativa</w:t>
      </w:r>
      <w:r w:rsidRPr="000E3218">
        <w:rPr>
          <w:rFonts w:ascii="Palatino Linotype" w:hAnsi="Palatino Linotype"/>
          <w:i/>
          <w:szCs w:val="24"/>
        </w:rPr>
        <w:t xml:space="preserve"> o el Tribunal </w:t>
      </w:r>
      <w:r w:rsidRPr="000E3218">
        <w:rPr>
          <w:rFonts w:ascii="Palatino Linotype" w:hAnsi="Palatino Linotype"/>
          <w:b/>
          <w:i/>
          <w:szCs w:val="24"/>
          <w:u w:val="single"/>
        </w:rPr>
        <w:t>acordarán la acumulación</w:t>
      </w:r>
      <w:r w:rsidRPr="000E3218">
        <w:rPr>
          <w:rFonts w:ascii="Palatino Linotype" w:hAnsi="Palatino Linotype"/>
          <w:i/>
          <w:szCs w:val="24"/>
        </w:rPr>
        <w:t xml:space="preserve"> de los expedientes del procedimiento y proceso administrativo que ante ellos se sigan</w:t>
      </w:r>
      <w:r w:rsidRPr="000E3218">
        <w:rPr>
          <w:rFonts w:ascii="Palatino Linotype" w:hAnsi="Palatino Linotype"/>
          <w:b/>
          <w:i/>
          <w:szCs w:val="24"/>
          <w:u w:val="single"/>
        </w:rPr>
        <w:t>, de oficio</w:t>
      </w:r>
      <w:r w:rsidRPr="000E3218">
        <w:rPr>
          <w:rFonts w:ascii="Palatino Linotype" w:hAnsi="Palatino Linotype"/>
          <w:i/>
          <w:szCs w:val="24"/>
        </w:rPr>
        <w:t xml:space="preserve"> o a petición de parte, </w:t>
      </w:r>
      <w:r w:rsidRPr="000E3218">
        <w:rPr>
          <w:rFonts w:ascii="Palatino Linotype" w:hAnsi="Palatino Linotype"/>
          <w:b/>
          <w:i/>
          <w:szCs w:val="24"/>
          <w:u w:val="single"/>
        </w:rPr>
        <w:t>cuando las partes o los actos administrativos sean iguales, se trate de actos conexos o resulte conveniente el trámite unificado de los asuntos</w:t>
      </w:r>
      <w:r w:rsidRPr="000E3218">
        <w:rPr>
          <w:rFonts w:ascii="Palatino Linotype" w:hAnsi="Palatino Linotype"/>
          <w:i/>
          <w:szCs w:val="24"/>
        </w:rPr>
        <w:t>, para evitar la emisión de resoluciones contradictorias. La misma regla se aplicará, en lo conducente, para la separación de los expedientes.”</w:t>
      </w:r>
    </w:p>
    <w:p w:rsidR="00DE725E" w:rsidRPr="000E3218" w:rsidRDefault="00DE725E" w:rsidP="00DE725E">
      <w:pPr>
        <w:spacing w:before="240" w:line="360" w:lineRule="auto"/>
        <w:jc w:val="both"/>
        <w:rPr>
          <w:rFonts w:ascii="Palatino Linotype" w:hAnsi="Palatino Linotype"/>
          <w:sz w:val="24"/>
        </w:rPr>
      </w:pPr>
    </w:p>
    <w:p w:rsidR="00DE725E" w:rsidRPr="000E3218" w:rsidRDefault="00DE725E" w:rsidP="00DE725E">
      <w:pPr>
        <w:pStyle w:val="Prrafodelista"/>
        <w:spacing w:line="360" w:lineRule="auto"/>
        <w:ind w:left="0"/>
        <w:jc w:val="both"/>
        <w:rPr>
          <w:rFonts w:ascii="Palatino Linotype" w:hAnsi="Palatino Linotype" w:cs="Arial"/>
          <w:b/>
          <w:sz w:val="28"/>
          <w:szCs w:val="28"/>
        </w:rPr>
      </w:pPr>
      <w:r w:rsidRPr="000E3218">
        <w:rPr>
          <w:rFonts w:ascii="Palatino Linotype" w:hAnsi="Palatino Linotype" w:cs="Arial"/>
          <w:b/>
          <w:sz w:val="28"/>
        </w:rPr>
        <w:t>SEXTO</w:t>
      </w:r>
      <w:r w:rsidRPr="000E3218">
        <w:rPr>
          <w:rFonts w:ascii="Palatino Linotype" w:hAnsi="Palatino Linotype" w:cs="Arial"/>
          <w:b/>
          <w:sz w:val="28"/>
          <w:szCs w:val="28"/>
        </w:rPr>
        <w:t>. De la etapa de instrucción.</w:t>
      </w:r>
    </w:p>
    <w:p w:rsidR="00DE725E" w:rsidRPr="000E3218" w:rsidRDefault="00DE725E" w:rsidP="00DE725E">
      <w:pPr>
        <w:spacing w:after="0" w:line="360" w:lineRule="auto"/>
        <w:jc w:val="both"/>
        <w:rPr>
          <w:rFonts w:ascii="Palatino Linotype" w:hAnsi="Palatino Linotype" w:cs="Arial"/>
          <w:sz w:val="24"/>
          <w:szCs w:val="24"/>
        </w:rPr>
      </w:pPr>
      <w:r w:rsidRPr="000E3218">
        <w:rPr>
          <w:rFonts w:ascii="Palatino Linotype" w:hAnsi="Palatino Linotype" w:cs="Arial"/>
          <w:sz w:val="24"/>
          <w:szCs w:val="24"/>
        </w:rPr>
        <w:t xml:space="preserve">De las constancias que obran en el expediente electrónico del SAIMEX, se advierte que el Sujeto Obligado </w:t>
      </w:r>
      <w:r w:rsidRPr="000E3218">
        <w:rPr>
          <w:rFonts w:ascii="Palatino Linotype" w:hAnsi="Palatino Linotype" w:cs="Arial"/>
          <w:b/>
          <w:sz w:val="24"/>
          <w:szCs w:val="24"/>
        </w:rPr>
        <w:t>fue omiso para rendir su informe justificado</w:t>
      </w:r>
      <w:r w:rsidRPr="000E3218">
        <w:rPr>
          <w:rFonts w:ascii="Palatino Linotype" w:hAnsi="Palatino Linotype" w:cs="Arial"/>
          <w:sz w:val="24"/>
          <w:szCs w:val="24"/>
        </w:rPr>
        <w:t>, sin que se advierta que el Recurrente rindiera sus manifestaciones dentro del término de Ley.</w:t>
      </w:r>
    </w:p>
    <w:p w:rsidR="00DE725E" w:rsidRPr="000E3218" w:rsidRDefault="00DE725E" w:rsidP="00DE725E">
      <w:pPr>
        <w:spacing w:line="360" w:lineRule="auto"/>
        <w:jc w:val="both"/>
        <w:rPr>
          <w:rFonts w:ascii="Palatino Linotype" w:hAnsi="Palatino Linotype"/>
          <w:sz w:val="24"/>
        </w:rPr>
      </w:pPr>
    </w:p>
    <w:p w:rsidR="00DE725E" w:rsidRPr="000E3218" w:rsidRDefault="00DE725E" w:rsidP="00DE725E">
      <w:pPr>
        <w:spacing w:line="360" w:lineRule="auto"/>
        <w:jc w:val="both"/>
        <w:rPr>
          <w:rFonts w:ascii="Palatino Linotype" w:hAnsi="Palatino Linotype" w:cs="Arial"/>
          <w:b/>
          <w:sz w:val="28"/>
          <w:szCs w:val="28"/>
        </w:rPr>
      </w:pPr>
      <w:r w:rsidRPr="000E3218">
        <w:rPr>
          <w:rFonts w:ascii="Palatino Linotype" w:hAnsi="Palatino Linotype" w:cs="Arial"/>
          <w:sz w:val="24"/>
        </w:rPr>
        <w:t xml:space="preserve"> </w:t>
      </w:r>
      <w:r w:rsidRPr="000E3218">
        <w:rPr>
          <w:rFonts w:ascii="Palatino Linotype" w:hAnsi="Palatino Linotype" w:cs="Arial"/>
          <w:b/>
          <w:sz w:val="28"/>
          <w:szCs w:val="28"/>
        </w:rPr>
        <w:t>SÉPTIMO. Del Cierre de Instrucción.</w:t>
      </w:r>
    </w:p>
    <w:p w:rsidR="00DE725E" w:rsidRPr="000E3218" w:rsidRDefault="00DE725E" w:rsidP="00DE725E">
      <w:pPr>
        <w:spacing w:after="0" w:line="360" w:lineRule="auto"/>
        <w:jc w:val="both"/>
        <w:rPr>
          <w:rFonts w:ascii="Palatino Linotype" w:hAnsi="Palatino Linotype" w:cs="Arial"/>
          <w:sz w:val="24"/>
          <w:szCs w:val="24"/>
        </w:rPr>
      </w:pPr>
      <w:r w:rsidRPr="000E321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E762C2" w:rsidRPr="000E3218">
        <w:rPr>
          <w:rFonts w:ascii="Palatino Linotype" w:hAnsi="Palatino Linotype" w:cs="Arial"/>
          <w:b/>
          <w:sz w:val="24"/>
          <w:szCs w:val="24"/>
        </w:rPr>
        <w:t>veinte de diciembre</w:t>
      </w:r>
      <w:r w:rsidRPr="000E3218">
        <w:rPr>
          <w:rFonts w:ascii="Palatino Linotype" w:hAnsi="Palatino Linotype" w:cs="Arial"/>
          <w:b/>
          <w:sz w:val="24"/>
          <w:szCs w:val="24"/>
        </w:rPr>
        <w:t xml:space="preserve"> de dos mil veinticinco </w:t>
      </w:r>
      <w:r w:rsidRPr="000E3218">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rsidR="005F31BB" w:rsidRPr="000E3218" w:rsidRDefault="005F31BB" w:rsidP="00DE725E">
      <w:pPr>
        <w:spacing w:after="0" w:line="360" w:lineRule="auto"/>
        <w:jc w:val="both"/>
        <w:rPr>
          <w:rFonts w:ascii="Palatino Linotype" w:hAnsi="Palatino Linotype" w:cs="Arial"/>
          <w:sz w:val="24"/>
          <w:szCs w:val="24"/>
        </w:rPr>
      </w:pPr>
    </w:p>
    <w:p w:rsidR="00DE725E" w:rsidRPr="000E3218" w:rsidRDefault="00DE725E" w:rsidP="00DE725E">
      <w:pPr>
        <w:spacing w:before="240" w:line="360" w:lineRule="auto"/>
        <w:jc w:val="center"/>
        <w:rPr>
          <w:rFonts w:ascii="Palatino Linotype" w:hAnsi="Palatino Linotype" w:cs="Arial"/>
          <w:b/>
          <w:sz w:val="28"/>
        </w:rPr>
      </w:pPr>
      <w:r w:rsidRPr="000E3218">
        <w:rPr>
          <w:rFonts w:ascii="Palatino Linotype" w:hAnsi="Palatino Linotype" w:cs="Arial"/>
          <w:b/>
          <w:sz w:val="28"/>
        </w:rPr>
        <w:lastRenderedPageBreak/>
        <w:t xml:space="preserve">C O N S I D E R A N D O </w:t>
      </w:r>
    </w:p>
    <w:p w:rsidR="00DE725E" w:rsidRPr="000E3218" w:rsidRDefault="00DE725E" w:rsidP="00DE725E">
      <w:pPr>
        <w:pBdr>
          <w:top w:val="nil"/>
          <w:left w:val="nil"/>
          <w:bottom w:val="nil"/>
          <w:right w:val="nil"/>
          <w:between w:val="nil"/>
        </w:pBdr>
        <w:contextualSpacing/>
        <w:rPr>
          <w:rFonts w:ascii="Palatino Linotype" w:eastAsia="Palatino Linotype" w:hAnsi="Palatino Linotype" w:cs="Palatino Linotype"/>
          <w:szCs w:val="24"/>
        </w:rPr>
      </w:pPr>
    </w:p>
    <w:p w:rsidR="00DE725E" w:rsidRPr="000E3218" w:rsidRDefault="00DE725E" w:rsidP="00DE725E">
      <w:pPr>
        <w:pStyle w:val="Ttulo2"/>
        <w:rPr>
          <w:rFonts w:ascii="Palatino Linotype" w:eastAsia="Palatino Linotype" w:hAnsi="Palatino Linotype"/>
          <w:b/>
          <w:bCs/>
          <w:color w:val="auto"/>
          <w:sz w:val="28"/>
          <w:szCs w:val="28"/>
        </w:rPr>
      </w:pPr>
      <w:r w:rsidRPr="000E3218">
        <w:rPr>
          <w:rFonts w:ascii="Palatino Linotype" w:eastAsia="Palatino Linotype" w:hAnsi="Palatino Linotype"/>
          <w:b/>
          <w:bCs/>
          <w:color w:val="auto"/>
          <w:sz w:val="28"/>
          <w:szCs w:val="28"/>
        </w:rPr>
        <w:t>PRIMERO. De la competencia.</w:t>
      </w:r>
    </w:p>
    <w:p w:rsidR="00DE725E" w:rsidRPr="000E3218" w:rsidRDefault="00DE725E" w:rsidP="00DE725E">
      <w:pPr>
        <w:spacing w:line="360" w:lineRule="auto"/>
        <w:jc w:val="both"/>
        <w:rPr>
          <w:rFonts w:ascii="Palatino Linotype" w:hAnsi="Palatino Linotype"/>
          <w:sz w:val="24"/>
          <w:szCs w:val="24"/>
        </w:rPr>
      </w:pPr>
      <w:r w:rsidRPr="000E3218">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rsidR="00DE725E" w:rsidRPr="000E3218" w:rsidRDefault="00DE725E" w:rsidP="00DE725E">
      <w:pPr>
        <w:pStyle w:val="Ttulo2"/>
        <w:rPr>
          <w:rFonts w:ascii="Palatino Linotype" w:eastAsia="Palatino Linotype" w:hAnsi="Palatino Linotype"/>
          <w:b/>
          <w:bCs/>
          <w:color w:val="auto"/>
          <w:sz w:val="28"/>
          <w:szCs w:val="28"/>
        </w:rPr>
      </w:pPr>
      <w:r w:rsidRPr="000E3218">
        <w:rPr>
          <w:rFonts w:ascii="Palatino Linotype" w:eastAsia="Palatino Linotype" w:hAnsi="Palatino Linotype"/>
          <w:b/>
          <w:bCs/>
          <w:color w:val="auto"/>
          <w:sz w:val="28"/>
          <w:szCs w:val="28"/>
        </w:rPr>
        <w:t xml:space="preserve">SEGUNDO. De la oportunidad y procedencia del recurso de revisión. </w:t>
      </w:r>
    </w:p>
    <w:p w:rsidR="00DE725E" w:rsidRPr="000E3218" w:rsidRDefault="00DE725E" w:rsidP="00DE725E">
      <w:pPr>
        <w:spacing w:line="360" w:lineRule="auto"/>
        <w:jc w:val="both"/>
        <w:rPr>
          <w:rFonts w:ascii="Palatino Linotype" w:hAnsi="Palatino Linotype"/>
          <w:sz w:val="24"/>
          <w:szCs w:val="24"/>
        </w:rPr>
      </w:pPr>
      <w:r w:rsidRPr="000E3218">
        <w:rPr>
          <w:rFonts w:ascii="Palatino Linotype" w:hAnsi="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w:t>
      </w:r>
      <w:r w:rsidRPr="000E3218">
        <w:rPr>
          <w:rFonts w:ascii="Palatino Linotype" w:hAnsi="Palatino Linotype"/>
          <w:sz w:val="24"/>
          <w:szCs w:val="24"/>
        </w:rPr>
        <w:lastRenderedPageBreak/>
        <w:t>información pública, el recurso podrá́ ser interpuesto en cualquier momento, por lo que la interposición del presente recurso de revisión resulta oportuna.</w:t>
      </w:r>
    </w:p>
    <w:p w:rsidR="00DE725E" w:rsidRPr="000E3218" w:rsidRDefault="00DE725E" w:rsidP="00DE725E">
      <w:pPr>
        <w:spacing w:line="360" w:lineRule="auto"/>
        <w:jc w:val="both"/>
        <w:rPr>
          <w:rFonts w:ascii="Palatino Linotype" w:hAnsi="Palatino Linotype"/>
          <w:sz w:val="24"/>
          <w:szCs w:val="24"/>
        </w:rPr>
      </w:pPr>
    </w:p>
    <w:p w:rsidR="00DE725E" w:rsidRPr="000E3218" w:rsidRDefault="00DE725E" w:rsidP="00DE725E">
      <w:pPr>
        <w:spacing w:line="360" w:lineRule="auto"/>
        <w:jc w:val="both"/>
        <w:rPr>
          <w:rFonts w:ascii="Palatino Linotype" w:hAnsi="Palatino Linotype"/>
          <w:sz w:val="24"/>
          <w:szCs w:val="24"/>
        </w:rPr>
      </w:pPr>
      <w:r w:rsidRPr="000E3218">
        <w:rPr>
          <w:rFonts w:ascii="Palatino Linotype" w:hAnsi="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w:t>
      </w:r>
      <w:r w:rsidRPr="000E3218">
        <w:rPr>
          <w:rFonts w:ascii="Palatino Linotype" w:hAnsi="Palatino Linotype"/>
          <w:b/>
          <w:sz w:val="24"/>
          <w:szCs w:val="24"/>
        </w:rPr>
        <w:t>SAIMEX,</w:t>
      </w:r>
      <w:r w:rsidRPr="000E3218">
        <w:rPr>
          <w:rFonts w:ascii="Palatino Linotype" w:hAnsi="Palatino Linotype"/>
          <w:sz w:val="24"/>
          <w:szCs w:val="24"/>
        </w:rPr>
        <w:t xml:space="preserve"> dicho requisito resulta innecesario.</w:t>
      </w:r>
    </w:p>
    <w:p w:rsidR="00DE725E" w:rsidRPr="000E3218" w:rsidRDefault="00DE725E" w:rsidP="00DE725E">
      <w:pPr>
        <w:spacing w:line="360" w:lineRule="auto"/>
        <w:jc w:val="both"/>
        <w:rPr>
          <w:rFonts w:ascii="Palatino Linotype" w:hAnsi="Palatino Linotype"/>
          <w:sz w:val="24"/>
          <w:szCs w:val="24"/>
        </w:rPr>
      </w:pPr>
    </w:p>
    <w:p w:rsidR="00DE725E" w:rsidRPr="000E3218" w:rsidRDefault="00DE725E" w:rsidP="00DE725E">
      <w:pPr>
        <w:spacing w:line="360" w:lineRule="auto"/>
        <w:jc w:val="both"/>
        <w:rPr>
          <w:rFonts w:ascii="Palatino Linotype" w:hAnsi="Palatino Linotype"/>
          <w:sz w:val="24"/>
          <w:szCs w:val="24"/>
        </w:rPr>
      </w:pPr>
      <w:r w:rsidRPr="000E3218">
        <w:rPr>
          <w:rFonts w:ascii="Palatino Linotype" w:hAnsi="Palatino Linotype"/>
          <w:sz w:val="24"/>
          <w:szCs w:val="24"/>
        </w:rP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rsidR="00E1441C" w:rsidRPr="000E3218" w:rsidRDefault="00E1441C" w:rsidP="00DE725E">
      <w:pPr>
        <w:spacing w:line="360" w:lineRule="auto"/>
        <w:jc w:val="both"/>
        <w:rPr>
          <w:rFonts w:ascii="Palatino Linotype" w:hAnsi="Palatino Linotype"/>
          <w:sz w:val="24"/>
          <w:szCs w:val="24"/>
        </w:rPr>
      </w:pPr>
    </w:p>
    <w:p w:rsidR="00DE725E" w:rsidRPr="000E3218" w:rsidRDefault="00DE725E" w:rsidP="00DE725E">
      <w:pPr>
        <w:spacing w:line="360" w:lineRule="auto"/>
        <w:jc w:val="both"/>
        <w:rPr>
          <w:rFonts w:ascii="Palatino Linotype" w:hAnsi="Palatino Linotype"/>
          <w:sz w:val="24"/>
          <w:szCs w:val="24"/>
        </w:rPr>
      </w:pPr>
      <w:r w:rsidRPr="000E3218">
        <w:rPr>
          <w:rFonts w:ascii="Palatino Linotype" w:hAnsi="Palatino Linotype"/>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w:t>
      </w:r>
      <w:r w:rsidRPr="000E3218">
        <w:rPr>
          <w:rFonts w:ascii="Palatino Linotype" w:hAnsi="Palatino Linotype"/>
          <w:sz w:val="24"/>
          <w:szCs w:val="24"/>
        </w:rPr>
        <w:lastRenderedPageBreak/>
        <w:t>presupuestos procedimentales para atender el fondo del asunto, en los términos del considerando posterior.</w:t>
      </w:r>
    </w:p>
    <w:p w:rsidR="00DE725E" w:rsidRPr="000E3218" w:rsidRDefault="00DE725E" w:rsidP="00DE725E">
      <w:pPr>
        <w:spacing w:line="360" w:lineRule="auto"/>
        <w:jc w:val="both"/>
        <w:rPr>
          <w:rFonts w:ascii="Palatino Linotype" w:eastAsia="Palatino Linotype" w:hAnsi="Palatino Linotype" w:cstheme="majorBidi"/>
          <w:b/>
          <w:sz w:val="24"/>
          <w:szCs w:val="24"/>
        </w:rPr>
      </w:pPr>
    </w:p>
    <w:p w:rsidR="00DE725E" w:rsidRPr="000E3218" w:rsidRDefault="00DE725E" w:rsidP="00DE725E">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0E3218">
        <w:rPr>
          <w:rFonts w:ascii="Palatino Linotype" w:hAnsi="Palatino Linotype" w:cs="Arial"/>
          <w:b/>
          <w:sz w:val="28"/>
          <w:szCs w:val="28"/>
          <w:lang w:val="es-ES" w:eastAsia="es-ES"/>
        </w:rPr>
        <w:t>TERCERO. Estudio y resolución del asunto</w:t>
      </w:r>
      <w:r w:rsidRPr="000E3218">
        <w:rPr>
          <w:rFonts w:ascii="Palatino Linotype" w:hAnsi="Palatino Linotype"/>
          <w:b/>
          <w:sz w:val="28"/>
          <w:szCs w:val="28"/>
          <w:lang w:val="es-ES" w:eastAsia="es-ES"/>
        </w:rPr>
        <w:t xml:space="preserve">. </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E3218">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E3218">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w:t>
      </w:r>
      <w:r w:rsidRPr="000E3218">
        <w:rPr>
          <w:rFonts w:ascii="Palatino Linotype" w:eastAsia="Palatino Linotype" w:hAnsi="Palatino Linotype" w:cs="Palatino Linotype"/>
          <w:b/>
          <w:color w:val="000000"/>
          <w:sz w:val="24"/>
          <w:szCs w:val="24"/>
        </w:rPr>
        <w:t xml:space="preserve">SAIMEX </w:t>
      </w:r>
      <w:r w:rsidRPr="000E3218">
        <w:rPr>
          <w:rFonts w:ascii="Palatino Linotype" w:eastAsia="Palatino Linotype" w:hAnsi="Palatino Linotype" w:cs="Palatino Linotype"/>
          <w:color w:val="000000"/>
          <w:sz w:val="24"/>
          <w:szCs w:val="24"/>
        </w:rPr>
        <w:t>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rsidR="00C33B60" w:rsidRPr="000E3218" w:rsidRDefault="00C33B60"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E725E" w:rsidRPr="000E3218" w:rsidRDefault="00DE725E" w:rsidP="00DE725E">
      <w:pPr>
        <w:autoSpaceDE w:val="0"/>
        <w:autoSpaceDN w:val="0"/>
        <w:adjustRightInd w:val="0"/>
        <w:spacing w:before="240" w:line="360" w:lineRule="auto"/>
        <w:jc w:val="both"/>
        <w:rPr>
          <w:rFonts w:ascii="Palatino Linotype" w:hAnsi="Palatino Linotype"/>
          <w:sz w:val="24"/>
          <w:szCs w:val="24"/>
        </w:rPr>
      </w:pPr>
      <w:r w:rsidRPr="000E3218">
        <w:rPr>
          <w:rFonts w:ascii="Palatino Linotype" w:hAnsi="Palatino Linotype"/>
          <w:sz w:val="24"/>
          <w:szCs w:val="24"/>
        </w:rPr>
        <w:t xml:space="preserve">Ahora bien, no pasa por desapercibido por este Instituto que el Recurso de Revisión en contiene los elementos normativos de validez exigidos en la Ley de Transparencia </w:t>
      </w:r>
      <w:r w:rsidRPr="000E3218">
        <w:rPr>
          <w:rFonts w:ascii="Palatino Linotype" w:hAnsi="Palatino Linotype"/>
          <w:sz w:val="24"/>
          <w:szCs w:val="24"/>
        </w:rPr>
        <w:lastRenderedPageBreak/>
        <w:t>y Acceso a la Información Pública del Estado de México y Municipios, establecidos en el artículo 180 que enuncia:</w:t>
      </w:r>
    </w:p>
    <w:p w:rsidR="00DE725E" w:rsidRPr="000E3218" w:rsidRDefault="00DE725E" w:rsidP="00DE725E">
      <w:pPr>
        <w:autoSpaceDE w:val="0"/>
        <w:autoSpaceDN w:val="0"/>
        <w:adjustRightInd w:val="0"/>
        <w:spacing w:before="240" w:line="360" w:lineRule="auto"/>
        <w:ind w:left="360" w:firstLine="348"/>
        <w:jc w:val="both"/>
        <w:rPr>
          <w:rFonts w:ascii="Palatino Linotype" w:hAnsi="Palatino Linotype"/>
          <w:i/>
        </w:rPr>
      </w:pPr>
      <w:r w:rsidRPr="000E3218">
        <w:rPr>
          <w:rFonts w:ascii="Palatino Linotype" w:hAnsi="Palatino Linotype"/>
          <w:i/>
        </w:rPr>
        <w:t>“</w:t>
      </w:r>
      <w:r w:rsidRPr="000E3218">
        <w:rPr>
          <w:rFonts w:ascii="Palatino Linotype" w:hAnsi="Palatino Linotype"/>
          <w:b/>
          <w:i/>
        </w:rPr>
        <w:t>Artículo 180.</w:t>
      </w:r>
      <w:r w:rsidRPr="000E3218">
        <w:rPr>
          <w:rFonts w:ascii="Palatino Linotype" w:hAnsi="Palatino Linotype"/>
          <w:i/>
        </w:rPr>
        <w:t xml:space="preserve"> El recurso de revisión contendrá:</w:t>
      </w:r>
    </w:p>
    <w:p w:rsidR="00DE725E" w:rsidRPr="000E3218" w:rsidRDefault="00DE725E" w:rsidP="00DE725E">
      <w:pPr>
        <w:numPr>
          <w:ilvl w:val="0"/>
          <w:numId w:val="2"/>
        </w:numPr>
        <w:autoSpaceDE w:val="0"/>
        <w:autoSpaceDN w:val="0"/>
        <w:adjustRightInd w:val="0"/>
        <w:spacing w:before="240" w:after="0" w:line="360" w:lineRule="auto"/>
        <w:jc w:val="both"/>
        <w:rPr>
          <w:rFonts w:ascii="Palatino Linotype" w:hAnsi="Palatino Linotype"/>
          <w:i/>
        </w:rPr>
      </w:pPr>
      <w:r w:rsidRPr="000E3218">
        <w:rPr>
          <w:rFonts w:ascii="Palatino Linotype" w:hAnsi="Palatino Linotype"/>
          <w:i/>
        </w:rPr>
        <w:t>EL sujeto obligado ante la cual se presentó la solicitud;</w:t>
      </w:r>
    </w:p>
    <w:p w:rsidR="00DE725E" w:rsidRPr="000E3218" w:rsidRDefault="00DE725E" w:rsidP="00DE725E">
      <w:pPr>
        <w:numPr>
          <w:ilvl w:val="0"/>
          <w:numId w:val="2"/>
        </w:numPr>
        <w:autoSpaceDE w:val="0"/>
        <w:autoSpaceDN w:val="0"/>
        <w:adjustRightInd w:val="0"/>
        <w:spacing w:before="240" w:after="0" w:line="360" w:lineRule="auto"/>
        <w:jc w:val="both"/>
        <w:rPr>
          <w:rFonts w:ascii="Palatino Linotype" w:hAnsi="Palatino Linotype"/>
          <w:i/>
        </w:rPr>
      </w:pPr>
      <w:r w:rsidRPr="000E3218">
        <w:rPr>
          <w:rFonts w:ascii="Palatino Linotype" w:hAnsi="Palatino Linotype"/>
          <w:i/>
        </w:rPr>
        <w:t>El nombre del solicitante que recurre o de su representante y, en su caso, del tercero interesado, así como la dirección o medio que señale para recibir notificaciones;</w:t>
      </w:r>
    </w:p>
    <w:p w:rsidR="00DE725E" w:rsidRPr="000E3218" w:rsidRDefault="00DE725E" w:rsidP="00DE725E">
      <w:pPr>
        <w:numPr>
          <w:ilvl w:val="0"/>
          <w:numId w:val="2"/>
        </w:numPr>
        <w:autoSpaceDE w:val="0"/>
        <w:autoSpaceDN w:val="0"/>
        <w:adjustRightInd w:val="0"/>
        <w:spacing w:before="240" w:after="0" w:line="360" w:lineRule="auto"/>
        <w:jc w:val="both"/>
        <w:rPr>
          <w:rFonts w:ascii="Palatino Linotype" w:hAnsi="Palatino Linotype"/>
          <w:i/>
        </w:rPr>
      </w:pPr>
      <w:r w:rsidRPr="000E3218">
        <w:rPr>
          <w:rFonts w:ascii="Palatino Linotype" w:hAnsi="Palatino Linotype"/>
          <w:i/>
        </w:rPr>
        <w:t>El número de folio de respuesta de la solicitud de acceso;</w:t>
      </w:r>
    </w:p>
    <w:p w:rsidR="00DE725E" w:rsidRPr="000E3218" w:rsidRDefault="00DE725E" w:rsidP="00DE725E">
      <w:pPr>
        <w:autoSpaceDE w:val="0"/>
        <w:autoSpaceDN w:val="0"/>
        <w:adjustRightInd w:val="0"/>
        <w:spacing w:before="240" w:line="360" w:lineRule="auto"/>
        <w:ind w:left="1080"/>
        <w:jc w:val="both"/>
        <w:rPr>
          <w:rFonts w:ascii="Palatino Linotype" w:hAnsi="Palatino Linotype"/>
          <w:i/>
        </w:rPr>
      </w:pPr>
      <w:r w:rsidRPr="000E3218">
        <w:rPr>
          <w:rFonts w:ascii="Palatino Linotype" w:hAnsi="Palatino Linotype"/>
          <w:i/>
        </w:rPr>
        <w:t>IV. La fecha en que fue notificada la respuesta al solicitante o tuvo conocimiento del acto reclamado, o de presentación de la solicitud, en caso de falta de respuesta;</w:t>
      </w:r>
    </w:p>
    <w:p w:rsidR="00DE725E" w:rsidRPr="000E3218" w:rsidRDefault="00DE725E" w:rsidP="00DE725E">
      <w:pPr>
        <w:autoSpaceDE w:val="0"/>
        <w:autoSpaceDN w:val="0"/>
        <w:adjustRightInd w:val="0"/>
        <w:spacing w:before="240" w:line="360" w:lineRule="auto"/>
        <w:ind w:left="732" w:firstLine="348"/>
        <w:jc w:val="both"/>
        <w:rPr>
          <w:rFonts w:ascii="Palatino Linotype" w:hAnsi="Palatino Linotype"/>
          <w:i/>
        </w:rPr>
      </w:pPr>
      <w:r w:rsidRPr="000E3218">
        <w:rPr>
          <w:rFonts w:ascii="Palatino Linotype" w:hAnsi="Palatino Linotype"/>
          <w:i/>
        </w:rPr>
        <w:t>V. El acto que se recurre;</w:t>
      </w:r>
    </w:p>
    <w:p w:rsidR="00DE725E" w:rsidRPr="000E3218" w:rsidRDefault="00DE725E" w:rsidP="00DE725E">
      <w:pPr>
        <w:autoSpaceDE w:val="0"/>
        <w:autoSpaceDN w:val="0"/>
        <w:adjustRightInd w:val="0"/>
        <w:spacing w:before="240" w:line="360" w:lineRule="auto"/>
        <w:ind w:left="732" w:firstLine="348"/>
        <w:jc w:val="both"/>
        <w:rPr>
          <w:rFonts w:ascii="Palatino Linotype" w:hAnsi="Palatino Linotype"/>
          <w:i/>
        </w:rPr>
      </w:pPr>
      <w:r w:rsidRPr="000E3218">
        <w:rPr>
          <w:rFonts w:ascii="Palatino Linotype" w:hAnsi="Palatino Linotype"/>
          <w:i/>
        </w:rPr>
        <w:t>VI. Las razones o motivos de inconformidad;</w:t>
      </w:r>
    </w:p>
    <w:p w:rsidR="00DE725E" w:rsidRPr="000E3218" w:rsidRDefault="00DE725E" w:rsidP="00DE725E">
      <w:pPr>
        <w:autoSpaceDE w:val="0"/>
        <w:autoSpaceDN w:val="0"/>
        <w:adjustRightInd w:val="0"/>
        <w:spacing w:before="240" w:line="360" w:lineRule="auto"/>
        <w:ind w:left="1080"/>
        <w:jc w:val="both"/>
        <w:rPr>
          <w:rFonts w:ascii="Palatino Linotype" w:hAnsi="Palatino Linotype"/>
          <w:i/>
        </w:rPr>
      </w:pPr>
      <w:r w:rsidRPr="000E3218">
        <w:rPr>
          <w:rFonts w:ascii="Palatino Linotype" w:hAnsi="Palatino Linotype"/>
          <w:i/>
        </w:rPr>
        <w:t>VII. La copia de la respuesta que se impugna y, en su caso, de la notificación correspondiente, en el caso de respuesta de la solicitud; y</w:t>
      </w:r>
    </w:p>
    <w:p w:rsidR="00DE725E" w:rsidRPr="000E3218" w:rsidRDefault="00DE725E" w:rsidP="00DE725E">
      <w:pPr>
        <w:autoSpaceDE w:val="0"/>
        <w:autoSpaceDN w:val="0"/>
        <w:adjustRightInd w:val="0"/>
        <w:spacing w:before="240" w:line="360" w:lineRule="auto"/>
        <w:ind w:left="732" w:firstLine="348"/>
        <w:jc w:val="both"/>
        <w:rPr>
          <w:rFonts w:ascii="Palatino Linotype" w:hAnsi="Palatino Linotype"/>
          <w:i/>
        </w:rPr>
      </w:pPr>
      <w:r w:rsidRPr="000E3218">
        <w:rPr>
          <w:rFonts w:ascii="Palatino Linotype" w:hAnsi="Palatino Linotype"/>
          <w:i/>
        </w:rPr>
        <w:t>VIII. Firma del recurrente, en su caso, cuando se presente por escrito, requisito sin el cual se dará trámite al recurso.</w:t>
      </w:r>
    </w:p>
    <w:p w:rsidR="00DE725E" w:rsidRPr="000E3218" w:rsidRDefault="00DE725E" w:rsidP="00DE725E">
      <w:pPr>
        <w:autoSpaceDE w:val="0"/>
        <w:autoSpaceDN w:val="0"/>
        <w:adjustRightInd w:val="0"/>
        <w:spacing w:before="240" w:line="360" w:lineRule="auto"/>
        <w:ind w:left="1080"/>
        <w:jc w:val="both"/>
        <w:rPr>
          <w:rFonts w:ascii="Palatino Linotype" w:hAnsi="Palatino Linotype"/>
          <w:i/>
        </w:rPr>
      </w:pPr>
      <w:r w:rsidRPr="000E3218">
        <w:rPr>
          <w:rFonts w:ascii="Palatino Linotype" w:hAnsi="Palatino Linotype"/>
          <w:i/>
        </w:rPr>
        <w:t>Adicionalmente, se podrán anexar las pruebas y demás elementos que considere procedentes someter a juicio del Instituto.</w:t>
      </w:r>
    </w:p>
    <w:p w:rsidR="00DE725E" w:rsidRPr="000E3218" w:rsidRDefault="00DE725E" w:rsidP="00DE725E">
      <w:pPr>
        <w:autoSpaceDE w:val="0"/>
        <w:autoSpaceDN w:val="0"/>
        <w:adjustRightInd w:val="0"/>
        <w:spacing w:before="240" w:line="360" w:lineRule="auto"/>
        <w:ind w:left="732" w:firstLine="348"/>
        <w:jc w:val="both"/>
        <w:rPr>
          <w:rFonts w:ascii="Palatino Linotype" w:hAnsi="Palatino Linotype"/>
          <w:i/>
        </w:rPr>
      </w:pPr>
      <w:r w:rsidRPr="000E3218">
        <w:rPr>
          <w:rFonts w:ascii="Palatino Linotype" w:hAnsi="Palatino Linotype"/>
          <w:i/>
        </w:rPr>
        <w:t>En ningún caso será necesario que el particular ratifique el recurso de revisión interpuesto.</w:t>
      </w:r>
    </w:p>
    <w:p w:rsidR="00DE725E" w:rsidRPr="000E3218" w:rsidRDefault="00DE725E" w:rsidP="00C33B60">
      <w:pPr>
        <w:autoSpaceDE w:val="0"/>
        <w:autoSpaceDN w:val="0"/>
        <w:adjustRightInd w:val="0"/>
        <w:spacing w:before="240" w:line="360" w:lineRule="auto"/>
        <w:ind w:left="1080"/>
        <w:jc w:val="both"/>
        <w:rPr>
          <w:rFonts w:ascii="Palatino Linotype" w:hAnsi="Palatino Linotype"/>
          <w:b/>
          <w:i/>
          <w:u w:val="single"/>
        </w:rPr>
      </w:pPr>
      <w:r w:rsidRPr="000E3218">
        <w:rPr>
          <w:rFonts w:ascii="Palatino Linotype" w:hAnsi="Palatino Linotype"/>
          <w:b/>
          <w:i/>
          <w:u w:val="single"/>
        </w:rPr>
        <w:t>En caso de que el recurso se interponga de manera electrónica no será indispensable que contengan los requisitos establecidos en las fracciones II, IV, VII y VIII.” [Sic]</w:t>
      </w:r>
    </w:p>
    <w:p w:rsidR="00DE725E" w:rsidRPr="000E3218" w:rsidRDefault="00DE725E" w:rsidP="00DE725E">
      <w:pPr>
        <w:spacing w:line="360" w:lineRule="auto"/>
        <w:jc w:val="both"/>
        <w:rPr>
          <w:rFonts w:ascii="Palatino Linotype" w:hAnsi="Palatino Linotype" w:cs="Arial"/>
          <w:sz w:val="24"/>
          <w:szCs w:val="24"/>
        </w:rPr>
      </w:pPr>
      <w:r w:rsidRPr="000E3218">
        <w:rPr>
          <w:rFonts w:ascii="Palatino Linotype" w:hAnsi="Palatino Linotype" w:cs="Segoe UI"/>
          <w:sz w:val="24"/>
          <w:szCs w:val="24"/>
        </w:rPr>
        <w:lastRenderedPageBreak/>
        <w:t xml:space="preserve">Cabe señalar que </w:t>
      </w:r>
      <w:r w:rsidRPr="000E3218">
        <w:rPr>
          <w:rFonts w:ascii="Palatino Linotype" w:hAnsi="Palatino Linotype" w:cs="Segoe UI"/>
          <w:b/>
          <w:sz w:val="24"/>
          <w:szCs w:val="24"/>
        </w:rPr>
        <w:t>el Recurrente</w:t>
      </w:r>
      <w:r w:rsidRPr="000E3218">
        <w:rPr>
          <w:rFonts w:ascii="Palatino Linotype" w:hAnsi="Palatino Linotype" w:cs="Segoe UI"/>
          <w:sz w:val="24"/>
          <w:szCs w:val="24"/>
        </w:rPr>
        <w:t xml:space="preserve"> </w:t>
      </w:r>
      <w:r w:rsidRPr="000E3218">
        <w:rPr>
          <w:rFonts w:ascii="Palatino Linotype" w:hAnsi="Palatino Linotype" w:cs="Segoe UI"/>
          <w:sz w:val="24"/>
          <w:szCs w:val="24"/>
          <w:u w:val="single"/>
        </w:rPr>
        <w:t>ejerció su derecho de acceso a la información de manera mediante su nombre</w:t>
      </w:r>
      <w:r w:rsidRPr="000E3218">
        <w:rPr>
          <w:rFonts w:ascii="Palatino Linotype" w:hAnsi="Palatino Linotype"/>
          <w:sz w:val="24"/>
          <w:szCs w:val="24"/>
        </w:rPr>
        <w:t xml:space="preserve">, sin embargo de haberlo realizado de manera anónima no sería motivo para desechar las </w:t>
      </w:r>
      <w:r w:rsidRPr="000E3218">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DE725E" w:rsidRPr="000E3218" w:rsidRDefault="00DE725E" w:rsidP="00DE725E">
      <w:pPr>
        <w:spacing w:before="240" w:line="360" w:lineRule="auto"/>
        <w:ind w:left="851" w:right="851"/>
        <w:jc w:val="both"/>
        <w:rPr>
          <w:rFonts w:ascii="Palatino Linotype" w:hAnsi="Palatino Linotype" w:cs="Arial"/>
          <w:b/>
          <w:i/>
        </w:rPr>
      </w:pPr>
      <w:r w:rsidRPr="000E3218">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0E3218">
        <w:rPr>
          <w:rFonts w:ascii="Palatino Linotype" w:hAnsi="Palatino Linotype" w:cs="Arial"/>
          <w:b/>
          <w:i/>
        </w:rPr>
        <w:t>[Sic]</w:t>
      </w:r>
    </w:p>
    <w:p w:rsidR="00DE725E" w:rsidRPr="000E3218" w:rsidRDefault="00DE725E" w:rsidP="00DE725E">
      <w:pPr>
        <w:spacing w:line="360" w:lineRule="auto"/>
        <w:jc w:val="both"/>
        <w:rPr>
          <w:rFonts w:ascii="Palatino Linotype" w:hAnsi="Palatino Linotype"/>
          <w:sz w:val="24"/>
          <w:szCs w:val="24"/>
        </w:rPr>
      </w:pPr>
    </w:p>
    <w:p w:rsidR="00DE725E" w:rsidRPr="000E3218" w:rsidRDefault="00DE725E" w:rsidP="00DE725E">
      <w:pPr>
        <w:spacing w:line="360" w:lineRule="auto"/>
        <w:jc w:val="both"/>
        <w:rPr>
          <w:rFonts w:ascii="Palatino Linotype" w:hAnsi="Palatino Linotype"/>
          <w:sz w:val="24"/>
          <w:szCs w:val="24"/>
        </w:rPr>
      </w:pPr>
      <w:r w:rsidRPr="000E3218">
        <w:rPr>
          <w:rFonts w:ascii="Palatino Linotype" w:hAnsi="Palatino Linotype"/>
          <w:sz w:val="24"/>
          <w:szCs w:val="24"/>
        </w:rPr>
        <w:t xml:space="preserve">Robustece lo anterior se encuentra lo dispuesto en el artículo 5 párrafos </w:t>
      </w:r>
      <w:r w:rsidRPr="000E3218">
        <w:rPr>
          <w:rFonts w:ascii="Palatino Linotype" w:hAnsi="Palatino Linotype" w:cs="Arial"/>
          <w:sz w:val="24"/>
          <w:szCs w:val="24"/>
        </w:rPr>
        <w:t>vigésimo, vigésimo primero y vigésimo segundo</w:t>
      </w:r>
      <w:r w:rsidRPr="000E3218">
        <w:rPr>
          <w:rFonts w:ascii="Palatino Linotype" w:hAnsi="Palatino Linotype"/>
          <w:sz w:val="24"/>
          <w:szCs w:val="24"/>
        </w:rPr>
        <w:t>, de la Constitución Política del Estado Libre y Soberano de México, se establece lo siguiente:</w:t>
      </w:r>
    </w:p>
    <w:p w:rsidR="00DE725E" w:rsidRPr="000E3218" w:rsidRDefault="00DE725E" w:rsidP="00DE725E">
      <w:pPr>
        <w:spacing w:before="240" w:line="360" w:lineRule="auto"/>
        <w:ind w:left="851" w:right="851"/>
        <w:jc w:val="both"/>
        <w:rPr>
          <w:rFonts w:ascii="Palatino Linotype" w:hAnsi="Palatino Linotype"/>
          <w:b/>
          <w:i/>
          <w:u w:val="single"/>
        </w:rPr>
      </w:pPr>
      <w:r w:rsidRPr="000E3218">
        <w:rPr>
          <w:rFonts w:ascii="Palatino Linotype" w:hAnsi="Palatino Linotype"/>
          <w:b/>
          <w:i/>
          <w:u w:val="single"/>
        </w:rPr>
        <w:t>Constitución Política del Estado Libre y Soberano de México</w:t>
      </w:r>
    </w:p>
    <w:p w:rsidR="00DE725E" w:rsidRPr="000E3218" w:rsidRDefault="00DE725E" w:rsidP="00DE725E">
      <w:pPr>
        <w:spacing w:before="240" w:line="360" w:lineRule="auto"/>
        <w:ind w:left="851" w:right="851"/>
        <w:jc w:val="both"/>
        <w:rPr>
          <w:rFonts w:ascii="Palatino Linotype" w:hAnsi="Palatino Linotype"/>
          <w:i/>
        </w:rPr>
      </w:pPr>
      <w:r w:rsidRPr="000E3218">
        <w:rPr>
          <w:rFonts w:ascii="Palatino Linotype" w:hAnsi="Palatino Linotype"/>
          <w:i/>
        </w:rPr>
        <w:t>“</w:t>
      </w:r>
      <w:r w:rsidRPr="000E3218">
        <w:rPr>
          <w:rFonts w:ascii="Palatino Linotype" w:hAnsi="Palatino Linotype"/>
          <w:b/>
          <w:i/>
        </w:rPr>
        <w:t>Artículo 5</w:t>
      </w:r>
      <w:r w:rsidRPr="000E3218">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DE725E" w:rsidRPr="000E3218" w:rsidRDefault="00DE725E" w:rsidP="00DE725E">
      <w:pPr>
        <w:spacing w:before="240" w:line="360" w:lineRule="auto"/>
        <w:ind w:left="851" w:right="851"/>
        <w:jc w:val="both"/>
        <w:rPr>
          <w:rFonts w:ascii="Palatino Linotype" w:hAnsi="Palatino Linotype"/>
          <w:i/>
        </w:rPr>
      </w:pPr>
      <w:r w:rsidRPr="000E3218">
        <w:rPr>
          <w:rFonts w:ascii="Palatino Linotype" w:hAnsi="Palatino Linotype"/>
          <w:i/>
        </w:rPr>
        <w:lastRenderedPageBreak/>
        <w:t>(…)</w:t>
      </w:r>
    </w:p>
    <w:p w:rsidR="00DE725E" w:rsidRPr="000E3218" w:rsidRDefault="00DE725E" w:rsidP="00DE725E">
      <w:pPr>
        <w:spacing w:before="240" w:line="360" w:lineRule="auto"/>
        <w:ind w:left="851" w:right="851"/>
        <w:jc w:val="both"/>
        <w:rPr>
          <w:rFonts w:ascii="Palatino Linotype" w:hAnsi="Palatino Linotype"/>
          <w:b/>
          <w:i/>
        </w:rPr>
      </w:pPr>
      <w:proofErr w:type="gramStart"/>
      <w:r w:rsidRPr="000E3218">
        <w:rPr>
          <w:rFonts w:ascii="Palatino Linotype" w:hAnsi="Palatino Linotype"/>
          <w:i/>
        </w:rPr>
        <w:t>transparencia</w:t>
      </w:r>
      <w:proofErr w:type="gramEnd"/>
      <w:r w:rsidRPr="000E3218">
        <w:rPr>
          <w:rFonts w:ascii="Palatino Linotype" w:hAnsi="Palatino Linotype"/>
          <w:i/>
        </w:rPr>
        <w:t xml:space="preserve">, acceso a la información pública y a la protección de datos personales en posesión de los sujetos obligados en los términos que establezca la ley. (…)” </w:t>
      </w:r>
      <w:r w:rsidRPr="000E3218">
        <w:rPr>
          <w:rFonts w:ascii="Palatino Linotype" w:hAnsi="Palatino Linotype"/>
          <w:b/>
          <w:i/>
        </w:rPr>
        <w:t>[Sic]</w:t>
      </w:r>
    </w:p>
    <w:p w:rsidR="00DE725E" w:rsidRPr="000E3218" w:rsidRDefault="00DE725E" w:rsidP="00DE725E">
      <w:pPr>
        <w:autoSpaceDE w:val="0"/>
        <w:autoSpaceDN w:val="0"/>
        <w:adjustRightInd w:val="0"/>
        <w:spacing w:before="240" w:line="360" w:lineRule="auto"/>
        <w:jc w:val="both"/>
        <w:rPr>
          <w:rFonts w:ascii="Palatino Linotype" w:hAnsi="Palatino Linotype" w:cs="Arial"/>
          <w:sz w:val="24"/>
          <w:szCs w:val="24"/>
        </w:rPr>
      </w:pPr>
      <w:r w:rsidRPr="000E3218">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E3218">
        <w:rPr>
          <w:rFonts w:ascii="Palatino Linotype" w:hAnsi="Palatino Linotype"/>
          <w:b/>
          <w:sz w:val="24"/>
          <w:szCs w:val="24"/>
          <w:u w:val="single"/>
        </w:rPr>
        <w:t>incluso, la solicitud de acceso a la información pueda ser anónima</w:t>
      </w:r>
      <w:r w:rsidRPr="000E3218">
        <w:rPr>
          <w:rFonts w:ascii="Palatino Linotype" w:hAnsi="Palatino Linotype"/>
          <w:sz w:val="24"/>
          <w:szCs w:val="24"/>
        </w:rPr>
        <w:t xml:space="preserve"> o no contener un nombre que identifique al solicitante o que permita tener certeza sobre su identidad. </w:t>
      </w:r>
      <w:r w:rsidRPr="000E3218">
        <w:rPr>
          <w:rFonts w:ascii="Palatino Linotype" w:hAnsi="Palatino Linotype" w:cs="Arial"/>
          <w:sz w:val="24"/>
          <w:szCs w:val="24"/>
        </w:rPr>
        <w:t xml:space="preserve">En conclusión, se cubrieron los requisitos de procedencia y </w:t>
      </w:r>
      <w:proofErr w:type="spellStart"/>
      <w:r w:rsidRPr="000E3218">
        <w:rPr>
          <w:rFonts w:ascii="Palatino Linotype" w:hAnsi="Palatino Linotype" w:cs="Arial"/>
          <w:sz w:val="24"/>
          <w:szCs w:val="24"/>
        </w:rPr>
        <w:t>procedibilidad</w:t>
      </w:r>
      <w:proofErr w:type="spellEnd"/>
      <w:r w:rsidRPr="000E3218">
        <w:rPr>
          <w:rFonts w:ascii="Palatino Linotype" w:hAnsi="Palatino Linotype" w:cs="Arial"/>
          <w:sz w:val="24"/>
          <w:szCs w:val="24"/>
        </w:rPr>
        <w:t xml:space="preserve"> y conforme a las constancias que obran en el expediente.</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0E3218">
        <w:rPr>
          <w:rFonts w:ascii="Palatino Linotype" w:eastAsia="Palatino Linotype" w:hAnsi="Palatino Linotype" w:cs="Palatino Linotype"/>
          <w:color w:val="000000"/>
          <w:sz w:val="24"/>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E3218">
        <w:rPr>
          <w:rFonts w:ascii="Palatino Linotype" w:eastAsia="Palatino Linotype" w:hAnsi="Palatino Linotype" w:cs="Palatino Linotype"/>
          <w:color w:val="000000"/>
          <w:sz w:val="24"/>
          <w:szCs w:val="24"/>
        </w:rPr>
        <w:t xml:space="preserve">En consecuencia, los motivos de inconformidad hechos valer resultan fundados y procedentes, en virtud de las constancias que obran en el expediente electrónico </w:t>
      </w:r>
      <w:r w:rsidRPr="000E3218">
        <w:rPr>
          <w:rFonts w:ascii="Palatino Linotype" w:eastAsia="Palatino Linotype" w:hAnsi="Palatino Linotype" w:cs="Palatino Linotype"/>
          <w:b/>
          <w:color w:val="000000"/>
          <w:sz w:val="24"/>
          <w:szCs w:val="24"/>
        </w:rPr>
        <w:t>SAIMEX</w:t>
      </w:r>
      <w:r w:rsidRPr="000E3218">
        <w:rPr>
          <w:rFonts w:ascii="Palatino Linotype" w:eastAsia="Palatino Linotype" w:hAnsi="Palatino Linotype" w:cs="Palatino Linotype"/>
          <w:color w:val="000000"/>
          <w:sz w:val="24"/>
          <w:szCs w:val="24"/>
        </w:rPr>
        <w:t xml:space="preserve">, se acredita que el Sujeto Obligado </w:t>
      </w:r>
      <w:r w:rsidRPr="000E3218">
        <w:rPr>
          <w:rFonts w:ascii="Palatino Linotype" w:eastAsia="Palatino Linotype" w:hAnsi="Palatino Linotype" w:cs="Palatino Linotype"/>
          <w:b/>
          <w:color w:val="000000"/>
          <w:sz w:val="24"/>
          <w:szCs w:val="24"/>
        </w:rPr>
        <w:t>fue omiso en responder la</w:t>
      </w:r>
      <w:r w:rsidR="00C33B60" w:rsidRPr="000E3218">
        <w:rPr>
          <w:rFonts w:ascii="Palatino Linotype" w:eastAsia="Palatino Linotype" w:hAnsi="Palatino Linotype" w:cs="Palatino Linotype"/>
          <w:b/>
          <w:color w:val="000000"/>
          <w:sz w:val="24"/>
          <w:szCs w:val="24"/>
        </w:rPr>
        <w:t>s</w:t>
      </w:r>
      <w:r w:rsidRPr="000E3218">
        <w:rPr>
          <w:rFonts w:ascii="Palatino Linotype" w:eastAsia="Palatino Linotype" w:hAnsi="Palatino Linotype" w:cs="Palatino Linotype"/>
          <w:b/>
          <w:color w:val="000000"/>
          <w:sz w:val="24"/>
          <w:szCs w:val="24"/>
        </w:rPr>
        <w:t xml:space="preserve"> solicitud</w:t>
      </w:r>
      <w:r w:rsidR="00C33B60" w:rsidRPr="000E3218">
        <w:rPr>
          <w:rFonts w:ascii="Palatino Linotype" w:eastAsia="Palatino Linotype" w:hAnsi="Palatino Linotype" w:cs="Palatino Linotype"/>
          <w:b/>
          <w:color w:val="000000"/>
          <w:sz w:val="24"/>
          <w:szCs w:val="24"/>
        </w:rPr>
        <w:t>es</w:t>
      </w:r>
      <w:r w:rsidRPr="000E3218">
        <w:rPr>
          <w:rFonts w:ascii="Palatino Linotype" w:eastAsia="Palatino Linotype" w:hAnsi="Palatino Linotype" w:cs="Palatino Linotype"/>
          <w:b/>
          <w:color w:val="000000"/>
          <w:sz w:val="24"/>
          <w:szCs w:val="24"/>
        </w:rPr>
        <w:t xml:space="preserve"> </w:t>
      </w:r>
      <w:r w:rsidRPr="000E3218">
        <w:rPr>
          <w:rFonts w:ascii="Palatino Linotype" w:eastAsia="Palatino Linotype" w:hAnsi="Palatino Linotype" w:cs="Palatino Linotype"/>
          <w:b/>
          <w:color w:val="000000"/>
          <w:sz w:val="24"/>
          <w:szCs w:val="24"/>
        </w:rPr>
        <w:lastRenderedPageBreak/>
        <w:t>de información hecha</w:t>
      </w:r>
      <w:r w:rsidR="00C33B60" w:rsidRPr="000E3218">
        <w:rPr>
          <w:rFonts w:ascii="Palatino Linotype" w:eastAsia="Palatino Linotype" w:hAnsi="Palatino Linotype" w:cs="Palatino Linotype"/>
          <w:b/>
          <w:color w:val="000000"/>
          <w:sz w:val="24"/>
          <w:szCs w:val="24"/>
        </w:rPr>
        <w:t>s</w:t>
      </w:r>
      <w:r w:rsidRPr="000E3218">
        <w:rPr>
          <w:rFonts w:ascii="Palatino Linotype" w:eastAsia="Palatino Linotype" w:hAnsi="Palatino Linotype" w:cs="Palatino Linotype"/>
          <w:b/>
          <w:color w:val="000000"/>
          <w:sz w:val="24"/>
          <w:szCs w:val="24"/>
        </w:rPr>
        <w:t xml:space="preserve"> por la parte Recurrente</w:t>
      </w:r>
      <w:r w:rsidRPr="000E3218">
        <w:rPr>
          <w:rFonts w:ascii="Palatino Linotype" w:eastAsia="Palatino Linotype" w:hAnsi="Palatino Linotype" w:cs="Palatino Linotype"/>
          <w:color w:val="000000"/>
          <w:sz w:val="24"/>
          <w:szCs w:val="24"/>
        </w:rPr>
        <w:t>;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E3218">
        <w:rPr>
          <w:rFonts w:ascii="Palatino Linotype" w:eastAsia="Palatino Linotype" w:hAnsi="Palatino Linotype" w:cs="Palatino Linotype"/>
          <w:color w:val="000000"/>
          <w:sz w:val="24"/>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E3218">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E3218">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w:t>
      </w:r>
      <w:r w:rsidRPr="000E3218">
        <w:rPr>
          <w:rFonts w:ascii="Palatino Linotype" w:eastAsia="Palatino Linotype" w:hAnsi="Palatino Linotype" w:cs="Palatino Linotype"/>
          <w:color w:val="000000"/>
          <w:sz w:val="24"/>
          <w:szCs w:val="24"/>
        </w:rPr>
        <w:lastRenderedPageBreak/>
        <w:t>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E3218">
        <w:rPr>
          <w:rFonts w:ascii="Palatino Linotype" w:eastAsia="Palatino Linotype" w:hAnsi="Palatino Linotype" w:cs="Palatino Linotype"/>
          <w:color w:val="000000"/>
          <w:sz w:val="24"/>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E3218">
        <w:rPr>
          <w:rFonts w:ascii="Palatino Linotype" w:eastAsia="Palatino Linotype" w:hAnsi="Palatino Linotype" w:cs="Palatino Linotype"/>
          <w:color w:val="000000"/>
          <w:sz w:val="24"/>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E725E" w:rsidRPr="000E3218" w:rsidRDefault="00DE725E" w:rsidP="00DE725E">
      <w:pPr>
        <w:pStyle w:val="Ttulo3"/>
        <w:spacing w:line="360" w:lineRule="auto"/>
        <w:jc w:val="both"/>
        <w:rPr>
          <w:rFonts w:ascii="Palatino Linotype" w:eastAsia="Palatino Linotype" w:hAnsi="Palatino Linotype"/>
          <w:b/>
          <w:color w:val="auto"/>
          <w:sz w:val="28"/>
          <w:szCs w:val="28"/>
        </w:rPr>
      </w:pPr>
      <w:r w:rsidRPr="000E3218">
        <w:rPr>
          <w:rFonts w:ascii="Palatino Linotype" w:eastAsia="Palatino Linotype" w:hAnsi="Palatino Linotype"/>
          <w:b/>
          <w:color w:val="auto"/>
          <w:sz w:val="28"/>
          <w:szCs w:val="28"/>
        </w:rPr>
        <w:t>De la clasificación de la información</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E3218">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w:t>
      </w:r>
      <w:r w:rsidRPr="000E3218">
        <w:rPr>
          <w:rFonts w:ascii="Palatino Linotype" w:eastAsia="Palatino Linotype" w:hAnsi="Palatino Linotype" w:cs="Palatino Linotype"/>
          <w:color w:val="000000"/>
          <w:sz w:val="24"/>
          <w:szCs w:val="24"/>
        </w:rPr>
        <w:lastRenderedPageBreak/>
        <w:t xml:space="preserve">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E3218">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E3218">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E3218">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w:t>
      </w:r>
      <w:r w:rsidRPr="000E3218">
        <w:rPr>
          <w:rFonts w:ascii="Palatino Linotype" w:eastAsia="Palatino Linotype" w:hAnsi="Palatino Linotype" w:cs="Palatino Linotype"/>
          <w:color w:val="000000"/>
          <w:sz w:val="24"/>
          <w:szCs w:val="24"/>
        </w:rPr>
        <w:lastRenderedPageBreak/>
        <w:t>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E3218">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E3218">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E3218">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E3218">
        <w:rPr>
          <w:rFonts w:ascii="Palatino Linotype" w:eastAsia="Palatino Linotype" w:hAnsi="Palatino Linotype" w:cs="Palatino Linotype"/>
          <w:color w:val="000000"/>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w:t>
      </w:r>
      <w:r w:rsidRPr="000E3218">
        <w:rPr>
          <w:rFonts w:ascii="Palatino Linotype" w:eastAsia="Palatino Linotype" w:hAnsi="Palatino Linotype" w:cs="Palatino Linotype"/>
          <w:color w:val="000000"/>
          <w:sz w:val="24"/>
          <w:szCs w:val="24"/>
        </w:rPr>
        <w:lastRenderedPageBreak/>
        <w:t>sustente la clasificación parcial, a través de la versión pública que emita, o bien, la restricción total del derecho de acceso a la información.</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E3218">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 Por lo tanto, es necesario que el Comité de Transparencia emita un Acuerdo de Clasificación que cumpla con las formalidades previstas en los artículos 137, 143 y 149 de la Ley de Transparencia y Acceso a la Información Pública del Estado de México y Municipios.</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E725E" w:rsidRPr="000E3218" w:rsidRDefault="00DE725E" w:rsidP="00DE725E">
      <w:pPr>
        <w:pStyle w:val="Ttulo3"/>
        <w:spacing w:line="360" w:lineRule="auto"/>
        <w:jc w:val="both"/>
        <w:rPr>
          <w:rFonts w:ascii="Palatino Linotype" w:eastAsia="Palatino Linotype" w:hAnsi="Palatino Linotype"/>
        </w:rPr>
      </w:pPr>
      <w:r w:rsidRPr="000E3218">
        <w:rPr>
          <w:rFonts w:ascii="Palatino Linotype" w:eastAsia="Palatino Linotype" w:hAnsi="Palatino Linotype"/>
          <w:b/>
          <w:color w:val="auto"/>
          <w:sz w:val="28"/>
          <w:szCs w:val="28"/>
        </w:rPr>
        <w:t>De la vista a los órganos internos de control competentes</w:t>
      </w:r>
      <w:r w:rsidRPr="000E3218">
        <w:rPr>
          <w:rFonts w:ascii="Palatino Linotype" w:eastAsia="Palatino Linotype" w:hAnsi="Palatino Linotype"/>
        </w:rPr>
        <w:t>.</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E3218">
        <w:rPr>
          <w:rFonts w:ascii="Palatino Linotype" w:eastAsia="Palatino Linotype" w:hAnsi="Palatino Linotype" w:cs="Palatino Linotype"/>
          <w:color w:val="000000"/>
          <w:sz w:val="24"/>
          <w:szCs w:val="24"/>
        </w:rPr>
        <w:t xml:space="preserve">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w:t>
      </w:r>
      <w:r w:rsidRPr="000E3218">
        <w:rPr>
          <w:rFonts w:ascii="Palatino Linotype" w:eastAsia="Palatino Linotype" w:hAnsi="Palatino Linotype" w:cs="Palatino Linotype"/>
          <w:color w:val="000000"/>
          <w:sz w:val="24"/>
          <w:szCs w:val="24"/>
        </w:rPr>
        <w:lastRenderedPageBreak/>
        <w:t>Acceso a la Información y Protección de Datos Personales del Estado de México y Municipios, se determine lo conducente.</w:t>
      </w:r>
    </w:p>
    <w:p w:rsidR="00DE725E" w:rsidRPr="000E3218" w:rsidRDefault="00DE725E" w:rsidP="00DE725E">
      <w:pPr>
        <w:spacing w:line="360" w:lineRule="auto"/>
        <w:jc w:val="both"/>
        <w:rPr>
          <w:rFonts w:ascii="Palatino Linotype" w:hAnsi="Palatino Linotype"/>
          <w:sz w:val="24"/>
          <w:szCs w:val="24"/>
        </w:rPr>
      </w:pP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E3218">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0E3218">
        <w:rPr>
          <w:rFonts w:ascii="Palatino Linotype" w:eastAsia="Palatino Linotype" w:hAnsi="Palatino Linotype" w:cs="Palatino Linotype"/>
          <w:b/>
          <w:color w:val="000000"/>
          <w:sz w:val="24"/>
          <w:szCs w:val="24"/>
        </w:rPr>
        <w:t>ORDENA</w:t>
      </w:r>
      <w:r w:rsidRPr="000E3218">
        <w:rPr>
          <w:rFonts w:ascii="Palatino Linotype" w:eastAsia="Palatino Linotype" w:hAnsi="Palatino Linotype" w:cs="Palatino Linotype"/>
          <w:color w:val="000000"/>
          <w:sz w:val="24"/>
          <w:szCs w:val="24"/>
        </w:rPr>
        <w:t xml:space="preserve"> al </w:t>
      </w:r>
      <w:r w:rsidRPr="000E3218">
        <w:rPr>
          <w:rFonts w:ascii="Palatino Linotype" w:eastAsia="Palatino Linotype" w:hAnsi="Palatino Linotype" w:cs="Palatino Linotype"/>
          <w:bCs/>
          <w:color w:val="000000"/>
          <w:sz w:val="24"/>
          <w:szCs w:val="24"/>
        </w:rPr>
        <w:t>Sujeto Obligado que</w:t>
      </w:r>
      <w:r w:rsidRPr="000E3218">
        <w:rPr>
          <w:rFonts w:ascii="Palatino Linotype" w:eastAsia="Palatino Linotype" w:hAnsi="Palatino Linotype" w:cs="Palatino Linotype"/>
          <w:color w:val="000000"/>
          <w:sz w:val="24"/>
          <w:szCs w:val="24"/>
        </w:rPr>
        <w:t xml:space="preserve"> atienda la</w:t>
      </w:r>
      <w:r w:rsidR="001C1D81" w:rsidRPr="000E3218">
        <w:rPr>
          <w:rFonts w:ascii="Palatino Linotype" w:eastAsia="Palatino Linotype" w:hAnsi="Palatino Linotype" w:cs="Palatino Linotype"/>
          <w:color w:val="000000"/>
          <w:sz w:val="24"/>
          <w:szCs w:val="24"/>
        </w:rPr>
        <w:t>s</w:t>
      </w:r>
      <w:r w:rsidRPr="000E3218">
        <w:rPr>
          <w:rFonts w:ascii="Palatino Linotype" w:eastAsia="Palatino Linotype" w:hAnsi="Palatino Linotype" w:cs="Palatino Linotype"/>
          <w:color w:val="000000"/>
          <w:sz w:val="24"/>
          <w:szCs w:val="24"/>
        </w:rPr>
        <w:t xml:space="preserve"> solicitud</w:t>
      </w:r>
      <w:r w:rsidR="001C1D81" w:rsidRPr="000E3218">
        <w:rPr>
          <w:rFonts w:ascii="Palatino Linotype" w:eastAsia="Palatino Linotype" w:hAnsi="Palatino Linotype" w:cs="Palatino Linotype"/>
          <w:color w:val="000000"/>
          <w:sz w:val="24"/>
          <w:szCs w:val="24"/>
        </w:rPr>
        <w:t>es</w:t>
      </w:r>
      <w:r w:rsidRPr="000E3218">
        <w:rPr>
          <w:rFonts w:ascii="Palatino Linotype" w:eastAsia="Palatino Linotype" w:hAnsi="Palatino Linotype" w:cs="Palatino Linotype"/>
          <w:color w:val="000000"/>
          <w:sz w:val="24"/>
          <w:szCs w:val="24"/>
        </w:rPr>
        <w:t xml:space="preserve"> de información </w:t>
      </w:r>
      <w:r w:rsidRPr="000E3218">
        <w:rPr>
          <w:rFonts w:ascii="Palatino Linotype" w:hAnsi="Palatino Linotype"/>
          <w:b/>
          <w:bCs/>
          <w:color w:val="FF0000"/>
          <w:sz w:val="24"/>
          <w:szCs w:val="24"/>
        </w:rPr>
        <w:t> </w:t>
      </w:r>
      <w:r w:rsidR="001C1D81" w:rsidRPr="000E3218">
        <w:rPr>
          <w:rFonts w:ascii="Palatino Linotype" w:hAnsi="Palatino Linotype" w:cs="Arial"/>
          <w:b/>
          <w:sz w:val="24"/>
        </w:rPr>
        <w:t>14215</w:t>
      </w:r>
      <w:r w:rsidR="001C1D81" w:rsidRPr="000E3218">
        <w:rPr>
          <w:rFonts w:ascii="Palatino Linotype" w:hAnsi="Palatino Linotype" w:cs="Arial"/>
          <w:b/>
          <w:bCs/>
          <w:sz w:val="24"/>
          <w:lang w:eastAsia="es-MX"/>
        </w:rPr>
        <w:t xml:space="preserve">/INFOEM/IP/RR/2025, </w:t>
      </w:r>
      <w:r w:rsidR="001C1D81" w:rsidRPr="000E3218">
        <w:rPr>
          <w:rFonts w:ascii="Palatino Linotype" w:hAnsi="Palatino Linotype" w:cs="Arial"/>
          <w:b/>
          <w:sz w:val="24"/>
        </w:rPr>
        <w:t>14220</w:t>
      </w:r>
      <w:r w:rsidR="001C1D81" w:rsidRPr="000E3218">
        <w:rPr>
          <w:rFonts w:ascii="Palatino Linotype" w:hAnsi="Palatino Linotype" w:cs="Arial"/>
          <w:b/>
          <w:bCs/>
          <w:sz w:val="24"/>
          <w:lang w:eastAsia="es-MX"/>
        </w:rPr>
        <w:t xml:space="preserve">/INFOEM/IP/RR/2025, </w:t>
      </w:r>
      <w:r w:rsidR="001C1D81" w:rsidRPr="000E3218">
        <w:rPr>
          <w:rFonts w:ascii="Palatino Linotype" w:hAnsi="Palatino Linotype" w:cs="Arial"/>
          <w:b/>
          <w:sz w:val="24"/>
        </w:rPr>
        <w:t>14295</w:t>
      </w:r>
      <w:r w:rsidR="001C1D81" w:rsidRPr="000E3218">
        <w:rPr>
          <w:rFonts w:ascii="Palatino Linotype" w:hAnsi="Palatino Linotype" w:cs="Arial"/>
          <w:b/>
          <w:bCs/>
          <w:sz w:val="24"/>
          <w:lang w:eastAsia="es-MX"/>
        </w:rPr>
        <w:t xml:space="preserve">/INFOEM/IP/RR/2025, </w:t>
      </w:r>
      <w:r w:rsidR="001C1D81" w:rsidRPr="000E3218">
        <w:rPr>
          <w:rFonts w:ascii="Palatino Linotype" w:hAnsi="Palatino Linotype" w:cs="Arial"/>
          <w:b/>
          <w:sz w:val="24"/>
        </w:rPr>
        <w:t>14300</w:t>
      </w:r>
      <w:r w:rsidR="001C1D81" w:rsidRPr="000E3218">
        <w:rPr>
          <w:rFonts w:ascii="Palatino Linotype" w:hAnsi="Palatino Linotype" w:cs="Arial"/>
          <w:b/>
          <w:bCs/>
          <w:sz w:val="24"/>
          <w:lang w:eastAsia="es-MX"/>
        </w:rPr>
        <w:t xml:space="preserve">/INFOEM/IP/RR/2025 y  </w:t>
      </w:r>
      <w:r w:rsidR="001C1D81" w:rsidRPr="000E3218">
        <w:rPr>
          <w:rFonts w:ascii="Palatino Linotype" w:hAnsi="Palatino Linotype" w:cs="Arial"/>
          <w:b/>
          <w:sz w:val="24"/>
        </w:rPr>
        <w:t>14370</w:t>
      </w:r>
      <w:r w:rsidR="001C1D81" w:rsidRPr="000E3218">
        <w:rPr>
          <w:rFonts w:ascii="Palatino Linotype" w:hAnsi="Palatino Linotype" w:cs="Arial"/>
          <w:b/>
          <w:bCs/>
          <w:sz w:val="24"/>
          <w:lang w:eastAsia="es-MX"/>
        </w:rPr>
        <w:t xml:space="preserve">/INFOEM/IP/RR/2025 </w:t>
      </w:r>
      <w:r w:rsidRPr="000E3218">
        <w:rPr>
          <w:rFonts w:ascii="Palatino Linotype" w:eastAsia="Palatino Linotype" w:hAnsi="Palatino Linotype" w:cs="Palatino Linotype"/>
          <w:sz w:val="24"/>
          <w:szCs w:val="24"/>
        </w:rPr>
        <w:t xml:space="preserve">que </w:t>
      </w:r>
      <w:r w:rsidRPr="000E3218">
        <w:rPr>
          <w:rFonts w:ascii="Palatino Linotype" w:eastAsia="Palatino Linotype" w:hAnsi="Palatino Linotype" w:cs="Palatino Linotype"/>
          <w:color w:val="000000"/>
          <w:sz w:val="24"/>
          <w:szCs w:val="24"/>
        </w:rPr>
        <w:t>ha</w:t>
      </w:r>
      <w:r w:rsidR="001C1D81" w:rsidRPr="000E3218">
        <w:rPr>
          <w:rFonts w:ascii="Palatino Linotype" w:eastAsia="Palatino Linotype" w:hAnsi="Palatino Linotype" w:cs="Palatino Linotype"/>
          <w:color w:val="000000"/>
          <w:sz w:val="24"/>
          <w:szCs w:val="24"/>
        </w:rPr>
        <w:t>n</w:t>
      </w:r>
      <w:r w:rsidRPr="000E3218">
        <w:rPr>
          <w:rFonts w:ascii="Palatino Linotype" w:eastAsia="Palatino Linotype" w:hAnsi="Palatino Linotype" w:cs="Palatino Linotype"/>
          <w:color w:val="000000"/>
          <w:sz w:val="24"/>
          <w:szCs w:val="24"/>
        </w:rPr>
        <w:t xml:space="preserve"> sido materia del presente fallo, por lo que este Pleno:</w:t>
      </w:r>
    </w:p>
    <w:p w:rsidR="00DE725E" w:rsidRPr="000E3218" w:rsidRDefault="00DE725E" w:rsidP="00DE725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E725E" w:rsidRPr="000E3218" w:rsidRDefault="00DE725E" w:rsidP="00C33B60">
      <w:pPr>
        <w:spacing w:before="240" w:line="360" w:lineRule="auto"/>
        <w:jc w:val="center"/>
        <w:rPr>
          <w:rFonts w:ascii="Palatino Linotype" w:hAnsi="Palatino Linotype"/>
          <w:b/>
          <w:bCs/>
          <w:spacing w:val="60"/>
          <w:sz w:val="28"/>
          <w:szCs w:val="28"/>
          <w:lang w:val="es-ES_tradnl"/>
        </w:rPr>
      </w:pPr>
      <w:r w:rsidRPr="000E3218">
        <w:rPr>
          <w:rFonts w:ascii="Palatino Linotype" w:hAnsi="Palatino Linotype"/>
          <w:b/>
          <w:bCs/>
          <w:spacing w:val="60"/>
          <w:sz w:val="28"/>
          <w:szCs w:val="28"/>
          <w:lang w:val="es-ES_tradnl"/>
        </w:rPr>
        <w:t>SE    RESUELVE</w:t>
      </w:r>
    </w:p>
    <w:p w:rsidR="00C33B60" w:rsidRPr="000E3218" w:rsidRDefault="00C33B60" w:rsidP="00C33B60">
      <w:pPr>
        <w:spacing w:before="240" w:line="360" w:lineRule="auto"/>
        <w:jc w:val="center"/>
        <w:rPr>
          <w:rFonts w:ascii="Palatino Linotype" w:hAnsi="Palatino Linotype"/>
          <w:b/>
          <w:bCs/>
          <w:spacing w:val="60"/>
          <w:sz w:val="28"/>
          <w:szCs w:val="28"/>
          <w:lang w:val="es-ES_tradnl"/>
        </w:rPr>
      </w:pPr>
    </w:p>
    <w:p w:rsidR="00DE725E" w:rsidRPr="000E3218" w:rsidRDefault="00DE725E" w:rsidP="00DE725E">
      <w:pPr>
        <w:spacing w:line="360" w:lineRule="auto"/>
        <w:jc w:val="both"/>
        <w:rPr>
          <w:rFonts w:ascii="Palatino Linotype" w:hAnsi="Palatino Linotype" w:cstheme="minorHAnsi"/>
          <w:sz w:val="24"/>
          <w:szCs w:val="24"/>
        </w:rPr>
      </w:pPr>
      <w:r w:rsidRPr="000E3218">
        <w:rPr>
          <w:rFonts w:ascii="Palatino Linotype" w:hAnsi="Palatino Linotype" w:cstheme="minorHAnsi"/>
          <w:b/>
          <w:sz w:val="24"/>
          <w:szCs w:val="24"/>
        </w:rPr>
        <w:t>PRIMERO.</w:t>
      </w:r>
      <w:r w:rsidRPr="000E3218">
        <w:rPr>
          <w:rFonts w:ascii="Palatino Linotype" w:hAnsi="Palatino Linotype" w:cstheme="minorHAnsi"/>
          <w:sz w:val="24"/>
          <w:szCs w:val="24"/>
        </w:rPr>
        <w:t xml:space="preserve"> Resultan fundadas las razones o motivos de inconformidad hechos valer por el Recurrente</w:t>
      </w:r>
      <w:r w:rsidRPr="000E3218">
        <w:rPr>
          <w:rFonts w:ascii="Palatino Linotype" w:hAnsi="Palatino Linotype" w:cstheme="minorHAnsi"/>
          <w:b/>
          <w:sz w:val="24"/>
          <w:szCs w:val="24"/>
        </w:rPr>
        <w:t>,</w:t>
      </w:r>
      <w:r w:rsidRPr="000E3218">
        <w:rPr>
          <w:rFonts w:ascii="Palatino Linotype" w:hAnsi="Palatino Linotype" w:cstheme="minorHAnsi"/>
          <w:sz w:val="24"/>
          <w:szCs w:val="24"/>
        </w:rPr>
        <w:t xml:space="preserve"> en términos del </w:t>
      </w:r>
      <w:r w:rsidRPr="000E3218">
        <w:rPr>
          <w:rFonts w:ascii="Palatino Linotype" w:hAnsi="Palatino Linotype" w:cstheme="minorHAnsi"/>
          <w:b/>
          <w:sz w:val="24"/>
          <w:szCs w:val="24"/>
        </w:rPr>
        <w:t xml:space="preserve">Considerando TERCERO </w:t>
      </w:r>
      <w:r w:rsidRPr="000E3218">
        <w:rPr>
          <w:rFonts w:ascii="Palatino Linotype" w:hAnsi="Palatino Linotype" w:cstheme="minorHAnsi"/>
          <w:sz w:val="24"/>
          <w:szCs w:val="24"/>
        </w:rPr>
        <w:t>de la presente resolución.</w:t>
      </w:r>
    </w:p>
    <w:p w:rsidR="00DE725E" w:rsidRPr="000E3218" w:rsidRDefault="00DE725E" w:rsidP="00DE725E">
      <w:pPr>
        <w:spacing w:line="360" w:lineRule="auto"/>
        <w:jc w:val="both"/>
        <w:rPr>
          <w:rFonts w:ascii="Palatino Linotype" w:hAnsi="Palatino Linotype" w:cstheme="minorHAnsi"/>
          <w:sz w:val="24"/>
          <w:szCs w:val="24"/>
        </w:rPr>
      </w:pPr>
    </w:p>
    <w:p w:rsidR="00DE725E" w:rsidRPr="000E3218" w:rsidRDefault="00DE725E" w:rsidP="00DE725E">
      <w:pPr>
        <w:spacing w:line="360" w:lineRule="auto"/>
        <w:jc w:val="both"/>
        <w:rPr>
          <w:rFonts w:ascii="Palatino Linotype" w:hAnsi="Palatino Linotype"/>
          <w:bCs/>
          <w:color w:val="222222"/>
          <w:sz w:val="24"/>
          <w:szCs w:val="24"/>
        </w:rPr>
      </w:pPr>
      <w:r w:rsidRPr="000E3218">
        <w:rPr>
          <w:rFonts w:ascii="Palatino Linotype" w:hAnsi="Palatino Linotype" w:cstheme="minorHAnsi"/>
          <w:b/>
          <w:sz w:val="24"/>
          <w:szCs w:val="24"/>
        </w:rPr>
        <w:t xml:space="preserve">SEGUNDO. </w:t>
      </w:r>
      <w:r w:rsidRPr="000E3218">
        <w:rPr>
          <w:rFonts w:ascii="Palatino Linotype" w:hAnsi="Palatino Linotype"/>
          <w:color w:val="222222"/>
          <w:sz w:val="24"/>
          <w:szCs w:val="24"/>
        </w:rPr>
        <w:t>Se</w:t>
      </w:r>
      <w:r w:rsidRPr="000E3218">
        <w:rPr>
          <w:rFonts w:ascii="Palatino Linotype" w:hAnsi="Palatino Linotype"/>
          <w:b/>
          <w:bCs/>
          <w:color w:val="222222"/>
          <w:sz w:val="24"/>
          <w:szCs w:val="24"/>
        </w:rPr>
        <w:t xml:space="preserve"> </w:t>
      </w:r>
      <w:r w:rsidRPr="000E3218">
        <w:rPr>
          <w:rFonts w:ascii="Palatino Linotype" w:hAnsi="Palatino Linotype"/>
          <w:b/>
          <w:bCs/>
          <w:sz w:val="24"/>
          <w:szCs w:val="24"/>
        </w:rPr>
        <w:t xml:space="preserve">ORDENA </w:t>
      </w:r>
      <w:r w:rsidRPr="000E3218">
        <w:rPr>
          <w:rFonts w:ascii="Palatino Linotype" w:hAnsi="Palatino Linotype"/>
          <w:sz w:val="24"/>
          <w:szCs w:val="24"/>
        </w:rPr>
        <w:t>al Sujeto Obligado que</w:t>
      </w:r>
      <w:r w:rsidRPr="000E3218">
        <w:rPr>
          <w:rFonts w:ascii="Palatino Linotype" w:hAnsi="Palatino Linotype"/>
          <w:b/>
          <w:bCs/>
          <w:sz w:val="24"/>
          <w:szCs w:val="24"/>
        </w:rPr>
        <w:t xml:space="preserve"> </w:t>
      </w:r>
      <w:r w:rsidRPr="000E3218">
        <w:rPr>
          <w:rFonts w:ascii="Palatino Linotype" w:hAnsi="Palatino Linotype"/>
          <w:bCs/>
          <w:sz w:val="24"/>
          <w:szCs w:val="24"/>
        </w:rPr>
        <w:t>atienda la</w:t>
      </w:r>
      <w:r w:rsidR="001C1D81" w:rsidRPr="000E3218">
        <w:rPr>
          <w:rFonts w:ascii="Palatino Linotype" w:hAnsi="Palatino Linotype"/>
          <w:bCs/>
          <w:sz w:val="24"/>
          <w:szCs w:val="24"/>
        </w:rPr>
        <w:t>s</w:t>
      </w:r>
      <w:r w:rsidRPr="000E3218">
        <w:rPr>
          <w:rFonts w:ascii="Palatino Linotype" w:hAnsi="Palatino Linotype"/>
          <w:bCs/>
          <w:sz w:val="24"/>
          <w:szCs w:val="24"/>
        </w:rPr>
        <w:t xml:space="preserve"> solicitud</w:t>
      </w:r>
      <w:r w:rsidR="001C1D81" w:rsidRPr="000E3218">
        <w:rPr>
          <w:rFonts w:ascii="Palatino Linotype" w:hAnsi="Palatino Linotype"/>
          <w:bCs/>
          <w:sz w:val="24"/>
          <w:szCs w:val="24"/>
        </w:rPr>
        <w:t>es</w:t>
      </w:r>
      <w:r w:rsidRPr="000E3218">
        <w:rPr>
          <w:rFonts w:ascii="Palatino Linotype" w:hAnsi="Palatino Linotype"/>
          <w:bCs/>
          <w:sz w:val="24"/>
          <w:szCs w:val="24"/>
        </w:rPr>
        <w:t xml:space="preserve"> de información </w:t>
      </w:r>
      <w:r w:rsidR="001C1D81" w:rsidRPr="000E3218">
        <w:rPr>
          <w:rFonts w:ascii="Palatino Linotype" w:hAnsi="Palatino Linotype" w:cs="Arial"/>
          <w:b/>
          <w:sz w:val="24"/>
        </w:rPr>
        <w:t>14215</w:t>
      </w:r>
      <w:r w:rsidR="001C1D81" w:rsidRPr="000E3218">
        <w:rPr>
          <w:rFonts w:ascii="Palatino Linotype" w:hAnsi="Palatino Linotype" w:cs="Arial"/>
          <w:b/>
          <w:bCs/>
          <w:sz w:val="24"/>
          <w:lang w:eastAsia="es-MX"/>
        </w:rPr>
        <w:t xml:space="preserve">/INFOEM/IP/RR/2025, </w:t>
      </w:r>
      <w:r w:rsidR="001C1D81" w:rsidRPr="000E3218">
        <w:rPr>
          <w:rFonts w:ascii="Palatino Linotype" w:hAnsi="Palatino Linotype" w:cs="Arial"/>
          <w:b/>
          <w:sz w:val="24"/>
        </w:rPr>
        <w:t>14220</w:t>
      </w:r>
      <w:r w:rsidR="001C1D81" w:rsidRPr="000E3218">
        <w:rPr>
          <w:rFonts w:ascii="Palatino Linotype" w:hAnsi="Palatino Linotype" w:cs="Arial"/>
          <w:b/>
          <w:bCs/>
          <w:sz w:val="24"/>
          <w:lang w:eastAsia="es-MX"/>
        </w:rPr>
        <w:t xml:space="preserve">/INFOEM/IP/RR/2025, </w:t>
      </w:r>
      <w:r w:rsidR="001C1D81" w:rsidRPr="000E3218">
        <w:rPr>
          <w:rFonts w:ascii="Palatino Linotype" w:hAnsi="Palatino Linotype" w:cs="Arial"/>
          <w:b/>
          <w:sz w:val="24"/>
        </w:rPr>
        <w:t>14295</w:t>
      </w:r>
      <w:r w:rsidR="001C1D81" w:rsidRPr="000E3218">
        <w:rPr>
          <w:rFonts w:ascii="Palatino Linotype" w:hAnsi="Palatino Linotype" w:cs="Arial"/>
          <w:b/>
          <w:bCs/>
          <w:sz w:val="24"/>
          <w:lang w:eastAsia="es-MX"/>
        </w:rPr>
        <w:t xml:space="preserve">/INFOEM/IP/RR/2025, </w:t>
      </w:r>
      <w:r w:rsidR="001C1D81" w:rsidRPr="000E3218">
        <w:rPr>
          <w:rFonts w:ascii="Palatino Linotype" w:hAnsi="Palatino Linotype" w:cs="Arial"/>
          <w:b/>
          <w:sz w:val="24"/>
        </w:rPr>
        <w:t>14300</w:t>
      </w:r>
      <w:r w:rsidR="001C1D81" w:rsidRPr="000E3218">
        <w:rPr>
          <w:rFonts w:ascii="Palatino Linotype" w:hAnsi="Palatino Linotype" w:cs="Arial"/>
          <w:b/>
          <w:bCs/>
          <w:sz w:val="24"/>
          <w:lang w:eastAsia="es-MX"/>
        </w:rPr>
        <w:t xml:space="preserve">/INFOEM/IP/RR/2025 y  </w:t>
      </w:r>
      <w:r w:rsidR="001C1D81" w:rsidRPr="000E3218">
        <w:rPr>
          <w:rFonts w:ascii="Palatino Linotype" w:hAnsi="Palatino Linotype" w:cs="Arial"/>
          <w:b/>
          <w:sz w:val="24"/>
        </w:rPr>
        <w:t>14370</w:t>
      </w:r>
      <w:r w:rsidR="001C1D81" w:rsidRPr="000E3218">
        <w:rPr>
          <w:rFonts w:ascii="Palatino Linotype" w:hAnsi="Palatino Linotype" w:cs="Arial"/>
          <w:b/>
          <w:bCs/>
          <w:sz w:val="24"/>
          <w:lang w:eastAsia="es-MX"/>
        </w:rPr>
        <w:t xml:space="preserve">/INFOEM/IP/RR/2025 </w:t>
      </w:r>
      <w:r w:rsidRPr="000E3218">
        <w:rPr>
          <w:rFonts w:ascii="Palatino Linotype" w:eastAsia="Palatino Linotype" w:hAnsi="Palatino Linotype" w:cs="Palatino Linotype"/>
          <w:sz w:val="24"/>
          <w:szCs w:val="24"/>
        </w:rPr>
        <w:t xml:space="preserve">en </w:t>
      </w:r>
      <w:r w:rsidRPr="000E3218">
        <w:rPr>
          <w:rFonts w:ascii="Palatino Linotype" w:hAnsi="Palatino Linotype"/>
          <w:sz w:val="24"/>
          <w:szCs w:val="24"/>
        </w:rPr>
        <w:t xml:space="preserve">términos del </w:t>
      </w:r>
      <w:r w:rsidRPr="000E3218">
        <w:rPr>
          <w:rFonts w:ascii="Palatino Linotype" w:hAnsi="Palatino Linotype"/>
          <w:b/>
          <w:sz w:val="24"/>
          <w:szCs w:val="24"/>
        </w:rPr>
        <w:t xml:space="preserve">Considerando </w:t>
      </w:r>
      <w:r w:rsidRPr="000E3218">
        <w:rPr>
          <w:rFonts w:ascii="Palatino Linotype" w:hAnsi="Palatino Linotype"/>
          <w:b/>
          <w:bCs/>
          <w:sz w:val="24"/>
          <w:szCs w:val="24"/>
        </w:rPr>
        <w:t xml:space="preserve">TERCERO </w:t>
      </w:r>
      <w:r w:rsidRPr="000E3218">
        <w:rPr>
          <w:rFonts w:ascii="Palatino Linotype" w:hAnsi="Palatino Linotype"/>
          <w:sz w:val="24"/>
          <w:szCs w:val="24"/>
        </w:rPr>
        <w:t>de esta resolución; vía Sistema de Acceso a la Información Mexiquense (</w:t>
      </w:r>
      <w:r w:rsidRPr="000E3218">
        <w:rPr>
          <w:rFonts w:ascii="Palatino Linotype" w:hAnsi="Palatino Linotype"/>
          <w:b/>
          <w:sz w:val="24"/>
          <w:szCs w:val="24"/>
        </w:rPr>
        <w:t>SAIMEX</w:t>
      </w:r>
      <w:r w:rsidRPr="000E3218">
        <w:rPr>
          <w:rFonts w:ascii="Palatino Linotype" w:hAnsi="Palatino Linotype"/>
          <w:color w:val="222222"/>
          <w:sz w:val="24"/>
          <w:szCs w:val="24"/>
        </w:rPr>
        <w:t>)</w:t>
      </w:r>
      <w:r w:rsidRPr="000E3218">
        <w:rPr>
          <w:rFonts w:ascii="Palatino Linotype" w:hAnsi="Palatino Linotype"/>
          <w:bCs/>
          <w:color w:val="222222"/>
          <w:sz w:val="24"/>
          <w:szCs w:val="24"/>
        </w:rPr>
        <w:t xml:space="preserve">. </w:t>
      </w:r>
    </w:p>
    <w:p w:rsidR="00DE725E" w:rsidRPr="000E3218" w:rsidRDefault="00DE725E" w:rsidP="00DE725E">
      <w:pPr>
        <w:spacing w:line="360" w:lineRule="auto"/>
        <w:jc w:val="both"/>
        <w:rPr>
          <w:rFonts w:ascii="Palatino Linotype" w:hAnsi="Palatino Linotype"/>
          <w:bCs/>
          <w:color w:val="222222"/>
          <w:sz w:val="24"/>
          <w:szCs w:val="24"/>
        </w:rPr>
      </w:pPr>
    </w:p>
    <w:p w:rsidR="00DE725E" w:rsidRPr="000E3218" w:rsidRDefault="00DE725E" w:rsidP="00DE725E">
      <w:pPr>
        <w:spacing w:line="360" w:lineRule="auto"/>
        <w:jc w:val="both"/>
        <w:rPr>
          <w:rFonts w:ascii="Palatino Linotype" w:hAnsi="Palatino Linotype" w:cstheme="minorHAnsi"/>
          <w:bCs/>
          <w:sz w:val="24"/>
          <w:szCs w:val="24"/>
        </w:rPr>
      </w:pPr>
      <w:r w:rsidRPr="000E3218">
        <w:rPr>
          <w:rFonts w:ascii="Palatino Linotype" w:hAnsi="Palatino Linotype" w:cstheme="minorHAnsi"/>
          <w:b/>
          <w:sz w:val="24"/>
          <w:szCs w:val="24"/>
        </w:rPr>
        <w:lastRenderedPageBreak/>
        <w:t>TERCERO. Notifíquese</w:t>
      </w:r>
      <w:r w:rsidRPr="000E3218">
        <w:rPr>
          <w:rFonts w:ascii="Palatino Linotype" w:hAnsi="Palatino Linotype" w:cstheme="minorHAnsi"/>
          <w:b/>
          <w:i/>
          <w:sz w:val="24"/>
          <w:szCs w:val="24"/>
        </w:rPr>
        <w:t xml:space="preserve"> </w:t>
      </w:r>
      <w:r w:rsidRPr="000E3218">
        <w:rPr>
          <w:rFonts w:ascii="Palatino Linotype" w:hAnsi="Palatino Linotype" w:cstheme="minorHAnsi"/>
          <w:bCs/>
          <w:sz w:val="24"/>
          <w:szCs w:val="24"/>
        </w:rPr>
        <w:t>la presente resolución</w:t>
      </w:r>
      <w:r w:rsidRPr="000E3218">
        <w:rPr>
          <w:rFonts w:ascii="Palatino Linotype" w:hAnsi="Palatino Linotype" w:cstheme="minorHAnsi"/>
          <w:sz w:val="24"/>
          <w:szCs w:val="24"/>
        </w:rPr>
        <w:t xml:space="preserve"> </w:t>
      </w:r>
      <w:r w:rsidRPr="000E3218">
        <w:rPr>
          <w:rFonts w:ascii="Palatino Linotype" w:hAnsi="Palatino Linotype" w:cstheme="minorHAnsi"/>
          <w:bCs/>
          <w:sz w:val="24"/>
          <w:szCs w:val="24"/>
        </w:rPr>
        <w:t>vía el Sistema de Acceso a la Información Mexiquense (</w:t>
      </w:r>
      <w:r w:rsidRPr="000E3218">
        <w:rPr>
          <w:rFonts w:ascii="Palatino Linotype" w:hAnsi="Palatino Linotype" w:cstheme="minorHAnsi"/>
          <w:b/>
          <w:bCs/>
          <w:sz w:val="24"/>
          <w:szCs w:val="24"/>
        </w:rPr>
        <w:t>SAIMEX)</w:t>
      </w:r>
      <w:r w:rsidRPr="000E3218">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E725E" w:rsidRPr="000E3218" w:rsidRDefault="00DE725E" w:rsidP="00DE725E">
      <w:pPr>
        <w:spacing w:line="360" w:lineRule="auto"/>
        <w:jc w:val="both"/>
        <w:rPr>
          <w:rFonts w:ascii="Palatino Linotype" w:hAnsi="Palatino Linotype" w:cstheme="minorHAnsi"/>
          <w:bCs/>
          <w:sz w:val="24"/>
          <w:szCs w:val="24"/>
        </w:rPr>
      </w:pPr>
    </w:p>
    <w:p w:rsidR="00DE725E" w:rsidRPr="000E3218" w:rsidRDefault="00DE725E" w:rsidP="00DE725E">
      <w:pPr>
        <w:spacing w:line="360" w:lineRule="auto"/>
        <w:jc w:val="both"/>
        <w:rPr>
          <w:rFonts w:ascii="Palatino Linotype" w:hAnsi="Palatino Linotype" w:cstheme="minorHAnsi"/>
          <w:sz w:val="24"/>
          <w:szCs w:val="24"/>
        </w:rPr>
      </w:pPr>
      <w:r w:rsidRPr="000E3218">
        <w:rPr>
          <w:rFonts w:ascii="Palatino Linotype" w:hAnsi="Palatino Linotype" w:cstheme="minorHAnsi"/>
          <w:b/>
          <w:sz w:val="24"/>
          <w:szCs w:val="24"/>
        </w:rPr>
        <w:t xml:space="preserve">CUARTO. Notifíquese </w:t>
      </w:r>
      <w:r w:rsidRPr="000E3218">
        <w:rPr>
          <w:rFonts w:ascii="Palatino Linotype" w:hAnsi="Palatino Linotype" w:cstheme="minorHAnsi"/>
          <w:sz w:val="24"/>
          <w:szCs w:val="24"/>
        </w:rPr>
        <w:t xml:space="preserve">al Recurrente la presente resolución por medio del </w:t>
      </w:r>
      <w:r w:rsidRPr="000E3218">
        <w:rPr>
          <w:rFonts w:ascii="Palatino Linotype" w:hAnsi="Palatino Linotype"/>
          <w:color w:val="222222"/>
          <w:sz w:val="24"/>
          <w:szCs w:val="24"/>
        </w:rPr>
        <w:t>Sistema de Acceso a la Información Mexiquense</w:t>
      </w:r>
      <w:r w:rsidRPr="000E3218">
        <w:rPr>
          <w:rFonts w:ascii="Palatino Linotype" w:hAnsi="Palatino Linotype" w:cstheme="minorHAnsi"/>
          <w:sz w:val="24"/>
          <w:szCs w:val="24"/>
        </w:rPr>
        <w:t xml:space="preserve"> (</w:t>
      </w:r>
      <w:r w:rsidRPr="000E3218">
        <w:rPr>
          <w:rFonts w:ascii="Palatino Linotype" w:hAnsi="Palatino Linotype" w:cstheme="minorHAnsi"/>
          <w:b/>
          <w:sz w:val="24"/>
          <w:szCs w:val="24"/>
        </w:rPr>
        <w:t>SAIMEX)</w:t>
      </w:r>
      <w:r w:rsidRPr="000E3218">
        <w:rPr>
          <w:rFonts w:ascii="Palatino Linotype" w:hAnsi="Palatino Linotype" w:cstheme="minorHAnsi"/>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C33B60" w:rsidRPr="000E3218" w:rsidRDefault="00C33B60" w:rsidP="00DE725E">
      <w:pPr>
        <w:spacing w:line="360" w:lineRule="auto"/>
        <w:jc w:val="both"/>
        <w:rPr>
          <w:rFonts w:ascii="Palatino Linotype" w:hAnsi="Palatino Linotype" w:cstheme="minorHAnsi"/>
          <w:sz w:val="24"/>
          <w:szCs w:val="24"/>
        </w:rPr>
      </w:pPr>
    </w:p>
    <w:p w:rsidR="00DE725E" w:rsidRPr="000E3218" w:rsidRDefault="00DE725E" w:rsidP="00DE725E">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0E3218">
        <w:rPr>
          <w:rFonts w:ascii="Palatino Linotype" w:eastAsia="Palatino Linotype" w:hAnsi="Palatino Linotype" w:cs="Palatino Linotype"/>
          <w:b/>
          <w:color w:val="000000"/>
          <w:sz w:val="24"/>
          <w:szCs w:val="24"/>
        </w:rPr>
        <w:t xml:space="preserve">QUINTO. </w:t>
      </w:r>
      <w:r w:rsidRPr="000E3218">
        <w:rPr>
          <w:rFonts w:ascii="Palatino Linotype" w:hAnsi="Palatino Linotype" w:cstheme="minorHAnsi"/>
          <w:color w:val="222222"/>
          <w:sz w:val="24"/>
          <w:szCs w:val="24"/>
          <w:lang w:eastAsia="es-ES_tradnl"/>
        </w:rPr>
        <w:t xml:space="preserve">Se hace del conocimiento del Recurrente que, de conformidad con lo establecido en el segundo párrafo del artículo 179 de la Ley de Transparencia y Acceso a la Información Pública del Estado de México y Municipios, tiene derecho a </w:t>
      </w:r>
      <w:r w:rsidRPr="000E3218">
        <w:rPr>
          <w:rFonts w:ascii="Palatino Linotype" w:hAnsi="Palatino Linotype" w:cstheme="minorHAnsi"/>
          <w:color w:val="222222"/>
          <w:sz w:val="24"/>
          <w:szCs w:val="24"/>
          <w:lang w:eastAsia="es-ES_tradnl"/>
        </w:rPr>
        <w:lastRenderedPageBreak/>
        <w:t>interponer nuevamente Recurso de Revisión ante este Instituto, por la respuesta que proporcione el Sujeto Obligado en cumplimiento a esta Resolución.</w:t>
      </w:r>
    </w:p>
    <w:p w:rsidR="00DE725E" w:rsidRPr="000E3218" w:rsidRDefault="00DE725E" w:rsidP="00DE725E">
      <w:pPr>
        <w:spacing w:line="360" w:lineRule="auto"/>
        <w:jc w:val="both"/>
        <w:rPr>
          <w:rFonts w:ascii="Palatino Linotype" w:hAnsi="Palatino Linotype" w:cstheme="minorHAnsi"/>
          <w:sz w:val="24"/>
          <w:szCs w:val="24"/>
        </w:rPr>
      </w:pPr>
    </w:p>
    <w:p w:rsidR="00DE725E" w:rsidRPr="000E3218" w:rsidRDefault="00DE725E" w:rsidP="00DC6D9F">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0E3218">
        <w:rPr>
          <w:rFonts w:ascii="Palatino Linotype" w:hAnsi="Palatino Linotype" w:cstheme="minorHAnsi"/>
          <w:b/>
          <w:sz w:val="24"/>
          <w:szCs w:val="24"/>
        </w:rPr>
        <w:t>SEXTO.</w:t>
      </w:r>
      <w:r w:rsidRPr="000E3218">
        <w:rPr>
          <w:rFonts w:ascii="Palatino Linotype" w:hAnsi="Palatino Linotype" w:cstheme="minorHAnsi"/>
          <w:sz w:val="24"/>
          <w:szCs w:val="24"/>
        </w:rPr>
        <w:t xml:space="preserve"> </w:t>
      </w:r>
      <w:r w:rsidRPr="000E3218">
        <w:rPr>
          <w:rFonts w:ascii="Palatino Linotype" w:eastAsia="Palatino Linotype" w:hAnsi="Palatino Linotype" w:cs="Palatino Linotype"/>
          <w:b/>
          <w:color w:val="000000"/>
          <w:sz w:val="24"/>
          <w:szCs w:val="24"/>
        </w:rPr>
        <w:t xml:space="preserve">Gírese </w:t>
      </w:r>
      <w:r w:rsidRPr="000E3218">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0E3218">
        <w:rPr>
          <w:rFonts w:ascii="Palatino Linotype" w:eastAsia="Palatino Linotype" w:hAnsi="Palatino Linotype" w:cs="Palatino Linotype"/>
          <w:b/>
          <w:color w:val="000000"/>
          <w:sz w:val="24"/>
          <w:szCs w:val="24"/>
        </w:rPr>
        <w:t xml:space="preserve"> Considerando TERCERO </w:t>
      </w:r>
      <w:r w:rsidRPr="000E3218">
        <w:rPr>
          <w:rFonts w:ascii="Palatino Linotype" w:eastAsia="Palatino Linotype" w:hAnsi="Palatino Linotype" w:cs="Palatino Linotype"/>
          <w:bCs/>
          <w:color w:val="000000"/>
          <w:sz w:val="24"/>
          <w:szCs w:val="24"/>
        </w:rPr>
        <w:t>de la presente resolución.</w:t>
      </w:r>
    </w:p>
    <w:p w:rsidR="00DC6D9F" w:rsidRPr="000E3218" w:rsidRDefault="00DC6D9F" w:rsidP="00DE725E">
      <w:pPr>
        <w:autoSpaceDE w:val="0"/>
        <w:autoSpaceDN w:val="0"/>
        <w:adjustRightInd w:val="0"/>
        <w:spacing w:line="360" w:lineRule="auto"/>
        <w:jc w:val="both"/>
        <w:rPr>
          <w:rFonts w:ascii="Palatino Linotype" w:eastAsia="Palatino Linotype" w:hAnsi="Palatino Linotype" w:cs="Palatino Linotype"/>
          <w:bCs/>
          <w:color w:val="000000"/>
          <w:sz w:val="24"/>
          <w:szCs w:val="24"/>
        </w:rPr>
      </w:pPr>
    </w:p>
    <w:p w:rsidR="00DE725E" w:rsidRPr="000E3218" w:rsidRDefault="00DE725E" w:rsidP="00DE725E">
      <w:pPr>
        <w:autoSpaceDE w:val="0"/>
        <w:autoSpaceDN w:val="0"/>
        <w:adjustRightInd w:val="0"/>
        <w:spacing w:line="360" w:lineRule="auto"/>
        <w:jc w:val="both"/>
        <w:rPr>
          <w:rFonts w:ascii="Palatino Linotype" w:hAnsi="Palatino Linotype" w:cs="Arial"/>
        </w:rPr>
      </w:pPr>
      <w:r w:rsidRPr="000E3218">
        <w:rPr>
          <w:rFonts w:ascii="Palatino Linotype" w:hAnsi="Palatino Linotype" w:cs="Arial"/>
          <w:sz w:val="24"/>
        </w:rPr>
        <w:t xml:space="preserve">ASÍ LO ACORDÓ, POR </w:t>
      </w:r>
      <w:r w:rsidRPr="000E3218">
        <w:rPr>
          <w:rFonts w:ascii="Palatino Linotype" w:hAnsi="Palatino Linotype" w:cs="Arial"/>
          <w:b/>
          <w:sz w:val="24"/>
        </w:rPr>
        <w:t>UNANIMIDAD DE VOTOS</w:t>
      </w:r>
      <w:r w:rsidRPr="000E3218">
        <w:rPr>
          <w:rFonts w:ascii="Palatino Linotype" w:hAnsi="Palatino Linotype" w:cs="Arial"/>
          <w:sz w:val="24"/>
        </w:rPr>
        <w:t>, EL PLENO DEL</w:t>
      </w:r>
      <w:r w:rsidRPr="000E3218">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0E3218">
        <w:rPr>
          <w:rFonts w:ascii="Palatino Linotype" w:hAnsi="Palatino Linotype" w:cs="Arial"/>
          <w:sz w:val="24"/>
        </w:rPr>
        <w:t>, CONFORMADO POR LOS COMISIONADOS JOSÉ MARTÍNEZ VILCHIS, MARÍA DEL ROSARIO MEJÍA AYALA</w:t>
      </w:r>
      <w:r w:rsidR="00605CF2" w:rsidRPr="000E3218">
        <w:rPr>
          <w:rFonts w:ascii="Palatino Linotype" w:hAnsi="Palatino Linotype" w:cs="Arial"/>
          <w:sz w:val="24"/>
        </w:rPr>
        <w:t xml:space="preserve"> (</w:t>
      </w:r>
      <w:r w:rsidR="00605CF2" w:rsidRPr="000E3218">
        <w:rPr>
          <w:rFonts w:ascii="Palatino Linotype" w:hAnsi="Palatino Linotype" w:cs="Arial"/>
          <w:sz w:val="24"/>
          <w:u w:val="single"/>
        </w:rPr>
        <w:t>AUSENCIA JUSTIFICADA)</w:t>
      </w:r>
      <w:r w:rsidRPr="000E3218">
        <w:rPr>
          <w:rFonts w:ascii="Palatino Linotype" w:hAnsi="Palatino Linotype" w:cs="Arial"/>
          <w:sz w:val="24"/>
        </w:rPr>
        <w:t xml:space="preserve">, SHARON CRISTINA MORALES MARTÍNEZ, LUIS GUSTAVO PARRA NORIEGA Y GUADALUPE RAMÍREZ PEÑA EN LA </w:t>
      </w:r>
      <w:r w:rsidRPr="000E3218">
        <w:rPr>
          <w:rFonts w:ascii="Palatino Linotype" w:hAnsi="Palatino Linotype" w:cs="Arial"/>
          <w:b/>
          <w:sz w:val="24"/>
        </w:rPr>
        <w:t xml:space="preserve"> TERCERA SESIÓN ORDINARIA CELEBRADA EL </w:t>
      </w:r>
      <w:r w:rsidR="00605CF2" w:rsidRPr="000E3218">
        <w:rPr>
          <w:rFonts w:ascii="Palatino Linotype" w:hAnsi="Palatino Linotype" w:cs="Arial"/>
          <w:b/>
          <w:sz w:val="24"/>
        </w:rPr>
        <w:t>VEINTIOCHO DE ENERO DE DOS MIL VEINTISÉIS</w:t>
      </w:r>
      <w:r w:rsidRPr="000E3218">
        <w:rPr>
          <w:rFonts w:ascii="Palatino Linotype" w:hAnsi="Palatino Linotype" w:cs="Arial"/>
          <w:sz w:val="24"/>
        </w:rPr>
        <w:t>, ANTE EL SECRETARIO TÉCNICO DEL PLENO, ALEXIS TAPIA RAMÍREZ. ----------------------------------------------------------------------------------------</w:t>
      </w:r>
      <w:r w:rsidRPr="000E3218">
        <w:rPr>
          <w:rFonts w:ascii="Palatino Linotype" w:hAnsi="Palatino Linotype" w:cs="Arial"/>
        </w:rPr>
        <w:t>-----------------------------------------------------------------------------------------------------------------------------------------------------------------------------------------------------------------------------------------------------------------------------</w:t>
      </w:r>
    </w:p>
    <w:p w:rsidR="00DE725E" w:rsidRPr="00ED3150" w:rsidRDefault="00DE725E" w:rsidP="00DE725E">
      <w:pPr>
        <w:autoSpaceDE w:val="0"/>
        <w:autoSpaceDN w:val="0"/>
        <w:adjustRightInd w:val="0"/>
        <w:spacing w:line="360" w:lineRule="auto"/>
        <w:jc w:val="both"/>
        <w:rPr>
          <w:rFonts w:ascii="Palatino Linotype" w:hAnsi="Palatino Linotype"/>
          <w:sz w:val="20"/>
        </w:rPr>
      </w:pPr>
      <w:r w:rsidRPr="000E3218">
        <w:rPr>
          <w:rFonts w:ascii="Palatino Linotype" w:hAnsi="Palatino Linotype"/>
          <w:bCs/>
          <w:sz w:val="16"/>
          <w:szCs w:val="18"/>
        </w:rPr>
        <w:t>JMV/CCR/ NJMB</w:t>
      </w:r>
    </w:p>
    <w:p w:rsidR="00DE725E" w:rsidRPr="00ED3150" w:rsidRDefault="00DE725E" w:rsidP="00DE725E">
      <w:pPr>
        <w:rPr>
          <w:rFonts w:ascii="Palatino Linotype" w:hAnsi="Palatino Linotype"/>
        </w:rPr>
      </w:pPr>
    </w:p>
    <w:p w:rsidR="00DE725E" w:rsidRPr="00ED3150" w:rsidRDefault="00DE725E" w:rsidP="00DE725E">
      <w:pPr>
        <w:rPr>
          <w:rFonts w:ascii="Palatino Linotype" w:hAnsi="Palatino Linotype"/>
        </w:rPr>
      </w:pPr>
    </w:p>
    <w:p w:rsidR="00DE725E" w:rsidRPr="00ED3150" w:rsidRDefault="00DE725E" w:rsidP="00DE725E">
      <w:pPr>
        <w:rPr>
          <w:rFonts w:ascii="Palatino Linotype" w:hAnsi="Palatino Linotype"/>
        </w:rPr>
      </w:pPr>
    </w:p>
    <w:p w:rsidR="00DE725E" w:rsidRPr="00ED3150" w:rsidRDefault="00DE725E" w:rsidP="00DE725E">
      <w:pPr>
        <w:rPr>
          <w:rFonts w:ascii="Palatino Linotype" w:hAnsi="Palatino Linotype"/>
        </w:rPr>
      </w:pPr>
    </w:p>
    <w:p w:rsidR="00DE725E" w:rsidRPr="00ED3150" w:rsidRDefault="00DE725E" w:rsidP="00DE725E">
      <w:pPr>
        <w:rPr>
          <w:rFonts w:ascii="Palatino Linotype" w:hAnsi="Palatino Linotype"/>
        </w:rPr>
      </w:pPr>
    </w:p>
    <w:p w:rsidR="00DE725E" w:rsidRPr="00ED3150" w:rsidRDefault="00DE725E" w:rsidP="00DE725E">
      <w:pPr>
        <w:rPr>
          <w:rFonts w:ascii="Palatino Linotype" w:hAnsi="Palatino Linotype"/>
        </w:rPr>
      </w:pPr>
    </w:p>
    <w:p w:rsidR="00DE725E" w:rsidRPr="00ED3150" w:rsidRDefault="00DE725E" w:rsidP="00DE725E">
      <w:pPr>
        <w:rPr>
          <w:rFonts w:ascii="Palatino Linotype" w:hAnsi="Palatino Linotype"/>
        </w:rPr>
      </w:pPr>
    </w:p>
    <w:p w:rsidR="00DE725E" w:rsidRPr="00ED3150" w:rsidRDefault="00DE725E" w:rsidP="00DE725E">
      <w:pPr>
        <w:rPr>
          <w:rFonts w:ascii="Palatino Linotype" w:hAnsi="Palatino Linotype"/>
        </w:rPr>
      </w:pPr>
    </w:p>
    <w:p w:rsidR="00DE725E" w:rsidRPr="00ED3150" w:rsidRDefault="00DE725E" w:rsidP="00DE725E">
      <w:pPr>
        <w:rPr>
          <w:rFonts w:ascii="Palatino Linotype" w:hAnsi="Palatino Linotype"/>
        </w:rPr>
      </w:pPr>
    </w:p>
    <w:p w:rsidR="00DE725E" w:rsidRPr="00ED3150" w:rsidRDefault="00DE725E" w:rsidP="00DE725E">
      <w:pPr>
        <w:rPr>
          <w:rFonts w:ascii="Palatino Linotype" w:hAnsi="Palatino Linotype"/>
        </w:rPr>
      </w:pPr>
    </w:p>
    <w:p w:rsidR="00247AE1" w:rsidRDefault="00247AE1"/>
    <w:sectPr w:rsidR="00247AE1"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B37" w:rsidRDefault="004D2B37" w:rsidP="00FA2EF7">
      <w:pPr>
        <w:spacing w:after="0" w:line="240" w:lineRule="auto"/>
      </w:pPr>
      <w:r>
        <w:separator/>
      </w:r>
    </w:p>
  </w:endnote>
  <w:endnote w:type="continuationSeparator" w:id="0">
    <w:p w:rsidR="004D2B37" w:rsidRDefault="004D2B37" w:rsidP="00FA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BE48DA"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2796">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A2796">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BE48DA"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279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A2796">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B37" w:rsidRDefault="004D2B37" w:rsidP="00FA2EF7">
      <w:pPr>
        <w:spacing w:after="0" w:line="240" w:lineRule="auto"/>
      </w:pPr>
      <w:r>
        <w:separator/>
      </w:r>
    </w:p>
  </w:footnote>
  <w:footnote w:type="continuationSeparator" w:id="0">
    <w:p w:rsidR="004D2B37" w:rsidRDefault="004D2B37" w:rsidP="00FA2E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Default="00BE48D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57C13D" wp14:editId="0E9D21AC">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BE48DA"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FA2EF7" w:rsidP="001025F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14215</w:t>
          </w:r>
          <w:r w:rsidR="00BE48DA">
            <w:rPr>
              <w:rFonts w:ascii="Palatino Linotype" w:hAnsi="Palatino Linotype" w:cs="Arial"/>
              <w:bCs/>
              <w:sz w:val="24"/>
              <w:lang w:eastAsia="es-MX"/>
            </w:rPr>
            <w:t>/INFOEM/IP/RR/2025</w:t>
          </w:r>
        </w:p>
      </w:tc>
    </w:tr>
    <w:tr w:rsidR="00506854" w:rsidTr="00687B5E">
      <w:trPr>
        <w:trHeight w:val="242"/>
      </w:trPr>
      <w:tc>
        <w:tcPr>
          <w:tcW w:w="5529" w:type="dxa"/>
          <w:hideMark/>
        </w:tcPr>
        <w:p w:rsidR="00506854" w:rsidRDefault="00BE48DA"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4076B3" w:rsidRDefault="00BE48DA" w:rsidP="00287A77">
          <w:pPr>
            <w:spacing w:after="120" w:line="256" w:lineRule="auto"/>
            <w:ind w:left="639" w:right="214"/>
            <w:jc w:val="both"/>
            <w:rPr>
              <w:rFonts w:ascii="Palatino Linotype" w:hAnsi="Palatino Linotype" w:cs="Arial"/>
              <w:sz w:val="24"/>
              <w:szCs w:val="24"/>
            </w:rPr>
          </w:pPr>
          <w:r w:rsidRPr="00C74EF6">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BE48DA"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BE48DA"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506854" w:rsidRDefault="004D2B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BE48DA"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FA2EF7" w:rsidP="00FA2EF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14215</w:t>
          </w:r>
          <w:r w:rsidR="00BE48DA">
            <w:rPr>
              <w:rFonts w:ascii="Palatino Linotype" w:hAnsi="Palatino Linotype" w:cs="Arial"/>
              <w:bCs/>
              <w:sz w:val="24"/>
              <w:lang w:eastAsia="es-MX"/>
            </w:rPr>
            <w:t>/INFOEM/IP/RR/2025</w:t>
          </w:r>
          <w:r>
            <w:rPr>
              <w:rFonts w:ascii="Palatino Linotype" w:hAnsi="Palatino Linotype" w:cs="Arial"/>
              <w:bCs/>
              <w:sz w:val="24"/>
              <w:lang w:eastAsia="es-MX"/>
            </w:rPr>
            <w:t xml:space="preserve"> y acumulados</w:t>
          </w:r>
        </w:p>
      </w:tc>
    </w:tr>
    <w:tr w:rsidR="00506854" w:rsidTr="00687B5E">
      <w:trPr>
        <w:trHeight w:val="227"/>
      </w:trPr>
      <w:tc>
        <w:tcPr>
          <w:tcW w:w="5529" w:type="dxa"/>
        </w:tcPr>
        <w:p w:rsidR="00506854" w:rsidRDefault="00BE48DA"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506854" w:rsidRPr="001520C2" w:rsidRDefault="002A2796" w:rsidP="00687B5E">
          <w:pPr>
            <w:spacing w:after="120" w:line="256" w:lineRule="auto"/>
            <w:ind w:left="639" w:right="214"/>
            <w:jc w:val="both"/>
            <w:rPr>
              <w:rFonts w:ascii="Palatino Linotype" w:hAnsi="Palatino Linotype" w:cs="Arial"/>
              <w:bCs/>
              <w:sz w:val="24"/>
              <w:szCs w:val="24"/>
              <w:lang w:eastAsia="es-MX"/>
            </w:rPr>
          </w:pPr>
          <w:r>
            <w:rPr>
              <w:rFonts w:ascii="Palatino Linotype" w:hAnsi="Palatino Linotype" w:cs="Arial"/>
              <w:bCs/>
              <w:sz w:val="24"/>
              <w:szCs w:val="24"/>
              <w:lang w:eastAsia="es-MX"/>
            </w:rPr>
            <w:t>XXXXXXXXXXXXXXXXXX</w:t>
          </w:r>
        </w:p>
      </w:tc>
    </w:tr>
    <w:tr w:rsidR="00506854" w:rsidTr="00687B5E">
      <w:trPr>
        <w:trHeight w:val="242"/>
      </w:trPr>
      <w:tc>
        <w:tcPr>
          <w:tcW w:w="5529" w:type="dxa"/>
          <w:hideMark/>
        </w:tcPr>
        <w:p w:rsidR="00506854" w:rsidRDefault="00BE48DA"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C74EF6" w:rsidRDefault="00BE48DA" w:rsidP="000E565D">
          <w:pPr>
            <w:spacing w:after="120" w:line="256" w:lineRule="auto"/>
            <w:ind w:left="639" w:right="214"/>
            <w:jc w:val="both"/>
            <w:rPr>
              <w:rFonts w:ascii="Palatino Linotype" w:hAnsi="Palatino Linotype" w:cs="Arial"/>
              <w:sz w:val="24"/>
              <w:szCs w:val="24"/>
            </w:rPr>
          </w:pPr>
          <w:r w:rsidRPr="00C74EF6">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BE48DA"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BE48DA"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506854" w:rsidRDefault="00BE48DA">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D21752A" wp14:editId="47989025">
          <wp:simplePos x="0" y="0"/>
          <wp:positionH relativeFrom="page">
            <wp:align>left</wp:align>
          </wp:positionH>
          <wp:positionV relativeFrom="page">
            <wp:align>top</wp:align>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25E"/>
    <w:rsid w:val="00017EFF"/>
    <w:rsid w:val="000E3218"/>
    <w:rsid w:val="001C1D81"/>
    <w:rsid w:val="00247AE1"/>
    <w:rsid w:val="002A2796"/>
    <w:rsid w:val="002C6151"/>
    <w:rsid w:val="00370BE9"/>
    <w:rsid w:val="004D2B37"/>
    <w:rsid w:val="00581ED0"/>
    <w:rsid w:val="005F31BB"/>
    <w:rsid w:val="00605CF2"/>
    <w:rsid w:val="00957338"/>
    <w:rsid w:val="00BE48DA"/>
    <w:rsid w:val="00C33B60"/>
    <w:rsid w:val="00CB573C"/>
    <w:rsid w:val="00DC6D9F"/>
    <w:rsid w:val="00DE725E"/>
    <w:rsid w:val="00E1441C"/>
    <w:rsid w:val="00E762C2"/>
    <w:rsid w:val="00FA2E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52F5D-4FFA-4DD4-A805-D63E2788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25E"/>
  </w:style>
  <w:style w:type="paragraph" w:styleId="Ttulo2">
    <w:name w:val="heading 2"/>
    <w:aliases w:val="Subtítulos"/>
    <w:basedOn w:val="Normal"/>
    <w:next w:val="Normal"/>
    <w:link w:val="Ttulo2Car"/>
    <w:uiPriority w:val="9"/>
    <w:unhideWhenUsed/>
    <w:qFormat/>
    <w:rsid w:val="00DE725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E72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DE725E"/>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E725E"/>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E725E"/>
    <w:pPr>
      <w:ind w:left="720"/>
      <w:contextualSpacing/>
    </w:pPr>
  </w:style>
  <w:style w:type="paragraph" w:styleId="Encabezado">
    <w:name w:val="header"/>
    <w:basedOn w:val="Normal"/>
    <w:link w:val="EncabezadoCar"/>
    <w:uiPriority w:val="99"/>
    <w:unhideWhenUsed/>
    <w:rsid w:val="00DE725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E725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E725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E725E"/>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25E"/>
  </w:style>
  <w:style w:type="paragraph" w:customStyle="1" w:styleId="infoemcitas">
    <w:name w:val="infoem citas"/>
    <w:basedOn w:val="Normal"/>
    <w:qFormat/>
    <w:rsid w:val="00DE725E"/>
    <w:pPr>
      <w:spacing w:before="240" w:line="360" w:lineRule="auto"/>
      <w:ind w:left="851" w:right="851"/>
      <w:jc w:val="both"/>
    </w:pPr>
    <w:rPr>
      <w:rFonts w:ascii="Palatino Linotype" w:hAnsi="Palatino Linotype"/>
      <w:i/>
    </w:rPr>
  </w:style>
  <w:style w:type="paragraph" w:customStyle="1" w:styleId="Default">
    <w:name w:val="Default"/>
    <w:rsid w:val="00DE725E"/>
    <w:pPr>
      <w:autoSpaceDE w:val="0"/>
      <w:autoSpaceDN w:val="0"/>
      <w:adjustRightInd w:val="0"/>
      <w:spacing w:after="0" w:line="240" w:lineRule="auto"/>
    </w:pPr>
    <w:rPr>
      <w:rFonts w:ascii="Palatino Linotype" w:hAnsi="Palatino Linotype" w:cs="Palatino Linotype"/>
      <w:color w:val="000000"/>
      <w:sz w:val="24"/>
      <w:szCs w:val="24"/>
    </w:rPr>
  </w:style>
  <w:style w:type="table" w:styleId="Tablaconcuadrcula">
    <w:name w:val="Table Grid"/>
    <w:basedOn w:val="Tablanormal"/>
    <w:uiPriority w:val="39"/>
    <w:rsid w:val="00CB5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09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35</Pages>
  <Words>6670</Words>
  <Characters>36691</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11</cp:revision>
  <cp:lastPrinted>2026-01-30T17:06:00Z</cp:lastPrinted>
  <dcterms:created xsi:type="dcterms:W3CDTF">2026-01-20T19:45:00Z</dcterms:created>
  <dcterms:modified xsi:type="dcterms:W3CDTF">2026-03-11T17:40:00Z</dcterms:modified>
</cp:coreProperties>
</file>