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13BB42B3" w:rsidR="008D2539" w:rsidRPr="00612A00"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612A0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612A00">
        <w:rPr>
          <w:rFonts w:ascii="Palatino Linotype" w:eastAsia="Palatino Linotype" w:hAnsi="Palatino Linotype" w:cs="Palatino Linotype"/>
          <w:b/>
          <w:sz w:val="22"/>
          <w:szCs w:val="22"/>
        </w:rPr>
        <w:t>a</w:t>
      </w:r>
      <w:r w:rsidR="00A3044A" w:rsidRPr="00612A00">
        <w:rPr>
          <w:rFonts w:ascii="Palatino Linotype" w:eastAsia="Palatino Linotype" w:hAnsi="Palatino Linotype" w:cs="Palatino Linotype"/>
          <w:b/>
          <w:sz w:val="22"/>
          <w:szCs w:val="22"/>
        </w:rPr>
        <w:t xml:space="preserve"> </w:t>
      </w:r>
      <w:r w:rsidR="00D64329" w:rsidRPr="00612A00">
        <w:rPr>
          <w:rFonts w:ascii="Palatino Linotype" w:eastAsia="Palatino Linotype" w:hAnsi="Palatino Linotype" w:cs="Palatino Linotype"/>
          <w:b/>
          <w:sz w:val="22"/>
          <w:szCs w:val="22"/>
        </w:rPr>
        <w:t>catorce de enero de dos mil veintiséis</w:t>
      </w:r>
      <w:r w:rsidRPr="00612A00">
        <w:rPr>
          <w:rFonts w:ascii="Palatino Linotype" w:eastAsia="Palatino Linotype" w:hAnsi="Palatino Linotype" w:cs="Palatino Linotype"/>
          <w:sz w:val="22"/>
          <w:szCs w:val="22"/>
        </w:rPr>
        <w:t xml:space="preserve">. </w:t>
      </w:r>
    </w:p>
    <w:p w14:paraId="23131C29" w14:textId="29B02935" w:rsidR="008D2539" w:rsidRPr="00612A00"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612A00">
        <w:rPr>
          <w:rFonts w:ascii="Palatino Linotype" w:eastAsia="Palatino Linotype" w:hAnsi="Palatino Linotype" w:cs="Palatino Linotype"/>
          <w:b/>
          <w:sz w:val="22"/>
          <w:szCs w:val="22"/>
        </w:rPr>
        <w:t>Visto</w:t>
      </w:r>
      <w:r w:rsidRPr="00612A00">
        <w:rPr>
          <w:rFonts w:ascii="Palatino Linotype" w:eastAsia="Palatino Linotype" w:hAnsi="Palatino Linotype" w:cs="Palatino Linotype"/>
          <w:sz w:val="22"/>
          <w:szCs w:val="22"/>
        </w:rPr>
        <w:t xml:space="preserve"> el expediente formado con motivo del recurso de revisión </w:t>
      </w:r>
      <w:r w:rsidR="00280161" w:rsidRPr="00612A00">
        <w:rPr>
          <w:rFonts w:ascii="Palatino Linotype" w:eastAsia="Palatino Linotype" w:hAnsi="Palatino Linotype" w:cs="Palatino Linotype"/>
          <w:b/>
          <w:sz w:val="22"/>
          <w:szCs w:val="22"/>
        </w:rPr>
        <w:t>09</w:t>
      </w:r>
      <w:r w:rsidR="001C229E" w:rsidRPr="00612A00">
        <w:rPr>
          <w:rFonts w:ascii="Palatino Linotype" w:eastAsia="Palatino Linotype" w:hAnsi="Palatino Linotype" w:cs="Palatino Linotype"/>
          <w:b/>
          <w:sz w:val="22"/>
          <w:szCs w:val="22"/>
        </w:rPr>
        <w:t>209</w:t>
      </w:r>
      <w:r w:rsidRPr="00612A00">
        <w:rPr>
          <w:rFonts w:ascii="Palatino Linotype" w:eastAsia="Palatino Linotype" w:hAnsi="Palatino Linotype" w:cs="Palatino Linotype"/>
          <w:b/>
          <w:sz w:val="22"/>
          <w:szCs w:val="22"/>
        </w:rPr>
        <w:t>/INFOEM/IP/RR/2025</w:t>
      </w:r>
      <w:r w:rsidRPr="00612A00">
        <w:rPr>
          <w:rFonts w:ascii="Palatino Linotype" w:eastAsia="Palatino Linotype" w:hAnsi="Palatino Linotype" w:cs="Palatino Linotype"/>
          <w:sz w:val="22"/>
          <w:szCs w:val="22"/>
        </w:rPr>
        <w:t>, interpuesto por</w:t>
      </w:r>
      <w:r w:rsidRPr="00612A00">
        <w:t xml:space="preserve"> </w:t>
      </w:r>
      <w:r w:rsidR="00530DBA">
        <w:rPr>
          <w:rFonts w:ascii="Palatino Linotype" w:eastAsia="Palatino Linotype" w:hAnsi="Palatino Linotype" w:cs="Palatino Linotype"/>
          <w:b/>
          <w:sz w:val="22"/>
          <w:szCs w:val="22"/>
        </w:rPr>
        <w:t>XXXX XXXXX</w:t>
      </w:r>
      <w:bookmarkStart w:id="2" w:name="_GoBack"/>
      <w:bookmarkEnd w:id="2"/>
      <w:r w:rsidRPr="00612A00">
        <w:rPr>
          <w:rFonts w:ascii="Palatino Linotype" w:eastAsia="Palatino Linotype" w:hAnsi="Palatino Linotype" w:cs="Palatino Linotype"/>
          <w:b/>
          <w:sz w:val="22"/>
          <w:szCs w:val="22"/>
        </w:rPr>
        <w:t>,</w:t>
      </w:r>
      <w:r w:rsidRPr="00612A00">
        <w:rPr>
          <w:rFonts w:ascii="Palatino Linotype" w:eastAsia="Palatino Linotype" w:hAnsi="Palatino Linotype" w:cs="Palatino Linotype"/>
          <w:sz w:val="22"/>
          <w:szCs w:val="22"/>
        </w:rPr>
        <w:t xml:space="preserve"> en lo sucesivo</w:t>
      </w:r>
      <w:r w:rsidRPr="00612A00">
        <w:rPr>
          <w:rFonts w:ascii="Palatino Linotype" w:eastAsia="Palatino Linotype" w:hAnsi="Palatino Linotype" w:cs="Palatino Linotype"/>
          <w:b/>
          <w:sz w:val="22"/>
          <w:szCs w:val="22"/>
        </w:rPr>
        <w:t xml:space="preserve"> la parte</w:t>
      </w:r>
      <w:r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b/>
          <w:sz w:val="22"/>
          <w:szCs w:val="22"/>
        </w:rPr>
        <w:t>Recurrente,</w:t>
      </w:r>
      <w:r w:rsidRPr="00612A00">
        <w:rPr>
          <w:rFonts w:ascii="Palatino Linotype" w:eastAsia="Palatino Linotype" w:hAnsi="Palatino Linotype" w:cs="Palatino Linotype"/>
          <w:sz w:val="22"/>
          <w:szCs w:val="22"/>
        </w:rPr>
        <w:t xml:space="preserve"> en contra de la respue</w:t>
      </w:r>
      <w:r w:rsidR="00E70AFA" w:rsidRPr="00612A00">
        <w:rPr>
          <w:rFonts w:ascii="Palatino Linotype" w:eastAsia="Palatino Linotype" w:hAnsi="Palatino Linotype" w:cs="Palatino Linotype"/>
          <w:sz w:val="22"/>
          <w:szCs w:val="22"/>
        </w:rPr>
        <w:t>sta</w:t>
      </w:r>
      <w:r w:rsidR="00280161" w:rsidRPr="00612A00">
        <w:rPr>
          <w:rFonts w:ascii="Palatino Linotype" w:eastAsia="Palatino Linotype" w:hAnsi="Palatino Linotype" w:cs="Palatino Linotype"/>
          <w:sz w:val="22"/>
          <w:szCs w:val="22"/>
        </w:rPr>
        <w:t xml:space="preserve"> a su solicitud por parte del </w:t>
      </w:r>
      <w:r w:rsidR="001C229E" w:rsidRPr="00612A00">
        <w:rPr>
          <w:rFonts w:ascii="Palatino Linotype" w:eastAsia="Palatino Linotype" w:hAnsi="Palatino Linotype" w:cs="Palatino Linotype"/>
          <w:b/>
          <w:bCs/>
          <w:sz w:val="22"/>
          <w:szCs w:val="22"/>
        </w:rPr>
        <w:t>Ayuntamiento de Valle de Chalco Solidaridad</w:t>
      </w:r>
      <w:r w:rsidRPr="00612A00">
        <w:rPr>
          <w:rFonts w:ascii="Palatino Linotype" w:eastAsia="Palatino Linotype" w:hAnsi="Palatino Linotype" w:cs="Palatino Linotype"/>
          <w:b/>
          <w:sz w:val="22"/>
          <w:szCs w:val="22"/>
        </w:rPr>
        <w:t xml:space="preserve">, </w:t>
      </w:r>
      <w:r w:rsidRPr="00612A00">
        <w:rPr>
          <w:rFonts w:ascii="Palatino Linotype" w:eastAsia="Palatino Linotype" w:hAnsi="Palatino Linotype" w:cs="Palatino Linotype"/>
          <w:sz w:val="22"/>
          <w:szCs w:val="22"/>
        </w:rPr>
        <w:t xml:space="preserve">en lo sucesivo el </w:t>
      </w:r>
      <w:r w:rsidRPr="00612A00">
        <w:rPr>
          <w:rFonts w:ascii="Palatino Linotype" w:eastAsia="Palatino Linotype" w:hAnsi="Palatino Linotype" w:cs="Palatino Linotype"/>
          <w:b/>
          <w:sz w:val="22"/>
          <w:szCs w:val="22"/>
        </w:rPr>
        <w:t xml:space="preserve">Sujeto Obligado, </w:t>
      </w:r>
      <w:r w:rsidRPr="00612A00">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612A00" w:rsidRDefault="0064634F">
      <w:pPr>
        <w:spacing w:before="240" w:after="240" w:line="360" w:lineRule="auto"/>
        <w:jc w:val="center"/>
        <w:rPr>
          <w:rFonts w:ascii="Palatino Linotype" w:eastAsia="Palatino Linotype" w:hAnsi="Palatino Linotype" w:cs="Palatino Linotype"/>
          <w:b/>
          <w:sz w:val="22"/>
          <w:szCs w:val="22"/>
        </w:rPr>
      </w:pPr>
      <w:r w:rsidRPr="00612A00">
        <w:rPr>
          <w:rFonts w:ascii="Palatino Linotype" w:eastAsia="Palatino Linotype" w:hAnsi="Palatino Linotype" w:cs="Palatino Linotype"/>
          <w:b/>
          <w:sz w:val="22"/>
          <w:szCs w:val="22"/>
        </w:rPr>
        <w:t>I. A N T E C E D E N T E S</w:t>
      </w:r>
    </w:p>
    <w:p w14:paraId="47F55392" w14:textId="1228EC44" w:rsidR="008D2539" w:rsidRPr="00612A00" w:rsidRDefault="0064634F">
      <w:pPr>
        <w:spacing w:before="240" w:after="240"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1. Solicitud de acceso a la información.</w:t>
      </w:r>
      <w:r w:rsidRPr="00612A00">
        <w:rPr>
          <w:rFonts w:ascii="Palatino Linotype" w:eastAsia="Palatino Linotype" w:hAnsi="Palatino Linotype" w:cs="Palatino Linotype"/>
          <w:sz w:val="22"/>
          <w:szCs w:val="22"/>
        </w:rPr>
        <w:t xml:space="preserve"> El </w:t>
      </w:r>
      <w:r w:rsidR="007F28B9" w:rsidRPr="00612A00">
        <w:rPr>
          <w:rFonts w:ascii="Palatino Linotype" w:eastAsia="Palatino Linotype" w:hAnsi="Palatino Linotype" w:cs="Palatino Linotype"/>
          <w:b/>
          <w:sz w:val="22"/>
          <w:szCs w:val="22"/>
        </w:rPr>
        <w:t>dieciocho de junio</w:t>
      </w:r>
      <w:r w:rsidRPr="00612A00">
        <w:rPr>
          <w:rFonts w:ascii="Palatino Linotype" w:eastAsia="Palatino Linotype" w:hAnsi="Palatino Linotype" w:cs="Palatino Linotype"/>
          <w:b/>
          <w:sz w:val="22"/>
          <w:szCs w:val="22"/>
        </w:rPr>
        <w:t xml:space="preserve"> de dos mil veinticinco,</w:t>
      </w:r>
      <w:r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b/>
          <w:sz w:val="22"/>
          <w:szCs w:val="22"/>
        </w:rPr>
        <w:t>la parte</w:t>
      </w:r>
      <w:r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b/>
          <w:sz w:val="22"/>
          <w:szCs w:val="22"/>
        </w:rPr>
        <w:t xml:space="preserve">Recurrente </w:t>
      </w:r>
      <w:r w:rsidRPr="00612A00">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612A00">
        <w:rPr>
          <w:rFonts w:ascii="Palatino Linotype" w:eastAsia="Palatino Linotype" w:hAnsi="Palatino Linotype" w:cs="Palatino Linotype"/>
          <w:b/>
          <w:sz w:val="22"/>
          <w:szCs w:val="22"/>
        </w:rPr>
        <w:t>Sujeto Obligado</w:t>
      </w:r>
      <w:r w:rsidRPr="00612A00">
        <w:rPr>
          <w:rFonts w:ascii="Palatino Linotype" w:eastAsia="Palatino Linotype" w:hAnsi="Palatino Linotype" w:cs="Palatino Linotype"/>
          <w:sz w:val="22"/>
          <w:szCs w:val="22"/>
        </w:rPr>
        <w:t>, la solicitud de acceso a la información pública a la que se le asignó el número</w:t>
      </w:r>
      <w:r w:rsidRPr="00612A00">
        <w:t xml:space="preserve"> </w:t>
      </w:r>
      <w:r w:rsidR="001C229E" w:rsidRPr="00612A00">
        <w:rPr>
          <w:rFonts w:ascii="Palatino Linotype" w:eastAsia="Palatino Linotype" w:hAnsi="Palatino Linotype" w:cs="Palatino Linotype"/>
          <w:b/>
          <w:bCs/>
          <w:sz w:val="22"/>
          <w:szCs w:val="22"/>
        </w:rPr>
        <w:t>00195/VACHASO/IP/2025</w:t>
      </w:r>
      <w:r w:rsidRPr="00612A00">
        <w:rPr>
          <w:rFonts w:ascii="Palatino Linotype" w:eastAsia="Palatino Linotype" w:hAnsi="Palatino Linotype" w:cs="Palatino Linotype"/>
          <w:b/>
          <w:sz w:val="22"/>
          <w:szCs w:val="22"/>
        </w:rPr>
        <w:t>;</w:t>
      </w:r>
      <w:r w:rsidRPr="00612A00">
        <w:rPr>
          <w:rFonts w:ascii="Palatino Linotype" w:eastAsia="Palatino Linotype" w:hAnsi="Palatino Linotype" w:cs="Palatino Linotype"/>
          <w:sz w:val="22"/>
          <w:szCs w:val="22"/>
        </w:rPr>
        <w:t xml:space="preserve"> mediante la cual requirió la información siguiente: </w:t>
      </w:r>
    </w:p>
    <w:p w14:paraId="2993DC1C" w14:textId="7B406C4B" w:rsidR="008D2539" w:rsidRPr="00612A00" w:rsidRDefault="0064634F" w:rsidP="00280161">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612A00">
        <w:rPr>
          <w:rFonts w:ascii="Palatino Linotype" w:eastAsia="Palatino Linotype" w:hAnsi="Palatino Linotype" w:cs="Palatino Linotype"/>
          <w:i/>
          <w:sz w:val="22"/>
          <w:szCs w:val="22"/>
        </w:rPr>
        <w:t>“</w:t>
      </w:r>
      <w:r w:rsidR="001C229E" w:rsidRPr="00612A00">
        <w:rPr>
          <w:rFonts w:ascii="Palatino Linotype" w:eastAsia="Palatino Linotype" w:hAnsi="Palatino Linotype" w:cs="Palatino Linotype"/>
          <w:i/>
          <w:sz w:val="22"/>
          <w:szCs w:val="22"/>
        </w:rPr>
        <w:t xml:space="preserve">SOLICITO A LAS AREAS ENCARGADAS DEL MUNICIPIO DE VALLE DE CHALCO SOLIDARIDAD, ME HAGAN LLEGAR, EN VERSION PUBLICA, DE </w:t>
      </w:r>
      <w:r w:rsidR="001C229E" w:rsidRPr="00612A00">
        <w:rPr>
          <w:rFonts w:ascii="Palatino Linotype" w:eastAsia="Palatino Linotype" w:hAnsi="Palatino Linotype" w:cs="Palatino Linotype"/>
          <w:b/>
          <w:i/>
          <w:sz w:val="22"/>
          <w:szCs w:val="22"/>
        </w:rPr>
        <w:t>LOS PERMISOS QUE HA DADO A LOS PUESTOS QUE SE ENCUENTRAN FRENTE Y A LOS LADOS DE LO QUE ES EL BANCO DEL BIENESTAR QUE SE ENCUENTRA SOBRE AV. TEZOZOMOC</w:t>
      </w:r>
      <w:r w:rsidR="001C229E" w:rsidRPr="00612A00">
        <w:rPr>
          <w:rFonts w:ascii="Palatino Linotype" w:eastAsia="Palatino Linotype" w:hAnsi="Palatino Linotype" w:cs="Palatino Linotype"/>
          <w:i/>
          <w:sz w:val="22"/>
          <w:szCs w:val="22"/>
        </w:rPr>
        <w:t xml:space="preserve"> ASI MISMO, </w:t>
      </w:r>
      <w:r w:rsidR="001C229E" w:rsidRPr="00612A00">
        <w:rPr>
          <w:rFonts w:ascii="Palatino Linotype" w:eastAsia="Palatino Linotype" w:hAnsi="Palatino Linotype" w:cs="Palatino Linotype"/>
          <w:b/>
          <w:i/>
          <w:sz w:val="22"/>
          <w:szCs w:val="22"/>
        </w:rPr>
        <w:t>QUE ARGUMENTE, JURIDICAMENTE, DEL POR QUE ESTOS PUESTOS PUEDEN OBSTRUIR EL PASO PEATONAL, DE TAL MANERA QUE HA PROVOCADO DIVERSAS SITUACIONES DE SEGURIDAD PARA CON LOS CIUDADANOS</w:t>
      </w:r>
      <w:r w:rsidRPr="00612A00">
        <w:rPr>
          <w:rFonts w:ascii="Palatino Linotype" w:eastAsia="Palatino Linotype" w:hAnsi="Palatino Linotype" w:cs="Palatino Linotype"/>
          <w:i/>
          <w:sz w:val="22"/>
          <w:szCs w:val="22"/>
        </w:rPr>
        <w:t xml:space="preserve">” (Sic) </w:t>
      </w:r>
    </w:p>
    <w:p w14:paraId="286FF05F" w14:textId="77777777" w:rsidR="008D2539" w:rsidRPr="00612A00" w:rsidRDefault="0064634F">
      <w:pPr>
        <w:spacing w:before="240" w:after="240"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Modalidad de Entrega:</w:t>
      </w:r>
      <w:r w:rsidRPr="00612A00">
        <w:rPr>
          <w:rFonts w:ascii="Palatino Linotype" w:eastAsia="Palatino Linotype" w:hAnsi="Palatino Linotype" w:cs="Palatino Linotype"/>
          <w:sz w:val="22"/>
          <w:szCs w:val="22"/>
        </w:rPr>
        <w:t xml:space="preserve"> a través del Sistema de Acceso a la Información Mexiquense (SAIMEX).</w:t>
      </w:r>
    </w:p>
    <w:p w14:paraId="696529F3" w14:textId="587572F5" w:rsidR="008D2539" w:rsidRPr="00612A00" w:rsidRDefault="0064634F" w:rsidP="001C229E">
      <w:pPr>
        <w:spacing w:line="360" w:lineRule="auto"/>
        <w:jc w:val="both"/>
        <w:rPr>
          <w:rFonts w:ascii="Palatino Linotype" w:eastAsia="Palatino Linotype" w:hAnsi="Palatino Linotype" w:cs="Palatino Linotype"/>
          <w:b/>
          <w:sz w:val="22"/>
          <w:szCs w:val="22"/>
        </w:rPr>
      </w:pPr>
      <w:bookmarkStart w:id="4" w:name="_heading=h.3dy6vkm" w:colFirst="0" w:colLast="0"/>
      <w:bookmarkEnd w:id="4"/>
      <w:r w:rsidRPr="00612A00">
        <w:rPr>
          <w:rFonts w:ascii="Palatino Linotype" w:eastAsia="Palatino Linotype" w:hAnsi="Palatino Linotype" w:cs="Palatino Linotype"/>
          <w:b/>
          <w:sz w:val="22"/>
          <w:szCs w:val="22"/>
        </w:rPr>
        <w:lastRenderedPageBreak/>
        <w:t>2.</w:t>
      </w:r>
      <w:r w:rsidRPr="00612A00">
        <w:t xml:space="preserve"> </w:t>
      </w:r>
      <w:r w:rsidR="00E70AFA" w:rsidRPr="00612A00">
        <w:rPr>
          <w:rFonts w:ascii="Palatino Linotype" w:eastAsia="Palatino Linotype" w:hAnsi="Palatino Linotype" w:cs="Palatino Linotype"/>
          <w:b/>
          <w:sz w:val="22"/>
          <w:szCs w:val="22"/>
        </w:rPr>
        <w:t>R</w:t>
      </w:r>
      <w:r w:rsidRPr="00612A00">
        <w:rPr>
          <w:rFonts w:ascii="Palatino Linotype" w:eastAsia="Palatino Linotype" w:hAnsi="Palatino Linotype" w:cs="Palatino Linotype"/>
          <w:b/>
          <w:sz w:val="22"/>
          <w:szCs w:val="22"/>
        </w:rPr>
        <w:t xml:space="preserve">espuesta. </w:t>
      </w:r>
      <w:r w:rsidRPr="00612A00">
        <w:rPr>
          <w:rFonts w:ascii="Palatino Linotype" w:eastAsia="Palatino Linotype" w:hAnsi="Palatino Linotype" w:cs="Palatino Linotype"/>
          <w:sz w:val="22"/>
          <w:szCs w:val="22"/>
        </w:rPr>
        <w:t xml:space="preserve">El </w:t>
      </w:r>
      <w:r w:rsidR="001C229E" w:rsidRPr="00612A00">
        <w:rPr>
          <w:rFonts w:ascii="Palatino Linotype" w:eastAsia="Palatino Linotype" w:hAnsi="Palatino Linotype" w:cs="Palatino Linotype"/>
          <w:b/>
          <w:sz w:val="22"/>
          <w:szCs w:val="22"/>
        </w:rPr>
        <w:t>nueve</w:t>
      </w:r>
      <w:r w:rsidR="00323658" w:rsidRPr="00612A00">
        <w:rPr>
          <w:rFonts w:ascii="Palatino Linotype" w:eastAsia="Palatino Linotype" w:hAnsi="Palatino Linotype" w:cs="Palatino Linotype"/>
          <w:b/>
          <w:sz w:val="22"/>
          <w:szCs w:val="22"/>
        </w:rPr>
        <w:t xml:space="preserve"> de julio</w:t>
      </w:r>
      <w:r w:rsidRPr="00612A00">
        <w:rPr>
          <w:rFonts w:ascii="Palatino Linotype" w:eastAsia="Palatino Linotype" w:hAnsi="Palatino Linotype" w:cs="Palatino Linotype"/>
          <w:b/>
          <w:sz w:val="22"/>
          <w:szCs w:val="22"/>
        </w:rPr>
        <w:t xml:space="preserve"> de dos mil veinticinco</w:t>
      </w:r>
      <w:r w:rsidRPr="00612A00">
        <w:rPr>
          <w:rFonts w:ascii="Palatino Linotype" w:eastAsia="Palatino Linotype" w:hAnsi="Palatino Linotype" w:cs="Palatino Linotype"/>
          <w:sz w:val="22"/>
          <w:szCs w:val="22"/>
        </w:rPr>
        <w:t xml:space="preserve">, el </w:t>
      </w:r>
      <w:r w:rsidRPr="00612A00">
        <w:rPr>
          <w:rFonts w:ascii="Palatino Linotype" w:eastAsia="Palatino Linotype" w:hAnsi="Palatino Linotype" w:cs="Palatino Linotype"/>
          <w:b/>
          <w:sz w:val="22"/>
          <w:szCs w:val="22"/>
        </w:rPr>
        <w:t xml:space="preserve">Sujeto Obligado </w:t>
      </w:r>
      <w:r w:rsidRPr="00612A00">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49161C25" w:rsidR="008D2539" w:rsidRPr="00612A00" w:rsidRDefault="0064634F">
      <w:pPr>
        <w:spacing w:before="240" w:after="240"/>
        <w:ind w:left="567"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r w:rsidR="001C229E" w:rsidRPr="00612A00">
        <w:rPr>
          <w:rFonts w:ascii="Palatino Linotype" w:eastAsia="Palatino Linotype" w:hAnsi="Palatino Linotype" w:cs="Palatino Linotype"/>
          <w:i/>
          <w:sz w:val="22"/>
          <w:szCs w:val="22"/>
        </w:rPr>
        <w:t>En respuesta a su solicitud, hago entrega de la información correspondiente en el archivo en formato pdf anexo. Sin más por el momento quedo de usted, no sin antes reiterarle mi más atenta y distinguida consideración y respeto.</w:t>
      </w:r>
      <w:r w:rsidRPr="00612A00">
        <w:rPr>
          <w:rFonts w:ascii="Palatino Linotype" w:eastAsia="Palatino Linotype" w:hAnsi="Palatino Linotype" w:cs="Palatino Linotype"/>
          <w:i/>
          <w:sz w:val="22"/>
          <w:szCs w:val="22"/>
        </w:rPr>
        <w:t>” (Sic)</w:t>
      </w:r>
    </w:p>
    <w:p w14:paraId="583076FA" w14:textId="77777777" w:rsidR="008D2539" w:rsidRPr="00612A00"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Adjunto a la respuesta, el </w:t>
      </w:r>
      <w:r w:rsidRPr="00612A00">
        <w:rPr>
          <w:rFonts w:ascii="Palatino Linotype" w:eastAsia="Palatino Linotype" w:hAnsi="Palatino Linotype" w:cs="Palatino Linotype"/>
          <w:b/>
          <w:sz w:val="22"/>
          <w:szCs w:val="22"/>
        </w:rPr>
        <w:t xml:space="preserve">Sujeto Obligado </w:t>
      </w:r>
      <w:r w:rsidRPr="00612A00">
        <w:rPr>
          <w:rFonts w:ascii="Palatino Linotype" w:eastAsia="Palatino Linotype" w:hAnsi="Palatino Linotype" w:cs="Palatino Linotype"/>
          <w:sz w:val="22"/>
          <w:szCs w:val="22"/>
        </w:rPr>
        <w:t>hizo entrega de la siguiente información:</w:t>
      </w:r>
    </w:p>
    <w:p w14:paraId="56512E82" w14:textId="77777777" w:rsidR="008D2539" w:rsidRPr="00612A00"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F5AE70" w14:textId="641BC9CE" w:rsidR="009C62BA" w:rsidRPr="00612A00" w:rsidRDefault="0064634F" w:rsidP="001C229E">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Oficio </w:t>
      </w:r>
      <w:r w:rsidR="001C229E" w:rsidRPr="00612A00">
        <w:rPr>
          <w:rFonts w:ascii="Palatino Linotype" w:eastAsia="Palatino Linotype" w:hAnsi="Palatino Linotype" w:cs="Palatino Linotype"/>
          <w:sz w:val="22"/>
          <w:szCs w:val="22"/>
        </w:rPr>
        <w:t>a través del cual el Director de Industria y Comercio informó que derivado de las actividades de inspección, verificación y notificación de los comercios existentes en los alrededores de la ubicación mencionada en la solicitud, se les realizo una invitación para su empadronamiento, así como también se</w:t>
      </w:r>
      <w:r w:rsidR="008753E8" w:rsidRPr="00612A00">
        <w:rPr>
          <w:rFonts w:ascii="Palatino Linotype" w:eastAsia="Palatino Linotype" w:hAnsi="Palatino Linotype" w:cs="Palatino Linotype"/>
          <w:sz w:val="22"/>
          <w:szCs w:val="22"/>
        </w:rPr>
        <w:t xml:space="preserve"> les </w:t>
      </w:r>
      <w:r w:rsidR="001C229E" w:rsidRPr="00612A00">
        <w:rPr>
          <w:rFonts w:ascii="Palatino Linotype" w:eastAsia="Palatino Linotype" w:hAnsi="Palatino Linotype" w:cs="Palatino Linotype"/>
          <w:sz w:val="22"/>
          <w:szCs w:val="22"/>
        </w:rPr>
        <w:t>proporcionaron los requisitos para que inicien con el trámite para el permiso correspondiente, además de informarles que no pueden obstruir el paso peatonal.</w:t>
      </w:r>
    </w:p>
    <w:p w14:paraId="3581C8FD" w14:textId="77777777" w:rsidR="008D2539" w:rsidRPr="00612A00"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F085D23" w14:textId="0E118532" w:rsidR="008D2539" w:rsidRPr="00612A00" w:rsidRDefault="008753E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612A00">
        <w:rPr>
          <w:rFonts w:ascii="Palatino Linotype" w:eastAsia="Palatino Linotype" w:hAnsi="Palatino Linotype" w:cs="Palatino Linotype"/>
          <w:b/>
          <w:sz w:val="22"/>
          <w:szCs w:val="22"/>
        </w:rPr>
        <w:t>3</w:t>
      </w:r>
      <w:r w:rsidR="0064634F" w:rsidRPr="00612A00">
        <w:rPr>
          <w:rFonts w:ascii="Palatino Linotype" w:eastAsia="Palatino Linotype" w:hAnsi="Palatino Linotype" w:cs="Palatino Linotype"/>
          <w:b/>
          <w:sz w:val="22"/>
          <w:szCs w:val="22"/>
        </w:rPr>
        <w:t xml:space="preserve">. Interposición del recurso de revisión. </w:t>
      </w:r>
      <w:r w:rsidR="0064634F" w:rsidRPr="00612A00">
        <w:rPr>
          <w:rFonts w:ascii="Palatino Linotype" w:eastAsia="Palatino Linotype" w:hAnsi="Palatino Linotype" w:cs="Palatino Linotype"/>
          <w:sz w:val="22"/>
          <w:szCs w:val="22"/>
        </w:rPr>
        <w:t xml:space="preserve">Inconforme con los términos de la respuesta emitida por parte del </w:t>
      </w:r>
      <w:r w:rsidR="0064634F" w:rsidRPr="00612A00">
        <w:rPr>
          <w:rFonts w:ascii="Palatino Linotype" w:eastAsia="Palatino Linotype" w:hAnsi="Palatino Linotype" w:cs="Palatino Linotype"/>
          <w:b/>
          <w:sz w:val="22"/>
          <w:szCs w:val="22"/>
        </w:rPr>
        <w:t>Sujeto Obligado</w:t>
      </w:r>
      <w:r w:rsidR="0064634F" w:rsidRPr="00612A00">
        <w:rPr>
          <w:rFonts w:ascii="Palatino Linotype" w:eastAsia="Palatino Linotype" w:hAnsi="Palatino Linotype" w:cs="Palatino Linotype"/>
          <w:sz w:val="22"/>
          <w:szCs w:val="22"/>
        </w:rPr>
        <w:t>, el</w:t>
      </w:r>
      <w:r w:rsidR="0064634F" w:rsidRPr="00612A00">
        <w:rPr>
          <w:rFonts w:ascii="Palatino Linotype" w:eastAsia="Palatino Linotype" w:hAnsi="Palatino Linotype" w:cs="Palatino Linotype"/>
          <w:b/>
          <w:sz w:val="22"/>
          <w:szCs w:val="22"/>
        </w:rPr>
        <w:t xml:space="preserve">  </w:t>
      </w:r>
      <w:r w:rsidRPr="00612A00">
        <w:rPr>
          <w:rFonts w:ascii="Palatino Linotype" w:eastAsia="Palatino Linotype" w:hAnsi="Palatino Linotype" w:cs="Palatino Linotype"/>
          <w:b/>
          <w:sz w:val="22"/>
          <w:szCs w:val="22"/>
        </w:rPr>
        <w:t>seis</w:t>
      </w:r>
      <w:r w:rsidR="00EB3805" w:rsidRPr="00612A00">
        <w:rPr>
          <w:rFonts w:ascii="Palatino Linotype" w:eastAsia="Palatino Linotype" w:hAnsi="Palatino Linotype" w:cs="Palatino Linotype"/>
          <w:b/>
          <w:sz w:val="22"/>
          <w:szCs w:val="22"/>
        </w:rPr>
        <w:t xml:space="preserve"> de agosto </w:t>
      </w:r>
      <w:r w:rsidR="0064634F" w:rsidRPr="00612A00">
        <w:rPr>
          <w:rFonts w:ascii="Palatino Linotype" w:eastAsia="Palatino Linotype" w:hAnsi="Palatino Linotype" w:cs="Palatino Linotype"/>
          <w:b/>
          <w:sz w:val="22"/>
          <w:szCs w:val="22"/>
        </w:rPr>
        <w:t>de dos mil veinticinco,</w:t>
      </w:r>
      <w:r w:rsidR="0064634F" w:rsidRPr="00612A00">
        <w:rPr>
          <w:rFonts w:ascii="Palatino Linotype" w:eastAsia="Palatino Linotype" w:hAnsi="Palatino Linotype" w:cs="Palatino Linotype"/>
          <w:sz w:val="22"/>
          <w:szCs w:val="22"/>
        </w:rPr>
        <w:t xml:space="preserve"> </w:t>
      </w:r>
      <w:r w:rsidR="0064634F" w:rsidRPr="00612A00">
        <w:rPr>
          <w:rFonts w:ascii="Palatino Linotype" w:eastAsia="Palatino Linotype" w:hAnsi="Palatino Linotype" w:cs="Palatino Linotype"/>
          <w:b/>
          <w:sz w:val="22"/>
          <w:szCs w:val="22"/>
        </w:rPr>
        <w:t>la parte</w:t>
      </w:r>
      <w:r w:rsidR="0064634F" w:rsidRPr="00612A00">
        <w:rPr>
          <w:rFonts w:ascii="Palatino Linotype" w:eastAsia="Palatino Linotype" w:hAnsi="Palatino Linotype" w:cs="Palatino Linotype"/>
          <w:sz w:val="22"/>
          <w:szCs w:val="22"/>
        </w:rPr>
        <w:t xml:space="preserve"> </w:t>
      </w:r>
      <w:r w:rsidR="0064634F" w:rsidRPr="00612A00">
        <w:rPr>
          <w:rFonts w:ascii="Palatino Linotype" w:eastAsia="Palatino Linotype" w:hAnsi="Palatino Linotype" w:cs="Palatino Linotype"/>
          <w:b/>
          <w:sz w:val="22"/>
          <w:szCs w:val="22"/>
        </w:rPr>
        <w:t>Recurrente</w:t>
      </w:r>
      <w:r w:rsidR="0064634F" w:rsidRPr="00612A00">
        <w:rPr>
          <w:rFonts w:ascii="Palatino Linotype" w:eastAsia="Palatino Linotype" w:hAnsi="Palatino Linotype" w:cs="Palatino Linotype"/>
          <w:sz w:val="22"/>
          <w:szCs w:val="22"/>
        </w:rPr>
        <w:t xml:space="preserve"> interpuso el recurso de revisión a través de </w:t>
      </w:r>
      <w:r w:rsidR="0064634F" w:rsidRPr="00612A00">
        <w:rPr>
          <w:rFonts w:ascii="Palatino Linotype" w:eastAsia="Palatino Linotype" w:hAnsi="Palatino Linotype" w:cs="Palatino Linotype"/>
          <w:b/>
          <w:sz w:val="22"/>
          <w:szCs w:val="22"/>
        </w:rPr>
        <w:t xml:space="preserve">SAIMEX; </w:t>
      </w:r>
      <w:r w:rsidR="0064634F" w:rsidRPr="00612A00">
        <w:rPr>
          <w:rFonts w:ascii="Palatino Linotype" w:eastAsia="Palatino Linotype" w:hAnsi="Palatino Linotype" w:cs="Palatino Linotype"/>
          <w:sz w:val="22"/>
          <w:szCs w:val="22"/>
        </w:rPr>
        <w:t>en donde se manifestó de la siguiente manera:</w:t>
      </w:r>
    </w:p>
    <w:p w14:paraId="0EE9EFA5" w14:textId="73D81072" w:rsidR="008D2539" w:rsidRPr="00612A00"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612A00">
        <w:rPr>
          <w:rFonts w:ascii="Palatino Linotype" w:eastAsia="Palatino Linotype" w:hAnsi="Palatino Linotype" w:cs="Palatino Linotype"/>
          <w:b/>
          <w:sz w:val="22"/>
          <w:szCs w:val="22"/>
        </w:rPr>
        <w:t xml:space="preserve">a) Acto impugnado: </w:t>
      </w:r>
      <w:r w:rsidRPr="00612A00">
        <w:rPr>
          <w:rFonts w:ascii="Palatino Linotype" w:eastAsia="Palatino Linotype" w:hAnsi="Palatino Linotype" w:cs="Palatino Linotype"/>
          <w:i/>
          <w:sz w:val="22"/>
          <w:szCs w:val="22"/>
        </w:rPr>
        <w:t>“</w:t>
      </w:r>
      <w:r w:rsidR="008753E8" w:rsidRPr="00612A00">
        <w:rPr>
          <w:rFonts w:ascii="Palatino Linotype" w:eastAsia="Palatino Linotype" w:hAnsi="Palatino Linotype" w:cs="Palatino Linotype"/>
          <w:i/>
          <w:sz w:val="22"/>
          <w:szCs w:val="22"/>
        </w:rPr>
        <w:t>No se está respondiendo la solicitud realizada.</w:t>
      </w:r>
      <w:r w:rsidRPr="00612A00">
        <w:rPr>
          <w:rFonts w:ascii="Palatino Linotype" w:eastAsia="Palatino Linotype" w:hAnsi="Palatino Linotype" w:cs="Palatino Linotype"/>
          <w:i/>
          <w:sz w:val="22"/>
          <w:szCs w:val="22"/>
        </w:rPr>
        <w:t>” (Sic)</w:t>
      </w:r>
    </w:p>
    <w:p w14:paraId="3F9B3DF2" w14:textId="3BB009BE" w:rsidR="008D2539" w:rsidRPr="00612A00"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612A00">
        <w:rPr>
          <w:rFonts w:ascii="Palatino Linotype" w:eastAsia="Palatino Linotype" w:hAnsi="Palatino Linotype" w:cs="Palatino Linotype"/>
          <w:b/>
          <w:sz w:val="22"/>
          <w:szCs w:val="22"/>
        </w:rPr>
        <w:t>b) Razones o motivos de inconformidad</w:t>
      </w:r>
      <w:r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i/>
          <w:sz w:val="22"/>
          <w:szCs w:val="22"/>
        </w:rPr>
        <w:t>“</w:t>
      </w:r>
      <w:r w:rsidR="008753E8" w:rsidRPr="00612A00">
        <w:rPr>
          <w:rFonts w:ascii="Palatino Linotype" w:eastAsia="Palatino Linotype" w:hAnsi="Palatino Linotype" w:cs="Palatino Linotype"/>
          <w:i/>
          <w:sz w:val="22"/>
          <w:szCs w:val="22"/>
        </w:rPr>
        <w:t>No se está respondiendo la solicitud realizada.</w:t>
      </w:r>
      <w:r w:rsidRPr="00612A00">
        <w:rPr>
          <w:rFonts w:ascii="Palatino Linotype" w:eastAsia="Palatino Linotype" w:hAnsi="Palatino Linotype" w:cs="Palatino Linotype"/>
          <w:i/>
          <w:sz w:val="22"/>
          <w:szCs w:val="22"/>
        </w:rPr>
        <w:t>” (Sic)</w:t>
      </w:r>
    </w:p>
    <w:p w14:paraId="2A442BFF" w14:textId="1458A524" w:rsidR="00A3044A" w:rsidRPr="00612A00" w:rsidRDefault="00A3044A">
      <w:pPr>
        <w:spacing w:line="276" w:lineRule="auto"/>
        <w:ind w:left="567" w:right="900"/>
        <w:jc w:val="both"/>
        <w:rPr>
          <w:rFonts w:ascii="Palatino Linotype" w:eastAsia="Palatino Linotype" w:hAnsi="Palatino Linotype" w:cs="Palatino Linotype"/>
          <w:i/>
          <w:sz w:val="22"/>
          <w:szCs w:val="22"/>
        </w:rPr>
      </w:pPr>
    </w:p>
    <w:p w14:paraId="41A43ED0" w14:textId="77777777" w:rsidR="008D2539" w:rsidRPr="00612A00" w:rsidRDefault="008D2539">
      <w:pPr>
        <w:spacing w:line="276" w:lineRule="auto"/>
        <w:ind w:left="567" w:right="900"/>
        <w:jc w:val="both"/>
        <w:rPr>
          <w:rFonts w:ascii="Palatino Linotype" w:eastAsia="Palatino Linotype" w:hAnsi="Palatino Linotype" w:cs="Palatino Linotype"/>
          <w:i/>
          <w:sz w:val="22"/>
          <w:szCs w:val="22"/>
        </w:rPr>
      </w:pPr>
    </w:p>
    <w:p w14:paraId="550A797E" w14:textId="00850AFF" w:rsidR="008D2539" w:rsidRPr="00612A00" w:rsidRDefault="008753E8">
      <w:pPr>
        <w:spacing w:line="360" w:lineRule="auto"/>
        <w:ind w:right="51"/>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4</w:t>
      </w:r>
      <w:r w:rsidR="0064634F" w:rsidRPr="00612A00">
        <w:rPr>
          <w:rFonts w:ascii="Palatino Linotype" w:eastAsia="Palatino Linotype" w:hAnsi="Palatino Linotype" w:cs="Palatino Linotype"/>
          <w:b/>
          <w:sz w:val="22"/>
          <w:szCs w:val="22"/>
        </w:rPr>
        <w:t xml:space="preserve">. Turno. </w:t>
      </w:r>
      <w:r w:rsidR="0064634F" w:rsidRPr="00612A0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w:t>
      </w:r>
      <w:r w:rsidR="0064634F" w:rsidRPr="00612A00">
        <w:rPr>
          <w:rFonts w:ascii="Palatino Linotype" w:eastAsia="Palatino Linotype" w:hAnsi="Palatino Linotype" w:cs="Palatino Linotype"/>
          <w:sz w:val="22"/>
          <w:szCs w:val="22"/>
        </w:rPr>
        <w:lastRenderedPageBreak/>
        <w:t xml:space="preserve">Información Pública y Protección de Datos Personales del Estado de México y Municipios, a la Comisionada </w:t>
      </w:r>
      <w:r w:rsidR="0064634F" w:rsidRPr="00612A00">
        <w:rPr>
          <w:rFonts w:ascii="Palatino Linotype" w:eastAsia="Palatino Linotype" w:hAnsi="Palatino Linotype" w:cs="Palatino Linotype"/>
          <w:b/>
          <w:sz w:val="22"/>
          <w:szCs w:val="22"/>
        </w:rPr>
        <w:t xml:space="preserve">Guadalupe Ramírez Peña, </w:t>
      </w:r>
      <w:r w:rsidR="0064634F" w:rsidRPr="00612A00">
        <w:rPr>
          <w:rFonts w:ascii="Palatino Linotype" w:eastAsia="Palatino Linotype" w:hAnsi="Palatino Linotype" w:cs="Palatino Linotype"/>
          <w:sz w:val="22"/>
          <w:szCs w:val="22"/>
        </w:rPr>
        <w:t>a efecto de que analizara sobre su admisión o su desechamiento.</w:t>
      </w:r>
    </w:p>
    <w:p w14:paraId="0DE3BF01" w14:textId="77777777" w:rsidR="008D2539" w:rsidRPr="00612A00" w:rsidRDefault="008D2539">
      <w:pPr>
        <w:spacing w:line="360" w:lineRule="auto"/>
        <w:ind w:right="51"/>
        <w:jc w:val="both"/>
        <w:rPr>
          <w:rFonts w:ascii="Palatino Linotype" w:eastAsia="Palatino Linotype" w:hAnsi="Palatino Linotype" w:cs="Palatino Linotype"/>
          <w:sz w:val="22"/>
          <w:szCs w:val="22"/>
        </w:rPr>
      </w:pPr>
    </w:p>
    <w:p w14:paraId="75232FE0" w14:textId="5CE6484C" w:rsidR="008D2539" w:rsidRPr="00612A00" w:rsidRDefault="008753E8">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5</w:t>
      </w:r>
      <w:r w:rsidR="005B51FB" w:rsidRPr="00612A00">
        <w:rPr>
          <w:rFonts w:ascii="Palatino Linotype" w:eastAsia="Palatino Linotype" w:hAnsi="Palatino Linotype" w:cs="Palatino Linotype"/>
          <w:b/>
          <w:sz w:val="22"/>
          <w:szCs w:val="22"/>
        </w:rPr>
        <w:t>.</w:t>
      </w:r>
      <w:r w:rsidR="0064634F" w:rsidRPr="00612A00">
        <w:rPr>
          <w:rFonts w:ascii="Palatino Linotype" w:eastAsia="Palatino Linotype" w:hAnsi="Palatino Linotype" w:cs="Palatino Linotype"/>
          <w:b/>
          <w:sz w:val="22"/>
          <w:szCs w:val="22"/>
        </w:rPr>
        <w:t xml:space="preserve"> Admisión del Recurso de revisión.</w:t>
      </w:r>
      <w:r w:rsidR="0064634F" w:rsidRPr="00612A00">
        <w:rPr>
          <w:rFonts w:ascii="Palatino Linotype" w:eastAsia="Palatino Linotype" w:hAnsi="Palatino Linotype" w:cs="Palatino Linotype"/>
          <w:sz w:val="22"/>
          <w:szCs w:val="22"/>
        </w:rPr>
        <w:t xml:space="preserve"> El </w:t>
      </w:r>
      <w:r w:rsidRPr="00612A00">
        <w:rPr>
          <w:rFonts w:ascii="Palatino Linotype" w:eastAsia="Palatino Linotype" w:hAnsi="Palatino Linotype" w:cs="Palatino Linotype"/>
          <w:b/>
          <w:sz w:val="22"/>
          <w:szCs w:val="22"/>
        </w:rPr>
        <w:t>once</w:t>
      </w:r>
      <w:r w:rsidR="00EB3805" w:rsidRPr="00612A00">
        <w:rPr>
          <w:rFonts w:ascii="Palatino Linotype" w:eastAsia="Palatino Linotype" w:hAnsi="Palatino Linotype" w:cs="Palatino Linotype"/>
          <w:b/>
          <w:sz w:val="22"/>
          <w:szCs w:val="22"/>
        </w:rPr>
        <w:t xml:space="preserve"> de agosto</w:t>
      </w:r>
      <w:r w:rsidR="0064634F" w:rsidRPr="00612A00">
        <w:rPr>
          <w:rFonts w:ascii="Palatino Linotype" w:eastAsia="Palatino Linotype" w:hAnsi="Palatino Linotype" w:cs="Palatino Linotype"/>
          <w:b/>
          <w:sz w:val="22"/>
          <w:szCs w:val="22"/>
        </w:rPr>
        <w:t xml:space="preserve"> de dos mil veinticinco, </w:t>
      </w:r>
      <w:r w:rsidR="0064634F" w:rsidRPr="00612A0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612A00">
        <w:rPr>
          <w:rFonts w:ascii="Palatino Linotype" w:eastAsia="Palatino Linotype" w:hAnsi="Palatino Linotype" w:cs="Palatino Linotype"/>
          <w:b/>
          <w:sz w:val="22"/>
          <w:szCs w:val="22"/>
        </w:rPr>
        <w:t xml:space="preserve">Sujeto Obligado </w:t>
      </w:r>
      <w:r w:rsidR="0064634F" w:rsidRPr="00612A00">
        <w:rPr>
          <w:rFonts w:ascii="Palatino Linotype" w:eastAsia="Palatino Linotype" w:hAnsi="Palatino Linotype" w:cs="Palatino Linotype"/>
          <w:sz w:val="22"/>
          <w:szCs w:val="22"/>
        </w:rPr>
        <w:t>presentara su informe justificado.</w:t>
      </w:r>
    </w:p>
    <w:p w14:paraId="61F08C26"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32B7DB5C" w14:textId="03A88026" w:rsidR="00E70AFA" w:rsidRPr="00612A00" w:rsidRDefault="005B51FB" w:rsidP="007D0FC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612A00">
        <w:rPr>
          <w:rFonts w:ascii="Palatino Linotype" w:eastAsia="Palatino Linotype" w:hAnsi="Palatino Linotype" w:cs="Palatino Linotype"/>
          <w:b/>
          <w:sz w:val="22"/>
          <w:szCs w:val="22"/>
        </w:rPr>
        <w:t>7</w:t>
      </w:r>
      <w:r w:rsidR="0064634F" w:rsidRPr="00612A00">
        <w:rPr>
          <w:rFonts w:ascii="Palatino Linotype" w:eastAsia="Palatino Linotype" w:hAnsi="Palatino Linotype" w:cs="Palatino Linotype"/>
          <w:b/>
          <w:sz w:val="22"/>
          <w:szCs w:val="22"/>
        </w:rPr>
        <w:t>. Manifestaciones</w:t>
      </w:r>
      <w:r w:rsidR="0064634F" w:rsidRPr="00612A00">
        <w:rPr>
          <w:rFonts w:ascii="Palatino Linotype" w:eastAsia="Palatino Linotype" w:hAnsi="Palatino Linotype" w:cs="Palatino Linotype"/>
          <w:sz w:val="22"/>
          <w:szCs w:val="22"/>
        </w:rPr>
        <w:t xml:space="preserve">. De las constancias que integran el expediente en que se actúa se advierte que el </w:t>
      </w:r>
      <w:r w:rsidR="0064634F" w:rsidRPr="00612A00">
        <w:rPr>
          <w:rFonts w:ascii="Palatino Linotype" w:eastAsia="Palatino Linotype" w:hAnsi="Palatino Linotype" w:cs="Palatino Linotype"/>
          <w:b/>
          <w:sz w:val="22"/>
          <w:szCs w:val="22"/>
        </w:rPr>
        <w:t xml:space="preserve">Sujeto Obligado </w:t>
      </w:r>
      <w:r w:rsidR="0064634F" w:rsidRPr="00612A00">
        <w:rPr>
          <w:rFonts w:ascii="Palatino Linotype" w:eastAsia="Palatino Linotype" w:hAnsi="Palatino Linotype" w:cs="Palatino Linotype"/>
          <w:sz w:val="22"/>
          <w:szCs w:val="22"/>
        </w:rPr>
        <w:t xml:space="preserve">el </w:t>
      </w:r>
      <w:r w:rsidR="003C40C5" w:rsidRPr="00612A00">
        <w:rPr>
          <w:rFonts w:ascii="Palatino Linotype" w:eastAsia="Palatino Linotype" w:hAnsi="Palatino Linotype" w:cs="Palatino Linotype"/>
          <w:sz w:val="22"/>
          <w:szCs w:val="22"/>
        </w:rPr>
        <w:t>doce de agosto</w:t>
      </w:r>
      <w:r w:rsidR="0064634F" w:rsidRPr="00612A00">
        <w:rPr>
          <w:rFonts w:ascii="Palatino Linotype" w:eastAsia="Palatino Linotype" w:hAnsi="Palatino Linotype" w:cs="Palatino Linotype"/>
          <w:sz w:val="22"/>
          <w:szCs w:val="22"/>
        </w:rPr>
        <w:t xml:space="preserve"> de dos mil veinticinco rindió su informe justificado</w:t>
      </w:r>
      <w:r w:rsidR="003C40C5" w:rsidRPr="00612A00">
        <w:rPr>
          <w:rFonts w:ascii="Palatino Linotype" w:eastAsia="Palatino Linotype" w:hAnsi="Palatino Linotype" w:cs="Palatino Linotype"/>
          <w:sz w:val="22"/>
          <w:szCs w:val="22"/>
        </w:rPr>
        <w:t>, a través de la siguiente información:</w:t>
      </w:r>
    </w:p>
    <w:p w14:paraId="7248E5A7" w14:textId="026ECBF0" w:rsidR="003C40C5" w:rsidRPr="00612A00" w:rsidRDefault="003C40C5" w:rsidP="007D0FC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00E3522" w14:textId="2ED5D689" w:rsidR="00281C83" w:rsidRPr="00612A00" w:rsidRDefault="003C40C5" w:rsidP="00281C83">
      <w:pPr>
        <w:pStyle w:val="Prrafodelista"/>
        <w:numPr>
          <w:ilvl w:val="0"/>
          <w:numId w:val="9"/>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Oficio a través del cual el Director de Industria y Comercio informó</w:t>
      </w:r>
      <w:r w:rsidRPr="00612A00">
        <w:rPr>
          <w:lang w:val="es-MX"/>
        </w:rPr>
        <w:t xml:space="preserve"> que </w:t>
      </w:r>
      <w:r w:rsidRPr="00612A00">
        <w:rPr>
          <w:rFonts w:ascii="Palatino Linotype" w:eastAsia="Palatino Linotype" w:hAnsi="Palatino Linotype" w:cs="Palatino Linotype"/>
          <w:sz w:val="22"/>
          <w:szCs w:val="22"/>
          <w:lang w:val="es-MX"/>
        </w:rPr>
        <w:t>derivado de las actividades de inspección, se detectaron 3 comercios</w:t>
      </w:r>
      <w:r w:rsidR="00281C83" w:rsidRPr="00612A00">
        <w:rPr>
          <w:rFonts w:ascii="Palatino Linotype" w:eastAsia="Palatino Linotype" w:hAnsi="Palatino Linotype" w:cs="Palatino Linotype"/>
          <w:sz w:val="22"/>
          <w:szCs w:val="22"/>
          <w:lang w:val="es-MX"/>
        </w:rPr>
        <w:t xml:space="preserve"> en los alrededores de la ubicación mencionada en la solicitud</w:t>
      </w:r>
      <w:r w:rsidRPr="00612A00">
        <w:rPr>
          <w:rFonts w:ascii="Palatino Linotype" w:eastAsia="Palatino Linotype" w:hAnsi="Palatino Linotype" w:cs="Palatino Linotype"/>
          <w:sz w:val="22"/>
          <w:szCs w:val="22"/>
          <w:lang w:val="es-MX"/>
        </w:rPr>
        <w:t>, de los cuales uno cuenta con el permiso correspondientes</w:t>
      </w:r>
      <w:r w:rsidR="00281C83" w:rsidRPr="00612A00">
        <w:rPr>
          <w:rFonts w:ascii="Palatino Linotype" w:eastAsia="Palatino Linotype" w:hAnsi="Palatino Linotype" w:cs="Palatino Linotype"/>
          <w:sz w:val="22"/>
          <w:szCs w:val="22"/>
          <w:lang w:val="es-MX"/>
        </w:rPr>
        <w:t>, el cual se anexa en versión pública, clasificando datos personales en términos de</w:t>
      </w:r>
      <w:r w:rsidRPr="00612A00">
        <w:rPr>
          <w:rFonts w:ascii="Palatino Linotype" w:eastAsia="Palatino Linotype" w:hAnsi="Palatino Linotype" w:cs="Palatino Linotype"/>
          <w:sz w:val="22"/>
          <w:szCs w:val="22"/>
          <w:lang w:val="es-MX"/>
        </w:rPr>
        <w:t>l artículo 143 de la Ley de Transparencia y Acceso a la Información Pública del Estado de México y Municipios</w:t>
      </w:r>
      <w:r w:rsidR="00281C83" w:rsidRPr="00612A00">
        <w:rPr>
          <w:rFonts w:ascii="Palatino Linotype" w:eastAsia="Palatino Linotype" w:hAnsi="Palatino Linotype" w:cs="Palatino Linotype"/>
          <w:sz w:val="22"/>
          <w:szCs w:val="22"/>
          <w:lang w:val="es-MX"/>
        </w:rPr>
        <w:t>, así como el siguiente ví</w:t>
      </w:r>
      <w:r w:rsidRPr="00612A00">
        <w:rPr>
          <w:rFonts w:ascii="Palatino Linotype" w:eastAsia="Palatino Linotype" w:hAnsi="Palatino Linotype" w:cs="Palatino Linotype"/>
          <w:sz w:val="22"/>
          <w:szCs w:val="22"/>
          <w:lang w:val="es-MX"/>
        </w:rPr>
        <w:t>nculo del Acta y acuerdo del proyecto de protección de datos personales</w:t>
      </w:r>
      <w:r w:rsidR="00281C83" w:rsidRPr="00612A00">
        <w:rPr>
          <w:rFonts w:ascii="Palatino Linotype" w:eastAsia="Palatino Linotype" w:hAnsi="Palatino Linotype" w:cs="Palatino Linotype"/>
          <w:sz w:val="22"/>
          <w:szCs w:val="22"/>
          <w:lang w:val="es-MX"/>
        </w:rPr>
        <w:t xml:space="preserve"> consultable en la siguiente liga </w:t>
      </w:r>
      <w:r w:rsidRPr="00612A00">
        <w:rPr>
          <w:rFonts w:ascii="Palatino Linotype" w:eastAsia="Palatino Linotype" w:hAnsi="Palatino Linotype" w:cs="Palatino Linotype"/>
          <w:sz w:val="22"/>
          <w:szCs w:val="22"/>
          <w:lang w:val="es-MX"/>
        </w:rPr>
        <w:t xml:space="preserve">: </w:t>
      </w:r>
      <w:hyperlink r:id="rId8" w:history="1">
        <w:r w:rsidR="00281C83" w:rsidRPr="00612A00">
          <w:rPr>
            <w:rStyle w:val="Hipervnculo"/>
            <w:rFonts w:ascii="Palatino Linotype" w:eastAsia="Palatino Linotype" w:hAnsi="Palatino Linotype" w:cs="Palatino Linotype"/>
            <w:color w:val="auto"/>
            <w:sz w:val="22"/>
            <w:szCs w:val="22"/>
            <w:lang w:val="es-MX"/>
          </w:rPr>
          <w:t>https://transparenciavalledechalco.org/Repositorio/index.php/s/bZwptmqSTf8bcfe</w:t>
        </w:r>
      </w:hyperlink>
      <w:r w:rsidRPr="00612A00">
        <w:rPr>
          <w:rFonts w:ascii="Palatino Linotype" w:eastAsia="Palatino Linotype" w:hAnsi="Palatino Linotype" w:cs="Palatino Linotype"/>
          <w:sz w:val="22"/>
          <w:szCs w:val="22"/>
          <w:lang w:val="es-MX"/>
        </w:rPr>
        <w:t>)</w:t>
      </w:r>
      <w:r w:rsidR="00281C83" w:rsidRPr="00612A00">
        <w:rPr>
          <w:rFonts w:ascii="Palatino Linotype" w:eastAsia="Palatino Linotype" w:hAnsi="Palatino Linotype" w:cs="Palatino Linotype"/>
          <w:sz w:val="22"/>
          <w:szCs w:val="22"/>
          <w:lang w:val="es-MX"/>
        </w:rPr>
        <w:t>.</w:t>
      </w:r>
    </w:p>
    <w:p w14:paraId="5C941D22" w14:textId="77777777" w:rsidR="00281C83" w:rsidRPr="00612A00" w:rsidRDefault="00281C83" w:rsidP="00281C83">
      <w:pPr>
        <w:pStyle w:val="Prrafodelista"/>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lang w:val="es-MX"/>
        </w:rPr>
      </w:pPr>
    </w:p>
    <w:p w14:paraId="6F9266F7" w14:textId="1046BE69" w:rsidR="003C40C5" w:rsidRPr="00612A00" w:rsidRDefault="00281C83" w:rsidP="00281C83">
      <w:pPr>
        <w:pStyle w:val="Prrafodelista"/>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lang w:val="es-MX"/>
        </w:rPr>
      </w:pPr>
      <w:r w:rsidRPr="00612A00">
        <w:rPr>
          <w:rFonts w:ascii="Palatino Linotype" w:eastAsia="Palatino Linotype" w:hAnsi="Palatino Linotype" w:cs="Palatino Linotype"/>
          <w:sz w:val="22"/>
          <w:szCs w:val="22"/>
          <w:lang w:val="es-MX"/>
        </w:rPr>
        <w:t xml:space="preserve">Asimismo, se informó que </w:t>
      </w:r>
      <w:r w:rsidR="003C40C5" w:rsidRPr="00612A00">
        <w:rPr>
          <w:rFonts w:ascii="Palatino Linotype" w:eastAsia="Palatino Linotype" w:hAnsi="Palatino Linotype" w:cs="Palatino Linotype"/>
          <w:sz w:val="22"/>
          <w:szCs w:val="22"/>
          <w:lang w:val="es-MX"/>
        </w:rPr>
        <w:t xml:space="preserve">los otros 2 </w:t>
      </w:r>
      <w:r w:rsidRPr="00612A00">
        <w:rPr>
          <w:rFonts w:ascii="Palatino Linotype" w:eastAsia="Palatino Linotype" w:hAnsi="Palatino Linotype" w:cs="Palatino Linotype"/>
          <w:sz w:val="22"/>
          <w:szCs w:val="22"/>
          <w:lang w:val="es-MX"/>
        </w:rPr>
        <w:t xml:space="preserve">comercios existentes en los alrededores de la ubicación mencionada en la solicitud, se indicó que </w:t>
      </w:r>
      <w:r w:rsidR="003C40C5" w:rsidRPr="00612A00">
        <w:rPr>
          <w:rFonts w:ascii="Palatino Linotype" w:eastAsia="Palatino Linotype" w:hAnsi="Palatino Linotype" w:cs="Palatino Linotype"/>
          <w:sz w:val="22"/>
          <w:szCs w:val="22"/>
          <w:lang w:val="es-MX"/>
        </w:rPr>
        <w:t xml:space="preserve">no cuentan con dicho permiso, </w:t>
      </w:r>
      <w:r w:rsidRPr="00612A00">
        <w:rPr>
          <w:rFonts w:ascii="Palatino Linotype" w:eastAsia="Palatino Linotype" w:hAnsi="Palatino Linotype" w:cs="Palatino Linotype"/>
          <w:sz w:val="22"/>
          <w:szCs w:val="22"/>
          <w:lang w:val="es-MX"/>
        </w:rPr>
        <w:t>y por ello</w:t>
      </w:r>
      <w:r w:rsidR="003C40C5" w:rsidRPr="00612A00">
        <w:rPr>
          <w:rFonts w:ascii="Palatino Linotype" w:eastAsia="Palatino Linotype" w:hAnsi="Palatino Linotype" w:cs="Palatino Linotype"/>
          <w:sz w:val="22"/>
          <w:szCs w:val="22"/>
          <w:lang w:val="es-MX"/>
        </w:rPr>
        <w:t xml:space="preserve"> se inició el procedimiento correspondiente.</w:t>
      </w:r>
    </w:p>
    <w:p w14:paraId="05037686" w14:textId="77777777" w:rsidR="00281C83" w:rsidRPr="00612A00" w:rsidRDefault="00281C83" w:rsidP="00281C83">
      <w:pPr>
        <w:pStyle w:val="Prrafodelista"/>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lang w:val="es-MX"/>
        </w:rPr>
      </w:pPr>
    </w:p>
    <w:p w14:paraId="70E6A4E1" w14:textId="75D70AFE" w:rsidR="00281C83" w:rsidRPr="00612A00" w:rsidRDefault="00281C83" w:rsidP="00281C83">
      <w:pPr>
        <w:pStyle w:val="Prrafodelista"/>
        <w:numPr>
          <w:ilvl w:val="0"/>
          <w:numId w:val="9"/>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En versión pública, la cédula de identificación de empadronamiento de un puesto semifijo </w:t>
      </w:r>
      <w:r w:rsidR="003261C9" w:rsidRPr="00612A00">
        <w:rPr>
          <w:rFonts w:ascii="Palatino Linotype" w:eastAsia="Palatino Linotype" w:hAnsi="Palatino Linotype" w:cs="Palatino Linotype"/>
          <w:sz w:val="22"/>
          <w:szCs w:val="22"/>
        </w:rPr>
        <w:t>localizado en la ubicación referida en la solicitud de información.</w:t>
      </w:r>
    </w:p>
    <w:p w14:paraId="260B1098" w14:textId="77777777" w:rsidR="008D2539" w:rsidRPr="00612A00" w:rsidRDefault="008D253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700A5E5" w14:textId="333DF0A7" w:rsidR="008D2539" w:rsidRPr="00612A00" w:rsidRDefault="009C62BA">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Documento</w:t>
      </w:r>
      <w:r w:rsidR="003261C9" w:rsidRPr="00612A00">
        <w:rPr>
          <w:rFonts w:ascii="Palatino Linotype" w:eastAsia="Palatino Linotype" w:hAnsi="Palatino Linotype" w:cs="Palatino Linotype"/>
          <w:sz w:val="22"/>
          <w:szCs w:val="22"/>
        </w:rPr>
        <w:t xml:space="preserve">s los anteriores que fueron puestos a la </w:t>
      </w:r>
      <w:r w:rsidRPr="00612A00">
        <w:rPr>
          <w:rFonts w:ascii="Palatino Linotype" w:eastAsia="Palatino Linotype" w:hAnsi="Palatino Linotype" w:cs="Palatino Linotype"/>
          <w:sz w:val="22"/>
          <w:szCs w:val="22"/>
        </w:rPr>
        <w:t xml:space="preserve">vista de la parte </w:t>
      </w:r>
      <w:r w:rsidRPr="00612A00">
        <w:rPr>
          <w:rFonts w:ascii="Palatino Linotype" w:eastAsia="Palatino Linotype" w:hAnsi="Palatino Linotype" w:cs="Palatino Linotype"/>
          <w:b/>
          <w:sz w:val="22"/>
          <w:szCs w:val="22"/>
        </w:rPr>
        <w:t xml:space="preserve">Recurrente </w:t>
      </w:r>
      <w:r w:rsidRPr="00612A00">
        <w:rPr>
          <w:rFonts w:ascii="Palatino Linotype" w:eastAsia="Palatino Linotype" w:hAnsi="Palatino Linotype" w:cs="Palatino Linotype"/>
          <w:sz w:val="22"/>
          <w:szCs w:val="22"/>
        </w:rPr>
        <w:t>a fin de hacer valer manifestaciones o rendir alegatos que conforme a derecho resultaran procedentes; no obstante, fue omisa en ejercer dicha prerrogativa.</w:t>
      </w:r>
    </w:p>
    <w:p w14:paraId="1CE65C13" w14:textId="77777777" w:rsidR="005B51FB" w:rsidRPr="00612A00" w:rsidRDefault="005B51FB"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C49F91B" w14:textId="77397CC6" w:rsidR="005B51FB" w:rsidRPr="00612A00" w:rsidRDefault="005B51FB"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 xml:space="preserve">8. Ampliación del término para resolver. </w:t>
      </w:r>
      <w:r w:rsidRPr="00612A00">
        <w:rPr>
          <w:rFonts w:ascii="Palatino Linotype" w:eastAsia="Palatino Linotype" w:hAnsi="Palatino Linotype" w:cs="Palatino Linotype"/>
          <w:sz w:val="22"/>
          <w:szCs w:val="22"/>
        </w:rPr>
        <w:t xml:space="preserve">Mediante acuerdo del </w:t>
      </w:r>
      <w:r w:rsidR="003261C9" w:rsidRPr="00612A00">
        <w:rPr>
          <w:rFonts w:ascii="Palatino Linotype" w:eastAsia="Palatino Linotype" w:hAnsi="Palatino Linotype" w:cs="Palatino Linotype"/>
          <w:b/>
          <w:sz w:val="22"/>
          <w:szCs w:val="22"/>
        </w:rPr>
        <w:t>diez</w:t>
      </w:r>
      <w:r w:rsidR="007D0FCC" w:rsidRPr="00612A00">
        <w:rPr>
          <w:rFonts w:ascii="Palatino Linotype" w:eastAsia="Palatino Linotype" w:hAnsi="Palatino Linotype" w:cs="Palatino Linotype"/>
          <w:b/>
          <w:sz w:val="22"/>
          <w:szCs w:val="22"/>
        </w:rPr>
        <w:t xml:space="preserve"> de diciembre</w:t>
      </w:r>
      <w:r w:rsidRPr="00612A00">
        <w:rPr>
          <w:rFonts w:ascii="Palatino Linotype" w:eastAsia="Palatino Linotype" w:hAnsi="Palatino Linotype" w:cs="Palatino Linotype"/>
          <w:b/>
          <w:sz w:val="22"/>
          <w:szCs w:val="22"/>
        </w:rPr>
        <w:t xml:space="preserve"> de dos mil veinticinco</w:t>
      </w:r>
      <w:r w:rsidRPr="00612A00">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6105FB53" w14:textId="77777777" w:rsidR="007D0FCC" w:rsidRPr="00612A00" w:rsidRDefault="007D0FCC"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14A072C3"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A5F672C"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p>
    <w:p w14:paraId="6905F5FF"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4BB30DF"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p>
    <w:p w14:paraId="3C4EB0CE"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E1A7DA"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p>
    <w:p w14:paraId="38F127F1"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69628E9"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p>
    <w:p w14:paraId="19AC3CC0"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FA35DE0" w14:textId="77777777" w:rsidR="007D0FCC" w:rsidRPr="00612A00" w:rsidRDefault="007D0FCC" w:rsidP="007D0FCC">
      <w:pPr>
        <w:spacing w:line="360" w:lineRule="auto"/>
        <w:jc w:val="both"/>
        <w:rPr>
          <w:rFonts w:ascii="Palatino Linotype" w:eastAsia="Palatino Linotype" w:hAnsi="Palatino Linotype" w:cs="Palatino Linotype"/>
          <w:strike/>
          <w:sz w:val="22"/>
          <w:szCs w:val="22"/>
        </w:rPr>
      </w:pPr>
    </w:p>
    <w:p w14:paraId="39554932" w14:textId="77777777" w:rsidR="007D0FCC" w:rsidRPr="00612A00"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Complejidad del Asunto:</w:t>
      </w:r>
      <w:r w:rsidRPr="00612A00">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7E5CF85" w14:textId="77777777" w:rsidR="007D0FCC" w:rsidRPr="00612A00"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Actividad Procesal del interesado</w:t>
      </w:r>
      <w:r w:rsidRPr="00612A00">
        <w:rPr>
          <w:rFonts w:ascii="Palatino Linotype" w:eastAsia="Palatino Linotype" w:hAnsi="Palatino Linotype" w:cs="Palatino Linotype"/>
          <w:sz w:val="22"/>
          <w:szCs w:val="22"/>
        </w:rPr>
        <w:t>. Acciones u omisiones del interesado.</w:t>
      </w:r>
    </w:p>
    <w:p w14:paraId="6656D850" w14:textId="77777777" w:rsidR="007D0FCC" w:rsidRPr="00612A00"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Conducta de la Autoridad:</w:t>
      </w:r>
      <w:r w:rsidRPr="00612A00">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CB55B57" w14:textId="77777777" w:rsidR="007D0FCC" w:rsidRPr="00612A00"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La afectación generada en la situación jurídica de la persona involucrada en el proceso:</w:t>
      </w:r>
      <w:r w:rsidRPr="00612A00">
        <w:rPr>
          <w:rFonts w:ascii="Palatino Linotype" w:eastAsia="Palatino Linotype" w:hAnsi="Palatino Linotype" w:cs="Palatino Linotype"/>
          <w:sz w:val="22"/>
          <w:szCs w:val="22"/>
        </w:rPr>
        <w:t xml:space="preserve"> Violación a sus derechos humanos.</w:t>
      </w:r>
    </w:p>
    <w:p w14:paraId="447DF01F" w14:textId="77777777" w:rsidR="007D0FCC" w:rsidRPr="00612A00" w:rsidRDefault="007D0FCC" w:rsidP="007D0FCC">
      <w:pPr>
        <w:tabs>
          <w:tab w:val="left" w:pos="993"/>
        </w:tabs>
        <w:spacing w:line="360" w:lineRule="auto"/>
        <w:ind w:left="567" w:right="900"/>
        <w:jc w:val="both"/>
        <w:rPr>
          <w:rFonts w:ascii="Palatino Linotype" w:eastAsia="Palatino Linotype" w:hAnsi="Palatino Linotype" w:cs="Palatino Linotype"/>
          <w:sz w:val="22"/>
          <w:szCs w:val="22"/>
        </w:rPr>
      </w:pPr>
    </w:p>
    <w:p w14:paraId="2E71B519"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3D3FC5"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p>
    <w:p w14:paraId="57C4518A"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612A00">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612A00">
        <w:rPr>
          <w:rFonts w:ascii="Palatino Linotype" w:eastAsia="Palatino Linotype" w:hAnsi="Palatino Linotype" w:cs="Palatino Linotype"/>
          <w:sz w:val="22"/>
          <w:szCs w:val="22"/>
        </w:rPr>
        <w:t>, visible en la Gaceta del Seminario Judicial de la Federación con el registro digital 205635.</w:t>
      </w:r>
    </w:p>
    <w:p w14:paraId="21790755" w14:textId="77777777" w:rsidR="007D0FCC" w:rsidRPr="00612A00" w:rsidRDefault="007D0FCC" w:rsidP="007D0FCC">
      <w:pPr>
        <w:spacing w:line="360" w:lineRule="auto"/>
        <w:jc w:val="both"/>
        <w:rPr>
          <w:rFonts w:ascii="Palatino Linotype" w:eastAsia="Palatino Linotype" w:hAnsi="Palatino Linotype" w:cs="Palatino Linotype"/>
          <w:b/>
          <w:sz w:val="22"/>
          <w:szCs w:val="22"/>
        </w:rPr>
      </w:pPr>
    </w:p>
    <w:p w14:paraId="3B1B0672"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D31098"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p>
    <w:p w14:paraId="3A304E24"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A329A62" w14:textId="77777777" w:rsidR="007D0FCC" w:rsidRPr="00612A00" w:rsidRDefault="007D0FCC" w:rsidP="007D0FCC">
      <w:pPr>
        <w:spacing w:line="360" w:lineRule="auto"/>
        <w:jc w:val="both"/>
        <w:rPr>
          <w:rFonts w:ascii="Palatino Linotype" w:eastAsia="Palatino Linotype" w:hAnsi="Palatino Linotype" w:cs="Palatino Linotype"/>
          <w:sz w:val="22"/>
          <w:szCs w:val="22"/>
        </w:rPr>
      </w:pPr>
    </w:p>
    <w:p w14:paraId="3259A39A" w14:textId="77777777" w:rsidR="007D0FCC" w:rsidRPr="00612A00" w:rsidRDefault="007D0FCC" w:rsidP="007D0FCC">
      <w:pPr>
        <w:spacing w:line="360" w:lineRule="auto"/>
        <w:ind w:left="851" w:right="90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b/>
          <w:i/>
          <w:sz w:val="22"/>
          <w:szCs w:val="22"/>
        </w:rPr>
        <w:t>“PLAZO RAZONABLE PARA RESOLVER. DIMENSIÓN Y EFECTOS DE ESTE CONCEPTO CUANDO SE ADUCE EXCESIVA CARGA DE TRABAJO</w:t>
      </w:r>
      <w:r w:rsidRPr="00612A00">
        <w:rPr>
          <w:rFonts w:ascii="Palatino Linotype" w:eastAsia="Palatino Linotype" w:hAnsi="Palatino Linotype" w:cs="Palatino Linotype"/>
          <w:i/>
          <w:sz w:val="22"/>
          <w:szCs w:val="22"/>
        </w:rPr>
        <w:t>.”</w:t>
      </w:r>
      <w:r w:rsidRPr="00612A00">
        <w:rPr>
          <w:rFonts w:ascii="Palatino Linotype" w:eastAsia="Palatino Linotype" w:hAnsi="Palatino Linotype" w:cs="Palatino Linotype"/>
          <w:sz w:val="22"/>
          <w:szCs w:val="22"/>
        </w:rPr>
        <w:t xml:space="preserve"> consultable en el Seminario Judicial de la Federación y su gaceta, con el registro digital 2002351.</w:t>
      </w:r>
    </w:p>
    <w:p w14:paraId="33E62A68" w14:textId="77777777" w:rsidR="007D0FCC" w:rsidRPr="00612A00" w:rsidRDefault="007D0FCC" w:rsidP="007D0FCC">
      <w:pPr>
        <w:spacing w:line="360" w:lineRule="auto"/>
        <w:ind w:left="851" w:right="90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12A00">
        <w:rPr>
          <w:rFonts w:ascii="Palatino Linotype" w:eastAsia="Palatino Linotype" w:hAnsi="Palatino Linotype" w:cs="Palatino Linotype"/>
          <w:sz w:val="22"/>
          <w:szCs w:val="22"/>
        </w:rPr>
        <w:t>, visible en el Seminario Judicial de la Federación y su gaceta, con el registro digital 2002350.</w:t>
      </w:r>
    </w:p>
    <w:p w14:paraId="1FF59AFF" w14:textId="77777777" w:rsidR="007D0FCC" w:rsidRPr="00612A00" w:rsidRDefault="007D0FCC" w:rsidP="007D0FCC">
      <w:pPr>
        <w:spacing w:line="360" w:lineRule="auto"/>
        <w:ind w:left="851" w:right="900"/>
        <w:jc w:val="both"/>
        <w:rPr>
          <w:rFonts w:ascii="Palatino Linotype" w:eastAsia="Palatino Linotype" w:hAnsi="Palatino Linotype" w:cs="Palatino Linotype"/>
          <w:sz w:val="22"/>
          <w:szCs w:val="22"/>
        </w:rPr>
      </w:pPr>
    </w:p>
    <w:p w14:paraId="2C47D97E" w14:textId="77777777" w:rsidR="007D0FCC" w:rsidRPr="00612A00" w:rsidRDefault="007D0FCC" w:rsidP="007D0FC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895E4C6" w14:textId="77777777" w:rsidR="008D2539" w:rsidRPr="00612A00" w:rsidRDefault="008D253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0BF6CFB5" w:rsidR="008D2539" w:rsidRPr="00612A00"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9</w:t>
      </w:r>
      <w:r w:rsidR="0064634F" w:rsidRPr="00612A00">
        <w:rPr>
          <w:rFonts w:ascii="Palatino Linotype" w:eastAsia="Palatino Linotype" w:hAnsi="Palatino Linotype" w:cs="Palatino Linotype"/>
          <w:b/>
          <w:sz w:val="22"/>
          <w:szCs w:val="22"/>
        </w:rPr>
        <w:t xml:space="preserve">. Cierre de instrucción. </w:t>
      </w:r>
      <w:r w:rsidR="0064634F" w:rsidRPr="00612A0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D64329" w:rsidRPr="00612A00">
        <w:rPr>
          <w:rFonts w:ascii="Palatino Linotype" w:eastAsia="Palatino Linotype" w:hAnsi="Palatino Linotype" w:cs="Palatino Linotype"/>
          <w:b/>
          <w:sz w:val="22"/>
          <w:szCs w:val="22"/>
        </w:rPr>
        <w:t>diecisiete</w:t>
      </w:r>
      <w:r w:rsidR="007D0FCC" w:rsidRPr="00612A00">
        <w:rPr>
          <w:rFonts w:ascii="Palatino Linotype" w:eastAsia="Palatino Linotype" w:hAnsi="Palatino Linotype" w:cs="Palatino Linotype"/>
          <w:b/>
          <w:sz w:val="22"/>
          <w:szCs w:val="22"/>
        </w:rPr>
        <w:t xml:space="preserve"> de diciembre</w:t>
      </w:r>
      <w:r w:rsidR="0064634F" w:rsidRPr="00612A00">
        <w:rPr>
          <w:rFonts w:ascii="Palatino Linotype" w:eastAsia="Palatino Linotype" w:hAnsi="Palatino Linotype" w:cs="Palatino Linotype"/>
          <w:b/>
          <w:sz w:val="22"/>
          <w:szCs w:val="22"/>
        </w:rPr>
        <w:t xml:space="preserve"> de dos mil veinticinco,</w:t>
      </w:r>
      <w:r w:rsidR="0064634F" w:rsidRPr="00612A00">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r w:rsidR="00D64329" w:rsidRPr="00612A00">
        <w:rPr>
          <w:rFonts w:ascii="Palatino Linotype" w:eastAsia="Palatino Linotype" w:hAnsi="Palatino Linotype" w:cs="Palatino Linotype"/>
          <w:sz w:val="22"/>
          <w:szCs w:val="22"/>
        </w:rPr>
        <w:t xml:space="preserve">, mediante acuerdo notificado el dieciocho de diciembre de dos mil veinticinco. </w:t>
      </w:r>
    </w:p>
    <w:p w14:paraId="1FB93E51" w14:textId="77777777" w:rsidR="00717D13" w:rsidRPr="00612A00"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612A00"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612A00" w:rsidRDefault="0064634F">
      <w:pPr>
        <w:widowControl w:val="0"/>
        <w:spacing w:before="240" w:after="240" w:line="360" w:lineRule="auto"/>
        <w:jc w:val="center"/>
        <w:rPr>
          <w:rFonts w:ascii="Palatino Linotype" w:eastAsia="Palatino Linotype" w:hAnsi="Palatino Linotype" w:cs="Palatino Linotype"/>
          <w:b/>
          <w:sz w:val="22"/>
          <w:szCs w:val="22"/>
        </w:rPr>
      </w:pPr>
      <w:r w:rsidRPr="00612A00">
        <w:rPr>
          <w:rFonts w:ascii="Palatino Linotype" w:eastAsia="Palatino Linotype" w:hAnsi="Palatino Linotype" w:cs="Palatino Linotype"/>
          <w:b/>
          <w:sz w:val="22"/>
          <w:szCs w:val="22"/>
        </w:rPr>
        <w:t>II. C O N S I D E R A N D O S</w:t>
      </w:r>
    </w:p>
    <w:p w14:paraId="18070A5E" w14:textId="511FF835"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Primero. Competencia.</w:t>
      </w:r>
      <w:r w:rsidRPr="00612A0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612A00">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612A00"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612A00">
        <w:rPr>
          <w:rFonts w:ascii="Palatino Linotype" w:eastAsia="Palatino Linotype" w:hAnsi="Palatino Linotype" w:cs="Palatino Linotype"/>
          <w:b/>
          <w:sz w:val="22"/>
          <w:szCs w:val="22"/>
        </w:rPr>
        <w:t>Segundo. Oportunidad y Procedibilidad del Recurso de Revisión</w:t>
      </w:r>
      <w:r w:rsidRPr="00612A00">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181CCB47" w14:textId="0811BEB1"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12A00">
        <w:rPr>
          <w:rFonts w:ascii="Palatino Linotype" w:eastAsia="Palatino Linotype" w:hAnsi="Palatino Linotype" w:cs="Palatino Linotype"/>
          <w:b/>
          <w:sz w:val="22"/>
          <w:szCs w:val="22"/>
        </w:rPr>
        <w:t xml:space="preserve">Sujeto Obligado </w:t>
      </w:r>
      <w:r w:rsidRPr="00612A00">
        <w:rPr>
          <w:rFonts w:ascii="Palatino Linotype" w:eastAsia="Palatino Linotype" w:hAnsi="Palatino Linotype" w:cs="Palatino Linotype"/>
          <w:sz w:val="22"/>
          <w:szCs w:val="22"/>
        </w:rPr>
        <w:t>remitió la respuesta a la solicitud de información el</w:t>
      </w:r>
      <w:r w:rsidRPr="00612A00">
        <w:t xml:space="preserve"> </w:t>
      </w:r>
      <w:r w:rsidR="00793E15" w:rsidRPr="00612A00">
        <w:rPr>
          <w:rFonts w:ascii="Palatino Linotype" w:eastAsia="Palatino Linotype" w:hAnsi="Palatino Linotype" w:cs="Palatino Linotype"/>
          <w:b/>
          <w:sz w:val="22"/>
          <w:szCs w:val="22"/>
        </w:rPr>
        <w:t>nueve de julio de dos mil veinticinco</w:t>
      </w:r>
      <w:r w:rsidRPr="00612A00">
        <w:rPr>
          <w:rFonts w:ascii="Palatino Linotype" w:eastAsia="Palatino Linotype" w:hAnsi="Palatino Linotype" w:cs="Palatino Linotype"/>
          <w:b/>
          <w:sz w:val="22"/>
          <w:szCs w:val="22"/>
        </w:rPr>
        <w:t xml:space="preserve">, </w:t>
      </w:r>
      <w:r w:rsidRPr="00612A00">
        <w:rPr>
          <w:rFonts w:ascii="Palatino Linotype" w:eastAsia="Palatino Linotype" w:hAnsi="Palatino Linotype" w:cs="Palatino Linotype"/>
          <w:sz w:val="22"/>
          <w:szCs w:val="22"/>
        </w:rPr>
        <w:t xml:space="preserve">mientras que el recurso de revisión interpuesto por </w:t>
      </w:r>
      <w:r w:rsidRPr="00612A00">
        <w:rPr>
          <w:rFonts w:ascii="Palatino Linotype" w:eastAsia="Palatino Linotype" w:hAnsi="Palatino Linotype" w:cs="Palatino Linotype"/>
          <w:b/>
          <w:sz w:val="22"/>
          <w:szCs w:val="22"/>
        </w:rPr>
        <w:t>la parte</w:t>
      </w:r>
      <w:r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b/>
          <w:sz w:val="22"/>
          <w:szCs w:val="22"/>
        </w:rPr>
        <w:t>Recurrente</w:t>
      </w:r>
      <w:r w:rsidRPr="00612A00">
        <w:rPr>
          <w:rFonts w:ascii="Palatino Linotype" w:eastAsia="Palatino Linotype" w:hAnsi="Palatino Linotype" w:cs="Palatino Linotype"/>
          <w:sz w:val="22"/>
          <w:szCs w:val="22"/>
        </w:rPr>
        <w:t xml:space="preserve">, se tuvo por presentado el </w:t>
      </w:r>
      <w:r w:rsidR="00793E15" w:rsidRPr="00612A00">
        <w:rPr>
          <w:rFonts w:ascii="Palatino Linotype" w:eastAsia="Palatino Linotype" w:hAnsi="Palatino Linotype" w:cs="Palatino Linotype"/>
          <w:b/>
          <w:sz w:val="22"/>
          <w:szCs w:val="22"/>
        </w:rPr>
        <w:t>seis de agosto de dos mil veinticinco</w:t>
      </w:r>
      <w:r w:rsidRPr="00612A00">
        <w:rPr>
          <w:rFonts w:ascii="Palatino Linotype" w:eastAsia="Palatino Linotype" w:hAnsi="Palatino Linotype" w:cs="Palatino Linotype"/>
          <w:sz w:val="22"/>
          <w:szCs w:val="22"/>
        </w:rPr>
        <w:t xml:space="preserve"> esto es, </w:t>
      </w:r>
      <w:r w:rsidR="008A3CCD" w:rsidRPr="00612A00">
        <w:rPr>
          <w:rFonts w:ascii="Palatino Linotype" w:eastAsia="Palatino Linotype" w:hAnsi="Palatino Linotype" w:cs="Palatino Linotype"/>
          <w:sz w:val="22"/>
          <w:szCs w:val="22"/>
        </w:rPr>
        <w:t xml:space="preserve">al </w:t>
      </w:r>
      <w:r w:rsidR="00107D4D" w:rsidRPr="00612A00">
        <w:rPr>
          <w:rFonts w:ascii="Palatino Linotype" w:eastAsia="Palatino Linotype" w:hAnsi="Palatino Linotype" w:cs="Palatino Linotype"/>
          <w:sz w:val="22"/>
          <w:szCs w:val="22"/>
        </w:rPr>
        <w:t xml:space="preserve">décimo </w:t>
      </w:r>
      <w:r w:rsidR="005B51FB" w:rsidRPr="00612A00">
        <w:rPr>
          <w:rFonts w:ascii="Palatino Linotype" w:eastAsia="Palatino Linotype" w:hAnsi="Palatino Linotype" w:cs="Palatino Linotype"/>
          <w:sz w:val="22"/>
          <w:szCs w:val="22"/>
        </w:rPr>
        <w:t>día</w:t>
      </w:r>
      <w:r w:rsidR="008A3CCD" w:rsidRPr="00612A00">
        <w:rPr>
          <w:rFonts w:ascii="Palatino Linotype" w:eastAsia="Palatino Linotype" w:hAnsi="Palatino Linotype" w:cs="Palatino Linotype"/>
          <w:sz w:val="22"/>
          <w:szCs w:val="22"/>
        </w:rPr>
        <w:t xml:space="preserve"> hábil siguiente a aquel</w:t>
      </w:r>
      <w:r w:rsidRPr="00612A00">
        <w:rPr>
          <w:rFonts w:ascii="Palatino Linotype" w:eastAsia="Palatino Linotype" w:hAnsi="Palatino Linotype" w:cs="Palatino Linotype"/>
          <w:sz w:val="22"/>
          <w:szCs w:val="22"/>
        </w:rPr>
        <w:t xml:space="preserve"> en que </w:t>
      </w:r>
      <w:r w:rsidRPr="00612A00">
        <w:rPr>
          <w:rFonts w:ascii="Palatino Linotype" w:eastAsia="Palatino Linotype" w:hAnsi="Palatino Linotype" w:cs="Palatino Linotype"/>
          <w:b/>
          <w:sz w:val="22"/>
          <w:szCs w:val="22"/>
        </w:rPr>
        <w:t>se tuvo conocimiento de la respuesta impugnada</w:t>
      </w:r>
      <w:r w:rsidRPr="00612A00">
        <w:rPr>
          <w:rFonts w:ascii="Palatino Linotype" w:eastAsia="Palatino Linotype" w:hAnsi="Palatino Linotype" w:cs="Palatino Linotype"/>
          <w:sz w:val="22"/>
          <w:szCs w:val="22"/>
        </w:rPr>
        <w:t xml:space="preserve">. </w:t>
      </w:r>
    </w:p>
    <w:p w14:paraId="23AF1BE4"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612A00" w:rsidRDefault="0064634F">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612A00">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612A00" w:rsidRDefault="008D2539">
      <w:pPr>
        <w:tabs>
          <w:tab w:val="left" w:pos="7938"/>
        </w:tabs>
        <w:spacing w:line="360" w:lineRule="auto"/>
        <w:jc w:val="both"/>
        <w:rPr>
          <w:rFonts w:ascii="Palatino Linotype" w:eastAsia="Palatino Linotype" w:hAnsi="Palatino Linotype" w:cs="Palatino Linotype"/>
          <w:sz w:val="22"/>
          <w:szCs w:val="22"/>
        </w:rPr>
      </w:pPr>
    </w:p>
    <w:p w14:paraId="16F1142D" w14:textId="5BC658B6"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Por otro lado, es de suma importancia mencionar que, si bien la parte</w:t>
      </w:r>
      <w:r w:rsidRPr="00612A00">
        <w:rPr>
          <w:rFonts w:ascii="Palatino Linotype" w:eastAsia="Palatino Linotype" w:hAnsi="Palatino Linotype" w:cs="Palatino Linotype"/>
          <w:b/>
          <w:sz w:val="22"/>
          <w:szCs w:val="22"/>
        </w:rPr>
        <w:t xml:space="preserve"> Recurrente</w:t>
      </w:r>
      <w:r w:rsidRPr="00612A00">
        <w:rPr>
          <w:rFonts w:ascii="Palatino Linotype" w:eastAsia="Palatino Linotype" w:hAnsi="Palatino Linotype" w:cs="Palatino Linotype"/>
          <w:sz w:val="22"/>
          <w:szCs w:val="22"/>
        </w:rPr>
        <w:t xml:space="preserve"> </w:t>
      </w:r>
      <w:r w:rsidR="002B44BC" w:rsidRPr="00612A00">
        <w:rPr>
          <w:rFonts w:ascii="Palatino Linotype" w:eastAsia="Palatino Linotype" w:hAnsi="Palatino Linotype" w:cs="Palatino Linotype"/>
          <w:sz w:val="22"/>
          <w:szCs w:val="22"/>
        </w:rPr>
        <w:t xml:space="preserve">no </w:t>
      </w:r>
      <w:r w:rsidRPr="00612A00">
        <w:rPr>
          <w:rFonts w:ascii="Palatino Linotype" w:eastAsia="Palatino Linotype" w:hAnsi="Palatino Linotype" w:cs="Palatino Linotype"/>
          <w:b/>
          <w:sz w:val="22"/>
          <w:szCs w:val="22"/>
        </w:rPr>
        <w:t xml:space="preserve">proporcionó </w:t>
      </w:r>
      <w:r w:rsidR="002B44BC" w:rsidRPr="00612A00">
        <w:rPr>
          <w:rFonts w:ascii="Palatino Linotype" w:eastAsia="Palatino Linotype" w:hAnsi="Palatino Linotype" w:cs="Palatino Linotype"/>
          <w:b/>
          <w:sz w:val="22"/>
          <w:szCs w:val="22"/>
        </w:rPr>
        <w:t>nombre</w:t>
      </w:r>
      <w:r w:rsidR="00793E15" w:rsidRPr="00612A00">
        <w:rPr>
          <w:rFonts w:ascii="Palatino Linotype" w:eastAsia="Palatino Linotype" w:hAnsi="Palatino Linotype" w:cs="Palatino Linotype"/>
          <w:b/>
          <w:sz w:val="22"/>
          <w:szCs w:val="22"/>
        </w:rPr>
        <w:t xml:space="preserve"> completo</w:t>
      </w:r>
      <w:r w:rsidRPr="00612A00">
        <w:rPr>
          <w:rFonts w:ascii="Palatino Linotype" w:eastAsia="Palatino Linotype" w:hAnsi="Palatino Linotype" w:cs="Palatino Linotype"/>
          <w:b/>
          <w:sz w:val="22"/>
          <w:szCs w:val="22"/>
        </w:rPr>
        <w:t>,</w:t>
      </w:r>
      <w:r w:rsidRPr="00612A00">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9FBF57"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407C40E6" w14:textId="77777777" w:rsidR="008D2539" w:rsidRPr="00612A00" w:rsidRDefault="0064634F">
      <w:pPr>
        <w:spacing w:line="276" w:lineRule="auto"/>
        <w:ind w:left="851" w:right="902"/>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i/>
          <w:sz w:val="22"/>
          <w:szCs w:val="22"/>
        </w:rPr>
        <w:t>"</w:t>
      </w:r>
      <w:r w:rsidRPr="00612A00">
        <w:rPr>
          <w:rFonts w:ascii="Palatino Linotype" w:eastAsia="Palatino Linotype" w:hAnsi="Palatino Linotype" w:cs="Palatino Linotype"/>
          <w:b/>
          <w:i/>
          <w:sz w:val="22"/>
          <w:szCs w:val="22"/>
        </w:rPr>
        <w:t xml:space="preserve">Las solicitudes </w:t>
      </w:r>
      <w:r w:rsidRPr="00612A00">
        <w:rPr>
          <w:rFonts w:ascii="Palatino Linotype" w:eastAsia="Palatino Linotype" w:hAnsi="Palatino Linotype" w:cs="Palatino Linotype"/>
          <w:i/>
          <w:sz w:val="22"/>
          <w:szCs w:val="22"/>
        </w:rPr>
        <w:t xml:space="preserve">anónimas, </w:t>
      </w:r>
      <w:r w:rsidRPr="00612A00">
        <w:rPr>
          <w:rFonts w:ascii="Palatino Linotype" w:eastAsia="Palatino Linotype" w:hAnsi="Palatino Linotype" w:cs="Palatino Linotype"/>
          <w:b/>
          <w:i/>
          <w:sz w:val="22"/>
          <w:szCs w:val="22"/>
        </w:rPr>
        <w:t>con nombre incompleto</w:t>
      </w:r>
      <w:r w:rsidRPr="00612A00">
        <w:rPr>
          <w:rFonts w:ascii="Palatino Linotype" w:eastAsia="Palatino Linotype" w:hAnsi="Palatino Linotype" w:cs="Palatino Linotype"/>
          <w:i/>
          <w:sz w:val="22"/>
          <w:szCs w:val="22"/>
        </w:rPr>
        <w:t xml:space="preserve"> o seudónimo</w:t>
      </w:r>
      <w:r w:rsidRPr="00612A00">
        <w:rPr>
          <w:rFonts w:ascii="Palatino Linotype" w:eastAsia="Palatino Linotype" w:hAnsi="Palatino Linotype" w:cs="Palatino Linotype"/>
          <w:b/>
          <w:i/>
          <w:sz w:val="22"/>
          <w:szCs w:val="22"/>
        </w:rPr>
        <w:t> serán procedentes para su trámite por parte del sujeto obligado ante quien se presente</w:t>
      </w:r>
      <w:r w:rsidRPr="00612A00">
        <w:rPr>
          <w:rFonts w:ascii="Palatino Linotype" w:eastAsia="Palatino Linotype" w:hAnsi="Palatino Linotype" w:cs="Palatino Linotype"/>
          <w:i/>
          <w:sz w:val="22"/>
          <w:szCs w:val="22"/>
        </w:rPr>
        <w:t>. No podrá requerirse información adicional con motivo del nombre proporcionado por el solicitante."</w:t>
      </w:r>
    </w:p>
    <w:p w14:paraId="79D29EA7" w14:textId="77777777" w:rsidR="008D2539" w:rsidRPr="00612A00"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5EF793A3"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Finalmente, se advierte que resulta procedente la interposición del recurso, según lo manifestado por </w:t>
      </w:r>
      <w:r w:rsidRPr="00612A00">
        <w:rPr>
          <w:rFonts w:ascii="Palatino Linotype" w:eastAsia="Palatino Linotype" w:hAnsi="Palatino Linotype" w:cs="Palatino Linotype"/>
          <w:b/>
          <w:sz w:val="22"/>
          <w:szCs w:val="22"/>
        </w:rPr>
        <w:t>la parte</w:t>
      </w:r>
      <w:r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b/>
          <w:sz w:val="22"/>
          <w:szCs w:val="22"/>
        </w:rPr>
        <w:t>Recurrente</w:t>
      </w:r>
      <w:r w:rsidRPr="00612A00">
        <w:rPr>
          <w:rFonts w:ascii="Palatino Linotype" w:eastAsia="Palatino Linotype" w:hAnsi="Palatino Linotype" w:cs="Palatino Linotype"/>
          <w:sz w:val="22"/>
          <w:szCs w:val="22"/>
        </w:rPr>
        <w:t xml:space="preserve"> en sus motivos de inconformidad, de acuerdo al artículo 179, fracción </w:t>
      </w:r>
      <w:r w:rsidR="006D7187" w:rsidRPr="00612A00">
        <w:rPr>
          <w:rFonts w:ascii="Palatino Linotype" w:eastAsia="Palatino Linotype" w:hAnsi="Palatino Linotype" w:cs="Palatino Linotype"/>
          <w:sz w:val="22"/>
          <w:szCs w:val="22"/>
        </w:rPr>
        <w:t>I</w:t>
      </w:r>
      <w:r w:rsidRPr="00612A00">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612A00" w:rsidRDefault="0064634F">
      <w:pPr>
        <w:ind w:left="567"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r w:rsidRPr="00612A00">
        <w:rPr>
          <w:rFonts w:ascii="Palatino Linotype" w:eastAsia="Palatino Linotype" w:hAnsi="Palatino Linotype" w:cs="Palatino Linotype"/>
          <w:b/>
          <w:i/>
          <w:sz w:val="22"/>
          <w:szCs w:val="22"/>
        </w:rPr>
        <w:t>Artículo 179.</w:t>
      </w:r>
      <w:r w:rsidRPr="00612A0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5EEE2B3" w14:textId="1C34DEC5" w:rsidR="00793E15" w:rsidRPr="00612A00" w:rsidRDefault="00793E15" w:rsidP="002B44BC">
      <w:pPr>
        <w:ind w:left="567" w:right="902"/>
        <w:jc w:val="both"/>
        <w:rPr>
          <w:rFonts w:ascii="Palatino Linotype" w:eastAsia="Palatino Linotype" w:hAnsi="Palatino Linotype" w:cs="Palatino Linotype"/>
          <w:b/>
          <w:i/>
          <w:sz w:val="22"/>
          <w:szCs w:val="22"/>
        </w:rPr>
      </w:pPr>
      <w:r w:rsidRPr="00612A00">
        <w:rPr>
          <w:rFonts w:ascii="Palatino Linotype" w:eastAsia="Palatino Linotype" w:hAnsi="Palatino Linotype" w:cs="Palatino Linotype"/>
          <w:b/>
          <w:i/>
          <w:sz w:val="22"/>
          <w:szCs w:val="22"/>
        </w:rPr>
        <w:t>I. La negativa a la información solicitada;</w:t>
      </w:r>
    </w:p>
    <w:p w14:paraId="51B94E27" w14:textId="715D5B1F" w:rsidR="008D2539" w:rsidRPr="00612A00" w:rsidRDefault="006D7187">
      <w:pPr>
        <w:ind w:left="567"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 xml:space="preserve"> </w:t>
      </w:r>
      <w:r w:rsidR="00B71D80" w:rsidRPr="00612A00">
        <w:rPr>
          <w:rFonts w:ascii="Palatino Linotype" w:eastAsia="Palatino Linotype" w:hAnsi="Palatino Linotype" w:cs="Palatino Linotype"/>
          <w:i/>
          <w:sz w:val="22"/>
          <w:szCs w:val="22"/>
        </w:rPr>
        <w:t>[….]</w:t>
      </w:r>
      <w:r w:rsidR="0064634F" w:rsidRPr="00612A00">
        <w:rPr>
          <w:rFonts w:ascii="Palatino Linotype" w:eastAsia="Palatino Linotype" w:hAnsi="Palatino Linotype" w:cs="Palatino Linotype"/>
          <w:i/>
          <w:sz w:val="22"/>
          <w:szCs w:val="22"/>
        </w:rPr>
        <w:t>”</w:t>
      </w:r>
    </w:p>
    <w:p w14:paraId="4CF7FDD1" w14:textId="77777777" w:rsidR="008D2539" w:rsidRPr="00612A00" w:rsidRDefault="008D2539">
      <w:pPr>
        <w:ind w:left="567"/>
        <w:rPr>
          <w:rFonts w:ascii="Palatino Linotype" w:eastAsia="Palatino Linotype" w:hAnsi="Palatino Linotype" w:cs="Palatino Linotype"/>
          <w:b/>
          <w:i/>
          <w:sz w:val="22"/>
          <w:szCs w:val="22"/>
        </w:rPr>
      </w:pPr>
    </w:p>
    <w:p w14:paraId="60D117FC" w14:textId="77777777" w:rsidR="008D2539" w:rsidRPr="00612A00" w:rsidRDefault="0064634F">
      <w:pPr>
        <w:ind w:left="567" w:right="900"/>
        <w:jc w:val="right"/>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 xml:space="preserve"> </w:t>
      </w:r>
      <w:r w:rsidRPr="00612A00">
        <w:rPr>
          <w:rFonts w:ascii="Palatino Linotype" w:eastAsia="Palatino Linotype" w:hAnsi="Palatino Linotype" w:cs="Palatino Linotype"/>
          <w:i/>
          <w:sz w:val="22"/>
          <w:szCs w:val="22"/>
        </w:rPr>
        <w:t>(Énfasis añadido)</w:t>
      </w:r>
    </w:p>
    <w:p w14:paraId="50920F50" w14:textId="77777777" w:rsidR="008D2539" w:rsidRPr="00612A00"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612A00" w:rsidRDefault="0064634F">
      <w:pPr>
        <w:spacing w:line="360" w:lineRule="auto"/>
        <w:jc w:val="both"/>
        <w:rPr>
          <w:rFonts w:ascii="Palatino Linotype" w:eastAsia="Palatino Linotype" w:hAnsi="Palatino Linotype" w:cs="Palatino Linotype"/>
          <w:b/>
          <w:sz w:val="22"/>
          <w:szCs w:val="22"/>
        </w:rPr>
      </w:pPr>
      <w:r w:rsidRPr="00612A00">
        <w:rPr>
          <w:rFonts w:ascii="Palatino Linotype" w:eastAsia="Palatino Linotype" w:hAnsi="Palatino Linotype" w:cs="Palatino Linotype"/>
          <w:b/>
          <w:sz w:val="22"/>
          <w:szCs w:val="22"/>
        </w:rPr>
        <w:t xml:space="preserve">Tercero. Materia de la revisión. </w:t>
      </w:r>
      <w:r w:rsidRPr="00612A0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12A00">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612A00">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 xml:space="preserve">Cuarto. Estudio del asunto. </w:t>
      </w:r>
      <w:r w:rsidRPr="00612A00">
        <w:rPr>
          <w:rFonts w:ascii="Palatino Linotype" w:eastAsia="Palatino Linotype" w:hAnsi="Palatino Linotype" w:cs="Palatino Linotype"/>
          <w:sz w:val="22"/>
          <w:szCs w:val="22"/>
        </w:rPr>
        <w:t xml:space="preserve">Antes de entrar al análisis de los pronunciamientos del </w:t>
      </w:r>
      <w:r w:rsidRPr="00612A00">
        <w:rPr>
          <w:rFonts w:ascii="Palatino Linotype" w:eastAsia="Palatino Linotype" w:hAnsi="Palatino Linotype" w:cs="Palatino Linotype"/>
          <w:b/>
          <w:sz w:val="22"/>
          <w:szCs w:val="22"/>
        </w:rPr>
        <w:t>Sujeto Obligado</w:t>
      </w:r>
      <w:r w:rsidRPr="00612A00">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612A00" w:rsidRDefault="0064634F">
      <w:pPr>
        <w:spacing w:line="276" w:lineRule="auto"/>
        <w:ind w:left="851" w:right="85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612A0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612A00" w:rsidRDefault="0064634F">
      <w:pPr>
        <w:spacing w:line="276" w:lineRule="auto"/>
        <w:ind w:left="851" w:right="85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612A00" w:rsidRDefault="0064634F">
      <w:pPr>
        <w:spacing w:line="276" w:lineRule="auto"/>
        <w:ind w:left="851" w:right="85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12A0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612A00" w:rsidRDefault="0064634F">
      <w:pPr>
        <w:spacing w:line="276" w:lineRule="auto"/>
        <w:ind w:left="851" w:right="85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i/>
          <w:sz w:val="22"/>
          <w:szCs w:val="22"/>
        </w:rPr>
        <w:t>[…]</w:t>
      </w:r>
    </w:p>
    <w:p w14:paraId="1FE7544E" w14:textId="77777777" w:rsidR="008D2539" w:rsidRPr="00612A00" w:rsidRDefault="0064634F">
      <w:pPr>
        <w:spacing w:line="276" w:lineRule="auto"/>
        <w:ind w:left="851" w:right="901"/>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i/>
          <w:sz w:val="22"/>
          <w:szCs w:val="22"/>
        </w:rPr>
        <w:t>“Artículo 6o.</w:t>
      </w:r>
    </w:p>
    <w:p w14:paraId="089A08A2" w14:textId="77777777" w:rsidR="008D2539" w:rsidRPr="00612A00" w:rsidRDefault="0064634F">
      <w:pPr>
        <w:spacing w:line="276" w:lineRule="auto"/>
        <w:ind w:left="851" w:right="901"/>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i/>
          <w:sz w:val="22"/>
          <w:szCs w:val="22"/>
        </w:rPr>
        <w:t>[...]</w:t>
      </w:r>
    </w:p>
    <w:p w14:paraId="1849EF98" w14:textId="77777777" w:rsidR="008D2539" w:rsidRPr="00612A0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 xml:space="preserve">A. Para el ejercicio del derecho de acceso a la información, la Federación y </w:t>
      </w:r>
      <w:r w:rsidRPr="00612A00">
        <w:rPr>
          <w:rFonts w:ascii="Palatino Linotype" w:eastAsia="Palatino Linotype" w:hAnsi="Palatino Linotype" w:cs="Palatino Linotype"/>
          <w:b/>
          <w:i/>
          <w:sz w:val="22"/>
          <w:szCs w:val="22"/>
          <w:u w:val="single"/>
        </w:rPr>
        <w:t>las entidades federativas</w:t>
      </w:r>
      <w:r w:rsidRPr="00612A00">
        <w:rPr>
          <w:rFonts w:ascii="Palatino Linotype" w:eastAsia="Palatino Linotype" w:hAnsi="Palatino Linotype" w:cs="Palatino Linotype"/>
          <w:b/>
          <w:i/>
          <w:sz w:val="22"/>
          <w:szCs w:val="22"/>
        </w:rPr>
        <w:t>,</w:t>
      </w:r>
      <w:r w:rsidRPr="00612A00">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612A0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 </w:t>
      </w:r>
      <w:r w:rsidRPr="00612A00">
        <w:rPr>
          <w:rFonts w:ascii="Palatino Linotype" w:eastAsia="Palatino Linotype" w:hAnsi="Palatino Linotype" w:cs="Palatino Linotype"/>
          <w:b/>
          <w:i/>
          <w:sz w:val="22"/>
          <w:szCs w:val="22"/>
        </w:rPr>
        <w:t xml:space="preserve">I. </w:t>
      </w:r>
      <w:r w:rsidRPr="00612A0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12A00">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12A00">
        <w:rPr>
          <w:rFonts w:ascii="Palatino Linotype" w:eastAsia="Palatino Linotype" w:hAnsi="Palatino Linotype" w:cs="Palatino Linotype"/>
          <w:b/>
          <w:i/>
          <w:sz w:val="22"/>
          <w:szCs w:val="22"/>
        </w:rPr>
        <w:t>es pública y sólo podrá ser reservada temporalmente por razones de interés público y seguridad nacional,</w:t>
      </w:r>
      <w:r w:rsidRPr="00612A0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612A0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612A0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612A0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 </w:t>
      </w:r>
      <w:r w:rsidRPr="00612A00">
        <w:rPr>
          <w:rFonts w:ascii="Palatino Linotype" w:eastAsia="Palatino Linotype" w:hAnsi="Palatino Linotype" w:cs="Palatino Linotype"/>
          <w:b/>
          <w:i/>
          <w:sz w:val="22"/>
          <w:szCs w:val="22"/>
        </w:rPr>
        <w:t xml:space="preserve">III. </w:t>
      </w:r>
      <w:r w:rsidRPr="00612A0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12A00">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612A00" w:rsidRDefault="0064634F">
      <w:pPr>
        <w:pBdr>
          <w:top w:val="nil"/>
          <w:left w:val="nil"/>
          <w:bottom w:val="nil"/>
          <w:right w:val="nil"/>
          <w:between w:val="nil"/>
        </w:pBdr>
        <w:spacing w:before="240" w:after="240"/>
        <w:ind w:left="851" w:right="851"/>
        <w:jc w:val="both"/>
      </w:pPr>
      <w:r w:rsidRPr="00612A00">
        <w:rPr>
          <w:rFonts w:ascii="Palatino Linotype" w:eastAsia="Palatino Linotype" w:hAnsi="Palatino Linotype" w:cs="Palatino Linotype"/>
          <w:b/>
          <w:i/>
          <w:sz w:val="22"/>
          <w:szCs w:val="22"/>
        </w:rPr>
        <w:t>…</w:t>
      </w:r>
    </w:p>
    <w:p w14:paraId="53C46F36" w14:textId="77777777" w:rsidR="008D2539" w:rsidRPr="00612A0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IV.</w:t>
      </w:r>
      <w:r w:rsidRPr="00612A00">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612A00" w:rsidRDefault="0064634F">
      <w:pPr>
        <w:pBdr>
          <w:top w:val="nil"/>
          <w:left w:val="nil"/>
          <w:bottom w:val="nil"/>
          <w:right w:val="nil"/>
          <w:between w:val="nil"/>
        </w:pBdr>
        <w:spacing w:before="240" w:after="240"/>
        <w:ind w:left="851" w:right="851"/>
        <w:jc w:val="both"/>
      </w:pPr>
      <w:r w:rsidRPr="00612A00">
        <w:rPr>
          <w:rFonts w:ascii="Palatino Linotype" w:eastAsia="Palatino Linotype" w:hAnsi="Palatino Linotype" w:cs="Palatino Linotype"/>
          <w:b/>
          <w:i/>
          <w:sz w:val="22"/>
          <w:szCs w:val="22"/>
        </w:rPr>
        <w:t xml:space="preserve">V. </w:t>
      </w:r>
      <w:r w:rsidRPr="00612A0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612A00" w:rsidRDefault="0064634F">
      <w:pPr>
        <w:pBdr>
          <w:top w:val="nil"/>
          <w:left w:val="nil"/>
          <w:bottom w:val="nil"/>
          <w:right w:val="nil"/>
          <w:between w:val="nil"/>
        </w:pBdr>
        <w:spacing w:before="240" w:after="240"/>
        <w:ind w:left="851" w:right="851"/>
        <w:jc w:val="both"/>
      </w:pPr>
      <w:r w:rsidRPr="00612A00">
        <w:rPr>
          <w:rFonts w:ascii="Palatino Linotype" w:eastAsia="Palatino Linotype" w:hAnsi="Palatino Linotype" w:cs="Palatino Linotype"/>
          <w:i/>
          <w:sz w:val="22"/>
          <w:szCs w:val="22"/>
        </w:rPr>
        <w:t> </w:t>
      </w:r>
      <w:r w:rsidRPr="00612A00">
        <w:rPr>
          <w:rFonts w:ascii="Palatino Linotype" w:eastAsia="Palatino Linotype" w:hAnsi="Palatino Linotype" w:cs="Palatino Linotype"/>
          <w:b/>
          <w:i/>
          <w:sz w:val="22"/>
          <w:szCs w:val="22"/>
        </w:rPr>
        <w:t xml:space="preserve">VI. </w:t>
      </w:r>
      <w:r w:rsidRPr="00612A0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612A00" w:rsidRDefault="0064634F">
      <w:pPr>
        <w:pBdr>
          <w:top w:val="nil"/>
          <w:left w:val="nil"/>
          <w:bottom w:val="nil"/>
          <w:right w:val="nil"/>
          <w:between w:val="nil"/>
        </w:pBdr>
        <w:spacing w:before="240" w:after="240"/>
        <w:ind w:left="851" w:right="851"/>
        <w:jc w:val="both"/>
      </w:pPr>
      <w:r w:rsidRPr="00612A00">
        <w:rPr>
          <w:rFonts w:ascii="Palatino Linotype" w:eastAsia="Palatino Linotype" w:hAnsi="Palatino Linotype" w:cs="Palatino Linotype"/>
          <w:i/>
          <w:sz w:val="22"/>
          <w:szCs w:val="22"/>
        </w:rPr>
        <w:t> </w:t>
      </w:r>
      <w:r w:rsidRPr="00612A00">
        <w:rPr>
          <w:rFonts w:ascii="Palatino Linotype" w:eastAsia="Palatino Linotype" w:hAnsi="Palatino Linotype" w:cs="Palatino Linotype"/>
          <w:b/>
          <w:i/>
          <w:sz w:val="22"/>
          <w:szCs w:val="22"/>
        </w:rPr>
        <w:t xml:space="preserve">VII. </w:t>
      </w:r>
      <w:r w:rsidRPr="00612A0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612A00"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612A00" w:rsidRDefault="0064634F">
      <w:pPr>
        <w:spacing w:line="276" w:lineRule="auto"/>
        <w:ind w:left="567" w:right="616"/>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r w:rsidRPr="00612A00">
        <w:rPr>
          <w:rFonts w:ascii="Palatino Linotype" w:eastAsia="Palatino Linotype" w:hAnsi="Palatino Linotype" w:cs="Palatino Linotype"/>
          <w:b/>
          <w:i/>
          <w:sz w:val="22"/>
          <w:szCs w:val="22"/>
        </w:rPr>
        <w:t>Artículo 4</w:t>
      </w:r>
      <w:r w:rsidRPr="00612A0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612A00"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612A00" w:rsidRDefault="0064634F">
      <w:pPr>
        <w:spacing w:line="276" w:lineRule="auto"/>
        <w:ind w:left="567" w:right="616"/>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12A0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612A00"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612A00" w:rsidRDefault="0064634F">
      <w:pPr>
        <w:spacing w:line="276" w:lineRule="auto"/>
        <w:ind w:left="567" w:right="616"/>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12A00">
        <w:rPr>
          <w:rFonts w:ascii="Palatino Linotype" w:eastAsia="Palatino Linotype" w:hAnsi="Palatino Linotype" w:cs="Palatino Linotype"/>
          <w:i/>
          <w:sz w:val="22"/>
          <w:szCs w:val="22"/>
        </w:rPr>
        <w:t>.”</w:t>
      </w:r>
    </w:p>
    <w:p w14:paraId="35A2AC4D"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612A00" w:rsidRDefault="0064634F">
      <w:pPr>
        <w:spacing w:line="276" w:lineRule="auto"/>
        <w:ind w:left="567" w:right="616"/>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“Artículo 12.-</w:t>
      </w:r>
      <w:r w:rsidRPr="00612A0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612A00"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612A00" w:rsidRDefault="0064634F">
      <w:pPr>
        <w:spacing w:line="276" w:lineRule="auto"/>
        <w:ind w:left="567" w:right="616"/>
        <w:jc w:val="both"/>
        <w:rPr>
          <w:rFonts w:ascii="Palatino Linotype" w:eastAsia="Palatino Linotype" w:hAnsi="Palatino Linotype" w:cs="Palatino Linotype"/>
          <w:b/>
          <w:i/>
          <w:sz w:val="22"/>
          <w:szCs w:val="22"/>
        </w:rPr>
      </w:pPr>
      <w:r w:rsidRPr="00612A0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12A00">
        <w:rPr>
          <w:rFonts w:ascii="Palatino Linotype" w:eastAsia="Palatino Linotype" w:hAnsi="Palatino Linotype" w:cs="Palatino Linotype"/>
          <w:i/>
          <w:sz w:val="22"/>
          <w:szCs w:val="22"/>
        </w:rPr>
        <w:t xml:space="preserve">. </w:t>
      </w:r>
      <w:r w:rsidRPr="00612A00">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612A00"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612A00" w:rsidRDefault="0064634F">
      <w:pPr>
        <w:spacing w:line="360" w:lineRule="auto"/>
        <w:ind w:right="-93"/>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612A00"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612A00" w:rsidRDefault="0064634F">
      <w:pPr>
        <w:spacing w:line="360" w:lineRule="auto"/>
        <w:jc w:val="both"/>
        <w:rPr>
          <w:rFonts w:ascii="Palatino Linotype" w:eastAsia="Palatino Linotype" w:hAnsi="Palatino Linotype" w:cs="Palatino Linotype"/>
          <w:b/>
          <w:sz w:val="22"/>
          <w:szCs w:val="22"/>
        </w:rPr>
      </w:pPr>
      <w:r w:rsidRPr="00612A00">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612A00">
        <w:rPr>
          <w:rFonts w:ascii="Palatino Linotype" w:eastAsia="Palatino Linotype" w:hAnsi="Palatino Linotype" w:cs="Palatino Linotype"/>
          <w:b/>
          <w:sz w:val="22"/>
          <w:szCs w:val="22"/>
        </w:rPr>
        <w:t xml:space="preserve"> </w:t>
      </w:r>
    </w:p>
    <w:p w14:paraId="4117F23D" w14:textId="77777777" w:rsidR="008D2539" w:rsidRPr="00612A00" w:rsidRDefault="0064634F">
      <w:pPr>
        <w:spacing w:line="276" w:lineRule="auto"/>
        <w:ind w:left="567" w:right="616"/>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r w:rsidRPr="00612A00">
        <w:rPr>
          <w:rFonts w:ascii="Palatino Linotype" w:eastAsia="Palatino Linotype" w:hAnsi="Palatino Linotype" w:cs="Palatino Linotype"/>
          <w:b/>
          <w:i/>
          <w:sz w:val="22"/>
          <w:szCs w:val="22"/>
        </w:rPr>
        <w:t>No existe obligación de elaborar documentos ad hoc para atender las solicitudes de acceso a la información.</w:t>
      </w:r>
      <w:r w:rsidRPr="00612A0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612A00"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612A00" w:rsidRDefault="0064634F">
      <w:pPr>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612A00"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612A00"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612A00" w:rsidRDefault="0064634F">
      <w:pPr>
        <w:spacing w:line="276" w:lineRule="auto"/>
        <w:ind w:left="567" w:right="616"/>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r w:rsidRPr="00612A00">
        <w:rPr>
          <w:rFonts w:ascii="Palatino Linotype" w:eastAsia="Palatino Linotype" w:hAnsi="Palatino Linotype" w:cs="Palatino Linotype"/>
          <w:b/>
          <w:i/>
          <w:sz w:val="22"/>
          <w:szCs w:val="22"/>
        </w:rPr>
        <w:t xml:space="preserve">Artículo 3. </w:t>
      </w:r>
      <w:r w:rsidRPr="00612A00">
        <w:rPr>
          <w:rFonts w:ascii="Palatino Linotype" w:eastAsia="Palatino Linotype" w:hAnsi="Palatino Linotype" w:cs="Palatino Linotype"/>
          <w:i/>
          <w:sz w:val="22"/>
          <w:szCs w:val="22"/>
        </w:rPr>
        <w:t>Para los efectos de la presente Ley se entenderá por:</w:t>
      </w:r>
    </w:p>
    <w:p w14:paraId="7CD9010D" w14:textId="77777777" w:rsidR="008D2539" w:rsidRPr="00612A00" w:rsidRDefault="0064634F">
      <w:pPr>
        <w:spacing w:line="276" w:lineRule="auto"/>
        <w:ind w:left="567" w:right="616"/>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p>
    <w:p w14:paraId="2C0A3A7F" w14:textId="77777777" w:rsidR="008D2539" w:rsidRPr="00612A00" w:rsidRDefault="0064634F">
      <w:pPr>
        <w:spacing w:line="276" w:lineRule="auto"/>
        <w:ind w:left="567" w:right="616"/>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XI. Documento:</w:t>
      </w:r>
      <w:r w:rsidRPr="00612A00">
        <w:rPr>
          <w:rFonts w:ascii="Palatino Linotype" w:eastAsia="Palatino Linotype" w:hAnsi="Palatino Linotype" w:cs="Palatino Linotype"/>
          <w:i/>
          <w:sz w:val="22"/>
          <w:szCs w:val="22"/>
        </w:rPr>
        <w:t xml:space="preserve"> Los expedientes, reportes, estudios, actas</w:t>
      </w:r>
      <w:r w:rsidRPr="00612A00">
        <w:rPr>
          <w:rFonts w:ascii="Palatino Linotype" w:eastAsia="Palatino Linotype" w:hAnsi="Palatino Linotype" w:cs="Palatino Linotype"/>
          <w:b/>
          <w:i/>
          <w:sz w:val="22"/>
          <w:szCs w:val="22"/>
        </w:rPr>
        <w:t>,</w:t>
      </w:r>
      <w:r w:rsidRPr="00612A0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612A00"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612A00" w:rsidRDefault="0064634F">
      <w:pPr>
        <w:spacing w:line="276" w:lineRule="auto"/>
        <w:ind w:left="567" w:right="616"/>
        <w:jc w:val="both"/>
        <w:rPr>
          <w:rFonts w:ascii="Palatino Linotype" w:eastAsia="Palatino Linotype" w:hAnsi="Palatino Linotype" w:cs="Palatino Linotype"/>
          <w:b/>
          <w:i/>
          <w:sz w:val="22"/>
          <w:szCs w:val="22"/>
        </w:rPr>
      </w:pPr>
      <w:r w:rsidRPr="00612A00">
        <w:rPr>
          <w:rFonts w:ascii="Palatino Linotype" w:eastAsia="Palatino Linotype" w:hAnsi="Palatino Linotype" w:cs="Palatino Linotype"/>
          <w:b/>
          <w:sz w:val="22"/>
          <w:szCs w:val="22"/>
        </w:rPr>
        <w:t>“</w:t>
      </w:r>
      <w:r w:rsidRPr="00612A00">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612A0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612A00" w:rsidRDefault="0064634F">
      <w:pPr>
        <w:spacing w:line="276" w:lineRule="auto"/>
        <w:ind w:left="567" w:right="616"/>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612A00" w:rsidRDefault="0064634F">
      <w:pPr>
        <w:spacing w:line="276" w:lineRule="auto"/>
        <w:ind w:left="567" w:right="616"/>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612A00" w:rsidRDefault="0064634F">
      <w:pPr>
        <w:spacing w:line="276" w:lineRule="auto"/>
        <w:ind w:left="567" w:right="616"/>
        <w:jc w:val="both"/>
        <w:rPr>
          <w:rFonts w:ascii="Palatino Linotype" w:eastAsia="Palatino Linotype" w:hAnsi="Palatino Linotype" w:cs="Palatino Linotype"/>
          <w:b/>
          <w:i/>
          <w:sz w:val="22"/>
          <w:szCs w:val="22"/>
        </w:rPr>
      </w:pPr>
      <w:r w:rsidRPr="00612A00">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612A00" w:rsidRDefault="0064634F">
      <w:pPr>
        <w:spacing w:line="276" w:lineRule="auto"/>
        <w:ind w:left="567" w:right="616"/>
        <w:jc w:val="both"/>
        <w:rPr>
          <w:rFonts w:ascii="Palatino Linotype" w:eastAsia="Palatino Linotype" w:hAnsi="Palatino Linotype" w:cs="Palatino Linotype"/>
          <w:b/>
          <w:i/>
          <w:sz w:val="22"/>
          <w:szCs w:val="22"/>
        </w:rPr>
      </w:pPr>
      <w:r w:rsidRPr="00612A00">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612A00"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De ahí que el </w:t>
      </w:r>
      <w:r w:rsidRPr="00612A00">
        <w:rPr>
          <w:rFonts w:ascii="Palatino Linotype" w:eastAsia="Palatino Linotype" w:hAnsi="Palatino Linotype" w:cs="Palatino Linotype"/>
          <w:b/>
          <w:sz w:val="22"/>
          <w:szCs w:val="22"/>
        </w:rPr>
        <w:t>Sujeto Obligado</w:t>
      </w:r>
      <w:r w:rsidRPr="00612A00">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12A00">
        <w:rPr>
          <w:rFonts w:ascii="Palatino Linotype" w:eastAsia="Palatino Linotype" w:hAnsi="Palatino Linotype" w:cs="Palatino Linotype"/>
          <w:sz w:val="22"/>
          <w:szCs w:val="22"/>
          <w:vertAlign w:val="superscript"/>
        </w:rPr>
        <w:footnoteReference w:id="1"/>
      </w:r>
      <w:r w:rsidRPr="00612A00">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12A00">
        <w:rPr>
          <w:rFonts w:ascii="Palatino Linotype" w:eastAsia="Palatino Linotype" w:hAnsi="Palatino Linotype" w:cs="Palatino Linotype"/>
          <w:sz w:val="22"/>
          <w:szCs w:val="22"/>
          <w:vertAlign w:val="superscript"/>
        </w:rPr>
        <w:footnoteReference w:id="2"/>
      </w:r>
      <w:r w:rsidRPr="00612A00">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612A00"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0F7B9784" w:rsidR="008D2539" w:rsidRPr="00612A00"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612A00">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612A00">
        <w:rPr>
          <w:rFonts w:ascii="Palatino Linotype" w:eastAsia="Palatino Linotype" w:hAnsi="Palatino Linotype" w:cs="Palatino Linotype"/>
          <w:b/>
          <w:sz w:val="22"/>
          <w:szCs w:val="22"/>
        </w:rPr>
        <w:t>Sujeto Obligado,</w:t>
      </w:r>
      <w:r w:rsidR="00B71D80" w:rsidRPr="00612A00">
        <w:rPr>
          <w:rFonts w:ascii="Palatino Linotype" w:eastAsia="Palatino Linotype" w:hAnsi="Palatino Linotype" w:cs="Palatino Linotype"/>
          <w:b/>
          <w:sz w:val="22"/>
          <w:szCs w:val="22"/>
        </w:rPr>
        <w:t xml:space="preserve"> </w:t>
      </w:r>
      <w:r w:rsidR="00B71D80" w:rsidRPr="00612A00">
        <w:rPr>
          <w:rFonts w:ascii="Palatino Linotype" w:eastAsia="Palatino Linotype" w:hAnsi="Palatino Linotype" w:cs="Palatino Linotype"/>
          <w:sz w:val="22"/>
          <w:szCs w:val="22"/>
        </w:rPr>
        <w:t xml:space="preserve">medularmente </w:t>
      </w:r>
      <w:r w:rsidRPr="00612A00">
        <w:rPr>
          <w:rFonts w:ascii="Palatino Linotype" w:eastAsia="Palatino Linotype" w:hAnsi="Palatino Linotype" w:cs="Palatino Linotype"/>
          <w:sz w:val="22"/>
          <w:szCs w:val="22"/>
        </w:rPr>
        <w:t>lo siguiente:</w:t>
      </w:r>
    </w:p>
    <w:p w14:paraId="0B2ADF84" w14:textId="77777777" w:rsidR="008D2539" w:rsidRPr="00612A00"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lang w:val="es-ES"/>
        </w:rPr>
      </w:pPr>
    </w:p>
    <w:p w14:paraId="35B274A8" w14:textId="2AC16A01" w:rsidR="00024341" w:rsidRPr="00612A00" w:rsidRDefault="006D7187" w:rsidP="006D7187">
      <w:pPr>
        <w:pStyle w:val="Prrafodelista"/>
        <w:numPr>
          <w:ilvl w:val="0"/>
          <w:numId w:val="10"/>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12A00">
        <w:rPr>
          <w:rFonts w:ascii="Palatino Linotype" w:eastAsia="Palatino Linotype" w:hAnsi="Palatino Linotype" w:cs="Palatino Linotype"/>
          <w:b/>
          <w:sz w:val="22"/>
          <w:szCs w:val="22"/>
        </w:rPr>
        <w:t>Los permisos expedidos a los puestos ubicados en la dirección indicada en la solicitud de información.</w:t>
      </w:r>
    </w:p>
    <w:p w14:paraId="273F296C" w14:textId="77777777" w:rsidR="006D7187" w:rsidRPr="00612A00" w:rsidRDefault="006D7187" w:rsidP="006D7187">
      <w:pPr>
        <w:pStyle w:val="Prrafodelista"/>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590C7F94" w14:textId="1C9F52FB" w:rsidR="006D7187" w:rsidRPr="00612A00" w:rsidRDefault="006D7187" w:rsidP="006D7187">
      <w:pPr>
        <w:pStyle w:val="Prrafodelista"/>
        <w:numPr>
          <w:ilvl w:val="0"/>
          <w:numId w:val="10"/>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612A00">
        <w:rPr>
          <w:rFonts w:ascii="Palatino Linotype" w:eastAsia="Palatino Linotype" w:hAnsi="Palatino Linotype" w:cs="Palatino Linotype"/>
          <w:b/>
          <w:sz w:val="22"/>
          <w:szCs w:val="22"/>
        </w:rPr>
        <w:t>Se argumente jurídicamente la razón del porque los puestos indicados pueden obstruir el paso peatonal, de tal manera que han provocado diversas situaciones de seguridad para los ciudadanos.</w:t>
      </w:r>
    </w:p>
    <w:p w14:paraId="1A321C7D" w14:textId="77777777" w:rsidR="00024341" w:rsidRPr="00612A00"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EEC7C47" w14:textId="05B4889A" w:rsidR="006D7187" w:rsidRPr="00612A00" w:rsidRDefault="006D7187" w:rsidP="006D7187">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u w:val="single"/>
        </w:rPr>
      </w:pPr>
      <w:r w:rsidRPr="00612A00">
        <w:rPr>
          <w:rFonts w:ascii="Palatino Linotype" w:eastAsia="Palatino Linotype" w:hAnsi="Palatino Linotype" w:cs="Palatino Linotype"/>
          <w:sz w:val="22"/>
          <w:szCs w:val="22"/>
        </w:rPr>
        <w:t>E</w:t>
      </w:r>
      <w:r w:rsidR="00F312D9" w:rsidRPr="00612A00">
        <w:rPr>
          <w:rFonts w:ascii="Palatino Linotype" w:eastAsia="Palatino Linotype" w:hAnsi="Palatino Linotype" w:cs="Palatino Linotype"/>
          <w:sz w:val="22"/>
          <w:szCs w:val="22"/>
        </w:rPr>
        <w:t xml:space="preserve">n respuesta, </w:t>
      </w:r>
      <w:r w:rsidRPr="00612A00">
        <w:rPr>
          <w:rFonts w:ascii="Palatino Linotype" w:eastAsia="Palatino Linotype" w:hAnsi="Palatino Linotype" w:cs="Palatino Linotype"/>
          <w:sz w:val="22"/>
          <w:szCs w:val="22"/>
        </w:rPr>
        <w:t xml:space="preserve">el </w:t>
      </w:r>
      <w:r w:rsidRPr="00612A00">
        <w:rPr>
          <w:rFonts w:ascii="Palatino Linotype" w:eastAsia="Palatino Linotype" w:hAnsi="Palatino Linotype" w:cs="Palatino Linotype"/>
          <w:b/>
          <w:sz w:val="22"/>
          <w:szCs w:val="22"/>
        </w:rPr>
        <w:t xml:space="preserve">Sujeto Obligado </w:t>
      </w:r>
      <w:r w:rsidRPr="00612A00">
        <w:rPr>
          <w:rFonts w:ascii="Palatino Linotype" w:eastAsia="Palatino Linotype" w:hAnsi="Palatino Linotype" w:cs="Palatino Linotype"/>
          <w:sz w:val="22"/>
          <w:szCs w:val="22"/>
        </w:rPr>
        <w:t>por conducto del Director de Industria y Comercio informó que derivado de las actividades de inspección, verificación y notificación de los comercios existentes en los alrededores de la ubicación mencionada en la solicitud, se les realiz</w:t>
      </w:r>
      <w:r w:rsidR="00A72F4B" w:rsidRPr="00612A00">
        <w:rPr>
          <w:rFonts w:ascii="Palatino Linotype" w:eastAsia="Palatino Linotype" w:hAnsi="Palatino Linotype" w:cs="Palatino Linotype"/>
          <w:sz w:val="22"/>
          <w:szCs w:val="22"/>
        </w:rPr>
        <w:t>ó</w:t>
      </w:r>
      <w:r w:rsidRPr="00612A00">
        <w:rPr>
          <w:rFonts w:ascii="Palatino Linotype" w:eastAsia="Palatino Linotype" w:hAnsi="Palatino Linotype" w:cs="Palatino Linotype"/>
          <w:sz w:val="22"/>
          <w:szCs w:val="22"/>
        </w:rPr>
        <w:t xml:space="preserve"> una invitación para su empadronamiento, así como también se les proporcionaron los requisitos para que inicien con el trámite para el permiso correspondiente, </w:t>
      </w:r>
      <w:r w:rsidRPr="00612A00">
        <w:rPr>
          <w:rFonts w:ascii="Palatino Linotype" w:eastAsia="Palatino Linotype" w:hAnsi="Palatino Linotype" w:cs="Palatino Linotype"/>
          <w:b/>
          <w:bCs/>
          <w:sz w:val="22"/>
          <w:szCs w:val="22"/>
          <w:u w:val="single"/>
        </w:rPr>
        <w:t>además de informarles que no pueden obstruir el paso peatonal.</w:t>
      </w:r>
    </w:p>
    <w:p w14:paraId="73E7ACD6" w14:textId="77777777" w:rsidR="006D7187" w:rsidRPr="00612A00" w:rsidRDefault="006D7187" w:rsidP="002840BE">
      <w:pPr>
        <w:spacing w:line="360" w:lineRule="auto"/>
        <w:ind w:right="49"/>
        <w:jc w:val="both"/>
        <w:rPr>
          <w:rFonts w:ascii="Palatino Linotype" w:eastAsia="Palatino Linotype" w:hAnsi="Palatino Linotype" w:cs="Palatino Linotype"/>
          <w:sz w:val="22"/>
          <w:szCs w:val="22"/>
        </w:rPr>
      </w:pPr>
    </w:p>
    <w:p w14:paraId="569D5E45" w14:textId="680CF117" w:rsidR="002840BE" w:rsidRPr="00612A00" w:rsidRDefault="002840BE" w:rsidP="002840BE">
      <w:pPr>
        <w:spacing w:line="360" w:lineRule="auto"/>
        <w:ind w:right="49"/>
        <w:jc w:val="both"/>
        <w:rPr>
          <w:rFonts w:ascii="Palatino Linotype" w:eastAsia="Palatino Linotype" w:hAnsi="Palatino Linotype" w:cs="Palatino Linotype"/>
          <w:b/>
          <w:sz w:val="22"/>
          <w:szCs w:val="22"/>
        </w:rPr>
      </w:pPr>
      <w:r w:rsidRPr="00612A00">
        <w:rPr>
          <w:rFonts w:ascii="Palatino Linotype" w:eastAsia="Palatino Linotype" w:hAnsi="Palatino Linotype" w:cs="Palatino Linotype"/>
          <w:sz w:val="22"/>
          <w:szCs w:val="22"/>
        </w:rPr>
        <w:t xml:space="preserve">Inconforme con la respuesta, la parte </w:t>
      </w:r>
      <w:r w:rsidRPr="00612A00">
        <w:rPr>
          <w:rFonts w:ascii="Palatino Linotype" w:eastAsia="Palatino Linotype" w:hAnsi="Palatino Linotype" w:cs="Palatino Linotype"/>
          <w:b/>
          <w:sz w:val="22"/>
          <w:szCs w:val="22"/>
        </w:rPr>
        <w:t xml:space="preserve">Recurrente </w:t>
      </w:r>
      <w:r w:rsidRPr="00612A00">
        <w:rPr>
          <w:rFonts w:ascii="Palatino Linotype" w:eastAsia="Palatino Linotype" w:hAnsi="Palatino Linotype" w:cs="Palatino Linotype"/>
          <w:sz w:val="22"/>
          <w:szCs w:val="22"/>
        </w:rPr>
        <w:t xml:space="preserve">promovió el presente recurso de revisión en el que a manera de motivos de inconformidad </w:t>
      </w:r>
      <w:r w:rsidR="006D7187" w:rsidRPr="00612A00">
        <w:rPr>
          <w:rFonts w:ascii="Palatino Linotype" w:eastAsia="Palatino Linotype" w:hAnsi="Palatino Linotype" w:cs="Palatino Linotype"/>
          <w:b/>
          <w:sz w:val="22"/>
          <w:szCs w:val="22"/>
        </w:rPr>
        <w:t>se adolece medularmente de que no se respondió a lo requerido en la solicitud de información, es decir, la negativa a la entrega de la información.</w:t>
      </w:r>
    </w:p>
    <w:p w14:paraId="6E366B22" w14:textId="77777777" w:rsidR="002840BE" w:rsidRPr="00612A00"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612A00" w:rsidRDefault="002840BE" w:rsidP="002840BE">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Admitido el presente recurso de revisión, en términos del artículo 185 fracción II</w:t>
      </w:r>
      <w:r w:rsidRPr="00612A00">
        <w:rPr>
          <w:rFonts w:ascii="Palatino Linotype" w:eastAsia="Palatino Linotype" w:hAnsi="Palatino Linotype" w:cs="Palatino Linotype"/>
          <w:sz w:val="22"/>
          <w:szCs w:val="22"/>
          <w:vertAlign w:val="superscript"/>
        </w:rPr>
        <w:footnoteReference w:id="3"/>
      </w:r>
      <w:r w:rsidRPr="00612A00">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612A00" w:rsidRDefault="002840BE" w:rsidP="002840BE">
      <w:pPr>
        <w:spacing w:line="360" w:lineRule="auto"/>
        <w:jc w:val="both"/>
        <w:rPr>
          <w:rFonts w:ascii="Palatino Linotype" w:eastAsia="Palatino Linotype" w:hAnsi="Palatino Linotype" w:cs="Palatino Linotype"/>
          <w:sz w:val="22"/>
          <w:szCs w:val="22"/>
        </w:rPr>
      </w:pPr>
    </w:p>
    <w:p w14:paraId="71220CFC" w14:textId="1CD56697" w:rsidR="006D7187" w:rsidRPr="00612A00" w:rsidRDefault="002840BE" w:rsidP="006D7187">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Cabe resaltar que, de las constancias que obran en el expediente electrónico en que se actúa, se advierte que el </w:t>
      </w:r>
      <w:r w:rsidRPr="00612A00">
        <w:rPr>
          <w:rFonts w:ascii="Palatino Linotype" w:eastAsia="Palatino Linotype" w:hAnsi="Palatino Linotype" w:cs="Palatino Linotype"/>
          <w:b/>
          <w:sz w:val="22"/>
          <w:szCs w:val="22"/>
        </w:rPr>
        <w:t xml:space="preserve">Sujeto Obligado </w:t>
      </w:r>
      <w:r w:rsidRPr="00612A00">
        <w:rPr>
          <w:rFonts w:ascii="Palatino Linotype" w:eastAsia="Palatino Linotype" w:hAnsi="Palatino Linotype" w:cs="Palatino Linotype"/>
          <w:sz w:val="22"/>
          <w:szCs w:val="22"/>
        </w:rPr>
        <w:t xml:space="preserve">rindió su informe justificado </w:t>
      </w:r>
      <w:r w:rsidR="006D7187" w:rsidRPr="00612A00">
        <w:rPr>
          <w:rFonts w:ascii="Palatino Linotype" w:eastAsia="Palatino Linotype" w:hAnsi="Palatino Linotype" w:cs="Palatino Linotype"/>
          <w:sz w:val="22"/>
          <w:szCs w:val="22"/>
        </w:rPr>
        <w:t>en el que por conducto d</w:t>
      </w:r>
      <w:r w:rsidR="006D7187" w:rsidRPr="00612A00">
        <w:rPr>
          <w:rFonts w:ascii="Palatino Linotype" w:eastAsia="Palatino Linotype" w:hAnsi="Palatino Linotype" w:cs="Palatino Linotype"/>
          <w:sz w:val="22"/>
          <w:szCs w:val="22"/>
          <w:lang w:val="es-ES"/>
        </w:rPr>
        <w:t>el Director de Industria y Comercio informó</w:t>
      </w:r>
      <w:r w:rsidR="006D7187" w:rsidRPr="00612A00">
        <w:t xml:space="preserve"> que </w:t>
      </w:r>
      <w:r w:rsidR="006D7187" w:rsidRPr="00612A00">
        <w:rPr>
          <w:rFonts w:ascii="Palatino Linotype" w:eastAsia="Palatino Linotype" w:hAnsi="Palatino Linotype" w:cs="Palatino Linotype"/>
          <w:sz w:val="22"/>
          <w:szCs w:val="22"/>
        </w:rPr>
        <w:t xml:space="preserve">derivado de las actividades de inspección, se detectaron 3 comercios en los alrededores de la ubicación mencionada en la solicitud, de los cuales uno cuenta con el permiso correspondientes, </w:t>
      </w:r>
      <w:r w:rsidR="006D7187" w:rsidRPr="00612A00">
        <w:rPr>
          <w:rFonts w:ascii="Palatino Linotype" w:eastAsia="Palatino Linotype" w:hAnsi="Palatino Linotype" w:cs="Palatino Linotype"/>
          <w:b/>
          <w:sz w:val="22"/>
          <w:szCs w:val="22"/>
        </w:rPr>
        <w:t xml:space="preserve">anexando en </w:t>
      </w:r>
      <w:r w:rsidR="006D7187" w:rsidRPr="00612A00">
        <w:rPr>
          <w:rFonts w:ascii="Palatino Linotype" w:eastAsia="Palatino Linotype" w:hAnsi="Palatino Linotype" w:cs="Palatino Linotype"/>
          <w:b/>
          <w:sz w:val="22"/>
          <w:szCs w:val="22"/>
          <w:lang w:val="es-ES"/>
        </w:rPr>
        <w:t>versión pública, la cédula de identificación de empadronamiento de un puesto semifijo localizado en la ubicación referida en la solicitud de información</w:t>
      </w:r>
      <w:r w:rsidR="006D7187" w:rsidRPr="00612A00">
        <w:rPr>
          <w:rFonts w:ascii="Palatino Linotype" w:eastAsia="Palatino Linotype" w:hAnsi="Palatino Linotype" w:cs="Palatino Linotype"/>
          <w:sz w:val="22"/>
          <w:szCs w:val="22"/>
        </w:rPr>
        <w:t xml:space="preserve">, así como también se hizo entrega de un enlace para consulta del Acta y acuerdo del proyecto de protección de datos personales consultable en la siguiente liga : </w:t>
      </w:r>
      <w:hyperlink r:id="rId9" w:history="1">
        <w:r w:rsidR="006D7187" w:rsidRPr="00612A00">
          <w:rPr>
            <w:rFonts w:ascii="Palatino Linotype" w:eastAsia="Palatino Linotype" w:hAnsi="Palatino Linotype" w:cs="Palatino Linotype"/>
            <w:sz w:val="22"/>
            <w:szCs w:val="22"/>
            <w:u w:val="single"/>
          </w:rPr>
          <w:t>https://transparenciavalledechalco.org/Repositorio/index.php/s/bZwptmqSTf8bcfe</w:t>
        </w:r>
      </w:hyperlink>
      <w:r w:rsidR="006D7187" w:rsidRPr="00612A00">
        <w:rPr>
          <w:rFonts w:ascii="Palatino Linotype" w:eastAsia="Palatino Linotype" w:hAnsi="Palatino Linotype" w:cs="Palatino Linotype"/>
          <w:sz w:val="22"/>
          <w:szCs w:val="22"/>
        </w:rPr>
        <w:t>).</w:t>
      </w:r>
    </w:p>
    <w:p w14:paraId="6EC52A46" w14:textId="77777777" w:rsidR="006D7187" w:rsidRPr="00612A00" w:rsidRDefault="006D7187" w:rsidP="006D7187">
      <w:pPr>
        <w:spacing w:line="360" w:lineRule="auto"/>
        <w:jc w:val="both"/>
        <w:rPr>
          <w:rFonts w:ascii="Palatino Linotype" w:eastAsia="Palatino Linotype" w:hAnsi="Palatino Linotype" w:cs="Palatino Linotype"/>
          <w:sz w:val="22"/>
          <w:szCs w:val="22"/>
        </w:rPr>
      </w:pPr>
    </w:p>
    <w:p w14:paraId="347F06A0" w14:textId="4088B77E" w:rsidR="006D7187" w:rsidRPr="00612A00" w:rsidRDefault="006D7187" w:rsidP="006D7187">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Finalmente se informó que los otros 2 comercios existentes en los alrededores de la ubicación mencionada en la solicitud, no cuentan con dicho permiso, y por ello se inició el procedimiento correspondiente.</w:t>
      </w:r>
    </w:p>
    <w:p w14:paraId="064BBFBD" w14:textId="77777777" w:rsidR="002840BE" w:rsidRPr="00612A00" w:rsidRDefault="002840BE" w:rsidP="002840BE">
      <w:pPr>
        <w:spacing w:line="360" w:lineRule="auto"/>
        <w:jc w:val="both"/>
        <w:rPr>
          <w:rFonts w:ascii="Palatino Linotype" w:eastAsia="Palatino Linotype" w:hAnsi="Palatino Linotype" w:cs="Palatino Linotype"/>
          <w:sz w:val="22"/>
          <w:szCs w:val="22"/>
        </w:rPr>
      </w:pPr>
    </w:p>
    <w:p w14:paraId="23075A9A" w14:textId="77777777" w:rsidR="002840BE" w:rsidRPr="00612A00" w:rsidRDefault="002840BE" w:rsidP="002840BE">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Por su lado, la parte </w:t>
      </w:r>
      <w:r w:rsidRPr="00612A00">
        <w:rPr>
          <w:rFonts w:ascii="Palatino Linotype" w:eastAsia="Palatino Linotype" w:hAnsi="Palatino Linotype" w:cs="Palatino Linotype"/>
          <w:b/>
          <w:sz w:val="22"/>
          <w:szCs w:val="22"/>
        </w:rPr>
        <w:t xml:space="preserve">Recurrente </w:t>
      </w:r>
      <w:r w:rsidRPr="00612A00">
        <w:rPr>
          <w:rFonts w:ascii="Palatino Linotype" w:eastAsia="Palatino Linotype" w:hAnsi="Palatino Linotype" w:cs="Palatino Linotype"/>
          <w:sz w:val="22"/>
          <w:szCs w:val="22"/>
        </w:rPr>
        <w:t>fue omisa en hacer valer manifestaciones o rendir alegatos que conforme a derecho resultaran procedentes.</w:t>
      </w:r>
    </w:p>
    <w:p w14:paraId="6C2B8E79" w14:textId="77777777" w:rsidR="002840BE" w:rsidRPr="00612A00" w:rsidRDefault="002840BE" w:rsidP="002840BE">
      <w:pPr>
        <w:spacing w:line="360" w:lineRule="auto"/>
        <w:jc w:val="both"/>
        <w:rPr>
          <w:rFonts w:ascii="Palatino Linotype" w:eastAsia="Palatino Linotype" w:hAnsi="Palatino Linotype" w:cs="Palatino Linotype"/>
          <w:sz w:val="22"/>
          <w:szCs w:val="22"/>
        </w:rPr>
      </w:pPr>
    </w:p>
    <w:p w14:paraId="5E545383" w14:textId="00D02D6D" w:rsidR="006D7187" w:rsidRPr="00612A00" w:rsidRDefault="006D7187" w:rsidP="006D7187">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lang w:eastAsia="en-US"/>
        </w:rPr>
        <w:t>Previo al análisis de fondo, no pasa por desapercibido que el requerimiento señalado en el numeral 2, relativo a “</w:t>
      </w:r>
      <w:r w:rsidRPr="00612A00">
        <w:rPr>
          <w:rFonts w:ascii="Palatino Linotype" w:eastAsia="Palatino Linotype" w:hAnsi="Palatino Linotype" w:cs="Palatino Linotype"/>
          <w:i/>
          <w:sz w:val="22"/>
          <w:szCs w:val="22"/>
          <w:lang w:eastAsia="en-US"/>
        </w:rPr>
        <w:t>Se argumente jurídicamente la razón del porque los puestos indicados pueden obstruir el paso peatonal, de tal manera que han provocado diversas situaciones de seguridad para los ciudadanos</w:t>
      </w:r>
      <w:r w:rsidRPr="00612A00">
        <w:rPr>
          <w:rFonts w:ascii="Palatino Linotype" w:eastAsia="Palatino Linotype" w:hAnsi="Palatino Linotype" w:cs="Palatino Linotype"/>
          <w:sz w:val="22"/>
          <w:szCs w:val="22"/>
          <w:lang w:eastAsia="en-US"/>
        </w:rPr>
        <w:t xml:space="preserve">”, </w:t>
      </w:r>
      <w:r w:rsidRPr="00612A00">
        <w:rPr>
          <w:rFonts w:ascii="Palatino Linotype" w:eastAsia="Palatino Linotype" w:hAnsi="Palatino Linotype" w:cs="Palatino Linotype"/>
          <w:sz w:val="22"/>
          <w:szCs w:val="22"/>
        </w:rPr>
        <w:t xml:space="preserve">se considera que atendiendo los términos en que se formuló el requerimiento, se desprende que la pretensión de la persona solicitante es obtener un pronunciamiento del </w:t>
      </w:r>
      <w:r w:rsidRPr="00612A00">
        <w:rPr>
          <w:rFonts w:ascii="Palatino Linotype" w:eastAsia="Palatino Linotype" w:hAnsi="Palatino Linotype" w:cs="Palatino Linotype"/>
          <w:b/>
          <w:sz w:val="22"/>
          <w:szCs w:val="22"/>
        </w:rPr>
        <w:t>Sujeto Obligado</w:t>
      </w:r>
      <w:r w:rsidRPr="00612A00">
        <w:rPr>
          <w:rFonts w:ascii="Palatino Linotype" w:eastAsia="Palatino Linotype" w:hAnsi="Palatino Linotype" w:cs="Palatino Linotype"/>
          <w:sz w:val="22"/>
          <w:szCs w:val="22"/>
        </w:rPr>
        <w:t xml:space="preserve"> en el sentido de que responda una situación en particular.</w:t>
      </w:r>
    </w:p>
    <w:p w14:paraId="6414AD4B" w14:textId="77777777" w:rsidR="006D7187" w:rsidRPr="00612A00" w:rsidRDefault="006D7187" w:rsidP="006D7187">
      <w:pPr>
        <w:pBdr>
          <w:top w:val="nil"/>
          <w:left w:val="nil"/>
          <w:bottom w:val="nil"/>
          <w:right w:val="nil"/>
          <w:between w:val="nil"/>
        </w:pBdr>
        <w:spacing w:line="360" w:lineRule="auto"/>
        <w:ind w:right="49"/>
        <w:jc w:val="both"/>
        <w:rPr>
          <w:rFonts w:ascii="Palatino Linotype" w:eastAsia="Palatino Linotype" w:hAnsi="Palatino Linotype" w:cs="Palatino Linotype"/>
          <w:b/>
          <w:i/>
          <w:sz w:val="22"/>
          <w:szCs w:val="22"/>
        </w:rPr>
      </w:pPr>
      <w:r w:rsidRPr="00612A00">
        <w:rPr>
          <w:rFonts w:ascii="Palatino Linotype" w:eastAsia="Palatino Linotype" w:hAnsi="Palatino Linotype" w:cs="Palatino Linotype"/>
          <w:i/>
          <w:sz w:val="22"/>
          <w:szCs w:val="22"/>
        </w:rPr>
        <w:t xml:space="preserve"> </w:t>
      </w:r>
    </w:p>
    <w:p w14:paraId="0848F4E2" w14:textId="77777777" w:rsidR="006D7187" w:rsidRPr="00612A00" w:rsidRDefault="006D7187" w:rsidP="006D718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Situación la anterior que conlleva a precisar que con tales planteamientos no se pretendió ejercer el derecho de acceso a la información pública; sino que por este medio se presentaron interrogantes cuya finalidad consiste en obligar a la autoridad a que actúe en el sentido de contestar lo solicitado, que no es factible atenderse vía acceso a la información pública, toda vez, que la atención a dicho cuestionamiento no se pueden colmar con documentos que obren en los archivos del Sujeto Obligado.</w:t>
      </w:r>
    </w:p>
    <w:p w14:paraId="71E74562" w14:textId="77777777" w:rsidR="006D7187" w:rsidRPr="00612A00" w:rsidRDefault="006D7187" w:rsidP="006D718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05DC526" w14:textId="77777777" w:rsidR="006D7187" w:rsidRPr="00612A00" w:rsidRDefault="006D7187" w:rsidP="006D718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Por tanto, dicho requerimiento NO constituye un derecho de acceso a la información y por lo tanto no es atendible mediante una solicitud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w:t>
      </w:r>
    </w:p>
    <w:p w14:paraId="38612915" w14:textId="77777777" w:rsidR="006D7187" w:rsidRPr="00612A00" w:rsidRDefault="006D7187" w:rsidP="006D718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271E226" w14:textId="32A8FABF" w:rsidR="006D7187" w:rsidRPr="00612A00" w:rsidRDefault="00A72F4B" w:rsidP="006D718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No </w:t>
      </w:r>
      <w:r w:rsidR="000F2315" w:rsidRPr="00612A00">
        <w:rPr>
          <w:rFonts w:ascii="Palatino Linotype" w:eastAsia="Palatino Linotype" w:hAnsi="Palatino Linotype" w:cs="Palatino Linotype"/>
          <w:sz w:val="22"/>
          <w:szCs w:val="22"/>
        </w:rPr>
        <w:t>obstante,</w:t>
      </w:r>
      <w:r w:rsidRPr="00612A00">
        <w:rPr>
          <w:rFonts w:ascii="Palatino Linotype" w:eastAsia="Palatino Linotype" w:hAnsi="Palatino Linotype" w:cs="Palatino Linotype"/>
          <w:sz w:val="22"/>
          <w:szCs w:val="22"/>
        </w:rPr>
        <w:t xml:space="preserve"> el Sujeto Obligado respondió que </w:t>
      </w:r>
      <w:r w:rsidRPr="00612A00">
        <w:rPr>
          <w:rFonts w:ascii="Palatino Linotype" w:eastAsia="Palatino Linotype" w:hAnsi="Palatino Linotype" w:cs="Palatino Linotype"/>
          <w:b/>
          <w:bCs/>
          <w:sz w:val="22"/>
          <w:szCs w:val="22"/>
          <w:u w:val="single"/>
        </w:rPr>
        <w:t>no pueden obstruir el paso peatonal</w:t>
      </w:r>
      <w:r w:rsidRPr="00612A00">
        <w:rPr>
          <w:rFonts w:ascii="Palatino Linotype" w:eastAsia="Palatino Linotype" w:hAnsi="Palatino Linotype" w:cs="Palatino Linotype"/>
          <w:sz w:val="22"/>
          <w:szCs w:val="22"/>
        </w:rPr>
        <w:t>, por lo que con dicho pronunciamiento se atiende esta parte de la solicitud</w:t>
      </w:r>
      <w:r w:rsidR="000F2315" w:rsidRPr="00612A00">
        <w:rPr>
          <w:rFonts w:ascii="Palatino Linotype" w:eastAsia="Palatino Linotype" w:hAnsi="Palatino Linotype" w:cs="Palatino Linotype"/>
          <w:sz w:val="22"/>
          <w:szCs w:val="22"/>
        </w:rPr>
        <w:t xml:space="preserve">, ya que por ende no existe fundamento jurídico que permita </w:t>
      </w:r>
      <w:r w:rsidR="002C301A" w:rsidRPr="00612A00">
        <w:rPr>
          <w:rFonts w:ascii="Palatino Linotype" w:eastAsia="Palatino Linotype" w:hAnsi="Palatino Linotype" w:cs="Palatino Linotype"/>
          <w:sz w:val="22"/>
          <w:szCs w:val="22"/>
        </w:rPr>
        <w:t xml:space="preserve">dicha actividad. </w:t>
      </w:r>
    </w:p>
    <w:p w14:paraId="0DEC86E3" w14:textId="77777777" w:rsidR="00E70BD6" w:rsidRPr="00612A00" w:rsidRDefault="00E70BD6" w:rsidP="00E70BD6">
      <w:pPr>
        <w:spacing w:line="360" w:lineRule="auto"/>
        <w:jc w:val="both"/>
        <w:rPr>
          <w:rFonts w:ascii="Palatino Linotype" w:eastAsia="Palatino Linotype" w:hAnsi="Palatino Linotype" w:cs="Palatino Linotype"/>
          <w:sz w:val="22"/>
          <w:szCs w:val="22"/>
        </w:rPr>
      </w:pPr>
    </w:p>
    <w:p w14:paraId="5A644278" w14:textId="21E69639" w:rsidR="007939E8" w:rsidRPr="00612A00" w:rsidRDefault="007939E8" w:rsidP="00532FFF">
      <w:pPr>
        <w:spacing w:line="360" w:lineRule="auto"/>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szCs w:val="22"/>
        </w:rPr>
        <w:t>Ahora, sobre el requerimiento relativo a</w:t>
      </w:r>
      <w:r w:rsidRPr="00612A00">
        <w:t xml:space="preserve"> “</w:t>
      </w:r>
      <w:r w:rsidRPr="00612A00">
        <w:rPr>
          <w:b/>
          <w:i/>
        </w:rPr>
        <w:t>l</w:t>
      </w:r>
      <w:r w:rsidRPr="00612A00">
        <w:rPr>
          <w:rFonts w:ascii="Palatino Linotype" w:eastAsia="Palatino Linotype" w:hAnsi="Palatino Linotype" w:cs="Palatino Linotype"/>
          <w:b/>
          <w:i/>
          <w:sz w:val="22"/>
          <w:szCs w:val="22"/>
        </w:rPr>
        <w:t>os permisos expedidos a los puestos ubicados en la dirección indicada en la solicitud de información</w:t>
      </w:r>
      <w:r w:rsidRPr="00612A00">
        <w:rPr>
          <w:rFonts w:ascii="Palatino Linotype" w:eastAsia="Palatino Linotype" w:hAnsi="Palatino Linotype" w:cs="Palatino Linotype"/>
          <w:sz w:val="22"/>
          <w:szCs w:val="22"/>
        </w:rPr>
        <w:t>”</w:t>
      </w:r>
      <w:r w:rsidR="00532FFF" w:rsidRPr="00612A00">
        <w:rPr>
          <w:rFonts w:ascii="Palatino Linotype" w:eastAsia="Palatino Linotype" w:hAnsi="Palatino Linotype" w:cs="Palatino Linotype"/>
          <w:sz w:val="22"/>
          <w:szCs w:val="22"/>
        </w:rPr>
        <w:t xml:space="preserve">, conviene </w:t>
      </w:r>
      <w:r w:rsidRPr="00612A00">
        <w:rPr>
          <w:rFonts w:ascii="Palatino Linotype" w:eastAsia="Palatino Linotype" w:hAnsi="Palatino Linotype" w:cs="Palatino Linotype"/>
          <w:sz w:val="22"/>
        </w:rPr>
        <w:t>analizar lo dispuesto por el artículo 31, fracciones XXIV Quáter y XLIV, de la Ley Orgánica Municipal del Estado de México, la cual establece lo siguiente:</w:t>
      </w:r>
    </w:p>
    <w:p w14:paraId="5356DF9E" w14:textId="77777777" w:rsidR="007939E8" w:rsidRPr="00612A00" w:rsidRDefault="007939E8" w:rsidP="007939E8">
      <w:pPr>
        <w:spacing w:before="240" w:after="240" w:line="276" w:lineRule="auto"/>
        <w:ind w:left="567" w:right="900"/>
        <w:jc w:val="both"/>
        <w:rPr>
          <w:rFonts w:ascii="Palatino Linotype" w:eastAsia="Palatino Linotype" w:hAnsi="Palatino Linotype" w:cs="Palatino Linotype"/>
          <w:i/>
          <w:sz w:val="22"/>
        </w:rPr>
      </w:pPr>
      <w:r w:rsidRPr="00612A00">
        <w:rPr>
          <w:rFonts w:ascii="Palatino Linotype" w:eastAsia="Palatino Linotype" w:hAnsi="Palatino Linotype" w:cs="Palatino Linotype"/>
          <w:i/>
          <w:sz w:val="22"/>
        </w:rPr>
        <w:t>“</w:t>
      </w:r>
      <w:r w:rsidRPr="00612A00">
        <w:rPr>
          <w:rFonts w:ascii="Palatino Linotype" w:eastAsia="Palatino Linotype" w:hAnsi="Palatino Linotype" w:cs="Palatino Linotype"/>
          <w:b/>
          <w:i/>
          <w:sz w:val="22"/>
        </w:rPr>
        <w:t>Artículo 31.- Son atribuciones de los ayuntamientos:</w:t>
      </w:r>
    </w:p>
    <w:p w14:paraId="46CD8B10" w14:textId="77777777" w:rsidR="007939E8" w:rsidRPr="00612A00" w:rsidRDefault="007939E8" w:rsidP="007939E8">
      <w:pPr>
        <w:spacing w:before="240" w:after="240" w:line="276" w:lineRule="auto"/>
        <w:ind w:left="567" w:right="900"/>
        <w:jc w:val="both"/>
        <w:rPr>
          <w:rFonts w:ascii="Palatino Linotype" w:eastAsia="Palatino Linotype" w:hAnsi="Palatino Linotype" w:cs="Palatino Linotype"/>
          <w:i/>
          <w:sz w:val="22"/>
        </w:rPr>
      </w:pPr>
      <w:r w:rsidRPr="00612A00">
        <w:rPr>
          <w:rFonts w:ascii="Palatino Linotype" w:eastAsia="Palatino Linotype" w:hAnsi="Palatino Linotype" w:cs="Palatino Linotype"/>
          <w:i/>
          <w:sz w:val="22"/>
        </w:rPr>
        <w:t>…</w:t>
      </w:r>
    </w:p>
    <w:p w14:paraId="565CB669" w14:textId="77777777" w:rsidR="007939E8" w:rsidRPr="00612A00" w:rsidRDefault="007939E8" w:rsidP="007939E8">
      <w:pPr>
        <w:spacing w:before="240" w:after="240" w:line="276" w:lineRule="auto"/>
        <w:ind w:left="567" w:right="900"/>
        <w:jc w:val="both"/>
        <w:rPr>
          <w:rFonts w:ascii="Palatino Linotype" w:eastAsia="Palatino Linotype" w:hAnsi="Palatino Linotype" w:cs="Palatino Linotype"/>
          <w:i/>
          <w:sz w:val="22"/>
        </w:rPr>
      </w:pPr>
      <w:r w:rsidRPr="00612A00">
        <w:rPr>
          <w:rFonts w:ascii="Palatino Linotype" w:eastAsia="Palatino Linotype" w:hAnsi="Palatino Linotype" w:cs="Palatino Linotype"/>
          <w:b/>
          <w:i/>
          <w:sz w:val="22"/>
          <w:u w:val="single"/>
        </w:rPr>
        <w:t>XXIV Quáter. Otorgar</w:t>
      </w:r>
      <w:r w:rsidRPr="00612A00">
        <w:rPr>
          <w:rFonts w:ascii="Palatino Linotype" w:eastAsia="Palatino Linotype" w:hAnsi="Palatino Linotype" w:cs="Palatino Linotype"/>
          <w:i/>
          <w:sz w:val="22"/>
        </w:rPr>
        <w:t xml:space="preserve"> licencias de construcción y </w:t>
      </w:r>
      <w:r w:rsidRPr="00612A00">
        <w:rPr>
          <w:rFonts w:ascii="Palatino Linotype" w:eastAsia="Palatino Linotype" w:hAnsi="Palatino Linotype" w:cs="Palatino Linotype"/>
          <w:b/>
          <w:i/>
          <w:sz w:val="22"/>
          <w:u w:val="single"/>
        </w:rPr>
        <w:t>permisos de funcionamiento de unidades económicas</w:t>
      </w:r>
      <w:r w:rsidRPr="00612A00">
        <w:rPr>
          <w:rFonts w:ascii="Palatino Linotype" w:eastAsia="Palatino Linotype" w:hAnsi="Palatino Linotype" w:cs="Palatino Linotype"/>
          <w:i/>
          <w:sz w:val="22"/>
        </w:rPr>
        <w:t xml:space="preserve"> o establecimientos destinados a la enajenación, reparación o mantenimiento de vehículos automotores usados y autopartes nuevas y usadas, así como de parques y desarrollos industriales, urbanos y de servicios de conformidad con la Evaluación de Impacto Estatal.</w:t>
      </w:r>
    </w:p>
    <w:p w14:paraId="3DCEAC91" w14:textId="77777777" w:rsidR="007939E8" w:rsidRPr="00612A00" w:rsidRDefault="007939E8" w:rsidP="007939E8">
      <w:pPr>
        <w:tabs>
          <w:tab w:val="left" w:pos="7938"/>
        </w:tabs>
        <w:spacing w:before="240" w:after="240" w:line="276" w:lineRule="auto"/>
        <w:ind w:left="567" w:right="900"/>
        <w:jc w:val="both"/>
        <w:rPr>
          <w:rFonts w:ascii="Palatino Linotype" w:eastAsia="Palatino Linotype" w:hAnsi="Palatino Linotype" w:cs="Palatino Linotype"/>
          <w:i/>
          <w:sz w:val="22"/>
        </w:rPr>
      </w:pPr>
      <w:r w:rsidRPr="00612A00">
        <w:rPr>
          <w:rFonts w:ascii="Palatino Linotype" w:eastAsia="Palatino Linotype" w:hAnsi="Palatino Linotype" w:cs="Palatino Linotype"/>
          <w:i/>
          <w:sz w:val="22"/>
        </w:rPr>
        <w:t>Para los efectos de la presente fracción, la licencia o permiso correspondiente se expedirá en un plazo no mayor a diez días hábiles contados a partir de la presentación del Dictamen de Giro aprobado.</w:t>
      </w:r>
    </w:p>
    <w:p w14:paraId="3CBF0906" w14:textId="77777777" w:rsidR="007939E8" w:rsidRPr="00612A00" w:rsidRDefault="007939E8" w:rsidP="007939E8">
      <w:pPr>
        <w:tabs>
          <w:tab w:val="left" w:pos="7938"/>
        </w:tabs>
        <w:spacing w:before="240" w:after="240" w:line="276" w:lineRule="auto"/>
        <w:ind w:left="567" w:right="900"/>
        <w:jc w:val="both"/>
        <w:rPr>
          <w:rFonts w:ascii="Palatino Linotype" w:eastAsia="Palatino Linotype" w:hAnsi="Palatino Linotype" w:cs="Palatino Linotype"/>
          <w:i/>
          <w:sz w:val="22"/>
        </w:rPr>
      </w:pPr>
      <w:r w:rsidRPr="00612A00">
        <w:rPr>
          <w:rFonts w:ascii="Palatino Linotype" w:eastAsia="Palatino Linotype" w:hAnsi="Palatino Linotype" w:cs="Palatino Linotype"/>
          <w:i/>
          <w:sz w:val="22"/>
        </w:rPr>
        <w:t>Tratándose de obras, unidades económicas, inversiones o proyectos que requieran Evaluación de Impacto Estatal la licencia o permiso correspondiente deberá otorgarse, en un plazo no mayor a veinte días hábiles, contados a partir de que le sea presentada la Evaluación de Impacto Estatal correspondiente, y cuando el solicitante presente el acuerdo de aceptación a la solicitud de Evaluación de Impacto Estatal.</w:t>
      </w:r>
    </w:p>
    <w:p w14:paraId="07C9F690" w14:textId="77777777" w:rsidR="007939E8" w:rsidRPr="00612A00" w:rsidRDefault="007939E8" w:rsidP="007939E8">
      <w:pPr>
        <w:tabs>
          <w:tab w:val="left" w:pos="7938"/>
        </w:tabs>
        <w:spacing w:before="240" w:after="240" w:line="276" w:lineRule="auto"/>
        <w:ind w:left="567" w:right="900"/>
        <w:jc w:val="both"/>
        <w:rPr>
          <w:rFonts w:ascii="Palatino Linotype" w:eastAsia="Palatino Linotype" w:hAnsi="Palatino Linotype" w:cs="Palatino Linotype"/>
          <w:i/>
          <w:sz w:val="22"/>
        </w:rPr>
      </w:pPr>
      <w:r w:rsidRPr="00612A00">
        <w:rPr>
          <w:rFonts w:ascii="Palatino Linotype" w:eastAsia="Palatino Linotype" w:hAnsi="Palatino Linotype" w:cs="Palatino Linotype"/>
          <w:i/>
          <w:sz w:val="22"/>
        </w:rPr>
        <w:t>…</w:t>
      </w:r>
    </w:p>
    <w:p w14:paraId="6A049B72" w14:textId="77777777" w:rsidR="007939E8" w:rsidRPr="00612A00" w:rsidRDefault="007939E8" w:rsidP="007939E8">
      <w:pPr>
        <w:tabs>
          <w:tab w:val="left" w:pos="7938"/>
        </w:tabs>
        <w:spacing w:before="240" w:after="240" w:line="276" w:lineRule="auto"/>
        <w:ind w:left="567" w:right="900"/>
        <w:jc w:val="both"/>
        <w:rPr>
          <w:rFonts w:ascii="Palatino Linotype" w:eastAsia="Palatino Linotype" w:hAnsi="Palatino Linotype" w:cs="Palatino Linotype"/>
          <w:b/>
          <w:i/>
          <w:sz w:val="22"/>
          <w:u w:val="single"/>
        </w:rPr>
      </w:pPr>
      <w:r w:rsidRPr="00612A00">
        <w:rPr>
          <w:rFonts w:ascii="Palatino Linotype" w:eastAsia="Palatino Linotype" w:hAnsi="Palatino Linotype" w:cs="Palatino Linotype"/>
          <w:b/>
          <w:i/>
          <w:sz w:val="22"/>
          <w:u w:val="single"/>
        </w:rPr>
        <w:t>XLIV. Crear el Registro Municipal de Unidades Económicas, donde se especifique la licencia de funcionamiento con la actividad de la unidad económica e impacto que generen, así como las demás características que se determinen;</w:t>
      </w:r>
    </w:p>
    <w:p w14:paraId="4DCC59E7" w14:textId="77777777" w:rsidR="007939E8" w:rsidRPr="00612A00" w:rsidRDefault="007939E8" w:rsidP="007939E8">
      <w:pPr>
        <w:tabs>
          <w:tab w:val="left" w:pos="7938"/>
        </w:tabs>
        <w:spacing w:before="240" w:after="240" w:line="276" w:lineRule="auto"/>
        <w:ind w:left="567" w:right="900"/>
        <w:jc w:val="both"/>
        <w:rPr>
          <w:rFonts w:ascii="Palatino Linotype" w:eastAsia="Palatino Linotype" w:hAnsi="Palatino Linotype" w:cs="Palatino Linotype"/>
          <w:b/>
          <w:i/>
          <w:sz w:val="22"/>
        </w:rPr>
      </w:pPr>
      <w:r w:rsidRPr="00612A00">
        <w:rPr>
          <w:rFonts w:ascii="Palatino Linotype" w:eastAsia="Palatino Linotype" w:hAnsi="Palatino Linotype" w:cs="Palatino Linotype"/>
          <w:i/>
          <w:sz w:val="22"/>
        </w:rPr>
        <w:t>…</w:t>
      </w:r>
      <w:r w:rsidRPr="00612A00">
        <w:rPr>
          <w:rFonts w:ascii="Palatino Linotype" w:eastAsia="Palatino Linotype" w:hAnsi="Palatino Linotype" w:cs="Palatino Linotype"/>
          <w:b/>
          <w:i/>
          <w:sz w:val="22"/>
        </w:rPr>
        <w:t xml:space="preserve"> </w:t>
      </w:r>
    </w:p>
    <w:p w14:paraId="33A1C591" w14:textId="77777777" w:rsidR="007939E8" w:rsidRPr="00612A00" w:rsidRDefault="007939E8" w:rsidP="007939E8">
      <w:pPr>
        <w:tabs>
          <w:tab w:val="left" w:pos="7938"/>
        </w:tabs>
        <w:spacing w:before="240" w:after="240" w:line="276" w:lineRule="auto"/>
        <w:ind w:left="567" w:right="900"/>
        <w:jc w:val="both"/>
        <w:rPr>
          <w:rFonts w:ascii="Palatino Linotype" w:eastAsia="Palatino Linotype" w:hAnsi="Palatino Linotype" w:cs="Palatino Linotype"/>
          <w:b/>
          <w:i/>
          <w:sz w:val="22"/>
        </w:rPr>
      </w:pPr>
      <w:r w:rsidRPr="00612A00">
        <w:rPr>
          <w:rFonts w:ascii="Palatino Linotype" w:eastAsia="Palatino Linotype" w:hAnsi="Palatino Linotype" w:cs="Palatino Linotype"/>
          <w:b/>
          <w:i/>
          <w:sz w:val="22"/>
        </w:rPr>
        <w:t>XLVI. Promover la ejecución municipal de programas de dignificación, calidad y mejora permanente del servicio público de los mercados, así como del comercio semifijo, con el objeto de impulsar su rentabilidad y desarrollo digno en beneficio de las y los habitantes del Municipio, y (…)”</w:t>
      </w:r>
    </w:p>
    <w:p w14:paraId="60250C90" w14:textId="77777777" w:rsidR="007939E8" w:rsidRPr="00612A00" w:rsidRDefault="007939E8" w:rsidP="007939E8">
      <w:pPr>
        <w:tabs>
          <w:tab w:val="left" w:pos="7938"/>
        </w:tabs>
        <w:spacing w:before="240" w:after="240" w:line="276" w:lineRule="auto"/>
        <w:ind w:left="567" w:right="900"/>
        <w:jc w:val="right"/>
        <w:rPr>
          <w:rFonts w:ascii="Palatino Linotype" w:eastAsia="Palatino Linotype" w:hAnsi="Palatino Linotype" w:cs="Palatino Linotype"/>
          <w:i/>
          <w:sz w:val="22"/>
        </w:rPr>
      </w:pPr>
      <w:r w:rsidRPr="00612A00">
        <w:rPr>
          <w:rFonts w:ascii="Palatino Linotype" w:eastAsia="Palatino Linotype" w:hAnsi="Palatino Linotype" w:cs="Palatino Linotype"/>
          <w:i/>
          <w:sz w:val="22"/>
        </w:rPr>
        <w:t>(Énfasis añadido)</w:t>
      </w:r>
    </w:p>
    <w:p w14:paraId="085FD5B2" w14:textId="77777777" w:rsidR="007939E8" w:rsidRPr="00612A00" w:rsidRDefault="007939E8" w:rsidP="007939E8">
      <w:pPr>
        <w:tabs>
          <w:tab w:val="left" w:pos="7938"/>
        </w:tabs>
        <w:spacing w:line="276" w:lineRule="auto"/>
        <w:ind w:right="900"/>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rPr>
        <w:t>De lo anteriormente citado, se colige lo siguiente:</w:t>
      </w:r>
    </w:p>
    <w:p w14:paraId="5F95B7EC" w14:textId="77777777" w:rsidR="007939E8" w:rsidRPr="00612A00" w:rsidRDefault="007939E8" w:rsidP="007939E8">
      <w:pPr>
        <w:tabs>
          <w:tab w:val="left" w:pos="7938"/>
        </w:tabs>
        <w:spacing w:line="276" w:lineRule="auto"/>
        <w:ind w:right="900"/>
        <w:jc w:val="both"/>
        <w:rPr>
          <w:rFonts w:ascii="Palatino Linotype" w:eastAsia="Palatino Linotype" w:hAnsi="Palatino Linotype" w:cs="Palatino Linotype"/>
          <w:sz w:val="22"/>
        </w:rPr>
      </w:pPr>
    </w:p>
    <w:p w14:paraId="0DBDC3A9" w14:textId="2FA3016B" w:rsidR="007939E8" w:rsidRPr="00612A00" w:rsidRDefault="007939E8" w:rsidP="007939E8">
      <w:pPr>
        <w:numPr>
          <w:ilvl w:val="0"/>
          <w:numId w:val="11"/>
        </w:numPr>
        <w:pBdr>
          <w:top w:val="nil"/>
          <w:left w:val="nil"/>
          <w:bottom w:val="nil"/>
          <w:right w:val="nil"/>
          <w:between w:val="nil"/>
        </w:pBdr>
        <w:tabs>
          <w:tab w:val="left" w:pos="7938"/>
        </w:tabs>
        <w:spacing w:line="360" w:lineRule="auto"/>
        <w:ind w:right="-7"/>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rPr>
        <w:t>Los Ayuntamientos,</w:t>
      </w:r>
      <w:r w:rsidR="00A72F4B" w:rsidRPr="00612A00">
        <w:rPr>
          <w:rFonts w:ascii="Palatino Linotype" w:eastAsia="Palatino Linotype" w:hAnsi="Palatino Linotype" w:cs="Palatino Linotype"/>
          <w:sz w:val="22"/>
        </w:rPr>
        <w:t xml:space="preserve"> </w:t>
      </w:r>
      <w:r w:rsidRPr="00612A00">
        <w:rPr>
          <w:rFonts w:ascii="Palatino Linotype" w:eastAsia="Palatino Linotype" w:hAnsi="Palatino Linotype" w:cs="Palatino Linotype"/>
          <w:sz w:val="22"/>
        </w:rPr>
        <w:t xml:space="preserve">son los encargados de otorgar licencias o permisos para el funcionamiento de unidades económicas; así como, de crear el Registro Municipal de Unidades Económicas, donde se especifique el permiso de funcionamiento y las características que se determinen convenientes. </w:t>
      </w:r>
    </w:p>
    <w:p w14:paraId="4407E597" w14:textId="77777777" w:rsidR="007939E8" w:rsidRPr="00612A00" w:rsidRDefault="007939E8" w:rsidP="007939E8">
      <w:pPr>
        <w:pBdr>
          <w:top w:val="nil"/>
          <w:left w:val="nil"/>
          <w:bottom w:val="nil"/>
          <w:right w:val="nil"/>
          <w:between w:val="nil"/>
        </w:pBdr>
        <w:tabs>
          <w:tab w:val="left" w:pos="7938"/>
        </w:tabs>
        <w:spacing w:line="360" w:lineRule="auto"/>
        <w:ind w:left="360" w:right="-7"/>
        <w:jc w:val="both"/>
        <w:rPr>
          <w:rFonts w:ascii="Palatino Linotype" w:eastAsia="Palatino Linotype" w:hAnsi="Palatino Linotype" w:cs="Palatino Linotype"/>
          <w:sz w:val="22"/>
        </w:rPr>
      </w:pPr>
    </w:p>
    <w:p w14:paraId="7DFF985C" w14:textId="77777777" w:rsidR="007939E8" w:rsidRPr="00612A00" w:rsidRDefault="007939E8" w:rsidP="007939E8">
      <w:pPr>
        <w:numPr>
          <w:ilvl w:val="0"/>
          <w:numId w:val="11"/>
        </w:numPr>
        <w:pBdr>
          <w:top w:val="nil"/>
          <w:left w:val="nil"/>
          <w:bottom w:val="nil"/>
          <w:right w:val="nil"/>
          <w:between w:val="nil"/>
        </w:pBdr>
        <w:tabs>
          <w:tab w:val="left" w:pos="7938"/>
        </w:tabs>
        <w:spacing w:line="360" w:lineRule="auto"/>
        <w:ind w:right="-7"/>
        <w:jc w:val="both"/>
        <w:rPr>
          <w:rFonts w:ascii="Palatino Linotype" w:eastAsia="Palatino Linotype" w:hAnsi="Palatino Linotype" w:cs="Palatino Linotype"/>
          <w:b/>
          <w:sz w:val="22"/>
        </w:rPr>
      </w:pPr>
      <w:r w:rsidRPr="00612A00">
        <w:rPr>
          <w:rFonts w:ascii="Palatino Linotype" w:eastAsia="Palatino Linotype" w:hAnsi="Palatino Linotype" w:cs="Palatino Linotype"/>
          <w:sz w:val="22"/>
        </w:rPr>
        <w:t>Asimismo, se establece que es una facultad de los Ayuntamientos, promover la ejecución municipal de programas de dignificación, calidad y mejora permanente del servicio público</w:t>
      </w:r>
      <w:r w:rsidRPr="00612A00">
        <w:rPr>
          <w:sz w:val="22"/>
        </w:rPr>
        <w:t xml:space="preserve"> </w:t>
      </w:r>
      <w:r w:rsidRPr="00612A00">
        <w:rPr>
          <w:rFonts w:ascii="Palatino Linotype" w:eastAsia="Palatino Linotype" w:hAnsi="Palatino Linotype" w:cs="Palatino Linotype"/>
          <w:sz w:val="22"/>
        </w:rPr>
        <w:t xml:space="preserve">de los mercados, </w:t>
      </w:r>
      <w:r w:rsidRPr="00612A00">
        <w:rPr>
          <w:rFonts w:ascii="Palatino Linotype" w:eastAsia="Palatino Linotype" w:hAnsi="Palatino Linotype" w:cs="Palatino Linotype"/>
          <w:b/>
          <w:sz w:val="22"/>
        </w:rPr>
        <w:t>así como del comercio semifijo, con el objeto de impulsar su rentabilidad y desarrollo digno en beneficio de las y los habitantes del Municipio.</w:t>
      </w:r>
    </w:p>
    <w:p w14:paraId="5184FEB4" w14:textId="77777777" w:rsidR="007939E8" w:rsidRPr="00612A00" w:rsidRDefault="007939E8" w:rsidP="007939E8">
      <w:pPr>
        <w:pBdr>
          <w:top w:val="nil"/>
          <w:left w:val="nil"/>
          <w:bottom w:val="nil"/>
          <w:right w:val="nil"/>
          <w:between w:val="nil"/>
        </w:pBdr>
        <w:ind w:left="720"/>
        <w:rPr>
          <w:rFonts w:ascii="Palatino Linotype" w:eastAsia="Palatino Linotype" w:hAnsi="Palatino Linotype" w:cs="Palatino Linotype"/>
          <w:sz w:val="22"/>
        </w:rPr>
      </w:pPr>
    </w:p>
    <w:p w14:paraId="762C0DD6" w14:textId="77777777" w:rsidR="007939E8" w:rsidRPr="00612A00" w:rsidRDefault="007939E8" w:rsidP="007939E8">
      <w:pPr>
        <w:tabs>
          <w:tab w:val="left" w:pos="7371"/>
        </w:tabs>
        <w:spacing w:line="360" w:lineRule="auto"/>
        <w:ind w:right="49"/>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rPr>
        <w:t xml:space="preserve">Para lograr lo anterior, los Ayuntamientos contarán con un Director de Desarrollo Económico o equivalente que impulsa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 </w:t>
      </w:r>
      <w:r w:rsidRPr="00612A00">
        <w:rPr>
          <w:rFonts w:ascii="Palatino Linotype" w:eastAsia="Palatino Linotype" w:hAnsi="Palatino Linotype" w:cs="Palatino Linotype"/>
          <w:b/>
          <w:sz w:val="22"/>
        </w:rPr>
        <w:t>así como, de operar y actualizar el Registro Municipal de Unidades Económicas de los permisos o licencias de funcionamiento otorgadas</w:t>
      </w:r>
      <w:r w:rsidRPr="00612A00">
        <w:rPr>
          <w:rFonts w:ascii="Palatino Linotype" w:eastAsia="Palatino Linotype" w:hAnsi="Palatino Linotype" w:cs="Palatino Linotype"/>
          <w:sz w:val="22"/>
        </w:rPr>
        <w:t>, de conformidad con el artículo 96 Quáter de la Ley Orgánica Municipal del Estado de México.</w:t>
      </w:r>
    </w:p>
    <w:p w14:paraId="131BD1C4" w14:textId="77777777" w:rsidR="007939E8" w:rsidRPr="00612A00" w:rsidRDefault="007939E8" w:rsidP="007939E8">
      <w:pPr>
        <w:tabs>
          <w:tab w:val="left" w:pos="7371"/>
        </w:tabs>
        <w:spacing w:line="360" w:lineRule="auto"/>
        <w:ind w:right="49"/>
        <w:jc w:val="both"/>
        <w:rPr>
          <w:rFonts w:ascii="Palatino Linotype" w:eastAsia="Palatino Linotype" w:hAnsi="Palatino Linotype" w:cs="Palatino Linotype"/>
          <w:sz w:val="22"/>
        </w:rPr>
      </w:pPr>
    </w:p>
    <w:p w14:paraId="2D4B0BF8" w14:textId="261DD4E9" w:rsidR="007939E8" w:rsidRPr="00612A00" w:rsidRDefault="007939E8" w:rsidP="007939E8">
      <w:pPr>
        <w:tabs>
          <w:tab w:val="left" w:pos="7371"/>
        </w:tabs>
        <w:spacing w:line="360" w:lineRule="auto"/>
        <w:ind w:right="49"/>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rPr>
        <w:t xml:space="preserve">Particularmente en cuanto a los permisos de funcionamiento, los artículos 2, fracciones XIX, XX y XXXVIII, así como el 16, fracción I, de la Ley de Competitividad y Ordenamiento Comercial del Estado de México, disponen que el permiso para colocar enseres, consiste en el acto administrativo expedido por la autoridad al solicitante para que pueda ocupar y/o colocar en la vía pública, enseres o instalaciones de la unidad económica en donde se desarrollen actividades relativas a la intermediación, compraventa, arrendamiento, distribución de bienes o prestación de servicios comerciales; mismo que es gestionado en la ventanilla única del Municipio. </w:t>
      </w:r>
    </w:p>
    <w:p w14:paraId="3316F2AD" w14:textId="77777777" w:rsidR="007939E8" w:rsidRPr="00612A00" w:rsidRDefault="007939E8" w:rsidP="007939E8">
      <w:pPr>
        <w:tabs>
          <w:tab w:val="left" w:pos="7371"/>
        </w:tabs>
        <w:spacing w:line="360" w:lineRule="auto"/>
        <w:ind w:right="49"/>
        <w:jc w:val="both"/>
        <w:rPr>
          <w:rFonts w:ascii="Palatino Linotype" w:eastAsia="Palatino Linotype" w:hAnsi="Palatino Linotype" w:cs="Palatino Linotype"/>
          <w:sz w:val="22"/>
        </w:rPr>
      </w:pPr>
    </w:p>
    <w:p w14:paraId="12689890" w14:textId="77777777" w:rsidR="007939E8" w:rsidRPr="00612A00" w:rsidRDefault="007939E8" w:rsidP="007939E8">
      <w:pPr>
        <w:tabs>
          <w:tab w:val="left" w:pos="7371"/>
        </w:tabs>
        <w:spacing w:line="360" w:lineRule="auto"/>
        <w:ind w:right="49"/>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rPr>
        <w:t>Adicional a lo anterior, de una interpretación sistemática y armónica de los artículos 27, fracción I y 29 de la Ley de Competitividad y Ordenamiento Comercial del Estado de México, se desprende que el permiso para la colocación en vía pública de los enseres o instalaciones que no se encuentran sujetos o fijos a la vía pública, tendrá vigencia de un año y podrá ser revalidado por períodos iguales, con la sola manifestación que el titular ingrese al Sistema que las condiciones no han variado y el pago de derechos que establezca el Código Financiero; y en caso de vencimiento del permiso el titular estará obligado a retirar los enseres o instalaciones por su propia cuenta.</w:t>
      </w:r>
    </w:p>
    <w:p w14:paraId="51B18B40" w14:textId="77777777" w:rsidR="007939E8" w:rsidRPr="00612A00" w:rsidRDefault="007939E8" w:rsidP="007939E8">
      <w:pPr>
        <w:tabs>
          <w:tab w:val="left" w:pos="7371"/>
        </w:tabs>
        <w:spacing w:line="360" w:lineRule="auto"/>
        <w:ind w:right="49"/>
        <w:jc w:val="both"/>
        <w:rPr>
          <w:rFonts w:ascii="Palatino Linotype" w:eastAsia="Palatino Linotype" w:hAnsi="Palatino Linotype" w:cs="Palatino Linotype"/>
          <w:sz w:val="22"/>
        </w:rPr>
      </w:pPr>
    </w:p>
    <w:p w14:paraId="23380645" w14:textId="77777777" w:rsidR="007939E8" w:rsidRPr="00612A00" w:rsidRDefault="007939E8" w:rsidP="007939E8">
      <w:pPr>
        <w:tabs>
          <w:tab w:val="left" w:pos="7371"/>
        </w:tabs>
        <w:spacing w:line="360" w:lineRule="auto"/>
        <w:ind w:right="49"/>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rPr>
        <w:t>En ese contexto, la operación de la Ventanilla Única y la expedición de las licencias o permisos de funcionamiento,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w:t>
      </w:r>
    </w:p>
    <w:p w14:paraId="37554DBF" w14:textId="77777777" w:rsidR="007939E8" w:rsidRPr="00612A00" w:rsidRDefault="007939E8" w:rsidP="007939E8">
      <w:pPr>
        <w:tabs>
          <w:tab w:val="left" w:pos="7371"/>
        </w:tabs>
        <w:spacing w:line="360" w:lineRule="auto"/>
        <w:ind w:right="49"/>
        <w:jc w:val="both"/>
        <w:rPr>
          <w:rFonts w:ascii="Palatino Linotype" w:eastAsia="Palatino Linotype" w:hAnsi="Palatino Linotype" w:cs="Palatino Linotype"/>
          <w:sz w:val="22"/>
        </w:rPr>
      </w:pPr>
    </w:p>
    <w:p w14:paraId="7012F43A" w14:textId="5A179BD9" w:rsidR="007939E8" w:rsidRPr="00612A00" w:rsidRDefault="007939E8" w:rsidP="007939E8">
      <w:pPr>
        <w:spacing w:line="360" w:lineRule="auto"/>
        <w:ind w:right="49"/>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rPr>
        <w:t xml:space="preserve">Conforme a lo anterior, se logra vislumbrar que la información que requiere la parte </w:t>
      </w:r>
      <w:r w:rsidRPr="00612A00">
        <w:rPr>
          <w:rFonts w:ascii="Palatino Linotype" w:eastAsia="Palatino Linotype" w:hAnsi="Palatino Linotype" w:cs="Palatino Linotype"/>
          <w:b/>
          <w:sz w:val="22"/>
        </w:rPr>
        <w:t>Recurrente</w:t>
      </w:r>
      <w:r w:rsidRPr="00612A00">
        <w:rPr>
          <w:rFonts w:ascii="Palatino Linotype" w:eastAsia="Palatino Linotype" w:hAnsi="Palatino Linotype" w:cs="Palatino Linotype"/>
          <w:sz w:val="22"/>
        </w:rPr>
        <w:t xml:space="preserve">, puede ser satisfecha con las licencias o permisos de funcionamiento comercial, que se otorgaron los puestos semifijos ubicados en </w:t>
      </w:r>
      <w:r w:rsidR="00444C99" w:rsidRPr="00612A00">
        <w:rPr>
          <w:rFonts w:ascii="Palatino Linotype" w:eastAsia="Palatino Linotype" w:hAnsi="Palatino Linotype" w:cs="Palatino Linotype"/>
          <w:sz w:val="22"/>
        </w:rPr>
        <w:t>la dirección indicada en la solicitud.</w:t>
      </w:r>
    </w:p>
    <w:p w14:paraId="1698F2C2" w14:textId="77777777" w:rsidR="00270626" w:rsidRPr="00612A00" w:rsidRDefault="00270626" w:rsidP="007939E8">
      <w:pPr>
        <w:spacing w:line="360" w:lineRule="auto"/>
        <w:ind w:right="49"/>
        <w:jc w:val="both"/>
        <w:rPr>
          <w:rFonts w:ascii="Palatino Linotype" w:eastAsia="Palatino Linotype" w:hAnsi="Palatino Linotype" w:cs="Palatino Linotype"/>
          <w:sz w:val="22"/>
        </w:rPr>
      </w:pPr>
    </w:p>
    <w:p w14:paraId="661C35A0" w14:textId="77777777" w:rsidR="00270626" w:rsidRPr="00612A00" w:rsidRDefault="00270626" w:rsidP="00270626">
      <w:pPr>
        <w:spacing w:line="360" w:lineRule="auto"/>
        <w:ind w:right="49"/>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rPr>
        <w:t>Se afirma lo anterior, pues de dichos documentos la persona solicitante puede obtener, de manera enunciativa más no limitativa, los datos relativos a si se ha concedido permisos a los puestos semifijos que refiere que ejercen comercio en dichos lugares los días sábados y domingos, cuántos y cuáles son esos puestos que tienen dicho permiso.</w:t>
      </w:r>
    </w:p>
    <w:p w14:paraId="56C2AA73" w14:textId="77777777" w:rsidR="00444C99" w:rsidRPr="00612A00" w:rsidRDefault="00444C99" w:rsidP="007939E8">
      <w:pPr>
        <w:spacing w:line="360" w:lineRule="auto"/>
        <w:ind w:right="49"/>
        <w:jc w:val="both"/>
        <w:rPr>
          <w:rFonts w:ascii="Palatino Linotype" w:eastAsia="Palatino Linotype" w:hAnsi="Palatino Linotype" w:cs="Palatino Linotype"/>
          <w:sz w:val="22"/>
        </w:rPr>
      </w:pPr>
    </w:p>
    <w:p w14:paraId="16208BC3" w14:textId="77777777" w:rsidR="00444C99" w:rsidRPr="00612A00" w:rsidRDefault="00444C99" w:rsidP="00444C99">
      <w:pPr>
        <w:spacing w:line="360" w:lineRule="auto"/>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rPr>
        <w:t>A mayor abundamiento, conviene señalar lo que prevé la Ley de Transparencia y Acceso a la Información Pública del Estado de México y Municipios en el artículo 92 fracción XXXII, que establece lo siguiente:</w:t>
      </w:r>
    </w:p>
    <w:p w14:paraId="799E7966" w14:textId="77777777" w:rsidR="00444C99" w:rsidRPr="00612A00" w:rsidRDefault="00444C99" w:rsidP="00444C99">
      <w:pPr>
        <w:spacing w:line="360" w:lineRule="auto"/>
        <w:jc w:val="both"/>
        <w:rPr>
          <w:rFonts w:ascii="Palatino Linotype" w:eastAsia="Palatino Linotype" w:hAnsi="Palatino Linotype" w:cs="Palatino Linotype"/>
          <w:sz w:val="22"/>
        </w:rPr>
      </w:pPr>
    </w:p>
    <w:p w14:paraId="4FA43BC9" w14:textId="77777777" w:rsidR="00444C99" w:rsidRPr="00612A00" w:rsidRDefault="00444C99" w:rsidP="00444C99">
      <w:pPr>
        <w:pBdr>
          <w:top w:val="nil"/>
          <w:left w:val="nil"/>
          <w:bottom w:val="nil"/>
          <w:right w:val="nil"/>
          <w:between w:val="nil"/>
        </w:pBdr>
        <w:ind w:left="567" w:right="567"/>
        <w:jc w:val="both"/>
        <w:rPr>
          <w:rFonts w:ascii="Palatino Linotype" w:eastAsia="Palatino Linotype" w:hAnsi="Palatino Linotype" w:cs="Palatino Linotype"/>
          <w:i/>
          <w:sz w:val="20"/>
          <w:szCs w:val="22"/>
        </w:rPr>
      </w:pPr>
      <w:r w:rsidRPr="00612A00">
        <w:rPr>
          <w:rFonts w:ascii="Palatino Linotype" w:eastAsia="Palatino Linotype" w:hAnsi="Palatino Linotype" w:cs="Palatino Linotype"/>
          <w:i/>
          <w:sz w:val="20"/>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A966010" w14:textId="77777777" w:rsidR="00444C99" w:rsidRPr="00612A00" w:rsidRDefault="00444C99" w:rsidP="00444C99">
      <w:pPr>
        <w:pBdr>
          <w:top w:val="nil"/>
          <w:left w:val="nil"/>
          <w:bottom w:val="nil"/>
          <w:right w:val="nil"/>
          <w:between w:val="nil"/>
        </w:pBdr>
        <w:ind w:left="567" w:right="567"/>
        <w:jc w:val="both"/>
        <w:rPr>
          <w:rFonts w:ascii="Palatino Linotype" w:eastAsia="Palatino Linotype" w:hAnsi="Palatino Linotype" w:cs="Palatino Linotype"/>
          <w:i/>
          <w:sz w:val="20"/>
          <w:szCs w:val="22"/>
        </w:rPr>
      </w:pPr>
      <w:r w:rsidRPr="00612A00">
        <w:rPr>
          <w:rFonts w:ascii="Palatino Linotype" w:eastAsia="Palatino Linotype" w:hAnsi="Palatino Linotype" w:cs="Palatino Linotype"/>
          <w:i/>
          <w:sz w:val="20"/>
          <w:szCs w:val="22"/>
        </w:rPr>
        <w:t>…</w:t>
      </w:r>
    </w:p>
    <w:p w14:paraId="25F0420C" w14:textId="77777777" w:rsidR="00444C99" w:rsidRPr="00612A00" w:rsidRDefault="00444C99" w:rsidP="00444C99">
      <w:pPr>
        <w:pBdr>
          <w:top w:val="nil"/>
          <w:left w:val="nil"/>
          <w:bottom w:val="nil"/>
          <w:right w:val="nil"/>
          <w:between w:val="nil"/>
        </w:pBdr>
        <w:ind w:left="567" w:right="567"/>
        <w:jc w:val="both"/>
        <w:rPr>
          <w:rFonts w:ascii="Palatino Linotype" w:eastAsia="Palatino Linotype" w:hAnsi="Palatino Linotype" w:cs="Palatino Linotype"/>
          <w:i/>
          <w:sz w:val="20"/>
          <w:szCs w:val="22"/>
        </w:rPr>
      </w:pPr>
      <w:r w:rsidRPr="00612A00">
        <w:rPr>
          <w:rFonts w:ascii="Palatino Linotype" w:eastAsia="Palatino Linotype" w:hAnsi="Palatino Linotype" w:cs="Palatino Linotype"/>
          <w:b/>
          <w:i/>
          <w:sz w:val="20"/>
          <w:szCs w:val="22"/>
        </w:rPr>
        <w:t xml:space="preserve">XXXII. </w:t>
      </w:r>
      <w:r w:rsidRPr="00612A00">
        <w:rPr>
          <w:rFonts w:ascii="Palatino Linotype" w:eastAsia="Palatino Linotype" w:hAnsi="Palatino Linotype" w:cs="Palatino Linotype"/>
          <w:i/>
          <w:sz w:val="20"/>
          <w:szCs w:val="22"/>
        </w:rPr>
        <w:t xml:space="preserve">Las concesiones, contratos, convenios, </w:t>
      </w:r>
      <w:r w:rsidRPr="00612A00">
        <w:rPr>
          <w:rFonts w:ascii="Palatino Linotype" w:eastAsia="Palatino Linotype" w:hAnsi="Palatino Linotype" w:cs="Palatino Linotype"/>
          <w:b/>
          <w:i/>
          <w:sz w:val="20"/>
          <w:szCs w:val="22"/>
        </w:rPr>
        <w:t xml:space="preserve">permisos, licencias o autorizaciones otorgados, </w:t>
      </w:r>
      <w:r w:rsidRPr="00612A00">
        <w:rPr>
          <w:rFonts w:ascii="Palatino Linotype" w:eastAsia="Palatino Linotype" w:hAnsi="Palatino Linotype" w:cs="Palatino Linotype"/>
          <w:i/>
          <w:sz w:val="20"/>
          <w:szCs w:val="22"/>
        </w:rPr>
        <w:t xml:space="preserve">especificando los titulares de aquéllos, debiendo publicarse su </w:t>
      </w:r>
      <w:r w:rsidRPr="00612A00">
        <w:rPr>
          <w:rFonts w:ascii="Palatino Linotype" w:eastAsia="Palatino Linotype" w:hAnsi="Palatino Linotype" w:cs="Palatino Linotype"/>
          <w:b/>
          <w:i/>
          <w:sz w:val="20"/>
          <w:szCs w:val="22"/>
        </w:rPr>
        <w:t>objeto, nombre o razón social del titular, vigencia, tipo, términos, condiciones, monto y modificaciones</w:t>
      </w:r>
      <w:r w:rsidRPr="00612A00">
        <w:rPr>
          <w:rFonts w:ascii="Palatino Linotype" w:eastAsia="Palatino Linotype" w:hAnsi="Palatino Linotype" w:cs="Palatino Linotype"/>
          <w:i/>
          <w:sz w:val="20"/>
          <w:szCs w:val="22"/>
        </w:rPr>
        <w:t>, así como si el procedimiento involucra el aprovechamiento de bienes, servicios y/o recursos públicos;”</w:t>
      </w:r>
    </w:p>
    <w:p w14:paraId="0D227FFC" w14:textId="77777777" w:rsidR="00444C99" w:rsidRPr="00612A00" w:rsidRDefault="00444C99" w:rsidP="00444C99">
      <w:pPr>
        <w:pBdr>
          <w:top w:val="nil"/>
          <w:left w:val="nil"/>
          <w:bottom w:val="nil"/>
          <w:right w:val="nil"/>
          <w:between w:val="nil"/>
        </w:pBdr>
        <w:ind w:left="567" w:right="567"/>
        <w:jc w:val="both"/>
        <w:rPr>
          <w:rFonts w:ascii="Palatino Linotype" w:eastAsia="Palatino Linotype" w:hAnsi="Palatino Linotype" w:cs="Palatino Linotype"/>
          <w:b/>
          <w:i/>
          <w:sz w:val="20"/>
          <w:szCs w:val="22"/>
        </w:rPr>
      </w:pPr>
    </w:p>
    <w:p w14:paraId="7F948DCE" w14:textId="77777777" w:rsidR="00444C99" w:rsidRPr="00612A00" w:rsidRDefault="00444C99" w:rsidP="00444C99">
      <w:pPr>
        <w:pBdr>
          <w:top w:val="nil"/>
          <w:left w:val="nil"/>
          <w:bottom w:val="nil"/>
          <w:right w:val="nil"/>
          <w:between w:val="nil"/>
        </w:pBdr>
        <w:ind w:left="567" w:right="567"/>
        <w:jc w:val="right"/>
        <w:rPr>
          <w:rFonts w:ascii="Palatino Linotype" w:eastAsia="Palatino Linotype" w:hAnsi="Palatino Linotype" w:cs="Palatino Linotype"/>
          <w:i/>
          <w:sz w:val="20"/>
          <w:szCs w:val="22"/>
        </w:rPr>
      </w:pPr>
      <w:r w:rsidRPr="00612A00">
        <w:rPr>
          <w:rFonts w:ascii="Palatino Linotype" w:eastAsia="Palatino Linotype" w:hAnsi="Palatino Linotype" w:cs="Palatino Linotype"/>
          <w:i/>
          <w:sz w:val="20"/>
          <w:szCs w:val="22"/>
        </w:rPr>
        <w:t>(Énfasis añadido)</w:t>
      </w:r>
    </w:p>
    <w:p w14:paraId="01111EF0" w14:textId="77777777" w:rsidR="00444C99" w:rsidRPr="00612A00" w:rsidRDefault="00444C99" w:rsidP="00444C99">
      <w:pPr>
        <w:pBdr>
          <w:top w:val="nil"/>
          <w:left w:val="nil"/>
          <w:bottom w:val="nil"/>
          <w:right w:val="nil"/>
          <w:between w:val="nil"/>
        </w:pBdr>
        <w:ind w:left="567" w:right="567"/>
        <w:jc w:val="both"/>
        <w:rPr>
          <w:rFonts w:ascii="Palatino Linotype" w:eastAsia="Palatino Linotype" w:hAnsi="Palatino Linotype" w:cs="Palatino Linotype"/>
          <w:b/>
          <w:i/>
          <w:sz w:val="22"/>
        </w:rPr>
      </w:pPr>
    </w:p>
    <w:p w14:paraId="08DC7D7C" w14:textId="1B7A35AC" w:rsidR="00444C99" w:rsidRPr="00612A00" w:rsidRDefault="00444C99" w:rsidP="00444C99">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rPr>
        <w:t>Del precepto normativo citado se advierte que la información relativa los permisos y licencias es considerada información pública de oficio, por lo que, esta se debe poner a disposición del público de manera permanente y actualizada</w:t>
      </w:r>
      <w:r w:rsidRPr="00612A00">
        <w:rPr>
          <w:rFonts w:ascii="Palatino Linotype" w:eastAsia="Palatino Linotype" w:hAnsi="Palatino Linotype" w:cs="Palatino Linotype"/>
        </w:rPr>
        <w:t xml:space="preserve">, </w:t>
      </w:r>
      <w:r w:rsidRPr="00612A00">
        <w:rPr>
          <w:rFonts w:ascii="Palatino Linotype" w:eastAsia="Palatino Linotype" w:hAnsi="Palatino Linotype" w:cs="Palatino Linotype"/>
          <w:sz w:val="22"/>
        </w:rPr>
        <w:t>de forma sencilla, precisa y entendible en los respectivos medios electrónicos. </w:t>
      </w:r>
    </w:p>
    <w:p w14:paraId="3A69CC1F" w14:textId="77777777" w:rsidR="00A72F4B" w:rsidRPr="00612A00" w:rsidRDefault="00A72F4B" w:rsidP="00444C99">
      <w:pPr>
        <w:pBdr>
          <w:top w:val="nil"/>
          <w:left w:val="nil"/>
          <w:bottom w:val="nil"/>
          <w:right w:val="nil"/>
          <w:between w:val="nil"/>
        </w:pBdr>
        <w:spacing w:line="360" w:lineRule="auto"/>
        <w:jc w:val="both"/>
        <w:rPr>
          <w:rFonts w:ascii="Palatino Linotype" w:eastAsia="Palatino Linotype" w:hAnsi="Palatino Linotype" w:cs="Palatino Linotype"/>
        </w:rPr>
      </w:pPr>
    </w:p>
    <w:p w14:paraId="09E951B0" w14:textId="3349D83B" w:rsidR="00270626" w:rsidRPr="00612A00" w:rsidRDefault="00270626" w:rsidP="00270626">
      <w:pPr>
        <w:spacing w:line="360" w:lineRule="auto"/>
        <w:jc w:val="both"/>
        <w:rPr>
          <w:rFonts w:ascii="Palatino Linotype" w:eastAsia="Palatino Linotype" w:hAnsi="Palatino Linotype" w:cs="Palatino Linotype"/>
          <w:sz w:val="22"/>
          <w:szCs w:val="22"/>
          <w:lang w:eastAsia="en-US"/>
        </w:rPr>
      </w:pPr>
      <w:r w:rsidRPr="00612A00">
        <w:rPr>
          <w:rFonts w:ascii="Palatino Linotype" w:eastAsia="Palatino Linotype" w:hAnsi="Palatino Linotype" w:cs="Palatino Linotype"/>
          <w:sz w:val="22"/>
          <w:szCs w:val="22"/>
          <w:lang w:eastAsia="en-US"/>
        </w:rPr>
        <w:t>Precisado lo anterior, en el caso, es de recordar que quien se pronunció en respuesta fue el Director de Industria y Comercio del Sujeto Obligado; área que conforme el artículo 115, del Bando Municipal de</w:t>
      </w:r>
      <w:r w:rsidRPr="00612A00">
        <w:rPr>
          <w:rFonts w:ascii="Palatino Linotype" w:eastAsia="Palatino Linotype" w:hAnsi="Palatino Linotype" w:cs="Palatino Linotype"/>
          <w:b/>
          <w:bCs/>
          <w:sz w:val="22"/>
          <w:szCs w:val="22"/>
        </w:rPr>
        <w:t xml:space="preserve"> </w:t>
      </w:r>
      <w:r w:rsidRPr="00612A00">
        <w:rPr>
          <w:rFonts w:ascii="Palatino Linotype" w:eastAsia="Palatino Linotype" w:hAnsi="Palatino Linotype" w:cs="Palatino Linotype"/>
          <w:bCs/>
          <w:sz w:val="22"/>
          <w:szCs w:val="22"/>
          <w:lang w:eastAsia="en-US"/>
        </w:rPr>
        <w:t>Valle de Chalco Solidaridad</w:t>
      </w:r>
      <w:r w:rsidRPr="00612A00">
        <w:rPr>
          <w:rFonts w:ascii="Palatino Linotype" w:eastAsia="Palatino Linotype" w:hAnsi="Palatino Linotype" w:cs="Palatino Linotype"/>
          <w:sz w:val="22"/>
          <w:szCs w:val="22"/>
          <w:lang w:eastAsia="en-US"/>
        </w:rPr>
        <w:t xml:space="preserve">, dos mil veinticinco, es la encargada de </w:t>
      </w:r>
      <w:r w:rsidR="0088290B" w:rsidRPr="00612A00">
        <w:rPr>
          <w:rFonts w:ascii="Palatino Linotype" w:eastAsia="Palatino Linotype" w:hAnsi="Palatino Linotype" w:cs="Palatino Linotype"/>
          <w:sz w:val="22"/>
          <w:szCs w:val="22"/>
          <w:lang w:eastAsia="en-US"/>
        </w:rPr>
        <w:t>vigilar y regular el cumplimiento de la normatividad en lo que se refiere a la actividad comercial de unidades económicas de bajo impacto, así como regular y vigilar la expedición, refrendo y revocación de Cédulas de empadronamiento en comercio ambulante y comercio en vía pública.</w:t>
      </w:r>
    </w:p>
    <w:p w14:paraId="3D1B544F" w14:textId="77777777" w:rsidR="00270626" w:rsidRPr="00612A00" w:rsidRDefault="00270626" w:rsidP="00270626">
      <w:pPr>
        <w:spacing w:line="360" w:lineRule="auto"/>
        <w:jc w:val="both"/>
        <w:rPr>
          <w:rFonts w:ascii="Palatino Linotype" w:eastAsia="Palatino Linotype" w:hAnsi="Palatino Linotype" w:cs="Palatino Linotype"/>
          <w:sz w:val="22"/>
          <w:szCs w:val="22"/>
          <w:lang w:eastAsia="en-US"/>
        </w:rPr>
      </w:pPr>
    </w:p>
    <w:p w14:paraId="7305472D" w14:textId="77777777" w:rsidR="00270626" w:rsidRPr="00612A00" w:rsidRDefault="00270626" w:rsidP="00270626">
      <w:pPr>
        <w:spacing w:line="360" w:lineRule="auto"/>
        <w:ind w:right="49"/>
        <w:jc w:val="both"/>
        <w:rPr>
          <w:rFonts w:ascii="Palatino Linotype" w:eastAsia="Palatino Linotype" w:hAnsi="Palatino Linotype" w:cs="Palatino Linotype"/>
          <w:sz w:val="22"/>
          <w:szCs w:val="22"/>
          <w:lang w:eastAsia="en-US"/>
        </w:rPr>
      </w:pPr>
      <w:r w:rsidRPr="00612A00">
        <w:rPr>
          <w:rFonts w:ascii="Palatino Linotype" w:eastAsia="Palatino Linotype" w:hAnsi="Palatino Linotype" w:cs="Palatino Linotype"/>
          <w:sz w:val="22"/>
          <w:szCs w:val="22"/>
          <w:lang w:eastAsia="en-US"/>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2C8883B5" w14:textId="77777777" w:rsidR="00270626" w:rsidRPr="00612A00" w:rsidRDefault="00270626" w:rsidP="00270626">
      <w:pPr>
        <w:rPr>
          <w:sz w:val="22"/>
          <w:szCs w:val="22"/>
          <w:lang w:eastAsia="en-US"/>
        </w:rPr>
      </w:pPr>
    </w:p>
    <w:p w14:paraId="0C31820F" w14:textId="77777777" w:rsidR="00270626" w:rsidRPr="00612A00" w:rsidRDefault="00270626" w:rsidP="00270626">
      <w:pPr>
        <w:pBdr>
          <w:top w:val="nil"/>
          <w:left w:val="nil"/>
          <w:bottom w:val="nil"/>
          <w:right w:val="nil"/>
          <w:between w:val="nil"/>
        </w:pBdr>
        <w:ind w:left="864" w:right="864"/>
        <w:jc w:val="both"/>
        <w:rPr>
          <w:sz w:val="22"/>
          <w:szCs w:val="22"/>
          <w:lang w:eastAsia="en-US"/>
        </w:rPr>
      </w:pPr>
      <w:r w:rsidRPr="00612A00">
        <w:rPr>
          <w:rFonts w:ascii="Palatino Linotype" w:eastAsia="Palatino Linotype" w:hAnsi="Palatino Linotype" w:cs="Palatino Linotype"/>
          <w:i/>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25741FA" w14:textId="77777777" w:rsidR="00270626" w:rsidRPr="00612A00" w:rsidRDefault="00270626" w:rsidP="00270626">
      <w:pPr>
        <w:rPr>
          <w:sz w:val="22"/>
          <w:szCs w:val="22"/>
          <w:lang w:eastAsia="en-US"/>
        </w:rPr>
      </w:pPr>
    </w:p>
    <w:p w14:paraId="488B0D6E" w14:textId="77777777" w:rsidR="00270626" w:rsidRPr="00612A00" w:rsidRDefault="00270626" w:rsidP="00270626">
      <w:pPr>
        <w:pBdr>
          <w:top w:val="nil"/>
          <w:left w:val="nil"/>
          <w:bottom w:val="nil"/>
          <w:right w:val="nil"/>
          <w:between w:val="nil"/>
        </w:pBdr>
        <w:shd w:val="clear" w:color="auto" w:fill="FFFFFF"/>
        <w:spacing w:line="360" w:lineRule="auto"/>
        <w:jc w:val="both"/>
        <w:rPr>
          <w:sz w:val="22"/>
          <w:szCs w:val="22"/>
          <w:lang w:eastAsia="en-US"/>
        </w:rPr>
      </w:pPr>
      <w:r w:rsidRPr="00612A00">
        <w:rPr>
          <w:rFonts w:ascii="Palatino Linotype" w:eastAsia="Palatino Linotype" w:hAnsi="Palatino Linotype" w:cs="Palatino Linotype"/>
          <w:sz w:val="22"/>
          <w:szCs w:val="22"/>
          <w:lang w:eastAsia="en-U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98F073C" w14:textId="77777777" w:rsidR="00270626" w:rsidRPr="00612A00" w:rsidRDefault="00270626" w:rsidP="00270626">
      <w:pPr>
        <w:rPr>
          <w:sz w:val="22"/>
          <w:szCs w:val="22"/>
          <w:lang w:eastAsia="en-US"/>
        </w:rPr>
      </w:pPr>
    </w:p>
    <w:p w14:paraId="1F154D35" w14:textId="77777777" w:rsidR="00270626" w:rsidRPr="00612A00" w:rsidRDefault="00270626" w:rsidP="00270626">
      <w:pPr>
        <w:pBdr>
          <w:top w:val="nil"/>
          <w:left w:val="nil"/>
          <w:bottom w:val="nil"/>
          <w:right w:val="nil"/>
          <w:between w:val="nil"/>
        </w:pBdr>
        <w:ind w:left="864" w:right="864"/>
        <w:jc w:val="both"/>
        <w:rPr>
          <w:sz w:val="22"/>
          <w:szCs w:val="22"/>
          <w:lang w:eastAsia="en-US"/>
        </w:rPr>
      </w:pPr>
      <w:r w:rsidRPr="00612A00">
        <w:rPr>
          <w:rFonts w:ascii="Palatino Linotype" w:eastAsia="Palatino Linotype" w:hAnsi="Palatino Linotype" w:cs="Palatino Linotype"/>
          <w:i/>
          <w:sz w:val="22"/>
          <w:szCs w:val="22"/>
          <w:lang w:eastAsia="en-US"/>
        </w:rPr>
        <w:t xml:space="preserve">“Artículo 162. Las unidades de transparencia deberán garantizar que las solicitudes </w:t>
      </w:r>
      <w:r w:rsidRPr="00612A00">
        <w:rPr>
          <w:rFonts w:ascii="Palatino Linotype" w:eastAsia="Palatino Linotype" w:hAnsi="Palatino Linotype" w:cs="Palatino Linotype"/>
          <w:b/>
          <w:i/>
          <w:sz w:val="22"/>
          <w:szCs w:val="22"/>
          <w:lang w:eastAsia="en-US"/>
        </w:rPr>
        <w:t xml:space="preserve">se turnen a todas las Áreas competentes </w:t>
      </w:r>
      <w:r w:rsidRPr="00612A00">
        <w:rPr>
          <w:rFonts w:ascii="Palatino Linotype" w:eastAsia="Palatino Linotype" w:hAnsi="Palatino Linotype" w:cs="Palatino Linotype"/>
          <w:i/>
          <w:sz w:val="22"/>
          <w:szCs w:val="22"/>
          <w:lang w:eastAsia="en-US"/>
        </w:rPr>
        <w:t>que cuenten con la información o deban tenerla de acuerdo a sus facultades, competencias y funciones, con el objeto de que realicen una búsqueda exhaustiva y razonable de la información solicitada.”</w:t>
      </w:r>
    </w:p>
    <w:p w14:paraId="0F3FBDE1" w14:textId="77777777" w:rsidR="00270626" w:rsidRPr="00612A00" w:rsidRDefault="00270626" w:rsidP="00270626">
      <w:pPr>
        <w:spacing w:line="360" w:lineRule="auto"/>
        <w:jc w:val="both"/>
        <w:rPr>
          <w:rFonts w:ascii="Palatino Linotype" w:eastAsia="Palatino Linotype" w:hAnsi="Palatino Linotype" w:cs="Palatino Linotype"/>
          <w:sz w:val="22"/>
          <w:szCs w:val="22"/>
          <w:lang w:eastAsia="en-US"/>
        </w:rPr>
      </w:pPr>
    </w:p>
    <w:p w14:paraId="1B640921" w14:textId="7266C317" w:rsidR="00270626" w:rsidRPr="00612A00" w:rsidRDefault="0088290B" w:rsidP="00270626">
      <w:pPr>
        <w:spacing w:line="360" w:lineRule="auto"/>
        <w:jc w:val="both"/>
        <w:rPr>
          <w:rFonts w:ascii="Palatino Linotype" w:eastAsia="Palatino Linotype" w:hAnsi="Palatino Linotype" w:cs="Palatino Linotype"/>
          <w:sz w:val="22"/>
          <w:szCs w:val="22"/>
          <w:lang w:eastAsia="en-US"/>
        </w:rPr>
      </w:pPr>
      <w:r w:rsidRPr="00612A00">
        <w:rPr>
          <w:rFonts w:ascii="Palatino Linotype" w:eastAsia="Palatino Linotype" w:hAnsi="Palatino Linotype" w:cs="Palatino Linotype"/>
          <w:sz w:val="22"/>
          <w:szCs w:val="22"/>
          <w:lang w:eastAsia="en-US"/>
        </w:rPr>
        <w:t>Precisado lo anterior, se procede al análisis de la información entregada en respuesta por el servidor público habilitado competente.</w:t>
      </w:r>
    </w:p>
    <w:p w14:paraId="65368CAE" w14:textId="77777777" w:rsidR="0088290B" w:rsidRPr="00612A00" w:rsidRDefault="0088290B" w:rsidP="00270626">
      <w:pPr>
        <w:spacing w:line="360" w:lineRule="auto"/>
        <w:jc w:val="both"/>
        <w:rPr>
          <w:rFonts w:ascii="Palatino Linotype" w:eastAsia="Palatino Linotype" w:hAnsi="Palatino Linotype" w:cs="Palatino Linotype"/>
          <w:sz w:val="22"/>
          <w:szCs w:val="22"/>
          <w:lang w:eastAsia="en-US"/>
        </w:rPr>
      </w:pPr>
    </w:p>
    <w:p w14:paraId="78BFEB97" w14:textId="3266AEFC" w:rsidR="0088290B" w:rsidRPr="00612A00" w:rsidRDefault="0088290B" w:rsidP="00270626">
      <w:pPr>
        <w:spacing w:line="360" w:lineRule="auto"/>
        <w:jc w:val="both"/>
        <w:rPr>
          <w:rFonts w:ascii="Palatino Linotype" w:eastAsia="Palatino Linotype" w:hAnsi="Palatino Linotype" w:cs="Palatino Linotype"/>
          <w:sz w:val="22"/>
          <w:szCs w:val="22"/>
          <w:lang w:eastAsia="en-US"/>
        </w:rPr>
      </w:pPr>
      <w:r w:rsidRPr="00612A00">
        <w:rPr>
          <w:rFonts w:ascii="Palatino Linotype" w:eastAsia="Palatino Linotype" w:hAnsi="Palatino Linotype" w:cs="Palatino Linotype"/>
          <w:sz w:val="22"/>
          <w:szCs w:val="22"/>
          <w:lang w:eastAsia="en-US"/>
        </w:rPr>
        <w:t>En primer lugar, del análisis a la respuesta, se desprende que el servidor público habilitado competente, únicamente hizo del conocimiento del particular que derivado de las actividades de inspección, verificación y notificación de los comercios existentes en los alrededores de la ubicación mencionada en la solicitud, se les realiz</w:t>
      </w:r>
      <w:r w:rsidR="00A72F4B" w:rsidRPr="00612A00">
        <w:rPr>
          <w:rFonts w:ascii="Palatino Linotype" w:eastAsia="Palatino Linotype" w:hAnsi="Palatino Linotype" w:cs="Palatino Linotype"/>
          <w:sz w:val="22"/>
          <w:szCs w:val="22"/>
          <w:lang w:eastAsia="en-US"/>
        </w:rPr>
        <w:t>ó</w:t>
      </w:r>
      <w:r w:rsidRPr="00612A00">
        <w:rPr>
          <w:rFonts w:ascii="Palatino Linotype" w:eastAsia="Palatino Linotype" w:hAnsi="Palatino Linotype" w:cs="Palatino Linotype"/>
          <w:sz w:val="22"/>
          <w:szCs w:val="22"/>
          <w:lang w:eastAsia="en-US"/>
        </w:rPr>
        <w:t xml:space="preserve"> una invitación para su empadronamiento, así como también se les proporcionaron los requisitos para que inicien con el trámite para el permiso correspondiente, además de informarles que no pueden obstruir el paso peatonal.</w:t>
      </w:r>
    </w:p>
    <w:p w14:paraId="459237EE" w14:textId="77777777" w:rsidR="0088290B" w:rsidRPr="00612A00" w:rsidRDefault="0088290B" w:rsidP="00270626">
      <w:pPr>
        <w:spacing w:line="360" w:lineRule="auto"/>
        <w:jc w:val="both"/>
        <w:rPr>
          <w:rFonts w:ascii="Palatino Linotype" w:eastAsia="Palatino Linotype" w:hAnsi="Palatino Linotype" w:cs="Palatino Linotype"/>
          <w:sz w:val="22"/>
          <w:szCs w:val="22"/>
          <w:lang w:eastAsia="en-US"/>
        </w:rPr>
      </w:pPr>
    </w:p>
    <w:p w14:paraId="15787AE2" w14:textId="1CA8F136" w:rsidR="0088290B" w:rsidRPr="00612A00" w:rsidRDefault="0088290B" w:rsidP="00270626">
      <w:pPr>
        <w:spacing w:line="360" w:lineRule="auto"/>
        <w:jc w:val="both"/>
        <w:rPr>
          <w:rFonts w:ascii="Palatino Linotype" w:eastAsia="Palatino Linotype" w:hAnsi="Palatino Linotype" w:cs="Palatino Linotype"/>
          <w:sz w:val="22"/>
          <w:szCs w:val="22"/>
          <w:lang w:eastAsia="en-US"/>
        </w:rPr>
      </w:pPr>
      <w:r w:rsidRPr="00612A00">
        <w:rPr>
          <w:rFonts w:ascii="Palatino Linotype" w:eastAsia="Palatino Linotype" w:hAnsi="Palatino Linotype" w:cs="Palatino Linotype"/>
          <w:sz w:val="22"/>
          <w:szCs w:val="22"/>
          <w:lang w:eastAsia="en-US"/>
        </w:rPr>
        <w:t xml:space="preserve">Información la anterior que no colma la pretensión del particular ya que no se indicó si los comercios ubicados en la dirección referida en la solicitud de información </w:t>
      </w:r>
      <w:r w:rsidR="0086746C" w:rsidRPr="00612A00">
        <w:rPr>
          <w:rFonts w:ascii="Palatino Linotype" w:eastAsia="Palatino Linotype" w:hAnsi="Palatino Linotype" w:cs="Palatino Linotype"/>
          <w:sz w:val="22"/>
          <w:szCs w:val="22"/>
          <w:lang w:eastAsia="en-US"/>
        </w:rPr>
        <w:t>contaban con el permiso correspondiente, o bien, no se advierte que se haya hecho entrega de los mismos.</w:t>
      </w:r>
    </w:p>
    <w:p w14:paraId="39CF1893" w14:textId="77777777" w:rsidR="0088290B" w:rsidRPr="00612A00" w:rsidRDefault="0088290B" w:rsidP="00270626">
      <w:pPr>
        <w:spacing w:line="360" w:lineRule="auto"/>
        <w:jc w:val="both"/>
        <w:rPr>
          <w:rFonts w:ascii="Palatino Linotype" w:eastAsia="Palatino Linotype" w:hAnsi="Palatino Linotype" w:cs="Palatino Linotype"/>
          <w:sz w:val="22"/>
          <w:szCs w:val="22"/>
          <w:lang w:eastAsia="en-US"/>
        </w:rPr>
      </w:pPr>
    </w:p>
    <w:p w14:paraId="0BA075FC" w14:textId="3B97FDF9" w:rsidR="0086746C" w:rsidRPr="00612A00" w:rsidRDefault="0086746C" w:rsidP="00270626">
      <w:pPr>
        <w:spacing w:line="360" w:lineRule="auto"/>
        <w:jc w:val="both"/>
        <w:rPr>
          <w:rFonts w:ascii="Palatino Linotype" w:eastAsia="Palatino Linotype" w:hAnsi="Palatino Linotype" w:cs="Palatino Linotype"/>
          <w:b/>
          <w:sz w:val="22"/>
          <w:szCs w:val="22"/>
          <w:lang w:val="es-ES" w:eastAsia="en-US"/>
        </w:rPr>
      </w:pPr>
      <w:r w:rsidRPr="00612A00">
        <w:rPr>
          <w:rFonts w:ascii="Palatino Linotype" w:eastAsia="Palatino Linotype" w:hAnsi="Palatino Linotype" w:cs="Palatino Linotype"/>
          <w:sz w:val="22"/>
          <w:szCs w:val="22"/>
          <w:lang w:eastAsia="en-US"/>
        </w:rPr>
        <w:t xml:space="preserve">No obstante lo anterior, del análisis a las constancias que obran en el expediente del recurso de revisión que nos ocupa, se desprende que </w:t>
      </w:r>
      <w:r w:rsidR="0088290B" w:rsidRPr="00612A00">
        <w:rPr>
          <w:rFonts w:ascii="Palatino Linotype" w:eastAsia="Palatino Linotype" w:hAnsi="Palatino Linotype" w:cs="Palatino Linotype"/>
          <w:sz w:val="22"/>
          <w:szCs w:val="22"/>
          <w:lang w:eastAsia="en-US"/>
        </w:rPr>
        <w:t xml:space="preserve">fue </w:t>
      </w:r>
      <w:r w:rsidRPr="00612A00">
        <w:rPr>
          <w:rFonts w:ascii="Palatino Linotype" w:eastAsia="Palatino Linotype" w:hAnsi="Palatino Linotype" w:cs="Palatino Linotype"/>
          <w:sz w:val="22"/>
          <w:szCs w:val="22"/>
          <w:lang w:eastAsia="en-US"/>
        </w:rPr>
        <w:t>vía</w:t>
      </w:r>
      <w:r w:rsidR="0088290B" w:rsidRPr="00612A00">
        <w:rPr>
          <w:rFonts w:ascii="Palatino Linotype" w:eastAsia="Palatino Linotype" w:hAnsi="Palatino Linotype" w:cs="Palatino Linotype"/>
          <w:sz w:val="22"/>
          <w:szCs w:val="22"/>
          <w:lang w:eastAsia="en-US"/>
        </w:rPr>
        <w:t xml:space="preserve"> informe justificado que el servidor público habilitado competente</w:t>
      </w:r>
      <w:r w:rsidRPr="00612A00">
        <w:rPr>
          <w:rFonts w:ascii="Palatino Linotype" w:eastAsia="Palatino Linotype" w:hAnsi="Palatino Linotype" w:cs="Palatino Linotype"/>
          <w:sz w:val="22"/>
          <w:szCs w:val="22"/>
          <w:lang w:eastAsia="en-US"/>
        </w:rPr>
        <w:t xml:space="preserve"> </w:t>
      </w:r>
      <w:r w:rsidR="008211D2" w:rsidRPr="00612A00">
        <w:rPr>
          <w:rFonts w:ascii="Palatino Linotype" w:eastAsia="Palatino Linotype" w:hAnsi="Palatino Linotype" w:cs="Palatino Linotype"/>
          <w:sz w:val="22"/>
          <w:szCs w:val="22"/>
          <w:lang w:eastAsia="en-US"/>
        </w:rPr>
        <w:t xml:space="preserve">medularmente </w:t>
      </w:r>
      <w:r w:rsidRPr="00612A00">
        <w:rPr>
          <w:rFonts w:ascii="Palatino Linotype" w:eastAsia="Palatino Linotype" w:hAnsi="Palatino Linotype" w:cs="Palatino Linotype"/>
          <w:sz w:val="22"/>
          <w:szCs w:val="22"/>
          <w:lang w:eastAsia="en-US"/>
        </w:rPr>
        <w:t xml:space="preserve">refirió que derivado de las actividades de inspección, se detectaron 3 comercios en los alrededores de la ubicación mencionada en la solicitud, de los cuales </w:t>
      </w:r>
      <w:r w:rsidRPr="00612A00">
        <w:rPr>
          <w:rFonts w:ascii="Palatino Linotype" w:eastAsia="Palatino Linotype" w:hAnsi="Palatino Linotype" w:cs="Palatino Linotype"/>
          <w:b/>
          <w:sz w:val="22"/>
          <w:szCs w:val="22"/>
          <w:lang w:eastAsia="en-US"/>
        </w:rPr>
        <w:t>dos</w:t>
      </w:r>
      <w:r w:rsidRPr="00612A00">
        <w:rPr>
          <w:rFonts w:ascii="Palatino Linotype" w:eastAsia="Palatino Linotype" w:hAnsi="Palatino Linotype" w:cs="Palatino Linotype"/>
          <w:sz w:val="22"/>
          <w:szCs w:val="22"/>
          <w:lang w:eastAsia="en-US"/>
        </w:rPr>
        <w:t xml:space="preserve"> no cuentan con el permiso correspondiente y por ende se les inició el procedimiento correspondiente; y respecto del que si cuenta con permiso, se proporcionó en versión pública dicho permiso que consiste en </w:t>
      </w:r>
      <w:r w:rsidRPr="00612A00">
        <w:rPr>
          <w:rFonts w:ascii="Palatino Linotype" w:eastAsia="Palatino Linotype" w:hAnsi="Palatino Linotype" w:cs="Palatino Linotype"/>
          <w:b/>
          <w:sz w:val="22"/>
          <w:szCs w:val="22"/>
          <w:lang w:val="es-ES" w:eastAsia="en-US"/>
        </w:rPr>
        <w:t>la cédula de identificación de empadronamiento de puesto semifijo localizado en la ubicación referida en la solicitud de información.</w:t>
      </w:r>
    </w:p>
    <w:p w14:paraId="731D72CA" w14:textId="77777777" w:rsidR="0086746C" w:rsidRPr="00612A00" w:rsidRDefault="0086746C" w:rsidP="00270626">
      <w:pPr>
        <w:spacing w:line="360" w:lineRule="auto"/>
        <w:jc w:val="both"/>
        <w:rPr>
          <w:rFonts w:ascii="Palatino Linotype" w:eastAsia="Palatino Linotype" w:hAnsi="Palatino Linotype" w:cs="Palatino Linotype"/>
          <w:b/>
          <w:sz w:val="22"/>
          <w:szCs w:val="22"/>
          <w:lang w:val="es-ES" w:eastAsia="en-US"/>
        </w:rPr>
      </w:pPr>
    </w:p>
    <w:p w14:paraId="7545A2CC" w14:textId="625E5057" w:rsidR="0086746C" w:rsidRPr="00612A00" w:rsidRDefault="0086746C" w:rsidP="0086746C">
      <w:pPr>
        <w:spacing w:line="360" w:lineRule="auto"/>
        <w:jc w:val="both"/>
        <w:rPr>
          <w:rFonts w:ascii="Palatino Linotype" w:eastAsia="Palatino Linotype" w:hAnsi="Palatino Linotype" w:cs="Palatino Linotype"/>
          <w:sz w:val="22"/>
          <w:szCs w:val="22"/>
          <w:lang w:val="es"/>
        </w:rPr>
      </w:pPr>
      <w:r w:rsidRPr="00612A00">
        <w:rPr>
          <w:rFonts w:ascii="Palatino Linotype" w:eastAsia="Palatino Linotype" w:hAnsi="Palatino Linotype" w:cs="Palatino Linotype"/>
          <w:sz w:val="22"/>
          <w:szCs w:val="22"/>
          <w:lang w:val="es-ES" w:eastAsia="en-US"/>
        </w:rPr>
        <w:t xml:space="preserve">Por tanto, respecto de los dos puestos de los cuales se informa que no tienen permiso, es dable tener por colmado con dicho pronunciamiento del servidor público habilitado competente, en razón de que la emisión de los permisos es de carácter potestativo, sujetos a la solicitud que realice el interesado -comerciante-, constituyendo con ello un </w:t>
      </w:r>
      <w:r w:rsidRPr="00612A00">
        <w:rPr>
          <w:rFonts w:ascii="Palatino Linotype" w:eastAsia="Palatino Linotype" w:hAnsi="Palatino Linotype" w:cs="Palatino Linotype"/>
          <w:sz w:val="22"/>
          <w:szCs w:val="22"/>
          <w:lang w:val="es"/>
        </w:rPr>
        <w:t>hecho negativo.</w:t>
      </w:r>
    </w:p>
    <w:p w14:paraId="0B835097" w14:textId="77777777" w:rsidR="0086746C" w:rsidRPr="00612A00" w:rsidRDefault="0086746C" w:rsidP="0086746C">
      <w:pPr>
        <w:spacing w:line="360" w:lineRule="auto"/>
        <w:jc w:val="both"/>
        <w:rPr>
          <w:rFonts w:ascii="Palatino Linotype" w:eastAsia="Palatino Linotype" w:hAnsi="Palatino Linotype" w:cs="Palatino Linotype"/>
          <w:sz w:val="22"/>
          <w:szCs w:val="22"/>
          <w:lang w:val="es"/>
        </w:rPr>
      </w:pPr>
    </w:p>
    <w:p w14:paraId="47B77AA9" w14:textId="77777777" w:rsidR="0086746C" w:rsidRPr="00612A00" w:rsidRDefault="0086746C" w:rsidP="0086746C">
      <w:pPr>
        <w:spacing w:line="360" w:lineRule="auto"/>
        <w:jc w:val="both"/>
        <w:rPr>
          <w:rFonts w:ascii="Palatino Linotype" w:eastAsia="Palatino Linotype" w:hAnsi="Palatino Linotype" w:cs="Palatino Linotype"/>
          <w:sz w:val="22"/>
          <w:szCs w:val="22"/>
          <w:lang w:val="es"/>
        </w:rPr>
      </w:pPr>
      <w:r w:rsidRPr="00612A00">
        <w:rPr>
          <w:rFonts w:ascii="Palatino Linotype" w:eastAsia="Palatino Linotype" w:hAnsi="Palatino Linotype" w:cs="Palatino Linotype"/>
          <w:sz w:val="22"/>
          <w:szCs w:val="22"/>
          <w:lang w:val="es"/>
        </w:rPr>
        <w:t xml:space="preserve">Entonces, si se considera el hecho negativo, es obvio que éste no puede fácticamente obrar en los archivos del </w:t>
      </w:r>
      <w:r w:rsidRPr="00612A00">
        <w:rPr>
          <w:rFonts w:ascii="Palatino Linotype" w:eastAsia="Palatino Linotype" w:hAnsi="Palatino Linotype" w:cs="Palatino Linotype"/>
          <w:b/>
          <w:sz w:val="22"/>
          <w:szCs w:val="22"/>
          <w:lang w:val="es"/>
        </w:rPr>
        <w:t>Sujeto Obligado</w:t>
      </w:r>
      <w:r w:rsidRPr="00612A00">
        <w:rPr>
          <w:rFonts w:ascii="Palatino Linotype" w:eastAsia="Palatino Linotype" w:hAnsi="Palatino Linotype" w:cs="Palatino Linotype"/>
          <w:sz w:val="22"/>
          <w:szCs w:val="22"/>
          <w:lang w:val="es"/>
        </w:rPr>
        <w:t>, ya que no puede probarse por ser lógica y materialmente imposible.</w:t>
      </w:r>
    </w:p>
    <w:p w14:paraId="64E97C02" w14:textId="77777777" w:rsidR="0086746C" w:rsidRPr="00612A00" w:rsidRDefault="0086746C" w:rsidP="0086746C">
      <w:pPr>
        <w:spacing w:line="360" w:lineRule="auto"/>
        <w:jc w:val="both"/>
        <w:rPr>
          <w:rFonts w:ascii="Palatino Linotype" w:eastAsia="Palatino Linotype" w:hAnsi="Palatino Linotype" w:cs="Palatino Linotype"/>
          <w:sz w:val="22"/>
          <w:szCs w:val="22"/>
          <w:lang w:val="es"/>
        </w:rPr>
      </w:pPr>
    </w:p>
    <w:p w14:paraId="6C475807" w14:textId="77777777" w:rsidR="0086746C" w:rsidRPr="00612A00" w:rsidRDefault="0086746C" w:rsidP="0086746C">
      <w:pPr>
        <w:spacing w:line="360" w:lineRule="auto"/>
        <w:jc w:val="both"/>
        <w:rPr>
          <w:rFonts w:ascii="Palatino Linotype" w:eastAsia="Palatino Linotype" w:hAnsi="Palatino Linotype" w:cs="Palatino Linotype"/>
          <w:sz w:val="22"/>
          <w:szCs w:val="22"/>
          <w:lang w:val="es"/>
        </w:rPr>
      </w:pPr>
      <w:r w:rsidRPr="00612A00">
        <w:rPr>
          <w:rFonts w:ascii="Palatino Linotype" w:eastAsia="Palatino Linotype" w:hAnsi="Palatino Linotype" w:cs="Palatino Linotype"/>
          <w:sz w:val="22"/>
          <w:szCs w:val="22"/>
          <w:lang w:val="es"/>
        </w:rPr>
        <w:t>Asimismo, no se trata de un caso por el cual la negación del hecho implique la afirmación del mismo, simplemente se está ante una notoria y evidente inexistencia fáctica de la información solicitada.</w:t>
      </w:r>
    </w:p>
    <w:p w14:paraId="0808F5B0" w14:textId="77777777" w:rsidR="0086746C" w:rsidRPr="00612A00" w:rsidRDefault="0086746C" w:rsidP="0086746C">
      <w:pPr>
        <w:spacing w:line="360" w:lineRule="auto"/>
        <w:jc w:val="both"/>
        <w:rPr>
          <w:rFonts w:ascii="Palatino Linotype" w:eastAsia="Palatino Linotype" w:hAnsi="Palatino Linotype" w:cs="Palatino Linotype"/>
          <w:sz w:val="22"/>
          <w:szCs w:val="22"/>
          <w:lang w:val="es"/>
        </w:rPr>
      </w:pPr>
    </w:p>
    <w:p w14:paraId="5AC61F34" w14:textId="77777777" w:rsidR="0086746C" w:rsidRPr="00612A00" w:rsidRDefault="0086746C" w:rsidP="0086746C">
      <w:pPr>
        <w:spacing w:line="360" w:lineRule="auto"/>
        <w:jc w:val="both"/>
        <w:rPr>
          <w:rFonts w:ascii="Palatino Linotype" w:eastAsia="Palatino Linotype" w:hAnsi="Palatino Linotype" w:cs="Palatino Linotype"/>
          <w:sz w:val="22"/>
          <w:szCs w:val="22"/>
          <w:lang w:val="es"/>
        </w:rPr>
      </w:pPr>
      <w:r w:rsidRPr="00612A00">
        <w:rPr>
          <w:rFonts w:ascii="Palatino Linotype" w:eastAsia="Palatino Linotype" w:hAnsi="Palatino Linotype" w:cs="Palatino Linotype"/>
          <w:sz w:val="22"/>
          <w:szCs w:val="22"/>
          <w:lang w:val="es"/>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DA7E58E" w14:textId="77777777" w:rsidR="0086746C" w:rsidRPr="00612A00" w:rsidRDefault="0086746C" w:rsidP="0086746C">
      <w:pPr>
        <w:spacing w:line="360" w:lineRule="auto"/>
        <w:jc w:val="both"/>
        <w:rPr>
          <w:rFonts w:ascii="Palatino Linotype" w:eastAsia="Palatino Linotype" w:hAnsi="Palatino Linotype" w:cs="Palatino Linotype"/>
          <w:sz w:val="22"/>
          <w:szCs w:val="22"/>
          <w:lang w:val="es"/>
        </w:rPr>
      </w:pPr>
    </w:p>
    <w:p w14:paraId="2D1E665B" w14:textId="77777777" w:rsidR="0086746C" w:rsidRPr="00612A00" w:rsidRDefault="0086746C" w:rsidP="0086746C">
      <w:pPr>
        <w:spacing w:line="360" w:lineRule="auto"/>
        <w:ind w:left="860" w:right="560"/>
        <w:jc w:val="both"/>
        <w:rPr>
          <w:rFonts w:ascii="Palatino Linotype" w:eastAsia="Palatino Linotype" w:hAnsi="Palatino Linotype" w:cs="Palatino Linotype"/>
          <w:b/>
          <w:i/>
          <w:sz w:val="22"/>
          <w:szCs w:val="22"/>
          <w:lang w:val="es"/>
        </w:rPr>
      </w:pPr>
      <w:r w:rsidRPr="00612A00">
        <w:rPr>
          <w:rFonts w:ascii="Palatino Linotype" w:eastAsia="Palatino Linotype" w:hAnsi="Palatino Linotype" w:cs="Palatino Linotype"/>
          <w:b/>
          <w:i/>
          <w:sz w:val="22"/>
          <w:szCs w:val="22"/>
          <w:lang w:val="es"/>
        </w:rPr>
        <w:t>HECHOS NEGATIVOS, NO SON SUSCEPTIBLES DE DEMOSTRACIÓN.</w:t>
      </w:r>
    </w:p>
    <w:p w14:paraId="02498EF3" w14:textId="77777777" w:rsidR="0086746C" w:rsidRPr="00612A00" w:rsidRDefault="0086746C" w:rsidP="0086746C">
      <w:pPr>
        <w:spacing w:line="360" w:lineRule="auto"/>
        <w:ind w:left="860" w:right="560"/>
        <w:jc w:val="both"/>
        <w:rPr>
          <w:rFonts w:ascii="Palatino Linotype" w:eastAsia="Palatino Linotype" w:hAnsi="Palatino Linotype" w:cs="Palatino Linotype"/>
          <w:i/>
          <w:sz w:val="22"/>
          <w:szCs w:val="22"/>
          <w:lang w:val="es"/>
        </w:rPr>
      </w:pPr>
      <w:r w:rsidRPr="00612A00">
        <w:rPr>
          <w:rFonts w:ascii="Palatino Linotype" w:eastAsia="Palatino Linotype" w:hAnsi="Palatino Linotype" w:cs="Palatino Linotype"/>
          <w:i/>
          <w:sz w:val="22"/>
          <w:szCs w:val="22"/>
          <w:lang w:val="es"/>
        </w:rPr>
        <w:t>Tratándose de un hecho negativo, el Juez no tiene por que invocar prueba alguna de la que se desprenda, ya que es bien sabido que esta clase de hechos no son susceptibles de demostración.</w:t>
      </w:r>
    </w:p>
    <w:p w14:paraId="5AFDA43E" w14:textId="77777777" w:rsidR="0086746C" w:rsidRPr="00612A00" w:rsidRDefault="0086746C" w:rsidP="0086746C">
      <w:pPr>
        <w:spacing w:line="360" w:lineRule="auto"/>
        <w:ind w:left="860" w:right="560"/>
        <w:jc w:val="both"/>
        <w:rPr>
          <w:rFonts w:ascii="Palatino Linotype" w:eastAsia="Palatino Linotype" w:hAnsi="Palatino Linotype" w:cs="Palatino Linotype"/>
          <w:i/>
          <w:sz w:val="22"/>
          <w:szCs w:val="22"/>
          <w:lang w:val="es"/>
        </w:rPr>
      </w:pPr>
      <w:r w:rsidRPr="00612A00">
        <w:rPr>
          <w:rFonts w:ascii="Palatino Linotype" w:eastAsia="Palatino Linotype" w:hAnsi="Palatino Linotype" w:cs="Palatino Linotype"/>
          <w:i/>
          <w:sz w:val="22"/>
          <w:szCs w:val="22"/>
          <w:lang w:val="es"/>
        </w:rPr>
        <w:t>Amparo en revisión 2022/61. José García Florín (Menor). 9 de octubre de 1961. Cinco votos. Ponente: José Rivera Pérez Campos.”</w:t>
      </w:r>
    </w:p>
    <w:p w14:paraId="4F92BF8F" w14:textId="77777777" w:rsidR="0086746C" w:rsidRPr="00612A00" w:rsidRDefault="0086746C" w:rsidP="0086746C">
      <w:pPr>
        <w:spacing w:line="360" w:lineRule="auto"/>
        <w:jc w:val="both"/>
        <w:rPr>
          <w:rFonts w:ascii="Palatino Linotype" w:eastAsia="Palatino Linotype" w:hAnsi="Palatino Linotype" w:cs="Palatino Linotype"/>
          <w:sz w:val="22"/>
          <w:szCs w:val="22"/>
          <w:lang w:val="es"/>
        </w:rPr>
      </w:pPr>
    </w:p>
    <w:p w14:paraId="4BCBA40B" w14:textId="77777777" w:rsidR="0086746C" w:rsidRPr="00612A00" w:rsidRDefault="0086746C" w:rsidP="0086746C">
      <w:pPr>
        <w:spacing w:line="360" w:lineRule="auto"/>
        <w:jc w:val="both"/>
        <w:rPr>
          <w:rFonts w:ascii="Palatino Linotype" w:eastAsia="Palatino Linotype" w:hAnsi="Palatino Linotype" w:cs="Palatino Linotype"/>
          <w:sz w:val="22"/>
          <w:szCs w:val="22"/>
          <w:lang w:val="es"/>
        </w:rPr>
      </w:pPr>
      <w:r w:rsidRPr="00612A00">
        <w:rPr>
          <w:rFonts w:ascii="Palatino Linotype" w:eastAsia="Palatino Linotype" w:hAnsi="Palatino Linotype" w:cs="Palatino Linotype"/>
          <w:sz w:val="22"/>
          <w:szCs w:val="22"/>
          <w:lang w:val="es"/>
        </w:rPr>
        <w:t xml:space="preserve">Además, y de conformidad con lo establecido en el artículo 12 de la Ley de Transparencia y Acceso a la Información Pública del Estado de México y Municipios, anteriormente invocado el </w:t>
      </w:r>
      <w:r w:rsidRPr="00612A00">
        <w:rPr>
          <w:rFonts w:ascii="Palatino Linotype" w:eastAsia="Palatino Linotype" w:hAnsi="Palatino Linotype" w:cs="Palatino Linotype"/>
          <w:b/>
          <w:sz w:val="22"/>
          <w:szCs w:val="22"/>
          <w:lang w:val="es"/>
        </w:rPr>
        <w:t>Sujeto Obligado</w:t>
      </w:r>
      <w:r w:rsidRPr="00612A00">
        <w:rPr>
          <w:rFonts w:ascii="Palatino Linotype" w:eastAsia="Palatino Linotype" w:hAnsi="Palatino Linotype" w:cs="Palatino Linotype"/>
          <w:sz w:val="22"/>
          <w:szCs w:val="22"/>
          <w:lang w:val="es"/>
        </w:rPr>
        <w:t xml:space="preserve"> sólo proporcionará la información que obra en sus archivos, lo que a</w:t>
      </w:r>
      <w:r w:rsidRPr="00612A00">
        <w:rPr>
          <w:rFonts w:ascii="Palatino Linotype" w:eastAsia="Palatino Linotype" w:hAnsi="Palatino Linotype" w:cs="Palatino Linotype"/>
          <w:i/>
          <w:sz w:val="22"/>
          <w:szCs w:val="22"/>
          <w:lang w:val="es"/>
        </w:rPr>
        <w:t xml:space="preserve"> contrario sensu</w:t>
      </w:r>
      <w:r w:rsidRPr="00612A00">
        <w:rPr>
          <w:rFonts w:ascii="Palatino Linotype" w:eastAsia="Palatino Linotype" w:hAnsi="Palatino Linotype" w:cs="Palatino Linotype"/>
          <w:sz w:val="22"/>
          <w:szCs w:val="22"/>
          <w:lang w:val="es"/>
        </w:rPr>
        <w:t xml:space="preserve"> significa que no se está obligado a proporcionar lo que no obre en sus archivos; por ende, las razones o motivos de inconformidad al respecto devienen infundados.</w:t>
      </w:r>
    </w:p>
    <w:p w14:paraId="18FA1506" w14:textId="77777777" w:rsidR="0086746C" w:rsidRPr="00612A00" w:rsidRDefault="0086746C" w:rsidP="00270626">
      <w:pPr>
        <w:spacing w:line="360" w:lineRule="auto"/>
        <w:jc w:val="both"/>
        <w:rPr>
          <w:rFonts w:ascii="Palatino Linotype" w:eastAsia="Palatino Linotype" w:hAnsi="Palatino Linotype" w:cs="Palatino Linotype"/>
          <w:sz w:val="22"/>
          <w:szCs w:val="22"/>
          <w:lang w:val="es-ES" w:eastAsia="en-US"/>
        </w:rPr>
      </w:pPr>
    </w:p>
    <w:p w14:paraId="332A6B15" w14:textId="45E76588" w:rsidR="008211D2" w:rsidRPr="00612A00" w:rsidRDefault="0086746C" w:rsidP="008211D2">
      <w:pPr>
        <w:spacing w:line="360" w:lineRule="auto"/>
        <w:jc w:val="both"/>
        <w:rPr>
          <w:rFonts w:ascii="Palatino Linotype" w:eastAsia="Palatino Linotype" w:hAnsi="Palatino Linotype" w:cs="Palatino Linotype"/>
          <w:sz w:val="22"/>
          <w:szCs w:val="22"/>
          <w:lang w:val="es-ES" w:eastAsia="en-US"/>
        </w:rPr>
      </w:pPr>
      <w:r w:rsidRPr="00612A00">
        <w:rPr>
          <w:rFonts w:ascii="Palatino Linotype" w:eastAsia="Palatino Linotype" w:hAnsi="Palatino Linotype" w:cs="Palatino Linotype"/>
          <w:sz w:val="22"/>
          <w:szCs w:val="22"/>
          <w:lang w:eastAsia="en-US"/>
        </w:rPr>
        <w:t xml:space="preserve">Ahora, respecto del puesto </w:t>
      </w:r>
      <w:r w:rsidR="008211D2" w:rsidRPr="00612A00">
        <w:rPr>
          <w:rFonts w:ascii="Palatino Linotype" w:eastAsia="Palatino Linotype" w:hAnsi="Palatino Linotype" w:cs="Palatino Linotype"/>
          <w:sz w:val="22"/>
          <w:szCs w:val="22"/>
          <w:lang w:eastAsia="en-US"/>
        </w:rPr>
        <w:t xml:space="preserve">del </w:t>
      </w:r>
      <w:r w:rsidRPr="00612A00">
        <w:rPr>
          <w:rFonts w:ascii="Palatino Linotype" w:eastAsia="Palatino Linotype" w:hAnsi="Palatino Linotype" w:cs="Palatino Linotype"/>
          <w:sz w:val="22"/>
          <w:szCs w:val="22"/>
          <w:lang w:eastAsia="en-US"/>
        </w:rPr>
        <w:t>que si se cuenta con el permiso y respecto del cual se entregó en informe jus</w:t>
      </w:r>
      <w:r w:rsidR="008211D2" w:rsidRPr="00612A00">
        <w:rPr>
          <w:rFonts w:ascii="Palatino Linotype" w:eastAsia="Palatino Linotype" w:hAnsi="Palatino Linotype" w:cs="Palatino Linotype"/>
          <w:sz w:val="22"/>
          <w:szCs w:val="22"/>
          <w:lang w:eastAsia="en-US"/>
        </w:rPr>
        <w:t xml:space="preserve">tificado la versión pública de </w:t>
      </w:r>
      <w:r w:rsidR="008211D2" w:rsidRPr="00612A00">
        <w:rPr>
          <w:rFonts w:ascii="Palatino Linotype" w:eastAsia="Palatino Linotype" w:hAnsi="Palatino Linotype" w:cs="Palatino Linotype"/>
          <w:b/>
          <w:sz w:val="22"/>
          <w:szCs w:val="22"/>
          <w:lang w:val="es-ES" w:eastAsia="en-US"/>
        </w:rPr>
        <w:t xml:space="preserve">la cédula de identificación de empadronamiento de puesto semifijo localizado en la ubicación referida en la solicitud de información que es el permiso en cuestión, </w:t>
      </w:r>
      <w:r w:rsidR="008211D2" w:rsidRPr="00612A00">
        <w:rPr>
          <w:rFonts w:ascii="Palatino Linotype" w:eastAsia="Palatino Linotype" w:hAnsi="Palatino Linotype" w:cs="Palatino Linotype"/>
          <w:sz w:val="22"/>
          <w:szCs w:val="22"/>
          <w:lang w:val="es-ES" w:eastAsia="en-US"/>
        </w:rPr>
        <w:t>de su análisis se advierte que fue entregado en incorrecta versión pública.</w:t>
      </w:r>
    </w:p>
    <w:p w14:paraId="592EF037" w14:textId="77777777" w:rsidR="008211D2" w:rsidRPr="00612A00" w:rsidRDefault="008211D2" w:rsidP="008211D2">
      <w:pPr>
        <w:spacing w:line="360" w:lineRule="auto"/>
        <w:jc w:val="both"/>
        <w:rPr>
          <w:rFonts w:ascii="Palatino Linotype" w:eastAsia="Palatino Linotype" w:hAnsi="Palatino Linotype" w:cs="Palatino Linotype"/>
          <w:sz w:val="22"/>
          <w:szCs w:val="22"/>
          <w:lang w:val="es-ES" w:eastAsia="en-US"/>
        </w:rPr>
      </w:pPr>
    </w:p>
    <w:p w14:paraId="78C257B3" w14:textId="753B6EE7" w:rsidR="008211D2" w:rsidRPr="00612A00" w:rsidRDefault="008211D2" w:rsidP="008211D2">
      <w:pPr>
        <w:spacing w:line="360" w:lineRule="auto"/>
        <w:jc w:val="both"/>
        <w:rPr>
          <w:rFonts w:ascii="Palatino Linotype" w:eastAsia="Palatino Linotype" w:hAnsi="Palatino Linotype" w:cs="Palatino Linotype"/>
          <w:sz w:val="22"/>
          <w:szCs w:val="22"/>
          <w:lang w:val="es-ES" w:eastAsia="en-US"/>
        </w:rPr>
      </w:pPr>
      <w:r w:rsidRPr="00612A00">
        <w:rPr>
          <w:rFonts w:ascii="Palatino Linotype" w:eastAsia="Palatino Linotype" w:hAnsi="Palatino Linotype" w:cs="Palatino Linotype"/>
          <w:sz w:val="22"/>
          <w:szCs w:val="22"/>
          <w:lang w:val="es-ES" w:eastAsia="en-US"/>
        </w:rPr>
        <w:t>Se afirma lo anterior, en razón de que fue clasificado como información confidencial el nombre de la persona a la que se le expidió el permiso</w:t>
      </w:r>
      <w:r w:rsidR="0020055A" w:rsidRPr="00612A00">
        <w:rPr>
          <w:rFonts w:ascii="Palatino Linotype" w:eastAsia="Palatino Linotype" w:hAnsi="Palatino Linotype" w:cs="Palatino Linotype"/>
          <w:sz w:val="22"/>
          <w:szCs w:val="22"/>
          <w:lang w:val="es-ES" w:eastAsia="en-US"/>
        </w:rPr>
        <w:t>, el cual es un dato público.</w:t>
      </w:r>
    </w:p>
    <w:p w14:paraId="041A80CB" w14:textId="77777777" w:rsidR="0020055A" w:rsidRPr="00612A00" w:rsidRDefault="0020055A" w:rsidP="008211D2">
      <w:pPr>
        <w:spacing w:line="360" w:lineRule="auto"/>
        <w:jc w:val="both"/>
        <w:rPr>
          <w:rFonts w:ascii="Palatino Linotype" w:eastAsia="Palatino Linotype" w:hAnsi="Palatino Linotype" w:cs="Palatino Linotype"/>
          <w:sz w:val="22"/>
          <w:szCs w:val="22"/>
          <w:lang w:val="es-ES" w:eastAsia="en-US"/>
        </w:rPr>
      </w:pPr>
    </w:p>
    <w:p w14:paraId="293AE44C" w14:textId="77777777" w:rsidR="0020055A" w:rsidRPr="00612A00" w:rsidRDefault="0020055A" w:rsidP="0020055A">
      <w:pPr>
        <w:spacing w:line="360" w:lineRule="auto"/>
        <w:ind w:right="-93"/>
        <w:jc w:val="both"/>
        <w:rPr>
          <w:rFonts w:ascii="Palatino Linotype" w:eastAsia="Palatino Linotype" w:hAnsi="Palatino Linotype" w:cs="Palatino Linotype"/>
          <w:b/>
          <w:sz w:val="22"/>
          <w:szCs w:val="22"/>
        </w:rPr>
      </w:pPr>
      <w:r w:rsidRPr="00612A00">
        <w:rPr>
          <w:rFonts w:ascii="Palatino Linotype" w:eastAsia="Palatino Linotype" w:hAnsi="Palatino Linotype" w:cs="Palatino Linotype"/>
          <w:sz w:val="22"/>
          <w:szCs w:val="22"/>
        </w:rPr>
        <w:t xml:space="preserve">Al respecto, 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612A00">
        <w:rPr>
          <w:rFonts w:ascii="Palatino Linotype" w:eastAsia="Palatino Linotype" w:hAnsi="Palatino Linotype" w:cs="Palatino Linotype"/>
          <w:i/>
          <w:sz w:val="22"/>
          <w:szCs w:val="22"/>
        </w:rPr>
        <w:t>per se</w:t>
      </w:r>
      <w:r w:rsidRPr="00612A00">
        <w:rPr>
          <w:rFonts w:ascii="Palatino Linotype" w:eastAsia="Palatino Linotype" w:hAnsi="Palatino Linotype" w:cs="Palatino Linotype"/>
          <w:sz w:val="22"/>
          <w:szCs w:val="22"/>
        </w:rPr>
        <w:t xml:space="preserve"> es un elemento que hace a una persona física identificada o identificable, por lo que, </w:t>
      </w:r>
      <w:r w:rsidRPr="00612A00">
        <w:rPr>
          <w:rFonts w:ascii="Palatino Linotype" w:eastAsia="Palatino Linotype" w:hAnsi="Palatino Linotype" w:cs="Palatino Linotype"/>
          <w:b/>
          <w:sz w:val="22"/>
          <w:szCs w:val="22"/>
        </w:rPr>
        <w:t>se considera un dato personal.</w:t>
      </w:r>
    </w:p>
    <w:p w14:paraId="5354EDC8" w14:textId="77777777" w:rsidR="0020055A" w:rsidRPr="00612A00" w:rsidRDefault="0020055A" w:rsidP="0020055A">
      <w:pPr>
        <w:spacing w:line="360" w:lineRule="auto"/>
        <w:ind w:right="-93"/>
        <w:jc w:val="both"/>
        <w:rPr>
          <w:rFonts w:ascii="Palatino Linotype" w:eastAsia="Palatino Linotype" w:hAnsi="Palatino Linotype" w:cs="Palatino Linotype"/>
          <w:b/>
          <w:sz w:val="22"/>
          <w:szCs w:val="22"/>
        </w:rPr>
      </w:pPr>
    </w:p>
    <w:p w14:paraId="7C32F801" w14:textId="7DCDD278" w:rsidR="0020055A" w:rsidRPr="00612A00" w:rsidRDefault="0020055A" w:rsidP="0020055A">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Sobre el tema, resulta aplicable por analogía el criterio orientador 01/18, de la Segunda Época de este Instituto, que establece que el nombre del titular de una licencia (persona física), como en el caso que nos ocupa, es información confidencial, cuando no involucra aprovechamiento de recursos públicos.</w:t>
      </w:r>
    </w:p>
    <w:p w14:paraId="4A614336" w14:textId="77777777" w:rsidR="0020055A" w:rsidRPr="00612A00" w:rsidRDefault="0020055A" w:rsidP="0020055A">
      <w:pPr>
        <w:spacing w:line="360" w:lineRule="auto"/>
        <w:jc w:val="both"/>
        <w:rPr>
          <w:rFonts w:ascii="Palatino Linotype" w:eastAsia="Palatino Linotype" w:hAnsi="Palatino Linotype" w:cs="Palatino Linotype"/>
          <w:sz w:val="22"/>
          <w:szCs w:val="22"/>
        </w:rPr>
      </w:pPr>
    </w:p>
    <w:p w14:paraId="105C4A68" w14:textId="77777777" w:rsidR="0020055A" w:rsidRPr="00612A00" w:rsidRDefault="0020055A" w:rsidP="0020055A">
      <w:pPr>
        <w:spacing w:line="276" w:lineRule="auto"/>
        <w:ind w:left="851" w:right="567"/>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r w:rsidRPr="00612A00">
        <w:rPr>
          <w:rFonts w:ascii="Palatino Linotype" w:eastAsia="Palatino Linotype" w:hAnsi="Palatino Linotype" w:cs="Palatino Linotype"/>
          <w:b/>
          <w:i/>
          <w:sz w:val="22"/>
          <w:szCs w:val="22"/>
        </w:rPr>
        <w:t>Nombre del titular de una licencia que no involucre el aprovechamiento de bienes, servicios y/o recursos públicos, constituye un dato personal susceptible de clasificar como confidencial.</w:t>
      </w:r>
      <w:r w:rsidRPr="00612A00">
        <w:rPr>
          <w:rFonts w:ascii="Palatino Linotype" w:eastAsia="Palatino Linotype" w:hAnsi="Palatino Linotype" w:cs="Palatino Linotype"/>
          <w:i/>
          <w:sz w:val="22"/>
          <w:szCs w:val="22"/>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3F9F3ED0" w14:textId="77777777" w:rsidR="0020055A" w:rsidRPr="00612A00" w:rsidRDefault="0020055A" w:rsidP="0020055A">
      <w:pPr>
        <w:spacing w:line="360" w:lineRule="auto"/>
        <w:ind w:right="-93"/>
        <w:jc w:val="both"/>
        <w:rPr>
          <w:rFonts w:ascii="Palatino Linotype" w:eastAsia="Palatino Linotype" w:hAnsi="Palatino Linotype" w:cs="Palatino Linotype"/>
          <w:sz w:val="22"/>
          <w:szCs w:val="22"/>
        </w:rPr>
      </w:pPr>
    </w:p>
    <w:p w14:paraId="5B3992E5" w14:textId="08BAF841" w:rsidR="0020055A" w:rsidRPr="00612A00" w:rsidRDefault="0020055A" w:rsidP="0020055A">
      <w:pPr>
        <w:spacing w:line="360" w:lineRule="auto"/>
        <w:ind w:right="-93"/>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Conforme el Criterio en cita, se advierte que si bien el nombre de los titulares de licencias o permisos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4AC53328" w14:textId="77777777" w:rsidR="0020055A" w:rsidRPr="00612A00" w:rsidRDefault="0020055A" w:rsidP="0020055A">
      <w:pPr>
        <w:spacing w:line="360" w:lineRule="auto"/>
        <w:ind w:right="-93"/>
        <w:jc w:val="both"/>
        <w:rPr>
          <w:rFonts w:ascii="Palatino Linotype" w:eastAsia="Palatino Linotype" w:hAnsi="Palatino Linotype" w:cs="Palatino Linotype"/>
          <w:sz w:val="22"/>
          <w:szCs w:val="22"/>
        </w:rPr>
      </w:pPr>
    </w:p>
    <w:p w14:paraId="0A4868D1" w14:textId="3FC9FC9C" w:rsidR="0020055A" w:rsidRPr="00612A00" w:rsidRDefault="0020055A" w:rsidP="0020055A">
      <w:pPr>
        <w:spacing w:line="360" w:lineRule="auto"/>
        <w:ind w:right="-93"/>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No obstante, se considera que el </w:t>
      </w:r>
      <w:r w:rsidRPr="00612A00">
        <w:rPr>
          <w:rFonts w:ascii="Palatino Linotype" w:eastAsia="Palatino Linotype" w:hAnsi="Palatino Linotype" w:cs="Palatino Linotype"/>
          <w:sz w:val="22"/>
          <w:szCs w:val="22"/>
          <w:u w:val="single"/>
        </w:rPr>
        <w:t xml:space="preserve">nombre localizado en </w:t>
      </w:r>
      <w:r w:rsidR="00C1063E" w:rsidRPr="00612A00">
        <w:rPr>
          <w:rFonts w:ascii="Palatino Linotype" w:eastAsia="Palatino Linotype" w:hAnsi="Palatino Linotype" w:cs="Palatino Linotype"/>
          <w:sz w:val="22"/>
          <w:szCs w:val="22"/>
          <w:u w:val="single"/>
        </w:rPr>
        <w:t xml:space="preserve">una licencia o bien en </w:t>
      </w:r>
      <w:r w:rsidRPr="00612A00">
        <w:rPr>
          <w:rFonts w:ascii="Palatino Linotype" w:eastAsia="Palatino Linotype" w:hAnsi="Palatino Linotype" w:cs="Palatino Linotype"/>
          <w:sz w:val="22"/>
          <w:szCs w:val="22"/>
          <w:u w:val="single"/>
        </w:rPr>
        <w:t xml:space="preserve">un permiso como </w:t>
      </w:r>
      <w:r w:rsidR="00C1063E" w:rsidRPr="00612A00">
        <w:rPr>
          <w:rFonts w:ascii="Palatino Linotype" w:eastAsia="Palatino Linotype" w:hAnsi="Palatino Linotype" w:cs="Palatino Linotype"/>
          <w:sz w:val="22"/>
          <w:szCs w:val="22"/>
          <w:u w:val="single"/>
        </w:rPr>
        <w:t>el que nos</w:t>
      </w:r>
      <w:r w:rsidRPr="00612A00">
        <w:rPr>
          <w:rFonts w:ascii="Palatino Linotype" w:eastAsia="Palatino Linotype" w:hAnsi="Palatino Linotype" w:cs="Palatino Linotype"/>
          <w:sz w:val="22"/>
          <w:szCs w:val="22"/>
          <w:u w:val="single"/>
        </w:rPr>
        <w:t xml:space="preserve"> ocupa,</w:t>
      </w:r>
      <w:r w:rsidRPr="00612A00">
        <w:rPr>
          <w:rFonts w:ascii="Palatino Linotype" w:eastAsia="Palatino Linotype" w:hAnsi="Palatino Linotype" w:cs="Palatino Linotype"/>
          <w:sz w:val="22"/>
          <w:szCs w:val="22"/>
        </w:rPr>
        <w:t xml:space="preserve"> el mismo guarda cierto interés público, dado que cualquier actividad comercial, industrial o económica, es regulada por el Municipio de </w:t>
      </w:r>
      <w:r w:rsidR="00C1063E" w:rsidRPr="00612A00">
        <w:rPr>
          <w:rFonts w:ascii="Palatino Linotype" w:eastAsia="Palatino Linotype" w:hAnsi="Palatino Linotype" w:cs="Palatino Linotype"/>
          <w:sz w:val="22"/>
          <w:szCs w:val="22"/>
        </w:rPr>
        <w:t>Valle de Chalco Solidaridad</w:t>
      </w:r>
      <w:r w:rsidRPr="00612A00">
        <w:rPr>
          <w:rFonts w:ascii="Palatino Linotype" w:eastAsia="Palatino Linotype" w:hAnsi="Palatino Linotype" w:cs="Palatino Linotype"/>
          <w:sz w:val="22"/>
          <w:szCs w:val="22"/>
        </w:rPr>
        <w:t xml:space="preserve"> dentro de su circunscripción territorial, pues ayuda a transparentar la gestión pública.</w:t>
      </w:r>
    </w:p>
    <w:p w14:paraId="16E9C0E4" w14:textId="77777777" w:rsidR="0020055A" w:rsidRPr="00612A00" w:rsidRDefault="0020055A" w:rsidP="0020055A">
      <w:pPr>
        <w:spacing w:line="360" w:lineRule="auto"/>
        <w:ind w:right="-93"/>
        <w:jc w:val="both"/>
        <w:rPr>
          <w:rFonts w:ascii="Palatino Linotype" w:eastAsia="Palatino Linotype" w:hAnsi="Palatino Linotype" w:cs="Palatino Linotype"/>
          <w:sz w:val="22"/>
          <w:szCs w:val="22"/>
        </w:rPr>
      </w:pPr>
    </w:p>
    <w:p w14:paraId="2099AFB1" w14:textId="5841646D" w:rsidR="0020055A" w:rsidRPr="00612A00" w:rsidRDefault="0020055A" w:rsidP="0020055A">
      <w:pPr>
        <w:spacing w:line="360" w:lineRule="auto"/>
        <w:ind w:right="-93"/>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Al respecto, cabe puntualizar que </w:t>
      </w:r>
      <w:r w:rsidR="00C1063E" w:rsidRPr="00612A00">
        <w:rPr>
          <w:rFonts w:ascii="Palatino Linotype" w:eastAsia="Palatino Linotype" w:hAnsi="Palatino Linotype" w:cs="Palatino Linotype"/>
          <w:sz w:val="22"/>
          <w:szCs w:val="22"/>
        </w:rPr>
        <w:t>los permisos</w:t>
      </w:r>
      <w:r w:rsidRPr="00612A00">
        <w:rPr>
          <w:rFonts w:ascii="Palatino Linotype" w:eastAsia="Palatino Linotype" w:hAnsi="Palatino Linotype" w:cs="Palatino Linotype"/>
          <w:sz w:val="22"/>
          <w:szCs w:val="22"/>
        </w:rPr>
        <w:t xml:space="preserve">, tal como se estableció en párrafos anteriores, se refiere a los documentos que contienen la autorización por parte del Ayuntamiento, a través de la Dirección de </w:t>
      </w:r>
      <w:r w:rsidR="00C1063E" w:rsidRPr="00612A00">
        <w:rPr>
          <w:rFonts w:ascii="Palatino Linotype" w:eastAsia="Palatino Linotype" w:hAnsi="Palatino Linotype" w:cs="Palatino Linotype"/>
          <w:sz w:val="22"/>
          <w:szCs w:val="22"/>
        </w:rPr>
        <w:t>Industria y Comercio</w:t>
      </w:r>
      <w:r w:rsidRPr="00612A00">
        <w:rPr>
          <w:rFonts w:ascii="Palatino Linotype" w:eastAsia="Palatino Linotype" w:hAnsi="Palatino Linotype" w:cs="Palatino Linotype"/>
          <w:sz w:val="22"/>
          <w:szCs w:val="22"/>
        </w:rPr>
        <w:t>, para que un particular o persona jurídica colectiva pueda realizar una actividad económica, comercial o industrial, regulada por las Leyes respectivas.</w:t>
      </w:r>
    </w:p>
    <w:p w14:paraId="42F5CA01" w14:textId="77777777" w:rsidR="0020055A" w:rsidRPr="00612A00" w:rsidRDefault="0020055A" w:rsidP="0020055A">
      <w:pPr>
        <w:spacing w:line="360" w:lineRule="auto"/>
        <w:ind w:right="-93"/>
        <w:jc w:val="both"/>
        <w:rPr>
          <w:rFonts w:ascii="Palatino Linotype" w:eastAsia="Palatino Linotype" w:hAnsi="Palatino Linotype" w:cs="Palatino Linotype"/>
          <w:sz w:val="22"/>
          <w:szCs w:val="22"/>
        </w:rPr>
      </w:pPr>
    </w:p>
    <w:p w14:paraId="6A5364BF" w14:textId="7766730D" w:rsidR="0020055A" w:rsidRPr="00612A00" w:rsidRDefault="0020055A" w:rsidP="0020055A">
      <w:pPr>
        <w:spacing w:line="360" w:lineRule="auto"/>
        <w:ind w:right="-93"/>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En ese sentido, de acuerdo con el artículo 92, fracción XXXII de la Ley en cita, el legislador contempló como información de interés público y que debe estar disponible para consulta, aquellas licencias </w:t>
      </w:r>
      <w:r w:rsidR="00C1063E" w:rsidRPr="00612A00">
        <w:rPr>
          <w:rFonts w:ascii="Palatino Linotype" w:eastAsia="Palatino Linotype" w:hAnsi="Palatino Linotype" w:cs="Palatino Linotype"/>
          <w:sz w:val="22"/>
          <w:szCs w:val="22"/>
        </w:rPr>
        <w:t xml:space="preserve">o </w:t>
      </w:r>
      <w:r w:rsidR="00C1063E" w:rsidRPr="00612A00">
        <w:rPr>
          <w:rFonts w:ascii="Palatino Linotype" w:eastAsia="Palatino Linotype" w:hAnsi="Palatino Linotype" w:cs="Palatino Linotype"/>
          <w:b/>
          <w:sz w:val="22"/>
          <w:szCs w:val="22"/>
          <w:u w:val="single"/>
        </w:rPr>
        <w:t>permisos otorgado</w:t>
      </w:r>
      <w:r w:rsidRPr="00612A00">
        <w:rPr>
          <w:rFonts w:ascii="Palatino Linotype" w:eastAsia="Palatino Linotype" w:hAnsi="Palatino Linotype" w:cs="Palatino Linotype"/>
          <w:b/>
          <w:sz w:val="22"/>
          <w:szCs w:val="22"/>
          <w:u w:val="single"/>
        </w:rPr>
        <w:t>s</w:t>
      </w:r>
      <w:r w:rsidR="00D97DA4" w:rsidRPr="00612A00">
        <w:rPr>
          <w:rFonts w:ascii="Palatino Linotype" w:eastAsia="Palatino Linotype" w:hAnsi="Palatino Linotype" w:cs="Palatino Linotype"/>
          <w:b/>
          <w:sz w:val="22"/>
          <w:szCs w:val="22"/>
          <w:u w:val="single"/>
        </w:rPr>
        <w:t xml:space="preserve"> (como lo son cédulas de identificación de</w:t>
      </w:r>
      <w:r w:rsidR="00D97DA4" w:rsidRPr="00612A00">
        <w:rPr>
          <w:rFonts w:ascii="Palatino Linotype" w:eastAsia="Palatino Linotype" w:hAnsi="Palatino Linotype" w:cs="Palatino Linotype"/>
          <w:b/>
          <w:sz w:val="22"/>
          <w:szCs w:val="22"/>
          <w:u w:val="single"/>
          <w:lang w:val="es-ES" w:eastAsia="en-US"/>
        </w:rPr>
        <w:t xml:space="preserve"> empadronamiento de puesto semifijo</w:t>
      </w:r>
      <w:r w:rsidR="00D97DA4" w:rsidRPr="00612A00">
        <w:rPr>
          <w:rFonts w:ascii="Palatino Linotype" w:eastAsia="Palatino Linotype" w:hAnsi="Palatino Linotype" w:cs="Palatino Linotype"/>
          <w:b/>
          <w:sz w:val="22"/>
          <w:szCs w:val="22"/>
          <w:u w:val="single"/>
        </w:rPr>
        <w:t>)</w:t>
      </w:r>
      <w:r w:rsidRPr="00612A00">
        <w:rPr>
          <w:rFonts w:ascii="Palatino Linotype" w:eastAsia="Palatino Linotype" w:hAnsi="Palatino Linotype" w:cs="Palatino Linotype"/>
          <w:sz w:val="22"/>
          <w:szCs w:val="22"/>
        </w:rPr>
        <w:t xml:space="preserve">, especificando </w:t>
      </w:r>
      <w:r w:rsidRPr="00612A00">
        <w:rPr>
          <w:rFonts w:ascii="Palatino Linotype" w:eastAsia="Palatino Linotype" w:hAnsi="Palatino Linotype" w:cs="Palatino Linotype"/>
          <w:b/>
          <w:sz w:val="22"/>
          <w:szCs w:val="22"/>
        </w:rPr>
        <w:t xml:space="preserve">el </w:t>
      </w:r>
      <w:r w:rsidRPr="00612A00">
        <w:rPr>
          <w:rFonts w:ascii="Palatino Linotype" w:eastAsia="Palatino Linotype" w:hAnsi="Palatino Linotype" w:cs="Palatino Linotype"/>
          <w:b/>
          <w:sz w:val="22"/>
          <w:szCs w:val="22"/>
          <w:u w:val="single"/>
        </w:rPr>
        <w:t>nombre de su titular</w:t>
      </w:r>
      <w:r w:rsidRPr="00612A00">
        <w:rPr>
          <w:rFonts w:ascii="Palatino Linotype" w:eastAsia="Palatino Linotype" w:hAnsi="Palatino Linotype" w:cs="Palatino Linotype"/>
          <w:sz w:val="22"/>
          <w:szCs w:val="22"/>
        </w:rPr>
        <w:t xml:space="preserve"> y las características principales. Lo anterior, en concordancia a lo establecido en la Ley General de Transparencia y Acceso a la Información Pública. </w:t>
      </w:r>
    </w:p>
    <w:p w14:paraId="1C4CF22B" w14:textId="77777777" w:rsidR="0020055A" w:rsidRPr="00612A00" w:rsidRDefault="0020055A" w:rsidP="0020055A">
      <w:pPr>
        <w:spacing w:line="360" w:lineRule="auto"/>
        <w:ind w:right="-93"/>
        <w:jc w:val="both"/>
        <w:rPr>
          <w:rFonts w:ascii="Palatino Linotype" w:eastAsia="Palatino Linotype" w:hAnsi="Palatino Linotype" w:cs="Palatino Linotype"/>
          <w:sz w:val="22"/>
          <w:szCs w:val="22"/>
        </w:rPr>
      </w:pPr>
    </w:p>
    <w:p w14:paraId="06AE2BD2" w14:textId="164FB60B" w:rsidR="00C1063E" w:rsidRPr="00612A00" w:rsidRDefault="00C1063E" w:rsidP="0020055A">
      <w:pPr>
        <w:spacing w:line="360" w:lineRule="auto"/>
        <w:ind w:right="-93"/>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Por tanto, en el caso, se tiene que el nombre del titular de la </w:t>
      </w:r>
      <w:r w:rsidR="00D97DA4" w:rsidRPr="00612A00">
        <w:rPr>
          <w:rFonts w:ascii="Palatino Linotype" w:eastAsia="Palatino Linotype" w:hAnsi="Palatino Linotype" w:cs="Palatino Linotype"/>
          <w:b/>
          <w:sz w:val="22"/>
          <w:szCs w:val="22"/>
          <w:lang w:val="es-ES"/>
        </w:rPr>
        <w:t>cédula de identificación de empadronamiento de puesto semifijo entregada en informe justificado tiene naturaleza pública.</w:t>
      </w:r>
    </w:p>
    <w:p w14:paraId="71B7B724" w14:textId="77777777" w:rsidR="00C1063E" w:rsidRPr="00612A00" w:rsidRDefault="00C1063E" w:rsidP="0020055A">
      <w:pPr>
        <w:spacing w:line="360" w:lineRule="auto"/>
        <w:ind w:right="-93"/>
        <w:jc w:val="both"/>
        <w:rPr>
          <w:rFonts w:ascii="Palatino Linotype" w:eastAsia="Palatino Linotype" w:hAnsi="Palatino Linotype" w:cs="Palatino Linotype"/>
          <w:sz w:val="22"/>
          <w:szCs w:val="22"/>
        </w:rPr>
      </w:pPr>
    </w:p>
    <w:p w14:paraId="223040F8" w14:textId="7A2595BD" w:rsidR="007939E8" w:rsidRPr="00612A00" w:rsidRDefault="0024351F" w:rsidP="007939E8">
      <w:pPr>
        <w:spacing w:line="360" w:lineRule="auto"/>
        <w:ind w:right="49"/>
        <w:jc w:val="both"/>
        <w:rPr>
          <w:rFonts w:ascii="Palatino Linotype" w:eastAsia="Palatino Linotype" w:hAnsi="Palatino Linotype" w:cs="Palatino Linotype"/>
          <w:sz w:val="22"/>
        </w:rPr>
      </w:pPr>
      <w:r w:rsidRPr="00612A00">
        <w:rPr>
          <w:rFonts w:ascii="Palatino Linotype" w:eastAsia="Palatino Linotype" w:hAnsi="Palatino Linotype" w:cs="Palatino Linotype"/>
          <w:sz w:val="22"/>
        </w:rPr>
        <w:t xml:space="preserve">Bajo las consideraciones expuestas, se tiene que los motivos de inconformidad hechos valer por el particular resultan parcialmente fundados, siendo procedente </w:t>
      </w:r>
      <w:r w:rsidR="00A72F4B" w:rsidRPr="00612A00">
        <w:rPr>
          <w:rFonts w:ascii="Palatino Linotype" w:eastAsia="Palatino Linotype" w:hAnsi="Palatino Linotype" w:cs="Palatino Linotype"/>
          <w:b/>
          <w:sz w:val="22"/>
        </w:rPr>
        <w:t>Modificar</w:t>
      </w:r>
      <w:r w:rsidRPr="00612A00">
        <w:rPr>
          <w:rFonts w:ascii="Palatino Linotype" w:eastAsia="Palatino Linotype" w:hAnsi="Palatino Linotype" w:cs="Palatino Linotype"/>
          <w:b/>
          <w:sz w:val="22"/>
        </w:rPr>
        <w:t xml:space="preserve"> </w:t>
      </w:r>
      <w:r w:rsidRPr="00612A00">
        <w:rPr>
          <w:rFonts w:ascii="Palatino Linotype" w:eastAsia="Palatino Linotype" w:hAnsi="Palatino Linotype" w:cs="Palatino Linotype"/>
          <w:sz w:val="22"/>
        </w:rPr>
        <w:t xml:space="preserve">la respuesta del </w:t>
      </w:r>
      <w:r w:rsidRPr="00612A00">
        <w:rPr>
          <w:rFonts w:ascii="Palatino Linotype" w:eastAsia="Palatino Linotype" w:hAnsi="Palatino Linotype" w:cs="Palatino Linotype"/>
          <w:b/>
          <w:sz w:val="22"/>
        </w:rPr>
        <w:t xml:space="preserve">Sujeto Obligado </w:t>
      </w:r>
      <w:r w:rsidRPr="00612A00">
        <w:rPr>
          <w:rFonts w:ascii="Palatino Linotype" w:eastAsia="Palatino Linotype" w:hAnsi="Palatino Linotype" w:cs="Palatino Linotype"/>
          <w:sz w:val="22"/>
        </w:rPr>
        <w:t xml:space="preserve">y ordenar, </w:t>
      </w:r>
      <w:r w:rsidRPr="00612A00">
        <w:rPr>
          <w:rFonts w:ascii="Palatino Linotype" w:eastAsia="Palatino Linotype" w:hAnsi="Palatino Linotype" w:cs="Palatino Linotype"/>
          <w:b/>
          <w:sz w:val="22"/>
        </w:rPr>
        <w:t xml:space="preserve">en versión pública correcta </w:t>
      </w:r>
      <w:r w:rsidRPr="00612A00">
        <w:rPr>
          <w:rFonts w:ascii="Palatino Linotype" w:eastAsia="Palatino Linotype" w:hAnsi="Palatino Linotype" w:cs="Palatino Linotype"/>
          <w:b/>
          <w:sz w:val="22"/>
          <w:szCs w:val="22"/>
        </w:rPr>
        <w:t xml:space="preserve">la </w:t>
      </w:r>
      <w:r w:rsidRPr="00612A00">
        <w:rPr>
          <w:rFonts w:ascii="Palatino Linotype" w:eastAsia="Palatino Linotype" w:hAnsi="Palatino Linotype" w:cs="Palatino Linotype"/>
          <w:b/>
          <w:sz w:val="22"/>
          <w:szCs w:val="22"/>
          <w:lang w:val="es-ES"/>
        </w:rPr>
        <w:t>cédula de identificación de empadronamiento de puesto semifijo entregada en informe justificado.</w:t>
      </w:r>
    </w:p>
    <w:p w14:paraId="60B9FE79" w14:textId="77777777" w:rsidR="007939E8" w:rsidRPr="00612A00" w:rsidRDefault="007939E8" w:rsidP="00E70BD6">
      <w:pPr>
        <w:spacing w:line="360" w:lineRule="auto"/>
        <w:jc w:val="both"/>
        <w:rPr>
          <w:rFonts w:ascii="Palatino Linotype" w:eastAsia="Palatino Linotype" w:hAnsi="Palatino Linotype" w:cs="Palatino Linotype"/>
          <w:sz w:val="22"/>
          <w:szCs w:val="22"/>
        </w:rPr>
      </w:pPr>
    </w:p>
    <w:p w14:paraId="4A6ADF21" w14:textId="77777777" w:rsidR="0024351F" w:rsidRPr="00612A00" w:rsidRDefault="0024351F" w:rsidP="0024351F">
      <w:pPr>
        <w:spacing w:before="240" w:after="240" w:line="360" w:lineRule="auto"/>
        <w:ind w:right="51"/>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 xml:space="preserve">Quinto. Versión Pública. </w:t>
      </w:r>
      <w:r w:rsidRPr="00612A00">
        <w:rPr>
          <w:rFonts w:ascii="Palatino Linotype" w:eastAsia="Palatino Linotype" w:hAnsi="Palatino Linotype" w:cs="Palatino Linotype"/>
          <w:sz w:val="22"/>
          <w:szCs w:val="22"/>
        </w:rPr>
        <w:t>Como fue debidamente apuntado, el </w:t>
      </w:r>
      <w:r w:rsidRPr="00612A00">
        <w:rPr>
          <w:rFonts w:ascii="Palatino Linotype" w:eastAsia="Palatino Linotype" w:hAnsi="Palatino Linotype" w:cs="Palatino Linotype"/>
          <w:b/>
          <w:sz w:val="22"/>
          <w:szCs w:val="22"/>
        </w:rPr>
        <w:t>Sujeto Obligado</w:t>
      </w:r>
      <w:r w:rsidRPr="00612A00">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0FEC7CA" w14:textId="77777777" w:rsidR="0024351F" w:rsidRPr="00612A00" w:rsidRDefault="0024351F" w:rsidP="0024351F">
      <w:pPr>
        <w:spacing w:before="240" w:after="240"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94338D8" w14:textId="77777777" w:rsidR="0024351F" w:rsidRPr="00612A00" w:rsidRDefault="0024351F" w:rsidP="0024351F">
      <w:pPr>
        <w:spacing w:before="240" w:after="240"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2E8939B" w14:textId="77777777" w:rsidR="0024351F" w:rsidRPr="00612A00" w:rsidRDefault="0024351F" w:rsidP="0024351F">
      <w:pPr>
        <w:spacing w:before="240" w:after="240"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1F737E26"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sz w:val="22"/>
          <w:szCs w:val="22"/>
        </w:rPr>
        <w:t> </w:t>
      </w:r>
      <w:r w:rsidRPr="00612A00">
        <w:rPr>
          <w:rFonts w:ascii="Palatino Linotype" w:eastAsia="Palatino Linotype" w:hAnsi="Palatino Linotype" w:cs="Palatino Linotype"/>
          <w:i/>
          <w:sz w:val="22"/>
          <w:szCs w:val="22"/>
        </w:rPr>
        <w:t>“</w:t>
      </w:r>
      <w:r w:rsidRPr="00612A00">
        <w:rPr>
          <w:rFonts w:ascii="Palatino Linotype" w:eastAsia="Palatino Linotype" w:hAnsi="Palatino Linotype" w:cs="Palatino Linotype"/>
          <w:b/>
          <w:i/>
          <w:sz w:val="22"/>
          <w:szCs w:val="22"/>
        </w:rPr>
        <w:t>Artículo 3.</w:t>
      </w:r>
      <w:r w:rsidRPr="00612A00">
        <w:rPr>
          <w:rFonts w:ascii="Palatino Linotype" w:eastAsia="Palatino Linotype" w:hAnsi="Palatino Linotype" w:cs="Palatino Linotype"/>
          <w:i/>
          <w:sz w:val="22"/>
          <w:szCs w:val="22"/>
        </w:rPr>
        <w:t xml:space="preserve"> Para los efectos de la presente Ley se entenderá por:</w:t>
      </w:r>
    </w:p>
    <w:p w14:paraId="2CBB2D4E" w14:textId="77777777" w:rsidR="0024351F" w:rsidRPr="00612A00" w:rsidRDefault="0024351F" w:rsidP="0024351F">
      <w:pPr>
        <w:tabs>
          <w:tab w:val="left" w:pos="1276"/>
        </w:tabs>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p>
    <w:p w14:paraId="23C5D757" w14:textId="77777777" w:rsidR="0024351F" w:rsidRPr="00612A00" w:rsidRDefault="0024351F" w:rsidP="0024351F">
      <w:pPr>
        <w:tabs>
          <w:tab w:val="left" w:pos="1276"/>
        </w:tabs>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IX. Datos personales</w:t>
      </w:r>
      <w:r w:rsidRPr="00612A00">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77E2DB73" w14:textId="77777777" w:rsidR="0024351F" w:rsidRPr="00612A00" w:rsidRDefault="0024351F" w:rsidP="0024351F">
      <w:pPr>
        <w:tabs>
          <w:tab w:val="left" w:pos="1276"/>
        </w:tabs>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p>
    <w:p w14:paraId="5509C97B" w14:textId="77777777" w:rsidR="0024351F" w:rsidRPr="00612A00" w:rsidRDefault="0024351F" w:rsidP="0024351F">
      <w:pPr>
        <w:tabs>
          <w:tab w:val="left" w:pos="1276"/>
        </w:tabs>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XX. Información clasificada</w:t>
      </w:r>
      <w:r w:rsidRPr="00612A00">
        <w:rPr>
          <w:rFonts w:ascii="Palatino Linotype" w:eastAsia="Palatino Linotype" w:hAnsi="Palatino Linotype" w:cs="Palatino Linotype"/>
          <w:i/>
          <w:sz w:val="22"/>
          <w:szCs w:val="22"/>
        </w:rPr>
        <w:t>: Aquella considerada por la presente Ley como reservada o confidencial;</w:t>
      </w:r>
    </w:p>
    <w:p w14:paraId="73835384" w14:textId="77777777" w:rsidR="0024351F" w:rsidRPr="00612A00" w:rsidRDefault="0024351F" w:rsidP="0024351F">
      <w:pPr>
        <w:tabs>
          <w:tab w:val="left" w:pos="1276"/>
        </w:tabs>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XXI. Información confidencial</w:t>
      </w:r>
      <w:r w:rsidRPr="00612A00">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27D502" w14:textId="77777777" w:rsidR="0024351F" w:rsidRPr="00612A00" w:rsidRDefault="0024351F" w:rsidP="0024351F">
      <w:pPr>
        <w:tabs>
          <w:tab w:val="left" w:pos="1276"/>
        </w:tabs>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p>
    <w:p w14:paraId="6323707C" w14:textId="77777777" w:rsidR="0024351F" w:rsidRPr="00612A00" w:rsidRDefault="0024351F" w:rsidP="0024351F">
      <w:pPr>
        <w:tabs>
          <w:tab w:val="left" w:pos="1276"/>
        </w:tabs>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XXXII. Protección de Datos Personales</w:t>
      </w:r>
      <w:r w:rsidRPr="00612A00">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619F3F2E" w14:textId="77777777" w:rsidR="0024351F" w:rsidRPr="00612A00" w:rsidRDefault="0024351F" w:rsidP="0024351F">
      <w:pPr>
        <w:tabs>
          <w:tab w:val="left" w:pos="1276"/>
        </w:tabs>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p>
    <w:p w14:paraId="3547A466" w14:textId="77777777" w:rsidR="0024351F" w:rsidRPr="00612A00" w:rsidRDefault="0024351F" w:rsidP="0024351F">
      <w:pPr>
        <w:tabs>
          <w:tab w:val="left" w:pos="1276"/>
        </w:tabs>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XLV. Versión pública</w:t>
      </w:r>
      <w:r w:rsidRPr="00612A0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87AAAFC"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 Artículo 6</w:t>
      </w:r>
      <w:r w:rsidRPr="00612A00">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4FE356D"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p>
    <w:p w14:paraId="17547310"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Artículo 91.</w:t>
      </w:r>
      <w:r w:rsidRPr="00612A0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612A00">
        <w:rPr>
          <w:rFonts w:ascii="Palatino Linotype" w:eastAsia="Palatino Linotype" w:hAnsi="Palatino Linotype" w:cs="Palatino Linotype"/>
          <w:i/>
          <w:sz w:val="22"/>
          <w:szCs w:val="22"/>
        </w:rPr>
        <w:br/>
        <w:t>…</w:t>
      </w:r>
    </w:p>
    <w:p w14:paraId="1DCEE5D6"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Artículo 132.</w:t>
      </w:r>
      <w:r w:rsidRPr="00612A00">
        <w:rPr>
          <w:rFonts w:ascii="Palatino Linotype" w:eastAsia="Palatino Linotype" w:hAnsi="Palatino Linotype" w:cs="Palatino Linotype"/>
          <w:i/>
          <w:sz w:val="22"/>
          <w:szCs w:val="22"/>
        </w:rPr>
        <w:t xml:space="preserve"> La clasificación de la información se llevará a cabo en el momento en que:</w:t>
      </w:r>
    </w:p>
    <w:p w14:paraId="2553FEFD" w14:textId="77777777" w:rsidR="0024351F" w:rsidRPr="00612A00" w:rsidRDefault="0024351F" w:rsidP="0024351F">
      <w:pP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w:t>
      </w:r>
      <w:r w:rsidRPr="00612A00">
        <w:rPr>
          <w:rFonts w:ascii="Palatino Linotype" w:eastAsia="Palatino Linotype" w:hAnsi="Palatino Linotype" w:cs="Palatino Linotype"/>
          <w:i/>
          <w:sz w:val="22"/>
          <w:szCs w:val="22"/>
        </w:rPr>
        <w:t>. Se reciba una solicitud de acceso a la información;</w:t>
      </w:r>
    </w:p>
    <w:p w14:paraId="2269E4E3" w14:textId="77777777" w:rsidR="0024351F" w:rsidRPr="00612A00" w:rsidRDefault="0024351F" w:rsidP="0024351F">
      <w:pP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II.</w:t>
      </w:r>
      <w:r w:rsidRPr="00612A00">
        <w:rPr>
          <w:rFonts w:ascii="Palatino Linotype" w:eastAsia="Palatino Linotype" w:hAnsi="Palatino Linotype" w:cs="Palatino Linotype"/>
          <w:i/>
          <w:sz w:val="22"/>
          <w:szCs w:val="22"/>
        </w:rPr>
        <w:t xml:space="preserve"> Se determine mediante resolución de autoridad competente; o</w:t>
      </w:r>
    </w:p>
    <w:p w14:paraId="537E9C0D" w14:textId="77777777" w:rsidR="0024351F" w:rsidRPr="00612A00" w:rsidRDefault="0024351F" w:rsidP="0024351F">
      <w:pP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III.</w:t>
      </w:r>
      <w:r w:rsidRPr="00612A00">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B35726B"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w:t>
      </w:r>
    </w:p>
    <w:p w14:paraId="0C734898"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Artículo 137.</w:t>
      </w:r>
      <w:r w:rsidRPr="00612A0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DB49AE7"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 Artículo 143.</w:t>
      </w:r>
      <w:r w:rsidRPr="00612A00">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4A765C9" w14:textId="77777777" w:rsidR="0024351F" w:rsidRPr="00612A00" w:rsidRDefault="0024351F" w:rsidP="0024351F">
      <w:pP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w:t>
      </w:r>
      <w:r w:rsidRPr="00612A0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4F8B001" w14:textId="77777777" w:rsidR="0024351F" w:rsidRPr="00612A00" w:rsidRDefault="0024351F" w:rsidP="0024351F">
      <w:pPr>
        <w:spacing w:before="240" w:after="240" w:line="360" w:lineRule="auto"/>
        <w:ind w:right="5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12A00">
        <w:rPr>
          <w:rFonts w:ascii="Palatino Linotype" w:eastAsia="Palatino Linotype" w:hAnsi="Palatino Linotype" w:cs="Palatino Linotype"/>
          <w:b/>
          <w:sz w:val="22"/>
          <w:szCs w:val="22"/>
        </w:rPr>
        <w:t>Sujeto Obligado</w:t>
      </w:r>
      <w:r w:rsidRPr="00612A00">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384E3FD" w14:textId="77777777" w:rsidR="0024351F" w:rsidRPr="00612A00" w:rsidRDefault="0024351F" w:rsidP="0024351F">
      <w:pPr>
        <w:spacing w:before="240" w:after="240" w:line="360" w:lineRule="auto"/>
        <w:ind w:right="5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C2B41A4" w14:textId="77777777" w:rsidR="0024351F" w:rsidRPr="00612A00" w:rsidRDefault="0024351F" w:rsidP="0024351F">
      <w:pPr>
        <w:spacing w:before="240" w:after="240" w:line="360" w:lineRule="auto"/>
        <w:ind w:right="50"/>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2821D87" w14:textId="77777777" w:rsidR="0024351F" w:rsidRPr="00612A00" w:rsidRDefault="0024351F" w:rsidP="0024351F">
      <w:pPr>
        <w:spacing w:before="120" w:after="120"/>
        <w:ind w:left="851"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“Artículo 49.</w:t>
      </w:r>
      <w:r w:rsidRPr="00612A00">
        <w:rPr>
          <w:rFonts w:ascii="Palatino Linotype" w:eastAsia="Palatino Linotype" w:hAnsi="Palatino Linotype" w:cs="Palatino Linotype"/>
          <w:i/>
          <w:sz w:val="22"/>
          <w:szCs w:val="22"/>
        </w:rPr>
        <w:t xml:space="preserve"> </w:t>
      </w:r>
      <w:r w:rsidRPr="00612A00">
        <w:rPr>
          <w:rFonts w:ascii="Palatino Linotype" w:eastAsia="Palatino Linotype" w:hAnsi="Palatino Linotype" w:cs="Palatino Linotype"/>
          <w:b/>
          <w:i/>
          <w:sz w:val="22"/>
          <w:szCs w:val="22"/>
        </w:rPr>
        <w:t>Los Comités de Transparencia</w:t>
      </w:r>
      <w:r w:rsidRPr="00612A00">
        <w:rPr>
          <w:rFonts w:ascii="Palatino Linotype" w:eastAsia="Palatino Linotype" w:hAnsi="Palatino Linotype" w:cs="Palatino Linotype"/>
          <w:i/>
          <w:sz w:val="22"/>
          <w:szCs w:val="22"/>
        </w:rPr>
        <w:t xml:space="preserve"> tendrán las siguientes atribuciones:</w:t>
      </w:r>
    </w:p>
    <w:p w14:paraId="54B37B90" w14:textId="77777777" w:rsidR="0024351F" w:rsidRPr="00612A00" w:rsidRDefault="0024351F" w:rsidP="0024351F">
      <w:pPr>
        <w:spacing w:before="120" w:after="120"/>
        <w:ind w:left="1134"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VIII. Aprobar, modificar o revocar la clasificación de la información</w:t>
      </w:r>
      <w:r w:rsidRPr="00612A00">
        <w:rPr>
          <w:rFonts w:ascii="Palatino Linotype" w:eastAsia="Palatino Linotype" w:hAnsi="Palatino Linotype" w:cs="Palatino Linotype"/>
          <w:i/>
          <w:sz w:val="22"/>
          <w:szCs w:val="22"/>
        </w:rPr>
        <w:t>…”</w:t>
      </w:r>
    </w:p>
    <w:p w14:paraId="04983403" w14:textId="77777777" w:rsidR="0024351F" w:rsidRPr="00612A00" w:rsidRDefault="0024351F" w:rsidP="0024351F">
      <w:pPr>
        <w:spacing w:before="120" w:after="120"/>
        <w:ind w:left="851"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r w:rsidRPr="00612A00">
        <w:rPr>
          <w:rFonts w:ascii="Palatino Linotype" w:eastAsia="Palatino Linotype" w:hAnsi="Palatino Linotype" w:cs="Palatino Linotype"/>
          <w:b/>
          <w:i/>
          <w:sz w:val="22"/>
          <w:szCs w:val="22"/>
        </w:rPr>
        <w:t>Artículo 53.</w:t>
      </w:r>
      <w:r w:rsidRPr="00612A00">
        <w:rPr>
          <w:rFonts w:ascii="Palatino Linotype" w:eastAsia="Palatino Linotype" w:hAnsi="Palatino Linotype" w:cs="Palatino Linotype"/>
          <w:i/>
          <w:sz w:val="22"/>
          <w:szCs w:val="22"/>
        </w:rPr>
        <w:t xml:space="preserve"> Las </w:t>
      </w:r>
      <w:r w:rsidRPr="00612A00">
        <w:rPr>
          <w:rFonts w:ascii="Palatino Linotype" w:eastAsia="Palatino Linotype" w:hAnsi="Palatino Linotype" w:cs="Palatino Linotype"/>
          <w:b/>
          <w:i/>
          <w:sz w:val="22"/>
          <w:szCs w:val="22"/>
        </w:rPr>
        <w:t>Unidades de Transparencia</w:t>
      </w:r>
      <w:r w:rsidRPr="00612A00">
        <w:rPr>
          <w:rFonts w:ascii="Palatino Linotype" w:eastAsia="Palatino Linotype" w:hAnsi="Palatino Linotype" w:cs="Palatino Linotype"/>
          <w:i/>
          <w:sz w:val="22"/>
          <w:szCs w:val="22"/>
        </w:rPr>
        <w:t xml:space="preserve"> tendrán las siguientes </w:t>
      </w:r>
      <w:r w:rsidRPr="00612A00">
        <w:rPr>
          <w:rFonts w:ascii="Palatino Linotype" w:eastAsia="Palatino Linotype" w:hAnsi="Palatino Linotype" w:cs="Palatino Linotype"/>
          <w:b/>
          <w:i/>
          <w:sz w:val="22"/>
          <w:szCs w:val="22"/>
        </w:rPr>
        <w:t>funciones</w:t>
      </w:r>
      <w:r w:rsidRPr="00612A00">
        <w:rPr>
          <w:rFonts w:ascii="Palatino Linotype" w:eastAsia="Palatino Linotype" w:hAnsi="Palatino Linotype" w:cs="Palatino Linotype"/>
          <w:i/>
          <w:sz w:val="22"/>
          <w:szCs w:val="22"/>
        </w:rPr>
        <w:t>:</w:t>
      </w:r>
    </w:p>
    <w:p w14:paraId="5E100266" w14:textId="77777777" w:rsidR="0024351F" w:rsidRPr="00612A00" w:rsidRDefault="0024351F" w:rsidP="0024351F">
      <w:pPr>
        <w:spacing w:before="120" w:after="120"/>
        <w:ind w:left="1134"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X. Presentar ante el Comité, el proyecto de clasificación de información</w:t>
      </w:r>
      <w:r w:rsidRPr="00612A00">
        <w:rPr>
          <w:rFonts w:ascii="Palatino Linotype" w:eastAsia="Palatino Linotype" w:hAnsi="Palatino Linotype" w:cs="Palatino Linotype"/>
          <w:i/>
          <w:sz w:val="22"/>
          <w:szCs w:val="22"/>
        </w:rPr>
        <w:t xml:space="preserve">…” </w:t>
      </w:r>
    </w:p>
    <w:p w14:paraId="2738DC72" w14:textId="77777777" w:rsidR="0024351F" w:rsidRPr="00612A00" w:rsidRDefault="0024351F" w:rsidP="0024351F">
      <w:pPr>
        <w:spacing w:before="120" w:after="120"/>
        <w:ind w:left="851"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“Artículo 59.</w:t>
      </w:r>
      <w:r w:rsidRPr="00612A00">
        <w:rPr>
          <w:rFonts w:ascii="Palatino Linotype" w:eastAsia="Palatino Linotype" w:hAnsi="Palatino Linotype" w:cs="Palatino Linotype"/>
          <w:i/>
          <w:sz w:val="22"/>
          <w:szCs w:val="22"/>
        </w:rPr>
        <w:t xml:space="preserve"> Los </w:t>
      </w:r>
      <w:r w:rsidRPr="00612A00">
        <w:rPr>
          <w:rFonts w:ascii="Palatino Linotype" w:eastAsia="Palatino Linotype" w:hAnsi="Palatino Linotype" w:cs="Palatino Linotype"/>
          <w:b/>
          <w:i/>
          <w:sz w:val="22"/>
          <w:szCs w:val="22"/>
        </w:rPr>
        <w:t>servidores públicos habilitados</w:t>
      </w:r>
      <w:r w:rsidRPr="00612A00">
        <w:rPr>
          <w:rFonts w:ascii="Palatino Linotype" w:eastAsia="Palatino Linotype" w:hAnsi="Palatino Linotype" w:cs="Palatino Linotype"/>
          <w:i/>
          <w:sz w:val="22"/>
          <w:szCs w:val="22"/>
        </w:rPr>
        <w:t xml:space="preserve"> tendrán las </w:t>
      </w:r>
      <w:r w:rsidRPr="00612A00">
        <w:rPr>
          <w:rFonts w:ascii="Palatino Linotype" w:eastAsia="Palatino Linotype" w:hAnsi="Palatino Linotype" w:cs="Palatino Linotype"/>
          <w:b/>
          <w:i/>
          <w:sz w:val="22"/>
          <w:szCs w:val="22"/>
        </w:rPr>
        <w:t>funciones</w:t>
      </w:r>
      <w:r w:rsidRPr="00612A00">
        <w:rPr>
          <w:rFonts w:ascii="Palatino Linotype" w:eastAsia="Palatino Linotype" w:hAnsi="Palatino Linotype" w:cs="Palatino Linotype"/>
          <w:i/>
          <w:sz w:val="22"/>
          <w:szCs w:val="22"/>
        </w:rPr>
        <w:t xml:space="preserve"> siguientes:</w:t>
      </w:r>
    </w:p>
    <w:p w14:paraId="4B6DCFA4" w14:textId="77777777" w:rsidR="0024351F" w:rsidRPr="00612A00" w:rsidRDefault="0024351F" w:rsidP="0024351F">
      <w:pPr>
        <w:spacing w:before="120" w:after="120"/>
        <w:ind w:left="1134"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12A00">
        <w:rPr>
          <w:rFonts w:ascii="Palatino Linotype" w:eastAsia="Palatino Linotype" w:hAnsi="Palatino Linotype" w:cs="Palatino Linotype"/>
          <w:i/>
          <w:sz w:val="22"/>
          <w:szCs w:val="22"/>
        </w:rPr>
        <w:t>, la cual tendrá los fundamentos y argumentos en que se basa dicha propuesta…”</w:t>
      </w:r>
    </w:p>
    <w:p w14:paraId="4EC39254" w14:textId="77777777" w:rsidR="0024351F" w:rsidRPr="00612A00" w:rsidRDefault="0024351F" w:rsidP="0024351F">
      <w:pPr>
        <w:spacing w:before="240" w:after="240"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C70A116" w14:textId="2772EFD1" w:rsidR="0024351F" w:rsidRPr="00612A00" w:rsidRDefault="0024351F" w:rsidP="0024351F">
      <w:pPr>
        <w:spacing w:before="240" w:after="240" w:line="360" w:lineRule="auto"/>
        <w:jc w:val="both"/>
        <w:rPr>
          <w:rFonts w:ascii="Palatino Linotype" w:eastAsia="Palatino Linotype" w:hAnsi="Palatino Linotype" w:cs="Palatino Linotype"/>
          <w:b/>
          <w:sz w:val="22"/>
          <w:szCs w:val="22"/>
        </w:rPr>
      </w:pPr>
      <w:r w:rsidRPr="00612A00">
        <w:rPr>
          <w:rFonts w:ascii="Palatino Linotype" w:eastAsia="Palatino Linotype" w:hAnsi="Palatino Linotype" w:cs="Palatino Linotype"/>
          <w:sz w:val="22"/>
          <w:szCs w:val="22"/>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w:t>
      </w:r>
      <w:r w:rsidRPr="00612A00">
        <w:rPr>
          <w:rFonts w:ascii="Palatino Linotype" w:eastAsia="Palatino Linotype" w:hAnsi="Palatino Linotype" w:cs="Palatino Linotype"/>
          <w:b/>
          <w:sz w:val="22"/>
          <w:szCs w:val="22"/>
        </w:rPr>
        <w:t>domicilio particular, entre otros datos.</w:t>
      </w:r>
    </w:p>
    <w:p w14:paraId="37E0C42D" w14:textId="77777777" w:rsidR="0024351F" w:rsidRPr="00612A00" w:rsidRDefault="0024351F" w:rsidP="0024351F">
      <w:pPr>
        <w:tabs>
          <w:tab w:val="left" w:pos="426"/>
        </w:tabs>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Ahora, respecto al domicilio particular, de acuerdo a lo señalado en los artículos 2.3 y 2.5 del Código Civil del Estado de México, se indica que el domicilio es un atributo de la personalidad y un derecho de las personas; además que tiene como propósito que una persona pueda establecerse temporal o permanentemente en un lugar determinado, para habitar, establecer su centro de trabajo o negocios.</w:t>
      </w:r>
    </w:p>
    <w:p w14:paraId="44D2BD80" w14:textId="77777777" w:rsidR="0024351F" w:rsidRPr="00612A00" w:rsidRDefault="0024351F" w:rsidP="0024351F">
      <w:pPr>
        <w:tabs>
          <w:tab w:val="left" w:pos="426"/>
        </w:tabs>
        <w:spacing w:line="360" w:lineRule="auto"/>
        <w:ind w:right="49"/>
        <w:jc w:val="both"/>
        <w:rPr>
          <w:rFonts w:ascii="Palatino Linotype" w:eastAsia="Palatino Linotype" w:hAnsi="Palatino Linotype" w:cs="Palatino Linotype"/>
          <w:sz w:val="22"/>
          <w:szCs w:val="22"/>
        </w:rPr>
      </w:pPr>
    </w:p>
    <w:p w14:paraId="63BCB875" w14:textId="77777777" w:rsidR="0024351F" w:rsidRPr="00612A00" w:rsidRDefault="0024351F" w:rsidP="0024351F">
      <w:pPr>
        <w:tabs>
          <w:tab w:val="left" w:pos="426"/>
        </w:tabs>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De la misma manera, lo establece el artículo 29 del Código Civil Federal, al precisar que el domicilio de personas físicas, es el lugar donde residen habitualmente, el lugar del centro principal de sus negocios, donde residan o el lugar donde se encuentren. </w:t>
      </w:r>
    </w:p>
    <w:p w14:paraId="59FD3BFD" w14:textId="77777777" w:rsidR="0024351F" w:rsidRPr="00612A00" w:rsidRDefault="0024351F" w:rsidP="0024351F">
      <w:pPr>
        <w:tabs>
          <w:tab w:val="left" w:pos="426"/>
        </w:tabs>
        <w:spacing w:line="360" w:lineRule="auto"/>
        <w:ind w:right="49"/>
        <w:jc w:val="both"/>
        <w:rPr>
          <w:rFonts w:ascii="Palatino Linotype" w:eastAsia="Palatino Linotype" w:hAnsi="Palatino Linotype" w:cs="Palatino Linotype"/>
          <w:sz w:val="22"/>
          <w:szCs w:val="22"/>
        </w:rPr>
      </w:pPr>
    </w:p>
    <w:p w14:paraId="62F350CB" w14:textId="77777777" w:rsidR="0024351F" w:rsidRPr="00612A00" w:rsidRDefault="0024351F" w:rsidP="0024351F">
      <w:pPr>
        <w:tabs>
          <w:tab w:val="left" w:pos="426"/>
        </w:tabs>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2B6F6D90" w14:textId="77777777" w:rsidR="0024351F" w:rsidRPr="00612A00" w:rsidRDefault="0024351F" w:rsidP="0024351F">
      <w:pPr>
        <w:tabs>
          <w:tab w:val="left" w:pos="426"/>
        </w:tabs>
        <w:spacing w:line="360" w:lineRule="auto"/>
        <w:ind w:right="49"/>
        <w:jc w:val="both"/>
        <w:rPr>
          <w:rFonts w:ascii="Palatino Linotype" w:eastAsia="Palatino Linotype" w:hAnsi="Palatino Linotype" w:cs="Palatino Linotype"/>
          <w:sz w:val="22"/>
          <w:szCs w:val="22"/>
        </w:rPr>
      </w:pPr>
    </w:p>
    <w:p w14:paraId="6CCB03C7" w14:textId="77777777" w:rsidR="0024351F" w:rsidRPr="00612A00" w:rsidRDefault="0024351F" w:rsidP="0024351F">
      <w:pPr>
        <w:tabs>
          <w:tab w:val="left" w:pos="426"/>
        </w:tabs>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Por lo tanto, se actualiza la clasificación, de conformidad con la fracción I, del artículo 143 de la Ley de Transparencia y Acceso a la Información Pública del Estado de México y Municipios. </w:t>
      </w:r>
    </w:p>
    <w:p w14:paraId="7F66F745" w14:textId="77777777" w:rsidR="0024351F" w:rsidRPr="00612A00" w:rsidRDefault="0024351F" w:rsidP="0024351F">
      <w:pPr>
        <w:tabs>
          <w:tab w:val="left" w:pos="426"/>
        </w:tabs>
        <w:spacing w:line="360" w:lineRule="auto"/>
        <w:ind w:right="49"/>
        <w:jc w:val="both"/>
        <w:rPr>
          <w:rFonts w:ascii="Palatino Linotype" w:eastAsia="Palatino Linotype" w:hAnsi="Palatino Linotype" w:cs="Palatino Linotype"/>
          <w:sz w:val="22"/>
          <w:szCs w:val="22"/>
        </w:rPr>
      </w:pPr>
    </w:p>
    <w:p w14:paraId="2C2903CF" w14:textId="30956A08" w:rsidR="0024351F" w:rsidRPr="00612A00" w:rsidRDefault="0024351F" w:rsidP="0024351F">
      <w:pPr>
        <w:tabs>
          <w:tab w:val="left" w:pos="426"/>
        </w:tabs>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Respecto del </w:t>
      </w:r>
      <w:r w:rsidRPr="00612A00">
        <w:rPr>
          <w:rFonts w:ascii="Palatino Linotype" w:eastAsia="Palatino Linotype" w:hAnsi="Palatino Linotype" w:cs="Palatino Linotype"/>
          <w:b/>
          <w:sz w:val="22"/>
          <w:szCs w:val="22"/>
        </w:rPr>
        <w:t>nombre del titular de la licencia o permiso</w:t>
      </w:r>
      <w:r w:rsidRPr="00612A00">
        <w:rPr>
          <w:rFonts w:ascii="Palatino Linotype" w:eastAsia="Palatino Linotype" w:hAnsi="Palatino Linotype" w:cs="Palatino Linotype"/>
          <w:sz w:val="22"/>
          <w:szCs w:val="22"/>
        </w:rPr>
        <w:t>, se deberá atender a lo indicado en el considerando anterior.</w:t>
      </w:r>
    </w:p>
    <w:p w14:paraId="6DEF922F" w14:textId="77777777" w:rsidR="0024351F" w:rsidRPr="00612A00" w:rsidRDefault="0024351F" w:rsidP="0024351F">
      <w:pPr>
        <w:tabs>
          <w:tab w:val="left" w:pos="284"/>
        </w:tabs>
        <w:spacing w:line="360" w:lineRule="auto"/>
        <w:ind w:right="34"/>
        <w:jc w:val="both"/>
        <w:rPr>
          <w:rFonts w:ascii="Palatino Linotype" w:eastAsia="Palatino Linotype" w:hAnsi="Palatino Linotype" w:cs="Palatino Linotype"/>
          <w:sz w:val="22"/>
          <w:szCs w:val="22"/>
        </w:rPr>
      </w:pPr>
    </w:p>
    <w:p w14:paraId="1AC803E5" w14:textId="77777777" w:rsidR="0024351F" w:rsidRPr="00612A00" w:rsidRDefault="0024351F" w:rsidP="0024351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Con base en lo expuesto, se insiste que en la versión pública del documento que se ordena se deben testar aquellos elementos señalados en la presente resolución, en el entendido de que debe ser pública toda la demás información relacionada que no encuadre en los conceptos anteriores.</w:t>
      </w:r>
    </w:p>
    <w:p w14:paraId="064A348C" w14:textId="77777777" w:rsidR="0024351F" w:rsidRPr="00612A00" w:rsidRDefault="0024351F" w:rsidP="0024351F">
      <w:pPr>
        <w:spacing w:before="240" w:after="240"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7CE95DB"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r w:rsidRPr="00612A00">
        <w:rPr>
          <w:rFonts w:ascii="Palatino Linotype" w:eastAsia="Palatino Linotype" w:hAnsi="Palatino Linotype" w:cs="Palatino Linotype"/>
          <w:b/>
          <w:i/>
          <w:sz w:val="22"/>
          <w:szCs w:val="22"/>
        </w:rPr>
        <w:t>Artículo 149.</w:t>
      </w:r>
      <w:r w:rsidRPr="00612A00">
        <w:rPr>
          <w:rFonts w:ascii="Palatino Linotype" w:eastAsia="Palatino Linotype" w:hAnsi="Palatino Linotype" w:cs="Palatino Linotype"/>
          <w:i/>
          <w:sz w:val="22"/>
          <w:szCs w:val="22"/>
        </w:rPr>
        <w:t xml:space="preserve"> El </w:t>
      </w:r>
      <w:r w:rsidRPr="00612A00">
        <w:rPr>
          <w:rFonts w:ascii="Palatino Linotype" w:eastAsia="Palatino Linotype" w:hAnsi="Palatino Linotype" w:cs="Palatino Linotype"/>
          <w:b/>
          <w:i/>
          <w:sz w:val="22"/>
          <w:szCs w:val="22"/>
        </w:rPr>
        <w:t>acuerdo que clasifique la información como confidencial</w:t>
      </w:r>
      <w:r w:rsidRPr="00612A0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7B57D8D5" w14:textId="77777777" w:rsidR="0024351F" w:rsidRPr="00612A00" w:rsidRDefault="0024351F" w:rsidP="0024351F">
      <w:pPr>
        <w:spacing w:before="240" w:after="240" w:line="360" w:lineRule="auto"/>
        <w:ind w:right="51"/>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Es decir, el </w:t>
      </w:r>
      <w:r w:rsidRPr="00612A00">
        <w:rPr>
          <w:rFonts w:ascii="Palatino Linotype" w:eastAsia="Palatino Linotype" w:hAnsi="Palatino Linotype" w:cs="Palatino Linotype"/>
          <w:b/>
          <w:sz w:val="22"/>
          <w:szCs w:val="22"/>
        </w:rPr>
        <w:t>Sujeto Obligado</w:t>
      </w:r>
      <w:r w:rsidRPr="00612A00">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74266141" w14:textId="77777777" w:rsidR="0024351F" w:rsidRPr="00612A00" w:rsidRDefault="0024351F" w:rsidP="0024351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612A00">
        <w:rPr>
          <w:rFonts w:ascii="Palatino Linotype" w:eastAsia="Palatino Linotype" w:hAnsi="Palatino Linotype" w:cs="Palatino Linotype"/>
          <w:b/>
          <w:sz w:val="22"/>
          <w:szCs w:val="22"/>
        </w:rPr>
        <w:t>Sujeto Obligado</w:t>
      </w:r>
      <w:r w:rsidRPr="00612A00">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7F6E00CE"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 xml:space="preserve"> “Quincuagésimo. </w:t>
      </w:r>
      <w:r w:rsidRPr="00612A00">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A21EB54" w14:textId="77777777" w:rsidR="0024351F" w:rsidRPr="00612A00" w:rsidRDefault="0024351F" w:rsidP="002435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 xml:space="preserve">Quincuagésimo primero. </w:t>
      </w:r>
      <w:r w:rsidRPr="00612A00">
        <w:rPr>
          <w:rFonts w:ascii="Palatino Linotype" w:eastAsia="Palatino Linotype" w:hAnsi="Palatino Linotype" w:cs="Palatino Linotype"/>
          <w:i/>
          <w:sz w:val="22"/>
          <w:szCs w:val="22"/>
        </w:rPr>
        <w:t xml:space="preserve">Toda acta del Comité de Transparencia deberá contener: </w:t>
      </w:r>
    </w:p>
    <w:p w14:paraId="424DBF2C" w14:textId="77777777" w:rsidR="0024351F" w:rsidRPr="00612A00" w:rsidRDefault="0024351F" w:rsidP="0024351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w:t>
      </w:r>
      <w:r w:rsidRPr="00612A00">
        <w:rPr>
          <w:rFonts w:ascii="Palatino Linotype" w:eastAsia="Palatino Linotype" w:hAnsi="Palatino Linotype" w:cs="Palatino Linotype"/>
          <w:i/>
          <w:sz w:val="22"/>
          <w:szCs w:val="22"/>
        </w:rPr>
        <w:t xml:space="preserve"> El número de sesión y fecha; </w:t>
      </w:r>
    </w:p>
    <w:p w14:paraId="3BABC3AA" w14:textId="77777777" w:rsidR="0024351F" w:rsidRPr="00612A00" w:rsidRDefault="0024351F" w:rsidP="0024351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II</w:t>
      </w:r>
      <w:r w:rsidRPr="00612A00">
        <w:rPr>
          <w:rFonts w:ascii="Palatino Linotype" w:eastAsia="Palatino Linotype" w:hAnsi="Palatino Linotype" w:cs="Palatino Linotype"/>
          <w:i/>
          <w:sz w:val="22"/>
          <w:szCs w:val="22"/>
        </w:rPr>
        <w:t xml:space="preserve">. El nombre del área que solicitó la clasificación de información; </w:t>
      </w:r>
    </w:p>
    <w:p w14:paraId="477E31F1" w14:textId="77777777" w:rsidR="0024351F" w:rsidRPr="00612A00" w:rsidRDefault="0024351F" w:rsidP="0024351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III</w:t>
      </w:r>
      <w:r w:rsidRPr="00612A00">
        <w:rPr>
          <w:rFonts w:ascii="Palatino Linotype" w:eastAsia="Palatino Linotype" w:hAnsi="Palatino Linotype" w:cs="Palatino Linotype"/>
          <w:i/>
          <w:sz w:val="22"/>
          <w:szCs w:val="22"/>
        </w:rPr>
        <w:t xml:space="preserve">. La fundamentación legal y motivación correspondiente; </w:t>
      </w:r>
    </w:p>
    <w:p w14:paraId="4F4EB494" w14:textId="77777777" w:rsidR="0024351F" w:rsidRPr="00612A00" w:rsidRDefault="0024351F" w:rsidP="0024351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IV</w:t>
      </w:r>
      <w:r w:rsidRPr="00612A00">
        <w:rPr>
          <w:rFonts w:ascii="Palatino Linotype" w:eastAsia="Palatino Linotype" w:hAnsi="Palatino Linotype" w:cs="Palatino Linotype"/>
          <w:i/>
          <w:sz w:val="22"/>
          <w:szCs w:val="22"/>
        </w:rPr>
        <w:t xml:space="preserve">. La resolución o resoluciones aprobadas; y </w:t>
      </w:r>
    </w:p>
    <w:p w14:paraId="19727D4A" w14:textId="77777777" w:rsidR="0024351F" w:rsidRPr="00612A00" w:rsidRDefault="0024351F" w:rsidP="0024351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V</w:t>
      </w:r>
      <w:r w:rsidRPr="00612A00">
        <w:rPr>
          <w:rFonts w:ascii="Palatino Linotype" w:eastAsia="Palatino Linotype" w:hAnsi="Palatino Linotype" w:cs="Palatino Linotype"/>
          <w:i/>
          <w:sz w:val="22"/>
          <w:szCs w:val="22"/>
        </w:rPr>
        <w:t xml:space="preserve">. La rúbrica o firma digital de cada integrante del Comité de Transparencia. </w:t>
      </w:r>
    </w:p>
    <w:p w14:paraId="583D4C75" w14:textId="77777777" w:rsidR="0024351F" w:rsidRPr="00612A00" w:rsidRDefault="0024351F" w:rsidP="002435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2AB16C5" w14:textId="77777777" w:rsidR="0024351F" w:rsidRPr="00612A00" w:rsidRDefault="0024351F" w:rsidP="0024351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w:t>
      </w:r>
      <w:r w:rsidRPr="00612A00">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8955D7B" w14:textId="77777777" w:rsidR="0024351F" w:rsidRPr="00612A00" w:rsidRDefault="0024351F" w:rsidP="0024351F">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612A00">
        <w:rPr>
          <w:rFonts w:ascii="Palatino Linotype" w:eastAsia="Palatino Linotype" w:hAnsi="Palatino Linotype" w:cs="Palatino Linotype"/>
          <w:b/>
          <w:i/>
          <w:sz w:val="22"/>
          <w:szCs w:val="22"/>
        </w:rPr>
        <w:t>II</w:t>
      </w:r>
      <w:r w:rsidRPr="00612A00">
        <w:rPr>
          <w:rFonts w:ascii="Palatino Linotype" w:eastAsia="Palatino Linotype" w:hAnsi="Palatino Linotype" w:cs="Palatino Linotype"/>
          <w:i/>
          <w:sz w:val="22"/>
          <w:szCs w:val="22"/>
        </w:rPr>
        <w:t>. Descripción de las partes o secciones reservadas, en caso de clasificación parcial</w:t>
      </w:r>
      <w:r w:rsidRPr="00612A00">
        <w:rPr>
          <w:rFonts w:ascii="Palatino Linotype" w:eastAsia="Palatino Linotype" w:hAnsi="Palatino Linotype" w:cs="Palatino Linotype"/>
          <w:b/>
          <w:i/>
          <w:sz w:val="22"/>
          <w:szCs w:val="22"/>
        </w:rPr>
        <w:t xml:space="preserve">; </w:t>
      </w:r>
    </w:p>
    <w:p w14:paraId="55301053" w14:textId="77777777" w:rsidR="0024351F" w:rsidRPr="00612A00" w:rsidRDefault="0024351F" w:rsidP="0024351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III.</w:t>
      </w:r>
      <w:r w:rsidRPr="00612A00">
        <w:rPr>
          <w:rFonts w:ascii="Palatino Linotype" w:eastAsia="Palatino Linotype" w:hAnsi="Palatino Linotype" w:cs="Palatino Linotype"/>
          <w:i/>
          <w:sz w:val="22"/>
          <w:szCs w:val="22"/>
        </w:rPr>
        <w:t xml:space="preserve"> El periodo por el que mantendrá su clasificación y fecha de expiración; y </w:t>
      </w:r>
    </w:p>
    <w:p w14:paraId="2FEF156C" w14:textId="77777777" w:rsidR="0024351F" w:rsidRPr="00612A00" w:rsidRDefault="0024351F" w:rsidP="0024351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IV.</w:t>
      </w:r>
      <w:r w:rsidRPr="00612A00">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2159ED7" w14:textId="77777777" w:rsidR="0024351F" w:rsidRPr="00612A00" w:rsidRDefault="0024351F" w:rsidP="002435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27B3FFA" w14:textId="77777777" w:rsidR="0024351F" w:rsidRPr="00612A00" w:rsidRDefault="0024351F" w:rsidP="002435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D521132" w14:textId="77777777" w:rsidR="0024351F" w:rsidRPr="00612A00" w:rsidRDefault="0024351F" w:rsidP="0024351F">
      <w:pPr>
        <w:spacing w:before="240" w:after="240"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706A7E8E" w14:textId="77777777" w:rsidR="0024351F" w:rsidRPr="00612A00" w:rsidRDefault="0024351F" w:rsidP="0024351F">
      <w:pPr>
        <w:spacing w:before="120" w:after="120"/>
        <w:ind w:left="851"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r w:rsidRPr="00612A00">
        <w:rPr>
          <w:rFonts w:ascii="Palatino Linotype" w:eastAsia="Palatino Linotype" w:hAnsi="Palatino Linotype" w:cs="Palatino Linotype"/>
          <w:b/>
          <w:i/>
          <w:sz w:val="22"/>
          <w:szCs w:val="22"/>
        </w:rPr>
        <w:t>Quincuagésimo segundo</w:t>
      </w:r>
      <w:r w:rsidRPr="00612A00">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0861428" w14:textId="77777777" w:rsidR="0024351F" w:rsidRPr="00612A00" w:rsidRDefault="0024351F" w:rsidP="0024351F">
      <w:pPr>
        <w:spacing w:before="120" w:after="120"/>
        <w:ind w:left="851"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2C0250F" w14:textId="77777777" w:rsidR="0024351F" w:rsidRPr="00612A00" w:rsidRDefault="0024351F" w:rsidP="0024351F">
      <w:pPr>
        <w:spacing w:before="120" w:after="120"/>
        <w:ind w:left="1134"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w:t>
      </w:r>
      <w:r w:rsidRPr="00612A00">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505AAB2E" w14:textId="77777777" w:rsidR="0024351F" w:rsidRPr="00612A00" w:rsidRDefault="0024351F" w:rsidP="0024351F">
      <w:pPr>
        <w:spacing w:before="120" w:after="120"/>
        <w:ind w:left="1134"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II.</w:t>
      </w:r>
      <w:r w:rsidRPr="00612A00">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165F1EE" w14:textId="77777777" w:rsidR="0024351F" w:rsidRPr="00612A00" w:rsidRDefault="0024351F" w:rsidP="0024351F">
      <w:pPr>
        <w:spacing w:before="120" w:after="120"/>
        <w:ind w:left="1134"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III.</w:t>
      </w:r>
      <w:r w:rsidRPr="00612A00">
        <w:rPr>
          <w:rFonts w:ascii="Palatino Linotype" w:eastAsia="Palatino Linotype" w:hAnsi="Palatino Linotype" w:cs="Palatino Linotype"/>
          <w:i/>
          <w:sz w:val="22"/>
          <w:szCs w:val="22"/>
        </w:rPr>
        <w:t xml:space="preserve"> Señalar las personas o instancias autorizadas a acceder a la información clasificada.</w:t>
      </w:r>
    </w:p>
    <w:p w14:paraId="7EFF18B7" w14:textId="77777777" w:rsidR="0024351F" w:rsidRPr="00612A00" w:rsidRDefault="0024351F" w:rsidP="0024351F">
      <w:pPr>
        <w:spacing w:before="120" w:after="120"/>
        <w:ind w:left="851"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B641BD8" w14:textId="77777777" w:rsidR="0024351F" w:rsidRPr="00612A00" w:rsidRDefault="0024351F" w:rsidP="0024351F">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w:t>
      </w:r>
    </w:p>
    <w:p w14:paraId="6A8CEE94" w14:textId="77777777" w:rsidR="0024351F" w:rsidRPr="00612A00" w:rsidRDefault="0024351F" w:rsidP="0024351F">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612A00">
        <w:rPr>
          <w:rFonts w:ascii="Palatino Linotype" w:eastAsia="Palatino Linotype" w:hAnsi="Palatino Linotype" w:cs="Palatino Linotype"/>
          <w:b/>
          <w:i/>
          <w:sz w:val="22"/>
          <w:szCs w:val="22"/>
        </w:rPr>
        <w:t xml:space="preserve">Quincuagésimo cuarto. </w:t>
      </w:r>
      <w:r w:rsidRPr="00612A00">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12A00">
        <w:rPr>
          <w:rFonts w:ascii="Palatino Linotype" w:eastAsia="Palatino Linotype" w:hAnsi="Palatino Linotype" w:cs="Palatino Linotype"/>
          <w:b/>
          <w:i/>
          <w:sz w:val="22"/>
          <w:szCs w:val="22"/>
        </w:rPr>
        <w:t xml:space="preserve"> </w:t>
      </w:r>
    </w:p>
    <w:p w14:paraId="3BA99E0D"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 xml:space="preserve">Quincuagésimo quinto. </w:t>
      </w:r>
      <w:r w:rsidRPr="00612A00">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5211CFB" w14:textId="77777777" w:rsidR="0024351F" w:rsidRPr="00612A00" w:rsidRDefault="0024351F" w:rsidP="0024351F">
      <w:pPr>
        <w:spacing w:before="120" w:after="120"/>
        <w:ind w:left="851" w:right="902"/>
        <w:jc w:val="both"/>
        <w:rPr>
          <w:rFonts w:ascii="Palatino Linotype" w:eastAsia="Palatino Linotype" w:hAnsi="Palatino Linotype" w:cs="Palatino Linotype"/>
          <w:b/>
          <w:i/>
          <w:sz w:val="22"/>
          <w:szCs w:val="22"/>
        </w:rPr>
      </w:pPr>
      <w:r w:rsidRPr="00612A00">
        <w:rPr>
          <w:rFonts w:ascii="Palatino Linotype" w:eastAsia="Palatino Linotype" w:hAnsi="Palatino Linotype" w:cs="Palatino Linotype"/>
          <w:b/>
          <w:i/>
          <w:sz w:val="22"/>
          <w:szCs w:val="22"/>
        </w:rPr>
        <w:t>...</w:t>
      </w:r>
    </w:p>
    <w:p w14:paraId="1261B53C"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Quincuagésimo séptimo</w:t>
      </w:r>
      <w:r w:rsidRPr="00612A0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9726F93" w14:textId="77777777" w:rsidR="0024351F" w:rsidRPr="00612A00" w:rsidRDefault="0024351F" w:rsidP="0024351F">
      <w:pP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w:t>
      </w:r>
      <w:r w:rsidRPr="00612A0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62F3DC2" w14:textId="77777777" w:rsidR="0024351F" w:rsidRPr="00612A00" w:rsidRDefault="0024351F" w:rsidP="0024351F">
      <w:pP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II.</w:t>
      </w:r>
      <w:r w:rsidRPr="00612A00">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D610FC6" w14:textId="77777777" w:rsidR="0024351F" w:rsidRPr="00612A00" w:rsidRDefault="0024351F" w:rsidP="0024351F">
      <w:pPr>
        <w:spacing w:before="120" w:after="120"/>
        <w:ind w:left="1134"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III</w:t>
      </w:r>
      <w:r w:rsidRPr="00612A0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FA6DFAB"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FDF7A90" w14:textId="77777777" w:rsidR="0024351F" w:rsidRPr="00612A00" w:rsidRDefault="0024351F" w:rsidP="0024351F">
      <w:pPr>
        <w:spacing w:before="120" w:after="120"/>
        <w:ind w:left="851" w:right="902"/>
        <w:jc w:val="both"/>
        <w:rPr>
          <w:rFonts w:ascii="Palatino Linotype" w:eastAsia="Palatino Linotype" w:hAnsi="Palatino Linotype" w:cs="Palatino Linotype"/>
          <w:i/>
          <w:sz w:val="22"/>
          <w:szCs w:val="22"/>
        </w:rPr>
      </w:pPr>
      <w:r w:rsidRPr="00612A00">
        <w:rPr>
          <w:rFonts w:ascii="Palatino Linotype" w:eastAsia="Palatino Linotype" w:hAnsi="Palatino Linotype" w:cs="Palatino Linotype"/>
          <w:b/>
          <w:i/>
          <w:sz w:val="22"/>
          <w:szCs w:val="22"/>
        </w:rPr>
        <w:t>Quincuagésimo octavo</w:t>
      </w:r>
      <w:r w:rsidRPr="00612A00">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B6DBF2E" w14:textId="77777777" w:rsidR="0024351F" w:rsidRPr="00612A00" w:rsidRDefault="0024351F" w:rsidP="0024351F">
      <w:pPr>
        <w:spacing w:line="360" w:lineRule="auto"/>
        <w:jc w:val="both"/>
        <w:rPr>
          <w:rFonts w:ascii="Palatino Linotype" w:eastAsia="Palatino Linotype" w:hAnsi="Palatino Linotype" w:cs="Palatino Linotype"/>
          <w:sz w:val="22"/>
          <w:szCs w:val="22"/>
        </w:rPr>
      </w:pPr>
    </w:p>
    <w:p w14:paraId="230D6138" w14:textId="7C62D5EA" w:rsidR="006D7187" w:rsidRPr="00612A00" w:rsidRDefault="0024351F" w:rsidP="00E70BD6">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12A00">
        <w:rPr>
          <w:rFonts w:ascii="Palatino Linotype" w:eastAsia="Palatino Linotype" w:hAnsi="Palatino Linotype" w:cs="Palatino Linotype"/>
          <w:b/>
          <w:sz w:val="22"/>
          <w:szCs w:val="22"/>
        </w:rPr>
        <w:t>Sujeto Obligado</w:t>
      </w:r>
      <w:r w:rsidRPr="00612A00">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3576993" w14:textId="77777777" w:rsidR="006D7187" w:rsidRPr="00612A00" w:rsidRDefault="006D7187" w:rsidP="00E70BD6">
      <w:pPr>
        <w:spacing w:line="360" w:lineRule="auto"/>
        <w:jc w:val="both"/>
        <w:rPr>
          <w:rFonts w:ascii="Palatino Linotype" w:eastAsia="Palatino Linotype" w:hAnsi="Palatino Linotype" w:cs="Palatino Linotype"/>
          <w:sz w:val="22"/>
          <w:szCs w:val="22"/>
        </w:rPr>
      </w:pPr>
    </w:p>
    <w:p w14:paraId="45DAEF70" w14:textId="483A3BA2" w:rsidR="008D2539" w:rsidRPr="00612A00"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Así, con fundamento en lo prescrito en los artículos </w:t>
      </w:r>
      <w:r w:rsidR="000C3A11" w:rsidRPr="00612A00">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612A00">
        <w:rPr>
          <w:rFonts w:ascii="Palatino Linotype" w:eastAsia="Palatino Linotype" w:hAnsi="Palatino Linotype" w:cs="Palatino Linotype"/>
          <w:sz w:val="22"/>
          <w:szCs w:val="22"/>
        </w:rPr>
        <w:t xml:space="preserve"> 2, fracción II; 29, 36 fracciones I y II; 176, 178, 181, 185, fracción I, 186, fracción III, así como 188 de la Ley de Transparencia y Acceso a la Información Pública del Estado de México y Municipios, este Pleno:</w:t>
      </w:r>
    </w:p>
    <w:p w14:paraId="7B2077C5" w14:textId="77777777" w:rsidR="008D2539" w:rsidRPr="00612A00"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612A00"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612A00">
        <w:rPr>
          <w:rFonts w:ascii="Palatino Linotype" w:eastAsia="Palatino Linotype" w:hAnsi="Palatino Linotype" w:cs="Palatino Linotype"/>
          <w:b/>
          <w:sz w:val="22"/>
          <w:szCs w:val="22"/>
        </w:rPr>
        <w:t>III. R E S U E L V E</w:t>
      </w:r>
    </w:p>
    <w:p w14:paraId="380EE797" w14:textId="77777777" w:rsidR="008D2539" w:rsidRPr="00612A00" w:rsidRDefault="008D2539">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2ED76552" w14:textId="0D4DC3BF" w:rsidR="008D2539" w:rsidRPr="00612A00" w:rsidRDefault="0064634F">
      <w:pPr>
        <w:spacing w:line="360" w:lineRule="auto"/>
        <w:jc w:val="both"/>
        <w:rPr>
          <w:rFonts w:ascii="Palatino Linotype" w:eastAsia="Palatino Linotype" w:hAnsi="Palatino Linotype" w:cs="Palatino Linotype"/>
          <w:b/>
          <w:sz w:val="22"/>
          <w:szCs w:val="22"/>
        </w:rPr>
      </w:pPr>
      <w:bookmarkStart w:id="12" w:name="_heading=h.h7nzb79wlra" w:colFirst="0" w:colLast="0"/>
      <w:bookmarkEnd w:id="12"/>
      <w:r w:rsidRPr="00612A00">
        <w:rPr>
          <w:rFonts w:ascii="Palatino Linotype" w:eastAsia="Palatino Linotype" w:hAnsi="Palatino Linotype" w:cs="Palatino Linotype"/>
          <w:b/>
          <w:sz w:val="22"/>
          <w:szCs w:val="22"/>
        </w:rPr>
        <w:t xml:space="preserve">Primero. </w:t>
      </w:r>
      <w:r w:rsidRPr="00612A00">
        <w:rPr>
          <w:rFonts w:ascii="Palatino Linotype" w:eastAsia="Palatino Linotype" w:hAnsi="Palatino Linotype" w:cs="Palatino Linotype"/>
          <w:sz w:val="22"/>
          <w:szCs w:val="22"/>
        </w:rPr>
        <w:t xml:space="preserve">Resultan </w:t>
      </w:r>
      <w:r w:rsidR="00BD4183" w:rsidRPr="00612A00">
        <w:rPr>
          <w:rFonts w:ascii="Palatino Linotype" w:eastAsia="Palatino Linotype" w:hAnsi="Palatino Linotype" w:cs="Palatino Linotype"/>
          <w:b/>
          <w:sz w:val="22"/>
          <w:szCs w:val="22"/>
        </w:rPr>
        <w:t xml:space="preserve">parcialmente </w:t>
      </w:r>
      <w:r w:rsidRPr="00612A00">
        <w:rPr>
          <w:rFonts w:ascii="Palatino Linotype" w:eastAsia="Palatino Linotype" w:hAnsi="Palatino Linotype" w:cs="Palatino Linotype"/>
          <w:b/>
          <w:sz w:val="22"/>
          <w:szCs w:val="22"/>
        </w:rPr>
        <w:t>fundadas</w:t>
      </w:r>
      <w:r w:rsidRPr="00612A00">
        <w:rPr>
          <w:rFonts w:ascii="Palatino Linotype" w:eastAsia="Palatino Linotype" w:hAnsi="Palatino Linotype" w:cs="Palatino Linotype"/>
          <w:sz w:val="22"/>
          <w:szCs w:val="22"/>
        </w:rPr>
        <w:t xml:space="preserve"> las razones o motivos de inconformidad hechos valer por la parte</w:t>
      </w:r>
      <w:r w:rsidRPr="00612A00">
        <w:rPr>
          <w:rFonts w:ascii="Palatino Linotype" w:eastAsia="Palatino Linotype" w:hAnsi="Palatino Linotype" w:cs="Palatino Linotype"/>
          <w:b/>
          <w:sz w:val="22"/>
          <w:szCs w:val="22"/>
        </w:rPr>
        <w:t xml:space="preserve"> Recurrente</w:t>
      </w:r>
      <w:r w:rsidRPr="00612A00">
        <w:rPr>
          <w:rFonts w:ascii="Palatino Linotype" w:eastAsia="Palatino Linotype" w:hAnsi="Palatino Linotype" w:cs="Palatino Linotype"/>
          <w:sz w:val="22"/>
          <w:szCs w:val="22"/>
        </w:rPr>
        <w:t xml:space="preserve"> en el recurso de revisión </w:t>
      </w:r>
      <w:r w:rsidR="003F79DB" w:rsidRPr="00612A00">
        <w:rPr>
          <w:rFonts w:ascii="Palatino Linotype" w:eastAsia="Palatino Linotype" w:hAnsi="Palatino Linotype" w:cs="Palatino Linotype"/>
          <w:b/>
          <w:sz w:val="22"/>
          <w:szCs w:val="22"/>
        </w:rPr>
        <w:t>09209</w:t>
      </w:r>
      <w:r w:rsidRPr="00612A00">
        <w:rPr>
          <w:rFonts w:ascii="Palatino Linotype" w:eastAsia="Palatino Linotype" w:hAnsi="Palatino Linotype" w:cs="Palatino Linotype"/>
          <w:b/>
          <w:sz w:val="22"/>
          <w:szCs w:val="22"/>
        </w:rPr>
        <w:t>/INFOEM/IP/RR/2025</w:t>
      </w:r>
      <w:r w:rsidRPr="00612A00">
        <w:rPr>
          <w:rFonts w:ascii="Palatino Linotype" w:eastAsia="Palatino Linotype" w:hAnsi="Palatino Linotype" w:cs="Palatino Linotype"/>
          <w:sz w:val="22"/>
          <w:szCs w:val="22"/>
        </w:rPr>
        <w:t xml:space="preserve">; por lo que, en términos del </w:t>
      </w:r>
      <w:r w:rsidRPr="00612A00">
        <w:rPr>
          <w:rFonts w:ascii="Palatino Linotype" w:eastAsia="Palatino Linotype" w:hAnsi="Palatino Linotype" w:cs="Palatino Linotype"/>
          <w:b/>
          <w:sz w:val="22"/>
          <w:szCs w:val="22"/>
        </w:rPr>
        <w:t>Considerando</w:t>
      </w:r>
      <w:r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b/>
          <w:sz w:val="22"/>
          <w:szCs w:val="22"/>
        </w:rPr>
        <w:t xml:space="preserve">Cuarto </w:t>
      </w:r>
      <w:r w:rsidRPr="00612A00">
        <w:rPr>
          <w:rFonts w:ascii="Palatino Linotype" w:eastAsia="Palatino Linotype" w:hAnsi="Palatino Linotype" w:cs="Palatino Linotype"/>
          <w:sz w:val="22"/>
          <w:szCs w:val="22"/>
        </w:rPr>
        <w:t xml:space="preserve">de esta resolución, se </w:t>
      </w:r>
      <w:r w:rsidR="00A72F4B" w:rsidRPr="00612A00">
        <w:rPr>
          <w:rFonts w:ascii="Palatino Linotype" w:eastAsia="Palatino Linotype" w:hAnsi="Palatino Linotype" w:cs="Palatino Linotype"/>
          <w:b/>
          <w:sz w:val="22"/>
          <w:szCs w:val="22"/>
        </w:rPr>
        <w:t>Modifica</w:t>
      </w:r>
      <w:r w:rsidRPr="00612A00">
        <w:rPr>
          <w:rFonts w:ascii="Palatino Linotype" w:eastAsia="Palatino Linotype" w:hAnsi="Palatino Linotype" w:cs="Palatino Linotype"/>
          <w:b/>
          <w:sz w:val="22"/>
          <w:szCs w:val="22"/>
        </w:rPr>
        <w:t xml:space="preserve"> </w:t>
      </w:r>
      <w:r w:rsidRPr="00612A00">
        <w:rPr>
          <w:rFonts w:ascii="Palatino Linotype" w:eastAsia="Palatino Linotype" w:hAnsi="Palatino Linotype" w:cs="Palatino Linotype"/>
          <w:sz w:val="22"/>
          <w:szCs w:val="22"/>
        </w:rPr>
        <w:t xml:space="preserve">la respuesta emitida por el </w:t>
      </w:r>
      <w:r w:rsidRPr="00612A00">
        <w:rPr>
          <w:rFonts w:ascii="Palatino Linotype" w:eastAsia="Palatino Linotype" w:hAnsi="Palatino Linotype" w:cs="Palatino Linotype"/>
          <w:b/>
          <w:sz w:val="22"/>
          <w:szCs w:val="22"/>
        </w:rPr>
        <w:t>Sujeto Obligado.</w:t>
      </w:r>
    </w:p>
    <w:p w14:paraId="1856CFFC" w14:textId="77777777" w:rsidR="008D2539" w:rsidRPr="00612A00" w:rsidRDefault="008D2539">
      <w:pPr>
        <w:spacing w:line="360" w:lineRule="auto"/>
        <w:jc w:val="both"/>
        <w:rPr>
          <w:rFonts w:ascii="Palatino Linotype" w:eastAsia="Palatino Linotype" w:hAnsi="Palatino Linotype" w:cs="Palatino Linotype"/>
          <w:b/>
          <w:sz w:val="22"/>
          <w:szCs w:val="22"/>
        </w:rPr>
      </w:pPr>
    </w:p>
    <w:p w14:paraId="7A1C9364" w14:textId="22801F14" w:rsidR="003F79DB" w:rsidRPr="00612A00" w:rsidRDefault="0064634F" w:rsidP="00606896">
      <w:pPr>
        <w:spacing w:line="360" w:lineRule="auto"/>
        <w:jc w:val="both"/>
        <w:rPr>
          <w:rFonts w:ascii="Palatino Linotype" w:eastAsia="Palatino Linotype" w:hAnsi="Palatino Linotype" w:cs="Palatino Linotype"/>
          <w:sz w:val="22"/>
          <w:szCs w:val="22"/>
        </w:rPr>
      </w:pPr>
      <w:bookmarkStart w:id="13" w:name="_heading=h.2et92p0" w:colFirst="0" w:colLast="0"/>
      <w:bookmarkEnd w:id="13"/>
      <w:r w:rsidRPr="00612A00">
        <w:rPr>
          <w:rFonts w:ascii="Palatino Linotype" w:eastAsia="Palatino Linotype" w:hAnsi="Palatino Linotype" w:cs="Palatino Linotype"/>
          <w:b/>
          <w:sz w:val="22"/>
          <w:szCs w:val="22"/>
        </w:rPr>
        <w:t xml:space="preserve">Segundo. </w:t>
      </w:r>
      <w:r w:rsidRPr="00612A00">
        <w:rPr>
          <w:rFonts w:ascii="Palatino Linotype" w:eastAsia="Palatino Linotype" w:hAnsi="Palatino Linotype" w:cs="Palatino Linotype"/>
          <w:sz w:val="22"/>
          <w:szCs w:val="22"/>
        </w:rPr>
        <w:t xml:space="preserve">Se </w:t>
      </w:r>
      <w:r w:rsidRPr="00612A00">
        <w:rPr>
          <w:rFonts w:ascii="Palatino Linotype" w:eastAsia="Palatino Linotype" w:hAnsi="Palatino Linotype" w:cs="Palatino Linotype"/>
          <w:b/>
          <w:sz w:val="22"/>
          <w:szCs w:val="22"/>
        </w:rPr>
        <w:t>Ordena</w:t>
      </w:r>
      <w:r w:rsidRPr="00612A00">
        <w:rPr>
          <w:rFonts w:ascii="Palatino Linotype" w:eastAsia="Palatino Linotype" w:hAnsi="Palatino Linotype" w:cs="Palatino Linotype"/>
          <w:sz w:val="22"/>
          <w:szCs w:val="22"/>
        </w:rPr>
        <w:t xml:space="preserve"> al </w:t>
      </w:r>
      <w:r w:rsidRPr="00612A00">
        <w:rPr>
          <w:rFonts w:ascii="Palatino Linotype" w:eastAsia="Palatino Linotype" w:hAnsi="Palatino Linotype" w:cs="Palatino Linotype"/>
          <w:b/>
          <w:sz w:val="22"/>
          <w:szCs w:val="22"/>
        </w:rPr>
        <w:t>Sujeto Obligado</w:t>
      </w:r>
      <w:r w:rsidR="00BD4183" w:rsidRPr="00612A00">
        <w:rPr>
          <w:rFonts w:ascii="Palatino Linotype" w:eastAsia="Palatino Linotype" w:hAnsi="Palatino Linotype" w:cs="Palatino Linotype"/>
          <w:sz w:val="22"/>
          <w:szCs w:val="22"/>
        </w:rPr>
        <w:t>, en términos de</w:t>
      </w:r>
      <w:r w:rsidR="003F79DB" w:rsidRPr="00612A00">
        <w:rPr>
          <w:rFonts w:ascii="Palatino Linotype" w:eastAsia="Palatino Linotype" w:hAnsi="Palatino Linotype" w:cs="Palatino Linotype"/>
          <w:sz w:val="22"/>
          <w:szCs w:val="22"/>
        </w:rPr>
        <w:t xml:space="preserve"> </w:t>
      </w:r>
      <w:r w:rsidR="00BD4183" w:rsidRPr="00612A00">
        <w:rPr>
          <w:rFonts w:ascii="Palatino Linotype" w:eastAsia="Palatino Linotype" w:hAnsi="Palatino Linotype" w:cs="Palatino Linotype"/>
          <w:sz w:val="22"/>
          <w:szCs w:val="22"/>
        </w:rPr>
        <w:t>l</w:t>
      </w:r>
      <w:r w:rsidR="003F79DB" w:rsidRPr="00612A00">
        <w:rPr>
          <w:rFonts w:ascii="Palatino Linotype" w:eastAsia="Palatino Linotype" w:hAnsi="Palatino Linotype" w:cs="Palatino Linotype"/>
          <w:sz w:val="22"/>
          <w:szCs w:val="22"/>
        </w:rPr>
        <w:t>os</w:t>
      </w:r>
      <w:r w:rsidR="00BD4183" w:rsidRPr="00612A00">
        <w:rPr>
          <w:rFonts w:ascii="Palatino Linotype" w:eastAsia="Palatino Linotype" w:hAnsi="Palatino Linotype" w:cs="Palatino Linotype"/>
          <w:sz w:val="22"/>
          <w:szCs w:val="22"/>
        </w:rPr>
        <w:t xml:space="preserve"> considerando</w:t>
      </w:r>
      <w:r w:rsidR="003F79DB" w:rsidRPr="00612A00">
        <w:rPr>
          <w:rFonts w:ascii="Palatino Linotype" w:eastAsia="Palatino Linotype" w:hAnsi="Palatino Linotype" w:cs="Palatino Linotype"/>
          <w:sz w:val="22"/>
          <w:szCs w:val="22"/>
        </w:rPr>
        <w:t>s</w:t>
      </w:r>
      <w:r w:rsidR="00BD4183"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b/>
          <w:sz w:val="22"/>
          <w:szCs w:val="22"/>
        </w:rPr>
        <w:t>Cuarto</w:t>
      </w:r>
      <w:r w:rsidR="003F79DB" w:rsidRPr="00612A00">
        <w:rPr>
          <w:rFonts w:ascii="Palatino Linotype" w:eastAsia="Palatino Linotype" w:hAnsi="Palatino Linotype" w:cs="Palatino Linotype"/>
          <w:b/>
          <w:sz w:val="22"/>
          <w:szCs w:val="22"/>
        </w:rPr>
        <w:t xml:space="preserve"> y Quinto</w:t>
      </w:r>
      <w:r w:rsidRPr="00612A00">
        <w:rPr>
          <w:rFonts w:ascii="Palatino Linotype" w:eastAsia="Palatino Linotype" w:hAnsi="Palatino Linotype" w:cs="Palatino Linotype"/>
          <w:b/>
          <w:sz w:val="22"/>
          <w:szCs w:val="22"/>
        </w:rPr>
        <w:t xml:space="preserve"> </w:t>
      </w:r>
      <w:r w:rsidRPr="00612A00">
        <w:rPr>
          <w:rFonts w:ascii="Palatino Linotype" w:eastAsia="Palatino Linotype" w:hAnsi="Palatino Linotype" w:cs="Palatino Linotype"/>
          <w:sz w:val="22"/>
          <w:szCs w:val="22"/>
        </w:rPr>
        <w:t xml:space="preserve">de esta resolución, </w:t>
      </w:r>
      <w:r w:rsidRPr="00612A00">
        <w:rPr>
          <w:rFonts w:ascii="Palatino Linotype" w:eastAsia="Palatino Linotype" w:hAnsi="Palatino Linotype" w:cs="Palatino Linotype"/>
          <w:b/>
          <w:sz w:val="22"/>
          <w:szCs w:val="22"/>
        </w:rPr>
        <w:t xml:space="preserve">haga entrega vía Sistema de Acceso a la Información Mexiquense (SAIMEX), </w:t>
      </w:r>
      <w:bookmarkStart w:id="14" w:name="_heading=h.59npxyxpomjd" w:colFirst="0" w:colLast="0"/>
      <w:bookmarkEnd w:id="14"/>
      <w:r w:rsidR="00606896" w:rsidRPr="00612A00">
        <w:rPr>
          <w:rFonts w:ascii="Palatino Linotype" w:eastAsia="Palatino Linotype" w:hAnsi="Palatino Linotype" w:cs="Palatino Linotype"/>
          <w:sz w:val="22"/>
          <w:szCs w:val="22"/>
        </w:rPr>
        <w:t>lo siguiente:</w:t>
      </w:r>
    </w:p>
    <w:p w14:paraId="41316F96" w14:textId="77777777" w:rsidR="003F79DB" w:rsidRPr="00612A00" w:rsidRDefault="003F79DB" w:rsidP="00606896">
      <w:pPr>
        <w:spacing w:line="360" w:lineRule="auto"/>
        <w:jc w:val="both"/>
        <w:rPr>
          <w:rFonts w:ascii="Palatino Linotype" w:eastAsia="Palatino Linotype" w:hAnsi="Palatino Linotype" w:cs="Palatino Linotype"/>
          <w:sz w:val="22"/>
          <w:szCs w:val="22"/>
        </w:rPr>
      </w:pPr>
    </w:p>
    <w:p w14:paraId="0B0DE5D6" w14:textId="72FF560F" w:rsidR="00606896" w:rsidRPr="00612A00" w:rsidRDefault="003F79DB" w:rsidP="003F79DB">
      <w:pPr>
        <w:pStyle w:val="Prrafodelista"/>
        <w:numPr>
          <w:ilvl w:val="0"/>
          <w:numId w:val="9"/>
        </w:num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En versión pública correcta la cédula de identificación de empadronamiento de puesto semifijo entregada en informe justificado.</w:t>
      </w:r>
    </w:p>
    <w:p w14:paraId="2834FC7D" w14:textId="77777777" w:rsidR="003F79DB" w:rsidRPr="00612A00" w:rsidRDefault="003F79DB" w:rsidP="003F79DB">
      <w:pPr>
        <w:pStyle w:val="Prrafodelista"/>
        <w:spacing w:line="360" w:lineRule="auto"/>
        <w:ind w:left="360"/>
        <w:jc w:val="both"/>
        <w:rPr>
          <w:rFonts w:ascii="Palatino Linotype" w:eastAsia="Palatino Linotype" w:hAnsi="Palatino Linotype" w:cs="Palatino Linotype"/>
          <w:sz w:val="22"/>
          <w:szCs w:val="22"/>
        </w:rPr>
      </w:pPr>
    </w:p>
    <w:p w14:paraId="7E7DCE3C" w14:textId="77777777" w:rsidR="003F79DB" w:rsidRPr="00612A00" w:rsidRDefault="003F79DB" w:rsidP="003F79DB">
      <w:pPr>
        <w:spacing w:line="276"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612A00">
        <w:rPr>
          <w:rFonts w:ascii="Palatino Linotype" w:eastAsia="Palatino Linotype" w:hAnsi="Palatino Linotype" w:cs="Palatino Linotype"/>
          <w:b/>
          <w:i/>
          <w:sz w:val="22"/>
        </w:rPr>
        <w:t>Recurrente</w:t>
      </w:r>
      <w:r w:rsidRPr="00612A00">
        <w:rPr>
          <w:rFonts w:ascii="Palatino Linotype" w:eastAsia="Palatino Linotype" w:hAnsi="Palatino Linotype" w:cs="Palatino Linotype"/>
          <w:i/>
          <w:sz w:val="22"/>
        </w:rPr>
        <w:t>, mismo que igualmente hará de su conocimiento.</w:t>
      </w:r>
      <w:r w:rsidRPr="00612A00">
        <w:rPr>
          <w:rFonts w:ascii="Palatino Linotype" w:eastAsia="Palatino Linotype" w:hAnsi="Palatino Linotype" w:cs="Palatino Linotype"/>
          <w:sz w:val="22"/>
          <w:szCs w:val="22"/>
        </w:rPr>
        <w:t xml:space="preserve"> </w:t>
      </w:r>
    </w:p>
    <w:p w14:paraId="078ED5DC" w14:textId="77777777" w:rsidR="008D2539" w:rsidRPr="00612A00" w:rsidRDefault="008D2539" w:rsidP="003F79DB">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10616C62" w14:textId="77777777" w:rsidR="008D2539" w:rsidRPr="00612A00"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 xml:space="preserve">Tercero. Notifíquese, </w:t>
      </w:r>
      <w:r w:rsidRPr="00612A00">
        <w:rPr>
          <w:rFonts w:ascii="Palatino Linotype" w:eastAsia="Palatino Linotype" w:hAnsi="Palatino Linotype" w:cs="Palatino Linotype"/>
          <w:sz w:val="22"/>
          <w:szCs w:val="22"/>
        </w:rPr>
        <w:t xml:space="preserve">vía </w:t>
      </w:r>
      <w:r w:rsidRPr="00612A00">
        <w:rPr>
          <w:rFonts w:ascii="Palatino Linotype" w:eastAsia="Palatino Linotype" w:hAnsi="Palatino Linotype" w:cs="Palatino Linotype"/>
          <w:b/>
          <w:sz w:val="22"/>
          <w:szCs w:val="22"/>
        </w:rPr>
        <w:t>SAIMEX</w:t>
      </w:r>
      <w:r w:rsidRPr="00612A00">
        <w:rPr>
          <w:rFonts w:ascii="Palatino Linotype" w:eastAsia="Palatino Linotype" w:hAnsi="Palatino Linotype" w:cs="Palatino Linotype"/>
          <w:sz w:val="22"/>
          <w:szCs w:val="22"/>
        </w:rPr>
        <w:t xml:space="preserve">, al Titular de la Unidad de Transparencia del </w:t>
      </w:r>
      <w:r w:rsidRPr="00612A00">
        <w:rPr>
          <w:rFonts w:ascii="Palatino Linotype" w:eastAsia="Palatino Linotype" w:hAnsi="Palatino Linotype" w:cs="Palatino Linotype"/>
          <w:b/>
          <w:sz w:val="22"/>
          <w:szCs w:val="22"/>
        </w:rPr>
        <w:t>Sujeto Obligado,</w:t>
      </w:r>
      <w:r w:rsidRPr="00612A00">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87AE37" w14:textId="77777777" w:rsidR="008D2539" w:rsidRPr="00612A00" w:rsidRDefault="008D2539">
      <w:pPr>
        <w:spacing w:line="360" w:lineRule="auto"/>
        <w:jc w:val="both"/>
        <w:rPr>
          <w:rFonts w:ascii="Palatino Linotype" w:eastAsia="Palatino Linotype" w:hAnsi="Palatino Linotype" w:cs="Palatino Linotype"/>
          <w:sz w:val="22"/>
          <w:szCs w:val="22"/>
        </w:rPr>
      </w:pPr>
    </w:p>
    <w:p w14:paraId="643339D0" w14:textId="77777777" w:rsidR="008D2539" w:rsidRPr="00612A00" w:rsidRDefault="0064634F">
      <w:pPr>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Cuarto.</w:t>
      </w:r>
      <w:r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b/>
          <w:sz w:val="22"/>
          <w:szCs w:val="22"/>
        </w:rPr>
        <w:t xml:space="preserve">Notifíquese, </w:t>
      </w:r>
      <w:r w:rsidRPr="00612A00">
        <w:rPr>
          <w:rFonts w:ascii="Palatino Linotype" w:eastAsia="Palatino Linotype" w:hAnsi="Palatino Linotype" w:cs="Palatino Linotype"/>
          <w:sz w:val="22"/>
          <w:szCs w:val="22"/>
        </w:rPr>
        <w:t xml:space="preserve">vía </w:t>
      </w:r>
      <w:r w:rsidRPr="00612A00">
        <w:rPr>
          <w:rFonts w:ascii="Palatino Linotype" w:eastAsia="Palatino Linotype" w:hAnsi="Palatino Linotype" w:cs="Palatino Linotype"/>
          <w:b/>
          <w:sz w:val="22"/>
          <w:szCs w:val="22"/>
        </w:rPr>
        <w:t>SAIMEX</w:t>
      </w:r>
      <w:r w:rsidRPr="00612A00">
        <w:rPr>
          <w:rFonts w:ascii="Palatino Linotype" w:eastAsia="Palatino Linotype" w:hAnsi="Palatino Linotype" w:cs="Palatino Linotype"/>
          <w:sz w:val="22"/>
          <w:szCs w:val="22"/>
        </w:rPr>
        <w:t xml:space="preserve">, al Titular de la Unidad de Transparencia del </w:t>
      </w:r>
      <w:r w:rsidRPr="00612A00">
        <w:rPr>
          <w:rFonts w:ascii="Palatino Linotype" w:eastAsia="Palatino Linotype" w:hAnsi="Palatino Linotype" w:cs="Palatino Linotype"/>
          <w:b/>
          <w:sz w:val="22"/>
          <w:szCs w:val="22"/>
        </w:rPr>
        <w:t>Sujeto Obligado,</w:t>
      </w:r>
      <w:r w:rsidRPr="00612A00">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C3DC57E" w14:textId="77777777" w:rsidR="008D2539" w:rsidRPr="00612A00" w:rsidRDefault="008D2539">
      <w:pPr>
        <w:spacing w:line="360" w:lineRule="auto"/>
        <w:ind w:right="49"/>
        <w:jc w:val="both"/>
        <w:rPr>
          <w:rFonts w:ascii="Palatino Linotype" w:eastAsia="Palatino Linotype" w:hAnsi="Palatino Linotype" w:cs="Palatino Linotype"/>
          <w:sz w:val="22"/>
          <w:szCs w:val="22"/>
        </w:rPr>
      </w:pPr>
    </w:p>
    <w:p w14:paraId="08CE3FF4" w14:textId="10155F9B" w:rsidR="008D2539" w:rsidRPr="00612A00" w:rsidRDefault="0064634F">
      <w:pPr>
        <w:spacing w:line="360" w:lineRule="auto"/>
        <w:ind w:right="49"/>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b/>
          <w:sz w:val="22"/>
          <w:szCs w:val="22"/>
        </w:rPr>
        <w:t xml:space="preserve">Quinto. Notifíquese vía SAIMEX, </w:t>
      </w:r>
      <w:r w:rsidRPr="00612A00">
        <w:rPr>
          <w:rFonts w:ascii="Palatino Linotype" w:eastAsia="Palatino Linotype" w:hAnsi="Palatino Linotype" w:cs="Palatino Linotype"/>
          <w:sz w:val="22"/>
          <w:szCs w:val="22"/>
        </w:rPr>
        <w:t xml:space="preserve">la presente resolución a la parte </w:t>
      </w:r>
      <w:r w:rsidRPr="00612A00">
        <w:rPr>
          <w:rFonts w:ascii="Palatino Linotype" w:eastAsia="Palatino Linotype" w:hAnsi="Palatino Linotype" w:cs="Palatino Linotype"/>
          <w:b/>
          <w:sz w:val="22"/>
          <w:szCs w:val="22"/>
        </w:rPr>
        <w:t>Recurrente</w:t>
      </w:r>
      <w:r w:rsidRPr="00612A00">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F0187DD" w14:textId="18C5F8DD" w:rsidR="00A356EE" w:rsidRPr="00612A00" w:rsidRDefault="00A356EE">
      <w:pPr>
        <w:spacing w:line="360" w:lineRule="auto"/>
        <w:ind w:right="49"/>
        <w:jc w:val="both"/>
        <w:rPr>
          <w:rFonts w:ascii="Palatino Linotype" w:eastAsia="Palatino Linotype" w:hAnsi="Palatino Linotype" w:cs="Palatino Linotype"/>
          <w:sz w:val="22"/>
          <w:szCs w:val="22"/>
        </w:rPr>
      </w:pPr>
    </w:p>
    <w:p w14:paraId="7C05B59E" w14:textId="12ECE7FA" w:rsidR="008D2539" w:rsidRPr="00D64329" w:rsidRDefault="0064634F">
      <w:pPr>
        <w:spacing w:line="360" w:lineRule="auto"/>
        <w:jc w:val="both"/>
        <w:rPr>
          <w:rFonts w:ascii="Palatino Linotype" w:eastAsia="Palatino Linotype" w:hAnsi="Palatino Linotype" w:cs="Palatino Linotype"/>
          <w:sz w:val="22"/>
          <w:szCs w:val="22"/>
        </w:rPr>
      </w:pPr>
      <w:r w:rsidRPr="00612A00">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64329" w:rsidRPr="00612A00">
        <w:rPr>
          <w:rFonts w:ascii="Palatino Linotype" w:eastAsia="Palatino Linotype" w:hAnsi="Palatino Linotype" w:cs="Palatino Linotype"/>
          <w:sz w:val="22"/>
          <w:szCs w:val="22"/>
        </w:rPr>
        <w:t>PRIMERA</w:t>
      </w:r>
      <w:r w:rsidR="00606896" w:rsidRPr="00612A00">
        <w:rPr>
          <w:rFonts w:ascii="Palatino Linotype" w:eastAsia="Palatino Linotype" w:hAnsi="Palatino Linotype" w:cs="Palatino Linotype"/>
          <w:sz w:val="22"/>
          <w:szCs w:val="22"/>
        </w:rPr>
        <w:t xml:space="preserve"> </w:t>
      </w:r>
      <w:r w:rsidRPr="00612A00">
        <w:rPr>
          <w:rFonts w:ascii="Palatino Linotype" w:eastAsia="Palatino Linotype" w:hAnsi="Palatino Linotype" w:cs="Palatino Linotype"/>
          <w:sz w:val="22"/>
          <w:szCs w:val="22"/>
        </w:rPr>
        <w:t xml:space="preserve">SESIÓN ORDINARIA, CELEBRADA EL </w:t>
      </w:r>
      <w:r w:rsidR="00D64329" w:rsidRPr="00612A00">
        <w:rPr>
          <w:rFonts w:ascii="Palatino Linotype" w:eastAsia="Palatino Linotype" w:hAnsi="Palatino Linotype" w:cs="Palatino Linotype"/>
          <w:sz w:val="22"/>
          <w:szCs w:val="22"/>
        </w:rPr>
        <w:t>CATORCE DE ENERO</w:t>
      </w:r>
      <w:r w:rsidRPr="00612A00">
        <w:rPr>
          <w:rFonts w:ascii="Palatino Linotype" w:eastAsia="Palatino Linotype" w:hAnsi="Palatino Linotype" w:cs="Palatino Linotype"/>
          <w:sz w:val="22"/>
          <w:szCs w:val="22"/>
        </w:rPr>
        <w:t xml:space="preserve"> DE DOS MIL VEINTI</w:t>
      </w:r>
      <w:r w:rsidR="00D64329" w:rsidRPr="00612A00">
        <w:rPr>
          <w:rFonts w:ascii="Palatino Linotype" w:eastAsia="Palatino Linotype" w:hAnsi="Palatino Linotype" w:cs="Palatino Linotype"/>
          <w:sz w:val="22"/>
          <w:szCs w:val="22"/>
        </w:rPr>
        <w:t>SÉIS</w:t>
      </w:r>
      <w:r w:rsidRPr="00612A00">
        <w:rPr>
          <w:rFonts w:ascii="Palatino Linotype" w:eastAsia="Palatino Linotype" w:hAnsi="Palatino Linotype" w:cs="Palatino Linotype"/>
          <w:sz w:val="22"/>
          <w:szCs w:val="22"/>
        </w:rPr>
        <w:t>, ANTE EL SECRETARIO TÉCNICO DEL PLENO ALEXIS TAPIA RAMÍREZ.</w:t>
      </w:r>
      <w:r w:rsidRPr="00D64329">
        <w:rPr>
          <w:rFonts w:ascii="Palatino Linotype" w:eastAsia="Palatino Linotype" w:hAnsi="Palatino Linotype" w:cs="Palatino Linotype"/>
          <w:sz w:val="22"/>
          <w:szCs w:val="22"/>
        </w:rPr>
        <w:t xml:space="preserve"> </w:t>
      </w:r>
    </w:p>
    <w:p w14:paraId="02157067"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D64329" w:rsidRDefault="008D2539">
      <w:pPr>
        <w:rPr>
          <w:rFonts w:ascii="Palatino Linotype" w:eastAsia="Palatino Linotype" w:hAnsi="Palatino Linotype" w:cs="Palatino Linotype"/>
          <w:sz w:val="22"/>
          <w:szCs w:val="22"/>
        </w:rPr>
      </w:pPr>
      <w:bookmarkStart w:id="15" w:name="_heading=h.17dp8vu" w:colFirst="0" w:colLast="0"/>
      <w:bookmarkEnd w:id="15"/>
    </w:p>
    <w:p w14:paraId="28D2E30A" w14:textId="77777777" w:rsidR="008D2539" w:rsidRPr="00D64329" w:rsidRDefault="008D2539">
      <w:pPr>
        <w:rPr>
          <w:rFonts w:ascii="Palatino Linotype" w:eastAsia="Palatino Linotype" w:hAnsi="Palatino Linotype" w:cs="Palatino Linotype"/>
          <w:sz w:val="22"/>
          <w:szCs w:val="22"/>
        </w:rPr>
      </w:pPr>
    </w:p>
    <w:p w14:paraId="3D5CBA5C" w14:textId="77777777" w:rsidR="008D2539" w:rsidRPr="00D64329" w:rsidRDefault="008D2539">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29662DCF"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D64329" w:rsidRDefault="008D2539">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49B53CCA"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D64329"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D64329" w:rsidRDefault="008D2539">
      <w:pPr>
        <w:spacing w:line="360" w:lineRule="auto"/>
        <w:jc w:val="both"/>
        <w:rPr>
          <w:rFonts w:ascii="Palatino Linotype" w:eastAsia="Palatino Linotype" w:hAnsi="Palatino Linotype" w:cs="Palatino Linotype"/>
          <w:sz w:val="22"/>
          <w:szCs w:val="22"/>
        </w:rPr>
      </w:pPr>
    </w:p>
    <w:sectPr w:rsidR="008D2539" w:rsidRPr="00D64329">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BC5E9" w14:textId="77777777" w:rsidR="006845F7" w:rsidRDefault="006845F7">
      <w:r>
        <w:separator/>
      </w:r>
    </w:p>
  </w:endnote>
  <w:endnote w:type="continuationSeparator" w:id="0">
    <w:p w14:paraId="205ADF00" w14:textId="77777777" w:rsidR="006845F7" w:rsidRDefault="0068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CC25C496-4BF5-4F7D-A9D1-2195743F68F4}"/>
  </w:font>
  <w:font w:name="Palatino Linotype">
    <w:panose1 w:val="02040502050505030304"/>
    <w:charset w:val="00"/>
    <w:family w:val="roman"/>
    <w:pitch w:val="variable"/>
    <w:sig w:usb0="E0000287" w:usb1="40000013" w:usb2="00000000" w:usb3="00000000" w:csb0="0000019F" w:csb1="00000000"/>
    <w:embedRegular r:id="rId2" w:fontKey="{C4054EC0-6746-4EAC-A64C-709541F65572}"/>
    <w:embedBold r:id="rId3" w:fontKey="{ABFF658B-4FB7-44FF-8E51-3E034099FC64}"/>
    <w:embedItalic r:id="rId4" w:fontKey="{C8D53FBA-CCE6-4883-8313-75A9378CD13A}"/>
    <w:embedBoldItalic r:id="rId5" w:fontKey="{792CB98D-194C-4884-BC26-FA91C84C03A2}"/>
  </w:font>
  <w:font w:name="Calibri">
    <w:panose1 w:val="020F0502020204030204"/>
    <w:charset w:val="00"/>
    <w:family w:val="swiss"/>
    <w:pitch w:val="variable"/>
    <w:sig w:usb0="E4002EFF" w:usb1="C200247B" w:usb2="00000009" w:usb3="00000000" w:csb0="000001FF" w:csb1="00000000"/>
    <w:embedRegular r:id="rId6" w:fontKey="{42218AA8-02E6-443B-97BA-4BE618C30266}"/>
    <w:embedBold r:id="rId7" w:fontKey="{C744ABD9-660A-437A-8E99-DB33EF81C09D}"/>
  </w:font>
  <w:font w:name="Cambria">
    <w:panose1 w:val="02040503050406030204"/>
    <w:charset w:val="00"/>
    <w:family w:val="roman"/>
    <w:pitch w:val="variable"/>
    <w:sig w:usb0="E00006FF" w:usb1="420024FF" w:usb2="02000000" w:usb3="00000000" w:csb0="0000019F" w:csb1="00000000"/>
    <w:embedRegular r:id="rId8" w:fontKey="{ADA68C35-9702-4D81-BAB8-B7D7252F7C2D}"/>
    <w:embedBold r:id="rId9" w:fontKey="{13B889B2-643E-43C1-922F-99C26792ECF6}"/>
    <w:embedBoldItalic r:id="rId10" w:fontKey="{CB4CD415-FBB6-4281-9D35-73760F071916}"/>
  </w:font>
  <w:font w:name="Segoe UI">
    <w:panose1 w:val="020B0502040204020203"/>
    <w:charset w:val="00"/>
    <w:family w:val="swiss"/>
    <w:pitch w:val="variable"/>
    <w:sig w:usb0="E4002EFF" w:usb1="C000E47F" w:usb2="00000009" w:usb3="00000000" w:csb0="000001FF" w:csb1="00000000"/>
    <w:embedRegular r:id="rId11" w:fontKey="{7C31DE00-8C53-4364-892D-DBF640ECA30A}"/>
  </w:font>
  <w:font w:name="Georgia">
    <w:panose1 w:val="02040502050405020303"/>
    <w:charset w:val="00"/>
    <w:family w:val="roman"/>
    <w:pitch w:val="variable"/>
    <w:sig w:usb0="00000287" w:usb1="00000000" w:usb2="00000000" w:usb3="00000000" w:csb0="0000009F" w:csb1="00000000"/>
    <w:embedRegular r:id="rId12" w:fontKey="{C4C617B1-C29E-443E-8281-F68228D39AA7}"/>
    <w:embedItalic r:id="rId13" w:fontKey="{DD06C6C4-A3E4-47A4-9943-B51BA93BBE2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73D92F3A" w:rsidR="0086746C" w:rsidRDefault="008674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30DBA">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30DBA">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40531802" w14:textId="77777777" w:rsidR="0086746C" w:rsidRDefault="0086746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1018B0F3" w:rsidR="0086746C" w:rsidRDefault="008674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30DB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30DBA">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5F4A5043" w14:textId="77777777" w:rsidR="0086746C" w:rsidRDefault="0086746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96C4F" w14:textId="77777777" w:rsidR="006845F7" w:rsidRDefault="006845F7">
      <w:r>
        <w:separator/>
      </w:r>
    </w:p>
  </w:footnote>
  <w:footnote w:type="continuationSeparator" w:id="0">
    <w:p w14:paraId="253855C9" w14:textId="77777777" w:rsidR="006845F7" w:rsidRDefault="006845F7">
      <w:r>
        <w:continuationSeparator/>
      </w:r>
    </w:p>
  </w:footnote>
  <w:footnote w:id="1">
    <w:p w14:paraId="4144D9C3" w14:textId="77777777" w:rsidR="0086746C" w:rsidRDefault="0086746C">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86746C" w:rsidRDefault="0086746C">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86746C" w:rsidRDefault="0086746C"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86746C" w:rsidRDefault="0086746C"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86746C" w:rsidRDefault="0086746C">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86746C" w14:paraId="5D801E11" w14:textId="77777777">
      <w:tc>
        <w:tcPr>
          <w:tcW w:w="2489" w:type="dxa"/>
          <w:shd w:val="clear" w:color="auto" w:fill="auto"/>
        </w:tcPr>
        <w:p w14:paraId="0E6A80E3" w14:textId="77777777" w:rsidR="0086746C" w:rsidRDefault="008674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0CA2E921" w:rsidR="0086746C" w:rsidRDefault="0086746C" w:rsidP="001C229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09209/INFOEM/IP/RR/2025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86746C" w14:paraId="29C20624" w14:textId="77777777">
      <w:trPr>
        <w:trHeight w:val="228"/>
      </w:trPr>
      <w:tc>
        <w:tcPr>
          <w:tcW w:w="2489" w:type="dxa"/>
          <w:shd w:val="clear" w:color="auto" w:fill="auto"/>
          <w:vAlign w:val="center"/>
        </w:tcPr>
        <w:p w14:paraId="170E47D2" w14:textId="77777777" w:rsidR="0086746C" w:rsidRDefault="008674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372F34BF" w:rsidR="0086746C" w:rsidRDefault="0086746C">
          <w:pPr>
            <w:ind w:left="-45" w:right="1586"/>
            <w:jc w:val="both"/>
            <w:rPr>
              <w:rFonts w:ascii="Palatino Linotype" w:eastAsia="Palatino Linotype" w:hAnsi="Palatino Linotype" w:cs="Palatino Linotype"/>
              <w:b/>
              <w:sz w:val="22"/>
              <w:szCs w:val="22"/>
            </w:rPr>
          </w:pPr>
          <w:r w:rsidRPr="001C229E">
            <w:rPr>
              <w:rFonts w:ascii="Palatino Linotype" w:eastAsia="Palatino Linotype" w:hAnsi="Palatino Linotype" w:cs="Palatino Linotype"/>
              <w:b/>
              <w:bCs/>
              <w:sz w:val="22"/>
              <w:szCs w:val="22"/>
            </w:rPr>
            <w:t>Ayuntamiento de Valle de Chalco Solidaridad</w:t>
          </w:r>
        </w:p>
      </w:tc>
    </w:tr>
    <w:tr w:rsidR="0086746C" w14:paraId="0DC4A1F3" w14:textId="77777777">
      <w:tc>
        <w:tcPr>
          <w:tcW w:w="2489" w:type="dxa"/>
          <w:shd w:val="clear" w:color="auto" w:fill="auto"/>
          <w:vAlign w:val="center"/>
        </w:tcPr>
        <w:p w14:paraId="13724C54" w14:textId="77777777" w:rsidR="0086746C" w:rsidRDefault="0086746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86746C" w:rsidRDefault="0086746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86746C" w:rsidRDefault="0086746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86746C" w:rsidRDefault="0086746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86746C" w14:paraId="3733654E" w14:textId="77777777">
      <w:tc>
        <w:tcPr>
          <w:tcW w:w="2551" w:type="dxa"/>
          <w:shd w:val="clear" w:color="auto" w:fill="auto"/>
          <w:vAlign w:val="center"/>
        </w:tcPr>
        <w:p w14:paraId="6085989E" w14:textId="77777777" w:rsidR="0086746C" w:rsidRDefault="008674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457C9D10" w:rsidR="0086746C" w:rsidRDefault="0086746C" w:rsidP="00C001F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09209/INFOEM/IP/RR/2025</w:t>
          </w:r>
        </w:p>
      </w:tc>
    </w:tr>
    <w:tr w:rsidR="0086746C" w14:paraId="6C04EA62" w14:textId="77777777">
      <w:trPr>
        <w:trHeight w:val="130"/>
      </w:trPr>
      <w:tc>
        <w:tcPr>
          <w:tcW w:w="2551" w:type="dxa"/>
          <w:shd w:val="clear" w:color="auto" w:fill="auto"/>
          <w:vAlign w:val="center"/>
        </w:tcPr>
        <w:p w14:paraId="49C23242" w14:textId="77777777" w:rsidR="0086746C" w:rsidRDefault="008674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4462225B" w:rsidR="0086746C" w:rsidRDefault="00530DBA">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w:t>
          </w:r>
        </w:p>
      </w:tc>
    </w:tr>
    <w:tr w:rsidR="0086746C" w14:paraId="40531684" w14:textId="77777777">
      <w:trPr>
        <w:trHeight w:val="228"/>
      </w:trPr>
      <w:tc>
        <w:tcPr>
          <w:tcW w:w="2551" w:type="dxa"/>
          <w:shd w:val="clear" w:color="auto" w:fill="auto"/>
          <w:vAlign w:val="center"/>
        </w:tcPr>
        <w:p w14:paraId="13A0AE5C" w14:textId="77777777" w:rsidR="0086746C" w:rsidRDefault="008674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2F4FEEBE" w:rsidR="0086746C" w:rsidRDefault="0086746C">
          <w:pPr>
            <w:ind w:left="-45" w:right="1586"/>
            <w:jc w:val="both"/>
            <w:rPr>
              <w:rFonts w:ascii="Palatino Linotype" w:eastAsia="Palatino Linotype" w:hAnsi="Palatino Linotype" w:cs="Palatino Linotype"/>
              <w:b/>
              <w:sz w:val="22"/>
              <w:szCs w:val="22"/>
            </w:rPr>
          </w:pPr>
          <w:r w:rsidRPr="00C001FB">
            <w:rPr>
              <w:rFonts w:ascii="Palatino Linotype" w:eastAsia="Palatino Linotype" w:hAnsi="Palatino Linotype" w:cs="Palatino Linotype"/>
              <w:b/>
              <w:bCs/>
              <w:sz w:val="22"/>
              <w:szCs w:val="22"/>
            </w:rPr>
            <w:t>Ayuntamiento de Valle de Chalco Solidaridad</w:t>
          </w:r>
        </w:p>
      </w:tc>
    </w:tr>
    <w:tr w:rsidR="0086746C" w14:paraId="37F8AA64" w14:textId="77777777">
      <w:tc>
        <w:tcPr>
          <w:tcW w:w="2551" w:type="dxa"/>
          <w:shd w:val="clear" w:color="auto" w:fill="auto"/>
          <w:vAlign w:val="center"/>
        </w:tcPr>
        <w:p w14:paraId="4E93A530" w14:textId="77777777" w:rsidR="0086746C" w:rsidRDefault="008674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86746C" w:rsidRDefault="0086746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86746C" w:rsidRDefault="0086746C">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86746C" w:rsidRDefault="0086746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5A7B"/>
    <w:multiLevelType w:val="hybridMultilevel"/>
    <w:tmpl w:val="AFCE2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D6182A"/>
    <w:multiLevelType w:val="multilevel"/>
    <w:tmpl w:val="5B1462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244A55"/>
    <w:multiLevelType w:val="hybridMultilevel"/>
    <w:tmpl w:val="AC8053F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432956"/>
    <w:multiLevelType w:val="multilevel"/>
    <w:tmpl w:val="203AA6B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4D650BD"/>
    <w:multiLevelType w:val="multilevel"/>
    <w:tmpl w:val="7652B6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57B8727A"/>
    <w:multiLevelType w:val="hybridMultilevel"/>
    <w:tmpl w:val="38B6E600"/>
    <w:lvl w:ilvl="0" w:tplc="B56EE73A">
      <w:start w:val="7"/>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7"/>
  </w:num>
  <w:num w:numId="4">
    <w:abstractNumId w:val="2"/>
  </w:num>
  <w:num w:numId="5">
    <w:abstractNumId w:val="11"/>
  </w:num>
  <w:num w:numId="6">
    <w:abstractNumId w:val="6"/>
  </w:num>
  <w:num w:numId="7">
    <w:abstractNumId w:val="5"/>
  </w:num>
  <w:num w:numId="8">
    <w:abstractNumId w:val="0"/>
  </w:num>
  <w:num w:numId="9">
    <w:abstractNumId w:val="9"/>
  </w:num>
  <w:num w:numId="10">
    <w:abstractNumId w:val="4"/>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24341"/>
    <w:rsid w:val="0003095A"/>
    <w:rsid w:val="00034884"/>
    <w:rsid w:val="000C3A11"/>
    <w:rsid w:val="000F2315"/>
    <w:rsid w:val="00107D4D"/>
    <w:rsid w:val="00116836"/>
    <w:rsid w:val="0012253F"/>
    <w:rsid w:val="00142474"/>
    <w:rsid w:val="001456FB"/>
    <w:rsid w:val="00163BEE"/>
    <w:rsid w:val="00170F43"/>
    <w:rsid w:val="001C229E"/>
    <w:rsid w:val="001D23B1"/>
    <w:rsid w:val="001F36A2"/>
    <w:rsid w:val="0020055A"/>
    <w:rsid w:val="00225CDC"/>
    <w:rsid w:val="0024351F"/>
    <w:rsid w:val="002673BD"/>
    <w:rsid w:val="00270626"/>
    <w:rsid w:val="00280161"/>
    <w:rsid w:val="00281C83"/>
    <w:rsid w:val="002840BE"/>
    <w:rsid w:val="002A2FF2"/>
    <w:rsid w:val="002A4FB9"/>
    <w:rsid w:val="002B44BC"/>
    <w:rsid w:val="002C301A"/>
    <w:rsid w:val="0030410D"/>
    <w:rsid w:val="0030581A"/>
    <w:rsid w:val="00323658"/>
    <w:rsid w:val="003261C9"/>
    <w:rsid w:val="003528AC"/>
    <w:rsid w:val="0035506E"/>
    <w:rsid w:val="0035717D"/>
    <w:rsid w:val="003A0442"/>
    <w:rsid w:val="003C40C5"/>
    <w:rsid w:val="003D2E48"/>
    <w:rsid w:val="003D7AF1"/>
    <w:rsid w:val="003E26FF"/>
    <w:rsid w:val="003F79DB"/>
    <w:rsid w:val="00444C99"/>
    <w:rsid w:val="004B222F"/>
    <w:rsid w:val="004C1C69"/>
    <w:rsid w:val="004D6611"/>
    <w:rsid w:val="004F29C6"/>
    <w:rsid w:val="00501D06"/>
    <w:rsid w:val="00506E4C"/>
    <w:rsid w:val="00514961"/>
    <w:rsid w:val="00521E4B"/>
    <w:rsid w:val="00530DBA"/>
    <w:rsid w:val="00532FFF"/>
    <w:rsid w:val="00536C2E"/>
    <w:rsid w:val="00565D73"/>
    <w:rsid w:val="005B51FB"/>
    <w:rsid w:val="005D585B"/>
    <w:rsid w:val="00606896"/>
    <w:rsid w:val="00612A00"/>
    <w:rsid w:val="0063758F"/>
    <w:rsid w:val="0064634F"/>
    <w:rsid w:val="006845F7"/>
    <w:rsid w:val="006C0EEF"/>
    <w:rsid w:val="006D7187"/>
    <w:rsid w:val="006E7235"/>
    <w:rsid w:val="006F55BF"/>
    <w:rsid w:val="00717D13"/>
    <w:rsid w:val="00722CF3"/>
    <w:rsid w:val="007939E8"/>
    <w:rsid w:val="00793E15"/>
    <w:rsid w:val="007D0FCC"/>
    <w:rsid w:val="007F28B9"/>
    <w:rsid w:val="008211D2"/>
    <w:rsid w:val="00832346"/>
    <w:rsid w:val="0086746C"/>
    <w:rsid w:val="008753E8"/>
    <w:rsid w:val="0088290B"/>
    <w:rsid w:val="0088669A"/>
    <w:rsid w:val="008A3CCD"/>
    <w:rsid w:val="008C0CDF"/>
    <w:rsid w:val="008D2539"/>
    <w:rsid w:val="00906DC0"/>
    <w:rsid w:val="0091151D"/>
    <w:rsid w:val="009152A0"/>
    <w:rsid w:val="00916579"/>
    <w:rsid w:val="0092749C"/>
    <w:rsid w:val="00932405"/>
    <w:rsid w:val="009B054D"/>
    <w:rsid w:val="009C62BA"/>
    <w:rsid w:val="009D6400"/>
    <w:rsid w:val="009F1131"/>
    <w:rsid w:val="00A02FB1"/>
    <w:rsid w:val="00A3044A"/>
    <w:rsid w:val="00A356EE"/>
    <w:rsid w:val="00A37789"/>
    <w:rsid w:val="00A72F4B"/>
    <w:rsid w:val="00A7480E"/>
    <w:rsid w:val="00AA0BBE"/>
    <w:rsid w:val="00AB456E"/>
    <w:rsid w:val="00AE5C19"/>
    <w:rsid w:val="00AF2CA5"/>
    <w:rsid w:val="00B059F3"/>
    <w:rsid w:val="00B30BD4"/>
    <w:rsid w:val="00B45DCD"/>
    <w:rsid w:val="00B54021"/>
    <w:rsid w:val="00B648AF"/>
    <w:rsid w:val="00B71D80"/>
    <w:rsid w:val="00B74B3C"/>
    <w:rsid w:val="00BB4ECF"/>
    <w:rsid w:val="00BD4183"/>
    <w:rsid w:val="00C001FB"/>
    <w:rsid w:val="00C1063E"/>
    <w:rsid w:val="00C5041D"/>
    <w:rsid w:val="00D64329"/>
    <w:rsid w:val="00D97DA4"/>
    <w:rsid w:val="00DC6BD7"/>
    <w:rsid w:val="00DD2259"/>
    <w:rsid w:val="00DD7A84"/>
    <w:rsid w:val="00E00C7C"/>
    <w:rsid w:val="00E15AA7"/>
    <w:rsid w:val="00E301E4"/>
    <w:rsid w:val="00E70AFA"/>
    <w:rsid w:val="00E70BD6"/>
    <w:rsid w:val="00EB3805"/>
    <w:rsid w:val="00EE1477"/>
    <w:rsid w:val="00F027D8"/>
    <w:rsid w:val="00F312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valledechalco.org/Repositorio/index.php/s/bZwptmqSTf8bcf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valledechalco.org/Repositorio/index.php/s/bZwptmqSTf8bcf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11183</Words>
  <Characters>61507</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2026-01-15T16:52:00Z</cp:lastPrinted>
  <dcterms:created xsi:type="dcterms:W3CDTF">2026-02-03T17:09:00Z</dcterms:created>
  <dcterms:modified xsi:type="dcterms:W3CDTF">2026-02-03T17:09:00Z</dcterms:modified>
</cp:coreProperties>
</file>