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3EC12"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43F46381" w14:textId="7D9BF06D" w:rsidR="00C4052B" w:rsidRPr="00A04D9D" w:rsidRDefault="00C4052B" w:rsidP="00D7021E">
          <w:pPr>
            <w:pStyle w:val="TtulodeTDC"/>
            <w:spacing w:before="0" w:line="360" w:lineRule="auto"/>
            <w:jc w:val="center"/>
            <w:rPr>
              <w:rFonts w:ascii="Palatino Linotype" w:hAnsi="Palatino Linotype"/>
              <w:color w:val="auto"/>
              <w:sz w:val="22"/>
              <w:szCs w:val="22"/>
            </w:rPr>
          </w:pPr>
          <w:r w:rsidRPr="00A04D9D">
            <w:rPr>
              <w:rFonts w:ascii="Palatino Linotype" w:hAnsi="Palatino Linotype"/>
              <w:color w:val="auto"/>
              <w:sz w:val="22"/>
              <w:szCs w:val="22"/>
              <w:lang w:val="es-ES"/>
            </w:rPr>
            <w:t xml:space="preserve">RESOLUCIÓN DEL RECURSO DE REVISIÓN </w:t>
          </w:r>
          <w:r w:rsidR="008969F5" w:rsidRPr="00A04D9D">
            <w:rPr>
              <w:rFonts w:ascii="Palatino Linotype" w:hAnsi="Palatino Linotype"/>
              <w:color w:val="auto"/>
              <w:sz w:val="22"/>
              <w:szCs w:val="22"/>
            </w:rPr>
            <w:t>00321</w:t>
          </w:r>
          <w:r w:rsidR="000D392E" w:rsidRPr="00A04D9D">
            <w:rPr>
              <w:rFonts w:ascii="Palatino Linotype" w:hAnsi="Palatino Linotype"/>
              <w:color w:val="auto"/>
              <w:sz w:val="22"/>
              <w:szCs w:val="22"/>
            </w:rPr>
            <w:t>/INFOEM/IP/RR/202</w:t>
          </w:r>
          <w:r w:rsidR="008969F5" w:rsidRPr="00A04D9D">
            <w:rPr>
              <w:rFonts w:ascii="Palatino Linotype" w:hAnsi="Palatino Linotype"/>
              <w:color w:val="auto"/>
              <w:sz w:val="22"/>
              <w:szCs w:val="22"/>
            </w:rPr>
            <w:t>6</w:t>
          </w:r>
          <w:r w:rsidR="004E0E99" w:rsidRPr="00A04D9D">
            <w:rPr>
              <w:rFonts w:ascii="Palatino Linotype" w:hAnsi="Palatino Linotype"/>
              <w:color w:val="auto"/>
              <w:sz w:val="22"/>
              <w:szCs w:val="22"/>
            </w:rPr>
            <w:t xml:space="preserve"> Y ACUMULADO</w:t>
          </w:r>
          <w:r w:rsidR="00F8299C" w:rsidRPr="00A04D9D">
            <w:rPr>
              <w:rFonts w:ascii="Palatino Linotype" w:hAnsi="Palatino Linotype"/>
              <w:color w:val="auto"/>
              <w:sz w:val="22"/>
              <w:szCs w:val="22"/>
            </w:rPr>
            <w:t>S</w:t>
          </w:r>
        </w:p>
        <w:p w14:paraId="119A1419" w14:textId="77777777" w:rsidR="00C4052B" w:rsidRPr="00DB0D36" w:rsidRDefault="00C4052B" w:rsidP="00D7021E">
          <w:pPr>
            <w:spacing w:after="0" w:line="360" w:lineRule="auto"/>
          </w:pPr>
        </w:p>
        <w:p w14:paraId="772E3B58" w14:textId="1647B1FE" w:rsidR="00DB0D36" w:rsidRPr="00DB0D36"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DB0D36">
            <w:fldChar w:fldCharType="begin"/>
          </w:r>
          <w:r w:rsidRPr="00DB0D36">
            <w:instrText xml:space="preserve"> TOC \o "1-3" \h \z \u </w:instrText>
          </w:r>
          <w:r w:rsidRPr="00DB0D36">
            <w:fldChar w:fldCharType="separate"/>
          </w:r>
          <w:hyperlink w:anchor="_Toc221807335" w:history="1">
            <w:r w:rsidR="00DB0D36" w:rsidRPr="00DB0D36">
              <w:rPr>
                <w:rStyle w:val="Hipervnculo"/>
                <w:noProof/>
              </w:rPr>
              <w:t>A N T E C E D E N T E S</w:t>
            </w:r>
            <w:r w:rsidR="00DB0D36" w:rsidRPr="00DB0D36">
              <w:rPr>
                <w:noProof/>
                <w:webHidden/>
              </w:rPr>
              <w:tab/>
            </w:r>
            <w:r w:rsidR="00DB0D36" w:rsidRPr="00DB0D36">
              <w:rPr>
                <w:noProof/>
                <w:webHidden/>
              </w:rPr>
              <w:fldChar w:fldCharType="begin"/>
            </w:r>
            <w:r w:rsidR="00DB0D36" w:rsidRPr="00DB0D36">
              <w:rPr>
                <w:noProof/>
                <w:webHidden/>
              </w:rPr>
              <w:instrText xml:space="preserve"> PAGEREF _Toc221807335 \h </w:instrText>
            </w:r>
            <w:r w:rsidR="00DB0D36" w:rsidRPr="00DB0D36">
              <w:rPr>
                <w:noProof/>
                <w:webHidden/>
              </w:rPr>
            </w:r>
            <w:r w:rsidR="00DB0D36" w:rsidRPr="00DB0D36">
              <w:rPr>
                <w:noProof/>
                <w:webHidden/>
              </w:rPr>
              <w:fldChar w:fldCharType="separate"/>
            </w:r>
            <w:r w:rsidR="003A5839">
              <w:rPr>
                <w:noProof/>
                <w:webHidden/>
              </w:rPr>
              <w:t>3</w:t>
            </w:r>
            <w:r w:rsidR="00DB0D36" w:rsidRPr="00DB0D36">
              <w:rPr>
                <w:noProof/>
                <w:webHidden/>
              </w:rPr>
              <w:fldChar w:fldCharType="end"/>
            </w:r>
          </w:hyperlink>
        </w:p>
        <w:p w14:paraId="43A784DF" w14:textId="227F26CA"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36" w:history="1">
            <w:r w:rsidR="00DB0D36" w:rsidRPr="00DB0D36">
              <w:rPr>
                <w:rStyle w:val="Hipervnculo"/>
                <w:b w:val="0"/>
                <w:bCs w:val="0"/>
                <w:lang w:eastAsia="es-ES"/>
              </w:rPr>
              <w:t>I. Presentación de la solicitud de información</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_Toc221807336 \h </w:instrText>
            </w:r>
            <w:r w:rsidR="00DB0D36" w:rsidRPr="00DB0D36">
              <w:rPr>
                <w:b w:val="0"/>
                <w:bCs w:val="0"/>
                <w:webHidden/>
              </w:rPr>
            </w:r>
            <w:r w:rsidR="00DB0D36" w:rsidRPr="00DB0D36">
              <w:rPr>
                <w:b w:val="0"/>
                <w:bCs w:val="0"/>
                <w:webHidden/>
              </w:rPr>
              <w:fldChar w:fldCharType="separate"/>
            </w:r>
            <w:r w:rsidR="003A5839">
              <w:rPr>
                <w:b w:val="0"/>
                <w:bCs w:val="0"/>
                <w:webHidden/>
              </w:rPr>
              <w:t>3</w:t>
            </w:r>
            <w:r w:rsidR="00DB0D36" w:rsidRPr="00DB0D36">
              <w:rPr>
                <w:b w:val="0"/>
                <w:bCs w:val="0"/>
                <w:webHidden/>
              </w:rPr>
              <w:fldChar w:fldCharType="end"/>
            </w:r>
          </w:hyperlink>
        </w:p>
        <w:p w14:paraId="0CA13A0E" w14:textId="12632EA6"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37" w:history="1">
            <w:r w:rsidR="00DB0D36" w:rsidRPr="00DB0D36">
              <w:rPr>
                <w:rStyle w:val="Hipervnculo"/>
                <w:b w:val="0"/>
                <w:bCs w:val="0"/>
              </w:rPr>
              <w:t>II. Prórroga para atender las solicitudes de información</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_Toc221807337 \h </w:instrText>
            </w:r>
            <w:r w:rsidR="00DB0D36" w:rsidRPr="00DB0D36">
              <w:rPr>
                <w:b w:val="0"/>
                <w:bCs w:val="0"/>
                <w:webHidden/>
              </w:rPr>
            </w:r>
            <w:r w:rsidR="00DB0D36" w:rsidRPr="00DB0D36">
              <w:rPr>
                <w:b w:val="0"/>
                <w:bCs w:val="0"/>
                <w:webHidden/>
              </w:rPr>
              <w:fldChar w:fldCharType="separate"/>
            </w:r>
            <w:r w:rsidR="003A5839">
              <w:rPr>
                <w:b w:val="0"/>
                <w:bCs w:val="0"/>
                <w:webHidden/>
              </w:rPr>
              <w:t>22</w:t>
            </w:r>
            <w:r w:rsidR="00DB0D36" w:rsidRPr="00DB0D36">
              <w:rPr>
                <w:b w:val="0"/>
                <w:bCs w:val="0"/>
                <w:webHidden/>
              </w:rPr>
              <w:fldChar w:fldCharType="end"/>
            </w:r>
          </w:hyperlink>
        </w:p>
        <w:p w14:paraId="203CD2CD" w14:textId="5230CCC2"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38" w:history="1">
            <w:r w:rsidR="00DB0D36" w:rsidRPr="00DB0D36">
              <w:rPr>
                <w:rStyle w:val="Hipervnculo"/>
                <w:rFonts w:cs="Tahoma"/>
                <w:b w:val="0"/>
                <w:bCs w:val="0"/>
              </w:rPr>
              <w:t>III.</w:t>
            </w:r>
            <w:r w:rsidR="00DB0D36" w:rsidRPr="00DB0D36">
              <w:rPr>
                <w:rStyle w:val="Hipervnculo"/>
                <w:b w:val="0"/>
                <w:bCs w:val="0"/>
              </w:rPr>
              <w:t xml:space="preserve"> Respuesta del Sujeto Obligado</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_Toc221807338 \h </w:instrText>
            </w:r>
            <w:r w:rsidR="00DB0D36" w:rsidRPr="00DB0D36">
              <w:rPr>
                <w:b w:val="0"/>
                <w:bCs w:val="0"/>
                <w:webHidden/>
              </w:rPr>
            </w:r>
            <w:r w:rsidR="00DB0D36" w:rsidRPr="00DB0D36">
              <w:rPr>
                <w:b w:val="0"/>
                <w:bCs w:val="0"/>
                <w:webHidden/>
              </w:rPr>
              <w:fldChar w:fldCharType="separate"/>
            </w:r>
            <w:r w:rsidR="003A5839">
              <w:rPr>
                <w:b w:val="0"/>
                <w:bCs w:val="0"/>
                <w:webHidden/>
              </w:rPr>
              <w:t>22</w:t>
            </w:r>
            <w:r w:rsidR="00DB0D36" w:rsidRPr="00DB0D36">
              <w:rPr>
                <w:b w:val="0"/>
                <w:bCs w:val="0"/>
                <w:webHidden/>
              </w:rPr>
              <w:fldChar w:fldCharType="end"/>
            </w:r>
          </w:hyperlink>
        </w:p>
        <w:p w14:paraId="586FC04A" w14:textId="3BA2A0E0"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39" w:history="1">
            <w:r w:rsidR="00DB0D36" w:rsidRPr="00DB0D36">
              <w:rPr>
                <w:rStyle w:val="Hipervnculo"/>
                <w:b w:val="0"/>
                <w:bCs w:val="0"/>
              </w:rPr>
              <w:t>IV. Interposición del Recurso de Revisión</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_Toc221807339 \h </w:instrText>
            </w:r>
            <w:r w:rsidR="00DB0D36" w:rsidRPr="00DB0D36">
              <w:rPr>
                <w:b w:val="0"/>
                <w:bCs w:val="0"/>
                <w:webHidden/>
              </w:rPr>
            </w:r>
            <w:r w:rsidR="00DB0D36" w:rsidRPr="00DB0D36">
              <w:rPr>
                <w:b w:val="0"/>
                <w:bCs w:val="0"/>
                <w:webHidden/>
              </w:rPr>
              <w:fldChar w:fldCharType="separate"/>
            </w:r>
            <w:r w:rsidR="003A5839">
              <w:rPr>
                <w:b w:val="0"/>
                <w:bCs w:val="0"/>
                <w:webHidden/>
              </w:rPr>
              <w:t>23</w:t>
            </w:r>
            <w:r w:rsidR="00DB0D36" w:rsidRPr="00DB0D36">
              <w:rPr>
                <w:b w:val="0"/>
                <w:bCs w:val="0"/>
                <w:webHidden/>
              </w:rPr>
              <w:fldChar w:fldCharType="end"/>
            </w:r>
          </w:hyperlink>
        </w:p>
        <w:p w14:paraId="5230AB1A" w14:textId="673F7AAF"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0" w:history="1">
            <w:r w:rsidR="00DB0D36" w:rsidRPr="00DB0D36">
              <w:rPr>
                <w:rStyle w:val="Hipervnculo"/>
                <w:b w:val="0"/>
                <w:bCs w:val="0"/>
              </w:rPr>
              <w:t>V. Trámite del Recurso de Revisión ante este Instituto</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_Toc221807340 \h </w:instrText>
            </w:r>
            <w:r w:rsidR="00DB0D36" w:rsidRPr="00DB0D36">
              <w:rPr>
                <w:b w:val="0"/>
                <w:bCs w:val="0"/>
                <w:webHidden/>
              </w:rPr>
            </w:r>
            <w:r w:rsidR="00DB0D36" w:rsidRPr="00DB0D36">
              <w:rPr>
                <w:b w:val="0"/>
                <w:bCs w:val="0"/>
                <w:webHidden/>
              </w:rPr>
              <w:fldChar w:fldCharType="separate"/>
            </w:r>
            <w:r w:rsidR="003A5839">
              <w:rPr>
                <w:b w:val="0"/>
                <w:bCs w:val="0"/>
                <w:webHidden/>
              </w:rPr>
              <w:t>24</w:t>
            </w:r>
            <w:r w:rsidR="00DB0D36" w:rsidRPr="00DB0D36">
              <w:rPr>
                <w:b w:val="0"/>
                <w:bCs w:val="0"/>
                <w:webHidden/>
              </w:rPr>
              <w:fldChar w:fldCharType="end"/>
            </w:r>
          </w:hyperlink>
        </w:p>
        <w:p w14:paraId="3020E494" w14:textId="72E06931" w:rsidR="00DB0D36" w:rsidRPr="00DB0D36" w:rsidRDefault="00913C2B">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7341" w:history="1">
            <w:r w:rsidR="00DB0D36" w:rsidRPr="00DB0D36">
              <w:rPr>
                <w:rStyle w:val="Hipervnculo"/>
                <w:noProof/>
              </w:rPr>
              <w:t>C O N S I D E R A N D O S</w:t>
            </w:r>
            <w:r w:rsidR="00DB0D36" w:rsidRPr="00DB0D36">
              <w:rPr>
                <w:noProof/>
                <w:webHidden/>
              </w:rPr>
              <w:tab/>
            </w:r>
            <w:r w:rsidR="00DB0D36" w:rsidRPr="00DB0D36">
              <w:rPr>
                <w:noProof/>
                <w:webHidden/>
              </w:rPr>
              <w:fldChar w:fldCharType="begin"/>
            </w:r>
            <w:r w:rsidR="00DB0D36" w:rsidRPr="00DB0D36">
              <w:rPr>
                <w:noProof/>
                <w:webHidden/>
              </w:rPr>
              <w:instrText xml:space="preserve"> PAGEREF _Toc221807341 \h </w:instrText>
            </w:r>
            <w:r w:rsidR="00DB0D36" w:rsidRPr="00DB0D36">
              <w:rPr>
                <w:noProof/>
                <w:webHidden/>
              </w:rPr>
            </w:r>
            <w:r w:rsidR="00DB0D36" w:rsidRPr="00DB0D36">
              <w:rPr>
                <w:noProof/>
                <w:webHidden/>
              </w:rPr>
              <w:fldChar w:fldCharType="separate"/>
            </w:r>
            <w:r w:rsidR="003A5839">
              <w:rPr>
                <w:noProof/>
                <w:webHidden/>
              </w:rPr>
              <w:t>26</w:t>
            </w:r>
            <w:r w:rsidR="00DB0D36" w:rsidRPr="00DB0D36">
              <w:rPr>
                <w:noProof/>
                <w:webHidden/>
              </w:rPr>
              <w:fldChar w:fldCharType="end"/>
            </w:r>
          </w:hyperlink>
        </w:p>
        <w:p w14:paraId="78EDDD53" w14:textId="12F9F4DD"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2" w:history="1">
            <w:r w:rsidR="00DB0D36" w:rsidRPr="00DB0D36">
              <w:rPr>
                <w:rStyle w:val="Hipervnculo"/>
                <w:b w:val="0"/>
                <w:bCs w:val="0"/>
              </w:rPr>
              <w:t>PRIMERO. Competencia</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_Toc221807342 \h </w:instrText>
            </w:r>
            <w:r w:rsidR="00DB0D36" w:rsidRPr="00DB0D36">
              <w:rPr>
                <w:b w:val="0"/>
                <w:bCs w:val="0"/>
                <w:webHidden/>
              </w:rPr>
            </w:r>
            <w:r w:rsidR="00DB0D36" w:rsidRPr="00DB0D36">
              <w:rPr>
                <w:b w:val="0"/>
                <w:bCs w:val="0"/>
                <w:webHidden/>
              </w:rPr>
              <w:fldChar w:fldCharType="separate"/>
            </w:r>
            <w:r w:rsidR="003A5839">
              <w:rPr>
                <w:b w:val="0"/>
                <w:bCs w:val="0"/>
                <w:webHidden/>
              </w:rPr>
              <w:t>26</w:t>
            </w:r>
            <w:r w:rsidR="00DB0D36" w:rsidRPr="00DB0D36">
              <w:rPr>
                <w:b w:val="0"/>
                <w:bCs w:val="0"/>
                <w:webHidden/>
              </w:rPr>
              <w:fldChar w:fldCharType="end"/>
            </w:r>
          </w:hyperlink>
        </w:p>
        <w:p w14:paraId="5850B801" w14:textId="2B5C77AB"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3" w:history="1">
            <w:r w:rsidR="00DB0D36" w:rsidRPr="00DB0D36">
              <w:rPr>
                <w:rStyle w:val="Hipervnculo"/>
                <w:b w:val="0"/>
                <w:bCs w:val="0"/>
              </w:rPr>
              <w:t>SEGUNDO. Causales de improcedencia y sobreseimiento</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_Toc221807343 \h </w:instrText>
            </w:r>
            <w:r w:rsidR="00DB0D36" w:rsidRPr="00DB0D36">
              <w:rPr>
                <w:b w:val="0"/>
                <w:bCs w:val="0"/>
                <w:webHidden/>
              </w:rPr>
            </w:r>
            <w:r w:rsidR="00DB0D36" w:rsidRPr="00DB0D36">
              <w:rPr>
                <w:b w:val="0"/>
                <w:bCs w:val="0"/>
                <w:webHidden/>
              </w:rPr>
              <w:fldChar w:fldCharType="separate"/>
            </w:r>
            <w:r w:rsidR="003A5839">
              <w:rPr>
                <w:b w:val="0"/>
                <w:bCs w:val="0"/>
                <w:webHidden/>
              </w:rPr>
              <w:t>27</w:t>
            </w:r>
            <w:r w:rsidR="00DB0D36" w:rsidRPr="00DB0D36">
              <w:rPr>
                <w:b w:val="0"/>
                <w:bCs w:val="0"/>
                <w:webHidden/>
              </w:rPr>
              <w:fldChar w:fldCharType="end"/>
            </w:r>
          </w:hyperlink>
        </w:p>
        <w:p w14:paraId="2BAFEC23" w14:textId="423F9766"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4" w:history="1">
            <w:r w:rsidR="00DB0D36" w:rsidRPr="00DB0D36">
              <w:rPr>
                <w:rStyle w:val="Hipervnculo"/>
                <w:b w:val="0"/>
                <w:bCs w:val="0"/>
              </w:rPr>
              <w:t>TERCERO. Determinación de la Controversia</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_Toc221807344 \h </w:instrText>
            </w:r>
            <w:r w:rsidR="00DB0D36" w:rsidRPr="00DB0D36">
              <w:rPr>
                <w:b w:val="0"/>
                <w:bCs w:val="0"/>
                <w:webHidden/>
              </w:rPr>
            </w:r>
            <w:r w:rsidR="00DB0D36" w:rsidRPr="00DB0D36">
              <w:rPr>
                <w:b w:val="0"/>
                <w:bCs w:val="0"/>
                <w:webHidden/>
              </w:rPr>
              <w:fldChar w:fldCharType="separate"/>
            </w:r>
            <w:r w:rsidR="003A5839">
              <w:rPr>
                <w:b w:val="0"/>
                <w:bCs w:val="0"/>
                <w:webHidden/>
              </w:rPr>
              <w:t>37</w:t>
            </w:r>
            <w:r w:rsidR="00DB0D36" w:rsidRPr="00DB0D36">
              <w:rPr>
                <w:b w:val="0"/>
                <w:bCs w:val="0"/>
                <w:webHidden/>
              </w:rPr>
              <w:fldChar w:fldCharType="end"/>
            </w:r>
          </w:hyperlink>
        </w:p>
        <w:p w14:paraId="1702B22A" w14:textId="6EB0AE92"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5" w:history="1">
            <w:r w:rsidR="00DB0D36" w:rsidRPr="00DB0D36">
              <w:rPr>
                <w:rStyle w:val="Hipervnculo"/>
                <w:b w:val="0"/>
                <w:bCs w:val="0"/>
              </w:rPr>
              <w:t>CUARTO. Marco normativo aplicable en materia de transparencia y acceso a la información pública</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_Toc221807345 \h </w:instrText>
            </w:r>
            <w:r w:rsidR="00DB0D36" w:rsidRPr="00DB0D36">
              <w:rPr>
                <w:b w:val="0"/>
                <w:bCs w:val="0"/>
                <w:webHidden/>
              </w:rPr>
            </w:r>
            <w:r w:rsidR="00DB0D36" w:rsidRPr="00DB0D36">
              <w:rPr>
                <w:b w:val="0"/>
                <w:bCs w:val="0"/>
                <w:webHidden/>
              </w:rPr>
              <w:fldChar w:fldCharType="separate"/>
            </w:r>
            <w:r w:rsidR="003A5839">
              <w:rPr>
                <w:b w:val="0"/>
                <w:bCs w:val="0"/>
                <w:webHidden/>
              </w:rPr>
              <w:t>39</w:t>
            </w:r>
            <w:r w:rsidR="00DB0D36" w:rsidRPr="00DB0D36">
              <w:rPr>
                <w:b w:val="0"/>
                <w:bCs w:val="0"/>
                <w:webHidden/>
              </w:rPr>
              <w:fldChar w:fldCharType="end"/>
            </w:r>
          </w:hyperlink>
        </w:p>
        <w:p w14:paraId="5D79B89E" w14:textId="19E65CC8"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6" w:history="1">
            <w:r w:rsidR="00DB0D36" w:rsidRPr="00DB0D36">
              <w:rPr>
                <w:rStyle w:val="Hipervnculo"/>
                <w:b w:val="0"/>
                <w:bCs w:val="0"/>
              </w:rPr>
              <w:t>QUINTO. Estudio de Fondo</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_Toc221807346 \h </w:instrText>
            </w:r>
            <w:r w:rsidR="00DB0D36" w:rsidRPr="00DB0D36">
              <w:rPr>
                <w:b w:val="0"/>
                <w:bCs w:val="0"/>
                <w:webHidden/>
              </w:rPr>
            </w:r>
            <w:r w:rsidR="00DB0D36" w:rsidRPr="00DB0D36">
              <w:rPr>
                <w:b w:val="0"/>
                <w:bCs w:val="0"/>
                <w:webHidden/>
              </w:rPr>
              <w:fldChar w:fldCharType="separate"/>
            </w:r>
            <w:r w:rsidR="003A5839">
              <w:rPr>
                <w:b w:val="0"/>
                <w:bCs w:val="0"/>
                <w:webHidden/>
              </w:rPr>
              <w:t>40</w:t>
            </w:r>
            <w:r w:rsidR="00DB0D36" w:rsidRPr="00DB0D36">
              <w:rPr>
                <w:b w:val="0"/>
                <w:bCs w:val="0"/>
                <w:webHidden/>
              </w:rPr>
              <w:fldChar w:fldCharType="end"/>
            </w:r>
          </w:hyperlink>
        </w:p>
        <w:p w14:paraId="21AC6A8E" w14:textId="27B5F8FB" w:rsidR="00DB0D36" w:rsidRPr="00DB0D36" w:rsidRDefault="00913C2B" w:rsidP="00DB0D36">
          <w:pPr>
            <w:pStyle w:val="TDC2"/>
            <w:rPr>
              <w:rFonts w:asciiTheme="minorHAnsi" w:eastAsiaTheme="minorEastAsia" w:hAnsiTheme="minorHAnsi" w:cstheme="minorBidi"/>
              <w:b w:val="0"/>
              <w:bCs w:val="0"/>
              <w:color w:val="auto"/>
              <w:kern w:val="2"/>
              <w:lang w:eastAsia="es-MX"/>
              <w14:ligatures w14:val="standardContextual"/>
            </w:rPr>
          </w:pPr>
          <w:hyperlink w:anchor="_Toc221807347" w:history="1">
            <w:r w:rsidR="00DB0D36" w:rsidRPr="00DB0D36">
              <w:rPr>
                <w:rStyle w:val="Hipervnculo"/>
                <w:b w:val="0"/>
                <w:bCs w:val="0"/>
              </w:rPr>
              <w:t>SEXTO. Decisión</w:t>
            </w:r>
            <w:r w:rsidR="00DB0D36" w:rsidRPr="00DB0D36">
              <w:rPr>
                <w:b w:val="0"/>
                <w:bCs w:val="0"/>
                <w:webHidden/>
              </w:rPr>
              <w:tab/>
            </w:r>
            <w:r w:rsidR="00DB0D36" w:rsidRPr="00DB0D36">
              <w:rPr>
                <w:b w:val="0"/>
                <w:bCs w:val="0"/>
                <w:webHidden/>
              </w:rPr>
              <w:fldChar w:fldCharType="begin"/>
            </w:r>
            <w:r w:rsidR="00DB0D36" w:rsidRPr="00DB0D36">
              <w:rPr>
                <w:b w:val="0"/>
                <w:bCs w:val="0"/>
                <w:webHidden/>
              </w:rPr>
              <w:instrText xml:space="preserve"> PAGEREF _Toc221807347 \h </w:instrText>
            </w:r>
            <w:r w:rsidR="00DB0D36" w:rsidRPr="00DB0D36">
              <w:rPr>
                <w:b w:val="0"/>
                <w:bCs w:val="0"/>
                <w:webHidden/>
              </w:rPr>
            </w:r>
            <w:r w:rsidR="00DB0D36" w:rsidRPr="00DB0D36">
              <w:rPr>
                <w:b w:val="0"/>
                <w:bCs w:val="0"/>
                <w:webHidden/>
              </w:rPr>
              <w:fldChar w:fldCharType="separate"/>
            </w:r>
            <w:r w:rsidR="003A5839">
              <w:rPr>
                <w:b w:val="0"/>
                <w:bCs w:val="0"/>
                <w:webHidden/>
              </w:rPr>
              <w:t>47</w:t>
            </w:r>
            <w:r w:rsidR="00DB0D36" w:rsidRPr="00DB0D36">
              <w:rPr>
                <w:b w:val="0"/>
                <w:bCs w:val="0"/>
                <w:webHidden/>
              </w:rPr>
              <w:fldChar w:fldCharType="end"/>
            </w:r>
          </w:hyperlink>
        </w:p>
        <w:p w14:paraId="6E80854D" w14:textId="5A683E8D" w:rsidR="00DB0D36" w:rsidRPr="00DB0D36" w:rsidRDefault="00913C2B">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1807348" w:history="1">
            <w:r w:rsidR="00DB0D36" w:rsidRPr="00DB0D36">
              <w:rPr>
                <w:rStyle w:val="Hipervnculo"/>
                <w:noProof/>
              </w:rPr>
              <w:t>R E S U E L V E</w:t>
            </w:r>
            <w:r w:rsidR="00DB0D36" w:rsidRPr="00DB0D36">
              <w:rPr>
                <w:noProof/>
                <w:webHidden/>
              </w:rPr>
              <w:tab/>
            </w:r>
            <w:r w:rsidR="00DB0D36" w:rsidRPr="00DB0D36">
              <w:rPr>
                <w:noProof/>
                <w:webHidden/>
              </w:rPr>
              <w:fldChar w:fldCharType="begin"/>
            </w:r>
            <w:r w:rsidR="00DB0D36" w:rsidRPr="00DB0D36">
              <w:rPr>
                <w:noProof/>
                <w:webHidden/>
              </w:rPr>
              <w:instrText xml:space="preserve"> PAGEREF _Toc221807348 \h </w:instrText>
            </w:r>
            <w:r w:rsidR="00DB0D36" w:rsidRPr="00DB0D36">
              <w:rPr>
                <w:noProof/>
                <w:webHidden/>
              </w:rPr>
            </w:r>
            <w:r w:rsidR="00DB0D36" w:rsidRPr="00DB0D36">
              <w:rPr>
                <w:noProof/>
                <w:webHidden/>
              </w:rPr>
              <w:fldChar w:fldCharType="separate"/>
            </w:r>
            <w:r w:rsidR="003A5839">
              <w:rPr>
                <w:noProof/>
                <w:webHidden/>
              </w:rPr>
              <w:t>48</w:t>
            </w:r>
            <w:r w:rsidR="00DB0D36" w:rsidRPr="00DB0D36">
              <w:rPr>
                <w:noProof/>
                <w:webHidden/>
              </w:rPr>
              <w:fldChar w:fldCharType="end"/>
            </w:r>
          </w:hyperlink>
        </w:p>
        <w:p w14:paraId="0AD7B979" w14:textId="5386D242" w:rsidR="00C4052B" w:rsidRPr="00A04D9D" w:rsidRDefault="00C4052B" w:rsidP="00D7021E">
          <w:pPr>
            <w:spacing w:after="0" w:line="360" w:lineRule="auto"/>
          </w:pPr>
          <w:r w:rsidRPr="00DB0D36">
            <w:rPr>
              <w:lang w:val="es-ES"/>
            </w:rPr>
            <w:fldChar w:fldCharType="end"/>
          </w:r>
        </w:p>
      </w:sdtContent>
    </w:sdt>
    <w:p w14:paraId="10F304E4" w14:textId="77777777" w:rsidR="00C4052B" w:rsidRPr="00A04D9D" w:rsidRDefault="00C4052B" w:rsidP="00D7021E">
      <w:pPr>
        <w:tabs>
          <w:tab w:val="left" w:pos="8931"/>
        </w:tabs>
        <w:spacing w:after="0" w:line="360" w:lineRule="auto"/>
      </w:pPr>
    </w:p>
    <w:p w14:paraId="560F5F91" w14:textId="77777777" w:rsidR="00C4052B" w:rsidRPr="00A04D9D" w:rsidRDefault="00C4052B" w:rsidP="00D7021E">
      <w:pPr>
        <w:tabs>
          <w:tab w:val="left" w:pos="8931"/>
        </w:tabs>
        <w:spacing w:after="0" w:line="360" w:lineRule="auto"/>
      </w:pPr>
    </w:p>
    <w:p w14:paraId="26D2151E" w14:textId="77777777" w:rsidR="00C4052B" w:rsidRPr="00A04D9D" w:rsidRDefault="00C4052B" w:rsidP="00D7021E">
      <w:pPr>
        <w:tabs>
          <w:tab w:val="left" w:pos="8931"/>
        </w:tabs>
        <w:spacing w:after="0" w:line="360" w:lineRule="auto"/>
      </w:pPr>
    </w:p>
    <w:p w14:paraId="6480F8C3" w14:textId="77777777" w:rsidR="00C4052B" w:rsidRPr="00A04D9D" w:rsidRDefault="00C4052B" w:rsidP="00D7021E">
      <w:pPr>
        <w:tabs>
          <w:tab w:val="left" w:pos="8931"/>
        </w:tabs>
        <w:spacing w:after="0" w:line="360" w:lineRule="auto"/>
      </w:pPr>
    </w:p>
    <w:p w14:paraId="42D43B03" w14:textId="77777777" w:rsidR="00A55E82" w:rsidRPr="00A04D9D" w:rsidRDefault="00A55E82" w:rsidP="00D7021E">
      <w:pPr>
        <w:tabs>
          <w:tab w:val="left" w:pos="8931"/>
        </w:tabs>
        <w:spacing w:after="0" w:line="360" w:lineRule="auto"/>
      </w:pPr>
    </w:p>
    <w:p w14:paraId="62E8CAB0" w14:textId="77777777" w:rsidR="00612916" w:rsidRPr="00A04D9D" w:rsidRDefault="00612916" w:rsidP="00D7021E">
      <w:pPr>
        <w:tabs>
          <w:tab w:val="left" w:pos="8931"/>
        </w:tabs>
        <w:spacing w:after="0" w:line="360" w:lineRule="auto"/>
      </w:pPr>
    </w:p>
    <w:p w14:paraId="17B4B1A9" w14:textId="77777777" w:rsidR="002136F6" w:rsidRPr="00A04D9D" w:rsidRDefault="002136F6" w:rsidP="00D7021E">
      <w:pPr>
        <w:tabs>
          <w:tab w:val="left" w:pos="8931"/>
        </w:tabs>
        <w:spacing w:after="0" w:line="360" w:lineRule="auto"/>
      </w:pPr>
    </w:p>
    <w:p w14:paraId="69B6071C" w14:textId="77777777" w:rsidR="008969F5" w:rsidRPr="00A04D9D" w:rsidRDefault="008969F5" w:rsidP="00D7021E">
      <w:pPr>
        <w:tabs>
          <w:tab w:val="left" w:pos="8931"/>
        </w:tabs>
        <w:spacing w:after="0" w:line="360" w:lineRule="auto"/>
      </w:pPr>
    </w:p>
    <w:p w14:paraId="19FC7C20" w14:textId="77777777" w:rsidR="008969F5" w:rsidRPr="00A04D9D" w:rsidRDefault="008969F5" w:rsidP="00D7021E">
      <w:pPr>
        <w:tabs>
          <w:tab w:val="left" w:pos="8931"/>
        </w:tabs>
        <w:spacing w:after="0" w:line="360" w:lineRule="auto"/>
      </w:pPr>
    </w:p>
    <w:p w14:paraId="0A104D35" w14:textId="073BBE34" w:rsidR="005C690F" w:rsidRPr="00A04D9D" w:rsidRDefault="007D6307" w:rsidP="00D7021E">
      <w:pPr>
        <w:tabs>
          <w:tab w:val="left" w:pos="8931"/>
        </w:tabs>
        <w:spacing w:after="0" w:line="360" w:lineRule="auto"/>
      </w:pPr>
      <w:r w:rsidRPr="00A04D9D">
        <w:t xml:space="preserve">Resolución del Pleno del Instituto de Transparencia, Acceso a la Información Pública y Protección de Datos Personales del Estado de México y Municipios, con domicilio en Metepec, Estado de México, de </w:t>
      </w:r>
      <w:r w:rsidR="00EF0C39" w:rsidRPr="00A04D9D">
        <w:t xml:space="preserve">fecha </w:t>
      </w:r>
      <w:r w:rsidR="005E2DDE" w:rsidRPr="00A04D9D">
        <w:t>once</w:t>
      </w:r>
      <w:r w:rsidR="0081419C" w:rsidRPr="00A04D9D">
        <w:t xml:space="preserve"> de febrero</w:t>
      </w:r>
      <w:r w:rsidR="00CF7AA5" w:rsidRPr="00A04D9D">
        <w:t xml:space="preserve"> </w:t>
      </w:r>
      <w:r w:rsidR="0081419C" w:rsidRPr="00A04D9D">
        <w:t>de dos mil veintiséis</w:t>
      </w:r>
      <w:r w:rsidRPr="00A04D9D">
        <w:t xml:space="preserve">. </w:t>
      </w:r>
    </w:p>
    <w:p w14:paraId="2E6E8F32" w14:textId="77777777" w:rsidR="005C690F" w:rsidRPr="00A04D9D" w:rsidRDefault="005C690F" w:rsidP="00D7021E">
      <w:pPr>
        <w:spacing w:after="0" w:line="360" w:lineRule="auto"/>
        <w:rPr>
          <w:b/>
        </w:rPr>
      </w:pPr>
    </w:p>
    <w:p w14:paraId="627839B1" w14:textId="2B2667BC" w:rsidR="005C690F" w:rsidRPr="00A04D9D" w:rsidRDefault="007D6307" w:rsidP="00D7021E">
      <w:pPr>
        <w:spacing w:after="0" w:line="360" w:lineRule="auto"/>
        <w:rPr>
          <w:color w:val="0D0D0D"/>
        </w:rPr>
      </w:pPr>
      <w:r w:rsidRPr="00A04D9D">
        <w:rPr>
          <w:b/>
        </w:rPr>
        <w:t xml:space="preserve">VISTO </w:t>
      </w:r>
      <w:r w:rsidRPr="00A04D9D">
        <w:t>el expediente elect</w:t>
      </w:r>
      <w:r w:rsidR="00ED4B8D" w:rsidRPr="00A04D9D">
        <w:t>rónico conformado con motivo de los</w:t>
      </w:r>
      <w:r w:rsidRPr="00A04D9D">
        <w:t xml:space="preserve"> Recurso</w:t>
      </w:r>
      <w:r w:rsidR="00ED4B8D" w:rsidRPr="00A04D9D">
        <w:t>s</w:t>
      </w:r>
      <w:r w:rsidRPr="00A04D9D">
        <w:t xml:space="preserve"> de Revisión</w:t>
      </w:r>
      <w:r w:rsidR="00F8299C" w:rsidRPr="00A04D9D">
        <w:rPr>
          <w:bCs/>
        </w:rPr>
        <w:t xml:space="preserve"> </w:t>
      </w:r>
      <w:r w:rsidR="008969F5" w:rsidRPr="00242D23">
        <w:rPr>
          <w:b/>
          <w:bCs/>
        </w:rPr>
        <w:t>00321/INFOEM/IP/RR/2026, 00326/INFOEM/IP/RR/2026, 00331/INFOEM/IP/RR/2026, 00336/INFOEM/IP/RR/2026, 00341/INFOEM/IP/RR/2026, 00346/INFOEM/IP/RR/2026, 00351/INFOEM/IP/RR/2026, 00356/INFOEM/IP/RR/2026, 00361/INFOEM/IP/RR/2026, 00366/INFOEM/IP/RR/2026, 00371/INFOEM/IP/RR/2026, 00376/INFOEM/IP/RR/2026, 00381/INFOEM/IP/RR/2026, 00386/INFOEM/IP/RR/2026, 00391/INFOEM/IP/RR/2026, 00396/INFOEM/IP/RR/2026, 00401/INFOEM/IP/RR/2026, 00406/INFOEM/IP/RR/2026, 00411/INFOEM/IP/RR/2026</w:t>
      </w:r>
      <w:r w:rsidR="00B9672D" w:rsidRPr="00242D23">
        <w:rPr>
          <w:b/>
          <w:bCs/>
        </w:rPr>
        <w:t xml:space="preserve"> </w:t>
      </w:r>
      <w:r w:rsidR="008969F5" w:rsidRPr="00242D23">
        <w:rPr>
          <w:b/>
          <w:bCs/>
        </w:rPr>
        <w:t>y 00416/INFOEM/IP/RR/2026</w:t>
      </w:r>
      <w:r w:rsidR="008969F5" w:rsidRPr="00A04D9D">
        <w:rPr>
          <w:bCs/>
        </w:rPr>
        <w:t xml:space="preserve"> </w:t>
      </w:r>
      <w:r w:rsidRPr="00A04D9D">
        <w:rPr>
          <w:bCs/>
        </w:rPr>
        <w:t>interpuesto</w:t>
      </w:r>
      <w:r w:rsidR="002136F6" w:rsidRPr="00A04D9D">
        <w:rPr>
          <w:bCs/>
        </w:rPr>
        <w:t>s</w:t>
      </w:r>
      <w:r w:rsidRPr="00A04D9D">
        <w:rPr>
          <w:bCs/>
        </w:rPr>
        <w:t xml:space="preserve"> </w:t>
      </w:r>
      <w:r w:rsidR="008415EA" w:rsidRPr="00A04D9D">
        <w:rPr>
          <w:bCs/>
        </w:rPr>
        <w:t>por</w:t>
      </w:r>
      <w:r w:rsidR="00EE1006" w:rsidRPr="00A04D9D">
        <w:rPr>
          <w:bCs/>
        </w:rPr>
        <w:t xml:space="preserve"> </w:t>
      </w:r>
      <w:r w:rsidR="00D906B2" w:rsidRPr="00A04D9D">
        <w:rPr>
          <w:bCs/>
        </w:rPr>
        <w:t>la persona</w:t>
      </w:r>
      <w:r w:rsidRPr="00A04D9D">
        <w:rPr>
          <w:bCs/>
        </w:rPr>
        <w:t xml:space="preserve"> </w:t>
      </w:r>
      <w:r w:rsidRPr="00A04D9D">
        <w:rPr>
          <w:bCs/>
          <w:color w:val="0D0D0D"/>
        </w:rPr>
        <w:t>Recurrente o Particular, en contra de la respuesta del Sujeto Obligado</w:t>
      </w:r>
      <w:r w:rsidR="00705FBB" w:rsidRPr="00A04D9D">
        <w:rPr>
          <w:bCs/>
          <w:color w:val="0D0D0D"/>
        </w:rPr>
        <w:t xml:space="preserve">, </w:t>
      </w:r>
      <w:r w:rsidR="008246F7" w:rsidRPr="00242D23">
        <w:rPr>
          <w:b/>
        </w:rPr>
        <w:t>Ayuntamiento d</w:t>
      </w:r>
      <w:r w:rsidR="000B40C7" w:rsidRPr="00242D23">
        <w:rPr>
          <w:b/>
        </w:rPr>
        <w:t xml:space="preserve">e </w:t>
      </w:r>
      <w:r w:rsidR="0081419C" w:rsidRPr="00242D23">
        <w:rPr>
          <w:b/>
        </w:rPr>
        <w:t>Toluca</w:t>
      </w:r>
      <w:r w:rsidR="00EF0C39" w:rsidRPr="00A04D9D">
        <w:rPr>
          <w:bCs/>
        </w:rPr>
        <w:t>,</w:t>
      </w:r>
      <w:r w:rsidRPr="00A04D9D">
        <w:rPr>
          <w:bCs/>
          <w:color w:val="0D0D0D"/>
        </w:rPr>
        <w:t xml:space="preserve"> </w:t>
      </w:r>
      <w:r w:rsidRPr="00A04D9D">
        <w:rPr>
          <w:color w:val="0D0D0D"/>
        </w:rPr>
        <w:t>a la</w:t>
      </w:r>
      <w:r w:rsidR="00ED4B8D" w:rsidRPr="00A04D9D">
        <w:rPr>
          <w:color w:val="0D0D0D"/>
        </w:rPr>
        <w:t>s</w:t>
      </w:r>
      <w:r w:rsidRPr="00A04D9D">
        <w:rPr>
          <w:color w:val="0D0D0D"/>
        </w:rPr>
        <w:t xml:space="preserve"> solicitud</w:t>
      </w:r>
      <w:r w:rsidR="00ED4B8D" w:rsidRPr="00A04D9D">
        <w:rPr>
          <w:color w:val="0D0D0D"/>
        </w:rPr>
        <w:t>es</w:t>
      </w:r>
      <w:r w:rsidRPr="00A04D9D">
        <w:rPr>
          <w:color w:val="0D0D0D"/>
        </w:rPr>
        <w:t xml:space="preserve"> de acceso a la información pública</w:t>
      </w:r>
      <w:r w:rsidR="00800641" w:rsidRPr="00A04D9D">
        <w:rPr>
          <w:color w:val="0D0D0D"/>
        </w:rPr>
        <w:t xml:space="preserve"> </w:t>
      </w:r>
      <w:r w:rsidR="008969F5" w:rsidRPr="00A04D9D">
        <w:t>06852</w:t>
      </w:r>
      <w:r w:rsidR="0081419C" w:rsidRPr="00A04D9D">
        <w:t xml:space="preserve">/TOLUCA/IP/2025, </w:t>
      </w:r>
      <w:r w:rsidR="008969F5" w:rsidRPr="00A04D9D">
        <w:t>06847</w:t>
      </w:r>
      <w:r w:rsidR="0081419C" w:rsidRPr="00A04D9D">
        <w:t xml:space="preserve">/TOLUCA/IP/2025, </w:t>
      </w:r>
      <w:r w:rsidR="008969F5" w:rsidRPr="00A04D9D">
        <w:t>06842</w:t>
      </w:r>
      <w:r w:rsidR="00C31D3E" w:rsidRPr="00A04D9D">
        <w:t xml:space="preserve">/TOLUCA/IP/2025, </w:t>
      </w:r>
      <w:r w:rsidR="008969F5" w:rsidRPr="00A04D9D">
        <w:t>06837</w:t>
      </w:r>
      <w:r w:rsidR="0081419C" w:rsidRPr="00A04D9D">
        <w:t>/TOLUCA/IP/2025</w:t>
      </w:r>
      <w:r w:rsidR="00C91856" w:rsidRPr="00A04D9D">
        <w:t>,</w:t>
      </w:r>
      <w:r w:rsidR="00997B53" w:rsidRPr="00A04D9D">
        <w:t xml:space="preserve"> </w:t>
      </w:r>
      <w:r w:rsidR="008969F5" w:rsidRPr="00A04D9D">
        <w:t>06833</w:t>
      </w:r>
      <w:r w:rsidR="0081419C" w:rsidRPr="00A04D9D">
        <w:t>/TOLUCA/IP/2025</w:t>
      </w:r>
      <w:r w:rsidRPr="00A04D9D">
        <w:rPr>
          <w:color w:val="000000"/>
        </w:rPr>
        <w:t>,</w:t>
      </w:r>
      <w:r w:rsidR="00C91856" w:rsidRPr="00A04D9D">
        <w:rPr>
          <w:color w:val="000000"/>
        </w:rPr>
        <w:t xml:space="preserve"> </w:t>
      </w:r>
      <w:r w:rsidR="008969F5" w:rsidRPr="00A04D9D">
        <w:t>06828</w:t>
      </w:r>
      <w:r w:rsidR="00C91856" w:rsidRPr="00A04D9D">
        <w:t>/TOLUCA/IP/2025</w:t>
      </w:r>
      <w:r w:rsidR="00C91856" w:rsidRPr="00A04D9D">
        <w:rPr>
          <w:color w:val="000000"/>
        </w:rPr>
        <w:t>,</w:t>
      </w:r>
      <w:r w:rsidR="00C91856" w:rsidRPr="00A04D9D">
        <w:t xml:space="preserve"> </w:t>
      </w:r>
      <w:r w:rsidR="008969F5" w:rsidRPr="00A04D9D">
        <w:t>06822</w:t>
      </w:r>
      <w:r w:rsidR="00C91856" w:rsidRPr="00A04D9D">
        <w:t>/TOLUCA/IP/2025</w:t>
      </w:r>
      <w:r w:rsidR="00C91856" w:rsidRPr="00A04D9D">
        <w:rPr>
          <w:color w:val="000000"/>
        </w:rPr>
        <w:t>,</w:t>
      </w:r>
      <w:r w:rsidR="00C91856" w:rsidRPr="00A04D9D">
        <w:t xml:space="preserve"> </w:t>
      </w:r>
      <w:r w:rsidR="008969F5" w:rsidRPr="00A04D9D">
        <w:t>06817</w:t>
      </w:r>
      <w:r w:rsidR="00C91856" w:rsidRPr="00A04D9D">
        <w:t>/TOLUCA/IP/2025</w:t>
      </w:r>
      <w:r w:rsidR="00C91856" w:rsidRPr="00A04D9D">
        <w:rPr>
          <w:color w:val="000000"/>
        </w:rPr>
        <w:t>,</w:t>
      </w:r>
      <w:r w:rsidR="00C91856" w:rsidRPr="00A04D9D">
        <w:t xml:space="preserve"> 0</w:t>
      </w:r>
      <w:r w:rsidR="008969F5" w:rsidRPr="00A04D9D">
        <w:t>6812</w:t>
      </w:r>
      <w:r w:rsidR="00C91856" w:rsidRPr="00A04D9D">
        <w:t>/TOLUCA/IP/2025</w:t>
      </w:r>
      <w:r w:rsidR="00C91856" w:rsidRPr="00A04D9D">
        <w:rPr>
          <w:color w:val="000000"/>
        </w:rPr>
        <w:t>,</w:t>
      </w:r>
      <w:r w:rsidR="00C91856" w:rsidRPr="00A04D9D">
        <w:t xml:space="preserve"> </w:t>
      </w:r>
      <w:r w:rsidR="008969F5" w:rsidRPr="00A04D9D">
        <w:t>06807</w:t>
      </w:r>
      <w:r w:rsidR="00C91856" w:rsidRPr="00A04D9D">
        <w:t>/TOLUCA/IP/2025</w:t>
      </w:r>
      <w:r w:rsidR="00C91856" w:rsidRPr="00A04D9D">
        <w:rPr>
          <w:color w:val="000000"/>
        </w:rPr>
        <w:t>,</w:t>
      </w:r>
      <w:r w:rsidR="00C91856" w:rsidRPr="00A04D9D">
        <w:t xml:space="preserve"> </w:t>
      </w:r>
      <w:r w:rsidR="008969F5" w:rsidRPr="00A04D9D">
        <w:t>06802</w:t>
      </w:r>
      <w:r w:rsidR="00C91856" w:rsidRPr="00A04D9D">
        <w:t>/TOLUCA/IP/2025</w:t>
      </w:r>
      <w:r w:rsidR="00C91856" w:rsidRPr="00A04D9D">
        <w:rPr>
          <w:color w:val="000000"/>
        </w:rPr>
        <w:t>,</w:t>
      </w:r>
      <w:r w:rsidR="00C91856" w:rsidRPr="00A04D9D">
        <w:t xml:space="preserve"> </w:t>
      </w:r>
      <w:r w:rsidR="008969F5" w:rsidRPr="00A04D9D">
        <w:t>06797</w:t>
      </w:r>
      <w:r w:rsidR="00C91856" w:rsidRPr="00A04D9D">
        <w:t>/TOLUCA/IP/2025</w:t>
      </w:r>
      <w:r w:rsidR="00C91856" w:rsidRPr="00A04D9D">
        <w:rPr>
          <w:color w:val="000000"/>
        </w:rPr>
        <w:t>,</w:t>
      </w:r>
      <w:r w:rsidR="00C91856" w:rsidRPr="00A04D9D">
        <w:t xml:space="preserve"> </w:t>
      </w:r>
      <w:r w:rsidR="008969F5" w:rsidRPr="00A04D9D">
        <w:t>06792</w:t>
      </w:r>
      <w:r w:rsidR="00C91856" w:rsidRPr="00A04D9D">
        <w:t>/TOLUCA/IP/2025</w:t>
      </w:r>
      <w:r w:rsidR="00C91856" w:rsidRPr="00A04D9D">
        <w:rPr>
          <w:color w:val="000000"/>
        </w:rPr>
        <w:t>,</w:t>
      </w:r>
      <w:r w:rsidR="00C91856" w:rsidRPr="00A04D9D">
        <w:t xml:space="preserve"> </w:t>
      </w:r>
      <w:r w:rsidR="008969F5" w:rsidRPr="00A04D9D">
        <w:t>06787</w:t>
      </w:r>
      <w:r w:rsidR="00C91856" w:rsidRPr="00A04D9D">
        <w:t>/TOLUCA/IP/2025</w:t>
      </w:r>
      <w:r w:rsidR="008969F5" w:rsidRPr="00A04D9D">
        <w:t>,</w:t>
      </w:r>
      <w:r w:rsidR="00C91856" w:rsidRPr="00A04D9D">
        <w:t xml:space="preserve"> </w:t>
      </w:r>
      <w:r w:rsidR="008969F5" w:rsidRPr="00A04D9D">
        <w:t>06782</w:t>
      </w:r>
      <w:r w:rsidR="00C91856" w:rsidRPr="00A04D9D">
        <w:t>/TOLUCA/IP/2025</w:t>
      </w:r>
      <w:r w:rsidR="00C91856" w:rsidRPr="00A04D9D">
        <w:rPr>
          <w:color w:val="000000"/>
        </w:rPr>
        <w:t>,</w:t>
      </w:r>
      <w:r w:rsidRPr="00A04D9D">
        <w:rPr>
          <w:color w:val="000000"/>
        </w:rPr>
        <w:t xml:space="preserve"> </w:t>
      </w:r>
      <w:r w:rsidR="008969F5" w:rsidRPr="00A04D9D">
        <w:t>06777/TOLUCA/IP/2025</w:t>
      </w:r>
      <w:r w:rsidR="008969F5" w:rsidRPr="00A04D9D">
        <w:rPr>
          <w:color w:val="000000"/>
        </w:rPr>
        <w:t xml:space="preserve">, </w:t>
      </w:r>
      <w:r w:rsidR="008969F5" w:rsidRPr="00A04D9D">
        <w:t>06772/TOLUCA/IP/2025</w:t>
      </w:r>
      <w:r w:rsidR="008969F5" w:rsidRPr="00A04D9D">
        <w:rPr>
          <w:color w:val="000000"/>
        </w:rPr>
        <w:t xml:space="preserve">, </w:t>
      </w:r>
      <w:r w:rsidR="008969F5" w:rsidRPr="00A04D9D">
        <w:t>06767/TOLUCA/IP/2025</w:t>
      </w:r>
      <w:r w:rsidR="008969F5" w:rsidRPr="00A04D9D">
        <w:rPr>
          <w:color w:val="000000"/>
        </w:rPr>
        <w:t xml:space="preserve">, </w:t>
      </w:r>
      <w:bookmarkStart w:id="0" w:name="_Hlk221545679"/>
      <w:r w:rsidR="008969F5" w:rsidRPr="00A04D9D">
        <w:t>06762/TOLUCA/IP/2025</w:t>
      </w:r>
      <w:r w:rsidR="008969F5" w:rsidRPr="00A04D9D">
        <w:rPr>
          <w:color w:val="000000"/>
        </w:rPr>
        <w:t xml:space="preserve"> </w:t>
      </w:r>
      <w:bookmarkEnd w:id="0"/>
      <w:r w:rsidR="008969F5" w:rsidRPr="00A04D9D">
        <w:rPr>
          <w:color w:val="000000"/>
        </w:rPr>
        <w:t xml:space="preserve">y </w:t>
      </w:r>
      <w:r w:rsidR="008969F5" w:rsidRPr="00A04D9D">
        <w:t>06756/TOLUCA/IP/2025</w:t>
      </w:r>
      <w:r w:rsidR="008969F5" w:rsidRPr="00A04D9D">
        <w:rPr>
          <w:color w:val="000000"/>
        </w:rPr>
        <w:t xml:space="preserve">, </w:t>
      </w:r>
      <w:r w:rsidRPr="00A04D9D">
        <w:rPr>
          <w:color w:val="0D0D0D"/>
        </w:rPr>
        <w:t>se emite la presente Resolución, con base en los Antecedentes y Considerandos que se exponen a continuación:</w:t>
      </w:r>
    </w:p>
    <w:p w14:paraId="394A34E9" w14:textId="77777777" w:rsidR="005C690F" w:rsidRPr="00A04D9D" w:rsidRDefault="005C690F" w:rsidP="00D7021E">
      <w:pPr>
        <w:spacing w:after="0" w:line="360" w:lineRule="auto"/>
        <w:rPr>
          <w:b/>
        </w:rPr>
      </w:pPr>
    </w:p>
    <w:p w14:paraId="72FBBB4B" w14:textId="77777777" w:rsidR="008969F5" w:rsidRPr="00A04D9D" w:rsidRDefault="008969F5" w:rsidP="00D7021E">
      <w:pPr>
        <w:spacing w:after="0" w:line="360" w:lineRule="auto"/>
        <w:rPr>
          <w:b/>
        </w:rPr>
      </w:pPr>
    </w:p>
    <w:p w14:paraId="32AEDDF1" w14:textId="77777777" w:rsidR="008969F5" w:rsidRPr="00A04D9D" w:rsidRDefault="008969F5" w:rsidP="00D7021E">
      <w:pPr>
        <w:spacing w:after="0" w:line="360" w:lineRule="auto"/>
        <w:rPr>
          <w:b/>
        </w:rPr>
      </w:pPr>
    </w:p>
    <w:p w14:paraId="6EDCA0EA" w14:textId="77777777" w:rsidR="005C690F" w:rsidRPr="00A04D9D" w:rsidRDefault="00CD6238" w:rsidP="00D7021E">
      <w:pPr>
        <w:pStyle w:val="Ttulo1"/>
        <w:spacing w:before="0" w:after="0" w:line="360" w:lineRule="auto"/>
        <w:jc w:val="center"/>
        <w:rPr>
          <w:sz w:val="22"/>
          <w:szCs w:val="22"/>
        </w:rPr>
      </w:pPr>
      <w:bookmarkStart w:id="1" w:name="_Toc221807335"/>
      <w:r w:rsidRPr="00A04D9D">
        <w:rPr>
          <w:sz w:val="22"/>
          <w:szCs w:val="22"/>
        </w:rPr>
        <w:lastRenderedPageBreak/>
        <w:t>A N T E C E D E N T E S</w:t>
      </w:r>
      <w:bookmarkEnd w:id="1"/>
    </w:p>
    <w:p w14:paraId="21161BC8" w14:textId="77777777" w:rsidR="005C690F" w:rsidRPr="00A04D9D" w:rsidRDefault="005C690F" w:rsidP="00D7021E">
      <w:pPr>
        <w:spacing w:after="0" w:line="360" w:lineRule="auto"/>
        <w:jc w:val="center"/>
        <w:rPr>
          <w:b/>
        </w:rPr>
      </w:pPr>
    </w:p>
    <w:p w14:paraId="68349B59" w14:textId="77777777" w:rsidR="00E22EA8" w:rsidRPr="00A04D9D" w:rsidRDefault="009215C2" w:rsidP="00D7021E">
      <w:pPr>
        <w:pStyle w:val="Ttulo2"/>
        <w:spacing w:before="0" w:after="0" w:line="360" w:lineRule="auto"/>
        <w:rPr>
          <w:sz w:val="22"/>
          <w:szCs w:val="22"/>
          <w:lang w:eastAsia="es-ES"/>
        </w:rPr>
      </w:pPr>
      <w:bookmarkStart w:id="2" w:name="_Toc221807336"/>
      <w:r w:rsidRPr="00A04D9D">
        <w:rPr>
          <w:sz w:val="22"/>
          <w:szCs w:val="22"/>
          <w:lang w:eastAsia="es-ES"/>
        </w:rPr>
        <w:t xml:space="preserve">I. </w:t>
      </w:r>
      <w:r w:rsidR="00E22EA8" w:rsidRPr="00A04D9D">
        <w:rPr>
          <w:sz w:val="22"/>
          <w:szCs w:val="22"/>
          <w:lang w:eastAsia="es-ES"/>
        </w:rPr>
        <w:t>Presentación de la solicitud de información</w:t>
      </w:r>
      <w:bookmarkEnd w:id="2"/>
    </w:p>
    <w:p w14:paraId="4538A16A" w14:textId="77777777" w:rsidR="009215C2" w:rsidRPr="00A04D9D" w:rsidRDefault="009215C2" w:rsidP="00D7021E">
      <w:pPr>
        <w:tabs>
          <w:tab w:val="left" w:pos="567"/>
        </w:tabs>
        <w:spacing w:after="0" w:line="360" w:lineRule="auto"/>
        <w:rPr>
          <w:rFonts w:eastAsia="Times New Roman" w:cs="Tahoma"/>
          <w:lang w:eastAsia="es-ES"/>
        </w:rPr>
      </w:pPr>
    </w:p>
    <w:p w14:paraId="2895318E" w14:textId="54F5FA47" w:rsidR="00E22EA8" w:rsidRPr="00A04D9D" w:rsidRDefault="00D906B2" w:rsidP="00D7021E">
      <w:pPr>
        <w:spacing w:after="0" w:line="360" w:lineRule="auto"/>
        <w:rPr>
          <w:rFonts w:eastAsia="Calibri" w:cs="Tahoma"/>
        </w:rPr>
      </w:pPr>
      <w:r w:rsidRPr="00A04D9D">
        <w:rPr>
          <w:rFonts w:eastAsia="Times New Roman" w:cs="Tahoma"/>
          <w:lang w:eastAsia="es-ES"/>
        </w:rPr>
        <w:t>El</w:t>
      </w:r>
      <w:r w:rsidR="0032546B" w:rsidRPr="00A04D9D">
        <w:rPr>
          <w:rFonts w:eastAsia="Times New Roman" w:cs="Tahoma"/>
          <w:lang w:eastAsia="es-ES"/>
        </w:rPr>
        <w:t xml:space="preserve"> veinte y </w:t>
      </w:r>
      <w:r w:rsidR="008969F5" w:rsidRPr="00A04D9D">
        <w:rPr>
          <w:rFonts w:eastAsia="Times New Roman" w:cs="Tahoma"/>
          <w:lang w:eastAsia="es-ES"/>
        </w:rPr>
        <w:t>veintiuno</w:t>
      </w:r>
      <w:r w:rsidR="0081419C" w:rsidRPr="00A04D9D">
        <w:rPr>
          <w:rFonts w:eastAsia="Times New Roman" w:cs="Tahoma"/>
          <w:lang w:eastAsia="es-ES"/>
        </w:rPr>
        <w:t xml:space="preserve"> de noviembre</w:t>
      </w:r>
      <w:r w:rsidR="00A41789" w:rsidRPr="00A04D9D">
        <w:rPr>
          <w:rFonts w:eastAsia="Times New Roman" w:cs="Tahoma"/>
          <w:lang w:eastAsia="es-ES"/>
        </w:rPr>
        <w:t xml:space="preserve"> </w:t>
      </w:r>
      <w:r w:rsidR="008E0DC4" w:rsidRPr="00A04D9D">
        <w:rPr>
          <w:rFonts w:eastAsia="Times New Roman" w:cs="Tahoma"/>
          <w:lang w:eastAsia="es-ES"/>
        </w:rPr>
        <w:t>de dos mil veinticinco</w:t>
      </w:r>
      <w:r w:rsidR="00BF362A" w:rsidRPr="00A04D9D">
        <w:rPr>
          <w:rFonts w:eastAsia="Times New Roman" w:cs="Tahoma"/>
          <w:lang w:eastAsia="es-ES"/>
        </w:rPr>
        <w:t xml:space="preserve">, </w:t>
      </w:r>
      <w:r w:rsidR="000A7895" w:rsidRPr="00A04D9D">
        <w:rPr>
          <w:rFonts w:eastAsia="Times New Roman" w:cs="Tahoma"/>
          <w:lang w:eastAsia="es-ES"/>
        </w:rPr>
        <w:t xml:space="preserve">el Particular presentó </w:t>
      </w:r>
      <w:r w:rsidR="008969F5" w:rsidRPr="00A04D9D">
        <w:rPr>
          <w:rFonts w:eastAsia="Times New Roman" w:cs="Tahoma"/>
          <w:lang w:eastAsia="es-ES"/>
        </w:rPr>
        <w:t>veinte</w:t>
      </w:r>
      <w:r w:rsidR="00E22EA8" w:rsidRPr="00A04D9D">
        <w:rPr>
          <w:rFonts w:eastAsia="Times New Roman" w:cs="Tahoma"/>
          <w:lang w:eastAsia="es-ES"/>
        </w:rPr>
        <w:t xml:space="preserve"> solicitud</w:t>
      </w:r>
      <w:r w:rsidR="000A7895" w:rsidRPr="00A04D9D">
        <w:rPr>
          <w:rFonts w:eastAsia="Times New Roman" w:cs="Tahoma"/>
          <w:lang w:eastAsia="es-ES"/>
        </w:rPr>
        <w:t>es</w:t>
      </w:r>
      <w:r w:rsidR="00E22EA8" w:rsidRPr="00A04D9D">
        <w:rPr>
          <w:rFonts w:eastAsia="Times New Roman" w:cs="Tahoma"/>
          <w:lang w:eastAsia="es-ES"/>
        </w:rPr>
        <w:t xml:space="preserve"> de acceso a la información pública, a través del Sistema de Acceso a la Información Mexiquense (SAIMEX), ante</w:t>
      </w:r>
      <w:r w:rsidR="000B3C56" w:rsidRPr="00A04D9D">
        <w:rPr>
          <w:rFonts w:eastAsia="Times New Roman" w:cs="Tahoma"/>
          <w:lang w:eastAsia="es-ES"/>
        </w:rPr>
        <w:t xml:space="preserve"> </w:t>
      </w:r>
      <w:r w:rsidR="00DC175C" w:rsidRPr="00A04D9D">
        <w:rPr>
          <w:rFonts w:eastAsia="Times New Roman" w:cs="Tahoma"/>
          <w:lang w:eastAsia="es-ES"/>
        </w:rPr>
        <w:t>el</w:t>
      </w:r>
      <w:r w:rsidR="008246F7" w:rsidRPr="00A04D9D">
        <w:t xml:space="preserve"> Ayuntamiento de </w:t>
      </w:r>
      <w:r w:rsidR="0081419C" w:rsidRPr="00A04D9D">
        <w:t>Toluca</w:t>
      </w:r>
      <w:r w:rsidR="008E0DC4" w:rsidRPr="00A04D9D">
        <w:rPr>
          <w:rFonts w:eastAsia="Calibri" w:cs="Times New Roman"/>
          <w:color w:val="000000"/>
        </w:rPr>
        <w:t>,</w:t>
      </w:r>
      <w:r w:rsidR="00DC175C" w:rsidRPr="00A04D9D">
        <w:rPr>
          <w:rFonts w:eastAsia="Calibri" w:cs="Tahoma"/>
        </w:rPr>
        <w:t xml:space="preserve"> </w:t>
      </w:r>
      <w:r w:rsidR="00E22EA8" w:rsidRPr="00A04D9D">
        <w:rPr>
          <w:rFonts w:eastAsia="Calibri" w:cs="Tahoma"/>
        </w:rPr>
        <w:t xml:space="preserve">en los siguientes términos: </w:t>
      </w:r>
    </w:p>
    <w:p w14:paraId="7E9AEA73" w14:textId="77777777" w:rsidR="00ED4B8D" w:rsidRPr="00A04D9D" w:rsidRDefault="00ED4B8D" w:rsidP="00D7021E">
      <w:pPr>
        <w:spacing w:after="0" w:line="360" w:lineRule="auto"/>
        <w:rPr>
          <w:rFonts w:eastAsia="Times New Roman" w:cs="Tahoma"/>
          <w:lang w:eastAsia="es-ES"/>
        </w:rPr>
      </w:pPr>
    </w:p>
    <w:tbl>
      <w:tblPr>
        <w:tblStyle w:val="Tablaconcuadrcula"/>
        <w:tblW w:w="9488" w:type="dxa"/>
        <w:tblLook w:val="04A0" w:firstRow="1" w:lastRow="0" w:firstColumn="1" w:lastColumn="0" w:noHBand="0" w:noVBand="1"/>
      </w:tblPr>
      <w:tblGrid>
        <w:gridCol w:w="562"/>
        <w:gridCol w:w="2717"/>
        <w:gridCol w:w="6209"/>
      </w:tblGrid>
      <w:tr w:rsidR="0029614D" w:rsidRPr="00A04D9D" w14:paraId="1DD8A406" w14:textId="77777777" w:rsidTr="0029614D">
        <w:tc>
          <w:tcPr>
            <w:tcW w:w="56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8214420" w14:textId="77777777" w:rsidR="0029614D" w:rsidRPr="00A04D9D" w:rsidRDefault="0029614D" w:rsidP="00D7021E">
            <w:pPr>
              <w:tabs>
                <w:tab w:val="left" w:pos="567"/>
              </w:tabs>
              <w:spacing w:line="360" w:lineRule="auto"/>
              <w:ind w:right="-28"/>
              <w:contextualSpacing/>
              <w:rPr>
                <w:rFonts w:cs="Tahoma"/>
                <w:b/>
                <w:sz w:val="20"/>
                <w:szCs w:val="20"/>
              </w:rPr>
            </w:pPr>
          </w:p>
        </w:tc>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3F4D53" w14:textId="77777777" w:rsidR="0029614D" w:rsidRPr="00A04D9D" w:rsidRDefault="0029614D" w:rsidP="00D7021E">
            <w:pPr>
              <w:tabs>
                <w:tab w:val="left" w:pos="567"/>
              </w:tabs>
              <w:spacing w:line="360" w:lineRule="auto"/>
              <w:ind w:right="-28"/>
              <w:contextualSpacing/>
              <w:rPr>
                <w:rFonts w:cs="Tahoma"/>
                <w:b/>
                <w:sz w:val="20"/>
                <w:szCs w:val="20"/>
              </w:rPr>
            </w:pPr>
            <w:bookmarkStart w:id="3" w:name="_Hlk168659039"/>
            <w:r w:rsidRPr="00A04D9D">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8650DA" w14:textId="77777777" w:rsidR="0029614D" w:rsidRPr="00A04D9D" w:rsidRDefault="0029614D" w:rsidP="00D7021E">
            <w:pPr>
              <w:tabs>
                <w:tab w:val="left" w:pos="567"/>
              </w:tabs>
              <w:spacing w:line="360" w:lineRule="auto"/>
              <w:contextualSpacing/>
              <w:rPr>
                <w:rFonts w:cs="Tahoma"/>
                <w:b/>
                <w:sz w:val="20"/>
                <w:szCs w:val="20"/>
              </w:rPr>
            </w:pPr>
            <w:r w:rsidRPr="00A04D9D">
              <w:rPr>
                <w:rFonts w:cs="Tahoma"/>
                <w:b/>
                <w:sz w:val="20"/>
                <w:szCs w:val="20"/>
              </w:rPr>
              <w:t>‘’DESCRIPCIÓN CLARA Y PRECISA DE LA INFORMACIÓN SOLICITADA</w:t>
            </w:r>
          </w:p>
        </w:tc>
      </w:tr>
      <w:tr w:rsidR="0029614D" w:rsidRPr="00A04D9D" w14:paraId="4D64DBD8" w14:textId="77777777" w:rsidTr="0029614D">
        <w:tc>
          <w:tcPr>
            <w:tcW w:w="562" w:type="dxa"/>
            <w:tcBorders>
              <w:top w:val="single" w:sz="4" w:space="0" w:color="auto"/>
              <w:left w:val="single" w:sz="4" w:space="0" w:color="auto"/>
              <w:bottom w:val="single" w:sz="4" w:space="0" w:color="auto"/>
              <w:right w:val="single" w:sz="4" w:space="0" w:color="auto"/>
            </w:tcBorders>
          </w:tcPr>
          <w:p w14:paraId="1B193214" w14:textId="77777777" w:rsidR="0029614D" w:rsidRPr="00A04D9D" w:rsidRDefault="0029614D" w:rsidP="00D7021E">
            <w:pPr>
              <w:spacing w:line="360" w:lineRule="auto"/>
              <w:rPr>
                <w:b/>
                <w:bCs/>
                <w:i/>
                <w:iCs/>
                <w:sz w:val="20"/>
                <w:szCs w:val="20"/>
              </w:rPr>
            </w:pPr>
            <w:r w:rsidRPr="00A04D9D">
              <w:rPr>
                <w:b/>
                <w:bCs/>
                <w:i/>
                <w:iCs/>
                <w:sz w:val="20"/>
                <w:szCs w:val="20"/>
              </w:rPr>
              <w:t>1</w:t>
            </w:r>
          </w:p>
        </w:tc>
        <w:tc>
          <w:tcPr>
            <w:tcW w:w="2717" w:type="dxa"/>
            <w:tcBorders>
              <w:top w:val="single" w:sz="4" w:space="0" w:color="auto"/>
              <w:left w:val="single" w:sz="4" w:space="0" w:color="auto"/>
              <w:bottom w:val="single" w:sz="4" w:space="0" w:color="auto"/>
              <w:right w:val="single" w:sz="4" w:space="0" w:color="auto"/>
            </w:tcBorders>
            <w:hideMark/>
          </w:tcPr>
          <w:p w14:paraId="30A2F013" w14:textId="54C9FEFC" w:rsidR="0029614D" w:rsidRPr="00A04D9D" w:rsidRDefault="008969F5" w:rsidP="00D7021E">
            <w:pPr>
              <w:spacing w:line="360" w:lineRule="auto"/>
              <w:rPr>
                <w:b/>
                <w:bCs/>
                <w:i/>
                <w:iCs/>
                <w:sz w:val="20"/>
                <w:szCs w:val="20"/>
              </w:rPr>
            </w:pPr>
            <w:r w:rsidRPr="00A04D9D">
              <w:rPr>
                <w:b/>
                <w:bCs/>
                <w:i/>
                <w:iCs/>
                <w:sz w:val="20"/>
                <w:szCs w:val="20"/>
              </w:rPr>
              <w:t>06852/TOLUCA/IP/2025</w:t>
            </w:r>
          </w:p>
        </w:tc>
        <w:tc>
          <w:tcPr>
            <w:tcW w:w="6209" w:type="dxa"/>
            <w:tcBorders>
              <w:top w:val="single" w:sz="4" w:space="0" w:color="auto"/>
              <w:left w:val="single" w:sz="4" w:space="0" w:color="auto"/>
              <w:bottom w:val="single" w:sz="4" w:space="0" w:color="auto"/>
              <w:right w:val="single" w:sz="4" w:space="0" w:color="auto"/>
            </w:tcBorders>
            <w:hideMark/>
          </w:tcPr>
          <w:p w14:paraId="75E0D554" w14:textId="4972CE27" w:rsidR="0029614D" w:rsidRPr="00A04D9D" w:rsidRDefault="008969F5" w:rsidP="00D7021E">
            <w:pPr>
              <w:spacing w:line="360" w:lineRule="auto"/>
              <w:rPr>
                <w:rFonts w:ascii="Times New Roman" w:hAnsi="Times New Roman"/>
                <w:color w:val="auto"/>
              </w:rPr>
            </w:pPr>
            <w:r w:rsidRPr="00A04D9D">
              <w:rPr>
                <w:rFonts w:eastAsia="Times New Roman" w:cs="Arial"/>
                <w:bCs/>
                <w:i/>
                <w:iCs/>
                <w:sz w:val="20"/>
                <w:szCs w:val="20"/>
                <w:lang w:eastAsia="es-ES"/>
              </w:rPr>
              <w:t xml:space="preserve">Del recurso de revisión 03736/INFOEM/IP/RR/2025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w:t>
            </w:r>
            <w:r w:rsidRPr="00A04D9D">
              <w:rPr>
                <w:rFonts w:eastAsia="Times New Roman" w:cs="Arial"/>
                <w:bCs/>
                <w:i/>
                <w:iCs/>
                <w:sz w:val="20"/>
                <w:szCs w:val="20"/>
                <w:lang w:eastAsia="es-ES"/>
              </w:rPr>
              <w:lastRenderedPageBreak/>
              <w:t xml:space="preserve">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6400EEDA" w14:textId="77777777" w:rsidTr="0029614D">
        <w:tc>
          <w:tcPr>
            <w:tcW w:w="562" w:type="dxa"/>
            <w:tcBorders>
              <w:top w:val="single" w:sz="4" w:space="0" w:color="auto"/>
              <w:left w:val="single" w:sz="4" w:space="0" w:color="auto"/>
              <w:bottom w:val="single" w:sz="4" w:space="0" w:color="auto"/>
              <w:right w:val="single" w:sz="4" w:space="0" w:color="auto"/>
            </w:tcBorders>
          </w:tcPr>
          <w:p w14:paraId="3152CFB3" w14:textId="77777777" w:rsidR="0029614D" w:rsidRPr="00A04D9D" w:rsidRDefault="0029614D" w:rsidP="00D7021E">
            <w:pPr>
              <w:spacing w:line="360" w:lineRule="auto"/>
              <w:rPr>
                <w:b/>
                <w:bCs/>
                <w:i/>
                <w:iCs/>
                <w:sz w:val="20"/>
                <w:szCs w:val="20"/>
              </w:rPr>
            </w:pPr>
            <w:r w:rsidRPr="00A04D9D">
              <w:rPr>
                <w:b/>
                <w:bCs/>
                <w:i/>
                <w:iCs/>
                <w:sz w:val="20"/>
                <w:szCs w:val="20"/>
              </w:rPr>
              <w:lastRenderedPageBreak/>
              <w:t>2</w:t>
            </w:r>
          </w:p>
        </w:tc>
        <w:tc>
          <w:tcPr>
            <w:tcW w:w="2717" w:type="dxa"/>
            <w:tcBorders>
              <w:top w:val="single" w:sz="4" w:space="0" w:color="auto"/>
              <w:left w:val="single" w:sz="4" w:space="0" w:color="auto"/>
              <w:bottom w:val="single" w:sz="4" w:space="0" w:color="auto"/>
              <w:right w:val="single" w:sz="4" w:space="0" w:color="auto"/>
            </w:tcBorders>
          </w:tcPr>
          <w:p w14:paraId="50F6E4E3" w14:textId="641EDE54" w:rsidR="0029614D" w:rsidRPr="00A04D9D" w:rsidRDefault="008969F5" w:rsidP="00D7021E">
            <w:pPr>
              <w:spacing w:line="360" w:lineRule="auto"/>
              <w:rPr>
                <w:b/>
                <w:bCs/>
                <w:i/>
                <w:iCs/>
                <w:sz w:val="20"/>
                <w:szCs w:val="20"/>
              </w:rPr>
            </w:pPr>
            <w:r w:rsidRPr="00A04D9D">
              <w:rPr>
                <w:b/>
                <w:bCs/>
                <w:i/>
                <w:iCs/>
                <w:sz w:val="20"/>
                <w:szCs w:val="20"/>
              </w:rPr>
              <w:t>06847/TOLUCA/IP/2025</w:t>
            </w:r>
            <w:r w:rsidRPr="00A04D9D">
              <w:rPr>
                <w:b/>
                <w:bCs/>
                <w:i/>
                <w:iCs/>
                <w:sz w:val="20"/>
                <w:szCs w:val="20"/>
              </w:rPr>
              <w:tab/>
            </w:r>
          </w:p>
        </w:tc>
        <w:tc>
          <w:tcPr>
            <w:tcW w:w="6209" w:type="dxa"/>
            <w:tcBorders>
              <w:top w:val="single" w:sz="4" w:space="0" w:color="auto"/>
              <w:left w:val="single" w:sz="4" w:space="0" w:color="auto"/>
              <w:bottom w:val="single" w:sz="4" w:space="0" w:color="auto"/>
              <w:right w:val="single" w:sz="4" w:space="0" w:color="auto"/>
            </w:tcBorders>
          </w:tcPr>
          <w:p w14:paraId="2AB7B0A8" w14:textId="19DB9413" w:rsidR="0029614D" w:rsidRPr="00A04D9D" w:rsidRDefault="008969F5" w:rsidP="00D7021E">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03731/INFOEM/IP/RR/2025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w:t>
            </w:r>
            <w:r w:rsidRPr="00A04D9D">
              <w:rPr>
                <w:rFonts w:eastAsia="Times New Roman" w:cs="Arial"/>
                <w:bCs/>
                <w:i/>
                <w:iCs/>
                <w:sz w:val="20"/>
                <w:szCs w:val="20"/>
                <w:lang w:eastAsia="es-ES"/>
              </w:rPr>
              <w:lastRenderedPageBreak/>
              <w:t xml:space="preserve">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16978F47" w14:textId="77777777" w:rsidTr="0029614D">
        <w:tc>
          <w:tcPr>
            <w:tcW w:w="562" w:type="dxa"/>
            <w:tcBorders>
              <w:top w:val="single" w:sz="4" w:space="0" w:color="auto"/>
              <w:left w:val="single" w:sz="4" w:space="0" w:color="auto"/>
              <w:bottom w:val="single" w:sz="4" w:space="0" w:color="auto"/>
              <w:right w:val="single" w:sz="4" w:space="0" w:color="auto"/>
            </w:tcBorders>
          </w:tcPr>
          <w:p w14:paraId="12D80886" w14:textId="77777777" w:rsidR="0029614D" w:rsidRPr="00A04D9D" w:rsidRDefault="0029614D" w:rsidP="00D7021E">
            <w:pPr>
              <w:spacing w:line="360" w:lineRule="auto"/>
              <w:rPr>
                <w:b/>
                <w:bCs/>
                <w:i/>
                <w:iCs/>
                <w:sz w:val="20"/>
                <w:szCs w:val="20"/>
              </w:rPr>
            </w:pPr>
            <w:r w:rsidRPr="00A04D9D">
              <w:rPr>
                <w:b/>
                <w:bCs/>
                <w:i/>
                <w:iCs/>
                <w:sz w:val="20"/>
                <w:szCs w:val="20"/>
              </w:rPr>
              <w:lastRenderedPageBreak/>
              <w:t>3</w:t>
            </w:r>
          </w:p>
        </w:tc>
        <w:tc>
          <w:tcPr>
            <w:tcW w:w="2717" w:type="dxa"/>
            <w:tcBorders>
              <w:top w:val="single" w:sz="4" w:space="0" w:color="auto"/>
              <w:left w:val="single" w:sz="4" w:space="0" w:color="auto"/>
              <w:bottom w:val="single" w:sz="4" w:space="0" w:color="auto"/>
              <w:right w:val="single" w:sz="4" w:space="0" w:color="auto"/>
            </w:tcBorders>
          </w:tcPr>
          <w:p w14:paraId="04CBC2AB" w14:textId="3C38E299" w:rsidR="0029614D" w:rsidRPr="00A04D9D" w:rsidRDefault="008969F5" w:rsidP="00D7021E">
            <w:pPr>
              <w:spacing w:line="360" w:lineRule="auto"/>
              <w:rPr>
                <w:b/>
                <w:bCs/>
                <w:i/>
                <w:iCs/>
                <w:sz w:val="20"/>
                <w:szCs w:val="20"/>
              </w:rPr>
            </w:pPr>
            <w:r w:rsidRPr="00A04D9D">
              <w:rPr>
                <w:b/>
                <w:bCs/>
                <w:i/>
                <w:iCs/>
                <w:sz w:val="20"/>
                <w:szCs w:val="20"/>
              </w:rPr>
              <w:t>06842/TOLUCA/IP/2025</w:t>
            </w:r>
          </w:p>
        </w:tc>
        <w:tc>
          <w:tcPr>
            <w:tcW w:w="6209" w:type="dxa"/>
            <w:tcBorders>
              <w:top w:val="single" w:sz="4" w:space="0" w:color="auto"/>
              <w:left w:val="single" w:sz="4" w:space="0" w:color="auto"/>
              <w:bottom w:val="single" w:sz="4" w:space="0" w:color="auto"/>
              <w:right w:val="single" w:sz="4" w:space="0" w:color="auto"/>
            </w:tcBorders>
          </w:tcPr>
          <w:p w14:paraId="17F7C043" w14:textId="477148A4" w:rsidR="0029614D" w:rsidRPr="00A04D9D" w:rsidRDefault="008969F5" w:rsidP="00D7021E">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03708/INFOEM/IP/RR/2025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w:t>
            </w:r>
            <w:r w:rsidRPr="00A04D9D">
              <w:rPr>
                <w:rFonts w:eastAsia="Times New Roman" w:cs="Arial"/>
                <w:bCs/>
                <w:i/>
                <w:iCs/>
                <w:sz w:val="20"/>
                <w:szCs w:val="20"/>
                <w:lang w:eastAsia="es-ES"/>
              </w:rPr>
              <w:lastRenderedPageBreak/>
              <w:t xml:space="preserve">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48A5224D" w14:textId="77777777" w:rsidTr="0029614D">
        <w:tc>
          <w:tcPr>
            <w:tcW w:w="562" w:type="dxa"/>
            <w:tcBorders>
              <w:top w:val="single" w:sz="4" w:space="0" w:color="auto"/>
              <w:left w:val="single" w:sz="4" w:space="0" w:color="auto"/>
              <w:bottom w:val="single" w:sz="4" w:space="0" w:color="auto"/>
              <w:right w:val="single" w:sz="4" w:space="0" w:color="auto"/>
            </w:tcBorders>
          </w:tcPr>
          <w:p w14:paraId="4F604E77" w14:textId="77777777" w:rsidR="0029614D" w:rsidRPr="00A04D9D" w:rsidRDefault="0029614D" w:rsidP="00D7021E">
            <w:pPr>
              <w:spacing w:line="360" w:lineRule="auto"/>
              <w:rPr>
                <w:b/>
                <w:bCs/>
                <w:i/>
                <w:iCs/>
                <w:sz w:val="20"/>
                <w:szCs w:val="20"/>
              </w:rPr>
            </w:pPr>
            <w:r w:rsidRPr="00A04D9D">
              <w:rPr>
                <w:b/>
                <w:bCs/>
                <w:i/>
                <w:iCs/>
                <w:sz w:val="20"/>
                <w:szCs w:val="20"/>
              </w:rPr>
              <w:lastRenderedPageBreak/>
              <w:t>4</w:t>
            </w:r>
          </w:p>
        </w:tc>
        <w:tc>
          <w:tcPr>
            <w:tcW w:w="2717" w:type="dxa"/>
            <w:tcBorders>
              <w:top w:val="single" w:sz="4" w:space="0" w:color="auto"/>
              <w:left w:val="single" w:sz="4" w:space="0" w:color="auto"/>
              <w:bottom w:val="single" w:sz="4" w:space="0" w:color="auto"/>
              <w:right w:val="single" w:sz="4" w:space="0" w:color="auto"/>
            </w:tcBorders>
          </w:tcPr>
          <w:p w14:paraId="3CAF037F" w14:textId="33C108C6" w:rsidR="0029614D" w:rsidRPr="00A04D9D" w:rsidRDefault="008969F5" w:rsidP="00D7021E">
            <w:pPr>
              <w:spacing w:line="360" w:lineRule="auto"/>
              <w:rPr>
                <w:b/>
                <w:bCs/>
                <w:i/>
                <w:iCs/>
                <w:sz w:val="20"/>
                <w:szCs w:val="20"/>
              </w:rPr>
            </w:pPr>
            <w:r w:rsidRPr="00A04D9D">
              <w:rPr>
                <w:b/>
                <w:bCs/>
                <w:i/>
                <w:iCs/>
                <w:sz w:val="20"/>
                <w:szCs w:val="20"/>
              </w:rPr>
              <w:t>06837/TOLUCA/IP/2025</w:t>
            </w:r>
            <w:r w:rsidRPr="00A04D9D">
              <w:rPr>
                <w:b/>
                <w:bCs/>
                <w:i/>
                <w:iCs/>
                <w:sz w:val="20"/>
                <w:szCs w:val="20"/>
              </w:rPr>
              <w:tab/>
            </w:r>
          </w:p>
        </w:tc>
        <w:tc>
          <w:tcPr>
            <w:tcW w:w="6209" w:type="dxa"/>
            <w:tcBorders>
              <w:top w:val="single" w:sz="4" w:space="0" w:color="auto"/>
              <w:left w:val="single" w:sz="4" w:space="0" w:color="auto"/>
              <w:bottom w:val="single" w:sz="4" w:space="0" w:color="auto"/>
              <w:right w:val="single" w:sz="4" w:space="0" w:color="auto"/>
            </w:tcBorders>
          </w:tcPr>
          <w:p w14:paraId="2125F7EE" w14:textId="06D6559F" w:rsidR="0029614D" w:rsidRPr="00A04D9D" w:rsidRDefault="008969F5" w:rsidP="00D7021E">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03703/INFOEM/IP/RR/2025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w:t>
            </w:r>
            <w:r w:rsidRPr="00A04D9D">
              <w:rPr>
                <w:rFonts w:eastAsia="Times New Roman" w:cs="Arial"/>
                <w:bCs/>
                <w:i/>
                <w:iCs/>
                <w:sz w:val="20"/>
                <w:szCs w:val="20"/>
                <w:lang w:eastAsia="es-ES"/>
              </w:rPr>
              <w:lastRenderedPageBreak/>
              <w:t xml:space="preserve">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2EAF7AC4" w14:textId="77777777" w:rsidTr="0029614D">
        <w:tc>
          <w:tcPr>
            <w:tcW w:w="562" w:type="dxa"/>
            <w:tcBorders>
              <w:top w:val="single" w:sz="4" w:space="0" w:color="auto"/>
              <w:left w:val="single" w:sz="4" w:space="0" w:color="auto"/>
              <w:bottom w:val="single" w:sz="4" w:space="0" w:color="auto"/>
              <w:right w:val="single" w:sz="4" w:space="0" w:color="auto"/>
            </w:tcBorders>
          </w:tcPr>
          <w:p w14:paraId="0221D0B3" w14:textId="77777777" w:rsidR="0029614D" w:rsidRPr="00A04D9D" w:rsidRDefault="0029614D" w:rsidP="00D7021E">
            <w:pPr>
              <w:spacing w:line="360" w:lineRule="auto"/>
              <w:rPr>
                <w:b/>
                <w:bCs/>
                <w:i/>
                <w:iCs/>
                <w:sz w:val="20"/>
                <w:szCs w:val="20"/>
              </w:rPr>
            </w:pPr>
            <w:r w:rsidRPr="00A04D9D">
              <w:rPr>
                <w:b/>
                <w:bCs/>
                <w:i/>
                <w:iCs/>
                <w:sz w:val="20"/>
                <w:szCs w:val="20"/>
              </w:rPr>
              <w:lastRenderedPageBreak/>
              <w:t>5</w:t>
            </w:r>
          </w:p>
        </w:tc>
        <w:tc>
          <w:tcPr>
            <w:tcW w:w="2717" w:type="dxa"/>
            <w:tcBorders>
              <w:top w:val="single" w:sz="4" w:space="0" w:color="auto"/>
              <w:left w:val="single" w:sz="4" w:space="0" w:color="auto"/>
              <w:bottom w:val="single" w:sz="4" w:space="0" w:color="auto"/>
              <w:right w:val="single" w:sz="4" w:space="0" w:color="auto"/>
            </w:tcBorders>
          </w:tcPr>
          <w:p w14:paraId="665005A4" w14:textId="57519E68" w:rsidR="0029614D" w:rsidRPr="00A04D9D" w:rsidRDefault="008969F5" w:rsidP="00D7021E">
            <w:pPr>
              <w:spacing w:line="360" w:lineRule="auto"/>
              <w:rPr>
                <w:b/>
                <w:bCs/>
                <w:i/>
                <w:iCs/>
                <w:sz w:val="20"/>
                <w:szCs w:val="20"/>
              </w:rPr>
            </w:pPr>
            <w:r w:rsidRPr="00A04D9D">
              <w:rPr>
                <w:b/>
                <w:bCs/>
                <w:i/>
                <w:iCs/>
                <w:sz w:val="20"/>
                <w:szCs w:val="20"/>
              </w:rPr>
              <w:t>06833/TOLUCA/IP/2025</w:t>
            </w:r>
          </w:p>
        </w:tc>
        <w:tc>
          <w:tcPr>
            <w:tcW w:w="6209" w:type="dxa"/>
            <w:tcBorders>
              <w:top w:val="single" w:sz="4" w:space="0" w:color="auto"/>
              <w:left w:val="single" w:sz="4" w:space="0" w:color="auto"/>
              <w:bottom w:val="single" w:sz="4" w:space="0" w:color="auto"/>
              <w:right w:val="single" w:sz="4" w:space="0" w:color="auto"/>
            </w:tcBorders>
          </w:tcPr>
          <w:p w14:paraId="26F561A3" w14:textId="46D5CD2A" w:rsidR="0029614D" w:rsidRPr="00A04D9D" w:rsidRDefault="008969F5" w:rsidP="000400F8">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03699/INFOEM/IP/RR/2025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w:t>
            </w:r>
            <w:r w:rsidRPr="00A04D9D">
              <w:rPr>
                <w:rFonts w:eastAsia="Times New Roman" w:cs="Arial"/>
                <w:bCs/>
                <w:i/>
                <w:iCs/>
                <w:sz w:val="20"/>
                <w:szCs w:val="20"/>
                <w:lang w:eastAsia="es-ES"/>
              </w:rPr>
              <w:lastRenderedPageBreak/>
              <w:t xml:space="preserve">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7E986E5E" w14:textId="77777777" w:rsidTr="006B1A60">
        <w:tc>
          <w:tcPr>
            <w:tcW w:w="562" w:type="dxa"/>
            <w:tcBorders>
              <w:top w:val="single" w:sz="4" w:space="0" w:color="auto"/>
              <w:left w:val="single" w:sz="4" w:space="0" w:color="auto"/>
              <w:bottom w:val="single" w:sz="4" w:space="0" w:color="auto"/>
              <w:right w:val="single" w:sz="4" w:space="0" w:color="auto"/>
            </w:tcBorders>
          </w:tcPr>
          <w:p w14:paraId="1D056ECC" w14:textId="77777777" w:rsidR="0029614D" w:rsidRPr="00A04D9D" w:rsidRDefault="0029614D" w:rsidP="006B1A60">
            <w:pPr>
              <w:spacing w:line="360" w:lineRule="auto"/>
              <w:rPr>
                <w:b/>
                <w:bCs/>
                <w:i/>
                <w:iCs/>
                <w:sz w:val="20"/>
                <w:szCs w:val="20"/>
              </w:rPr>
            </w:pPr>
            <w:r w:rsidRPr="00A04D9D">
              <w:rPr>
                <w:b/>
                <w:bCs/>
                <w:i/>
                <w:iCs/>
                <w:sz w:val="20"/>
                <w:szCs w:val="20"/>
              </w:rPr>
              <w:lastRenderedPageBreak/>
              <w:t>6</w:t>
            </w:r>
          </w:p>
        </w:tc>
        <w:tc>
          <w:tcPr>
            <w:tcW w:w="2717" w:type="dxa"/>
            <w:tcBorders>
              <w:top w:val="single" w:sz="4" w:space="0" w:color="auto"/>
              <w:left w:val="single" w:sz="4" w:space="0" w:color="auto"/>
              <w:bottom w:val="single" w:sz="4" w:space="0" w:color="auto"/>
              <w:right w:val="single" w:sz="4" w:space="0" w:color="auto"/>
            </w:tcBorders>
          </w:tcPr>
          <w:p w14:paraId="7478476C" w14:textId="25E6F497" w:rsidR="0029614D" w:rsidRPr="00A04D9D" w:rsidRDefault="008969F5" w:rsidP="006B1A60">
            <w:pPr>
              <w:spacing w:line="360" w:lineRule="auto"/>
              <w:rPr>
                <w:b/>
                <w:bCs/>
                <w:i/>
                <w:iCs/>
                <w:sz w:val="20"/>
                <w:szCs w:val="20"/>
              </w:rPr>
            </w:pPr>
            <w:r w:rsidRPr="00A04D9D">
              <w:rPr>
                <w:b/>
                <w:bCs/>
                <w:i/>
                <w:iCs/>
                <w:sz w:val="20"/>
                <w:szCs w:val="20"/>
              </w:rPr>
              <w:t>06828/TOLUCA/IP/2025</w:t>
            </w:r>
          </w:p>
        </w:tc>
        <w:tc>
          <w:tcPr>
            <w:tcW w:w="6209" w:type="dxa"/>
            <w:tcBorders>
              <w:top w:val="single" w:sz="4" w:space="0" w:color="auto"/>
              <w:left w:val="single" w:sz="4" w:space="0" w:color="auto"/>
              <w:bottom w:val="single" w:sz="4" w:space="0" w:color="auto"/>
              <w:right w:val="single" w:sz="4" w:space="0" w:color="auto"/>
            </w:tcBorders>
          </w:tcPr>
          <w:p w14:paraId="4558E6BB" w14:textId="1C6E6582"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03634/INFOEM/IP/RR/2025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w:t>
            </w:r>
            <w:proofErr w:type="spellStart"/>
            <w:r w:rsidRPr="00A04D9D">
              <w:rPr>
                <w:rFonts w:eastAsia="Times New Roman" w:cs="Arial"/>
                <w:bCs/>
                <w:i/>
                <w:iCs/>
                <w:sz w:val="20"/>
                <w:szCs w:val="20"/>
                <w:lang w:eastAsia="es-ES"/>
              </w:rPr>
              <w:t>apercibim</w:t>
            </w:r>
            <w:proofErr w:type="spellEnd"/>
          </w:p>
        </w:tc>
      </w:tr>
      <w:tr w:rsidR="0029614D" w:rsidRPr="00A04D9D" w14:paraId="0C44263C" w14:textId="77777777" w:rsidTr="006B1A60">
        <w:tc>
          <w:tcPr>
            <w:tcW w:w="562" w:type="dxa"/>
            <w:tcBorders>
              <w:top w:val="single" w:sz="4" w:space="0" w:color="auto"/>
              <w:left w:val="single" w:sz="4" w:space="0" w:color="auto"/>
              <w:bottom w:val="single" w:sz="4" w:space="0" w:color="auto"/>
              <w:right w:val="single" w:sz="4" w:space="0" w:color="auto"/>
            </w:tcBorders>
          </w:tcPr>
          <w:p w14:paraId="38CF1591" w14:textId="77777777" w:rsidR="0029614D" w:rsidRPr="00A04D9D" w:rsidRDefault="0029614D" w:rsidP="006B1A60">
            <w:pPr>
              <w:spacing w:line="360" w:lineRule="auto"/>
              <w:rPr>
                <w:b/>
                <w:bCs/>
                <w:i/>
                <w:iCs/>
                <w:sz w:val="20"/>
                <w:szCs w:val="20"/>
              </w:rPr>
            </w:pPr>
            <w:r w:rsidRPr="00A04D9D">
              <w:rPr>
                <w:b/>
                <w:bCs/>
                <w:i/>
                <w:iCs/>
                <w:sz w:val="20"/>
                <w:szCs w:val="20"/>
              </w:rPr>
              <w:t>7</w:t>
            </w:r>
          </w:p>
        </w:tc>
        <w:tc>
          <w:tcPr>
            <w:tcW w:w="2717" w:type="dxa"/>
            <w:tcBorders>
              <w:top w:val="single" w:sz="4" w:space="0" w:color="auto"/>
              <w:left w:val="single" w:sz="4" w:space="0" w:color="auto"/>
              <w:bottom w:val="single" w:sz="4" w:space="0" w:color="auto"/>
              <w:right w:val="single" w:sz="4" w:space="0" w:color="auto"/>
            </w:tcBorders>
          </w:tcPr>
          <w:p w14:paraId="7B7B3A9B" w14:textId="3749723F" w:rsidR="0029614D" w:rsidRPr="00A04D9D" w:rsidRDefault="008969F5" w:rsidP="006B1A60">
            <w:pPr>
              <w:spacing w:line="360" w:lineRule="auto"/>
              <w:rPr>
                <w:b/>
                <w:bCs/>
                <w:i/>
                <w:iCs/>
                <w:sz w:val="20"/>
                <w:szCs w:val="20"/>
              </w:rPr>
            </w:pPr>
            <w:r w:rsidRPr="00A04D9D">
              <w:rPr>
                <w:b/>
                <w:bCs/>
                <w:i/>
                <w:iCs/>
                <w:sz w:val="20"/>
                <w:szCs w:val="20"/>
              </w:rPr>
              <w:t>06822/TOLUCA/IP/2025</w:t>
            </w:r>
          </w:p>
        </w:tc>
        <w:tc>
          <w:tcPr>
            <w:tcW w:w="6209" w:type="dxa"/>
            <w:tcBorders>
              <w:top w:val="single" w:sz="4" w:space="0" w:color="auto"/>
              <w:left w:val="single" w:sz="4" w:space="0" w:color="auto"/>
              <w:bottom w:val="single" w:sz="4" w:space="0" w:color="auto"/>
              <w:right w:val="single" w:sz="4" w:space="0" w:color="auto"/>
            </w:tcBorders>
          </w:tcPr>
          <w:p w14:paraId="418451D5" w14:textId="667B7D20"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03627/INFOEM/IP/RR/2025 solicitamos los siguientes documentos: - Solicitud original - Captura de pantalla de los </w:t>
            </w:r>
            <w:r w:rsidRPr="00A04D9D">
              <w:rPr>
                <w:rFonts w:eastAsia="Times New Roman" w:cs="Arial"/>
                <w:bCs/>
                <w:i/>
                <w:iCs/>
                <w:sz w:val="20"/>
                <w:szCs w:val="20"/>
                <w:lang w:eastAsia="es-ES"/>
              </w:rPr>
              <w:lastRenderedPageBreak/>
              <w:t xml:space="preserve">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12AF3B61" w14:textId="77777777" w:rsidTr="006B1A60">
        <w:tc>
          <w:tcPr>
            <w:tcW w:w="562" w:type="dxa"/>
            <w:tcBorders>
              <w:top w:val="single" w:sz="4" w:space="0" w:color="auto"/>
              <w:left w:val="single" w:sz="4" w:space="0" w:color="auto"/>
              <w:bottom w:val="single" w:sz="4" w:space="0" w:color="auto"/>
              <w:right w:val="single" w:sz="4" w:space="0" w:color="auto"/>
            </w:tcBorders>
          </w:tcPr>
          <w:p w14:paraId="2D7B74B6" w14:textId="77777777" w:rsidR="0029614D" w:rsidRPr="00A04D9D" w:rsidRDefault="0029614D" w:rsidP="006B1A60">
            <w:pPr>
              <w:spacing w:line="360" w:lineRule="auto"/>
              <w:rPr>
                <w:b/>
                <w:bCs/>
                <w:i/>
                <w:iCs/>
                <w:sz w:val="20"/>
                <w:szCs w:val="20"/>
              </w:rPr>
            </w:pPr>
            <w:r w:rsidRPr="00A04D9D">
              <w:rPr>
                <w:b/>
                <w:bCs/>
                <w:i/>
                <w:iCs/>
                <w:sz w:val="20"/>
                <w:szCs w:val="20"/>
              </w:rPr>
              <w:lastRenderedPageBreak/>
              <w:t>8</w:t>
            </w:r>
          </w:p>
        </w:tc>
        <w:tc>
          <w:tcPr>
            <w:tcW w:w="2717" w:type="dxa"/>
            <w:tcBorders>
              <w:top w:val="single" w:sz="4" w:space="0" w:color="auto"/>
              <w:left w:val="single" w:sz="4" w:space="0" w:color="auto"/>
              <w:bottom w:val="single" w:sz="4" w:space="0" w:color="auto"/>
              <w:right w:val="single" w:sz="4" w:space="0" w:color="auto"/>
            </w:tcBorders>
          </w:tcPr>
          <w:p w14:paraId="74392455" w14:textId="7CF049E2" w:rsidR="0029614D" w:rsidRPr="00A04D9D" w:rsidRDefault="008969F5" w:rsidP="006B1A60">
            <w:pPr>
              <w:spacing w:line="360" w:lineRule="auto"/>
              <w:rPr>
                <w:b/>
                <w:bCs/>
                <w:i/>
                <w:iCs/>
                <w:sz w:val="20"/>
                <w:szCs w:val="20"/>
              </w:rPr>
            </w:pPr>
            <w:r w:rsidRPr="00A04D9D">
              <w:rPr>
                <w:b/>
                <w:bCs/>
                <w:i/>
                <w:iCs/>
                <w:sz w:val="20"/>
                <w:szCs w:val="20"/>
              </w:rPr>
              <w:t>06817/TOLUCA/IP/2025</w:t>
            </w:r>
          </w:p>
        </w:tc>
        <w:tc>
          <w:tcPr>
            <w:tcW w:w="6209" w:type="dxa"/>
            <w:tcBorders>
              <w:top w:val="single" w:sz="4" w:space="0" w:color="auto"/>
              <w:left w:val="single" w:sz="4" w:space="0" w:color="auto"/>
              <w:bottom w:val="single" w:sz="4" w:space="0" w:color="auto"/>
              <w:right w:val="single" w:sz="4" w:space="0" w:color="auto"/>
            </w:tcBorders>
          </w:tcPr>
          <w:p w14:paraId="4F33D640" w14:textId="56BAF894"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03550/INFOEM/IP/RR/2025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w:t>
            </w:r>
            <w:r w:rsidRPr="00A04D9D">
              <w:rPr>
                <w:rFonts w:eastAsia="Times New Roman" w:cs="Arial"/>
                <w:bCs/>
                <w:i/>
                <w:iCs/>
                <w:sz w:val="20"/>
                <w:szCs w:val="20"/>
                <w:lang w:eastAsia="es-ES"/>
              </w:rPr>
              <w:lastRenderedPageBreak/>
              <w:t xml:space="preserve">-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32B5F9FE" w14:textId="77777777" w:rsidTr="006B1A60">
        <w:tc>
          <w:tcPr>
            <w:tcW w:w="562" w:type="dxa"/>
            <w:tcBorders>
              <w:top w:val="single" w:sz="4" w:space="0" w:color="auto"/>
              <w:left w:val="single" w:sz="4" w:space="0" w:color="auto"/>
              <w:bottom w:val="single" w:sz="4" w:space="0" w:color="auto"/>
              <w:right w:val="single" w:sz="4" w:space="0" w:color="auto"/>
            </w:tcBorders>
          </w:tcPr>
          <w:p w14:paraId="6785C1D1" w14:textId="77777777" w:rsidR="0029614D" w:rsidRPr="00A04D9D" w:rsidRDefault="0029614D" w:rsidP="006B1A60">
            <w:pPr>
              <w:spacing w:line="360" w:lineRule="auto"/>
              <w:rPr>
                <w:b/>
                <w:bCs/>
                <w:i/>
                <w:iCs/>
                <w:sz w:val="20"/>
                <w:szCs w:val="20"/>
              </w:rPr>
            </w:pPr>
            <w:r w:rsidRPr="00A04D9D">
              <w:rPr>
                <w:b/>
                <w:bCs/>
                <w:i/>
                <w:iCs/>
                <w:sz w:val="20"/>
                <w:szCs w:val="20"/>
              </w:rPr>
              <w:lastRenderedPageBreak/>
              <w:t>9</w:t>
            </w:r>
          </w:p>
        </w:tc>
        <w:tc>
          <w:tcPr>
            <w:tcW w:w="2717" w:type="dxa"/>
            <w:tcBorders>
              <w:top w:val="single" w:sz="4" w:space="0" w:color="auto"/>
              <w:left w:val="single" w:sz="4" w:space="0" w:color="auto"/>
              <w:bottom w:val="single" w:sz="4" w:space="0" w:color="auto"/>
              <w:right w:val="single" w:sz="4" w:space="0" w:color="auto"/>
            </w:tcBorders>
          </w:tcPr>
          <w:p w14:paraId="11695701" w14:textId="27CB5D69" w:rsidR="0029614D" w:rsidRPr="00A04D9D" w:rsidRDefault="008969F5" w:rsidP="006B1A60">
            <w:pPr>
              <w:spacing w:line="360" w:lineRule="auto"/>
              <w:rPr>
                <w:b/>
                <w:bCs/>
                <w:i/>
                <w:iCs/>
                <w:sz w:val="20"/>
                <w:szCs w:val="20"/>
              </w:rPr>
            </w:pPr>
            <w:r w:rsidRPr="00A04D9D">
              <w:rPr>
                <w:b/>
                <w:bCs/>
                <w:i/>
                <w:iCs/>
                <w:sz w:val="20"/>
                <w:szCs w:val="20"/>
              </w:rPr>
              <w:t>06812/TOLUCA/IP/2025</w:t>
            </w:r>
          </w:p>
        </w:tc>
        <w:tc>
          <w:tcPr>
            <w:tcW w:w="6209" w:type="dxa"/>
            <w:tcBorders>
              <w:top w:val="single" w:sz="4" w:space="0" w:color="auto"/>
              <w:left w:val="single" w:sz="4" w:space="0" w:color="auto"/>
              <w:bottom w:val="single" w:sz="4" w:space="0" w:color="auto"/>
              <w:right w:val="single" w:sz="4" w:space="0" w:color="auto"/>
            </w:tcBorders>
          </w:tcPr>
          <w:p w14:paraId="113B804E" w14:textId="4D6EF5FF"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03545/INFOEM/IP/RR/2025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w:t>
            </w:r>
            <w:r w:rsidRPr="00A04D9D">
              <w:rPr>
                <w:rFonts w:eastAsia="Times New Roman" w:cs="Arial"/>
                <w:bCs/>
                <w:i/>
                <w:iCs/>
                <w:sz w:val="20"/>
                <w:szCs w:val="20"/>
                <w:lang w:eastAsia="es-ES"/>
              </w:rPr>
              <w:lastRenderedPageBreak/>
              <w:t xml:space="preserve">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417500BC" w14:textId="77777777" w:rsidTr="006B1A60">
        <w:tc>
          <w:tcPr>
            <w:tcW w:w="562" w:type="dxa"/>
            <w:tcBorders>
              <w:top w:val="single" w:sz="4" w:space="0" w:color="auto"/>
              <w:left w:val="single" w:sz="4" w:space="0" w:color="auto"/>
              <w:bottom w:val="single" w:sz="4" w:space="0" w:color="auto"/>
              <w:right w:val="single" w:sz="4" w:space="0" w:color="auto"/>
            </w:tcBorders>
          </w:tcPr>
          <w:p w14:paraId="0A444DF5" w14:textId="77777777" w:rsidR="0029614D" w:rsidRPr="00A04D9D" w:rsidRDefault="0029614D" w:rsidP="006B1A60">
            <w:pPr>
              <w:spacing w:line="360" w:lineRule="auto"/>
              <w:rPr>
                <w:b/>
                <w:bCs/>
                <w:i/>
                <w:iCs/>
                <w:sz w:val="20"/>
                <w:szCs w:val="20"/>
              </w:rPr>
            </w:pPr>
            <w:r w:rsidRPr="00A04D9D">
              <w:rPr>
                <w:b/>
                <w:bCs/>
                <w:i/>
                <w:iCs/>
                <w:sz w:val="20"/>
                <w:szCs w:val="20"/>
              </w:rPr>
              <w:lastRenderedPageBreak/>
              <w:t>10</w:t>
            </w:r>
          </w:p>
        </w:tc>
        <w:tc>
          <w:tcPr>
            <w:tcW w:w="2717" w:type="dxa"/>
            <w:tcBorders>
              <w:top w:val="single" w:sz="4" w:space="0" w:color="auto"/>
              <w:left w:val="single" w:sz="4" w:space="0" w:color="auto"/>
              <w:bottom w:val="single" w:sz="4" w:space="0" w:color="auto"/>
              <w:right w:val="single" w:sz="4" w:space="0" w:color="auto"/>
            </w:tcBorders>
          </w:tcPr>
          <w:p w14:paraId="796F6AD2" w14:textId="6830FFC1" w:rsidR="0029614D" w:rsidRPr="00A04D9D" w:rsidRDefault="008969F5" w:rsidP="006B1A60">
            <w:pPr>
              <w:spacing w:line="360" w:lineRule="auto"/>
              <w:rPr>
                <w:b/>
                <w:bCs/>
                <w:i/>
                <w:iCs/>
                <w:sz w:val="20"/>
                <w:szCs w:val="20"/>
              </w:rPr>
            </w:pPr>
            <w:r w:rsidRPr="00A04D9D">
              <w:rPr>
                <w:b/>
                <w:bCs/>
                <w:i/>
                <w:iCs/>
                <w:sz w:val="20"/>
                <w:szCs w:val="20"/>
              </w:rPr>
              <w:t>06807/TOLUCA/IP/2025</w:t>
            </w:r>
          </w:p>
        </w:tc>
        <w:tc>
          <w:tcPr>
            <w:tcW w:w="6209" w:type="dxa"/>
            <w:tcBorders>
              <w:top w:val="single" w:sz="4" w:space="0" w:color="auto"/>
              <w:left w:val="single" w:sz="4" w:space="0" w:color="auto"/>
              <w:bottom w:val="single" w:sz="4" w:space="0" w:color="auto"/>
              <w:right w:val="single" w:sz="4" w:space="0" w:color="auto"/>
            </w:tcBorders>
          </w:tcPr>
          <w:p w14:paraId="4261EAAF" w14:textId="7FA0FEFB"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03522/INFOEM/IP/RR/2025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w:t>
            </w:r>
            <w:r w:rsidRPr="00A04D9D">
              <w:rPr>
                <w:rFonts w:eastAsia="Times New Roman" w:cs="Arial"/>
                <w:bCs/>
                <w:i/>
                <w:iCs/>
                <w:sz w:val="20"/>
                <w:szCs w:val="20"/>
                <w:lang w:eastAsia="es-ES"/>
              </w:rPr>
              <w:lastRenderedPageBreak/>
              <w:t xml:space="preserve">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59603E65" w14:textId="77777777" w:rsidTr="006B1A60">
        <w:tc>
          <w:tcPr>
            <w:tcW w:w="562" w:type="dxa"/>
            <w:tcBorders>
              <w:top w:val="single" w:sz="4" w:space="0" w:color="auto"/>
              <w:left w:val="single" w:sz="4" w:space="0" w:color="auto"/>
              <w:bottom w:val="single" w:sz="4" w:space="0" w:color="auto"/>
              <w:right w:val="single" w:sz="4" w:space="0" w:color="auto"/>
            </w:tcBorders>
          </w:tcPr>
          <w:p w14:paraId="40A9F8E0" w14:textId="77777777" w:rsidR="0029614D" w:rsidRPr="00A04D9D" w:rsidRDefault="0029614D" w:rsidP="006B1A60">
            <w:pPr>
              <w:spacing w:line="360" w:lineRule="auto"/>
              <w:rPr>
                <w:b/>
                <w:bCs/>
                <w:i/>
                <w:iCs/>
                <w:sz w:val="20"/>
                <w:szCs w:val="20"/>
              </w:rPr>
            </w:pPr>
            <w:r w:rsidRPr="00A04D9D">
              <w:rPr>
                <w:b/>
                <w:bCs/>
                <w:i/>
                <w:iCs/>
                <w:sz w:val="20"/>
                <w:szCs w:val="20"/>
              </w:rPr>
              <w:lastRenderedPageBreak/>
              <w:t>11</w:t>
            </w:r>
          </w:p>
        </w:tc>
        <w:tc>
          <w:tcPr>
            <w:tcW w:w="2717" w:type="dxa"/>
            <w:tcBorders>
              <w:top w:val="single" w:sz="4" w:space="0" w:color="auto"/>
              <w:left w:val="single" w:sz="4" w:space="0" w:color="auto"/>
              <w:bottom w:val="single" w:sz="4" w:space="0" w:color="auto"/>
              <w:right w:val="single" w:sz="4" w:space="0" w:color="auto"/>
            </w:tcBorders>
          </w:tcPr>
          <w:p w14:paraId="53BD7547" w14:textId="168FEEAF" w:rsidR="0029614D" w:rsidRPr="00A04D9D" w:rsidRDefault="008969F5" w:rsidP="006B1A60">
            <w:pPr>
              <w:spacing w:line="360" w:lineRule="auto"/>
              <w:rPr>
                <w:b/>
                <w:bCs/>
                <w:i/>
                <w:iCs/>
                <w:sz w:val="20"/>
                <w:szCs w:val="20"/>
              </w:rPr>
            </w:pPr>
            <w:r w:rsidRPr="00A04D9D">
              <w:rPr>
                <w:b/>
                <w:bCs/>
                <w:i/>
                <w:iCs/>
                <w:sz w:val="20"/>
                <w:szCs w:val="20"/>
              </w:rPr>
              <w:t>06802/TOLUCA/IP/2025</w:t>
            </w:r>
          </w:p>
        </w:tc>
        <w:tc>
          <w:tcPr>
            <w:tcW w:w="6209" w:type="dxa"/>
            <w:tcBorders>
              <w:top w:val="single" w:sz="4" w:space="0" w:color="auto"/>
              <w:left w:val="single" w:sz="4" w:space="0" w:color="auto"/>
              <w:bottom w:val="single" w:sz="4" w:space="0" w:color="auto"/>
              <w:right w:val="single" w:sz="4" w:space="0" w:color="auto"/>
            </w:tcBorders>
          </w:tcPr>
          <w:p w14:paraId="2648FEB5" w14:textId="7C8DDB8A"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03507/INFOEM/IP/RR/2025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w:t>
            </w:r>
            <w:r w:rsidRPr="00A04D9D">
              <w:rPr>
                <w:rFonts w:eastAsia="Times New Roman" w:cs="Arial"/>
                <w:bCs/>
                <w:i/>
                <w:iCs/>
                <w:sz w:val="20"/>
                <w:szCs w:val="20"/>
                <w:lang w:eastAsia="es-ES"/>
              </w:rPr>
              <w:lastRenderedPageBreak/>
              <w:t xml:space="preserve">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6670EBE3" w14:textId="77777777" w:rsidTr="006B1A60">
        <w:tc>
          <w:tcPr>
            <w:tcW w:w="562" w:type="dxa"/>
            <w:tcBorders>
              <w:top w:val="single" w:sz="4" w:space="0" w:color="auto"/>
              <w:left w:val="single" w:sz="4" w:space="0" w:color="auto"/>
              <w:bottom w:val="single" w:sz="4" w:space="0" w:color="auto"/>
              <w:right w:val="single" w:sz="4" w:space="0" w:color="auto"/>
            </w:tcBorders>
          </w:tcPr>
          <w:p w14:paraId="5C467DF5" w14:textId="77777777" w:rsidR="0029614D" w:rsidRPr="00A04D9D" w:rsidRDefault="0029614D" w:rsidP="006B1A60">
            <w:pPr>
              <w:spacing w:line="360" w:lineRule="auto"/>
              <w:rPr>
                <w:b/>
                <w:bCs/>
                <w:i/>
                <w:iCs/>
                <w:sz w:val="20"/>
                <w:szCs w:val="20"/>
              </w:rPr>
            </w:pPr>
            <w:r w:rsidRPr="00A04D9D">
              <w:rPr>
                <w:b/>
                <w:bCs/>
                <w:i/>
                <w:iCs/>
                <w:sz w:val="20"/>
                <w:szCs w:val="20"/>
              </w:rPr>
              <w:lastRenderedPageBreak/>
              <w:t>12</w:t>
            </w:r>
          </w:p>
        </w:tc>
        <w:tc>
          <w:tcPr>
            <w:tcW w:w="2717" w:type="dxa"/>
            <w:tcBorders>
              <w:top w:val="single" w:sz="4" w:space="0" w:color="auto"/>
              <w:left w:val="single" w:sz="4" w:space="0" w:color="auto"/>
              <w:bottom w:val="single" w:sz="4" w:space="0" w:color="auto"/>
              <w:right w:val="single" w:sz="4" w:space="0" w:color="auto"/>
            </w:tcBorders>
          </w:tcPr>
          <w:p w14:paraId="175B14F8" w14:textId="1384DF13" w:rsidR="0029614D" w:rsidRPr="00A04D9D" w:rsidRDefault="008969F5" w:rsidP="006B1A60">
            <w:pPr>
              <w:spacing w:line="360" w:lineRule="auto"/>
              <w:rPr>
                <w:b/>
                <w:bCs/>
                <w:i/>
                <w:iCs/>
                <w:sz w:val="20"/>
                <w:szCs w:val="20"/>
              </w:rPr>
            </w:pPr>
            <w:r w:rsidRPr="00A04D9D">
              <w:rPr>
                <w:b/>
                <w:bCs/>
                <w:i/>
                <w:iCs/>
                <w:sz w:val="20"/>
                <w:szCs w:val="20"/>
              </w:rPr>
              <w:t>06797/TOLUCA/IP/2025</w:t>
            </w:r>
          </w:p>
        </w:tc>
        <w:tc>
          <w:tcPr>
            <w:tcW w:w="6209" w:type="dxa"/>
            <w:tcBorders>
              <w:top w:val="single" w:sz="4" w:space="0" w:color="auto"/>
              <w:left w:val="single" w:sz="4" w:space="0" w:color="auto"/>
              <w:bottom w:val="single" w:sz="4" w:space="0" w:color="auto"/>
              <w:right w:val="single" w:sz="4" w:space="0" w:color="auto"/>
            </w:tcBorders>
          </w:tcPr>
          <w:p w14:paraId="1C403654" w14:textId="06A9743E"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03500/INFOEM/IP/RR/2025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w:t>
            </w:r>
            <w:r w:rsidRPr="00A04D9D">
              <w:rPr>
                <w:rFonts w:eastAsia="Times New Roman" w:cs="Arial"/>
                <w:bCs/>
                <w:i/>
                <w:iCs/>
                <w:sz w:val="20"/>
                <w:szCs w:val="20"/>
                <w:lang w:eastAsia="es-ES"/>
              </w:rPr>
              <w:lastRenderedPageBreak/>
              <w:t xml:space="preserve">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5744A640" w14:textId="77777777" w:rsidTr="006B1A60">
        <w:tc>
          <w:tcPr>
            <w:tcW w:w="562" w:type="dxa"/>
            <w:tcBorders>
              <w:top w:val="single" w:sz="4" w:space="0" w:color="auto"/>
              <w:left w:val="single" w:sz="4" w:space="0" w:color="auto"/>
              <w:bottom w:val="single" w:sz="4" w:space="0" w:color="auto"/>
              <w:right w:val="single" w:sz="4" w:space="0" w:color="auto"/>
            </w:tcBorders>
          </w:tcPr>
          <w:p w14:paraId="15164639" w14:textId="77777777" w:rsidR="0029614D" w:rsidRPr="00A04D9D" w:rsidRDefault="0029614D" w:rsidP="006B1A60">
            <w:pPr>
              <w:spacing w:line="360" w:lineRule="auto"/>
              <w:rPr>
                <w:b/>
                <w:bCs/>
                <w:i/>
                <w:iCs/>
                <w:sz w:val="20"/>
                <w:szCs w:val="20"/>
              </w:rPr>
            </w:pPr>
            <w:r w:rsidRPr="00A04D9D">
              <w:rPr>
                <w:b/>
                <w:bCs/>
                <w:i/>
                <w:iCs/>
                <w:sz w:val="20"/>
                <w:szCs w:val="20"/>
              </w:rPr>
              <w:lastRenderedPageBreak/>
              <w:t>13</w:t>
            </w:r>
          </w:p>
        </w:tc>
        <w:tc>
          <w:tcPr>
            <w:tcW w:w="2717" w:type="dxa"/>
            <w:tcBorders>
              <w:top w:val="single" w:sz="4" w:space="0" w:color="auto"/>
              <w:left w:val="single" w:sz="4" w:space="0" w:color="auto"/>
              <w:bottom w:val="single" w:sz="4" w:space="0" w:color="auto"/>
              <w:right w:val="single" w:sz="4" w:space="0" w:color="auto"/>
            </w:tcBorders>
          </w:tcPr>
          <w:p w14:paraId="1290BB9F" w14:textId="2A8086B0" w:rsidR="0029614D" w:rsidRPr="00A04D9D" w:rsidRDefault="008969F5" w:rsidP="006B1A60">
            <w:pPr>
              <w:spacing w:line="360" w:lineRule="auto"/>
              <w:rPr>
                <w:b/>
                <w:bCs/>
                <w:i/>
                <w:iCs/>
                <w:sz w:val="20"/>
                <w:szCs w:val="20"/>
              </w:rPr>
            </w:pPr>
            <w:r w:rsidRPr="00A04D9D">
              <w:rPr>
                <w:b/>
                <w:bCs/>
                <w:i/>
                <w:iCs/>
                <w:sz w:val="20"/>
                <w:szCs w:val="20"/>
              </w:rPr>
              <w:t>06792/TOLUCA/IP/2025</w:t>
            </w:r>
            <w:r w:rsidRPr="00A04D9D">
              <w:rPr>
                <w:b/>
                <w:bCs/>
                <w:i/>
                <w:iCs/>
                <w:sz w:val="20"/>
                <w:szCs w:val="20"/>
              </w:rPr>
              <w:tab/>
            </w:r>
          </w:p>
        </w:tc>
        <w:tc>
          <w:tcPr>
            <w:tcW w:w="6209" w:type="dxa"/>
            <w:tcBorders>
              <w:top w:val="single" w:sz="4" w:space="0" w:color="auto"/>
              <w:left w:val="single" w:sz="4" w:space="0" w:color="auto"/>
              <w:bottom w:val="single" w:sz="4" w:space="0" w:color="auto"/>
              <w:right w:val="single" w:sz="4" w:space="0" w:color="auto"/>
            </w:tcBorders>
          </w:tcPr>
          <w:p w14:paraId="557A7E1B" w14:textId="1D210493" w:rsidR="0029614D" w:rsidRPr="00A04D9D" w:rsidRDefault="008969F5"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03427/INFOEM/IP/RR/2025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w:t>
            </w:r>
            <w:r w:rsidRPr="00A04D9D">
              <w:rPr>
                <w:rFonts w:eastAsia="Times New Roman" w:cs="Arial"/>
                <w:bCs/>
                <w:i/>
                <w:iCs/>
                <w:sz w:val="20"/>
                <w:szCs w:val="20"/>
                <w:lang w:eastAsia="es-ES"/>
              </w:rPr>
              <w:lastRenderedPageBreak/>
              <w:t xml:space="preserve">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7AFA8885" w14:textId="77777777" w:rsidTr="006B1A60">
        <w:tc>
          <w:tcPr>
            <w:tcW w:w="562" w:type="dxa"/>
            <w:tcBorders>
              <w:top w:val="single" w:sz="4" w:space="0" w:color="auto"/>
              <w:left w:val="single" w:sz="4" w:space="0" w:color="auto"/>
              <w:bottom w:val="single" w:sz="4" w:space="0" w:color="auto"/>
              <w:right w:val="single" w:sz="4" w:space="0" w:color="auto"/>
            </w:tcBorders>
          </w:tcPr>
          <w:p w14:paraId="7FAADA49" w14:textId="77777777" w:rsidR="0029614D" w:rsidRPr="00A04D9D" w:rsidRDefault="0029614D" w:rsidP="006B1A60">
            <w:pPr>
              <w:spacing w:line="360" w:lineRule="auto"/>
              <w:rPr>
                <w:b/>
                <w:bCs/>
                <w:i/>
                <w:iCs/>
                <w:sz w:val="20"/>
                <w:szCs w:val="20"/>
              </w:rPr>
            </w:pPr>
            <w:r w:rsidRPr="00A04D9D">
              <w:rPr>
                <w:b/>
                <w:bCs/>
                <w:i/>
                <w:iCs/>
                <w:sz w:val="20"/>
                <w:szCs w:val="20"/>
              </w:rPr>
              <w:lastRenderedPageBreak/>
              <w:t>14</w:t>
            </w:r>
          </w:p>
        </w:tc>
        <w:tc>
          <w:tcPr>
            <w:tcW w:w="2717" w:type="dxa"/>
            <w:tcBorders>
              <w:top w:val="single" w:sz="4" w:space="0" w:color="auto"/>
              <w:left w:val="single" w:sz="4" w:space="0" w:color="auto"/>
              <w:bottom w:val="single" w:sz="4" w:space="0" w:color="auto"/>
              <w:right w:val="single" w:sz="4" w:space="0" w:color="auto"/>
            </w:tcBorders>
          </w:tcPr>
          <w:p w14:paraId="58851815" w14:textId="2F311D16" w:rsidR="0029614D" w:rsidRPr="00A04D9D" w:rsidRDefault="008969F5" w:rsidP="006B1A60">
            <w:pPr>
              <w:spacing w:line="360" w:lineRule="auto"/>
              <w:rPr>
                <w:b/>
                <w:bCs/>
                <w:i/>
                <w:iCs/>
                <w:sz w:val="20"/>
                <w:szCs w:val="20"/>
              </w:rPr>
            </w:pPr>
            <w:r w:rsidRPr="00A04D9D">
              <w:rPr>
                <w:b/>
                <w:bCs/>
                <w:i/>
                <w:iCs/>
                <w:sz w:val="20"/>
                <w:szCs w:val="20"/>
              </w:rPr>
              <w:t>06787/TOLUCA/IP/2025</w:t>
            </w:r>
          </w:p>
        </w:tc>
        <w:tc>
          <w:tcPr>
            <w:tcW w:w="6209" w:type="dxa"/>
            <w:tcBorders>
              <w:top w:val="single" w:sz="4" w:space="0" w:color="auto"/>
              <w:left w:val="single" w:sz="4" w:space="0" w:color="auto"/>
              <w:bottom w:val="single" w:sz="4" w:space="0" w:color="auto"/>
              <w:right w:val="single" w:sz="4" w:space="0" w:color="auto"/>
            </w:tcBorders>
          </w:tcPr>
          <w:p w14:paraId="04F9B752" w14:textId="19DCB902" w:rsidR="0029614D"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03405/INFOEM/IP/RR/2025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w:t>
            </w:r>
            <w:r w:rsidRPr="00A04D9D">
              <w:rPr>
                <w:rFonts w:eastAsia="Times New Roman" w:cs="Arial"/>
                <w:bCs/>
                <w:i/>
                <w:iCs/>
                <w:sz w:val="20"/>
                <w:szCs w:val="20"/>
                <w:lang w:eastAsia="es-ES"/>
              </w:rPr>
              <w:lastRenderedPageBreak/>
              <w:t xml:space="preserve">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29614D" w:rsidRPr="00A04D9D" w14:paraId="6453B30C" w14:textId="77777777" w:rsidTr="006B1A60">
        <w:tc>
          <w:tcPr>
            <w:tcW w:w="562" w:type="dxa"/>
            <w:tcBorders>
              <w:top w:val="single" w:sz="4" w:space="0" w:color="auto"/>
              <w:left w:val="single" w:sz="4" w:space="0" w:color="auto"/>
              <w:bottom w:val="single" w:sz="4" w:space="0" w:color="auto"/>
              <w:right w:val="single" w:sz="4" w:space="0" w:color="auto"/>
            </w:tcBorders>
          </w:tcPr>
          <w:p w14:paraId="78545E4F" w14:textId="77777777" w:rsidR="0029614D" w:rsidRPr="00A04D9D" w:rsidRDefault="0029614D" w:rsidP="006B1A60">
            <w:pPr>
              <w:spacing w:line="360" w:lineRule="auto"/>
              <w:rPr>
                <w:b/>
                <w:bCs/>
                <w:i/>
                <w:iCs/>
                <w:sz w:val="20"/>
                <w:szCs w:val="20"/>
              </w:rPr>
            </w:pPr>
            <w:r w:rsidRPr="00A04D9D">
              <w:rPr>
                <w:b/>
                <w:bCs/>
                <w:i/>
                <w:iCs/>
                <w:sz w:val="20"/>
                <w:szCs w:val="20"/>
              </w:rPr>
              <w:lastRenderedPageBreak/>
              <w:t>15</w:t>
            </w:r>
          </w:p>
        </w:tc>
        <w:tc>
          <w:tcPr>
            <w:tcW w:w="2717" w:type="dxa"/>
            <w:tcBorders>
              <w:top w:val="single" w:sz="4" w:space="0" w:color="auto"/>
              <w:left w:val="single" w:sz="4" w:space="0" w:color="auto"/>
              <w:bottom w:val="single" w:sz="4" w:space="0" w:color="auto"/>
              <w:right w:val="single" w:sz="4" w:space="0" w:color="auto"/>
            </w:tcBorders>
          </w:tcPr>
          <w:p w14:paraId="57B2F09D" w14:textId="2A903F96" w:rsidR="0029614D" w:rsidRPr="00A04D9D" w:rsidRDefault="007A17E3" w:rsidP="006B1A60">
            <w:pPr>
              <w:spacing w:line="360" w:lineRule="auto"/>
              <w:rPr>
                <w:b/>
                <w:bCs/>
                <w:i/>
                <w:iCs/>
                <w:sz w:val="20"/>
                <w:szCs w:val="20"/>
              </w:rPr>
            </w:pPr>
            <w:r w:rsidRPr="00A04D9D">
              <w:rPr>
                <w:b/>
                <w:bCs/>
                <w:i/>
                <w:iCs/>
                <w:sz w:val="20"/>
                <w:szCs w:val="20"/>
              </w:rPr>
              <w:t>06782/TOLUCA/IP/2025</w:t>
            </w:r>
            <w:r w:rsidRPr="00A04D9D">
              <w:rPr>
                <w:b/>
                <w:bCs/>
                <w:i/>
                <w:iCs/>
                <w:sz w:val="20"/>
                <w:szCs w:val="20"/>
              </w:rPr>
              <w:tab/>
            </w:r>
          </w:p>
        </w:tc>
        <w:tc>
          <w:tcPr>
            <w:tcW w:w="6209" w:type="dxa"/>
            <w:tcBorders>
              <w:top w:val="single" w:sz="4" w:space="0" w:color="auto"/>
              <w:left w:val="single" w:sz="4" w:space="0" w:color="auto"/>
              <w:bottom w:val="single" w:sz="4" w:space="0" w:color="auto"/>
              <w:right w:val="single" w:sz="4" w:space="0" w:color="auto"/>
            </w:tcBorders>
          </w:tcPr>
          <w:p w14:paraId="06C590E1" w14:textId="13F4DA98" w:rsidR="0029614D"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03383/INFOEM/IP/RR/2025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A04D9D">
              <w:rPr>
                <w:rFonts w:eastAsia="Times New Roman" w:cs="Arial"/>
                <w:bCs/>
                <w:i/>
                <w:iCs/>
                <w:sz w:val="20"/>
                <w:szCs w:val="20"/>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7A17E3" w:rsidRPr="00A04D9D" w14:paraId="7D684259" w14:textId="77777777" w:rsidTr="006B1A60">
        <w:tc>
          <w:tcPr>
            <w:tcW w:w="562" w:type="dxa"/>
            <w:tcBorders>
              <w:top w:val="single" w:sz="4" w:space="0" w:color="auto"/>
              <w:left w:val="single" w:sz="4" w:space="0" w:color="auto"/>
              <w:bottom w:val="single" w:sz="4" w:space="0" w:color="auto"/>
              <w:right w:val="single" w:sz="4" w:space="0" w:color="auto"/>
            </w:tcBorders>
          </w:tcPr>
          <w:p w14:paraId="0819B8DD" w14:textId="0A46AFBB" w:rsidR="007A17E3" w:rsidRPr="00A04D9D" w:rsidRDefault="007A17E3" w:rsidP="006B1A60">
            <w:pPr>
              <w:spacing w:line="360" w:lineRule="auto"/>
              <w:rPr>
                <w:b/>
                <w:bCs/>
                <w:i/>
                <w:iCs/>
                <w:sz w:val="20"/>
                <w:szCs w:val="20"/>
              </w:rPr>
            </w:pPr>
            <w:r w:rsidRPr="00A04D9D">
              <w:rPr>
                <w:b/>
                <w:bCs/>
                <w:i/>
                <w:iCs/>
                <w:sz w:val="20"/>
                <w:szCs w:val="20"/>
              </w:rPr>
              <w:lastRenderedPageBreak/>
              <w:t xml:space="preserve">16 </w:t>
            </w:r>
          </w:p>
        </w:tc>
        <w:tc>
          <w:tcPr>
            <w:tcW w:w="2717" w:type="dxa"/>
            <w:tcBorders>
              <w:top w:val="single" w:sz="4" w:space="0" w:color="auto"/>
              <w:left w:val="single" w:sz="4" w:space="0" w:color="auto"/>
              <w:bottom w:val="single" w:sz="4" w:space="0" w:color="auto"/>
              <w:right w:val="single" w:sz="4" w:space="0" w:color="auto"/>
            </w:tcBorders>
          </w:tcPr>
          <w:p w14:paraId="5DD5A6C3" w14:textId="1A5C1A36" w:rsidR="007A17E3" w:rsidRPr="00A04D9D" w:rsidRDefault="007A17E3" w:rsidP="006B1A60">
            <w:pPr>
              <w:spacing w:line="360" w:lineRule="auto"/>
              <w:rPr>
                <w:b/>
                <w:bCs/>
                <w:i/>
                <w:iCs/>
                <w:sz w:val="20"/>
                <w:szCs w:val="20"/>
              </w:rPr>
            </w:pPr>
            <w:r w:rsidRPr="00A04D9D">
              <w:rPr>
                <w:b/>
                <w:bCs/>
                <w:i/>
                <w:iCs/>
                <w:sz w:val="20"/>
                <w:szCs w:val="20"/>
              </w:rPr>
              <w:t>06777/TOLUCA/IP/2025</w:t>
            </w:r>
            <w:r w:rsidRPr="00A04D9D">
              <w:rPr>
                <w:b/>
                <w:bCs/>
                <w:i/>
                <w:iCs/>
                <w:sz w:val="20"/>
                <w:szCs w:val="20"/>
              </w:rPr>
              <w:tab/>
            </w:r>
          </w:p>
        </w:tc>
        <w:tc>
          <w:tcPr>
            <w:tcW w:w="6209" w:type="dxa"/>
            <w:tcBorders>
              <w:top w:val="single" w:sz="4" w:space="0" w:color="auto"/>
              <w:left w:val="single" w:sz="4" w:space="0" w:color="auto"/>
              <w:bottom w:val="single" w:sz="4" w:space="0" w:color="auto"/>
              <w:right w:val="single" w:sz="4" w:space="0" w:color="auto"/>
            </w:tcBorders>
          </w:tcPr>
          <w:p w14:paraId="686B74AF" w14:textId="19042A6C" w:rsidR="007A17E3"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03378/INFOEM/IP/RR/2025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w:t>
            </w:r>
            <w:r w:rsidRPr="00A04D9D">
              <w:rPr>
                <w:rFonts w:eastAsia="Times New Roman" w:cs="Arial"/>
                <w:bCs/>
                <w:i/>
                <w:iCs/>
                <w:sz w:val="20"/>
                <w:szCs w:val="20"/>
                <w:lang w:eastAsia="es-ES"/>
              </w:rPr>
              <w:lastRenderedPageBreak/>
              <w:t xml:space="preserve">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7A17E3" w:rsidRPr="00A04D9D" w14:paraId="4AB0061C" w14:textId="77777777" w:rsidTr="006B1A60">
        <w:tc>
          <w:tcPr>
            <w:tcW w:w="562" w:type="dxa"/>
            <w:tcBorders>
              <w:top w:val="single" w:sz="4" w:space="0" w:color="auto"/>
              <w:left w:val="single" w:sz="4" w:space="0" w:color="auto"/>
              <w:bottom w:val="single" w:sz="4" w:space="0" w:color="auto"/>
              <w:right w:val="single" w:sz="4" w:space="0" w:color="auto"/>
            </w:tcBorders>
          </w:tcPr>
          <w:p w14:paraId="23C65C4D" w14:textId="5832513E" w:rsidR="007A17E3" w:rsidRPr="00A04D9D" w:rsidRDefault="007A17E3" w:rsidP="006B1A60">
            <w:pPr>
              <w:spacing w:line="360" w:lineRule="auto"/>
              <w:rPr>
                <w:b/>
                <w:bCs/>
                <w:i/>
                <w:iCs/>
                <w:sz w:val="20"/>
                <w:szCs w:val="20"/>
              </w:rPr>
            </w:pPr>
            <w:r w:rsidRPr="00A04D9D">
              <w:rPr>
                <w:b/>
                <w:bCs/>
                <w:i/>
                <w:iCs/>
                <w:sz w:val="20"/>
                <w:szCs w:val="20"/>
              </w:rPr>
              <w:lastRenderedPageBreak/>
              <w:t>17</w:t>
            </w:r>
          </w:p>
        </w:tc>
        <w:tc>
          <w:tcPr>
            <w:tcW w:w="2717" w:type="dxa"/>
            <w:tcBorders>
              <w:top w:val="single" w:sz="4" w:space="0" w:color="auto"/>
              <w:left w:val="single" w:sz="4" w:space="0" w:color="auto"/>
              <w:bottom w:val="single" w:sz="4" w:space="0" w:color="auto"/>
              <w:right w:val="single" w:sz="4" w:space="0" w:color="auto"/>
            </w:tcBorders>
          </w:tcPr>
          <w:p w14:paraId="0BCFB524" w14:textId="74F20D45" w:rsidR="007A17E3" w:rsidRPr="00A04D9D" w:rsidRDefault="007A17E3" w:rsidP="006B1A60">
            <w:pPr>
              <w:spacing w:line="360" w:lineRule="auto"/>
              <w:rPr>
                <w:b/>
                <w:bCs/>
                <w:i/>
                <w:iCs/>
                <w:sz w:val="20"/>
                <w:szCs w:val="20"/>
              </w:rPr>
            </w:pPr>
            <w:r w:rsidRPr="00A04D9D">
              <w:rPr>
                <w:b/>
                <w:bCs/>
                <w:i/>
                <w:iCs/>
                <w:sz w:val="20"/>
                <w:szCs w:val="20"/>
              </w:rPr>
              <w:t>06772/TOLUCA/IP/2025</w:t>
            </w:r>
          </w:p>
        </w:tc>
        <w:tc>
          <w:tcPr>
            <w:tcW w:w="6209" w:type="dxa"/>
            <w:tcBorders>
              <w:top w:val="single" w:sz="4" w:space="0" w:color="auto"/>
              <w:left w:val="single" w:sz="4" w:space="0" w:color="auto"/>
              <w:bottom w:val="single" w:sz="4" w:space="0" w:color="auto"/>
              <w:right w:val="single" w:sz="4" w:space="0" w:color="auto"/>
            </w:tcBorders>
          </w:tcPr>
          <w:p w14:paraId="3A64DE46" w14:textId="72051FA3" w:rsidR="007A17E3"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03354/INFOEM/IP/RR/2025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w:t>
            </w:r>
            <w:r w:rsidRPr="00A04D9D">
              <w:rPr>
                <w:rFonts w:eastAsia="Times New Roman" w:cs="Arial"/>
                <w:bCs/>
                <w:i/>
                <w:iCs/>
                <w:sz w:val="20"/>
                <w:szCs w:val="20"/>
                <w:lang w:eastAsia="es-ES"/>
              </w:rPr>
              <w:lastRenderedPageBreak/>
              <w:t xml:space="preserve">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7A17E3" w:rsidRPr="00A04D9D" w14:paraId="3A2C1C92" w14:textId="77777777" w:rsidTr="006B1A60">
        <w:tc>
          <w:tcPr>
            <w:tcW w:w="562" w:type="dxa"/>
            <w:tcBorders>
              <w:top w:val="single" w:sz="4" w:space="0" w:color="auto"/>
              <w:left w:val="single" w:sz="4" w:space="0" w:color="auto"/>
              <w:bottom w:val="single" w:sz="4" w:space="0" w:color="auto"/>
              <w:right w:val="single" w:sz="4" w:space="0" w:color="auto"/>
            </w:tcBorders>
          </w:tcPr>
          <w:p w14:paraId="5DE7427A" w14:textId="131F482E" w:rsidR="007A17E3" w:rsidRPr="00A04D9D" w:rsidRDefault="007A17E3" w:rsidP="006B1A60">
            <w:pPr>
              <w:spacing w:line="360" w:lineRule="auto"/>
              <w:rPr>
                <w:b/>
                <w:bCs/>
                <w:i/>
                <w:iCs/>
                <w:sz w:val="20"/>
                <w:szCs w:val="20"/>
              </w:rPr>
            </w:pPr>
            <w:r w:rsidRPr="00A04D9D">
              <w:rPr>
                <w:b/>
                <w:bCs/>
                <w:i/>
                <w:iCs/>
                <w:sz w:val="20"/>
                <w:szCs w:val="20"/>
              </w:rPr>
              <w:lastRenderedPageBreak/>
              <w:t>18</w:t>
            </w:r>
          </w:p>
        </w:tc>
        <w:tc>
          <w:tcPr>
            <w:tcW w:w="2717" w:type="dxa"/>
            <w:tcBorders>
              <w:top w:val="single" w:sz="4" w:space="0" w:color="auto"/>
              <w:left w:val="single" w:sz="4" w:space="0" w:color="auto"/>
              <w:bottom w:val="single" w:sz="4" w:space="0" w:color="auto"/>
              <w:right w:val="single" w:sz="4" w:space="0" w:color="auto"/>
            </w:tcBorders>
          </w:tcPr>
          <w:p w14:paraId="0BEE2827" w14:textId="1FF3F75B" w:rsidR="007A17E3" w:rsidRPr="00A04D9D" w:rsidRDefault="007A17E3" w:rsidP="006B1A60">
            <w:pPr>
              <w:spacing w:line="360" w:lineRule="auto"/>
              <w:rPr>
                <w:b/>
                <w:bCs/>
                <w:i/>
                <w:iCs/>
                <w:sz w:val="20"/>
                <w:szCs w:val="20"/>
              </w:rPr>
            </w:pPr>
            <w:r w:rsidRPr="00A04D9D">
              <w:rPr>
                <w:b/>
                <w:bCs/>
                <w:i/>
                <w:iCs/>
                <w:sz w:val="20"/>
                <w:szCs w:val="20"/>
              </w:rPr>
              <w:t>06767/TOLUCA/IP/2025</w:t>
            </w:r>
          </w:p>
        </w:tc>
        <w:tc>
          <w:tcPr>
            <w:tcW w:w="6209" w:type="dxa"/>
            <w:tcBorders>
              <w:top w:val="single" w:sz="4" w:space="0" w:color="auto"/>
              <w:left w:val="single" w:sz="4" w:space="0" w:color="auto"/>
              <w:bottom w:val="single" w:sz="4" w:space="0" w:color="auto"/>
              <w:right w:val="single" w:sz="4" w:space="0" w:color="auto"/>
            </w:tcBorders>
          </w:tcPr>
          <w:p w14:paraId="4A870DE0" w14:textId="4AE2D099" w:rsidR="007A17E3"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03349/INFOEM/IP/RR/2025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w:t>
            </w:r>
            <w:r w:rsidRPr="00A04D9D">
              <w:rPr>
                <w:rFonts w:eastAsia="Times New Roman" w:cs="Arial"/>
                <w:bCs/>
                <w:i/>
                <w:iCs/>
                <w:sz w:val="20"/>
                <w:szCs w:val="20"/>
                <w:lang w:eastAsia="es-ES"/>
              </w:rPr>
              <w:lastRenderedPageBreak/>
              <w:t xml:space="preserve">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7A17E3" w:rsidRPr="00A04D9D" w14:paraId="073A30F7" w14:textId="77777777" w:rsidTr="006B1A60">
        <w:tc>
          <w:tcPr>
            <w:tcW w:w="562" w:type="dxa"/>
            <w:tcBorders>
              <w:top w:val="single" w:sz="4" w:space="0" w:color="auto"/>
              <w:left w:val="single" w:sz="4" w:space="0" w:color="auto"/>
              <w:bottom w:val="single" w:sz="4" w:space="0" w:color="auto"/>
              <w:right w:val="single" w:sz="4" w:space="0" w:color="auto"/>
            </w:tcBorders>
          </w:tcPr>
          <w:p w14:paraId="4950F0D8" w14:textId="51BD3068" w:rsidR="007A17E3" w:rsidRPr="00A04D9D" w:rsidRDefault="007A17E3" w:rsidP="006B1A60">
            <w:pPr>
              <w:spacing w:line="360" w:lineRule="auto"/>
              <w:rPr>
                <w:b/>
                <w:bCs/>
                <w:i/>
                <w:iCs/>
                <w:sz w:val="20"/>
                <w:szCs w:val="20"/>
              </w:rPr>
            </w:pPr>
            <w:r w:rsidRPr="00A04D9D">
              <w:rPr>
                <w:b/>
                <w:bCs/>
                <w:i/>
                <w:iCs/>
                <w:sz w:val="20"/>
                <w:szCs w:val="20"/>
              </w:rPr>
              <w:lastRenderedPageBreak/>
              <w:t>19</w:t>
            </w:r>
          </w:p>
        </w:tc>
        <w:tc>
          <w:tcPr>
            <w:tcW w:w="2717" w:type="dxa"/>
            <w:tcBorders>
              <w:top w:val="single" w:sz="4" w:space="0" w:color="auto"/>
              <w:left w:val="single" w:sz="4" w:space="0" w:color="auto"/>
              <w:bottom w:val="single" w:sz="4" w:space="0" w:color="auto"/>
              <w:right w:val="single" w:sz="4" w:space="0" w:color="auto"/>
            </w:tcBorders>
          </w:tcPr>
          <w:p w14:paraId="41346636" w14:textId="0ACEC06D" w:rsidR="007A17E3" w:rsidRPr="00A04D9D" w:rsidRDefault="007A17E3" w:rsidP="006B1A60">
            <w:pPr>
              <w:spacing w:line="360" w:lineRule="auto"/>
              <w:rPr>
                <w:b/>
                <w:bCs/>
                <w:i/>
                <w:iCs/>
                <w:sz w:val="20"/>
                <w:szCs w:val="20"/>
              </w:rPr>
            </w:pPr>
            <w:r w:rsidRPr="00A04D9D">
              <w:rPr>
                <w:b/>
                <w:bCs/>
                <w:i/>
                <w:iCs/>
                <w:sz w:val="20"/>
                <w:szCs w:val="20"/>
              </w:rPr>
              <w:t>06762/TOLUCA/IP/2025</w:t>
            </w:r>
          </w:p>
        </w:tc>
        <w:tc>
          <w:tcPr>
            <w:tcW w:w="6209" w:type="dxa"/>
            <w:tcBorders>
              <w:top w:val="single" w:sz="4" w:space="0" w:color="auto"/>
              <w:left w:val="single" w:sz="4" w:space="0" w:color="auto"/>
              <w:bottom w:val="single" w:sz="4" w:space="0" w:color="auto"/>
              <w:right w:val="single" w:sz="4" w:space="0" w:color="auto"/>
            </w:tcBorders>
          </w:tcPr>
          <w:p w14:paraId="1241F3FF" w14:textId="02D9ACF9" w:rsidR="007A17E3"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03328/INFOEM/IP/RR/2025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w:t>
            </w:r>
            <w:r w:rsidRPr="00A04D9D">
              <w:rPr>
                <w:rFonts w:eastAsia="Times New Roman" w:cs="Arial"/>
                <w:bCs/>
                <w:i/>
                <w:iCs/>
                <w:sz w:val="20"/>
                <w:szCs w:val="20"/>
                <w:lang w:eastAsia="es-ES"/>
              </w:rPr>
              <w:lastRenderedPageBreak/>
              <w:t xml:space="preserve">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tr w:rsidR="007A17E3" w:rsidRPr="00A04D9D" w14:paraId="0724F3AC" w14:textId="77777777" w:rsidTr="006B1A60">
        <w:tc>
          <w:tcPr>
            <w:tcW w:w="562" w:type="dxa"/>
            <w:tcBorders>
              <w:top w:val="single" w:sz="4" w:space="0" w:color="auto"/>
              <w:left w:val="single" w:sz="4" w:space="0" w:color="auto"/>
              <w:bottom w:val="single" w:sz="4" w:space="0" w:color="auto"/>
              <w:right w:val="single" w:sz="4" w:space="0" w:color="auto"/>
            </w:tcBorders>
          </w:tcPr>
          <w:p w14:paraId="4DB8ED8C" w14:textId="5A96BE46" w:rsidR="007A17E3" w:rsidRPr="00A04D9D" w:rsidRDefault="007A17E3" w:rsidP="006B1A60">
            <w:pPr>
              <w:spacing w:line="360" w:lineRule="auto"/>
              <w:rPr>
                <w:b/>
                <w:bCs/>
                <w:i/>
                <w:iCs/>
                <w:sz w:val="20"/>
                <w:szCs w:val="20"/>
              </w:rPr>
            </w:pPr>
            <w:r w:rsidRPr="00A04D9D">
              <w:rPr>
                <w:b/>
                <w:bCs/>
                <w:i/>
                <w:iCs/>
                <w:sz w:val="20"/>
                <w:szCs w:val="20"/>
              </w:rPr>
              <w:lastRenderedPageBreak/>
              <w:t>20</w:t>
            </w:r>
          </w:p>
        </w:tc>
        <w:tc>
          <w:tcPr>
            <w:tcW w:w="2717" w:type="dxa"/>
            <w:tcBorders>
              <w:top w:val="single" w:sz="4" w:space="0" w:color="auto"/>
              <w:left w:val="single" w:sz="4" w:space="0" w:color="auto"/>
              <w:bottom w:val="single" w:sz="4" w:space="0" w:color="auto"/>
              <w:right w:val="single" w:sz="4" w:space="0" w:color="auto"/>
            </w:tcBorders>
          </w:tcPr>
          <w:p w14:paraId="4A7DEEE6" w14:textId="1C3A9356" w:rsidR="007A17E3" w:rsidRPr="00A04D9D" w:rsidRDefault="007A17E3" w:rsidP="006B1A60">
            <w:pPr>
              <w:spacing w:line="360" w:lineRule="auto"/>
              <w:rPr>
                <w:b/>
                <w:bCs/>
                <w:i/>
                <w:iCs/>
                <w:sz w:val="20"/>
                <w:szCs w:val="20"/>
              </w:rPr>
            </w:pPr>
            <w:r w:rsidRPr="00A04D9D">
              <w:rPr>
                <w:b/>
                <w:bCs/>
                <w:i/>
                <w:iCs/>
                <w:sz w:val="20"/>
                <w:szCs w:val="20"/>
              </w:rPr>
              <w:t>06756/TOLUCA/IP/2025</w:t>
            </w:r>
          </w:p>
        </w:tc>
        <w:tc>
          <w:tcPr>
            <w:tcW w:w="6209" w:type="dxa"/>
            <w:tcBorders>
              <w:top w:val="single" w:sz="4" w:space="0" w:color="auto"/>
              <w:left w:val="single" w:sz="4" w:space="0" w:color="auto"/>
              <w:bottom w:val="single" w:sz="4" w:space="0" w:color="auto"/>
              <w:right w:val="single" w:sz="4" w:space="0" w:color="auto"/>
            </w:tcBorders>
          </w:tcPr>
          <w:p w14:paraId="5C42BBA1" w14:textId="648BB4B4" w:rsidR="007A17E3" w:rsidRPr="00A04D9D" w:rsidRDefault="007A17E3" w:rsidP="006B1A60">
            <w:pPr>
              <w:spacing w:line="360" w:lineRule="auto"/>
              <w:rPr>
                <w:rFonts w:eastAsia="Times New Roman" w:cs="Arial"/>
                <w:bCs/>
                <w:i/>
                <w:iCs/>
                <w:sz w:val="20"/>
                <w:szCs w:val="20"/>
                <w:lang w:eastAsia="es-ES"/>
              </w:rPr>
            </w:pPr>
            <w:r w:rsidRPr="00A04D9D">
              <w:rPr>
                <w:rFonts w:eastAsia="Times New Roman" w:cs="Arial"/>
                <w:bCs/>
                <w:i/>
                <w:iCs/>
                <w:sz w:val="20"/>
                <w:szCs w:val="20"/>
                <w:lang w:eastAsia="es-ES"/>
              </w:rPr>
              <w:t xml:space="preserve">Del recurso de revisión 03313/INFOEM/IP/RR/2025 solicitamos los siguientes documentos: - Solicitud original - Captura de pantalla de los turnos a las áreas competentes en el sistema </w:t>
            </w:r>
            <w:proofErr w:type="spellStart"/>
            <w:r w:rsidRPr="00A04D9D">
              <w:rPr>
                <w:rFonts w:eastAsia="Times New Roman" w:cs="Arial"/>
                <w:bCs/>
                <w:i/>
                <w:iCs/>
                <w:sz w:val="20"/>
                <w:szCs w:val="20"/>
                <w:lang w:eastAsia="es-ES"/>
              </w:rPr>
              <w:t>saimex</w:t>
            </w:r>
            <w:proofErr w:type="spellEnd"/>
            <w:r w:rsidRPr="00A04D9D">
              <w:rPr>
                <w:rFonts w:eastAsia="Times New Roman" w:cs="Arial"/>
                <w:bCs/>
                <w:i/>
                <w:iCs/>
                <w:sz w:val="20"/>
                <w:szCs w:val="20"/>
                <w:lang w:eastAsia="es-ES"/>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 Estado de cumplimiento o incumplimiento - Favor de especificar si el asunto lo tiene la Contraloría del Infoem - indicar si el recurso genera alguna responsabilidad directa a algún funcionario público -indicar si existe apercibimiento por parte del </w:t>
            </w:r>
            <w:proofErr w:type="spellStart"/>
            <w:r w:rsidRPr="00A04D9D">
              <w:rPr>
                <w:rFonts w:eastAsia="Times New Roman" w:cs="Arial"/>
                <w:bCs/>
                <w:i/>
                <w:iCs/>
                <w:sz w:val="20"/>
                <w:szCs w:val="20"/>
                <w:lang w:eastAsia="es-ES"/>
              </w:rPr>
              <w:t>infoem</w:t>
            </w:r>
            <w:proofErr w:type="spellEnd"/>
            <w:r w:rsidRPr="00A04D9D">
              <w:rPr>
                <w:rFonts w:eastAsia="Times New Roman" w:cs="Arial"/>
                <w:bCs/>
                <w:i/>
                <w:iCs/>
                <w:sz w:val="20"/>
                <w:szCs w:val="20"/>
                <w:lang w:eastAsia="es-ES"/>
              </w:rPr>
              <w:t xml:space="preserve"> -indicar si el asunto se encuentra </w:t>
            </w:r>
            <w:proofErr w:type="spellStart"/>
            <w:r w:rsidRPr="00A04D9D">
              <w:rPr>
                <w:rFonts w:eastAsia="Times New Roman" w:cs="Arial"/>
                <w:bCs/>
                <w:i/>
                <w:iCs/>
                <w:sz w:val="20"/>
                <w:szCs w:val="20"/>
                <w:lang w:eastAsia="es-ES"/>
              </w:rPr>
              <w:t>concluído</w:t>
            </w:r>
            <w:proofErr w:type="spellEnd"/>
            <w:r w:rsidRPr="00A04D9D">
              <w:rPr>
                <w:rFonts w:eastAsia="Times New Roman" w:cs="Arial"/>
                <w:bCs/>
                <w:i/>
                <w:iCs/>
                <w:sz w:val="20"/>
                <w:szCs w:val="20"/>
                <w:lang w:eastAsia="es-ES"/>
              </w:rPr>
              <w:t xml:space="preserve"> o en proceso - indicar qué áreas dieron la respuesta completa y que áreas</w:t>
            </w:r>
          </w:p>
        </w:tc>
      </w:tr>
      <w:bookmarkEnd w:id="3"/>
    </w:tbl>
    <w:p w14:paraId="7A08ACBF" w14:textId="77777777" w:rsidR="00E22EA8" w:rsidRPr="00A04D9D" w:rsidRDefault="00E22EA8" w:rsidP="00D7021E">
      <w:pPr>
        <w:spacing w:after="0" w:line="360" w:lineRule="auto"/>
        <w:rPr>
          <w:rFonts w:eastAsia="Calibri" w:cs="Tahoma"/>
        </w:rPr>
      </w:pPr>
    </w:p>
    <w:p w14:paraId="39D80FFA" w14:textId="67875455" w:rsidR="002207FA" w:rsidRPr="00A04D9D" w:rsidRDefault="00947B5C" w:rsidP="00D7021E">
      <w:pPr>
        <w:spacing w:after="0" w:line="360" w:lineRule="auto"/>
        <w:rPr>
          <w:rFonts w:eastAsia="Times New Roman" w:cs="Arial"/>
          <w:bCs/>
          <w:i/>
          <w:iCs/>
          <w:lang w:eastAsia="es-ES"/>
        </w:rPr>
      </w:pPr>
      <w:r w:rsidRPr="00A04D9D">
        <w:rPr>
          <w:rFonts w:eastAsia="Times New Roman" w:cs="Arial"/>
          <w:bCs/>
          <w:iCs/>
          <w:lang w:eastAsia="es-ES"/>
        </w:rPr>
        <w:t xml:space="preserve">Es de señalar que en las </w:t>
      </w:r>
      <w:r w:rsidR="007A17E3" w:rsidRPr="00A04D9D">
        <w:rPr>
          <w:rFonts w:eastAsia="Times New Roman" w:cs="Arial"/>
          <w:bCs/>
          <w:iCs/>
          <w:lang w:eastAsia="es-ES"/>
        </w:rPr>
        <w:t>veinte</w:t>
      </w:r>
      <w:r w:rsidRPr="00A04D9D">
        <w:rPr>
          <w:rFonts w:eastAsia="Times New Roman" w:cs="Arial"/>
          <w:bCs/>
          <w:iCs/>
          <w:lang w:eastAsia="es-ES"/>
        </w:rPr>
        <w:t xml:space="preserve"> solicitudes de acceso a la información la persona Recurrente eligió como modalidad de entrega de la información </w:t>
      </w:r>
      <w:r w:rsidRPr="00A04D9D">
        <w:rPr>
          <w:rFonts w:eastAsia="Times New Roman" w:cs="Arial"/>
          <w:bCs/>
          <w:i/>
          <w:iCs/>
          <w:lang w:eastAsia="es-ES"/>
        </w:rPr>
        <w:t>“A través del SAIMEX”.</w:t>
      </w:r>
    </w:p>
    <w:p w14:paraId="30E9B593" w14:textId="77777777" w:rsidR="008E7A96" w:rsidRPr="00A04D9D" w:rsidRDefault="008E7A96" w:rsidP="00D7021E">
      <w:pPr>
        <w:spacing w:after="0" w:line="360" w:lineRule="auto"/>
        <w:rPr>
          <w:rFonts w:eastAsia="Times New Roman" w:cs="Arial"/>
          <w:bCs/>
          <w:i/>
          <w:iCs/>
          <w:lang w:eastAsia="es-ES"/>
        </w:rPr>
      </w:pPr>
    </w:p>
    <w:p w14:paraId="10E79462" w14:textId="77777777" w:rsidR="008E7A96" w:rsidRPr="00A04D9D" w:rsidRDefault="008E7A96" w:rsidP="00D7021E">
      <w:pPr>
        <w:keepNext/>
        <w:keepLines/>
        <w:spacing w:after="0" w:line="360" w:lineRule="auto"/>
        <w:outlineLvl w:val="1"/>
        <w:rPr>
          <w:lang w:eastAsia="en-US"/>
        </w:rPr>
      </w:pPr>
      <w:bookmarkStart w:id="4" w:name="_Toc189042481"/>
      <w:bookmarkStart w:id="5" w:name="_Toc210306184"/>
      <w:bookmarkStart w:id="6" w:name="_Toc221807337"/>
      <w:r w:rsidRPr="00A04D9D">
        <w:rPr>
          <w:rFonts w:eastAsia="Calibri" w:cs="Times New Roman"/>
          <w:b/>
          <w:bCs/>
          <w:color w:val="auto"/>
          <w:lang w:eastAsia="en-US"/>
        </w:rPr>
        <w:t>II. Prórroga para atender la</w:t>
      </w:r>
      <w:r w:rsidR="00D933BB" w:rsidRPr="00A04D9D">
        <w:rPr>
          <w:rFonts w:eastAsia="Calibri" w:cs="Times New Roman"/>
          <w:b/>
          <w:bCs/>
          <w:color w:val="auto"/>
          <w:lang w:eastAsia="en-US"/>
        </w:rPr>
        <w:t>s</w:t>
      </w:r>
      <w:r w:rsidRPr="00A04D9D">
        <w:rPr>
          <w:rFonts w:eastAsia="Calibri" w:cs="Times New Roman"/>
          <w:b/>
          <w:bCs/>
          <w:color w:val="auto"/>
          <w:lang w:eastAsia="en-US"/>
        </w:rPr>
        <w:t xml:space="preserve"> solicitud</w:t>
      </w:r>
      <w:r w:rsidR="00D933BB" w:rsidRPr="00A04D9D">
        <w:rPr>
          <w:rFonts w:eastAsia="Calibri" w:cs="Times New Roman"/>
          <w:b/>
          <w:bCs/>
          <w:color w:val="auto"/>
          <w:lang w:eastAsia="en-US"/>
        </w:rPr>
        <w:t>es</w:t>
      </w:r>
      <w:r w:rsidRPr="00A04D9D">
        <w:rPr>
          <w:rFonts w:eastAsia="Calibri" w:cs="Times New Roman"/>
          <w:b/>
          <w:bCs/>
          <w:color w:val="auto"/>
          <w:lang w:eastAsia="en-US"/>
        </w:rPr>
        <w:t xml:space="preserve"> de información</w:t>
      </w:r>
      <w:bookmarkEnd w:id="4"/>
      <w:bookmarkEnd w:id="5"/>
      <w:bookmarkEnd w:id="6"/>
      <w:r w:rsidRPr="00A04D9D">
        <w:rPr>
          <w:rFonts w:eastAsia="Calibri" w:cs="Times New Roman"/>
          <w:b/>
          <w:bCs/>
          <w:color w:val="auto"/>
          <w:lang w:eastAsia="en-US"/>
        </w:rPr>
        <w:t xml:space="preserve"> </w:t>
      </w:r>
    </w:p>
    <w:p w14:paraId="1F342E1F" w14:textId="77777777" w:rsidR="006E3DDA" w:rsidRPr="00A04D9D" w:rsidRDefault="006E3DDA" w:rsidP="00D7021E">
      <w:pPr>
        <w:spacing w:after="0" w:line="360" w:lineRule="auto"/>
        <w:contextualSpacing/>
        <w:rPr>
          <w:rFonts w:eastAsia="Calibri" w:cs="Tahoma"/>
          <w:b/>
          <w:bCs/>
          <w:color w:val="000000"/>
          <w:lang w:eastAsia="en-US"/>
        </w:rPr>
      </w:pPr>
    </w:p>
    <w:p w14:paraId="2FDA2FC8" w14:textId="2199223E" w:rsidR="0045330D" w:rsidRPr="00A04D9D" w:rsidRDefault="008E7A96" w:rsidP="00D7021E">
      <w:pPr>
        <w:spacing w:after="0" w:line="360" w:lineRule="auto"/>
        <w:contextualSpacing/>
        <w:rPr>
          <w:rFonts w:eastAsia="Calibri" w:cs="Tahoma"/>
          <w:color w:val="000000"/>
          <w:lang w:eastAsia="en-US"/>
        </w:rPr>
      </w:pPr>
      <w:r w:rsidRPr="00A04D9D">
        <w:rPr>
          <w:rFonts w:eastAsia="Calibri" w:cs="Tahoma"/>
          <w:bCs/>
          <w:color w:val="000000"/>
          <w:lang w:eastAsia="en-US"/>
        </w:rPr>
        <w:t xml:space="preserve">El </w:t>
      </w:r>
      <w:r w:rsidR="009D734E" w:rsidRPr="00A04D9D">
        <w:rPr>
          <w:rFonts w:eastAsia="Calibri" w:cs="Tahoma"/>
          <w:bCs/>
          <w:color w:val="000000"/>
          <w:lang w:eastAsia="en-US"/>
        </w:rPr>
        <w:t xml:space="preserve">once y </w:t>
      </w:r>
      <w:r w:rsidR="007A17E3" w:rsidRPr="00A04D9D">
        <w:rPr>
          <w:rFonts w:eastAsia="Calibri" w:cs="Tahoma"/>
          <w:bCs/>
          <w:color w:val="000000"/>
          <w:lang w:eastAsia="en-US"/>
        </w:rPr>
        <w:t>doce</w:t>
      </w:r>
      <w:r w:rsidR="001D365C" w:rsidRPr="00A04D9D">
        <w:rPr>
          <w:rFonts w:eastAsia="Calibri" w:cs="Tahoma"/>
          <w:bCs/>
          <w:color w:val="000000"/>
          <w:lang w:eastAsia="en-US"/>
        </w:rPr>
        <w:t xml:space="preserve"> de diciembre</w:t>
      </w:r>
      <w:r w:rsidRPr="00A04D9D">
        <w:rPr>
          <w:rFonts w:eastAsia="Calibri" w:cs="Tahoma"/>
          <w:bCs/>
          <w:color w:val="000000"/>
          <w:lang w:eastAsia="en-US"/>
        </w:rPr>
        <w:t xml:space="preserve"> de dos mil veinticinco</w:t>
      </w:r>
      <w:r w:rsidRPr="00A04D9D">
        <w:rPr>
          <w:rFonts w:eastAsia="Calibri" w:cs="Tahoma"/>
          <w:color w:val="000000"/>
          <w:lang w:eastAsia="en-US"/>
        </w:rPr>
        <w:t xml:space="preserve">, el Sujeto Obligado, </w:t>
      </w:r>
      <w:r w:rsidR="001657D3" w:rsidRPr="00A04D9D">
        <w:rPr>
          <w:rFonts w:eastAsia="Calibri" w:cs="Tahoma"/>
          <w:color w:val="000000"/>
          <w:lang w:eastAsia="en-US"/>
        </w:rPr>
        <w:t xml:space="preserve">notificó </w:t>
      </w:r>
      <w:r w:rsidRPr="00A04D9D">
        <w:rPr>
          <w:rFonts w:eastAsia="Calibri" w:cs="Tahoma"/>
          <w:color w:val="000000"/>
          <w:lang w:eastAsia="en-US"/>
        </w:rPr>
        <w:t xml:space="preserve">a través del Sistema de Acceso a la Información Mexiquense (SAIMEX), </w:t>
      </w:r>
      <w:r w:rsidR="0029614D" w:rsidRPr="00A04D9D">
        <w:rPr>
          <w:rFonts w:eastAsia="Calibri" w:cs="Tahoma"/>
          <w:color w:val="000000"/>
          <w:lang w:eastAsia="en-US"/>
        </w:rPr>
        <w:t>las</w:t>
      </w:r>
      <w:r w:rsidRPr="00A04D9D">
        <w:rPr>
          <w:rFonts w:eastAsia="Calibri" w:cs="Tahoma"/>
          <w:color w:val="000000"/>
          <w:lang w:eastAsia="en-US"/>
        </w:rPr>
        <w:t xml:space="preserve"> prórroga</w:t>
      </w:r>
      <w:r w:rsidR="0029614D" w:rsidRPr="00A04D9D">
        <w:rPr>
          <w:rFonts w:eastAsia="Calibri" w:cs="Tahoma"/>
          <w:color w:val="000000"/>
          <w:lang w:eastAsia="en-US"/>
        </w:rPr>
        <w:t>s</w:t>
      </w:r>
      <w:r w:rsidR="0045330D" w:rsidRPr="00A04D9D">
        <w:rPr>
          <w:rFonts w:eastAsia="Calibri" w:cs="Tahoma"/>
          <w:color w:val="000000"/>
          <w:lang w:eastAsia="en-US"/>
        </w:rPr>
        <w:t xml:space="preserve"> para atender la</w:t>
      </w:r>
      <w:r w:rsidR="0029614D" w:rsidRPr="00A04D9D">
        <w:rPr>
          <w:rFonts w:eastAsia="Calibri" w:cs="Tahoma"/>
          <w:color w:val="000000"/>
          <w:lang w:eastAsia="en-US"/>
        </w:rPr>
        <w:t>s</w:t>
      </w:r>
      <w:r w:rsidR="0045330D" w:rsidRPr="00A04D9D">
        <w:rPr>
          <w:rFonts w:eastAsia="Calibri" w:cs="Tahoma"/>
          <w:color w:val="000000"/>
          <w:lang w:eastAsia="en-US"/>
        </w:rPr>
        <w:t xml:space="preserve"> solicitud de información.</w:t>
      </w:r>
    </w:p>
    <w:p w14:paraId="6067E14C" w14:textId="77777777" w:rsidR="0045330D" w:rsidRPr="00A04D9D" w:rsidRDefault="0045330D" w:rsidP="00D7021E">
      <w:pPr>
        <w:spacing w:after="0" w:line="360" w:lineRule="auto"/>
        <w:contextualSpacing/>
        <w:rPr>
          <w:rFonts w:eastAsia="Calibri" w:cs="Tahoma"/>
          <w:color w:val="000000"/>
          <w:lang w:eastAsia="en-US"/>
        </w:rPr>
      </w:pPr>
    </w:p>
    <w:p w14:paraId="0C3B120E" w14:textId="77777777" w:rsidR="00E22EA8" w:rsidRPr="00A04D9D" w:rsidRDefault="000B3C56" w:rsidP="00D7021E">
      <w:pPr>
        <w:pStyle w:val="Ttulo2"/>
        <w:spacing w:before="0" w:after="0" w:line="360" w:lineRule="auto"/>
        <w:rPr>
          <w:sz w:val="22"/>
          <w:szCs w:val="22"/>
        </w:rPr>
      </w:pPr>
      <w:bookmarkStart w:id="7" w:name="_Toc221807338"/>
      <w:r w:rsidRPr="00A04D9D">
        <w:rPr>
          <w:rFonts w:cs="Tahoma"/>
          <w:sz w:val="22"/>
          <w:szCs w:val="22"/>
        </w:rPr>
        <w:t>I</w:t>
      </w:r>
      <w:r w:rsidR="008E7A96" w:rsidRPr="00A04D9D">
        <w:rPr>
          <w:rFonts w:cs="Tahoma"/>
          <w:sz w:val="22"/>
          <w:szCs w:val="22"/>
        </w:rPr>
        <w:t>I</w:t>
      </w:r>
      <w:r w:rsidR="0007311B" w:rsidRPr="00A04D9D">
        <w:rPr>
          <w:rFonts w:cs="Tahoma"/>
          <w:sz w:val="22"/>
          <w:szCs w:val="22"/>
        </w:rPr>
        <w:t>I</w:t>
      </w:r>
      <w:r w:rsidR="00E22EA8" w:rsidRPr="00A04D9D">
        <w:rPr>
          <w:rFonts w:cs="Tahoma"/>
          <w:sz w:val="22"/>
          <w:szCs w:val="22"/>
        </w:rPr>
        <w:t>.</w:t>
      </w:r>
      <w:r w:rsidR="00E22EA8" w:rsidRPr="00A04D9D">
        <w:rPr>
          <w:sz w:val="22"/>
          <w:szCs w:val="22"/>
        </w:rPr>
        <w:t xml:space="preserve"> Respuesta del Sujeto Obligado</w:t>
      </w:r>
      <w:bookmarkEnd w:id="7"/>
    </w:p>
    <w:p w14:paraId="513056B6" w14:textId="77777777" w:rsidR="00C06004" w:rsidRPr="00A04D9D" w:rsidRDefault="00C06004" w:rsidP="00D7021E">
      <w:pPr>
        <w:autoSpaceDE w:val="0"/>
        <w:autoSpaceDN w:val="0"/>
        <w:adjustRightInd w:val="0"/>
        <w:spacing w:after="0" w:line="360" w:lineRule="auto"/>
        <w:rPr>
          <w:b/>
          <w:bCs/>
        </w:rPr>
      </w:pPr>
    </w:p>
    <w:p w14:paraId="467B63BA" w14:textId="356E0339" w:rsidR="000846E8" w:rsidRPr="00A04D9D" w:rsidRDefault="00EB386A" w:rsidP="00D7021E">
      <w:pPr>
        <w:spacing w:after="0" w:line="360" w:lineRule="auto"/>
      </w:pPr>
      <w:r w:rsidRPr="00A04D9D">
        <w:t xml:space="preserve">El </w:t>
      </w:r>
      <w:r w:rsidR="009D734E" w:rsidRPr="00A04D9D">
        <w:t xml:space="preserve">doce y </w:t>
      </w:r>
      <w:r w:rsidR="007A17E3" w:rsidRPr="00A04D9D">
        <w:t>trece de enero</w:t>
      </w:r>
      <w:r w:rsidR="00CD4DE8" w:rsidRPr="00A04D9D">
        <w:t xml:space="preserve"> de dos mil </w:t>
      </w:r>
      <w:r w:rsidR="007A17E3" w:rsidRPr="00A04D9D">
        <w:t>veintiséis</w:t>
      </w:r>
      <w:r w:rsidR="00E22EA8" w:rsidRPr="00A04D9D">
        <w:t xml:space="preserve">, </w:t>
      </w:r>
      <w:r w:rsidR="009D734E" w:rsidRPr="00A04D9D">
        <w:t xml:space="preserve">respectivamente, </w:t>
      </w:r>
      <w:r w:rsidR="00E22EA8" w:rsidRPr="00A04D9D">
        <w:t xml:space="preserve">el Sujeto Obligado notificó, a través del Sistema de Acceso a la Información Mexiquense (SAIMEX), la respuesta a la solicitud de acceso a la información pública, </w:t>
      </w:r>
      <w:r w:rsidR="002A31E6" w:rsidRPr="00A04D9D">
        <w:t>mediante</w:t>
      </w:r>
      <w:r w:rsidR="000846E8" w:rsidRPr="00A04D9D">
        <w:t xml:space="preserve"> los documentos siguientes:</w:t>
      </w:r>
    </w:p>
    <w:p w14:paraId="06ADA7B9" w14:textId="77777777" w:rsidR="004E7B40" w:rsidRPr="00A04D9D" w:rsidRDefault="004E7B40" w:rsidP="00D7021E">
      <w:pPr>
        <w:spacing w:after="0" w:line="360" w:lineRule="auto"/>
      </w:pPr>
    </w:p>
    <w:tbl>
      <w:tblPr>
        <w:tblStyle w:val="Tablaconcuadrcula"/>
        <w:tblW w:w="8926" w:type="dxa"/>
        <w:tblLook w:val="04A0" w:firstRow="1" w:lastRow="0" w:firstColumn="1" w:lastColumn="0" w:noHBand="0" w:noVBand="1"/>
      </w:tblPr>
      <w:tblGrid>
        <w:gridCol w:w="2494"/>
        <w:gridCol w:w="6432"/>
      </w:tblGrid>
      <w:tr w:rsidR="002A31E6" w:rsidRPr="00A04D9D" w14:paraId="7D5A5E20"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F080CD1" w14:textId="77777777" w:rsidR="002A31E6" w:rsidRPr="00A04D9D" w:rsidRDefault="002A31E6" w:rsidP="00D7021E">
            <w:pPr>
              <w:spacing w:line="360" w:lineRule="auto"/>
              <w:rPr>
                <w:b/>
                <w:sz w:val="20"/>
              </w:rPr>
            </w:pPr>
            <w:r w:rsidRPr="00A04D9D">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2E09901" w14:textId="77777777" w:rsidR="002A31E6" w:rsidRPr="00A04D9D" w:rsidRDefault="002A31E6" w:rsidP="00D7021E">
            <w:pPr>
              <w:spacing w:line="360" w:lineRule="auto"/>
              <w:rPr>
                <w:b/>
                <w:sz w:val="20"/>
              </w:rPr>
            </w:pPr>
            <w:r w:rsidRPr="00A04D9D">
              <w:rPr>
                <w:b/>
                <w:sz w:val="20"/>
              </w:rPr>
              <w:t>RESPUESTA</w:t>
            </w:r>
          </w:p>
        </w:tc>
      </w:tr>
      <w:tr w:rsidR="002A31E6" w:rsidRPr="00A04D9D" w14:paraId="146C8B49"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5BBD2811" w14:textId="728F7777" w:rsidR="008F487E" w:rsidRPr="00A04D9D" w:rsidRDefault="007A17E3" w:rsidP="008F487E">
            <w:pPr>
              <w:spacing w:line="360" w:lineRule="auto"/>
              <w:rPr>
                <w:b/>
                <w:bCs/>
                <w:i/>
                <w:iCs/>
                <w:sz w:val="20"/>
                <w:szCs w:val="20"/>
              </w:rPr>
            </w:pPr>
            <w:r w:rsidRPr="00A04D9D">
              <w:rPr>
                <w:b/>
                <w:bCs/>
                <w:i/>
                <w:iCs/>
                <w:sz w:val="20"/>
                <w:szCs w:val="20"/>
              </w:rPr>
              <w:t xml:space="preserve">06852/TOLUCA/IP/2025, 06847/TOLUCA/IP/2025, 06842/TOLUCA/IP/2025, 06837/TOLUCA/IP/2025, 06833/TOLUCA/IP/2025, 06828/TOLUCA/IP/2025, 06822/TOLUCA/IP/2025, 06817/TOLUCA/IP/2025, 06812/TOLUCA/IP/2025, 06807/TOLUCA/IP/2025, </w:t>
            </w:r>
            <w:r w:rsidRPr="00A04D9D">
              <w:rPr>
                <w:b/>
                <w:bCs/>
                <w:i/>
                <w:iCs/>
                <w:sz w:val="20"/>
                <w:szCs w:val="20"/>
              </w:rPr>
              <w:lastRenderedPageBreak/>
              <w:t>06802/TOLUCA/IP/2025, 06797/TOLUCA/IP/2025, 06792/TOLUCA/IP/2025, 06787/TOLUCA/IP/2025, 06782/TOLUCA/IP/2025, 06777/TOLUCA/IP/2025, 06772/TOLUCA/IP/2025, 06767/TOLUCA/IP/2025, 06762/TOLUCA/IP/2025, 06756/TOLUCA/IP/2025.</w:t>
            </w:r>
          </w:p>
        </w:tc>
        <w:tc>
          <w:tcPr>
            <w:tcW w:w="6432" w:type="dxa"/>
            <w:tcBorders>
              <w:top w:val="single" w:sz="4" w:space="0" w:color="auto"/>
              <w:left w:val="single" w:sz="4" w:space="0" w:color="auto"/>
              <w:bottom w:val="single" w:sz="4" w:space="0" w:color="auto"/>
              <w:right w:val="single" w:sz="4" w:space="0" w:color="auto"/>
            </w:tcBorders>
            <w:hideMark/>
          </w:tcPr>
          <w:p w14:paraId="02B6F8E2" w14:textId="77777777" w:rsidR="005E0BD1" w:rsidRPr="00A04D9D" w:rsidRDefault="005E0BD1" w:rsidP="00D7021E">
            <w:pPr>
              <w:spacing w:line="360" w:lineRule="auto"/>
              <w:rPr>
                <w:i/>
                <w:iCs/>
                <w:sz w:val="20"/>
              </w:rPr>
            </w:pPr>
            <w:r w:rsidRPr="00A04D9D">
              <w:rPr>
                <w:i/>
                <w:iCs/>
                <w:sz w:val="20"/>
              </w:rPr>
              <w:lastRenderedPageBreak/>
              <w:t>“…</w:t>
            </w:r>
          </w:p>
          <w:p w14:paraId="4076AE5F" w14:textId="77777777" w:rsidR="005E0BD1" w:rsidRPr="00A04D9D" w:rsidRDefault="005E0BD1" w:rsidP="005E0BD1">
            <w:pPr>
              <w:spacing w:line="360" w:lineRule="auto"/>
              <w:rPr>
                <w:i/>
                <w:iCs/>
                <w:sz w:val="20"/>
              </w:rPr>
            </w:pPr>
            <w:r w:rsidRPr="00A04D9D">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240C5C2A" w14:textId="77777777" w:rsidR="005E0BD1" w:rsidRPr="00A04D9D" w:rsidRDefault="00913C2B" w:rsidP="005E0BD1">
            <w:pPr>
              <w:spacing w:line="360" w:lineRule="auto"/>
              <w:rPr>
                <w:i/>
                <w:iCs/>
                <w:sz w:val="20"/>
              </w:rPr>
            </w:pPr>
            <w:hyperlink r:id="rId9" w:history="1">
              <w:r w:rsidR="005E0BD1" w:rsidRPr="00A04D9D">
                <w:rPr>
                  <w:rStyle w:val="Hipervnculo"/>
                  <w:i/>
                  <w:iCs/>
                  <w:sz w:val="20"/>
                </w:rPr>
                <w:t>https://www.infoem.org.mx/es/node/806/</w:t>
              </w:r>
            </w:hyperlink>
          </w:p>
          <w:p w14:paraId="09388616" w14:textId="77777777" w:rsidR="005E0BD1" w:rsidRPr="00A04D9D" w:rsidRDefault="005E0BD1" w:rsidP="005E0BD1">
            <w:pPr>
              <w:spacing w:line="360" w:lineRule="auto"/>
              <w:rPr>
                <w:i/>
                <w:iCs/>
                <w:sz w:val="20"/>
              </w:rPr>
            </w:pPr>
            <w:r w:rsidRPr="00A04D9D">
              <w:rPr>
                <w:i/>
                <w:iCs/>
                <w:sz w:val="20"/>
              </w:rPr>
              <w:t>…”</w:t>
            </w:r>
          </w:p>
          <w:p w14:paraId="587CB0C3" w14:textId="77777777" w:rsidR="005E0BD1" w:rsidRPr="00A04D9D" w:rsidRDefault="005E0BD1" w:rsidP="005E0BD1">
            <w:pPr>
              <w:spacing w:line="360" w:lineRule="auto"/>
              <w:rPr>
                <w:sz w:val="20"/>
              </w:rPr>
            </w:pPr>
          </w:p>
          <w:p w14:paraId="42962093" w14:textId="77777777" w:rsidR="005E0BD1" w:rsidRPr="00A04D9D" w:rsidRDefault="005E0BD1" w:rsidP="005E0BD1">
            <w:pPr>
              <w:spacing w:line="360" w:lineRule="auto"/>
              <w:rPr>
                <w:sz w:val="20"/>
              </w:rPr>
            </w:pPr>
            <w:r w:rsidRPr="00A04D9D">
              <w:rPr>
                <w:sz w:val="20"/>
              </w:rPr>
              <w:t xml:space="preserve">ii. Anexo que contiene la liga electrónica y el procedimiento para acceder a la información. </w:t>
            </w:r>
          </w:p>
        </w:tc>
      </w:tr>
    </w:tbl>
    <w:p w14:paraId="232827DE" w14:textId="77777777" w:rsidR="000846E8" w:rsidRPr="00A04D9D" w:rsidRDefault="000846E8" w:rsidP="00D7021E">
      <w:pPr>
        <w:spacing w:after="0" w:line="360" w:lineRule="auto"/>
      </w:pPr>
    </w:p>
    <w:p w14:paraId="568E39E7" w14:textId="77777777" w:rsidR="00E22EA8" w:rsidRPr="00A04D9D" w:rsidRDefault="0007311B" w:rsidP="00D7021E">
      <w:pPr>
        <w:pStyle w:val="Ttulo2"/>
        <w:spacing w:before="0" w:after="0" w:line="360" w:lineRule="auto"/>
        <w:rPr>
          <w:sz w:val="22"/>
          <w:szCs w:val="22"/>
        </w:rPr>
      </w:pPr>
      <w:bookmarkStart w:id="8" w:name="_Toc221807339"/>
      <w:r w:rsidRPr="00A04D9D">
        <w:rPr>
          <w:sz w:val="22"/>
          <w:szCs w:val="22"/>
        </w:rPr>
        <w:t>I</w:t>
      </w:r>
      <w:r w:rsidR="008E7A96" w:rsidRPr="00A04D9D">
        <w:rPr>
          <w:sz w:val="22"/>
          <w:szCs w:val="22"/>
        </w:rPr>
        <w:t>V</w:t>
      </w:r>
      <w:r w:rsidR="00E22EA8" w:rsidRPr="00A04D9D">
        <w:rPr>
          <w:sz w:val="22"/>
          <w:szCs w:val="22"/>
        </w:rPr>
        <w:t>. Interposición del Recurso de Revisión</w:t>
      </w:r>
      <w:bookmarkEnd w:id="8"/>
    </w:p>
    <w:p w14:paraId="29502CFC" w14:textId="77777777" w:rsidR="00E22EA8" w:rsidRPr="00A04D9D" w:rsidRDefault="00E22EA8" w:rsidP="00D7021E">
      <w:pPr>
        <w:spacing w:after="0" w:line="360" w:lineRule="auto"/>
        <w:rPr>
          <w:b/>
        </w:rPr>
      </w:pPr>
    </w:p>
    <w:p w14:paraId="03DA7FC4" w14:textId="7DBE1A01" w:rsidR="009C5A71" w:rsidRPr="00A04D9D" w:rsidRDefault="00083169" w:rsidP="00D7021E">
      <w:pPr>
        <w:spacing w:after="0" w:line="360" w:lineRule="auto"/>
        <w:rPr>
          <w:bCs/>
        </w:rPr>
      </w:pPr>
      <w:r w:rsidRPr="00A04D9D">
        <w:rPr>
          <w:bCs/>
        </w:rPr>
        <w:t>El</w:t>
      </w:r>
      <w:r w:rsidR="008E5E71" w:rsidRPr="00A04D9D">
        <w:rPr>
          <w:bCs/>
        </w:rPr>
        <w:t xml:space="preserve"> </w:t>
      </w:r>
      <w:r w:rsidR="007A17E3" w:rsidRPr="00A04D9D">
        <w:t>catorce de enero</w:t>
      </w:r>
      <w:r w:rsidR="00693E89" w:rsidRPr="00A04D9D">
        <w:t xml:space="preserve"> </w:t>
      </w:r>
      <w:r w:rsidR="008E5E71" w:rsidRPr="00A04D9D">
        <w:t xml:space="preserve">de dos mil </w:t>
      </w:r>
      <w:r w:rsidR="007A17E3" w:rsidRPr="00A04D9D">
        <w:t>veintiséis</w:t>
      </w:r>
      <w:r w:rsidR="00E22EA8" w:rsidRPr="00A04D9D">
        <w:rPr>
          <w:bCs/>
        </w:rPr>
        <w:t xml:space="preserve">, se recibió en este Instituto, a través del </w:t>
      </w:r>
      <w:r w:rsidR="00E22EA8" w:rsidRPr="00A04D9D">
        <w:rPr>
          <w:bCs/>
          <w:lang w:val="es-ES"/>
        </w:rPr>
        <w:t>Sistema de Acceso a la Información Mexiquense (SAIMEX)</w:t>
      </w:r>
      <w:r w:rsidR="00E22EA8" w:rsidRPr="00A04D9D">
        <w:rPr>
          <w:bCs/>
        </w:rPr>
        <w:t xml:space="preserve">, </w:t>
      </w:r>
      <w:r w:rsidR="007A17E3" w:rsidRPr="00A04D9D">
        <w:rPr>
          <w:bCs/>
        </w:rPr>
        <w:t>veinte</w:t>
      </w:r>
      <w:r w:rsidR="009019A8" w:rsidRPr="00A04D9D">
        <w:rPr>
          <w:bCs/>
        </w:rPr>
        <w:t xml:space="preserve"> </w:t>
      </w:r>
      <w:r w:rsidR="00E22EA8" w:rsidRPr="00A04D9D">
        <w:rPr>
          <w:bCs/>
        </w:rPr>
        <w:t>Recurso</w:t>
      </w:r>
      <w:r w:rsidR="00F17302" w:rsidRPr="00A04D9D">
        <w:rPr>
          <w:bCs/>
        </w:rPr>
        <w:t>s</w:t>
      </w:r>
      <w:r w:rsidR="00E22EA8" w:rsidRPr="00A04D9D">
        <w:rPr>
          <w:bCs/>
        </w:rPr>
        <w:t xml:space="preserve"> de Revisión interpuesto</w:t>
      </w:r>
      <w:r w:rsidR="00F17302" w:rsidRPr="00A04D9D">
        <w:rPr>
          <w:bCs/>
        </w:rPr>
        <w:t>s</w:t>
      </w:r>
      <w:r w:rsidR="00E22EA8" w:rsidRPr="00A04D9D">
        <w:rPr>
          <w:bCs/>
        </w:rPr>
        <w:t xml:space="preserve"> por la p</w:t>
      </w:r>
      <w:r w:rsidRPr="00A04D9D">
        <w:rPr>
          <w:bCs/>
        </w:rPr>
        <w:t>ersona</w:t>
      </w:r>
      <w:r w:rsidR="00E22EA8" w:rsidRPr="00A04D9D">
        <w:rPr>
          <w:bCs/>
        </w:rPr>
        <w:t xml:space="preserve"> Recurrente, en contra de la</w:t>
      </w:r>
      <w:r w:rsidR="00F17302" w:rsidRPr="00A04D9D">
        <w:rPr>
          <w:bCs/>
        </w:rPr>
        <w:t>s</w:t>
      </w:r>
      <w:r w:rsidR="00E22EA8" w:rsidRPr="00A04D9D">
        <w:rPr>
          <w:bCs/>
        </w:rPr>
        <w:t xml:space="preserve"> respuesta</w:t>
      </w:r>
      <w:r w:rsidR="00F17302" w:rsidRPr="00A04D9D">
        <w:rPr>
          <w:bCs/>
        </w:rPr>
        <w:t>s</w:t>
      </w:r>
      <w:r w:rsidR="00E22EA8" w:rsidRPr="00A04D9D">
        <w:rPr>
          <w:bCs/>
        </w:rPr>
        <w:t xml:space="preserve"> por el Sujeto Obligado, a la</w:t>
      </w:r>
      <w:r w:rsidR="00F17302" w:rsidRPr="00A04D9D">
        <w:rPr>
          <w:bCs/>
        </w:rPr>
        <w:t>s</w:t>
      </w:r>
      <w:r w:rsidR="00E22EA8" w:rsidRPr="00A04D9D">
        <w:rPr>
          <w:bCs/>
        </w:rPr>
        <w:t xml:space="preserve"> solicitud</w:t>
      </w:r>
      <w:r w:rsidR="00F17302" w:rsidRPr="00A04D9D">
        <w:rPr>
          <w:bCs/>
        </w:rPr>
        <w:t>es</w:t>
      </w:r>
      <w:r w:rsidR="00E22EA8" w:rsidRPr="00A04D9D">
        <w:rPr>
          <w:bCs/>
        </w:rPr>
        <w:t xml:space="preserve"> de información</w:t>
      </w:r>
      <w:r w:rsidR="00F43789" w:rsidRPr="00A04D9D">
        <w:rPr>
          <w:rFonts w:eastAsia="Calibri" w:cs="Times New Roman"/>
        </w:rPr>
        <w:t xml:space="preserve">, </w:t>
      </w:r>
      <w:r w:rsidR="00E22EA8" w:rsidRPr="00A04D9D">
        <w:rPr>
          <w:bCs/>
        </w:rPr>
        <w:t xml:space="preserve">en los </w:t>
      </w:r>
      <w:r w:rsidR="007B6C6F" w:rsidRPr="00A04D9D">
        <w:rPr>
          <w:bCs/>
        </w:rPr>
        <w:t>términos</w:t>
      </w:r>
      <w:r w:rsidR="00F17302" w:rsidRPr="00A04D9D">
        <w:rPr>
          <w:bCs/>
        </w:rPr>
        <w:t xml:space="preserve"> </w:t>
      </w:r>
      <w:r w:rsidR="00692028" w:rsidRPr="00A04D9D">
        <w:rPr>
          <w:bCs/>
        </w:rPr>
        <w:t xml:space="preserve">similares </w:t>
      </w:r>
      <w:r w:rsidR="00F17302" w:rsidRPr="00A04D9D">
        <w:rPr>
          <w:bCs/>
        </w:rPr>
        <w:t>siguientes</w:t>
      </w:r>
      <w:r w:rsidR="00E22EA8" w:rsidRPr="00A04D9D">
        <w:rPr>
          <w:bCs/>
        </w:rPr>
        <w:t>:</w:t>
      </w:r>
    </w:p>
    <w:p w14:paraId="706428DD" w14:textId="77777777" w:rsidR="004023D8" w:rsidRPr="00A04D9D" w:rsidRDefault="004023D8" w:rsidP="00D7021E">
      <w:pPr>
        <w:spacing w:after="0" w:line="360" w:lineRule="auto"/>
        <w:rPr>
          <w:bCs/>
        </w:rPr>
      </w:pPr>
    </w:p>
    <w:tbl>
      <w:tblPr>
        <w:tblStyle w:val="Tablaconcuadrcula"/>
        <w:tblW w:w="0" w:type="auto"/>
        <w:tblLook w:val="04A0" w:firstRow="1" w:lastRow="0" w:firstColumn="1" w:lastColumn="0" w:noHBand="0" w:noVBand="1"/>
      </w:tblPr>
      <w:tblGrid>
        <w:gridCol w:w="2973"/>
        <w:gridCol w:w="2974"/>
        <w:gridCol w:w="2974"/>
      </w:tblGrid>
      <w:tr w:rsidR="004023D8" w:rsidRPr="00A04D9D" w14:paraId="1153B18C" w14:textId="77777777" w:rsidTr="00B37935">
        <w:tc>
          <w:tcPr>
            <w:tcW w:w="2973" w:type="dxa"/>
            <w:shd w:val="clear" w:color="auto" w:fill="DDD9C3" w:themeFill="background2" w:themeFillShade="E6"/>
          </w:tcPr>
          <w:p w14:paraId="4D809BFF" w14:textId="77777777" w:rsidR="004023D8" w:rsidRPr="00A04D9D" w:rsidRDefault="004023D8" w:rsidP="00D7021E">
            <w:pPr>
              <w:spacing w:line="360" w:lineRule="auto"/>
              <w:jc w:val="center"/>
              <w:rPr>
                <w:b/>
                <w:bCs/>
                <w:i/>
                <w:sz w:val="20"/>
              </w:rPr>
            </w:pPr>
            <w:r w:rsidRPr="00A04D9D">
              <w:rPr>
                <w:b/>
                <w:bCs/>
                <w:i/>
                <w:sz w:val="20"/>
              </w:rPr>
              <w:t>Recurso de Revisión</w:t>
            </w:r>
          </w:p>
        </w:tc>
        <w:tc>
          <w:tcPr>
            <w:tcW w:w="2974" w:type="dxa"/>
            <w:shd w:val="clear" w:color="auto" w:fill="DDD9C3" w:themeFill="background2" w:themeFillShade="E6"/>
          </w:tcPr>
          <w:p w14:paraId="59ED6D43" w14:textId="77777777" w:rsidR="004023D8" w:rsidRPr="00A04D9D" w:rsidRDefault="004023D8" w:rsidP="00D7021E">
            <w:pPr>
              <w:spacing w:line="360" w:lineRule="auto"/>
              <w:jc w:val="center"/>
              <w:rPr>
                <w:b/>
                <w:bCs/>
                <w:i/>
                <w:sz w:val="20"/>
              </w:rPr>
            </w:pPr>
            <w:r w:rsidRPr="00A04D9D">
              <w:rPr>
                <w:b/>
                <w:bCs/>
                <w:i/>
                <w:sz w:val="20"/>
              </w:rPr>
              <w:t>“ACTO IMPUGNADO</w:t>
            </w:r>
          </w:p>
        </w:tc>
        <w:tc>
          <w:tcPr>
            <w:tcW w:w="2974" w:type="dxa"/>
            <w:shd w:val="clear" w:color="auto" w:fill="DDD9C3" w:themeFill="background2" w:themeFillShade="E6"/>
          </w:tcPr>
          <w:p w14:paraId="04858533" w14:textId="77777777" w:rsidR="004023D8" w:rsidRPr="00A04D9D" w:rsidRDefault="004023D8" w:rsidP="00D7021E">
            <w:pPr>
              <w:spacing w:line="360" w:lineRule="auto"/>
              <w:jc w:val="center"/>
              <w:rPr>
                <w:b/>
                <w:bCs/>
                <w:i/>
                <w:sz w:val="20"/>
              </w:rPr>
            </w:pPr>
            <w:r w:rsidRPr="00A04D9D">
              <w:rPr>
                <w:b/>
                <w:bCs/>
                <w:i/>
                <w:sz w:val="20"/>
              </w:rPr>
              <w:t>“RAZONES O MOTIVOS DE LA INCONFORMIDAD</w:t>
            </w:r>
          </w:p>
        </w:tc>
      </w:tr>
      <w:tr w:rsidR="005C3303" w:rsidRPr="00A04D9D" w14:paraId="1AE097BB" w14:textId="77777777" w:rsidTr="004023D8">
        <w:tc>
          <w:tcPr>
            <w:tcW w:w="2973" w:type="dxa"/>
          </w:tcPr>
          <w:p w14:paraId="52CF0E4B" w14:textId="53CF755F" w:rsidR="00080A4B" w:rsidRPr="00A04D9D" w:rsidRDefault="007A17E3" w:rsidP="008F487E">
            <w:pPr>
              <w:spacing w:line="276" w:lineRule="auto"/>
            </w:pPr>
            <w:r w:rsidRPr="00A04D9D">
              <w:rPr>
                <w:b/>
                <w:bCs/>
                <w:i/>
                <w:sz w:val="20"/>
                <w:szCs w:val="20"/>
              </w:rPr>
              <w:t xml:space="preserve">00321/INFOEM/IP/RR/2026, 00326/INFOEM/IP/RR/2026, 00331/INFOEM/IP/RR/2026, 00336/INFOEM/IP/RR/2026, 00341/INFOEM/IP/RR/2026, 00346/INFOEM/IP/RR/2026, 00351/INFOEM/IP/RR/2026, 00356/INFOEM/IP/RR/2026, 00361/INFOEM/IP/RR/2026, 00366/INFOEM/IP/RR/2026, </w:t>
            </w:r>
            <w:r w:rsidRPr="00A04D9D">
              <w:rPr>
                <w:b/>
                <w:bCs/>
                <w:i/>
                <w:sz w:val="20"/>
                <w:szCs w:val="20"/>
              </w:rPr>
              <w:lastRenderedPageBreak/>
              <w:t>00371/INFOEM/IP/RR/2026, 00376/INFOEM/IP/RR/2026, 00381/INFOEM/IP/RR/2026, 00386/INFOEM/IP/RR/2026, 00391/INFOEM/IP/RR/2026, 00396/INFOEM/IP/RR/2026, 00401/INFOEM/IP/RR/2026, 00406/INFOEM/IP/RR/2026, 00411/INFOEM/IP/RR/2026, 00416/INFOEM/IP/RR/2026</w:t>
            </w:r>
          </w:p>
        </w:tc>
        <w:tc>
          <w:tcPr>
            <w:tcW w:w="2974" w:type="dxa"/>
          </w:tcPr>
          <w:p w14:paraId="6C642331" w14:textId="49BD958B" w:rsidR="005C3303" w:rsidRPr="00A04D9D" w:rsidRDefault="009D734E" w:rsidP="00D7021E">
            <w:pPr>
              <w:spacing w:line="276" w:lineRule="auto"/>
              <w:rPr>
                <w:bCs/>
              </w:rPr>
            </w:pPr>
            <w:r w:rsidRPr="00A04D9D">
              <w:rPr>
                <w:i/>
                <w:iCs/>
                <w:sz w:val="20"/>
                <w:szCs w:val="20"/>
              </w:rPr>
              <w:lastRenderedPageBreak/>
              <w:t>N</w:t>
            </w:r>
            <w:r w:rsidR="007A17E3" w:rsidRPr="00A04D9D">
              <w:rPr>
                <w:i/>
                <w:iCs/>
                <w:sz w:val="20"/>
                <w:szCs w:val="20"/>
              </w:rPr>
              <w:t xml:space="preserve">o entrega la información solicita la unidad de transparencia además de ineptos, burros y opacos se quiere hacer los chistosos en el link que mandan de informe no esta toda la información que se solicita ahí solo </w:t>
            </w:r>
            <w:proofErr w:type="spellStart"/>
            <w:r w:rsidR="007A17E3" w:rsidRPr="00A04D9D">
              <w:rPr>
                <w:i/>
                <w:iCs/>
                <w:sz w:val="20"/>
                <w:szCs w:val="20"/>
              </w:rPr>
              <w:t>esta</w:t>
            </w:r>
            <w:proofErr w:type="spellEnd"/>
            <w:r w:rsidR="007A17E3" w:rsidRPr="00A04D9D">
              <w:rPr>
                <w:i/>
                <w:iCs/>
                <w:sz w:val="20"/>
                <w:szCs w:val="20"/>
              </w:rPr>
              <w:t xml:space="preserve"> el número de recurso y se pide el expediente completo y no lo entregan lo ocultan se exige se entregue dicen que para que lo </w:t>
            </w:r>
            <w:r w:rsidR="007A17E3" w:rsidRPr="00A04D9D">
              <w:rPr>
                <w:i/>
                <w:iCs/>
                <w:sz w:val="20"/>
                <w:szCs w:val="20"/>
              </w:rPr>
              <w:lastRenderedPageBreak/>
              <w:t xml:space="preserve">entrega si el </w:t>
            </w:r>
            <w:proofErr w:type="spellStart"/>
            <w:r w:rsidR="007A17E3" w:rsidRPr="00A04D9D">
              <w:rPr>
                <w:i/>
                <w:iCs/>
                <w:sz w:val="20"/>
                <w:szCs w:val="20"/>
              </w:rPr>
              <w:t>infoem</w:t>
            </w:r>
            <w:proofErr w:type="spellEnd"/>
            <w:r w:rsidR="007A17E3" w:rsidRPr="00A04D9D">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007A17E3" w:rsidRPr="00A04D9D">
              <w:rPr>
                <w:i/>
                <w:iCs/>
                <w:sz w:val="20"/>
                <w:szCs w:val="20"/>
              </w:rPr>
              <w:t>ifoem</w:t>
            </w:r>
            <w:proofErr w:type="spellEnd"/>
            <w:r w:rsidR="007A17E3" w:rsidRPr="00A04D9D">
              <w:rPr>
                <w:i/>
                <w:iCs/>
                <w:sz w:val="20"/>
                <w:szCs w:val="20"/>
              </w:rPr>
              <w:t xml:space="preserve"> es un corrupto también que no les puede hacer nada</w:t>
            </w:r>
          </w:p>
        </w:tc>
        <w:tc>
          <w:tcPr>
            <w:tcW w:w="2974" w:type="dxa"/>
          </w:tcPr>
          <w:p w14:paraId="58A707BC" w14:textId="312E7747" w:rsidR="005C3303" w:rsidRPr="00A04D9D" w:rsidRDefault="007A17E3" w:rsidP="00D7021E">
            <w:pPr>
              <w:spacing w:line="276" w:lineRule="auto"/>
              <w:rPr>
                <w:bCs/>
              </w:rPr>
            </w:pPr>
            <w:r w:rsidRPr="00A04D9D">
              <w:rPr>
                <w:i/>
                <w:iCs/>
                <w:sz w:val="20"/>
                <w:szCs w:val="20"/>
              </w:rPr>
              <w:lastRenderedPageBreak/>
              <w:t xml:space="preserve">No entrega la información solicita la unidad de transparencia además de ineptos, burros y opacos se quiere hacer los chistosos en el link que mandan de informe no esta toda la información que se solicita ahí solo </w:t>
            </w:r>
            <w:proofErr w:type="spellStart"/>
            <w:r w:rsidRPr="00A04D9D">
              <w:rPr>
                <w:i/>
                <w:iCs/>
                <w:sz w:val="20"/>
                <w:szCs w:val="20"/>
              </w:rPr>
              <w:t>esta</w:t>
            </w:r>
            <w:proofErr w:type="spellEnd"/>
            <w:r w:rsidRPr="00A04D9D">
              <w:rPr>
                <w:i/>
                <w:iCs/>
                <w:sz w:val="20"/>
                <w:szCs w:val="20"/>
              </w:rPr>
              <w:t xml:space="preserve"> el número de recurso y se pide el expediente completo y no lo entregan lo ocultan se exige se entregue dicen que para que lo </w:t>
            </w:r>
            <w:r w:rsidRPr="00A04D9D">
              <w:rPr>
                <w:i/>
                <w:iCs/>
                <w:sz w:val="20"/>
                <w:szCs w:val="20"/>
              </w:rPr>
              <w:lastRenderedPageBreak/>
              <w:t xml:space="preserve">entrega si el </w:t>
            </w:r>
            <w:proofErr w:type="spellStart"/>
            <w:r w:rsidRPr="00A04D9D">
              <w:rPr>
                <w:i/>
                <w:iCs/>
                <w:sz w:val="20"/>
                <w:szCs w:val="20"/>
              </w:rPr>
              <w:t>infoem</w:t>
            </w:r>
            <w:proofErr w:type="spellEnd"/>
            <w:r w:rsidRPr="00A04D9D">
              <w:rPr>
                <w:i/>
                <w:iCs/>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A04D9D">
              <w:rPr>
                <w:i/>
                <w:iCs/>
                <w:sz w:val="20"/>
                <w:szCs w:val="20"/>
              </w:rPr>
              <w:t>ifoem</w:t>
            </w:r>
            <w:proofErr w:type="spellEnd"/>
            <w:r w:rsidRPr="00A04D9D">
              <w:rPr>
                <w:i/>
                <w:iCs/>
                <w:sz w:val="20"/>
                <w:szCs w:val="20"/>
              </w:rPr>
              <w:t xml:space="preserve"> es un corrupto también que no les puede hacer nada</w:t>
            </w:r>
          </w:p>
        </w:tc>
      </w:tr>
    </w:tbl>
    <w:p w14:paraId="3529B202" w14:textId="77777777" w:rsidR="004023D8" w:rsidRPr="00A04D9D" w:rsidRDefault="004023D8" w:rsidP="00D7021E">
      <w:pPr>
        <w:spacing w:after="0" w:line="360" w:lineRule="auto"/>
        <w:ind w:right="567"/>
        <w:rPr>
          <w:i/>
          <w:iCs/>
          <w:sz w:val="20"/>
          <w:szCs w:val="20"/>
        </w:rPr>
      </w:pPr>
    </w:p>
    <w:p w14:paraId="1B9EBEBC" w14:textId="77777777" w:rsidR="00E22EA8" w:rsidRPr="00A04D9D" w:rsidRDefault="00E22EA8" w:rsidP="00D7021E">
      <w:pPr>
        <w:pStyle w:val="Ttulo2"/>
        <w:spacing w:before="0" w:after="0" w:line="360" w:lineRule="auto"/>
        <w:rPr>
          <w:sz w:val="22"/>
          <w:szCs w:val="22"/>
        </w:rPr>
      </w:pPr>
      <w:bookmarkStart w:id="9" w:name="_Toc221807340"/>
      <w:r w:rsidRPr="00A04D9D">
        <w:rPr>
          <w:sz w:val="22"/>
          <w:szCs w:val="22"/>
        </w:rPr>
        <w:t>V. Trámite del Recurso de Revisión ante este Instituto</w:t>
      </w:r>
      <w:bookmarkEnd w:id="9"/>
    </w:p>
    <w:p w14:paraId="3407FB21" w14:textId="77777777" w:rsidR="009B2DAB" w:rsidRPr="00A04D9D" w:rsidRDefault="009B2DAB" w:rsidP="00D7021E">
      <w:pPr>
        <w:spacing w:after="0" w:line="360" w:lineRule="auto"/>
        <w:rPr>
          <w:b/>
          <w:bCs/>
        </w:rPr>
      </w:pPr>
    </w:p>
    <w:p w14:paraId="3139E9BF" w14:textId="2D34D54A" w:rsidR="00E22EA8" w:rsidRPr="00A04D9D" w:rsidRDefault="00E22EA8" w:rsidP="00D7021E">
      <w:pPr>
        <w:spacing w:after="0" w:line="360" w:lineRule="auto"/>
        <w:rPr>
          <w:bCs/>
        </w:rPr>
      </w:pPr>
      <w:r w:rsidRPr="00A04D9D">
        <w:rPr>
          <w:b/>
          <w:bCs/>
        </w:rPr>
        <w:t>a) Turno de</w:t>
      </w:r>
      <w:r w:rsidR="007A17E3" w:rsidRPr="00A04D9D">
        <w:rPr>
          <w:b/>
          <w:bCs/>
        </w:rPr>
        <w:t xml:space="preserve"> </w:t>
      </w:r>
      <w:r w:rsidRPr="00A04D9D">
        <w:rPr>
          <w:b/>
          <w:bCs/>
        </w:rPr>
        <w:t>l</w:t>
      </w:r>
      <w:r w:rsidR="007A17E3" w:rsidRPr="00A04D9D">
        <w:rPr>
          <w:b/>
          <w:bCs/>
        </w:rPr>
        <w:t>os</w:t>
      </w:r>
      <w:r w:rsidRPr="00A04D9D">
        <w:rPr>
          <w:b/>
          <w:bCs/>
        </w:rPr>
        <w:t xml:space="preserve"> Medio</w:t>
      </w:r>
      <w:r w:rsidR="007A17E3" w:rsidRPr="00A04D9D">
        <w:rPr>
          <w:b/>
          <w:bCs/>
        </w:rPr>
        <w:t>s</w:t>
      </w:r>
      <w:r w:rsidRPr="00A04D9D">
        <w:rPr>
          <w:b/>
          <w:bCs/>
        </w:rPr>
        <w:t xml:space="preserve"> de Impugnación.</w:t>
      </w:r>
      <w:r w:rsidR="000A706F" w:rsidRPr="00A04D9D">
        <w:rPr>
          <w:bCs/>
        </w:rPr>
        <w:t xml:space="preserve"> </w:t>
      </w:r>
      <w:r w:rsidR="003C5F59" w:rsidRPr="00A04D9D">
        <w:rPr>
          <w:bCs/>
        </w:rPr>
        <w:t xml:space="preserve">El </w:t>
      </w:r>
      <w:r w:rsidR="007A17E3" w:rsidRPr="00A04D9D">
        <w:t>catorce de enero de dos mil veintiséis</w:t>
      </w:r>
      <w:r w:rsidRPr="00A04D9D">
        <w:rPr>
          <w:bCs/>
        </w:rPr>
        <w:t xml:space="preserve">, el </w:t>
      </w:r>
      <w:r w:rsidRPr="00A04D9D">
        <w:rPr>
          <w:lang w:val="es-ES"/>
        </w:rPr>
        <w:t>Sistema de Acceso a la Información Mexiquense (SAIMEX),</w:t>
      </w:r>
      <w:r w:rsidR="00F17302" w:rsidRPr="00A04D9D">
        <w:rPr>
          <w:bCs/>
        </w:rPr>
        <w:t xml:space="preserve"> asignó los</w:t>
      </w:r>
      <w:r w:rsidRPr="00A04D9D">
        <w:rPr>
          <w:bCs/>
        </w:rPr>
        <w:t xml:space="preserve"> número</w:t>
      </w:r>
      <w:r w:rsidR="00F17302" w:rsidRPr="00A04D9D">
        <w:rPr>
          <w:bCs/>
        </w:rPr>
        <w:t>s</w:t>
      </w:r>
      <w:r w:rsidRPr="00A04D9D">
        <w:rPr>
          <w:bCs/>
        </w:rPr>
        <w:t xml:space="preserve"> de expediente</w:t>
      </w:r>
      <w:r w:rsidR="00F17302" w:rsidRPr="00A04D9D">
        <w:rPr>
          <w:bCs/>
        </w:rPr>
        <w:t>s</w:t>
      </w:r>
      <w:r w:rsidR="00692028" w:rsidRPr="00A04D9D">
        <w:rPr>
          <w:b/>
        </w:rPr>
        <w:t xml:space="preserve"> </w:t>
      </w:r>
      <w:bookmarkStart w:id="10" w:name="_Hlk216955403"/>
      <w:r w:rsidR="007A17E3" w:rsidRPr="00A04D9D">
        <w:rPr>
          <w:rFonts w:cs="Tahoma"/>
          <w:b/>
          <w:bCs/>
          <w:color w:val="0D0D0D" w:themeColor="text1" w:themeTint="F2"/>
        </w:rPr>
        <w:t>00321/INFOEM/IP/RR/2026</w:t>
      </w:r>
      <w:r w:rsidR="007A17E3" w:rsidRPr="00A04D9D">
        <w:rPr>
          <w:rFonts w:eastAsia="Calibri" w:cs="Tahoma"/>
          <w:lang w:eastAsia="en-US"/>
        </w:rPr>
        <w:t xml:space="preserve">, </w:t>
      </w:r>
      <w:bookmarkEnd w:id="10"/>
      <w:r w:rsidR="007A17E3" w:rsidRPr="00A04D9D">
        <w:rPr>
          <w:rFonts w:cs="Tahoma"/>
          <w:b/>
          <w:bCs/>
          <w:color w:val="0D0D0D" w:themeColor="text1" w:themeTint="F2"/>
        </w:rPr>
        <w:t>00326/INFOEM/IP/RR/2026, 00331/INFOEM/IP/RR/2026, 00336/INFOEM/IP/RR/2026, 00341/INFOEM/IP/RR/2026, 00346/INFOEM/IP/RR/2026, 00351/INFOEM/IP/RR/2026, 00356/INFOEM/IP/RR/2026, 00361/INFOEM/IP/RR/2026, 00366/INFOEM/IP/RR/2026, 00371/INFOEM/IP/RR/2026, 00376/INFOEM/IP/RR/2026, 00381/INFOEM/IP/RR/2026, 00386/INFOEM/IP/RR/2026, 00391/INFOEM/IP/RR/2026, 00396/INFOEM/IP/RR/2026, 00401/INFOEM/IP/RR/2026, 00406/INFOEM/IP/RR/2026, 00411/INFOEM/IP/RR/2026, 00416/INFOEM/IP/RR/2026</w:t>
      </w:r>
      <w:r w:rsidRPr="00A04D9D">
        <w:rPr>
          <w:bCs/>
        </w:rPr>
        <w:t>, a</w:t>
      </w:r>
      <w:r w:rsidR="00D37715" w:rsidRPr="00A04D9D">
        <w:rPr>
          <w:bCs/>
        </w:rPr>
        <w:t xml:space="preserve"> </w:t>
      </w:r>
      <w:r w:rsidRPr="00A04D9D">
        <w:rPr>
          <w:bCs/>
        </w:rPr>
        <w:t>l</w:t>
      </w:r>
      <w:r w:rsidR="00D37715" w:rsidRPr="00A04D9D">
        <w:rPr>
          <w:bCs/>
        </w:rPr>
        <w:t>os</w:t>
      </w:r>
      <w:r w:rsidRPr="00A04D9D">
        <w:rPr>
          <w:bCs/>
        </w:rPr>
        <w:t xml:space="preserve"> medio</w:t>
      </w:r>
      <w:r w:rsidR="00D37715" w:rsidRPr="00A04D9D">
        <w:rPr>
          <w:bCs/>
        </w:rPr>
        <w:t>s</w:t>
      </w:r>
      <w:r w:rsidRPr="00A04D9D">
        <w:rPr>
          <w:bCs/>
        </w:rPr>
        <w:t xml:space="preserve"> de impugnación que nos ocupa</w:t>
      </w:r>
      <w:r w:rsidR="00D37715" w:rsidRPr="00A04D9D">
        <w:rPr>
          <w:bCs/>
        </w:rPr>
        <w:t>n</w:t>
      </w:r>
      <w:r w:rsidRPr="00A04D9D">
        <w:rPr>
          <w:bCs/>
        </w:rPr>
        <w:t xml:space="preserve">, con base en el sistema aprobado por el Pleno de este </w:t>
      </w:r>
      <w:r w:rsidR="00B65BCA" w:rsidRPr="00A04D9D">
        <w:rPr>
          <w:bCs/>
        </w:rPr>
        <w:t>Organismo</w:t>
      </w:r>
      <w:r w:rsidR="00692028" w:rsidRPr="00A04D9D">
        <w:rPr>
          <w:bCs/>
        </w:rPr>
        <w:t xml:space="preserve"> Garante y los turnó al</w:t>
      </w:r>
      <w:r w:rsidRPr="00A04D9D">
        <w:rPr>
          <w:bCs/>
        </w:rPr>
        <w:t xml:space="preserve"> Comisionado Ponente</w:t>
      </w:r>
      <w:r w:rsidR="006D2EC5" w:rsidRPr="00A04D9D">
        <w:rPr>
          <w:bCs/>
        </w:rPr>
        <w:t xml:space="preserve"> </w:t>
      </w:r>
      <w:r w:rsidRPr="00A04D9D">
        <w:rPr>
          <w:bCs/>
        </w:rPr>
        <w:t>Luis Gustavo Parra Noriega, para los efectos del artículo 185, fracción I de la Ley de Transparencia y Acceso a la Información Pública del Estado de México y Municipios.</w:t>
      </w:r>
    </w:p>
    <w:p w14:paraId="15C9062D" w14:textId="77777777" w:rsidR="005914EE" w:rsidRPr="00A04D9D" w:rsidRDefault="005914EE" w:rsidP="00D7021E">
      <w:pPr>
        <w:spacing w:after="0" w:line="360" w:lineRule="auto"/>
        <w:rPr>
          <w:b/>
          <w:bCs/>
        </w:rPr>
      </w:pPr>
    </w:p>
    <w:p w14:paraId="5BFEB241" w14:textId="5FB592A6" w:rsidR="00E22EA8" w:rsidRPr="00A04D9D" w:rsidRDefault="00E22EA8" w:rsidP="00D7021E">
      <w:pPr>
        <w:spacing w:after="0" w:line="360" w:lineRule="auto"/>
      </w:pPr>
      <w:r w:rsidRPr="00A04D9D">
        <w:rPr>
          <w:b/>
          <w:bCs/>
        </w:rPr>
        <w:t>b) Admisión del Recurso de Revisión</w:t>
      </w:r>
      <w:r w:rsidRPr="00A04D9D">
        <w:rPr>
          <w:b/>
          <w:bCs/>
          <w:lang w:val="es-ES_tradnl"/>
        </w:rPr>
        <w:t xml:space="preserve">. </w:t>
      </w:r>
      <w:r w:rsidR="003C5F59" w:rsidRPr="00A04D9D">
        <w:t xml:space="preserve">El </w:t>
      </w:r>
      <w:r w:rsidR="007A17E3" w:rsidRPr="00A04D9D">
        <w:t>diecinueve de enero</w:t>
      </w:r>
      <w:r w:rsidR="00692028" w:rsidRPr="00A04D9D">
        <w:t xml:space="preserve"> de dos mil </w:t>
      </w:r>
      <w:r w:rsidR="007A17E3" w:rsidRPr="00A04D9D">
        <w:t>veintiséis</w:t>
      </w:r>
      <w:r w:rsidRPr="00A04D9D">
        <w:rPr>
          <w:bCs/>
          <w:lang w:val="es-ES_tradnl"/>
        </w:rPr>
        <w:t>, se acordó la admisión de</w:t>
      </w:r>
      <w:r w:rsidR="007A17E3" w:rsidRPr="00A04D9D">
        <w:rPr>
          <w:bCs/>
          <w:lang w:val="es-ES_tradnl"/>
        </w:rPr>
        <w:t xml:space="preserve"> </w:t>
      </w:r>
      <w:r w:rsidRPr="00A04D9D">
        <w:rPr>
          <w:bCs/>
          <w:lang w:val="es-ES_tradnl"/>
        </w:rPr>
        <w:t>l</w:t>
      </w:r>
      <w:r w:rsidR="007A17E3" w:rsidRPr="00A04D9D">
        <w:rPr>
          <w:bCs/>
          <w:lang w:val="es-ES_tradnl"/>
        </w:rPr>
        <w:t>os</w:t>
      </w:r>
      <w:r w:rsidRPr="00A04D9D">
        <w:rPr>
          <w:bCs/>
          <w:lang w:val="es-ES_tradnl"/>
        </w:rPr>
        <w:t xml:space="preserve"> Recurso</w:t>
      </w:r>
      <w:r w:rsidR="007A17E3" w:rsidRPr="00A04D9D">
        <w:rPr>
          <w:bCs/>
          <w:lang w:val="es-ES_tradnl"/>
        </w:rPr>
        <w:t>s</w:t>
      </w:r>
      <w:r w:rsidRPr="00A04D9D">
        <w:rPr>
          <w:bCs/>
          <w:lang w:val="es-ES_tradnl"/>
        </w:rPr>
        <w:t xml:space="preserve"> de Revisión interpuesto</w:t>
      </w:r>
      <w:r w:rsidR="007A17E3" w:rsidRPr="00A04D9D">
        <w:rPr>
          <w:bCs/>
          <w:lang w:val="es-ES_tradnl"/>
        </w:rPr>
        <w:t>s</w:t>
      </w:r>
      <w:r w:rsidRPr="00A04D9D">
        <w:rPr>
          <w:bCs/>
          <w:lang w:val="es-ES_tradnl"/>
        </w:rPr>
        <w:t xml:space="preserve"> por </w:t>
      </w:r>
      <w:r w:rsidR="00261B92" w:rsidRPr="00A04D9D">
        <w:rPr>
          <w:bCs/>
          <w:lang w:val="es-ES_tradnl"/>
        </w:rPr>
        <w:t>la persona</w:t>
      </w:r>
      <w:r w:rsidRPr="00A04D9D">
        <w:rPr>
          <w:bCs/>
          <w:lang w:val="es-ES_tradnl"/>
        </w:rPr>
        <w:t xml:space="preserve"> Recurrente en contra del Sujeto Obligado, en términos del artículo 185, fracciones I y II de la Ley de </w:t>
      </w:r>
      <w:r w:rsidRPr="00A04D9D">
        <w:rPr>
          <w:bCs/>
          <w:lang w:val="es-ES_tradnl"/>
        </w:rPr>
        <w:lastRenderedPageBreak/>
        <w:t>Transparencia y Acceso a la Información Pública del Estado de México y Municipios, el cual fue notificado a las partes</w:t>
      </w:r>
      <w:r w:rsidR="00DA135E" w:rsidRPr="00A04D9D">
        <w:rPr>
          <w:bCs/>
          <w:lang w:val="es-ES_tradnl"/>
        </w:rPr>
        <w:t xml:space="preserve"> los</w:t>
      </w:r>
      <w:r w:rsidR="0010587F" w:rsidRPr="00A04D9D">
        <w:rPr>
          <w:bCs/>
          <w:lang w:val="es-ES_tradnl"/>
        </w:rPr>
        <w:t xml:space="preserve"> mismo</w:t>
      </w:r>
      <w:r w:rsidR="00DA135E" w:rsidRPr="00A04D9D">
        <w:rPr>
          <w:bCs/>
          <w:lang w:val="es-ES_tradnl"/>
        </w:rPr>
        <w:t>s</w:t>
      </w:r>
      <w:r w:rsidR="0010587F" w:rsidRPr="00A04D9D">
        <w:rPr>
          <w:bCs/>
          <w:lang w:val="es-ES_tradnl"/>
        </w:rPr>
        <w:t xml:space="preserve"> día</w:t>
      </w:r>
      <w:r w:rsidR="00DA135E" w:rsidRPr="00A04D9D">
        <w:rPr>
          <w:bCs/>
          <w:lang w:val="es-ES_tradnl"/>
        </w:rPr>
        <w:t>s</w:t>
      </w:r>
      <w:r w:rsidRPr="00A04D9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55095382" w14:textId="77777777" w:rsidR="00E22EA8" w:rsidRPr="00A04D9D" w:rsidRDefault="00E22EA8" w:rsidP="00D7021E">
      <w:pPr>
        <w:spacing w:after="0" w:line="360" w:lineRule="auto"/>
        <w:rPr>
          <w:rFonts w:cs="Tahoma"/>
          <w:lang w:val="es-ES_tradnl"/>
        </w:rPr>
      </w:pPr>
    </w:p>
    <w:p w14:paraId="61D591A5" w14:textId="2C3CB867" w:rsidR="00893D68" w:rsidRPr="00A04D9D" w:rsidRDefault="000410E6" w:rsidP="00D37715">
      <w:pPr>
        <w:spacing w:after="0" w:line="360" w:lineRule="auto"/>
      </w:pPr>
      <w:r w:rsidRPr="00A04D9D">
        <w:rPr>
          <w:b/>
        </w:rPr>
        <w:t>c) Informe Justificado</w:t>
      </w:r>
      <w:r w:rsidR="00893D68" w:rsidRPr="00A04D9D">
        <w:rPr>
          <w:b/>
        </w:rPr>
        <w:t xml:space="preserve">. </w:t>
      </w:r>
      <w:r w:rsidR="00893D68" w:rsidRPr="00A04D9D">
        <w:rPr>
          <w:bCs/>
        </w:rPr>
        <w:t>El</w:t>
      </w:r>
      <w:r w:rsidR="00692028" w:rsidRPr="00A04D9D">
        <w:rPr>
          <w:bCs/>
        </w:rPr>
        <w:t xml:space="preserve"> </w:t>
      </w:r>
      <w:r w:rsidR="007A17E3" w:rsidRPr="00A04D9D">
        <w:rPr>
          <w:bCs/>
        </w:rPr>
        <w:t>veintiocho</w:t>
      </w:r>
      <w:r w:rsidR="00692028" w:rsidRPr="00A04D9D">
        <w:rPr>
          <w:bCs/>
        </w:rPr>
        <w:t xml:space="preserve"> de enero de dos mil veintiséis</w:t>
      </w:r>
      <w:r w:rsidR="00893D68" w:rsidRPr="00A04D9D">
        <w:rPr>
          <w:bCs/>
        </w:rPr>
        <w:t xml:space="preserve">, </w:t>
      </w:r>
      <w:r w:rsidR="00893D68" w:rsidRPr="00A04D9D">
        <w:t xml:space="preserve">se recibió, a través del Sistema de Acceso a la Información Mexiquense (SAIMEX), el Informe Justificado del Sujeto Obligado, </w:t>
      </w:r>
      <w:r w:rsidR="00D37715" w:rsidRPr="00A04D9D">
        <w:t>en los que ratificó su respuesta inicial</w:t>
      </w:r>
      <w:r w:rsidR="00522403" w:rsidRPr="00A04D9D">
        <w:t>.</w:t>
      </w:r>
    </w:p>
    <w:p w14:paraId="5941449A" w14:textId="77777777" w:rsidR="00D37715" w:rsidRPr="00A04D9D" w:rsidRDefault="00D37715" w:rsidP="00D37715">
      <w:pPr>
        <w:spacing w:after="0" w:line="360" w:lineRule="auto"/>
      </w:pPr>
    </w:p>
    <w:p w14:paraId="37F1A3BC" w14:textId="77777777" w:rsidR="00893D68" w:rsidRPr="00A04D9D" w:rsidRDefault="00893D68" w:rsidP="00D7021E">
      <w:pPr>
        <w:spacing w:after="0" w:line="360" w:lineRule="auto"/>
        <w:rPr>
          <w:rFonts w:cs="Tahoma"/>
          <w:bCs/>
          <w:i/>
          <w:lang w:val="es-ES"/>
        </w:rPr>
      </w:pPr>
      <w:r w:rsidRPr="00A04D9D">
        <w:rPr>
          <w:b/>
        </w:rPr>
        <w:t>d) Vista del Informe Justificado.</w:t>
      </w:r>
      <w:r w:rsidRPr="00A04D9D">
        <w:t xml:space="preserve"> E</w:t>
      </w:r>
      <w:r w:rsidR="00BD0FDF" w:rsidRPr="00A04D9D">
        <w:t>l</w:t>
      </w:r>
      <w:r w:rsidR="00071C50" w:rsidRPr="00A04D9D">
        <w:t xml:space="preserve"> </w:t>
      </w:r>
      <w:r w:rsidR="00D37715" w:rsidRPr="00A04D9D">
        <w:t xml:space="preserve">cuatro de febrero </w:t>
      </w:r>
      <w:r w:rsidR="0096169C" w:rsidRPr="00A04D9D">
        <w:t>de dos mil veintiséis</w:t>
      </w:r>
      <w:r w:rsidRPr="00A04D9D">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4C232A54" w14:textId="77777777" w:rsidR="00B37A6D" w:rsidRPr="00A04D9D" w:rsidRDefault="00B37A6D" w:rsidP="00D7021E">
      <w:pPr>
        <w:spacing w:after="0" w:line="360" w:lineRule="auto"/>
        <w:rPr>
          <w:b/>
          <w:color w:val="000000"/>
        </w:rPr>
      </w:pPr>
      <w:bookmarkStart w:id="11" w:name="_Hlk182976945"/>
    </w:p>
    <w:p w14:paraId="0BF47CAD" w14:textId="63514248" w:rsidR="00F31297" w:rsidRPr="00A04D9D" w:rsidRDefault="00D37715" w:rsidP="00F31297">
      <w:pPr>
        <w:spacing w:line="360" w:lineRule="auto"/>
        <w:contextualSpacing/>
        <w:rPr>
          <w:rFonts w:cs="Tahoma"/>
        </w:rPr>
      </w:pPr>
      <w:r w:rsidRPr="00A04D9D">
        <w:rPr>
          <w:b/>
          <w:color w:val="000000"/>
        </w:rPr>
        <w:t>e</w:t>
      </w:r>
      <w:r w:rsidR="00745BEA" w:rsidRPr="00A04D9D">
        <w:rPr>
          <w:b/>
          <w:color w:val="000000"/>
        </w:rPr>
        <w:t>)</w:t>
      </w:r>
      <w:r w:rsidR="00F31297" w:rsidRPr="00A04D9D">
        <w:rPr>
          <w:rFonts w:cs="Tahoma"/>
          <w:b/>
        </w:rPr>
        <w:t xml:space="preserve"> Acumulación de los asuntos.</w:t>
      </w:r>
      <w:r w:rsidR="00F31297" w:rsidRPr="00A04D9D">
        <w:rPr>
          <w:rFonts w:cs="Tahoma"/>
        </w:rPr>
        <w:t xml:space="preserve"> El </w:t>
      </w:r>
      <w:r w:rsidR="00555FA5" w:rsidRPr="00A04D9D">
        <w:rPr>
          <w:rFonts w:cs="Tahoma"/>
        </w:rPr>
        <w:t>cuatro de febrero</w:t>
      </w:r>
      <w:r w:rsidR="00F31297" w:rsidRPr="00A04D9D">
        <w:rPr>
          <w:rFonts w:eastAsia="Calibri" w:cs="Tahoma"/>
          <w:lang w:eastAsia="en-US"/>
        </w:rPr>
        <w:t xml:space="preserve"> de dos mil </w:t>
      </w:r>
      <w:r w:rsidR="00555FA5" w:rsidRPr="00A04D9D">
        <w:rPr>
          <w:rFonts w:eastAsia="Calibri" w:cs="Tahoma"/>
          <w:lang w:eastAsia="en-US"/>
        </w:rPr>
        <w:t>veintiséis</w:t>
      </w:r>
      <w:r w:rsidR="00F31297" w:rsidRPr="00A04D9D">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F31297" w:rsidRPr="00A04D9D">
        <w:rPr>
          <w:rFonts w:cs="Tahoma"/>
          <w:b/>
        </w:rPr>
        <w:t>acordó</w:t>
      </w:r>
      <w:r w:rsidR="00F31297" w:rsidRPr="00A04D9D">
        <w:rPr>
          <w:rFonts w:cs="Tahoma"/>
        </w:rPr>
        <w:t xml:space="preserve"> la acumulación de los Recursos de Revisión</w:t>
      </w:r>
      <w:r w:rsidR="00F31297" w:rsidRPr="00A04D9D">
        <w:rPr>
          <w:rFonts w:eastAsia="Calibri" w:cs="Tahoma"/>
          <w:lang w:eastAsia="en-US"/>
        </w:rPr>
        <w:t xml:space="preserve">, </w:t>
      </w:r>
      <w:r w:rsidR="007A17E3" w:rsidRPr="00A04D9D">
        <w:rPr>
          <w:rFonts w:cs="Tahoma"/>
          <w:b/>
          <w:bCs/>
          <w:color w:val="0D0D0D" w:themeColor="text1" w:themeTint="F2"/>
        </w:rPr>
        <w:t xml:space="preserve">00326/INFOEM/IP/RR/2026, 00331/INFOEM/IP/RR/2026, 00336/INFOEM/IP/RR/2026, 00341/INFOEM/IP/RR/2026, 00346/INFOEM/IP/RR/2026, 00351/INFOEM/IP/RR/2026, 00356/INFOEM/IP/RR/2026, 00361/INFOEM/IP/RR/2026, 00366/INFOEM/IP/RR/2026, 00371/INFOEM/IP/RR/2026, 00376/INFOEM/IP/RR/2026, 00381/INFOEM/IP/RR/2026, 00386/INFOEM/IP/RR/2026, 00391/INFOEM/IP/RR/2026, 00396/INFOEM/IP/RR/2026, 00401/INFOEM/IP/RR/2026, </w:t>
      </w:r>
      <w:r w:rsidR="007A17E3" w:rsidRPr="00A04D9D">
        <w:rPr>
          <w:rFonts w:cs="Tahoma"/>
          <w:b/>
          <w:bCs/>
          <w:color w:val="0D0D0D" w:themeColor="text1" w:themeTint="F2"/>
        </w:rPr>
        <w:lastRenderedPageBreak/>
        <w:t xml:space="preserve">00406/INFOEM/IP/RR/2026, 00411/INFOEM/IP/RR/2026, 00416/INFOEM/IP/RR/2026, </w:t>
      </w:r>
      <w:r w:rsidR="007A17E3" w:rsidRPr="00A04D9D">
        <w:rPr>
          <w:rFonts w:eastAsia="Calibri" w:cs="Tahoma"/>
          <w:lang w:eastAsia="en-US"/>
        </w:rPr>
        <w:t>al diverso</w:t>
      </w:r>
      <w:r w:rsidR="007A17E3" w:rsidRPr="00A04D9D">
        <w:rPr>
          <w:rFonts w:cs="Tahoma"/>
          <w:b/>
          <w:bCs/>
          <w:color w:val="0D0D0D" w:themeColor="text1" w:themeTint="F2"/>
        </w:rPr>
        <w:t xml:space="preserve"> 00321/INFOEM/IP/RR/2026</w:t>
      </w:r>
      <w:r w:rsidR="00F31297" w:rsidRPr="00A04D9D">
        <w:rPr>
          <w:rFonts w:cs="Tahoma"/>
          <w:b/>
          <w:bCs/>
          <w:color w:val="0D0D0D" w:themeColor="text1" w:themeTint="F2"/>
        </w:rPr>
        <w:t xml:space="preserve">, </w:t>
      </w:r>
      <w:r w:rsidR="00F31297" w:rsidRPr="00A04D9D">
        <w:rPr>
          <w:rFonts w:cs="Tahoma"/>
        </w:rPr>
        <w:t xml:space="preserve">por ser este último el más antiguo, sustanciado bajo el índice de esta Ponencia, al advertir conexidad entre estos, ya que fueron promovidos por la misma persona, en los que se señaló como Sujeto Obligado recurrido Ayuntamiento de </w:t>
      </w:r>
      <w:r w:rsidR="00555FA5" w:rsidRPr="00A04D9D">
        <w:rPr>
          <w:rFonts w:cs="Tahoma"/>
        </w:rPr>
        <w:t>Toluca</w:t>
      </w:r>
      <w:r w:rsidR="00F31297" w:rsidRPr="00A04D9D">
        <w:rPr>
          <w:rFonts w:cs="Tahoma"/>
        </w:rPr>
        <w:t xml:space="preserve"> y en los cuales, además, se manifestaron idénticos actos recurridos.</w:t>
      </w:r>
    </w:p>
    <w:p w14:paraId="3D5FAA60" w14:textId="77777777" w:rsidR="00F31297" w:rsidRPr="00A04D9D" w:rsidRDefault="00F31297" w:rsidP="00F31297">
      <w:pPr>
        <w:spacing w:line="360" w:lineRule="auto"/>
        <w:rPr>
          <w:rFonts w:cs="Tahoma"/>
          <w:b/>
        </w:rPr>
      </w:pPr>
    </w:p>
    <w:p w14:paraId="1A180130" w14:textId="505E5C3C" w:rsidR="003C5FE0" w:rsidRPr="00A04D9D" w:rsidRDefault="007A17E3" w:rsidP="00D7021E">
      <w:pPr>
        <w:spacing w:after="0" w:line="360" w:lineRule="auto"/>
        <w:contextualSpacing/>
      </w:pPr>
      <w:r w:rsidRPr="00A04D9D">
        <w:rPr>
          <w:rFonts w:eastAsia="Batang" w:cs="Tahoma"/>
          <w:b/>
        </w:rPr>
        <w:t>f</w:t>
      </w:r>
      <w:r w:rsidR="003C5FE0" w:rsidRPr="00A04D9D">
        <w:rPr>
          <w:rFonts w:eastAsia="Batang" w:cs="Tahoma"/>
          <w:b/>
        </w:rPr>
        <w:t xml:space="preserve">) </w:t>
      </w:r>
      <w:r w:rsidR="00002B20" w:rsidRPr="00A04D9D">
        <w:rPr>
          <w:rFonts w:eastAsia="Times New Roman" w:cs="Tahoma"/>
          <w:b/>
          <w:szCs w:val="24"/>
          <w:lang w:eastAsia="es-ES"/>
        </w:rPr>
        <w:t>Cierre de instrucción.</w:t>
      </w:r>
      <w:r w:rsidR="00C06C06" w:rsidRPr="00A04D9D">
        <w:rPr>
          <w:rFonts w:eastAsia="Times New Roman" w:cs="Tahoma"/>
          <w:szCs w:val="24"/>
          <w:lang w:eastAsia="es-ES"/>
        </w:rPr>
        <w:t xml:space="preserve"> El </w:t>
      </w:r>
      <w:r w:rsidR="00555FA5" w:rsidRPr="00A04D9D">
        <w:rPr>
          <w:rFonts w:eastAsia="Times New Roman" w:cs="Tahoma"/>
          <w:szCs w:val="24"/>
          <w:lang w:eastAsia="es-ES"/>
        </w:rPr>
        <w:t xml:space="preserve">diez </w:t>
      </w:r>
      <w:r w:rsidR="00F67EBB" w:rsidRPr="00A04D9D">
        <w:rPr>
          <w:rFonts w:eastAsia="Times New Roman" w:cs="Tahoma"/>
          <w:szCs w:val="24"/>
          <w:lang w:eastAsia="es-ES"/>
        </w:rPr>
        <w:t>de febrero de dos mil veintiséis</w:t>
      </w:r>
      <w:r w:rsidR="00002B20" w:rsidRPr="00A04D9D">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A04D9D">
        <w:rPr>
          <w:lang w:val="es-ES"/>
        </w:rPr>
        <w:t>acto que fue notificado a las partes, mediante el Sistema de Acceso a la Información Mexiquense (SAIMEX), el mismo día.</w:t>
      </w:r>
    </w:p>
    <w:bookmarkEnd w:id="11"/>
    <w:p w14:paraId="25F25FE3" w14:textId="77777777" w:rsidR="000410E6" w:rsidRPr="00A04D9D" w:rsidRDefault="000410E6" w:rsidP="00D7021E">
      <w:pPr>
        <w:spacing w:after="0" w:line="360" w:lineRule="auto"/>
        <w:rPr>
          <w:b/>
          <w:bCs/>
          <w:lang w:val="es-ES"/>
        </w:rPr>
      </w:pPr>
    </w:p>
    <w:p w14:paraId="5E554BF3" w14:textId="77777777" w:rsidR="000410E6" w:rsidRPr="00A04D9D" w:rsidRDefault="000410E6" w:rsidP="00D7021E">
      <w:pPr>
        <w:spacing w:after="0" w:line="360" w:lineRule="auto"/>
        <w:rPr>
          <w:color w:val="000000"/>
        </w:rPr>
      </w:pPr>
      <w:r w:rsidRPr="00A04D9D">
        <w:rPr>
          <w:color w:val="000000"/>
        </w:rPr>
        <w:t>En razón de que fue debidamente sustanciado e integrado el expediente electrónico y no existe diligencia pendiente de desahogo, se emite la resolución que conforme a Derecho proceda, de acuerdo a los siguientes:</w:t>
      </w:r>
    </w:p>
    <w:p w14:paraId="094F83DF" w14:textId="77777777" w:rsidR="00674DAF" w:rsidRPr="00A04D9D" w:rsidRDefault="00674DAF" w:rsidP="00D7021E">
      <w:pPr>
        <w:spacing w:after="0" w:line="360" w:lineRule="auto"/>
        <w:rPr>
          <w:color w:val="000000"/>
        </w:rPr>
      </w:pPr>
    </w:p>
    <w:p w14:paraId="4A82A647" w14:textId="77777777" w:rsidR="005C690F" w:rsidRPr="00A04D9D" w:rsidRDefault="00CD6238" w:rsidP="00D7021E">
      <w:pPr>
        <w:pStyle w:val="Ttulo1"/>
        <w:spacing w:before="0" w:after="0" w:line="360" w:lineRule="auto"/>
        <w:jc w:val="center"/>
        <w:rPr>
          <w:sz w:val="22"/>
          <w:szCs w:val="22"/>
        </w:rPr>
      </w:pPr>
      <w:bookmarkStart w:id="12" w:name="_Toc221807341"/>
      <w:r w:rsidRPr="00A04D9D">
        <w:rPr>
          <w:sz w:val="22"/>
          <w:szCs w:val="22"/>
        </w:rPr>
        <w:t>C O N S I D E R A N D O S</w:t>
      </w:r>
      <w:bookmarkEnd w:id="12"/>
    </w:p>
    <w:p w14:paraId="1131C857" w14:textId="77777777" w:rsidR="005C690F" w:rsidRPr="00A04D9D" w:rsidRDefault="005C690F" w:rsidP="00D7021E">
      <w:pPr>
        <w:spacing w:after="0" w:line="360" w:lineRule="auto"/>
        <w:jc w:val="center"/>
        <w:rPr>
          <w:b/>
          <w:color w:val="000000"/>
        </w:rPr>
      </w:pPr>
    </w:p>
    <w:p w14:paraId="3DDF5D37" w14:textId="77777777" w:rsidR="005C690F" w:rsidRPr="00A04D9D" w:rsidRDefault="007D6307" w:rsidP="00D7021E">
      <w:pPr>
        <w:pStyle w:val="Ttulo2"/>
        <w:spacing w:before="0" w:after="0" w:line="360" w:lineRule="auto"/>
        <w:rPr>
          <w:sz w:val="22"/>
          <w:szCs w:val="22"/>
        </w:rPr>
      </w:pPr>
      <w:bookmarkStart w:id="13" w:name="_Toc221807342"/>
      <w:r w:rsidRPr="00A04D9D">
        <w:rPr>
          <w:sz w:val="22"/>
          <w:szCs w:val="22"/>
        </w:rPr>
        <w:t xml:space="preserve">PRIMERO. </w:t>
      </w:r>
      <w:r w:rsidR="00CD6238" w:rsidRPr="00A04D9D">
        <w:rPr>
          <w:sz w:val="22"/>
          <w:szCs w:val="22"/>
        </w:rPr>
        <w:t>Competencia</w:t>
      </w:r>
      <w:bookmarkEnd w:id="13"/>
    </w:p>
    <w:p w14:paraId="3D07D5E1" w14:textId="77777777" w:rsidR="009417FA" w:rsidRPr="00A04D9D" w:rsidRDefault="009417FA" w:rsidP="00D7021E">
      <w:pPr>
        <w:spacing w:after="0" w:line="360" w:lineRule="auto"/>
        <w:contextualSpacing/>
        <w:rPr>
          <w:rFonts w:eastAsia="Times New Roman" w:cs="Tahoma"/>
          <w:bCs/>
          <w:lang w:eastAsia="es-ES"/>
        </w:rPr>
      </w:pPr>
      <w:bookmarkStart w:id="14" w:name="_heading=h.30j0zll" w:colFirst="0" w:colLast="0"/>
      <w:bookmarkEnd w:id="14"/>
    </w:p>
    <w:p w14:paraId="70A4FCD7" w14:textId="77777777" w:rsidR="000519DD" w:rsidRPr="00A04D9D" w:rsidRDefault="000519DD" w:rsidP="00D7021E">
      <w:pPr>
        <w:spacing w:after="0" w:line="360" w:lineRule="auto"/>
        <w:contextualSpacing/>
        <w:rPr>
          <w:rFonts w:eastAsia="Times New Roman" w:cs="Tahoma"/>
          <w:bCs/>
          <w:lang w:eastAsia="es-ES"/>
        </w:rPr>
      </w:pPr>
      <w:r w:rsidRPr="00A04D9D">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w:t>
      </w:r>
      <w:r w:rsidRPr="00A04D9D">
        <w:rPr>
          <w:rFonts w:eastAsia="Times New Roman" w:cs="Tahoma"/>
          <w:bCs/>
          <w:lang w:eastAsia="es-ES"/>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484B7B9" w14:textId="77777777" w:rsidR="005C690F" w:rsidRPr="00A04D9D" w:rsidRDefault="005C690F" w:rsidP="00D7021E">
      <w:pPr>
        <w:spacing w:after="0" w:line="360" w:lineRule="auto"/>
        <w:rPr>
          <w:b/>
          <w:color w:val="000000"/>
        </w:rPr>
      </w:pPr>
    </w:p>
    <w:p w14:paraId="7288F22C" w14:textId="77777777" w:rsidR="005C690F" w:rsidRPr="00A04D9D" w:rsidRDefault="007D6307" w:rsidP="00D7021E">
      <w:pPr>
        <w:pStyle w:val="Ttulo2"/>
        <w:spacing w:before="0" w:after="0" w:line="360" w:lineRule="auto"/>
        <w:rPr>
          <w:sz w:val="22"/>
          <w:szCs w:val="22"/>
        </w:rPr>
      </w:pPr>
      <w:bookmarkStart w:id="15" w:name="_Toc221807343"/>
      <w:r w:rsidRPr="00A04D9D">
        <w:rPr>
          <w:sz w:val="22"/>
          <w:szCs w:val="22"/>
        </w:rPr>
        <w:t>SEGUNDO. Causales de</w:t>
      </w:r>
      <w:r w:rsidR="00CD6238" w:rsidRPr="00A04D9D">
        <w:rPr>
          <w:sz w:val="22"/>
          <w:szCs w:val="22"/>
        </w:rPr>
        <w:t xml:space="preserve"> improcedencia y sobreseimiento</w:t>
      </w:r>
      <w:bookmarkEnd w:id="15"/>
    </w:p>
    <w:p w14:paraId="0ABF6425" w14:textId="77777777" w:rsidR="005C690F" w:rsidRPr="00A04D9D" w:rsidRDefault="005C690F" w:rsidP="00D7021E">
      <w:pPr>
        <w:spacing w:after="0" w:line="360" w:lineRule="auto"/>
        <w:rPr>
          <w:color w:val="000000"/>
        </w:rPr>
      </w:pPr>
    </w:p>
    <w:p w14:paraId="6B71911E" w14:textId="77777777" w:rsidR="005C690F" w:rsidRPr="00A04D9D" w:rsidRDefault="007D6307" w:rsidP="00D7021E">
      <w:pPr>
        <w:spacing w:after="0" w:line="360" w:lineRule="auto"/>
        <w:rPr>
          <w:color w:val="000000"/>
        </w:rPr>
      </w:pPr>
      <w:r w:rsidRPr="00A04D9D">
        <w:rPr>
          <w:color w:val="000000"/>
        </w:rPr>
        <w:t xml:space="preserve">De las constancias que forma parte del Recurso de Revisión que se analiza, se advierte que previo al estudio del fondo de la </w:t>
      </w:r>
      <w:r w:rsidRPr="00A04D9D">
        <w:rPr>
          <w:i/>
          <w:color w:val="000000"/>
        </w:rPr>
        <w:t>litis</w:t>
      </w:r>
      <w:r w:rsidRPr="00A04D9D">
        <w:rPr>
          <w:color w:val="000000"/>
        </w:rPr>
        <w:t>, es necesario estudiar las causales de improcedencia y sobreseimiento que se adviertan, para determinar lo que en Derecho proceda.</w:t>
      </w:r>
    </w:p>
    <w:p w14:paraId="7ED91625" w14:textId="77777777" w:rsidR="009B2DAB" w:rsidRPr="00A04D9D" w:rsidRDefault="009B2DAB" w:rsidP="00D7021E">
      <w:pPr>
        <w:spacing w:after="0" w:line="360" w:lineRule="auto"/>
        <w:rPr>
          <w:color w:val="000000"/>
        </w:rPr>
      </w:pPr>
    </w:p>
    <w:p w14:paraId="69337928" w14:textId="77777777" w:rsidR="005C690F" w:rsidRPr="00A04D9D" w:rsidRDefault="007D6307" w:rsidP="00D7021E">
      <w:pPr>
        <w:spacing w:after="0" w:line="360" w:lineRule="auto"/>
        <w:rPr>
          <w:b/>
        </w:rPr>
      </w:pPr>
      <w:r w:rsidRPr="00A04D9D">
        <w:rPr>
          <w:b/>
        </w:rPr>
        <w:t>Causales de improcedencia</w:t>
      </w:r>
    </w:p>
    <w:p w14:paraId="76BBED23" w14:textId="77777777" w:rsidR="00637867" w:rsidRPr="00A04D9D" w:rsidRDefault="00637867" w:rsidP="00D7021E">
      <w:pPr>
        <w:spacing w:after="0" w:line="360" w:lineRule="auto"/>
        <w:rPr>
          <w:b/>
        </w:rPr>
      </w:pPr>
    </w:p>
    <w:p w14:paraId="2285505A" w14:textId="77777777" w:rsidR="005C690F" w:rsidRPr="00A04D9D" w:rsidRDefault="007D6307" w:rsidP="00D7021E">
      <w:pPr>
        <w:spacing w:after="0" w:line="360" w:lineRule="auto"/>
        <w:rPr>
          <w:color w:val="000000"/>
        </w:rPr>
      </w:pPr>
      <w:r w:rsidRPr="00A04D9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F685141" w14:textId="77777777" w:rsidR="005C690F" w:rsidRPr="00A04D9D" w:rsidRDefault="005C690F" w:rsidP="00D7021E">
      <w:pPr>
        <w:spacing w:after="0" w:line="360" w:lineRule="auto"/>
        <w:rPr>
          <w:color w:val="000000"/>
        </w:rPr>
      </w:pPr>
    </w:p>
    <w:p w14:paraId="10020C2C" w14:textId="77777777" w:rsidR="008D3B3F" w:rsidRPr="00A04D9D" w:rsidRDefault="007D6307" w:rsidP="00D7021E">
      <w:pPr>
        <w:spacing w:after="0" w:line="360" w:lineRule="auto"/>
        <w:rPr>
          <w:color w:val="000000"/>
        </w:rPr>
      </w:pPr>
      <w:r w:rsidRPr="00A04D9D">
        <w:rPr>
          <w:color w:val="000000"/>
        </w:rPr>
        <w:t>En el presente caso, </w:t>
      </w:r>
      <w:r w:rsidRPr="00A04D9D">
        <w:rPr>
          <w:b/>
          <w:color w:val="000000"/>
        </w:rPr>
        <w:t>no se actualiza ninguna de las causales de improcedencia</w:t>
      </w:r>
      <w:r w:rsidRPr="00A04D9D">
        <w:rPr>
          <w:color w:val="000000"/>
        </w:rPr>
        <w:t xml:space="preserve"> establecidas en el ordenamiento jurídico previamente señalado, toda vez que: este Instituto no tiene </w:t>
      </w:r>
      <w:r w:rsidRPr="00A04D9D">
        <w:rPr>
          <w:color w:val="000000"/>
        </w:rPr>
        <w:lastRenderedPageBreak/>
        <w:t>conocimiento de que se encuentre en trámite algún medio de defensa presentado por la</w:t>
      </w:r>
      <w:r w:rsidR="00261B92" w:rsidRPr="00A04D9D">
        <w:rPr>
          <w:color w:val="000000"/>
        </w:rPr>
        <w:t xml:space="preserve"> persona</w:t>
      </w:r>
      <w:r w:rsidRPr="00A04D9D">
        <w:rPr>
          <w:color w:val="000000"/>
        </w:rPr>
        <w:t xml:space="preserve"> Recurrente ante otra instancia; no existió prevención alguna; la veracidad de la respuesta no formó parte del agravio; ni se realizó una consulta o ampliación a los alcances del requerimiento informativo.</w:t>
      </w:r>
    </w:p>
    <w:p w14:paraId="3999BAA4" w14:textId="77777777" w:rsidR="00874D8A" w:rsidRPr="00A04D9D" w:rsidRDefault="00874D8A" w:rsidP="00D7021E">
      <w:pPr>
        <w:spacing w:after="0" w:line="360" w:lineRule="auto"/>
        <w:rPr>
          <w:color w:val="000000"/>
        </w:rPr>
      </w:pPr>
    </w:p>
    <w:p w14:paraId="599A0A6E" w14:textId="77777777" w:rsidR="00E230E8" w:rsidRPr="00A04D9D" w:rsidRDefault="007D6307" w:rsidP="00D7021E">
      <w:pPr>
        <w:spacing w:after="0" w:line="360" w:lineRule="auto"/>
      </w:pPr>
      <w:r w:rsidRPr="00A04D9D">
        <w:t>Por lo cual, se actualiza la causal de procedencia del Recurso de Revisión señal</w:t>
      </w:r>
      <w:r w:rsidR="00261DF6" w:rsidRPr="00A04D9D">
        <w:t>ada en el artículo 179, fracci</w:t>
      </w:r>
      <w:r w:rsidR="00637867" w:rsidRPr="00A04D9D">
        <w:t>o</w:t>
      </w:r>
      <w:r w:rsidR="00E230E8" w:rsidRPr="00A04D9D">
        <w:t>n</w:t>
      </w:r>
      <w:r w:rsidR="00637867" w:rsidRPr="00A04D9D">
        <w:t>es</w:t>
      </w:r>
      <w:r w:rsidR="00FA3A3E" w:rsidRPr="00A04D9D">
        <w:t xml:space="preserve"> </w:t>
      </w:r>
      <w:r w:rsidR="00637867" w:rsidRPr="00A04D9D">
        <w:t>V</w:t>
      </w:r>
      <w:r w:rsidR="005F68CE" w:rsidRPr="00A04D9D">
        <w:t xml:space="preserve"> y VI</w:t>
      </w:r>
      <w:r w:rsidRPr="00A04D9D">
        <w:t>, de la Ley en cita, pues la p</w:t>
      </w:r>
      <w:r w:rsidR="00261B92" w:rsidRPr="00A04D9D">
        <w:t>ersona</w:t>
      </w:r>
      <w:r w:rsidRPr="00A04D9D">
        <w:t xml:space="preserve"> Recurrente se inconformó </w:t>
      </w:r>
      <w:r w:rsidR="00FA3A3E" w:rsidRPr="00A04D9D">
        <w:t xml:space="preserve">de </w:t>
      </w:r>
      <w:r w:rsidR="00E230E8" w:rsidRPr="00A04D9D">
        <w:t>la entrega de información incompleta</w:t>
      </w:r>
      <w:r w:rsidR="005F68CE" w:rsidRPr="00A04D9D">
        <w:t xml:space="preserve"> y la entrega de información que no corresponde con lo solicitado</w:t>
      </w:r>
      <w:r w:rsidR="00637867" w:rsidRPr="00A04D9D">
        <w:t>.</w:t>
      </w:r>
    </w:p>
    <w:p w14:paraId="058F0A89" w14:textId="77777777" w:rsidR="00E230E8" w:rsidRPr="00A04D9D" w:rsidRDefault="00E230E8" w:rsidP="00D7021E">
      <w:pPr>
        <w:spacing w:after="0" w:line="360" w:lineRule="auto"/>
      </w:pPr>
    </w:p>
    <w:p w14:paraId="5B93E4D0" w14:textId="77777777" w:rsidR="005C690F" w:rsidRPr="00A04D9D" w:rsidRDefault="007D6307" w:rsidP="00D7021E">
      <w:pPr>
        <w:spacing w:after="0" w:line="360" w:lineRule="auto"/>
        <w:rPr>
          <w:color w:val="0D0D0D"/>
        </w:rPr>
      </w:pPr>
      <w:r w:rsidRPr="00A04D9D">
        <w:rPr>
          <w:b/>
          <w:color w:val="0D0D0D"/>
        </w:rPr>
        <w:t>Ca</w:t>
      </w:r>
      <w:r w:rsidR="00CD6238" w:rsidRPr="00A04D9D">
        <w:rPr>
          <w:b/>
          <w:color w:val="0D0D0D"/>
        </w:rPr>
        <w:t>usales de sobreseimiento</w:t>
      </w:r>
    </w:p>
    <w:p w14:paraId="53BDDE7F" w14:textId="77777777" w:rsidR="005C690F" w:rsidRPr="00A04D9D" w:rsidRDefault="005C690F" w:rsidP="00D7021E">
      <w:pPr>
        <w:spacing w:after="0" w:line="360" w:lineRule="auto"/>
        <w:rPr>
          <w:color w:val="0D0D0D"/>
        </w:rPr>
      </w:pPr>
    </w:p>
    <w:p w14:paraId="360D8D4C" w14:textId="77777777" w:rsidR="005C690F" w:rsidRPr="00A04D9D" w:rsidRDefault="007D6307" w:rsidP="00D7021E">
      <w:pPr>
        <w:spacing w:after="0" w:line="360" w:lineRule="auto"/>
        <w:rPr>
          <w:color w:val="0D0D0D"/>
        </w:rPr>
      </w:pPr>
      <w:r w:rsidRPr="00A04D9D">
        <w:rPr>
          <w:color w:val="0D0D0D"/>
        </w:rPr>
        <w:t>Por ser de previo y especial pronunciamiento, este Instituto analiza si se actualiza alguna causal de sobreseimiento.</w:t>
      </w:r>
    </w:p>
    <w:p w14:paraId="40F26A4F" w14:textId="77777777" w:rsidR="00A96A4E" w:rsidRPr="00A04D9D" w:rsidRDefault="00A96A4E" w:rsidP="00D7021E">
      <w:pPr>
        <w:spacing w:after="0" w:line="360" w:lineRule="auto"/>
        <w:rPr>
          <w:color w:val="0D0D0D"/>
        </w:rPr>
      </w:pPr>
    </w:p>
    <w:p w14:paraId="2EE54067" w14:textId="77777777" w:rsidR="00B7794E" w:rsidRPr="00A04D9D" w:rsidRDefault="00B7794E" w:rsidP="00B7794E">
      <w:pPr>
        <w:spacing w:after="0" w:line="360" w:lineRule="auto"/>
        <w:rPr>
          <w:color w:val="0D0D0D"/>
        </w:rPr>
      </w:pPr>
      <w:r w:rsidRPr="00A04D9D">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2BE471E2" w14:textId="77777777" w:rsidR="00B7794E" w:rsidRPr="00A04D9D" w:rsidRDefault="00B7794E" w:rsidP="00B7794E">
      <w:pPr>
        <w:spacing w:after="0" w:line="360" w:lineRule="auto"/>
        <w:rPr>
          <w:color w:val="0D0D0D"/>
        </w:rPr>
      </w:pPr>
    </w:p>
    <w:p w14:paraId="75F1A2FF" w14:textId="77777777" w:rsidR="00B7794E" w:rsidRPr="00A04D9D" w:rsidRDefault="00B7794E" w:rsidP="00B7794E">
      <w:pPr>
        <w:spacing w:after="0" w:line="360" w:lineRule="auto"/>
        <w:rPr>
          <w:color w:val="0D0D0D"/>
        </w:rPr>
      </w:pPr>
      <w:r w:rsidRPr="00A04D9D">
        <w:rPr>
          <w:color w:val="0D0D0D"/>
        </w:rPr>
        <w:t xml:space="preserve">No obstante, por lo que hace a la hipótesis prevista en la fracción IV, a saber, que admitido una vez admitido el Recurso de Revisión, aparezca alguna causal de improcedencia en términos de la presente Ley, resulta necesario traer a colación el artículo 191, fracción VI, de </w:t>
      </w:r>
      <w:r w:rsidRPr="00A04D9D">
        <w:rPr>
          <w:color w:val="0D0D0D"/>
        </w:rPr>
        <w:lastRenderedPageBreak/>
        <w:t>la Ley de la materia, que establece que el Recurso de Revisión será desechado por improcedente, cuando la solicitud de información se trate de una consulta.</w:t>
      </w:r>
    </w:p>
    <w:p w14:paraId="5206FDCE" w14:textId="77777777" w:rsidR="00B7794E" w:rsidRPr="00A04D9D" w:rsidRDefault="00B7794E" w:rsidP="00B7794E">
      <w:pPr>
        <w:spacing w:after="0" w:line="360" w:lineRule="auto"/>
        <w:rPr>
          <w:color w:val="0D0D0D"/>
        </w:rPr>
      </w:pPr>
    </w:p>
    <w:p w14:paraId="7143BAB3" w14:textId="77777777" w:rsidR="00B7794E" w:rsidRPr="00A04D9D" w:rsidRDefault="00B7794E" w:rsidP="00B7794E">
      <w:pPr>
        <w:spacing w:after="0" w:line="360" w:lineRule="auto"/>
        <w:rPr>
          <w:i/>
          <w:iCs/>
          <w:color w:val="0D0D0D"/>
        </w:rPr>
      </w:pPr>
      <w:r w:rsidRPr="00A04D9D">
        <w:rPr>
          <w:color w:val="0D0D0D"/>
        </w:rPr>
        <w:t xml:space="preserve">En principio, con el fin de verificar si se actualiza la causal de improcedencia, es necesario precisar que el Recurrente requirió entre otras cosas </w:t>
      </w:r>
      <w:r w:rsidRPr="00A04D9D">
        <w:rPr>
          <w:i/>
          <w:iCs/>
          <w:color w:val="0D0D0D"/>
        </w:rPr>
        <w:t>“</w:t>
      </w:r>
      <w:r w:rsidR="00647608" w:rsidRPr="00A04D9D">
        <w:rPr>
          <w:i/>
          <w:iCs/>
          <w:color w:val="0D0D0D"/>
        </w:rPr>
        <w:t>…</w:t>
      </w:r>
      <w:r w:rsidR="00E76AEF" w:rsidRPr="00A04D9D">
        <w:rPr>
          <w:i/>
          <w:iCs/>
          <w:color w:val="0D0D0D"/>
        </w:rPr>
        <w:t xml:space="preserve">Captura de pantalla de los turnos a las áreas competentes en el sistema </w:t>
      </w:r>
      <w:proofErr w:type="spellStart"/>
      <w:r w:rsidR="00E76AEF" w:rsidRPr="00A04D9D">
        <w:rPr>
          <w:i/>
          <w:iCs/>
          <w:color w:val="0D0D0D"/>
        </w:rPr>
        <w:t>saimex</w:t>
      </w:r>
      <w:proofErr w:type="spellEnd"/>
      <w:r w:rsidR="00E76AEF" w:rsidRPr="00A04D9D">
        <w:rPr>
          <w:i/>
          <w:iCs/>
          <w:color w:val="0D0D0D"/>
        </w:rPr>
        <w:t xml:space="preserve"> …</w:t>
      </w:r>
      <w:r w:rsidR="00A56BC0" w:rsidRPr="00A04D9D">
        <w:t xml:space="preserve"> </w:t>
      </w:r>
      <w:r w:rsidR="00A56BC0" w:rsidRPr="00A04D9D">
        <w:rPr>
          <w:i/>
          <w:iCs/>
          <w:color w:val="0D0D0D"/>
        </w:rPr>
        <w:t>Estado de cumplimiento o incumplimiento</w:t>
      </w:r>
      <w:r w:rsidR="00647608" w:rsidRPr="00A04D9D">
        <w:rPr>
          <w:i/>
          <w:iCs/>
          <w:color w:val="0D0D0D"/>
        </w:rPr>
        <w:t xml:space="preserve"> -F</w:t>
      </w:r>
      <w:r w:rsidR="00E76AEF" w:rsidRPr="00A04D9D">
        <w:rPr>
          <w:i/>
          <w:iCs/>
          <w:color w:val="0D0D0D"/>
        </w:rPr>
        <w:t xml:space="preserve">avor de especificar si el asunto lo tiene la Contraloría del Infoem - indicar si el recurso genera alguna responsabilidad directa a algún funcionario público -indicar si existe apercibimiento por parte del </w:t>
      </w:r>
      <w:proofErr w:type="spellStart"/>
      <w:r w:rsidR="00E76AEF" w:rsidRPr="00A04D9D">
        <w:rPr>
          <w:i/>
          <w:iCs/>
          <w:color w:val="0D0D0D"/>
        </w:rPr>
        <w:t>infoem</w:t>
      </w:r>
      <w:proofErr w:type="spellEnd"/>
      <w:r w:rsidR="00E76AEF" w:rsidRPr="00A04D9D">
        <w:rPr>
          <w:i/>
          <w:iCs/>
          <w:color w:val="0D0D0D"/>
        </w:rPr>
        <w:t xml:space="preserve"> -indicar si el asunto se encuentra </w:t>
      </w:r>
      <w:proofErr w:type="spellStart"/>
      <w:r w:rsidR="00E76AEF" w:rsidRPr="00A04D9D">
        <w:rPr>
          <w:i/>
          <w:iCs/>
          <w:color w:val="0D0D0D"/>
        </w:rPr>
        <w:t>concluído</w:t>
      </w:r>
      <w:proofErr w:type="spellEnd"/>
      <w:r w:rsidR="00E76AEF" w:rsidRPr="00A04D9D">
        <w:rPr>
          <w:i/>
          <w:iCs/>
          <w:color w:val="0D0D0D"/>
        </w:rPr>
        <w:t xml:space="preserve"> o en proceso - indicar qué áreas dieron la respuesta completa y que áreas</w:t>
      </w:r>
      <w:r w:rsidRPr="00A04D9D">
        <w:rPr>
          <w:i/>
          <w:iCs/>
          <w:color w:val="0D0D0D"/>
        </w:rPr>
        <w:t>”.</w:t>
      </w:r>
    </w:p>
    <w:p w14:paraId="4E5E5053" w14:textId="77777777" w:rsidR="00B7794E" w:rsidRPr="00A04D9D" w:rsidRDefault="00B7794E" w:rsidP="00B7794E">
      <w:pPr>
        <w:spacing w:after="0" w:line="360" w:lineRule="auto"/>
        <w:rPr>
          <w:color w:val="0D0D0D"/>
        </w:rPr>
      </w:pPr>
    </w:p>
    <w:p w14:paraId="133C5E31" w14:textId="77777777" w:rsidR="00B7794E" w:rsidRPr="00A04D9D" w:rsidRDefault="00B7794E" w:rsidP="00B7794E">
      <w:pPr>
        <w:spacing w:after="0" w:line="360" w:lineRule="auto"/>
        <w:rPr>
          <w:color w:val="000000"/>
        </w:rPr>
      </w:pPr>
      <w:r w:rsidRPr="00A04D9D">
        <w:rPr>
          <w:color w:val="000000"/>
        </w:rPr>
        <w:t xml:space="preserve">Conforme a lo anterior, se logra vislumbrar que el Particular quiere un procesamiento y obtención de la información con características </w:t>
      </w:r>
      <w:r w:rsidR="00A56BC0" w:rsidRPr="00A04D9D">
        <w:rPr>
          <w:color w:val="000000"/>
        </w:rPr>
        <w:t>específicas</w:t>
      </w:r>
      <w:r w:rsidRPr="00A04D9D">
        <w:rPr>
          <w:color w:val="000000"/>
        </w:rPr>
        <w:t xml:space="preserve"> al solicitar una </w:t>
      </w:r>
      <w:r w:rsidR="001866AA" w:rsidRPr="00A04D9D">
        <w:rPr>
          <w:color w:val="000000"/>
        </w:rPr>
        <w:t>captura</w:t>
      </w:r>
      <w:r w:rsidRPr="00A04D9D">
        <w:rPr>
          <w:color w:val="000000"/>
        </w:rPr>
        <w:t xml:space="preserve"> de pantalla</w:t>
      </w:r>
      <w:r w:rsidR="001866AA" w:rsidRPr="00A04D9D">
        <w:rPr>
          <w:color w:val="000000"/>
        </w:rPr>
        <w:t xml:space="preserve"> y pronunciamientos específicos</w:t>
      </w:r>
      <w:r w:rsidRPr="00A04D9D">
        <w:rPr>
          <w:color w:val="000000"/>
        </w:rPr>
        <w:t>,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0DF62FB5" w14:textId="77777777" w:rsidR="00B7794E" w:rsidRPr="00A04D9D" w:rsidRDefault="00B7794E" w:rsidP="00B7794E">
      <w:pPr>
        <w:spacing w:after="0" w:line="360" w:lineRule="auto"/>
        <w:rPr>
          <w:color w:val="000000"/>
        </w:rPr>
      </w:pPr>
    </w:p>
    <w:p w14:paraId="3890E52E" w14:textId="77777777" w:rsidR="00B7794E" w:rsidRPr="00A04D9D" w:rsidRDefault="00B7794E" w:rsidP="00B7794E">
      <w:pPr>
        <w:pStyle w:val="Prrafodelista"/>
        <w:numPr>
          <w:ilvl w:val="0"/>
          <w:numId w:val="31"/>
        </w:numPr>
        <w:spacing w:line="360" w:lineRule="auto"/>
        <w:rPr>
          <w:color w:val="000000"/>
        </w:rPr>
      </w:pPr>
      <w:r w:rsidRPr="00A04D9D">
        <w:rPr>
          <w:color w:val="000000"/>
        </w:rPr>
        <w:t>Que uno de los objetivos de la Ley es proveer lo necesario para garantizar a toda persona el derecho de acceso a la información pública, y</w:t>
      </w:r>
    </w:p>
    <w:p w14:paraId="29B4F8EB" w14:textId="77777777" w:rsidR="000C3554" w:rsidRPr="00A04D9D" w:rsidRDefault="00B7794E" w:rsidP="000C3554">
      <w:pPr>
        <w:pStyle w:val="Prrafodelista"/>
        <w:numPr>
          <w:ilvl w:val="0"/>
          <w:numId w:val="31"/>
        </w:numPr>
        <w:spacing w:line="360" w:lineRule="auto"/>
        <w:rPr>
          <w:color w:val="000000"/>
        </w:rPr>
      </w:pPr>
      <w:r w:rsidRPr="00A04D9D">
        <w:rPr>
          <w:color w:val="000000"/>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w:t>
      </w:r>
      <w:r w:rsidRPr="00A04D9D">
        <w:rPr>
          <w:color w:val="000000"/>
        </w:rPr>
        <w:lastRenderedPageBreak/>
        <w:t>publicidad y reutilización de la información que generan. En este orden de ideas, puede concluirse que la Ley de la manera, es una ley de acceso a documentos.</w:t>
      </w:r>
    </w:p>
    <w:p w14:paraId="1EBE15BB" w14:textId="77777777" w:rsidR="000C3554" w:rsidRPr="00A04D9D" w:rsidRDefault="000C3554" w:rsidP="000C3554">
      <w:pPr>
        <w:pStyle w:val="Prrafodelista"/>
        <w:spacing w:line="360" w:lineRule="auto"/>
        <w:rPr>
          <w:color w:val="000000"/>
        </w:rPr>
      </w:pPr>
    </w:p>
    <w:p w14:paraId="7D546FE9" w14:textId="77777777" w:rsidR="00B7794E" w:rsidRPr="00A04D9D" w:rsidRDefault="00B7794E" w:rsidP="00B7794E">
      <w:pPr>
        <w:spacing w:after="0" w:line="360" w:lineRule="auto"/>
        <w:rPr>
          <w:color w:val="000000"/>
        </w:rPr>
      </w:pPr>
      <w:r w:rsidRPr="00A04D9D">
        <w:rPr>
          <w:color w:val="000000"/>
        </w:rPr>
        <w:t>En razón de lo anterior, es necesario señalar que del análisis de</w:t>
      </w:r>
      <w:r w:rsidR="000C3554" w:rsidRPr="00A04D9D">
        <w:rPr>
          <w:color w:val="000000"/>
        </w:rPr>
        <w:t xml:space="preserve"> los</w:t>
      </w:r>
      <w:r w:rsidRPr="00A04D9D">
        <w:rPr>
          <w:color w:val="000000"/>
        </w:rPr>
        <w:t xml:space="preserve"> requerimiento</w:t>
      </w:r>
      <w:r w:rsidR="000C3554" w:rsidRPr="00A04D9D">
        <w:rPr>
          <w:color w:val="000000"/>
        </w:rPr>
        <w:t>s</w:t>
      </w:r>
      <w:r w:rsidRPr="00A04D9D">
        <w:rPr>
          <w:color w:val="000000"/>
        </w:rPr>
        <w:t xml:space="preserve"> de información presentado</w:t>
      </w:r>
      <w:r w:rsidR="000C3554" w:rsidRPr="00A04D9D">
        <w:rPr>
          <w:color w:val="000000"/>
        </w:rPr>
        <w:t>s</w:t>
      </w:r>
      <w:r w:rsidRPr="00A04D9D">
        <w:rPr>
          <w:color w:val="000000"/>
        </w:rPr>
        <w:t xml:space="preserve"> ante el Ayuntamiento de Toluca se logra colegir que el Particular requiere un pronunciamiento específico, a una situación concreta y determinada, lo cual implicaría que el Sujeto Obligado elaborara una respuesta delimitada y ad hoc. </w:t>
      </w:r>
    </w:p>
    <w:p w14:paraId="2B563AB4" w14:textId="77777777" w:rsidR="00B7794E" w:rsidRPr="00A04D9D" w:rsidRDefault="00B7794E" w:rsidP="00B7794E">
      <w:pPr>
        <w:spacing w:after="0" w:line="360" w:lineRule="auto"/>
        <w:rPr>
          <w:color w:val="000000"/>
        </w:rPr>
      </w:pPr>
    </w:p>
    <w:p w14:paraId="2616C503" w14:textId="77777777" w:rsidR="00B7794E" w:rsidRPr="00A04D9D" w:rsidRDefault="00B7794E" w:rsidP="00B7794E">
      <w:pPr>
        <w:spacing w:after="0" w:line="360" w:lineRule="auto"/>
        <w:rPr>
          <w:color w:val="000000"/>
        </w:rPr>
      </w:pPr>
      <w:r w:rsidRPr="00A04D9D">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290D1B7" w14:textId="77777777" w:rsidR="00B7794E" w:rsidRPr="00A04D9D" w:rsidRDefault="00B7794E" w:rsidP="00B7794E">
      <w:pPr>
        <w:spacing w:after="0" w:line="360" w:lineRule="auto"/>
        <w:rPr>
          <w:color w:val="000000"/>
        </w:rPr>
      </w:pPr>
    </w:p>
    <w:p w14:paraId="18CA3A37" w14:textId="77777777" w:rsidR="00B7794E" w:rsidRPr="00A04D9D" w:rsidRDefault="00B7794E" w:rsidP="00B7794E">
      <w:pPr>
        <w:spacing w:after="0" w:line="360" w:lineRule="auto"/>
        <w:rPr>
          <w:color w:val="000000"/>
        </w:rPr>
      </w:pPr>
      <w:r w:rsidRPr="00A04D9D">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281691" w14:textId="77777777" w:rsidR="00B7794E" w:rsidRPr="00A04D9D" w:rsidRDefault="00B7794E" w:rsidP="00B7794E">
      <w:pPr>
        <w:spacing w:after="0" w:line="360" w:lineRule="auto"/>
        <w:rPr>
          <w:color w:val="000000"/>
        </w:rPr>
      </w:pPr>
    </w:p>
    <w:p w14:paraId="19F67033" w14:textId="77777777" w:rsidR="00B7794E" w:rsidRPr="00A04D9D" w:rsidRDefault="00B7794E" w:rsidP="00B7794E">
      <w:pPr>
        <w:spacing w:after="0" w:line="360" w:lineRule="auto"/>
        <w:rPr>
          <w:color w:val="000000"/>
        </w:rPr>
      </w:pPr>
      <w:r w:rsidRPr="00A04D9D">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1E3B1EDC" w14:textId="77777777" w:rsidR="00B7794E" w:rsidRPr="00A04D9D" w:rsidRDefault="00B7794E" w:rsidP="00B7794E">
      <w:pPr>
        <w:spacing w:after="0" w:line="360" w:lineRule="auto"/>
        <w:rPr>
          <w:color w:val="000000"/>
        </w:rPr>
      </w:pPr>
    </w:p>
    <w:p w14:paraId="5D1B9897" w14:textId="77777777" w:rsidR="00B7794E" w:rsidRPr="00A04D9D" w:rsidRDefault="00B7794E" w:rsidP="00B7794E">
      <w:pPr>
        <w:spacing w:after="0" w:line="360" w:lineRule="auto"/>
        <w:rPr>
          <w:color w:val="000000"/>
        </w:rPr>
      </w:pPr>
      <w:r w:rsidRPr="00A04D9D">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06B9BB51" w14:textId="77777777" w:rsidR="00B7794E" w:rsidRPr="00A04D9D" w:rsidRDefault="00B7794E" w:rsidP="00B7794E">
      <w:pPr>
        <w:spacing w:after="0" w:line="360" w:lineRule="auto"/>
        <w:rPr>
          <w:color w:val="000000"/>
        </w:rPr>
      </w:pPr>
    </w:p>
    <w:p w14:paraId="1E53B977" w14:textId="77777777" w:rsidR="00B7794E" w:rsidRPr="00A04D9D" w:rsidRDefault="00B7794E" w:rsidP="00B7794E">
      <w:pPr>
        <w:spacing w:after="0" w:line="360" w:lineRule="auto"/>
        <w:ind w:left="567" w:right="567"/>
        <w:rPr>
          <w:i/>
          <w:color w:val="000000"/>
          <w:sz w:val="20"/>
        </w:rPr>
      </w:pPr>
      <w:r w:rsidRPr="00A04D9D">
        <w:rPr>
          <w:i/>
          <w:color w:val="000000"/>
          <w:sz w:val="20"/>
        </w:rPr>
        <w:t xml:space="preserve">“No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A04D9D">
        <w:rPr>
          <w:i/>
          <w:color w:val="000000"/>
          <w:sz w:val="20"/>
        </w:rPr>
        <w:lastRenderedPageBreak/>
        <w:t>la misma obre en sus archivos; sin necesidad de elaborar documentos ad hoc para atenderlas solicitudes de información.”</w:t>
      </w:r>
    </w:p>
    <w:p w14:paraId="0CFED610" w14:textId="77777777" w:rsidR="00B7794E" w:rsidRPr="00A04D9D" w:rsidRDefault="00B7794E" w:rsidP="00B7794E">
      <w:pPr>
        <w:spacing w:after="0" w:line="360" w:lineRule="auto"/>
        <w:rPr>
          <w:color w:val="000000"/>
        </w:rPr>
      </w:pPr>
    </w:p>
    <w:p w14:paraId="2766D066" w14:textId="77777777" w:rsidR="00B7794E" w:rsidRPr="00A04D9D" w:rsidRDefault="00B7794E" w:rsidP="00B7794E">
      <w:pPr>
        <w:spacing w:after="0" w:line="360" w:lineRule="auto"/>
        <w:rPr>
          <w:color w:val="000000"/>
        </w:rPr>
      </w:pPr>
      <w:r w:rsidRPr="00A04D9D">
        <w:rPr>
          <w:color w:val="000000"/>
        </w:rPr>
        <w:t xml:space="preserve">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w:t>
      </w:r>
      <w:r w:rsidR="000C3554" w:rsidRPr="00A04D9D">
        <w:rPr>
          <w:color w:val="000000"/>
        </w:rPr>
        <w:t>captura</w:t>
      </w:r>
      <w:r w:rsidRPr="00A04D9D">
        <w:rPr>
          <w:color w:val="000000"/>
        </w:rPr>
        <w:t xml:space="preserve"> de pantalla</w:t>
      </w:r>
      <w:r w:rsidR="000C3554" w:rsidRPr="00A04D9D">
        <w:rPr>
          <w:color w:val="000000"/>
        </w:rPr>
        <w:t xml:space="preserve"> y pronunciamientos específicos</w:t>
      </w:r>
      <w:r w:rsidRPr="00A04D9D">
        <w:rPr>
          <w:color w:val="000000"/>
        </w:rPr>
        <w:t>, lo que implicaría elaborar un documento ad hoc, en el que se generar</w:t>
      </w:r>
      <w:r w:rsidR="000C3554" w:rsidRPr="00A04D9D">
        <w:rPr>
          <w:color w:val="000000"/>
        </w:rPr>
        <w:t>ía</w:t>
      </w:r>
      <w:r w:rsidRPr="00A04D9D">
        <w:rPr>
          <w:color w:val="000000"/>
        </w:rPr>
        <w:t xml:space="preserve"> un documento específico.</w:t>
      </w:r>
    </w:p>
    <w:p w14:paraId="2E558F74" w14:textId="77777777" w:rsidR="00B7794E" w:rsidRPr="00A04D9D" w:rsidRDefault="00B7794E" w:rsidP="00B7794E">
      <w:pPr>
        <w:spacing w:after="0" w:line="360" w:lineRule="auto"/>
        <w:rPr>
          <w:color w:val="000000"/>
        </w:rPr>
      </w:pPr>
    </w:p>
    <w:p w14:paraId="236D2A09" w14:textId="77777777" w:rsidR="00B7794E" w:rsidRPr="00A04D9D" w:rsidRDefault="00B7794E" w:rsidP="00B7794E">
      <w:pPr>
        <w:spacing w:after="0" w:line="360" w:lineRule="auto"/>
        <w:rPr>
          <w:color w:val="000000"/>
        </w:rPr>
      </w:pPr>
      <w:r w:rsidRPr="00A04D9D">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2DF26D64" w14:textId="77777777" w:rsidR="00B7794E" w:rsidRPr="00A04D9D" w:rsidRDefault="00B7794E" w:rsidP="00B7794E">
      <w:pPr>
        <w:spacing w:after="0" w:line="360" w:lineRule="auto"/>
        <w:rPr>
          <w:color w:val="000000"/>
        </w:rPr>
      </w:pPr>
    </w:p>
    <w:p w14:paraId="485B722A" w14:textId="77777777" w:rsidR="00B7794E" w:rsidRPr="00A04D9D" w:rsidRDefault="00B7794E" w:rsidP="00B7794E">
      <w:pPr>
        <w:spacing w:after="0" w:line="360" w:lineRule="auto"/>
        <w:ind w:left="567" w:right="567"/>
        <w:rPr>
          <w:i/>
          <w:color w:val="000000"/>
          <w:sz w:val="20"/>
        </w:rPr>
      </w:pPr>
      <w:r w:rsidRPr="00A04D9D">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w:t>
      </w:r>
      <w:r w:rsidRPr="00A04D9D">
        <w:rPr>
          <w:i/>
          <w:color w:val="000000"/>
          <w:sz w:val="20"/>
        </w:rPr>
        <w:lastRenderedPageBreak/>
        <w:t>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7737911E" w14:textId="77777777" w:rsidR="00B7794E" w:rsidRPr="00A04D9D" w:rsidRDefault="00B7794E" w:rsidP="00B7794E">
      <w:pPr>
        <w:spacing w:after="0" w:line="360" w:lineRule="auto"/>
        <w:rPr>
          <w:color w:val="000000"/>
        </w:rPr>
      </w:pPr>
    </w:p>
    <w:p w14:paraId="29C72044" w14:textId="77777777" w:rsidR="00B7794E" w:rsidRPr="00A04D9D" w:rsidRDefault="00B7794E" w:rsidP="00B7794E">
      <w:pPr>
        <w:spacing w:after="0" w:line="360" w:lineRule="auto"/>
        <w:rPr>
          <w:color w:val="000000"/>
        </w:rPr>
      </w:pPr>
      <w:r w:rsidRPr="00A04D9D">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572D87A0" w14:textId="77777777" w:rsidR="00B7794E" w:rsidRPr="00A04D9D" w:rsidRDefault="00B7794E" w:rsidP="00B7794E">
      <w:pPr>
        <w:spacing w:after="0" w:line="360" w:lineRule="auto"/>
        <w:rPr>
          <w:color w:val="000000"/>
        </w:rPr>
      </w:pPr>
    </w:p>
    <w:p w14:paraId="08B8E470" w14:textId="77777777" w:rsidR="00B7794E" w:rsidRPr="00A04D9D" w:rsidRDefault="00B7794E" w:rsidP="00B7794E">
      <w:pPr>
        <w:spacing w:after="0" w:line="360" w:lineRule="auto"/>
        <w:rPr>
          <w:color w:val="000000"/>
        </w:rPr>
      </w:pPr>
      <w:r w:rsidRPr="00A04D9D">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382051F6" w14:textId="77777777" w:rsidR="00B7794E" w:rsidRPr="00A04D9D" w:rsidRDefault="00B7794E" w:rsidP="00B7794E">
      <w:pPr>
        <w:spacing w:after="0" w:line="360" w:lineRule="auto"/>
        <w:rPr>
          <w:color w:val="000000"/>
        </w:rPr>
      </w:pPr>
    </w:p>
    <w:p w14:paraId="4AF529D3" w14:textId="77777777" w:rsidR="00B7794E" w:rsidRPr="00A04D9D" w:rsidRDefault="00B7794E" w:rsidP="00B7794E">
      <w:pPr>
        <w:spacing w:after="0" w:line="360" w:lineRule="auto"/>
        <w:rPr>
          <w:color w:val="000000"/>
        </w:rPr>
      </w:pPr>
      <w:r w:rsidRPr="00A04D9D">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A04D9D">
        <w:rPr>
          <w:b/>
          <w:color w:val="000000"/>
        </w:rPr>
        <w:t>SOBRESEER PARCIALMENTE</w:t>
      </w:r>
      <w:r w:rsidRPr="00A04D9D">
        <w:rPr>
          <w:color w:val="000000"/>
        </w:rPr>
        <w:t xml:space="preserve"> </w:t>
      </w:r>
      <w:r w:rsidRPr="00A04D9D">
        <w:rPr>
          <w:color w:val="000000"/>
        </w:rPr>
        <w:lastRenderedPageBreak/>
        <w:t>el presente Recurso de Revisión, al actualizarse el supuesto previsto en el artículo 192, fracción IV, en relación con el diverso 186, fracción I, de ese ordenamiento legal.</w:t>
      </w:r>
    </w:p>
    <w:p w14:paraId="3A526D3A" w14:textId="77777777" w:rsidR="00B7794E" w:rsidRPr="00A04D9D" w:rsidRDefault="00B7794E" w:rsidP="00B7794E">
      <w:pPr>
        <w:spacing w:after="0" w:line="360" w:lineRule="auto"/>
        <w:rPr>
          <w:b/>
          <w:color w:val="000000"/>
        </w:rPr>
      </w:pPr>
    </w:p>
    <w:p w14:paraId="0735214A" w14:textId="77777777" w:rsidR="00D53978" w:rsidRPr="00A04D9D" w:rsidRDefault="00D53978" w:rsidP="00B7794E">
      <w:pPr>
        <w:spacing w:after="0" w:line="360" w:lineRule="auto"/>
        <w:rPr>
          <w:bCs/>
          <w:color w:val="000000"/>
        </w:rPr>
      </w:pPr>
      <w:r w:rsidRPr="00A04D9D">
        <w:rPr>
          <w:bCs/>
          <w:color w:val="000000"/>
        </w:rPr>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1C4AD7D8" w14:textId="77777777" w:rsidR="00D53978" w:rsidRPr="00A04D9D" w:rsidRDefault="00D53978" w:rsidP="00B7794E">
      <w:pPr>
        <w:spacing w:after="0" w:line="360" w:lineRule="auto"/>
        <w:rPr>
          <w:b/>
          <w:color w:val="000000"/>
        </w:rPr>
      </w:pPr>
    </w:p>
    <w:p w14:paraId="7E4749A3" w14:textId="77777777" w:rsidR="00B7794E" w:rsidRPr="00A04D9D" w:rsidRDefault="00B7794E" w:rsidP="00B7794E">
      <w:pPr>
        <w:spacing w:after="0" w:line="360" w:lineRule="auto"/>
        <w:rPr>
          <w:color w:val="000000"/>
        </w:rPr>
      </w:pPr>
      <w:r w:rsidRPr="00A04D9D">
        <w:rPr>
          <w:color w:val="000000"/>
        </w:rPr>
        <w:t>En ese orden de ideas, toda vez que no ha quedado por completo sin materia el Recurso de Revisión, se considera procedente entrar al fondo del presente asunto, al no quedar sin materia.</w:t>
      </w:r>
    </w:p>
    <w:p w14:paraId="7C97ABCA" w14:textId="692F3FE5" w:rsidR="00B9672D" w:rsidRPr="00A04D9D" w:rsidRDefault="00B9672D" w:rsidP="00B9672D">
      <w:pPr>
        <w:spacing w:after="0" w:line="360" w:lineRule="auto"/>
      </w:pPr>
      <w:r w:rsidRPr="00A04D9D">
        <w:rPr>
          <w:bCs/>
          <w:color w:val="auto"/>
        </w:rPr>
        <w:t xml:space="preserve">Ahora bien respecto a los Recursos de Revisión </w:t>
      </w:r>
      <w:hyperlink r:id="rId10" w:tgtFrame="_blank" w:history="1">
        <w:r w:rsidRPr="00A04D9D">
          <w:rPr>
            <w:rFonts w:eastAsia="Times New Roman" w:cs="Tahoma"/>
            <w:bCs/>
            <w:color w:val="auto"/>
            <w:lang w:val="es-ES" w:eastAsia="es-ES"/>
          </w:rPr>
          <w:t>00411/INFOEM/IP/RR/2026</w:t>
        </w:r>
      </w:hyperlink>
      <w:r w:rsidRPr="00A04D9D">
        <w:rPr>
          <w:rFonts w:eastAsia="Times New Roman" w:cs="Tahoma"/>
          <w:bCs/>
          <w:color w:val="auto"/>
          <w:lang w:val="es-ES" w:eastAsia="es-ES"/>
        </w:rPr>
        <w:t xml:space="preserve"> </w:t>
      </w:r>
      <w:r w:rsidRPr="00A04D9D">
        <w:t>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Revisión  03328/INFOEM/IP/RR/2025.</w:t>
      </w:r>
    </w:p>
    <w:p w14:paraId="61A65D64" w14:textId="77777777" w:rsidR="00B9672D" w:rsidRPr="00A04D9D" w:rsidRDefault="00B9672D" w:rsidP="00B9672D">
      <w:pPr>
        <w:spacing w:after="0" w:line="360" w:lineRule="auto"/>
      </w:pPr>
    </w:p>
    <w:p w14:paraId="4659ACA7" w14:textId="0F78C7E5" w:rsidR="00B9672D" w:rsidRPr="00A04D9D" w:rsidRDefault="00B9672D" w:rsidP="00B9672D">
      <w:pPr>
        <w:spacing w:after="0" w:line="360" w:lineRule="auto"/>
      </w:pPr>
      <w:r w:rsidRPr="00A04D9D">
        <w:t xml:space="preserve">Al respecto, este Instituto verifico el Sistema de Acceso a la Información Mexiquense en el que se pudo observar que el Recurso de Revisión 03328/INFOEM/IP/RR/2025, corresponde a otro sujeto obligado, motivo por el cual se advierte que la información requerida no podrá ser atendida por el Ayuntamiento de Toluca, </w:t>
      </w:r>
    </w:p>
    <w:p w14:paraId="79416F03" w14:textId="77777777" w:rsidR="00B9672D" w:rsidRPr="00A04D9D" w:rsidRDefault="00B9672D" w:rsidP="00B9672D">
      <w:pPr>
        <w:spacing w:after="0" w:line="360" w:lineRule="auto"/>
      </w:pPr>
    </w:p>
    <w:p w14:paraId="5E4CB8F4" w14:textId="77777777" w:rsidR="00B9672D" w:rsidRPr="00A04D9D" w:rsidRDefault="00B9672D" w:rsidP="00B9672D">
      <w:pPr>
        <w:spacing w:after="0" w:line="360" w:lineRule="auto"/>
        <w:contextualSpacing/>
        <w:rPr>
          <w:color w:val="000000"/>
        </w:rPr>
      </w:pPr>
      <w:r w:rsidRPr="00A04D9D">
        <w:t xml:space="preserve">En ese sentido, </w:t>
      </w:r>
      <w:r w:rsidRPr="00A04D9D">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A04D9D">
        <w:rPr>
          <w:rFonts w:eastAsia="Calibri" w:cs="Times New Roman"/>
          <w:b/>
          <w:color w:val="000000"/>
        </w:rPr>
        <w:t xml:space="preserve">cuando la </w:t>
      </w:r>
      <w:r w:rsidRPr="00A04D9D">
        <w:rPr>
          <w:rFonts w:eastAsia="Calibri" w:cs="Times New Roman"/>
          <w:b/>
          <w:color w:val="000000"/>
        </w:rPr>
        <w:lastRenderedPageBreak/>
        <w:t>misma no sea competencia del sujeto obligado ante el cual se formule la solicitud de acceso.</w:t>
      </w:r>
    </w:p>
    <w:p w14:paraId="40605403" w14:textId="77777777" w:rsidR="00B9672D" w:rsidRPr="00A04D9D" w:rsidRDefault="00B9672D" w:rsidP="00B9672D">
      <w:pPr>
        <w:spacing w:after="0" w:line="360" w:lineRule="auto"/>
        <w:contextualSpacing/>
        <w:rPr>
          <w:rFonts w:eastAsia="Calibri" w:cs="Times New Roman"/>
          <w:b/>
          <w:color w:val="000000"/>
        </w:rPr>
      </w:pPr>
    </w:p>
    <w:p w14:paraId="4A83DC18" w14:textId="77777777" w:rsidR="00B9672D" w:rsidRPr="00A04D9D" w:rsidRDefault="00B9672D" w:rsidP="00B9672D">
      <w:pPr>
        <w:spacing w:after="0" w:line="360" w:lineRule="auto"/>
        <w:contextualSpacing/>
        <w:rPr>
          <w:rFonts w:eastAsia="Calibri" w:cs="Times New Roman"/>
          <w:color w:val="000000"/>
        </w:rPr>
      </w:pPr>
      <w:r w:rsidRPr="00A04D9D">
        <w:rPr>
          <w:rFonts w:eastAsia="Calibri" w:cs="Times New Roman"/>
          <w:color w:val="000000"/>
        </w:rPr>
        <w:t xml:space="preserve">Asimismo, que los Comités de Transparencia tienen entre sus atribuciones confirmar, modificar o revocar la </w:t>
      </w:r>
      <w:r w:rsidRPr="00A04D9D">
        <w:rPr>
          <w:rFonts w:eastAsia="Calibri" w:cs="Times New Roman"/>
          <w:b/>
          <w:color w:val="000000"/>
        </w:rPr>
        <w:t>declaración de incompetencia</w:t>
      </w:r>
      <w:r w:rsidRPr="00A04D9D">
        <w:rPr>
          <w:rFonts w:eastAsia="Calibri" w:cs="Times New Roman"/>
          <w:color w:val="000000"/>
        </w:rPr>
        <w:t xml:space="preserve"> que realicen los titulares de las unidades administrativas.</w:t>
      </w:r>
    </w:p>
    <w:p w14:paraId="3F9F58DD" w14:textId="77777777" w:rsidR="00B9672D" w:rsidRPr="00A04D9D" w:rsidRDefault="00B9672D" w:rsidP="00B9672D">
      <w:pPr>
        <w:spacing w:after="0" w:line="360" w:lineRule="auto"/>
        <w:contextualSpacing/>
        <w:rPr>
          <w:rFonts w:eastAsia="Calibri" w:cs="Times New Roman"/>
          <w:color w:val="000000"/>
        </w:rPr>
      </w:pPr>
    </w:p>
    <w:p w14:paraId="5F20EF73" w14:textId="77777777" w:rsidR="00B9672D" w:rsidRPr="00A04D9D" w:rsidRDefault="00B9672D" w:rsidP="00B9672D">
      <w:pPr>
        <w:spacing w:after="0" w:line="360" w:lineRule="auto"/>
        <w:contextualSpacing/>
        <w:rPr>
          <w:rFonts w:eastAsia="Calibri" w:cs="Times New Roman"/>
          <w:color w:val="000000"/>
        </w:rPr>
      </w:pPr>
      <w:r w:rsidRPr="00A04D9D">
        <w:rPr>
          <w:rFonts w:eastAsia="Calibri" w:cs="Times New Roman"/>
          <w:color w:val="000000"/>
        </w:rPr>
        <w:t xml:space="preserve">En esa tesitura, cuando las Unidades de Transparencia determinen </w:t>
      </w:r>
      <w:r w:rsidRPr="00A04D9D">
        <w:rPr>
          <w:rFonts w:eastAsia="Calibri" w:cs="Times New Roman"/>
          <w:b/>
          <w:color w:val="000000"/>
        </w:rPr>
        <w:t>la notoria incompetencia</w:t>
      </w:r>
      <w:r w:rsidRPr="00A04D9D">
        <w:rPr>
          <w:rFonts w:eastAsia="Calibri" w:cs="Times New Roman"/>
          <w:color w:val="000000"/>
        </w:rPr>
        <w:t xml:space="preserve"> por parte de los sujetos obligados deberán comunicar al solicitante la misma dentro de los tres días posteriores a la recepción de la solicitud. </w:t>
      </w:r>
    </w:p>
    <w:p w14:paraId="0D8EEE77" w14:textId="77777777" w:rsidR="00B9672D" w:rsidRPr="00A04D9D" w:rsidRDefault="00B9672D" w:rsidP="00B9672D">
      <w:pPr>
        <w:spacing w:after="0" w:line="360" w:lineRule="auto"/>
        <w:contextualSpacing/>
        <w:rPr>
          <w:rFonts w:eastAsia="Calibri" w:cs="Times New Roman"/>
          <w:color w:val="000000"/>
        </w:rPr>
      </w:pPr>
    </w:p>
    <w:p w14:paraId="3F5EFCFC" w14:textId="77777777" w:rsidR="00B9672D" w:rsidRPr="00A04D9D" w:rsidRDefault="00B9672D" w:rsidP="00B9672D">
      <w:pPr>
        <w:spacing w:after="0" w:line="360" w:lineRule="auto"/>
        <w:contextualSpacing/>
        <w:rPr>
          <w:rFonts w:eastAsia="Calibri" w:cs="Times New Roman"/>
          <w:bCs/>
          <w:color w:val="000000"/>
        </w:rPr>
      </w:pPr>
      <w:r w:rsidRPr="00A04D9D">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A04D9D">
        <w:rPr>
          <w:rFonts w:eastAsia="Calibri" w:cs="Times New Roman"/>
          <w:color w:val="000000"/>
          <w:lang w:val="es-ES_tradnl"/>
        </w:rPr>
        <w:t xml:space="preserve">, </w:t>
      </w:r>
      <w:r w:rsidRPr="00A04D9D">
        <w:rPr>
          <w:rFonts w:eastAsia="Calibri" w:cs="Times New Roman"/>
          <w:bCs/>
          <w:color w:val="000000"/>
        </w:rPr>
        <w:t>según Cabanellas, Guillermo (1993), en el “Diccionario Jurídico Elemental” (p. 32 y 161), precisó los siguientes conceptos:</w:t>
      </w:r>
    </w:p>
    <w:p w14:paraId="3A1C1A67" w14:textId="77777777" w:rsidR="00B9672D" w:rsidRPr="00A04D9D" w:rsidRDefault="00B9672D" w:rsidP="00B9672D">
      <w:pPr>
        <w:spacing w:after="0" w:line="360" w:lineRule="auto"/>
        <w:contextualSpacing/>
        <w:rPr>
          <w:rFonts w:eastAsia="Calibri" w:cs="Times New Roman"/>
          <w:bCs/>
          <w:color w:val="000000"/>
        </w:rPr>
      </w:pPr>
    </w:p>
    <w:p w14:paraId="632DA680" w14:textId="77777777" w:rsidR="00B9672D" w:rsidRPr="00A04D9D" w:rsidRDefault="00B9672D" w:rsidP="00B9672D">
      <w:pPr>
        <w:numPr>
          <w:ilvl w:val="0"/>
          <w:numId w:val="36"/>
        </w:numPr>
        <w:spacing w:after="0" w:line="360" w:lineRule="auto"/>
        <w:contextualSpacing/>
        <w:jc w:val="left"/>
        <w:rPr>
          <w:rFonts w:eastAsia="Calibri" w:cs="Times New Roman"/>
          <w:bCs/>
          <w:color w:val="000000"/>
        </w:rPr>
      </w:pPr>
      <w:r w:rsidRPr="00A04D9D">
        <w:rPr>
          <w:rFonts w:eastAsia="Calibri" w:cs="Times New Roman"/>
          <w:b/>
          <w:bCs/>
          <w:color w:val="000000"/>
        </w:rPr>
        <w:t xml:space="preserve">Competencia: </w:t>
      </w:r>
      <w:r w:rsidRPr="00A04D9D">
        <w:rPr>
          <w:rFonts w:eastAsia="Calibri" w:cs="Times New Roman"/>
          <w:bCs/>
          <w:color w:val="000000"/>
        </w:rPr>
        <w:t>La capacidad de una autoridad para conocer sobre una materia o asunto.</w:t>
      </w:r>
    </w:p>
    <w:p w14:paraId="69596878" w14:textId="77777777" w:rsidR="00B9672D" w:rsidRPr="00A04D9D" w:rsidRDefault="00B9672D" w:rsidP="00B9672D">
      <w:pPr>
        <w:spacing w:after="0" w:line="360" w:lineRule="auto"/>
        <w:ind w:left="780"/>
        <w:contextualSpacing/>
        <w:jc w:val="left"/>
        <w:rPr>
          <w:rFonts w:eastAsia="Calibri" w:cs="Times New Roman"/>
          <w:bCs/>
          <w:color w:val="000000"/>
        </w:rPr>
      </w:pPr>
    </w:p>
    <w:p w14:paraId="2609B9FB" w14:textId="77777777" w:rsidR="00B9672D" w:rsidRPr="00A04D9D" w:rsidRDefault="00B9672D" w:rsidP="00B9672D">
      <w:pPr>
        <w:numPr>
          <w:ilvl w:val="0"/>
          <w:numId w:val="36"/>
        </w:numPr>
        <w:spacing w:after="0" w:line="360" w:lineRule="auto"/>
        <w:contextualSpacing/>
        <w:jc w:val="left"/>
        <w:rPr>
          <w:rFonts w:eastAsia="Calibri" w:cs="Times New Roman"/>
          <w:bCs/>
          <w:color w:val="000000"/>
        </w:rPr>
      </w:pPr>
      <w:r w:rsidRPr="00A04D9D">
        <w:rPr>
          <w:rFonts w:eastAsia="Calibri" w:cs="Times New Roman"/>
          <w:b/>
          <w:bCs/>
          <w:color w:val="000000"/>
        </w:rPr>
        <w:t>Incompetencia:</w:t>
      </w:r>
      <w:r w:rsidRPr="00A04D9D">
        <w:rPr>
          <w:rFonts w:eastAsia="Calibri" w:cs="Times New Roman"/>
          <w:bCs/>
          <w:color w:val="000000"/>
        </w:rPr>
        <w:t xml:space="preserve"> Falta de Competencia.</w:t>
      </w:r>
    </w:p>
    <w:p w14:paraId="5E30ABB9" w14:textId="77777777" w:rsidR="00B9672D" w:rsidRPr="00A04D9D" w:rsidRDefault="00B9672D" w:rsidP="00B9672D">
      <w:pPr>
        <w:spacing w:after="0" w:line="360" w:lineRule="auto"/>
        <w:contextualSpacing/>
        <w:rPr>
          <w:rFonts w:eastAsia="Calibri" w:cs="Times New Roman"/>
          <w:color w:val="000000"/>
        </w:rPr>
      </w:pPr>
    </w:p>
    <w:p w14:paraId="0C38B45F" w14:textId="77777777" w:rsidR="00B9672D" w:rsidRPr="00A04D9D" w:rsidRDefault="00B9672D" w:rsidP="00B9672D">
      <w:pPr>
        <w:spacing w:after="0" w:line="360" w:lineRule="auto"/>
        <w:contextualSpacing/>
        <w:rPr>
          <w:rFonts w:eastAsia="Calibri" w:cs="Times New Roman"/>
          <w:color w:val="000000"/>
        </w:rPr>
      </w:pPr>
      <w:r w:rsidRPr="00A04D9D">
        <w:rPr>
          <w:rFonts w:eastAsia="Calibri" w:cs="Times New Roman"/>
          <w:color w:val="000000"/>
          <w:lang w:val="es-ES_tradnl"/>
        </w:rPr>
        <w:t xml:space="preserve">Por lo que, </w:t>
      </w:r>
      <w:r w:rsidRPr="00A04D9D">
        <w:rPr>
          <w:rFonts w:eastAsia="Calibri" w:cs="Times New Roman"/>
          <w:b/>
          <w:color w:val="000000"/>
          <w:lang w:val="es-ES_tradnl"/>
        </w:rPr>
        <w:t>la incompetencia</w:t>
      </w:r>
      <w:r w:rsidRPr="00A04D9D">
        <w:rPr>
          <w:rFonts w:eastAsia="Calibri" w:cs="Times New Roman"/>
          <w:color w:val="000000"/>
          <w:lang w:val="es-ES_tradnl"/>
        </w:rPr>
        <w:t>, radica en la incapacidad de una autoridad para conocer de un tema o asunto; en el mismo sentido, conviene traer a cuenta tesis</w:t>
      </w:r>
      <w:r w:rsidRPr="00A04D9D">
        <w:rPr>
          <w:rFonts w:eastAsia="Calibri" w:cs="Times New Roman"/>
          <w:color w:val="000000"/>
        </w:rPr>
        <w:t xml:space="preserve"> aislada número III.2o.P.11 K, publicada en el Semanario Judicial de la Federación y su Gaceta, Novena Época, Tomo XV, Mayo de 2002, Pág. 1243, ya que precisa lo siguiente: </w:t>
      </w:r>
    </w:p>
    <w:p w14:paraId="766C6405" w14:textId="77777777" w:rsidR="00B9672D" w:rsidRPr="00A04D9D" w:rsidRDefault="00B9672D" w:rsidP="00B9672D">
      <w:pPr>
        <w:spacing w:after="0" w:line="360" w:lineRule="auto"/>
        <w:contextualSpacing/>
        <w:rPr>
          <w:rFonts w:eastAsia="Calibri" w:cs="Times New Roman"/>
          <w:color w:val="000000"/>
        </w:rPr>
      </w:pPr>
    </w:p>
    <w:p w14:paraId="374606E8" w14:textId="77777777" w:rsidR="00B9672D" w:rsidRPr="00A04D9D" w:rsidRDefault="00B9672D" w:rsidP="00B9672D">
      <w:pPr>
        <w:spacing w:after="0" w:line="360" w:lineRule="auto"/>
        <w:ind w:left="567" w:right="567"/>
        <w:contextualSpacing/>
        <w:rPr>
          <w:rFonts w:eastAsia="Calibri" w:cs="Times New Roman"/>
          <w:i/>
          <w:color w:val="000000"/>
          <w:sz w:val="20"/>
          <w:szCs w:val="20"/>
          <w:lang w:val="es-ES_tradnl"/>
        </w:rPr>
      </w:pPr>
      <w:r w:rsidRPr="00A04D9D">
        <w:rPr>
          <w:rFonts w:eastAsia="Calibri" w:cs="Times New Roman"/>
          <w:b/>
          <w:bCs/>
          <w:i/>
          <w:color w:val="000000"/>
          <w:sz w:val="20"/>
          <w:szCs w:val="20"/>
          <w:lang w:val="es-ES_tradnl"/>
        </w:rPr>
        <w:lastRenderedPageBreak/>
        <w:t xml:space="preserve">“LEGITIMACIÓN DE FUNCIONARIOS PÚBLICOS. LOS TRIBUNALES DE AMPARO, POR ESTAR VINCULADOS CON EL CONCEPTO DE COMPETENCIA A QUE SE REFIERE EL ARTÍCULO 16 CONSTITUCIONAL, NO PUEDEN CONOCER DE AQUÉLLA. </w:t>
      </w:r>
      <w:r w:rsidRPr="00A04D9D">
        <w:rPr>
          <w:rFonts w:eastAsia="Calibri" w:cs="Times New Roman"/>
          <w:i/>
          <w:color w:val="000000"/>
          <w:sz w:val="20"/>
          <w:szCs w:val="20"/>
          <w:lang w:val="es-ES_tradnl"/>
        </w:rPr>
        <w:t>El artículo </w:t>
      </w:r>
      <w:hyperlink r:id="rId11" w:history="1">
        <w:r w:rsidRPr="00A04D9D">
          <w:rPr>
            <w:rFonts w:eastAsia="Calibri" w:cs="Times New Roman"/>
            <w:i/>
            <w:color w:val="0563C1"/>
            <w:sz w:val="20"/>
            <w:szCs w:val="20"/>
            <w:u w:val="single"/>
            <w:lang w:val="es-ES_tradnl"/>
          </w:rPr>
          <w:t>16 constitucional</w:t>
        </w:r>
      </w:hyperlink>
      <w:r w:rsidRPr="00A04D9D">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483CC20" w14:textId="77777777" w:rsidR="00B9672D" w:rsidRPr="00A04D9D" w:rsidRDefault="00B9672D" w:rsidP="00B9672D">
      <w:pPr>
        <w:spacing w:after="0" w:line="360" w:lineRule="auto"/>
        <w:contextualSpacing/>
        <w:rPr>
          <w:rFonts w:eastAsia="Calibri" w:cs="Times New Roman"/>
          <w:color w:val="000000"/>
          <w:lang w:val="es-ES_tradnl"/>
        </w:rPr>
      </w:pPr>
    </w:p>
    <w:p w14:paraId="1F3A92F0" w14:textId="77777777" w:rsidR="00B9672D" w:rsidRPr="00A04D9D" w:rsidRDefault="00B9672D" w:rsidP="00B9672D">
      <w:pPr>
        <w:spacing w:after="0" w:line="360" w:lineRule="auto"/>
        <w:contextualSpacing/>
        <w:rPr>
          <w:rFonts w:eastAsia="Calibri" w:cs="Times New Roman"/>
          <w:color w:val="000000"/>
          <w:lang w:val="es-ES_tradnl"/>
        </w:rPr>
      </w:pPr>
      <w:r w:rsidRPr="00A04D9D">
        <w:rPr>
          <w:rFonts w:eastAsia="Calibri" w:cs="Times New Roman"/>
          <w:color w:val="000000"/>
          <w:lang w:val="es-ES_tradnl"/>
        </w:rPr>
        <w:t xml:space="preserve">De la misma manera, resulta necesario traer a colación, el </w:t>
      </w:r>
      <w:r w:rsidRPr="00A04D9D">
        <w:rPr>
          <w:rFonts w:eastAsia="Calibri" w:cs="Tahoma"/>
          <w:bCs/>
          <w:color w:val="000000"/>
          <w:lang w:val="es-ES"/>
        </w:rPr>
        <w:t xml:space="preserve">Criterio Orientador, de la Segunda Época, con clave de control </w:t>
      </w:r>
      <w:r w:rsidRPr="00A04D9D">
        <w:rPr>
          <w:rFonts w:eastAsia="Calibri" w:cs="Tahoma"/>
          <w:bCs/>
          <w:color w:val="000000"/>
        </w:rPr>
        <w:t>SO/013/2017</w:t>
      </w:r>
      <w:r w:rsidRPr="00A04D9D">
        <w:rPr>
          <w:rFonts w:eastAsia="Calibri" w:cs="Times New Roman"/>
          <w:color w:val="000000"/>
          <w:lang w:val="es-ES"/>
        </w:rPr>
        <w:t xml:space="preserve">, </w:t>
      </w:r>
      <w:r w:rsidRPr="00A04D9D">
        <w:rPr>
          <w:rFonts w:eastAsia="Calibri" w:cs="Times New Roman"/>
          <w:color w:val="000000"/>
        </w:rPr>
        <w:t>emitido por el Instituto Nacional de Transparencia, Acceso a la Información y Protección de Datos Personales el cual establece que</w:t>
      </w:r>
      <w:r w:rsidRPr="00A04D9D">
        <w:rPr>
          <w:rFonts w:eastAsia="Calibri" w:cs="Times New Roman"/>
          <w:color w:val="000000"/>
          <w:lang w:val="es-ES_tradnl"/>
        </w:rPr>
        <w:t xml:space="preserve"> la </w:t>
      </w:r>
      <w:r w:rsidRPr="00A04D9D">
        <w:rPr>
          <w:rFonts w:eastAsia="Calibri" w:cs="Times New Roman"/>
          <w:b/>
          <w:color w:val="000000"/>
          <w:lang w:val="es-ES_tradnl"/>
        </w:rPr>
        <w:t xml:space="preserve">incompetencia </w:t>
      </w:r>
      <w:r w:rsidRPr="00A04D9D">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2523B437" w14:textId="77777777" w:rsidR="00B9672D" w:rsidRPr="00A04D9D" w:rsidRDefault="00B9672D" w:rsidP="00B9672D">
      <w:pPr>
        <w:spacing w:after="0" w:line="360" w:lineRule="auto"/>
        <w:contextualSpacing/>
        <w:rPr>
          <w:rFonts w:eastAsia="Calibri" w:cs="Times New Roman"/>
          <w:color w:val="000000"/>
          <w:lang w:val="es-ES_tradnl"/>
        </w:rPr>
      </w:pPr>
    </w:p>
    <w:p w14:paraId="65C57034" w14:textId="77777777" w:rsidR="00B9672D" w:rsidRPr="00A04D9D" w:rsidRDefault="00B9672D" w:rsidP="00B9672D">
      <w:pPr>
        <w:spacing w:after="0" w:line="360" w:lineRule="auto"/>
        <w:contextualSpacing/>
        <w:rPr>
          <w:rFonts w:eastAsia="Calibri" w:cs="Times New Roman"/>
          <w:color w:val="000000"/>
          <w:lang w:val="es-ES_tradnl"/>
        </w:rPr>
      </w:pPr>
      <w:r w:rsidRPr="00A04D9D">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26E6D01" w14:textId="77777777" w:rsidR="00B9672D" w:rsidRPr="00A04D9D" w:rsidRDefault="00B9672D" w:rsidP="00B9672D">
      <w:pPr>
        <w:spacing w:after="0" w:line="360" w:lineRule="auto"/>
        <w:rPr>
          <w:rFonts w:eastAsia="Calibri" w:cs="Times New Roman"/>
          <w:color w:val="000000"/>
          <w:lang w:val="es-ES_tradnl"/>
        </w:rPr>
      </w:pPr>
    </w:p>
    <w:p w14:paraId="4158B1B4" w14:textId="7BCA6138" w:rsidR="00B9672D" w:rsidRPr="00A04D9D" w:rsidRDefault="00B9672D" w:rsidP="00B9672D">
      <w:pPr>
        <w:spacing w:after="0" w:line="360" w:lineRule="auto"/>
      </w:pPr>
      <w:r w:rsidRPr="00A04D9D">
        <w:rPr>
          <w:rFonts w:eastAsia="Calibri" w:cs="Times New Roman"/>
          <w:color w:val="000000"/>
          <w:lang w:val="es-ES_tradnl"/>
        </w:rPr>
        <w:t>Por tal motivo, la información solicitada no se encuentra dentro de los archivos del Ayuntamiento de Toluca, pues los Recursos de Revisión corresponden a Sujeto Obligados diversos, p</w:t>
      </w:r>
      <w:r w:rsidRPr="00A04D9D">
        <w:t xml:space="preserve">or lo que, se considera procedente </w:t>
      </w:r>
      <w:r w:rsidRPr="00A04D9D">
        <w:rPr>
          <w:b/>
        </w:rPr>
        <w:t>SOBRESEER e</w:t>
      </w:r>
      <w:r w:rsidRPr="00A04D9D">
        <w:t xml:space="preserve">l Recurso de Revisión 00411/INFOEM/IP/RR/2026, en virtud de que se actualiza la hipótesis normativa prevista en </w:t>
      </w:r>
      <w:r w:rsidRPr="00A04D9D">
        <w:lastRenderedPageBreak/>
        <w:t>el artículo 192, fracción V, de la Ley de Transparencia y Acceso a la Información Pública del Estado de México y Municipios.</w:t>
      </w:r>
    </w:p>
    <w:p w14:paraId="0FE1000F" w14:textId="77777777" w:rsidR="001A44D1" w:rsidRPr="00A04D9D" w:rsidRDefault="001A44D1" w:rsidP="00D7021E">
      <w:pPr>
        <w:spacing w:after="0" w:line="360" w:lineRule="auto"/>
        <w:rPr>
          <w:b/>
          <w:color w:val="000000"/>
        </w:rPr>
      </w:pPr>
    </w:p>
    <w:p w14:paraId="45CBED15" w14:textId="77777777" w:rsidR="005C690F" w:rsidRPr="00A04D9D" w:rsidRDefault="007D6307" w:rsidP="00D7021E">
      <w:pPr>
        <w:pStyle w:val="Ttulo2"/>
        <w:spacing w:before="0" w:after="0" w:line="360" w:lineRule="auto"/>
        <w:rPr>
          <w:sz w:val="22"/>
          <w:szCs w:val="22"/>
        </w:rPr>
      </w:pPr>
      <w:bookmarkStart w:id="16" w:name="_Toc221807344"/>
      <w:r w:rsidRPr="00A04D9D">
        <w:rPr>
          <w:sz w:val="22"/>
          <w:szCs w:val="22"/>
        </w:rPr>
        <w:t>TERCERO. De</w:t>
      </w:r>
      <w:r w:rsidR="00CD6238" w:rsidRPr="00A04D9D">
        <w:rPr>
          <w:sz w:val="22"/>
          <w:szCs w:val="22"/>
        </w:rPr>
        <w:t>terminación de la Controversia</w:t>
      </w:r>
      <w:bookmarkEnd w:id="16"/>
    </w:p>
    <w:p w14:paraId="3B5309DC" w14:textId="77777777" w:rsidR="00897A05" w:rsidRPr="00A04D9D" w:rsidRDefault="00897A05" w:rsidP="00D7021E">
      <w:pPr>
        <w:spacing w:after="0" w:line="360" w:lineRule="auto"/>
        <w:rPr>
          <w:b/>
          <w:color w:val="000000"/>
        </w:rPr>
      </w:pPr>
    </w:p>
    <w:p w14:paraId="7BADFE7B" w14:textId="34B51B03" w:rsidR="00D10891" w:rsidRPr="00A04D9D" w:rsidRDefault="00D10891" w:rsidP="00D7021E">
      <w:pPr>
        <w:spacing w:after="0" w:line="360" w:lineRule="auto"/>
        <w:rPr>
          <w:rFonts w:cs="Tahoma"/>
        </w:rPr>
      </w:pPr>
      <w:r w:rsidRPr="00A04D9D">
        <w:rPr>
          <w:rFonts w:cs="Tahoma"/>
        </w:rPr>
        <w:t xml:space="preserve">Con el objetivo de ilustrar la controversia planteada, resulta conveniente precisar, que una vez realizado el estudio de las constancias que integran el expediente en el que se actúa, se desprende que el Particular requirió, de los Recursos de Revisión </w:t>
      </w:r>
      <w:bookmarkStart w:id="17" w:name="_Hlk221116492"/>
      <w:r w:rsidR="009D734E" w:rsidRPr="00A04D9D">
        <w:rPr>
          <w:rFonts w:cs="Tahoma"/>
        </w:rPr>
        <w:t>03736</w:t>
      </w:r>
      <w:r w:rsidRPr="00A04D9D">
        <w:rPr>
          <w:rFonts w:cs="Tahoma"/>
        </w:rPr>
        <w:t xml:space="preserve">/INFOEM/IP/RR/2025, </w:t>
      </w:r>
      <w:r w:rsidR="009D734E" w:rsidRPr="00A04D9D">
        <w:rPr>
          <w:rFonts w:cs="Tahoma"/>
        </w:rPr>
        <w:t>03731</w:t>
      </w:r>
      <w:r w:rsidRPr="00A04D9D">
        <w:rPr>
          <w:rFonts w:cs="Tahoma"/>
        </w:rPr>
        <w:t xml:space="preserve">/INFOEM/IP/RR/2025, </w:t>
      </w:r>
      <w:r w:rsidR="009D734E" w:rsidRPr="00A04D9D">
        <w:rPr>
          <w:rFonts w:cs="Tahoma"/>
        </w:rPr>
        <w:t>03708</w:t>
      </w:r>
      <w:r w:rsidRPr="00A04D9D">
        <w:rPr>
          <w:rFonts w:cs="Tahoma"/>
        </w:rPr>
        <w:t xml:space="preserve">/INFOEM/IP/RR/2025, </w:t>
      </w:r>
      <w:r w:rsidR="009D734E" w:rsidRPr="00A04D9D">
        <w:rPr>
          <w:rFonts w:cs="Tahoma"/>
        </w:rPr>
        <w:t>03703</w:t>
      </w:r>
      <w:r w:rsidRPr="00A04D9D">
        <w:rPr>
          <w:rFonts w:cs="Tahoma"/>
        </w:rPr>
        <w:t>/INFOEM/IP/RR/2025</w:t>
      </w:r>
      <w:r w:rsidR="00647608" w:rsidRPr="00A04D9D">
        <w:rPr>
          <w:rFonts w:cs="Tahoma"/>
        </w:rPr>
        <w:t>,</w:t>
      </w:r>
      <w:r w:rsidRPr="00A04D9D">
        <w:rPr>
          <w:rFonts w:ascii="Verdana" w:hAnsi="Verdana"/>
          <w:color w:val="000000"/>
          <w:sz w:val="14"/>
          <w:szCs w:val="14"/>
        </w:rPr>
        <w:t xml:space="preserve"> </w:t>
      </w:r>
      <w:r w:rsidR="009D734E" w:rsidRPr="00A04D9D">
        <w:rPr>
          <w:rFonts w:cs="Tahoma"/>
        </w:rPr>
        <w:t>03699</w:t>
      </w:r>
      <w:r w:rsidRPr="00A04D9D">
        <w:rPr>
          <w:rFonts w:cs="Tahoma"/>
        </w:rPr>
        <w:t>/INFOEM/IP/RR/2025</w:t>
      </w:r>
      <w:r w:rsidR="00DF604F" w:rsidRPr="00A04D9D">
        <w:rPr>
          <w:rFonts w:cs="Tahoma"/>
        </w:rPr>
        <w:t xml:space="preserve">, </w:t>
      </w:r>
      <w:r w:rsidR="009D734E" w:rsidRPr="00A04D9D">
        <w:rPr>
          <w:rFonts w:cs="Tahoma"/>
        </w:rPr>
        <w:t>03634</w:t>
      </w:r>
      <w:r w:rsidR="00647608" w:rsidRPr="00A04D9D">
        <w:rPr>
          <w:rFonts w:cs="Tahoma"/>
        </w:rPr>
        <w:t xml:space="preserve">/INFOEM/IP/RR/2025, </w:t>
      </w:r>
      <w:r w:rsidR="009D734E" w:rsidRPr="00A04D9D">
        <w:rPr>
          <w:rFonts w:cs="Tahoma"/>
        </w:rPr>
        <w:t>03627</w:t>
      </w:r>
      <w:r w:rsidR="00647608" w:rsidRPr="00A04D9D">
        <w:rPr>
          <w:rFonts w:cs="Tahoma"/>
        </w:rPr>
        <w:t xml:space="preserve">/INFOEM/IP/RR/2025, </w:t>
      </w:r>
      <w:r w:rsidR="009D734E" w:rsidRPr="00A04D9D">
        <w:rPr>
          <w:rFonts w:cs="Tahoma"/>
        </w:rPr>
        <w:t>03550</w:t>
      </w:r>
      <w:r w:rsidR="00647608" w:rsidRPr="00A04D9D">
        <w:rPr>
          <w:rFonts w:cs="Tahoma"/>
        </w:rPr>
        <w:t xml:space="preserve">/INFOEM/IP/RR/2025, </w:t>
      </w:r>
      <w:r w:rsidR="009D734E" w:rsidRPr="00A04D9D">
        <w:rPr>
          <w:rFonts w:cs="Tahoma"/>
        </w:rPr>
        <w:t>03545</w:t>
      </w:r>
      <w:r w:rsidR="00647608" w:rsidRPr="00A04D9D">
        <w:rPr>
          <w:rFonts w:cs="Tahoma"/>
        </w:rPr>
        <w:t xml:space="preserve">/INFOEM/IP/RR/2025, </w:t>
      </w:r>
      <w:r w:rsidR="009D734E" w:rsidRPr="00A04D9D">
        <w:rPr>
          <w:rFonts w:cs="Tahoma"/>
        </w:rPr>
        <w:t>03522</w:t>
      </w:r>
      <w:r w:rsidR="00647608" w:rsidRPr="00A04D9D">
        <w:rPr>
          <w:rFonts w:cs="Tahoma"/>
        </w:rPr>
        <w:t xml:space="preserve">/INFOEM/IP/RR/2025, </w:t>
      </w:r>
      <w:r w:rsidR="009D734E" w:rsidRPr="00A04D9D">
        <w:rPr>
          <w:rFonts w:cs="Tahoma"/>
        </w:rPr>
        <w:t>03507</w:t>
      </w:r>
      <w:r w:rsidR="00647608" w:rsidRPr="00A04D9D">
        <w:rPr>
          <w:rFonts w:cs="Tahoma"/>
        </w:rPr>
        <w:t xml:space="preserve">/INFOEM/IP/RR/2025, </w:t>
      </w:r>
      <w:r w:rsidR="009D734E" w:rsidRPr="00A04D9D">
        <w:rPr>
          <w:rFonts w:cs="Tahoma"/>
        </w:rPr>
        <w:t>03500</w:t>
      </w:r>
      <w:r w:rsidR="00647608" w:rsidRPr="00A04D9D">
        <w:rPr>
          <w:rFonts w:cs="Tahoma"/>
        </w:rPr>
        <w:t xml:space="preserve">/INFOEM/IP/RR/2025, </w:t>
      </w:r>
      <w:r w:rsidR="009D734E" w:rsidRPr="00A04D9D">
        <w:rPr>
          <w:rFonts w:cs="Tahoma"/>
        </w:rPr>
        <w:t>03427</w:t>
      </w:r>
      <w:r w:rsidR="00647608" w:rsidRPr="00A04D9D">
        <w:rPr>
          <w:rFonts w:cs="Tahoma"/>
        </w:rPr>
        <w:t xml:space="preserve">/INFOEM/IP/RR/2025, </w:t>
      </w:r>
      <w:r w:rsidR="009D734E" w:rsidRPr="00A04D9D">
        <w:rPr>
          <w:rFonts w:cs="Tahoma"/>
        </w:rPr>
        <w:t>03405</w:t>
      </w:r>
      <w:r w:rsidR="00647608" w:rsidRPr="00A04D9D">
        <w:rPr>
          <w:rFonts w:cs="Tahoma"/>
        </w:rPr>
        <w:t>/INFOEM/IP/RR/2025</w:t>
      </w:r>
      <w:bookmarkEnd w:id="17"/>
      <w:r w:rsidR="009D734E" w:rsidRPr="00A04D9D">
        <w:rPr>
          <w:rFonts w:cs="Tahoma"/>
        </w:rPr>
        <w:t xml:space="preserve">, 03383/INFOEM/IP/RR/2025, 03378/INFOEM/IP/RR/2025, 03354/INFOEM/IP/RR/2025, </w:t>
      </w:r>
      <w:r w:rsidR="0032546B" w:rsidRPr="00A04D9D">
        <w:rPr>
          <w:rFonts w:cs="Tahoma"/>
        </w:rPr>
        <w:t>03349</w:t>
      </w:r>
      <w:r w:rsidR="009D734E" w:rsidRPr="00A04D9D">
        <w:rPr>
          <w:rFonts w:cs="Tahoma"/>
        </w:rPr>
        <w:t xml:space="preserve">/INFOEM/IP/RR/2025, y </w:t>
      </w:r>
      <w:r w:rsidR="0032546B" w:rsidRPr="00A04D9D">
        <w:rPr>
          <w:rFonts w:cs="Tahoma"/>
        </w:rPr>
        <w:t>03313</w:t>
      </w:r>
      <w:r w:rsidR="009D734E" w:rsidRPr="00A04D9D">
        <w:rPr>
          <w:rFonts w:cs="Tahoma"/>
        </w:rPr>
        <w:t xml:space="preserve">/INFOEM/IP/RR/2025, </w:t>
      </w:r>
      <w:r w:rsidR="00DF604F" w:rsidRPr="00A04D9D">
        <w:rPr>
          <w:rFonts w:cs="Tahoma"/>
        </w:rPr>
        <w:t>los documentos siguientes:</w:t>
      </w:r>
    </w:p>
    <w:p w14:paraId="5D08B269" w14:textId="77777777" w:rsidR="00DF604F" w:rsidRPr="00A04D9D" w:rsidRDefault="00DF604F" w:rsidP="00D7021E">
      <w:pPr>
        <w:spacing w:after="0" w:line="360" w:lineRule="auto"/>
        <w:rPr>
          <w:rFonts w:cs="Tahoma"/>
        </w:rPr>
      </w:pPr>
    </w:p>
    <w:p w14:paraId="31B15E8E" w14:textId="77777777" w:rsidR="00DF604F" w:rsidRPr="00A04D9D" w:rsidRDefault="00DF604F" w:rsidP="00DF604F">
      <w:pPr>
        <w:pStyle w:val="Prrafodelista"/>
        <w:numPr>
          <w:ilvl w:val="0"/>
          <w:numId w:val="33"/>
        </w:numPr>
        <w:spacing w:line="360" w:lineRule="auto"/>
        <w:rPr>
          <w:rFonts w:cs="Tahoma"/>
        </w:rPr>
      </w:pPr>
      <w:r w:rsidRPr="00A04D9D">
        <w:t>Solicitud de Información Pública;</w:t>
      </w:r>
    </w:p>
    <w:p w14:paraId="7C854373" w14:textId="77777777" w:rsidR="00DF604F" w:rsidRPr="00A04D9D" w:rsidRDefault="00DF604F" w:rsidP="00DF604F">
      <w:pPr>
        <w:pStyle w:val="Prrafodelista"/>
        <w:numPr>
          <w:ilvl w:val="0"/>
          <w:numId w:val="33"/>
        </w:numPr>
        <w:spacing w:line="360" w:lineRule="auto"/>
        <w:rPr>
          <w:rFonts w:cs="Tahoma"/>
        </w:rPr>
      </w:pPr>
      <w:r w:rsidRPr="00A04D9D">
        <w:t>Oficios de clasificación de información de las áreas para el Comité de Transparencia, con sus anexos;</w:t>
      </w:r>
    </w:p>
    <w:p w14:paraId="1F799920" w14:textId="77777777" w:rsidR="00DF604F" w:rsidRPr="00A04D9D" w:rsidRDefault="00DF604F" w:rsidP="00DF604F">
      <w:pPr>
        <w:pStyle w:val="Prrafodelista"/>
        <w:numPr>
          <w:ilvl w:val="0"/>
          <w:numId w:val="33"/>
        </w:numPr>
        <w:spacing w:line="360" w:lineRule="auto"/>
        <w:rPr>
          <w:rFonts w:cs="Tahoma"/>
        </w:rPr>
      </w:pPr>
      <w:r w:rsidRPr="00A04D9D">
        <w:t>Oficios de convocatoria para la sesión del Comité;</w:t>
      </w:r>
    </w:p>
    <w:p w14:paraId="16F42E54" w14:textId="77777777" w:rsidR="008D127C" w:rsidRPr="00A04D9D" w:rsidRDefault="00DF604F" w:rsidP="00DF604F">
      <w:pPr>
        <w:pStyle w:val="Prrafodelista"/>
        <w:numPr>
          <w:ilvl w:val="0"/>
          <w:numId w:val="33"/>
        </w:numPr>
        <w:spacing w:line="360" w:lineRule="auto"/>
        <w:rPr>
          <w:rFonts w:cs="Tahoma"/>
        </w:rPr>
      </w:pPr>
      <w:r w:rsidRPr="00A04D9D">
        <w:t>Acta del Comité de Transparencia</w:t>
      </w:r>
      <w:r w:rsidR="008D127C" w:rsidRPr="00A04D9D">
        <w:t>;</w:t>
      </w:r>
    </w:p>
    <w:p w14:paraId="30A20DDB" w14:textId="77777777" w:rsidR="008D127C" w:rsidRPr="00A04D9D" w:rsidRDefault="00DF604F" w:rsidP="00DF604F">
      <w:pPr>
        <w:pStyle w:val="Prrafodelista"/>
        <w:numPr>
          <w:ilvl w:val="0"/>
          <w:numId w:val="33"/>
        </w:numPr>
        <w:spacing w:line="360" w:lineRule="auto"/>
        <w:rPr>
          <w:rFonts w:cs="Tahoma"/>
        </w:rPr>
      </w:pPr>
      <w:r w:rsidRPr="00A04D9D">
        <w:t>Índice de Información reservada</w:t>
      </w:r>
      <w:r w:rsidR="008D127C" w:rsidRPr="00A04D9D">
        <w:t>;</w:t>
      </w:r>
    </w:p>
    <w:p w14:paraId="53FA4D05" w14:textId="77777777" w:rsidR="008D127C" w:rsidRPr="00A04D9D" w:rsidRDefault="00DF604F" w:rsidP="00DF604F">
      <w:pPr>
        <w:pStyle w:val="Prrafodelista"/>
        <w:numPr>
          <w:ilvl w:val="0"/>
          <w:numId w:val="33"/>
        </w:numPr>
        <w:spacing w:line="360" w:lineRule="auto"/>
        <w:rPr>
          <w:rFonts w:cs="Tahoma"/>
        </w:rPr>
      </w:pPr>
      <w:r w:rsidRPr="00A04D9D">
        <w:t>Respuestas por parte de las áreas competentes, con anexos</w:t>
      </w:r>
      <w:r w:rsidR="008D127C" w:rsidRPr="00A04D9D">
        <w:t>;</w:t>
      </w:r>
    </w:p>
    <w:p w14:paraId="44699714" w14:textId="77777777" w:rsidR="008D127C" w:rsidRPr="00A04D9D" w:rsidRDefault="008D127C" w:rsidP="00DF604F">
      <w:pPr>
        <w:pStyle w:val="Prrafodelista"/>
        <w:numPr>
          <w:ilvl w:val="0"/>
          <w:numId w:val="33"/>
        </w:numPr>
        <w:spacing w:line="360" w:lineRule="auto"/>
        <w:rPr>
          <w:rFonts w:cs="Tahoma"/>
        </w:rPr>
      </w:pPr>
      <w:r w:rsidRPr="00A04D9D">
        <w:t xml:space="preserve">Acuse del </w:t>
      </w:r>
      <w:r w:rsidR="00DF604F" w:rsidRPr="00A04D9D">
        <w:t>Recurso de revisión</w:t>
      </w:r>
      <w:r w:rsidRPr="00A04D9D">
        <w:t>;</w:t>
      </w:r>
    </w:p>
    <w:p w14:paraId="21D5A113" w14:textId="77777777" w:rsidR="008D127C" w:rsidRPr="00A04D9D" w:rsidRDefault="00DF604F" w:rsidP="00DF604F">
      <w:pPr>
        <w:pStyle w:val="Prrafodelista"/>
        <w:numPr>
          <w:ilvl w:val="0"/>
          <w:numId w:val="33"/>
        </w:numPr>
        <w:spacing w:line="360" w:lineRule="auto"/>
        <w:rPr>
          <w:rFonts w:cs="Tahoma"/>
        </w:rPr>
      </w:pPr>
      <w:r w:rsidRPr="00A04D9D">
        <w:t>Oficios de notificación de la Unidad de Transparencia del recurso de revisión a las áreas competente</w:t>
      </w:r>
      <w:r w:rsidR="008D127C" w:rsidRPr="00A04D9D">
        <w:t>s;</w:t>
      </w:r>
    </w:p>
    <w:p w14:paraId="1B912255" w14:textId="77777777" w:rsidR="008D127C" w:rsidRPr="00A04D9D" w:rsidRDefault="00DF604F" w:rsidP="008D127C">
      <w:pPr>
        <w:pStyle w:val="Prrafodelista"/>
        <w:numPr>
          <w:ilvl w:val="0"/>
          <w:numId w:val="33"/>
        </w:numPr>
        <w:spacing w:line="360" w:lineRule="auto"/>
        <w:rPr>
          <w:rFonts w:cs="Tahoma"/>
        </w:rPr>
      </w:pPr>
      <w:r w:rsidRPr="00A04D9D">
        <w:lastRenderedPageBreak/>
        <w:t>Informes de justificación de las áreas competentes</w:t>
      </w:r>
      <w:r w:rsidR="008D127C" w:rsidRPr="00A04D9D">
        <w:t>;</w:t>
      </w:r>
    </w:p>
    <w:p w14:paraId="29DED4D9" w14:textId="77777777" w:rsidR="008D127C" w:rsidRPr="00A04D9D" w:rsidRDefault="00DF604F" w:rsidP="008D127C">
      <w:pPr>
        <w:pStyle w:val="Prrafodelista"/>
        <w:numPr>
          <w:ilvl w:val="0"/>
          <w:numId w:val="33"/>
        </w:numPr>
        <w:spacing w:line="360" w:lineRule="auto"/>
        <w:rPr>
          <w:rFonts w:cs="Tahoma"/>
        </w:rPr>
      </w:pPr>
      <w:r w:rsidRPr="00A04D9D">
        <w:t>Oficios de clasificación de información de las áreas para el Comité de Transparencia con sus anexos</w:t>
      </w:r>
      <w:r w:rsidR="008D127C" w:rsidRPr="00A04D9D">
        <w:t>;</w:t>
      </w:r>
    </w:p>
    <w:p w14:paraId="6498449F" w14:textId="77777777" w:rsidR="008D127C" w:rsidRPr="00A04D9D" w:rsidRDefault="00DF604F" w:rsidP="008D127C">
      <w:pPr>
        <w:pStyle w:val="Prrafodelista"/>
        <w:numPr>
          <w:ilvl w:val="0"/>
          <w:numId w:val="33"/>
        </w:numPr>
        <w:spacing w:line="360" w:lineRule="auto"/>
        <w:rPr>
          <w:rFonts w:cs="Tahoma"/>
        </w:rPr>
      </w:pPr>
      <w:r w:rsidRPr="00A04D9D">
        <w:t>Oficios de convocatoria para la sesión del Comité de Transparencia</w:t>
      </w:r>
      <w:r w:rsidR="008D127C" w:rsidRPr="00A04D9D">
        <w:t>;</w:t>
      </w:r>
    </w:p>
    <w:p w14:paraId="408D8604" w14:textId="77777777" w:rsidR="008D127C" w:rsidRPr="00A04D9D" w:rsidRDefault="00DF604F" w:rsidP="008D127C">
      <w:pPr>
        <w:pStyle w:val="Prrafodelista"/>
        <w:numPr>
          <w:ilvl w:val="0"/>
          <w:numId w:val="33"/>
        </w:numPr>
        <w:spacing w:line="360" w:lineRule="auto"/>
        <w:rPr>
          <w:rFonts w:cs="Tahoma"/>
        </w:rPr>
      </w:pPr>
      <w:r w:rsidRPr="00A04D9D">
        <w:t>Acta del Comité de transparencia</w:t>
      </w:r>
      <w:r w:rsidR="008D127C" w:rsidRPr="00A04D9D">
        <w:t>;</w:t>
      </w:r>
    </w:p>
    <w:p w14:paraId="105B23C5" w14:textId="77777777" w:rsidR="008D127C" w:rsidRPr="00A04D9D" w:rsidRDefault="00DF604F" w:rsidP="008D127C">
      <w:pPr>
        <w:pStyle w:val="Prrafodelista"/>
        <w:numPr>
          <w:ilvl w:val="0"/>
          <w:numId w:val="33"/>
        </w:numPr>
        <w:spacing w:line="360" w:lineRule="auto"/>
        <w:rPr>
          <w:rFonts w:cs="Tahoma"/>
        </w:rPr>
      </w:pPr>
      <w:r w:rsidRPr="00A04D9D">
        <w:t>Informe de Justificación enviado al INFOEM</w:t>
      </w:r>
      <w:r w:rsidR="008D127C" w:rsidRPr="00A04D9D">
        <w:t>;</w:t>
      </w:r>
    </w:p>
    <w:p w14:paraId="1377E7A7" w14:textId="77777777" w:rsidR="008D127C" w:rsidRPr="00A04D9D" w:rsidRDefault="00DF604F" w:rsidP="008D127C">
      <w:pPr>
        <w:pStyle w:val="Prrafodelista"/>
        <w:numPr>
          <w:ilvl w:val="0"/>
          <w:numId w:val="33"/>
        </w:numPr>
        <w:spacing w:line="360" w:lineRule="auto"/>
        <w:rPr>
          <w:rFonts w:cs="Tahoma"/>
        </w:rPr>
      </w:pPr>
      <w:r w:rsidRPr="00A04D9D">
        <w:t>Resolución del Infoem recibida en la Unidad de Transparencia</w:t>
      </w:r>
      <w:r w:rsidR="00A56BC0" w:rsidRPr="00A04D9D">
        <w:t xml:space="preserve">, y </w:t>
      </w:r>
    </w:p>
    <w:p w14:paraId="79FEB626" w14:textId="77777777" w:rsidR="00E600C9" w:rsidRPr="00A04D9D" w:rsidRDefault="00DF604F" w:rsidP="008D127C">
      <w:pPr>
        <w:pStyle w:val="Prrafodelista"/>
        <w:numPr>
          <w:ilvl w:val="0"/>
          <w:numId w:val="33"/>
        </w:numPr>
        <w:spacing w:line="360" w:lineRule="auto"/>
        <w:rPr>
          <w:rFonts w:cs="Tahoma"/>
        </w:rPr>
      </w:pPr>
      <w:r w:rsidRPr="00A04D9D">
        <w:t>Oficios de notificación de la resolución a las áreas competentes</w:t>
      </w:r>
      <w:r w:rsidR="00A56BC0" w:rsidRPr="00A04D9D">
        <w:t>.</w:t>
      </w:r>
    </w:p>
    <w:p w14:paraId="3B9ED0C2" w14:textId="77777777" w:rsidR="00D10891" w:rsidRPr="00A04D9D" w:rsidRDefault="00D10891" w:rsidP="00D7021E">
      <w:pPr>
        <w:spacing w:after="0" w:line="360" w:lineRule="auto"/>
        <w:rPr>
          <w:rFonts w:cs="Tahoma"/>
        </w:rPr>
      </w:pPr>
    </w:p>
    <w:p w14:paraId="56BB6D2E" w14:textId="77777777" w:rsidR="00E600C9" w:rsidRPr="00A04D9D" w:rsidRDefault="00E600C9" w:rsidP="00D7021E">
      <w:pPr>
        <w:spacing w:after="0" w:line="360" w:lineRule="auto"/>
        <w:rPr>
          <w:rFonts w:cs="Tahoma"/>
          <w:lang w:val="es-ES"/>
        </w:rPr>
      </w:pPr>
      <w:r w:rsidRPr="00A04D9D">
        <w:rPr>
          <w:color w:val="000000"/>
        </w:rPr>
        <w:t xml:space="preserve">En respuesta, el Sujeto Obligado, través </w:t>
      </w:r>
      <w:r w:rsidRPr="00A04D9D">
        <w:t>del Titular de la Unidad de Transparencia adjuntó una liga electrónica para consultar la información, así como, los pasos a seguir para realizar la búsqueda</w:t>
      </w:r>
      <w:r w:rsidRPr="00A04D9D">
        <w:rPr>
          <w:color w:val="000000"/>
        </w:rPr>
        <w:t xml:space="preserve">; </w:t>
      </w:r>
      <w:r w:rsidRPr="00A04D9D">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A04D9D">
        <w:rPr>
          <w:rFonts w:cs="Tahoma"/>
        </w:rPr>
        <w:t>link que mandan solo está el número de recurso y se pide el expediente completo</w:t>
      </w:r>
      <w:r w:rsidRPr="00A04D9D">
        <w:rPr>
          <w:rFonts w:cs="Tahoma"/>
          <w:lang w:val="es-ES"/>
        </w:rPr>
        <w:t xml:space="preserve">, lo cual </w:t>
      </w:r>
      <w:r w:rsidRPr="00A04D9D">
        <w:rPr>
          <w:rFonts w:eastAsia="Calibri" w:cs="Tahoma"/>
        </w:rPr>
        <w:t xml:space="preserve">actualiza la causal de procedencia prevista en la fracción </w:t>
      </w:r>
      <w:r w:rsidR="004511AE" w:rsidRPr="00A04D9D">
        <w:rPr>
          <w:rFonts w:eastAsia="Calibri" w:cs="Tahoma"/>
        </w:rPr>
        <w:t xml:space="preserve">V y </w:t>
      </w:r>
      <w:r w:rsidRPr="00A04D9D">
        <w:rPr>
          <w:rFonts w:eastAsia="Calibri" w:cs="Tahoma"/>
        </w:rPr>
        <w:t>VI, del artículo 179 de la Ley de Transparencia y Acceso a la Información Pública del Estado de México y Municipios</w:t>
      </w:r>
      <w:r w:rsidRPr="00A04D9D">
        <w:rPr>
          <w:color w:val="0D0D0D"/>
        </w:rPr>
        <w:t xml:space="preserve">. </w:t>
      </w:r>
      <w:r w:rsidRPr="00A04D9D">
        <w:rPr>
          <w:rFonts w:eastAsia="Calibri" w:cs="Tahoma"/>
        </w:rPr>
        <w:t xml:space="preserve">Así, las cosas, una vez admitido y notificado el Recurso de Revisión a las partes, el Sujeto Obligado </w:t>
      </w:r>
      <w:r w:rsidR="004511AE" w:rsidRPr="00A04D9D">
        <w:t>ratifico su respuesta.</w:t>
      </w:r>
    </w:p>
    <w:p w14:paraId="6F585B38" w14:textId="77777777" w:rsidR="00FA3A3E" w:rsidRPr="00A04D9D" w:rsidRDefault="00FA3A3E" w:rsidP="00D7021E">
      <w:pPr>
        <w:spacing w:after="0" w:line="360" w:lineRule="auto"/>
        <w:rPr>
          <w:rFonts w:cs="Tahoma"/>
          <w:lang w:val="es-ES"/>
        </w:rPr>
      </w:pPr>
    </w:p>
    <w:p w14:paraId="2BB0678F" w14:textId="77777777" w:rsidR="007C7BAF" w:rsidRPr="00A04D9D" w:rsidRDefault="007C7BAF" w:rsidP="00D7021E">
      <w:pPr>
        <w:tabs>
          <w:tab w:val="left" w:pos="4962"/>
        </w:tabs>
        <w:spacing w:after="0" w:line="360" w:lineRule="auto"/>
        <w:rPr>
          <w:rFonts w:eastAsia="Calibri" w:cs="Tahoma"/>
          <w:bCs/>
        </w:rPr>
      </w:pPr>
      <w:r w:rsidRPr="00A04D9D">
        <w:rPr>
          <w:rFonts w:eastAsia="Calibri" w:cs="Tahoma"/>
          <w:iCs/>
          <w:lang w:val="es-ES" w:eastAsia="es-ES_tradnl"/>
        </w:rPr>
        <w:t>Lo anterior, se desprende de las documentales que obran en el expediente de referencia, materia de la presente resolución, consistente en: la solic</w:t>
      </w:r>
      <w:r w:rsidR="00BB3F28" w:rsidRPr="00A04D9D">
        <w:rPr>
          <w:rFonts w:eastAsia="Calibri" w:cs="Tahoma"/>
          <w:iCs/>
          <w:lang w:val="es-ES" w:eastAsia="es-ES_tradnl"/>
        </w:rPr>
        <w:t>i</w:t>
      </w:r>
      <w:r w:rsidR="0076190F" w:rsidRPr="00A04D9D">
        <w:rPr>
          <w:rFonts w:eastAsia="Calibri" w:cs="Tahoma"/>
          <w:iCs/>
          <w:lang w:val="es-ES" w:eastAsia="es-ES_tradnl"/>
        </w:rPr>
        <w:t xml:space="preserve">tud de acceso a </w:t>
      </w:r>
      <w:r w:rsidR="003C46A9" w:rsidRPr="00A04D9D">
        <w:rPr>
          <w:rFonts w:eastAsia="Calibri" w:cs="Tahoma"/>
          <w:iCs/>
          <w:lang w:val="es-ES" w:eastAsia="es-ES_tradnl"/>
        </w:rPr>
        <w:t>la información</w:t>
      </w:r>
      <w:r w:rsidR="00F921B3" w:rsidRPr="00A04D9D">
        <w:rPr>
          <w:rFonts w:eastAsia="Calibri" w:cs="Tahoma"/>
          <w:iCs/>
          <w:lang w:val="es-ES" w:eastAsia="es-ES_tradnl"/>
        </w:rPr>
        <w:t xml:space="preserve">, </w:t>
      </w:r>
      <w:r w:rsidRPr="00A04D9D">
        <w:rPr>
          <w:rFonts w:eastAsia="Calibri" w:cs="Tahoma"/>
          <w:iCs/>
          <w:lang w:eastAsia="es-ES_tradnl"/>
        </w:rPr>
        <w:t>el escrito recursal</w:t>
      </w:r>
      <w:r w:rsidR="00F921B3" w:rsidRPr="00A04D9D">
        <w:rPr>
          <w:rFonts w:eastAsia="Calibri" w:cs="Tahoma"/>
          <w:iCs/>
          <w:lang w:eastAsia="es-ES_tradnl"/>
        </w:rPr>
        <w:t xml:space="preserve"> y el Informe Justificado</w:t>
      </w:r>
      <w:r w:rsidRPr="00A04D9D">
        <w:rPr>
          <w:rFonts w:eastAsia="Calibri" w:cs="Tahoma"/>
          <w:iCs/>
          <w:lang w:eastAsia="es-ES_tradnl"/>
        </w:rPr>
        <w:t xml:space="preserve">; </w:t>
      </w:r>
      <w:r w:rsidRPr="00A04D9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51D97EB" w14:textId="77777777" w:rsidR="00B9672D" w:rsidRPr="00A04D9D" w:rsidRDefault="00B9672D" w:rsidP="00D7021E">
      <w:pPr>
        <w:tabs>
          <w:tab w:val="left" w:pos="4962"/>
        </w:tabs>
        <w:spacing w:after="0" w:line="360" w:lineRule="auto"/>
        <w:rPr>
          <w:rFonts w:eastAsia="Calibri" w:cs="Tahoma"/>
          <w:bCs/>
        </w:rPr>
      </w:pPr>
    </w:p>
    <w:p w14:paraId="2981A84D" w14:textId="25FC354C" w:rsidR="00C672CD" w:rsidRPr="00A04D9D" w:rsidRDefault="00B9672D" w:rsidP="00B9672D">
      <w:pPr>
        <w:spacing w:after="0" w:line="360" w:lineRule="auto"/>
      </w:pPr>
      <w:r w:rsidRPr="00A04D9D">
        <w:lastRenderedPageBreak/>
        <w:t xml:space="preserve">Por otra parte, a través de la solicitud de información, el Particular realizó las siguientes manifestaciones: </w:t>
      </w:r>
      <w:r w:rsidRPr="00A04D9D">
        <w:rPr>
          <w:i/>
          <w:iCs/>
        </w:rPr>
        <w:t>“además de ineptos, burros y opacos se quiere hacer los chistosos </w:t>
      </w:r>
      <w:r w:rsidRPr="00A04D9D">
        <w:rPr>
          <w:i/>
          <w:iCs/>
          <w:color w:val="000000"/>
        </w:rPr>
        <w:t>”</w:t>
      </w:r>
      <w:r w:rsidRPr="00A04D9D">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1AD38DF7" w14:textId="77777777" w:rsidR="00B9672D" w:rsidRPr="00A04D9D" w:rsidRDefault="00B9672D" w:rsidP="00B9672D">
      <w:pPr>
        <w:spacing w:after="0" w:line="360" w:lineRule="auto"/>
        <w:rPr>
          <w:rFonts w:ascii="Verdana" w:eastAsia="Verdana" w:hAnsi="Verdana" w:cs="Verdana"/>
          <w:color w:val="000000"/>
          <w:sz w:val="14"/>
          <w:szCs w:val="14"/>
        </w:rPr>
      </w:pPr>
    </w:p>
    <w:p w14:paraId="6E225328" w14:textId="77777777" w:rsidR="005C690F" w:rsidRPr="00A04D9D" w:rsidRDefault="007D6307" w:rsidP="00D7021E">
      <w:pPr>
        <w:pStyle w:val="Ttulo2"/>
        <w:spacing w:before="0" w:after="0" w:line="360" w:lineRule="auto"/>
        <w:rPr>
          <w:sz w:val="22"/>
          <w:szCs w:val="22"/>
        </w:rPr>
      </w:pPr>
      <w:bookmarkStart w:id="18" w:name="_Toc221807345"/>
      <w:r w:rsidRPr="00A04D9D">
        <w:rPr>
          <w:sz w:val="22"/>
          <w:szCs w:val="22"/>
        </w:rPr>
        <w:t xml:space="preserve">CUARTO. Marco normativo aplicable en materia de transparencia y </w:t>
      </w:r>
      <w:r w:rsidR="00CD6238" w:rsidRPr="00A04D9D">
        <w:rPr>
          <w:sz w:val="22"/>
          <w:szCs w:val="22"/>
        </w:rPr>
        <w:t>acceso a la información pública</w:t>
      </w:r>
      <w:bookmarkEnd w:id="18"/>
    </w:p>
    <w:p w14:paraId="35DD26C9" w14:textId="77777777" w:rsidR="005C690F" w:rsidRPr="00A04D9D" w:rsidRDefault="005C690F" w:rsidP="00D7021E">
      <w:pPr>
        <w:spacing w:after="0" w:line="360" w:lineRule="auto"/>
        <w:rPr>
          <w:color w:val="000000"/>
        </w:rPr>
      </w:pPr>
    </w:p>
    <w:p w14:paraId="0025AD3D" w14:textId="77777777" w:rsidR="005C690F" w:rsidRPr="00A04D9D" w:rsidRDefault="007D6307" w:rsidP="00D7021E">
      <w:pPr>
        <w:spacing w:after="0" w:line="360" w:lineRule="auto"/>
        <w:rPr>
          <w:color w:val="000000"/>
        </w:rPr>
      </w:pPr>
      <w:r w:rsidRPr="00A04D9D">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073A3D3" w14:textId="77777777" w:rsidR="005C690F" w:rsidRPr="00A04D9D" w:rsidRDefault="005C690F" w:rsidP="00D7021E">
      <w:pPr>
        <w:spacing w:after="0" w:line="360" w:lineRule="auto"/>
        <w:rPr>
          <w:color w:val="000000"/>
        </w:rPr>
      </w:pPr>
    </w:p>
    <w:p w14:paraId="2F60A501" w14:textId="77777777" w:rsidR="005C690F" w:rsidRPr="00A04D9D" w:rsidRDefault="007D6307" w:rsidP="00D7021E">
      <w:pPr>
        <w:spacing w:after="0" w:line="360" w:lineRule="auto"/>
        <w:rPr>
          <w:color w:val="000000"/>
        </w:rPr>
      </w:pPr>
      <w:r w:rsidRPr="00A04D9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A6E6F0" w14:textId="77777777" w:rsidR="005C690F" w:rsidRPr="00A04D9D" w:rsidRDefault="005C690F" w:rsidP="00D7021E">
      <w:pPr>
        <w:spacing w:after="0" w:line="360" w:lineRule="auto"/>
        <w:rPr>
          <w:color w:val="000000"/>
        </w:rPr>
      </w:pPr>
    </w:p>
    <w:p w14:paraId="02F65B49" w14:textId="77777777" w:rsidR="005C690F" w:rsidRPr="00A04D9D" w:rsidRDefault="007D6307" w:rsidP="00D7021E">
      <w:pPr>
        <w:spacing w:after="0" w:line="360" w:lineRule="auto"/>
        <w:rPr>
          <w:color w:val="000000"/>
        </w:rPr>
      </w:pPr>
      <w:r w:rsidRPr="00A04D9D">
        <w:rPr>
          <w:color w:val="000000"/>
        </w:rPr>
        <w:t>Por su parte, la Ley de Transparencia y Acceso a la Información Pública del Estado de México y Municipios (Reglamentaria del artículo 5° de la Constitución Local), establece lo siguiente:</w:t>
      </w:r>
    </w:p>
    <w:p w14:paraId="4018A7AE" w14:textId="77777777" w:rsidR="005C690F" w:rsidRPr="00A04D9D" w:rsidRDefault="007D6307" w:rsidP="00D7021E">
      <w:pPr>
        <w:spacing w:after="0" w:line="360" w:lineRule="auto"/>
        <w:rPr>
          <w:color w:val="000000"/>
        </w:rPr>
      </w:pPr>
      <w:r w:rsidRPr="00A04D9D">
        <w:rPr>
          <w:color w:val="000000"/>
        </w:rPr>
        <w:t>El artículo 12, que, quienes generen, recopilen, administren, manejen, procesen, archiven o conserven información pública serán responsables de la misma.</w:t>
      </w:r>
    </w:p>
    <w:p w14:paraId="0CE5A5D8" w14:textId="77777777" w:rsidR="00B86EDE" w:rsidRPr="00A04D9D" w:rsidRDefault="00B86EDE" w:rsidP="00D7021E">
      <w:pPr>
        <w:spacing w:after="0" w:line="360" w:lineRule="auto"/>
        <w:rPr>
          <w:color w:val="000000"/>
        </w:rPr>
      </w:pPr>
    </w:p>
    <w:p w14:paraId="6117FB9A" w14:textId="77777777" w:rsidR="005C690F" w:rsidRPr="00A04D9D" w:rsidRDefault="007D6307" w:rsidP="00D7021E">
      <w:pPr>
        <w:widowControl w:val="0"/>
        <w:spacing w:after="0" w:line="360" w:lineRule="auto"/>
        <w:rPr>
          <w:color w:val="000000"/>
        </w:rPr>
      </w:pPr>
      <w:r w:rsidRPr="00A04D9D">
        <w:rPr>
          <w:color w:val="000000"/>
        </w:rPr>
        <w:t xml:space="preserve">El artículo 18, que, los Sujetos Obligados deberán documentar todo acto que derive del </w:t>
      </w:r>
      <w:r w:rsidRPr="00A04D9D">
        <w:rPr>
          <w:color w:val="000000"/>
        </w:rPr>
        <w:lastRenderedPageBreak/>
        <w:t>ejercicio de sus facultades, competencias o funciones, considerando desde su origen la eventual publicidad y reutilización de la información que generen.</w:t>
      </w:r>
    </w:p>
    <w:p w14:paraId="701C1C42" w14:textId="77777777" w:rsidR="00B153FA" w:rsidRPr="00A04D9D" w:rsidRDefault="00B153FA" w:rsidP="00D7021E">
      <w:pPr>
        <w:widowControl w:val="0"/>
        <w:spacing w:after="0" w:line="360" w:lineRule="auto"/>
        <w:rPr>
          <w:color w:val="000000"/>
        </w:rPr>
      </w:pPr>
    </w:p>
    <w:p w14:paraId="0174FD9A" w14:textId="77777777" w:rsidR="00B04A35" w:rsidRPr="00A04D9D" w:rsidRDefault="007D6307" w:rsidP="00D7021E">
      <w:pPr>
        <w:spacing w:after="0" w:line="360" w:lineRule="auto"/>
        <w:rPr>
          <w:color w:val="000000"/>
        </w:rPr>
      </w:pPr>
      <w:r w:rsidRPr="00A04D9D">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031A689" w14:textId="77777777" w:rsidR="005C690F" w:rsidRPr="00A04D9D" w:rsidRDefault="005C690F" w:rsidP="00D7021E">
      <w:pPr>
        <w:spacing w:after="0" w:line="360" w:lineRule="auto"/>
      </w:pPr>
    </w:p>
    <w:p w14:paraId="0BCE81FB" w14:textId="77777777" w:rsidR="005C690F" w:rsidRPr="00A04D9D" w:rsidRDefault="00CD6238" w:rsidP="00D7021E">
      <w:pPr>
        <w:pStyle w:val="Ttulo2"/>
        <w:spacing w:before="0" w:after="0" w:line="360" w:lineRule="auto"/>
        <w:rPr>
          <w:sz w:val="22"/>
          <w:szCs w:val="22"/>
        </w:rPr>
      </w:pPr>
      <w:bookmarkStart w:id="19" w:name="_Toc221807346"/>
      <w:r w:rsidRPr="00A04D9D">
        <w:rPr>
          <w:sz w:val="22"/>
          <w:szCs w:val="22"/>
        </w:rPr>
        <w:t>Q</w:t>
      </w:r>
      <w:r w:rsidR="0044017B" w:rsidRPr="00A04D9D">
        <w:rPr>
          <w:sz w:val="22"/>
          <w:szCs w:val="22"/>
        </w:rPr>
        <w:t>UINTO</w:t>
      </w:r>
      <w:r w:rsidRPr="00A04D9D">
        <w:rPr>
          <w:sz w:val="22"/>
          <w:szCs w:val="22"/>
        </w:rPr>
        <w:t>. Estudio de Fondo</w:t>
      </w:r>
      <w:bookmarkEnd w:id="19"/>
    </w:p>
    <w:p w14:paraId="0C5D3F9B" w14:textId="77777777" w:rsidR="00A56228" w:rsidRPr="00A04D9D" w:rsidRDefault="00A56228" w:rsidP="00D7021E">
      <w:pPr>
        <w:spacing w:after="0" w:line="360" w:lineRule="auto"/>
        <w:rPr>
          <w:b/>
          <w:color w:val="000000"/>
        </w:rPr>
      </w:pPr>
    </w:p>
    <w:p w14:paraId="705DDAF9" w14:textId="77777777" w:rsidR="007F4407" w:rsidRPr="00A04D9D" w:rsidRDefault="0064067B" w:rsidP="00D7021E">
      <w:pPr>
        <w:spacing w:after="0" w:line="360" w:lineRule="auto"/>
        <w:rPr>
          <w:rFonts w:eastAsia="Times New Roman" w:cs="Tahoma"/>
          <w:bCs/>
          <w:iCs/>
          <w:lang w:eastAsia="es-ES"/>
        </w:rPr>
      </w:pPr>
      <w:r w:rsidRPr="00A04D9D">
        <w:rPr>
          <w:color w:val="000000"/>
        </w:rPr>
        <w:t>Expuestas las posturas de las partes, se procede al análisis de los agravios hechos valer por la persona Recurrente</w:t>
      </w:r>
      <w:r w:rsidR="00731FB9" w:rsidRPr="00A04D9D">
        <w:t xml:space="preserve">, </w:t>
      </w:r>
      <w:r w:rsidR="007F4407" w:rsidRPr="00A04D9D">
        <w:rPr>
          <w:rFonts w:eastAsia="Times New Roman" w:cs="Tahoma"/>
          <w:bCs/>
          <w:iCs/>
          <w:lang w:eastAsia="es-ES"/>
        </w:rPr>
        <w:t>por lo que, en principio es necesario contextualizar la solicitud de información.</w:t>
      </w:r>
    </w:p>
    <w:p w14:paraId="5BA66F1A" w14:textId="77777777" w:rsidR="005F3299" w:rsidRPr="00A04D9D" w:rsidRDefault="005F3299" w:rsidP="00D7021E">
      <w:pPr>
        <w:spacing w:after="0" w:line="360" w:lineRule="auto"/>
        <w:rPr>
          <w:rFonts w:eastAsia="Times New Roman" w:cs="Tahoma"/>
          <w:bCs/>
          <w:iCs/>
          <w:lang w:eastAsia="es-ES"/>
        </w:rPr>
      </w:pPr>
    </w:p>
    <w:p w14:paraId="1B0120F9" w14:textId="77777777" w:rsidR="005F3299" w:rsidRPr="00A04D9D" w:rsidRDefault="005F3299" w:rsidP="005F3299">
      <w:pPr>
        <w:spacing w:after="0" w:line="360" w:lineRule="auto"/>
        <w:rPr>
          <w:rFonts w:cs="Tahoma"/>
          <w:bCs/>
          <w:iCs/>
        </w:rPr>
      </w:pPr>
      <w:r w:rsidRPr="00A04D9D">
        <w:rPr>
          <w:rFonts w:eastAsia="Times New Roman" w:cs="Tahoma"/>
          <w:bCs/>
          <w:iCs/>
          <w:lang w:eastAsia="es-ES"/>
        </w:rPr>
        <w:t>Al respecto, los artículos 50, 51, 52 y 53 de la Ley de Transparencia y Acceso a la Información Pública del estado de México y Municipios, establecen que, l</w:t>
      </w:r>
      <w:r w:rsidRPr="00A04D9D">
        <w:rPr>
          <w:rFonts w:cs="Tahoma"/>
          <w:bCs/>
          <w:iCs/>
        </w:rPr>
        <w:t>os Sujetos Obligados contarán con una Unidad de Transparencia que dentro de las funciones y atribuciones se encuentran las siguientes:</w:t>
      </w:r>
    </w:p>
    <w:p w14:paraId="155AB2D9" w14:textId="77777777" w:rsidR="005F3299" w:rsidRPr="00A04D9D" w:rsidRDefault="005F3299" w:rsidP="005F3299">
      <w:pPr>
        <w:spacing w:after="0" w:line="360" w:lineRule="auto"/>
        <w:rPr>
          <w:rFonts w:eastAsia="Times New Roman" w:cs="Tahoma"/>
          <w:bCs/>
          <w:iCs/>
          <w:lang w:eastAsia="es-ES"/>
        </w:rPr>
      </w:pPr>
    </w:p>
    <w:p w14:paraId="538BDFC2" w14:textId="77777777" w:rsidR="005F3299" w:rsidRPr="00A04D9D" w:rsidRDefault="005F3299" w:rsidP="005F3299">
      <w:pPr>
        <w:numPr>
          <w:ilvl w:val="0"/>
          <w:numId w:val="34"/>
        </w:numPr>
        <w:spacing w:after="0" w:line="360" w:lineRule="auto"/>
        <w:contextualSpacing/>
        <w:rPr>
          <w:rFonts w:eastAsia="Times New Roman" w:cs="Tahoma"/>
          <w:bCs/>
          <w:iCs/>
          <w:szCs w:val="24"/>
          <w:lang w:eastAsia="es-ES"/>
        </w:rPr>
      </w:pPr>
      <w:r w:rsidRPr="00A04D9D">
        <w:rPr>
          <w:rFonts w:eastAsia="Times New Roman" w:cs="Tahoma"/>
          <w:bCs/>
          <w:iCs/>
          <w:szCs w:val="24"/>
          <w:lang w:eastAsia="es-ES"/>
        </w:rPr>
        <w:t>Recabar, difundir y actualizar la información relativa a las obligaciones comunes de transparencia;</w:t>
      </w:r>
    </w:p>
    <w:p w14:paraId="381406C5" w14:textId="77777777" w:rsidR="005F3299" w:rsidRPr="00A04D9D" w:rsidRDefault="005F3299" w:rsidP="005F3299">
      <w:pPr>
        <w:numPr>
          <w:ilvl w:val="0"/>
          <w:numId w:val="34"/>
        </w:numPr>
        <w:spacing w:after="0" w:line="360" w:lineRule="auto"/>
        <w:contextualSpacing/>
        <w:rPr>
          <w:rFonts w:eastAsia="Times New Roman" w:cs="Tahoma"/>
          <w:bCs/>
          <w:iCs/>
          <w:szCs w:val="24"/>
          <w:lang w:eastAsia="es-ES"/>
        </w:rPr>
      </w:pPr>
      <w:r w:rsidRPr="00A04D9D">
        <w:rPr>
          <w:rFonts w:eastAsia="Times New Roman" w:cs="Tahoma"/>
          <w:bCs/>
          <w:iCs/>
          <w:szCs w:val="24"/>
          <w:lang w:eastAsia="es-ES"/>
        </w:rPr>
        <w:t>Recibir, tramitar y dar respuesta a las solicitudes de acceso a la información;</w:t>
      </w:r>
    </w:p>
    <w:p w14:paraId="73547F9E" w14:textId="77777777" w:rsidR="005F3299" w:rsidRPr="00A04D9D" w:rsidRDefault="005F3299" w:rsidP="005F3299">
      <w:pPr>
        <w:numPr>
          <w:ilvl w:val="0"/>
          <w:numId w:val="34"/>
        </w:numPr>
        <w:spacing w:after="0" w:line="360" w:lineRule="auto"/>
        <w:contextualSpacing/>
        <w:rPr>
          <w:rFonts w:eastAsia="Times New Roman" w:cs="Tahoma"/>
          <w:bCs/>
          <w:iCs/>
          <w:szCs w:val="24"/>
          <w:lang w:eastAsia="es-ES"/>
        </w:rPr>
      </w:pPr>
      <w:r w:rsidRPr="00A04D9D">
        <w:rPr>
          <w:rFonts w:eastAsia="Times New Roman" w:cs="Tahoma"/>
          <w:bCs/>
          <w:iCs/>
          <w:szCs w:val="24"/>
          <w:lang w:eastAsia="es-ES"/>
        </w:rPr>
        <w:t>Realizar el trámite interno para la atención de las solicitudes de acceso a la información, y</w:t>
      </w:r>
    </w:p>
    <w:p w14:paraId="0BB0B841" w14:textId="77777777" w:rsidR="005F3299" w:rsidRPr="00A04D9D" w:rsidRDefault="005F3299" w:rsidP="005F3299">
      <w:pPr>
        <w:numPr>
          <w:ilvl w:val="0"/>
          <w:numId w:val="34"/>
        </w:numPr>
        <w:spacing w:after="0" w:line="360" w:lineRule="auto"/>
        <w:contextualSpacing/>
        <w:rPr>
          <w:rFonts w:eastAsia="Times New Roman" w:cs="Tahoma"/>
          <w:bCs/>
          <w:iCs/>
          <w:szCs w:val="24"/>
          <w:lang w:eastAsia="es-ES"/>
        </w:rPr>
      </w:pPr>
      <w:r w:rsidRPr="00A04D9D">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15993FCD" w14:textId="77777777" w:rsidR="005F3299" w:rsidRPr="00A04D9D" w:rsidRDefault="005F3299" w:rsidP="005F3299">
      <w:pPr>
        <w:spacing w:after="0" w:line="360" w:lineRule="auto"/>
        <w:rPr>
          <w:rFonts w:eastAsia="Times New Roman" w:cs="Tahoma"/>
          <w:bCs/>
          <w:iCs/>
          <w:lang w:eastAsia="es-ES"/>
        </w:rPr>
      </w:pPr>
    </w:p>
    <w:p w14:paraId="33315911" w14:textId="77777777" w:rsidR="005F3299" w:rsidRPr="00A04D9D" w:rsidRDefault="005F3299" w:rsidP="005F3299">
      <w:pPr>
        <w:spacing w:after="0" w:line="360" w:lineRule="auto"/>
        <w:rPr>
          <w:rFonts w:eastAsia="Times New Roman" w:cs="Tahoma"/>
          <w:bCs/>
          <w:iCs/>
          <w:lang w:eastAsia="es-ES"/>
        </w:rPr>
      </w:pPr>
      <w:r w:rsidRPr="00A04D9D">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0732A07E" w14:textId="77777777" w:rsidR="005F3299" w:rsidRPr="00A04D9D" w:rsidRDefault="005F3299" w:rsidP="005F3299">
      <w:pPr>
        <w:spacing w:after="0" w:line="360" w:lineRule="auto"/>
        <w:rPr>
          <w:rFonts w:eastAsia="Times New Roman" w:cs="Tahoma"/>
          <w:bCs/>
          <w:iCs/>
          <w:lang w:eastAsia="es-ES"/>
        </w:rPr>
      </w:pPr>
    </w:p>
    <w:p w14:paraId="3C43C7E8" w14:textId="77777777" w:rsidR="005F3299" w:rsidRPr="00A04D9D" w:rsidRDefault="005F3299" w:rsidP="005F3299">
      <w:pPr>
        <w:spacing w:after="0" w:line="360" w:lineRule="auto"/>
        <w:rPr>
          <w:rFonts w:eastAsia="Times New Roman" w:cs="Tahoma"/>
          <w:bCs/>
          <w:iCs/>
          <w:lang w:eastAsia="es-ES"/>
        </w:rPr>
      </w:pPr>
      <w:r w:rsidRPr="00A04D9D">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0F58E9B9" w14:textId="77777777" w:rsidR="005F3299" w:rsidRPr="00A04D9D" w:rsidRDefault="005F3299" w:rsidP="005F3299">
      <w:pPr>
        <w:spacing w:after="0" w:line="360" w:lineRule="auto"/>
        <w:rPr>
          <w:rFonts w:eastAsia="Times New Roman" w:cs="Tahoma"/>
          <w:bCs/>
          <w:iCs/>
          <w:lang w:eastAsia="es-ES"/>
        </w:rPr>
      </w:pPr>
    </w:p>
    <w:p w14:paraId="610B1AE6" w14:textId="77777777" w:rsidR="005F3299" w:rsidRPr="00A04D9D" w:rsidRDefault="005F3299" w:rsidP="005F3299">
      <w:pPr>
        <w:spacing w:after="0" w:line="360" w:lineRule="auto"/>
        <w:rPr>
          <w:rFonts w:eastAsia="Times New Roman" w:cs="Tahoma"/>
          <w:bCs/>
          <w:iCs/>
          <w:lang w:eastAsia="es-ES"/>
        </w:rPr>
      </w:pPr>
      <w:r w:rsidRPr="00A04D9D">
        <w:rPr>
          <w:rFonts w:eastAsia="Times New Roman" w:cs="Tahoma"/>
          <w:bCs/>
          <w:iCs/>
          <w:lang w:eastAsia="es-ES"/>
        </w:rPr>
        <w:t>Además, se localizaron las Guías de uso del sistema SAIMEX (</w:t>
      </w:r>
      <w:hyperlink r:id="rId12" w:history="1">
        <w:r w:rsidRPr="00A04D9D">
          <w:rPr>
            <w:rFonts w:eastAsia="Times New Roman" w:cs="Tahoma"/>
            <w:bCs/>
            <w:iCs/>
            <w:color w:val="0000FF" w:themeColor="hyperlink"/>
            <w:u w:val="single"/>
            <w:lang w:eastAsia="es-ES"/>
          </w:rPr>
          <w:t>https://www.saimex.org.mx/saimex/guias.html</w:t>
        </w:r>
      </w:hyperlink>
      <w:r w:rsidRPr="00A04D9D">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A04D9D">
        <w:rPr>
          <w:rFonts w:eastAsia="Times New Roman" w:cs="Tahoma"/>
          <w:bCs/>
          <w:iCs/>
          <w:lang w:eastAsia="es-ES"/>
        </w:rPr>
        <w:t>pdf</w:t>
      </w:r>
      <w:proofErr w:type="spellEnd"/>
      <w:r w:rsidRPr="00A04D9D">
        <w:rPr>
          <w:rFonts w:eastAsia="Times New Roman" w:cs="Tahoma"/>
          <w:bCs/>
          <w:iCs/>
          <w:lang w:eastAsia="es-ES"/>
        </w:rPr>
        <w:t>, tal como se muestra a continuación:</w:t>
      </w:r>
    </w:p>
    <w:p w14:paraId="0213C858" w14:textId="77777777" w:rsidR="005F3299" w:rsidRPr="00A04D9D" w:rsidRDefault="005F3299" w:rsidP="005F3299">
      <w:pPr>
        <w:spacing w:after="0" w:line="360" w:lineRule="auto"/>
        <w:rPr>
          <w:rFonts w:eastAsia="Times New Roman" w:cs="Tahoma"/>
          <w:bCs/>
          <w:iCs/>
          <w:lang w:eastAsia="es-ES"/>
        </w:rPr>
      </w:pPr>
    </w:p>
    <w:p w14:paraId="4BF982D4" w14:textId="77777777" w:rsidR="005F3299" w:rsidRPr="00A04D9D" w:rsidRDefault="005F3299" w:rsidP="005F3299">
      <w:pPr>
        <w:spacing w:after="0" w:line="360" w:lineRule="auto"/>
        <w:jc w:val="center"/>
        <w:rPr>
          <w:rFonts w:eastAsia="Times New Roman" w:cs="Tahoma"/>
          <w:bCs/>
          <w:iCs/>
          <w:lang w:eastAsia="es-ES"/>
        </w:rPr>
      </w:pPr>
      <w:r w:rsidRPr="00A04D9D">
        <w:rPr>
          <w:noProof/>
        </w:rPr>
        <mc:AlternateContent>
          <mc:Choice Requires="wps">
            <w:drawing>
              <wp:anchor distT="0" distB="0" distL="114300" distR="114300" simplePos="0" relativeHeight="251659264" behindDoc="0" locked="0" layoutInCell="1" allowOverlap="1" wp14:anchorId="2C4CDC15" wp14:editId="1BA3E447">
                <wp:simplePos x="0" y="0"/>
                <wp:positionH relativeFrom="column">
                  <wp:posOffset>1757680</wp:posOffset>
                </wp:positionH>
                <wp:positionV relativeFrom="paragraph">
                  <wp:posOffset>375285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FDDB3D" id="Rectángulo 1" o:spid="_x0000_s1026" style="position:absolute;margin-left:138.4pt;margin-top:29.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" filled="f" strokecolor="yellow" strokeweight="2.25pt">
                <v:shadow on="t" color="black" opacity="22937f" origin=",.5" offset="0,.63889mm"/>
              </v:rect>
            </w:pict>
          </mc:Fallback>
        </mc:AlternateContent>
      </w:r>
      <w:r w:rsidRPr="00A04D9D">
        <w:rPr>
          <w:noProof/>
        </w:rPr>
        <w:drawing>
          <wp:inline distT="0" distB="0" distL="0" distR="0" wp14:anchorId="797938AD" wp14:editId="3A805097">
            <wp:extent cx="4229100" cy="1072546"/>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3">
                      <a:extLst>
                        <a:ext uri="{28A0092B-C50C-407E-A947-70E740481C1C}">
                          <a14:useLocalDpi xmlns:a14="http://schemas.microsoft.com/office/drawing/2010/main" val="0"/>
                        </a:ext>
                      </a:extLst>
                    </a:blip>
                    <a:srcRect b="24222"/>
                    <a:stretch/>
                  </pic:blipFill>
                  <pic:spPr bwMode="auto">
                    <a:xfrm>
                      <a:off x="0" y="0"/>
                      <a:ext cx="4279785" cy="1085400"/>
                    </a:xfrm>
                    <a:prstGeom prst="rect">
                      <a:avLst/>
                    </a:prstGeom>
                    <a:ln>
                      <a:noFill/>
                    </a:ln>
                    <a:extLst>
                      <a:ext uri="{53640926-AAD7-44D8-BBD7-CCE9431645EC}">
                        <a14:shadowObscured xmlns:a14="http://schemas.microsoft.com/office/drawing/2010/main"/>
                      </a:ext>
                    </a:extLst>
                  </pic:spPr>
                </pic:pic>
              </a:graphicData>
            </a:graphic>
          </wp:inline>
        </w:drawing>
      </w:r>
    </w:p>
    <w:p w14:paraId="3E1CD4F6" w14:textId="77777777" w:rsidR="005F3299" w:rsidRPr="00A04D9D" w:rsidRDefault="005F3299" w:rsidP="005F3299">
      <w:pPr>
        <w:spacing w:after="0" w:line="360" w:lineRule="auto"/>
        <w:jc w:val="center"/>
        <w:rPr>
          <w:rFonts w:eastAsia="Times New Roman" w:cs="Tahoma"/>
          <w:bCs/>
          <w:iCs/>
          <w:lang w:eastAsia="es-ES"/>
        </w:rPr>
      </w:pPr>
    </w:p>
    <w:p w14:paraId="7322B8F5" w14:textId="77777777" w:rsidR="005F3299" w:rsidRPr="00A04D9D" w:rsidRDefault="00D53978" w:rsidP="005F3299">
      <w:pPr>
        <w:spacing w:after="0" w:line="360" w:lineRule="auto"/>
        <w:jc w:val="center"/>
        <w:rPr>
          <w:rFonts w:eastAsia="Times New Roman" w:cs="Tahoma"/>
          <w:bCs/>
          <w:iCs/>
          <w:lang w:eastAsia="es-ES"/>
        </w:rPr>
      </w:pPr>
      <w:r w:rsidRPr="00A04D9D">
        <w:rPr>
          <w:noProof/>
        </w:rPr>
        <w:lastRenderedPageBreak/>
        <mc:AlternateContent>
          <mc:Choice Requires="wps">
            <w:drawing>
              <wp:anchor distT="0" distB="0" distL="114300" distR="114300" simplePos="0" relativeHeight="251660288" behindDoc="0" locked="0" layoutInCell="1" allowOverlap="1" wp14:anchorId="67A0818D" wp14:editId="1396F01E">
                <wp:simplePos x="0" y="0"/>
                <wp:positionH relativeFrom="column">
                  <wp:posOffset>1024890</wp:posOffset>
                </wp:positionH>
                <wp:positionV relativeFrom="paragraph">
                  <wp:posOffset>43180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E8E798" id="Rectángulo 2" o:spid="_x0000_s1026" style="position:absolute;margin-left:80.7pt;margin-top:3.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" filled="f" strokecolor="yellow" strokeweight="2.25pt">
                <v:shadow on="t" color="black" opacity="22937f" origin=",.5" offset="0,.63889mm"/>
              </v:rect>
            </w:pict>
          </mc:Fallback>
        </mc:AlternateContent>
      </w:r>
      <w:r w:rsidR="005F3299" w:rsidRPr="00A04D9D">
        <w:rPr>
          <w:noProof/>
        </w:rPr>
        <w:drawing>
          <wp:inline distT="0" distB="0" distL="0" distR="0" wp14:anchorId="208665F9" wp14:editId="5F02C856">
            <wp:extent cx="3629025" cy="1432350"/>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4">
                      <a:extLst>
                        <a:ext uri="{28A0092B-C50C-407E-A947-70E740481C1C}">
                          <a14:useLocalDpi xmlns:a14="http://schemas.microsoft.com/office/drawing/2010/main" val="0"/>
                        </a:ext>
                      </a:extLst>
                    </a:blip>
                    <a:srcRect b="23866"/>
                    <a:stretch/>
                  </pic:blipFill>
                  <pic:spPr bwMode="auto">
                    <a:xfrm>
                      <a:off x="0" y="0"/>
                      <a:ext cx="3660555" cy="1444795"/>
                    </a:xfrm>
                    <a:prstGeom prst="rect">
                      <a:avLst/>
                    </a:prstGeom>
                    <a:ln>
                      <a:noFill/>
                    </a:ln>
                    <a:extLst>
                      <a:ext uri="{53640926-AAD7-44D8-BBD7-CCE9431645EC}">
                        <a14:shadowObscured xmlns:a14="http://schemas.microsoft.com/office/drawing/2010/main"/>
                      </a:ext>
                    </a:extLst>
                  </pic:spPr>
                </pic:pic>
              </a:graphicData>
            </a:graphic>
          </wp:inline>
        </w:drawing>
      </w:r>
    </w:p>
    <w:p w14:paraId="387238D9" w14:textId="77777777" w:rsidR="00B60674" w:rsidRPr="00A04D9D" w:rsidRDefault="00B60674" w:rsidP="005F3299">
      <w:pPr>
        <w:spacing w:after="0" w:line="360" w:lineRule="auto"/>
        <w:rPr>
          <w:rFonts w:eastAsia="Times New Roman" w:cs="Tahoma"/>
          <w:bCs/>
          <w:iCs/>
          <w:lang w:eastAsia="es-ES"/>
        </w:rPr>
      </w:pPr>
    </w:p>
    <w:p w14:paraId="161E75CF" w14:textId="2334B78C" w:rsidR="005F3299" w:rsidRPr="00A04D9D" w:rsidRDefault="005F3299" w:rsidP="005F3299">
      <w:pPr>
        <w:spacing w:after="0" w:line="360" w:lineRule="auto"/>
        <w:rPr>
          <w:rFonts w:eastAsia="Times New Roman" w:cs="Tahoma"/>
          <w:bCs/>
          <w:iCs/>
          <w:lang w:eastAsia="es-ES"/>
        </w:rPr>
      </w:pPr>
      <w:r w:rsidRPr="00A04D9D">
        <w:rPr>
          <w:rFonts w:eastAsia="Times New Roman" w:cs="Tahoma"/>
          <w:bCs/>
          <w:iCs/>
          <w:lang w:eastAsia="es-ES"/>
        </w:rPr>
        <w:t xml:space="preserve">Así, se colige que el Sistema de Acceso a la Información Mexiquense, cuenta con mecanismos específicos para que los Particulares, los Sujetos Obligados y este Instituto, puedan generar </w:t>
      </w:r>
      <w:r w:rsidR="00C71CDC" w:rsidRPr="00A04D9D">
        <w:rPr>
          <w:rFonts w:eastAsia="Times New Roman" w:cs="Tahoma"/>
          <w:bCs/>
          <w:iCs/>
          <w:lang w:eastAsia="es-ES"/>
        </w:rPr>
        <w:t>los acuses de las actuaciones, como el acceso a los documentos anexos al expediente</w:t>
      </w:r>
      <w:r w:rsidRPr="00A04D9D">
        <w:rPr>
          <w:rFonts w:eastAsia="Times New Roman" w:cs="Tahoma"/>
          <w:bCs/>
          <w:iCs/>
          <w:lang w:eastAsia="es-ES"/>
        </w:rPr>
        <w:t>.</w:t>
      </w:r>
    </w:p>
    <w:p w14:paraId="299A41C5" w14:textId="77777777" w:rsidR="005F3299" w:rsidRPr="00A04D9D" w:rsidRDefault="005F3299" w:rsidP="005F3299">
      <w:pPr>
        <w:spacing w:after="0" w:line="360" w:lineRule="auto"/>
        <w:rPr>
          <w:rFonts w:eastAsia="Times New Roman" w:cs="Tahoma"/>
          <w:bCs/>
          <w:iCs/>
          <w:lang w:eastAsia="es-ES"/>
        </w:rPr>
      </w:pPr>
    </w:p>
    <w:p w14:paraId="1DD9E58E" w14:textId="77777777" w:rsidR="005F3299" w:rsidRPr="00A04D9D" w:rsidRDefault="005F3299" w:rsidP="005F3299">
      <w:pPr>
        <w:spacing w:after="0" w:line="360" w:lineRule="auto"/>
        <w:rPr>
          <w:rFonts w:eastAsia="Times New Roman" w:cs="Tahoma"/>
          <w:bCs/>
          <w:iCs/>
          <w:lang w:eastAsia="es-ES"/>
        </w:rPr>
      </w:pPr>
      <w:r w:rsidRPr="00A04D9D">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A04D9D">
        <w:rPr>
          <w:rFonts w:eastAsia="Times New Roman" w:cs="Tahoma"/>
          <w:bCs/>
          <w:iCs/>
          <w:lang w:eastAsia="es-ES"/>
        </w:rPr>
        <w:t xml:space="preserve"> que se hayan emitido en contra de sus respuestas y del cumplimiento de las mismas, </w:t>
      </w:r>
      <w:r w:rsidRPr="00A04D9D">
        <w:rPr>
          <w:rFonts w:eastAsia="Times New Roman" w:cs="Tahoma"/>
          <w:bCs/>
          <w:iCs/>
          <w:lang w:eastAsia="es-ES"/>
        </w:rPr>
        <w:t>entre otros.</w:t>
      </w:r>
    </w:p>
    <w:p w14:paraId="4B483AE6" w14:textId="77777777" w:rsidR="004C5119" w:rsidRPr="00A04D9D" w:rsidRDefault="004C5119" w:rsidP="005F3299">
      <w:pPr>
        <w:spacing w:after="0" w:line="360" w:lineRule="auto"/>
        <w:rPr>
          <w:rFonts w:eastAsia="Times New Roman" w:cs="Tahoma"/>
          <w:bCs/>
          <w:iCs/>
          <w:lang w:eastAsia="es-ES"/>
        </w:rPr>
      </w:pPr>
    </w:p>
    <w:p w14:paraId="2D0859E1" w14:textId="77777777" w:rsidR="004C5119" w:rsidRPr="00A04D9D" w:rsidRDefault="004C5119" w:rsidP="004C5119">
      <w:pPr>
        <w:spacing w:after="0" w:line="360" w:lineRule="auto"/>
        <w:rPr>
          <w:rFonts w:eastAsia="Times New Roman" w:cs="Tahoma"/>
          <w:bCs/>
          <w:iCs/>
          <w:lang w:eastAsia="es-ES"/>
        </w:rPr>
      </w:pPr>
      <w:r w:rsidRPr="00A04D9D">
        <w:rPr>
          <w:rFonts w:eastAsia="Times New Roman" w:cs="Tahoma"/>
          <w:bCs/>
          <w:iCs/>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a la información; y recopilar, verificar, integrar y difundir la información pública de oficio de competencia de las y los Servidores Públicos Habilitados del Sujeto Obligado, para cumplir </w:t>
      </w:r>
      <w:r w:rsidRPr="00A04D9D">
        <w:rPr>
          <w:rFonts w:eastAsia="Times New Roman" w:cs="Tahoma"/>
          <w:bCs/>
          <w:iCs/>
          <w:lang w:eastAsia="es-ES"/>
        </w:rPr>
        <w:lastRenderedPageBreak/>
        <w:t>con las obligaciones comunes y específicas en la plataforma electrónica de Información Pública de Oficio Mexiquense (IPOMEX).</w:t>
      </w:r>
    </w:p>
    <w:p w14:paraId="346CDBCA" w14:textId="77777777" w:rsidR="00746C7D" w:rsidRPr="00A04D9D" w:rsidRDefault="00746C7D" w:rsidP="004C5119">
      <w:pPr>
        <w:spacing w:after="0" w:line="360" w:lineRule="auto"/>
        <w:rPr>
          <w:rFonts w:eastAsia="Times New Roman" w:cs="Tahoma"/>
          <w:bCs/>
          <w:iCs/>
          <w:lang w:eastAsia="es-ES"/>
        </w:rPr>
      </w:pPr>
    </w:p>
    <w:p w14:paraId="4F38A00F" w14:textId="2CC2BC6C" w:rsidR="000A5E35" w:rsidRPr="00A04D9D" w:rsidRDefault="00746C7D" w:rsidP="00D7021E">
      <w:pPr>
        <w:spacing w:after="0" w:line="360" w:lineRule="auto"/>
        <w:rPr>
          <w:rFonts w:cs="Tahoma"/>
        </w:rPr>
      </w:pPr>
      <w:r w:rsidRPr="00A04D9D">
        <w:rPr>
          <w:rFonts w:eastAsia="Times New Roman" w:cs="Tahoma"/>
          <w:bCs/>
          <w:iCs/>
          <w:lang w:eastAsia="es-ES"/>
        </w:rPr>
        <w:t xml:space="preserve">Así, se logra vislumbrar que la pretensión de la persona Recurrente, es obtener, </w:t>
      </w:r>
      <w:r w:rsidR="00C71CDC" w:rsidRPr="00A04D9D">
        <w:rPr>
          <w:rFonts w:eastAsia="Times New Roman" w:cs="Tahoma"/>
          <w:bCs/>
          <w:iCs/>
          <w:lang w:eastAsia="es-ES"/>
        </w:rPr>
        <w:t xml:space="preserve">todos los documentos que integran los </w:t>
      </w:r>
      <w:r w:rsidRPr="00A04D9D">
        <w:rPr>
          <w:rFonts w:eastAsia="Times New Roman" w:cs="Tahoma"/>
          <w:bCs/>
          <w:iCs/>
          <w:lang w:eastAsia="es-ES"/>
        </w:rPr>
        <w:t>expedientes</w:t>
      </w:r>
      <w:r w:rsidR="00C71CDC" w:rsidRPr="00A04D9D">
        <w:rPr>
          <w:rFonts w:eastAsia="Times New Roman" w:cs="Tahoma"/>
          <w:bCs/>
          <w:iCs/>
          <w:lang w:eastAsia="es-ES"/>
        </w:rPr>
        <w:t xml:space="preserve"> </w:t>
      </w:r>
      <w:r w:rsidRPr="00A04D9D">
        <w:rPr>
          <w:rFonts w:cs="Tahoma"/>
        </w:rPr>
        <w:t xml:space="preserve">de los Recursos de Revisión </w:t>
      </w:r>
      <w:r w:rsidR="0032546B" w:rsidRPr="00A04D9D">
        <w:rPr>
          <w:rFonts w:cs="Tahoma"/>
        </w:rPr>
        <w:t>03736/INFOEM/IP/RR/2025, 03731/INFOEM/IP/RR/2025, 03708/INFOEM/IP/RR/2025, 03703/INFOEM/IP/RR/2025,</w:t>
      </w:r>
      <w:r w:rsidR="0032546B" w:rsidRPr="00A04D9D">
        <w:rPr>
          <w:rFonts w:ascii="Verdana" w:hAnsi="Verdana"/>
          <w:color w:val="000000"/>
          <w:sz w:val="14"/>
          <w:szCs w:val="14"/>
        </w:rPr>
        <w:t xml:space="preserve"> </w:t>
      </w:r>
      <w:r w:rsidR="0032546B" w:rsidRPr="00A04D9D">
        <w:rPr>
          <w:rFonts w:cs="Tahoma"/>
        </w:rPr>
        <w:t xml:space="preserve">03699/INFOEM/IP/RR/2025, 03634/INFOEM/IP/RR/2025, 03627/INFOEM/IP/RR/2025, 03550/INFOEM/IP/RR/2025, 03545/INFOEM/IP/RR/2025, 03522/INFOEM/IP/RR/2025, 03507/INFOEM/IP/RR/2025, 03500/INFOEM/IP/RR/2025, 03427/INFOEM/IP/RR/2025, 03405/INFOEM/IP/RR/2025, 03383/INFOEM/IP/RR/2025, 03378/INFOEM/IP/RR/2025, 03354/INFOEM/IP/RR/2025, 03349/INFOEM/IP/RR/2025, y 03313/INFOEM/IP/RR/2025, </w:t>
      </w:r>
      <w:r w:rsidR="00C71CDC" w:rsidRPr="00A04D9D">
        <w:rPr>
          <w:rFonts w:cs="Tahoma"/>
        </w:rPr>
        <w:t>(desde la presentación de la solicitud hasta la última actuación realizada a la fecha de la solicitud)</w:t>
      </w:r>
      <w:r w:rsidRPr="00A04D9D">
        <w:rPr>
          <w:rFonts w:cs="Tahoma"/>
        </w:rPr>
        <w:t>.</w:t>
      </w:r>
    </w:p>
    <w:p w14:paraId="4A614AD2" w14:textId="77777777" w:rsidR="00746C7D" w:rsidRPr="00A04D9D" w:rsidRDefault="00746C7D" w:rsidP="00D7021E">
      <w:pPr>
        <w:spacing w:after="0" w:line="360" w:lineRule="auto"/>
        <w:rPr>
          <w:rFonts w:cs="Tahoma"/>
        </w:rPr>
      </w:pPr>
    </w:p>
    <w:p w14:paraId="11803F4C" w14:textId="77777777" w:rsidR="001805A9" w:rsidRPr="00A04D9D" w:rsidRDefault="001805A9" w:rsidP="00D7021E">
      <w:pPr>
        <w:spacing w:after="0" w:line="360" w:lineRule="auto"/>
        <w:rPr>
          <w:color w:val="0D0D0D"/>
        </w:rPr>
      </w:pPr>
      <w:r w:rsidRPr="00A04D9D">
        <w:rPr>
          <w:color w:val="000000"/>
          <w:lang w:eastAsia="es-ES_tradnl"/>
        </w:rPr>
        <w:t>Establecida dicha circunstancia</w:t>
      </w:r>
      <w:r w:rsidRPr="00A04D9D">
        <w:rPr>
          <w:color w:val="000000"/>
        </w:rPr>
        <w:t>, de las constancias que obran en el expediente electrónico, se advierte que el Sujeto Obligado</w:t>
      </w:r>
      <w:r w:rsidRPr="00A04D9D">
        <w:rPr>
          <w:color w:val="0D0D0D"/>
        </w:rPr>
        <w:t xml:space="preserve"> </w:t>
      </w:r>
      <w:r w:rsidR="006D16D9" w:rsidRPr="00A04D9D">
        <w:rPr>
          <w:color w:val="0D0D0D"/>
        </w:rPr>
        <w:t xml:space="preserve">turno la solicitud de información </w:t>
      </w:r>
      <w:r w:rsidR="004A2B01" w:rsidRPr="00A04D9D">
        <w:rPr>
          <w:color w:val="0D0D0D"/>
        </w:rPr>
        <w:t xml:space="preserve"> a l</w:t>
      </w:r>
      <w:r w:rsidR="00083F8C" w:rsidRPr="00A04D9D">
        <w:rPr>
          <w:color w:val="0D0D0D"/>
        </w:rPr>
        <w:t>a Unidad de Transparencia</w:t>
      </w:r>
      <w:r w:rsidRPr="00A04D9D">
        <w:rPr>
          <w:color w:val="000000"/>
        </w:rPr>
        <w:t xml:space="preserve">; </w:t>
      </w:r>
      <w:r w:rsidRPr="00A04D9D">
        <w:t xml:space="preserve">por lo que, es oportuno hacer referencia al </w:t>
      </w:r>
      <w:r w:rsidRPr="00A04D9D">
        <w:rPr>
          <w:b/>
        </w:rPr>
        <w:t>procedimiento de búsqueda que deben de seguir los Sujetos Obligados para localizar la información</w:t>
      </w:r>
      <w:r w:rsidRPr="00A04D9D">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0008F465" w14:textId="77777777" w:rsidR="001805A9" w:rsidRPr="00A04D9D" w:rsidRDefault="001805A9" w:rsidP="00D7021E">
      <w:pPr>
        <w:spacing w:after="0" w:line="360" w:lineRule="auto"/>
      </w:pPr>
    </w:p>
    <w:p w14:paraId="7294797D" w14:textId="77777777" w:rsidR="0018705D" w:rsidRPr="00A04D9D" w:rsidRDefault="001805A9" w:rsidP="00D7021E">
      <w:pPr>
        <w:spacing w:after="0" w:line="360" w:lineRule="auto"/>
      </w:pPr>
      <w:r w:rsidRPr="00A04D9D">
        <w:lastRenderedPageBreak/>
        <w:t>Así y de lo plasmado en párrafos anteriores, se logra colegir que el Sujeto Obligado</w:t>
      </w:r>
      <w:r w:rsidR="00D43A3A" w:rsidRPr="00A04D9D">
        <w:t xml:space="preserve"> </w:t>
      </w:r>
      <w:r w:rsidRPr="00A04D9D">
        <w:t>cumplió con el procedimiento de búsqueda establecido en el artículo 162 de la Ley de Transparencia y Acceso a la Información Pública del Estado de México y Municipios, toda vez, qu</w:t>
      </w:r>
      <w:r w:rsidR="006C1C90" w:rsidRPr="00A04D9D">
        <w:t>e</w:t>
      </w:r>
      <w:r w:rsidR="003F29C6" w:rsidRPr="00A04D9D">
        <w:t xml:space="preserve"> </w:t>
      </w:r>
      <w:r w:rsidRPr="00A04D9D">
        <w:t xml:space="preserve">gestionó el requerimiento de información </w:t>
      </w:r>
      <w:r w:rsidR="0018705D" w:rsidRPr="00A04D9D">
        <w:t>con las</w:t>
      </w:r>
      <w:r w:rsidR="006D16D9" w:rsidRPr="00A04D9D">
        <w:t xml:space="preserve"> área</w:t>
      </w:r>
      <w:r w:rsidR="0018705D" w:rsidRPr="00A04D9D">
        <w:t>s</w:t>
      </w:r>
      <w:r w:rsidR="006D16D9" w:rsidRPr="00A04D9D">
        <w:t xml:space="preserve"> competente</w:t>
      </w:r>
      <w:r w:rsidR="0018705D" w:rsidRPr="00A04D9D">
        <w:t>s</w:t>
      </w:r>
      <w:r w:rsidR="006D16D9" w:rsidRPr="00A04D9D">
        <w:t xml:space="preserve"> de conocer la información.</w:t>
      </w:r>
      <w:r w:rsidR="00BA58BE" w:rsidRPr="00A04D9D">
        <w:t xml:space="preserve"> </w:t>
      </w:r>
    </w:p>
    <w:p w14:paraId="4505B675" w14:textId="77777777" w:rsidR="0018705D" w:rsidRPr="00A04D9D" w:rsidRDefault="0018705D" w:rsidP="00D7021E">
      <w:pPr>
        <w:spacing w:after="0" w:line="360" w:lineRule="auto"/>
      </w:pPr>
    </w:p>
    <w:p w14:paraId="07358C56" w14:textId="77777777" w:rsidR="001452BD" w:rsidRPr="00A04D9D" w:rsidRDefault="0018705D" w:rsidP="001452BD">
      <w:pPr>
        <w:spacing w:after="0" w:line="360" w:lineRule="auto"/>
        <w:rPr>
          <w:color w:val="000000"/>
        </w:rPr>
      </w:pPr>
      <w:r w:rsidRPr="00A04D9D">
        <w:t xml:space="preserve">Ahora bien, en respuesta como en Informe Justificado, la </w:t>
      </w:r>
      <w:r w:rsidR="00083F8C" w:rsidRPr="00A04D9D">
        <w:t xml:space="preserve">Unidad de Transparencia </w:t>
      </w:r>
      <w:r w:rsidR="001452BD" w:rsidRPr="00A04D9D">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5" w:history="1">
        <w:r w:rsidR="001452BD" w:rsidRPr="00A04D9D">
          <w:rPr>
            <w:rStyle w:val="Hipervnculo"/>
          </w:rPr>
          <w:t>https://www.infoem.org.mx/es/node/806/</w:t>
        </w:r>
      </w:hyperlink>
      <w:r w:rsidR="001452BD" w:rsidRPr="00A04D9D">
        <w:t xml:space="preserve">, </w:t>
      </w:r>
      <w:r w:rsidR="001452BD" w:rsidRPr="00A04D9D">
        <w:rPr>
          <w:color w:val="000000"/>
        </w:rPr>
        <w:t>la cual da acceso a lo siguiente:</w:t>
      </w:r>
    </w:p>
    <w:p w14:paraId="2C556CF3" w14:textId="77777777" w:rsidR="001452BD" w:rsidRPr="00A04D9D" w:rsidRDefault="001452BD" w:rsidP="001452BD">
      <w:pPr>
        <w:spacing w:after="0" w:line="360" w:lineRule="auto"/>
        <w:rPr>
          <w:color w:val="000000"/>
        </w:rPr>
      </w:pPr>
    </w:p>
    <w:p w14:paraId="64417879" w14:textId="77777777" w:rsidR="001452BD" w:rsidRPr="00A04D9D" w:rsidRDefault="001452BD" w:rsidP="001452BD">
      <w:pPr>
        <w:spacing w:after="0" w:line="360" w:lineRule="auto"/>
        <w:jc w:val="center"/>
        <w:rPr>
          <w:color w:val="000000"/>
        </w:rPr>
      </w:pPr>
      <w:r w:rsidRPr="00A04D9D">
        <w:rPr>
          <w:noProof/>
          <w:color w:val="000000"/>
        </w:rPr>
        <w:drawing>
          <wp:inline distT="0" distB="0" distL="0" distR="0" wp14:anchorId="08CC8501" wp14:editId="15B39408">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3EB79DC3" w14:textId="77777777" w:rsidR="001452BD" w:rsidRPr="00A04D9D" w:rsidRDefault="001452BD" w:rsidP="00D7021E">
      <w:pPr>
        <w:spacing w:after="0" w:line="360" w:lineRule="auto"/>
      </w:pPr>
    </w:p>
    <w:p w14:paraId="252C1995" w14:textId="77777777" w:rsidR="006C548A" w:rsidRPr="00A04D9D" w:rsidRDefault="006C548A" w:rsidP="006C548A">
      <w:pPr>
        <w:spacing w:after="0" w:line="360" w:lineRule="auto"/>
        <w:rPr>
          <w:color w:val="000000"/>
        </w:rPr>
      </w:pPr>
      <w:r w:rsidRPr="00A04D9D">
        <w:rPr>
          <w:color w:val="000000"/>
        </w:rPr>
        <w:t xml:space="preserve">En ese sentido, de la revisión de las ligas electrónicas entregadas, si bien se encuentran en un formato abierto, llevan a una página para consultar los recursos de revisión en su versión pública que han sido resueltos por el pleno del Infoem, es decir, en la página se obtiene el proyecto de resolución de los recursos de revisión, sin embargo, la resolución de los recursos de revisión no es el único documento que integra los expedientes requeridos, pues los mismos se integran por documentales que van desde la solicitud de información hasta </w:t>
      </w:r>
      <w:r w:rsidRPr="00A04D9D">
        <w:rPr>
          <w:color w:val="000000"/>
        </w:rPr>
        <w:lastRenderedPageBreak/>
        <w:t>aquellas derivadas del cumplimiento que, en su caso, procedió sobre la resolución recaída a los medios de impugnación y el seguimiento al cumplimiento por parte de este Instituto.</w:t>
      </w:r>
    </w:p>
    <w:p w14:paraId="27DE3781" w14:textId="77777777" w:rsidR="006C548A" w:rsidRPr="00A04D9D" w:rsidRDefault="006C548A" w:rsidP="006C548A">
      <w:pPr>
        <w:spacing w:after="0" w:line="360" w:lineRule="auto"/>
        <w:rPr>
          <w:color w:val="000000"/>
        </w:rPr>
      </w:pPr>
    </w:p>
    <w:p w14:paraId="1304298E" w14:textId="77777777" w:rsidR="006C548A" w:rsidRPr="00A04D9D" w:rsidRDefault="006C548A" w:rsidP="006C548A">
      <w:pPr>
        <w:spacing w:after="0" w:line="360" w:lineRule="auto"/>
        <w:rPr>
          <w:color w:val="000000"/>
        </w:rPr>
      </w:pPr>
      <w:r w:rsidRPr="00A04D9D">
        <w:rPr>
          <w:color w:val="000000"/>
        </w:rPr>
        <w:t xml:space="preserve">Como se logra observar, el Sujeto Obligado si bien entregó una página electrónica en formato abierto y señaló el procedimiento específico para buscar la información solicitada, no contiene todos los documentos que integran los expedientes de los recursos de revisión solicitados, lo cual da como resultado que el agravio sea </w:t>
      </w:r>
      <w:r w:rsidRPr="00A04D9D">
        <w:rPr>
          <w:b/>
          <w:color w:val="000000"/>
        </w:rPr>
        <w:t>FUNDADO</w:t>
      </w:r>
      <w:r w:rsidRPr="00A04D9D">
        <w:rPr>
          <w:color w:val="000000"/>
        </w:rPr>
        <w:t>.</w:t>
      </w:r>
    </w:p>
    <w:p w14:paraId="21BAF053" w14:textId="77777777" w:rsidR="006C548A" w:rsidRPr="00A04D9D" w:rsidRDefault="006C548A" w:rsidP="001452BD">
      <w:pPr>
        <w:spacing w:after="0" w:line="360" w:lineRule="auto"/>
        <w:rPr>
          <w:color w:val="000000"/>
        </w:rPr>
      </w:pPr>
    </w:p>
    <w:p w14:paraId="1BA25B6C" w14:textId="4FA78D2E" w:rsidR="007667B1" w:rsidRPr="00A04D9D" w:rsidRDefault="008401F3" w:rsidP="00966D8D">
      <w:pPr>
        <w:spacing w:after="0" w:line="360" w:lineRule="auto"/>
        <w:rPr>
          <w:rFonts w:cs="Tahoma"/>
          <w:sz w:val="24"/>
        </w:rPr>
      </w:pPr>
      <w:r w:rsidRPr="00A04D9D">
        <w:rPr>
          <w:rFonts w:eastAsia="Calibri" w:cs="Times New Roman"/>
        </w:rPr>
        <w:t>Por tal circunstancia</w:t>
      </w:r>
      <w:r w:rsidR="006D16D9" w:rsidRPr="00A04D9D">
        <w:rPr>
          <w:rFonts w:eastAsia="Calibri" w:cs="Times New Roman"/>
        </w:rPr>
        <w:t xml:space="preserve">, </w:t>
      </w:r>
      <w:r w:rsidR="006D16D9" w:rsidRPr="00A04D9D">
        <w:t>p</w:t>
      </w:r>
      <w:r w:rsidR="006D16D9" w:rsidRPr="00A04D9D">
        <w:rPr>
          <w:color w:val="000000"/>
        </w:rPr>
        <w:t>ara atender el requerimiento de la información, el Sujeto Obligado deberá realizar una búsqueda exhaustiva y razonable, en los archivos de la</w:t>
      </w:r>
      <w:r w:rsidR="007667B1" w:rsidRPr="00A04D9D">
        <w:rPr>
          <w:color w:val="000000"/>
        </w:rPr>
        <w:t xml:space="preserve"> </w:t>
      </w:r>
      <w:r w:rsidR="00966D8D" w:rsidRPr="00A04D9D">
        <w:rPr>
          <w:color w:val="000000"/>
        </w:rPr>
        <w:t>Unidad de Transparencia</w:t>
      </w:r>
      <w:r w:rsidR="00A05B76" w:rsidRPr="00A04D9D">
        <w:rPr>
          <w:color w:val="000000"/>
        </w:rPr>
        <w:t xml:space="preserve">, </w:t>
      </w:r>
      <w:r w:rsidR="006D16D9" w:rsidRPr="00A04D9D">
        <w:rPr>
          <w:color w:val="000000"/>
        </w:rPr>
        <w:t>a efecto de que proporcione</w:t>
      </w:r>
      <w:r w:rsidR="00A05B76" w:rsidRPr="00A04D9D">
        <w:rPr>
          <w:color w:val="000000"/>
        </w:rPr>
        <w:t>,</w:t>
      </w:r>
      <w:r w:rsidR="000B5B08" w:rsidRPr="00A04D9D">
        <w:rPr>
          <w:color w:val="000000"/>
        </w:rPr>
        <w:t xml:space="preserve"> </w:t>
      </w:r>
      <w:r w:rsidR="00C71CDC" w:rsidRPr="00A04D9D">
        <w:rPr>
          <w:rFonts w:eastAsia="Times New Roman" w:cs="Tahoma"/>
          <w:bCs/>
          <w:iCs/>
          <w:lang w:eastAsia="es-ES"/>
        </w:rPr>
        <w:t>todos los documentos</w:t>
      </w:r>
      <w:r w:rsidR="00B60674" w:rsidRPr="00A04D9D">
        <w:rPr>
          <w:rFonts w:eastAsia="Times New Roman" w:cs="Tahoma"/>
          <w:bCs/>
          <w:iCs/>
          <w:lang w:eastAsia="es-ES"/>
        </w:rPr>
        <w:t xml:space="preserve"> faltantes</w:t>
      </w:r>
      <w:r w:rsidR="00C71CDC" w:rsidRPr="00A04D9D">
        <w:rPr>
          <w:rFonts w:eastAsia="Times New Roman" w:cs="Tahoma"/>
          <w:bCs/>
          <w:iCs/>
          <w:lang w:eastAsia="es-ES"/>
        </w:rPr>
        <w:t xml:space="preserve"> que integren los expedientes relacionados con </w:t>
      </w:r>
      <w:r w:rsidR="00966D8D" w:rsidRPr="00A04D9D">
        <w:rPr>
          <w:rFonts w:eastAsia="Times New Roman" w:cs="Tahoma"/>
          <w:bCs/>
          <w:iCs/>
          <w:lang w:eastAsia="es-ES"/>
        </w:rPr>
        <w:t xml:space="preserve"> </w:t>
      </w:r>
      <w:r w:rsidR="00966D8D" w:rsidRPr="00A04D9D">
        <w:rPr>
          <w:rFonts w:cs="Tahoma"/>
        </w:rPr>
        <w:t xml:space="preserve">los Recursos de Revisión </w:t>
      </w:r>
      <w:r w:rsidR="0032546B" w:rsidRPr="00A04D9D">
        <w:rPr>
          <w:rFonts w:cs="Tahoma"/>
        </w:rPr>
        <w:t xml:space="preserve">03736/INFOEM/IP/RR/2025, 03731/INFOEM/IP/RR/2025, 03708/INFOEM/IP/RR/2025, 03703/INFOEM/IP/RR/2025, 03699/INFOEM/IP/RR/2025, 03634/INFOEM/IP/RR/2025, 03627/INFOEM/IP/RR/2025, 03550/INFOEM/IP/RR/2025, 03545/INFOEM/IP/RR/2025, 03522/INFOEM/IP/RR/2025, 03507/INFOEM/IP/RR/2025, 03500/INFOEM/IP/RR/2025, 03427/INFOEM/IP/RR/2025, 03405/INFOEM/IP/RR/2025, 03383/INFOEM/IP/RR/2025, 03378/INFOEM/IP/RR/2025, 03354/INFOEM/IP/RR/2025, 03349/INFOEM/IP/RR/2025, y 03313/INFOEM/IP/RR/2025, </w:t>
      </w:r>
      <w:r w:rsidR="00C71CDC" w:rsidRPr="00A04D9D">
        <w:rPr>
          <w:rFonts w:cs="Tahoma"/>
        </w:rPr>
        <w:t>(desde la presentación de la solicitud hasta la última actuación realizada)</w:t>
      </w:r>
      <w:r w:rsidR="00966D8D" w:rsidRPr="00A04D9D">
        <w:rPr>
          <w:rFonts w:cs="Tahoma"/>
        </w:rPr>
        <w:t>.</w:t>
      </w:r>
    </w:p>
    <w:p w14:paraId="3E9A0BB6" w14:textId="77777777" w:rsidR="007667B1" w:rsidRPr="00A04D9D" w:rsidRDefault="007667B1" w:rsidP="007667B1">
      <w:pPr>
        <w:spacing w:after="0" w:line="360" w:lineRule="auto"/>
        <w:rPr>
          <w:color w:val="000000"/>
        </w:rPr>
      </w:pPr>
    </w:p>
    <w:p w14:paraId="36C017EA" w14:textId="77777777" w:rsidR="00177B6A" w:rsidRPr="00A04D9D" w:rsidRDefault="00177B6A" w:rsidP="00D7021E">
      <w:pPr>
        <w:spacing w:after="0" w:line="360" w:lineRule="auto"/>
        <w:ind w:right="-93"/>
      </w:pPr>
      <w:r w:rsidRPr="00A04D9D">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2623AD6" w14:textId="77777777" w:rsidR="00177B6A" w:rsidRPr="00A04D9D" w:rsidRDefault="00177B6A" w:rsidP="00D7021E">
      <w:pPr>
        <w:widowControl w:val="0"/>
        <w:autoSpaceDE w:val="0"/>
        <w:autoSpaceDN w:val="0"/>
        <w:adjustRightInd w:val="0"/>
        <w:spacing w:after="0" w:line="360" w:lineRule="auto"/>
        <w:contextualSpacing/>
      </w:pPr>
    </w:p>
    <w:p w14:paraId="0D77DA85" w14:textId="77777777" w:rsidR="00177B6A" w:rsidRPr="00A04D9D" w:rsidRDefault="00177B6A" w:rsidP="00D7021E">
      <w:pPr>
        <w:widowControl w:val="0"/>
        <w:autoSpaceDE w:val="0"/>
        <w:autoSpaceDN w:val="0"/>
        <w:adjustRightInd w:val="0"/>
        <w:spacing w:after="0" w:line="360" w:lineRule="auto"/>
        <w:contextualSpacing/>
      </w:pPr>
      <w:r w:rsidRPr="00A04D9D">
        <w:t xml:space="preserve">De esta manera, el derecho de acceso a la información pública se satisface en aquellos casos en que se entregue el soporte documental en el que conste la información solicitada, sin necesidad de elaborar documentos </w:t>
      </w:r>
      <w:r w:rsidRPr="00A04D9D">
        <w:rPr>
          <w:i/>
        </w:rPr>
        <w:t>ad hoc</w:t>
      </w:r>
      <w:r w:rsidRPr="00A04D9D">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A06CB54" w14:textId="77777777" w:rsidR="00177B6A" w:rsidRPr="00A04D9D" w:rsidRDefault="00177B6A" w:rsidP="00D7021E">
      <w:pPr>
        <w:widowControl w:val="0"/>
        <w:autoSpaceDE w:val="0"/>
        <w:autoSpaceDN w:val="0"/>
        <w:adjustRightInd w:val="0"/>
        <w:spacing w:after="0" w:line="360" w:lineRule="auto"/>
        <w:contextualSpacing/>
      </w:pPr>
    </w:p>
    <w:p w14:paraId="01B32A0A" w14:textId="77777777" w:rsidR="00177B6A" w:rsidRPr="00A04D9D" w:rsidRDefault="00177B6A" w:rsidP="00D7021E">
      <w:pPr>
        <w:widowControl w:val="0"/>
        <w:autoSpaceDE w:val="0"/>
        <w:autoSpaceDN w:val="0"/>
        <w:adjustRightInd w:val="0"/>
        <w:spacing w:after="0" w:line="360" w:lineRule="auto"/>
        <w:contextualSpacing/>
      </w:pPr>
      <w:r w:rsidRPr="00A04D9D">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516070E9" w14:textId="77777777" w:rsidR="00F70AB6" w:rsidRPr="00A04D9D" w:rsidRDefault="00F70AB6" w:rsidP="00D7021E">
      <w:pPr>
        <w:spacing w:after="0" w:line="360" w:lineRule="auto"/>
        <w:rPr>
          <w:rFonts w:eastAsia="Calibri" w:cs="Tahoma"/>
          <w:bCs/>
          <w:color w:val="auto"/>
          <w:lang w:val="x-none"/>
        </w:rPr>
      </w:pPr>
      <w:bookmarkStart w:id="20" w:name="_Hlk153453607"/>
    </w:p>
    <w:p w14:paraId="7BD88C16" w14:textId="77777777" w:rsidR="004A6C1E" w:rsidRPr="00A04D9D" w:rsidRDefault="00C71CDC" w:rsidP="00C71CDC">
      <w:pPr>
        <w:spacing w:after="0" w:line="360" w:lineRule="auto"/>
      </w:pPr>
      <w:r w:rsidRPr="00A04D9D">
        <w:rPr>
          <w:rFonts w:eastAsia="Calibri" w:cs="Tahoma"/>
          <w:bCs/>
          <w:lang w:val="es-ES_tradnl"/>
        </w:rPr>
        <w:t>Finalmente, los documentos contenidos en los expedientes pudieran tener datos</w:t>
      </w:r>
      <w:r w:rsidRPr="00A04D9D">
        <w:t xml:space="preserve"> confidenciales como es el caso del nombre del solicitante o su pseudónimo</w:t>
      </w:r>
      <w:r w:rsidR="004A6C1E" w:rsidRPr="00A04D9D">
        <w:t>,</w:t>
      </w:r>
      <w:r w:rsidRPr="00A04D9D">
        <w:t xml:space="preserve"> los datos de contacto y ubicación como domicilio, número de correo electrónico y de teléfono</w:t>
      </w:r>
      <w:r w:rsidR="004A6C1E" w:rsidRPr="00A04D9D">
        <w:t>;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3D8318FC" w14:textId="77777777" w:rsidR="004A6C1E" w:rsidRPr="00A04D9D" w:rsidRDefault="004A6C1E" w:rsidP="00C71CDC">
      <w:pPr>
        <w:spacing w:after="0" w:line="360" w:lineRule="auto"/>
      </w:pPr>
    </w:p>
    <w:p w14:paraId="69625216" w14:textId="77777777" w:rsidR="00C71CDC" w:rsidRPr="00A04D9D" w:rsidRDefault="004A6C1E" w:rsidP="00C71CDC">
      <w:pPr>
        <w:spacing w:after="0" w:line="360" w:lineRule="auto"/>
      </w:pPr>
      <w:r w:rsidRPr="00A04D9D">
        <w:t xml:space="preserve">Por lo que, en su caso, </w:t>
      </w:r>
      <w:r w:rsidR="00C71CDC" w:rsidRPr="00A04D9D">
        <w:t xml:space="preserve">se deberán </w:t>
      </w:r>
      <w:r w:rsidR="00C71CDC" w:rsidRPr="00A04D9D">
        <w:rPr>
          <w:bCs/>
        </w:rPr>
        <w:t>entregar los documentos, en versión pública, en donde se eliminen estos; sobre dicha situación, el</w:t>
      </w:r>
      <w:r w:rsidR="00C71CDC" w:rsidRPr="00A04D9D">
        <w:t xml:space="preserve"> artículo 3°, fracción XLV, relacionado con el 137, ambos de la Ley de Transparencia y Acceso a la Información Pública del Estado de México y Municipios, establece que cuando un documento contenga información pública y reservada </w:t>
      </w:r>
      <w:r w:rsidR="00C71CDC" w:rsidRPr="00A04D9D">
        <w:lastRenderedPageBreak/>
        <w:t>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BF40E53" w14:textId="77777777" w:rsidR="00C71CDC" w:rsidRPr="00A04D9D" w:rsidRDefault="00C71CDC" w:rsidP="00C71CDC">
      <w:pPr>
        <w:spacing w:line="360" w:lineRule="auto"/>
        <w:contextualSpacing/>
      </w:pPr>
      <w:r w:rsidRPr="00A04D9D">
        <w:t xml:space="preserve"> </w:t>
      </w:r>
    </w:p>
    <w:p w14:paraId="5CD67B6A" w14:textId="77777777" w:rsidR="00C71CDC" w:rsidRPr="00A04D9D" w:rsidRDefault="00C71CDC" w:rsidP="00C71CDC">
      <w:pPr>
        <w:spacing w:line="360" w:lineRule="auto"/>
        <w:contextualSpacing/>
      </w:pPr>
      <w:r w:rsidRPr="00A04D9D">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B4975B0" w14:textId="77777777" w:rsidR="00C71CDC" w:rsidRPr="00A04D9D" w:rsidRDefault="00C71CDC" w:rsidP="00D7021E">
      <w:pPr>
        <w:spacing w:after="0" w:line="360" w:lineRule="auto"/>
        <w:rPr>
          <w:rFonts w:eastAsia="Calibri" w:cs="Tahoma"/>
          <w:bCs/>
          <w:color w:val="auto"/>
        </w:rPr>
      </w:pPr>
    </w:p>
    <w:p w14:paraId="3C34B528" w14:textId="77777777" w:rsidR="00D1318A" w:rsidRPr="00A04D9D" w:rsidRDefault="00D1318A" w:rsidP="00D7021E">
      <w:pPr>
        <w:pStyle w:val="Ttulo2"/>
        <w:spacing w:before="0" w:after="0" w:line="360" w:lineRule="auto"/>
        <w:rPr>
          <w:sz w:val="22"/>
          <w:szCs w:val="22"/>
        </w:rPr>
      </w:pPr>
      <w:bookmarkStart w:id="21" w:name="_Toc221807347"/>
      <w:bookmarkEnd w:id="20"/>
      <w:r w:rsidRPr="00A04D9D">
        <w:rPr>
          <w:sz w:val="22"/>
          <w:szCs w:val="22"/>
        </w:rPr>
        <w:t>SEXTO. Decisión</w:t>
      </w:r>
      <w:bookmarkEnd w:id="21"/>
    </w:p>
    <w:p w14:paraId="4D169FAA" w14:textId="77777777" w:rsidR="00D1318A" w:rsidRPr="00A04D9D" w:rsidRDefault="00D1318A" w:rsidP="00D7021E">
      <w:pPr>
        <w:spacing w:after="0" w:line="360" w:lineRule="auto"/>
        <w:contextualSpacing/>
        <w:rPr>
          <w:rFonts w:eastAsia="Calibri" w:cs="Tahoma"/>
          <w:b/>
        </w:rPr>
      </w:pPr>
    </w:p>
    <w:p w14:paraId="77F81851" w14:textId="77777777" w:rsidR="00D1318A" w:rsidRPr="00A04D9D" w:rsidRDefault="00D1318A" w:rsidP="00D7021E">
      <w:pPr>
        <w:spacing w:after="0" w:line="360" w:lineRule="auto"/>
      </w:pPr>
      <w:r w:rsidRPr="00A04D9D">
        <w:t xml:space="preserve">De acuerdo con lo expuesto y, con fundamento en el artículo 186, fracción III, de la Ley de Transparencia y Acceso a la Información Pública del Estado de México y Municipios, este Instituto considera procedente </w:t>
      </w:r>
      <w:r w:rsidR="000A21E5" w:rsidRPr="00A04D9D">
        <w:rPr>
          <w:b/>
          <w:bCs/>
        </w:rPr>
        <w:t>MODIFICAR</w:t>
      </w:r>
      <w:r w:rsidRPr="00A04D9D">
        <w:rPr>
          <w:b/>
        </w:rPr>
        <w:t xml:space="preserve"> </w:t>
      </w:r>
      <w:r w:rsidRPr="00A04D9D">
        <w:t>la</w:t>
      </w:r>
      <w:r w:rsidR="00523DD5" w:rsidRPr="00A04D9D">
        <w:t>s</w:t>
      </w:r>
      <w:r w:rsidRPr="00A04D9D">
        <w:t xml:space="preserve"> resp</w:t>
      </w:r>
      <w:r w:rsidR="00655068" w:rsidRPr="00A04D9D">
        <w:t>uesta</w:t>
      </w:r>
      <w:r w:rsidR="00523DD5" w:rsidRPr="00A04D9D">
        <w:t>s</w:t>
      </w:r>
      <w:r w:rsidR="00655068" w:rsidRPr="00A04D9D">
        <w:t xml:space="preserve"> del</w:t>
      </w:r>
      <w:r w:rsidR="00F66940" w:rsidRPr="00A04D9D">
        <w:t xml:space="preserve"> Ayuntamiento de </w:t>
      </w:r>
      <w:r w:rsidR="00C1500B" w:rsidRPr="00A04D9D">
        <w:t>Toluca</w:t>
      </w:r>
      <w:r w:rsidRPr="00A04D9D">
        <w:rPr>
          <w:b/>
        </w:rPr>
        <w:t xml:space="preserve">, </w:t>
      </w:r>
      <w:r w:rsidRPr="00A04D9D">
        <w:t xml:space="preserve">a efecto de que </w:t>
      </w:r>
      <w:r w:rsidR="004076BD" w:rsidRPr="00A04D9D">
        <w:t xml:space="preserve">entregue la información </w:t>
      </w:r>
      <w:r w:rsidR="00F0031F" w:rsidRPr="00A04D9D">
        <w:t>solicitada</w:t>
      </w:r>
      <w:r w:rsidR="00715343" w:rsidRPr="00A04D9D">
        <w:t>.</w:t>
      </w:r>
    </w:p>
    <w:p w14:paraId="03C9DA49" w14:textId="77777777" w:rsidR="004306AC" w:rsidRPr="00A04D9D" w:rsidRDefault="004306AC" w:rsidP="00D7021E">
      <w:pPr>
        <w:spacing w:after="0" w:line="360" w:lineRule="auto"/>
      </w:pPr>
    </w:p>
    <w:p w14:paraId="71C7C38F" w14:textId="77777777" w:rsidR="00D1318A" w:rsidRPr="00A04D9D" w:rsidRDefault="00D1318A" w:rsidP="00D7021E">
      <w:pPr>
        <w:spacing w:after="0" w:line="360" w:lineRule="auto"/>
        <w:contextualSpacing/>
        <w:rPr>
          <w:rFonts w:eastAsia="Calibri" w:cs="Tahoma"/>
          <w:b/>
          <w:bCs/>
        </w:rPr>
      </w:pPr>
      <w:r w:rsidRPr="00A04D9D">
        <w:rPr>
          <w:rFonts w:eastAsia="Calibri" w:cs="Tahoma"/>
          <w:b/>
          <w:bCs/>
        </w:rPr>
        <w:t>Términos de la Resolución para conocimiento del Particular</w:t>
      </w:r>
    </w:p>
    <w:p w14:paraId="17A64920" w14:textId="77777777" w:rsidR="00B441BD" w:rsidRPr="00A04D9D" w:rsidRDefault="00B441BD" w:rsidP="00D7021E">
      <w:pPr>
        <w:spacing w:after="0" w:line="360" w:lineRule="auto"/>
        <w:contextualSpacing/>
        <w:rPr>
          <w:rFonts w:eastAsia="Calibri" w:cs="Tahoma"/>
          <w:b/>
          <w:bCs/>
        </w:rPr>
      </w:pPr>
    </w:p>
    <w:p w14:paraId="615013FC" w14:textId="77777777" w:rsidR="00D1318A" w:rsidRPr="00A04D9D" w:rsidRDefault="00D1318A" w:rsidP="00D7021E">
      <w:pPr>
        <w:spacing w:after="0" w:line="360" w:lineRule="auto"/>
        <w:rPr>
          <w:rFonts w:eastAsia="Calibri" w:cs="Tahoma"/>
          <w:lang w:eastAsia="en-US"/>
        </w:rPr>
      </w:pPr>
      <w:r w:rsidRPr="00A04D9D">
        <w:t>Se le hace del conocimiento a la persona Recurrente que, en el presente asunto, se le da la razón, pues</w:t>
      </w:r>
      <w:r w:rsidR="00715343" w:rsidRPr="00A04D9D">
        <w:t xml:space="preserve"> </w:t>
      </w:r>
      <w:r w:rsidR="007B0E53" w:rsidRPr="00A04D9D">
        <w:rPr>
          <w:rFonts w:eastAsia="Calibri" w:cs="Tahoma"/>
          <w:lang w:eastAsia="en-US"/>
        </w:rPr>
        <w:t xml:space="preserve">si bien </w:t>
      </w:r>
      <w:r w:rsidR="00A64498" w:rsidRPr="00A04D9D">
        <w:rPr>
          <w:rFonts w:eastAsia="Calibri" w:cs="Tahoma"/>
          <w:lang w:eastAsia="en-US"/>
        </w:rPr>
        <w:t xml:space="preserve">el Sujeto Obligado </w:t>
      </w:r>
      <w:r w:rsidR="007B0E53" w:rsidRPr="00A04D9D">
        <w:rPr>
          <w:rFonts w:eastAsia="Calibri" w:cs="Tahoma"/>
          <w:lang w:eastAsia="en-US"/>
        </w:rPr>
        <w:t xml:space="preserve">entrego </w:t>
      </w:r>
      <w:r w:rsidR="00C1500B" w:rsidRPr="00A04D9D">
        <w:rPr>
          <w:rFonts w:eastAsia="Calibri" w:cs="Tahoma"/>
          <w:lang w:eastAsia="en-US"/>
        </w:rPr>
        <w:t>una liga electrónica en formato abierto y el procedimiento para consultar la información solicitada, no se localizó la información</w:t>
      </w:r>
      <w:r w:rsidR="007B0E53" w:rsidRPr="00A04D9D">
        <w:rPr>
          <w:rFonts w:eastAsia="Calibri" w:cs="Tahoma"/>
          <w:lang w:eastAsia="en-US"/>
        </w:rPr>
        <w:t>,</w:t>
      </w:r>
      <w:r w:rsidRPr="00A04D9D">
        <w:t xml:space="preserve"> por lo que, deberá hacer la entre</w:t>
      </w:r>
      <w:r w:rsidR="00655068" w:rsidRPr="00A04D9D">
        <w:t>ga de la información</w:t>
      </w:r>
      <w:r w:rsidR="00F0031F" w:rsidRPr="00A04D9D">
        <w:t xml:space="preserve"> solicitada</w:t>
      </w:r>
      <w:r w:rsidR="00655068" w:rsidRPr="00A04D9D">
        <w:t>.</w:t>
      </w:r>
      <w:r w:rsidR="00D1305D" w:rsidRPr="00A04D9D">
        <w:t xml:space="preserve"> </w:t>
      </w:r>
      <w:r w:rsidR="000F161C" w:rsidRPr="00A04D9D">
        <w:rPr>
          <w:color w:val="000000"/>
        </w:rPr>
        <w:t xml:space="preserve">Además, se le informa que </w:t>
      </w:r>
      <w:r w:rsidRPr="00A04D9D">
        <w:rPr>
          <w:color w:val="000000"/>
        </w:rPr>
        <w:t>la labor del Instituto, es apoyar a la población a acceder a la información pública y garantizar la protección de sus datos personales.</w:t>
      </w:r>
    </w:p>
    <w:p w14:paraId="581B8FB3" w14:textId="77777777" w:rsidR="00D1318A" w:rsidRPr="00A04D9D" w:rsidRDefault="00D1318A" w:rsidP="00D7021E">
      <w:pPr>
        <w:spacing w:after="0" w:line="360" w:lineRule="auto"/>
      </w:pPr>
    </w:p>
    <w:p w14:paraId="3464A81C" w14:textId="77777777" w:rsidR="00D1318A" w:rsidRPr="00A04D9D" w:rsidRDefault="00D1318A" w:rsidP="00D7021E">
      <w:pPr>
        <w:spacing w:after="0" w:line="360" w:lineRule="auto"/>
        <w:contextualSpacing/>
        <w:rPr>
          <w:rFonts w:eastAsia="Calibri"/>
        </w:rPr>
      </w:pPr>
      <w:r w:rsidRPr="00A04D9D">
        <w:rPr>
          <w:rFonts w:eastAsia="Calibri"/>
        </w:rPr>
        <w:t>Por lo expuesto y fundado, este Pleno:</w:t>
      </w:r>
    </w:p>
    <w:p w14:paraId="14920B19" w14:textId="77777777" w:rsidR="00057905" w:rsidRPr="00A04D9D" w:rsidRDefault="00057905" w:rsidP="00D7021E">
      <w:pPr>
        <w:spacing w:after="0" w:line="360" w:lineRule="auto"/>
        <w:contextualSpacing/>
        <w:rPr>
          <w:rFonts w:eastAsia="Calibri"/>
        </w:rPr>
      </w:pPr>
    </w:p>
    <w:p w14:paraId="41C07827" w14:textId="77777777" w:rsidR="00D1318A" w:rsidRPr="00A04D9D" w:rsidRDefault="00D1318A" w:rsidP="00D7021E">
      <w:pPr>
        <w:pStyle w:val="Ttulo1"/>
        <w:spacing w:before="0" w:after="0" w:line="360" w:lineRule="auto"/>
        <w:jc w:val="center"/>
        <w:rPr>
          <w:sz w:val="22"/>
          <w:szCs w:val="22"/>
        </w:rPr>
      </w:pPr>
      <w:bookmarkStart w:id="22" w:name="_Toc221807348"/>
      <w:r w:rsidRPr="00A04D9D">
        <w:rPr>
          <w:sz w:val="22"/>
          <w:szCs w:val="22"/>
        </w:rPr>
        <w:t>R E S U E L V E</w:t>
      </w:r>
      <w:bookmarkEnd w:id="22"/>
    </w:p>
    <w:p w14:paraId="764AF1CF" w14:textId="677A22AE" w:rsidR="00B9672D" w:rsidRPr="00A04D9D" w:rsidRDefault="00B9672D" w:rsidP="00B9672D">
      <w:pPr>
        <w:spacing w:after="0" w:line="360" w:lineRule="auto"/>
      </w:pPr>
      <w:r w:rsidRPr="00A04D9D">
        <w:rPr>
          <w:b/>
          <w:bCs/>
        </w:rPr>
        <w:t>PRIMERO.</w:t>
      </w:r>
      <w:r w:rsidRPr="00A04D9D">
        <w:t xml:space="preserve"> </w:t>
      </w:r>
      <w:r w:rsidRPr="00A04D9D">
        <w:rPr>
          <w:bCs/>
        </w:rPr>
        <w:t xml:space="preserve">Se </w:t>
      </w:r>
      <w:r w:rsidRPr="00A04D9D">
        <w:rPr>
          <w:b/>
          <w:bCs/>
        </w:rPr>
        <w:t>SOBRESEE e</w:t>
      </w:r>
      <w:r w:rsidRPr="00A04D9D">
        <w:t xml:space="preserve">l Recurso de Revisión </w:t>
      </w:r>
      <w:hyperlink r:id="rId17" w:tgtFrame="_blank" w:history="1">
        <w:r w:rsidRPr="00A04D9D">
          <w:rPr>
            <w:rStyle w:val="Hipervnculo"/>
            <w:rFonts w:eastAsia="Calibri" w:cs="Tahoma"/>
            <w:color w:val="auto"/>
            <w:szCs w:val="24"/>
            <w:lang w:val="es-ES"/>
          </w:rPr>
          <w:t>00411/INFOEM/IP/RR/2026</w:t>
        </w:r>
      </w:hyperlink>
      <w:r w:rsidRPr="00A04D9D">
        <w:rPr>
          <w:rFonts w:eastAsia="Calibri" w:cs="Tahoma"/>
          <w:color w:val="auto"/>
          <w:szCs w:val="24"/>
          <w:lang w:val="es-ES"/>
        </w:rPr>
        <w:t>, en</w:t>
      </w:r>
      <w:r w:rsidRPr="00A04D9D">
        <w:t xml:space="preserve"> términos del artículo 192, fracción V, por quedar sin materia, de conformidad con el considerando SEGUNDO de la presente resolución.</w:t>
      </w:r>
    </w:p>
    <w:p w14:paraId="0FCE413E" w14:textId="77777777" w:rsidR="00D1318A" w:rsidRPr="00A04D9D" w:rsidRDefault="00D1318A" w:rsidP="00D7021E">
      <w:pPr>
        <w:spacing w:after="0" w:line="360" w:lineRule="auto"/>
        <w:contextualSpacing/>
        <w:rPr>
          <w:rFonts w:eastAsia="Calibri"/>
          <w:b/>
          <w:bCs/>
        </w:rPr>
      </w:pPr>
    </w:p>
    <w:p w14:paraId="76A9AF87" w14:textId="335330CA" w:rsidR="00A64498" w:rsidRPr="00A04D9D" w:rsidRDefault="00B9672D" w:rsidP="00A64498">
      <w:pPr>
        <w:spacing w:after="0" w:line="360" w:lineRule="auto"/>
        <w:rPr>
          <w:rFonts w:cs="Tahoma"/>
          <w:b/>
          <w:bCs/>
        </w:rPr>
      </w:pPr>
      <w:r w:rsidRPr="00A04D9D">
        <w:rPr>
          <w:b/>
          <w:bCs/>
        </w:rPr>
        <w:t>SEGUNDO</w:t>
      </w:r>
      <w:r w:rsidR="0004550F" w:rsidRPr="00A04D9D">
        <w:rPr>
          <w:b/>
          <w:bCs/>
        </w:rPr>
        <w:t>.</w:t>
      </w:r>
      <w:r w:rsidR="0004550F" w:rsidRPr="00A04D9D">
        <w:t xml:space="preserve"> </w:t>
      </w:r>
      <w:r w:rsidR="00A64498" w:rsidRPr="00A04D9D">
        <w:t xml:space="preserve">Se </w:t>
      </w:r>
      <w:r w:rsidR="000A21E5" w:rsidRPr="00A04D9D">
        <w:rPr>
          <w:b/>
          <w:bCs/>
        </w:rPr>
        <w:t>MODIFICA</w:t>
      </w:r>
      <w:r w:rsidR="00177FA6" w:rsidRPr="00A04D9D">
        <w:rPr>
          <w:b/>
          <w:bCs/>
        </w:rPr>
        <w:t>N</w:t>
      </w:r>
      <w:r w:rsidR="00A64498" w:rsidRPr="00A04D9D">
        <w:t xml:space="preserve"> la</w:t>
      </w:r>
      <w:r w:rsidR="00177FA6" w:rsidRPr="00A04D9D">
        <w:t>s</w:t>
      </w:r>
      <w:r w:rsidR="00A64498" w:rsidRPr="00A04D9D">
        <w:t xml:space="preserve"> respuesta</w:t>
      </w:r>
      <w:r w:rsidR="00177FA6" w:rsidRPr="00A04D9D">
        <w:t>s</w:t>
      </w:r>
      <w:r w:rsidR="00A64498" w:rsidRPr="00A04D9D">
        <w:t xml:space="preserve"> entregada</w:t>
      </w:r>
      <w:r w:rsidR="00177FA6" w:rsidRPr="00A04D9D">
        <w:t>s</w:t>
      </w:r>
      <w:r w:rsidR="00A64498" w:rsidRPr="00A04D9D">
        <w:t xml:space="preserve"> por el Ayuntami</w:t>
      </w:r>
      <w:r w:rsidR="00C1500B" w:rsidRPr="00A04D9D">
        <w:t>ento de Toluca</w:t>
      </w:r>
      <w:r w:rsidR="00A64498" w:rsidRPr="00A04D9D">
        <w:t>, a las solicitudes de información con</w:t>
      </w:r>
      <w:r w:rsidR="0032546B" w:rsidRPr="00A04D9D">
        <w:t xml:space="preserve"> número</w:t>
      </w:r>
      <w:r w:rsidR="00FB2289" w:rsidRPr="00A04D9D">
        <w:t>s</w:t>
      </w:r>
      <w:r w:rsidR="0032546B" w:rsidRPr="00A04D9D">
        <w:t xml:space="preserve"> de folio</w:t>
      </w:r>
      <w:r w:rsidR="00A64498" w:rsidRPr="00A04D9D">
        <w:t xml:space="preserve"> </w:t>
      </w:r>
      <w:r w:rsidR="0032546B" w:rsidRPr="00A04D9D">
        <w:t>06852/TOLUCA/IP/2025, 06847/TOLUCA/IP/2025, 06842/TOLUCA/IP/2025, 06837/TOLUCA/IP/2025, 06833/TOLUCA/IP/2025, 06828/TOLUCA/IP/2025, 06822/TOLUCA/IP/2025, 06817/TOLUCA/IP/2025, 06812/TOLUCA/IP/2025, 06807/TOLUCA/IP/2025, 06802/TOLUCA/IP/2025, 06797/TOLUCA/IP/2025, 06792/TOLUCA/IP/2025, 06787/TOLUCA/IP/2025, 06782/TOLUCA/IP/2025, 06777/TOLUCA/IP/2025, 06772/TOLUCA/IP/2025, 06767/TOLUCA/IP/2025</w:t>
      </w:r>
      <w:r w:rsidRPr="00A04D9D">
        <w:t xml:space="preserve"> </w:t>
      </w:r>
      <w:r w:rsidR="0032546B" w:rsidRPr="00A04D9D">
        <w:t xml:space="preserve">y 06756/TOLUCA/IP/2025, </w:t>
      </w:r>
      <w:r w:rsidR="00A64498" w:rsidRPr="00A04D9D">
        <w:t>por resultar FUNDADOS los motivos de inconformidad vertidos por el Recurrente, en términos de los Considerandos QUINTO y SEXTO de la presente Resolución.</w:t>
      </w:r>
    </w:p>
    <w:p w14:paraId="66BFBD3C" w14:textId="77777777" w:rsidR="0004550F" w:rsidRPr="00A04D9D" w:rsidRDefault="0004550F" w:rsidP="00D7021E">
      <w:pPr>
        <w:spacing w:after="0" w:line="360" w:lineRule="auto"/>
        <w:contextualSpacing/>
        <w:rPr>
          <w:rFonts w:cs="Tahoma"/>
          <w:b/>
          <w:bCs/>
        </w:rPr>
      </w:pPr>
    </w:p>
    <w:p w14:paraId="64CB95EA" w14:textId="49A73A3A" w:rsidR="004A6C1E" w:rsidRPr="00A04D9D" w:rsidRDefault="00B9672D" w:rsidP="00C1500B">
      <w:pPr>
        <w:spacing w:after="0" w:line="360" w:lineRule="auto"/>
      </w:pPr>
      <w:r w:rsidRPr="00A04D9D">
        <w:rPr>
          <w:rFonts w:cs="Tahoma"/>
          <w:b/>
          <w:bCs/>
        </w:rPr>
        <w:t>TERCERO</w:t>
      </w:r>
      <w:r w:rsidR="00D1318A" w:rsidRPr="00A04D9D">
        <w:rPr>
          <w:rFonts w:cs="Tahoma"/>
          <w:b/>
          <w:bCs/>
        </w:rPr>
        <w:t xml:space="preserve">. </w:t>
      </w:r>
      <w:r w:rsidR="00D1318A" w:rsidRPr="00A04D9D">
        <w:t xml:space="preserve">Se </w:t>
      </w:r>
      <w:r w:rsidR="00D1318A" w:rsidRPr="00A04D9D">
        <w:rPr>
          <w:b/>
        </w:rPr>
        <w:t>ORDENA</w:t>
      </w:r>
      <w:r w:rsidR="00D1318A" w:rsidRPr="00A04D9D">
        <w:t xml:space="preserve"> al Ente Recurrido</w:t>
      </w:r>
      <w:r w:rsidR="00D1318A" w:rsidRPr="00A04D9D">
        <w:rPr>
          <w:b/>
        </w:rPr>
        <w:t xml:space="preserve">, </w:t>
      </w:r>
      <w:r w:rsidR="004068E7" w:rsidRPr="00A04D9D">
        <w:t>a efecto de que</w:t>
      </w:r>
      <w:r w:rsidR="00AB3C0B" w:rsidRPr="00A04D9D">
        <w:t>, previa búsqueda exhaustiva y razonable en sus archivos</w:t>
      </w:r>
      <w:r w:rsidR="004068E7" w:rsidRPr="00A04D9D">
        <w:t xml:space="preserve"> </w:t>
      </w:r>
      <w:r w:rsidR="00D1318A" w:rsidRPr="00A04D9D">
        <w:t>entregue</w:t>
      </w:r>
      <w:r w:rsidR="00AB3C0B" w:rsidRPr="00A04D9D">
        <w:t>,</w:t>
      </w:r>
      <w:r w:rsidR="00D1318A" w:rsidRPr="00A04D9D">
        <w:t xml:space="preserve"> a través del Sistema de Acceso a la I</w:t>
      </w:r>
      <w:r w:rsidR="00715343" w:rsidRPr="00A04D9D">
        <w:t>nformación Mexiquense (SAIMEX)</w:t>
      </w:r>
      <w:r w:rsidR="002F16B6" w:rsidRPr="00A04D9D">
        <w:t xml:space="preserve">, </w:t>
      </w:r>
      <w:r w:rsidR="00177FA6" w:rsidRPr="00A04D9D">
        <w:t>de ser procedente en</w:t>
      </w:r>
      <w:r w:rsidR="00C1500B" w:rsidRPr="00A04D9D">
        <w:t xml:space="preserve"> </w:t>
      </w:r>
      <w:r w:rsidR="00B17B55" w:rsidRPr="00A04D9D">
        <w:t>versión pública</w:t>
      </w:r>
      <w:r w:rsidR="004A6C1E" w:rsidRPr="00A04D9D">
        <w:t>, lo siguiente:</w:t>
      </w:r>
    </w:p>
    <w:p w14:paraId="71431A28" w14:textId="77777777" w:rsidR="004A6C1E" w:rsidRPr="00A04D9D" w:rsidRDefault="004A6C1E" w:rsidP="00C1500B">
      <w:pPr>
        <w:spacing w:after="0" w:line="360" w:lineRule="auto"/>
      </w:pPr>
    </w:p>
    <w:p w14:paraId="364F5CCE" w14:textId="089EE487" w:rsidR="004E7B40" w:rsidRPr="00A04D9D" w:rsidRDefault="004A6C1E" w:rsidP="00B60674">
      <w:pPr>
        <w:pStyle w:val="Prrafodelista"/>
        <w:numPr>
          <w:ilvl w:val="0"/>
          <w:numId w:val="35"/>
        </w:numPr>
        <w:spacing w:line="360" w:lineRule="auto"/>
        <w:ind w:left="567"/>
        <w:rPr>
          <w:rFonts w:cs="Tahoma"/>
          <w:sz w:val="24"/>
        </w:rPr>
      </w:pPr>
      <w:r w:rsidRPr="00A04D9D">
        <w:t>Todos los documentos</w:t>
      </w:r>
      <w:r w:rsidR="001151AA" w:rsidRPr="00A04D9D">
        <w:t xml:space="preserve"> faltantes</w:t>
      </w:r>
      <w:r w:rsidRPr="00A04D9D">
        <w:t xml:space="preserve"> que conformaban</w:t>
      </w:r>
      <w:r w:rsidR="001151AA" w:rsidRPr="00A04D9D">
        <w:t xml:space="preserve"> los</w:t>
      </w:r>
      <w:r w:rsidR="00C1500B" w:rsidRPr="00A04D9D">
        <w:rPr>
          <w:rFonts w:cs="Tahoma"/>
          <w:bCs/>
          <w:iCs/>
        </w:rPr>
        <w:t xml:space="preserve"> expedientes </w:t>
      </w:r>
      <w:r w:rsidRPr="00A04D9D">
        <w:rPr>
          <w:rFonts w:cs="Tahoma"/>
          <w:bCs/>
          <w:iCs/>
        </w:rPr>
        <w:t xml:space="preserve">relacionados </w:t>
      </w:r>
      <w:r w:rsidR="00C1500B" w:rsidRPr="00A04D9D">
        <w:rPr>
          <w:rFonts w:cs="Tahoma"/>
        </w:rPr>
        <w:t xml:space="preserve">de los Recursos de Revisión </w:t>
      </w:r>
      <w:r w:rsidR="0032546B" w:rsidRPr="00A04D9D">
        <w:rPr>
          <w:rFonts w:cs="Tahoma"/>
        </w:rPr>
        <w:t xml:space="preserve">03736/INFOEM/IP/RR/2025, 03731/INFOEM/IP/RR/2025, 03708/INFOEM/IP/RR/2025, 03703/INFOEM/IP/RR/2025, 03699/INFOEM/IP/RR/2025, </w:t>
      </w:r>
      <w:r w:rsidR="0032546B" w:rsidRPr="00A04D9D">
        <w:rPr>
          <w:rFonts w:cs="Tahoma"/>
        </w:rPr>
        <w:lastRenderedPageBreak/>
        <w:t>03634/INFOEM/IP/RR/2025, 03627/INFOEM/IP/RR/2025, 03550/INFOEM/IP/RR/2025, 03545/INFOEM/IP/RR/2025, 03522/INFOEM/IP/RR/2025, 03507/INFOEM/IP/RR/2025, 03500/INFOEM/IP/RR/2025, 03427/INFOEM/IP/RR/2025, 03405/INFOEM/IP/RR/2025, 03383/INFOEM/IP/RR/2025, 03378/INFOEM/IP/RR/2025, 03354/INFOEM/IP/RR/2025, 03349/INFOEM/IP/RR/2025, y 03313/INFOEM/IP/RR/2025,</w:t>
      </w:r>
      <w:r w:rsidRPr="00A04D9D">
        <w:rPr>
          <w:rFonts w:cs="Tahoma"/>
        </w:rPr>
        <w:t xml:space="preserve"> al </w:t>
      </w:r>
      <w:r w:rsidR="0032546B" w:rsidRPr="00A04D9D">
        <w:rPr>
          <w:rFonts w:cs="Tahoma"/>
        </w:rPr>
        <w:t>veinte y veintiuno</w:t>
      </w:r>
      <w:r w:rsidRPr="00A04D9D">
        <w:rPr>
          <w:rFonts w:cs="Tahoma"/>
        </w:rPr>
        <w:t xml:space="preserve"> de noviembre de dos mil veinticinco</w:t>
      </w:r>
      <w:r w:rsidR="0032546B" w:rsidRPr="00A04D9D">
        <w:rPr>
          <w:rFonts w:cs="Tahoma"/>
        </w:rPr>
        <w:t>, según corresponda.</w:t>
      </w:r>
    </w:p>
    <w:p w14:paraId="1DA81072" w14:textId="77777777" w:rsidR="00523DD5" w:rsidRPr="00A04D9D" w:rsidRDefault="00523DD5" w:rsidP="00D7021E">
      <w:pPr>
        <w:pStyle w:val="Prrafodelista"/>
        <w:spacing w:line="360" w:lineRule="auto"/>
      </w:pPr>
    </w:p>
    <w:p w14:paraId="538BB570" w14:textId="77777777" w:rsidR="004068E7" w:rsidRPr="00A04D9D" w:rsidRDefault="00B17B55" w:rsidP="00D7021E">
      <w:pPr>
        <w:spacing w:after="0" w:line="360" w:lineRule="auto"/>
        <w:rPr>
          <w:rFonts w:cs="Tahoma"/>
          <w:bCs/>
          <w:iCs/>
          <w:lang w:eastAsia="es-ES"/>
        </w:rPr>
      </w:pPr>
      <w:r w:rsidRPr="00A04D9D">
        <w:rPr>
          <w:color w:val="000000"/>
        </w:rPr>
        <w:t>Además</w:t>
      </w:r>
      <w:r w:rsidR="00523DD5" w:rsidRPr="00A04D9D">
        <w:rPr>
          <w:color w:val="000000"/>
        </w:rPr>
        <w:t>,</w:t>
      </w:r>
      <w:r w:rsidR="000F161C" w:rsidRPr="00A04D9D">
        <w:rPr>
          <w:color w:val="000000"/>
        </w:rPr>
        <w:t xml:space="preserve"> </w:t>
      </w:r>
      <w:r w:rsidRPr="00A04D9D">
        <w:rPr>
          <w:rFonts w:cs="Tahoma"/>
          <w:bCs/>
          <w:iCs/>
          <w:lang w:eastAsia="es-ES"/>
        </w:rPr>
        <w:t>deberá proporcionar el Acuerdo de Clasificación donde el Comité de Transparencia, confirme</w:t>
      </w:r>
      <w:r w:rsidR="00A64498" w:rsidRPr="00A04D9D">
        <w:rPr>
          <w:rFonts w:cs="Tahoma"/>
          <w:bCs/>
          <w:iCs/>
          <w:lang w:eastAsia="es-ES"/>
        </w:rPr>
        <w:t xml:space="preserve"> </w:t>
      </w:r>
      <w:r w:rsidRPr="00A04D9D">
        <w:rPr>
          <w:rFonts w:cs="Tahoma"/>
          <w:bCs/>
          <w:iCs/>
          <w:lang w:eastAsia="es-ES"/>
        </w:rPr>
        <w:t>la eliminación de los datos o información clasificada, en la versión pública, de conformidad con los artículos 49, fracciones II y VIII y 132, fracción II de la Ley de Transparencia y Acceso a la Información Pública del Estado de México y Municipios.</w:t>
      </w:r>
    </w:p>
    <w:p w14:paraId="31BC633A" w14:textId="77777777" w:rsidR="00B17B55" w:rsidRPr="00A04D9D" w:rsidRDefault="00B17B55" w:rsidP="00D7021E">
      <w:pPr>
        <w:spacing w:after="0" w:line="360" w:lineRule="auto"/>
        <w:rPr>
          <w:rFonts w:cs="Tahoma"/>
          <w:bCs/>
          <w:iCs/>
          <w:lang w:eastAsia="es-ES"/>
        </w:rPr>
      </w:pPr>
    </w:p>
    <w:p w14:paraId="2337843C" w14:textId="1D60B090" w:rsidR="004A6C1E" w:rsidRPr="00A04D9D" w:rsidRDefault="00B9672D" w:rsidP="00D7021E">
      <w:pPr>
        <w:spacing w:after="0" w:line="360" w:lineRule="auto"/>
        <w:ind w:right="-28"/>
        <w:contextualSpacing/>
        <w:rPr>
          <w:rFonts w:cs="Tahoma"/>
          <w:bCs/>
          <w:iCs/>
        </w:rPr>
      </w:pPr>
      <w:r w:rsidRPr="00A04D9D">
        <w:rPr>
          <w:rFonts w:eastAsia="Calibri" w:cs="Tahoma"/>
          <w:b/>
          <w:bCs/>
        </w:rPr>
        <w:t>CUARTO</w:t>
      </w:r>
      <w:r w:rsidR="00D1318A" w:rsidRPr="00A04D9D">
        <w:rPr>
          <w:rFonts w:eastAsia="Calibri" w:cs="Tahoma"/>
          <w:b/>
          <w:bCs/>
        </w:rPr>
        <w:t xml:space="preserve">. </w:t>
      </w:r>
      <w:r w:rsidR="00D1318A" w:rsidRPr="00A04D9D">
        <w:rPr>
          <w:rFonts w:cs="Tahoma"/>
          <w:b/>
          <w:bCs/>
          <w:iCs/>
        </w:rPr>
        <w:t xml:space="preserve">NOTIFÍQUESE POR SAIMEX </w:t>
      </w:r>
      <w:r w:rsidR="00D1318A" w:rsidRPr="00A04D9D">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A04D9D">
        <w:rPr>
          <w:rFonts w:cs="Tahoma"/>
          <w:bCs/>
          <w:iCs/>
        </w:rPr>
        <w:t xml:space="preserve"> </w:t>
      </w:r>
    </w:p>
    <w:p w14:paraId="23D8B54F" w14:textId="77777777" w:rsidR="004A6C1E" w:rsidRPr="00A04D9D" w:rsidRDefault="004A6C1E" w:rsidP="00D7021E">
      <w:pPr>
        <w:spacing w:after="0" w:line="360" w:lineRule="auto"/>
        <w:ind w:right="-28"/>
        <w:contextualSpacing/>
        <w:rPr>
          <w:rFonts w:cs="Tahoma"/>
          <w:bCs/>
          <w:iCs/>
        </w:rPr>
      </w:pPr>
    </w:p>
    <w:p w14:paraId="4BB0646D" w14:textId="77777777" w:rsidR="00D1318A" w:rsidRPr="00A04D9D" w:rsidRDefault="00D1318A" w:rsidP="00D7021E">
      <w:pPr>
        <w:spacing w:after="0" w:line="360" w:lineRule="auto"/>
        <w:ind w:right="-28"/>
        <w:contextualSpacing/>
        <w:rPr>
          <w:rFonts w:cs="Tahoma"/>
          <w:bCs/>
          <w:iCs/>
        </w:rPr>
      </w:pPr>
      <w:r w:rsidRPr="00A04D9D">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49098370" w14:textId="77777777" w:rsidR="00D1318A" w:rsidRPr="00A04D9D" w:rsidRDefault="00D1318A" w:rsidP="00D7021E">
      <w:pPr>
        <w:spacing w:after="0" w:line="360" w:lineRule="auto"/>
        <w:contextualSpacing/>
        <w:rPr>
          <w:rFonts w:eastAsia="Calibri" w:cs="Tahoma"/>
          <w:color w:val="000000"/>
          <w:lang w:val="es-ES"/>
        </w:rPr>
      </w:pPr>
    </w:p>
    <w:p w14:paraId="0D04315D" w14:textId="5CB675B1" w:rsidR="00D1318A" w:rsidRPr="00A04D9D" w:rsidRDefault="00B9672D" w:rsidP="00D7021E">
      <w:pPr>
        <w:spacing w:after="0" w:line="360" w:lineRule="auto"/>
        <w:contextualSpacing/>
        <w:rPr>
          <w:rFonts w:cs="Tahoma"/>
        </w:rPr>
      </w:pPr>
      <w:r w:rsidRPr="00A04D9D">
        <w:rPr>
          <w:rFonts w:eastAsia="Calibri" w:cs="Tahoma"/>
          <w:b/>
        </w:rPr>
        <w:lastRenderedPageBreak/>
        <w:t>QUINTO</w:t>
      </w:r>
      <w:r w:rsidR="00D1318A" w:rsidRPr="00A04D9D">
        <w:rPr>
          <w:rFonts w:eastAsia="Calibri" w:cs="Tahoma"/>
          <w:b/>
          <w:bCs/>
        </w:rPr>
        <w:t xml:space="preserve">. </w:t>
      </w:r>
      <w:r w:rsidR="00D1318A" w:rsidRPr="00A04D9D">
        <w:rPr>
          <w:rFonts w:cs="Tahoma"/>
          <w:b/>
        </w:rPr>
        <w:t>NOTIFÍQUESE POR SAIMEX</w:t>
      </w:r>
      <w:r w:rsidR="00D1318A" w:rsidRPr="00A04D9D">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E66FCF" w14:textId="77777777" w:rsidR="00D1318A" w:rsidRPr="00A04D9D" w:rsidRDefault="00D1318A" w:rsidP="00D7021E">
      <w:pPr>
        <w:spacing w:after="0" w:line="360" w:lineRule="auto"/>
        <w:contextualSpacing/>
        <w:rPr>
          <w:rFonts w:cs="Arial"/>
          <w:b/>
          <w:bCs/>
        </w:rPr>
      </w:pPr>
    </w:p>
    <w:p w14:paraId="54441DB4" w14:textId="7A088CDE" w:rsidR="00A04D9D" w:rsidRDefault="00A04D9D" w:rsidP="00A04D9D">
      <w:pPr>
        <w:spacing w:after="0" w:line="360" w:lineRule="auto"/>
        <w:rPr>
          <w:b/>
          <w:bCs/>
        </w:rPr>
      </w:pPr>
      <w:r>
        <w:t xml:space="preserve">ASÍ LO RESUELVE, POR </w:t>
      </w:r>
      <w:r>
        <w:rPr>
          <w:b/>
          <w:bCs/>
        </w:rPr>
        <w:t xml:space="preserve">MAYORÍA </w:t>
      </w:r>
      <w:r>
        <w:t>DE VOTOS EL PLENO DEL INSTITUTO DE TRANSPARENCIA, ACCESO A LA INFORMACIÓN PÚBLICA Y PROTECCIÓN DE DATOS PERSONALES DEL ESTADO DE MÉXICO Y MUNICIPIOS, CONFORMADO POR LOS COMISIONADOS JOSÉ MARTÍNEZ VILCHIS,</w:t>
      </w:r>
      <w:r w:rsidR="00242D23">
        <w:t xml:space="preserve"> MARÍA DEL ROSARIO MEJÍA AYALA </w:t>
      </w:r>
      <w:r>
        <w:t>CON VOTO DISIDENTE</w:t>
      </w:r>
      <w:bookmarkStart w:id="23" w:name="_GoBack"/>
      <w:bookmarkEnd w:id="23"/>
      <w:r>
        <w:t>, SHARON CRISTINA MORALES MARTÍNEZ, LUIS GUSTAVO PARRA NORIEGA Y GUADALUPE RAMÍREZ PEÑA, EN LA QUINTA SESIÓN ORDINARIA, CELEBRADA EL ONCE DE FEBRERO DE DOS MIL VEINTISÉIS, ANTE EL SECRETARIO TÉCNICO DEL PLENO, ALEXIS TAPIA RAMÍREZ.</w:t>
      </w:r>
    </w:p>
    <w:p w14:paraId="54345F27" w14:textId="77777777" w:rsidR="00A04D9D" w:rsidRDefault="00A04D9D" w:rsidP="00A04D9D">
      <w:pPr>
        <w:spacing w:after="0" w:line="360" w:lineRule="auto"/>
        <w:ind w:right="-28"/>
        <w:rPr>
          <w:color w:val="000000"/>
        </w:rPr>
      </w:pPr>
    </w:p>
    <w:p w14:paraId="3AFAAD23" w14:textId="77777777" w:rsidR="00D1318A" w:rsidRPr="00D1318A" w:rsidRDefault="00D1318A" w:rsidP="00D7021E">
      <w:pPr>
        <w:spacing w:after="0" w:line="360" w:lineRule="auto"/>
        <w:ind w:right="-28"/>
        <w:rPr>
          <w:color w:val="auto"/>
        </w:rPr>
      </w:pPr>
    </w:p>
    <w:p w14:paraId="3DD0E3B1" w14:textId="77777777" w:rsidR="00B02499" w:rsidRDefault="00B02499" w:rsidP="00D7021E">
      <w:pPr>
        <w:spacing w:after="0" w:line="360" w:lineRule="auto"/>
        <w:rPr>
          <w:rFonts w:eastAsia="Calibri" w:cs="Times New Roman"/>
          <w:b/>
          <w:bCs/>
        </w:rPr>
      </w:pPr>
    </w:p>
    <w:p w14:paraId="11BBDE30" w14:textId="77777777" w:rsidR="00B02499" w:rsidRPr="00681B34" w:rsidRDefault="00B02499" w:rsidP="00D7021E">
      <w:pPr>
        <w:spacing w:after="0" w:line="360" w:lineRule="auto"/>
        <w:rPr>
          <w:rFonts w:eastAsia="Calibri" w:cs="Times New Roman"/>
          <w:b/>
          <w:bCs/>
        </w:rPr>
      </w:pPr>
    </w:p>
    <w:p w14:paraId="6F478597" w14:textId="77777777" w:rsidR="004A10B0" w:rsidRDefault="004A10B0" w:rsidP="00D7021E">
      <w:pPr>
        <w:spacing w:after="0" w:line="360" w:lineRule="auto"/>
        <w:contextualSpacing/>
        <w:rPr>
          <w:rFonts w:eastAsia="Calibri" w:cs="Times New Roman"/>
          <w:color w:val="000000"/>
        </w:rPr>
      </w:pPr>
    </w:p>
    <w:p w14:paraId="25DCEDDD" w14:textId="77777777" w:rsidR="004A10B0" w:rsidRDefault="004A10B0" w:rsidP="00D7021E">
      <w:pPr>
        <w:spacing w:after="0" w:line="360" w:lineRule="auto"/>
        <w:contextualSpacing/>
        <w:rPr>
          <w:color w:val="000000"/>
        </w:rPr>
      </w:pPr>
    </w:p>
    <w:p w14:paraId="279E0271" w14:textId="77777777" w:rsidR="00C556AB" w:rsidRDefault="00C556AB" w:rsidP="00D7021E">
      <w:pPr>
        <w:spacing w:after="0" w:line="360" w:lineRule="auto"/>
      </w:pPr>
    </w:p>
    <w:p w14:paraId="73D063A4" w14:textId="77777777" w:rsidR="00023BBD" w:rsidRPr="00E64957" w:rsidRDefault="00023BBD" w:rsidP="00D7021E">
      <w:pPr>
        <w:spacing w:after="0" w:line="360" w:lineRule="auto"/>
      </w:pPr>
    </w:p>
    <w:p w14:paraId="1C8B8C6E" w14:textId="77777777" w:rsidR="001D4F21" w:rsidRDefault="001D4F21" w:rsidP="00D7021E">
      <w:pPr>
        <w:spacing w:after="0" w:line="360" w:lineRule="auto"/>
        <w:rPr>
          <w:color w:val="000000"/>
        </w:rPr>
      </w:pPr>
    </w:p>
    <w:p w14:paraId="3097298F" w14:textId="77777777" w:rsidR="001D4F21" w:rsidRDefault="001D4F21" w:rsidP="00D7021E">
      <w:pPr>
        <w:spacing w:after="0" w:line="360" w:lineRule="auto"/>
        <w:rPr>
          <w:color w:val="000000"/>
        </w:rPr>
      </w:pPr>
    </w:p>
    <w:p w14:paraId="3222255F" w14:textId="77777777" w:rsidR="00E864E9" w:rsidRDefault="00E864E9" w:rsidP="00D7021E">
      <w:pPr>
        <w:tabs>
          <w:tab w:val="right" w:pos="8931"/>
        </w:tabs>
        <w:spacing w:after="0" w:line="360" w:lineRule="auto"/>
      </w:pPr>
    </w:p>
    <w:p w14:paraId="63007FDB" w14:textId="77777777" w:rsidR="00E864E9" w:rsidRDefault="00E864E9" w:rsidP="00D7021E">
      <w:pPr>
        <w:tabs>
          <w:tab w:val="right" w:pos="8931"/>
        </w:tabs>
        <w:spacing w:after="0" w:line="360" w:lineRule="auto"/>
      </w:pPr>
    </w:p>
    <w:p w14:paraId="2535E64D" w14:textId="77777777" w:rsidR="007B58B9" w:rsidRDefault="007B58B9" w:rsidP="00D7021E">
      <w:pPr>
        <w:spacing w:after="0" w:line="360" w:lineRule="auto"/>
      </w:pPr>
    </w:p>
    <w:p w14:paraId="1FD0E779" w14:textId="77777777" w:rsidR="00A37EDE" w:rsidRPr="007B58B9" w:rsidRDefault="00A37EDE" w:rsidP="00D7021E">
      <w:pPr>
        <w:spacing w:after="0" w:line="360" w:lineRule="auto"/>
      </w:pPr>
    </w:p>
    <w:sectPr w:rsidR="00A37EDE" w:rsidRPr="007B58B9" w:rsidSect="000B49C4">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3BEBF" w14:textId="77777777" w:rsidR="00913C2B" w:rsidRDefault="00913C2B">
      <w:pPr>
        <w:spacing w:after="0" w:line="240" w:lineRule="auto"/>
      </w:pPr>
      <w:r>
        <w:separator/>
      </w:r>
    </w:p>
  </w:endnote>
  <w:endnote w:type="continuationSeparator" w:id="0">
    <w:p w14:paraId="20664876" w14:textId="77777777" w:rsidR="00913C2B" w:rsidRDefault="0091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5564"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5839">
      <w:rPr>
        <w:b/>
        <w:noProof/>
        <w:color w:val="000000"/>
        <w:sz w:val="24"/>
        <w:szCs w:val="24"/>
      </w:rPr>
      <w:t>51</w:t>
    </w:r>
    <w:r>
      <w:rPr>
        <w:b/>
        <w:color w:val="000000"/>
        <w:sz w:val="24"/>
        <w:szCs w:val="24"/>
      </w:rPr>
      <w:fldChar w:fldCharType="end"/>
    </w:r>
  </w:p>
  <w:p w14:paraId="011ABBD1"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C1DC"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5839">
      <w:rPr>
        <w:b/>
        <w:noProof/>
        <w:color w:val="000000"/>
        <w:sz w:val="24"/>
        <w:szCs w:val="24"/>
      </w:rPr>
      <w:t>51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5839">
      <w:rPr>
        <w:b/>
        <w:noProof/>
        <w:color w:val="000000"/>
        <w:sz w:val="24"/>
        <w:szCs w:val="24"/>
      </w:rPr>
      <w:t>51</w:t>
    </w:r>
    <w:r>
      <w:rPr>
        <w:b/>
        <w:color w:val="000000"/>
        <w:sz w:val="24"/>
        <w:szCs w:val="24"/>
      </w:rPr>
      <w:fldChar w:fldCharType="end"/>
    </w:r>
  </w:p>
  <w:p w14:paraId="03B8DFA1"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A103" w14:textId="77777777" w:rsidR="001D365C" w:rsidRDefault="001D365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A583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A5839">
      <w:rPr>
        <w:b/>
        <w:noProof/>
        <w:color w:val="000000"/>
        <w:sz w:val="24"/>
        <w:szCs w:val="24"/>
      </w:rPr>
      <w:t>51</w:t>
    </w:r>
    <w:r>
      <w:rPr>
        <w:b/>
        <w:color w:val="000000"/>
        <w:sz w:val="24"/>
        <w:szCs w:val="24"/>
      </w:rPr>
      <w:fldChar w:fldCharType="end"/>
    </w:r>
  </w:p>
  <w:p w14:paraId="5E24C8BA" w14:textId="77777777" w:rsidR="001D365C" w:rsidRDefault="001D365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4E4E" w14:textId="77777777" w:rsidR="00913C2B" w:rsidRDefault="00913C2B">
      <w:pPr>
        <w:spacing w:after="0" w:line="240" w:lineRule="auto"/>
      </w:pPr>
      <w:r>
        <w:separator/>
      </w:r>
    </w:p>
  </w:footnote>
  <w:footnote w:type="continuationSeparator" w:id="0">
    <w:p w14:paraId="465A324A" w14:textId="77777777" w:rsidR="00913C2B" w:rsidRDefault="00913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99B1" w14:textId="77777777" w:rsidR="001D365C" w:rsidRDefault="001D365C">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D365C" w14:paraId="5EE417EB" w14:textId="77777777">
      <w:trPr>
        <w:trHeight w:val="132"/>
      </w:trPr>
      <w:tc>
        <w:tcPr>
          <w:tcW w:w="2691" w:type="dxa"/>
        </w:tcPr>
        <w:p w14:paraId="7A3301B9" w14:textId="77777777" w:rsidR="001D365C" w:rsidRDefault="001D365C">
          <w:pPr>
            <w:tabs>
              <w:tab w:val="right" w:pos="8838"/>
            </w:tabs>
            <w:ind w:right="-105"/>
            <w:rPr>
              <w:b/>
            </w:rPr>
          </w:pPr>
          <w:r>
            <w:rPr>
              <w:b/>
            </w:rPr>
            <w:t>Recurso de Revisión:</w:t>
          </w:r>
        </w:p>
      </w:tc>
      <w:tc>
        <w:tcPr>
          <w:tcW w:w="3405" w:type="dxa"/>
        </w:tcPr>
        <w:p w14:paraId="11D62207" w14:textId="77777777" w:rsidR="001D365C" w:rsidRDefault="001D365C">
          <w:pPr>
            <w:tabs>
              <w:tab w:val="right" w:pos="8838"/>
            </w:tabs>
            <w:ind w:left="-28" w:right="-32"/>
          </w:pPr>
          <w:r>
            <w:t>03846/INFOEM/IP/RR/2020</w:t>
          </w:r>
        </w:p>
      </w:tc>
    </w:tr>
    <w:tr w:rsidR="001D365C" w14:paraId="36BBE019" w14:textId="77777777">
      <w:trPr>
        <w:trHeight w:val="261"/>
      </w:trPr>
      <w:tc>
        <w:tcPr>
          <w:tcW w:w="2691" w:type="dxa"/>
        </w:tcPr>
        <w:p w14:paraId="6F76871B" w14:textId="77777777" w:rsidR="001D365C" w:rsidRDefault="001D365C">
          <w:pPr>
            <w:tabs>
              <w:tab w:val="right" w:pos="8838"/>
            </w:tabs>
            <w:ind w:right="-105"/>
            <w:rPr>
              <w:b/>
            </w:rPr>
          </w:pPr>
          <w:r>
            <w:rPr>
              <w:b/>
            </w:rPr>
            <w:t>Sujeto Obligado:</w:t>
          </w:r>
        </w:p>
      </w:tc>
      <w:tc>
        <w:tcPr>
          <w:tcW w:w="3405" w:type="dxa"/>
        </w:tcPr>
        <w:p w14:paraId="312A16DD" w14:textId="77777777" w:rsidR="001D365C" w:rsidRDefault="001D365C">
          <w:pPr>
            <w:tabs>
              <w:tab w:val="right" w:pos="8838"/>
            </w:tabs>
            <w:ind w:right="-32"/>
          </w:pPr>
          <w:r>
            <w:t>Ayuntamiento de Temascalcingo</w:t>
          </w:r>
        </w:p>
      </w:tc>
    </w:tr>
    <w:tr w:rsidR="001D365C" w14:paraId="52DDEE9C" w14:textId="77777777">
      <w:trPr>
        <w:trHeight w:val="261"/>
      </w:trPr>
      <w:tc>
        <w:tcPr>
          <w:tcW w:w="2691" w:type="dxa"/>
        </w:tcPr>
        <w:p w14:paraId="6090E151" w14:textId="77777777" w:rsidR="001D365C" w:rsidRDefault="001D365C">
          <w:pPr>
            <w:tabs>
              <w:tab w:val="right" w:pos="8838"/>
            </w:tabs>
            <w:ind w:right="-105"/>
            <w:rPr>
              <w:b/>
            </w:rPr>
          </w:pPr>
          <w:r>
            <w:rPr>
              <w:b/>
            </w:rPr>
            <w:t>Comisionado Ponente:</w:t>
          </w:r>
        </w:p>
      </w:tc>
      <w:tc>
        <w:tcPr>
          <w:tcW w:w="3405" w:type="dxa"/>
        </w:tcPr>
        <w:p w14:paraId="3120D025" w14:textId="77777777" w:rsidR="001D365C" w:rsidRDefault="001D365C">
          <w:pPr>
            <w:tabs>
              <w:tab w:val="right" w:pos="8838"/>
            </w:tabs>
            <w:ind w:right="-32"/>
            <w:rPr>
              <w:b/>
            </w:rPr>
          </w:pPr>
          <w:r>
            <w:t>Luis Gustavo Parra Noriega</w:t>
          </w:r>
        </w:p>
      </w:tc>
    </w:tr>
  </w:tbl>
  <w:p w14:paraId="2717C857" w14:textId="77777777" w:rsidR="001D365C" w:rsidRDefault="00913C2B">
    <w:pPr>
      <w:pBdr>
        <w:top w:val="nil"/>
        <w:left w:val="nil"/>
        <w:bottom w:val="nil"/>
        <w:right w:val="nil"/>
        <w:between w:val="nil"/>
      </w:pBdr>
      <w:tabs>
        <w:tab w:val="center" w:pos="4419"/>
        <w:tab w:val="right" w:pos="8838"/>
      </w:tabs>
      <w:spacing w:after="0" w:line="240" w:lineRule="auto"/>
      <w:rPr>
        <w:color w:val="000000"/>
      </w:rPr>
    </w:pPr>
    <w:r>
      <w:rPr>
        <w:color w:val="000000"/>
      </w:rPr>
      <w:pict w14:anchorId="4D0C1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63F6" w14:textId="77777777" w:rsidR="001D365C" w:rsidRDefault="00913C2B">
    <w:pPr>
      <w:widowControl w:val="0"/>
      <w:pBdr>
        <w:top w:val="nil"/>
        <w:left w:val="nil"/>
        <w:bottom w:val="nil"/>
        <w:right w:val="nil"/>
        <w:between w:val="nil"/>
      </w:pBdr>
      <w:spacing w:after="0" w:line="276" w:lineRule="auto"/>
      <w:jc w:val="left"/>
    </w:pPr>
    <w:r>
      <w:rPr>
        <w:color w:val="000000"/>
      </w:rPr>
      <w:pict w14:anchorId="644E7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1D365C" w14:paraId="5852E2B3" w14:textId="77777777" w:rsidTr="00A56BC0">
      <w:trPr>
        <w:trHeight w:val="138"/>
      </w:trPr>
      <w:tc>
        <w:tcPr>
          <w:tcW w:w="2268" w:type="dxa"/>
          <w:vAlign w:val="center"/>
        </w:tcPr>
        <w:p w14:paraId="544EA6A3" w14:textId="77777777" w:rsidR="001D365C" w:rsidRDefault="001D365C" w:rsidP="008C266D">
          <w:pPr>
            <w:tabs>
              <w:tab w:val="right" w:pos="8838"/>
            </w:tabs>
            <w:ind w:left="-108" w:right="-105"/>
            <w:jc w:val="left"/>
            <w:rPr>
              <w:b/>
            </w:rPr>
          </w:pPr>
        </w:p>
        <w:p w14:paraId="685BA5FC" w14:textId="77777777" w:rsidR="001D365C" w:rsidRDefault="001D365C" w:rsidP="008C266D">
          <w:pPr>
            <w:tabs>
              <w:tab w:val="right" w:pos="8838"/>
            </w:tabs>
            <w:ind w:left="-108" w:right="-105"/>
            <w:jc w:val="left"/>
            <w:rPr>
              <w:b/>
            </w:rPr>
          </w:pPr>
          <w:r>
            <w:rPr>
              <w:b/>
            </w:rPr>
            <w:t>Recurso de Revisión:</w:t>
          </w:r>
        </w:p>
      </w:tc>
      <w:tc>
        <w:tcPr>
          <w:tcW w:w="4678" w:type="dxa"/>
        </w:tcPr>
        <w:p w14:paraId="1EFBAE88" w14:textId="77777777" w:rsidR="001D365C" w:rsidRPr="00EF0C39" w:rsidRDefault="001D365C" w:rsidP="008C266D">
          <w:pPr>
            <w:tabs>
              <w:tab w:val="right" w:pos="8838"/>
            </w:tabs>
            <w:ind w:right="57"/>
          </w:pPr>
        </w:p>
        <w:p w14:paraId="38636628" w14:textId="6FAA6DA6" w:rsidR="001D365C" w:rsidRPr="00EF0C39" w:rsidRDefault="008969F5" w:rsidP="008C266D">
          <w:pPr>
            <w:tabs>
              <w:tab w:val="right" w:pos="8838"/>
            </w:tabs>
            <w:ind w:right="57"/>
          </w:pPr>
          <w:r>
            <w:t>00321</w:t>
          </w:r>
          <w:r w:rsidR="001D365C">
            <w:t>/INFOEM/IP/RR/202</w:t>
          </w:r>
          <w:r>
            <w:t>6</w:t>
          </w:r>
          <w:r w:rsidR="001D365C">
            <w:t xml:space="preserve"> y acumulados</w:t>
          </w:r>
        </w:p>
      </w:tc>
    </w:tr>
    <w:tr w:rsidR="001D365C" w14:paraId="06779986" w14:textId="77777777" w:rsidTr="00A56BC0">
      <w:trPr>
        <w:trHeight w:val="273"/>
      </w:trPr>
      <w:tc>
        <w:tcPr>
          <w:tcW w:w="2268" w:type="dxa"/>
        </w:tcPr>
        <w:p w14:paraId="7ECFC284" w14:textId="77777777" w:rsidR="001D365C" w:rsidRDefault="001D365C" w:rsidP="008C266D">
          <w:pPr>
            <w:tabs>
              <w:tab w:val="right" w:pos="8838"/>
            </w:tabs>
            <w:ind w:left="-108" w:right="-105"/>
            <w:rPr>
              <w:b/>
            </w:rPr>
          </w:pPr>
          <w:r>
            <w:rPr>
              <w:b/>
            </w:rPr>
            <w:t>Sujeto Obligado:</w:t>
          </w:r>
        </w:p>
      </w:tc>
      <w:tc>
        <w:tcPr>
          <w:tcW w:w="4678" w:type="dxa"/>
        </w:tcPr>
        <w:p w14:paraId="03664BD3" w14:textId="77777777" w:rsidR="001D365C" w:rsidRPr="00EF0C39" w:rsidRDefault="001D365C" w:rsidP="007B4717">
          <w:pPr>
            <w:tabs>
              <w:tab w:val="right" w:pos="8838"/>
            </w:tabs>
            <w:ind w:right="180"/>
          </w:pPr>
          <w:r>
            <w:t>Ayuntamiento de Toluca</w:t>
          </w:r>
        </w:p>
      </w:tc>
    </w:tr>
    <w:tr w:rsidR="001D365C" w14:paraId="36544AF8" w14:textId="77777777" w:rsidTr="00A56BC0">
      <w:trPr>
        <w:trHeight w:val="273"/>
      </w:trPr>
      <w:tc>
        <w:tcPr>
          <w:tcW w:w="2268" w:type="dxa"/>
        </w:tcPr>
        <w:p w14:paraId="3549622D" w14:textId="77777777" w:rsidR="001D365C" w:rsidRDefault="001D365C" w:rsidP="008C266D">
          <w:pPr>
            <w:tabs>
              <w:tab w:val="right" w:pos="8838"/>
            </w:tabs>
            <w:ind w:left="-108" w:right="-105"/>
            <w:rPr>
              <w:b/>
            </w:rPr>
          </w:pPr>
          <w:r>
            <w:rPr>
              <w:b/>
            </w:rPr>
            <w:t>Comisionado Ponente:</w:t>
          </w:r>
        </w:p>
      </w:tc>
      <w:tc>
        <w:tcPr>
          <w:tcW w:w="4678" w:type="dxa"/>
        </w:tcPr>
        <w:p w14:paraId="5B483089" w14:textId="77777777" w:rsidR="001D365C" w:rsidRPr="00EF0C39" w:rsidRDefault="001D365C" w:rsidP="008C266D">
          <w:pPr>
            <w:tabs>
              <w:tab w:val="right" w:pos="8838"/>
            </w:tabs>
            <w:ind w:right="-170"/>
          </w:pPr>
          <w:r w:rsidRPr="00EF0C39">
            <w:t>Luis Gustavo Parra Noriega</w:t>
          </w:r>
        </w:p>
        <w:p w14:paraId="7B7AEFF4" w14:textId="77777777" w:rsidR="001D365C" w:rsidRPr="00EF0C39" w:rsidRDefault="001D365C" w:rsidP="008C266D">
          <w:pPr>
            <w:tabs>
              <w:tab w:val="right" w:pos="8838"/>
            </w:tabs>
            <w:ind w:right="-170"/>
            <w:rPr>
              <w:b/>
            </w:rPr>
          </w:pPr>
        </w:p>
      </w:tc>
    </w:tr>
  </w:tbl>
  <w:p w14:paraId="5ACCD227" w14:textId="77777777" w:rsidR="001D365C" w:rsidRDefault="001D365C"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B6D11" w14:textId="77777777" w:rsidR="001D365C" w:rsidRDefault="00913C2B">
    <w:pPr>
      <w:widowControl w:val="0"/>
      <w:pBdr>
        <w:top w:val="nil"/>
        <w:left w:val="nil"/>
        <w:bottom w:val="nil"/>
        <w:right w:val="nil"/>
        <w:between w:val="nil"/>
      </w:pBdr>
      <w:spacing w:after="0" w:line="276" w:lineRule="auto"/>
      <w:jc w:val="left"/>
      <w:rPr>
        <w:color w:val="000000"/>
      </w:rPr>
    </w:pPr>
    <w:r>
      <w:rPr>
        <w:color w:val="000000"/>
      </w:rPr>
      <w:pict w14:anchorId="31157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1D365C" w14:paraId="49C1686E" w14:textId="77777777" w:rsidTr="002136F6">
      <w:trPr>
        <w:trHeight w:val="132"/>
      </w:trPr>
      <w:tc>
        <w:tcPr>
          <w:tcW w:w="2551" w:type="dxa"/>
        </w:tcPr>
        <w:p w14:paraId="37D3F473" w14:textId="77777777" w:rsidR="001D365C" w:rsidRDefault="001D365C">
          <w:pPr>
            <w:tabs>
              <w:tab w:val="right" w:pos="8838"/>
            </w:tabs>
            <w:ind w:right="-105"/>
            <w:rPr>
              <w:b/>
            </w:rPr>
          </w:pPr>
          <w:r>
            <w:rPr>
              <w:b/>
            </w:rPr>
            <w:t>Recurso de Revisión:</w:t>
          </w:r>
        </w:p>
      </w:tc>
      <w:tc>
        <w:tcPr>
          <w:tcW w:w="3402" w:type="dxa"/>
        </w:tcPr>
        <w:p w14:paraId="5955C05C" w14:textId="75B27968" w:rsidR="001D365C" w:rsidRPr="00026C6B" w:rsidRDefault="008969F5" w:rsidP="002136F6">
          <w:pPr>
            <w:ind w:right="33"/>
          </w:pPr>
          <w:r>
            <w:t>00321</w:t>
          </w:r>
          <w:r w:rsidR="001D365C">
            <w:t>/INFOEM/IP/RR/202</w:t>
          </w:r>
          <w:r>
            <w:t>6</w:t>
          </w:r>
          <w:r w:rsidR="001D365C">
            <w:t xml:space="preserve"> y acumulados</w:t>
          </w:r>
        </w:p>
      </w:tc>
    </w:tr>
    <w:tr w:rsidR="001D365C" w14:paraId="344B21E7" w14:textId="77777777" w:rsidTr="002136F6">
      <w:trPr>
        <w:trHeight w:val="132"/>
      </w:trPr>
      <w:tc>
        <w:tcPr>
          <w:tcW w:w="2551" w:type="dxa"/>
        </w:tcPr>
        <w:p w14:paraId="1BD02A17" w14:textId="77777777" w:rsidR="001D365C" w:rsidRDefault="001D365C">
          <w:pPr>
            <w:tabs>
              <w:tab w:val="left" w:pos="1875"/>
            </w:tabs>
            <w:ind w:right="-105"/>
            <w:rPr>
              <w:b/>
            </w:rPr>
          </w:pPr>
          <w:r>
            <w:rPr>
              <w:b/>
            </w:rPr>
            <w:t>Recurrente:</w:t>
          </w:r>
          <w:r>
            <w:rPr>
              <w:b/>
            </w:rPr>
            <w:tab/>
          </w:r>
        </w:p>
      </w:tc>
      <w:tc>
        <w:tcPr>
          <w:tcW w:w="3402" w:type="dxa"/>
        </w:tcPr>
        <w:p w14:paraId="1BEB7DF0" w14:textId="77777777" w:rsidR="001D365C" w:rsidRPr="00EF0C39" w:rsidRDefault="001D365C" w:rsidP="00F8299C">
          <w:pPr>
            <w:tabs>
              <w:tab w:val="right" w:pos="8838"/>
            </w:tabs>
          </w:pPr>
          <w:r>
            <w:t xml:space="preserve"> </w:t>
          </w:r>
        </w:p>
      </w:tc>
    </w:tr>
    <w:tr w:rsidR="001D365C" w14:paraId="22C2F473" w14:textId="77777777" w:rsidTr="002136F6">
      <w:trPr>
        <w:trHeight w:val="261"/>
      </w:trPr>
      <w:tc>
        <w:tcPr>
          <w:tcW w:w="2551" w:type="dxa"/>
        </w:tcPr>
        <w:p w14:paraId="416059DC" w14:textId="77777777" w:rsidR="001D365C" w:rsidRDefault="001D365C">
          <w:pPr>
            <w:tabs>
              <w:tab w:val="right" w:pos="8838"/>
            </w:tabs>
            <w:ind w:right="-105"/>
            <w:rPr>
              <w:b/>
            </w:rPr>
          </w:pPr>
          <w:r>
            <w:rPr>
              <w:b/>
            </w:rPr>
            <w:t>Sujeto Obligado:</w:t>
          </w:r>
        </w:p>
      </w:tc>
      <w:tc>
        <w:tcPr>
          <w:tcW w:w="3402" w:type="dxa"/>
        </w:tcPr>
        <w:p w14:paraId="28641694" w14:textId="77777777" w:rsidR="001D365C" w:rsidRPr="00026C6B" w:rsidRDefault="001D365C" w:rsidP="00026C6B">
          <w:r>
            <w:t>Ayuntamiento de Toluca</w:t>
          </w:r>
        </w:p>
      </w:tc>
    </w:tr>
    <w:tr w:rsidR="001D365C" w14:paraId="4FDAB131" w14:textId="77777777" w:rsidTr="002136F6">
      <w:trPr>
        <w:trHeight w:val="74"/>
      </w:trPr>
      <w:tc>
        <w:tcPr>
          <w:tcW w:w="2551" w:type="dxa"/>
        </w:tcPr>
        <w:p w14:paraId="2C289A99" w14:textId="77777777" w:rsidR="001D365C" w:rsidRDefault="001D365C">
          <w:pPr>
            <w:tabs>
              <w:tab w:val="right" w:pos="8838"/>
            </w:tabs>
            <w:ind w:right="-105"/>
            <w:rPr>
              <w:b/>
            </w:rPr>
          </w:pPr>
          <w:r>
            <w:rPr>
              <w:b/>
            </w:rPr>
            <w:t>Comisionado Ponente:</w:t>
          </w:r>
        </w:p>
      </w:tc>
      <w:tc>
        <w:tcPr>
          <w:tcW w:w="3402" w:type="dxa"/>
        </w:tcPr>
        <w:p w14:paraId="2CBFA99D" w14:textId="77777777" w:rsidR="001D365C" w:rsidRPr="00EF0C39" w:rsidRDefault="001D365C" w:rsidP="00C46A25">
          <w:pPr>
            <w:tabs>
              <w:tab w:val="right" w:pos="8838"/>
            </w:tabs>
            <w:ind w:right="-32"/>
            <w:rPr>
              <w:b/>
            </w:rPr>
          </w:pPr>
          <w:r w:rsidRPr="00EF0C39">
            <w:t>Luis Gustavo Parra Noriega</w:t>
          </w:r>
        </w:p>
      </w:tc>
    </w:tr>
  </w:tbl>
  <w:p w14:paraId="13CC97BE" w14:textId="77777777" w:rsidR="001D365C" w:rsidRDefault="001D365C">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2"/>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0"/>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8"/>
  </w:num>
  <w:num w:numId="31">
    <w:abstractNumId w:val="13"/>
  </w:num>
  <w:num w:numId="32">
    <w:abstractNumId w:val="1"/>
  </w:num>
  <w:num w:numId="33">
    <w:abstractNumId w:val="20"/>
  </w:num>
  <w:num w:numId="34">
    <w:abstractNumId w:val="29"/>
  </w:num>
  <w:num w:numId="35">
    <w:abstractNumId w:val="22"/>
  </w:num>
  <w:num w:numId="3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17B"/>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00F8"/>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1E5"/>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0F7759"/>
    <w:rsid w:val="0010162E"/>
    <w:rsid w:val="001055EA"/>
    <w:rsid w:val="0010587F"/>
    <w:rsid w:val="001061B1"/>
    <w:rsid w:val="001065C6"/>
    <w:rsid w:val="0011010D"/>
    <w:rsid w:val="001135C1"/>
    <w:rsid w:val="001140EB"/>
    <w:rsid w:val="001150A1"/>
    <w:rsid w:val="001151AA"/>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6C64"/>
    <w:rsid w:val="0016727D"/>
    <w:rsid w:val="00167989"/>
    <w:rsid w:val="00167EA4"/>
    <w:rsid w:val="00170ACC"/>
    <w:rsid w:val="001710E2"/>
    <w:rsid w:val="0017245F"/>
    <w:rsid w:val="00172F3C"/>
    <w:rsid w:val="00174212"/>
    <w:rsid w:val="00175607"/>
    <w:rsid w:val="00175910"/>
    <w:rsid w:val="00175C9A"/>
    <w:rsid w:val="00177B6A"/>
    <w:rsid w:val="00177FA6"/>
    <w:rsid w:val="001805A9"/>
    <w:rsid w:val="001819E1"/>
    <w:rsid w:val="00181D59"/>
    <w:rsid w:val="00184025"/>
    <w:rsid w:val="00184ED6"/>
    <w:rsid w:val="00185925"/>
    <w:rsid w:val="0018624D"/>
    <w:rsid w:val="001866AA"/>
    <w:rsid w:val="0018705D"/>
    <w:rsid w:val="00192C48"/>
    <w:rsid w:val="00192EB2"/>
    <w:rsid w:val="00192F1B"/>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4CD"/>
    <w:rsid w:val="001D365C"/>
    <w:rsid w:val="001D3FB9"/>
    <w:rsid w:val="001D4C64"/>
    <w:rsid w:val="001D4F21"/>
    <w:rsid w:val="001D5DBE"/>
    <w:rsid w:val="001D7D0E"/>
    <w:rsid w:val="001D7F0C"/>
    <w:rsid w:val="001E4284"/>
    <w:rsid w:val="001E4ECA"/>
    <w:rsid w:val="001E6077"/>
    <w:rsid w:val="001E758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2D23"/>
    <w:rsid w:val="00243764"/>
    <w:rsid w:val="0024468A"/>
    <w:rsid w:val="00246A77"/>
    <w:rsid w:val="002475DE"/>
    <w:rsid w:val="00250532"/>
    <w:rsid w:val="00251665"/>
    <w:rsid w:val="00252910"/>
    <w:rsid w:val="002529AD"/>
    <w:rsid w:val="00252A2A"/>
    <w:rsid w:val="00253448"/>
    <w:rsid w:val="00253A9C"/>
    <w:rsid w:val="0025520C"/>
    <w:rsid w:val="0025548B"/>
    <w:rsid w:val="00256242"/>
    <w:rsid w:val="00257C2B"/>
    <w:rsid w:val="00257D7B"/>
    <w:rsid w:val="0026163E"/>
    <w:rsid w:val="00261B92"/>
    <w:rsid w:val="00261CB4"/>
    <w:rsid w:val="00261D25"/>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614D"/>
    <w:rsid w:val="0029784D"/>
    <w:rsid w:val="002A02CD"/>
    <w:rsid w:val="002A1DF2"/>
    <w:rsid w:val="002A23DC"/>
    <w:rsid w:val="002A31E6"/>
    <w:rsid w:val="002A376A"/>
    <w:rsid w:val="002A3A8E"/>
    <w:rsid w:val="002A3E42"/>
    <w:rsid w:val="002A435D"/>
    <w:rsid w:val="002A5DEB"/>
    <w:rsid w:val="002A733D"/>
    <w:rsid w:val="002B1150"/>
    <w:rsid w:val="002B2FEA"/>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4DEE"/>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46B"/>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A5839"/>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330D"/>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5F4E"/>
    <w:rsid w:val="004962E7"/>
    <w:rsid w:val="0049696B"/>
    <w:rsid w:val="0049788F"/>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403"/>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5FA5"/>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5FCC"/>
    <w:rsid w:val="005A0A77"/>
    <w:rsid w:val="005A3456"/>
    <w:rsid w:val="005A39F4"/>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2DDE"/>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7608"/>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306"/>
    <w:rsid w:val="00674DAF"/>
    <w:rsid w:val="00674E18"/>
    <w:rsid w:val="006759BA"/>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548A"/>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4D5D"/>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774"/>
    <w:rsid w:val="00794B3F"/>
    <w:rsid w:val="00796030"/>
    <w:rsid w:val="007962A6"/>
    <w:rsid w:val="00796712"/>
    <w:rsid w:val="007A097D"/>
    <w:rsid w:val="007A0BC3"/>
    <w:rsid w:val="007A17E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6706A"/>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69F5"/>
    <w:rsid w:val="00897A05"/>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87E"/>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3C2B"/>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B73BD"/>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34E"/>
    <w:rsid w:val="009D7D07"/>
    <w:rsid w:val="009E03A4"/>
    <w:rsid w:val="009E0F24"/>
    <w:rsid w:val="009E1FB3"/>
    <w:rsid w:val="009E263E"/>
    <w:rsid w:val="009E29E8"/>
    <w:rsid w:val="009E2E2A"/>
    <w:rsid w:val="009E4128"/>
    <w:rsid w:val="009E4A04"/>
    <w:rsid w:val="009E78CF"/>
    <w:rsid w:val="009F2202"/>
    <w:rsid w:val="009F3790"/>
    <w:rsid w:val="009F39DF"/>
    <w:rsid w:val="009F6813"/>
    <w:rsid w:val="009F7DFF"/>
    <w:rsid w:val="00A03F8F"/>
    <w:rsid w:val="00A042BC"/>
    <w:rsid w:val="00A045F2"/>
    <w:rsid w:val="00A04D9D"/>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6BC0"/>
    <w:rsid w:val="00A575B5"/>
    <w:rsid w:val="00A576F9"/>
    <w:rsid w:val="00A57A60"/>
    <w:rsid w:val="00A57E96"/>
    <w:rsid w:val="00A57F78"/>
    <w:rsid w:val="00A60433"/>
    <w:rsid w:val="00A60BDF"/>
    <w:rsid w:val="00A60F23"/>
    <w:rsid w:val="00A620E2"/>
    <w:rsid w:val="00A63444"/>
    <w:rsid w:val="00A63E30"/>
    <w:rsid w:val="00A64498"/>
    <w:rsid w:val="00A6488A"/>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82"/>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4DA1"/>
    <w:rsid w:val="00B050D9"/>
    <w:rsid w:val="00B05AC6"/>
    <w:rsid w:val="00B123DC"/>
    <w:rsid w:val="00B123FB"/>
    <w:rsid w:val="00B1247F"/>
    <w:rsid w:val="00B153FA"/>
    <w:rsid w:val="00B15A61"/>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0674"/>
    <w:rsid w:val="00B61CB0"/>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672D"/>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C02E9"/>
    <w:rsid w:val="00BC038B"/>
    <w:rsid w:val="00BC17E4"/>
    <w:rsid w:val="00BC3EC5"/>
    <w:rsid w:val="00BC4364"/>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6004"/>
    <w:rsid w:val="00C06389"/>
    <w:rsid w:val="00C06C0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4052B"/>
    <w:rsid w:val="00C409B6"/>
    <w:rsid w:val="00C40CD5"/>
    <w:rsid w:val="00C40DD3"/>
    <w:rsid w:val="00C41F61"/>
    <w:rsid w:val="00C42A8E"/>
    <w:rsid w:val="00C42EF8"/>
    <w:rsid w:val="00C4414F"/>
    <w:rsid w:val="00C44308"/>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856"/>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F"/>
    <w:rsid w:val="00CE2494"/>
    <w:rsid w:val="00CE2973"/>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69F8"/>
    <w:rsid w:val="00D07E4B"/>
    <w:rsid w:val="00D10891"/>
    <w:rsid w:val="00D110EE"/>
    <w:rsid w:val="00D12A61"/>
    <w:rsid w:val="00D1305D"/>
    <w:rsid w:val="00D1318A"/>
    <w:rsid w:val="00D13CEA"/>
    <w:rsid w:val="00D13F20"/>
    <w:rsid w:val="00D144B1"/>
    <w:rsid w:val="00D15014"/>
    <w:rsid w:val="00D15AA1"/>
    <w:rsid w:val="00D164BC"/>
    <w:rsid w:val="00D170EE"/>
    <w:rsid w:val="00D203E4"/>
    <w:rsid w:val="00D22656"/>
    <w:rsid w:val="00D22ABD"/>
    <w:rsid w:val="00D22FB8"/>
    <w:rsid w:val="00D23481"/>
    <w:rsid w:val="00D25C63"/>
    <w:rsid w:val="00D279F0"/>
    <w:rsid w:val="00D3419C"/>
    <w:rsid w:val="00D3496C"/>
    <w:rsid w:val="00D36A13"/>
    <w:rsid w:val="00D36A9F"/>
    <w:rsid w:val="00D37715"/>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B0D36"/>
    <w:rsid w:val="00DB271D"/>
    <w:rsid w:val="00DB277C"/>
    <w:rsid w:val="00DB2B42"/>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EB"/>
    <w:rsid w:val="00E674AF"/>
    <w:rsid w:val="00E7099C"/>
    <w:rsid w:val="00E71771"/>
    <w:rsid w:val="00E71F80"/>
    <w:rsid w:val="00E73985"/>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45A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27D67"/>
    <w:rsid w:val="00F30CFD"/>
    <w:rsid w:val="00F31297"/>
    <w:rsid w:val="00F316B5"/>
    <w:rsid w:val="00F3279D"/>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0CD7"/>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2289"/>
    <w:rsid w:val="00FB5EA0"/>
    <w:rsid w:val="00FB7C3A"/>
    <w:rsid w:val="00FC01D5"/>
    <w:rsid w:val="00FC2034"/>
    <w:rsid w:val="00FC3227"/>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4A6129"/>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DB0D36"/>
    <w:pPr>
      <w:tabs>
        <w:tab w:val="right" w:leader="dot" w:pos="8921"/>
      </w:tabs>
      <w:spacing w:after="100"/>
      <w:ind w:left="220"/>
    </w:pPr>
    <w:rPr>
      <w:rFonts w:eastAsia="Calibri" w:cs="Times New Roman"/>
      <w:b/>
      <w:bCs/>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mp"/><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aimex.org.mx/saimex/guias.html" TargetMode="External"/><Relationship Id="rId17" Type="http://schemas.openxmlformats.org/officeDocument/2006/relationships/hyperlink" Target="https://www.saimex.org.mx/saimex/revision/acuse/724114/0/0.p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nfoem.org.mx/es/node/806/" TargetMode="External"/><Relationship Id="rId23" Type="http://schemas.openxmlformats.org/officeDocument/2006/relationships/footer" Target="footer3.xml"/><Relationship Id="rId10" Type="http://schemas.openxmlformats.org/officeDocument/2006/relationships/hyperlink" Target="https://www.saimex.org.mx/saimex/revision/acuse/724114/0/0.pag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2.tmp"/><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EF1AE1-9862-4F46-B885-B33F6F36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14196</Words>
  <Characters>78084</Characters>
  <Application>Microsoft Office Word</Application>
  <DocSecurity>0</DocSecurity>
  <Lines>650</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2026-02-13T15:47:00Z</cp:lastPrinted>
  <dcterms:created xsi:type="dcterms:W3CDTF">2026-02-13T15:47:00Z</dcterms:created>
  <dcterms:modified xsi:type="dcterms:W3CDTF">2026-02-13T15:47:00Z</dcterms:modified>
</cp:coreProperties>
</file>