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A12C9" w14:textId="25C716D8"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07676D" w:rsidRPr="00AE6024">
        <w:rPr>
          <w:rFonts w:ascii="Palatino Linotype" w:eastAsia="Palatino Linotype" w:hAnsi="Palatino Linotype" w:cs="Palatino Linotype"/>
          <w:sz w:val="22"/>
          <w:szCs w:val="22"/>
        </w:rPr>
        <w:t>diecinueve</w:t>
      </w:r>
      <w:r w:rsidR="00883E48" w:rsidRPr="00AE6024">
        <w:rPr>
          <w:rFonts w:ascii="Palatino Linotype" w:eastAsia="Palatino Linotype" w:hAnsi="Palatino Linotype" w:cs="Palatino Linotype"/>
          <w:sz w:val="22"/>
          <w:szCs w:val="22"/>
        </w:rPr>
        <w:t xml:space="preserve"> de marzo</w:t>
      </w:r>
      <w:r w:rsidR="00E60A8E" w:rsidRPr="00AE6024">
        <w:rPr>
          <w:rFonts w:ascii="Palatino Linotype" w:eastAsia="Palatino Linotype" w:hAnsi="Palatino Linotype" w:cs="Palatino Linotype"/>
          <w:sz w:val="22"/>
          <w:szCs w:val="22"/>
        </w:rPr>
        <w:t xml:space="preserve"> de dos mil veintiséis</w:t>
      </w:r>
      <w:r w:rsidRPr="00AE6024">
        <w:rPr>
          <w:rFonts w:ascii="Palatino Linotype" w:eastAsia="Palatino Linotype" w:hAnsi="Palatino Linotype" w:cs="Palatino Linotype"/>
          <w:sz w:val="22"/>
          <w:szCs w:val="22"/>
        </w:rPr>
        <w:t xml:space="preserve">. </w:t>
      </w:r>
    </w:p>
    <w:p w14:paraId="557F7286"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15595FCA" w14:textId="145C1AB6"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sz w:val="22"/>
          <w:szCs w:val="22"/>
        </w:rPr>
        <w:t>VISTO</w:t>
      </w:r>
      <w:r w:rsidRPr="00AE6024">
        <w:rPr>
          <w:rFonts w:ascii="Palatino Linotype" w:eastAsia="Palatino Linotype" w:hAnsi="Palatino Linotype" w:cs="Palatino Linotype"/>
          <w:sz w:val="22"/>
          <w:szCs w:val="22"/>
        </w:rPr>
        <w:t xml:space="preserve"> el expediente formado con motivo del recurso de revisión </w:t>
      </w:r>
      <w:r w:rsidR="00883E48" w:rsidRPr="00AE6024">
        <w:rPr>
          <w:rFonts w:ascii="Palatino Linotype" w:eastAsia="Palatino Linotype" w:hAnsi="Palatino Linotype" w:cs="Palatino Linotype"/>
          <w:b/>
          <w:sz w:val="22"/>
          <w:szCs w:val="22"/>
        </w:rPr>
        <w:t>01119</w:t>
      </w:r>
      <w:r w:rsidRPr="00AE6024">
        <w:rPr>
          <w:rFonts w:ascii="Palatino Linotype" w:eastAsia="Palatino Linotype" w:hAnsi="Palatino Linotype" w:cs="Palatino Linotype"/>
          <w:b/>
          <w:sz w:val="22"/>
          <w:szCs w:val="22"/>
        </w:rPr>
        <w:t>/INFOEM/IP/RR/202</w:t>
      </w:r>
      <w:r w:rsidR="00883E48" w:rsidRPr="00AE6024">
        <w:rPr>
          <w:rFonts w:ascii="Palatino Linotype" w:eastAsia="Palatino Linotype" w:hAnsi="Palatino Linotype" w:cs="Palatino Linotype"/>
          <w:b/>
          <w:sz w:val="22"/>
          <w:szCs w:val="22"/>
        </w:rPr>
        <w:t>6</w:t>
      </w:r>
      <w:r w:rsidRPr="00AE6024">
        <w:rPr>
          <w:rFonts w:ascii="Palatino Linotype" w:eastAsia="Palatino Linotype" w:hAnsi="Palatino Linotype" w:cs="Palatino Linotype"/>
          <w:sz w:val="22"/>
          <w:szCs w:val="22"/>
        </w:rPr>
        <w:t>, interpuesto por</w:t>
      </w:r>
      <w:r w:rsidRPr="00AE6024">
        <w:rPr>
          <w:rFonts w:ascii="Palatino Linotype" w:eastAsia="Palatino Linotype" w:hAnsi="Palatino Linotype" w:cs="Palatino Linotype"/>
          <w:b/>
          <w:sz w:val="22"/>
          <w:szCs w:val="22"/>
        </w:rPr>
        <w:t xml:space="preserve"> </w:t>
      </w:r>
      <w:r w:rsidR="002B012A" w:rsidRPr="002B012A">
        <w:rPr>
          <w:rFonts w:ascii="Palatino Linotype" w:eastAsia="Palatino Linotype" w:hAnsi="Palatino Linotype" w:cs="Palatino Linotype"/>
          <w:b/>
          <w:sz w:val="22"/>
          <w:szCs w:val="22"/>
        </w:rPr>
        <w:t>XXXXX XXXXXX XXXXXXXX</w:t>
      </w:r>
      <w:r w:rsidRPr="002B012A">
        <w:rPr>
          <w:rFonts w:ascii="Palatino Linotype" w:eastAsia="Palatino Linotype" w:hAnsi="Palatino Linotype" w:cs="Palatino Linotype"/>
          <w:b/>
          <w:sz w:val="22"/>
          <w:szCs w:val="22"/>
        </w:rPr>
        <w:t>,</w:t>
      </w:r>
      <w:r w:rsidRPr="00AE6024">
        <w:rPr>
          <w:rFonts w:ascii="Palatino Linotype" w:eastAsia="Palatino Linotype" w:hAnsi="Palatino Linotype" w:cs="Palatino Linotype"/>
          <w:sz w:val="22"/>
          <w:szCs w:val="22"/>
        </w:rPr>
        <w:t xml:space="preserve"> en lo sucesivo</w:t>
      </w:r>
      <w:r w:rsidRPr="00AE6024">
        <w:rPr>
          <w:rFonts w:ascii="Palatino Linotype" w:eastAsia="Palatino Linotype" w:hAnsi="Palatino Linotype" w:cs="Palatino Linotype"/>
          <w:b/>
          <w:sz w:val="22"/>
          <w:szCs w:val="22"/>
        </w:rPr>
        <w:t xml:space="preserve"> </w:t>
      </w:r>
      <w:r w:rsidRPr="00AE6024">
        <w:rPr>
          <w:rFonts w:ascii="Palatino Linotype" w:eastAsia="Palatino Linotype" w:hAnsi="Palatino Linotype" w:cs="Palatino Linotype"/>
          <w:sz w:val="22"/>
          <w:szCs w:val="22"/>
        </w:rPr>
        <w:t xml:space="preserve">la parte </w:t>
      </w:r>
      <w:r w:rsidRPr="00AE6024">
        <w:rPr>
          <w:rFonts w:ascii="Palatino Linotype" w:eastAsia="Palatino Linotype" w:hAnsi="Palatino Linotype" w:cs="Palatino Linotype"/>
          <w:b/>
          <w:sz w:val="22"/>
          <w:szCs w:val="22"/>
        </w:rPr>
        <w:t>Recurrente,</w:t>
      </w:r>
      <w:r w:rsidRPr="00AE6024">
        <w:rPr>
          <w:rFonts w:ascii="Palatino Linotype" w:eastAsia="Palatino Linotype" w:hAnsi="Palatino Linotype" w:cs="Palatino Linotype"/>
          <w:sz w:val="22"/>
          <w:szCs w:val="22"/>
        </w:rPr>
        <w:t xml:space="preserve"> en contra de la respuesta a su solicitud de información con número de folio </w:t>
      </w:r>
      <w:r w:rsidR="00883E48" w:rsidRPr="00AE6024">
        <w:rPr>
          <w:rFonts w:ascii="Palatino Linotype" w:eastAsia="Palatino Linotype" w:hAnsi="Palatino Linotype" w:cs="Palatino Linotype"/>
          <w:b/>
          <w:sz w:val="22"/>
          <w:szCs w:val="22"/>
        </w:rPr>
        <w:t>00276/TEXCOCO/IP/2025</w:t>
      </w:r>
      <w:r w:rsidRPr="00AE6024">
        <w:rPr>
          <w:rFonts w:ascii="Palatino Linotype" w:eastAsia="Palatino Linotype" w:hAnsi="Palatino Linotype" w:cs="Palatino Linotype"/>
          <w:sz w:val="22"/>
          <w:szCs w:val="22"/>
        </w:rPr>
        <w:t xml:space="preserve">, por parte del </w:t>
      </w:r>
      <w:r w:rsidR="00883E48" w:rsidRPr="00AE6024">
        <w:rPr>
          <w:rFonts w:ascii="Palatino Linotype" w:eastAsia="Palatino Linotype" w:hAnsi="Palatino Linotype" w:cs="Palatino Linotype"/>
          <w:b/>
          <w:sz w:val="22"/>
          <w:szCs w:val="22"/>
        </w:rPr>
        <w:t>Ayuntamiento de T</w:t>
      </w:r>
      <w:r w:rsidR="005C7CDA" w:rsidRPr="00AE6024">
        <w:rPr>
          <w:rFonts w:ascii="Palatino Linotype" w:eastAsia="Palatino Linotype" w:hAnsi="Palatino Linotype" w:cs="Palatino Linotype"/>
          <w:b/>
          <w:sz w:val="22"/>
          <w:szCs w:val="22"/>
        </w:rPr>
        <w:t>excoco</w:t>
      </w:r>
      <w:r w:rsidRPr="00AE6024">
        <w:rPr>
          <w:rFonts w:ascii="Palatino Linotype" w:eastAsia="Palatino Linotype" w:hAnsi="Palatino Linotype" w:cs="Palatino Linotype"/>
          <w:b/>
          <w:sz w:val="22"/>
          <w:szCs w:val="22"/>
        </w:rPr>
        <w:t xml:space="preserve">, </w:t>
      </w:r>
      <w:r w:rsidRPr="00AE6024">
        <w:rPr>
          <w:rFonts w:ascii="Palatino Linotype" w:eastAsia="Palatino Linotype" w:hAnsi="Palatino Linotype" w:cs="Palatino Linotype"/>
          <w:sz w:val="22"/>
          <w:szCs w:val="22"/>
        </w:rPr>
        <w:t xml:space="preserve">en lo sucesivo el </w:t>
      </w:r>
      <w:r w:rsidRPr="00AE6024">
        <w:rPr>
          <w:rFonts w:ascii="Palatino Linotype" w:eastAsia="Palatino Linotype" w:hAnsi="Palatino Linotype" w:cs="Palatino Linotype"/>
          <w:b/>
          <w:sz w:val="22"/>
          <w:szCs w:val="22"/>
        </w:rPr>
        <w:t xml:space="preserve">Sujeto Obligado, </w:t>
      </w:r>
      <w:r w:rsidRPr="00AE6024">
        <w:rPr>
          <w:rFonts w:ascii="Palatino Linotype" w:eastAsia="Palatino Linotype" w:hAnsi="Palatino Linotype" w:cs="Palatino Linotype"/>
          <w:sz w:val="22"/>
          <w:szCs w:val="22"/>
        </w:rPr>
        <w:t xml:space="preserve">se procede a dictar la presente resolución con base en los siguientes:  </w:t>
      </w:r>
    </w:p>
    <w:p w14:paraId="20BC8B72" w14:textId="77777777" w:rsidR="000B189A" w:rsidRPr="00AE6024" w:rsidRDefault="000B189A" w:rsidP="00E17AB9">
      <w:pPr>
        <w:spacing w:line="360" w:lineRule="auto"/>
        <w:jc w:val="center"/>
        <w:rPr>
          <w:rFonts w:ascii="Palatino Linotype" w:eastAsia="Palatino Linotype" w:hAnsi="Palatino Linotype" w:cs="Palatino Linotype"/>
          <w:b/>
          <w:sz w:val="22"/>
          <w:szCs w:val="22"/>
        </w:rPr>
      </w:pPr>
    </w:p>
    <w:p w14:paraId="7C3E5DB1" w14:textId="77777777" w:rsidR="000B189A" w:rsidRPr="00AE6024" w:rsidRDefault="00527D5F" w:rsidP="00E17AB9">
      <w:pPr>
        <w:spacing w:line="360" w:lineRule="auto"/>
        <w:jc w:val="center"/>
        <w:rPr>
          <w:rFonts w:ascii="Palatino Linotype" w:eastAsia="Palatino Linotype" w:hAnsi="Palatino Linotype" w:cs="Palatino Linotype"/>
          <w:b/>
          <w:sz w:val="22"/>
          <w:szCs w:val="22"/>
        </w:rPr>
      </w:pPr>
      <w:r w:rsidRPr="00AE6024">
        <w:rPr>
          <w:rFonts w:ascii="Palatino Linotype" w:eastAsia="Palatino Linotype" w:hAnsi="Palatino Linotype" w:cs="Palatino Linotype"/>
          <w:b/>
          <w:sz w:val="22"/>
          <w:szCs w:val="22"/>
        </w:rPr>
        <w:t>I. A N T E C E D E N T E S</w:t>
      </w:r>
    </w:p>
    <w:p w14:paraId="7F9D41DD" w14:textId="77777777" w:rsidR="000B189A" w:rsidRPr="00AE6024" w:rsidRDefault="000B189A" w:rsidP="00E17AB9">
      <w:pPr>
        <w:spacing w:line="360" w:lineRule="auto"/>
        <w:jc w:val="both"/>
        <w:rPr>
          <w:rFonts w:ascii="Palatino Linotype" w:eastAsia="Palatino Linotype" w:hAnsi="Palatino Linotype" w:cs="Palatino Linotype"/>
          <w:b/>
          <w:sz w:val="22"/>
          <w:szCs w:val="22"/>
        </w:rPr>
      </w:pPr>
    </w:p>
    <w:p w14:paraId="1A0872D1" w14:textId="31E74BE7" w:rsidR="007C2B42"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sz w:val="22"/>
          <w:szCs w:val="22"/>
        </w:rPr>
        <w:t>1. Solicitud de acceso a la información.</w:t>
      </w:r>
      <w:r w:rsidRPr="00AE6024">
        <w:rPr>
          <w:rFonts w:ascii="Palatino Linotype" w:eastAsia="Palatino Linotype" w:hAnsi="Palatino Linotype" w:cs="Palatino Linotype"/>
          <w:sz w:val="22"/>
          <w:szCs w:val="22"/>
        </w:rPr>
        <w:t xml:space="preserve"> Con fecha </w:t>
      </w:r>
      <w:r w:rsidR="00883E48" w:rsidRPr="00AE6024">
        <w:rPr>
          <w:rFonts w:ascii="Palatino Linotype" w:eastAsia="Palatino Linotype" w:hAnsi="Palatino Linotype" w:cs="Palatino Linotype"/>
          <w:b/>
          <w:sz w:val="22"/>
          <w:szCs w:val="22"/>
        </w:rPr>
        <w:t xml:space="preserve">once </w:t>
      </w:r>
      <w:r w:rsidR="00B70EA3" w:rsidRPr="00AE6024">
        <w:rPr>
          <w:rFonts w:ascii="Palatino Linotype" w:eastAsia="Palatino Linotype" w:hAnsi="Palatino Linotype" w:cs="Palatino Linotype"/>
          <w:b/>
          <w:sz w:val="22"/>
          <w:szCs w:val="22"/>
        </w:rPr>
        <w:t>de diciembre</w:t>
      </w:r>
      <w:r w:rsidRPr="00AE6024">
        <w:rPr>
          <w:rFonts w:ascii="Palatino Linotype" w:eastAsia="Palatino Linotype" w:hAnsi="Palatino Linotype" w:cs="Palatino Linotype"/>
          <w:b/>
          <w:sz w:val="22"/>
          <w:szCs w:val="22"/>
        </w:rPr>
        <w:t xml:space="preserve"> de dos mil veinticinco</w:t>
      </w:r>
      <w:r w:rsidRPr="00AE6024">
        <w:rPr>
          <w:rFonts w:ascii="Palatino Linotype" w:eastAsia="Palatino Linotype" w:hAnsi="Palatino Linotype" w:cs="Palatino Linotype"/>
          <w:sz w:val="22"/>
          <w:szCs w:val="22"/>
        </w:rPr>
        <w:t xml:space="preserve">, la parte </w:t>
      </w:r>
      <w:r w:rsidRPr="00AE6024">
        <w:rPr>
          <w:rFonts w:ascii="Palatino Linotype" w:eastAsia="Palatino Linotype" w:hAnsi="Palatino Linotype" w:cs="Palatino Linotype"/>
          <w:b/>
          <w:sz w:val="22"/>
          <w:szCs w:val="22"/>
        </w:rPr>
        <w:t>Recurrente</w:t>
      </w:r>
      <w:r w:rsidRPr="00AE6024">
        <w:rPr>
          <w:rFonts w:ascii="Palatino Linotype" w:eastAsia="Palatino Linotype" w:hAnsi="Palatino Linotype" w:cs="Palatino Linotype"/>
          <w:sz w:val="22"/>
          <w:szCs w:val="22"/>
        </w:rPr>
        <w:t xml:space="preserve"> formuló solicitud de acceso a información pública al </w:t>
      </w:r>
      <w:r w:rsidRPr="00AE6024">
        <w:rPr>
          <w:rFonts w:ascii="Palatino Linotype" w:eastAsia="Palatino Linotype" w:hAnsi="Palatino Linotype" w:cs="Palatino Linotype"/>
          <w:b/>
          <w:sz w:val="22"/>
          <w:szCs w:val="22"/>
        </w:rPr>
        <w:t>Sujeto Obligado</w:t>
      </w:r>
      <w:r w:rsidRPr="00AE6024">
        <w:rPr>
          <w:rFonts w:ascii="Palatino Linotype" w:eastAsia="Palatino Linotype" w:hAnsi="Palatino Linotype" w:cs="Palatino Linotype"/>
          <w:sz w:val="22"/>
          <w:szCs w:val="22"/>
        </w:rPr>
        <w:t xml:space="preserve"> a través del Sistema de Acceso a la Información Mexiquense, en adelante </w:t>
      </w:r>
      <w:r w:rsidRPr="00AE6024">
        <w:rPr>
          <w:rFonts w:ascii="Palatino Linotype" w:eastAsia="Palatino Linotype" w:hAnsi="Palatino Linotype" w:cs="Palatino Linotype"/>
          <w:b/>
          <w:sz w:val="22"/>
          <w:szCs w:val="22"/>
        </w:rPr>
        <w:t>SAIMEX</w:t>
      </w:r>
      <w:r w:rsidR="00E60A8E" w:rsidRPr="00AE6024">
        <w:rPr>
          <w:rFonts w:ascii="Palatino Linotype" w:eastAsia="Palatino Linotype" w:hAnsi="Palatino Linotype" w:cs="Palatino Linotype"/>
          <w:sz w:val="22"/>
          <w:szCs w:val="22"/>
        </w:rPr>
        <w:t>;</w:t>
      </w:r>
      <w:r w:rsidRPr="00AE6024">
        <w:rPr>
          <w:rFonts w:ascii="Palatino Linotype" w:eastAsia="Palatino Linotype" w:hAnsi="Palatino Linotype" w:cs="Palatino Linotype"/>
          <w:sz w:val="22"/>
          <w:szCs w:val="22"/>
        </w:rPr>
        <w:t xml:space="preserve"> </w:t>
      </w:r>
      <w:r w:rsidR="007C2B42" w:rsidRPr="00AE6024">
        <w:rPr>
          <w:rFonts w:ascii="Palatino Linotype" w:eastAsia="Palatino Linotype" w:hAnsi="Palatino Linotype" w:cs="Palatino Linotype"/>
          <w:sz w:val="22"/>
          <w:szCs w:val="22"/>
        </w:rPr>
        <w:t>mediante la cual requirió lo siguiente:</w:t>
      </w:r>
    </w:p>
    <w:p w14:paraId="1C3CCE02" w14:textId="77777777" w:rsidR="000B189A" w:rsidRPr="00AE6024" w:rsidRDefault="000B189A" w:rsidP="00E17AB9">
      <w:pPr>
        <w:spacing w:line="276" w:lineRule="auto"/>
        <w:ind w:left="851" w:right="616"/>
        <w:jc w:val="both"/>
        <w:rPr>
          <w:rFonts w:ascii="Palatino Linotype" w:eastAsia="Palatino Linotype" w:hAnsi="Palatino Linotype" w:cs="Palatino Linotype"/>
          <w:i/>
          <w:sz w:val="22"/>
          <w:szCs w:val="22"/>
        </w:rPr>
      </w:pPr>
    </w:p>
    <w:p w14:paraId="63B7D5FA" w14:textId="2F465FFF" w:rsidR="000B189A" w:rsidRPr="00AE6024" w:rsidRDefault="00527D5F" w:rsidP="00E17AB9">
      <w:pPr>
        <w:spacing w:line="276" w:lineRule="auto"/>
        <w:ind w:left="851" w:right="616"/>
        <w:jc w:val="both"/>
        <w:rPr>
          <w:rFonts w:ascii="Palatino Linotype" w:eastAsia="Palatino Linotype" w:hAnsi="Palatino Linotype" w:cs="Palatino Linotype"/>
          <w:b/>
          <w:i/>
          <w:sz w:val="22"/>
          <w:szCs w:val="22"/>
        </w:rPr>
      </w:pPr>
      <w:r w:rsidRPr="00AE6024">
        <w:rPr>
          <w:rFonts w:ascii="Palatino Linotype" w:eastAsia="Palatino Linotype" w:hAnsi="Palatino Linotype" w:cs="Palatino Linotype"/>
          <w:i/>
          <w:sz w:val="22"/>
          <w:szCs w:val="22"/>
        </w:rPr>
        <w:t>“</w:t>
      </w:r>
      <w:r w:rsidR="00883E48" w:rsidRPr="00AE6024">
        <w:rPr>
          <w:rFonts w:ascii="Palatino Linotype" w:eastAsia="Palatino Linotype" w:hAnsi="Palatino Linotype" w:cs="Palatino Linotype"/>
          <w:i/>
          <w:sz w:val="22"/>
          <w:szCs w:val="22"/>
        </w:rPr>
        <w:t xml:space="preserve">SOLICITO COPIA SIMPLE DIGITALIZADA A TRAVÉS DEL SISTEMA ELECTRÓNICO SAIMEX DE TODOS LOS CONTRATOS CELEBRADOS CON PERSONAS FISICAS Y MORALES PARA LA ADQUISICION DE </w:t>
      </w:r>
      <w:r w:rsidR="00883E48" w:rsidRPr="00AE6024">
        <w:rPr>
          <w:rFonts w:ascii="Palatino Linotype" w:eastAsia="Palatino Linotype" w:hAnsi="Palatino Linotype" w:cs="Palatino Linotype"/>
          <w:i/>
          <w:sz w:val="22"/>
          <w:szCs w:val="22"/>
          <w:u w:val="single"/>
        </w:rPr>
        <w:t>BIENES Y/O SERVICIOS</w:t>
      </w:r>
      <w:r w:rsidR="00883E48" w:rsidRPr="00AE6024">
        <w:rPr>
          <w:rFonts w:ascii="Palatino Linotype" w:eastAsia="Palatino Linotype" w:hAnsi="Palatino Linotype" w:cs="Palatino Linotype"/>
          <w:i/>
          <w:sz w:val="22"/>
          <w:szCs w:val="22"/>
        </w:rPr>
        <w:t xml:space="preserve"> DEL 1 DE ENERO AL 10 DE DICIEMBRE DE 2025 POR UN MONTO SUPERIOR A DOS MILLONES DE PESOS</w:t>
      </w:r>
      <w:r w:rsidRPr="00AE6024">
        <w:rPr>
          <w:rFonts w:ascii="Palatino Linotype" w:eastAsia="Palatino Linotype" w:hAnsi="Palatino Linotype" w:cs="Palatino Linotype"/>
          <w:b/>
          <w:i/>
          <w:sz w:val="22"/>
          <w:szCs w:val="22"/>
        </w:rPr>
        <w:t>”</w:t>
      </w:r>
      <w:r w:rsidRPr="00AE6024">
        <w:rPr>
          <w:rFonts w:ascii="Palatino Linotype" w:eastAsia="Palatino Linotype" w:hAnsi="Palatino Linotype" w:cs="Palatino Linotype"/>
          <w:i/>
          <w:sz w:val="22"/>
          <w:szCs w:val="22"/>
        </w:rPr>
        <w:t xml:space="preserve"> (sic) </w:t>
      </w:r>
    </w:p>
    <w:p w14:paraId="1E98BAF4" w14:textId="77777777" w:rsidR="000B189A" w:rsidRPr="00AE6024" w:rsidRDefault="000B189A" w:rsidP="00E17AB9">
      <w:pPr>
        <w:spacing w:line="360" w:lineRule="auto"/>
        <w:jc w:val="both"/>
        <w:rPr>
          <w:rFonts w:ascii="Palatino Linotype" w:eastAsia="Palatino Linotype" w:hAnsi="Palatino Linotype" w:cs="Palatino Linotype"/>
          <w:b/>
          <w:sz w:val="22"/>
          <w:szCs w:val="22"/>
        </w:rPr>
      </w:pPr>
    </w:p>
    <w:p w14:paraId="6448E207" w14:textId="77777777"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sz w:val="22"/>
          <w:szCs w:val="22"/>
        </w:rPr>
        <w:t>Modalidad de Entrega:</w:t>
      </w:r>
      <w:r w:rsidRPr="00AE6024">
        <w:rPr>
          <w:rFonts w:ascii="Palatino Linotype" w:eastAsia="Palatino Linotype" w:hAnsi="Palatino Linotype" w:cs="Palatino Linotype"/>
          <w:sz w:val="22"/>
          <w:szCs w:val="22"/>
        </w:rPr>
        <w:t xml:space="preserve"> a través </w:t>
      </w:r>
      <w:r w:rsidRPr="00AE6024">
        <w:rPr>
          <w:rFonts w:ascii="Palatino Linotype" w:eastAsia="Palatino Linotype" w:hAnsi="Palatino Linotype" w:cs="Palatino Linotype"/>
          <w:b/>
          <w:sz w:val="22"/>
          <w:szCs w:val="22"/>
        </w:rPr>
        <w:t>de SAIMEX</w:t>
      </w:r>
    </w:p>
    <w:p w14:paraId="5B141A02" w14:textId="77777777" w:rsidR="000B189A" w:rsidRPr="00AE6024" w:rsidRDefault="000B189A" w:rsidP="00E17AB9">
      <w:pPr>
        <w:spacing w:line="360" w:lineRule="auto"/>
        <w:jc w:val="both"/>
        <w:rPr>
          <w:rFonts w:ascii="Palatino Linotype" w:eastAsia="Palatino Linotype" w:hAnsi="Palatino Linotype" w:cs="Palatino Linotype"/>
          <w:b/>
          <w:sz w:val="22"/>
          <w:szCs w:val="22"/>
        </w:rPr>
      </w:pPr>
      <w:bookmarkStart w:id="0" w:name="_heading=h.3dy6vkm" w:colFirst="0" w:colLast="0"/>
      <w:bookmarkEnd w:id="0"/>
    </w:p>
    <w:p w14:paraId="2D36950C" w14:textId="4037C5A4" w:rsidR="000B189A" w:rsidRPr="00AE6024" w:rsidRDefault="00527D5F" w:rsidP="00E17AB9">
      <w:pPr>
        <w:spacing w:line="360" w:lineRule="auto"/>
        <w:jc w:val="both"/>
        <w:rPr>
          <w:rFonts w:ascii="Palatino Linotype" w:eastAsia="Palatino Linotype" w:hAnsi="Palatino Linotype" w:cs="Palatino Linotype"/>
          <w:b/>
          <w:sz w:val="22"/>
          <w:szCs w:val="22"/>
        </w:rPr>
      </w:pPr>
      <w:r w:rsidRPr="00AE6024">
        <w:rPr>
          <w:rFonts w:ascii="Palatino Linotype" w:eastAsia="Palatino Linotype" w:hAnsi="Palatino Linotype" w:cs="Palatino Linotype"/>
          <w:b/>
          <w:sz w:val="22"/>
          <w:szCs w:val="22"/>
        </w:rPr>
        <w:t xml:space="preserve">2. Respuesta. </w:t>
      </w:r>
      <w:r w:rsidRPr="00AE6024">
        <w:rPr>
          <w:rFonts w:ascii="Palatino Linotype" w:eastAsia="Palatino Linotype" w:hAnsi="Palatino Linotype" w:cs="Palatino Linotype"/>
          <w:sz w:val="22"/>
          <w:szCs w:val="22"/>
        </w:rPr>
        <w:t>Con fecha</w:t>
      </w:r>
      <w:r w:rsidRPr="00AE6024">
        <w:rPr>
          <w:rFonts w:ascii="Palatino Linotype" w:eastAsia="Palatino Linotype" w:hAnsi="Palatino Linotype" w:cs="Palatino Linotype"/>
          <w:b/>
          <w:sz w:val="22"/>
          <w:szCs w:val="22"/>
        </w:rPr>
        <w:t xml:space="preserve"> </w:t>
      </w:r>
      <w:r w:rsidR="000217AA" w:rsidRPr="00AE6024">
        <w:rPr>
          <w:rFonts w:ascii="Palatino Linotype" w:eastAsia="Palatino Linotype" w:hAnsi="Palatino Linotype" w:cs="Palatino Linotype"/>
          <w:b/>
          <w:sz w:val="22"/>
          <w:szCs w:val="22"/>
        </w:rPr>
        <w:t xml:space="preserve">dieciséis de enero </w:t>
      </w:r>
      <w:r w:rsidRPr="00AE6024">
        <w:rPr>
          <w:rFonts w:ascii="Palatino Linotype" w:eastAsia="Palatino Linotype" w:hAnsi="Palatino Linotype" w:cs="Palatino Linotype"/>
          <w:b/>
          <w:sz w:val="22"/>
          <w:szCs w:val="22"/>
        </w:rPr>
        <w:t>de dos mil veinticinco</w:t>
      </w:r>
      <w:r w:rsidRPr="00AE6024">
        <w:rPr>
          <w:rFonts w:ascii="Palatino Linotype" w:eastAsia="Palatino Linotype" w:hAnsi="Palatino Linotype" w:cs="Palatino Linotype"/>
          <w:sz w:val="22"/>
          <w:szCs w:val="22"/>
        </w:rPr>
        <w:t xml:space="preserve">, el </w:t>
      </w:r>
      <w:r w:rsidRPr="00AE6024">
        <w:rPr>
          <w:rFonts w:ascii="Palatino Linotype" w:eastAsia="Palatino Linotype" w:hAnsi="Palatino Linotype" w:cs="Palatino Linotype"/>
          <w:b/>
          <w:sz w:val="22"/>
          <w:szCs w:val="22"/>
        </w:rPr>
        <w:t xml:space="preserve">Sujeto Obligado </w:t>
      </w:r>
      <w:r w:rsidRPr="00AE6024">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2200AA6E" w14:textId="77777777" w:rsidR="000B189A" w:rsidRPr="00AE6024" w:rsidRDefault="000B189A" w:rsidP="00E17AB9">
      <w:pPr>
        <w:spacing w:line="276" w:lineRule="auto"/>
        <w:ind w:left="851" w:right="616"/>
        <w:jc w:val="both"/>
        <w:rPr>
          <w:rFonts w:ascii="Palatino Linotype" w:eastAsia="Palatino Linotype" w:hAnsi="Palatino Linotype" w:cs="Palatino Linotype"/>
          <w:i/>
          <w:sz w:val="22"/>
          <w:szCs w:val="22"/>
        </w:rPr>
      </w:pPr>
    </w:p>
    <w:p w14:paraId="11D0661B" w14:textId="77777777" w:rsidR="000217AA" w:rsidRPr="00AE6024" w:rsidRDefault="00E60A8E"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w:t>
      </w:r>
      <w:r w:rsidR="000217AA" w:rsidRPr="00AE6024">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FA41AA" w14:textId="77777777" w:rsidR="00804F86" w:rsidRPr="00AE6024" w:rsidRDefault="00804F86" w:rsidP="00E17AB9">
      <w:pPr>
        <w:spacing w:line="276" w:lineRule="auto"/>
        <w:ind w:left="851" w:right="616"/>
        <w:jc w:val="both"/>
        <w:rPr>
          <w:rFonts w:ascii="Palatino Linotype" w:eastAsia="Palatino Linotype" w:hAnsi="Palatino Linotype" w:cs="Palatino Linotype"/>
          <w:i/>
          <w:sz w:val="22"/>
          <w:szCs w:val="22"/>
        </w:rPr>
      </w:pPr>
    </w:p>
    <w:p w14:paraId="02E9D861" w14:textId="303A4CEA" w:rsidR="000217AA" w:rsidRPr="00AE6024" w:rsidRDefault="000217AA"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SOLICITUD: 00276/TEXCOCO/IP/2025 Texcoco, Estado de México a 16 de DICIEMBRE del 2025 C. </w:t>
      </w:r>
      <w:r w:rsidR="002B012A">
        <w:rPr>
          <w:rFonts w:ascii="Palatino Linotype" w:eastAsia="Palatino Linotype" w:hAnsi="Palatino Linotype" w:cs="Palatino Linotype"/>
          <w:i/>
          <w:sz w:val="22"/>
          <w:szCs w:val="22"/>
        </w:rPr>
        <w:t>XXXXXXXXXXX</w:t>
      </w:r>
      <w:r w:rsidRPr="00AE6024">
        <w:rPr>
          <w:rFonts w:ascii="Palatino Linotype" w:eastAsia="Palatino Linotype" w:hAnsi="Palatino Linotype" w:cs="Palatino Linotype"/>
          <w:i/>
          <w:sz w:val="22"/>
          <w:szCs w:val="22"/>
        </w:rPr>
        <w:t xml:space="preserve"> P R E S E N T E En respuesta a su solicitud recibida, nos permitimos hacer de su conocimiento que con fundamento en el artículo 53, fracciones: II, V y VI de la Ley de Transparencia y Acceso a la Información Pública del Estado de México y Municipios, le contestamos que: SE ADJUNTA EN ARCHIVO PDF, LA RESPUESTA A SU SOLICITUD DE INFORMACION. A T E N T A M E N T E LIC. RENE JONATHAN SANDOVAL TINOCO TITULAR DE LA UNIDAD DE TRANSPARENCIA</w:t>
      </w:r>
      <w:r w:rsidR="00804F86" w:rsidRPr="00AE6024">
        <w:rPr>
          <w:rFonts w:ascii="Palatino Linotype" w:eastAsia="Palatino Linotype" w:hAnsi="Palatino Linotype" w:cs="Palatino Linotype"/>
          <w:i/>
          <w:sz w:val="22"/>
          <w:szCs w:val="22"/>
        </w:rPr>
        <w:t>.</w:t>
      </w:r>
    </w:p>
    <w:p w14:paraId="0501D01B" w14:textId="77777777" w:rsidR="00804F86" w:rsidRPr="00AE6024" w:rsidRDefault="00804F86" w:rsidP="00E17AB9">
      <w:pPr>
        <w:spacing w:line="276" w:lineRule="auto"/>
        <w:ind w:left="851" w:right="616"/>
        <w:jc w:val="both"/>
        <w:rPr>
          <w:rFonts w:ascii="Palatino Linotype" w:eastAsia="Palatino Linotype" w:hAnsi="Palatino Linotype" w:cs="Palatino Linotype"/>
          <w:i/>
          <w:sz w:val="22"/>
          <w:szCs w:val="22"/>
        </w:rPr>
      </w:pPr>
    </w:p>
    <w:p w14:paraId="601EA80D" w14:textId="77777777" w:rsidR="000217AA" w:rsidRPr="00AE6024" w:rsidRDefault="000217AA"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ATENTAMENTE</w:t>
      </w:r>
    </w:p>
    <w:p w14:paraId="09B966A5" w14:textId="1321D804" w:rsidR="000B189A" w:rsidRPr="00AE6024" w:rsidRDefault="000217AA" w:rsidP="00E17AB9">
      <w:pPr>
        <w:spacing w:line="276" w:lineRule="auto"/>
        <w:ind w:left="851" w:right="616"/>
        <w:jc w:val="both"/>
        <w:rPr>
          <w:rFonts w:ascii="Palatino Linotype" w:eastAsia="Palatino Linotype" w:hAnsi="Palatino Linotype" w:cs="Palatino Linotype"/>
          <w:b/>
          <w:i/>
          <w:sz w:val="22"/>
          <w:szCs w:val="22"/>
        </w:rPr>
      </w:pPr>
      <w:r w:rsidRPr="00AE6024">
        <w:rPr>
          <w:rFonts w:ascii="Palatino Linotype" w:eastAsia="Palatino Linotype" w:hAnsi="Palatino Linotype" w:cs="Palatino Linotype"/>
          <w:i/>
          <w:sz w:val="22"/>
          <w:szCs w:val="22"/>
        </w:rPr>
        <w:t>René Jonathan Sandoval Tinoco</w:t>
      </w:r>
      <w:r w:rsidR="00527D5F" w:rsidRPr="00AE6024">
        <w:rPr>
          <w:rFonts w:ascii="Palatino Linotype" w:eastAsia="Palatino Linotype" w:hAnsi="Palatino Linotype" w:cs="Palatino Linotype"/>
          <w:i/>
          <w:sz w:val="22"/>
          <w:szCs w:val="22"/>
        </w:rPr>
        <w:t>” (sic)</w:t>
      </w:r>
    </w:p>
    <w:p w14:paraId="28A37726" w14:textId="77777777" w:rsidR="000B189A" w:rsidRPr="00AE6024" w:rsidRDefault="000B189A" w:rsidP="00E17AB9">
      <w:pPr>
        <w:spacing w:line="360" w:lineRule="auto"/>
        <w:ind w:right="49"/>
        <w:jc w:val="both"/>
        <w:rPr>
          <w:rFonts w:ascii="Palatino Linotype" w:eastAsia="Palatino Linotype" w:hAnsi="Palatino Linotype" w:cs="Palatino Linotype"/>
          <w:b/>
          <w:sz w:val="22"/>
          <w:szCs w:val="22"/>
        </w:rPr>
      </w:pPr>
    </w:p>
    <w:p w14:paraId="33D127F1" w14:textId="3489E508" w:rsidR="007C2B42" w:rsidRPr="00AE6024" w:rsidRDefault="007C2B42" w:rsidP="00E17AB9">
      <w:pPr>
        <w:spacing w:line="360" w:lineRule="auto"/>
        <w:ind w:right="49"/>
        <w:jc w:val="both"/>
        <w:rPr>
          <w:rFonts w:ascii="Palatino Linotype" w:eastAsia="Palatino Linotype" w:hAnsi="Palatino Linotype" w:cs="Palatino Linotype"/>
          <w:bCs/>
          <w:sz w:val="22"/>
          <w:szCs w:val="22"/>
        </w:rPr>
      </w:pPr>
      <w:r w:rsidRPr="00AE6024">
        <w:rPr>
          <w:rFonts w:ascii="Palatino Linotype" w:eastAsia="Palatino Linotype" w:hAnsi="Palatino Linotype" w:cs="Palatino Linotype"/>
          <w:bCs/>
          <w:sz w:val="22"/>
          <w:szCs w:val="22"/>
        </w:rPr>
        <w:t>Adjuntando a su respuesta el archivo electrónico denominado</w:t>
      </w:r>
      <w:r w:rsidRPr="00AE6024">
        <w:rPr>
          <w:rFonts w:ascii="Palatino Linotype" w:eastAsia="Palatino Linotype" w:hAnsi="Palatino Linotype" w:cs="Palatino Linotype"/>
          <w:b/>
          <w:sz w:val="22"/>
          <w:szCs w:val="22"/>
        </w:rPr>
        <w:t xml:space="preserve"> “</w:t>
      </w:r>
      <w:r w:rsidR="00804F86" w:rsidRPr="00AE6024">
        <w:rPr>
          <w:rFonts w:ascii="Palatino Linotype" w:eastAsia="Palatino Linotype" w:hAnsi="Palatino Linotype" w:cs="Palatino Linotype"/>
          <w:b/>
          <w:i/>
          <w:iCs/>
          <w:sz w:val="22"/>
          <w:szCs w:val="22"/>
        </w:rPr>
        <w:t>RESPUESTA A SOLICITUD 00276 MONTOS IPOMEX.pdf</w:t>
      </w:r>
      <w:r w:rsidRPr="00AE6024">
        <w:rPr>
          <w:rFonts w:ascii="Palatino Linotype" w:eastAsia="Palatino Linotype" w:hAnsi="Palatino Linotype" w:cs="Palatino Linotype"/>
          <w:b/>
          <w:sz w:val="22"/>
          <w:szCs w:val="22"/>
        </w:rPr>
        <w:t>”</w:t>
      </w:r>
      <w:r w:rsidRPr="00AE6024">
        <w:rPr>
          <w:rFonts w:ascii="Palatino Linotype" w:eastAsia="Palatino Linotype" w:hAnsi="Palatino Linotype" w:cs="Palatino Linotype"/>
          <w:bCs/>
          <w:sz w:val="22"/>
          <w:szCs w:val="22"/>
        </w:rPr>
        <w:t xml:space="preserve">, el cual contiene los siguientes documentos: </w:t>
      </w:r>
    </w:p>
    <w:p w14:paraId="0FD9B564" w14:textId="77777777" w:rsidR="009B3495" w:rsidRPr="00AE6024" w:rsidRDefault="009B3495" w:rsidP="00E17AB9">
      <w:pPr>
        <w:spacing w:line="360" w:lineRule="auto"/>
        <w:ind w:right="49"/>
        <w:jc w:val="both"/>
        <w:rPr>
          <w:rFonts w:ascii="Palatino Linotype" w:eastAsia="Palatino Linotype" w:hAnsi="Palatino Linotype" w:cs="Palatino Linotype"/>
          <w:bCs/>
          <w:sz w:val="22"/>
          <w:szCs w:val="22"/>
        </w:rPr>
      </w:pPr>
    </w:p>
    <w:p w14:paraId="1B5490FB" w14:textId="135A2E0D" w:rsidR="00804F86" w:rsidRPr="00AE6024" w:rsidRDefault="007C2B42" w:rsidP="00E17AB9">
      <w:pPr>
        <w:pStyle w:val="Prrafodelista"/>
        <w:numPr>
          <w:ilvl w:val="0"/>
          <w:numId w:val="13"/>
        </w:numPr>
        <w:tabs>
          <w:tab w:val="left" w:pos="7371"/>
        </w:tabs>
        <w:spacing w:line="360" w:lineRule="auto"/>
        <w:ind w:right="616"/>
        <w:jc w:val="both"/>
        <w:rPr>
          <w:rFonts w:ascii="Palatino Linotype" w:eastAsia="Palatino Linotype" w:hAnsi="Palatino Linotype" w:cs="Palatino Linotype"/>
          <w:bCs/>
          <w:sz w:val="22"/>
          <w:szCs w:val="22"/>
        </w:rPr>
      </w:pPr>
      <w:r w:rsidRPr="00AE6024">
        <w:rPr>
          <w:rFonts w:ascii="Palatino Linotype" w:eastAsia="Palatino Linotype" w:hAnsi="Palatino Linotype" w:cs="Palatino Linotype"/>
          <w:bCs/>
          <w:sz w:val="22"/>
          <w:szCs w:val="22"/>
        </w:rPr>
        <w:t xml:space="preserve">Oficio de fecha </w:t>
      </w:r>
      <w:r w:rsidR="00804F86" w:rsidRPr="00AE6024">
        <w:rPr>
          <w:rFonts w:ascii="Palatino Linotype" w:eastAsia="Palatino Linotype" w:hAnsi="Palatino Linotype" w:cs="Palatino Linotype"/>
          <w:bCs/>
          <w:sz w:val="22"/>
          <w:szCs w:val="22"/>
        </w:rPr>
        <w:t>dieciséis de enero de dos mil veintiséis</w:t>
      </w:r>
      <w:r w:rsidRPr="00AE6024">
        <w:rPr>
          <w:rFonts w:ascii="Palatino Linotype" w:eastAsia="Palatino Linotype" w:hAnsi="Palatino Linotype" w:cs="Palatino Linotype"/>
          <w:bCs/>
          <w:sz w:val="22"/>
          <w:szCs w:val="22"/>
        </w:rPr>
        <w:t>, suscrito por</w:t>
      </w:r>
      <w:r w:rsidR="00804F86" w:rsidRPr="00AE6024">
        <w:rPr>
          <w:rFonts w:ascii="Palatino Linotype" w:eastAsia="Palatino Linotype" w:hAnsi="Palatino Linotype" w:cs="Palatino Linotype"/>
          <w:bCs/>
          <w:sz w:val="22"/>
          <w:szCs w:val="22"/>
        </w:rPr>
        <w:t xml:space="preserve"> el Titular de la Unidad de Transparencia</w:t>
      </w:r>
      <w:r w:rsidR="00EB299A" w:rsidRPr="00AE6024">
        <w:rPr>
          <w:rFonts w:ascii="Palatino Linotype" w:eastAsia="Palatino Linotype" w:hAnsi="Palatino Linotype" w:cs="Palatino Linotype"/>
          <w:bCs/>
          <w:sz w:val="22"/>
          <w:szCs w:val="22"/>
        </w:rPr>
        <w:t xml:space="preserve">, mediante el cual informa la respuesta emitida por la Dirección General de Administración, mismo que informó que </w:t>
      </w:r>
      <w:r w:rsidR="00804F86" w:rsidRPr="00AE6024">
        <w:rPr>
          <w:rFonts w:ascii="Palatino Linotype" w:eastAsia="Palatino Linotype" w:hAnsi="Palatino Linotype" w:cs="Palatino Linotype"/>
          <w:bCs/>
          <w:sz w:val="22"/>
          <w:szCs w:val="22"/>
        </w:rPr>
        <w:t>la información motivo de su solicitud se encuentra disponible para su consulta al formar parte de las obligaciones, en el portal oficial de Información Pública de Oficio Mexiquense, en el siguiente enlace electrónico:</w:t>
      </w:r>
    </w:p>
    <w:p w14:paraId="164AB5B8" w14:textId="23F600AA" w:rsidR="00804F86" w:rsidRPr="00AE6024" w:rsidRDefault="00D906FA" w:rsidP="00E17AB9">
      <w:pPr>
        <w:pStyle w:val="Prrafodelista"/>
        <w:tabs>
          <w:tab w:val="left" w:pos="7371"/>
        </w:tabs>
        <w:spacing w:line="360" w:lineRule="auto"/>
        <w:ind w:right="616"/>
        <w:jc w:val="both"/>
        <w:rPr>
          <w:rFonts w:ascii="Palatino Linotype" w:eastAsia="Palatino Linotype" w:hAnsi="Palatino Linotype" w:cs="Palatino Linotype"/>
          <w:bCs/>
          <w:sz w:val="22"/>
          <w:szCs w:val="22"/>
        </w:rPr>
      </w:pPr>
      <w:hyperlink r:id="rId9" w:anchor="/obligaciones/190" w:history="1">
        <w:r w:rsidR="00804F86" w:rsidRPr="00AE6024">
          <w:rPr>
            <w:rStyle w:val="Hipervnculo"/>
            <w:rFonts w:ascii="Palatino Linotype" w:eastAsia="Palatino Linotype" w:hAnsi="Palatino Linotype" w:cs="Palatino Linotype"/>
            <w:bCs/>
            <w:color w:val="auto"/>
            <w:sz w:val="22"/>
            <w:szCs w:val="22"/>
          </w:rPr>
          <w:t>https://ipomex.org.mx/ipomex/#/obligaciones/190</w:t>
        </w:r>
      </w:hyperlink>
      <w:r w:rsidR="00804F86" w:rsidRPr="00AE6024">
        <w:rPr>
          <w:rFonts w:ascii="Palatino Linotype" w:eastAsia="Palatino Linotype" w:hAnsi="Palatino Linotype" w:cs="Palatino Linotype"/>
          <w:bCs/>
          <w:sz w:val="22"/>
          <w:szCs w:val="22"/>
        </w:rPr>
        <w:t xml:space="preserve"> </w:t>
      </w:r>
    </w:p>
    <w:p w14:paraId="4B2A00BA" w14:textId="4A5245FF" w:rsidR="00804F86" w:rsidRPr="00AE6024" w:rsidRDefault="00D906FA" w:rsidP="00E17AB9">
      <w:pPr>
        <w:pStyle w:val="Prrafodelista"/>
        <w:tabs>
          <w:tab w:val="left" w:pos="7371"/>
        </w:tabs>
        <w:spacing w:line="360" w:lineRule="auto"/>
        <w:ind w:right="616"/>
        <w:jc w:val="both"/>
        <w:rPr>
          <w:rFonts w:ascii="Palatino Linotype" w:eastAsia="Palatino Linotype" w:hAnsi="Palatino Linotype" w:cs="Palatino Linotype"/>
          <w:bCs/>
          <w:sz w:val="22"/>
          <w:szCs w:val="22"/>
        </w:rPr>
      </w:pPr>
      <w:hyperlink r:id="rId10" w:anchor="/info-fraccion/45/190/1" w:history="1">
        <w:r w:rsidR="00804F86" w:rsidRPr="00AE6024">
          <w:rPr>
            <w:rStyle w:val="Hipervnculo"/>
            <w:rFonts w:ascii="Palatino Linotype" w:eastAsia="Palatino Linotype" w:hAnsi="Palatino Linotype" w:cs="Palatino Linotype"/>
            <w:bCs/>
            <w:color w:val="auto"/>
            <w:sz w:val="22"/>
            <w:szCs w:val="22"/>
          </w:rPr>
          <w:t>https://ipomex.org.mx/ipomex/#/info-fraccion/45/190/1</w:t>
        </w:r>
      </w:hyperlink>
      <w:r w:rsidR="00804F86" w:rsidRPr="00AE6024">
        <w:rPr>
          <w:rFonts w:ascii="Palatino Linotype" w:eastAsia="Palatino Linotype" w:hAnsi="Palatino Linotype" w:cs="Palatino Linotype"/>
          <w:bCs/>
          <w:sz w:val="22"/>
          <w:szCs w:val="22"/>
        </w:rPr>
        <w:t xml:space="preserve"> </w:t>
      </w:r>
    </w:p>
    <w:p w14:paraId="7275406D" w14:textId="1E7E1F58" w:rsidR="00804F86" w:rsidRPr="00AE6024" w:rsidRDefault="00D906FA" w:rsidP="00E17AB9">
      <w:pPr>
        <w:pStyle w:val="Prrafodelista"/>
        <w:tabs>
          <w:tab w:val="left" w:pos="7371"/>
        </w:tabs>
        <w:spacing w:line="360" w:lineRule="auto"/>
        <w:ind w:right="616"/>
        <w:jc w:val="both"/>
        <w:rPr>
          <w:rFonts w:ascii="Palatino Linotype" w:eastAsia="Palatino Linotype" w:hAnsi="Palatino Linotype" w:cs="Palatino Linotype"/>
          <w:bCs/>
          <w:sz w:val="22"/>
          <w:szCs w:val="22"/>
        </w:rPr>
      </w:pPr>
      <w:hyperlink r:id="rId11" w:history="1">
        <w:r w:rsidR="00804F86" w:rsidRPr="00AE6024">
          <w:rPr>
            <w:rStyle w:val="Hipervnculo"/>
            <w:rFonts w:ascii="Palatino Linotype" w:eastAsia="Palatino Linotype" w:hAnsi="Palatino Linotype" w:cs="Palatino Linotype"/>
            <w:bCs/>
            <w:color w:val="auto"/>
            <w:sz w:val="22"/>
            <w:szCs w:val="22"/>
          </w:rPr>
          <w:t>https://ipomex2.ipomex.org.mx/ipo/portal/texcoco.web</w:t>
        </w:r>
      </w:hyperlink>
      <w:r w:rsidR="00804F86" w:rsidRPr="00AE6024">
        <w:rPr>
          <w:rFonts w:ascii="Palatino Linotype" w:eastAsia="Palatino Linotype" w:hAnsi="Palatino Linotype" w:cs="Palatino Linotype"/>
          <w:bCs/>
          <w:sz w:val="22"/>
          <w:szCs w:val="22"/>
        </w:rPr>
        <w:t xml:space="preserve"> </w:t>
      </w:r>
    </w:p>
    <w:p w14:paraId="0E0B6C98" w14:textId="77777777" w:rsidR="00804F86" w:rsidRPr="00AE6024" w:rsidRDefault="00804F86" w:rsidP="00E17AB9">
      <w:pPr>
        <w:pStyle w:val="Prrafodelista"/>
        <w:tabs>
          <w:tab w:val="left" w:pos="7371"/>
        </w:tabs>
        <w:spacing w:line="360" w:lineRule="auto"/>
        <w:ind w:right="616"/>
        <w:jc w:val="both"/>
        <w:rPr>
          <w:rFonts w:ascii="Palatino Linotype" w:eastAsia="Palatino Linotype" w:hAnsi="Palatino Linotype" w:cs="Palatino Linotype"/>
          <w:bCs/>
          <w:sz w:val="22"/>
          <w:szCs w:val="22"/>
        </w:rPr>
      </w:pPr>
    </w:p>
    <w:p w14:paraId="221EB0EB" w14:textId="38C22C80" w:rsidR="000B189A" w:rsidRPr="00AE6024" w:rsidRDefault="00527D5F" w:rsidP="00E17AB9">
      <w:pPr>
        <w:spacing w:line="360" w:lineRule="auto"/>
        <w:ind w:right="49"/>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sz w:val="22"/>
          <w:szCs w:val="22"/>
        </w:rPr>
        <w:lastRenderedPageBreak/>
        <w:t xml:space="preserve">3. Interposición del recurso de revisión. </w:t>
      </w:r>
      <w:r w:rsidRPr="00AE6024">
        <w:rPr>
          <w:rFonts w:ascii="Palatino Linotype" w:eastAsia="Palatino Linotype" w:hAnsi="Palatino Linotype" w:cs="Palatino Linotype"/>
          <w:sz w:val="22"/>
          <w:szCs w:val="22"/>
        </w:rPr>
        <w:t xml:space="preserve">Inconforme con los términos de la respuesta emitida por parte del </w:t>
      </w:r>
      <w:r w:rsidRPr="00AE6024">
        <w:rPr>
          <w:rFonts w:ascii="Palatino Linotype" w:eastAsia="Palatino Linotype" w:hAnsi="Palatino Linotype" w:cs="Palatino Linotype"/>
          <w:b/>
          <w:sz w:val="22"/>
          <w:szCs w:val="22"/>
        </w:rPr>
        <w:t>Sujeto Obligado</w:t>
      </w:r>
      <w:r w:rsidRPr="00AE6024">
        <w:rPr>
          <w:rFonts w:ascii="Palatino Linotype" w:eastAsia="Palatino Linotype" w:hAnsi="Palatino Linotype" w:cs="Palatino Linotype"/>
          <w:sz w:val="22"/>
          <w:szCs w:val="22"/>
        </w:rPr>
        <w:t xml:space="preserve">, el </w:t>
      </w:r>
      <w:r w:rsidR="001150A6" w:rsidRPr="00AE6024">
        <w:rPr>
          <w:rFonts w:ascii="Palatino Linotype" w:eastAsia="Palatino Linotype" w:hAnsi="Palatino Linotype" w:cs="Palatino Linotype"/>
          <w:b/>
          <w:sz w:val="22"/>
          <w:szCs w:val="22"/>
        </w:rPr>
        <w:t>veintisiete de enero de dos mil veintiséis</w:t>
      </w:r>
      <w:r w:rsidRPr="00AE6024">
        <w:rPr>
          <w:rFonts w:ascii="Palatino Linotype" w:eastAsia="Palatino Linotype" w:hAnsi="Palatino Linotype" w:cs="Palatino Linotype"/>
          <w:b/>
          <w:sz w:val="22"/>
          <w:szCs w:val="22"/>
        </w:rPr>
        <w:t>,</w:t>
      </w:r>
      <w:r w:rsidRPr="00AE6024">
        <w:rPr>
          <w:rFonts w:ascii="Palatino Linotype" w:eastAsia="Palatino Linotype" w:hAnsi="Palatino Linotype" w:cs="Palatino Linotype"/>
          <w:sz w:val="22"/>
          <w:szCs w:val="22"/>
        </w:rPr>
        <w:t xml:space="preserve"> la parte </w:t>
      </w:r>
      <w:r w:rsidRPr="00AE6024">
        <w:rPr>
          <w:rFonts w:ascii="Palatino Linotype" w:eastAsia="Palatino Linotype" w:hAnsi="Palatino Linotype" w:cs="Palatino Linotype"/>
          <w:b/>
          <w:sz w:val="22"/>
          <w:szCs w:val="22"/>
        </w:rPr>
        <w:t>Recurrente</w:t>
      </w:r>
      <w:r w:rsidRPr="00AE6024">
        <w:rPr>
          <w:rFonts w:ascii="Palatino Linotype" w:eastAsia="Palatino Linotype" w:hAnsi="Palatino Linotype" w:cs="Palatino Linotype"/>
          <w:sz w:val="22"/>
          <w:szCs w:val="22"/>
        </w:rPr>
        <w:t xml:space="preserve"> interpuso el recurso de revisión a través de </w:t>
      </w:r>
      <w:r w:rsidRPr="00AE6024">
        <w:rPr>
          <w:rFonts w:ascii="Palatino Linotype" w:eastAsia="Palatino Linotype" w:hAnsi="Palatino Linotype" w:cs="Palatino Linotype"/>
          <w:b/>
          <w:sz w:val="22"/>
          <w:szCs w:val="22"/>
        </w:rPr>
        <w:t xml:space="preserve">SAIMEX, </w:t>
      </w:r>
      <w:r w:rsidRPr="00AE6024">
        <w:rPr>
          <w:rFonts w:ascii="Palatino Linotype" w:eastAsia="Palatino Linotype" w:hAnsi="Palatino Linotype" w:cs="Palatino Linotype"/>
          <w:sz w:val="22"/>
          <w:szCs w:val="22"/>
        </w:rPr>
        <w:t>en donde se manifestó de la siguiente manera:</w:t>
      </w:r>
    </w:p>
    <w:p w14:paraId="0E75DF1F" w14:textId="77777777" w:rsidR="000B189A" w:rsidRPr="00AE6024" w:rsidRDefault="000B189A" w:rsidP="00E17AB9">
      <w:pPr>
        <w:spacing w:line="360" w:lineRule="auto"/>
        <w:ind w:right="49"/>
        <w:jc w:val="both"/>
        <w:rPr>
          <w:rFonts w:ascii="Palatino Linotype" w:eastAsia="Palatino Linotype" w:hAnsi="Palatino Linotype" w:cs="Palatino Linotype"/>
          <w:sz w:val="22"/>
          <w:szCs w:val="22"/>
        </w:rPr>
      </w:pPr>
    </w:p>
    <w:p w14:paraId="5AFD6122" w14:textId="77777777" w:rsidR="000B189A" w:rsidRPr="00AE6024" w:rsidRDefault="00527D5F" w:rsidP="00E17AB9">
      <w:pPr>
        <w:tabs>
          <w:tab w:val="left" w:pos="2745"/>
        </w:tabs>
        <w:spacing w:line="360" w:lineRule="auto"/>
        <w:ind w:left="851" w:right="616"/>
        <w:jc w:val="both"/>
        <w:rPr>
          <w:rFonts w:ascii="Palatino Linotype" w:eastAsia="Palatino Linotype" w:hAnsi="Palatino Linotype" w:cs="Palatino Linotype"/>
          <w:b/>
          <w:sz w:val="22"/>
          <w:szCs w:val="22"/>
        </w:rPr>
      </w:pPr>
      <w:r w:rsidRPr="00AE6024">
        <w:rPr>
          <w:rFonts w:ascii="Palatino Linotype" w:eastAsia="Palatino Linotype" w:hAnsi="Palatino Linotype" w:cs="Palatino Linotype"/>
          <w:b/>
          <w:sz w:val="22"/>
          <w:szCs w:val="22"/>
        </w:rPr>
        <w:t xml:space="preserve">Acto impugnado: </w:t>
      </w:r>
    </w:p>
    <w:p w14:paraId="45842A05" w14:textId="1F1986C9" w:rsidR="000B189A" w:rsidRPr="00AE6024" w:rsidRDefault="00527D5F" w:rsidP="00E17AB9">
      <w:pPr>
        <w:tabs>
          <w:tab w:val="left" w:pos="2745"/>
        </w:tabs>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w:t>
      </w:r>
      <w:r w:rsidR="008B1B11" w:rsidRPr="00AE6024">
        <w:rPr>
          <w:rFonts w:ascii="Palatino Linotype" w:eastAsia="Palatino Linotype" w:hAnsi="Palatino Linotype" w:cs="Palatino Linotype"/>
          <w:i/>
          <w:sz w:val="22"/>
          <w:szCs w:val="22"/>
        </w:rPr>
        <w:t>RESPUESTA A LA SOLICITUD 00276/TEXCOCO/IP/2025</w:t>
      </w:r>
      <w:r w:rsidRPr="00AE6024">
        <w:rPr>
          <w:rFonts w:ascii="Palatino Linotype" w:eastAsia="Palatino Linotype" w:hAnsi="Palatino Linotype" w:cs="Palatino Linotype"/>
          <w:i/>
          <w:sz w:val="22"/>
          <w:szCs w:val="22"/>
        </w:rPr>
        <w:t>” (sic)</w:t>
      </w:r>
    </w:p>
    <w:p w14:paraId="7A4CE565" w14:textId="77777777" w:rsidR="000B189A" w:rsidRPr="00AE6024" w:rsidRDefault="000B189A" w:rsidP="00E17AB9">
      <w:pPr>
        <w:tabs>
          <w:tab w:val="left" w:pos="2745"/>
        </w:tabs>
        <w:ind w:left="851" w:right="616"/>
        <w:jc w:val="both"/>
        <w:rPr>
          <w:rFonts w:ascii="Palatino Linotype" w:eastAsia="Palatino Linotype" w:hAnsi="Palatino Linotype" w:cs="Palatino Linotype"/>
          <w:i/>
          <w:sz w:val="22"/>
          <w:szCs w:val="22"/>
        </w:rPr>
      </w:pPr>
    </w:p>
    <w:p w14:paraId="73093CE3" w14:textId="77777777" w:rsidR="000B189A" w:rsidRPr="00AE6024" w:rsidRDefault="00527D5F" w:rsidP="00E17AB9">
      <w:pPr>
        <w:spacing w:line="360" w:lineRule="auto"/>
        <w:ind w:left="851" w:right="616"/>
        <w:jc w:val="both"/>
        <w:rPr>
          <w:rFonts w:ascii="Palatino Linotype" w:eastAsia="Palatino Linotype" w:hAnsi="Palatino Linotype" w:cs="Palatino Linotype"/>
          <w:sz w:val="22"/>
          <w:szCs w:val="22"/>
        </w:rPr>
      </w:pPr>
      <w:bookmarkStart w:id="1" w:name="_heading=h.30j0zll" w:colFirst="0" w:colLast="0"/>
      <w:bookmarkEnd w:id="1"/>
      <w:r w:rsidRPr="00AE6024">
        <w:rPr>
          <w:rFonts w:ascii="Palatino Linotype" w:eastAsia="Palatino Linotype" w:hAnsi="Palatino Linotype" w:cs="Palatino Linotype"/>
          <w:b/>
          <w:sz w:val="22"/>
          <w:szCs w:val="22"/>
        </w:rPr>
        <w:t>Y Razones o motivos de inconformidad</w:t>
      </w:r>
      <w:r w:rsidRPr="00AE6024">
        <w:rPr>
          <w:rFonts w:ascii="Palatino Linotype" w:eastAsia="Palatino Linotype" w:hAnsi="Palatino Linotype" w:cs="Palatino Linotype"/>
          <w:sz w:val="22"/>
          <w:szCs w:val="22"/>
        </w:rPr>
        <w:t xml:space="preserve">: </w:t>
      </w:r>
    </w:p>
    <w:p w14:paraId="4471D191" w14:textId="04102E4A" w:rsidR="000B189A" w:rsidRPr="00AE6024" w:rsidRDefault="00527D5F" w:rsidP="00E17AB9">
      <w:pPr>
        <w:tabs>
          <w:tab w:val="left" w:pos="2745"/>
        </w:tabs>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w:t>
      </w:r>
      <w:r w:rsidR="008B1B11" w:rsidRPr="00AE6024">
        <w:rPr>
          <w:rFonts w:ascii="Palatino Linotype" w:eastAsia="Palatino Linotype" w:hAnsi="Palatino Linotype" w:cs="Palatino Linotype"/>
          <w:i/>
          <w:sz w:val="22"/>
          <w:szCs w:val="22"/>
        </w:rPr>
        <w:t>LAS LIGAS ELECTRÓNICAS PRESENTADAS POR EL SUJETO OBLIGADO NO REMITEN A LA INFORMACION SOLICITADA, INCLUYO MUCHAS DE LOS APARTADOS ESTÁN VACIOS SIN INFORMACION ALGUNA, POR LO QUE LA SOLICITUD PRESENTADA NO FUE ATENDIDA. POR LO ANTERIOR, SOLICITO SE REVOQUE LA RESPUESTA DEL SUJETO OBLIGADO Y SE ORDENE LA ENTREGA DE LA INFORMACION SOLICITADA EN COPIA SIMPLE A TRAVÉS DEL SISTEMA SAIMEX.</w:t>
      </w:r>
      <w:r w:rsidRPr="00AE6024">
        <w:rPr>
          <w:rFonts w:ascii="Palatino Linotype" w:eastAsia="Palatino Linotype" w:hAnsi="Palatino Linotype" w:cs="Palatino Linotype"/>
          <w:i/>
          <w:sz w:val="22"/>
          <w:szCs w:val="22"/>
        </w:rPr>
        <w:t>” (sic)</w:t>
      </w:r>
    </w:p>
    <w:p w14:paraId="5D818051" w14:textId="77777777" w:rsidR="000B189A" w:rsidRPr="00AE6024" w:rsidRDefault="000B189A" w:rsidP="00E17AB9">
      <w:pPr>
        <w:spacing w:line="360" w:lineRule="auto"/>
        <w:ind w:right="51"/>
        <w:jc w:val="both"/>
        <w:rPr>
          <w:rFonts w:ascii="Palatino Linotype" w:eastAsia="Palatino Linotype" w:hAnsi="Palatino Linotype" w:cs="Palatino Linotype"/>
          <w:b/>
          <w:sz w:val="22"/>
          <w:szCs w:val="22"/>
        </w:rPr>
      </w:pPr>
    </w:p>
    <w:p w14:paraId="4C2478B2" w14:textId="77777777" w:rsidR="000B189A" w:rsidRPr="00AE6024" w:rsidRDefault="00527D5F" w:rsidP="00E17AB9">
      <w:pPr>
        <w:spacing w:line="360" w:lineRule="auto"/>
        <w:ind w:right="51"/>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sz w:val="22"/>
          <w:szCs w:val="22"/>
        </w:rPr>
        <w:t xml:space="preserve">4. Turno. </w:t>
      </w:r>
      <w:r w:rsidRPr="00AE602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E6024">
        <w:rPr>
          <w:rFonts w:ascii="Palatino Linotype" w:eastAsia="Palatino Linotype" w:hAnsi="Palatino Linotype" w:cs="Palatino Linotype"/>
          <w:b/>
          <w:sz w:val="22"/>
          <w:szCs w:val="22"/>
        </w:rPr>
        <w:t xml:space="preserve">Guadalupe Ramírez Peña, </w:t>
      </w:r>
      <w:r w:rsidRPr="00AE6024">
        <w:rPr>
          <w:rFonts w:ascii="Palatino Linotype" w:eastAsia="Palatino Linotype" w:hAnsi="Palatino Linotype" w:cs="Palatino Linotype"/>
          <w:sz w:val="22"/>
          <w:szCs w:val="22"/>
        </w:rPr>
        <w:t>a efecto de que analizara sobre su admisión o su desechamiento.</w:t>
      </w:r>
    </w:p>
    <w:p w14:paraId="2E371344" w14:textId="77777777" w:rsidR="000B189A" w:rsidRPr="00AE6024" w:rsidRDefault="000B189A" w:rsidP="00E17AB9">
      <w:pPr>
        <w:spacing w:line="360" w:lineRule="auto"/>
        <w:ind w:right="51"/>
        <w:jc w:val="both"/>
        <w:rPr>
          <w:rFonts w:ascii="Palatino Linotype" w:eastAsia="Palatino Linotype" w:hAnsi="Palatino Linotype" w:cs="Palatino Linotype"/>
          <w:sz w:val="22"/>
          <w:szCs w:val="22"/>
        </w:rPr>
      </w:pPr>
    </w:p>
    <w:p w14:paraId="11EADFF0" w14:textId="094C67B5"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sz w:val="22"/>
          <w:szCs w:val="22"/>
        </w:rPr>
        <w:t>5. Admisión del Recurso de revisión.</w:t>
      </w:r>
      <w:r w:rsidRPr="00AE6024">
        <w:rPr>
          <w:rFonts w:ascii="Palatino Linotype" w:eastAsia="Palatino Linotype" w:hAnsi="Palatino Linotype" w:cs="Palatino Linotype"/>
          <w:sz w:val="22"/>
          <w:szCs w:val="22"/>
        </w:rPr>
        <w:t xml:space="preserve"> Con fecha</w:t>
      </w:r>
      <w:r w:rsidRPr="00AE6024">
        <w:rPr>
          <w:rFonts w:ascii="Palatino Linotype" w:eastAsia="Palatino Linotype" w:hAnsi="Palatino Linotype" w:cs="Palatino Linotype"/>
          <w:b/>
          <w:sz w:val="22"/>
          <w:szCs w:val="22"/>
        </w:rPr>
        <w:t xml:space="preserve"> </w:t>
      </w:r>
      <w:r w:rsidR="008B1B11" w:rsidRPr="00AE6024">
        <w:rPr>
          <w:rFonts w:ascii="Palatino Linotype" w:eastAsia="Palatino Linotype" w:hAnsi="Palatino Linotype" w:cs="Palatino Linotype"/>
          <w:b/>
          <w:sz w:val="22"/>
          <w:szCs w:val="22"/>
        </w:rPr>
        <w:t>treinta</w:t>
      </w:r>
      <w:r w:rsidR="0098499C" w:rsidRPr="00AE6024">
        <w:rPr>
          <w:rFonts w:ascii="Palatino Linotype" w:eastAsia="Palatino Linotype" w:hAnsi="Palatino Linotype" w:cs="Palatino Linotype"/>
          <w:b/>
          <w:sz w:val="22"/>
          <w:szCs w:val="22"/>
        </w:rPr>
        <w:t xml:space="preserve"> de enero de dos mil veintiséis</w:t>
      </w:r>
      <w:r w:rsidRPr="00AE6024">
        <w:rPr>
          <w:rFonts w:ascii="Palatino Linotype" w:eastAsia="Palatino Linotype" w:hAnsi="Palatino Linotype" w:cs="Palatino Linotype"/>
          <w:b/>
          <w:sz w:val="22"/>
          <w:szCs w:val="22"/>
        </w:rPr>
        <w:t xml:space="preserve">, </w:t>
      </w:r>
      <w:r w:rsidRPr="00AE6024">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E6024">
        <w:rPr>
          <w:rFonts w:ascii="Palatino Linotype" w:eastAsia="Palatino Linotype" w:hAnsi="Palatino Linotype" w:cs="Palatino Linotype"/>
          <w:b/>
          <w:sz w:val="22"/>
          <w:szCs w:val="22"/>
        </w:rPr>
        <w:t xml:space="preserve">Sujeto Obligado </w:t>
      </w:r>
      <w:r w:rsidRPr="00AE6024">
        <w:rPr>
          <w:rFonts w:ascii="Palatino Linotype" w:eastAsia="Palatino Linotype" w:hAnsi="Palatino Linotype" w:cs="Palatino Linotype"/>
          <w:sz w:val="22"/>
          <w:szCs w:val="22"/>
        </w:rPr>
        <w:t>presentara su informe justificado.</w:t>
      </w:r>
    </w:p>
    <w:p w14:paraId="7A9DB18E"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615EA1CD" w14:textId="50B02959" w:rsidR="008B1B11" w:rsidRPr="00AE6024" w:rsidRDefault="00527D5F" w:rsidP="00E17AB9">
      <w:pPr>
        <w:spacing w:line="360" w:lineRule="auto"/>
        <w:jc w:val="both"/>
        <w:rPr>
          <w:rFonts w:ascii="Palatino Linotype" w:eastAsia="Palatino Linotype" w:hAnsi="Palatino Linotype" w:cs="Palatino Linotype"/>
          <w:sz w:val="22"/>
          <w:szCs w:val="22"/>
        </w:rPr>
      </w:pPr>
      <w:bookmarkStart w:id="2" w:name="_heading=h.2s8eyo1" w:colFirst="0" w:colLast="0"/>
      <w:bookmarkEnd w:id="2"/>
      <w:r w:rsidRPr="00AE6024">
        <w:rPr>
          <w:rFonts w:ascii="Palatino Linotype" w:eastAsia="Palatino Linotype" w:hAnsi="Palatino Linotype" w:cs="Palatino Linotype"/>
          <w:b/>
          <w:sz w:val="22"/>
          <w:szCs w:val="22"/>
        </w:rPr>
        <w:t>6. Manifestaciones</w:t>
      </w:r>
      <w:r w:rsidRPr="00AE6024">
        <w:rPr>
          <w:rFonts w:ascii="Palatino Linotype" w:eastAsia="Palatino Linotype" w:hAnsi="Palatino Linotype" w:cs="Palatino Linotype"/>
          <w:sz w:val="22"/>
          <w:szCs w:val="22"/>
        </w:rPr>
        <w:t xml:space="preserve">. </w:t>
      </w:r>
      <w:r w:rsidR="008B1B11" w:rsidRPr="00AE6024">
        <w:rPr>
          <w:rFonts w:ascii="Palatino Linotype" w:eastAsia="Palatino Linotype" w:hAnsi="Palatino Linotype" w:cs="Palatino Linotype"/>
          <w:sz w:val="22"/>
          <w:szCs w:val="22"/>
        </w:rPr>
        <w:t xml:space="preserve">De las constancias que obran en el expediente electrónico del SAIMEX, se advierte que, tanto el </w:t>
      </w:r>
      <w:r w:rsidR="008B1B11" w:rsidRPr="00AE6024">
        <w:rPr>
          <w:rFonts w:ascii="Palatino Linotype" w:eastAsia="Palatino Linotype" w:hAnsi="Palatino Linotype" w:cs="Palatino Linotype"/>
          <w:b/>
          <w:sz w:val="22"/>
          <w:szCs w:val="22"/>
        </w:rPr>
        <w:t>Sujeto Obligado</w:t>
      </w:r>
      <w:r w:rsidR="008B1B11" w:rsidRPr="00AE6024">
        <w:rPr>
          <w:rFonts w:ascii="Palatino Linotype" w:eastAsia="Palatino Linotype" w:hAnsi="Palatino Linotype" w:cs="Palatino Linotype"/>
          <w:sz w:val="22"/>
          <w:szCs w:val="22"/>
        </w:rPr>
        <w:t xml:space="preserve"> como la parte </w:t>
      </w:r>
      <w:r w:rsidR="008B1B11" w:rsidRPr="00AE6024">
        <w:rPr>
          <w:rFonts w:ascii="Palatino Linotype" w:eastAsia="Palatino Linotype" w:hAnsi="Palatino Linotype" w:cs="Palatino Linotype"/>
          <w:b/>
          <w:sz w:val="22"/>
          <w:szCs w:val="22"/>
        </w:rPr>
        <w:t>Recurrente</w:t>
      </w:r>
      <w:r w:rsidR="008B1B11" w:rsidRPr="00AE6024">
        <w:rPr>
          <w:rFonts w:ascii="Palatino Linotype" w:eastAsia="Palatino Linotype" w:hAnsi="Palatino Linotype" w:cs="Palatino Linotype"/>
          <w:sz w:val="22"/>
          <w:szCs w:val="22"/>
        </w:rPr>
        <w:t xml:space="preserve"> fueron omisos en realizar manifestaciones; se inserta imagen de referencia:</w:t>
      </w:r>
    </w:p>
    <w:p w14:paraId="112F17CC" w14:textId="77777777" w:rsidR="008B1B11" w:rsidRPr="00AE6024" w:rsidRDefault="008B1B11" w:rsidP="00E17AB9">
      <w:pPr>
        <w:spacing w:line="360" w:lineRule="auto"/>
        <w:jc w:val="both"/>
        <w:rPr>
          <w:rFonts w:ascii="Palatino Linotype" w:eastAsia="Palatino Linotype" w:hAnsi="Palatino Linotype" w:cs="Palatino Linotype"/>
          <w:sz w:val="22"/>
          <w:szCs w:val="22"/>
        </w:rPr>
      </w:pPr>
    </w:p>
    <w:p w14:paraId="0B37EAA3" w14:textId="56B0A621" w:rsidR="0083591D" w:rsidRPr="00AE6024" w:rsidRDefault="008B1B11" w:rsidP="00E17AB9">
      <w:pPr>
        <w:spacing w:line="360" w:lineRule="auto"/>
        <w:jc w:val="center"/>
        <w:rPr>
          <w:rFonts w:ascii="Palatino Linotype" w:eastAsia="Palatino Linotype" w:hAnsi="Palatino Linotype" w:cs="Palatino Linotype"/>
          <w:sz w:val="22"/>
          <w:szCs w:val="22"/>
        </w:rPr>
      </w:pPr>
      <w:r w:rsidRPr="00AE6024">
        <w:rPr>
          <w:rFonts w:ascii="Palatino Linotype" w:eastAsia="Palatino Linotype" w:hAnsi="Palatino Linotype"/>
          <w:noProof/>
          <w:sz w:val="22"/>
          <w:szCs w:val="22"/>
        </w:rPr>
        <w:drawing>
          <wp:inline distT="0" distB="0" distL="0" distR="0" wp14:anchorId="0229F0D1" wp14:editId="5A65E753">
            <wp:extent cx="5184823" cy="1209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02849" cy="1213881"/>
                    </a:xfrm>
                    <a:prstGeom prst="rect">
                      <a:avLst/>
                    </a:prstGeom>
                  </pic:spPr>
                </pic:pic>
              </a:graphicData>
            </a:graphic>
          </wp:inline>
        </w:drawing>
      </w:r>
    </w:p>
    <w:p w14:paraId="26D8F44D"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61C0EB4E" w14:textId="72A3CB57" w:rsidR="0007676D" w:rsidRPr="00AE6024" w:rsidRDefault="00527D5F" w:rsidP="0007676D">
      <w:pPr>
        <w:spacing w:line="360" w:lineRule="auto"/>
        <w:jc w:val="both"/>
        <w:rPr>
          <w:rFonts w:ascii="Palatino Linotype" w:eastAsia="Palatino Linotype" w:hAnsi="Palatino Linotype" w:cs="Palatino Linotype"/>
          <w:b/>
          <w:sz w:val="20"/>
          <w:szCs w:val="22"/>
        </w:rPr>
      </w:pPr>
      <w:r w:rsidRPr="00AE6024">
        <w:rPr>
          <w:rFonts w:ascii="Palatino Linotype" w:eastAsia="Palatino Linotype" w:hAnsi="Palatino Linotype" w:cs="Palatino Linotype"/>
          <w:b/>
          <w:sz w:val="22"/>
          <w:szCs w:val="22"/>
        </w:rPr>
        <w:t xml:space="preserve">7. </w:t>
      </w:r>
      <w:r w:rsidR="0007676D" w:rsidRPr="00AE6024">
        <w:rPr>
          <w:rFonts w:ascii="Palatino Linotype" w:eastAsia="Palatino Linotype" w:hAnsi="Palatino Linotype" w:cs="Palatino Linotype"/>
          <w:b/>
          <w:sz w:val="22"/>
        </w:rPr>
        <w:t>Ampliación del plazo para emitir resolución.</w:t>
      </w:r>
      <w:r w:rsidR="0007676D" w:rsidRPr="00AE6024">
        <w:rPr>
          <w:rFonts w:ascii="Palatino Linotype" w:eastAsia="Palatino Linotype" w:hAnsi="Palatino Linotype" w:cs="Palatino Linotype"/>
          <w:sz w:val="22"/>
        </w:rPr>
        <w:t xml:space="preserve"> El </w:t>
      </w:r>
      <w:r w:rsidR="0007676D" w:rsidRPr="00AE6024">
        <w:rPr>
          <w:rFonts w:ascii="Palatino Linotype" w:eastAsia="Palatino Linotype" w:hAnsi="Palatino Linotype" w:cs="Palatino Linotype"/>
          <w:b/>
          <w:sz w:val="22"/>
        </w:rPr>
        <w:t>doce de marzo de dos mil veintiséis</w:t>
      </w:r>
      <w:r w:rsidR="0007676D" w:rsidRPr="00AE6024">
        <w:rPr>
          <w:rFonts w:ascii="Palatino Linotype" w:eastAsia="Palatino Linotype" w:hAnsi="Palatino Linotype" w:cs="Palatino Linotype"/>
          <w:sz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BD0BBCA" w14:textId="77777777" w:rsidR="0007676D" w:rsidRPr="00AE6024" w:rsidRDefault="0007676D" w:rsidP="00E17AB9">
      <w:pPr>
        <w:spacing w:line="360" w:lineRule="auto"/>
        <w:jc w:val="both"/>
        <w:rPr>
          <w:rFonts w:ascii="Palatino Linotype" w:eastAsia="Palatino Linotype" w:hAnsi="Palatino Linotype" w:cs="Palatino Linotype"/>
          <w:b/>
          <w:sz w:val="22"/>
          <w:szCs w:val="22"/>
        </w:rPr>
      </w:pPr>
    </w:p>
    <w:p w14:paraId="6C2104D0" w14:textId="4681D048" w:rsidR="000B189A" w:rsidRPr="00AE6024" w:rsidRDefault="0007676D"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sz w:val="22"/>
          <w:szCs w:val="22"/>
        </w:rPr>
        <w:t xml:space="preserve">8. </w:t>
      </w:r>
      <w:r w:rsidR="00527D5F" w:rsidRPr="00AE6024">
        <w:rPr>
          <w:rFonts w:ascii="Palatino Linotype" w:eastAsia="Palatino Linotype" w:hAnsi="Palatino Linotype" w:cs="Palatino Linotype"/>
          <w:b/>
          <w:sz w:val="22"/>
          <w:szCs w:val="22"/>
        </w:rPr>
        <w:t xml:space="preserve">Cierre de instrucción. </w:t>
      </w:r>
      <w:r w:rsidR="00527D5F" w:rsidRPr="00AE602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AE6024">
        <w:rPr>
          <w:rFonts w:ascii="Palatino Linotype" w:eastAsia="Palatino Linotype" w:hAnsi="Palatino Linotype" w:cs="Palatino Linotype"/>
          <w:b/>
          <w:sz w:val="22"/>
          <w:szCs w:val="22"/>
        </w:rPr>
        <w:t xml:space="preserve">doce </w:t>
      </w:r>
      <w:r w:rsidR="008B1B11" w:rsidRPr="00AE6024">
        <w:rPr>
          <w:rFonts w:ascii="Palatino Linotype" w:eastAsia="Palatino Linotype" w:hAnsi="Palatino Linotype" w:cs="Palatino Linotype"/>
          <w:b/>
          <w:sz w:val="22"/>
          <w:szCs w:val="22"/>
        </w:rPr>
        <w:t>de marzo</w:t>
      </w:r>
      <w:r w:rsidR="004D593C" w:rsidRPr="00AE6024">
        <w:rPr>
          <w:rFonts w:ascii="Palatino Linotype" w:eastAsia="Palatino Linotype" w:hAnsi="Palatino Linotype" w:cs="Palatino Linotype"/>
          <w:b/>
          <w:sz w:val="22"/>
          <w:szCs w:val="22"/>
        </w:rPr>
        <w:t xml:space="preserve"> de dos mil veintiséis</w:t>
      </w:r>
      <w:r w:rsidR="00527D5F" w:rsidRPr="00AE6024">
        <w:rPr>
          <w:rFonts w:ascii="Palatino Linotype" w:eastAsia="Palatino Linotype" w:hAnsi="Palatino Linotype" w:cs="Palatino Linotype"/>
          <w:b/>
          <w:sz w:val="22"/>
          <w:szCs w:val="22"/>
        </w:rPr>
        <w:t xml:space="preserve">, </w:t>
      </w:r>
      <w:r w:rsidR="00527D5F" w:rsidRPr="00AE6024">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p>
    <w:p w14:paraId="10F4E1B6" w14:textId="77777777" w:rsidR="0007676D" w:rsidRPr="00AE6024" w:rsidRDefault="0007676D" w:rsidP="00E17AB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7B7B3B6" w14:textId="77777777" w:rsidR="000B189A" w:rsidRPr="00AE6024" w:rsidRDefault="00527D5F" w:rsidP="00DF3395">
      <w:pPr>
        <w:spacing w:line="360" w:lineRule="auto"/>
        <w:jc w:val="both"/>
        <w:rPr>
          <w:rFonts w:ascii="Palatino Linotype" w:eastAsia="Palatino Linotype" w:hAnsi="Palatino Linotype" w:cs="Palatino Linotype"/>
          <w:b/>
          <w:sz w:val="22"/>
          <w:szCs w:val="22"/>
        </w:rPr>
      </w:pPr>
      <w:r w:rsidRPr="00AE6024">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6D761A4A" w14:textId="77777777" w:rsidR="000B189A" w:rsidRPr="00AE6024" w:rsidRDefault="00527D5F" w:rsidP="00E17AB9">
      <w:pPr>
        <w:widowControl w:val="0"/>
        <w:spacing w:line="360" w:lineRule="auto"/>
        <w:jc w:val="center"/>
        <w:rPr>
          <w:rFonts w:ascii="Palatino Linotype" w:eastAsia="Palatino Linotype" w:hAnsi="Palatino Linotype" w:cs="Palatino Linotype"/>
          <w:b/>
          <w:sz w:val="22"/>
          <w:szCs w:val="22"/>
        </w:rPr>
      </w:pPr>
      <w:r w:rsidRPr="00AE6024">
        <w:rPr>
          <w:rFonts w:ascii="Palatino Linotype" w:eastAsia="Palatino Linotype" w:hAnsi="Palatino Linotype" w:cs="Palatino Linotype"/>
          <w:b/>
          <w:sz w:val="22"/>
          <w:szCs w:val="22"/>
        </w:rPr>
        <w:t>II. C O N S I D E R A N D O S</w:t>
      </w:r>
    </w:p>
    <w:p w14:paraId="66DB8C88" w14:textId="77777777" w:rsidR="000B189A" w:rsidRPr="00AE6024" w:rsidRDefault="000B189A" w:rsidP="00E17AB9">
      <w:pPr>
        <w:widowControl w:val="0"/>
        <w:spacing w:line="360" w:lineRule="auto"/>
        <w:jc w:val="center"/>
        <w:rPr>
          <w:rFonts w:ascii="Palatino Linotype" w:eastAsia="Palatino Linotype" w:hAnsi="Palatino Linotype" w:cs="Palatino Linotype"/>
          <w:b/>
          <w:sz w:val="22"/>
          <w:szCs w:val="22"/>
        </w:rPr>
      </w:pPr>
    </w:p>
    <w:p w14:paraId="0FAB1CCB" w14:textId="77777777"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sz w:val="22"/>
          <w:szCs w:val="22"/>
        </w:rPr>
        <w:t>Primero. Competencia.</w:t>
      </w:r>
      <w:r w:rsidRPr="00AE602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4D593C" w:rsidRPr="00AE6024">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AE6024">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27C53FD"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66AEEC3F" w14:textId="77777777" w:rsidR="000B189A" w:rsidRPr="00AE6024" w:rsidRDefault="00527D5F" w:rsidP="00E17AB9">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AE6024">
        <w:rPr>
          <w:rFonts w:ascii="Palatino Linotype" w:eastAsia="Palatino Linotype" w:hAnsi="Palatino Linotype" w:cs="Palatino Linotype"/>
          <w:b/>
          <w:sz w:val="22"/>
          <w:szCs w:val="22"/>
        </w:rPr>
        <w:t>Segundo. Oportunidad y Procedibilidad del Recurso de Revisión</w:t>
      </w:r>
      <w:r w:rsidRPr="00AE6024">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FAA16D5"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1B3AE371" w14:textId="58CE72BD"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AE6024">
        <w:rPr>
          <w:rFonts w:ascii="Palatino Linotype" w:eastAsia="Palatino Linotype" w:hAnsi="Palatino Linotype" w:cs="Palatino Linotype"/>
          <w:b/>
          <w:sz w:val="22"/>
          <w:szCs w:val="22"/>
        </w:rPr>
        <w:t xml:space="preserve">Sujeto Obligado </w:t>
      </w:r>
      <w:r w:rsidRPr="00AE6024">
        <w:rPr>
          <w:rFonts w:ascii="Palatino Linotype" w:eastAsia="Palatino Linotype" w:hAnsi="Palatino Linotype" w:cs="Palatino Linotype"/>
          <w:sz w:val="22"/>
          <w:szCs w:val="22"/>
        </w:rPr>
        <w:t xml:space="preserve">remitió la respuesta a la solicitud de información el día </w:t>
      </w:r>
      <w:r w:rsidR="00560C06" w:rsidRPr="00AE6024">
        <w:rPr>
          <w:rFonts w:ascii="Palatino Linotype" w:eastAsia="Palatino Linotype" w:hAnsi="Palatino Linotype" w:cs="Palatino Linotype"/>
          <w:b/>
          <w:sz w:val="22"/>
          <w:szCs w:val="22"/>
        </w:rPr>
        <w:t>dieciséis de enero</w:t>
      </w:r>
      <w:r w:rsidR="00871E20" w:rsidRPr="00AE6024">
        <w:rPr>
          <w:rFonts w:ascii="Palatino Linotype" w:eastAsia="Palatino Linotype" w:hAnsi="Palatino Linotype" w:cs="Palatino Linotype"/>
          <w:b/>
          <w:sz w:val="22"/>
          <w:szCs w:val="22"/>
        </w:rPr>
        <w:t xml:space="preserve"> de dos mil </w:t>
      </w:r>
      <w:r w:rsidR="00560C06" w:rsidRPr="00AE6024">
        <w:rPr>
          <w:rFonts w:ascii="Palatino Linotype" w:eastAsia="Palatino Linotype" w:hAnsi="Palatino Linotype" w:cs="Palatino Linotype"/>
          <w:b/>
          <w:sz w:val="22"/>
          <w:szCs w:val="22"/>
        </w:rPr>
        <w:t>veintiséis</w:t>
      </w:r>
      <w:r w:rsidRPr="00AE6024">
        <w:rPr>
          <w:rFonts w:ascii="Palatino Linotype" w:eastAsia="Palatino Linotype" w:hAnsi="Palatino Linotype" w:cs="Palatino Linotype"/>
          <w:b/>
          <w:sz w:val="22"/>
          <w:szCs w:val="22"/>
        </w:rPr>
        <w:t xml:space="preserve">, </w:t>
      </w:r>
      <w:r w:rsidRPr="00AE6024">
        <w:rPr>
          <w:rFonts w:ascii="Palatino Linotype" w:eastAsia="Palatino Linotype" w:hAnsi="Palatino Linotype" w:cs="Palatino Linotype"/>
          <w:sz w:val="22"/>
          <w:szCs w:val="22"/>
        </w:rPr>
        <w:t xml:space="preserve">mientras que el recurso de revisión interpuesto por la parte </w:t>
      </w:r>
      <w:r w:rsidRPr="00AE6024">
        <w:rPr>
          <w:rFonts w:ascii="Palatino Linotype" w:eastAsia="Palatino Linotype" w:hAnsi="Palatino Linotype" w:cs="Palatino Linotype"/>
          <w:b/>
          <w:sz w:val="22"/>
          <w:szCs w:val="22"/>
        </w:rPr>
        <w:t>Recurrente</w:t>
      </w:r>
      <w:r w:rsidRPr="00AE6024">
        <w:rPr>
          <w:rFonts w:ascii="Palatino Linotype" w:eastAsia="Palatino Linotype" w:hAnsi="Palatino Linotype" w:cs="Palatino Linotype"/>
          <w:sz w:val="22"/>
          <w:szCs w:val="22"/>
        </w:rPr>
        <w:t xml:space="preserve">, se tuvo por presentado el día </w:t>
      </w:r>
      <w:r w:rsidR="00560C06" w:rsidRPr="00AE6024">
        <w:rPr>
          <w:rFonts w:ascii="Palatino Linotype" w:eastAsia="Palatino Linotype" w:hAnsi="Palatino Linotype" w:cs="Palatino Linotype"/>
          <w:b/>
          <w:sz w:val="22"/>
          <w:szCs w:val="22"/>
        </w:rPr>
        <w:t>veintisiete de enero de dos mil veintiséis</w:t>
      </w:r>
      <w:r w:rsidRPr="00AE6024">
        <w:rPr>
          <w:rFonts w:ascii="Palatino Linotype" w:eastAsia="Palatino Linotype" w:hAnsi="Palatino Linotype" w:cs="Palatino Linotype"/>
          <w:sz w:val="22"/>
          <w:szCs w:val="22"/>
        </w:rPr>
        <w:t xml:space="preserve">, esto es, </w:t>
      </w:r>
      <w:r w:rsidR="00871E20" w:rsidRPr="00AE6024">
        <w:rPr>
          <w:rFonts w:ascii="Palatino Linotype" w:eastAsia="Palatino Linotype" w:hAnsi="Palatino Linotype" w:cs="Palatino Linotype"/>
          <w:sz w:val="22"/>
          <w:szCs w:val="22"/>
        </w:rPr>
        <w:t xml:space="preserve">al </w:t>
      </w:r>
      <w:r w:rsidR="00604FA7" w:rsidRPr="00AE6024">
        <w:rPr>
          <w:rFonts w:ascii="Palatino Linotype" w:eastAsia="Palatino Linotype" w:hAnsi="Palatino Linotype" w:cs="Palatino Linotype"/>
          <w:sz w:val="22"/>
          <w:szCs w:val="22"/>
        </w:rPr>
        <w:t xml:space="preserve">sexto </w:t>
      </w:r>
      <w:r w:rsidRPr="00AE6024">
        <w:rPr>
          <w:rFonts w:ascii="Palatino Linotype" w:eastAsia="Palatino Linotype" w:hAnsi="Palatino Linotype" w:cs="Palatino Linotype"/>
          <w:sz w:val="22"/>
          <w:szCs w:val="22"/>
        </w:rPr>
        <w:t>día en que tuvo conocimiento de la respuesta impugnada.</w:t>
      </w:r>
    </w:p>
    <w:p w14:paraId="3040B9BD" w14:textId="77777777" w:rsidR="005C7CDA" w:rsidRPr="00AE6024" w:rsidRDefault="005C7CDA" w:rsidP="00E17AB9">
      <w:pPr>
        <w:spacing w:line="360" w:lineRule="auto"/>
        <w:jc w:val="both"/>
        <w:rPr>
          <w:rFonts w:ascii="Palatino Linotype" w:eastAsia="Palatino Linotype" w:hAnsi="Palatino Linotype" w:cs="Palatino Linotype"/>
          <w:sz w:val="22"/>
          <w:szCs w:val="22"/>
        </w:rPr>
      </w:pPr>
    </w:p>
    <w:p w14:paraId="031493CE" w14:textId="429A306E" w:rsidR="00DF3395" w:rsidRPr="00AE6024" w:rsidRDefault="005C7CDA"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 SAIMEX.</w:t>
      </w:r>
    </w:p>
    <w:p w14:paraId="582D82E2"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6502F815" w14:textId="2D054BC3"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AE6024">
        <w:rPr>
          <w:rFonts w:ascii="Palatino Linotype" w:eastAsia="Palatino Linotype" w:hAnsi="Palatino Linotype" w:cs="Palatino Linotype"/>
          <w:b/>
          <w:sz w:val="22"/>
          <w:szCs w:val="22"/>
        </w:rPr>
        <w:t>Recurrente</w:t>
      </w:r>
      <w:r w:rsidRPr="00AE6024">
        <w:rPr>
          <w:rFonts w:ascii="Palatino Linotype" w:eastAsia="Palatino Linotype" w:hAnsi="Palatino Linotype" w:cs="Palatino Linotype"/>
          <w:sz w:val="22"/>
          <w:szCs w:val="22"/>
        </w:rPr>
        <w:t xml:space="preserve"> en sus motivos de inconformidad, de acuerdo al artículo 179, fracción I</w:t>
      </w:r>
      <w:r w:rsidR="00E37A31" w:rsidRPr="00AE6024">
        <w:rPr>
          <w:rFonts w:ascii="Palatino Linotype" w:eastAsia="Palatino Linotype" w:hAnsi="Palatino Linotype" w:cs="Palatino Linotype"/>
          <w:sz w:val="22"/>
          <w:szCs w:val="22"/>
        </w:rPr>
        <w:t>X</w:t>
      </w:r>
      <w:r w:rsidRPr="00AE6024">
        <w:rPr>
          <w:rFonts w:ascii="Palatino Linotype" w:eastAsia="Palatino Linotype" w:hAnsi="Palatino Linotype" w:cs="Palatino Linotype"/>
          <w:sz w:val="22"/>
          <w:szCs w:val="22"/>
        </w:rPr>
        <w:t xml:space="preserve"> del ordenamiento legal citado, que a la letra dice: </w:t>
      </w:r>
    </w:p>
    <w:p w14:paraId="5E0AC6FE" w14:textId="77777777" w:rsidR="00E37A31" w:rsidRPr="00AE6024" w:rsidRDefault="00E37A31" w:rsidP="00E17AB9">
      <w:pPr>
        <w:spacing w:line="276" w:lineRule="auto"/>
        <w:ind w:left="851" w:right="616"/>
        <w:jc w:val="both"/>
        <w:rPr>
          <w:rFonts w:ascii="Palatino Linotype" w:eastAsia="Palatino Linotype" w:hAnsi="Palatino Linotype" w:cs="Palatino Linotype"/>
          <w:i/>
          <w:sz w:val="22"/>
          <w:szCs w:val="22"/>
        </w:rPr>
      </w:pPr>
    </w:p>
    <w:p w14:paraId="3DF4319E" w14:textId="60DECA7B"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w:t>
      </w:r>
      <w:r w:rsidRPr="00AE6024">
        <w:rPr>
          <w:rFonts w:ascii="Palatino Linotype" w:eastAsia="Palatino Linotype" w:hAnsi="Palatino Linotype" w:cs="Palatino Linotype"/>
          <w:b/>
          <w:i/>
          <w:sz w:val="22"/>
          <w:szCs w:val="22"/>
        </w:rPr>
        <w:t>Artículo 179.</w:t>
      </w:r>
      <w:r w:rsidRPr="00AE602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074188D" w14:textId="1475CA5E" w:rsidR="00E37A31" w:rsidRPr="00AE6024" w:rsidRDefault="00E37A31"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w:t>
      </w:r>
    </w:p>
    <w:p w14:paraId="5C205B21" w14:textId="05E13D9C" w:rsidR="000B189A" w:rsidRPr="00AE6024" w:rsidRDefault="00E37A31"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IX. La entrega o puesta a disposición de información en un formato incomprensible y/o no accesible para el solicitante</w:t>
      </w:r>
      <w:r w:rsidR="00527D5F" w:rsidRPr="00AE6024">
        <w:rPr>
          <w:rFonts w:ascii="Palatino Linotype" w:eastAsia="Palatino Linotype" w:hAnsi="Palatino Linotype" w:cs="Palatino Linotype"/>
          <w:i/>
          <w:sz w:val="22"/>
          <w:szCs w:val="22"/>
        </w:rPr>
        <w:t>;…”</w:t>
      </w:r>
    </w:p>
    <w:p w14:paraId="6054EDEF" w14:textId="77777777" w:rsidR="000B189A" w:rsidRPr="00AE6024" w:rsidRDefault="000B189A" w:rsidP="00E17AB9">
      <w:pPr>
        <w:spacing w:line="360" w:lineRule="auto"/>
        <w:jc w:val="both"/>
        <w:rPr>
          <w:rFonts w:ascii="Palatino Linotype" w:eastAsia="Palatino Linotype" w:hAnsi="Palatino Linotype" w:cs="Palatino Linotype"/>
          <w:b/>
          <w:sz w:val="22"/>
          <w:szCs w:val="22"/>
        </w:rPr>
      </w:pPr>
    </w:p>
    <w:p w14:paraId="3538C7B6" w14:textId="7BC2BB2A"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sz w:val="22"/>
          <w:szCs w:val="22"/>
        </w:rPr>
        <w:t xml:space="preserve">Tercero. Materia de la revisión. </w:t>
      </w:r>
      <w:r w:rsidRPr="00AE6024">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AE6024">
        <w:rPr>
          <w:rFonts w:ascii="Palatino Linotype" w:eastAsia="Palatino Linotype" w:hAnsi="Palatino Linotype" w:cs="Palatino Linotype"/>
          <w:b/>
          <w:sz w:val="22"/>
          <w:szCs w:val="22"/>
        </w:rPr>
        <w:t>verificar si la información proporcionada en respuesta</w:t>
      </w:r>
      <w:r w:rsidR="00E37A31" w:rsidRPr="00AE6024">
        <w:rPr>
          <w:rFonts w:ascii="Palatino Linotype" w:eastAsia="Palatino Linotype" w:hAnsi="Palatino Linotype" w:cs="Palatino Linotype"/>
          <w:b/>
          <w:sz w:val="22"/>
          <w:szCs w:val="22"/>
        </w:rPr>
        <w:t xml:space="preserve"> </w:t>
      </w:r>
      <w:r w:rsidRPr="00AE6024">
        <w:rPr>
          <w:rFonts w:ascii="Palatino Linotype" w:eastAsia="Palatino Linotype" w:hAnsi="Palatino Linotype" w:cs="Palatino Linotype"/>
          <w:b/>
          <w:sz w:val="22"/>
          <w:szCs w:val="22"/>
        </w:rPr>
        <w:t xml:space="preserve">por el Sujeto Obligado es adecuada y suficiente para satisfacer el derecho de acceso a la información pública </w:t>
      </w:r>
      <w:r w:rsidRPr="00AE6024">
        <w:rPr>
          <w:rFonts w:ascii="Palatino Linotype" w:eastAsia="Palatino Linotype" w:hAnsi="Palatino Linotype" w:cs="Palatino Linotype"/>
          <w:sz w:val="22"/>
          <w:szCs w:val="22"/>
        </w:rPr>
        <w:t xml:space="preserve">de la parte </w:t>
      </w:r>
      <w:r w:rsidRPr="00AE6024">
        <w:rPr>
          <w:rFonts w:ascii="Palatino Linotype" w:eastAsia="Palatino Linotype" w:hAnsi="Palatino Linotype" w:cs="Palatino Linotype"/>
          <w:b/>
          <w:sz w:val="22"/>
          <w:szCs w:val="22"/>
        </w:rPr>
        <w:t>Recurrente</w:t>
      </w:r>
      <w:r w:rsidRPr="00AE6024">
        <w:rPr>
          <w:rFonts w:ascii="Palatino Linotype" w:eastAsia="Palatino Linotype" w:hAnsi="Palatino Linotype" w:cs="Palatino Linotype"/>
          <w:sz w:val="22"/>
          <w:szCs w:val="22"/>
        </w:rPr>
        <w:t>, o en su defecto, en caso de ser procedente, ordenar la entrega de información oportuna.</w:t>
      </w:r>
    </w:p>
    <w:p w14:paraId="5E525B72" w14:textId="77777777" w:rsidR="000B189A" w:rsidRPr="00AE6024" w:rsidRDefault="000B189A" w:rsidP="00E17AB9">
      <w:pPr>
        <w:spacing w:line="360" w:lineRule="auto"/>
        <w:jc w:val="both"/>
        <w:rPr>
          <w:rFonts w:ascii="Palatino Linotype" w:eastAsia="Palatino Linotype" w:hAnsi="Palatino Linotype" w:cs="Palatino Linotype"/>
          <w:b/>
          <w:sz w:val="22"/>
          <w:szCs w:val="22"/>
        </w:rPr>
      </w:pPr>
    </w:p>
    <w:p w14:paraId="188B0573" w14:textId="77777777" w:rsidR="000B189A" w:rsidRPr="00AE6024" w:rsidRDefault="00527D5F" w:rsidP="00E17AB9">
      <w:pPr>
        <w:spacing w:line="360" w:lineRule="auto"/>
        <w:jc w:val="both"/>
        <w:rPr>
          <w:rFonts w:ascii="Palatino Linotype" w:eastAsia="Palatino Linotype" w:hAnsi="Palatino Linotype" w:cs="Palatino Linotype"/>
          <w:sz w:val="22"/>
          <w:szCs w:val="22"/>
        </w:rPr>
      </w:pPr>
      <w:bookmarkStart w:id="4" w:name="_heading=h.2et92p0" w:colFirst="0" w:colLast="0"/>
      <w:bookmarkEnd w:id="4"/>
      <w:r w:rsidRPr="00AE6024">
        <w:rPr>
          <w:rFonts w:ascii="Palatino Linotype" w:eastAsia="Palatino Linotype" w:hAnsi="Palatino Linotype" w:cs="Palatino Linotype"/>
          <w:b/>
          <w:sz w:val="22"/>
          <w:szCs w:val="22"/>
        </w:rPr>
        <w:t xml:space="preserve">Cuarto. Estudio del asunto. </w:t>
      </w:r>
      <w:r w:rsidRPr="00AE6024">
        <w:rPr>
          <w:rFonts w:ascii="Palatino Linotype" w:eastAsia="Palatino Linotype" w:hAnsi="Palatino Linotype" w:cs="Palatino Linotype"/>
          <w:sz w:val="22"/>
          <w:szCs w:val="22"/>
        </w:rPr>
        <w:t xml:space="preserve">En principio, es conveniente analizar si la respuesta del </w:t>
      </w:r>
      <w:r w:rsidRPr="00AE6024">
        <w:rPr>
          <w:rFonts w:ascii="Palatino Linotype" w:eastAsia="Palatino Linotype" w:hAnsi="Palatino Linotype" w:cs="Palatino Linotype"/>
          <w:b/>
          <w:sz w:val="22"/>
          <w:szCs w:val="22"/>
        </w:rPr>
        <w:t>Sujeto Obligado</w:t>
      </w:r>
      <w:r w:rsidRPr="00AE6024">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85CC8DF"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0A92E06B"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w:t>
      </w:r>
      <w:r w:rsidRPr="00AE6024">
        <w:rPr>
          <w:rFonts w:ascii="Palatino Linotype" w:eastAsia="Palatino Linotype" w:hAnsi="Palatino Linotype" w:cs="Palatino Linotype"/>
          <w:b/>
          <w:i/>
          <w:sz w:val="22"/>
          <w:szCs w:val="22"/>
        </w:rPr>
        <w:t>Artículo 4</w:t>
      </w:r>
      <w:r w:rsidRPr="00AE602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FB80E56"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E602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30ACC31"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E6024">
        <w:rPr>
          <w:rFonts w:ascii="Palatino Linotype" w:eastAsia="Palatino Linotype" w:hAnsi="Palatino Linotype" w:cs="Palatino Linotype"/>
          <w:i/>
          <w:sz w:val="22"/>
          <w:szCs w:val="22"/>
        </w:rPr>
        <w:t>.”</w:t>
      </w:r>
    </w:p>
    <w:p w14:paraId="20482A33"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0B87BB6D" w14:textId="77777777"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12DF05A"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0A6AAFE6"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w:t>
      </w:r>
      <w:r w:rsidRPr="00AE6024">
        <w:rPr>
          <w:rFonts w:ascii="Palatino Linotype" w:eastAsia="Palatino Linotype" w:hAnsi="Palatino Linotype" w:cs="Palatino Linotype"/>
          <w:b/>
          <w:i/>
          <w:sz w:val="22"/>
          <w:szCs w:val="22"/>
        </w:rPr>
        <w:t>Artículo 12.-</w:t>
      </w:r>
      <w:r w:rsidRPr="00AE602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9EAC021" w14:textId="77777777" w:rsidR="000B189A" w:rsidRPr="00AE6024" w:rsidRDefault="000B189A" w:rsidP="00E17AB9">
      <w:pPr>
        <w:spacing w:line="276" w:lineRule="auto"/>
        <w:ind w:left="851" w:right="616"/>
        <w:jc w:val="both"/>
        <w:rPr>
          <w:rFonts w:ascii="Palatino Linotype" w:eastAsia="Palatino Linotype" w:hAnsi="Palatino Linotype" w:cs="Palatino Linotype"/>
          <w:i/>
          <w:sz w:val="22"/>
          <w:szCs w:val="22"/>
        </w:rPr>
      </w:pPr>
    </w:p>
    <w:p w14:paraId="7DD986F4"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E6024">
        <w:rPr>
          <w:rFonts w:ascii="Palatino Linotype" w:eastAsia="Palatino Linotype" w:hAnsi="Palatino Linotype" w:cs="Palatino Linotype"/>
          <w:i/>
          <w:sz w:val="22"/>
          <w:szCs w:val="22"/>
        </w:rPr>
        <w:t xml:space="preserve">. </w:t>
      </w:r>
      <w:r w:rsidRPr="00AE6024">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1D1B3E19" w14:textId="77777777" w:rsidR="000B189A" w:rsidRPr="00AE6024" w:rsidRDefault="000B189A" w:rsidP="00E17AB9">
      <w:pPr>
        <w:spacing w:line="360" w:lineRule="auto"/>
        <w:ind w:right="-93"/>
        <w:jc w:val="both"/>
        <w:rPr>
          <w:rFonts w:ascii="Palatino Linotype" w:eastAsia="Palatino Linotype" w:hAnsi="Palatino Linotype" w:cs="Palatino Linotype"/>
          <w:sz w:val="22"/>
          <w:szCs w:val="22"/>
        </w:rPr>
      </w:pPr>
    </w:p>
    <w:p w14:paraId="3929F782" w14:textId="77777777" w:rsidR="000B189A" w:rsidRPr="00AE6024" w:rsidRDefault="00527D5F" w:rsidP="00E17AB9">
      <w:pPr>
        <w:spacing w:line="360" w:lineRule="auto"/>
        <w:ind w:right="-93"/>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A09196F" w14:textId="77777777" w:rsidR="000B189A" w:rsidRPr="00AE6024" w:rsidRDefault="000B189A" w:rsidP="00E17AB9">
      <w:pPr>
        <w:spacing w:line="360" w:lineRule="auto"/>
        <w:ind w:right="-93"/>
        <w:jc w:val="both"/>
        <w:rPr>
          <w:rFonts w:ascii="Palatino Linotype" w:eastAsia="Palatino Linotype" w:hAnsi="Palatino Linotype" w:cs="Palatino Linotype"/>
          <w:sz w:val="22"/>
          <w:szCs w:val="22"/>
        </w:rPr>
      </w:pPr>
    </w:p>
    <w:p w14:paraId="6A217DAE" w14:textId="77777777" w:rsidR="000B189A" w:rsidRPr="00AE6024" w:rsidRDefault="00527D5F" w:rsidP="00E17AB9">
      <w:pPr>
        <w:spacing w:line="360" w:lineRule="auto"/>
        <w:ind w:right="-93"/>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AE6024">
        <w:rPr>
          <w:rFonts w:ascii="Palatino Linotype" w:eastAsia="Palatino Linotype" w:hAnsi="Palatino Linotype" w:cs="Palatino Linotype"/>
          <w:b/>
          <w:sz w:val="22"/>
          <w:szCs w:val="22"/>
        </w:rPr>
        <w:t xml:space="preserve"> </w:t>
      </w:r>
    </w:p>
    <w:p w14:paraId="21DF6B8E"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w:t>
      </w:r>
      <w:r w:rsidRPr="00AE6024">
        <w:rPr>
          <w:rFonts w:ascii="Palatino Linotype" w:eastAsia="Palatino Linotype" w:hAnsi="Palatino Linotype" w:cs="Palatino Linotype"/>
          <w:b/>
          <w:i/>
          <w:sz w:val="22"/>
          <w:szCs w:val="22"/>
        </w:rPr>
        <w:t>No existe obligación de elaborar documentos ad hoc para atender las solicitudes de acceso a la información.</w:t>
      </w:r>
      <w:r w:rsidRPr="00AE602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32DFD48" w14:textId="77777777" w:rsidR="000B189A" w:rsidRPr="00AE6024" w:rsidRDefault="000B189A" w:rsidP="00E17AB9">
      <w:pPr>
        <w:spacing w:line="360" w:lineRule="auto"/>
        <w:ind w:right="-93"/>
        <w:jc w:val="both"/>
        <w:rPr>
          <w:rFonts w:ascii="Palatino Linotype" w:eastAsia="Palatino Linotype" w:hAnsi="Palatino Linotype" w:cs="Palatino Linotype"/>
          <w:sz w:val="22"/>
          <w:szCs w:val="22"/>
        </w:rPr>
      </w:pPr>
    </w:p>
    <w:p w14:paraId="665A6CB3" w14:textId="77777777"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608FC0D"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11BA3D37" w14:textId="77777777" w:rsidR="000B189A" w:rsidRPr="00AE6024" w:rsidRDefault="00527D5F" w:rsidP="00E17AB9">
      <w:pPr>
        <w:spacing w:line="360" w:lineRule="auto"/>
        <w:ind w:right="49"/>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0CB2D31" w14:textId="77777777" w:rsidR="000B189A" w:rsidRPr="00AE6024" w:rsidRDefault="000B189A" w:rsidP="00E17AB9">
      <w:pPr>
        <w:spacing w:line="360" w:lineRule="auto"/>
        <w:ind w:right="49"/>
        <w:jc w:val="both"/>
        <w:rPr>
          <w:rFonts w:ascii="Palatino Linotype" w:eastAsia="Palatino Linotype" w:hAnsi="Palatino Linotype" w:cs="Palatino Linotype"/>
          <w:sz w:val="22"/>
          <w:szCs w:val="22"/>
        </w:rPr>
      </w:pPr>
    </w:p>
    <w:p w14:paraId="7D916BD7" w14:textId="77777777"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EE31C67" w14:textId="77777777" w:rsidR="000B189A" w:rsidRPr="00AE6024" w:rsidRDefault="000B189A" w:rsidP="00E17AB9">
      <w:pPr>
        <w:spacing w:line="360" w:lineRule="auto"/>
        <w:ind w:left="567" w:right="616"/>
        <w:jc w:val="both"/>
        <w:rPr>
          <w:rFonts w:ascii="Palatino Linotype" w:eastAsia="Palatino Linotype" w:hAnsi="Palatino Linotype" w:cs="Palatino Linotype"/>
          <w:i/>
          <w:sz w:val="22"/>
          <w:szCs w:val="22"/>
        </w:rPr>
      </w:pPr>
    </w:p>
    <w:p w14:paraId="79C57AA6"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w:t>
      </w:r>
      <w:r w:rsidRPr="00AE6024">
        <w:rPr>
          <w:rFonts w:ascii="Palatino Linotype" w:eastAsia="Palatino Linotype" w:hAnsi="Palatino Linotype" w:cs="Palatino Linotype"/>
          <w:b/>
          <w:i/>
          <w:sz w:val="22"/>
          <w:szCs w:val="22"/>
        </w:rPr>
        <w:t xml:space="preserve">Artículo 3. </w:t>
      </w:r>
      <w:r w:rsidRPr="00AE6024">
        <w:rPr>
          <w:rFonts w:ascii="Palatino Linotype" w:eastAsia="Palatino Linotype" w:hAnsi="Palatino Linotype" w:cs="Palatino Linotype"/>
          <w:i/>
          <w:sz w:val="22"/>
          <w:szCs w:val="22"/>
        </w:rPr>
        <w:t>Para los efectos de la presente Ley se entenderá por:</w:t>
      </w:r>
    </w:p>
    <w:p w14:paraId="27FF2D57"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w:t>
      </w:r>
    </w:p>
    <w:p w14:paraId="037B1FFA"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XI. Documento:</w:t>
      </w:r>
      <w:r w:rsidRPr="00AE6024">
        <w:rPr>
          <w:rFonts w:ascii="Palatino Linotype" w:eastAsia="Palatino Linotype" w:hAnsi="Palatino Linotype" w:cs="Palatino Linotype"/>
          <w:i/>
          <w:sz w:val="22"/>
          <w:szCs w:val="22"/>
        </w:rPr>
        <w:t xml:space="preserve"> Los expedientes, reportes, estudios, actas</w:t>
      </w:r>
      <w:r w:rsidRPr="00AE6024">
        <w:rPr>
          <w:rFonts w:ascii="Palatino Linotype" w:eastAsia="Palatino Linotype" w:hAnsi="Palatino Linotype" w:cs="Palatino Linotype"/>
          <w:b/>
          <w:i/>
          <w:sz w:val="22"/>
          <w:szCs w:val="22"/>
        </w:rPr>
        <w:t>,</w:t>
      </w:r>
      <w:r w:rsidRPr="00AE602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586643B" w14:textId="77777777" w:rsidR="000B189A" w:rsidRPr="00AE6024" w:rsidRDefault="000B189A" w:rsidP="00E17AB9">
      <w:pPr>
        <w:spacing w:line="360" w:lineRule="auto"/>
        <w:ind w:left="851" w:right="899"/>
        <w:jc w:val="both"/>
        <w:rPr>
          <w:rFonts w:ascii="Palatino Linotype" w:eastAsia="Palatino Linotype" w:hAnsi="Palatino Linotype" w:cs="Palatino Linotype"/>
          <w:sz w:val="22"/>
          <w:szCs w:val="22"/>
        </w:rPr>
      </w:pPr>
    </w:p>
    <w:p w14:paraId="2FBFFDEE" w14:textId="77777777"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37D6CC6"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2DC2D58D" w14:textId="77777777" w:rsidR="000B189A" w:rsidRPr="00AE6024" w:rsidRDefault="00527D5F" w:rsidP="00E17AB9">
      <w:pPr>
        <w:spacing w:line="276" w:lineRule="auto"/>
        <w:ind w:left="851" w:right="616"/>
        <w:jc w:val="both"/>
        <w:rPr>
          <w:rFonts w:ascii="Palatino Linotype" w:eastAsia="Palatino Linotype" w:hAnsi="Palatino Linotype" w:cs="Palatino Linotype"/>
          <w:b/>
          <w:i/>
          <w:sz w:val="22"/>
          <w:szCs w:val="22"/>
        </w:rPr>
      </w:pPr>
      <w:r w:rsidRPr="00AE6024">
        <w:rPr>
          <w:rFonts w:ascii="Palatino Linotype" w:eastAsia="Palatino Linotype" w:hAnsi="Palatino Linotype" w:cs="Palatino Linotype"/>
          <w:b/>
          <w:sz w:val="22"/>
          <w:szCs w:val="22"/>
        </w:rPr>
        <w:t>“</w:t>
      </w:r>
      <w:r w:rsidRPr="00AE6024">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AE602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687522C"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068348E"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8B50BDF" w14:textId="77777777" w:rsidR="000B189A" w:rsidRPr="00AE6024" w:rsidRDefault="00527D5F" w:rsidP="00E17AB9">
      <w:pPr>
        <w:spacing w:line="276" w:lineRule="auto"/>
        <w:ind w:left="851" w:right="616"/>
        <w:jc w:val="both"/>
        <w:rPr>
          <w:rFonts w:ascii="Palatino Linotype" w:eastAsia="Palatino Linotype" w:hAnsi="Palatino Linotype" w:cs="Palatino Linotype"/>
          <w:b/>
          <w:i/>
          <w:sz w:val="22"/>
          <w:szCs w:val="22"/>
        </w:rPr>
      </w:pPr>
      <w:r w:rsidRPr="00AE602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4952D26" w14:textId="77777777" w:rsidR="000B189A" w:rsidRPr="00AE6024" w:rsidRDefault="00527D5F" w:rsidP="00E17AB9">
      <w:pPr>
        <w:spacing w:line="276" w:lineRule="auto"/>
        <w:ind w:left="851" w:right="616"/>
        <w:jc w:val="both"/>
        <w:rPr>
          <w:rFonts w:ascii="Palatino Linotype" w:eastAsia="Palatino Linotype" w:hAnsi="Palatino Linotype" w:cs="Palatino Linotype"/>
          <w:b/>
          <w:i/>
          <w:sz w:val="22"/>
          <w:szCs w:val="22"/>
        </w:rPr>
      </w:pPr>
      <w:r w:rsidRPr="00AE6024">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9F1DB0E" w14:textId="77777777" w:rsidR="000B189A" w:rsidRPr="00AE6024" w:rsidRDefault="000B189A" w:rsidP="00E17AB9">
      <w:pPr>
        <w:spacing w:line="360" w:lineRule="auto"/>
        <w:ind w:right="-93"/>
        <w:jc w:val="both"/>
        <w:rPr>
          <w:rFonts w:ascii="Palatino Linotype" w:eastAsia="Palatino Linotype" w:hAnsi="Palatino Linotype" w:cs="Palatino Linotype"/>
          <w:sz w:val="22"/>
          <w:szCs w:val="22"/>
        </w:rPr>
      </w:pPr>
    </w:p>
    <w:p w14:paraId="3E6D702B" w14:textId="77777777" w:rsidR="000B189A" w:rsidRPr="00AE6024" w:rsidRDefault="00527D5F" w:rsidP="00E17A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Dicho lo anterior, se procede al análisis de los agravios hechos valer por la parte Recurrente que actualizan la causal de procedencia prevista en la fracción I del artículo 179 de la Ley de Transparencia y Acceso a la Información del Estado de México y Municipios, relativa a la negativa de la información.</w:t>
      </w:r>
    </w:p>
    <w:p w14:paraId="0774F16C" w14:textId="77777777" w:rsidR="000B189A" w:rsidRPr="00AE6024" w:rsidRDefault="000B189A" w:rsidP="00E17A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C5E80DF" w14:textId="77777777" w:rsidR="000B189A" w:rsidRPr="00AE6024" w:rsidRDefault="00527D5F" w:rsidP="00E17A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En principio, resulta conveniente recordar que la pretensión del </w:t>
      </w:r>
      <w:r w:rsidRPr="00AE6024">
        <w:rPr>
          <w:rFonts w:ascii="Palatino Linotype" w:eastAsia="Palatino Linotype" w:hAnsi="Palatino Linotype" w:cs="Palatino Linotype"/>
          <w:b/>
          <w:sz w:val="22"/>
          <w:szCs w:val="22"/>
        </w:rPr>
        <w:t>Recurrente</w:t>
      </w:r>
      <w:r w:rsidRPr="00AE6024">
        <w:rPr>
          <w:rFonts w:ascii="Palatino Linotype" w:eastAsia="Palatino Linotype" w:hAnsi="Palatino Linotype" w:cs="Palatino Linotype"/>
          <w:sz w:val="22"/>
          <w:szCs w:val="22"/>
        </w:rPr>
        <w:t xml:space="preserve"> es acceder a la información consistente en lo siguiente:</w:t>
      </w:r>
    </w:p>
    <w:p w14:paraId="4082AD2C" w14:textId="77777777" w:rsidR="000B189A" w:rsidRPr="00AE6024" w:rsidRDefault="000B189A" w:rsidP="00E17A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03A59BB" w14:textId="782F1D02" w:rsidR="000B189A" w:rsidRPr="00AE6024" w:rsidRDefault="00E37A31" w:rsidP="00E17AB9">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sz w:val="22"/>
          <w:szCs w:val="22"/>
        </w:rPr>
        <w:t xml:space="preserve">Los </w:t>
      </w:r>
      <w:r w:rsidR="00303EEC" w:rsidRPr="00AE6024">
        <w:rPr>
          <w:rFonts w:ascii="Palatino Linotype" w:eastAsia="Palatino Linotype" w:hAnsi="Palatino Linotype" w:cs="Palatino Linotype"/>
          <w:b/>
          <w:sz w:val="22"/>
          <w:szCs w:val="22"/>
        </w:rPr>
        <w:t xml:space="preserve">contratos celebrados con personas físicas y morales para la adquisición de bienes y/o servicios, </w:t>
      </w:r>
      <w:r w:rsidR="00303EEC" w:rsidRPr="00AE6024">
        <w:rPr>
          <w:rFonts w:ascii="Palatino Linotype" w:eastAsia="Palatino Linotype" w:hAnsi="Palatino Linotype" w:cs="Palatino Linotype"/>
          <w:b/>
          <w:sz w:val="22"/>
          <w:szCs w:val="22"/>
          <w:u w:val="single"/>
        </w:rPr>
        <w:t>por un monto superior a dos millones de pesos</w:t>
      </w:r>
      <w:r w:rsidR="00303EEC" w:rsidRPr="00AE6024">
        <w:rPr>
          <w:rFonts w:ascii="Palatino Linotype" w:eastAsia="Palatino Linotype" w:hAnsi="Palatino Linotype" w:cs="Palatino Linotype"/>
          <w:b/>
          <w:sz w:val="22"/>
          <w:szCs w:val="22"/>
        </w:rPr>
        <w:t>, del 1 de enero al 10 de diciembre de 2025.</w:t>
      </w:r>
    </w:p>
    <w:p w14:paraId="09915898" w14:textId="77777777" w:rsidR="000B189A" w:rsidRPr="00AE6024" w:rsidRDefault="000B189A" w:rsidP="00E17AB9">
      <w:pPr>
        <w:widowControl w:val="0"/>
        <w:spacing w:line="360" w:lineRule="auto"/>
        <w:jc w:val="both"/>
        <w:rPr>
          <w:rFonts w:ascii="Palatino Linotype" w:eastAsia="Palatino Linotype" w:hAnsi="Palatino Linotype" w:cs="Palatino Linotype"/>
          <w:sz w:val="22"/>
          <w:szCs w:val="22"/>
        </w:rPr>
      </w:pPr>
    </w:p>
    <w:p w14:paraId="187E6A0F" w14:textId="23C248FC" w:rsidR="00DC1288" w:rsidRPr="00AE6024" w:rsidRDefault="00527D5F" w:rsidP="00E17AB9">
      <w:pPr>
        <w:widowControl w:val="0"/>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En respuesta, el </w:t>
      </w:r>
      <w:r w:rsidRPr="00AE6024">
        <w:rPr>
          <w:rFonts w:ascii="Palatino Linotype" w:eastAsia="Palatino Linotype" w:hAnsi="Palatino Linotype" w:cs="Palatino Linotype"/>
          <w:b/>
          <w:sz w:val="22"/>
          <w:szCs w:val="22"/>
        </w:rPr>
        <w:t>Sujeto Obligado</w:t>
      </w:r>
      <w:r w:rsidRPr="00AE6024">
        <w:rPr>
          <w:rFonts w:ascii="Palatino Linotype" w:eastAsia="Palatino Linotype" w:hAnsi="Palatino Linotype" w:cs="Palatino Linotype"/>
          <w:sz w:val="22"/>
          <w:szCs w:val="22"/>
        </w:rPr>
        <w:t xml:space="preserve">, a través de la </w:t>
      </w:r>
      <w:r w:rsidR="0097193F" w:rsidRPr="00AE6024">
        <w:rPr>
          <w:rFonts w:ascii="Palatino Linotype" w:eastAsia="Palatino Linotype" w:hAnsi="Palatino Linotype" w:cs="Palatino Linotype"/>
          <w:sz w:val="22"/>
          <w:szCs w:val="22"/>
        </w:rPr>
        <w:t xml:space="preserve">Dirección General de Administración </w:t>
      </w:r>
      <w:r w:rsidR="00F56603" w:rsidRPr="00AE6024">
        <w:rPr>
          <w:rFonts w:ascii="Palatino Linotype" w:eastAsia="Palatino Linotype" w:hAnsi="Palatino Linotype" w:cs="Palatino Linotype"/>
          <w:sz w:val="22"/>
          <w:szCs w:val="22"/>
        </w:rPr>
        <w:t xml:space="preserve">hizo del conocimiento </w:t>
      </w:r>
      <w:r w:rsidR="00871E20" w:rsidRPr="00AE6024">
        <w:rPr>
          <w:rFonts w:ascii="Palatino Linotype" w:eastAsia="Palatino Linotype" w:hAnsi="Palatino Linotype" w:cs="Palatino Linotype"/>
          <w:sz w:val="22"/>
          <w:szCs w:val="22"/>
        </w:rPr>
        <w:t>que</w:t>
      </w:r>
      <w:r w:rsidR="0097193F" w:rsidRPr="00AE6024">
        <w:rPr>
          <w:rFonts w:ascii="Palatino Linotype" w:eastAsia="Palatino Linotype" w:hAnsi="Palatino Linotype" w:cs="Palatino Linotype"/>
          <w:sz w:val="22"/>
          <w:szCs w:val="22"/>
        </w:rPr>
        <w:t xml:space="preserve"> la información</w:t>
      </w:r>
      <w:r w:rsidR="00F56603" w:rsidRPr="00AE6024">
        <w:rPr>
          <w:rFonts w:ascii="Palatino Linotype" w:eastAsia="Palatino Linotype" w:hAnsi="Palatino Linotype" w:cs="Palatino Linotype"/>
          <w:sz w:val="22"/>
          <w:szCs w:val="22"/>
        </w:rPr>
        <w:t xml:space="preserve"> motivo de la solicitud </w:t>
      </w:r>
      <w:r w:rsidR="00DC1288" w:rsidRPr="00AE6024">
        <w:rPr>
          <w:rFonts w:ascii="Palatino Linotype" w:eastAsia="Palatino Linotype" w:hAnsi="Palatino Linotype" w:cs="Palatino Linotype"/>
          <w:sz w:val="22"/>
          <w:szCs w:val="22"/>
        </w:rPr>
        <w:t>podrían consultarse en el Portal de Informació</w:t>
      </w:r>
      <w:r w:rsidR="0097193F" w:rsidRPr="00AE6024">
        <w:rPr>
          <w:rFonts w:ascii="Palatino Linotype" w:eastAsia="Palatino Linotype" w:hAnsi="Palatino Linotype" w:cs="Palatino Linotype"/>
          <w:sz w:val="22"/>
          <w:szCs w:val="22"/>
        </w:rPr>
        <w:t>n Pública de Oficio Mexiquense</w:t>
      </w:r>
      <w:r w:rsidR="00DC1288" w:rsidRPr="00AE6024">
        <w:rPr>
          <w:rFonts w:ascii="Palatino Linotype" w:eastAsia="Palatino Linotype" w:hAnsi="Palatino Linotype" w:cs="Palatino Linotype"/>
          <w:sz w:val="22"/>
          <w:szCs w:val="22"/>
        </w:rPr>
        <w:t>, a través de</w:t>
      </w:r>
      <w:r w:rsidR="0097193F" w:rsidRPr="00AE6024">
        <w:rPr>
          <w:rFonts w:ascii="Palatino Linotype" w:eastAsia="Palatino Linotype" w:hAnsi="Palatino Linotype" w:cs="Palatino Linotype"/>
          <w:sz w:val="22"/>
          <w:szCs w:val="22"/>
        </w:rPr>
        <w:t xml:space="preserve"> los </w:t>
      </w:r>
      <w:r w:rsidR="00DC1288" w:rsidRPr="00AE6024">
        <w:rPr>
          <w:rFonts w:ascii="Palatino Linotype" w:eastAsia="Palatino Linotype" w:hAnsi="Palatino Linotype" w:cs="Palatino Linotype"/>
          <w:sz w:val="22"/>
          <w:szCs w:val="22"/>
        </w:rPr>
        <w:t>siguiente</w:t>
      </w:r>
      <w:r w:rsidR="0097193F" w:rsidRPr="00AE6024">
        <w:rPr>
          <w:rFonts w:ascii="Palatino Linotype" w:eastAsia="Palatino Linotype" w:hAnsi="Palatino Linotype" w:cs="Palatino Linotype"/>
          <w:sz w:val="22"/>
          <w:szCs w:val="22"/>
        </w:rPr>
        <w:t>s enlaces electrónicos</w:t>
      </w:r>
      <w:r w:rsidR="00DC1288" w:rsidRPr="00AE6024">
        <w:rPr>
          <w:rFonts w:ascii="Palatino Linotype" w:eastAsia="Palatino Linotype" w:hAnsi="Palatino Linotype" w:cs="Palatino Linotype"/>
          <w:sz w:val="22"/>
          <w:szCs w:val="22"/>
        </w:rPr>
        <w:t xml:space="preserve">: </w:t>
      </w:r>
    </w:p>
    <w:p w14:paraId="35D5CAD2" w14:textId="457D1C3E" w:rsidR="0097193F" w:rsidRPr="00AE6024" w:rsidRDefault="00D906FA" w:rsidP="00E17AB9">
      <w:pPr>
        <w:pStyle w:val="Prrafodelista"/>
        <w:widowControl w:val="0"/>
        <w:numPr>
          <w:ilvl w:val="0"/>
          <w:numId w:val="17"/>
        </w:numPr>
        <w:spacing w:line="360" w:lineRule="auto"/>
        <w:jc w:val="both"/>
        <w:rPr>
          <w:rFonts w:ascii="Palatino Linotype" w:eastAsia="Palatino Linotype" w:hAnsi="Palatino Linotype" w:cs="Palatino Linotype"/>
          <w:sz w:val="22"/>
          <w:szCs w:val="22"/>
        </w:rPr>
      </w:pPr>
      <w:hyperlink r:id="rId13" w:anchor="/obligaciones/190" w:history="1">
        <w:r w:rsidR="0097193F" w:rsidRPr="00AE6024">
          <w:rPr>
            <w:rStyle w:val="Hipervnculo"/>
            <w:rFonts w:ascii="Palatino Linotype" w:eastAsia="Palatino Linotype" w:hAnsi="Palatino Linotype" w:cs="Palatino Linotype"/>
            <w:color w:val="auto"/>
            <w:sz w:val="22"/>
            <w:szCs w:val="22"/>
          </w:rPr>
          <w:t>https://ipomex.org.mx/ipomex/#/obligaciones/190</w:t>
        </w:r>
      </w:hyperlink>
      <w:r w:rsidR="0097193F" w:rsidRPr="00AE6024">
        <w:rPr>
          <w:rFonts w:ascii="Palatino Linotype" w:eastAsia="Palatino Linotype" w:hAnsi="Palatino Linotype" w:cs="Palatino Linotype"/>
          <w:sz w:val="22"/>
          <w:szCs w:val="22"/>
        </w:rPr>
        <w:t xml:space="preserve"> </w:t>
      </w:r>
    </w:p>
    <w:p w14:paraId="65D29F25" w14:textId="1192362F" w:rsidR="0097193F" w:rsidRPr="00AE6024" w:rsidRDefault="00D906FA" w:rsidP="00E17AB9">
      <w:pPr>
        <w:pStyle w:val="Prrafodelista"/>
        <w:widowControl w:val="0"/>
        <w:numPr>
          <w:ilvl w:val="0"/>
          <w:numId w:val="17"/>
        </w:numPr>
        <w:spacing w:line="360" w:lineRule="auto"/>
        <w:jc w:val="both"/>
        <w:rPr>
          <w:rFonts w:ascii="Palatino Linotype" w:eastAsia="Palatino Linotype" w:hAnsi="Palatino Linotype" w:cs="Palatino Linotype"/>
          <w:sz w:val="22"/>
          <w:szCs w:val="22"/>
        </w:rPr>
      </w:pPr>
      <w:hyperlink r:id="rId14" w:anchor="/info-fraccion/45/190/1" w:history="1">
        <w:r w:rsidR="0097193F" w:rsidRPr="00AE6024">
          <w:rPr>
            <w:rStyle w:val="Hipervnculo"/>
            <w:rFonts w:ascii="Palatino Linotype" w:eastAsia="Palatino Linotype" w:hAnsi="Palatino Linotype" w:cs="Palatino Linotype"/>
            <w:color w:val="auto"/>
            <w:sz w:val="22"/>
            <w:szCs w:val="22"/>
          </w:rPr>
          <w:t>https://ipomex.org.mx/ipomex/#/info-fraccion/45/190/1</w:t>
        </w:r>
      </w:hyperlink>
      <w:r w:rsidR="0097193F" w:rsidRPr="00AE6024">
        <w:rPr>
          <w:rFonts w:ascii="Palatino Linotype" w:eastAsia="Palatino Linotype" w:hAnsi="Palatino Linotype" w:cs="Palatino Linotype"/>
          <w:sz w:val="22"/>
          <w:szCs w:val="22"/>
        </w:rPr>
        <w:t xml:space="preserve"> </w:t>
      </w:r>
    </w:p>
    <w:p w14:paraId="280063DC" w14:textId="7BEBB719" w:rsidR="00871E20" w:rsidRPr="00AE6024" w:rsidRDefault="00D906FA" w:rsidP="00E17AB9">
      <w:pPr>
        <w:pStyle w:val="Prrafodelista"/>
        <w:widowControl w:val="0"/>
        <w:numPr>
          <w:ilvl w:val="0"/>
          <w:numId w:val="17"/>
        </w:numPr>
        <w:spacing w:line="360" w:lineRule="auto"/>
        <w:jc w:val="both"/>
        <w:rPr>
          <w:rFonts w:ascii="Palatino Linotype" w:eastAsia="Palatino Linotype" w:hAnsi="Palatino Linotype" w:cs="Palatino Linotype"/>
          <w:sz w:val="22"/>
          <w:szCs w:val="22"/>
        </w:rPr>
      </w:pPr>
      <w:hyperlink r:id="rId15" w:history="1">
        <w:r w:rsidR="0097193F" w:rsidRPr="00AE6024">
          <w:rPr>
            <w:rStyle w:val="Hipervnculo"/>
            <w:rFonts w:ascii="Palatino Linotype" w:eastAsia="Palatino Linotype" w:hAnsi="Palatino Linotype" w:cs="Palatino Linotype"/>
            <w:color w:val="auto"/>
            <w:sz w:val="22"/>
            <w:szCs w:val="22"/>
          </w:rPr>
          <w:t>https://ipomex2.ipomex.org.mx/ipo/portal/texcoco.web</w:t>
        </w:r>
      </w:hyperlink>
      <w:r w:rsidR="0097193F" w:rsidRPr="00AE6024">
        <w:rPr>
          <w:rFonts w:ascii="Palatino Linotype" w:eastAsia="Palatino Linotype" w:hAnsi="Palatino Linotype" w:cs="Palatino Linotype"/>
          <w:sz w:val="22"/>
          <w:szCs w:val="22"/>
        </w:rPr>
        <w:t xml:space="preserve"> </w:t>
      </w:r>
    </w:p>
    <w:p w14:paraId="3203C1F2" w14:textId="77777777" w:rsidR="00A81AF3" w:rsidRPr="00AE6024" w:rsidRDefault="00A81AF3" w:rsidP="00E17AB9">
      <w:pPr>
        <w:spacing w:line="360" w:lineRule="auto"/>
        <w:jc w:val="both"/>
        <w:rPr>
          <w:rFonts w:ascii="Palatino Linotype" w:eastAsia="Palatino Linotype" w:hAnsi="Palatino Linotype" w:cs="Palatino Linotype"/>
          <w:sz w:val="22"/>
          <w:szCs w:val="22"/>
        </w:rPr>
      </w:pPr>
    </w:p>
    <w:p w14:paraId="55341E48" w14:textId="1510B960"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Al no estar conforme con los términos de la respuesta otorgada a su solicitud, la persona solicitante interpuso el recurso de revisión que ahora nos ocupa, en el que señaló como motivo de inconformidad </w:t>
      </w:r>
      <w:r w:rsidR="00DC1288" w:rsidRPr="00AE6024">
        <w:rPr>
          <w:rFonts w:ascii="Palatino Linotype" w:eastAsia="Palatino Linotype" w:hAnsi="Palatino Linotype" w:cs="Palatino Linotype"/>
          <w:sz w:val="22"/>
          <w:szCs w:val="22"/>
        </w:rPr>
        <w:t>que</w:t>
      </w:r>
      <w:r w:rsidR="0097193F" w:rsidRPr="00AE6024">
        <w:rPr>
          <w:rFonts w:ascii="Palatino Linotype" w:eastAsia="Palatino Linotype" w:hAnsi="Palatino Linotype" w:cs="Palatino Linotype"/>
          <w:sz w:val="22"/>
          <w:szCs w:val="22"/>
        </w:rPr>
        <w:t xml:space="preserve"> </w:t>
      </w:r>
      <w:r w:rsidR="002A10F4" w:rsidRPr="00AE6024">
        <w:rPr>
          <w:rFonts w:ascii="Palatino Linotype" w:eastAsia="Palatino Linotype" w:hAnsi="Palatino Linotype" w:cs="Palatino Linotype"/>
          <w:sz w:val="22"/>
          <w:szCs w:val="22"/>
        </w:rPr>
        <w:t>la</w:t>
      </w:r>
      <w:r w:rsidR="0097193F" w:rsidRPr="00AE6024">
        <w:rPr>
          <w:rFonts w:ascii="Palatino Linotype" w:eastAsia="Palatino Linotype" w:hAnsi="Palatino Linotype" w:cs="Palatino Linotype"/>
          <w:sz w:val="22"/>
          <w:szCs w:val="22"/>
        </w:rPr>
        <w:t>s</w:t>
      </w:r>
      <w:r w:rsidR="002A10F4" w:rsidRPr="00AE6024">
        <w:rPr>
          <w:rFonts w:ascii="Palatino Linotype" w:eastAsia="Palatino Linotype" w:hAnsi="Palatino Linotype" w:cs="Palatino Linotype"/>
          <w:sz w:val="22"/>
          <w:szCs w:val="22"/>
        </w:rPr>
        <w:t xml:space="preserve"> liga</w:t>
      </w:r>
      <w:r w:rsidR="0097193F" w:rsidRPr="00AE6024">
        <w:rPr>
          <w:rFonts w:ascii="Palatino Linotype" w:eastAsia="Palatino Linotype" w:hAnsi="Palatino Linotype" w:cs="Palatino Linotype"/>
          <w:sz w:val="22"/>
          <w:szCs w:val="22"/>
        </w:rPr>
        <w:t>s</w:t>
      </w:r>
      <w:r w:rsidR="002A10F4" w:rsidRPr="00AE6024">
        <w:rPr>
          <w:rFonts w:ascii="Palatino Linotype" w:eastAsia="Palatino Linotype" w:hAnsi="Palatino Linotype" w:cs="Palatino Linotype"/>
          <w:sz w:val="22"/>
          <w:szCs w:val="22"/>
        </w:rPr>
        <w:t xml:space="preserve"> electrónica</w:t>
      </w:r>
      <w:r w:rsidR="0097193F" w:rsidRPr="00AE6024">
        <w:rPr>
          <w:rFonts w:ascii="Palatino Linotype" w:eastAsia="Palatino Linotype" w:hAnsi="Palatino Linotype" w:cs="Palatino Linotype"/>
          <w:sz w:val="22"/>
          <w:szCs w:val="22"/>
        </w:rPr>
        <w:t>s</w:t>
      </w:r>
      <w:r w:rsidR="002A10F4" w:rsidRPr="00AE6024">
        <w:rPr>
          <w:rFonts w:ascii="Palatino Linotype" w:eastAsia="Palatino Linotype" w:hAnsi="Palatino Linotype" w:cs="Palatino Linotype"/>
          <w:sz w:val="22"/>
          <w:szCs w:val="22"/>
        </w:rPr>
        <w:t xml:space="preserve"> proporcionada</w:t>
      </w:r>
      <w:r w:rsidR="0097193F" w:rsidRPr="00AE6024">
        <w:rPr>
          <w:rFonts w:ascii="Palatino Linotype" w:eastAsia="Palatino Linotype" w:hAnsi="Palatino Linotype" w:cs="Palatino Linotype"/>
          <w:sz w:val="22"/>
          <w:szCs w:val="22"/>
        </w:rPr>
        <w:t xml:space="preserve">s por el Sujeto Obligado no remiten a la información solicitada. </w:t>
      </w:r>
    </w:p>
    <w:p w14:paraId="4B7A80EE"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4AF7F4E7" w14:textId="77777777" w:rsidR="004B4CBB" w:rsidRPr="00AE6024" w:rsidRDefault="004B4CBB" w:rsidP="00E17AB9">
      <w:pPr>
        <w:spacing w:line="360" w:lineRule="auto"/>
        <w:ind w:right="49"/>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 teniendo así que las partes fueron omisas en realizar alguna manifestación. </w:t>
      </w:r>
    </w:p>
    <w:p w14:paraId="123EC53C"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0973518F" w14:textId="38896CE5" w:rsidR="006C68C3" w:rsidRPr="00AE6024" w:rsidRDefault="00527D5F" w:rsidP="00E17AB9">
      <w:pPr>
        <w:spacing w:line="360" w:lineRule="auto"/>
        <w:jc w:val="both"/>
        <w:rPr>
          <w:rFonts w:ascii="Palatino Linotype" w:hAnsi="Palatino Linotype"/>
          <w:sz w:val="22"/>
          <w:szCs w:val="22"/>
        </w:rPr>
      </w:pPr>
      <w:bookmarkStart w:id="5" w:name="_heading=h.17dp8vu" w:colFirst="0" w:colLast="0"/>
      <w:bookmarkEnd w:id="5"/>
      <w:r w:rsidRPr="00AE6024">
        <w:rPr>
          <w:rFonts w:ascii="Palatino Linotype" w:eastAsia="Palatino Linotype" w:hAnsi="Palatino Linotype" w:cs="Palatino Linotype"/>
          <w:sz w:val="22"/>
          <w:szCs w:val="22"/>
        </w:rPr>
        <w:t xml:space="preserve">Expuesto lo anterior, y respecto a la naturaleza de la información solicitada, resulta conveniente </w:t>
      </w:r>
      <w:r w:rsidR="006C68C3" w:rsidRPr="00AE6024">
        <w:rPr>
          <w:rFonts w:ascii="Palatino Linotype" w:hAnsi="Palatino Linotype"/>
          <w:sz w:val="22"/>
          <w:szCs w:val="22"/>
        </w:rPr>
        <w:t xml:space="preserve">traer a colación que el artículo 1 de la Ley de Contratación Pública del Estado de México y Municipios, tiene por objeto regular los actos relativos a la planeación, programación, presupuestación, ejecución y control de la adquisición, enajenación y arrendamiento de bienes, así como </w:t>
      </w:r>
      <w:r w:rsidR="006C68C3" w:rsidRPr="00AE6024">
        <w:rPr>
          <w:rFonts w:ascii="Palatino Linotype" w:hAnsi="Palatino Linotype"/>
          <w:b/>
          <w:sz w:val="22"/>
          <w:szCs w:val="22"/>
          <w:u w:val="single"/>
        </w:rPr>
        <w:t>la contratación de servicios de cualquier naturaleza</w:t>
      </w:r>
      <w:r w:rsidR="006C68C3" w:rsidRPr="00AE6024">
        <w:rPr>
          <w:rFonts w:ascii="Palatino Linotype" w:hAnsi="Palatino Linotype"/>
          <w:sz w:val="22"/>
          <w:szCs w:val="22"/>
        </w:rPr>
        <w:t xml:space="preserve">, que realicen diversas entidades públicas, entre ellas, </w:t>
      </w:r>
      <w:r w:rsidR="0087663E" w:rsidRPr="00AE6024">
        <w:rPr>
          <w:rFonts w:ascii="Palatino Linotype" w:hAnsi="Palatino Linotype"/>
          <w:b/>
          <w:sz w:val="22"/>
          <w:szCs w:val="22"/>
          <w:u w:val="single"/>
        </w:rPr>
        <w:t>los ayuntamientos de los municipios del Estado</w:t>
      </w:r>
      <w:r w:rsidR="006C68C3" w:rsidRPr="00AE6024">
        <w:rPr>
          <w:rFonts w:ascii="Palatino Linotype" w:hAnsi="Palatino Linotype"/>
          <w:sz w:val="22"/>
          <w:szCs w:val="22"/>
        </w:rPr>
        <w:t xml:space="preserve">, tal como se advierte a continuación: </w:t>
      </w:r>
    </w:p>
    <w:p w14:paraId="280C9DC9" w14:textId="77777777" w:rsidR="006C68C3" w:rsidRPr="00AE6024" w:rsidRDefault="006C68C3" w:rsidP="00E17AB9">
      <w:pPr>
        <w:spacing w:line="360" w:lineRule="auto"/>
        <w:jc w:val="both"/>
        <w:rPr>
          <w:rFonts w:ascii="Palatino Linotype" w:hAnsi="Palatino Linotype"/>
          <w:sz w:val="22"/>
          <w:szCs w:val="22"/>
        </w:rPr>
      </w:pPr>
    </w:p>
    <w:p w14:paraId="070E02C3" w14:textId="3BDD2804" w:rsidR="006C68C3" w:rsidRPr="00AE6024" w:rsidRDefault="009B3495" w:rsidP="00E17AB9">
      <w:pPr>
        <w:spacing w:line="276" w:lineRule="auto"/>
        <w:ind w:left="851" w:right="616"/>
        <w:jc w:val="both"/>
        <w:rPr>
          <w:rFonts w:ascii="Palatino Linotype" w:hAnsi="Palatino Linotype"/>
          <w:i/>
          <w:sz w:val="22"/>
          <w:szCs w:val="22"/>
        </w:rPr>
      </w:pPr>
      <w:r w:rsidRPr="00AE6024">
        <w:rPr>
          <w:rFonts w:ascii="Palatino Linotype" w:hAnsi="Palatino Linotype"/>
          <w:bCs/>
          <w:sz w:val="22"/>
          <w:szCs w:val="22"/>
        </w:rPr>
        <w:t>“</w:t>
      </w:r>
      <w:r w:rsidR="006C68C3" w:rsidRPr="00AE6024">
        <w:rPr>
          <w:rFonts w:ascii="Palatino Linotype" w:hAnsi="Palatino Linotype"/>
          <w:b/>
          <w:sz w:val="22"/>
          <w:szCs w:val="22"/>
        </w:rPr>
        <w:t>Artículo 1.-</w:t>
      </w:r>
      <w:r w:rsidR="006C68C3" w:rsidRPr="00AE6024">
        <w:rPr>
          <w:rFonts w:ascii="Palatino Linotype" w:hAnsi="Palatino Linotype"/>
          <w:i/>
          <w:sz w:val="22"/>
          <w:szCs w:val="22"/>
        </w:rPr>
        <w:t xml:space="preserve"> Esta Ley tiene por objeto regular los actos relativos a la planeación, programación, presupuestación, ejecución y control de la adquisición, enajenación y arrendamiento de bienes, </w:t>
      </w:r>
      <w:r w:rsidR="006C68C3" w:rsidRPr="00AE6024">
        <w:rPr>
          <w:rFonts w:ascii="Palatino Linotype" w:hAnsi="Palatino Linotype"/>
          <w:b/>
          <w:i/>
          <w:sz w:val="22"/>
          <w:szCs w:val="22"/>
          <w:u w:val="single"/>
        </w:rPr>
        <w:t>y la contratación de servicios de cualquier naturaleza</w:t>
      </w:r>
      <w:r w:rsidR="006C68C3" w:rsidRPr="00AE6024">
        <w:rPr>
          <w:rFonts w:ascii="Palatino Linotype" w:hAnsi="Palatino Linotype"/>
          <w:i/>
          <w:sz w:val="22"/>
          <w:szCs w:val="22"/>
        </w:rPr>
        <w:t xml:space="preserve">, que realicen: </w:t>
      </w:r>
    </w:p>
    <w:p w14:paraId="3F8CA50B" w14:textId="77777777" w:rsidR="006C68C3" w:rsidRPr="00AE6024" w:rsidRDefault="006C68C3" w:rsidP="00E17AB9">
      <w:pPr>
        <w:spacing w:line="276" w:lineRule="auto"/>
        <w:ind w:left="851" w:right="616"/>
        <w:jc w:val="both"/>
        <w:rPr>
          <w:rFonts w:ascii="Palatino Linotype" w:hAnsi="Palatino Linotype"/>
          <w:i/>
          <w:sz w:val="22"/>
          <w:szCs w:val="22"/>
        </w:rPr>
      </w:pPr>
      <w:r w:rsidRPr="00AE6024">
        <w:rPr>
          <w:rFonts w:ascii="Palatino Linotype" w:hAnsi="Palatino Linotype"/>
          <w:i/>
          <w:sz w:val="22"/>
          <w:szCs w:val="22"/>
        </w:rPr>
        <w:t xml:space="preserve">I. Las secretarías y las unidades administrativas del Poder Ejecutivo del Estado. </w:t>
      </w:r>
    </w:p>
    <w:p w14:paraId="11A4654D" w14:textId="77777777" w:rsidR="006C68C3" w:rsidRPr="00AE6024" w:rsidRDefault="006C68C3" w:rsidP="00E17AB9">
      <w:pPr>
        <w:spacing w:line="276" w:lineRule="auto"/>
        <w:ind w:left="851" w:right="616"/>
        <w:jc w:val="both"/>
        <w:rPr>
          <w:rFonts w:ascii="Palatino Linotype" w:hAnsi="Palatino Linotype"/>
          <w:i/>
          <w:sz w:val="22"/>
          <w:szCs w:val="22"/>
        </w:rPr>
      </w:pPr>
      <w:r w:rsidRPr="00AE6024">
        <w:rPr>
          <w:rFonts w:ascii="Palatino Linotype" w:hAnsi="Palatino Linotype"/>
          <w:i/>
          <w:sz w:val="22"/>
          <w:szCs w:val="22"/>
        </w:rPr>
        <w:t xml:space="preserve">II. La Procuraduría General de Justicia. </w:t>
      </w:r>
    </w:p>
    <w:p w14:paraId="6ACEE754" w14:textId="77777777" w:rsidR="006C68C3" w:rsidRPr="00AE6024" w:rsidRDefault="006C68C3" w:rsidP="00E17AB9">
      <w:pPr>
        <w:spacing w:line="276" w:lineRule="auto"/>
        <w:ind w:left="851" w:right="616"/>
        <w:jc w:val="both"/>
        <w:rPr>
          <w:rFonts w:ascii="Palatino Linotype" w:hAnsi="Palatino Linotype"/>
          <w:b/>
          <w:i/>
          <w:sz w:val="22"/>
          <w:szCs w:val="22"/>
          <w:u w:val="single"/>
        </w:rPr>
      </w:pPr>
      <w:r w:rsidRPr="00AE6024">
        <w:rPr>
          <w:rFonts w:ascii="Palatino Linotype" w:hAnsi="Palatino Linotype"/>
          <w:b/>
          <w:i/>
          <w:sz w:val="22"/>
          <w:szCs w:val="22"/>
          <w:u w:val="single"/>
        </w:rPr>
        <w:t xml:space="preserve">III. Los ayuntamientos de los municipios del Estado. </w:t>
      </w:r>
    </w:p>
    <w:p w14:paraId="1E8D6FBD" w14:textId="77777777" w:rsidR="006C68C3" w:rsidRPr="00AE6024" w:rsidRDefault="006C68C3" w:rsidP="00E17AB9">
      <w:pPr>
        <w:spacing w:line="276" w:lineRule="auto"/>
        <w:ind w:left="851" w:right="616"/>
        <w:jc w:val="both"/>
        <w:rPr>
          <w:rFonts w:ascii="Palatino Linotype" w:hAnsi="Palatino Linotype"/>
          <w:i/>
          <w:sz w:val="22"/>
          <w:szCs w:val="22"/>
        </w:rPr>
      </w:pPr>
      <w:r w:rsidRPr="00AE6024">
        <w:rPr>
          <w:rFonts w:ascii="Palatino Linotype" w:hAnsi="Palatino Linotype"/>
          <w:i/>
          <w:sz w:val="22"/>
          <w:szCs w:val="22"/>
        </w:rPr>
        <w:t xml:space="preserve">IV. Los organismos auxiliares y fideicomisos públicos, de carácter estatal o municipal. </w:t>
      </w:r>
    </w:p>
    <w:p w14:paraId="330460A1" w14:textId="1D7D99D2" w:rsidR="006C68C3" w:rsidRPr="00AE6024" w:rsidRDefault="006C68C3" w:rsidP="00E17AB9">
      <w:pPr>
        <w:spacing w:line="276" w:lineRule="auto"/>
        <w:ind w:left="851" w:right="616"/>
        <w:jc w:val="both"/>
        <w:rPr>
          <w:rFonts w:ascii="Palatino Linotype" w:hAnsi="Palatino Linotype"/>
          <w:i/>
          <w:sz w:val="22"/>
          <w:szCs w:val="22"/>
        </w:rPr>
      </w:pPr>
      <w:r w:rsidRPr="00AE6024">
        <w:rPr>
          <w:rFonts w:ascii="Palatino Linotype" w:hAnsi="Palatino Linotype"/>
          <w:i/>
          <w:sz w:val="22"/>
          <w:szCs w:val="22"/>
        </w:rPr>
        <w:t>V. Los tribunales administrativos.</w:t>
      </w:r>
      <w:r w:rsidR="009B3495" w:rsidRPr="00AE6024">
        <w:rPr>
          <w:rFonts w:ascii="Palatino Linotype" w:hAnsi="Palatino Linotype"/>
          <w:i/>
          <w:sz w:val="22"/>
          <w:szCs w:val="22"/>
        </w:rPr>
        <w:t>”</w:t>
      </w:r>
    </w:p>
    <w:p w14:paraId="14A7E8A8" w14:textId="40AA4489" w:rsidR="009B3495" w:rsidRPr="00AE6024" w:rsidRDefault="009B3495" w:rsidP="00E17AB9">
      <w:pPr>
        <w:spacing w:line="276" w:lineRule="auto"/>
        <w:ind w:left="851" w:right="616"/>
        <w:jc w:val="both"/>
        <w:rPr>
          <w:rFonts w:ascii="Palatino Linotype" w:hAnsi="Palatino Linotype"/>
          <w:i/>
          <w:sz w:val="22"/>
          <w:szCs w:val="22"/>
        </w:rPr>
      </w:pPr>
      <w:r w:rsidRPr="00AE6024">
        <w:rPr>
          <w:rFonts w:ascii="Palatino Linotype" w:hAnsi="Palatino Linotype"/>
          <w:i/>
          <w:sz w:val="22"/>
          <w:szCs w:val="22"/>
        </w:rPr>
        <w:t>(Énfasis Añadido)</w:t>
      </w:r>
    </w:p>
    <w:p w14:paraId="49FBD874" w14:textId="77777777" w:rsidR="006C68C3" w:rsidRPr="00AE6024" w:rsidRDefault="006C68C3" w:rsidP="00E17AB9">
      <w:pPr>
        <w:spacing w:line="276" w:lineRule="auto"/>
        <w:ind w:left="567" w:right="333"/>
        <w:jc w:val="both"/>
        <w:rPr>
          <w:rFonts w:ascii="Palatino Linotype" w:hAnsi="Palatino Linotype"/>
          <w:i/>
          <w:sz w:val="22"/>
          <w:szCs w:val="22"/>
        </w:rPr>
      </w:pPr>
    </w:p>
    <w:p w14:paraId="36E400AF" w14:textId="26FE1F59" w:rsidR="005E6D9B" w:rsidRPr="00AE6024" w:rsidRDefault="006C68C3" w:rsidP="00E17AB9">
      <w:pPr>
        <w:spacing w:line="360" w:lineRule="auto"/>
        <w:jc w:val="both"/>
        <w:rPr>
          <w:rFonts w:ascii="Palatino Linotype" w:hAnsi="Palatino Linotype"/>
          <w:sz w:val="22"/>
          <w:szCs w:val="22"/>
        </w:rPr>
      </w:pPr>
      <w:r w:rsidRPr="00AE6024">
        <w:rPr>
          <w:rFonts w:ascii="Palatino Linotype" w:hAnsi="Palatino Linotype"/>
          <w:sz w:val="22"/>
          <w:szCs w:val="22"/>
        </w:rPr>
        <w:t xml:space="preserve">En ese mismo orden de ideas, </w:t>
      </w:r>
      <w:r w:rsidR="005E6D9B" w:rsidRPr="00AE6024">
        <w:rPr>
          <w:rFonts w:ascii="Palatino Linotype" w:hAnsi="Palatino Linotype"/>
          <w:sz w:val="22"/>
          <w:szCs w:val="22"/>
        </w:rPr>
        <w:t>l</w:t>
      </w:r>
      <w:r w:rsidR="005E6D9B" w:rsidRPr="00AE6024">
        <w:rPr>
          <w:rFonts w:ascii="Palatino Linotype" w:eastAsia="Palatino Linotype" w:hAnsi="Palatino Linotype" w:cs="Palatino Linotype"/>
          <w:sz w:val="22"/>
          <w:szCs w:val="22"/>
        </w:rPr>
        <w:t xml:space="preserve">os artículos 26 y 27 de la Ley de Contratación Pública del Estado de México y Municipios, señalan que las adquisiciones, arrendamientos y servicios se adjudicarán a través de licitaciones públicas mediante convocatoria pública o bien, a través de las excepciones a dicho procedimiento, como se observa a continuación: </w:t>
      </w:r>
    </w:p>
    <w:p w14:paraId="63FB0F24" w14:textId="77777777" w:rsidR="005E6D9B" w:rsidRPr="00AE6024" w:rsidRDefault="005E6D9B" w:rsidP="00E17AB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180C28D" w14:textId="77777777" w:rsidR="005E6D9B" w:rsidRPr="00AE6024" w:rsidRDefault="005E6D9B" w:rsidP="00E17AB9">
      <w:pPr>
        <w:spacing w:line="276" w:lineRule="auto"/>
        <w:ind w:left="851" w:right="616"/>
        <w:jc w:val="center"/>
        <w:rPr>
          <w:rFonts w:ascii="Palatino Linotype" w:eastAsia="Palatino Linotype" w:hAnsi="Palatino Linotype" w:cs="Palatino Linotype"/>
          <w:b/>
          <w:i/>
          <w:sz w:val="22"/>
          <w:szCs w:val="22"/>
        </w:rPr>
      </w:pPr>
      <w:r w:rsidRPr="00AE6024">
        <w:rPr>
          <w:rFonts w:ascii="Palatino Linotype" w:eastAsia="Palatino Linotype" w:hAnsi="Palatino Linotype" w:cs="Palatino Linotype"/>
          <w:b/>
          <w:i/>
          <w:sz w:val="22"/>
          <w:szCs w:val="22"/>
        </w:rPr>
        <w:t>LEY DE CONTRATACIÓN PÚBLICA DEL ESTADO DE MÉXICO Y MUNICIPIO</w:t>
      </w:r>
    </w:p>
    <w:p w14:paraId="33B47955" w14:textId="2313879A" w:rsidR="005E6D9B" w:rsidRPr="00AE6024" w:rsidRDefault="009B3495"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Cs/>
          <w:i/>
          <w:sz w:val="22"/>
          <w:szCs w:val="22"/>
        </w:rPr>
        <w:t>“</w:t>
      </w:r>
      <w:r w:rsidR="005E6D9B" w:rsidRPr="00AE6024">
        <w:rPr>
          <w:rFonts w:ascii="Palatino Linotype" w:eastAsia="Palatino Linotype" w:hAnsi="Palatino Linotype" w:cs="Palatino Linotype"/>
          <w:b/>
          <w:i/>
          <w:sz w:val="22"/>
          <w:szCs w:val="22"/>
        </w:rPr>
        <w:t>Artículo 26.-</w:t>
      </w:r>
      <w:r w:rsidR="005E6D9B" w:rsidRPr="00AE6024">
        <w:rPr>
          <w:rFonts w:ascii="Palatino Linotype" w:eastAsia="Palatino Linotype" w:hAnsi="Palatino Linotype" w:cs="Palatino Linotype"/>
          <w:i/>
          <w:sz w:val="22"/>
          <w:szCs w:val="22"/>
        </w:rPr>
        <w:t xml:space="preserve"> Las adquisiciones, arrendamientos y servicios se adjudicarán a través de licitaciones públicas, mediante convocatoria pública. </w:t>
      </w:r>
    </w:p>
    <w:p w14:paraId="2D9F911D"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p>
    <w:p w14:paraId="5D8EDA34"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Artículo 27.-</w:t>
      </w:r>
      <w:r w:rsidRPr="00AE6024">
        <w:rPr>
          <w:rFonts w:ascii="Palatino Linotype" w:eastAsia="Palatino Linotype" w:hAnsi="Palatino Linotype" w:cs="Palatino Linotype"/>
          <w:i/>
          <w:sz w:val="22"/>
          <w:szCs w:val="22"/>
        </w:rPr>
        <w:t xml:space="preserve"> La Secretaría, las entidades, los tribunales administrativos y los </w:t>
      </w:r>
      <w:r w:rsidRPr="00AE6024">
        <w:rPr>
          <w:rFonts w:ascii="Palatino Linotype" w:eastAsia="Palatino Linotype" w:hAnsi="Palatino Linotype" w:cs="Palatino Linotype"/>
          <w:b/>
          <w:i/>
          <w:sz w:val="22"/>
          <w:szCs w:val="22"/>
        </w:rPr>
        <w:t>ayuntamientos</w:t>
      </w:r>
      <w:r w:rsidRPr="00AE6024">
        <w:rPr>
          <w:rFonts w:ascii="Palatino Linotype" w:eastAsia="Palatino Linotype" w:hAnsi="Palatino Linotype" w:cs="Palatino Linotype"/>
          <w:i/>
          <w:sz w:val="22"/>
          <w:szCs w:val="22"/>
        </w:rPr>
        <w:t xml:space="preserve"> podrán adjudicar adquisiciones, arrendamientos y servicios, mediante las excepciones al procedimiento de licitación que a continuación se señalan: </w:t>
      </w:r>
    </w:p>
    <w:p w14:paraId="4C55E078"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I. Invitación restringida. </w:t>
      </w:r>
    </w:p>
    <w:p w14:paraId="159144CC" w14:textId="1CC7CECC"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II. Adjudicación directa.</w:t>
      </w:r>
      <w:r w:rsidR="009B3495" w:rsidRPr="00AE6024">
        <w:rPr>
          <w:rFonts w:ascii="Palatino Linotype" w:eastAsia="Palatino Linotype" w:hAnsi="Palatino Linotype" w:cs="Palatino Linotype"/>
          <w:i/>
          <w:sz w:val="22"/>
          <w:szCs w:val="22"/>
        </w:rPr>
        <w:t>”</w:t>
      </w:r>
    </w:p>
    <w:p w14:paraId="0108FA7D" w14:textId="77777777" w:rsidR="005E6D9B" w:rsidRPr="00AE6024" w:rsidRDefault="005E6D9B" w:rsidP="00E17AB9">
      <w:pPr>
        <w:spacing w:line="360" w:lineRule="auto"/>
        <w:ind w:left="567" w:right="49"/>
        <w:jc w:val="both"/>
        <w:rPr>
          <w:rFonts w:ascii="Palatino Linotype" w:eastAsia="Palatino Linotype" w:hAnsi="Palatino Linotype" w:cs="Palatino Linotype"/>
          <w:i/>
          <w:sz w:val="22"/>
          <w:szCs w:val="22"/>
        </w:rPr>
      </w:pPr>
    </w:p>
    <w:p w14:paraId="507E3F9D" w14:textId="7E056049" w:rsidR="005E6D9B" w:rsidRPr="00AE6024" w:rsidRDefault="005E6D9B" w:rsidP="00E17AB9">
      <w:pPr>
        <w:spacing w:line="360" w:lineRule="auto"/>
        <w:ind w:right="49"/>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Respecto al procedimiento de </w:t>
      </w:r>
      <w:r w:rsidRPr="00AE6024">
        <w:rPr>
          <w:rFonts w:ascii="Palatino Linotype" w:eastAsia="Palatino Linotype" w:hAnsi="Palatino Linotype" w:cs="Palatino Linotype"/>
          <w:b/>
          <w:sz w:val="22"/>
          <w:szCs w:val="22"/>
        </w:rPr>
        <w:t>licitación pública</w:t>
      </w:r>
      <w:r w:rsidRPr="00AE6024">
        <w:rPr>
          <w:rFonts w:ascii="Palatino Linotype" w:eastAsia="Palatino Linotype" w:hAnsi="Palatino Linotype" w:cs="Palatino Linotype"/>
          <w:sz w:val="22"/>
          <w:szCs w:val="22"/>
        </w:rPr>
        <w:t xml:space="preserve">,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w:t>
      </w:r>
    </w:p>
    <w:p w14:paraId="165B3857" w14:textId="77777777" w:rsidR="005E6D9B" w:rsidRPr="00AE6024" w:rsidRDefault="005E6D9B" w:rsidP="00E17AB9">
      <w:pPr>
        <w:spacing w:line="360" w:lineRule="auto"/>
        <w:ind w:right="49"/>
        <w:jc w:val="both"/>
        <w:rPr>
          <w:rFonts w:ascii="Palatino Linotype" w:eastAsia="Palatino Linotype" w:hAnsi="Palatino Linotype" w:cs="Palatino Linotype"/>
          <w:sz w:val="22"/>
          <w:szCs w:val="22"/>
        </w:rPr>
      </w:pPr>
    </w:p>
    <w:p w14:paraId="448D196D" w14:textId="77777777" w:rsidR="005E6D9B" w:rsidRPr="00AE6024" w:rsidRDefault="005E6D9B" w:rsidP="00E17AB9">
      <w:pPr>
        <w:spacing w:line="360" w:lineRule="auto"/>
        <w:ind w:right="49"/>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En cuando hace a la </w:t>
      </w:r>
      <w:r w:rsidRPr="00AE6024">
        <w:rPr>
          <w:rFonts w:ascii="Palatino Linotype" w:eastAsia="Palatino Linotype" w:hAnsi="Palatino Linotype" w:cs="Palatino Linotype"/>
          <w:b/>
          <w:sz w:val="22"/>
          <w:szCs w:val="22"/>
        </w:rPr>
        <w:t>adjudicación directa</w:t>
      </w:r>
      <w:r w:rsidRPr="00AE6024">
        <w:rPr>
          <w:rFonts w:ascii="Palatino Linotype" w:eastAsia="Palatino Linotype" w:hAnsi="Palatino Linotype" w:cs="Palatino Linotype"/>
          <w:sz w:val="22"/>
          <w:szCs w:val="22"/>
        </w:rPr>
        <w:t xml:space="preserve">, la Secretaría de la Función Pública, (consultable en </w:t>
      </w:r>
      <w:hyperlink r:id="rId16">
        <w:r w:rsidRPr="00AE6024">
          <w:rPr>
            <w:rFonts w:ascii="Palatino Linotype" w:eastAsia="Palatino Linotype" w:hAnsi="Palatino Linotype" w:cs="Palatino Linotype"/>
            <w:sz w:val="22"/>
            <w:szCs w:val="22"/>
            <w:u w:val="single"/>
          </w:rPr>
          <w:t>https://www.gob.mx/sfp/acciones-y-programas/1-3-3-adjudicacion-directa</w:t>
        </w:r>
      </w:hyperlink>
      <w:r w:rsidRPr="00AE6024">
        <w:rPr>
          <w:rFonts w:ascii="Palatino Linotype" w:eastAsia="Palatino Linotype" w:hAnsi="Palatino Linotype" w:cs="Palatino Linotype"/>
          <w:sz w:val="22"/>
          <w:szCs w:val="22"/>
        </w:rPr>
        <w:t xml:space="preserve">) establece que, es un procedimiento que se realiza sin puesta en concurrencia y, por ende, sin que exista competencia, adjudicándose el contrato a un proveedor que ha sido preseleccionado para tales efectos por la dependencia o entidad. </w:t>
      </w:r>
    </w:p>
    <w:p w14:paraId="741550CC" w14:textId="77777777" w:rsidR="005E6D9B" w:rsidRPr="00AE6024" w:rsidRDefault="005E6D9B" w:rsidP="00E17AB9">
      <w:pPr>
        <w:spacing w:line="360" w:lineRule="auto"/>
        <w:ind w:right="49"/>
        <w:jc w:val="both"/>
        <w:rPr>
          <w:rFonts w:ascii="Palatino Linotype" w:eastAsia="Palatino Linotype" w:hAnsi="Palatino Linotype" w:cs="Palatino Linotype"/>
          <w:sz w:val="22"/>
          <w:szCs w:val="22"/>
        </w:rPr>
      </w:pPr>
    </w:p>
    <w:p w14:paraId="70C99905" w14:textId="77777777" w:rsidR="005E6D9B" w:rsidRPr="00AE6024" w:rsidRDefault="005E6D9B" w:rsidP="00E17AB9">
      <w:pPr>
        <w:spacing w:line="360" w:lineRule="auto"/>
        <w:ind w:right="49"/>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Por último, respecto a la </w:t>
      </w:r>
      <w:r w:rsidRPr="00AE6024">
        <w:rPr>
          <w:rFonts w:ascii="Palatino Linotype" w:eastAsia="Palatino Linotype" w:hAnsi="Palatino Linotype" w:cs="Palatino Linotype"/>
          <w:b/>
          <w:sz w:val="22"/>
          <w:szCs w:val="22"/>
        </w:rPr>
        <w:t>invitación restringida a cuando menos tres proveedores</w:t>
      </w:r>
      <w:r w:rsidRPr="00AE6024">
        <w:rPr>
          <w:rFonts w:ascii="Palatino Linotype" w:eastAsia="Palatino Linotype" w:hAnsi="Palatino Linotype" w:cs="Palatino Linotype"/>
          <w:sz w:val="22"/>
          <w:szCs w:val="22"/>
        </w:rPr>
        <w:t xml:space="preserve">, la Secretaría de la Contraloría (consultable en </w:t>
      </w:r>
      <w:hyperlink r:id="rId17" w:anchor=":~:text=Es%20un%20procedimiento%20administrativo%2C%20de,tres%20oferentes%20a%20presentar%20propuestas%2C">
        <w:r w:rsidRPr="00AE6024">
          <w:rPr>
            <w:rFonts w:ascii="Palatino Linotype" w:eastAsia="Palatino Linotype" w:hAnsi="Palatino Linotype" w:cs="Palatino Linotype"/>
            <w:sz w:val="22"/>
            <w:szCs w:val="22"/>
            <w:u w:val="single"/>
          </w:rPr>
          <w:t>http://www.contraloriadf.gob.mx/contraloria/cursos/ADQUISICIONES/paginas/32.php#:~:text=Es%20un%20procedimiento%20administrativo%2C%20de,tres%20oferentes%20a%20presentar%20propuestas%2C</w:t>
        </w:r>
      </w:hyperlink>
      <w:r w:rsidRPr="00AE6024">
        <w:rPr>
          <w:rFonts w:ascii="Palatino Linotype" w:eastAsia="Palatino Linotype" w:hAnsi="Palatino Linotype" w:cs="Palatino Linotype"/>
          <w:sz w:val="22"/>
          <w:szCs w:val="22"/>
        </w:rPr>
        <w:t>) 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010038DA" w14:textId="77777777" w:rsidR="005E6D9B" w:rsidRPr="00AE6024" w:rsidRDefault="005E6D9B" w:rsidP="00E17AB9">
      <w:pPr>
        <w:spacing w:line="360" w:lineRule="auto"/>
        <w:ind w:right="49"/>
        <w:jc w:val="both"/>
        <w:rPr>
          <w:rFonts w:ascii="Palatino Linotype" w:eastAsia="Palatino Linotype" w:hAnsi="Palatino Linotype" w:cs="Palatino Linotype"/>
          <w:sz w:val="22"/>
          <w:szCs w:val="22"/>
        </w:rPr>
      </w:pPr>
    </w:p>
    <w:p w14:paraId="0091A332" w14:textId="77777777" w:rsidR="005E6D9B" w:rsidRPr="00AE6024" w:rsidRDefault="005E6D9B" w:rsidP="00E17AB9">
      <w:pPr>
        <w:spacing w:line="360" w:lineRule="auto"/>
        <w:ind w:right="49"/>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Por su parte, el Reglamento de la Ley de Contratación Pública del Estado de México y Municipios, precisa lo siguiente: </w:t>
      </w:r>
    </w:p>
    <w:p w14:paraId="6E2E57C8" w14:textId="77777777" w:rsidR="005E6D9B" w:rsidRPr="00AE6024" w:rsidRDefault="005E6D9B" w:rsidP="00E17AB9">
      <w:pPr>
        <w:spacing w:line="360" w:lineRule="auto"/>
        <w:ind w:right="49"/>
        <w:jc w:val="both"/>
        <w:rPr>
          <w:rFonts w:ascii="Palatino Linotype" w:eastAsia="Palatino Linotype" w:hAnsi="Palatino Linotype" w:cs="Palatino Linotype"/>
          <w:sz w:val="22"/>
          <w:szCs w:val="22"/>
        </w:rPr>
      </w:pPr>
    </w:p>
    <w:p w14:paraId="02EA75DA" w14:textId="55B6C0A2" w:rsidR="005E6D9B" w:rsidRPr="00AE6024" w:rsidRDefault="009B3495"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Cs/>
          <w:i/>
          <w:sz w:val="22"/>
          <w:szCs w:val="22"/>
        </w:rPr>
        <w:t>“</w:t>
      </w:r>
      <w:r w:rsidR="005E6D9B" w:rsidRPr="00AE6024">
        <w:rPr>
          <w:rFonts w:ascii="Palatino Linotype" w:eastAsia="Palatino Linotype" w:hAnsi="Palatino Linotype" w:cs="Palatino Linotype"/>
          <w:b/>
          <w:i/>
          <w:sz w:val="22"/>
          <w:szCs w:val="22"/>
        </w:rPr>
        <w:t xml:space="preserve">Artículo 2. - </w:t>
      </w:r>
      <w:r w:rsidR="005E6D9B" w:rsidRPr="00AE6024">
        <w:rPr>
          <w:rFonts w:ascii="Palatino Linotype" w:eastAsia="Palatino Linotype" w:hAnsi="Palatino Linotype" w:cs="Palatino Linotype"/>
          <w:i/>
          <w:sz w:val="22"/>
          <w:szCs w:val="22"/>
        </w:rPr>
        <w:t>Para los efectos de este Reglamento, se entenderá por:</w:t>
      </w:r>
    </w:p>
    <w:p w14:paraId="77B7DD6C"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p>
    <w:p w14:paraId="63B65F09" w14:textId="77777777" w:rsidR="005E6D9B" w:rsidRPr="00AE6024" w:rsidRDefault="005E6D9B" w:rsidP="00E17AB9">
      <w:pPr>
        <w:widowControl w:val="0"/>
        <w:pBdr>
          <w:top w:val="nil"/>
          <w:left w:val="nil"/>
          <w:bottom w:val="nil"/>
          <w:right w:val="nil"/>
          <w:between w:val="nil"/>
        </w:pBdr>
        <w:tabs>
          <w:tab w:val="left" w:pos="795"/>
        </w:tabs>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I. </w:t>
      </w:r>
      <w:r w:rsidRPr="00AE6024">
        <w:rPr>
          <w:rFonts w:ascii="Palatino Linotype" w:eastAsia="Palatino Linotype" w:hAnsi="Palatino Linotype" w:cs="Palatino Linotype"/>
          <w:b/>
          <w:i/>
          <w:sz w:val="22"/>
          <w:szCs w:val="22"/>
        </w:rPr>
        <w:t>Adjudicación directa:</w:t>
      </w:r>
      <w:r w:rsidRPr="00AE6024">
        <w:rPr>
          <w:rFonts w:ascii="Palatino Linotype" w:eastAsia="Palatino Linotype" w:hAnsi="Palatino Linotype" w:cs="Palatino Linotype"/>
          <w:i/>
          <w:sz w:val="22"/>
          <w:szCs w:val="22"/>
        </w:rPr>
        <w:t xml:space="preserve"> Excepción al procedimiento de licitación pública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w:t>
      </w:r>
    </w:p>
    <w:p w14:paraId="6668D547" w14:textId="77777777" w:rsidR="005E6D9B" w:rsidRPr="00AE6024" w:rsidRDefault="005E6D9B" w:rsidP="00E17AB9">
      <w:pPr>
        <w:widowControl w:val="0"/>
        <w:pBdr>
          <w:top w:val="nil"/>
          <w:left w:val="nil"/>
          <w:bottom w:val="nil"/>
          <w:right w:val="nil"/>
          <w:between w:val="nil"/>
        </w:pBdr>
        <w:tabs>
          <w:tab w:val="left" w:pos="795"/>
        </w:tabs>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w:t>
      </w:r>
    </w:p>
    <w:p w14:paraId="5ECAEC0B" w14:textId="77777777" w:rsidR="005E6D9B" w:rsidRPr="00AE6024" w:rsidRDefault="005E6D9B" w:rsidP="00E17AB9">
      <w:pPr>
        <w:widowControl w:val="0"/>
        <w:pBdr>
          <w:top w:val="nil"/>
          <w:left w:val="nil"/>
          <w:bottom w:val="nil"/>
          <w:right w:val="nil"/>
          <w:between w:val="nil"/>
        </w:pBdr>
        <w:tabs>
          <w:tab w:val="left" w:pos="795"/>
        </w:tabs>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XII.</w:t>
      </w:r>
      <w:r w:rsidRPr="00AE6024">
        <w:rPr>
          <w:rFonts w:ascii="Palatino Linotype" w:eastAsia="Palatino Linotype" w:hAnsi="Palatino Linotype" w:cs="Palatino Linotype"/>
          <w:i/>
          <w:sz w:val="22"/>
          <w:szCs w:val="22"/>
        </w:rPr>
        <w:tab/>
      </w:r>
      <w:r w:rsidRPr="00AE6024">
        <w:rPr>
          <w:rFonts w:ascii="Palatino Linotype" w:eastAsia="Palatino Linotype" w:hAnsi="Palatino Linotype" w:cs="Palatino Linotype"/>
          <w:b/>
          <w:i/>
          <w:sz w:val="22"/>
          <w:szCs w:val="22"/>
        </w:rPr>
        <w:t>Invitación restringida:</w:t>
      </w:r>
      <w:r w:rsidRPr="00AE6024">
        <w:rPr>
          <w:rFonts w:ascii="Palatino Linotype" w:eastAsia="Palatino Linotype" w:hAnsi="Palatino Linotype" w:cs="Palatino Linotype"/>
          <w:i/>
          <w:sz w:val="22"/>
          <w:szCs w:val="22"/>
        </w:rPr>
        <w:t xml:space="preserve">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w:t>
      </w:r>
    </w:p>
    <w:p w14:paraId="29CE4760"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w:t>
      </w:r>
    </w:p>
    <w:p w14:paraId="6994FE7F"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XIV.</w:t>
      </w:r>
      <w:r w:rsidRPr="00AE6024">
        <w:rPr>
          <w:rFonts w:ascii="Palatino Linotype" w:eastAsia="Palatino Linotype" w:hAnsi="Palatino Linotype" w:cs="Palatino Linotype"/>
          <w:i/>
          <w:sz w:val="22"/>
          <w:szCs w:val="22"/>
        </w:rPr>
        <w:tab/>
      </w:r>
      <w:r w:rsidRPr="00AE6024">
        <w:rPr>
          <w:rFonts w:ascii="Palatino Linotype" w:eastAsia="Palatino Linotype" w:hAnsi="Palatino Linotype" w:cs="Palatino Linotype"/>
          <w:b/>
          <w:i/>
          <w:sz w:val="22"/>
          <w:szCs w:val="22"/>
        </w:rPr>
        <w:t>Licitación pública:</w:t>
      </w:r>
      <w:r w:rsidRPr="00AE6024">
        <w:rPr>
          <w:rFonts w:ascii="Palatino Linotype" w:eastAsia="Palatino Linotype" w:hAnsi="Palatino Linotype" w:cs="Palatino Linotype"/>
          <w:i/>
          <w:sz w:val="22"/>
          <w:szCs w:val="22"/>
        </w:rPr>
        <w:t xml:space="preserve"> Modalidad de adquisición de bienes y contratación de servicios, mediante convocatoria pública que realicen la Secretaría, organismos auxiliares, tribunales administrativos o municipios, por el que se aseguran las mejores condiciones en cuanto a precio, calidad, financiamiento, oportunidad y demás circunstancias pertinentes.</w:t>
      </w:r>
    </w:p>
    <w:p w14:paraId="13F43910"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sz w:val="22"/>
          <w:szCs w:val="22"/>
        </w:rPr>
        <w:t>…</w:t>
      </w:r>
    </w:p>
    <w:p w14:paraId="1B3DD602"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XXI.</w:t>
      </w:r>
      <w:r w:rsidRPr="00AE6024">
        <w:rPr>
          <w:rFonts w:ascii="Palatino Linotype" w:eastAsia="Palatino Linotype" w:hAnsi="Palatino Linotype" w:cs="Palatino Linotype"/>
          <w:i/>
          <w:sz w:val="22"/>
          <w:szCs w:val="22"/>
        </w:rPr>
        <w:tab/>
      </w:r>
      <w:r w:rsidRPr="00AE6024">
        <w:rPr>
          <w:rFonts w:ascii="Palatino Linotype" w:eastAsia="Palatino Linotype" w:hAnsi="Palatino Linotype" w:cs="Palatino Linotype"/>
          <w:b/>
          <w:i/>
          <w:sz w:val="22"/>
          <w:szCs w:val="22"/>
        </w:rPr>
        <w:t>Procedimiento de adquisición:</w:t>
      </w:r>
      <w:r w:rsidRPr="00AE6024">
        <w:rPr>
          <w:rFonts w:ascii="Palatino Linotype" w:eastAsia="Palatino Linotype" w:hAnsi="Palatino Linotype" w:cs="Palatino Linotype"/>
          <w:i/>
          <w:sz w:val="22"/>
          <w:szCs w:val="22"/>
        </w:rPr>
        <w:t xml:space="preserve"> Conjunto de etapas por las que la Secretaría, las dependencias, organismos auxiliares, tribunales administrativos o municipios , adquieren bienes, contratan servicios o  adquieren  en  arrendamiento bienes  inmuebles  para  el cumplimiento  de  sus funciones, programas y acciones.</w:t>
      </w:r>
    </w:p>
    <w:p w14:paraId="2E47D13C" w14:textId="0E077C76"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w:t>
      </w:r>
      <w:r w:rsidR="009B3495" w:rsidRPr="00AE6024">
        <w:rPr>
          <w:rFonts w:ascii="Palatino Linotype" w:eastAsia="Palatino Linotype" w:hAnsi="Palatino Linotype" w:cs="Palatino Linotype"/>
          <w:i/>
          <w:sz w:val="22"/>
          <w:szCs w:val="22"/>
        </w:rPr>
        <w:t>” (Sic)</w:t>
      </w:r>
    </w:p>
    <w:p w14:paraId="1432C1B7" w14:textId="77777777" w:rsidR="005E6D9B" w:rsidRPr="00AE6024" w:rsidRDefault="005E6D9B" w:rsidP="00E17AB9">
      <w:pPr>
        <w:ind w:left="567" w:right="49"/>
        <w:jc w:val="both"/>
        <w:rPr>
          <w:rFonts w:ascii="Palatino Linotype" w:eastAsia="Palatino Linotype" w:hAnsi="Palatino Linotype" w:cs="Palatino Linotype"/>
          <w:i/>
          <w:sz w:val="22"/>
          <w:szCs w:val="22"/>
        </w:rPr>
      </w:pPr>
    </w:p>
    <w:p w14:paraId="7A3E57ED" w14:textId="77777777" w:rsidR="005E6D9B" w:rsidRPr="00AE6024" w:rsidRDefault="005E6D9B" w:rsidP="00E17AB9">
      <w:pPr>
        <w:spacing w:line="360" w:lineRule="auto"/>
        <w:ind w:right="49"/>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En lo que respecta a la materia del derecho de acceso a la información pública, es de destacar que de acuerdo con lo que establece el artículo 92, fracción XXIX de la Ley de Transparencia y Acceso a la Información Pública del Estado de México y Municipios los sujetos obligados deben poner a disposición de los particulares la información relacionada con los procedimientos de contratación, tal como se puede apreciar a continuación: </w:t>
      </w:r>
    </w:p>
    <w:p w14:paraId="44C0261E" w14:textId="77777777" w:rsidR="005E6D9B" w:rsidRPr="00AE6024" w:rsidRDefault="005E6D9B" w:rsidP="00E17AB9">
      <w:pPr>
        <w:spacing w:line="360" w:lineRule="auto"/>
        <w:ind w:right="49"/>
        <w:jc w:val="both"/>
        <w:rPr>
          <w:rFonts w:ascii="Palatino Linotype" w:eastAsia="Palatino Linotype" w:hAnsi="Palatino Linotype" w:cs="Palatino Linotype"/>
          <w:sz w:val="22"/>
          <w:szCs w:val="22"/>
        </w:rPr>
      </w:pPr>
    </w:p>
    <w:p w14:paraId="1A833307" w14:textId="6064C763" w:rsidR="005E6D9B" w:rsidRPr="00AE6024" w:rsidRDefault="009B3495"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Cs/>
          <w:i/>
          <w:sz w:val="22"/>
          <w:szCs w:val="22"/>
        </w:rPr>
        <w:t>“</w:t>
      </w:r>
      <w:r w:rsidR="005E6D9B" w:rsidRPr="00AE6024">
        <w:rPr>
          <w:rFonts w:ascii="Palatino Linotype" w:eastAsia="Palatino Linotype" w:hAnsi="Palatino Linotype" w:cs="Palatino Linotype"/>
          <w:b/>
          <w:i/>
          <w:sz w:val="22"/>
          <w:szCs w:val="22"/>
        </w:rPr>
        <w:t>Artículo 92.</w:t>
      </w:r>
      <w:r w:rsidR="005E6D9B" w:rsidRPr="00AE6024">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6495D20"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w:t>
      </w:r>
    </w:p>
    <w:p w14:paraId="37865657"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XXIX.</w:t>
      </w:r>
      <w:r w:rsidRPr="00AE6024">
        <w:rPr>
          <w:rFonts w:ascii="Palatino Linotype" w:eastAsia="Palatino Linotype" w:hAnsi="Palatino Linotype" w:cs="Palatino Linotype"/>
          <w:i/>
          <w:sz w:val="22"/>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37AB068C" w14:textId="77777777" w:rsidR="005E6D9B" w:rsidRPr="00AE6024" w:rsidRDefault="005E6D9B" w:rsidP="00E17AB9">
      <w:pPr>
        <w:spacing w:line="276" w:lineRule="auto"/>
        <w:ind w:left="851" w:right="616"/>
        <w:jc w:val="both"/>
        <w:rPr>
          <w:rFonts w:ascii="Palatino Linotype" w:eastAsia="Palatino Linotype" w:hAnsi="Palatino Linotype" w:cs="Palatino Linotype"/>
          <w:b/>
          <w:i/>
          <w:sz w:val="22"/>
          <w:szCs w:val="22"/>
          <w:u w:val="single"/>
        </w:rPr>
      </w:pPr>
      <w:r w:rsidRPr="00AE6024">
        <w:rPr>
          <w:rFonts w:ascii="Palatino Linotype" w:eastAsia="Palatino Linotype" w:hAnsi="Palatino Linotype" w:cs="Palatino Linotype"/>
          <w:b/>
          <w:i/>
          <w:sz w:val="22"/>
          <w:szCs w:val="22"/>
          <w:u w:val="single"/>
        </w:rPr>
        <w:t xml:space="preserve">a) De licitaciones públicas o procedimientos de invitación restringida: </w:t>
      </w:r>
    </w:p>
    <w:p w14:paraId="3726F284"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1) La convocatoria o invitación emitida, así como los fundamentos legales aplicados para llevarla a cabo; </w:t>
      </w:r>
    </w:p>
    <w:p w14:paraId="6C327AA2"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2) Los nombres de los participantes o invitados; </w:t>
      </w:r>
    </w:p>
    <w:p w14:paraId="67977A08" w14:textId="77777777" w:rsidR="005E6D9B" w:rsidRPr="00AE6024" w:rsidRDefault="005E6D9B" w:rsidP="00E17AB9">
      <w:pPr>
        <w:spacing w:line="276" w:lineRule="auto"/>
        <w:ind w:left="851" w:right="616"/>
        <w:jc w:val="both"/>
        <w:rPr>
          <w:rFonts w:ascii="Palatino Linotype" w:eastAsia="Palatino Linotype" w:hAnsi="Palatino Linotype" w:cs="Palatino Linotype"/>
          <w:bCs/>
          <w:i/>
          <w:sz w:val="22"/>
          <w:szCs w:val="22"/>
        </w:rPr>
      </w:pPr>
      <w:r w:rsidRPr="00AE6024">
        <w:rPr>
          <w:rFonts w:ascii="Palatino Linotype" w:eastAsia="Palatino Linotype" w:hAnsi="Palatino Linotype" w:cs="Palatino Linotype"/>
          <w:bCs/>
          <w:i/>
          <w:sz w:val="22"/>
          <w:szCs w:val="22"/>
        </w:rPr>
        <w:t xml:space="preserve">3) El nombre del ganador y las razones que lo justifican; </w:t>
      </w:r>
    </w:p>
    <w:p w14:paraId="39317560" w14:textId="77777777" w:rsidR="005E6D9B" w:rsidRPr="00AE6024" w:rsidRDefault="005E6D9B" w:rsidP="00E17AB9">
      <w:pPr>
        <w:spacing w:line="276" w:lineRule="auto"/>
        <w:ind w:left="851" w:right="616"/>
        <w:jc w:val="both"/>
        <w:rPr>
          <w:rFonts w:ascii="Palatino Linotype" w:eastAsia="Palatino Linotype" w:hAnsi="Palatino Linotype" w:cs="Palatino Linotype"/>
          <w:bCs/>
          <w:i/>
          <w:sz w:val="22"/>
          <w:szCs w:val="22"/>
        </w:rPr>
      </w:pPr>
      <w:r w:rsidRPr="00AE6024">
        <w:rPr>
          <w:rFonts w:ascii="Palatino Linotype" w:eastAsia="Palatino Linotype" w:hAnsi="Palatino Linotype" w:cs="Palatino Linotype"/>
          <w:bCs/>
          <w:i/>
          <w:sz w:val="22"/>
          <w:szCs w:val="22"/>
        </w:rPr>
        <w:t xml:space="preserve">4) El área solicitante y la responsable de su ejecución; </w:t>
      </w:r>
    </w:p>
    <w:p w14:paraId="3970B001"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5) Las convocatorias e invitaciones emitidas; </w:t>
      </w:r>
    </w:p>
    <w:p w14:paraId="331CDED2"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6) Los dictámenes y fallo de adjudicación; </w:t>
      </w:r>
    </w:p>
    <w:p w14:paraId="759CEA90" w14:textId="77777777" w:rsidR="005E6D9B" w:rsidRPr="00AE6024" w:rsidRDefault="005E6D9B" w:rsidP="00E17AB9">
      <w:pPr>
        <w:spacing w:line="276" w:lineRule="auto"/>
        <w:ind w:left="851" w:right="616"/>
        <w:jc w:val="both"/>
        <w:rPr>
          <w:rFonts w:ascii="Palatino Linotype" w:eastAsia="Palatino Linotype" w:hAnsi="Palatino Linotype" w:cs="Palatino Linotype"/>
          <w:b/>
          <w:i/>
          <w:sz w:val="22"/>
          <w:szCs w:val="22"/>
          <w:u w:val="single"/>
        </w:rPr>
      </w:pPr>
      <w:r w:rsidRPr="00AE6024">
        <w:rPr>
          <w:rFonts w:ascii="Palatino Linotype" w:eastAsia="Palatino Linotype" w:hAnsi="Palatino Linotype" w:cs="Palatino Linotype"/>
          <w:b/>
          <w:i/>
          <w:sz w:val="22"/>
          <w:szCs w:val="22"/>
          <w:u w:val="single"/>
        </w:rPr>
        <w:t xml:space="preserve">7) El contrato y, en su caso, sus anexos; </w:t>
      </w:r>
    </w:p>
    <w:p w14:paraId="1FDF9312"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14:paraId="5F19DDA6" w14:textId="77777777" w:rsidR="005E6D9B" w:rsidRPr="00AE6024" w:rsidRDefault="005E6D9B" w:rsidP="00E17AB9">
      <w:pPr>
        <w:spacing w:line="276" w:lineRule="auto"/>
        <w:ind w:left="851" w:right="616"/>
        <w:jc w:val="both"/>
        <w:rPr>
          <w:rFonts w:ascii="Palatino Linotype" w:eastAsia="Palatino Linotype" w:hAnsi="Palatino Linotype" w:cs="Palatino Linotype"/>
          <w:bCs/>
          <w:i/>
          <w:sz w:val="22"/>
          <w:szCs w:val="22"/>
        </w:rPr>
      </w:pPr>
      <w:r w:rsidRPr="00AE6024">
        <w:rPr>
          <w:rFonts w:ascii="Palatino Linotype" w:eastAsia="Palatino Linotype" w:hAnsi="Palatino Linotype" w:cs="Palatino Linotype"/>
          <w:bCs/>
          <w:i/>
          <w:sz w:val="22"/>
          <w:szCs w:val="22"/>
        </w:rPr>
        <w:t xml:space="preserve">9) La partida presupuestal, de conformidad con el clasificador por objeto del gasto, en el caso de ser aplicable; </w:t>
      </w:r>
    </w:p>
    <w:p w14:paraId="7E590769" w14:textId="77777777" w:rsidR="005E6D9B" w:rsidRPr="00AE6024" w:rsidRDefault="005E6D9B" w:rsidP="00E17AB9">
      <w:pPr>
        <w:spacing w:line="276" w:lineRule="auto"/>
        <w:ind w:left="851" w:right="616"/>
        <w:jc w:val="both"/>
        <w:rPr>
          <w:rFonts w:ascii="Palatino Linotype" w:eastAsia="Palatino Linotype" w:hAnsi="Palatino Linotype" w:cs="Palatino Linotype"/>
          <w:bCs/>
          <w:i/>
          <w:sz w:val="22"/>
          <w:szCs w:val="22"/>
        </w:rPr>
      </w:pPr>
      <w:r w:rsidRPr="00AE6024">
        <w:rPr>
          <w:rFonts w:ascii="Palatino Linotype" w:eastAsia="Palatino Linotype" w:hAnsi="Palatino Linotype" w:cs="Palatino Linotype"/>
          <w:bCs/>
          <w:i/>
          <w:sz w:val="22"/>
          <w:szCs w:val="22"/>
        </w:rPr>
        <w:t xml:space="preserve">10) Origen de los recursos especificando si son federales, estatales o municipales, así como el tipo de fondo de participación o aportación respectiva; </w:t>
      </w:r>
    </w:p>
    <w:p w14:paraId="387E4CBE"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11) Los convenios modificatorios que, en su caso, sean firmados, precisando el objeto y la fecha de celebración; </w:t>
      </w:r>
    </w:p>
    <w:p w14:paraId="6052E9C4"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12) Los informes de avance físico y financiero sobre las obras o servicios contratados; </w:t>
      </w:r>
    </w:p>
    <w:p w14:paraId="67DEEEC0"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13) El convenio de terminación; y </w:t>
      </w:r>
    </w:p>
    <w:p w14:paraId="6E7A20D3"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14) El finiquito. </w:t>
      </w:r>
    </w:p>
    <w:p w14:paraId="5E4A4020"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p>
    <w:p w14:paraId="618B0708" w14:textId="77777777" w:rsidR="005E6D9B" w:rsidRPr="00AE6024" w:rsidRDefault="005E6D9B" w:rsidP="00E17AB9">
      <w:pPr>
        <w:spacing w:line="276" w:lineRule="auto"/>
        <w:ind w:left="851" w:right="616"/>
        <w:jc w:val="both"/>
        <w:rPr>
          <w:rFonts w:ascii="Palatino Linotype" w:eastAsia="Palatino Linotype" w:hAnsi="Palatino Linotype" w:cs="Palatino Linotype"/>
          <w:b/>
          <w:i/>
          <w:sz w:val="22"/>
          <w:szCs w:val="22"/>
        </w:rPr>
      </w:pPr>
      <w:r w:rsidRPr="00AE6024">
        <w:rPr>
          <w:rFonts w:ascii="Palatino Linotype" w:eastAsia="Palatino Linotype" w:hAnsi="Palatino Linotype" w:cs="Palatino Linotype"/>
          <w:b/>
          <w:i/>
          <w:sz w:val="22"/>
          <w:szCs w:val="22"/>
        </w:rPr>
        <w:t xml:space="preserve">b) De las adjudicaciones directas: </w:t>
      </w:r>
    </w:p>
    <w:p w14:paraId="2D999DF7"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1) La propuesta enviada por el participante; </w:t>
      </w:r>
    </w:p>
    <w:p w14:paraId="794DE152"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2) Los motivos y fundamentos legales aplicados para llevarla a cabo; </w:t>
      </w:r>
    </w:p>
    <w:p w14:paraId="3BCA09C4"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3) La autorización del ejercicio de la opción; </w:t>
      </w:r>
    </w:p>
    <w:p w14:paraId="50E56B29"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4) En su caso, las cotizaciones consideradas, especificando los nombres de los proveedores y sus montos; </w:t>
      </w:r>
    </w:p>
    <w:p w14:paraId="0C4CDE43"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5) El nombre de la persona física o jurídica colectiva adjudicada; </w:t>
      </w:r>
    </w:p>
    <w:p w14:paraId="7BF7660F"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6) La unidad administrativa solicitante y la responsable de su ejecución; </w:t>
      </w:r>
    </w:p>
    <w:p w14:paraId="5D1356B7"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7) El número, fecha, el monto del contrato y el plazo de entrega o de ejecución de los servicios u obra; </w:t>
      </w:r>
    </w:p>
    <w:p w14:paraId="49F2A1B1"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14:paraId="7C31DCC3"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9) Los informes de avance sobre las obras o servicios contratados; </w:t>
      </w:r>
    </w:p>
    <w:p w14:paraId="1FEF2066" w14:textId="77777777"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10) El convenio de terminación; y </w:t>
      </w:r>
    </w:p>
    <w:p w14:paraId="33BAB0C3" w14:textId="6907BD25" w:rsidR="005E6D9B" w:rsidRPr="00AE6024" w:rsidRDefault="005E6D9B"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11) El finiquito.</w:t>
      </w:r>
      <w:r w:rsidR="009B3495" w:rsidRPr="00AE6024">
        <w:rPr>
          <w:rFonts w:ascii="Palatino Linotype" w:eastAsia="Palatino Linotype" w:hAnsi="Palatino Linotype" w:cs="Palatino Linotype"/>
          <w:i/>
          <w:sz w:val="22"/>
          <w:szCs w:val="22"/>
        </w:rPr>
        <w:t>” (Sic)</w:t>
      </w:r>
    </w:p>
    <w:p w14:paraId="1C1BFC2A" w14:textId="77777777" w:rsidR="005E6D9B" w:rsidRPr="00AE6024" w:rsidRDefault="005E6D9B" w:rsidP="00E17AB9">
      <w:pPr>
        <w:spacing w:line="360" w:lineRule="auto"/>
        <w:ind w:right="49"/>
        <w:jc w:val="both"/>
        <w:rPr>
          <w:rFonts w:ascii="Palatino Linotype" w:eastAsia="Palatino Linotype" w:hAnsi="Palatino Linotype" w:cs="Palatino Linotype"/>
          <w:sz w:val="22"/>
          <w:szCs w:val="22"/>
        </w:rPr>
      </w:pPr>
    </w:p>
    <w:p w14:paraId="2ACE6C9C" w14:textId="6F76B85A" w:rsidR="00A62874" w:rsidRPr="00AE6024" w:rsidRDefault="005E6D9B" w:rsidP="00E17AB9">
      <w:pPr>
        <w:spacing w:line="360" w:lineRule="auto"/>
        <w:ind w:right="49"/>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Es así que se tiene que, la información relacionada con estos procedimientos, es información que se debe transparentar y poner a disposición del público, toda vez que se tratan de obligaciones de transparencia que todos los sujetos obligados deben acatar. Además de ello, se puntualiza que, dentro de la información de naturaleza pública se advierten los documentos que desea obtener la parte </w:t>
      </w:r>
      <w:r w:rsidRPr="00AE6024">
        <w:rPr>
          <w:rFonts w:ascii="Palatino Linotype" w:eastAsia="Palatino Linotype" w:hAnsi="Palatino Linotype" w:cs="Palatino Linotype"/>
          <w:b/>
          <w:bCs/>
          <w:sz w:val="22"/>
          <w:szCs w:val="22"/>
        </w:rPr>
        <w:t>Recurrente</w:t>
      </w:r>
      <w:r w:rsidR="000C231A" w:rsidRPr="00AE6024">
        <w:rPr>
          <w:rFonts w:ascii="Palatino Linotype" w:eastAsia="Palatino Linotype" w:hAnsi="Palatino Linotype" w:cs="Palatino Linotype"/>
          <w:sz w:val="22"/>
          <w:szCs w:val="22"/>
        </w:rPr>
        <w:t xml:space="preserve">, como lo son los contratos. </w:t>
      </w:r>
    </w:p>
    <w:p w14:paraId="04633ED6" w14:textId="77777777" w:rsidR="00A62874" w:rsidRPr="00AE6024" w:rsidRDefault="00A62874" w:rsidP="00E17AB9">
      <w:pPr>
        <w:spacing w:line="360" w:lineRule="auto"/>
        <w:jc w:val="both"/>
        <w:rPr>
          <w:rFonts w:ascii="Palatino Linotype" w:eastAsia="Palatino Linotype" w:hAnsi="Palatino Linotype" w:cs="Palatino Linotype"/>
          <w:sz w:val="22"/>
          <w:szCs w:val="22"/>
        </w:rPr>
      </w:pPr>
    </w:p>
    <w:p w14:paraId="68A439EF" w14:textId="15B08423" w:rsidR="005E6D9B" w:rsidRPr="00AE6024" w:rsidRDefault="005E6D9B" w:rsidP="00E17AB9">
      <w:pPr>
        <w:spacing w:line="360" w:lineRule="auto"/>
        <w:ind w:right="49"/>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Ahora bien, en lo que compete al </w:t>
      </w:r>
      <w:r w:rsidRPr="00AE6024">
        <w:rPr>
          <w:rFonts w:ascii="Palatino Linotype" w:eastAsia="Palatino Linotype" w:hAnsi="Palatino Linotype" w:cs="Palatino Linotype"/>
          <w:b/>
          <w:bCs/>
          <w:sz w:val="22"/>
          <w:szCs w:val="22"/>
        </w:rPr>
        <w:t>Sujeto Obligado</w:t>
      </w:r>
      <w:r w:rsidRPr="00AE6024">
        <w:rPr>
          <w:rFonts w:ascii="Palatino Linotype" w:eastAsia="Palatino Linotype" w:hAnsi="Palatino Linotype" w:cs="Palatino Linotype"/>
          <w:sz w:val="22"/>
          <w:szCs w:val="22"/>
        </w:rPr>
        <w:t xml:space="preserve">, el </w:t>
      </w:r>
      <w:r w:rsidR="00E66670" w:rsidRPr="00AE6024">
        <w:rPr>
          <w:rFonts w:ascii="Palatino Linotype" w:eastAsia="Palatino Linotype" w:hAnsi="Palatino Linotype" w:cs="Palatino Linotype"/>
          <w:sz w:val="22"/>
          <w:szCs w:val="22"/>
        </w:rPr>
        <w:t xml:space="preserve">Bando Municipal de Texcoco y el Reglamento de la Dirección General de Administración </w:t>
      </w:r>
      <w:r w:rsidRPr="00AE6024">
        <w:rPr>
          <w:rFonts w:ascii="Palatino Linotype" w:eastAsia="Palatino Linotype" w:hAnsi="Palatino Linotype" w:cs="Palatino Linotype"/>
          <w:sz w:val="22"/>
          <w:szCs w:val="22"/>
        </w:rPr>
        <w:t>establece</w:t>
      </w:r>
      <w:r w:rsidR="00E66670" w:rsidRPr="00AE6024">
        <w:rPr>
          <w:rFonts w:ascii="Palatino Linotype" w:eastAsia="Palatino Linotype" w:hAnsi="Palatino Linotype" w:cs="Palatino Linotype"/>
          <w:sz w:val="22"/>
          <w:szCs w:val="22"/>
        </w:rPr>
        <w:t>n, que se auxiliara de una</w:t>
      </w:r>
      <w:r w:rsidRPr="00AE6024">
        <w:rPr>
          <w:rFonts w:ascii="Palatino Linotype" w:eastAsia="Palatino Linotype" w:hAnsi="Palatino Linotype" w:cs="Palatino Linotype"/>
          <w:sz w:val="22"/>
          <w:szCs w:val="22"/>
        </w:rPr>
        <w:t xml:space="preserve"> </w:t>
      </w:r>
      <w:r w:rsidR="00E66670" w:rsidRPr="00AE6024">
        <w:rPr>
          <w:rFonts w:ascii="Palatino Linotype" w:eastAsia="Palatino Linotype" w:hAnsi="Palatino Linotype" w:cs="Palatino Linotype"/>
          <w:sz w:val="22"/>
          <w:szCs w:val="22"/>
        </w:rPr>
        <w:t>Dirección General de Administración</w:t>
      </w:r>
      <w:r w:rsidRPr="00AE6024">
        <w:rPr>
          <w:rFonts w:ascii="Palatino Linotype" w:eastAsia="Palatino Linotype" w:hAnsi="Palatino Linotype" w:cs="Palatino Linotype"/>
          <w:sz w:val="22"/>
          <w:szCs w:val="22"/>
        </w:rPr>
        <w:t xml:space="preserve">, misma que </w:t>
      </w:r>
      <w:r w:rsidR="00E66670" w:rsidRPr="00AE6024">
        <w:rPr>
          <w:rFonts w:ascii="Palatino Linotype" w:eastAsia="Palatino Linotype" w:hAnsi="Palatino Linotype" w:cs="Palatino Linotype"/>
          <w:sz w:val="22"/>
          <w:szCs w:val="22"/>
        </w:rPr>
        <w:t>se encargara de vigilar el cumplimiento respecto a los procedimientos conducentes de las adquisiciones, los arrendamientos y las contrataciones de servicios que resulten aplicables, para ello, se auxiliara de una Subdirección de Licitaciones y Adquisiciones; la cual se encargara de elaborar los contratos de adquisiciones y de servicios de competencia municipal</w:t>
      </w:r>
      <w:r w:rsidRPr="00AE6024">
        <w:rPr>
          <w:rFonts w:ascii="Palatino Linotype" w:eastAsia="Palatino Linotype" w:hAnsi="Palatino Linotype" w:cs="Palatino Linotype"/>
          <w:sz w:val="22"/>
          <w:szCs w:val="22"/>
        </w:rPr>
        <w:t xml:space="preserve">; </w:t>
      </w:r>
      <w:r w:rsidR="00E66670" w:rsidRPr="00AE6024">
        <w:rPr>
          <w:rFonts w:ascii="Palatino Linotype" w:eastAsia="Palatino Linotype" w:hAnsi="Palatino Linotype" w:cs="Palatino Linotype"/>
          <w:sz w:val="22"/>
          <w:szCs w:val="22"/>
        </w:rPr>
        <w:t xml:space="preserve">asimismo </w:t>
      </w:r>
      <w:r w:rsidRPr="00AE6024">
        <w:rPr>
          <w:rFonts w:ascii="Palatino Linotype" w:eastAsia="Palatino Linotype" w:hAnsi="Palatino Linotype" w:cs="Palatino Linotype"/>
          <w:sz w:val="22"/>
          <w:szCs w:val="22"/>
        </w:rPr>
        <w:t>contara con las siguientes funciones:</w:t>
      </w:r>
    </w:p>
    <w:p w14:paraId="6212EBAB" w14:textId="77777777" w:rsidR="006C68C3" w:rsidRPr="00AE6024" w:rsidRDefault="006C68C3" w:rsidP="00E17AB9">
      <w:pPr>
        <w:spacing w:line="360" w:lineRule="auto"/>
        <w:jc w:val="both"/>
        <w:rPr>
          <w:rFonts w:ascii="Palatino Linotype" w:eastAsia="Palatino Linotype" w:hAnsi="Palatino Linotype" w:cs="Palatino Linotype"/>
          <w:sz w:val="22"/>
          <w:szCs w:val="22"/>
        </w:rPr>
      </w:pPr>
    </w:p>
    <w:p w14:paraId="2AC44DB5" w14:textId="0CBE2A28" w:rsidR="000C231A" w:rsidRPr="00AE6024" w:rsidRDefault="007F091A"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w:t>
      </w:r>
      <w:r w:rsidR="000C231A" w:rsidRPr="00AE6024">
        <w:rPr>
          <w:rFonts w:ascii="Palatino Linotype" w:eastAsia="Palatino Linotype" w:hAnsi="Palatino Linotype" w:cs="Palatino Linotype"/>
          <w:b/>
          <w:i/>
          <w:iCs/>
          <w:sz w:val="22"/>
          <w:szCs w:val="22"/>
        </w:rPr>
        <w:t xml:space="preserve">Artículo 83. </w:t>
      </w:r>
      <w:r w:rsidR="000C231A" w:rsidRPr="00AE6024">
        <w:rPr>
          <w:rFonts w:ascii="Palatino Linotype" w:eastAsia="Palatino Linotype" w:hAnsi="Palatino Linotype" w:cs="Palatino Linotype"/>
          <w:i/>
          <w:iCs/>
          <w:sz w:val="22"/>
          <w:szCs w:val="22"/>
        </w:rPr>
        <w:t xml:space="preserve">La </w:t>
      </w:r>
      <w:r w:rsidR="000C231A" w:rsidRPr="00AE6024">
        <w:rPr>
          <w:rFonts w:ascii="Palatino Linotype" w:eastAsia="Palatino Linotype" w:hAnsi="Palatino Linotype" w:cs="Palatino Linotype"/>
          <w:b/>
          <w:i/>
          <w:iCs/>
          <w:sz w:val="22"/>
          <w:szCs w:val="22"/>
        </w:rPr>
        <w:t>Dirección General de Administración es la dependencia encargada de brindar el soporte material, técnico, humano, administrativo y organizacional, a las diferentes áreas que conforman la Administración Pública Municipal</w:t>
      </w:r>
      <w:r w:rsidR="000C231A" w:rsidRPr="00AE6024">
        <w:rPr>
          <w:rFonts w:ascii="Palatino Linotype" w:eastAsia="Palatino Linotype" w:hAnsi="Palatino Linotype" w:cs="Palatino Linotype"/>
          <w:i/>
          <w:iCs/>
          <w:sz w:val="22"/>
          <w:szCs w:val="22"/>
        </w:rPr>
        <w:t>, en apego a los procedimientos legales en la materia y en congruencia con las políticas públicas establecidas en el Plan de Desarrollo Municipal.</w:t>
      </w:r>
    </w:p>
    <w:p w14:paraId="546CF83F" w14:textId="77777777" w:rsidR="000C231A" w:rsidRPr="00AE6024" w:rsidRDefault="000C231A" w:rsidP="00E17AB9">
      <w:pPr>
        <w:spacing w:line="276" w:lineRule="auto"/>
        <w:ind w:left="851" w:right="616"/>
        <w:jc w:val="both"/>
        <w:rPr>
          <w:rFonts w:ascii="Palatino Linotype" w:eastAsia="Palatino Linotype" w:hAnsi="Palatino Linotype" w:cs="Palatino Linotype"/>
          <w:i/>
          <w:iCs/>
          <w:sz w:val="22"/>
          <w:szCs w:val="22"/>
        </w:rPr>
      </w:pPr>
    </w:p>
    <w:p w14:paraId="56F8382C" w14:textId="750D5174" w:rsidR="000C231A" w:rsidRPr="00AE6024" w:rsidRDefault="000C231A" w:rsidP="00E17AB9">
      <w:pPr>
        <w:spacing w:line="276" w:lineRule="auto"/>
        <w:ind w:left="851" w:right="616"/>
        <w:jc w:val="both"/>
        <w:rPr>
          <w:rFonts w:ascii="Palatino Linotype" w:eastAsia="Palatino Linotype" w:hAnsi="Palatino Linotype" w:cs="Palatino Linotype"/>
          <w:b/>
          <w:i/>
          <w:iCs/>
          <w:sz w:val="22"/>
          <w:szCs w:val="22"/>
          <w:u w:val="single"/>
        </w:rPr>
      </w:pPr>
      <w:r w:rsidRPr="00AE6024">
        <w:rPr>
          <w:rFonts w:ascii="Palatino Linotype" w:eastAsia="Palatino Linotype" w:hAnsi="Palatino Linotype" w:cs="Palatino Linotype"/>
          <w:i/>
          <w:iCs/>
          <w:sz w:val="22"/>
          <w:szCs w:val="22"/>
        </w:rPr>
        <w:t xml:space="preserve">De igual forma, bajo la conducción de disciplina presupuestal, difundirá entre las dependencias la adecuada planeación, programación y obtención de bienes muebles y servicios que requiera el Ayuntamiento y las diversas áreas, debiendo </w:t>
      </w:r>
      <w:r w:rsidRPr="00AE6024">
        <w:rPr>
          <w:rFonts w:ascii="Palatino Linotype" w:eastAsia="Palatino Linotype" w:hAnsi="Palatino Linotype" w:cs="Palatino Linotype"/>
          <w:b/>
          <w:i/>
          <w:iCs/>
          <w:sz w:val="22"/>
          <w:szCs w:val="22"/>
          <w:u w:val="single"/>
        </w:rPr>
        <w:t>vigilar el cumplimiento respecto a los procedimientos conducentes de las adquisiciones, los arrendamientos y las contrataciones de servicios que resulten aplicables.</w:t>
      </w:r>
    </w:p>
    <w:p w14:paraId="0B8FD345" w14:textId="77777777" w:rsidR="000C231A" w:rsidRPr="00AE6024" w:rsidRDefault="000C231A"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Las demás que le instruya el Ayuntamiento y el presidente municipal constitucional en el ejercicio de sus facultades. De igual forma, las que expresamente le otorguen otros ordenamientos jurídicos o administrativos.</w:t>
      </w:r>
    </w:p>
    <w:p w14:paraId="385949B2" w14:textId="77777777" w:rsidR="000C231A" w:rsidRPr="00AE6024" w:rsidRDefault="000C231A" w:rsidP="00E17AB9">
      <w:pPr>
        <w:spacing w:line="276" w:lineRule="auto"/>
        <w:ind w:left="851" w:right="616"/>
        <w:jc w:val="both"/>
        <w:rPr>
          <w:rFonts w:ascii="Palatino Linotype" w:eastAsia="Palatino Linotype" w:hAnsi="Palatino Linotype" w:cs="Palatino Linotype"/>
          <w:i/>
          <w:iCs/>
          <w:sz w:val="22"/>
          <w:szCs w:val="22"/>
        </w:rPr>
      </w:pPr>
    </w:p>
    <w:p w14:paraId="0BCFE8C5" w14:textId="22787A26" w:rsidR="000C231A" w:rsidRPr="00AE6024" w:rsidRDefault="000C231A"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Artículo 84. Para el eficiente y eficaz ejercicio de sus atribuciones, la Dirección General de Administración contará con las siguientes áreas administrativas:</w:t>
      </w:r>
    </w:p>
    <w:p w14:paraId="02F2D16F" w14:textId="77777777" w:rsidR="000C231A" w:rsidRPr="00AE6024" w:rsidRDefault="000C231A" w:rsidP="00E17AB9">
      <w:pPr>
        <w:spacing w:line="276" w:lineRule="auto"/>
        <w:ind w:left="851" w:right="616"/>
        <w:jc w:val="both"/>
        <w:rPr>
          <w:rFonts w:ascii="Palatino Linotype" w:eastAsia="Palatino Linotype" w:hAnsi="Palatino Linotype" w:cs="Palatino Linotype"/>
          <w:i/>
          <w:iCs/>
          <w:sz w:val="22"/>
          <w:szCs w:val="22"/>
        </w:rPr>
      </w:pPr>
    </w:p>
    <w:p w14:paraId="42217E45" w14:textId="77777777" w:rsidR="000C231A" w:rsidRPr="00AE6024" w:rsidRDefault="000C231A"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I. Subdirección de Recursos Humanos y Nómina;</w:t>
      </w:r>
    </w:p>
    <w:p w14:paraId="19F5F975" w14:textId="77777777" w:rsidR="000C231A" w:rsidRPr="00AE6024" w:rsidRDefault="000C231A" w:rsidP="00E17AB9">
      <w:pPr>
        <w:spacing w:line="276" w:lineRule="auto"/>
        <w:ind w:left="851" w:right="616"/>
        <w:jc w:val="both"/>
        <w:rPr>
          <w:rFonts w:ascii="Palatino Linotype" w:eastAsia="Palatino Linotype" w:hAnsi="Palatino Linotype" w:cs="Palatino Linotype"/>
          <w:b/>
          <w:i/>
          <w:iCs/>
          <w:sz w:val="22"/>
          <w:szCs w:val="22"/>
        </w:rPr>
      </w:pPr>
      <w:r w:rsidRPr="00AE6024">
        <w:rPr>
          <w:rFonts w:ascii="Palatino Linotype" w:eastAsia="Palatino Linotype" w:hAnsi="Palatino Linotype" w:cs="Palatino Linotype"/>
          <w:i/>
          <w:iCs/>
          <w:sz w:val="22"/>
          <w:szCs w:val="22"/>
        </w:rPr>
        <w:t xml:space="preserve">II. </w:t>
      </w:r>
      <w:r w:rsidRPr="00AE6024">
        <w:rPr>
          <w:rFonts w:ascii="Palatino Linotype" w:eastAsia="Palatino Linotype" w:hAnsi="Palatino Linotype" w:cs="Palatino Linotype"/>
          <w:b/>
          <w:i/>
          <w:iCs/>
          <w:sz w:val="22"/>
          <w:szCs w:val="22"/>
        </w:rPr>
        <w:t>Subdirección de Licitaciones y Adquisiciones;</w:t>
      </w:r>
    </w:p>
    <w:p w14:paraId="0C6FAF8F" w14:textId="77777777" w:rsidR="000C231A" w:rsidRPr="00AE6024" w:rsidRDefault="000C231A"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III. Subdirección de Servicios Generales;</w:t>
      </w:r>
    </w:p>
    <w:p w14:paraId="33AEC150" w14:textId="77777777" w:rsidR="000C231A" w:rsidRPr="00AE6024" w:rsidRDefault="000C231A"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IV. Coordinación de Sistemas y Soporte Técnico; y,</w:t>
      </w:r>
    </w:p>
    <w:p w14:paraId="47A4262D" w14:textId="523AF506" w:rsidR="000C231A" w:rsidRPr="00AE6024" w:rsidRDefault="000C231A"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V. Combustibles y parque vehicular.</w:t>
      </w:r>
    </w:p>
    <w:p w14:paraId="7F596223" w14:textId="281E1941" w:rsidR="000C231A" w:rsidRPr="00AE6024" w:rsidRDefault="00E66670"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 xml:space="preserve">… </w:t>
      </w:r>
    </w:p>
    <w:p w14:paraId="2316D818" w14:textId="218E8624" w:rsidR="000C231A" w:rsidRPr="00AE6024" w:rsidRDefault="000C231A"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b/>
          <w:i/>
          <w:iCs/>
          <w:sz w:val="22"/>
          <w:szCs w:val="22"/>
        </w:rPr>
        <w:t>Artículo 32. El Subdirector de Licitaciones y Adquisiciones</w:t>
      </w:r>
      <w:r w:rsidRPr="00AE6024">
        <w:rPr>
          <w:rFonts w:ascii="Palatino Linotype" w:eastAsia="Palatino Linotype" w:hAnsi="Palatino Linotype" w:cs="Palatino Linotype"/>
          <w:i/>
          <w:iCs/>
          <w:sz w:val="22"/>
          <w:szCs w:val="22"/>
        </w:rPr>
        <w:t xml:space="preserve"> cuenta con las </w:t>
      </w:r>
      <w:r w:rsidRPr="00AE6024">
        <w:rPr>
          <w:rFonts w:ascii="Palatino Linotype" w:eastAsia="Palatino Linotype" w:hAnsi="Palatino Linotype" w:cs="Palatino Linotype"/>
          <w:b/>
          <w:i/>
          <w:iCs/>
          <w:sz w:val="22"/>
          <w:szCs w:val="22"/>
        </w:rPr>
        <w:t>siguientes atribuciones:</w:t>
      </w:r>
      <w:r w:rsidRPr="00AE6024">
        <w:rPr>
          <w:rFonts w:ascii="Palatino Linotype" w:eastAsia="Palatino Linotype" w:hAnsi="Palatino Linotype" w:cs="Palatino Linotype"/>
          <w:b/>
          <w:i/>
          <w:iCs/>
          <w:sz w:val="22"/>
          <w:szCs w:val="22"/>
        </w:rPr>
        <w:cr/>
      </w:r>
    </w:p>
    <w:p w14:paraId="380BF0E8" w14:textId="050D0CCD" w:rsidR="00E41A51" w:rsidRPr="00AE6024" w:rsidRDefault="00E41A51" w:rsidP="00E17AB9">
      <w:pPr>
        <w:spacing w:line="276" w:lineRule="auto"/>
        <w:ind w:left="851" w:right="616"/>
        <w:jc w:val="both"/>
        <w:rPr>
          <w:rFonts w:ascii="Palatino Linotype" w:eastAsia="Palatino Linotype" w:hAnsi="Palatino Linotype" w:cs="Palatino Linotype"/>
          <w:b/>
          <w:i/>
          <w:iCs/>
          <w:sz w:val="22"/>
          <w:szCs w:val="22"/>
        </w:rPr>
      </w:pPr>
      <w:r w:rsidRPr="00AE6024">
        <w:rPr>
          <w:rFonts w:ascii="Palatino Linotype" w:eastAsia="Palatino Linotype" w:hAnsi="Palatino Linotype" w:cs="Palatino Linotype"/>
          <w:b/>
          <w:i/>
          <w:iCs/>
          <w:sz w:val="22"/>
          <w:szCs w:val="22"/>
        </w:rPr>
        <w:t>I. Llevar a cabo los procedimientos para la adquisición de bienes y contratación de servicios apegados a las disposiciones legales aplicables;</w:t>
      </w:r>
    </w:p>
    <w:p w14:paraId="6BCC2AAD" w14:textId="78D3E85E" w:rsidR="00E41A51" w:rsidRPr="00AE6024" w:rsidRDefault="00E41A51"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II. Mantener un sistema de compras eficiente y efectivo garantizando el flujo continuo de bienes y servicios que se requieran;</w:t>
      </w:r>
    </w:p>
    <w:p w14:paraId="71EF6BA4" w14:textId="62D88944" w:rsidR="00E41A51" w:rsidRPr="00AE6024" w:rsidRDefault="00E41A51"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b/>
          <w:i/>
          <w:iCs/>
          <w:sz w:val="22"/>
          <w:szCs w:val="22"/>
        </w:rPr>
        <w:t xml:space="preserve">III. Coordinar y ejecutar los procesos de licitaciones para la adquisición de bienes y servicios, </w:t>
      </w:r>
      <w:r w:rsidRPr="00AE6024">
        <w:rPr>
          <w:rFonts w:ascii="Palatino Linotype" w:eastAsia="Palatino Linotype" w:hAnsi="Palatino Linotype" w:cs="Palatino Linotype"/>
          <w:i/>
          <w:iCs/>
          <w:sz w:val="22"/>
          <w:szCs w:val="22"/>
        </w:rPr>
        <w:t>cuando así sea requerido;</w:t>
      </w:r>
    </w:p>
    <w:p w14:paraId="14C5C5B2" w14:textId="11862221" w:rsidR="00E41A51" w:rsidRPr="00AE6024" w:rsidRDefault="00E41A51"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IV. Recibir y analizar las solicitudes para la adquisición de materiales, suministros, y contratación de servicios solicitados por las diferentes áreas de la Administración Pública Municipal;</w:t>
      </w:r>
    </w:p>
    <w:p w14:paraId="1E0AFBBC" w14:textId="37F73851" w:rsidR="00E41A51" w:rsidRPr="00AE6024" w:rsidRDefault="00E41A51"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V. Distribuir las órdenes de compra a proveedores para el abastecimiento de materiales y suministros;</w:t>
      </w:r>
    </w:p>
    <w:p w14:paraId="02EE94E2" w14:textId="6299CC80" w:rsidR="00E41A51" w:rsidRPr="00AE6024" w:rsidRDefault="00E41A51"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VI. Recibir y analizar las propuestas técnicas y económicas de proveedores;</w:t>
      </w:r>
    </w:p>
    <w:p w14:paraId="730BA396" w14:textId="3351B8B6" w:rsidR="00E41A51" w:rsidRPr="00AE6024" w:rsidRDefault="00E41A51"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VII. Supervisar directamente las operaciones de compras, revisando expedientes, cotizaciones, y documentos relacionados a compras menores;</w:t>
      </w:r>
    </w:p>
    <w:p w14:paraId="06B89667" w14:textId="0C2457B4" w:rsidR="00E41A51" w:rsidRPr="00AE6024" w:rsidRDefault="00E41A51"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VIII. Supervisar la administración del almacén, controlando y resguardando los bienes y materiales en tanto sean entregados a las Dependencias de la Administración Pública Municipal que lo requieren;</w:t>
      </w:r>
    </w:p>
    <w:p w14:paraId="16FD1B70" w14:textId="20AC6F4A" w:rsidR="00E41A51" w:rsidRPr="00AE6024" w:rsidRDefault="00E41A51"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IX. Asegurar la transparencia del manejo de documentos e información presentada por los proveedores;</w:t>
      </w:r>
    </w:p>
    <w:p w14:paraId="6624C18C" w14:textId="44753D0A" w:rsidR="00E41A51" w:rsidRPr="00AE6024" w:rsidRDefault="00E41A51" w:rsidP="00E17AB9">
      <w:pPr>
        <w:spacing w:line="276" w:lineRule="auto"/>
        <w:ind w:left="851" w:right="616"/>
        <w:jc w:val="both"/>
        <w:rPr>
          <w:rFonts w:ascii="Palatino Linotype" w:eastAsia="Palatino Linotype" w:hAnsi="Palatino Linotype" w:cs="Palatino Linotype"/>
          <w:b/>
          <w:i/>
          <w:iCs/>
          <w:sz w:val="22"/>
          <w:szCs w:val="22"/>
        </w:rPr>
      </w:pPr>
      <w:r w:rsidRPr="00AE6024">
        <w:rPr>
          <w:rFonts w:ascii="Palatino Linotype" w:eastAsia="Palatino Linotype" w:hAnsi="Palatino Linotype" w:cs="Palatino Linotype"/>
          <w:i/>
          <w:iCs/>
          <w:sz w:val="22"/>
          <w:szCs w:val="22"/>
        </w:rPr>
        <w:t xml:space="preserve">X. </w:t>
      </w:r>
      <w:r w:rsidRPr="00AE6024">
        <w:rPr>
          <w:rFonts w:ascii="Palatino Linotype" w:eastAsia="Palatino Linotype" w:hAnsi="Palatino Linotype" w:cs="Palatino Linotype"/>
          <w:b/>
          <w:i/>
          <w:iCs/>
          <w:sz w:val="22"/>
          <w:szCs w:val="22"/>
          <w:u w:val="single"/>
        </w:rPr>
        <w:t>Elaborar los contratos de adquisiciones y de servicios de competencia municipal;</w:t>
      </w:r>
    </w:p>
    <w:p w14:paraId="50AF6CC9" w14:textId="5F064BA2" w:rsidR="00E41A51" w:rsidRPr="00AE6024" w:rsidRDefault="00E41A51"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XI. Recepción de facturas y respaldo documental por parte de proveedores, posterior a la recepción de bienes o servicios adquiridos;</w:t>
      </w:r>
    </w:p>
    <w:p w14:paraId="4A87B3CD" w14:textId="302FA0EC" w:rsidR="00E41A51" w:rsidRPr="00AE6024" w:rsidRDefault="00E41A51"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XII. Coordinación de acciones de logística en la realización de eventos oficiales;</w:t>
      </w:r>
    </w:p>
    <w:p w14:paraId="53099F01" w14:textId="77777777" w:rsidR="00E41A51" w:rsidRPr="00AE6024" w:rsidRDefault="00E41A51"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XIII. Autorizar el financiamiento de pedidos y la contratación de servicios;</w:t>
      </w:r>
    </w:p>
    <w:p w14:paraId="07CF094B" w14:textId="77777777" w:rsidR="00E66670" w:rsidRPr="00AE6024" w:rsidRDefault="00E41A51"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XIV. Someter a consideración la autorización de prórrogas para la entrega de bienes y servicios que sean solicitados por los proveedores o</w:t>
      </w:r>
      <w:r w:rsidR="00E66670" w:rsidRPr="00AE6024">
        <w:rPr>
          <w:rFonts w:ascii="Palatino Linotype" w:eastAsia="Palatino Linotype" w:hAnsi="Palatino Linotype" w:cs="Palatino Linotype"/>
          <w:i/>
          <w:iCs/>
          <w:sz w:val="22"/>
          <w:szCs w:val="22"/>
        </w:rPr>
        <w:t xml:space="preserve"> prestadores de servicios;</w:t>
      </w:r>
    </w:p>
    <w:p w14:paraId="2CA42A09" w14:textId="77777777" w:rsidR="00E66670" w:rsidRPr="00AE6024" w:rsidRDefault="00E66670"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XV. Mantener actualizado el padrón de proveedores;</w:t>
      </w:r>
    </w:p>
    <w:p w14:paraId="1D8AC930" w14:textId="47FD5F16" w:rsidR="00E66670" w:rsidRPr="00AE6024" w:rsidRDefault="00E66670"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XVI. Controlar y vigilar el manejo y operación del almacén municipal y ordenarlo de acuerdo a sus características;</w:t>
      </w:r>
    </w:p>
    <w:p w14:paraId="7054F094" w14:textId="77777777" w:rsidR="00E66670" w:rsidRPr="00AE6024" w:rsidRDefault="00E66670"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XVII. Integrar el sistema anual de adquisiciones de bienes y servicios, y</w:t>
      </w:r>
    </w:p>
    <w:p w14:paraId="3E6CE277" w14:textId="7195A536" w:rsidR="000C231A" w:rsidRPr="00AE6024" w:rsidRDefault="00E66670"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XVIII. Las demás que les sean solicitadas por el Director.”</w:t>
      </w:r>
    </w:p>
    <w:p w14:paraId="25BB9E4C" w14:textId="5EA6BC2F" w:rsidR="00E66670" w:rsidRPr="00AE6024" w:rsidRDefault="00E66670" w:rsidP="00E17AB9">
      <w:pPr>
        <w:spacing w:line="276" w:lineRule="auto"/>
        <w:ind w:left="851" w:right="616"/>
        <w:jc w:val="both"/>
        <w:rPr>
          <w:rFonts w:ascii="Palatino Linotype" w:eastAsia="Palatino Linotype" w:hAnsi="Palatino Linotype" w:cs="Palatino Linotype"/>
          <w:i/>
          <w:iCs/>
          <w:sz w:val="22"/>
          <w:szCs w:val="22"/>
        </w:rPr>
      </w:pPr>
      <w:r w:rsidRPr="00AE6024">
        <w:rPr>
          <w:rFonts w:ascii="Palatino Linotype" w:eastAsia="Palatino Linotype" w:hAnsi="Palatino Linotype" w:cs="Palatino Linotype"/>
          <w:i/>
          <w:iCs/>
          <w:sz w:val="22"/>
          <w:szCs w:val="22"/>
        </w:rPr>
        <w:t>(Énfasis Añadido)</w:t>
      </w:r>
    </w:p>
    <w:p w14:paraId="08809DF7" w14:textId="77777777" w:rsidR="000C231A" w:rsidRPr="00AE6024" w:rsidRDefault="000C231A" w:rsidP="00E17AB9">
      <w:pPr>
        <w:spacing w:line="276" w:lineRule="auto"/>
        <w:ind w:left="851" w:right="616"/>
        <w:jc w:val="both"/>
        <w:rPr>
          <w:rFonts w:ascii="Palatino Linotype" w:eastAsia="Palatino Linotype" w:hAnsi="Palatino Linotype" w:cs="Palatino Linotype"/>
          <w:i/>
          <w:iCs/>
          <w:sz w:val="22"/>
          <w:szCs w:val="22"/>
        </w:rPr>
      </w:pPr>
    </w:p>
    <w:p w14:paraId="02EF35BA" w14:textId="3A0D8DAE" w:rsidR="007F091A" w:rsidRPr="00AE6024" w:rsidRDefault="007F091A" w:rsidP="00E17AB9">
      <w:pPr>
        <w:spacing w:line="360" w:lineRule="auto"/>
        <w:ind w:right="49"/>
        <w:jc w:val="both"/>
        <w:rPr>
          <w:rFonts w:ascii="Palatino Linotype" w:hAnsi="Palatino Linotype"/>
          <w:sz w:val="22"/>
          <w:szCs w:val="22"/>
        </w:rPr>
      </w:pPr>
      <w:r w:rsidRPr="00AE6024">
        <w:rPr>
          <w:rFonts w:ascii="Palatino Linotype" w:hAnsi="Palatino Linotype"/>
          <w:sz w:val="22"/>
          <w:szCs w:val="22"/>
        </w:rPr>
        <w:t xml:space="preserve">De lo anterior, se colige que, el </w:t>
      </w:r>
      <w:r w:rsidRPr="00AE6024">
        <w:rPr>
          <w:rFonts w:ascii="Palatino Linotype" w:hAnsi="Palatino Linotype"/>
          <w:b/>
          <w:bCs/>
          <w:sz w:val="22"/>
          <w:szCs w:val="22"/>
        </w:rPr>
        <w:t>Sujeto Obligado</w:t>
      </w:r>
      <w:r w:rsidRPr="00AE6024">
        <w:rPr>
          <w:rFonts w:ascii="Palatino Linotype" w:hAnsi="Palatino Linotype"/>
          <w:sz w:val="22"/>
          <w:szCs w:val="22"/>
        </w:rPr>
        <w:t xml:space="preserve"> cuenta con facultades, atribuciones y competencia, para generar, administrar y poseer la información solicitada, debido a que cuenta con unidades administrativas como, la </w:t>
      </w:r>
      <w:r w:rsidR="00E66670" w:rsidRPr="00AE6024">
        <w:rPr>
          <w:rFonts w:ascii="Palatino Linotype" w:hAnsi="Palatino Linotype"/>
          <w:sz w:val="22"/>
          <w:szCs w:val="22"/>
        </w:rPr>
        <w:t>Subdirector de Licitaciones y Adquisiciones</w:t>
      </w:r>
      <w:r w:rsidRPr="00AE6024">
        <w:rPr>
          <w:rFonts w:ascii="Palatino Linotype" w:hAnsi="Palatino Linotype"/>
          <w:sz w:val="22"/>
          <w:szCs w:val="22"/>
        </w:rPr>
        <w:t xml:space="preserve">, encargada de </w:t>
      </w:r>
      <w:r w:rsidR="00E66670" w:rsidRPr="00AE6024">
        <w:rPr>
          <w:rFonts w:ascii="Palatino Linotype" w:hAnsi="Palatino Linotype"/>
          <w:sz w:val="22"/>
          <w:szCs w:val="22"/>
        </w:rPr>
        <w:t>elaborar los contratos de adquisiciones y de servicios de competencia municipal</w:t>
      </w:r>
      <w:r w:rsidRPr="00AE6024">
        <w:rPr>
          <w:rFonts w:ascii="Palatino Linotype" w:hAnsi="Palatino Linotype"/>
          <w:sz w:val="22"/>
          <w:szCs w:val="22"/>
        </w:rPr>
        <w:t>.</w:t>
      </w:r>
    </w:p>
    <w:p w14:paraId="2DECDEE9" w14:textId="77777777" w:rsidR="007F091A" w:rsidRPr="00AE6024" w:rsidRDefault="007F091A" w:rsidP="00E17AB9">
      <w:pPr>
        <w:spacing w:line="360" w:lineRule="auto"/>
        <w:ind w:right="49"/>
        <w:jc w:val="both"/>
        <w:rPr>
          <w:rFonts w:ascii="Palatino Linotype" w:hAnsi="Palatino Linotype"/>
          <w:sz w:val="22"/>
          <w:szCs w:val="22"/>
        </w:rPr>
      </w:pPr>
    </w:p>
    <w:p w14:paraId="73306F47" w14:textId="6FF61F94" w:rsidR="007F091A" w:rsidRPr="00AE6024" w:rsidRDefault="007F091A" w:rsidP="00E17AB9">
      <w:pPr>
        <w:spacing w:line="360" w:lineRule="auto"/>
        <w:ind w:right="-93"/>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Correlativo a lo anterior, es necesario precisar que de las constancias que obran en el expediente se logra vislumbrar que el </w:t>
      </w:r>
      <w:r w:rsidRPr="00AE6024">
        <w:rPr>
          <w:rFonts w:ascii="Palatino Linotype" w:eastAsia="Palatino Linotype" w:hAnsi="Palatino Linotype" w:cs="Palatino Linotype"/>
          <w:b/>
          <w:bCs/>
          <w:sz w:val="22"/>
          <w:szCs w:val="22"/>
        </w:rPr>
        <w:t>Sujeto Obligado</w:t>
      </w:r>
      <w:r w:rsidRPr="00AE6024">
        <w:rPr>
          <w:rFonts w:ascii="Palatino Linotype" w:eastAsia="Palatino Linotype" w:hAnsi="Palatino Linotype" w:cs="Palatino Linotype"/>
          <w:sz w:val="22"/>
          <w:szCs w:val="22"/>
        </w:rPr>
        <w:t xml:space="preserve">, turnó la solicitud de información a la unidad administrativa competente, a saber la </w:t>
      </w:r>
      <w:r w:rsidR="00E66670" w:rsidRPr="00AE6024">
        <w:rPr>
          <w:rFonts w:ascii="Palatino Linotype" w:hAnsi="Palatino Linotype"/>
          <w:sz w:val="22"/>
          <w:szCs w:val="22"/>
        </w:rPr>
        <w:t>Dirección General de Administración</w:t>
      </w:r>
      <w:r w:rsidRPr="00AE6024">
        <w:rPr>
          <w:rFonts w:ascii="Palatino Linotype" w:eastAsia="Palatino Linotype" w:hAnsi="Palatino Linotype" w:cs="Palatino Linotype"/>
          <w:sz w:val="22"/>
          <w:szCs w:val="22"/>
        </w:rPr>
        <w:t xml:space="preserve">,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 </w:t>
      </w:r>
    </w:p>
    <w:p w14:paraId="2429F772" w14:textId="77777777" w:rsidR="007F091A" w:rsidRPr="00AE6024" w:rsidRDefault="007F091A" w:rsidP="00E17AB9">
      <w:pPr>
        <w:spacing w:line="360" w:lineRule="auto"/>
        <w:ind w:right="560"/>
        <w:jc w:val="both"/>
        <w:rPr>
          <w:rFonts w:ascii="Palatino Linotype" w:eastAsia="Palatino Linotype" w:hAnsi="Palatino Linotype" w:cs="Palatino Linotype"/>
          <w:sz w:val="22"/>
          <w:szCs w:val="22"/>
        </w:rPr>
      </w:pPr>
    </w:p>
    <w:p w14:paraId="7906A59B" w14:textId="77777777" w:rsidR="007F091A" w:rsidRPr="00AE6024" w:rsidRDefault="007F091A" w:rsidP="00E17AB9">
      <w:pPr>
        <w:pStyle w:val="Prrafodelista"/>
        <w:numPr>
          <w:ilvl w:val="3"/>
          <w:numId w:val="15"/>
        </w:numPr>
        <w:spacing w:line="360" w:lineRule="auto"/>
        <w:ind w:left="567" w:right="560"/>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F0C194E" w14:textId="77777777" w:rsidR="007F091A" w:rsidRPr="00AE6024" w:rsidRDefault="007F091A" w:rsidP="00E17AB9">
      <w:pPr>
        <w:spacing w:line="360" w:lineRule="auto"/>
        <w:ind w:left="567" w:right="560"/>
        <w:jc w:val="both"/>
        <w:rPr>
          <w:rFonts w:ascii="Palatino Linotype" w:eastAsia="Palatino Linotype" w:hAnsi="Palatino Linotype" w:cs="Palatino Linotype"/>
          <w:sz w:val="22"/>
          <w:szCs w:val="22"/>
        </w:rPr>
      </w:pPr>
    </w:p>
    <w:p w14:paraId="5E3391B0" w14:textId="77777777" w:rsidR="007F091A" w:rsidRPr="00AE6024" w:rsidRDefault="007F091A" w:rsidP="00E17AB9">
      <w:pPr>
        <w:pStyle w:val="Prrafodelista"/>
        <w:numPr>
          <w:ilvl w:val="3"/>
          <w:numId w:val="15"/>
        </w:numPr>
        <w:spacing w:line="360" w:lineRule="auto"/>
        <w:ind w:left="567" w:right="560"/>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B68EA4B" w14:textId="77777777" w:rsidR="007F091A" w:rsidRPr="00AE6024" w:rsidRDefault="007F091A" w:rsidP="00E17AB9">
      <w:pPr>
        <w:spacing w:line="360" w:lineRule="auto"/>
        <w:ind w:right="49"/>
        <w:jc w:val="both"/>
        <w:rPr>
          <w:rFonts w:ascii="Palatino Linotype" w:eastAsia="Palatino Linotype" w:hAnsi="Palatino Linotype" w:cs="Palatino Linotype"/>
          <w:sz w:val="22"/>
          <w:szCs w:val="22"/>
        </w:rPr>
      </w:pPr>
    </w:p>
    <w:p w14:paraId="02F14BE4" w14:textId="77777777" w:rsidR="007F091A" w:rsidRPr="00AE6024" w:rsidRDefault="007F091A" w:rsidP="00E17AB9">
      <w:pPr>
        <w:spacing w:line="360" w:lineRule="auto"/>
        <w:ind w:right="49"/>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Así y conforme a lo establecido en párrafos anteriores, el </w:t>
      </w:r>
      <w:r w:rsidRPr="00AE6024">
        <w:rPr>
          <w:rFonts w:ascii="Palatino Linotype" w:eastAsia="Palatino Linotype" w:hAnsi="Palatino Linotype" w:cs="Palatino Linotype"/>
          <w:b/>
          <w:bCs/>
          <w:sz w:val="22"/>
          <w:szCs w:val="22"/>
        </w:rPr>
        <w:t>Sujeto Obligado</w:t>
      </w:r>
      <w:r w:rsidRPr="00AE6024">
        <w:rPr>
          <w:rFonts w:ascii="Palatino Linotype" w:eastAsia="Palatino Linotype" w:hAnsi="Palatino Linotype" w:cs="Palatino Linotype"/>
          <w:sz w:val="22"/>
          <w:szCs w:val="22"/>
        </w:rPr>
        <w:t xml:space="preserve">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7DF91B0D" w14:textId="77777777" w:rsidR="007F091A" w:rsidRPr="00AE6024" w:rsidRDefault="007F091A" w:rsidP="00E17AB9">
      <w:pPr>
        <w:spacing w:line="360" w:lineRule="auto"/>
        <w:ind w:right="49"/>
        <w:jc w:val="both"/>
        <w:rPr>
          <w:rFonts w:ascii="Palatino Linotype" w:eastAsia="Palatino Linotype" w:hAnsi="Palatino Linotype" w:cs="Palatino Linotype"/>
          <w:sz w:val="22"/>
          <w:szCs w:val="22"/>
        </w:rPr>
      </w:pPr>
    </w:p>
    <w:p w14:paraId="7CC0A9DF" w14:textId="4F7A6CAB" w:rsidR="00E66670" w:rsidRPr="00AE6024" w:rsidRDefault="007F091A" w:rsidP="00E17AB9">
      <w:pPr>
        <w:spacing w:line="360" w:lineRule="auto"/>
        <w:ind w:right="49"/>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Ahora bien, en relación con los agravios hechos valer por la parte </w:t>
      </w:r>
      <w:r w:rsidRPr="00AE6024">
        <w:rPr>
          <w:rFonts w:ascii="Palatino Linotype" w:eastAsia="Palatino Linotype" w:hAnsi="Palatino Linotype" w:cs="Palatino Linotype"/>
          <w:b/>
          <w:bCs/>
          <w:sz w:val="22"/>
          <w:szCs w:val="22"/>
        </w:rPr>
        <w:t>Recurrente</w:t>
      </w:r>
      <w:r w:rsidRPr="00AE6024">
        <w:rPr>
          <w:rFonts w:ascii="Palatino Linotype" w:eastAsia="Palatino Linotype" w:hAnsi="Palatino Linotype" w:cs="Palatino Linotype"/>
          <w:sz w:val="22"/>
          <w:szCs w:val="22"/>
        </w:rPr>
        <w:t xml:space="preserve">; se advierte </w:t>
      </w:r>
      <w:r w:rsidR="00E66670" w:rsidRPr="00AE6024">
        <w:rPr>
          <w:rFonts w:ascii="Palatino Linotype" w:eastAsia="Palatino Linotype" w:hAnsi="Palatino Linotype" w:cs="Palatino Linotype"/>
          <w:sz w:val="22"/>
          <w:szCs w:val="22"/>
        </w:rPr>
        <w:t xml:space="preserve">que, en respuesta la Dirección General de Administración </w:t>
      </w:r>
      <w:r w:rsidRPr="00AE6024">
        <w:rPr>
          <w:rFonts w:ascii="Palatino Linotype" w:eastAsia="Palatino Linotype" w:hAnsi="Palatino Linotype" w:cs="Palatino Linotype"/>
          <w:sz w:val="22"/>
          <w:szCs w:val="22"/>
        </w:rPr>
        <w:t xml:space="preserve">hizo del conocimiento que </w:t>
      </w:r>
      <w:r w:rsidR="00E66670" w:rsidRPr="00AE6024">
        <w:rPr>
          <w:rFonts w:ascii="Palatino Linotype" w:eastAsia="Palatino Linotype" w:hAnsi="Palatino Linotype" w:cs="Palatino Linotype"/>
          <w:sz w:val="22"/>
          <w:szCs w:val="22"/>
        </w:rPr>
        <w:t>la información solicitada se encuentra disponible para su consulta al formar parte de las obligaciones, en el portal oficial de Información Pública de Oficio Mexiquense, en las siguientes ligas electrónicas:</w:t>
      </w:r>
    </w:p>
    <w:p w14:paraId="0641D144" w14:textId="1910992C" w:rsidR="00E66670" w:rsidRPr="00AE6024" w:rsidRDefault="00D906FA" w:rsidP="00E17AB9">
      <w:pPr>
        <w:pStyle w:val="Prrafodelista"/>
        <w:numPr>
          <w:ilvl w:val="0"/>
          <w:numId w:val="18"/>
        </w:numPr>
        <w:spacing w:line="360" w:lineRule="auto"/>
        <w:ind w:right="49"/>
        <w:jc w:val="both"/>
        <w:rPr>
          <w:rFonts w:ascii="Palatino Linotype" w:eastAsia="Palatino Linotype" w:hAnsi="Palatino Linotype" w:cs="Palatino Linotype"/>
          <w:sz w:val="22"/>
          <w:szCs w:val="22"/>
        </w:rPr>
      </w:pPr>
      <w:hyperlink r:id="rId18" w:anchor="/obligaciones/190" w:history="1">
        <w:r w:rsidR="00E66670" w:rsidRPr="00AE6024">
          <w:rPr>
            <w:rStyle w:val="Hipervnculo"/>
            <w:rFonts w:ascii="Palatino Linotype" w:eastAsia="Palatino Linotype" w:hAnsi="Palatino Linotype" w:cs="Palatino Linotype"/>
            <w:color w:val="auto"/>
            <w:sz w:val="22"/>
            <w:szCs w:val="22"/>
          </w:rPr>
          <w:t>https://ipomex.org.mx/ipomex/#/obligaciones/190</w:t>
        </w:r>
      </w:hyperlink>
      <w:r w:rsidR="00E66670" w:rsidRPr="00AE6024">
        <w:rPr>
          <w:rFonts w:ascii="Palatino Linotype" w:eastAsia="Palatino Linotype" w:hAnsi="Palatino Linotype" w:cs="Palatino Linotype"/>
          <w:sz w:val="22"/>
          <w:szCs w:val="22"/>
        </w:rPr>
        <w:t xml:space="preserve"> </w:t>
      </w:r>
    </w:p>
    <w:p w14:paraId="2605DDEB" w14:textId="2E2ECB4C" w:rsidR="00E66670" w:rsidRPr="00AE6024" w:rsidRDefault="00D906FA" w:rsidP="00E17AB9">
      <w:pPr>
        <w:pStyle w:val="Prrafodelista"/>
        <w:numPr>
          <w:ilvl w:val="0"/>
          <w:numId w:val="18"/>
        </w:numPr>
        <w:spacing w:line="360" w:lineRule="auto"/>
        <w:ind w:right="49"/>
        <w:jc w:val="both"/>
        <w:rPr>
          <w:rFonts w:ascii="Palatino Linotype" w:eastAsia="Palatino Linotype" w:hAnsi="Palatino Linotype" w:cs="Palatino Linotype"/>
          <w:sz w:val="22"/>
          <w:szCs w:val="22"/>
        </w:rPr>
      </w:pPr>
      <w:hyperlink r:id="rId19" w:anchor="/info-fraccion/45/190/1" w:history="1">
        <w:r w:rsidR="00E66670" w:rsidRPr="00AE6024">
          <w:rPr>
            <w:rStyle w:val="Hipervnculo"/>
            <w:rFonts w:ascii="Palatino Linotype" w:eastAsia="Palatino Linotype" w:hAnsi="Palatino Linotype" w:cs="Palatino Linotype"/>
            <w:color w:val="auto"/>
            <w:sz w:val="22"/>
            <w:szCs w:val="22"/>
          </w:rPr>
          <w:t>https://ipomex.org.mx/ipomex/#/info-fraccion/45/190/1</w:t>
        </w:r>
      </w:hyperlink>
      <w:r w:rsidR="00E66670" w:rsidRPr="00AE6024">
        <w:rPr>
          <w:rFonts w:ascii="Palatino Linotype" w:eastAsia="Palatino Linotype" w:hAnsi="Palatino Linotype" w:cs="Palatino Linotype"/>
          <w:sz w:val="22"/>
          <w:szCs w:val="22"/>
        </w:rPr>
        <w:t xml:space="preserve"> </w:t>
      </w:r>
    </w:p>
    <w:p w14:paraId="441FA80E" w14:textId="0F88FAE2" w:rsidR="007F091A" w:rsidRPr="00AE6024" w:rsidRDefault="00D906FA" w:rsidP="00E17AB9">
      <w:pPr>
        <w:pStyle w:val="Prrafodelista"/>
        <w:numPr>
          <w:ilvl w:val="0"/>
          <w:numId w:val="18"/>
        </w:numPr>
        <w:spacing w:line="360" w:lineRule="auto"/>
        <w:ind w:right="49"/>
        <w:jc w:val="both"/>
        <w:rPr>
          <w:rFonts w:ascii="Palatino Linotype" w:eastAsia="Palatino Linotype" w:hAnsi="Palatino Linotype" w:cs="Palatino Linotype"/>
          <w:sz w:val="22"/>
          <w:szCs w:val="22"/>
        </w:rPr>
      </w:pPr>
      <w:hyperlink r:id="rId20" w:history="1">
        <w:r w:rsidR="00E66670" w:rsidRPr="00AE6024">
          <w:rPr>
            <w:rStyle w:val="Hipervnculo"/>
            <w:rFonts w:ascii="Palatino Linotype" w:eastAsia="Palatino Linotype" w:hAnsi="Palatino Linotype" w:cs="Palatino Linotype"/>
            <w:color w:val="auto"/>
            <w:sz w:val="22"/>
            <w:szCs w:val="22"/>
          </w:rPr>
          <w:t>https://ipomex2.ipomex.org.mx/ipo/portal/texcoco.web</w:t>
        </w:r>
      </w:hyperlink>
      <w:r w:rsidR="00E66670" w:rsidRPr="00AE6024">
        <w:rPr>
          <w:rFonts w:ascii="Palatino Linotype" w:eastAsia="Palatino Linotype" w:hAnsi="Palatino Linotype" w:cs="Palatino Linotype"/>
          <w:sz w:val="22"/>
          <w:szCs w:val="22"/>
        </w:rPr>
        <w:t xml:space="preserve"> </w:t>
      </w:r>
    </w:p>
    <w:p w14:paraId="49F0593B" w14:textId="77777777" w:rsidR="00EC4258" w:rsidRPr="00AE6024" w:rsidRDefault="00EC4258" w:rsidP="00E17AB9">
      <w:pPr>
        <w:spacing w:line="360" w:lineRule="auto"/>
        <w:ind w:right="49"/>
        <w:jc w:val="both"/>
        <w:rPr>
          <w:rFonts w:ascii="Palatino Linotype" w:eastAsia="Palatino Linotype" w:hAnsi="Palatino Linotype" w:cs="Palatino Linotype"/>
          <w:sz w:val="22"/>
          <w:szCs w:val="22"/>
        </w:rPr>
      </w:pPr>
    </w:p>
    <w:p w14:paraId="75DC1A53" w14:textId="3CDBC158" w:rsidR="007925E6" w:rsidRPr="00AE6024" w:rsidRDefault="00780FB1" w:rsidP="00E17AB9">
      <w:pPr>
        <w:spacing w:line="360" w:lineRule="auto"/>
        <w:jc w:val="both"/>
        <w:rPr>
          <w:rFonts w:ascii="Palatino Linotype" w:eastAsia="Palatino Linotype" w:hAnsi="Palatino Linotype" w:cs="Palatino Linotype"/>
          <w:sz w:val="22"/>
          <w:szCs w:val="22"/>
          <w:lang w:val="es-ES"/>
        </w:rPr>
      </w:pPr>
      <w:r w:rsidRPr="00AE6024">
        <w:rPr>
          <w:rFonts w:ascii="Palatino Linotype" w:eastAsia="Palatino Linotype" w:hAnsi="Palatino Linotype" w:cs="Palatino Linotype"/>
          <w:sz w:val="22"/>
          <w:szCs w:val="22"/>
        </w:rPr>
        <w:t xml:space="preserve">Ligas electrónicas que remiten a lo siguiente: </w:t>
      </w:r>
    </w:p>
    <w:p w14:paraId="2D3C71D4" w14:textId="77777777" w:rsidR="00780FB1" w:rsidRPr="00AE6024" w:rsidRDefault="00780FB1" w:rsidP="00E17AB9">
      <w:pPr>
        <w:spacing w:line="360" w:lineRule="auto"/>
        <w:jc w:val="both"/>
        <w:rPr>
          <w:rFonts w:ascii="Palatino Linotype" w:eastAsia="Palatino Linotype" w:hAnsi="Palatino Linotype" w:cs="Palatino Linotype"/>
          <w:sz w:val="22"/>
          <w:szCs w:val="22"/>
          <w:lang w:val="es-ES"/>
        </w:rPr>
      </w:pPr>
    </w:p>
    <w:p w14:paraId="02E78D23" w14:textId="22DE681D" w:rsidR="00780FB1" w:rsidRPr="00AE6024" w:rsidRDefault="00780FB1" w:rsidP="00E17AB9">
      <w:pPr>
        <w:spacing w:line="360" w:lineRule="auto"/>
        <w:jc w:val="both"/>
        <w:rPr>
          <w:rFonts w:ascii="Palatino Linotype" w:eastAsia="Palatino Linotype" w:hAnsi="Palatino Linotype" w:cs="Palatino Linotype"/>
          <w:sz w:val="22"/>
          <w:szCs w:val="22"/>
          <w:lang w:val="es-ES"/>
        </w:rPr>
      </w:pPr>
      <w:r w:rsidRPr="00AE6024">
        <w:rPr>
          <w:rFonts w:ascii="Palatino Linotype" w:eastAsia="Palatino Linotype" w:hAnsi="Palatino Linotype" w:cs="Palatino Linotype"/>
          <w:noProof/>
          <w:sz w:val="22"/>
          <w:szCs w:val="22"/>
        </w:rPr>
        <w:drawing>
          <wp:inline distT="0" distB="0" distL="0" distR="0" wp14:anchorId="494CF760" wp14:editId="63C7B050">
            <wp:extent cx="5612130" cy="2106930"/>
            <wp:effectExtent l="0" t="0" r="762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12130" cy="2106930"/>
                    </a:xfrm>
                    <a:prstGeom prst="rect">
                      <a:avLst/>
                    </a:prstGeom>
                  </pic:spPr>
                </pic:pic>
              </a:graphicData>
            </a:graphic>
          </wp:inline>
        </w:drawing>
      </w:r>
    </w:p>
    <w:p w14:paraId="081E3742" w14:textId="4CCAE4E6" w:rsidR="00780FB1" w:rsidRPr="00AE6024" w:rsidRDefault="00780FB1" w:rsidP="00E17AB9">
      <w:pPr>
        <w:spacing w:line="360" w:lineRule="auto"/>
        <w:jc w:val="center"/>
        <w:rPr>
          <w:rFonts w:ascii="Palatino Linotype" w:eastAsia="Palatino Linotype" w:hAnsi="Palatino Linotype" w:cs="Palatino Linotype"/>
          <w:sz w:val="22"/>
          <w:szCs w:val="22"/>
          <w:lang w:val="es-ES"/>
        </w:rPr>
      </w:pPr>
      <w:r w:rsidRPr="00AE6024">
        <w:rPr>
          <w:rFonts w:ascii="Palatino Linotype" w:eastAsia="Palatino Linotype" w:hAnsi="Palatino Linotype" w:cs="Palatino Linotype"/>
          <w:noProof/>
          <w:sz w:val="22"/>
          <w:szCs w:val="22"/>
        </w:rPr>
        <w:drawing>
          <wp:inline distT="0" distB="0" distL="0" distR="0" wp14:anchorId="1EBC3AC0" wp14:editId="40E96EEA">
            <wp:extent cx="5180965" cy="327660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94111" cy="3284914"/>
                    </a:xfrm>
                    <a:prstGeom prst="rect">
                      <a:avLst/>
                    </a:prstGeom>
                  </pic:spPr>
                </pic:pic>
              </a:graphicData>
            </a:graphic>
          </wp:inline>
        </w:drawing>
      </w:r>
    </w:p>
    <w:p w14:paraId="267F52D9" w14:textId="4CB4A2BF" w:rsidR="00780FB1" w:rsidRPr="00AE6024" w:rsidRDefault="00780FB1" w:rsidP="00E17AB9">
      <w:pPr>
        <w:spacing w:line="360" w:lineRule="auto"/>
        <w:jc w:val="center"/>
        <w:rPr>
          <w:rFonts w:ascii="Palatino Linotype" w:eastAsia="Palatino Linotype" w:hAnsi="Palatino Linotype" w:cs="Palatino Linotype"/>
          <w:sz w:val="22"/>
          <w:szCs w:val="22"/>
        </w:rPr>
      </w:pPr>
      <w:r w:rsidRPr="00AE6024">
        <w:rPr>
          <w:rFonts w:ascii="Palatino Linotype" w:eastAsia="Palatino Linotype" w:hAnsi="Palatino Linotype" w:cs="Palatino Linotype"/>
          <w:noProof/>
          <w:sz w:val="22"/>
          <w:szCs w:val="22"/>
        </w:rPr>
        <w:drawing>
          <wp:inline distT="0" distB="0" distL="0" distR="0" wp14:anchorId="48D46762" wp14:editId="4A92E583">
            <wp:extent cx="4343400" cy="406671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349245" cy="4072188"/>
                    </a:xfrm>
                    <a:prstGeom prst="rect">
                      <a:avLst/>
                    </a:prstGeom>
                  </pic:spPr>
                </pic:pic>
              </a:graphicData>
            </a:graphic>
          </wp:inline>
        </w:drawing>
      </w:r>
    </w:p>
    <w:p w14:paraId="4BB21242" w14:textId="77777777" w:rsidR="006C68C3" w:rsidRPr="00AE6024" w:rsidRDefault="006C68C3" w:rsidP="00E17AB9">
      <w:pPr>
        <w:spacing w:line="360" w:lineRule="auto"/>
        <w:jc w:val="both"/>
        <w:rPr>
          <w:rFonts w:ascii="Palatino Linotype" w:eastAsia="Palatino Linotype" w:hAnsi="Palatino Linotype" w:cs="Palatino Linotype"/>
          <w:sz w:val="22"/>
          <w:szCs w:val="22"/>
        </w:rPr>
      </w:pPr>
    </w:p>
    <w:p w14:paraId="1695760A" w14:textId="18DDA223" w:rsidR="00AC57EB" w:rsidRPr="00AE6024" w:rsidRDefault="00974432"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De las imágenes insertadas se advierte que contrario a lo referido por el área competente que asum</w:t>
      </w:r>
      <w:r w:rsidR="00780FB1" w:rsidRPr="00AE6024">
        <w:rPr>
          <w:rFonts w:ascii="Palatino Linotype" w:eastAsia="Palatino Linotype" w:hAnsi="Palatino Linotype" w:cs="Palatino Linotype"/>
          <w:sz w:val="22"/>
          <w:szCs w:val="22"/>
        </w:rPr>
        <w:t xml:space="preserve">e contar con la información, las </w:t>
      </w:r>
      <w:r w:rsidRPr="00AE6024">
        <w:rPr>
          <w:rFonts w:ascii="Palatino Linotype" w:eastAsia="Palatino Linotype" w:hAnsi="Palatino Linotype" w:cs="Palatino Linotype"/>
          <w:sz w:val="22"/>
          <w:szCs w:val="22"/>
        </w:rPr>
        <w:t>liga</w:t>
      </w:r>
      <w:r w:rsidR="00780FB1" w:rsidRPr="00AE6024">
        <w:rPr>
          <w:rFonts w:ascii="Palatino Linotype" w:eastAsia="Palatino Linotype" w:hAnsi="Palatino Linotype" w:cs="Palatino Linotype"/>
          <w:sz w:val="22"/>
          <w:szCs w:val="22"/>
        </w:rPr>
        <w:t>s</w:t>
      </w:r>
      <w:r w:rsidRPr="00AE6024">
        <w:rPr>
          <w:rFonts w:ascii="Palatino Linotype" w:eastAsia="Palatino Linotype" w:hAnsi="Palatino Linotype" w:cs="Palatino Linotype"/>
          <w:sz w:val="22"/>
          <w:szCs w:val="22"/>
        </w:rPr>
        <w:t xml:space="preserve"> remitida</w:t>
      </w:r>
      <w:r w:rsidR="00780FB1" w:rsidRPr="00AE6024">
        <w:rPr>
          <w:rFonts w:ascii="Palatino Linotype" w:eastAsia="Palatino Linotype" w:hAnsi="Palatino Linotype" w:cs="Palatino Linotype"/>
          <w:sz w:val="22"/>
          <w:szCs w:val="22"/>
        </w:rPr>
        <w:t>s</w:t>
      </w:r>
      <w:r w:rsidRPr="00AE6024">
        <w:rPr>
          <w:rFonts w:ascii="Palatino Linotype" w:eastAsia="Palatino Linotype" w:hAnsi="Palatino Linotype" w:cs="Palatino Linotype"/>
          <w:sz w:val="22"/>
          <w:szCs w:val="22"/>
        </w:rPr>
        <w:t xml:space="preserve"> en respuesta no </w:t>
      </w:r>
      <w:r w:rsidR="00B81736" w:rsidRPr="00AE6024">
        <w:rPr>
          <w:rFonts w:ascii="Palatino Linotype" w:eastAsia="Palatino Linotype" w:hAnsi="Palatino Linotype" w:cs="Palatino Linotype"/>
          <w:sz w:val="22"/>
          <w:szCs w:val="22"/>
        </w:rPr>
        <w:t>dirigen</w:t>
      </w:r>
      <w:r w:rsidRPr="00AE6024">
        <w:rPr>
          <w:rFonts w:ascii="Palatino Linotype" w:eastAsia="Palatino Linotype" w:hAnsi="Palatino Linotype" w:cs="Palatino Linotype"/>
          <w:sz w:val="22"/>
          <w:szCs w:val="22"/>
        </w:rPr>
        <w:t xml:space="preserve"> a la información solicitada</w:t>
      </w:r>
      <w:r w:rsidR="000A1A83" w:rsidRPr="00AE6024">
        <w:rPr>
          <w:rFonts w:ascii="Palatino Linotype" w:eastAsia="Palatino Linotype" w:hAnsi="Palatino Linotype" w:cs="Palatino Linotype"/>
          <w:sz w:val="22"/>
          <w:szCs w:val="22"/>
        </w:rPr>
        <w:t xml:space="preserve">, es decir a los contratos </w:t>
      </w:r>
      <w:r w:rsidR="009159FB" w:rsidRPr="00AE6024">
        <w:rPr>
          <w:rFonts w:ascii="Palatino Linotype" w:eastAsia="Palatino Linotype" w:hAnsi="Palatino Linotype" w:cs="Palatino Linotype"/>
          <w:sz w:val="22"/>
          <w:szCs w:val="22"/>
        </w:rPr>
        <w:t xml:space="preserve">celebrados </w:t>
      </w:r>
      <w:r w:rsidR="00B81736" w:rsidRPr="00AE6024">
        <w:rPr>
          <w:rFonts w:ascii="Palatino Linotype" w:eastAsia="Palatino Linotype" w:hAnsi="Palatino Linotype" w:cs="Palatino Linotype"/>
          <w:sz w:val="22"/>
          <w:szCs w:val="22"/>
        </w:rPr>
        <w:t>con personas físicas y morales para la adquisición de bienes y servicios por un monto superior a dos millones de peso</w:t>
      </w:r>
      <w:r w:rsidR="009159FB" w:rsidRPr="00AE6024">
        <w:rPr>
          <w:rFonts w:ascii="Palatino Linotype" w:eastAsia="Palatino Linotype" w:hAnsi="Palatino Linotype" w:cs="Palatino Linotype"/>
          <w:sz w:val="22"/>
          <w:szCs w:val="22"/>
        </w:rPr>
        <w:t>s</w:t>
      </w:r>
      <w:r w:rsidR="000A1A83" w:rsidRPr="00AE6024">
        <w:rPr>
          <w:rFonts w:ascii="Palatino Linotype" w:eastAsia="Palatino Linotype" w:hAnsi="Palatino Linotype" w:cs="Palatino Linotype"/>
          <w:sz w:val="22"/>
          <w:szCs w:val="22"/>
        </w:rPr>
        <w:t xml:space="preserve">; </w:t>
      </w:r>
      <w:r w:rsidR="00AC57EB" w:rsidRPr="00AE6024">
        <w:rPr>
          <w:rFonts w:ascii="Palatino Linotype" w:eastAsia="Palatino Linotype" w:hAnsi="Palatino Linotype" w:cs="Palatino Linotype"/>
          <w:sz w:val="22"/>
          <w:szCs w:val="22"/>
        </w:rPr>
        <w:t xml:space="preserve">no obstante, en aras de garantizar el derecho de acceso a la información de la parte </w:t>
      </w:r>
      <w:r w:rsidR="00AC57EB" w:rsidRPr="00AE6024">
        <w:rPr>
          <w:rFonts w:ascii="Palatino Linotype" w:eastAsia="Palatino Linotype" w:hAnsi="Palatino Linotype" w:cs="Palatino Linotype"/>
          <w:b/>
          <w:sz w:val="22"/>
          <w:szCs w:val="22"/>
        </w:rPr>
        <w:t>Recurrente</w:t>
      </w:r>
      <w:r w:rsidR="00AC57EB" w:rsidRPr="00AE6024">
        <w:rPr>
          <w:rFonts w:ascii="Palatino Linotype" w:eastAsia="Palatino Linotype" w:hAnsi="Palatino Linotype" w:cs="Palatino Linotype"/>
          <w:sz w:val="22"/>
          <w:szCs w:val="22"/>
        </w:rPr>
        <w:t xml:space="preserve">, este Organismo ingreso a los registros de la información que se encuentra publicada dentro de una de las ligas, de la que tampoco se advierte el contrato </w:t>
      </w:r>
      <w:r w:rsidR="00E808F0" w:rsidRPr="00AE6024">
        <w:rPr>
          <w:rFonts w:ascii="Palatino Linotype" w:eastAsia="Palatino Linotype" w:hAnsi="Palatino Linotype" w:cs="Palatino Linotype"/>
          <w:sz w:val="22"/>
          <w:szCs w:val="22"/>
        </w:rPr>
        <w:t xml:space="preserve">y si bien se advierte </w:t>
      </w:r>
      <w:r w:rsidR="00AC57EB" w:rsidRPr="00AE6024">
        <w:rPr>
          <w:rFonts w:ascii="Palatino Linotype" w:eastAsia="Palatino Linotype" w:hAnsi="Palatino Linotype" w:cs="Palatino Linotype"/>
          <w:sz w:val="22"/>
          <w:szCs w:val="22"/>
        </w:rPr>
        <w:t xml:space="preserve">el hipervínculo </w:t>
      </w:r>
      <w:r w:rsidR="00E808F0" w:rsidRPr="00AE6024">
        <w:rPr>
          <w:rFonts w:ascii="Palatino Linotype" w:eastAsia="Palatino Linotype" w:hAnsi="Palatino Linotype" w:cs="Palatino Linotype"/>
          <w:sz w:val="22"/>
          <w:szCs w:val="22"/>
        </w:rPr>
        <w:t xml:space="preserve">al contrato, lo cierto es que tampoco permite su acceso para llevar a cabo la consulta de la información, </w:t>
      </w:r>
      <w:r w:rsidR="00AC57EB" w:rsidRPr="00AE6024">
        <w:rPr>
          <w:rFonts w:ascii="Palatino Linotype" w:eastAsia="Palatino Linotype" w:hAnsi="Palatino Linotype" w:cs="Palatino Linotype"/>
          <w:sz w:val="22"/>
          <w:szCs w:val="22"/>
        </w:rPr>
        <w:t xml:space="preserve">tal y como se muestra a continuación: </w:t>
      </w:r>
    </w:p>
    <w:p w14:paraId="09A1DB68" w14:textId="77777777" w:rsidR="00E808F0" w:rsidRPr="00AE6024" w:rsidRDefault="00E808F0" w:rsidP="00E17AB9">
      <w:pPr>
        <w:spacing w:line="360" w:lineRule="auto"/>
        <w:jc w:val="both"/>
        <w:rPr>
          <w:rFonts w:ascii="Palatino Linotype" w:eastAsia="Palatino Linotype" w:hAnsi="Palatino Linotype" w:cs="Palatino Linotype"/>
          <w:sz w:val="22"/>
          <w:szCs w:val="22"/>
        </w:rPr>
      </w:pPr>
    </w:p>
    <w:p w14:paraId="480FF2F7" w14:textId="5DAD5148" w:rsidR="00AC57EB" w:rsidRPr="00AE6024" w:rsidRDefault="00AC57EB" w:rsidP="00AC57EB">
      <w:pPr>
        <w:spacing w:line="360" w:lineRule="auto"/>
        <w:jc w:val="center"/>
        <w:rPr>
          <w:rFonts w:ascii="Palatino Linotype" w:eastAsia="Palatino Linotype" w:hAnsi="Palatino Linotype" w:cs="Palatino Linotype"/>
          <w:sz w:val="22"/>
          <w:szCs w:val="22"/>
        </w:rPr>
      </w:pPr>
      <w:r w:rsidRPr="00AE6024">
        <w:rPr>
          <w:rFonts w:ascii="Palatino Linotype" w:eastAsia="Palatino Linotype" w:hAnsi="Palatino Linotype" w:cs="Palatino Linotype"/>
          <w:noProof/>
          <w:sz w:val="22"/>
          <w:szCs w:val="22"/>
        </w:rPr>
        <w:drawing>
          <wp:inline distT="0" distB="0" distL="0" distR="0" wp14:anchorId="5D1421A1" wp14:editId="13627D19">
            <wp:extent cx="5415915" cy="41052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93984" cy="4164451"/>
                    </a:xfrm>
                    <a:prstGeom prst="rect">
                      <a:avLst/>
                    </a:prstGeom>
                  </pic:spPr>
                </pic:pic>
              </a:graphicData>
            </a:graphic>
          </wp:inline>
        </w:drawing>
      </w:r>
    </w:p>
    <w:p w14:paraId="4DA42209" w14:textId="59B99CBA" w:rsidR="00AC57EB" w:rsidRPr="00AE6024" w:rsidRDefault="00AC57EB" w:rsidP="00AC57EB">
      <w:pPr>
        <w:spacing w:line="360" w:lineRule="auto"/>
        <w:jc w:val="center"/>
        <w:rPr>
          <w:rFonts w:ascii="Palatino Linotype" w:eastAsia="Palatino Linotype" w:hAnsi="Palatino Linotype" w:cs="Palatino Linotype"/>
          <w:sz w:val="22"/>
          <w:szCs w:val="22"/>
        </w:rPr>
      </w:pPr>
      <w:r w:rsidRPr="00AE6024">
        <w:rPr>
          <w:rFonts w:ascii="Palatino Linotype" w:eastAsia="Palatino Linotype" w:hAnsi="Palatino Linotype" w:cs="Palatino Linotype"/>
          <w:noProof/>
          <w:sz w:val="22"/>
          <w:szCs w:val="22"/>
        </w:rPr>
        <w:drawing>
          <wp:inline distT="0" distB="0" distL="0" distR="0" wp14:anchorId="40BE8089" wp14:editId="3CDAB6F9">
            <wp:extent cx="4785339" cy="16287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877290" cy="1660072"/>
                    </a:xfrm>
                    <a:prstGeom prst="rect">
                      <a:avLst/>
                    </a:prstGeom>
                  </pic:spPr>
                </pic:pic>
              </a:graphicData>
            </a:graphic>
          </wp:inline>
        </w:drawing>
      </w:r>
    </w:p>
    <w:p w14:paraId="2DAA381D" w14:textId="77777777" w:rsidR="00E808F0" w:rsidRPr="00AE6024" w:rsidRDefault="00E808F0" w:rsidP="00AC57EB">
      <w:pPr>
        <w:spacing w:line="360" w:lineRule="auto"/>
        <w:jc w:val="center"/>
        <w:rPr>
          <w:rFonts w:ascii="Palatino Linotype" w:eastAsia="Palatino Linotype" w:hAnsi="Palatino Linotype" w:cs="Palatino Linotype"/>
          <w:sz w:val="22"/>
          <w:szCs w:val="22"/>
        </w:rPr>
      </w:pPr>
    </w:p>
    <w:p w14:paraId="151794A3" w14:textId="2D15F6C0" w:rsidR="00A65F2E" w:rsidRPr="00AE6024" w:rsidRDefault="00D50064"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De este modo se insiste en que las ligas remitidas en respuesta no dirigen a la información solicitada</w:t>
      </w:r>
      <w:r w:rsidR="00C746AF" w:rsidRPr="00AE6024">
        <w:rPr>
          <w:rFonts w:ascii="Palatino Linotype" w:eastAsia="Palatino Linotype" w:hAnsi="Palatino Linotype" w:cs="Palatino Linotype"/>
          <w:sz w:val="22"/>
          <w:szCs w:val="22"/>
        </w:rPr>
        <w:t>, aunado a que no corresponden al monto solicitado</w:t>
      </w:r>
      <w:r w:rsidRPr="00AE6024">
        <w:rPr>
          <w:rFonts w:ascii="Palatino Linotype" w:eastAsia="Palatino Linotype" w:hAnsi="Palatino Linotype" w:cs="Palatino Linotype"/>
          <w:sz w:val="22"/>
          <w:szCs w:val="22"/>
        </w:rPr>
        <w:t xml:space="preserve">, </w:t>
      </w:r>
      <w:r w:rsidR="00AC57EB" w:rsidRPr="00AE6024">
        <w:rPr>
          <w:rFonts w:ascii="Palatino Linotype" w:eastAsia="Palatino Linotype" w:hAnsi="Palatino Linotype" w:cs="Palatino Linotype"/>
          <w:sz w:val="22"/>
          <w:szCs w:val="22"/>
        </w:rPr>
        <w:t xml:space="preserve">lo cual guarda relación con lo manifestado por la parte </w:t>
      </w:r>
      <w:r w:rsidRPr="00AE6024">
        <w:rPr>
          <w:rFonts w:ascii="Palatino Linotype" w:eastAsia="Palatino Linotype" w:hAnsi="Palatino Linotype" w:cs="Palatino Linotype"/>
          <w:b/>
          <w:sz w:val="22"/>
          <w:szCs w:val="22"/>
        </w:rPr>
        <w:t>Recurrente</w:t>
      </w:r>
      <w:r w:rsidRPr="00AE6024">
        <w:rPr>
          <w:rFonts w:ascii="Palatino Linotype" w:eastAsia="Palatino Linotype" w:hAnsi="Palatino Linotype" w:cs="Palatino Linotype"/>
          <w:sz w:val="22"/>
          <w:szCs w:val="22"/>
        </w:rPr>
        <w:t xml:space="preserve"> en la interposición del presente recurso de revisión </w:t>
      </w:r>
      <w:r w:rsidR="00E808F0" w:rsidRPr="00AE6024">
        <w:rPr>
          <w:rFonts w:ascii="Palatino Linotype" w:eastAsia="Palatino Linotype" w:hAnsi="Palatino Linotype" w:cs="Palatino Linotype"/>
          <w:sz w:val="22"/>
          <w:szCs w:val="22"/>
        </w:rPr>
        <w:t xml:space="preserve">al señalar que las ligas presentadas por el </w:t>
      </w:r>
      <w:r w:rsidR="00E808F0" w:rsidRPr="00AE6024">
        <w:rPr>
          <w:rFonts w:ascii="Palatino Linotype" w:eastAsia="Palatino Linotype" w:hAnsi="Palatino Linotype" w:cs="Palatino Linotype"/>
          <w:b/>
          <w:sz w:val="22"/>
          <w:szCs w:val="22"/>
        </w:rPr>
        <w:t>Sujeto Obligado</w:t>
      </w:r>
      <w:r w:rsidR="00E808F0" w:rsidRPr="00AE6024">
        <w:rPr>
          <w:rFonts w:ascii="Palatino Linotype" w:eastAsia="Palatino Linotype" w:hAnsi="Palatino Linotype" w:cs="Palatino Linotype"/>
          <w:sz w:val="22"/>
          <w:szCs w:val="22"/>
        </w:rPr>
        <w:t xml:space="preserve"> no remiten a la información solicitada</w:t>
      </w:r>
      <w:r w:rsidR="008B5A45" w:rsidRPr="00AE6024">
        <w:rPr>
          <w:rFonts w:ascii="Palatino Linotype" w:eastAsia="Palatino Linotype" w:hAnsi="Palatino Linotype" w:cs="Palatino Linotype"/>
          <w:sz w:val="22"/>
          <w:szCs w:val="22"/>
        </w:rPr>
        <w:t xml:space="preserve">; por lo que, este Organismo Garante considera oportuno ordenar al </w:t>
      </w:r>
      <w:r w:rsidR="008B5A45" w:rsidRPr="00AE6024">
        <w:rPr>
          <w:rFonts w:ascii="Palatino Linotype" w:eastAsia="Palatino Linotype" w:hAnsi="Palatino Linotype" w:cs="Palatino Linotype"/>
          <w:b/>
          <w:sz w:val="22"/>
          <w:szCs w:val="22"/>
        </w:rPr>
        <w:t>Sujeto Obligado</w:t>
      </w:r>
      <w:r w:rsidR="008B5A45" w:rsidRPr="00AE6024">
        <w:rPr>
          <w:rFonts w:ascii="Palatino Linotype" w:eastAsia="Palatino Linotype" w:hAnsi="Palatino Linotype" w:cs="Palatino Linotype"/>
          <w:sz w:val="22"/>
          <w:szCs w:val="22"/>
        </w:rPr>
        <w:t xml:space="preserve"> la entrega, de los Contratos </w:t>
      </w:r>
      <w:r w:rsidR="00B81736" w:rsidRPr="00AE6024">
        <w:rPr>
          <w:rFonts w:ascii="Palatino Linotype" w:eastAsia="Palatino Linotype" w:hAnsi="Palatino Linotype" w:cs="Palatino Linotype"/>
          <w:sz w:val="22"/>
          <w:szCs w:val="22"/>
        </w:rPr>
        <w:t>celebrados con personas físicas y morales para la adquisición de bienes y servicios por un monto superior a dos millones de pesos</w:t>
      </w:r>
      <w:r w:rsidR="008B5A45" w:rsidRPr="00AE6024">
        <w:rPr>
          <w:rFonts w:ascii="Palatino Linotype" w:eastAsia="Palatino Linotype" w:hAnsi="Palatino Linotype" w:cs="Palatino Linotype"/>
          <w:sz w:val="22"/>
          <w:szCs w:val="22"/>
        </w:rPr>
        <w:t xml:space="preserve">, </w:t>
      </w:r>
      <w:r w:rsidR="00B81736" w:rsidRPr="00AE6024">
        <w:rPr>
          <w:rFonts w:ascii="Palatino Linotype" w:eastAsia="Palatino Linotype" w:hAnsi="Palatino Linotype" w:cs="Palatino Linotype"/>
          <w:sz w:val="22"/>
          <w:szCs w:val="22"/>
        </w:rPr>
        <w:t xml:space="preserve">del primero de enero al diez de diciembre de dos mil veinticinco, de ser procedente </w:t>
      </w:r>
      <w:r w:rsidR="005232A9" w:rsidRPr="00AE6024">
        <w:rPr>
          <w:rFonts w:ascii="Palatino Linotype" w:eastAsia="Calibri" w:hAnsi="Palatino Linotype" w:cs="Tahoma"/>
          <w:sz w:val="22"/>
          <w:szCs w:val="22"/>
        </w:rPr>
        <w:t>en versión pública, conforme al considerando quinto</w:t>
      </w:r>
      <w:r w:rsidR="00A65F2E" w:rsidRPr="00AE6024">
        <w:rPr>
          <w:rFonts w:ascii="Palatino Linotype" w:eastAsia="Calibri" w:hAnsi="Palatino Linotype" w:cs="Tahoma"/>
          <w:sz w:val="22"/>
          <w:szCs w:val="22"/>
        </w:rPr>
        <w:t>.</w:t>
      </w:r>
    </w:p>
    <w:p w14:paraId="44ADE24B"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5DCF301C" w14:textId="77777777" w:rsidR="000B189A" w:rsidRPr="00AE6024" w:rsidRDefault="00527D5F" w:rsidP="00E17AB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sz w:val="22"/>
          <w:szCs w:val="22"/>
        </w:rPr>
        <w:t xml:space="preserve">Quinto. Versión pública. </w:t>
      </w:r>
      <w:r w:rsidRPr="00AE6024">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AE6024">
        <w:rPr>
          <w:rFonts w:ascii="Palatino Linotype" w:eastAsia="Palatino Linotype" w:hAnsi="Palatino Linotype" w:cs="Palatino Linotype"/>
          <w:b/>
          <w:sz w:val="22"/>
          <w:szCs w:val="22"/>
        </w:rPr>
        <w:t>Recurrente</w:t>
      </w:r>
      <w:r w:rsidRPr="00AE6024">
        <w:rPr>
          <w:rFonts w:ascii="Palatino Linotype" w:eastAsia="Palatino Linotype" w:hAnsi="Palatino Linotype" w:cs="Palatino Linotype"/>
          <w:sz w:val="22"/>
          <w:szCs w:val="22"/>
        </w:rPr>
        <w:t xml:space="preserve"> sin menoscabar el derecho a la protección de los datos personales de terceros.</w:t>
      </w:r>
    </w:p>
    <w:p w14:paraId="70758C58" w14:textId="77777777" w:rsidR="000B189A" w:rsidRPr="00AE6024" w:rsidRDefault="000B189A" w:rsidP="00E17AB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895F491" w14:textId="77777777" w:rsidR="000B189A" w:rsidRPr="00AE6024" w:rsidRDefault="00527D5F" w:rsidP="00E17AB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3774F628" w14:textId="77777777" w:rsidR="00EC4258" w:rsidRPr="00AE6024" w:rsidRDefault="00EC4258" w:rsidP="00E17AB9">
      <w:pPr>
        <w:spacing w:line="276" w:lineRule="auto"/>
        <w:ind w:left="851" w:right="616"/>
        <w:jc w:val="both"/>
        <w:rPr>
          <w:rFonts w:ascii="Palatino Linotype" w:eastAsia="Palatino Linotype" w:hAnsi="Palatino Linotype" w:cs="Palatino Linotype"/>
          <w:b/>
          <w:i/>
          <w:sz w:val="22"/>
          <w:szCs w:val="22"/>
        </w:rPr>
      </w:pPr>
    </w:p>
    <w:p w14:paraId="5BD44E64" w14:textId="47162422" w:rsidR="000B189A" w:rsidRPr="00AE6024" w:rsidRDefault="00527D5F" w:rsidP="00E17AB9">
      <w:pPr>
        <w:spacing w:line="276" w:lineRule="auto"/>
        <w:ind w:left="851" w:right="616"/>
        <w:jc w:val="both"/>
        <w:rPr>
          <w:rFonts w:ascii="Palatino Linotype" w:eastAsia="Palatino Linotype" w:hAnsi="Palatino Linotype" w:cs="Palatino Linotype"/>
          <w:b/>
          <w:i/>
          <w:sz w:val="22"/>
          <w:szCs w:val="22"/>
        </w:rPr>
      </w:pPr>
      <w:r w:rsidRPr="00AE6024">
        <w:rPr>
          <w:rFonts w:ascii="Palatino Linotype" w:eastAsia="Palatino Linotype" w:hAnsi="Palatino Linotype" w:cs="Palatino Linotype"/>
          <w:b/>
          <w:i/>
          <w:sz w:val="22"/>
          <w:szCs w:val="22"/>
        </w:rPr>
        <w:t>“Artículo 3. Para los efectos de la presente Ley se entenderá por:</w:t>
      </w:r>
    </w:p>
    <w:p w14:paraId="7AD04BDC"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IX. Datos personales:</w:t>
      </w:r>
      <w:r w:rsidRPr="00AE6024">
        <w:rPr>
          <w:rFonts w:ascii="Palatino Linotype" w:eastAsia="Palatino Linotype" w:hAnsi="Palatino Linotype" w:cs="Palatino Linotype"/>
          <w:i/>
          <w:sz w:val="22"/>
          <w:szCs w:val="22"/>
        </w:rPr>
        <w:t xml:space="preserve"> </w:t>
      </w:r>
      <w:r w:rsidRPr="00AE6024">
        <w:rPr>
          <w:rFonts w:ascii="Palatino Linotype" w:eastAsia="Palatino Linotype" w:hAnsi="Palatino Linotype" w:cs="Palatino Linotype"/>
          <w:b/>
          <w:i/>
          <w:sz w:val="22"/>
          <w:szCs w:val="22"/>
        </w:rPr>
        <w:t>La información concerniente a una persona, identificada o identificable</w:t>
      </w:r>
      <w:r w:rsidRPr="00AE6024">
        <w:rPr>
          <w:rFonts w:ascii="Palatino Linotype" w:eastAsia="Palatino Linotype" w:hAnsi="Palatino Linotype" w:cs="Palatino Linotype"/>
          <w:i/>
          <w:sz w:val="22"/>
          <w:szCs w:val="22"/>
        </w:rPr>
        <w:t xml:space="preserve"> según lo dispuesto por la Ley de Protección de Datos Personales del Estado de México;</w:t>
      </w:r>
    </w:p>
    <w:p w14:paraId="23FB2897"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XX. Información clasificada:</w:t>
      </w:r>
      <w:r w:rsidRPr="00AE6024">
        <w:rPr>
          <w:rFonts w:ascii="Palatino Linotype" w:eastAsia="Palatino Linotype" w:hAnsi="Palatino Linotype" w:cs="Palatino Linotype"/>
          <w:i/>
          <w:sz w:val="22"/>
          <w:szCs w:val="22"/>
        </w:rPr>
        <w:t xml:space="preserve"> Aquella considerada por la presente Ley como reservada o confidencial;</w:t>
      </w:r>
    </w:p>
    <w:p w14:paraId="7550F175"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XXXII. Protección de Datos Personales:</w:t>
      </w:r>
      <w:r w:rsidRPr="00AE6024">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3D4C1615"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XLV. Versión pública</w:t>
      </w:r>
      <w:r w:rsidRPr="00AE6024">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AF7F1C8"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“Artículo 6.</w:t>
      </w:r>
      <w:r w:rsidRPr="00AE6024">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5034A72" w14:textId="77777777" w:rsidR="000B189A" w:rsidRPr="00AE6024" w:rsidRDefault="00527D5F" w:rsidP="00E17AB9">
      <w:pPr>
        <w:spacing w:line="276" w:lineRule="auto"/>
        <w:ind w:left="851" w:right="616"/>
        <w:jc w:val="both"/>
        <w:rPr>
          <w:rFonts w:ascii="Palatino Linotype" w:eastAsia="Palatino Linotype" w:hAnsi="Palatino Linotype" w:cs="Palatino Linotype"/>
          <w:b/>
          <w:i/>
          <w:sz w:val="22"/>
          <w:szCs w:val="22"/>
        </w:rPr>
      </w:pPr>
      <w:r w:rsidRPr="00AE6024">
        <w:rPr>
          <w:rFonts w:ascii="Palatino Linotype" w:eastAsia="Palatino Linotype" w:hAnsi="Palatino Linotype" w:cs="Palatino Linotype"/>
          <w:b/>
          <w:i/>
          <w:sz w:val="22"/>
          <w:szCs w:val="22"/>
        </w:rPr>
        <w:t>“Artículo 137.</w:t>
      </w:r>
      <w:r w:rsidRPr="00AE6024">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A4BA126"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“Artículo 143</w:t>
      </w:r>
      <w:r w:rsidRPr="00AE602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2720F4F"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I.</w:t>
      </w:r>
      <w:r w:rsidRPr="00AE6024">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1CC2481B"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6454F7C4"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III. La que presenten los particulares a los sujetos obligados, de conformidad con lo dispuesto por las leyes o los tratados internacionales.” </w:t>
      </w:r>
    </w:p>
    <w:p w14:paraId="2AB210BE" w14:textId="77777777" w:rsidR="000B189A" w:rsidRPr="00AE6024" w:rsidRDefault="000B189A" w:rsidP="00E17AB9">
      <w:pPr>
        <w:ind w:left="993" w:right="1041"/>
        <w:jc w:val="both"/>
        <w:rPr>
          <w:rFonts w:ascii="Palatino Linotype" w:eastAsia="Palatino Linotype" w:hAnsi="Palatino Linotype" w:cs="Palatino Linotype"/>
          <w:i/>
          <w:sz w:val="22"/>
          <w:szCs w:val="22"/>
        </w:rPr>
      </w:pPr>
    </w:p>
    <w:p w14:paraId="0C390A24" w14:textId="77777777" w:rsidR="000B189A" w:rsidRPr="00AE6024" w:rsidRDefault="00527D5F" w:rsidP="00E17AB9">
      <w:pPr>
        <w:spacing w:line="360" w:lineRule="auto"/>
        <w:ind w:right="51"/>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AE6024">
        <w:rPr>
          <w:rFonts w:ascii="Palatino Linotype" w:eastAsia="Palatino Linotype" w:hAnsi="Palatino Linotype" w:cs="Palatino Linotype"/>
          <w:b/>
          <w:sz w:val="22"/>
          <w:szCs w:val="22"/>
        </w:rPr>
        <w:t>Sujeto Obligado</w:t>
      </w:r>
      <w:r w:rsidRPr="00AE6024">
        <w:rPr>
          <w:rFonts w:ascii="Palatino Linotype" w:eastAsia="Palatino Linotype" w:hAnsi="Palatino Linotype" w:cs="Palatino Linotype"/>
          <w:sz w:val="22"/>
          <w:szCs w:val="22"/>
        </w:rPr>
        <w:t xml:space="preserve"> deberá proceder a testar los datos personales que se encuentren contenidos en los documentos a entregar para satisfacer el derecho de acceso a la información pública de la parte </w:t>
      </w:r>
      <w:r w:rsidRPr="00AE6024">
        <w:rPr>
          <w:rFonts w:ascii="Palatino Linotype" w:eastAsia="Palatino Linotype" w:hAnsi="Palatino Linotype" w:cs="Palatino Linotype"/>
          <w:b/>
          <w:sz w:val="22"/>
          <w:szCs w:val="22"/>
        </w:rPr>
        <w:t>Recurrente</w:t>
      </w:r>
      <w:r w:rsidRPr="00AE6024">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346B4A3" w14:textId="77777777" w:rsidR="000B189A" w:rsidRPr="00AE6024" w:rsidRDefault="000B189A" w:rsidP="00E17AB9">
      <w:pPr>
        <w:spacing w:line="360" w:lineRule="auto"/>
        <w:ind w:right="51"/>
        <w:jc w:val="both"/>
        <w:rPr>
          <w:rFonts w:ascii="Palatino Linotype" w:eastAsia="Palatino Linotype" w:hAnsi="Palatino Linotype" w:cs="Palatino Linotype"/>
          <w:sz w:val="22"/>
          <w:szCs w:val="22"/>
        </w:rPr>
      </w:pPr>
    </w:p>
    <w:p w14:paraId="4A8C9579" w14:textId="77777777" w:rsidR="000B189A" w:rsidRPr="00AE6024" w:rsidRDefault="00527D5F" w:rsidP="00E17AB9">
      <w:pPr>
        <w:spacing w:line="360" w:lineRule="auto"/>
        <w:ind w:right="50"/>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E4F2F02" w14:textId="77777777" w:rsidR="000B189A" w:rsidRPr="00AE6024" w:rsidRDefault="000B189A" w:rsidP="00E17AB9">
      <w:pPr>
        <w:spacing w:line="360" w:lineRule="auto"/>
        <w:ind w:right="51"/>
        <w:jc w:val="both"/>
        <w:rPr>
          <w:rFonts w:ascii="Palatino Linotype" w:eastAsia="Palatino Linotype" w:hAnsi="Palatino Linotype" w:cs="Palatino Linotype"/>
          <w:sz w:val="22"/>
          <w:szCs w:val="22"/>
        </w:rPr>
      </w:pPr>
    </w:p>
    <w:p w14:paraId="0ECB275D" w14:textId="77777777" w:rsidR="000B189A" w:rsidRPr="00AE6024" w:rsidRDefault="00527D5F" w:rsidP="00E17AB9">
      <w:pPr>
        <w:spacing w:line="360" w:lineRule="auto"/>
        <w:ind w:right="51"/>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AE6024">
        <w:rPr>
          <w:rFonts w:ascii="Palatino Linotype" w:eastAsia="Palatino Linotype" w:hAnsi="Palatino Linotype" w:cs="Palatino Linotype"/>
          <w:b/>
          <w:sz w:val="22"/>
          <w:szCs w:val="22"/>
        </w:rPr>
        <w:t>Sujeto Obligado</w:t>
      </w:r>
      <w:r w:rsidRPr="00AE6024">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22B1C0C7" w14:textId="77777777" w:rsidR="000B189A" w:rsidRPr="00AE6024" w:rsidRDefault="000B189A" w:rsidP="00E17AB9">
      <w:pPr>
        <w:spacing w:line="360" w:lineRule="auto"/>
        <w:ind w:right="51"/>
        <w:jc w:val="both"/>
        <w:rPr>
          <w:rFonts w:ascii="Palatino Linotype" w:eastAsia="Palatino Linotype" w:hAnsi="Palatino Linotype" w:cs="Palatino Linotype"/>
          <w:sz w:val="22"/>
          <w:szCs w:val="22"/>
        </w:rPr>
      </w:pPr>
    </w:p>
    <w:p w14:paraId="183D494B"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“Artículo 49.</w:t>
      </w:r>
      <w:r w:rsidRPr="00AE6024">
        <w:rPr>
          <w:rFonts w:ascii="Palatino Linotype" w:eastAsia="Palatino Linotype" w:hAnsi="Palatino Linotype" w:cs="Palatino Linotype"/>
          <w:i/>
          <w:sz w:val="22"/>
          <w:szCs w:val="22"/>
        </w:rPr>
        <w:t xml:space="preserve"> </w:t>
      </w:r>
      <w:r w:rsidRPr="00AE6024">
        <w:rPr>
          <w:rFonts w:ascii="Palatino Linotype" w:eastAsia="Palatino Linotype" w:hAnsi="Palatino Linotype" w:cs="Palatino Linotype"/>
          <w:b/>
          <w:i/>
          <w:sz w:val="22"/>
          <w:szCs w:val="22"/>
        </w:rPr>
        <w:t>Los Comités de Transparencia</w:t>
      </w:r>
      <w:r w:rsidRPr="00AE6024">
        <w:rPr>
          <w:rFonts w:ascii="Palatino Linotype" w:eastAsia="Palatino Linotype" w:hAnsi="Palatino Linotype" w:cs="Palatino Linotype"/>
          <w:i/>
          <w:sz w:val="22"/>
          <w:szCs w:val="22"/>
        </w:rPr>
        <w:t xml:space="preserve"> tendrán las siguientes atribuciones:</w:t>
      </w:r>
    </w:p>
    <w:p w14:paraId="0231822A"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VIII. Aprobar, modificar o revocar la clasificación de la información</w:t>
      </w:r>
      <w:r w:rsidRPr="00AE6024">
        <w:rPr>
          <w:rFonts w:ascii="Palatino Linotype" w:eastAsia="Palatino Linotype" w:hAnsi="Palatino Linotype" w:cs="Palatino Linotype"/>
          <w:i/>
          <w:sz w:val="22"/>
          <w:szCs w:val="22"/>
        </w:rPr>
        <w:t>…”</w:t>
      </w:r>
    </w:p>
    <w:p w14:paraId="405B3669"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w:t>
      </w:r>
      <w:r w:rsidRPr="00AE6024">
        <w:rPr>
          <w:rFonts w:ascii="Palatino Linotype" w:eastAsia="Palatino Linotype" w:hAnsi="Palatino Linotype" w:cs="Palatino Linotype"/>
          <w:b/>
          <w:i/>
          <w:sz w:val="22"/>
          <w:szCs w:val="22"/>
        </w:rPr>
        <w:t>Artículo 53.</w:t>
      </w:r>
      <w:r w:rsidRPr="00AE6024">
        <w:rPr>
          <w:rFonts w:ascii="Palatino Linotype" w:eastAsia="Palatino Linotype" w:hAnsi="Palatino Linotype" w:cs="Palatino Linotype"/>
          <w:i/>
          <w:sz w:val="22"/>
          <w:szCs w:val="22"/>
        </w:rPr>
        <w:t xml:space="preserve"> Las </w:t>
      </w:r>
      <w:r w:rsidRPr="00AE6024">
        <w:rPr>
          <w:rFonts w:ascii="Palatino Linotype" w:eastAsia="Palatino Linotype" w:hAnsi="Palatino Linotype" w:cs="Palatino Linotype"/>
          <w:b/>
          <w:i/>
          <w:sz w:val="22"/>
          <w:szCs w:val="22"/>
        </w:rPr>
        <w:t>Unidades de Transparencia</w:t>
      </w:r>
      <w:r w:rsidRPr="00AE6024">
        <w:rPr>
          <w:rFonts w:ascii="Palatino Linotype" w:eastAsia="Palatino Linotype" w:hAnsi="Palatino Linotype" w:cs="Palatino Linotype"/>
          <w:i/>
          <w:sz w:val="22"/>
          <w:szCs w:val="22"/>
        </w:rPr>
        <w:t xml:space="preserve"> tendrán las siguientes </w:t>
      </w:r>
      <w:r w:rsidRPr="00AE6024">
        <w:rPr>
          <w:rFonts w:ascii="Palatino Linotype" w:eastAsia="Palatino Linotype" w:hAnsi="Palatino Linotype" w:cs="Palatino Linotype"/>
          <w:b/>
          <w:i/>
          <w:sz w:val="22"/>
          <w:szCs w:val="22"/>
        </w:rPr>
        <w:t>funciones</w:t>
      </w:r>
      <w:r w:rsidRPr="00AE6024">
        <w:rPr>
          <w:rFonts w:ascii="Palatino Linotype" w:eastAsia="Palatino Linotype" w:hAnsi="Palatino Linotype" w:cs="Palatino Linotype"/>
          <w:i/>
          <w:sz w:val="22"/>
          <w:szCs w:val="22"/>
        </w:rPr>
        <w:t>:</w:t>
      </w:r>
    </w:p>
    <w:p w14:paraId="064339FC"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X. Presentar ante el Comité, el proyecto de clasificación de información</w:t>
      </w:r>
      <w:r w:rsidRPr="00AE6024">
        <w:rPr>
          <w:rFonts w:ascii="Palatino Linotype" w:eastAsia="Palatino Linotype" w:hAnsi="Palatino Linotype" w:cs="Palatino Linotype"/>
          <w:i/>
          <w:sz w:val="22"/>
          <w:szCs w:val="22"/>
        </w:rPr>
        <w:t xml:space="preserve">…” </w:t>
      </w:r>
    </w:p>
    <w:p w14:paraId="5C1428E0"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“Artículo 59.</w:t>
      </w:r>
      <w:r w:rsidRPr="00AE6024">
        <w:rPr>
          <w:rFonts w:ascii="Palatino Linotype" w:eastAsia="Palatino Linotype" w:hAnsi="Palatino Linotype" w:cs="Palatino Linotype"/>
          <w:i/>
          <w:sz w:val="22"/>
          <w:szCs w:val="22"/>
        </w:rPr>
        <w:t xml:space="preserve"> Los </w:t>
      </w:r>
      <w:r w:rsidRPr="00AE6024">
        <w:rPr>
          <w:rFonts w:ascii="Palatino Linotype" w:eastAsia="Palatino Linotype" w:hAnsi="Palatino Linotype" w:cs="Palatino Linotype"/>
          <w:b/>
          <w:i/>
          <w:sz w:val="22"/>
          <w:szCs w:val="22"/>
        </w:rPr>
        <w:t>servidores públicos habilitados</w:t>
      </w:r>
      <w:r w:rsidRPr="00AE6024">
        <w:rPr>
          <w:rFonts w:ascii="Palatino Linotype" w:eastAsia="Palatino Linotype" w:hAnsi="Palatino Linotype" w:cs="Palatino Linotype"/>
          <w:i/>
          <w:sz w:val="22"/>
          <w:szCs w:val="22"/>
        </w:rPr>
        <w:t xml:space="preserve"> tendrán las </w:t>
      </w:r>
      <w:r w:rsidRPr="00AE6024">
        <w:rPr>
          <w:rFonts w:ascii="Palatino Linotype" w:eastAsia="Palatino Linotype" w:hAnsi="Palatino Linotype" w:cs="Palatino Linotype"/>
          <w:b/>
          <w:i/>
          <w:sz w:val="22"/>
          <w:szCs w:val="22"/>
        </w:rPr>
        <w:t>funciones</w:t>
      </w:r>
      <w:r w:rsidRPr="00AE6024">
        <w:rPr>
          <w:rFonts w:ascii="Palatino Linotype" w:eastAsia="Palatino Linotype" w:hAnsi="Palatino Linotype" w:cs="Palatino Linotype"/>
          <w:i/>
          <w:sz w:val="22"/>
          <w:szCs w:val="22"/>
        </w:rPr>
        <w:t xml:space="preserve"> siguientes:</w:t>
      </w:r>
    </w:p>
    <w:p w14:paraId="0C70F949"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AE6024">
        <w:rPr>
          <w:rFonts w:ascii="Palatino Linotype" w:eastAsia="Palatino Linotype" w:hAnsi="Palatino Linotype" w:cs="Palatino Linotype"/>
          <w:i/>
          <w:sz w:val="22"/>
          <w:szCs w:val="22"/>
        </w:rPr>
        <w:t xml:space="preserve">, la cual tendrá los fundamentos y argumentos en que se basa dicha propuesta…” </w:t>
      </w:r>
    </w:p>
    <w:p w14:paraId="65182C2D" w14:textId="77777777" w:rsidR="000B189A" w:rsidRPr="00AE6024" w:rsidRDefault="000B189A" w:rsidP="00E17AB9">
      <w:pPr>
        <w:spacing w:line="276" w:lineRule="auto"/>
        <w:ind w:left="992" w:right="1043"/>
        <w:jc w:val="both"/>
        <w:rPr>
          <w:rFonts w:ascii="Palatino Linotype" w:eastAsia="Palatino Linotype" w:hAnsi="Palatino Linotype" w:cs="Palatino Linotype"/>
          <w:i/>
          <w:sz w:val="22"/>
          <w:szCs w:val="22"/>
        </w:rPr>
      </w:pPr>
    </w:p>
    <w:p w14:paraId="6B639F33" w14:textId="77777777"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7DF5419"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7DAA248F" w14:textId="77777777"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03498E38"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37E1AF05"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w:t>
      </w:r>
      <w:r w:rsidRPr="00AE6024">
        <w:rPr>
          <w:rFonts w:ascii="Palatino Linotype" w:eastAsia="Palatino Linotype" w:hAnsi="Palatino Linotype" w:cs="Palatino Linotype"/>
          <w:b/>
          <w:i/>
          <w:sz w:val="22"/>
          <w:szCs w:val="22"/>
        </w:rPr>
        <w:t>Artículo 149.</w:t>
      </w:r>
      <w:r w:rsidRPr="00AE6024">
        <w:rPr>
          <w:rFonts w:ascii="Palatino Linotype" w:eastAsia="Palatino Linotype" w:hAnsi="Palatino Linotype" w:cs="Palatino Linotype"/>
          <w:i/>
          <w:sz w:val="22"/>
          <w:szCs w:val="22"/>
        </w:rPr>
        <w:t xml:space="preserve"> El </w:t>
      </w:r>
      <w:r w:rsidRPr="00AE6024">
        <w:rPr>
          <w:rFonts w:ascii="Palatino Linotype" w:eastAsia="Palatino Linotype" w:hAnsi="Palatino Linotype" w:cs="Palatino Linotype"/>
          <w:b/>
          <w:i/>
          <w:sz w:val="22"/>
          <w:szCs w:val="22"/>
        </w:rPr>
        <w:t>acuerdo que clasifique la información como confidencial</w:t>
      </w:r>
      <w:r w:rsidRPr="00AE6024">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680420E4" w14:textId="77777777" w:rsidR="000B189A" w:rsidRPr="00AE6024" w:rsidRDefault="000B189A" w:rsidP="00E17AB9">
      <w:pPr>
        <w:spacing w:line="360" w:lineRule="auto"/>
        <w:ind w:right="51"/>
        <w:jc w:val="both"/>
        <w:rPr>
          <w:rFonts w:ascii="Palatino Linotype" w:eastAsia="Palatino Linotype" w:hAnsi="Palatino Linotype" w:cs="Palatino Linotype"/>
          <w:i/>
          <w:sz w:val="22"/>
          <w:szCs w:val="22"/>
        </w:rPr>
      </w:pPr>
    </w:p>
    <w:p w14:paraId="016EC604" w14:textId="77777777" w:rsidR="000B189A" w:rsidRPr="00AE6024" w:rsidRDefault="00527D5F" w:rsidP="00E17AB9">
      <w:pPr>
        <w:spacing w:line="360" w:lineRule="auto"/>
        <w:ind w:right="51"/>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Es decir, el</w:t>
      </w:r>
      <w:r w:rsidRPr="00AE6024">
        <w:rPr>
          <w:rFonts w:ascii="Palatino Linotype" w:eastAsia="Palatino Linotype" w:hAnsi="Palatino Linotype" w:cs="Palatino Linotype"/>
          <w:b/>
          <w:sz w:val="22"/>
          <w:szCs w:val="22"/>
        </w:rPr>
        <w:t xml:space="preserve"> Sujeto Obligado</w:t>
      </w:r>
      <w:r w:rsidRPr="00AE6024">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11AF2C3F" w14:textId="77777777" w:rsidR="000B189A" w:rsidRPr="00AE6024" w:rsidRDefault="000B189A" w:rsidP="00E17AB9">
      <w:pPr>
        <w:spacing w:line="360" w:lineRule="auto"/>
        <w:ind w:right="51"/>
        <w:jc w:val="both"/>
        <w:rPr>
          <w:rFonts w:ascii="Palatino Linotype" w:eastAsia="Palatino Linotype" w:hAnsi="Palatino Linotype" w:cs="Palatino Linotype"/>
          <w:sz w:val="22"/>
          <w:szCs w:val="22"/>
        </w:rPr>
      </w:pPr>
    </w:p>
    <w:p w14:paraId="0841277C" w14:textId="77777777" w:rsidR="000B189A" w:rsidRPr="00AE6024" w:rsidRDefault="00527D5F" w:rsidP="00E17AB9">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Respecto del </w:t>
      </w:r>
      <w:r w:rsidRPr="00AE6024">
        <w:rPr>
          <w:rFonts w:ascii="Palatino Linotype" w:eastAsia="Palatino Linotype" w:hAnsi="Palatino Linotype" w:cs="Palatino Linotype"/>
          <w:b/>
          <w:sz w:val="22"/>
          <w:szCs w:val="22"/>
        </w:rPr>
        <w:t>nombre de las personas físicas</w:t>
      </w:r>
      <w:r w:rsidRPr="00AE6024">
        <w:rPr>
          <w:rFonts w:ascii="Palatino Linotype" w:eastAsia="Palatino Linotype" w:hAnsi="Palatino Linotype" w:cs="Palatino Linotype"/>
          <w:sz w:val="22"/>
          <w:szCs w:val="22"/>
        </w:rPr>
        <w:t xml:space="preserve"> o los </w:t>
      </w:r>
      <w:r w:rsidRPr="00AE6024">
        <w:rPr>
          <w:rFonts w:ascii="Palatino Linotype" w:eastAsia="Palatino Linotype" w:hAnsi="Palatino Linotype" w:cs="Palatino Linotype"/>
          <w:b/>
          <w:sz w:val="22"/>
          <w:szCs w:val="22"/>
        </w:rPr>
        <w:t>representantes legales de las personas morales</w:t>
      </w:r>
      <w:r w:rsidRPr="00AE6024">
        <w:rPr>
          <w:rFonts w:ascii="Palatino Linotype" w:eastAsia="Palatino Linotype" w:hAnsi="Palatino Linotype" w:cs="Palatino Linotype"/>
          <w:sz w:val="22"/>
          <w:szCs w:val="22"/>
        </w:rPr>
        <w:t xml:space="preserve">, </w:t>
      </w:r>
      <w:r w:rsidRPr="00AE6024">
        <w:rPr>
          <w:rFonts w:ascii="Palatino Linotype" w:eastAsia="Palatino Linotype" w:hAnsi="Palatino Linotype" w:cs="Palatino Linotype"/>
          <w:b/>
          <w:sz w:val="22"/>
          <w:szCs w:val="22"/>
        </w:rPr>
        <w:t>en su calidad de proveedores, contratistas o prestadores de servicios, y la firma y rúbrica de estos</w:t>
      </w:r>
      <w:r w:rsidRPr="00AE6024">
        <w:rPr>
          <w:rFonts w:ascii="Palatino Linotype" w:eastAsia="Palatino Linotype" w:hAnsi="Palatino Linotype" w:cs="Palatino Linotype"/>
          <w:sz w:val="22"/>
          <w:szCs w:val="22"/>
        </w:rPr>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469480AC" w14:textId="77777777" w:rsidR="000B189A" w:rsidRPr="00AE6024" w:rsidRDefault="00527D5F" w:rsidP="00E17AB9">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4A1926A8" w14:textId="77777777" w:rsidR="000B189A" w:rsidRPr="00AE6024" w:rsidRDefault="000B189A" w:rsidP="00E17AB9">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41ECC6DC"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i/>
          <w:sz w:val="22"/>
          <w:szCs w:val="22"/>
        </w:rPr>
        <w:t>“</w:t>
      </w:r>
      <w:r w:rsidRPr="00AE6024">
        <w:rPr>
          <w:rFonts w:ascii="Palatino Linotype" w:eastAsia="Palatino Linotype" w:hAnsi="Palatino Linotype" w:cs="Palatino Linotype"/>
          <w:b/>
          <w:i/>
          <w:sz w:val="22"/>
          <w:szCs w:val="22"/>
        </w:rPr>
        <w:t>Artículo 23.</w:t>
      </w:r>
      <w:r w:rsidRPr="00AE6024">
        <w:rPr>
          <w:rFonts w:ascii="Palatino Linotype" w:eastAsia="Palatino Linotype" w:hAnsi="Palatino Linotype" w:cs="Palatino Linotype"/>
          <w:i/>
          <w:sz w:val="22"/>
          <w:szCs w:val="22"/>
        </w:rPr>
        <w:t xml:space="preserve"> (…)</w:t>
      </w:r>
    </w:p>
    <w:p w14:paraId="3395B8DE"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5581682" w14:textId="77777777" w:rsidR="00EC4258" w:rsidRPr="00AE6024" w:rsidRDefault="00EC4258" w:rsidP="00E17AB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1E1F96A" w14:textId="44DAE37D" w:rsidR="000B189A" w:rsidRPr="00AE6024" w:rsidRDefault="00527D5F" w:rsidP="00E17AB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Asimismo, resulta aplicable el contenido del criterio de interpretación 01/19 emitido por el </w:t>
      </w:r>
      <w:r w:rsidR="00EC4258" w:rsidRPr="00AE6024">
        <w:rPr>
          <w:rFonts w:ascii="Palatino Linotype" w:eastAsia="Palatino Linotype" w:hAnsi="Palatino Linotype" w:cs="Palatino Linotype"/>
          <w:sz w:val="22"/>
          <w:szCs w:val="22"/>
        </w:rPr>
        <w:t xml:space="preserve">entonces </w:t>
      </w:r>
      <w:r w:rsidRPr="00AE6024">
        <w:rPr>
          <w:rFonts w:ascii="Palatino Linotype" w:eastAsia="Palatino Linotype" w:hAnsi="Palatino Linotype" w:cs="Palatino Linotype"/>
          <w:sz w:val="22"/>
          <w:szCs w:val="22"/>
        </w:rPr>
        <w:t>Instituto Nacional de Transparencia, Acceso a la Información, y Protección de Datos Personales, INAI, que lleva por rubro y texto los siguientes</w:t>
      </w:r>
    </w:p>
    <w:p w14:paraId="174DAF5B" w14:textId="77777777" w:rsidR="00EC4258" w:rsidRPr="00AE6024" w:rsidRDefault="00EC4258" w:rsidP="00E17AB9">
      <w:pPr>
        <w:pBdr>
          <w:top w:val="nil"/>
          <w:left w:val="nil"/>
          <w:bottom w:val="nil"/>
          <w:right w:val="nil"/>
          <w:between w:val="nil"/>
        </w:pBdr>
        <w:spacing w:line="276" w:lineRule="auto"/>
        <w:ind w:left="851" w:right="902"/>
        <w:jc w:val="both"/>
        <w:rPr>
          <w:rFonts w:ascii="Palatino Linotype" w:eastAsia="Palatino Linotype" w:hAnsi="Palatino Linotype" w:cs="Palatino Linotype"/>
          <w:b/>
          <w:i/>
          <w:sz w:val="22"/>
          <w:szCs w:val="22"/>
        </w:rPr>
      </w:pPr>
    </w:p>
    <w:p w14:paraId="252A060A" w14:textId="0F645641"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i/>
          <w:sz w:val="22"/>
          <w:szCs w:val="22"/>
        </w:rPr>
        <w:t>“Datos de identificación del representante o apoderado legal.</w:t>
      </w:r>
      <w:r w:rsidRPr="00AE6024">
        <w:rPr>
          <w:rFonts w:ascii="Palatino Linotype" w:eastAsia="Palatino Linotype" w:hAnsi="Palatino Linotype" w:cs="Palatino Linotype"/>
          <w:i/>
          <w:sz w:val="22"/>
          <w:szCs w:val="22"/>
        </w:rPr>
        <w:t xml:space="preserve"> </w:t>
      </w:r>
      <w:r w:rsidRPr="00AE6024">
        <w:rPr>
          <w:rFonts w:ascii="Palatino Linotype" w:eastAsia="Palatino Linotype" w:hAnsi="Palatino Linotype" w:cs="Palatino Linotype"/>
          <w:b/>
          <w:i/>
          <w:sz w:val="22"/>
          <w:szCs w:val="22"/>
        </w:rPr>
        <w:t xml:space="preserve">Naturaleza jurídica. El nombre, la </w:t>
      </w:r>
      <w:r w:rsidRPr="00AE6024">
        <w:rPr>
          <w:rFonts w:ascii="Palatino Linotype" w:eastAsia="Palatino Linotype" w:hAnsi="Palatino Linotype" w:cs="Palatino Linotype"/>
          <w:b/>
          <w:i/>
          <w:sz w:val="22"/>
          <w:szCs w:val="22"/>
          <w:u w:val="single"/>
        </w:rPr>
        <w:t>firma y la rúbrica</w:t>
      </w:r>
      <w:r w:rsidRPr="00AE6024">
        <w:rPr>
          <w:rFonts w:ascii="Palatino Linotype" w:eastAsia="Palatino Linotype" w:hAnsi="Palatino Linotype" w:cs="Palatino Linotype"/>
          <w:i/>
          <w:sz w:val="22"/>
          <w:szCs w:val="22"/>
        </w:rPr>
        <w:t xml:space="preserve"> de una persona física, que actúe como representante o apoderado legal de un tercero que haya celebrado un acto jurídico, con algún sujeto obligado, </w:t>
      </w:r>
      <w:r w:rsidRPr="00AE6024">
        <w:rPr>
          <w:rFonts w:ascii="Palatino Linotype" w:eastAsia="Palatino Linotype" w:hAnsi="Palatino Linotype" w:cs="Palatino Linotype"/>
          <w:b/>
          <w:i/>
          <w:sz w:val="22"/>
          <w:szCs w:val="22"/>
          <w:u w:val="single"/>
        </w:rPr>
        <w:t>es información pública</w:t>
      </w:r>
      <w:r w:rsidRPr="00AE6024">
        <w:rPr>
          <w:rFonts w:ascii="Palatino Linotype" w:eastAsia="Palatino Linotype" w:hAnsi="Palatino Linotype" w:cs="Palatino Linotype"/>
          <w:b/>
          <w:i/>
          <w:sz w:val="22"/>
          <w:szCs w:val="22"/>
        </w:rPr>
        <w:t>, en razón de que tales datos fueron proporcionados con el objeto de expresar el consentimiento obligacional del tercero y otorgar validez a dicho instrumento jurídico</w:t>
      </w:r>
      <w:r w:rsidRPr="00AE6024">
        <w:rPr>
          <w:rFonts w:ascii="Palatino Linotype" w:eastAsia="Palatino Linotype" w:hAnsi="Palatino Linotype" w:cs="Palatino Linotype"/>
          <w:i/>
          <w:sz w:val="22"/>
          <w:szCs w:val="22"/>
        </w:rPr>
        <w:t>.”</w:t>
      </w:r>
    </w:p>
    <w:p w14:paraId="58367FC1"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3DCFEBF3" w14:textId="77777777"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Por cuanto hace al </w:t>
      </w:r>
      <w:r w:rsidRPr="00AE6024">
        <w:rPr>
          <w:rFonts w:ascii="Palatino Linotype" w:eastAsia="Palatino Linotype" w:hAnsi="Palatino Linotype" w:cs="Palatino Linotype"/>
          <w:b/>
          <w:bCs/>
          <w:sz w:val="22"/>
          <w:szCs w:val="22"/>
        </w:rPr>
        <w:t>número de cuenta bancaria de los particulares</w:t>
      </w:r>
      <w:r w:rsidRPr="00AE6024">
        <w:rPr>
          <w:rFonts w:ascii="Palatino Linotype" w:eastAsia="Palatino Linotype" w:hAnsi="Palatino Linotype" w:cs="Palatino Linotype"/>
          <w:sz w:val="22"/>
          <w:szCs w:val="22"/>
        </w:rPr>
        <w:t xml:space="preserve"> debe ser clasificado como confidencial con fundamento en las fracciones I y II del artículo 143 de la Ley de la Materia de la Entidad; en razón de que, con su difusión se estaría poniendo en riesgo la seguridad de su titular.</w:t>
      </w:r>
    </w:p>
    <w:p w14:paraId="6C9BA523" w14:textId="77777777" w:rsidR="000B189A" w:rsidRPr="00AE6024" w:rsidRDefault="000B189A" w:rsidP="00E17AB9">
      <w:pPr>
        <w:spacing w:line="360" w:lineRule="auto"/>
        <w:ind w:right="50"/>
        <w:jc w:val="both"/>
        <w:rPr>
          <w:rFonts w:ascii="Palatino Linotype" w:eastAsia="Palatino Linotype" w:hAnsi="Palatino Linotype" w:cs="Palatino Linotype"/>
          <w:sz w:val="22"/>
          <w:szCs w:val="22"/>
        </w:rPr>
      </w:pPr>
    </w:p>
    <w:p w14:paraId="2A1B2415" w14:textId="77777777" w:rsidR="000B189A" w:rsidRPr="00AE6024" w:rsidRDefault="00527D5F" w:rsidP="00E17AB9">
      <w:pPr>
        <w:spacing w:line="360" w:lineRule="auto"/>
        <w:ind w:right="51"/>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E43F08D" w14:textId="77777777" w:rsidR="000B189A" w:rsidRPr="00AE6024" w:rsidRDefault="000B189A" w:rsidP="00E17AB9">
      <w:pPr>
        <w:spacing w:line="360" w:lineRule="auto"/>
        <w:ind w:right="51"/>
        <w:jc w:val="both"/>
        <w:rPr>
          <w:rFonts w:ascii="Palatino Linotype" w:eastAsia="Palatino Linotype" w:hAnsi="Palatino Linotype" w:cs="Palatino Linotype"/>
          <w:sz w:val="22"/>
          <w:szCs w:val="22"/>
        </w:rPr>
      </w:pPr>
    </w:p>
    <w:p w14:paraId="3F703088" w14:textId="77777777" w:rsidR="000B189A" w:rsidRPr="00AE6024" w:rsidRDefault="00527D5F" w:rsidP="00E17AB9">
      <w:pPr>
        <w:spacing w:line="360" w:lineRule="auto"/>
        <w:ind w:right="50"/>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Lo anterior encuentra sustento en el criterio 10/17 emitido por el Instituto Nacional de Transparencia y Acceso a la Información Pública del Estado de México y Municipios, que a la letra dicen:</w:t>
      </w:r>
    </w:p>
    <w:p w14:paraId="2E348CFF" w14:textId="77777777" w:rsidR="00EC4258" w:rsidRPr="00AE6024" w:rsidRDefault="00EC4258" w:rsidP="00E17AB9">
      <w:pPr>
        <w:spacing w:line="276" w:lineRule="auto"/>
        <w:ind w:left="851" w:right="1134"/>
        <w:jc w:val="both"/>
        <w:rPr>
          <w:rFonts w:ascii="Palatino Linotype" w:eastAsia="Palatino Linotype" w:hAnsi="Palatino Linotype" w:cs="Palatino Linotype"/>
          <w:b/>
          <w:i/>
          <w:sz w:val="22"/>
          <w:szCs w:val="22"/>
        </w:rPr>
      </w:pPr>
    </w:p>
    <w:p w14:paraId="57B55E74" w14:textId="1C561A1D"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“Cuentas bancarias y/o CLABE interbancaria de personas físicas y morales privadas.</w:t>
      </w:r>
      <w:r w:rsidRPr="00AE6024">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3F571B6" w14:textId="77777777" w:rsidR="000B189A" w:rsidRPr="00AE6024" w:rsidRDefault="000B189A" w:rsidP="00E17AB9">
      <w:pPr>
        <w:ind w:left="851" w:right="899"/>
        <w:jc w:val="center"/>
        <w:rPr>
          <w:rFonts w:ascii="Palatino Linotype" w:eastAsia="Palatino Linotype" w:hAnsi="Palatino Linotype" w:cs="Palatino Linotype"/>
          <w:b/>
          <w:i/>
          <w:sz w:val="22"/>
          <w:szCs w:val="22"/>
        </w:rPr>
      </w:pPr>
    </w:p>
    <w:p w14:paraId="5A1850B2" w14:textId="77777777" w:rsidR="000B189A" w:rsidRPr="00AE6024" w:rsidRDefault="00527D5F" w:rsidP="00E17AB9">
      <w:pPr>
        <w:spacing w:line="360" w:lineRule="auto"/>
        <w:ind w:right="50"/>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Ahora bien, por cuanto hace a las </w:t>
      </w:r>
      <w:r w:rsidRPr="00AE6024">
        <w:rPr>
          <w:rFonts w:ascii="Palatino Linotype" w:eastAsia="Palatino Linotype" w:hAnsi="Palatino Linotype" w:cs="Palatino Linotype"/>
          <w:b/>
          <w:bCs/>
          <w:sz w:val="22"/>
          <w:szCs w:val="22"/>
        </w:rPr>
        <w:t>cuentas bancarias de los Sujetos obligados,</w:t>
      </w:r>
      <w:r w:rsidRPr="00AE6024">
        <w:rPr>
          <w:rFonts w:ascii="Palatino Linotype" w:eastAsia="Palatino Linotype" w:hAnsi="Palatino Linotype" w:cs="Palatino Linotype"/>
          <w:sz w:val="22"/>
          <w:szCs w:val="22"/>
        </w:rPr>
        <w:t xml:space="preserve">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71DCA6FC" w14:textId="77777777" w:rsidR="000B189A" w:rsidRPr="00AE6024" w:rsidRDefault="000B189A" w:rsidP="00E17AB9">
      <w:pPr>
        <w:spacing w:line="360" w:lineRule="auto"/>
        <w:ind w:right="50"/>
        <w:jc w:val="both"/>
        <w:rPr>
          <w:rFonts w:ascii="Palatino Linotype" w:eastAsia="Palatino Linotype" w:hAnsi="Palatino Linotype" w:cs="Palatino Linotype"/>
          <w:sz w:val="22"/>
          <w:szCs w:val="22"/>
        </w:rPr>
      </w:pPr>
    </w:p>
    <w:p w14:paraId="38FF0816"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w:t>
      </w:r>
      <w:r w:rsidRPr="00AE6024">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AE6024">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2AE5F542" w14:textId="77777777" w:rsidR="000B189A" w:rsidRPr="00AE6024" w:rsidRDefault="000B189A" w:rsidP="00E17AB9">
      <w:pPr>
        <w:spacing w:line="360" w:lineRule="auto"/>
        <w:ind w:left="851" w:right="1134"/>
        <w:jc w:val="both"/>
        <w:rPr>
          <w:rFonts w:ascii="Palatino Linotype" w:eastAsia="Palatino Linotype" w:hAnsi="Palatino Linotype" w:cs="Palatino Linotype"/>
          <w:i/>
          <w:sz w:val="22"/>
          <w:szCs w:val="22"/>
        </w:rPr>
      </w:pPr>
    </w:p>
    <w:p w14:paraId="52FEA078" w14:textId="77777777" w:rsidR="000B189A" w:rsidRPr="00AE6024" w:rsidRDefault="00527D5F" w:rsidP="00E17AB9">
      <w:pPr>
        <w:spacing w:line="360" w:lineRule="auto"/>
        <w:ind w:right="50"/>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Sobre el </w:t>
      </w:r>
      <w:r w:rsidRPr="00AE6024">
        <w:rPr>
          <w:rFonts w:ascii="Palatino Linotype" w:eastAsia="Palatino Linotype" w:hAnsi="Palatino Linotype" w:cs="Palatino Linotype"/>
          <w:b/>
          <w:sz w:val="22"/>
          <w:szCs w:val="22"/>
        </w:rPr>
        <w:t>RFC</w:t>
      </w:r>
      <w:r w:rsidRPr="00AE6024">
        <w:rPr>
          <w:rFonts w:ascii="Palatino Linotype" w:eastAsia="Palatino Linotype" w:hAnsi="Palatino Linotype" w:cs="Palatino Linotype"/>
          <w:sz w:val="22"/>
          <w:szCs w:val="22"/>
        </w:rPr>
        <w:t>,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0D5EFDFA" w14:textId="77777777" w:rsidR="000B189A" w:rsidRPr="00AE6024" w:rsidRDefault="000B189A" w:rsidP="00E17AB9">
      <w:pPr>
        <w:spacing w:line="360" w:lineRule="auto"/>
        <w:ind w:right="50"/>
        <w:jc w:val="both"/>
        <w:rPr>
          <w:rFonts w:ascii="Palatino Linotype" w:eastAsia="Palatino Linotype" w:hAnsi="Palatino Linotype" w:cs="Palatino Linotype"/>
          <w:sz w:val="22"/>
          <w:szCs w:val="22"/>
        </w:rPr>
      </w:pPr>
    </w:p>
    <w:p w14:paraId="10422642" w14:textId="77777777" w:rsidR="000B189A" w:rsidRPr="00AE6024" w:rsidRDefault="00527D5F" w:rsidP="00E17AB9">
      <w:pPr>
        <w:spacing w:line="360" w:lineRule="auto"/>
        <w:ind w:right="50"/>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4C25B90" w14:textId="77777777" w:rsidR="000B189A" w:rsidRPr="00AE6024" w:rsidRDefault="000B189A" w:rsidP="00E17AB9">
      <w:pPr>
        <w:spacing w:line="360" w:lineRule="auto"/>
        <w:ind w:right="50"/>
        <w:jc w:val="both"/>
        <w:rPr>
          <w:rFonts w:ascii="Palatino Linotype" w:eastAsia="Palatino Linotype" w:hAnsi="Palatino Linotype" w:cs="Palatino Linotype"/>
          <w:sz w:val="22"/>
          <w:szCs w:val="22"/>
        </w:rPr>
      </w:pPr>
    </w:p>
    <w:p w14:paraId="3F3F75E2" w14:textId="77777777" w:rsidR="000B189A" w:rsidRPr="00AE6024" w:rsidRDefault="00527D5F" w:rsidP="00E17AB9">
      <w:pPr>
        <w:spacing w:line="360" w:lineRule="auto"/>
        <w:ind w:right="50"/>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009A3F63" w14:textId="77777777" w:rsidR="000B189A" w:rsidRPr="00AE6024" w:rsidRDefault="000B189A" w:rsidP="00E17AB9">
      <w:pPr>
        <w:spacing w:line="360" w:lineRule="auto"/>
        <w:ind w:right="50"/>
        <w:jc w:val="both"/>
        <w:rPr>
          <w:rFonts w:ascii="Palatino Linotype" w:eastAsia="Palatino Linotype" w:hAnsi="Palatino Linotype" w:cs="Palatino Linotype"/>
          <w:sz w:val="22"/>
          <w:szCs w:val="22"/>
        </w:rPr>
      </w:pPr>
    </w:p>
    <w:p w14:paraId="387E7C1A" w14:textId="77777777"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Al respecto, se destaca que la versión pública que elabore el </w:t>
      </w:r>
      <w:r w:rsidRPr="00AE6024">
        <w:rPr>
          <w:rFonts w:ascii="Palatino Linotype" w:eastAsia="Palatino Linotype" w:hAnsi="Palatino Linotype" w:cs="Palatino Linotype"/>
          <w:b/>
          <w:sz w:val="22"/>
          <w:szCs w:val="22"/>
        </w:rPr>
        <w:t>Sujeto Obligado</w:t>
      </w:r>
      <w:r w:rsidRPr="00AE6024">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AE6024">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AE6024">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676BC1B1" w14:textId="77777777" w:rsidR="000B189A" w:rsidRPr="00AE6024" w:rsidRDefault="000B189A" w:rsidP="00E17AB9">
      <w:pPr>
        <w:ind w:left="709" w:right="709"/>
        <w:jc w:val="both"/>
        <w:rPr>
          <w:rFonts w:ascii="Palatino Linotype" w:eastAsia="Palatino Linotype" w:hAnsi="Palatino Linotype" w:cs="Palatino Linotype"/>
          <w:b/>
          <w:i/>
          <w:sz w:val="22"/>
          <w:szCs w:val="22"/>
        </w:rPr>
      </w:pPr>
    </w:p>
    <w:p w14:paraId="2BF29D36"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1585E867"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i/>
          <w:sz w:val="22"/>
          <w:szCs w:val="22"/>
        </w:rPr>
        <w:t>“</w:t>
      </w:r>
      <w:r w:rsidRPr="00AE6024">
        <w:rPr>
          <w:rFonts w:ascii="Palatino Linotype" w:eastAsia="Palatino Linotype" w:hAnsi="Palatino Linotype" w:cs="Palatino Linotype"/>
          <w:b/>
          <w:i/>
          <w:sz w:val="22"/>
          <w:szCs w:val="22"/>
        </w:rPr>
        <w:t>Segundo.-</w:t>
      </w:r>
      <w:r w:rsidRPr="00AE6024">
        <w:rPr>
          <w:rFonts w:ascii="Palatino Linotype" w:eastAsia="Palatino Linotype" w:hAnsi="Palatino Linotype" w:cs="Palatino Linotype"/>
          <w:i/>
          <w:sz w:val="22"/>
          <w:szCs w:val="22"/>
        </w:rPr>
        <w:t xml:space="preserve"> Para efectos de los presentes Lineamientos Generales, se entenderá por:</w:t>
      </w:r>
    </w:p>
    <w:p w14:paraId="4D316B58"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i/>
          <w:sz w:val="22"/>
          <w:szCs w:val="22"/>
        </w:rPr>
        <w:t>XVIII.</w:t>
      </w:r>
      <w:r w:rsidRPr="00AE6024">
        <w:rPr>
          <w:rFonts w:ascii="Palatino Linotype" w:eastAsia="Palatino Linotype" w:hAnsi="Palatino Linotype" w:cs="Palatino Linotype"/>
          <w:i/>
          <w:sz w:val="22"/>
          <w:szCs w:val="22"/>
        </w:rPr>
        <w:t xml:space="preserve"> </w:t>
      </w:r>
      <w:r w:rsidRPr="00AE6024">
        <w:rPr>
          <w:rFonts w:ascii="Palatino Linotype" w:eastAsia="Palatino Linotype" w:hAnsi="Palatino Linotype" w:cs="Palatino Linotype"/>
          <w:b/>
          <w:i/>
          <w:sz w:val="22"/>
          <w:szCs w:val="22"/>
        </w:rPr>
        <w:t>Versión pública:</w:t>
      </w:r>
      <w:r w:rsidRPr="00AE6024">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AE6024">
        <w:rPr>
          <w:rFonts w:ascii="Palatino Linotype" w:eastAsia="Palatino Linotype" w:hAnsi="Palatino Linotype" w:cs="Palatino Linotype"/>
          <w:b/>
          <w:i/>
          <w:sz w:val="22"/>
          <w:szCs w:val="22"/>
          <w:u w:val="single"/>
        </w:rPr>
        <w:t>fundando y motivando la</w:t>
      </w:r>
      <w:r w:rsidRPr="00AE6024">
        <w:rPr>
          <w:rFonts w:ascii="Palatino Linotype" w:eastAsia="Palatino Linotype" w:hAnsi="Palatino Linotype" w:cs="Palatino Linotype"/>
          <w:i/>
          <w:sz w:val="22"/>
          <w:szCs w:val="22"/>
        </w:rPr>
        <w:t xml:space="preserve"> reserva o </w:t>
      </w:r>
      <w:r w:rsidRPr="00AE6024">
        <w:rPr>
          <w:rFonts w:ascii="Palatino Linotype" w:eastAsia="Palatino Linotype" w:hAnsi="Palatino Linotype" w:cs="Palatino Linotype"/>
          <w:b/>
          <w:i/>
          <w:sz w:val="22"/>
          <w:szCs w:val="22"/>
          <w:u w:val="single"/>
        </w:rPr>
        <w:t>confidencialidad</w:t>
      </w:r>
      <w:r w:rsidRPr="00AE6024">
        <w:rPr>
          <w:rFonts w:ascii="Palatino Linotype" w:eastAsia="Palatino Linotype" w:hAnsi="Palatino Linotype" w:cs="Palatino Linotype"/>
          <w:i/>
          <w:sz w:val="22"/>
          <w:szCs w:val="22"/>
        </w:rPr>
        <w:t>, a través de la resolución que para tal efecto emita el Comité de Transparencia.</w:t>
      </w:r>
    </w:p>
    <w:p w14:paraId="7BEFE415"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i/>
          <w:sz w:val="22"/>
          <w:szCs w:val="22"/>
        </w:rPr>
        <w:t>Cuarto.</w:t>
      </w:r>
      <w:r w:rsidRPr="00AE6024">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D0E0705"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E301B5D"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i/>
          <w:sz w:val="22"/>
          <w:szCs w:val="22"/>
        </w:rPr>
        <w:t>Quinto.</w:t>
      </w:r>
      <w:r w:rsidRPr="00AE6024">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696A2BD"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i/>
          <w:sz w:val="22"/>
          <w:szCs w:val="22"/>
        </w:rPr>
        <w:t>…</w:t>
      </w:r>
    </w:p>
    <w:p w14:paraId="0BEE1257"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i/>
          <w:sz w:val="22"/>
          <w:szCs w:val="22"/>
        </w:rPr>
        <w:t>Séptimo.</w:t>
      </w:r>
      <w:r w:rsidRPr="00AE6024">
        <w:rPr>
          <w:rFonts w:ascii="Palatino Linotype" w:eastAsia="Palatino Linotype" w:hAnsi="Palatino Linotype" w:cs="Palatino Linotype"/>
          <w:i/>
          <w:sz w:val="22"/>
          <w:szCs w:val="22"/>
        </w:rPr>
        <w:t xml:space="preserve"> La clasificación de la información se llevará a cabo en el momento en que:</w:t>
      </w:r>
    </w:p>
    <w:p w14:paraId="474259D0"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i/>
          <w:sz w:val="22"/>
          <w:szCs w:val="22"/>
        </w:rPr>
        <w:t>I.</w:t>
      </w:r>
      <w:r w:rsidRPr="00AE6024">
        <w:rPr>
          <w:rFonts w:ascii="Palatino Linotype" w:eastAsia="Palatino Linotype" w:hAnsi="Palatino Linotype" w:cs="Palatino Linotype"/>
          <w:i/>
          <w:sz w:val="22"/>
          <w:szCs w:val="22"/>
        </w:rPr>
        <w:t xml:space="preserve"> Se reciba una solicitud de acceso a la información;</w:t>
      </w:r>
    </w:p>
    <w:p w14:paraId="577C61F8"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II.</w:t>
      </w:r>
      <w:r w:rsidRPr="00AE6024">
        <w:rPr>
          <w:rFonts w:ascii="Palatino Linotype" w:eastAsia="Palatino Linotype" w:hAnsi="Palatino Linotype" w:cs="Palatino Linotype"/>
          <w:i/>
          <w:sz w:val="22"/>
          <w:szCs w:val="22"/>
        </w:rPr>
        <w:t xml:space="preserve"> Se  determine mediante resolución del Comité de Transparencia, el órgano garante </w:t>
      </w:r>
    </w:p>
    <w:p w14:paraId="59C74607"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i/>
          <w:sz w:val="22"/>
          <w:szCs w:val="22"/>
        </w:rPr>
        <w:t>competente, o en cumplimiento a una sentencia del Poder Judicial; o</w:t>
      </w:r>
    </w:p>
    <w:p w14:paraId="4CD659B4"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i/>
          <w:sz w:val="22"/>
          <w:szCs w:val="22"/>
        </w:rPr>
        <w:t>III.</w:t>
      </w:r>
      <w:r w:rsidRPr="00AE6024">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63C1C17"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B0E860E"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i/>
          <w:sz w:val="22"/>
          <w:szCs w:val="22"/>
        </w:rPr>
        <w:t>Octavo.</w:t>
      </w:r>
      <w:r w:rsidRPr="00AE6024">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739AFE9"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B1E5BE7"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36B89A17"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i/>
          <w:sz w:val="22"/>
          <w:szCs w:val="22"/>
        </w:rPr>
        <w:t>Noveno.</w:t>
      </w:r>
      <w:r w:rsidRPr="00AE6024">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2FC30C8"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i/>
          <w:sz w:val="22"/>
          <w:szCs w:val="22"/>
        </w:rPr>
        <w:t>Décimo.</w:t>
      </w:r>
      <w:r w:rsidRPr="00AE6024">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FE84CFB"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DDE41B5"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Décimo primero.</w:t>
      </w:r>
      <w:r w:rsidRPr="00AE6024">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28B6E6F"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i/>
          <w:sz w:val="22"/>
          <w:szCs w:val="22"/>
        </w:rPr>
        <w:t>[…]</w:t>
      </w:r>
    </w:p>
    <w:p w14:paraId="5A185C35" w14:textId="77777777" w:rsidR="000B189A" w:rsidRPr="00AE6024" w:rsidRDefault="00527D5F" w:rsidP="00E17AB9">
      <w:pPr>
        <w:pBdr>
          <w:top w:val="nil"/>
          <w:left w:val="nil"/>
          <w:bottom w:val="nil"/>
          <w:right w:val="nil"/>
          <w:between w:val="nil"/>
        </w:pBdr>
        <w:spacing w:line="276" w:lineRule="auto"/>
        <w:ind w:left="851" w:right="616"/>
        <w:jc w:val="center"/>
        <w:rPr>
          <w:rFonts w:ascii="Palatino Linotype" w:eastAsia="Palatino Linotype" w:hAnsi="Palatino Linotype" w:cs="Palatino Linotype"/>
          <w:sz w:val="22"/>
          <w:szCs w:val="22"/>
        </w:rPr>
      </w:pPr>
      <w:r w:rsidRPr="00AE6024">
        <w:rPr>
          <w:rFonts w:ascii="Palatino Linotype" w:eastAsia="Palatino Linotype" w:hAnsi="Palatino Linotype" w:cs="Palatino Linotype"/>
          <w:b/>
          <w:i/>
          <w:sz w:val="22"/>
          <w:szCs w:val="22"/>
        </w:rPr>
        <w:t>CAPÍTULO VIII</w:t>
      </w:r>
    </w:p>
    <w:p w14:paraId="73964CD2" w14:textId="77777777" w:rsidR="000B189A" w:rsidRPr="00AE6024" w:rsidRDefault="00527D5F" w:rsidP="00E17AB9">
      <w:pPr>
        <w:pBdr>
          <w:top w:val="nil"/>
          <w:left w:val="nil"/>
          <w:bottom w:val="nil"/>
          <w:right w:val="nil"/>
          <w:between w:val="nil"/>
        </w:pBdr>
        <w:spacing w:line="276" w:lineRule="auto"/>
        <w:ind w:left="851" w:right="616"/>
        <w:jc w:val="center"/>
        <w:rPr>
          <w:rFonts w:ascii="Palatino Linotype" w:eastAsia="Palatino Linotype" w:hAnsi="Palatino Linotype" w:cs="Palatino Linotype"/>
          <w:b/>
          <w:i/>
          <w:sz w:val="22"/>
          <w:szCs w:val="22"/>
        </w:rPr>
      </w:pPr>
      <w:r w:rsidRPr="00AE6024">
        <w:rPr>
          <w:rFonts w:ascii="Palatino Linotype" w:eastAsia="Palatino Linotype" w:hAnsi="Palatino Linotype" w:cs="Palatino Linotype"/>
          <w:b/>
          <w:i/>
          <w:sz w:val="22"/>
          <w:szCs w:val="22"/>
        </w:rPr>
        <w:t>DE LOS ELEMENTOS PARA LA CLASIFICACIÓN</w:t>
      </w:r>
    </w:p>
    <w:p w14:paraId="680DFFE2"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Quincuagésimo</w:t>
      </w:r>
      <w:r w:rsidRPr="00AE6024">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C1E7B02"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Quincuagésimo primero</w:t>
      </w:r>
      <w:r w:rsidRPr="00AE6024">
        <w:rPr>
          <w:rFonts w:ascii="Palatino Linotype" w:eastAsia="Palatino Linotype" w:hAnsi="Palatino Linotype" w:cs="Palatino Linotype"/>
          <w:i/>
          <w:sz w:val="22"/>
          <w:szCs w:val="22"/>
        </w:rPr>
        <w:t>. Toda acta del Comité de Transparencia deberá contener:</w:t>
      </w:r>
    </w:p>
    <w:p w14:paraId="3861E9DF"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I. El número de sesión y fecha; </w:t>
      </w:r>
    </w:p>
    <w:p w14:paraId="1F55EA74"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II. El nombre del área que solicitó la clasificación de información;</w:t>
      </w:r>
    </w:p>
    <w:p w14:paraId="3E1020D5"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III. La fundamentación legal y motivación correspondiente;</w:t>
      </w:r>
    </w:p>
    <w:p w14:paraId="0BC86A2B"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IV. La resolución o resoluciones aprobadas; y</w:t>
      </w:r>
    </w:p>
    <w:p w14:paraId="229D9E7B"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V. La rúbrica o firma digital de cada integrante del Comité de Transparencia. </w:t>
      </w:r>
    </w:p>
    <w:p w14:paraId="13D5AAA1"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06FFA315"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I. Los motivos y razonamientos que sustenten la confirmación o modificación de la prueba de daño;</w:t>
      </w:r>
    </w:p>
    <w:p w14:paraId="181FFFC6"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II. Descripción de las partes o secciones reservadas, en caso de clasificación parcial;</w:t>
      </w:r>
    </w:p>
    <w:p w14:paraId="1EA409AD"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III. El periodo por el que mantendrá su clasificación y fecha de expiración; y</w:t>
      </w:r>
    </w:p>
    <w:p w14:paraId="1613F4E9"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IV. El nombre del titular y área encargada de realizar la versión pública del documento, en su caso.</w:t>
      </w:r>
    </w:p>
    <w:p w14:paraId="16A757ED"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CE4EB4D"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523B865"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b/>
          <w:i/>
          <w:sz w:val="22"/>
          <w:szCs w:val="22"/>
        </w:rPr>
        <w:t>Quincuagésimo segundo</w:t>
      </w:r>
      <w:r w:rsidRPr="00AE6024">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665E936"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2EB09363"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712FD7A"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E931A38"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III. Señalar las personas o instancias autorizadas a acceder a la información clasificada.</w:t>
      </w:r>
    </w:p>
    <w:p w14:paraId="2C61BB93"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C65B917"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i/>
          <w:sz w:val="22"/>
          <w:szCs w:val="22"/>
        </w:rPr>
        <w:t>…</w:t>
      </w:r>
    </w:p>
    <w:p w14:paraId="257A7429"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65C70356" w14:textId="77777777" w:rsidR="000B189A" w:rsidRPr="00AE6024" w:rsidRDefault="00527D5F" w:rsidP="00E17AB9">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1ED7EE29" w14:textId="77777777" w:rsidR="000B189A" w:rsidRPr="00AE6024" w:rsidRDefault="000B189A" w:rsidP="00E17AB9">
      <w:pPr>
        <w:jc w:val="both"/>
        <w:rPr>
          <w:rFonts w:ascii="Palatino Linotype" w:eastAsia="Palatino Linotype" w:hAnsi="Palatino Linotype" w:cs="Palatino Linotype"/>
          <w:sz w:val="22"/>
          <w:szCs w:val="22"/>
        </w:rPr>
      </w:pPr>
    </w:p>
    <w:p w14:paraId="5CD84E4B" w14:textId="77777777"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7140844F"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5320CE92" w14:textId="77777777" w:rsidR="000B189A" w:rsidRPr="00AE6024" w:rsidRDefault="00527D5F" w:rsidP="00E17AB9">
      <w:pPr>
        <w:shd w:val="clear" w:color="auto" w:fill="FFFFFF"/>
        <w:spacing w:line="360" w:lineRule="auto"/>
        <w:ind w:right="51"/>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AE6024">
        <w:rPr>
          <w:rFonts w:ascii="Palatino Linotype" w:eastAsia="Palatino Linotype" w:hAnsi="Palatino Linotype" w:cs="Palatino Linotype"/>
          <w:b/>
          <w:sz w:val="22"/>
          <w:szCs w:val="22"/>
        </w:rPr>
        <w:t>Recurrente</w:t>
      </w:r>
      <w:r w:rsidRPr="00AE6024">
        <w:rPr>
          <w:rFonts w:ascii="Palatino Linotype" w:eastAsia="Palatino Linotype" w:hAnsi="Palatino Linotype" w:cs="Palatino Linotype"/>
          <w:sz w:val="22"/>
          <w:szCs w:val="22"/>
        </w:rPr>
        <w:t>.</w:t>
      </w:r>
    </w:p>
    <w:p w14:paraId="2CA1AB41"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5133ABE3" w14:textId="154DC901"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En mérito de lo expuesto en líneas anteriores resultan fundadas las razones o motivos de inconformidad que arguye la parte</w:t>
      </w:r>
      <w:r w:rsidRPr="00AE6024">
        <w:rPr>
          <w:rFonts w:ascii="Palatino Linotype" w:eastAsia="Palatino Linotype" w:hAnsi="Palatino Linotype" w:cs="Palatino Linotype"/>
          <w:b/>
          <w:sz w:val="22"/>
          <w:szCs w:val="22"/>
        </w:rPr>
        <w:t xml:space="preserve"> Recurrente</w:t>
      </w:r>
      <w:r w:rsidRPr="00AE6024">
        <w:rPr>
          <w:rFonts w:ascii="Palatino Linotype" w:eastAsia="Palatino Linotype" w:hAnsi="Palatino Linotype" w:cs="Palatino Linotype"/>
          <w:sz w:val="22"/>
          <w:szCs w:val="22"/>
        </w:rPr>
        <w:t xml:space="preserve">, por ello con fundamento en el artículo 124 fracción III de la Ley de Transparencia y Acceso a la Información Pública del Estado de México y Municipios, este Instituto </w:t>
      </w:r>
      <w:r w:rsidR="005232A9" w:rsidRPr="00AE6024">
        <w:rPr>
          <w:rFonts w:ascii="Palatino Linotype" w:eastAsia="Palatino Linotype" w:hAnsi="Palatino Linotype" w:cs="Palatino Linotype"/>
          <w:b/>
          <w:sz w:val="22"/>
          <w:szCs w:val="22"/>
        </w:rPr>
        <w:t>Revoca</w:t>
      </w:r>
      <w:r w:rsidRPr="00AE6024">
        <w:rPr>
          <w:rFonts w:ascii="Palatino Linotype" w:eastAsia="Palatino Linotype" w:hAnsi="Palatino Linotype" w:cs="Palatino Linotype"/>
          <w:sz w:val="22"/>
          <w:szCs w:val="22"/>
        </w:rPr>
        <w:t xml:space="preserve"> la respuesta a la solicitud de información pública </w:t>
      </w:r>
      <w:r w:rsidR="00A15148" w:rsidRPr="00AE6024">
        <w:rPr>
          <w:rFonts w:ascii="Palatino Linotype" w:eastAsia="Palatino Linotype" w:hAnsi="Palatino Linotype" w:cs="Palatino Linotype"/>
          <w:b/>
          <w:sz w:val="22"/>
          <w:szCs w:val="22"/>
        </w:rPr>
        <w:t>00276/TEXCOCO/IP/2025</w:t>
      </w:r>
      <w:r w:rsidRPr="00AE6024">
        <w:rPr>
          <w:rFonts w:ascii="Palatino Linotype" w:eastAsia="Palatino Linotype" w:hAnsi="Palatino Linotype" w:cs="Palatino Linotype"/>
          <w:sz w:val="22"/>
          <w:szCs w:val="22"/>
        </w:rPr>
        <w:t>,</w:t>
      </w:r>
      <w:r w:rsidRPr="00AE6024">
        <w:rPr>
          <w:rFonts w:ascii="Palatino Linotype" w:eastAsia="Palatino Linotype" w:hAnsi="Palatino Linotype" w:cs="Palatino Linotype"/>
          <w:b/>
          <w:sz w:val="22"/>
          <w:szCs w:val="22"/>
        </w:rPr>
        <w:t xml:space="preserve"> </w:t>
      </w:r>
      <w:r w:rsidRPr="00AE6024">
        <w:rPr>
          <w:rFonts w:ascii="Palatino Linotype" w:eastAsia="Palatino Linotype" w:hAnsi="Palatino Linotype" w:cs="Palatino Linotype"/>
          <w:sz w:val="22"/>
          <w:szCs w:val="22"/>
        </w:rPr>
        <w:t>que ha sido materia del presente fallo.</w:t>
      </w:r>
    </w:p>
    <w:p w14:paraId="4656040C"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6CE61F5E" w14:textId="7DB14CBB"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sz w:val="22"/>
          <w:szCs w:val="22"/>
        </w:rPr>
        <w:t xml:space="preserve">Así, con fundamento en lo prescrito en los artículos 5 párrafos </w:t>
      </w:r>
      <w:r w:rsidR="009F6F11" w:rsidRPr="00AE6024">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AE6024">
        <w:rPr>
          <w:rFonts w:ascii="Palatino Linotype" w:eastAsia="Palatino Linotype" w:hAnsi="Palatino Linotype" w:cs="Palatino Linotype"/>
          <w:sz w:val="22"/>
          <w:szCs w:val="22"/>
        </w:rPr>
        <w:t>; 2, fracción II; 29, 36 fracciones I y II; 176, 178, 181, 185 de la Ley de Transparencia y Acceso a la Información Pública del Estado de México y Municipios, este Pleno:</w:t>
      </w:r>
    </w:p>
    <w:p w14:paraId="564B2BC6" w14:textId="77777777" w:rsidR="009F6F11" w:rsidRPr="00AE6024" w:rsidRDefault="009F6F11" w:rsidP="00E17AB9">
      <w:pPr>
        <w:spacing w:line="360" w:lineRule="auto"/>
        <w:jc w:val="both"/>
        <w:rPr>
          <w:rFonts w:ascii="Palatino Linotype" w:eastAsia="Palatino Linotype" w:hAnsi="Palatino Linotype" w:cs="Palatino Linotype"/>
          <w:sz w:val="22"/>
          <w:szCs w:val="22"/>
        </w:rPr>
      </w:pPr>
    </w:p>
    <w:p w14:paraId="534E3F46" w14:textId="77777777" w:rsidR="000B189A" w:rsidRPr="00AE6024" w:rsidRDefault="00527D5F" w:rsidP="00E17AB9">
      <w:pPr>
        <w:spacing w:line="360" w:lineRule="auto"/>
        <w:jc w:val="center"/>
        <w:rPr>
          <w:rFonts w:ascii="Palatino Linotype" w:eastAsia="Palatino Linotype" w:hAnsi="Palatino Linotype" w:cs="Palatino Linotype"/>
          <w:b/>
          <w:sz w:val="22"/>
          <w:szCs w:val="22"/>
        </w:rPr>
      </w:pPr>
      <w:r w:rsidRPr="00AE6024">
        <w:rPr>
          <w:rFonts w:ascii="Palatino Linotype" w:eastAsia="Palatino Linotype" w:hAnsi="Palatino Linotype" w:cs="Palatino Linotype"/>
          <w:b/>
          <w:sz w:val="22"/>
          <w:szCs w:val="22"/>
        </w:rPr>
        <w:t>R E S U E L V E:</w:t>
      </w:r>
    </w:p>
    <w:p w14:paraId="1DE20DF5" w14:textId="77777777" w:rsidR="009F6F11" w:rsidRPr="00AE6024" w:rsidRDefault="009F6F11" w:rsidP="00E17AB9">
      <w:pPr>
        <w:spacing w:line="360" w:lineRule="auto"/>
        <w:jc w:val="center"/>
        <w:rPr>
          <w:rFonts w:ascii="Palatino Linotype" w:eastAsia="Palatino Linotype" w:hAnsi="Palatino Linotype" w:cs="Palatino Linotype"/>
          <w:b/>
          <w:sz w:val="22"/>
          <w:szCs w:val="22"/>
        </w:rPr>
      </w:pPr>
    </w:p>
    <w:p w14:paraId="7BDE5072" w14:textId="59BD020E" w:rsidR="000B189A" w:rsidRPr="00AE6024" w:rsidRDefault="00527D5F" w:rsidP="00E17AB9">
      <w:pPr>
        <w:spacing w:line="360" w:lineRule="auto"/>
        <w:jc w:val="both"/>
        <w:rPr>
          <w:rFonts w:ascii="Palatino Linotype" w:eastAsia="Palatino Linotype" w:hAnsi="Palatino Linotype" w:cs="Palatino Linotype"/>
          <w:b/>
          <w:sz w:val="22"/>
          <w:szCs w:val="22"/>
        </w:rPr>
      </w:pPr>
      <w:r w:rsidRPr="00AE6024">
        <w:rPr>
          <w:rFonts w:ascii="Palatino Linotype" w:eastAsia="Palatino Linotype" w:hAnsi="Palatino Linotype" w:cs="Palatino Linotype"/>
          <w:b/>
          <w:sz w:val="22"/>
          <w:szCs w:val="22"/>
        </w:rPr>
        <w:t xml:space="preserve">Primero. </w:t>
      </w:r>
      <w:r w:rsidRPr="00AE6024">
        <w:rPr>
          <w:rFonts w:ascii="Palatino Linotype" w:eastAsia="Palatino Linotype" w:hAnsi="Palatino Linotype" w:cs="Palatino Linotype"/>
          <w:sz w:val="22"/>
          <w:szCs w:val="22"/>
        </w:rPr>
        <w:t xml:space="preserve">Resultan </w:t>
      </w:r>
      <w:r w:rsidRPr="00AE6024">
        <w:rPr>
          <w:rFonts w:ascii="Palatino Linotype" w:eastAsia="Palatino Linotype" w:hAnsi="Palatino Linotype" w:cs="Palatino Linotype"/>
          <w:b/>
          <w:sz w:val="22"/>
          <w:szCs w:val="22"/>
        </w:rPr>
        <w:t>fundadas</w:t>
      </w:r>
      <w:r w:rsidRPr="00AE6024">
        <w:rPr>
          <w:rFonts w:ascii="Palatino Linotype" w:eastAsia="Palatino Linotype" w:hAnsi="Palatino Linotype" w:cs="Palatino Linotype"/>
          <w:sz w:val="22"/>
          <w:szCs w:val="22"/>
        </w:rPr>
        <w:t xml:space="preserve"> las razones o motivos de inconformidad hechos valer por la parte</w:t>
      </w:r>
      <w:r w:rsidRPr="00AE6024">
        <w:rPr>
          <w:rFonts w:ascii="Palatino Linotype" w:eastAsia="Palatino Linotype" w:hAnsi="Palatino Linotype" w:cs="Palatino Linotype"/>
          <w:b/>
          <w:sz w:val="22"/>
          <w:szCs w:val="22"/>
        </w:rPr>
        <w:t xml:space="preserve"> Recurrente</w:t>
      </w:r>
      <w:r w:rsidRPr="00AE6024">
        <w:rPr>
          <w:rFonts w:ascii="Palatino Linotype" w:eastAsia="Palatino Linotype" w:hAnsi="Palatino Linotype" w:cs="Palatino Linotype"/>
          <w:sz w:val="22"/>
          <w:szCs w:val="22"/>
        </w:rPr>
        <w:t xml:space="preserve"> en el recurso de revisión </w:t>
      </w:r>
      <w:r w:rsidR="00D543A4" w:rsidRPr="00AE6024">
        <w:rPr>
          <w:rFonts w:ascii="Palatino Linotype" w:eastAsia="Palatino Linotype" w:hAnsi="Palatino Linotype" w:cs="Palatino Linotype"/>
          <w:b/>
          <w:sz w:val="22"/>
          <w:szCs w:val="22"/>
        </w:rPr>
        <w:t>01119</w:t>
      </w:r>
      <w:r w:rsidRPr="00AE6024">
        <w:rPr>
          <w:rFonts w:ascii="Palatino Linotype" w:eastAsia="Palatino Linotype" w:hAnsi="Palatino Linotype" w:cs="Palatino Linotype"/>
          <w:b/>
          <w:sz w:val="22"/>
          <w:szCs w:val="22"/>
        </w:rPr>
        <w:t>/INFOEM/IP/RR/202</w:t>
      </w:r>
      <w:r w:rsidR="00D543A4" w:rsidRPr="00AE6024">
        <w:rPr>
          <w:rFonts w:ascii="Palatino Linotype" w:eastAsia="Palatino Linotype" w:hAnsi="Palatino Linotype" w:cs="Palatino Linotype"/>
          <w:b/>
          <w:sz w:val="22"/>
          <w:szCs w:val="22"/>
        </w:rPr>
        <w:t>6</w:t>
      </w:r>
      <w:r w:rsidRPr="00AE6024">
        <w:rPr>
          <w:rFonts w:ascii="Palatino Linotype" w:eastAsia="Palatino Linotype" w:hAnsi="Palatino Linotype" w:cs="Palatino Linotype"/>
          <w:sz w:val="22"/>
          <w:szCs w:val="22"/>
        </w:rPr>
        <w:t xml:space="preserve">; por lo que, en términos del </w:t>
      </w:r>
      <w:r w:rsidRPr="00AE6024">
        <w:rPr>
          <w:rFonts w:ascii="Palatino Linotype" w:eastAsia="Palatino Linotype" w:hAnsi="Palatino Linotype" w:cs="Palatino Linotype"/>
          <w:b/>
          <w:sz w:val="22"/>
          <w:szCs w:val="22"/>
        </w:rPr>
        <w:t>Considerando</w:t>
      </w:r>
      <w:r w:rsidRPr="00AE6024">
        <w:rPr>
          <w:rFonts w:ascii="Palatino Linotype" w:eastAsia="Palatino Linotype" w:hAnsi="Palatino Linotype" w:cs="Palatino Linotype"/>
          <w:sz w:val="22"/>
          <w:szCs w:val="22"/>
        </w:rPr>
        <w:t xml:space="preserve"> </w:t>
      </w:r>
      <w:r w:rsidRPr="00AE6024">
        <w:rPr>
          <w:rFonts w:ascii="Palatino Linotype" w:eastAsia="Palatino Linotype" w:hAnsi="Palatino Linotype" w:cs="Palatino Linotype"/>
          <w:b/>
          <w:sz w:val="22"/>
          <w:szCs w:val="22"/>
        </w:rPr>
        <w:t xml:space="preserve">Cuarto </w:t>
      </w:r>
      <w:r w:rsidRPr="00AE6024">
        <w:rPr>
          <w:rFonts w:ascii="Palatino Linotype" w:eastAsia="Palatino Linotype" w:hAnsi="Palatino Linotype" w:cs="Palatino Linotype"/>
          <w:sz w:val="22"/>
          <w:szCs w:val="22"/>
        </w:rPr>
        <w:t xml:space="preserve">de esta resolución, se </w:t>
      </w:r>
      <w:r w:rsidR="005232A9" w:rsidRPr="00AE6024">
        <w:rPr>
          <w:rFonts w:ascii="Palatino Linotype" w:eastAsia="Palatino Linotype" w:hAnsi="Palatino Linotype" w:cs="Palatino Linotype"/>
          <w:b/>
          <w:sz w:val="22"/>
          <w:szCs w:val="22"/>
        </w:rPr>
        <w:t>Revoca</w:t>
      </w:r>
      <w:r w:rsidRPr="00AE6024">
        <w:rPr>
          <w:rFonts w:ascii="Palatino Linotype" w:eastAsia="Palatino Linotype" w:hAnsi="Palatino Linotype" w:cs="Palatino Linotype"/>
          <w:b/>
          <w:sz w:val="22"/>
          <w:szCs w:val="22"/>
        </w:rPr>
        <w:t xml:space="preserve"> </w:t>
      </w:r>
      <w:r w:rsidRPr="00AE6024">
        <w:rPr>
          <w:rFonts w:ascii="Palatino Linotype" w:eastAsia="Palatino Linotype" w:hAnsi="Palatino Linotype" w:cs="Palatino Linotype"/>
          <w:sz w:val="22"/>
          <w:szCs w:val="22"/>
        </w:rPr>
        <w:t xml:space="preserve">la respuesta emitida por el </w:t>
      </w:r>
      <w:r w:rsidRPr="00AE6024">
        <w:rPr>
          <w:rFonts w:ascii="Palatino Linotype" w:eastAsia="Palatino Linotype" w:hAnsi="Palatino Linotype" w:cs="Palatino Linotype"/>
          <w:b/>
          <w:sz w:val="22"/>
          <w:szCs w:val="22"/>
        </w:rPr>
        <w:t>Sujeto Obligado.</w:t>
      </w:r>
    </w:p>
    <w:p w14:paraId="1AC11476"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7C3AADD5" w14:textId="5DD3347A" w:rsidR="000B189A" w:rsidRPr="00AE6024" w:rsidRDefault="00527D5F" w:rsidP="00E17AB9">
      <w:pPr>
        <w:spacing w:line="360" w:lineRule="auto"/>
        <w:jc w:val="both"/>
        <w:rPr>
          <w:rFonts w:ascii="Palatino Linotype" w:eastAsia="Palatino Linotype" w:hAnsi="Palatino Linotype" w:cs="Palatino Linotype"/>
          <w:sz w:val="22"/>
          <w:szCs w:val="22"/>
        </w:rPr>
      </w:pPr>
      <w:bookmarkStart w:id="6" w:name="_heading=h.1fob9te" w:colFirst="0" w:colLast="0"/>
      <w:bookmarkEnd w:id="6"/>
      <w:r w:rsidRPr="00AE6024">
        <w:rPr>
          <w:rFonts w:ascii="Palatino Linotype" w:eastAsia="Palatino Linotype" w:hAnsi="Palatino Linotype" w:cs="Palatino Linotype"/>
          <w:b/>
          <w:sz w:val="22"/>
          <w:szCs w:val="22"/>
        </w:rPr>
        <w:t xml:space="preserve">Segundo. </w:t>
      </w:r>
      <w:r w:rsidRPr="00AE6024">
        <w:rPr>
          <w:rFonts w:ascii="Palatino Linotype" w:eastAsia="Palatino Linotype" w:hAnsi="Palatino Linotype" w:cs="Palatino Linotype"/>
          <w:sz w:val="22"/>
          <w:szCs w:val="22"/>
        </w:rPr>
        <w:t xml:space="preserve">Se </w:t>
      </w:r>
      <w:r w:rsidRPr="00AE6024">
        <w:rPr>
          <w:rFonts w:ascii="Palatino Linotype" w:eastAsia="Palatino Linotype" w:hAnsi="Palatino Linotype" w:cs="Palatino Linotype"/>
          <w:b/>
          <w:sz w:val="22"/>
          <w:szCs w:val="22"/>
        </w:rPr>
        <w:t xml:space="preserve">ordena </w:t>
      </w:r>
      <w:r w:rsidRPr="00AE6024">
        <w:rPr>
          <w:rFonts w:ascii="Palatino Linotype" w:eastAsia="Palatino Linotype" w:hAnsi="Palatino Linotype" w:cs="Palatino Linotype"/>
          <w:sz w:val="22"/>
          <w:szCs w:val="22"/>
        </w:rPr>
        <w:t xml:space="preserve">al </w:t>
      </w:r>
      <w:r w:rsidRPr="00AE6024">
        <w:rPr>
          <w:rFonts w:ascii="Palatino Linotype" w:eastAsia="Palatino Linotype" w:hAnsi="Palatino Linotype" w:cs="Palatino Linotype"/>
          <w:b/>
          <w:sz w:val="22"/>
          <w:szCs w:val="22"/>
        </w:rPr>
        <w:t>Sujeto Obligado</w:t>
      </w:r>
      <w:r w:rsidR="005232A9" w:rsidRPr="00AE6024">
        <w:rPr>
          <w:rFonts w:ascii="Palatino Linotype" w:eastAsia="Palatino Linotype" w:hAnsi="Palatino Linotype" w:cs="Palatino Linotype"/>
          <w:sz w:val="22"/>
          <w:szCs w:val="22"/>
        </w:rPr>
        <w:t xml:space="preserve"> entregue </w:t>
      </w:r>
      <w:r w:rsidRPr="00AE6024">
        <w:rPr>
          <w:rFonts w:ascii="Palatino Linotype" w:eastAsia="Palatino Linotype" w:hAnsi="Palatino Linotype" w:cs="Palatino Linotype"/>
          <w:sz w:val="22"/>
          <w:szCs w:val="22"/>
        </w:rPr>
        <w:t>a</w:t>
      </w:r>
      <w:r w:rsidRPr="00AE6024">
        <w:rPr>
          <w:rFonts w:ascii="Palatino Linotype" w:eastAsia="Palatino Linotype" w:hAnsi="Palatino Linotype" w:cs="Palatino Linotype"/>
          <w:b/>
          <w:sz w:val="22"/>
          <w:szCs w:val="22"/>
        </w:rPr>
        <w:t xml:space="preserve"> </w:t>
      </w:r>
      <w:r w:rsidRPr="00AE6024">
        <w:rPr>
          <w:rFonts w:ascii="Palatino Linotype" w:eastAsia="Palatino Linotype" w:hAnsi="Palatino Linotype" w:cs="Palatino Linotype"/>
          <w:sz w:val="22"/>
          <w:szCs w:val="22"/>
        </w:rPr>
        <w:t xml:space="preserve">la parte </w:t>
      </w:r>
      <w:r w:rsidRPr="00AE6024">
        <w:rPr>
          <w:rFonts w:ascii="Palatino Linotype" w:eastAsia="Palatino Linotype" w:hAnsi="Palatino Linotype" w:cs="Palatino Linotype"/>
          <w:b/>
          <w:sz w:val="22"/>
          <w:szCs w:val="22"/>
        </w:rPr>
        <w:t>Recurrente</w:t>
      </w:r>
      <w:r w:rsidRPr="00AE6024">
        <w:rPr>
          <w:rFonts w:ascii="Palatino Linotype" w:eastAsia="Palatino Linotype" w:hAnsi="Palatino Linotype" w:cs="Palatino Linotype"/>
          <w:sz w:val="22"/>
          <w:szCs w:val="22"/>
        </w:rPr>
        <w:t>, vía</w:t>
      </w:r>
      <w:r w:rsidRPr="00AE6024">
        <w:rPr>
          <w:rFonts w:ascii="Palatino Linotype" w:eastAsia="Palatino Linotype" w:hAnsi="Palatino Linotype" w:cs="Palatino Linotype"/>
          <w:b/>
          <w:sz w:val="22"/>
          <w:szCs w:val="22"/>
        </w:rPr>
        <w:t xml:space="preserve"> SAIMEX, </w:t>
      </w:r>
      <w:r w:rsidRPr="00AE6024">
        <w:rPr>
          <w:rFonts w:ascii="Palatino Linotype" w:eastAsia="Palatino Linotype" w:hAnsi="Palatino Linotype" w:cs="Palatino Linotype"/>
          <w:sz w:val="22"/>
          <w:szCs w:val="22"/>
        </w:rPr>
        <w:t>en términos de</w:t>
      </w:r>
      <w:r w:rsidRPr="00AE6024">
        <w:rPr>
          <w:rFonts w:ascii="Palatino Linotype" w:eastAsia="Palatino Linotype" w:hAnsi="Palatino Linotype" w:cs="Palatino Linotype"/>
          <w:b/>
          <w:sz w:val="22"/>
          <w:szCs w:val="22"/>
        </w:rPr>
        <w:t>l Considerando</w:t>
      </w:r>
      <w:r w:rsidRPr="00AE6024">
        <w:rPr>
          <w:rFonts w:ascii="Palatino Linotype" w:eastAsia="Palatino Linotype" w:hAnsi="Palatino Linotype" w:cs="Palatino Linotype"/>
          <w:sz w:val="22"/>
          <w:szCs w:val="22"/>
        </w:rPr>
        <w:t xml:space="preserve"> </w:t>
      </w:r>
      <w:r w:rsidRPr="00AE6024">
        <w:rPr>
          <w:rFonts w:ascii="Palatino Linotype" w:eastAsia="Palatino Linotype" w:hAnsi="Palatino Linotype" w:cs="Palatino Linotype"/>
          <w:b/>
          <w:sz w:val="22"/>
          <w:szCs w:val="22"/>
        </w:rPr>
        <w:t>Cuarto y Quinto</w:t>
      </w:r>
      <w:r w:rsidRPr="00AE6024">
        <w:rPr>
          <w:rFonts w:ascii="Palatino Linotype" w:eastAsia="Palatino Linotype" w:hAnsi="Palatino Linotype" w:cs="Palatino Linotype"/>
          <w:sz w:val="22"/>
          <w:szCs w:val="22"/>
        </w:rPr>
        <w:t xml:space="preserve">, </w:t>
      </w:r>
      <w:r w:rsidR="00D543A4" w:rsidRPr="00AE6024">
        <w:rPr>
          <w:rFonts w:ascii="Palatino Linotype" w:eastAsia="Palatino Linotype" w:hAnsi="Palatino Linotype" w:cs="Palatino Linotype"/>
          <w:sz w:val="22"/>
          <w:szCs w:val="22"/>
        </w:rPr>
        <w:t xml:space="preserve">de ser procedente </w:t>
      </w:r>
      <w:r w:rsidRPr="00AE6024">
        <w:rPr>
          <w:rFonts w:ascii="Palatino Linotype" w:eastAsia="Palatino Linotype" w:hAnsi="Palatino Linotype" w:cs="Palatino Linotype"/>
          <w:sz w:val="22"/>
          <w:szCs w:val="22"/>
        </w:rPr>
        <w:t>en versión pública, de lo siguiente:</w:t>
      </w:r>
    </w:p>
    <w:p w14:paraId="722BC2B5" w14:textId="77777777" w:rsidR="000B189A" w:rsidRPr="00AE6024" w:rsidRDefault="000B189A" w:rsidP="00E17AB9">
      <w:pPr>
        <w:spacing w:line="360" w:lineRule="auto"/>
        <w:jc w:val="both"/>
        <w:rPr>
          <w:rFonts w:ascii="Palatino Linotype" w:eastAsia="Palatino Linotype" w:hAnsi="Palatino Linotype" w:cs="Palatino Linotype"/>
          <w:i/>
          <w:sz w:val="22"/>
          <w:szCs w:val="22"/>
        </w:rPr>
      </w:pPr>
    </w:p>
    <w:p w14:paraId="0534AEF5" w14:textId="6424DB9D" w:rsidR="00D543A4" w:rsidRPr="00AE6024" w:rsidRDefault="00D4003A" w:rsidP="00E17AB9">
      <w:pPr>
        <w:pStyle w:val="Listaconvietas3"/>
        <w:spacing w:line="360" w:lineRule="auto"/>
        <w:ind w:left="851" w:right="616"/>
        <w:jc w:val="both"/>
        <w:rPr>
          <w:rFonts w:ascii="Palatino Linotype" w:eastAsia="Palatino Linotype" w:hAnsi="Palatino Linotype" w:cs="Palatino Linotype"/>
          <w:b/>
          <w:sz w:val="22"/>
          <w:szCs w:val="22"/>
        </w:rPr>
      </w:pPr>
      <w:r w:rsidRPr="00AE6024">
        <w:rPr>
          <w:rFonts w:ascii="Palatino Linotype" w:eastAsia="Palatino Linotype" w:hAnsi="Palatino Linotype" w:cs="Palatino Linotype"/>
          <w:b/>
          <w:sz w:val="22"/>
          <w:szCs w:val="22"/>
        </w:rPr>
        <w:t>Los Contratos</w:t>
      </w:r>
      <w:r w:rsidR="00D543A4" w:rsidRPr="00AE6024">
        <w:rPr>
          <w:rFonts w:ascii="Palatino Linotype" w:eastAsia="Palatino Linotype" w:hAnsi="Palatino Linotype" w:cs="Palatino Linotype"/>
          <w:b/>
          <w:sz w:val="22"/>
          <w:szCs w:val="22"/>
        </w:rPr>
        <w:t xml:space="preserve"> celebrados para la adquisición de bienes y servicios por un monto superior a dos millones de pesos, del primero de enero al diez de diciembre de dos mil veinticinco</w:t>
      </w:r>
      <w:r w:rsidR="00C746AF" w:rsidRPr="00AE6024">
        <w:rPr>
          <w:rFonts w:ascii="Palatino Linotype" w:eastAsia="Palatino Linotype" w:hAnsi="Palatino Linotype" w:cs="Palatino Linotype"/>
          <w:b/>
          <w:sz w:val="22"/>
          <w:szCs w:val="22"/>
        </w:rPr>
        <w:t>.</w:t>
      </w:r>
    </w:p>
    <w:p w14:paraId="19A44F6A" w14:textId="77777777" w:rsidR="000B189A" w:rsidRPr="00AE6024" w:rsidRDefault="000B189A" w:rsidP="00E17AB9">
      <w:pPr>
        <w:spacing w:line="360" w:lineRule="auto"/>
        <w:ind w:left="851" w:right="616"/>
        <w:jc w:val="both"/>
        <w:rPr>
          <w:rFonts w:ascii="Palatino Linotype" w:eastAsia="Palatino Linotype" w:hAnsi="Palatino Linotype" w:cs="Palatino Linotype"/>
          <w:sz w:val="22"/>
          <w:szCs w:val="22"/>
        </w:rPr>
      </w:pPr>
    </w:p>
    <w:p w14:paraId="4F875918" w14:textId="77777777" w:rsidR="000B189A" w:rsidRPr="00AE6024" w:rsidRDefault="00527D5F" w:rsidP="00E17AB9">
      <w:pPr>
        <w:spacing w:line="276" w:lineRule="auto"/>
        <w:ind w:left="851" w:right="616"/>
        <w:jc w:val="both"/>
        <w:rPr>
          <w:rFonts w:ascii="Palatino Linotype" w:eastAsia="Palatino Linotype" w:hAnsi="Palatino Linotype" w:cs="Palatino Linotype"/>
          <w:i/>
          <w:sz w:val="22"/>
          <w:szCs w:val="22"/>
        </w:rPr>
      </w:pPr>
      <w:r w:rsidRPr="00AE6024">
        <w:rPr>
          <w:rFonts w:ascii="Palatino Linotype" w:eastAsia="Palatino Linotype" w:hAnsi="Palatino Linotype" w:cs="Palatino Linotype"/>
          <w:i/>
          <w:sz w:val="22"/>
          <w:szCs w:val="22"/>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AE6024">
        <w:rPr>
          <w:rFonts w:ascii="Palatino Linotype" w:eastAsia="Palatino Linotype" w:hAnsi="Palatino Linotype" w:cs="Palatino Linotype"/>
          <w:b/>
          <w:i/>
          <w:sz w:val="22"/>
          <w:szCs w:val="22"/>
        </w:rPr>
        <w:t>Recurrente</w:t>
      </w:r>
      <w:r w:rsidRPr="00AE6024">
        <w:rPr>
          <w:rFonts w:ascii="Palatino Linotype" w:eastAsia="Palatino Linotype" w:hAnsi="Palatino Linotype" w:cs="Palatino Linotype"/>
          <w:i/>
          <w:sz w:val="22"/>
          <w:szCs w:val="22"/>
        </w:rPr>
        <w:t>.</w:t>
      </w:r>
    </w:p>
    <w:p w14:paraId="1671C16B" w14:textId="77777777" w:rsidR="000B189A" w:rsidRPr="00AE6024" w:rsidRDefault="000B189A" w:rsidP="00E17AB9">
      <w:pPr>
        <w:spacing w:line="360" w:lineRule="auto"/>
        <w:jc w:val="both"/>
        <w:rPr>
          <w:rFonts w:ascii="Palatino Linotype" w:eastAsia="Palatino Linotype" w:hAnsi="Palatino Linotype" w:cs="Palatino Linotype"/>
          <w:i/>
          <w:sz w:val="22"/>
          <w:szCs w:val="22"/>
        </w:rPr>
      </w:pPr>
    </w:p>
    <w:p w14:paraId="2515D53A" w14:textId="77777777"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sz w:val="22"/>
          <w:szCs w:val="22"/>
        </w:rPr>
        <w:t xml:space="preserve">Tercero. Notifíquese </w:t>
      </w:r>
      <w:r w:rsidRPr="00AE6024">
        <w:rPr>
          <w:rFonts w:ascii="Palatino Linotype" w:eastAsia="Palatino Linotype" w:hAnsi="Palatino Linotype" w:cs="Palatino Linotype"/>
          <w:sz w:val="22"/>
          <w:szCs w:val="22"/>
        </w:rPr>
        <w:t>vía</w:t>
      </w:r>
      <w:r w:rsidRPr="00AE6024">
        <w:rPr>
          <w:rFonts w:ascii="Palatino Linotype" w:eastAsia="Palatino Linotype" w:hAnsi="Palatino Linotype" w:cs="Palatino Linotype"/>
          <w:b/>
          <w:sz w:val="22"/>
          <w:szCs w:val="22"/>
        </w:rPr>
        <w:t xml:space="preserve"> SAIMEX, </w:t>
      </w:r>
      <w:r w:rsidRPr="00AE6024">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1A1E41E"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4AB928C4" w14:textId="77777777"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sz w:val="22"/>
          <w:szCs w:val="22"/>
        </w:rPr>
        <w:t xml:space="preserve">Cuarto. </w:t>
      </w:r>
      <w:r w:rsidRPr="00AE6024">
        <w:rPr>
          <w:rFonts w:ascii="Palatino Linotype" w:eastAsia="Palatino Linotype" w:hAnsi="Palatino Linotype" w:cs="Palatino Linotype"/>
          <w:sz w:val="22"/>
          <w:szCs w:val="22"/>
        </w:rPr>
        <w:t xml:space="preserve">Notifíquese vía </w:t>
      </w:r>
      <w:r w:rsidRPr="00AE6024">
        <w:rPr>
          <w:rFonts w:ascii="Palatino Linotype" w:eastAsia="Palatino Linotype" w:hAnsi="Palatino Linotype" w:cs="Palatino Linotype"/>
          <w:b/>
          <w:sz w:val="22"/>
          <w:szCs w:val="22"/>
        </w:rPr>
        <w:t>SAIMEX</w:t>
      </w:r>
      <w:r w:rsidRPr="00AE6024">
        <w:rPr>
          <w:rFonts w:ascii="Palatino Linotype" w:eastAsia="Palatino Linotype" w:hAnsi="Palatino Linotype" w:cs="Palatino Linotype"/>
          <w:sz w:val="22"/>
          <w:szCs w:val="22"/>
        </w:rPr>
        <w:t xml:space="preserve">, al Titular de la Unidad de Transparencia del </w:t>
      </w:r>
      <w:r w:rsidRPr="00AE6024">
        <w:rPr>
          <w:rFonts w:ascii="Palatino Linotype" w:eastAsia="Palatino Linotype" w:hAnsi="Palatino Linotype" w:cs="Palatino Linotype"/>
          <w:b/>
          <w:sz w:val="22"/>
          <w:szCs w:val="22"/>
        </w:rPr>
        <w:t>Sujeto Obligado</w:t>
      </w:r>
      <w:r w:rsidRPr="00AE6024">
        <w:rPr>
          <w:rFonts w:ascii="Palatino Linotype" w:eastAsia="Palatino Linotype" w:hAnsi="Palatino Linotype" w:cs="Palatino Linotype"/>
          <w:sz w:val="22"/>
          <w:szCs w:val="22"/>
        </w:rPr>
        <w:t>,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3C5DC730"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74AF4A0F" w14:textId="77777777" w:rsidR="000B189A" w:rsidRPr="00AE6024" w:rsidRDefault="00527D5F" w:rsidP="00E17AB9">
      <w:pPr>
        <w:spacing w:line="360" w:lineRule="auto"/>
        <w:jc w:val="both"/>
        <w:rPr>
          <w:rFonts w:ascii="Palatino Linotype" w:eastAsia="Palatino Linotype" w:hAnsi="Palatino Linotype" w:cs="Palatino Linotype"/>
          <w:sz w:val="22"/>
          <w:szCs w:val="22"/>
        </w:rPr>
      </w:pPr>
      <w:r w:rsidRPr="00AE6024">
        <w:rPr>
          <w:rFonts w:ascii="Palatino Linotype" w:eastAsia="Palatino Linotype" w:hAnsi="Palatino Linotype" w:cs="Palatino Linotype"/>
          <w:b/>
          <w:sz w:val="22"/>
          <w:szCs w:val="22"/>
        </w:rPr>
        <w:t xml:space="preserve">Quinto. Notifíquese, </w:t>
      </w:r>
      <w:r w:rsidRPr="00AE6024">
        <w:rPr>
          <w:rFonts w:ascii="Palatino Linotype" w:eastAsia="Palatino Linotype" w:hAnsi="Palatino Linotype" w:cs="Palatino Linotype"/>
          <w:sz w:val="22"/>
          <w:szCs w:val="22"/>
        </w:rPr>
        <w:t xml:space="preserve">vía </w:t>
      </w:r>
      <w:r w:rsidRPr="00AE6024">
        <w:rPr>
          <w:rFonts w:ascii="Palatino Linotype" w:eastAsia="Palatino Linotype" w:hAnsi="Palatino Linotype" w:cs="Palatino Linotype"/>
          <w:b/>
          <w:sz w:val="22"/>
          <w:szCs w:val="22"/>
        </w:rPr>
        <w:t>SAIMEX</w:t>
      </w:r>
      <w:r w:rsidRPr="00AE6024">
        <w:rPr>
          <w:rFonts w:ascii="Palatino Linotype" w:eastAsia="Palatino Linotype" w:hAnsi="Palatino Linotype" w:cs="Palatino Linotype"/>
          <w:sz w:val="22"/>
          <w:szCs w:val="22"/>
        </w:rPr>
        <w:t>, a la parte</w:t>
      </w:r>
      <w:r w:rsidRPr="00AE6024">
        <w:rPr>
          <w:rFonts w:ascii="Palatino Linotype" w:eastAsia="Palatino Linotype" w:hAnsi="Palatino Linotype" w:cs="Palatino Linotype"/>
          <w:b/>
          <w:sz w:val="22"/>
          <w:szCs w:val="22"/>
        </w:rPr>
        <w:t xml:space="preserve"> Recurrente</w:t>
      </w:r>
      <w:r w:rsidRPr="00AE6024">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3B9288D" w14:textId="77777777" w:rsidR="000B189A" w:rsidRPr="00AE6024" w:rsidRDefault="000B189A" w:rsidP="00E17AB9">
      <w:pPr>
        <w:spacing w:line="360" w:lineRule="auto"/>
        <w:jc w:val="both"/>
        <w:rPr>
          <w:rFonts w:ascii="Palatino Linotype" w:eastAsia="Palatino Linotype" w:hAnsi="Palatino Linotype" w:cs="Palatino Linotype"/>
          <w:sz w:val="22"/>
          <w:szCs w:val="22"/>
        </w:rPr>
      </w:pPr>
    </w:p>
    <w:p w14:paraId="71554984" w14:textId="7CCD9427" w:rsidR="000B189A" w:rsidRPr="00CC32FC" w:rsidRDefault="00527D5F" w:rsidP="00E17AB9">
      <w:pPr>
        <w:spacing w:line="360" w:lineRule="auto"/>
        <w:jc w:val="both"/>
        <w:rPr>
          <w:rFonts w:ascii="Palatino Linotype" w:eastAsia="Palatino Linotype" w:hAnsi="Palatino Linotype" w:cs="Palatino Linotype"/>
          <w:sz w:val="22"/>
          <w:szCs w:val="22"/>
        </w:rPr>
      </w:pPr>
      <w:bookmarkStart w:id="7" w:name="_heading=h.lnxbz9" w:colFirst="0" w:colLast="0"/>
      <w:bookmarkEnd w:id="7"/>
      <w:r w:rsidRPr="00AE6024">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15148" w:rsidRPr="00AE6024">
        <w:rPr>
          <w:rFonts w:ascii="Palatino Linotype" w:eastAsia="Palatino Linotype" w:hAnsi="Palatino Linotype" w:cs="Palatino Linotype"/>
          <w:sz w:val="22"/>
          <w:szCs w:val="22"/>
        </w:rPr>
        <w:t xml:space="preserve">DÉCIMA </w:t>
      </w:r>
      <w:r w:rsidR="00D543A4" w:rsidRPr="00AE6024">
        <w:rPr>
          <w:rFonts w:ascii="Palatino Linotype" w:eastAsia="Palatino Linotype" w:hAnsi="Palatino Linotype" w:cs="Palatino Linotype"/>
          <w:sz w:val="22"/>
          <w:szCs w:val="22"/>
        </w:rPr>
        <w:t>S</w:t>
      </w:r>
      <w:r w:rsidRPr="00AE6024">
        <w:rPr>
          <w:rFonts w:ascii="Palatino Linotype" w:eastAsia="Palatino Linotype" w:hAnsi="Palatino Linotype" w:cs="Palatino Linotype"/>
          <w:sz w:val="22"/>
          <w:szCs w:val="22"/>
        </w:rPr>
        <w:t xml:space="preserve">ESIÓN ORDINARIA, CELEBRADA EL </w:t>
      </w:r>
      <w:r w:rsidR="00A15148" w:rsidRPr="00AE6024">
        <w:rPr>
          <w:rFonts w:ascii="Palatino Linotype" w:eastAsia="Palatino Linotype" w:hAnsi="Palatino Linotype" w:cs="Palatino Linotype"/>
          <w:sz w:val="22"/>
          <w:szCs w:val="22"/>
        </w:rPr>
        <w:t>DIECINUEVE</w:t>
      </w:r>
      <w:r w:rsidR="00D543A4" w:rsidRPr="00AE6024">
        <w:rPr>
          <w:rFonts w:ascii="Palatino Linotype" w:eastAsia="Palatino Linotype" w:hAnsi="Palatino Linotype" w:cs="Palatino Linotype"/>
          <w:sz w:val="22"/>
          <w:szCs w:val="22"/>
        </w:rPr>
        <w:t xml:space="preserve"> DE MARZO</w:t>
      </w:r>
      <w:r w:rsidR="0081565D" w:rsidRPr="00AE6024">
        <w:rPr>
          <w:rFonts w:ascii="Palatino Linotype" w:eastAsia="Palatino Linotype" w:hAnsi="Palatino Linotype" w:cs="Palatino Linotype"/>
          <w:sz w:val="22"/>
          <w:szCs w:val="22"/>
        </w:rPr>
        <w:t xml:space="preserve"> DE DOS MIL VEINTISÉIS</w:t>
      </w:r>
      <w:r w:rsidRPr="00AE6024">
        <w:rPr>
          <w:rFonts w:ascii="Palatino Linotype" w:eastAsia="Palatino Linotype" w:hAnsi="Palatino Linotype" w:cs="Palatino Linotype"/>
          <w:sz w:val="22"/>
          <w:szCs w:val="22"/>
        </w:rPr>
        <w:t>, ANTE EL SECRETARIO TÉCNICO DEL PLENO ALEXIS TAPIA RAMÍREZ.</w:t>
      </w:r>
    </w:p>
    <w:p w14:paraId="6FF231CE" w14:textId="77777777" w:rsidR="000B189A" w:rsidRPr="00CC32FC" w:rsidRDefault="000B189A" w:rsidP="00E17AB9">
      <w:pPr>
        <w:rPr>
          <w:rFonts w:ascii="Palatino Linotype" w:eastAsia="Palatino Linotype" w:hAnsi="Palatino Linotype" w:cs="Palatino Linotype"/>
          <w:sz w:val="22"/>
          <w:szCs w:val="22"/>
        </w:rPr>
      </w:pPr>
    </w:p>
    <w:p w14:paraId="396D988F" w14:textId="77777777" w:rsidR="000B189A" w:rsidRPr="00CC32FC" w:rsidRDefault="000B189A" w:rsidP="00E17AB9">
      <w:pPr>
        <w:rPr>
          <w:rFonts w:ascii="Palatino Linotype" w:eastAsia="Palatino Linotype" w:hAnsi="Palatino Linotype" w:cs="Palatino Linotype"/>
          <w:sz w:val="22"/>
          <w:szCs w:val="22"/>
        </w:rPr>
      </w:pPr>
    </w:p>
    <w:p w14:paraId="3C826F01" w14:textId="77777777" w:rsidR="000B189A" w:rsidRPr="00CC32FC" w:rsidRDefault="000B189A" w:rsidP="00E17AB9">
      <w:pPr>
        <w:rPr>
          <w:rFonts w:ascii="Palatino Linotype" w:eastAsia="Palatino Linotype" w:hAnsi="Palatino Linotype" w:cs="Palatino Linotype"/>
          <w:sz w:val="22"/>
          <w:szCs w:val="22"/>
        </w:rPr>
      </w:pPr>
    </w:p>
    <w:p w14:paraId="72E95705" w14:textId="77777777" w:rsidR="000B189A" w:rsidRPr="00CC32FC" w:rsidRDefault="000B189A" w:rsidP="00E17AB9">
      <w:pPr>
        <w:rPr>
          <w:rFonts w:ascii="Palatino Linotype" w:eastAsia="Palatino Linotype" w:hAnsi="Palatino Linotype" w:cs="Palatino Linotype"/>
          <w:sz w:val="22"/>
          <w:szCs w:val="22"/>
        </w:rPr>
      </w:pPr>
    </w:p>
    <w:p w14:paraId="7CBC5CF7" w14:textId="77777777" w:rsidR="000B189A" w:rsidRPr="00CC32FC" w:rsidRDefault="000B189A" w:rsidP="00E17AB9">
      <w:pPr>
        <w:rPr>
          <w:rFonts w:ascii="Palatino Linotype" w:eastAsia="Palatino Linotype" w:hAnsi="Palatino Linotype" w:cs="Palatino Linotype"/>
          <w:sz w:val="22"/>
          <w:szCs w:val="22"/>
        </w:rPr>
      </w:pPr>
    </w:p>
    <w:p w14:paraId="61475D33" w14:textId="77777777" w:rsidR="000B189A" w:rsidRPr="00CC32FC" w:rsidRDefault="000B189A" w:rsidP="00E17AB9">
      <w:pPr>
        <w:rPr>
          <w:rFonts w:ascii="Palatino Linotype" w:eastAsia="Palatino Linotype" w:hAnsi="Palatino Linotype" w:cs="Palatino Linotype"/>
          <w:sz w:val="22"/>
          <w:szCs w:val="22"/>
        </w:rPr>
      </w:pPr>
    </w:p>
    <w:p w14:paraId="09CF55E8" w14:textId="77777777" w:rsidR="000B189A" w:rsidRPr="00CC32FC" w:rsidRDefault="000B189A" w:rsidP="00E17AB9">
      <w:pPr>
        <w:spacing w:line="360" w:lineRule="auto"/>
        <w:jc w:val="both"/>
        <w:rPr>
          <w:rFonts w:ascii="Palatino Linotype" w:eastAsia="Palatino Linotype" w:hAnsi="Palatino Linotype" w:cs="Palatino Linotype"/>
          <w:sz w:val="22"/>
          <w:szCs w:val="22"/>
        </w:rPr>
      </w:pPr>
      <w:bookmarkStart w:id="8" w:name="_heading=h.3rdcrjn" w:colFirst="0" w:colLast="0"/>
      <w:bookmarkEnd w:id="8"/>
    </w:p>
    <w:p w14:paraId="721F59BA" w14:textId="77777777" w:rsidR="000B189A" w:rsidRPr="00CC32FC" w:rsidRDefault="000B189A" w:rsidP="00E17AB9">
      <w:pPr>
        <w:spacing w:line="360" w:lineRule="auto"/>
        <w:jc w:val="both"/>
        <w:rPr>
          <w:rFonts w:ascii="Palatino Linotype" w:eastAsia="Palatino Linotype" w:hAnsi="Palatino Linotype" w:cs="Palatino Linotype"/>
          <w:sz w:val="22"/>
          <w:szCs w:val="22"/>
        </w:rPr>
      </w:pPr>
    </w:p>
    <w:p w14:paraId="37C23A78" w14:textId="77777777" w:rsidR="000B189A" w:rsidRPr="00CC32FC" w:rsidRDefault="000B189A" w:rsidP="00E17AB9">
      <w:pPr>
        <w:spacing w:line="360" w:lineRule="auto"/>
        <w:jc w:val="both"/>
        <w:rPr>
          <w:rFonts w:ascii="Palatino Linotype" w:eastAsia="Palatino Linotype" w:hAnsi="Palatino Linotype" w:cs="Palatino Linotype"/>
          <w:sz w:val="22"/>
          <w:szCs w:val="22"/>
        </w:rPr>
      </w:pPr>
    </w:p>
    <w:p w14:paraId="3149D7D9" w14:textId="77777777" w:rsidR="000B189A" w:rsidRPr="00CC32FC" w:rsidRDefault="000B189A" w:rsidP="00E17AB9">
      <w:pPr>
        <w:spacing w:line="360" w:lineRule="auto"/>
        <w:jc w:val="both"/>
        <w:rPr>
          <w:rFonts w:ascii="Palatino Linotype" w:eastAsia="Palatino Linotype" w:hAnsi="Palatino Linotype" w:cs="Palatino Linotype"/>
          <w:sz w:val="22"/>
          <w:szCs w:val="22"/>
        </w:rPr>
      </w:pPr>
      <w:bookmarkStart w:id="9" w:name="_heading=h.1t3h5sf" w:colFirst="0" w:colLast="0"/>
      <w:bookmarkEnd w:id="9"/>
    </w:p>
    <w:p w14:paraId="78EA79E5" w14:textId="77777777" w:rsidR="000B189A" w:rsidRPr="00CC32FC" w:rsidRDefault="000B189A" w:rsidP="00E17AB9">
      <w:pPr>
        <w:spacing w:line="360" w:lineRule="auto"/>
        <w:jc w:val="both"/>
        <w:rPr>
          <w:rFonts w:ascii="Palatino Linotype" w:eastAsia="Palatino Linotype" w:hAnsi="Palatino Linotype" w:cs="Palatino Linotype"/>
          <w:sz w:val="22"/>
          <w:szCs w:val="22"/>
        </w:rPr>
      </w:pPr>
    </w:p>
    <w:p w14:paraId="56532CC4" w14:textId="77777777" w:rsidR="000B189A" w:rsidRPr="00CC32FC" w:rsidRDefault="000B189A" w:rsidP="00E17AB9">
      <w:pPr>
        <w:spacing w:line="360" w:lineRule="auto"/>
        <w:jc w:val="both"/>
        <w:rPr>
          <w:rFonts w:ascii="Palatino Linotype" w:eastAsia="Palatino Linotype" w:hAnsi="Palatino Linotype" w:cs="Palatino Linotype"/>
          <w:sz w:val="22"/>
          <w:szCs w:val="22"/>
        </w:rPr>
      </w:pPr>
    </w:p>
    <w:p w14:paraId="4FE94EAB" w14:textId="77777777" w:rsidR="000B189A" w:rsidRPr="00CC32FC" w:rsidRDefault="000B189A" w:rsidP="00E17AB9">
      <w:pPr>
        <w:spacing w:line="360" w:lineRule="auto"/>
        <w:jc w:val="both"/>
        <w:rPr>
          <w:rFonts w:ascii="Palatino Linotype" w:eastAsia="Palatino Linotype" w:hAnsi="Palatino Linotype" w:cs="Palatino Linotype"/>
          <w:sz w:val="22"/>
          <w:szCs w:val="22"/>
        </w:rPr>
      </w:pPr>
    </w:p>
    <w:p w14:paraId="447BCC70" w14:textId="77777777" w:rsidR="000B189A" w:rsidRPr="00CC32FC" w:rsidRDefault="000B189A" w:rsidP="00E17AB9">
      <w:pPr>
        <w:spacing w:line="360" w:lineRule="auto"/>
        <w:jc w:val="both"/>
        <w:rPr>
          <w:rFonts w:ascii="Palatino Linotype" w:eastAsia="Palatino Linotype" w:hAnsi="Palatino Linotype" w:cs="Palatino Linotype"/>
          <w:sz w:val="22"/>
          <w:szCs w:val="22"/>
        </w:rPr>
      </w:pPr>
    </w:p>
    <w:p w14:paraId="5C5EC81E" w14:textId="77777777" w:rsidR="000B189A" w:rsidRPr="00CC32FC" w:rsidRDefault="000B189A" w:rsidP="00E17AB9">
      <w:pPr>
        <w:spacing w:line="360" w:lineRule="auto"/>
        <w:jc w:val="both"/>
        <w:rPr>
          <w:rFonts w:ascii="Palatino Linotype" w:eastAsia="Palatino Linotype" w:hAnsi="Palatino Linotype" w:cs="Palatino Linotype"/>
          <w:sz w:val="22"/>
          <w:szCs w:val="22"/>
        </w:rPr>
      </w:pPr>
    </w:p>
    <w:p w14:paraId="3B300229" w14:textId="77777777" w:rsidR="000B189A" w:rsidRPr="00CC32FC" w:rsidRDefault="000B189A" w:rsidP="00E17AB9">
      <w:pPr>
        <w:spacing w:line="360" w:lineRule="auto"/>
        <w:jc w:val="both"/>
        <w:rPr>
          <w:rFonts w:ascii="Palatino Linotype" w:eastAsia="Palatino Linotype" w:hAnsi="Palatino Linotype" w:cs="Palatino Linotype"/>
          <w:sz w:val="22"/>
          <w:szCs w:val="22"/>
        </w:rPr>
      </w:pPr>
    </w:p>
    <w:p w14:paraId="3BCFC1E0" w14:textId="77777777" w:rsidR="000B189A" w:rsidRPr="00CC32FC" w:rsidRDefault="000B189A" w:rsidP="00E17AB9">
      <w:pPr>
        <w:spacing w:line="360" w:lineRule="auto"/>
        <w:jc w:val="both"/>
        <w:rPr>
          <w:rFonts w:ascii="Palatino Linotype" w:eastAsia="Palatino Linotype" w:hAnsi="Palatino Linotype" w:cs="Palatino Linotype"/>
          <w:sz w:val="22"/>
          <w:szCs w:val="22"/>
        </w:rPr>
      </w:pPr>
    </w:p>
    <w:p w14:paraId="532FF128" w14:textId="77777777" w:rsidR="00822C68" w:rsidRPr="00CC32FC" w:rsidRDefault="00822C68" w:rsidP="00E17AB9">
      <w:pPr>
        <w:spacing w:line="360" w:lineRule="auto"/>
        <w:jc w:val="both"/>
        <w:rPr>
          <w:rFonts w:ascii="Palatino Linotype" w:eastAsia="Palatino Linotype" w:hAnsi="Palatino Linotype" w:cs="Palatino Linotype"/>
          <w:sz w:val="22"/>
          <w:szCs w:val="22"/>
        </w:rPr>
      </w:pPr>
    </w:p>
    <w:p w14:paraId="71436A3D" w14:textId="77777777" w:rsidR="00822C68" w:rsidRPr="00CC32FC" w:rsidRDefault="00822C68" w:rsidP="00E17AB9">
      <w:pPr>
        <w:spacing w:line="360" w:lineRule="auto"/>
        <w:jc w:val="both"/>
        <w:rPr>
          <w:rFonts w:ascii="Palatino Linotype" w:eastAsia="Palatino Linotype" w:hAnsi="Palatino Linotype" w:cs="Palatino Linotype"/>
          <w:sz w:val="22"/>
          <w:szCs w:val="22"/>
        </w:rPr>
      </w:pPr>
    </w:p>
    <w:p w14:paraId="424F96C7" w14:textId="77777777" w:rsidR="00822C68" w:rsidRPr="00CC32FC" w:rsidRDefault="00822C68" w:rsidP="00E17AB9">
      <w:pPr>
        <w:spacing w:line="360" w:lineRule="auto"/>
        <w:jc w:val="both"/>
        <w:rPr>
          <w:rFonts w:ascii="Palatino Linotype" w:eastAsia="Palatino Linotype" w:hAnsi="Palatino Linotype" w:cs="Palatino Linotype"/>
          <w:sz w:val="22"/>
          <w:szCs w:val="22"/>
        </w:rPr>
      </w:pPr>
    </w:p>
    <w:p w14:paraId="02582A70" w14:textId="77777777" w:rsidR="00822C68" w:rsidRPr="00CC32FC" w:rsidRDefault="00822C68" w:rsidP="00E17AB9">
      <w:pPr>
        <w:spacing w:line="360" w:lineRule="auto"/>
        <w:jc w:val="both"/>
        <w:rPr>
          <w:rFonts w:ascii="Palatino Linotype" w:eastAsia="Palatino Linotype" w:hAnsi="Palatino Linotype" w:cs="Palatino Linotype"/>
          <w:sz w:val="22"/>
          <w:szCs w:val="22"/>
        </w:rPr>
      </w:pPr>
    </w:p>
    <w:p w14:paraId="0B60AB82" w14:textId="77777777" w:rsidR="00822C68" w:rsidRPr="00CC32FC" w:rsidRDefault="00822C68" w:rsidP="00E17AB9">
      <w:pPr>
        <w:spacing w:line="360" w:lineRule="auto"/>
        <w:jc w:val="both"/>
        <w:rPr>
          <w:rFonts w:ascii="Palatino Linotype" w:eastAsia="Palatino Linotype" w:hAnsi="Palatino Linotype" w:cs="Palatino Linotype"/>
          <w:sz w:val="22"/>
          <w:szCs w:val="22"/>
        </w:rPr>
      </w:pPr>
    </w:p>
    <w:p w14:paraId="16A06323" w14:textId="77777777" w:rsidR="00822C68" w:rsidRPr="00CC32FC" w:rsidRDefault="00822C68" w:rsidP="00E17AB9">
      <w:pPr>
        <w:spacing w:line="360" w:lineRule="auto"/>
        <w:jc w:val="both"/>
        <w:rPr>
          <w:rFonts w:ascii="Palatino Linotype" w:eastAsia="Palatino Linotype" w:hAnsi="Palatino Linotype" w:cs="Palatino Linotype"/>
          <w:sz w:val="22"/>
          <w:szCs w:val="22"/>
        </w:rPr>
      </w:pPr>
    </w:p>
    <w:p w14:paraId="2207F612" w14:textId="77777777" w:rsidR="00822C68" w:rsidRPr="00CC32FC" w:rsidRDefault="00822C68" w:rsidP="00E17AB9">
      <w:pPr>
        <w:spacing w:line="360" w:lineRule="auto"/>
        <w:jc w:val="both"/>
        <w:rPr>
          <w:rFonts w:ascii="Palatino Linotype" w:eastAsia="Palatino Linotype" w:hAnsi="Palatino Linotype" w:cs="Palatino Linotype"/>
          <w:sz w:val="22"/>
          <w:szCs w:val="22"/>
        </w:rPr>
      </w:pPr>
    </w:p>
    <w:p w14:paraId="2677DC42" w14:textId="77777777" w:rsidR="00822C68" w:rsidRPr="00CC32FC" w:rsidRDefault="00822C68" w:rsidP="00E17AB9">
      <w:pPr>
        <w:spacing w:line="360" w:lineRule="auto"/>
        <w:jc w:val="both"/>
        <w:rPr>
          <w:rFonts w:ascii="Palatino Linotype" w:eastAsia="Palatino Linotype" w:hAnsi="Palatino Linotype" w:cs="Palatino Linotype"/>
          <w:sz w:val="22"/>
          <w:szCs w:val="22"/>
        </w:rPr>
      </w:pPr>
    </w:p>
    <w:p w14:paraId="2C4D8631" w14:textId="77777777" w:rsidR="000B189A" w:rsidRPr="00CC32FC" w:rsidRDefault="000B189A" w:rsidP="00E17AB9">
      <w:pPr>
        <w:spacing w:line="360" w:lineRule="auto"/>
        <w:jc w:val="both"/>
        <w:rPr>
          <w:rFonts w:ascii="Palatino Linotype" w:eastAsia="Palatino Linotype" w:hAnsi="Palatino Linotype" w:cs="Palatino Linotype"/>
          <w:sz w:val="22"/>
          <w:szCs w:val="22"/>
        </w:rPr>
      </w:pPr>
    </w:p>
    <w:p w14:paraId="3521DB25" w14:textId="77777777" w:rsidR="000B189A" w:rsidRPr="00CC32FC" w:rsidRDefault="000B189A" w:rsidP="00E17AB9">
      <w:pPr>
        <w:spacing w:line="360" w:lineRule="auto"/>
        <w:jc w:val="both"/>
        <w:rPr>
          <w:rFonts w:ascii="Palatino Linotype" w:eastAsia="Palatino Linotype" w:hAnsi="Palatino Linotype" w:cs="Palatino Linotype"/>
          <w:sz w:val="22"/>
          <w:szCs w:val="22"/>
        </w:rPr>
      </w:pPr>
    </w:p>
    <w:p w14:paraId="6EE0F002" w14:textId="77777777" w:rsidR="000B189A" w:rsidRPr="00CC32FC" w:rsidRDefault="000B189A" w:rsidP="00E17AB9">
      <w:pPr>
        <w:spacing w:line="360" w:lineRule="auto"/>
        <w:jc w:val="both"/>
        <w:rPr>
          <w:rFonts w:ascii="Palatino Linotype" w:eastAsia="Palatino Linotype" w:hAnsi="Palatino Linotype" w:cs="Palatino Linotype"/>
          <w:sz w:val="22"/>
          <w:szCs w:val="22"/>
        </w:rPr>
      </w:pPr>
    </w:p>
    <w:p w14:paraId="46646733" w14:textId="77777777" w:rsidR="000B189A" w:rsidRPr="00CC32FC" w:rsidRDefault="000B189A" w:rsidP="00E17AB9">
      <w:pPr>
        <w:spacing w:line="360" w:lineRule="auto"/>
        <w:jc w:val="both"/>
        <w:rPr>
          <w:rFonts w:ascii="Palatino Linotype" w:eastAsia="Palatino Linotype" w:hAnsi="Palatino Linotype" w:cs="Palatino Linotype"/>
          <w:sz w:val="22"/>
          <w:szCs w:val="22"/>
        </w:rPr>
      </w:pPr>
    </w:p>
    <w:sectPr w:rsidR="000B189A" w:rsidRPr="00CC32FC">
      <w:headerReference w:type="default" r:id="rId26"/>
      <w:footerReference w:type="default" r:id="rId27"/>
      <w:headerReference w:type="first" r:id="rId28"/>
      <w:footerReference w:type="first" r:id="rId2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70E49" w14:textId="77777777" w:rsidR="00D906FA" w:rsidRDefault="00D906FA">
      <w:r>
        <w:separator/>
      </w:r>
    </w:p>
  </w:endnote>
  <w:endnote w:type="continuationSeparator" w:id="0">
    <w:p w14:paraId="4C87EFB6" w14:textId="77777777" w:rsidR="00D906FA" w:rsidRDefault="00D9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7F28" w14:textId="4A4E81DC" w:rsidR="00EB299A" w:rsidRDefault="00EB299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B012A">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B012A">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6C1FE1AB" w14:textId="77777777" w:rsidR="00EB299A" w:rsidRDefault="00EB299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0BE5" w14:textId="721A6708" w:rsidR="00EB299A" w:rsidRDefault="00EB299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B012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B012A">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5E5206BD" w14:textId="77777777" w:rsidR="00EB299A" w:rsidRDefault="00EB299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DD90A" w14:textId="77777777" w:rsidR="00D906FA" w:rsidRDefault="00D906FA">
      <w:r>
        <w:separator/>
      </w:r>
    </w:p>
  </w:footnote>
  <w:footnote w:type="continuationSeparator" w:id="0">
    <w:p w14:paraId="3C453DDC" w14:textId="77777777" w:rsidR="00D906FA" w:rsidRDefault="00D90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2D8B" w14:textId="77777777" w:rsidR="00EB299A" w:rsidRDefault="00EB299A">
    <w:pPr>
      <w:rPr>
        <w:rFonts w:ascii="Cambria" w:eastAsia="Cambria" w:hAnsi="Cambria" w:cs="Cambria"/>
        <w:color w:val="000000"/>
      </w:rPr>
    </w:pPr>
    <w:r>
      <w:rPr>
        <w:noProof/>
      </w:rPr>
      <w:drawing>
        <wp:anchor distT="0" distB="0" distL="0" distR="0" simplePos="0" relativeHeight="251658240" behindDoc="1" locked="0" layoutInCell="1" hidden="0" allowOverlap="1" wp14:anchorId="51CEBE41" wp14:editId="03659870">
          <wp:simplePos x="0" y="0"/>
          <wp:positionH relativeFrom="column">
            <wp:posOffset>-1080116</wp:posOffset>
          </wp:positionH>
          <wp:positionV relativeFrom="paragraph">
            <wp:posOffset>-488294</wp:posOffset>
          </wp:positionV>
          <wp:extent cx="7809865" cy="10165715"/>
          <wp:effectExtent l="0" t="0" r="0" b="0"/>
          <wp:wrapNone/>
          <wp:docPr id="13075779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953" w:type="dxa"/>
      <w:tblInd w:w="3261" w:type="dxa"/>
      <w:tblLayout w:type="fixed"/>
      <w:tblLook w:val="0400" w:firstRow="0" w:lastRow="0" w:firstColumn="0" w:lastColumn="0" w:noHBand="0" w:noVBand="1"/>
    </w:tblPr>
    <w:tblGrid>
      <w:gridCol w:w="2489"/>
      <w:gridCol w:w="3464"/>
    </w:tblGrid>
    <w:tr w:rsidR="00EB299A" w14:paraId="6F0081DB" w14:textId="77777777">
      <w:tc>
        <w:tcPr>
          <w:tcW w:w="2489" w:type="dxa"/>
        </w:tcPr>
        <w:p w14:paraId="709B0037" w14:textId="77777777" w:rsidR="00EB299A" w:rsidRDefault="00EB29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05642C34" w14:textId="2FB73BBB" w:rsidR="00EB299A" w:rsidRDefault="00EB299A" w:rsidP="00883E4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01119/INFOEM/IP/RR/2026</w:t>
          </w:r>
        </w:p>
      </w:tc>
    </w:tr>
    <w:tr w:rsidR="00EB299A" w14:paraId="6E182374" w14:textId="77777777">
      <w:trPr>
        <w:trHeight w:val="228"/>
      </w:trPr>
      <w:tc>
        <w:tcPr>
          <w:tcW w:w="2489" w:type="dxa"/>
          <w:vAlign w:val="center"/>
        </w:tcPr>
        <w:p w14:paraId="0182ACE4" w14:textId="77777777" w:rsidR="00EB299A" w:rsidRDefault="00EB29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0D2F63E6" w14:textId="7B25706C" w:rsidR="00EB299A" w:rsidRDefault="00EB299A" w:rsidP="005C7CDA">
          <w:pPr>
            <w:ind w:left="-45" w:right="176"/>
            <w:jc w:val="both"/>
            <w:rPr>
              <w:rFonts w:ascii="Palatino Linotype" w:eastAsia="Palatino Linotype" w:hAnsi="Palatino Linotype" w:cs="Palatino Linotype"/>
              <w:b/>
              <w:sz w:val="22"/>
              <w:szCs w:val="22"/>
            </w:rPr>
          </w:pPr>
          <w:r w:rsidRPr="00883E48">
            <w:rPr>
              <w:rFonts w:ascii="Palatino Linotype" w:eastAsia="Palatino Linotype" w:hAnsi="Palatino Linotype" w:cs="Palatino Linotype"/>
              <w:b/>
              <w:sz w:val="22"/>
              <w:szCs w:val="22"/>
            </w:rPr>
            <w:t xml:space="preserve">Ayuntamiento de </w:t>
          </w:r>
          <w:r w:rsidRPr="005C7CDA">
            <w:rPr>
              <w:rFonts w:ascii="Palatino Linotype" w:eastAsia="Palatino Linotype" w:hAnsi="Palatino Linotype" w:cs="Palatino Linotype"/>
              <w:b/>
              <w:sz w:val="22"/>
              <w:szCs w:val="22"/>
            </w:rPr>
            <w:t>Te</w:t>
          </w:r>
          <w:r w:rsidR="005C7CDA" w:rsidRPr="005C7CDA">
            <w:rPr>
              <w:rFonts w:ascii="Palatino Linotype" w:eastAsia="Palatino Linotype" w:hAnsi="Palatino Linotype" w:cs="Palatino Linotype"/>
              <w:b/>
              <w:sz w:val="22"/>
              <w:szCs w:val="22"/>
            </w:rPr>
            <w:t>xcoco</w:t>
          </w:r>
        </w:p>
      </w:tc>
    </w:tr>
    <w:tr w:rsidR="00EB299A" w14:paraId="21BAE7A2" w14:textId="77777777">
      <w:tc>
        <w:tcPr>
          <w:tcW w:w="2489" w:type="dxa"/>
          <w:vAlign w:val="center"/>
        </w:tcPr>
        <w:p w14:paraId="2F1507A0" w14:textId="77777777" w:rsidR="00EB299A" w:rsidRDefault="00EB299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54D24556" w14:textId="77777777" w:rsidR="00EB299A" w:rsidRDefault="00EB299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550134" w14:textId="77777777" w:rsidR="00EB299A" w:rsidRDefault="00EB299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2D0A" w14:textId="77777777" w:rsidR="00EB299A" w:rsidRDefault="00EB299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B95A57A" wp14:editId="66FA1A47">
          <wp:simplePos x="0" y="0"/>
          <wp:positionH relativeFrom="column">
            <wp:posOffset>-1080122</wp:posOffset>
          </wp:positionH>
          <wp:positionV relativeFrom="paragraph">
            <wp:posOffset>-262865</wp:posOffset>
          </wp:positionV>
          <wp:extent cx="7809865" cy="10165715"/>
          <wp:effectExtent l="0" t="0" r="0" b="0"/>
          <wp:wrapNone/>
          <wp:docPr id="9864005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8"/>
      <w:tblW w:w="5670" w:type="dxa"/>
      <w:tblInd w:w="3261" w:type="dxa"/>
      <w:tblLayout w:type="fixed"/>
      <w:tblLook w:val="0400" w:firstRow="0" w:lastRow="0" w:firstColumn="0" w:lastColumn="0" w:noHBand="0" w:noVBand="1"/>
    </w:tblPr>
    <w:tblGrid>
      <w:gridCol w:w="2551"/>
      <w:gridCol w:w="3119"/>
    </w:tblGrid>
    <w:tr w:rsidR="00EB299A" w14:paraId="6F71DAFC" w14:textId="77777777">
      <w:tc>
        <w:tcPr>
          <w:tcW w:w="2551" w:type="dxa"/>
          <w:vAlign w:val="center"/>
        </w:tcPr>
        <w:p w14:paraId="273FC6C7" w14:textId="77777777" w:rsidR="00EB299A" w:rsidRDefault="00EB29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4B99ABB" w14:textId="717B24CB" w:rsidR="00EB299A" w:rsidRDefault="00EB299A" w:rsidP="00883E4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01119/INFOEM/IP/RR/2026</w:t>
          </w:r>
        </w:p>
      </w:tc>
    </w:tr>
    <w:tr w:rsidR="00EB299A" w14:paraId="33286D5B" w14:textId="77777777">
      <w:trPr>
        <w:trHeight w:val="130"/>
      </w:trPr>
      <w:tc>
        <w:tcPr>
          <w:tcW w:w="2551" w:type="dxa"/>
          <w:vAlign w:val="center"/>
        </w:tcPr>
        <w:p w14:paraId="7DEAFAB1" w14:textId="77777777" w:rsidR="00EB299A" w:rsidRDefault="00EB29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AA04FF6" w14:textId="275E9732" w:rsidR="00EB299A" w:rsidRDefault="002B012A" w:rsidP="002B012A">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XXXXXX XXXXXXXX </w:t>
          </w:r>
        </w:p>
      </w:tc>
    </w:tr>
    <w:tr w:rsidR="00EB299A" w14:paraId="7924DF26" w14:textId="77777777">
      <w:trPr>
        <w:trHeight w:val="228"/>
      </w:trPr>
      <w:tc>
        <w:tcPr>
          <w:tcW w:w="2551" w:type="dxa"/>
          <w:vAlign w:val="center"/>
        </w:tcPr>
        <w:p w14:paraId="30F7FF7F" w14:textId="77777777" w:rsidR="00EB299A" w:rsidRDefault="00EB29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51170E5" w14:textId="24907849" w:rsidR="00EB299A" w:rsidRDefault="00EB299A" w:rsidP="005C7CDA">
          <w:pPr>
            <w:ind w:left="-45" w:right="176"/>
            <w:jc w:val="both"/>
            <w:rPr>
              <w:rFonts w:ascii="Palatino Linotype" w:eastAsia="Palatino Linotype" w:hAnsi="Palatino Linotype" w:cs="Palatino Linotype"/>
              <w:b/>
              <w:sz w:val="22"/>
              <w:szCs w:val="22"/>
            </w:rPr>
          </w:pPr>
          <w:r w:rsidRPr="00883E48">
            <w:rPr>
              <w:rFonts w:ascii="Palatino Linotype" w:eastAsia="Palatino Linotype" w:hAnsi="Palatino Linotype" w:cs="Palatino Linotype"/>
              <w:b/>
              <w:sz w:val="22"/>
              <w:szCs w:val="22"/>
            </w:rPr>
            <w:t xml:space="preserve">Ayuntamiento de </w:t>
          </w:r>
          <w:r w:rsidRPr="005C7CDA">
            <w:rPr>
              <w:rFonts w:ascii="Palatino Linotype" w:eastAsia="Palatino Linotype" w:hAnsi="Palatino Linotype" w:cs="Palatino Linotype"/>
              <w:b/>
              <w:sz w:val="22"/>
              <w:szCs w:val="22"/>
            </w:rPr>
            <w:t>T</w:t>
          </w:r>
          <w:r w:rsidR="005C7CDA" w:rsidRPr="005C7CDA">
            <w:rPr>
              <w:rFonts w:ascii="Palatino Linotype" w:eastAsia="Palatino Linotype" w:hAnsi="Palatino Linotype" w:cs="Palatino Linotype"/>
              <w:b/>
              <w:sz w:val="22"/>
              <w:szCs w:val="22"/>
            </w:rPr>
            <w:t>excoco</w:t>
          </w:r>
        </w:p>
      </w:tc>
    </w:tr>
    <w:tr w:rsidR="00EB299A" w14:paraId="1C03DDC8" w14:textId="77777777">
      <w:tc>
        <w:tcPr>
          <w:tcW w:w="2551" w:type="dxa"/>
          <w:vAlign w:val="center"/>
        </w:tcPr>
        <w:p w14:paraId="1691AC78" w14:textId="77777777" w:rsidR="00EB299A" w:rsidRDefault="00EB29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6D922E37" w14:textId="77777777" w:rsidR="00EB299A" w:rsidRDefault="00EB299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B60076A" w14:textId="77777777" w:rsidR="00EB299A" w:rsidRDefault="00EB29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E2D"/>
    <w:multiLevelType w:val="multilevel"/>
    <w:tmpl w:val="A93E50D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02F64F21"/>
    <w:multiLevelType w:val="multilevel"/>
    <w:tmpl w:val="BD0AD5B4"/>
    <w:lvl w:ilvl="0">
      <w:start w:val="1"/>
      <w:numFmt w:val="bullet"/>
      <w:pStyle w:val="Listaconvietas3"/>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 w15:restartNumberingAfterBreak="0">
    <w:nsid w:val="126B4071"/>
    <w:multiLevelType w:val="multilevel"/>
    <w:tmpl w:val="EA149646"/>
    <w:lvl w:ilvl="0">
      <w:start w:val="1"/>
      <w:numFmt w:val="bullet"/>
      <w:lvlText w:val=""/>
      <w:lvlJc w:val="left"/>
      <w:pPr>
        <w:ind w:left="927" w:hanging="360"/>
      </w:pPr>
      <w:rPr>
        <w:rFonts w:ascii="Wingdings" w:hAnsi="Wingdings"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173051D8"/>
    <w:multiLevelType w:val="hybridMultilevel"/>
    <w:tmpl w:val="0F94F574"/>
    <w:lvl w:ilvl="0" w:tplc="58AAD3E8">
      <w:start w:val="5"/>
      <w:numFmt w:val="bullet"/>
      <w:lvlText w:val="-"/>
      <w:lvlJc w:val="left"/>
      <w:pPr>
        <w:ind w:left="1571" w:hanging="360"/>
      </w:pPr>
      <w:rPr>
        <w:rFonts w:ascii="Palatino Linotype" w:eastAsia="Times New Roman" w:hAnsi="Palatino Linotype" w:cs="Arial" w:hint="default"/>
        <w:b/>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280879F9"/>
    <w:multiLevelType w:val="hybridMultilevel"/>
    <w:tmpl w:val="5D74B3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98793E"/>
    <w:multiLevelType w:val="hybridMultilevel"/>
    <w:tmpl w:val="2A3ED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1F3EC2"/>
    <w:multiLevelType w:val="multilevel"/>
    <w:tmpl w:val="AB2EA0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EB775C9"/>
    <w:multiLevelType w:val="multilevel"/>
    <w:tmpl w:val="CD84BF58"/>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8" w15:restartNumberingAfterBreak="0">
    <w:nsid w:val="51A44A99"/>
    <w:multiLevelType w:val="multilevel"/>
    <w:tmpl w:val="39C22C56"/>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9" w15:restartNumberingAfterBreak="0">
    <w:nsid w:val="537F7964"/>
    <w:multiLevelType w:val="hybridMultilevel"/>
    <w:tmpl w:val="FE627C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5CEB7A5F"/>
    <w:multiLevelType w:val="hybridMultilevel"/>
    <w:tmpl w:val="35D2361C"/>
    <w:lvl w:ilvl="0" w:tplc="18AA8602">
      <w:start w:val="3"/>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757BA2"/>
    <w:multiLevelType w:val="hybridMultilevel"/>
    <w:tmpl w:val="9FF64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9EA7BA2"/>
    <w:multiLevelType w:val="hybridMultilevel"/>
    <w:tmpl w:val="2C842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4CB6906"/>
    <w:multiLevelType w:val="multilevel"/>
    <w:tmpl w:val="A35EB7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23280778">
    <w:abstractNumId w:val="14"/>
  </w:num>
  <w:num w:numId="2" w16cid:durableId="720249132">
    <w:abstractNumId w:val="1"/>
  </w:num>
  <w:num w:numId="3" w16cid:durableId="650450123">
    <w:abstractNumId w:val="4"/>
  </w:num>
  <w:num w:numId="4" w16cid:durableId="1181580670">
    <w:abstractNumId w:val="0"/>
  </w:num>
  <w:num w:numId="5" w16cid:durableId="1435244055">
    <w:abstractNumId w:val="7"/>
  </w:num>
  <w:num w:numId="6" w16cid:durableId="1868979205">
    <w:abstractNumId w:val="2"/>
  </w:num>
  <w:num w:numId="7" w16cid:durableId="2132898107">
    <w:abstractNumId w:val="8"/>
  </w:num>
  <w:num w:numId="8" w16cid:durableId="801465283">
    <w:abstractNumId w:val="6"/>
  </w:num>
  <w:num w:numId="9" w16cid:durableId="13711455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46094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2295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67298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1348158">
    <w:abstractNumId w:val="12"/>
  </w:num>
  <w:num w:numId="14" w16cid:durableId="614675015">
    <w:abstractNumId w:val="3"/>
  </w:num>
  <w:num w:numId="15" w16cid:durableId="1819760563">
    <w:abstractNumId w:val="13"/>
  </w:num>
  <w:num w:numId="16" w16cid:durableId="216431815">
    <w:abstractNumId w:val="9"/>
  </w:num>
  <w:num w:numId="17" w16cid:durableId="480729225">
    <w:abstractNumId w:val="11"/>
  </w:num>
  <w:num w:numId="18" w16cid:durableId="1571188486">
    <w:abstractNumId w:val="5"/>
  </w:num>
  <w:num w:numId="19" w16cid:durableId="3595523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89A"/>
    <w:rsid w:val="00013AF8"/>
    <w:rsid w:val="000217AA"/>
    <w:rsid w:val="00025226"/>
    <w:rsid w:val="00055444"/>
    <w:rsid w:val="0007676D"/>
    <w:rsid w:val="000A1A83"/>
    <w:rsid w:val="000B189A"/>
    <w:rsid w:val="000B256C"/>
    <w:rsid w:val="000C231A"/>
    <w:rsid w:val="000E0F14"/>
    <w:rsid w:val="001150A6"/>
    <w:rsid w:val="0012482D"/>
    <w:rsid w:val="00152704"/>
    <w:rsid w:val="00174FC8"/>
    <w:rsid w:val="00183E2A"/>
    <w:rsid w:val="001D53D7"/>
    <w:rsid w:val="00244770"/>
    <w:rsid w:val="002A10F4"/>
    <w:rsid w:val="002A6748"/>
    <w:rsid w:val="002B012A"/>
    <w:rsid w:val="0030082D"/>
    <w:rsid w:val="00303EEC"/>
    <w:rsid w:val="00317867"/>
    <w:rsid w:val="00336E85"/>
    <w:rsid w:val="00337635"/>
    <w:rsid w:val="00360D48"/>
    <w:rsid w:val="003656C4"/>
    <w:rsid w:val="00365EE8"/>
    <w:rsid w:val="003B05B2"/>
    <w:rsid w:val="003B61B5"/>
    <w:rsid w:val="003C647E"/>
    <w:rsid w:val="00422EC8"/>
    <w:rsid w:val="00471CF6"/>
    <w:rsid w:val="004907F5"/>
    <w:rsid w:val="004B4CBB"/>
    <w:rsid w:val="004D593C"/>
    <w:rsid w:val="005232A9"/>
    <w:rsid w:val="00527D5F"/>
    <w:rsid w:val="00560C06"/>
    <w:rsid w:val="00561A94"/>
    <w:rsid w:val="005A0944"/>
    <w:rsid w:val="005C7CDA"/>
    <w:rsid w:val="005E6D9B"/>
    <w:rsid w:val="00604FA7"/>
    <w:rsid w:val="006A7A47"/>
    <w:rsid w:val="006C246B"/>
    <w:rsid w:val="006C68C3"/>
    <w:rsid w:val="006E226B"/>
    <w:rsid w:val="006F2EF4"/>
    <w:rsid w:val="00711143"/>
    <w:rsid w:val="007159A0"/>
    <w:rsid w:val="00780FB1"/>
    <w:rsid w:val="007925E6"/>
    <w:rsid w:val="007C053F"/>
    <w:rsid w:val="007C2B42"/>
    <w:rsid w:val="007F091A"/>
    <w:rsid w:val="00804F86"/>
    <w:rsid w:val="0081565D"/>
    <w:rsid w:val="00822C68"/>
    <w:rsid w:val="0083591D"/>
    <w:rsid w:val="00851527"/>
    <w:rsid w:val="00871C49"/>
    <w:rsid w:val="00871E20"/>
    <w:rsid w:val="0087663E"/>
    <w:rsid w:val="00883E48"/>
    <w:rsid w:val="008B1B11"/>
    <w:rsid w:val="008B5A45"/>
    <w:rsid w:val="008F59FB"/>
    <w:rsid w:val="009159FB"/>
    <w:rsid w:val="009269A7"/>
    <w:rsid w:val="009518BA"/>
    <w:rsid w:val="0097193F"/>
    <w:rsid w:val="00972D24"/>
    <w:rsid w:val="00974432"/>
    <w:rsid w:val="0098499C"/>
    <w:rsid w:val="009A13A2"/>
    <w:rsid w:val="009B3495"/>
    <w:rsid w:val="009D1F26"/>
    <w:rsid w:val="009F4EFD"/>
    <w:rsid w:val="009F6F11"/>
    <w:rsid w:val="00A1097B"/>
    <w:rsid w:val="00A15148"/>
    <w:rsid w:val="00A53749"/>
    <w:rsid w:val="00A57944"/>
    <w:rsid w:val="00A62874"/>
    <w:rsid w:val="00A65F2E"/>
    <w:rsid w:val="00A71DB7"/>
    <w:rsid w:val="00A81AF3"/>
    <w:rsid w:val="00A95BEA"/>
    <w:rsid w:val="00AC57EB"/>
    <w:rsid w:val="00AE6024"/>
    <w:rsid w:val="00AF4B49"/>
    <w:rsid w:val="00B42F9E"/>
    <w:rsid w:val="00B70EA3"/>
    <w:rsid w:val="00B81736"/>
    <w:rsid w:val="00BB588F"/>
    <w:rsid w:val="00BC39B9"/>
    <w:rsid w:val="00C746AF"/>
    <w:rsid w:val="00CC32FC"/>
    <w:rsid w:val="00D225AF"/>
    <w:rsid w:val="00D4003A"/>
    <w:rsid w:val="00D50064"/>
    <w:rsid w:val="00D543A4"/>
    <w:rsid w:val="00D638A4"/>
    <w:rsid w:val="00D906FA"/>
    <w:rsid w:val="00DB42F7"/>
    <w:rsid w:val="00DC1288"/>
    <w:rsid w:val="00DF3395"/>
    <w:rsid w:val="00E0631F"/>
    <w:rsid w:val="00E16E80"/>
    <w:rsid w:val="00E17AB9"/>
    <w:rsid w:val="00E37A31"/>
    <w:rsid w:val="00E41A51"/>
    <w:rsid w:val="00E60A8E"/>
    <w:rsid w:val="00E66670"/>
    <w:rsid w:val="00E808F0"/>
    <w:rsid w:val="00EB299A"/>
    <w:rsid w:val="00EC4258"/>
    <w:rsid w:val="00EE13FA"/>
    <w:rsid w:val="00F041C3"/>
    <w:rsid w:val="00F56603"/>
    <w:rsid w:val="00F66E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B475"/>
  <w15:docId w15:val="{B69966FD-4ABB-4B5C-98A0-C2EAD7E5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0">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uiPriority w:val="9"/>
    <w:semiHidden/>
    <w:rsid w:val="003B73CD"/>
    <w:rPr>
      <w:b/>
      <w:bCs/>
      <w:sz w:val="28"/>
      <w:szCs w:val="28"/>
      <w:lang w:val="en-US" w:eastAsia="en-US"/>
    </w:rPr>
  </w:style>
  <w:style w:type="character" w:customStyle="1" w:styleId="Ttulo5Car">
    <w:name w:val="Título 5 Car"/>
    <w:basedOn w:val="Fuentedeprrafopredeter"/>
    <w:uiPriority w:val="9"/>
    <w:semiHidden/>
    <w:rsid w:val="003B73CD"/>
    <w:rPr>
      <w:b/>
      <w:bCs/>
      <w:i/>
      <w:iCs/>
      <w:sz w:val="26"/>
      <w:szCs w:val="26"/>
      <w:lang w:val="en-US" w:eastAsia="en-US"/>
    </w:rPr>
  </w:style>
  <w:style w:type="character" w:customStyle="1" w:styleId="Ttulo6Car">
    <w:name w:val="Título 6 Car"/>
    <w:basedOn w:val="Fuentedeprrafopredeter"/>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0"/>
    <w:tblPr>
      <w:tblStyleRowBandSize w:val="1"/>
      <w:tblStyleColBandSize w:val="1"/>
      <w:tblCellMar>
        <w:left w:w="115" w:type="dxa"/>
        <w:right w:w="115" w:type="dxa"/>
      </w:tblCellMar>
    </w:tblPr>
  </w:style>
  <w:style w:type="table" w:customStyle="1" w:styleId="13">
    <w:name w:val="13"/>
    <w:basedOn w:val="TableNormal70"/>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0"/>
    <w:tblPr>
      <w:tblStyleRowBandSize w:val="1"/>
      <w:tblStyleColBandSize w:val="1"/>
      <w:tblCellMar>
        <w:left w:w="115" w:type="dxa"/>
        <w:right w:w="115" w:type="dxa"/>
      </w:tblCellMar>
    </w:tblPr>
  </w:style>
  <w:style w:type="table" w:customStyle="1" w:styleId="10">
    <w:name w:val="10"/>
    <w:basedOn w:val="TableNormal80"/>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7"/>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7"/>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5"/>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4"/>
    <w:tblPr>
      <w:tblStyleRowBandSize w:val="1"/>
      <w:tblStyleColBandSize w:val="1"/>
      <w:tblCellMar>
        <w:left w:w="108" w:type="dxa"/>
        <w:right w:w="108" w:type="dxa"/>
      </w:tblCellMar>
    </w:tblPr>
  </w:style>
  <w:style w:type="table" w:customStyle="1" w:styleId="ad">
    <w:basedOn w:val="TableNormal4"/>
    <w:tblPr>
      <w:tblStyleRowBandSize w:val="1"/>
      <w:tblStyleColBandSize w:val="1"/>
      <w:tblCellMar>
        <w:left w:w="108" w:type="dxa"/>
        <w:right w:w="108" w:type="dxa"/>
      </w:tblCellMar>
    </w:tblPr>
  </w:style>
  <w:style w:type="table" w:customStyle="1" w:styleId="ae">
    <w:basedOn w:val="TableNormal4"/>
    <w:tblPr>
      <w:tblStyleRowBandSize w:val="1"/>
      <w:tblStyleColBandSize w:val="1"/>
      <w:tblCellMar>
        <w:left w:w="108" w:type="dxa"/>
        <w:right w:w="108"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C70AEE"/>
    <w:rPr>
      <w:color w:val="605E5C"/>
      <w:shd w:val="clear" w:color="auto" w:fill="E1DFDD"/>
    </w:r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character" w:customStyle="1" w:styleId="Mencinsinresolver6">
    <w:name w:val="Mención sin resolver6"/>
    <w:basedOn w:val="Fuentedeprrafopredeter"/>
    <w:uiPriority w:val="99"/>
    <w:semiHidden/>
    <w:unhideWhenUsed/>
    <w:rsid w:val="007C2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omex.org.mx/ipomex/" TargetMode="External"/><Relationship Id="rId18" Type="http://schemas.openxmlformats.org/officeDocument/2006/relationships/hyperlink" Target="https://ipomex.org.mx/ipomex/"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contraloriadf.gob.mx/contraloria/cursos/ADQUISICIONES/paginas/32.php"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gob.mx/sfp/acciones-y-programas/1-3-3-adjudicacion-directa" TargetMode="External"/><Relationship Id="rId20" Type="http://schemas.openxmlformats.org/officeDocument/2006/relationships/hyperlink" Target="https://ipomex2.ipomex.org.mx/ipo/portal/texcoco.web"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omex2.ipomex.org.mx/ipo/portal/texcoco.web" TargetMode="Externa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s://ipomex2.ipomex.org.mx/ipo/portal/texcoco.web" TargetMode="External"/><Relationship Id="rId23" Type="http://schemas.openxmlformats.org/officeDocument/2006/relationships/image" Target="media/image4.png"/><Relationship Id="rId28" Type="http://schemas.openxmlformats.org/officeDocument/2006/relationships/header" Target="header2.xml"/><Relationship Id="rId10" Type="http://schemas.openxmlformats.org/officeDocument/2006/relationships/hyperlink" Target="https://ipomex.org.mx/ipomex/" TargetMode="External"/><Relationship Id="rId19" Type="http://schemas.openxmlformats.org/officeDocument/2006/relationships/hyperlink" Target="https://ipomex.org.mx/ipomex/"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ipomex.org.mx/ipomex/" TargetMode="External"/><Relationship Id="rId14" Type="http://schemas.openxmlformats.org/officeDocument/2006/relationships/hyperlink" Target="https://ipomex.org.mx/ipomex/" TargetMode="Externa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Bv2FpjogZRJpvcLh2eYZ574Y3g==">CgMxLjAyCWguM2R5NnZrbTIJaC4zMGowemxsMgloLjJzOGV5bzEyCGgudHlqY3d0MgloLjN6bnlzaDcyCWguMmV0OTJwMDIJaC4xN2RwOHZ1MgloLjFmb2I5dGUyCGgubG54Yno5MgloLjNyZGNyam4yCWguMXQzaDVzZjgAciExS3dRTGlKcE1hVXN3NnlPeEN1ZEVsa01nOUFrY1Q5NVc=</go:docsCustomData>
</go:gDocsCustomXmlDataStorage>
</file>

<file path=customXml/itemProps1.xml><?xml version="1.0" encoding="utf-8"?>
<ds:datastoreItem xmlns:ds="http://schemas.openxmlformats.org/officeDocument/2006/customXml" ds:itemID="{D10B4C31-4085-41D0-B041-D7B8B393E1F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10081</Words>
  <Characters>55449</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 Soporte</cp:lastModifiedBy>
  <cp:revision>2</cp:revision>
  <cp:lastPrinted>2026-03-20T17:27:00Z</cp:lastPrinted>
  <dcterms:created xsi:type="dcterms:W3CDTF">2026-04-30T18:42:00Z</dcterms:created>
  <dcterms:modified xsi:type="dcterms:W3CDTF">2026-04-30T18:42:00Z</dcterms:modified>
</cp:coreProperties>
</file>