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EE56F" w14:textId="3A0CD5CE"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042E29" w:rsidRPr="00593566">
        <w:rPr>
          <w:rFonts w:ascii="Palatino Linotype" w:hAnsi="Palatino Linotype" w:cs="Palatino Linotype"/>
          <w:b/>
          <w:color w:val="000000"/>
          <w:lang w:val="es-ES_tradnl"/>
        </w:rPr>
        <w:t>veintidós de abril</w:t>
      </w:r>
      <w:r w:rsidRPr="00593566">
        <w:rPr>
          <w:rFonts w:ascii="Palatino Linotype" w:hAnsi="Palatino Linotype" w:cs="Palatino Linotype"/>
          <w:b/>
          <w:color w:val="000000"/>
          <w:lang w:val="es-ES_tradnl"/>
        </w:rPr>
        <w:t xml:space="preserve"> de dos mil </w:t>
      </w:r>
      <w:r w:rsidR="00042E29" w:rsidRPr="00593566">
        <w:rPr>
          <w:rFonts w:ascii="Palatino Linotype" w:hAnsi="Palatino Linotype" w:cs="Palatino Linotype"/>
          <w:b/>
          <w:color w:val="000000"/>
          <w:lang w:val="es-ES_tradnl"/>
        </w:rPr>
        <w:t>veintiséis</w:t>
      </w:r>
      <w:r w:rsidRPr="00593566">
        <w:rPr>
          <w:rFonts w:ascii="Palatino Linotype" w:hAnsi="Palatino Linotype" w:cs="Palatino Linotype"/>
          <w:color w:val="000000"/>
          <w:lang w:val="es-ES_tradnl"/>
        </w:rPr>
        <w:t>.</w:t>
      </w:r>
    </w:p>
    <w:p w14:paraId="6864BEFE"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7C001739" w14:textId="2761C560"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b/>
          <w:color w:val="000000"/>
          <w:lang w:val="es-ES_tradnl"/>
        </w:rPr>
        <w:t>VISTO</w:t>
      </w:r>
      <w:r w:rsidRPr="00593566">
        <w:rPr>
          <w:rFonts w:ascii="Palatino Linotype" w:hAnsi="Palatino Linotype" w:cs="Palatino Linotype"/>
          <w:color w:val="000000"/>
          <w:lang w:val="es-ES_tradnl"/>
        </w:rPr>
        <w:t xml:space="preserve"> el expediente electrónico formado con motivo del recurso de revisión número </w:t>
      </w:r>
      <w:bookmarkStart w:id="0" w:name="_GoBack"/>
      <w:r w:rsidRPr="00593566">
        <w:rPr>
          <w:rFonts w:ascii="Palatino Linotype" w:hAnsi="Palatino Linotype" w:cs="Palatino Linotype"/>
          <w:b/>
          <w:color w:val="000000"/>
          <w:lang w:val="es-ES_tradnl"/>
        </w:rPr>
        <w:t>00</w:t>
      </w:r>
      <w:r w:rsidR="001E41E6" w:rsidRPr="00593566">
        <w:rPr>
          <w:rFonts w:ascii="Palatino Linotype" w:hAnsi="Palatino Linotype" w:cs="Palatino Linotype"/>
          <w:b/>
          <w:color w:val="000000"/>
          <w:lang w:val="es-ES_tradnl"/>
        </w:rPr>
        <w:t>830</w:t>
      </w:r>
      <w:r w:rsidRPr="00593566">
        <w:rPr>
          <w:rFonts w:ascii="Palatino Linotype" w:hAnsi="Palatino Linotype" w:cs="Palatino Linotype"/>
          <w:b/>
          <w:color w:val="000000"/>
          <w:lang w:val="es-ES_tradnl"/>
        </w:rPr>
        <w:t>/INFOEM/IP/RR/2026</w:t>
      </w:r>
      <w:bookmarkEnd w:id="0"/>
      <w:r w:rsidRPr="00593566">
        <w:rPr>
          <w:rFonts w:ascii="Palatino Linotype" w:hAnsi="Palatino Linotype" w:cs="Palatino Linotype"/>
          <w:color w:val="000000"/>
          <w:lang w:val="es-ES_tradnl"/>
        </w:rPr>
        <w:t xml:space="preserve">, interpuesto por </w:t>
      </w:r>
      <w:r w:rsidR="007871DE">
        <w:rPr>
          <w:rFonts w:ascii="Palatino Linotype" w:hAnsi="Palatino Linotype" w:cs="Arial"/>
          <w:b/>
          <w:bCs/>
        </w:rPr>
        <w:t>xxxxxxxxxxxxxxxx</w:t>
      </w:r>
      <w:r w:rsidRPr="00593566">
        <w:rPr>
          <w:rFonts w:ascii="Palatino Linotype" w:hAnsi="Palatino Linotype" w:cs="Arial"/>
          <w:b/>
          <w:bCs/>
        </w:rPr>
        <w:t xml:space="preserve"> </w:t>
      </w:r>
      <w:r w:rsidRPr="00593566">
        <w:rPr>
          <w:rFonts w:ascii="Palatino Linotype" w:hAnsi="Palatino Linotype" w:cs="Arial"/>
          <w:bCs/>
        </w:rPr>
        <w:t xml:space="preserve">en </w:t>
      </w:r>
      <w:r w:rsidRPr="00593566">
        <w:rPr>
          <w:rFonts w:ascii="Palatino Linotype" w:hAnsi="Palatino Linotype" w:cs="Palatino Linotype"/>
          <w:color w:val="000000"/>
          <w:lang w:val="es-ES_tradnl"/>
        </w:rPr>
        <w:t xml:space="preserve">lo sucesivo el </w:t>
      </w:r>
      <w:r w:rsidRPr="00593566">
        <w:rPr>
          <w:rFonts w:ascii="Palatino Linotype" w:hAnsi="Palatino Linotype" w:cs="Palatino Linotype"/>
          <w:b/>
          <w:color w:val="000000"/>
          <w:lang w:val="es-ES_tradnl"/>
        </w:rPr>
        <w:t>Recurrente</w:t>
      </w:r>
      <w:r w:rsidRPr="00593566">
        <w:rPr>
          <w:rFonts w:ascii="Palatino Linotype" w:hAnsi="Palatino Linotype" w:cs="Palatino Linotype"/>
          <w:color w:val="000000"/>
          <w:lang w:val="es-ES_tradnl"/>
        </w:rPr>
        <w:t xml:space="preserve">, en contra de la respuesta del </w:t>
      </w:r>
      <w:r w:rsidR="001E41E6" w:rsidRPr="00593566">
        <w:rPr>
          <w:rFonts w:ascii="Palatino Linotype" w:hAnsi="Palatino Linotype" w:cs="Palatino Linotype"/>
          <w:b/>
          <w:bCs/>
          <w:color w:val="000000"/>
        </w:rPr>
        <w:t>Ayuntamiento de Atizapán</w:t>
      </w:r>
      <w:r w:rsidR="00D5034E" w:rsidRPr="00593566">
        <w:rPr>
          <w:rFonts w:ascii="Palatino Linotype" w:hAnsi="Palatino Linotype" w:cs="Palatino Linotype"/>
          <w:b/>
          <w:bCs/>
          <w:color w:val="000000"/>
        </w:rPr>
        <w:t xml:space="preserve"> </w:t>
      </w:r>
      <w:r w:rsidRPr="00593566">
        <w:rPr>
          <w:rFonts w:ascii="Palatino Linotype" w:hAnsi="Palatino Linotype" w:cs="Palatino Linotype"/>
          <w:color w:val="000000"/>
          <w:lang w:val="es-ES_tradnl"/>
        </w:rPr>
        <w:t>en lo subsecuente</w:t>
      </w:r>
      <w:r w:rsidRPr="00593566">
        <w:rPr>
          <w:rFonts w:ascii="Palatino Linotype" w:hAnsi="Palatino Linotype" w:cs="Palatino Linotype"/>
          <w:b/>
          <w:color w:val="000000"/>
          <w:lang w:val="es-ES_tradnl"/>
        </w:rPr>
        <w:t xml:space="preserve"> </w:t>
      </w:r>
      <w:r w:rsidRPr="00593566">
        <w:rPr>
          <w:rFonts w:ascii="Palatino Linotype" w:hAnsi="Palatino Linotype" w:cs="Palatino Linotype"/>
          <w:color w:val="000000"/>
          <w:lang w:val="es-ES_tradnl"/>
        </w:rPr>
        <w:t>el</w:t>
      </w:r>
      <w:r w:rsidRPr="00593566">
        <w:rPr>
          <w:rFonts w:ascii="Palatino Linotype" w:hAnsi="Palatino Linotype" w:cs="Palatino Linotype"/>
          <w:b/>
          <w:color w:val="000000"/>
          <w:lang w:val="es-ES_tradnl"/>
        </w:rPr>
        <w:t xml:space="preserve"> Sujeto Obligado, </w:t>
      </w:r>
      <w:r w:rsidRPr="00593566">
        <w:rPr>
          <w:rFonts w:ascii="Palatino Linotype" w:hAnsi="Palatino Linotype" w:cs="Palatino Linotype"/>
          <w:color w:val="000000"/>
          <w:lang w:val="es-ES_tradnl"/>
        </w:rPr>
        <w:t>se procede a dictar la presente resolución.</w:t>
      </w:r>
    </w:p>
    <w:p w14:paraId="2A87D6B3"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0956A18C" w14:textId="77777777" w:rsidR="009166E9" w:rsidRPr="00593566" w:rsidRDefault="009166E9" w:rsidP="0063147D">
      <w:pPr>
        <w:spacing w:line="360" w:lineRule="auto"/>
        <w:contextualSpacing/>
        <w:jc w:val="both"/>
        <w:rPr>
          <w:rFonts w:ascii="Palatino Linotype" w:hAnsi="Palatino Linotype" w:cs="Palatino Linotype"/>
          <w:color w:val="000000"/>
          <w:lang w:val="es-ES_tradnl"/>
        </w:rPr>
      </w:pPr>
    </w:p>
    <w:p w14:paraId="38446792" w14:textId="77777777" w:rsidR="0063147D" w:rsidRPr="00593566" w:rsidRDefault="0063147D" w:rsidP="0063147D">
      <w:pPr>
        <w:keepNext/>
        <w:keepLines/>
        <w:spacing w:line="360" w:lineRule="auto"/>
        <w:jc w:val="center"/>
        <w:outlineLvl w:val="0"/>
        <w:rPr>
          <w:rFonts w:ascii="Palatino Linotype" w:hAnsi="Palatino Linotype"/>
          <w:b/>
          <w:color w:val="000000" w:themeColor="text1"/>
          <w:sz w:val="28"/>
          <w:szCs w:val="32"/>
          <w:lang w:val="es-ES_tradnl" w:eastAsia="es-ES"/>
        </w:rPr>
      </w:pPr>
      <w:r w:rsidRPr="00593566">
        <w:rPr>
          <w:rFonts w:ascii="Palatino Linotype" w:hAnsi="Palatino Linotype"/>
          <w:b/>
          <w:color w:val="000000" w:themeColor="text1"/>
          <w:sz w:val="28"/>
          <w:szCs w:val="32"/>
          <w:lang w:val="es-ES_tradnl" w:eastAsia="es-ES"/>
        </w:rPr>
        <w:t>A N T E C E D E N T E S</w:t>
      </w:r>
    </w:p>
    <w:p w14:paraId="33461E03" w14:textId="77777777" w:rsidR="0063147D" w:rsidRPr="00593566" w:rsidRDefault="0063147D" w:rsidP="0063147D">
      <w:pPr>
        <w:keepNext/>
        <w:keepLines/>
        <w:spacing w:line="360" w:lineRule="auto"/>
        <w:jc w:val="center"/>
        <w:outlineLvl w:val="0"/>
        <w:rPr>
          <w:rFonts w:ascii="Palatino Linotype" w:hAnsi="Palatino Linotype"/>
          <w:b/>
          <w:color w:val="000000" w:themeColor="text1"/>
          <w:sz w:val="28"/>
          <w:szCs w:val="32"/>
          <w:lang w:val="es-ES_tradnl" w:eastAsia="es-ES"/>
        </w:rPr>
      </w:pPr>
    </w:p>
    <w:p w14:paraId="23FA27FE"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4EDCF904" w14:textId="77777777" w:rsidR="0063147D" w:rsidRPr="00593566" w:rsidRDefault="0063147D" w:rsidP="0063147D">
      <w:pPr>
        <w:keepNext/>
        <w:keepLines/>
        <w:spacing w:line="360" w:lineRule="auto"/>
        <w:jc w:val="both"/>
        <w:outlineLvl w:val="1"/>
        <w:rPr>
          <w:rFonts w:ascii="Palatino Linotype" w:hAnsi="Palatino Linotype"/>
          <w:b/>
          <w:color w:val="000000" w:themeColor="text1"/>
          <w:sz w:val="26"/>
          <w:szCs w:val="26"/>
          <w:lang w:val="es-ES_tradnl"/>
        </w:rPr>
      </w:pPr>
      <w:r w:rsidRPr="00593566">
        <w:rPr>
          <w:rFonts w:ascii="Palatino Linotype" w:hAnsi="Palatino Linotype"/>
          <w:b/>
          <w:color w:val="000000" w:themeColor="text1"/>
          <w:sz w:val="26"/>
          <w:szCs w:val="26"/>
          <w:lang w:val="es-ES_tradnl"/>
        </w:rPr>
        <w:t>PRIMERO. De la Solicitud de Información.</w:t>
      </w:r>
    </w:p>
    <w:p w14:paraId="0E49DBB5" w14:textId="6EE839C6"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color w:val="000000"/>
          <w:lang w:val="es-ES_tradnl"/>
        </w:rPr>
        <w:t xml:space="preserve">Con fecha </w:t>
      </w:r>
      <w:r w:rsidR="001E41E6" w:rsidRPr="00593566">
        <w:rPr>
          <w:rFonts w:ascii="Palatino Linotype" w:hAnsi="Palatino Linotype" w:cs="Palatino Linotype"/>
          <w:color w:val="000000"/>
          <w:lang w:val="es-ES_tradnl"/>
        </w:rPr>
        <w:t>cinco de diciembre</w:t>
      </w:r>
      <w:r w:rsidRPr="00593566">
        <w:rPr>
          <w:rFonts w:ascii="Palatino Linotype" w:hAnsi="Palatino Linotype" w:cs="Palatino Linotype"/>
          <w:color w:val="000000"/>
          <w:lang w:val="es-ES_tradnl"/>
        </w:rPr>
        <w:t xml:space="preserve"> de dos mil veinticinco, el Recurrente presentó mediante el Sistema de Acceso a la Información Mexiquense (</w:t>
      </w:r>
      <w:r w:rsidRPr="00593566">
        <w:rPr>
          <w:rFonts w:ascii="Palatino Linotype" w:hAnsi="Palatino Linotype" w:cs="Palatino Linotype"/>
          <w:b/>
          <w:color w:val="000000"/>
          <w:lang w:val="es-ES_tradnl"/>
        </w:rPr>
        <w:t>SAIMEX</w:t>
      </w:r>
      <w:r w:rsidRPr="00593566">
        <w:rPr>
          <w:rFonts w:ascii="Palatino Linotype" w:hAnsi="Palatino Linotype" w:cs="Palatino Linotype"/>
          <w:color w:val="000000"/>
          <w:lang w:val="es-ES_tradnl"/>
        </w:rPr>
        <w:t xml:space="preserve">), solicitud de información registrada con el número de </w:t>
      </w:r>
      <w:r w:rsidRPr="00593566">
        <w:rPr>
          <w:rFonts w:ascii="Palatino Linotype" w:hAnsi="Palatino Linotype" w:cs="Palatino Linotype"/>
          <w:lang w:val="es-ES_tradnl"/>
        </w:rPr>
        <w:t>expediente</w:t>
      </w:r>
      <w:r w:rsidRPr="00593566">
        <w:rPr>
          <w:rFonts w:ascii="Verdana" w:hAnsi="Verdana"/>
          <w:b/>
          <w:bCs/>
          <w:color w:val="FF0000"/>
        </w:rPr>
        <w:t xml:space="preserve"> </w:t>
      </w:r>
      <w:r w:rsidR="000069DF" w:rsidRPr="00593566">
        <w:rPr>
          <w:rFonts w:ascii="Palatino Linotype" w:hAnsi="Palatino Linotype"/>
          <w:b/>
          <w:bCs/>
        </w:rPr>
        <w:t xml:space="preserve">00196/ATIZAPAN/IP/2025 </w:t>
      </w:r>
      <w:r w:rsidRPr="00593566">
        <w:rPr>
          <w:rFonts w:ascii="Palatino Linotype" w:hAnsi="Palatino Linotype"/>
        </w:rPr>
        <w:t>mediante</w:t>
      </w:r>
      <w:r w:rsidRPr="00593566">
        <w:rPr>
          <w:rFonts w:ascii="Palatino Linotype" w:hAnsi="Palatino Linotype"/>
          <w:b/>
          <w:bCs/>
        </w:rPr>
        <w:t xml:space="preserve"> </w:t>
      </w:r>
      <w:r w:rsidRPr="00593566">
        <w:rPr>
          <w:rFonts w:ascii="Palatino Linotype" w:hAnsi="Palatino Linotype" w:cs="Palatino Linotype"/>
          <w:color w:val="000000"/>
          <w:lang w:val="es-ES_tradnl"/>
        </w:rPr>
        <w:t>la cual solicitó información en el tenor siguiente:</w:t>
      </w:r>
    </w:p>
    <w:p w14:paraId="427E6CA5" w14:textId="63B96C31" w:rsidR="0063147D" w:rsidRPr="00593566" w:rsidRDefault="0063147D" w:rsidP="0063147D">
      <w:pPr>
        <w:spacing w:line="360" w:lineRule="auto"/>
        <w:ind w:left="567" w:right="567"/>
        <w:contextualSpacing/>
        <w:jc w:val="both"/>
        <w:rPr>
          <w:rFonts w:ascii="Palatino Linotype" w:hAnsi="Palatino Linotype" w:cs="Palatino Linotype"/>
          <w:i/>
          <w:iCs/>
          <w:color w:val="000000"/>
        </w:rPr>
      </w:pPr>
      <w:r w:rsidRPr="00593566">
        <w:rPr>
          <w:rFonts w:ascii="Palatino Linotype" w:hAnsi="Palatino Linotype" w:cs="Palatino Linotype"/>
          <w:i/>
          <w:iCs/>
          <w:color w:val="000000"/>
          <w:lang w:val="es-ES_tradnl"/>
        </w:rPr>
        <w:t>“</w:t>
      </w:r>
      <w:r w:rsidR="000069DF" w:rsidRPr="00593566">
        <w:rPr>
          <w:rFonts w:ascii="Palatino Linotype" w:hAnsi="Palatino Linotype" w:cs="Palatino Linotype"/>
          <w:i/>
          <w:iCs/>
          <w:color w:val="000000"/>
        </w:rPr>
        <w:t xml:space="preserve">Con fundamento en los artículos 6º de la Constitución Política de los Estados Unidos Mexicanos, 113 y 116 de la Ley General de Transparencia y Acceso a la Información Pública, así como los artículos 4, 5, 6, 7, 12, 18, 19, 20, 23 y demás aplicables de la Ley de Transparencia y Acceso a la Información Pública del Estado de México y Municipios, me permito solicitar información relacionada con el predio donde </w:t>
      </w:r>
      <w:r w:rsidR="000069DF" w:rsidRPr="00593566">
        <w:rPr>
          <w:rFonts w:ascii="Palatino Linotype" w:hAnsi="Palatino Linotype" w:cs="Palatino Linotype"/>
          <w:i/>
          <w:iCs/>
          <w:color w:val="000000"/>
        </w:rPr>
        <w:lastRenderedPageBreak/>
        <w:t>anteriormente se ubicaba el edificio público denominado Casa de Cultura, localizado en Av. Carlos Silva, cuyas coordenadas geográficas son: * Latitud:19°10'28.8"N * Longitud:99°29'20.2"W Solicito de manera puntual: 1. La situación jurídica actual del predio, precisando si continúa bajo propiedad municipal o si ha sido objeto de cualquier forma de transferencia, como venta, donación, cesión, comodato, permuta u otro acto de administración o dominio. 2. Copia de los documentos oficiales que acrediten el estatus del inmueble, tales como: Escrituras o títulos de propiedad, Actas de Cabildo relacionadas con el predio, * Acuerdos administrativos, * Decretos, * Contratos o convenios, * Dictámenes técnicos o jurídicos, * Cualquier documento que haya modificado la titularidad o destino del predio. 3. El uso de suelo y destino autorizado actualmente, incluyendo información sobre: * Proyectos aprobados, * Permisos o licencias vigentes, * Planeación municipal o urbana relacionada con el sitio. Esta solicitud se realiza al amparo de mi derecho constitucional y conforme a lo establecido en la Ley de Transparencia del Estado de México, por lo que agradeceré se me proporcione la información dentro de los plazos legales establecidos. Por último requiero que la solicitud sea turnada a: Control patrimonial, Sindica Municipal, Secretario del Ayuntamiento, Desarrollo Urbano, a los 7 Regidores y regidoras, incluyendo pero no limitándose a las unidades administrativas que pudieran poseer la información. Gracias por la atención prestada. Quedo en espera de la respuesta correspondiente</w:t>
      </w:r>
      <w:r w:rsidRPr="00593566">
        <w:rPr>
          <w:rFonts w:ascii="Palatino Linotype" w:hAnsi="Palatino Linotype" w:cs="Palatino Linotype"/>
          <w:i/>
          <w:iCs/>
          <w:color w:val="000000"/>
        </w:rPr>
        <w:t>.</w:t>
      </w:r>
      <w:r w:rsidRPr="00593566">
        <w:rPr>
          <w:rFonts w:ascii="Palatino Linotype" w:hAnsi="Palatino Linotype" w:cs="Palatino Linotype"/>
          <w:i/>
          <w:iCs/>
          <w:color w:val="000000"/>
          <w:lang w:val="es-ES_tradnl"/>
        </w:rPr>
        <w:t xml:space="preserve"> </w:t>
      </w:r>
      <w:r w:rsidRPr="00593566">
        <w:rPr>
          <w:rFonts w:ascii="Palatino Linotype" w:hAnsi="Palatino Linotype" w:cs="Palatino Linotype"/>
          <w:i/>
          <w:color w:val="000000"/>
          <w:lang w:val="es-ES_tradnl"/>
        </w:rPr>
        <w:t>“ (Sic)</w:t>
      </w:r>
    </w:p>
    <w:p w14:paraId="071AD122" w14:textId="77777777" w:rsidR="0063147D" w:rsidRPr="00593566" w:rsidRDefault="0063147D" w:rsidP="0063147D">
      <w:pPr>
        <w:spacing w:line="360" w:lineRule="auto"/>
        <w:ind w:left="567" w:right="567"/>
        <w:contextualSpacing/>
        <w:jc w:val="both"/>
        <w:rPr>
          <w:rFonts w:ascii="Palatino Linotype" w:hAnsi="Palatino Linotype"/>
          <w:i/>
          <w:color w:val="000000"/>
        </w:rPr>
      </w:pPr>
    </w:p>
    <w:p w14:paraId="2AD5BB00" w14:textId="77777777" w:rsidR="0063147D" w:rsidRPr="00593566" w:rsidRDefault="0063147D" w:rsidP="0063147D">
      <w:pPr>
        <w:spacing w:line="360" w:lineRule="auto"/>
        <w:contextualSpacing/>
        <w:jc w:val="both"/>
        <w:rPr>
          <w:rFonts w:ascii="Palatino Linotype" w:hAnsi="Palatino Linotype" w:cs="Palatino Linotype"/>
          <w:b/>
          <w:color w:val="000000"/>
          <w:lang w:val="es-ES_tradnl"/>
        </w:rPr>
      </w:pPr>
      <w:r w:rsidRPr="00593566">
        <w:rPr>
          <w:rFonts w:ascii="Palatino Linotype" w:hAnsi="Palatino Linotype" w:cs="Palatino Linotype"/>
          <w:color w:val="000000"/>
          <w:lang w:val="es-ES_tradnl"/>
        </w:rPr>
        <w:t xml:space="preserve">Modalidad de entrega: </w:t>
      </w:r>
      <w:r w:rsidRPr="00593566">
        <w:rPr>
          <w:rFonts w:ascii="Palatino Linotype" w:hAnsi="Palatino Linotype" w:cs="Palatino Linotype"/>
          <w:b/>
          <w:color w:val="000000"/>
          <w:lang w:val="es-ES_tradnl"/>
        </w:rPr>
        <w:t>A través del SAIMEX.</w:t>
      </w:r>
    </w:p>
    <w:p w14:paraId="6473CAEF"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493D2E28" w14:textId="77777777" w:rsidR="0063147D" w:rsidRPr="00593566" w:rsidRDefault="0063147D" w:rsidP="0063147D">
      <w:pPr>
        <w:keepNext/>
        <w:keepLines/>
        <w:spacing w:line="360" w:lineRule="auto"/>
        <w:jc w:val="both"/>
        <w:outlineLvl w:val="1"/>
        <w:rPr>
          <w:rFonts w:ascii="Palatino Linotype" w:hAnsi="Palatino Linotype"/>
          <w:b/>
          <w:color w:val="000000" w:themeColor="text1"/>
          <w:sz w:val="26"/>
          <w:szCs w:val="26"/>
          <w:lang w:val="es-ES_tradnl"/>
        </w:rPr>
      </w:pPr>
      <w:r w:rsidRPr="00593566">
        <w:rPr>
          <w:rFonts w:ascii="Palatino Linotype" w:hAnsi="Palatino Linotype"/>
          <w:b/>
          <w:color w:val="000000" w:themeColor="text1"/>
          <w:sz w:val="26"/>
          <w:szCs w:val="26"/>
          <w:lang w:val="es-ES_tradnl"/>
        </w:rPr>
        <w:lastRenderedPageBreak/>
        <w:t>SEGUNDO. De la respuesta del Sujeto Obligado.</w:t>
      </w:r>
    </w:p>
    <w:p w14:paraId="7440D6E8" w14:textId="4B407434" w:rsidR="0063147D" w:rsidRPr="00593566" w:rsidRDefault="0063147D" w:rsidP="0063147D">
      <w:pPr>
        <w:spacing w:line="360" w:lineRule="auto"/>
        <w:contextualSpacing/>
        <w:jc w:val="both"/>
        <w:rPr>
          <w:rFonts w:ascii="Palatino Linotype" w:hAnsi="Palatino Linotype" w:cs="Palatino Linotype"/>
          <w:b/>
          <w:bCs/>
          <w:i/>
        </w:rPr>
      </w:pPr>
      <w:r w:rsidRPr="00593566">
        <w:rPr>
          <w:rFonts w:ascii="Palatino Linotype" w:hAnsi="Palatino Linotype" w:cs="Palatino Linotype"/>
          <w:color w:val="000000"/>
          <w:lang w:val="es-ES_tradnl"/>
        </w:rPr>
        <w:t xml:space="preserve">De las constancias que obran en el expediente electrónico, se observa que el </w:t>
      </w:r>
      <w:r w:rsidR="00014BF5" w:rsidRPr="00593566">
        <w:rPr>
          <w:rFonts w:ascii="Palatino Linotype" w:hAnsi="Palatino Linotype" w:cs="Palatino Linotype"/>
          <w:color w:val="000000"/>
          <w:lang w:val="es-ES_tradnl"/>
        </w:rPr>
        <w:t>dieciséis de enero</w:t>
      </w:r>
      <w:r w:rsidRPr="00593566">
        <w:rPr>
          <w:rFonts w:ascii="Palatino Linotype" w:hAnsi="Palatino Linotype" w:cs="Palatino Linotype"/>
          <w:color w:val="000000"/>
          <w:lang w:val="es-ES_tradnl"/>
        </w:rPr>
        <w:t xml:space="preserve"> de dos mil veintiséis, el Sujeto Obligado dio respuesta a la solicitud de información </w:t>
      </w:r>
      <w:r w:rsidR="00C579BF" w:rsidRPr="00593566">
        <w:rPr>
          <w:rFonts w:ascii="Palatino Linotype" w:hAnsi="Palatino Linotype" w:cs="Palatino Linotype"/>
          <w:color w:val="000000"/>
          <w:lang w:val="es-ES_tradnl"/>
        </w:rPr>
        <w:t>por lo que a</w:t>
      </w:r>
      <w:r w:rsidRPr="00593566">
        <w:rPr>
          <w:rFonts w:ascii="Palatino Linotype" w:hAnsi="Palatino Linotype" w:cs="Palatino Linotype"/>
          <w:color w:val="000000"/>
          <w:lang w:val="es-ES_tradnl"/>
        </w:rPr>
        <w:t>djuntó a su respuesta el documento denominado</w:t>
      </w:r>
      <w:r w:rsidRPr="00593566">
        <w:rPr>
          <w:rFonts w:ascii="Palatino Linotype" w:hAnsi="Palatino Linotype" w:cs="Palatino Linotype"/>
          <w:i/>
          <w:lang w:val="es-ES_tradnl"/>
        </w:rPr>
        <w:t xml:space="preserve"> “</w:t>
      </w:r>
      <w:r w:rsidR="00C579BF" w:rsidRPr="00593566">
        <w:rPr>
          <w:rFonts w:ascii="Palatino Linotype" w:hAnsi="Palatino Linotype" w:cs="Palatino Linotype"/>
          <w:b/>
          <w:bCs/>
          <w:i/>
        </w:rPr>
        <w:t>solicitud 196.pdf</w:t>
      </w:r>
      <w:r w:rsidRPr="00593566">
        <w:rPr>
          <w:rFonts w:ascii="Palatino Linotype" w:hAnsi="Palatino Linotype" w:cs="Palatino Linotype"/>
          <w:b/>
          <w:bCs/>
          <w:i/>
        </w:rPr>
        <w:t xml:space="preserve">” </w:t>
      </w:r>
      <w:r w:rsidRPr="00593566">
        <w:rPr>
          <w:rFonts w:ascii="Palatino Linotype" w:hAnsi="Palatino Linotype" w:cs="Palatino Linotype"/>
          <w:color w:val="000000"/>
          <w:lang w:val="es-ES_tradnl"/>
        </w:rPr>
        <w:t>el cual no se reproduce por ser del conocimiento de las partes; no obstante, su contenido será motivo de análisis en el estudio correspondiente.</w:t>
      </w:r>
    </w:p>
    <w:p w14:paraId="768171FF" w14:textId="5B803227" w:rsidR="0063147D" w:rsidRPr="00593566" w:rsidRDefault="0063147D" w:rsidP="0063147D">
      <w:pPr>
        <w:spacing w:line="360" w:lineRule="auto"/>
        <w:contextualSpacing/>
        <w:jc w:val="both"/>
        <w:rPr>
          <w:rFonts w:ascii="Palatino Linotype" w:hAnsi="Palatino Linotype" w:cs="Palatino Linotype"/>
          <w:b/>
          <w:bCs/>
          <w:i/>
        </w:rPr>
      </w:pPr>
    </w:p>
    <w:p w14:paraId="5EFF3D3E" w14:textId="77777777" w:rsidR="0063147D" w:rsidRPr="00593566" w:rsidRDefault="0063147D" w:rsidP="0063147D">
      <w:pPr>
        <w:spacing w:line="360" w:lineRule="auto"/>
        <w:contextualSpacing/>
        <w:jc w:val="both"/>
        <w:rPr>
          <w:rFonts w:ascii="Palatino Linotype" w:hAnsi="Palatino Linotype" w:cs="Arial"/>
          <w:b/>
          <w:bCs/>
          <w:i/>
        </w:rPr>
      </w:pPr>
    </w:p>
    <w:p w14:paraId="00DD6C3D" w14:textId="77777777" w:rsidR="0063147D" w:rsidRPr="00593566" w:rsidRDefault="0063147D" w:rsidP="0063147D">
      <w:pPr>
        <w:keepNext/>
        <w:keepLines/>
        <w:spacing w:line="360" w:lineRule="auto"/>
        <w:jc w:val="both"/>
        <w:outlineLvl w:val="1"/>
        <w:rPr>
          <w:rFonts w:ascii="Palatino Linotype" w:hAnsi="Palatino Linotype"/>
          <w:b/>
          <w:color w:val="000000" w:themeColor="text1"/>
          <w:sz w:val="26"/>
          <w:szCs w:val="26"/>
          <w:lang w:val="es-ES_tradnl"/>
        </w:rPr>
      </w:pPr>
      <w:r w:rsidRPr="00593566">
        <w:rPr>
          <w:rFonts w:ascii="Palatino Linotype" w:hAnsi="Palatino Linotype"/>
          <w:b/>
          <w:color w:val="000000" w:themeColor="text1"/>
          <w:sz w:val="26"/>
          <w:szCs w:val="26"/>
          <w:lang w:val="es-ES_tradnl"/>
        </w:rPr>
        <w:t>TERCERO. Del recurso de revisión.</w:t>
      </w:r>
    </w:p>
    <w:p w14:paraId="498E052D" w14:textId="63C597C1"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color w:val="000000"/>
          <w:lang w:val="es-ES_tradnl"/>
        </w:rPr>
        <w:t xml:space="preserve">Inconforme con la respuesta emitida por el Sujeto Obligado, el Recurrente interpuso el presente recurso de revisión el día </w:t>
      </w:r>
      <w:r w:rsidR="00C579BF" w:rsidRPr="00593566">
        <w:rPr>
          <w:rFonts w:ascii="Palatino Linotype" w:hAnsi="Palatino Linotype" w:cs="Palatino Linotype"/>
          <w:color w:val="000000"/>
          <w:lang w:val="es-ES_tradnl"/>
        </w:rPr>
        <w:t>veinte de enero</w:t>
      </w:r>
      <w:r w:rsidRPr="00593566">
        <w:rPr>
          <w:rFonts w:ascii="Palatino Linotype" w:hAnsi="Palatino Linotype" w:cs="Palatino Linotype"/>
          <w:color w:val="000000"/>
          <w:lang w:val="es-ES_tradnl"/>
        </w:rPr>
        <w:t xml:space="preserve"> de dos mil veintiséis, el cual se registró con el expediente número </w:t>
      </w:r>
      <w:r w:rsidRPr="00593566">
        <w:rPr>
          <w:rFonts w:ascii="Palatino Linotype" w:hAnsi="Palatino Linotype" w:cs="Palatino Linotype"/>
          <w:b/>
          <w:color w:val="000000"/>
          <w:lang w:val="es-ES_tradnl"/>
        </w:rPr>
        <w:t>00</w:t>
      </w:r>
      <w:r w:rsidR="00315DDE" w:rsidRPr="00593566">
        <w:rPr>
          <w:rFonts w:ascii="Palatino Linotype" w:hAnsi="Palatino Linotype" w:cs="Palatino Linotype"/>
          <w:b/>
          <w:color w:val="000000"/>
          <w:lang w:val="es-ES_tradnl"/>
        </w:rPr>
        <w:t>830/</w:t>
      </w:r>
      <w:r w:rsidRPr="00593566">
        <w:rPr>
          <w:rFonts w:ascii="Palatino Linotype" w:hAnsi="Palatino Linotype" w:cs="Palatino Linotype"/>
          <w:b/>
          <w:color w:val="000000"/>
          <w:lang w:val="es-ES_tradnl"/>
        </w:rPr>
        <w:t>INFOEM/IP/RR/2026</w:t>
      </w:r>
      <w:r w:rsidRPr="00593566">
        <w:rPr>
          <w:rFonts w:ascii="Palatino Linotype" w:hAnsi="Palatino Linotype" w:cs="Palatino Linotype"/>
          <w:color w:val="000000"/>
          <w:lang w:val="es-ES_tradnl"/>
        </w:rPr>
        <w:t>, manifestando lo siguiente:</w:t>
      </w:r>
    </w:p>
    <w:p w14:paraId="68695ED8" w14:textId="77777777" w:rsidR="0063147D" w:rsidRPr="00593566" w:rsidRDefault="0063147D" w:rsidP="0063147D">
      <w:pPr>
        <w:ind w:left="567" w:right="567"/>
        <w:contextualSpacing/>
        <w:jc w:val="both"/>
        <w:rPr>
          <w:rFonts w:ascii="Palatino Linotype" w:hAnsi="Palatino Linotype" w:cs="Palatino Linotype"/>
          <w:b/>
          <w:lang w:val="es-ES_tradnl"/>
        </w:rPr>
      </w:pPr>
      <w:r w:rsidRPr="00593566">
        <w:rPr>
          <w:rFonts w:ascii="Palatino Linotype" w:hAnsi="Palatino Linotype" w:cs="Palatino Linotype"/>
          <w:b/>
          <w:lang w:val="es-ES_tradnl"/>
        </w:rPr>
        <w:t xml:space="preserve">Acto Impugnado  </w:t>
      </w:r>
    </w:p>
    <w:p w14:paraId="2D68856C" w14:textId="162574B7" w:rsidR="0063147D" w:rsidRPr="00593566" w:rsidRDefault="001B2BE6" w:rsidP="0063147D">
      <w:pPr>
        <w:ind w:left="567"/>
        <w:jc w:val="both"/>
      </w:pPr>
      <w:r w:rsidRPr="00593566">
        <w:rPr>
          <w:rFonts w:ascii="Palatino Linotype" w:hAnsi="Palatino Linotype"/>
          <w:i/>
          <w:color w:val="000000"/>
          <w:sz w:val="22"/>
          <w:szCs w:val="22"/>
        </w:rPr>
        <w:t>“La respuesta emitida por el sujeto obligado a la solicitud de acceso a la información pública con folio 00196/ATIZAPÁN/IP/2025, al declarar inexistencia, entregar información incorrecta y condicionar la entrega únicamente de manera presencial, resultando incompleta, incongruente y carente de fundamentación legal suficiente</w:t>
      </w:r>
      <w:r w:rsidR="0063147D" w:rsidRPr="00593566">
        <w:rPr>
          <w:rFonts w:ascii="Palatino Linotype" w:hAnsi="Palatino Linotype"/>
          <w:i/>
          <w:sz w:val="22"/>
          <w:szCs w:val="22"/>
        </w:rPr>
        <w:t>.</w:t>
      </w:r>
      <w:r w:rsidR="0063147D" w:rsidRPr="00593566">
        <w:rPr>
          <w:rFonts w:ascii="Palatino Linotype" w:hAnsi="Palatino Linotype"/>
          <w:i/>
          <w:color w:val="000000"/>
          <w:sz w:val="22"/>
          <w:szCs w:val="22"/>
        </w:rPr>
        <w:t>”</w:t>
      </w:r>
      <w:r w:rsidR="0063147D" w:rsidRPr="00593566">
        <w:rPr>
          <w:rFonts w:ascii="Palatino Linotype" w:hAnsi="Palatino Linotype"/>
          <w:i/>
          <w:color w:val="000000"/>
          <w:sz w:val="22"/>
          <w:szCs w:val="22"/>
          <w:lang w:val="es-ES_tradnl"/>
        </w:rPr>
        <w:t xml:space="preserve"> </w:t>
      </w:r>
      <w:r w:rsidR="0063147D" w:rsidRPr="00593566">
        <w:rPr>
          <w:rFonts w:ascii="Palatino Linotype" w:hAnsi="Palatino Linotype" w:cs="Palatino Linotype"/>
          <w:i/>
          <w:color w:val="000000"/>
          <w:sz w:val="22"/>
          <w:szCs w:val="22"/>
          <w:lang w:val="es-ES_tradnl"/>
        </w:rPr>
        <w:t>(Sic)</w:t>
      </w:r>
    </w:p>
    <w:p w14:paraId="1DD34ADE" w14:textId="77777777" w:rsidR="0063147D" w:rsidRPr="00593566" w:rsidRDefault="0063147D" w:rsidP="0063147D">
      <w:pPr>
        <w:ind w:left="567" w:right="567"/>
        <w:contextualSpacing/>
        <w:jc w:val="both"/>
        <w:rPr>
          <w:rFonts w:ascii="Palatino Linotype" w:hAnsi="Palatino Linotype" w:cs="Palatino Linotype"/>
          <w:b/>
          <w:lang w:val="es-ES_tradnl"/>
        </w:rPr>
      </w:pPr>
    </w:p>
    <w:p w14:paraId="4DEBD6D4" w14:textId="77777777" w:rsidR="0063147D" w:rsidRPr="00593566" w:rsidRDefault="0063147D" w:rsidP="0063147D">
      <w:pPr>
        <w:ind w:right="567"/>
        <w:contextualSpacing/>
        <w:jc w:val="both"/>
        <w:rPr>
          <w:rFonts w:ascii="Palatino Linotype" w:hAnsi="Palatino Linotype" w:cs="Palatino Linotype"/>
          <w:b/>
          <w:lang w:val="es-ES_tradnl"/>
        </w:rPr>
      </w:pPr>
    </w:p>
    <w:p w14:paraId="6B9D54FC" w14:textId="77777777" w:rsidR="0063147D" w:rsidRPr="00593566" w:rsidRDefault="0063147D" w:rsidP="0063147D">
      <w:pPr>
        <w:ind w:left="567" w:right="567"/>
        <w:contextualSpacing/>
        <w:jc w:val="both"/>
        <w:rPr>
          <w:rFonts w:ascii="Palatino Linotype" w:hAnsi="Palatino Linotype" w:cs="Palatino Linotype"/>
          <w:b/>
          <w:lang w:val="es-ES_tradnl"/>
        </w:rPr>
      </w:pPr>
      <w:r w:rsidRPr="00593566">
        <w:rPr>
          <w:rFonts w:ascii="Palatino Linotype" w:hAnsi="Palatino Linotype" w:cs="Palatino Linotype"/>
          <w:b/>
          <w:lang w:val="es-ES_tradnl"/>
        </w:rPr>
        <w:t xml:space="preserve"> Razones Y Motivos de Inconformidad</w:t>
      </w:r>
    </w:p>
    <w:p w14:paraId="0DD23CD0" w14:textId="77777777" w:rsidR="0063147D" w:rsidRPr="00593566" w:rsidRDefault="0063147D" w:rsidP="0063147D">
      <w:pPr>
        <w:ind w:left="567" w:right="567"/>
        <w:contextualSpacing/>
        <w:jc w:val="both"/>
        <w:rPr>
          <w:rFonts w:ascii="Palatino Linotype" w:hAnsi="Palatino Linotype" w:cs="Palatino Linotype"/>
          <w:b/>
          <w:lang w:val="es-ES_tradnl"/>
        </w:rPr>
      </w:pPr>
    </w:p>
    <w:p w14:paraId="5573B561" w14:textId="692997EA" w:rsidR="0063147D" w:rsidRPr="00593566" w:rsidRDefault="0063147D" w:rsidP="0063147D">
      <w:pPr>
        <w:ind w:left="567" w:right="567"/>
        <w:contextualSpacing/>
        <w:jc w:val="both"/>
        <w:rPr>
          <w:rFonts w:ascii="Palatino Linotype" w:hAnsi="Palatino Linotype" w:cs="Palatino Linotype"/>
          <w:i/>
          <w:color w:val="000000"/>
          <w:sz w:val="22"/>
          <w:szCs w:val="22"/>
          <w:lang w:val="es-ES_tradnl"/>
        </w:rPr>
      </w:pPr>
      <w:r w:rsidRPr="00593566">
        <w:rPr>
          <w:rFonts w:ascii="Palatino Linotype" w:hAnsi="Palatino Linotype"/>
          <w:i/>
          <w:color w:val="000000"/>
          <w:sz w:val="22"/>
          <w:szCs w:val="22"/>
        </w:rPr>
        <w:t>“</w:t>
      </w:r>
      <w:r w:rsidR="00572F76" w:rsidRPr="00593566">
        <w:rPr>
          <w:rFonts w:ascii="Palatino Linotype" w:hAnsi="Palatino Linotype"/>
          <w:i/>
          <w:color w:val="000000"/>
          <w:sz w:val="22"/>
          <w:szCs w:val="22"/>
        </w:rPr>
        <w:t xml:space="preserve">La respuesta emitida por el sujeto obligado es insuficiente e incorrecta, por las siguientes razones: Información incorrecta o de otro predio: Se proporcionaron documentos de otro inmueble distinto, no del predio de Av. Carlos Silva, anteriormente ocupado por el edificio conocido como “Casa de Cultura”, actualmente solo como terreno. Coordenadas: Latitud 19°10'28.8"N, Longitud 99°29'20.2"W. Esto vulnera el derecho de acceso a la información previsto en los artículos 6º y 113 de la Constitución Política de los Estados Unidos Mexicanos, así como en la Ley de Transparencia del Estado de México y Municipios (artículos 4, 5, 6, 7, 12, 18, 19, 20, 23). Declaración de inexistencia improcedente: Varias áreas declararon no contar con documentación sobre la transferencia o permuta del terreno, sin emitir acta </w:t>
      </w:r>
      <w:r w:rsidR="00572F76" w:rsidRPr="00593566">
        <w:rPr>
          <w:rFonts w:ascii="Palatino Linotype" w:hAnsi="Palatino Linotype"/>
          <w:i/>
          <w:color w:val="000000"/>
          <w:sz w:val="22"/>
          <w:szCs w:val="22"/>
        </w:rPr>
        <w:lastRenderedPageBreak/>
        <w:t>circunstanciada del Comité de Transparencia, lo que contraviene los principios de búsqueda exhaustiva y máxima publicidad (artículos 26, 113, 115 de la Ley de Transparencia del Estado de México y Municipios). Condicionamiento ilegal del acceso: La Secretaría del Ayuntamiento condicionó la entrega a consulta presencial, alegando datos personales, cuando la Ley permite entregar versiones públicas de documentos oficiales, por ejemplo vía SAIMEX (artículos 12, 18 y 70 de la Ley General de Transparencia). Falta de fundamentación y motivación: Las respuestas no acreditan búsqueda exhaustiva en todas las áreas competentes y no se justifican legalmente las razones de la inexistencia, violando artículos 6º y 113 constitucionales y la Ley de Transparencia del Estado de México y Municipios. Por lo anterior, solicito al INFOEM: *La búsqueda exhaustiva en todas las áreas competentes del municipio. *La entrega vía SAIMEX de documentación oficial que acredite a quién se transfirió o permutó el predio, incluyendo: *Escrituras o títulos de propiedad *Actas de Cabildo relacionadas con el predio *Acuerdos administrativos o decretos *Contratos, convenios o cualquier documento que identifique al nuevo propietario o beneficiario *Dictámenes técnicos o jurídicos relacionados *Pronunciamiento formal del Cabildo Municipal, si corresponde, indicando fecha, fundamento legal y destinatario de la disposición del terreno. En caso de no encontrarse la documentación, se emita acta circunstanciada del Comité de Transparencia, indicando las unidades revisadas y periodos de búsqueda.”</w:t>
      </w:r>
      <w:r w:rsidRPr="00593566">
        <w:rPr>
          <w:rFonts w:ascii="Palatino Linotype" w:hAnsi="Palatino Linotype"/>
          <w:i/>
          <w:color w:val="000000"/>
          <w:sz w:val="22"/>
          <w:szCs w:val="22"/>
          <w:lang w:val="es-ES_tradnl"/>
        </w:rPr>
        <w:t xml:space="preserve"> </w:t>
      </w:r>
      <w:r w:rsidRPr="00593566">
        <w:rPr>
          <w:rFonts w:ascii="Palatino Linotype" w:hAnsi="Palatino Linotype" w:cs="Palatino Linotype"/>
          <w:i/>
          <w:color w:val="000000"/>
          <w:sz w:val="22"/>
          <w:szCs w:val="22"/>
          <w:lang w:val="es-ES_tradnl"/>
        </w:rPr>
        <w:t>(Sic)</w:t>
      </w:r>
    </w:p>
    <w:p w14:paraId="53021E75" w14:textId="77777777" w:rsidR="0063147D" w:rsidRPr="00593566" w:rsidRDefault="0063147D" w:rsidP="0063147D">
      <w:pPr>
        <w:spacing w:line="360" w:lineRule="auto"/>
        <w:jc w:val="both"/>
        <w:rPr>
          <w:rFonts w:ascii="Palatino Linotype" w:hAnsi="Palatino Linotype" w:cs="Palatino Linotype"/>
          <w:lang w:val="es-ES_tradnl"/>
        </w:rPr>
      </w:pPr>
    </w:p>
    <w:p w14:paraId="17709EC8" w14:textId="77777777" w:rsidR="0063147D" w:rsidRPr="00593566" w:rsidRDefault="0063147D" w:rsidP="0063147D">
      <w:pPr>
        <w:spacing w:line="360" w:lineRule="auto"/>
        <w:jc w:val="both"/>
        <w:rPr>
          <w:rFonts w:ascii="Palatino Linotype" w:hAnsi="Palatino Linotype" w:cs="Palatino Linotype"/>
          <w:lang w:val="es-ES_tradnl"/>
        </w:rPr>
      </w:pPr>
    </w:p>
    <w:p w14:paraId="3CF8B65A" w14:textId="77777777" w:rsidR="0063147D" w:rsidRPr="00593566" w:rsidRDefault="0063147D" w:rsidP="0063147D">
      <w:pPr>
        <w:spacing w:line="360" w:lineRule="auto"/>
        <w:jc w:val="both"/>
        <w:rPr>
          <w:rFonts w:ascii="Palatino Linotype" w:eastAsiaTheme="minorHAnsi" w:hAnsi="Palatino Linotype" w:cs="Arial"/>
          <w:b/>
          <w:sz w:val="28"/>
          <w:lang w:eastAsia="en-US"/>
        </w:rPr>
      </w:pPr>
      <w:r w:rsidRPr="00593566">
        <w:rPr>
          <w:rFonts w:ascii="Palatino Linotype" w:eastAsiaTheme="minorHAnsi" w:hAnsi="Palatino Linotype" w:cs="Arial"/>
          <w:b/>
          <w:sz w:val="28"/>
          <w:lang w:eastAsia="en-US"/>
        </w:rPr>
        <w:t>CUARTO. Del turno del recurso de revisión.</w:t>
      </w:r>
    </w:p>
    <w:p w14:paraId="2C78718A" w14:textId="2F5A07F9" w:rsidR="0063147D" w:rsidRPr="00593566" w:rsidRDefault="0063147D" w:rsidP="0063147D">
      <w:pPr>
        <w:spacing w:line="360" w:lineRule="auto"/>
        <w:jc w:val="both"/>
        <w:rPr>
          <w:rFonts w:ascii="Palatino Linotype" w:eastAsiaTheme="minorHAnsi" w:hAnsi="Palatino Linotype" w:cs="Arial"/>
          <w:lang w:eastAsia="en-US"/>
        </w:rPr>
      </w:pPr>
      <w:r w:rsidRPr="00593566">
        <w:rPr>
          <w:rFonts w:ascii="Palatino Linotype" w:eastAsiaTheme="minorHAnsi" w:hAnsi="Palatino Linotype" w:cs="Arial"/>
          <w:lang w:eastAsia="en-US"/>
        </w:rPr>
        <w:t xml:space="preserve">Medio de impugnación que le fue turnado al Comisionado Presidente </w:t>
      </w:r>
      <w:r w:rsidRPr="00593566">
        <w:rPr>
          <w:rFonts w:ascii="Palatino Linotype" w:eastAsiaTheme="minorHAnsi" w:hAnsi="Palatino Linotype" w:cs="Arial"/>
          <w:b/>
          <w:lang w:eastAsia="en-US"/>
        </w:rPr>
        <w:t>José Martínez Vilchis</w:t>
      </w:r>
      <w:r w:rsidRPr="00593566">
        <w:rPr>
          <w:rFonts w:ascii="Palatino Linotype" w:eastAsiaTheme="minorHAnsi" w:hAnsi="Palatino Linotype" w:cs="Arial"/>
          <w:lang w:eastAsia="en-US"/>
        </w:rPr>
        <w:t>, por medio del sistema electrónico, en términos del arábigo 185, fracción I, de la Ley de Transparencia y Acceso a la información Pública del Estado de México y Municipios, del cual recayó acuerdo de admisión en fech</w:t>
      </w:r>
      <w:r w:rsidRPr="00593566">
        <w:rPr>
          <w:rFonts w:ascii="Palatino Linotype" w:eastAsiaTheme="minorHAnsi" w:hAnsi="Palatino Linotype" w:cs="Arial"/>
          <w:b/>
          <w:lang w:eastAsia="en-US"/>
        </w:rPr>
        <w:t xml:space="preserve">a </w:t>
      </w:r>
      <w:r w:rsidR="00C9584E" w:rsidRPr="00593566">
        <w:rPr>
          <w:rFonts w:ascii="Palatino Linotype" w:eastAsiaTheme="minorHAnsi" w:hAnsi="Palatino Linotype" w:cs="Arial"/>
          <w:b/>
          <w:lang w:eastAsia="en-US"/>
        </w:rPr>
        <w:t>veintisiete de enero</w:t>
      </w:r>
      <w:r w:rsidRPr="00593566">
        <w:rPr>
          <w:rFonts w:ascii="Palatino Linotype" w:eastAsiaTheme="minorHAnsi" w:hAnsi="Palatino Linotype" w:cs="Arial"/>
          <w:b/>
          <w:lang w:eastAsia="en-US"/>
        </w:rPr>
        <w:t xml:space="preserve"> de dos mil veintiséis</w:t>
      </w:r>
      <w:r w:rsidRPr="00593566">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23A8829E" w14:textId="77777777" w:rsidR="0063147D" w:rsidRPr="00593566" w:rsidRDefault="0063147D" w:rsidP="0063147D">
      <w:pPr>
        <w:spacing w:line="360" w:lineRule="auto"/>
        <w:jc w:val="both"/>
        <w:rPr>
          <w:rFonts w:ascii="Palatino Linotype" w:eastAsiaTheme="minorHAnsi" w:hAnsi="Palatino Linotype" w:cs="Arial"/>
          <w:lang w:eastAsia="en-US"/>
        </w:rPr>
      </w:pPr>
    </w:p>
    <w:p w14:paraId="12A7A5D1" w14:textId="77777777" w:rsidR="0063147D" w:rsidRPr="00593566" w:rsidRDefault="0063147D" w:rsidP="0063147D">
      <w:pPr>
        <w:pStyle w:val="Sinespaciado"/>
        <w:rPr>
          <w:rFonts w:eastAsiaTheme="minorHAnsi"/>
          <w:lang w:eastAsia="en-US"/>
        </w:rPr>
      </w:pPr>
    </w:p>
    <w:p w14:paraId="4491022A" w14:textId="77777777" w:rsidR="0063147D" w:rsidRPr="00593566" w:rsidRDefault="0063147D" w:rsidP="0063147D">
      <w:pPr>
        <w:spacing w:line="360" w:lineRule="auto"/>
        <w:jc w:val="both"/>
        <w:rPr>
          <w:rFonts w:ascii="Palatino Linotype" w:eastAsiaTheme="minorHAnsi" w:hAnsi="Palatino Linotype" w:cs="Arial"/>
          <w:b/>
          <w:sz w:val="28"/>
          <w:lang w:eastAsia="en-US"/>
        </w:rPr>
      </w:pPr>
      <w:r w:rsidRPr="00593566">
        <w:rPr>
          <w:rFonts w:ascii="Palatino Linotype" w:eastAsiaTheme="minorHAnsi" w:hAnsi="Palatino Linotype" w:cs="Arial"/>
          <w:b/>
          <w:sz w:val="28"/>
          <w:lang w:eastAsia="en-US"/>
        </w:rPr>
        <w:t>QUINTO. De la etapa de manifestaciones y/o alegatos.</w:t>
      </w:r>
    </w:p>
    <w:p w14:paraId="0A0CEACA" w14:textId="5D6B639D" w:rsidR="0063147D" w:rsidRPr="00593566" w:rsidRDefault="0063147D" w:rsidP="0063147D">
      <w:pPr>
        <w:spacing w:line="360" w:lineRule="auto"/>
        <w:jc w:val="both"/>
        <w:rPr>
          <w:rFonts w:ascii="Palatino Linotype" w:eastAsiaTheme="minorHAnsi" w:hAnsi="Palatino Linotype" w:cs="Arial"/>
          <w:lang w:eastAsia="en-US"/>
        </w:rPr>
      </w:pPr>
      <w:r w:rsidRPr="00593566">
        <w:rPr>
          <w:rFonts w:ascii="Palatino Linotype" w:eastAsiaTheme="minorHAnsi" w:hAnsi="Palatino Linotype" w:cs="Arial"/>
          <w:lang w:eastAsia="en-US"/>
        </w:rPr>
        <w:lastRenderedPageBreak/>
        <w:t xml:space="preserve">Una vez transcurrido el término legal referido se destaca que, el Sujeto Obligado rindió su informe justificado en fecha </w:t>
      </w:r>
      <w:r w:rsidR="007F3399" w:rsidRPr="00593566">
        <w:rPr>
          <w:rFonts w:ascii="Palatino Linotype" w:eastAsiaTheme="minorHAnsi" w:hAnsi="Palatino Linotype" w:cs="Arial"/>
          <w:lang w:eastAsia="en-US"/>
        </w:rPr>
        <w:t>seis</w:t>
      </w:r>
      <w:r w:rsidRPr="00593566">
        <w:rPr>
          <w:rFonts w:ascii="Palatino Linotype" w:eastAsiaTheme="minorHAnsi" w:hAnsi="Palatino Linotype" w:cs="Arial"/>
          <w:lang w:eastAsia="en-US"/>
        </w:rPr>
        <w:t xml:space="preserve"> de febrero de dos mil </w:t>
      </w:r>
      <w:r w:rsidR="00A06629" w:rsidRPr="00593566">
        <w:rPr>
          <w:rFonts w:ascii="Palatino Linotype" w:eastAsiaTheme="minorHAnsi" w:hAnsi="Palatino Linotype" w:cs="Arial"/>
          <w:lang w:eastAsia="en-US"/>
        </w:rPr>
        <w:t xml:space="preserve">veintiséis </w:t>
      </w:r>
      <w:r w:rsidRPr="00593566">
        <w:rPr>
          <w:rFonts w:ascii="Palatino Linotype" w:eastAsiaTheme="minorHAnsi" w:hAnsi="Palatino Linotype" w:cs="Arial"/>
          <w:lang w:eastAsia="en-US"/>
        </w:rPr>
        <w:t xml:space="preserve">el cual fue puesto a la vista del Recurrente en fecha trece de abril de dos mil veintiséis, por lo que se aprecia que la parte </w:t>
      </w:r>
      <w:r w:rsidRPr="00593566">
        <w:rPr>
          <w:rFonts w:ascii="Palatino Linotype" w:eastAsiaTheme="minorHAnsi" w:hAnsi="Palatino Linotype" w:cs="Arial"/>
          <w:b/>
          <w:lang w:eastAsia="en-US"/>
        </w:rPr>
        <w:t>Recurrente</w:t>
      </w:r>
      <w:r w:rsidRPr="00593566">
        <w:rPr>
          <w:rFonts w:ascii="Palatino Linotype" w:eastAsiaTheme="minorHAnsi" w:hAnsi="Palatino Linotype" w:cs="Arial"/>
          <w:lang w:eastAsia="en-US"/>
        </w:rPr>
        <w:t xml:space="preserve"> no emitió alegatos ni manifestación alguna.</w:t>
      </w:r>
    </w:p>
    <w:p w14:paraId="2C97FF95" w14:textId="77777777" w:rsidR="0063147D" w:rsidRPr="00593566" w:rsidRDefault="0063147D" w:rsidP="0063147D">
      <w:pPr>
        <w:spacing w:line="360" w:lineRule="auto"/>
        <w:jc w:val="both"/>
        <w:rPr>
          <w:rFonts w:ascii="Palatino Linotype" w:eastAsiaTheme="minorHAnsi" w:hAnsi="Palatino Linotype" w:cs="Arial"/>
          <w:lang w:eastAsia="en-US"/>
        </w:rPr>
      </w:pPr>
    </w:p>
    <w:p w14:paraId="5E34B372" w14:textId="77777777" w:rsidR="0063147D" w:rsidRPr="00593566" w:rsidRDefault="0063147D" w:rsidP="0063147D">
      <w:pPr>
        <w:tabs>
          <w:tab w:val="left" w:pos="3206"/>
        </w:tabs>
        <w:spacing w:line="360" w:lineRule="auto"/>
        <w:jc w:val="both"/>
        <w:rPr>
          <w:rFonts w:ascii="Palatino Linotype" w:eastAsiaTheme="minorHAnsi" w:hAnsi="Palatino Linotype" w:cs="Arial"/>
          <w:b/>
          <w:sz w:val="28"/>
          <w:lang w:eastAsia="en-US"/>
        </w:rPr>
      </w:pPr>
      <w:r w:rsidRPr="00593566">
        <w:rPr>
          <w:rFonts w:ascii="Palatino Linotype" w:eastAsiaTheme="minorHAnsi" w:hAnsi="Palatino Linotype" w:cs="Arial"/>
          <w:b/>
          <w:sz w:val="28"/>
          <w:lang w:eastAsia="en-US"/>
        </w:rPr>
        <w:t>SEXTO. Del cierre de instrucción.</w:t>
      </w:r>
      <w:r w:rsidRPr="00593566">
        <w:rPr>
          <w:rFonts w:ascii="Palatino Linotype" w:eastAsiaTheme="minorHAnsi" w:hAnsi="Palatino Linotype" w:cs="Arial"/>
          <w:b/>
          <w:sz w:val="28"/>
          <w:lang w:eastAsia="en-US"/>
        </w:rPr>
        <w:tab/>
      </w:r>
    </w:p>
    <w:p w14:paraId="26D4FEB9" w14:textId="7BE4A8EE" w:rsidR="0063147D" w:rsidRPr="00593566" w:rsidRDefault="0063147D" w:rsidP="0063147D">
      <w:pPr>
        <w:spacing w:line="360" w:lineRule="auto"/>
        <w:jc w:val="both"/>
        <w:rPr>
          <w:rFonts w:ascii="Palatino Linotype" w:eastAsiaTheme="minorHAnsi" w:hAnsi="Palatino Linotype" w:cs="Arial"/>
          <w:lang w:eastAsia="en-US"/>
        </w:rPr>
      </w:pPr>
      <w:r w:rsidRPr="00593566">
        <w:rPr>
          <w:rFonts w:ascii="Palatino Linotype" w:eastAsiaTheme="minorHAnsi" w:hAnsi="Palatino Linotype" w:cs="Arial"/>
          <w:lang w:eastAsia="en-US"/>
        </w:rPr>
        <w:t xml:space="preserve">Así, una vez transcurrido el término legal, permitió decretarse el cierre de instrucción en fecha </w:t>
      </w:r>
      <w:r w:rsidR="0042791E" w:rsidRPr="00593566">
        <w:rPr>
          <w:rFonts w:ascii="Palatino Linotype" w:eastAsiaTheme="minorHAnsi" w:hAnsi="Palatino Linotype" w:cs="Arial"/>
          <w:b/>
          <w:lang w:eastAsia="en-US"/>
        </w:rPr>
        <w:t>veintiuno de abril</w:t>
      </w:r>
      <w:r w:rsidRPr="00593566">
        <w:rPr>
          <w:rFonts w:ascii="Palatino Linotype" w:eastAsiaTheme="minorHAnsi" w:hAnsi="Palatino Linotype" w:cs="Arial"/>
          <w:b/>
          <w:lang w:eastAsia="en-US"/>
        </w:rPr>
        <w:t xml:space="preserve"> de dos mil veintiséis</w:t>
      </w:r>
      <w:r w:rsidRPr="00593566">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543CBEAC" w14:textId="77777777" w:rsidR="0063147D" w:rsidRPr="00593566" w:rsidRDefault="0063147D" w:rsidP="0063147D">
      <w:pPr>
        <w:ind w:right="567"/>
        <w:contextualSpacing/>
        <w:jc w:val="both"/>
        <w:rPr>
          <w:rFonts w:ascii="Palatino Linotype" w:hAnsi="Palatino Linotype" w:cs="Palatino Linotype"/>
          <w:b/>
          <w:i/>
          <w:color w:val="000000"/>
          <w:lang w:val="es-ES_tradnl"/>
        </w:rPr>
      </w:pPr>
    </w:p>
    <w:p w14:paraId="396BA08E" w14:textId="77777777" w:rsidR="0063147D" w:rsidRPr="00593566" w:rsidRDefault="0063147D" w:rsidP="0063147D">
      <w:pPr>
        <w:keepNext/>
        <w:keepLines/>
        <w:spacing w:line="360" w:lineRule="auto"/>
        <w:jc w:val="both"/>
        <w:outlineLvl w:val="1"/>
        <w:rPr>
          <w:rFonts w:ascii="Palatino Linotype" w:hAnsi="Palatino Linotype" w:cs="Palatino Linotype"/>
          <w:color w:val="000000"/>
          <w:lang w:val="es-ES_tradnl"/>
        </w:rPr>
      </w:pPr>
      <w:r w:rsidRPr="00593566">
        <w:rPr>
          <w:rFonts w:ascii="Palatino Linotype" w:hAnsi="Palatino Linotype"/>
          <w:b/>
          <w:color w:val="000000" w:themeColor="text1"/>
          <w:sz w:val="28"/>
          <w:szCs w:val="28"/>
          <w:lang w:val="es-ES_tradnl"/>
        </w:rPr>
        <w:t xml:space="preserve">SÉPTIMO. </w:t>
      </w:r>
      <w:r w:rsidRPr="00593566">
        <w:rPr>
          <w:rFonts w:ascii="Palatino Linotype" w:eastAsia="Calibri" w:hAnsi="Palatino Linotype" w:cs="Arial"/>
          <w:b/>
          <w:sz w:val="28"/>
          <w:lang w:val="es-ES_tradnl"/>
        </w:rPr>
        <w:t>De la ampliación del término para resolver.</w:t>
      </w:r>
    </w:p>
    <w:p w14:paraId="70FB39C8" w14:textId="572D1947" w:rsidR="0063147D" w:rsidRPr="00593566" w:rsidRDefault="0063147D" w:rsidP="0063147D">
      <w:pPr>
        <w:spacing w:line="360" w:lineRule="auto"/>
        <w:contextualSpacing/>
        <w:jc w:val="both"/>
        <w:rPr>
          <w:rFonts w:ascii="Palatino Linotype" w:hAnsi="Palatino Linotype"/>
        </w:rPr>
      </w:pPr>
      <w:r w:rsidRPr="00593566">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593566">
        <w:rPr>
          <w:rFonts w:ascii="Palatino Linotype" w:hAnsi="Palatino Linotype"/>
          <w:b/>
        </w:rPr>
        <w:t xml:space="preserve"> </w:t>
      </w:r>
      <w:r w:rsidR="0042791E" w:rsidRPr="00593566">
        <w:rPr>
          <w:rFonts w:ascii="Palatino Linotype" w:eastAsiaTheme="minorHAnsi" w:hAnsi="Palatino Linotype" w:cs="Arial"/>
          <w:b/>
          <w:lang w:eastAsia="en-US"/>
        </w:rPr>
        <w:t>veintiuno de abril</w:t>
      </w:r>
      <w:r w:rsidRPr="00593566">
        <w:rPr>
          <w:rFonts w:ascii="Palatino Linotype" w:eastAsiaTheme="minorHAnsi" w:hAnsi="Palatino Linotype" w:cs="Arial"/>
          <w:b/>
          <w:lang w:eastAsia="en-US"/>
        </w:rPr>
        <w:t xml:space="preserve"> de dos mil veintiséis</w:t>
      </w:r>
      <w:r w:rsidRPr="00593566">
        <w:rPr>
          <w:rFonts w:ascii="Palatino Linotype" w:eastAsiaTheme="minorHAnsi" w:hAnsi="Palatino Linotype" w:cs="Arial"/>
          <w:lang w:eastAsia="en-US"/>
        </w:rPr>
        <w:t xml:space="preserve">, </w:t>
      </w:r>
      <w:r w:rsidRPr="00593566">
        <w:rPr>
          <w:rFonts w:ascii="Palatino Linotype" w:hAnsi="Palatino Linotype"/>
        </w:rPr>
        <w:t>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0E49175" w14:textId="77777777" w:rsidR="0063147D" w:rsidRPr="00593566" w:rsidRDefault="0063147D" w:rsidP="0063147D">
      <w:pPr>
        <w:ind w:right="567"/>
        <w:contextualSpacing/>
        <w:jc w:val="both"/>
        <w:rPr>
          <w:rFonts w:ascii="Palatino Linotype" w:hAnsi="Palatino Linotype" w:cs="Palatino Linotype"/>
          <w:b/>
          <w:i/>
          <w:color w:val="000000"/>
          <w:lang w:val="es-ES_tradnl"/>
        </w:rPr>
      </w:pPr>
    </w:p>
    <w:p w14:paraId="0BAD339D" w14:textId="77777777" w:rsidR="0063147D" w:rsidRPr="00593566" w:rsidRDefault="0063147D" w:rsidP="0063147D">
      <w:pPr>
        <w:ind w:right="567"/>
        <w:contextualSpacing/>
        <w:jc w:val="both"/>
        <w:rPr>
          <w:rFonts w:ascii="Palatino Linotype" w:hAnsi="Palatino Linotype" w:cs="Palatino Linotype"/>
          <w:b/>
          <w:i/>
          <w:color w:val="000000"/>
          <w:lang w:val="es-ES_tradnl"/>
        </w:rPr>
      </w:pPr>
    </w:p>
    <w:p w14:paraId="0EA1B620" w14:textId="77777777" w:rsidR="0063147D" w:rsidRPr="00593566" w:rsidRDefault="0063147D" w:rsidP="0063147D">
      <w:pPr>
        <w:ind w:right="567"/>
        <w:contextualSpacing/>
        <w:jc w:val="both"/>
        <w:rPr>
          <w:rFonts w:ascii="Palatino Linotype" w:hAnsi="Palatino Linotype" w:cs="Palatino Linotype"/>
          <w:b/>
          <w:i/>
          <w:color w:val="000000"/>
          <w:lang w:val="es-ES_tradnl"/>
        </w:rPr>
      </w:pPr>
    </w:p>
    <w:p w14:paraId="6CD4A3EB" w14:textId="77777777" w:rsidR="0063147D" w:rsidRPr="00593566" w:rsidRDefault="0063147D" w:rsidP="0063147D">
      <w:pPr>
        <w:keepNext/>
        <w:keepLines/>
        <w:spacing w:line="360" w:lineRule="auto"/>
        <w:jc w:val="center"/>
        <w:outlineLvl w:val="0"/>
        <w:rPr>
          <w:rFonts w:ascii="Palatino Linotype" w:hAnsi="Palatino Linotype"/>
          <w:b/>
          <w:color w:val="000000" w:themeColor="text1"/>
          <w:sz w:val="28"/>
          <w:szCs w:val="32"/>
          <w:lang w:val="es-ES_tradnl" w:eastAsia="es-ES"/>
        </w:rPr>
      </w:pPr>
      <w:r w:rsidRPr="00593566">
        <w:rPr>
          <w:rFonts w:ascii="Palatino Linotype" w:hAnsi="Palatino Linotype"/>
          <w:b/>
          <w:color w:val="000000" w:themeColor="text1"/>
          <w:sz w:val="28"/>
          <w:szCs w:val="32"/>
          <w:lang w:val="es-ES_tradnl" w:eastAsia="es-ES"/>
        </w:rPr>
        <w:lastRenderedPageBreak/>
        <w:t>C O N S I D E R A N D O</w:t>
      </w:r>
    </w:p>
    <w:p w14:paraId="34A15459" w14:textId="77777777" w:rsidR="0063147D" w:rsidRPr="00593566" w:rsidRDefault="0063147D" w:rsidP="0063147D">
      <w:pPr>
        <w:keepNext/>
        <w:keepLines/>
        <w:spacing w:line="360" w:lineRule="auto"/>
        <w:outlineLvl w:val="0"/>
        <w:rPr>
          <w:rFonts w:ascii="Palatino Linotype" w:hAnsi="Palatino Linotype"/>
          <w:b/>
          <w:color w:val="000000" w:themeColor="text1"/>
          <w:sz w:val="28"/>
          <w:szCs w:val="32"/>
          <w:lang w:val="es-ES_tradnl" w:eastAsia="es-ES"/>
        </w:rPr>
      </w:pPr>
    </w:p>
    <w:p w14:paraId="2C2DBC6A" w14:textId="77777777" w:rsidR="0063147D" w:rsidRPr="00593566" w:rsidRDefault="0063147D" w:rsidP="0063147D">
      <w:pPr>
        <w:keepNext/>
        <w:keepLines/>
        <w:spacing w:line="360" w:lineRule="auto"/>
        <w:jc w:val="both"/>
        <w:outlineLvl w:val="1"/>
        <w:rPr>
          <w:rFonts w:ascii="Palatino Linotype" w:hAnsi="Palatino Linotype"/>
          <w:b/>
          <w:color w:val="000000" w:themeColor="text1"/>
          <w:sz w:val="26"/>
          <w:szCs w:val="26"/>
          <w:lang w:val="es-ES_tradnl"/>
        </w:rPr>
      </w:pPr>
      <w:r w:rsidRPr="00593566">
        <w:rPr>
          <w:rFonts w:ascii="Palatino Linotype" w:hAnsi="Palatino Linotype"/>
          <w:b/>
          <w:color w:val="000000" w:themeColor="text1"/>
          <w:sz w:val="26"/>
          <w:szCs w:val="26"/>
          <w:lang w:val="es-ES_tradnl"/>
        </w:rPr>
        <w:t>PRIMERO. De la competencia.</w:t>
      </w:r>
    </w:p>
    <w:p w14:paraId="71A1FF6D" w14:textId="77777777" w:rsidR="0063147D" w:rsidRPr="00593566" w:rsidRDefault="0063147D" w:rsidP="0063147D">
      <w:pPr>
        <w:spacing w:line="360" w:lineRule="auto"/>
        <w:jc w:val="both"/>
        <w:rPr>
          <w:rFonts w:ascii="Palatino Linotype" w:hAnsi="Palatino Linotype"/>
        </w:rPr>
      </w:pPr>
      <w:r w:rsidRPr="00593566">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ED0FF64"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6010E825" w14:textId="77777777" w:rsidR="009166E9" w:rsidRPr="00593566" w:rsidRDefault="009166E9" w:rsidP="0063147D">
      <w:pPr>
        <w:spacing w:line="360" w:lineRule="auto"/>
        <w:contextualSpacing/>
        <w:jc w:val="both"/>
        <w:rPr>
          <w:rFonts w:ascii="Palatino Linotype" w:hAnsi="Palatino Linotype" w:cs="Palatino Linotype"/>
          <w:color w:val="000000"/>
          <w:lang w:val="es-ES_tradnl"/>
        </w:rPr>
      </w:pPr>
    </w:p>
    <w:p w14:paraId="62E296D6" w14:textId="77777777" w:rsidR="0063147D" w:rsidRPr="00593566" w:rsidRDefault="0063147D" w:rsidP="0063147D">
      <w:pPr>
        <w:autoSpaceDE w:val="0"/>
        <w:autoSpaceDN w:val="0"/>
        <w:adjustRightInd w:val="0"/>
        <w:spacing w:line="360" w:lineRule="auto"/>
        <w:jc w:val="both"/>
        <w:rPr>
          <w:rFonts w:ascii="Palatino Linotype" w:hAnsi="Palatino Linotype" w:cs="Arial"/>
          <w:bCs/>
        </w:rPr>
      </w:pPr>
      <w:r w:rsidRPr="00593566">
        <w:rPr>
          <w:rFonts w:ascii="Palatino Linotype" w:hAnsi="Palatino Linotype" w:cs="Arial"/>
          <w:b/>
          <w:sz w:val="28"/>
          <w:szCs w:val="28"/>
        </w:rPr>
        <w:t>SEGUNDO. Del alcance de los recursos de revisión.</w:t>
      </w:r>
      <w:r w:rsidRPr="00593566">
        <w:rPr>
          <w:rFonts w:ascii="Palatino Linotype" w:hAnsi="Palatino Linotype" w:cs="Arial"/>
          <w:bCs/>
          <w:sz w:val="28"/>
          <w:szCs w:val="28"/>
        </w:rPr>
        <w:t xml:space="preserve"> </w:t>
      </w:r>
    </w:p>
    <w:p w14:paraId="29C18528" w14:textId="77777777" w:rsidR="0063147D" w:rsidRPr="00593566" w:rsidRDefault="0063147D" w:rsidP="0063147D">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r w:rsidRPr="00593566">
        <w:rPr>
          <w:rFonts w:ascii="Palatino Linotype" w:eastAsia="Palatino Linotype" w:hAnsi="Palatino Linotype" w:cs="Palatino Linotype"/>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01E1B37" w14:textId="77777777" w:rsidR="0063147D" w:rsidRPr="00593566" w:rsidRDefault="0063147D" w:rsidP="0063147D">
      <w:pPr>
        <w:autoSpaceDE w:val="0"/>
        <w:autoSpaceDN w:val="0"/>
        <w:adjustRightInd w:val="0"/>
        <w:spacing w:line="360" w:lineRule="auto"/>
        <w:jc w:val="both"/>
        <w:rPr>
          <w:rFonts w:ascii="Palatino Linotype" w:hAnsi="Palatino Linotype" w:cs="Arial"/>
        </w:rPr>
      </w:pPr>
      <w:r w:rsidRPr="00593566">
        <w:rPr>
          <w:rFonts w:ascii="Palatino Linotype" w:hAnsi="Palatino Linotype" w:cs="Arial"/>
        </w:rPr>
        <w:lastRenderedPageBreak/>
        <w:t>Así mismo, esta Ponencia considera importante abordar el análisis de los requisitos de procedibilidad de los recursos de revisión, así el artículo 180 de la Ley de Transparencia y Acceso a la Información Pública del Estado de México y Municipios, que establece lo siguiente:</w:t>
      </w:r>
    </w:p>
    <w:p w14:paraId="1E06ABA1"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i/>
          <w:sz w:val="22"/>
          <w:szCs w:val="22"/>
        </w:rPr>
        <w:t>“</w:t>
      </w:r>
      <w:r w:rsidRPr="00593566">
        <w:rPr>
          <w:rFonts w:ascii="Palatino Linotype" w:hAnsi="Palatino Linotype" w:cs="Arial"/>
          <w:b/>
          <w:i/>
          <w:sz w:val="22"/>
          <w:szCs w:val="22"/>
        </w:rPr>
        <w:t>Artículo 180</w:t>
      </w:r>
      <w:r w:rsidRPr="00593566">
        <w:rPr>
          <w:rFonts w:ascii="Palatino Linotype" w:hAnsi="Palatino Linotype" w:cs="Arial"/>
          <w:i/>
          <w:sz w:val="22"/>
          <w:szCs w:val="22"/>
        </w:rPr>
        <w:t xml:space="preserve">. El recurso de revisión contendrá: </w:t>
      </w:r>
    </w:p>
    <w:p w14:paraId="00F2FE22"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I</w:t>
      </w:r>
      <w:r w:rsidRPr="00593566">
        <w:rPr>
          <w:rFonts w:ascii="Palatino Linotype" w:hAnsi="Palatino Linotype" w:cs="Arial"/>
          <w:i/>
          <w:sz w:val="22"/>
          <w:szCs w:val="22"/>
        </w:rPr>
        <w:t xml:space="preserve">. El Sujeto Obligado ante la cual se presentó la solicitud; </w:t>
      </w:r>
    </w:p>
    <w:p w14:paraId="050C1A86"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II</w:t>
      </w:r>
      <w:r w:rsidRPr="00593566">
        <w:rPr>
          <w:rFonts w:ascii="Palatino Linotype" w:hAnsi="Palatino Linotype" w:cs="Arial"/>
          <w:i/>
          <w:sz w:val="22"/>
          <w:szCs w:val="22"/>
        </w:rPr>
        <w:t xml:space="preserve">. </w:t>
      </w:r>
      <w:r w:rsidRPr="00593566">
        <w:rPr>
          <w:rFonts w:ascii="Palatino Linotype" w:hAnsi="Palatino Linotype" w:cs="Arial"/>
          <w:i/>
          <w:sz w:val="22"/>
          <w:szCs w:val="22"/>
          <w:u w:val="single"/>
        </w:rPr>
        <w:t>El nombre del solicitante</w:t>
      </w:r>
      <w:r w:rsidRPr="00593566">
        <w:rPr>
          <w:rFonts w:ascii="Palatino Linotype" w:hAnsi="Palatino Linotype" w:cs="Arial"/>
          <w:i/>
          <w:sz w:val="22"/>
          <w:szCs w:val="22"/>
        </w:rPr>
        <w:t xml:space="preserve"> que recurre o de su representante y, en su caso, del tercero interesado, así como la dirección o medio que señale para recibir notificaciones; </w:t>
      </w:r>
    </w:p>
    <w:p w14:paraId="3C6234B0"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III</w:t>
      </w:r>
      <w:r w:rsidRPr="00593566">
        <w:rPr>
          <w:rFonts w:ascii="Palatino Linotype" w:hAnsi="Palatino Linotype" w:cs="Arial"/>
          <w:i/>
          <w:sz w:val="22"/>
          <w:szCs w:val="22"/>
        </w:rPr>
        <w:t xml:space="preserve">. El número de folio de respuesta de la solicitud de acceso; </w:t>
      </w:r>
    </w:p>
    <w:p w14:paraId="1E8C1725"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IV</w:t>
      </w:r>
      <w:r w:rsidRPr="00593566">
        <w:rPr>
          <w:rFonts w:ascii="Palatino Linotype" w:hAnsi="Palatino Linotype" w:cs="Arial"/>
          <w:i/>
          <w:sz w:val="22"/>
          <w:szCs w:val="22"/>
        </w:rPr>
        <w:t xml:space="preserve">. La fecha en que fue notificada la respuesta al solicitante o tuvo conocimiento del acto reclamado, o de presentación de la solicitud, en caso de falta de respuesta; </w:t>
      </w:r>
    </w:p>
    <w:p w14:paraId="7F609A70"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V</w:t>
      </w:r>
      <w:r w:rsidRPr="00593566">
        <w:rPr>
          <w:rFonts w:ascii="Palatino Linotype" w:hAnsi="Palatino Linotype" w:cs="Arial"/>
          <w:i/>
          <w:sz w:val="22"/>
          <w:szCs w:val="22"/>
        </w:rPr>
        <w:t xml:space="preserve">. El acto que se recurre; </w:t>
      </w:r>
    </w:p>
    <w:p w14:paraId="3811BD23"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VI</w:t>
      </w:r>
      <w:r w:rsidRPr="00593566">
        <w:rPr>
          <w:rFonts w:ascii="Palatino Linotype" w:hAnsi="Palatino Linotype" w:cs="Arial"/>
          <w:i/>
          <w:sz w:val="22"/>
          <w:szCs w:val="22"/>
        </w:rPr>
        <w:t xml:space="preserve">. Las razones o motivos de inconformidad; </w:t>
      </w:r>
    </w:p>
    <w:p w14:paraId="1B91CAB3"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VII</w:t>
      </w:r>
      <w:r w:rsidRPr="00593566">
        <w:rPr>
          <w:rFonts w:ascii="Palatino Linotype" w:hAnsi="Palatino Linotype" w:cs="Arial"/>
          <w:i/>
          <w:sz w:val="22"/>
          <w:szCs w:val="22"/>
        </w:rPr>
        <w:t xml:space="preserve">. La copia de la respuesta que se impugna y, en su caso, de la notificación correspondiente, en el caso de respuesta de la solicitud; y </w:t>
      </w:r>
    </w:p>
    <w:p w14:paraId="4319E67B"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VIII</w:t>
      </w:r>
      <w:r w:rsidRPr="00593566">
        <w:rPr>
          <w:rFonts w:ascii="Palatino Linotype" w:hAnsi="Palatino Linotype" w:cs="Arial"/>
          <w:i/>
          <w:sz w:val="22"/>
          <w:szCs w:val="22"/>
        </w:rPr>
        <w:t xml:space="preserve">. Firma del Recurrente, en su caso, cuando se presente por escrito, requisito sin el cual se dará trámite al recurso. </w:t>
      </w:r>
    </w:p>
    <w:p w14:paraId="53ABD207"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i/>
          <w:sz w:val="22"/>
          <w:szCs w:val="22"/>
        </w:rPr>
        <w:t xml:space="preserve">Adicionalmente, se podrán anexar las pruebas y demás elementos que considere procedentes someter a juicio del Instituto. </w:t>
      </w:r>
    </w:p>
    <w:p w14:paraId="01A52C1D"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rPr>
      </w:pPr>
      <w:r w:rsidRPr="00593566">
        <w:rPr>
          <w:rFonts w:ascii="Palatino Linotype" w:hAnsi="Palatino Linotype" w:cs="Arial"/>
          <w:i/>
          <w:sz w:val="22"/>
          <w:szCs w:val="22"/>
        </w:rPr>
        <w:t xml:space="preserve">En ningún caso será necesario que el particular ratifique el recurso de revisión interpuesto. </w:t>
      </w:r>
    </w:p>
    <w:p w14:paraId="389A18A5"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sz w:val="22"/>
          <w:szCs w:val="22"/>
          <w:u w:val="single"/>
        </w:rPr>
      </w:pPr>
      <w:r w:rsidRPr="00593566">
        <w:rPr>
          <w:rFonts w:ascii="Palatino Linotype" w:hAnsi="Palatino Linotype" w:cs="Arial"/>
          <w:i/>
          <w:sz w:val="22"/>
          <w:szCs w:val="22"/>
          <w:u w:val="single"/>
        </w:rPr>
        <w:t>En caso de que el recurso se interponga de manera electrónica no será indispensable que contengan los requisitos establecidos en las fracciones II, IV, VII y VIII.”</w:t>
      </w:r>
    </w:p>
    <w:p w14:paraId="0AB0500E" w14:textId="77777777" w:rsidR="0063147D" w:rsidRPr="00593566" w:rsidRDefault="0063147D" w:rsidP="0063147D">
      <w:pPr>
        <w:autoSpaceDE w:val="0"/>
        <w:autoSpaceDN w:val="0"/>
        <w:adjustRightInd w:val="0"/>
        <w:spacing w:line="276" w:lineRule="auto"/>
        <w:ind w:left="567" w:right="567"/>
        <w:jc w:val="both"/>
        <w:rPr>
          <w:rFonts w:ascii="Palatino Linotype" w:hAnsi="Palatino Linotype" w:cs="Arial"/>
          <w:i/>
        </w:rPr>
      </w:pPr>
    </w:p>
    <w:p w14:paraId="28FBED6C" w14:textId="77777777" w:rsidR="0063147D" w:rsidRPr="00593566" w:rsidRDefault="0063147D" w:rsidP="0063147D">
      <w:pPr>
        <w:autoSpaceDE w:val="0"/>
        <w:autoSpaceDN w:val="0"/>
        <w:adjustRightInd w:val="0"/>
        <w:spacing w:line="276" w:lineRule="auto"/>
        <w:ind w:left="567" w:right="567"/>
        <w:jc w:val="right"/>
        <w:rPr>
          <w:rFonts w:ascii="Palatino Linotype" w:hAnsi="Palatino Linotype" w:cs="Arial"/>
          <w:i/>
          <w:sz w:val="20"/>
          <w:szCs w:val="20"/>
        </w:rPr>
      </w:pPr>
      <w:r w:rsidRPr="00593566">
        <w:rPr>
          <w:rFonts w:ascii="Palatino Linotype" w:hAnsi="Palatino Linotype" w:cs="Arial"/>
          <w:i/>
          <w:sz w:val="20"/>
          <w:szCs w:val="20"/>
        </w:rPr>
        <w:t>(Énfasis añadido)</w:t>
      </w:r>
    </w:p>
    <w:p w14:paraId="63D014E2" w14:textId="77777777" w:rsidR="0063147D" w:rsidRPr="00593566" w:rsidRDefault="0063147D" w:rsidP="0063147D">
      <w:pPr>
        <w:autoSpaceDE w:val="0"/>
        <w:autoSpaceDN w:val="0"/>
        <w:adjustRightInd w:val="0"/>
        <w:spacing w:line="276" w:lineRule="auto"/>
        <w:ind w:left="567" w:right="567"/>
        <w:rPr>
          <w:rFonts w:ascii="Palatino Linotype" w:hAnsi="Palatino Linotype" w:cs="Arial"/>
        </w:rPr>
      </w:pPr>
    </w:p>
    <w:p w14:paraId="40BE1B56" w14:textId="77777777" w:rsidR="0063147D" w:rsidRPr="00593566" w:rsidRDefault="0063147D" w:rsidP="0063147D">
      <w:pPr>
        <w:autoSpaceDE w:val="0"/>
        <w:autoSpaceDN w:val="0"/>
        <w:adjustRightInd w:val="0"/>
        <w:spacing w:line="360" w:lineRule="auto"/>
        <w:jc w:val="both"/>
        <w:rPr>
          <w:rFonts w:ascii="Palatino Linotype" w:hAnsi="Palatino Linotype" w:cs="Arial"/>
        </w:rPr>
      </w:pPr>
      <w:r w:rsidRPr="00593566">
        <w:rPr>
          <w:rFonts w:ascii="Palatino Linotype" w:hAnsi="Palatino Linotype" w:cs="Arial"/>
        </w:rPr>
        <w:t xml:space="preserve">No obstante lo anterior, debe destacarse que el artículo 15 de Ley de Transparencia y Acceso a la Información Pública del Estado de México y Municipios prevé que toda persona tendrá acceso a la información sin necesidad de acreditar interés alguno o justificar su utilización, de lo que se infiere que para el ejercicio del derecho de acceso a la información pública, el nombre no es un requisito </w:t>
      </w:r>
      <w:r w:rsidRPr="00593566">
        <w:rPr>
          <w:rFonts w:ascii="Palatino Linotype" w:hAnsi="Palatino Linotype" w:cs="Arial"/>
          <w:i/>
        </w:rPr>
        <w:t>sine qua non</w:t>
      </w:r>
      <w:r w:rsidRPr="00593566">
        <w:rPr>
          <w:rFonts w:ascii="Palatino Linotype" w:hAnsi="Palatino Linotype" w:cs="Arial"/>
        </w:rPr>
        <w:t xml:space="preserve"> que los particulares y, </w:t>
      </w:r>
      <w:r w:rsidRPr="00593566">
        <w:rPr>
          <w:rFonts w:ascii="Palatino Linotype" w:hAnsi="Palatino Linotype" w:cs="Arial"/>
        </w:rPr>
        <w:lastRenderedPageBreak/>
        <w:t>en su caso, los Recurrentes deban señalar, por el contrario la Ley de Transparencia prevé en su artículo 155, párrafo segundo la posibilidad de que las solicitudes de información sean anónimas, con nombre incompleto o seudónimo.</w:t>
      </w:r>
    </w:p>
    <w:p w14:paraId="582B8809" w14:textId="77777777" w:rsidR="0063147D" w:rsidRPr="00593566" w:rsidRDefault="0063147D" w:rsidP="0063147D">
      <w:pPr>
        <w:spacing w:line="360" w:lineRule="auto"/>
        <w:jc w:val="both"/>
        <w:rPr>
          <w:rFonts w:ascii="Palatino Linotype" w:hAnsi="Palatino Linotype" w:cs="Calibri"/>
          <w:lang w:val="es-ES_tradnl"/>
        </w:rPr>
      </w:pPr>
    </w:p>
    <w:p w14:paraId="190E9A49" w14:textId="77777777" w:rsidR="0063147D" w:rsidRPr="00593566" w:rsidRDefault="0063147D" w:rsidP="0063147D">
      <w:pPr>
        <w:autoSpaceDE w:val="0"/>
        <w:autoSpaceDN w:val="0"/>
        <w:adjustRightInd w:val="0"/>
        <w:spacing w:before="240"/>
        <w:rPr>
          <w:rFonts w:ascii="Palatino Linotype" w:hAnsi="Palatino Linotype"/>
          <w:b/>
          <w:color w:val="000000" w:themeColor="text1"/>
          <w:sz w:val="26"/>
          <w:szCs w:val="26"/>
          <w:lang w:val="es-ES_tradnl"/>
        </w:rPr>
      </w:pPr>
      <w:r w:rsidRPr="00593566">
        <w:rPr>
          <w:rFonts w:ascii="Palatino Linotype" w:hAnsi="Palatino Linotype"/>
          <w:b/>
          <w:color w:val="000000" w:themeColor="text1"/>
          <w:sz w:val="26"/>
          <w:szCs w:val="26"/>
          <w:lang w:val="es-ES_tradnl"/>
        </w:rPr>
        <w:t>TERCERO. De las causas de improcedencia.</w:t>
      </w:r>
    </w:p>
    <w:p w14:paraId="6041B444"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3AD750F"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4070B0EB"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593566">
        <w:rPr>
          <w:rFonts w:ascii="Palatino Linotype" w:hAnsi="Palatino Linotype" w:cs="Palatino Linotype"/>
          <w:color w:val="000000"/>
          <w:vertAlign w:val="superscript"/>
          <w:lang w:val="es-ES_tradnl"/>
        </w:rPr>
        <w:footnoteReference w:id="1"/>
      </w:r>
      <w:r w:rsidRPr="00593566">
        <w:rPr>
          <w:rFonts w:ascii="Palatino Linotype" w:hAnsi="Palatino Linotype" w:cs="Palatino Linotype"/>
          <w:color w:val="000000"/>
          <w:lang w:val="es-ES_tradnl"/>
        </w:rPr>
        <w:t xml:space="preserve">, la cual permite dilucidar alguna </w:t>
      </w:r>
      <w:r w:rsidRPr="00593566">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14:paraId="3E3FF380"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366D3DF5"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7EEAC49"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3A541C8D"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b/>
          <w:color w:val="000000" w:themeColor="text1"/>
          <w:sz w:val="28"/>
          <w:szCs w:val="28"/>
          <w:lang w:val="es-ES_tradnl"/>
        </w:rPr>
        <w:t>CUARTO. Estudio y resolución del asunto.</w:t>
      </w:r>
    </w:p>
    <w:p w14:paraId="47D81142"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color w:val="000000"/>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71AE81E"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p>
    <w:p w14:paraId="6E47AA40" w14:textId="77777777" w:rsidR="0063147D" w:rsidRPr="00593566" w:rsidRDefault="0063147D" w:rsidP="0063147D">
      <w:pPr>
        <w:spacing w:line="360" w:lineRule="auto"/>
        <w:contextualSpacing/>
        <w:jc w:val="both"/>
        <w:rPr>
          <w:rFonts w:ascii="Palatino Linotype" w:hAnsi="Palatino Linotype" w:cs="Palatino Linotype"/>
          <w:color w:val="000000"/>
          <w:lang w:val="es-ES_tradnl"/>
        </w:rPr>
      </w:pPr>
      <w:r w:rsidRPr="00593566">
        <w:rPr>
          <w:rFonts w:ascii="Palatino Linotype" w:hAnsi="Palatino Linotype" w:cs="Palatino Linotype"/>
          <w:color w:val="000000"/>
          <w:lang w:val="es-ES_tradnl"/>
        </w:rPr>
        <w:t>Por tanto, es conveniente recordar que el hoy Recurrente requirió del Sujeto Obligado, lo siguiente:</w:t>
      </w:r>
    </w:p>
    <w:p w14:paraId="7BA52353" w14:textId="76D5EA2F" w:rsidR="00060A0C" w:rsidRPr="00593566" w:rsidRDefault="00060A0C" w:rsidP="0063147D">
      <w:pPr>
        <w:pStyle w:val="Prrafodelista"/>
        <w:numPr>
          <w:ilvl w:val="0"/>
          <w:numId w:val="8"/>
        </w:numPr>
        <w:spacing w:line="360" w:lineRule="auto"/>
        <w:jc w:val="both"/>
        <w:rPr>
          <w:rFonts w:ascii="Palatino Linotype" w:hAnsi="Palatino Linotype" w:cs="Palatino Linotype"/>
          <w:color w:val="000000"/>
          <w:lang w:val="es-ES_tradnl"/>
        </w:rPr>
      </w:pPr>
      <w:r w:rsidRPr="00593566">
        <w:rPr>
          <w:rFonts w:ascii="Palatino Linotype" w:hAnsi="Palatino Linotype" w:cs="Palatino Linotype"/>
          <w:color w:val="000000"/>
        </w:rPr>
        <w:t>Del predio donde anteriormente se ubicaba el edificio público denominado Casa de Cultura, localizado en Av. Carlos Silva:</w:t>
      </w:r>
    </w:p>
    <w:p w14:paraId="66840B29" w14:textId="77777777" w:rsidR="00060A0C" w:rsidRPr="00593566" w:rsidRDefault="00060A0C" w:rsidP="00060A0C">
      <w:pPr>
        <w:pStyle w:val="Prrafodelista"/>
        <w:numPr>
          <w:ilvl w:val="0"/>
          <w:numId w:val="9"/>
        </w:numPr>
        <w:spacing w:line="360" w:lineRule="auto"/>
        <w:jc w:val="both"/>
        <w:rPr>
          <w:rFonts w:ascii="Palatino Linotype" w:hAnsi="Palatino Linotype" w:cs="Palatino Linotype"/>
          <w:color w:val="000000"/>
          <w:lang w:val="es-ES_tradnl"/>
        </w:rPr>
      </w:pPr>
      <w:r w:rsidRPr="00593566">
        <w:rPr>
          <w:rFonts w:ascii="Palatino Linotype" w:hAnsi="Palatino Linotype" w:cs="Palatino Linotype"/>
          <w:color w:val="000000"/>
        </w:rPr>
        <w:t xml:space="preserve">La situación jurídica actual del predio, precisando si continúa bajo propiedad municipal o si ha sido objeto de cualquier forma de transferencia, como venta, donación, cesión, comodato, permuta u otro acto de administración o dominio. </w:t>
      </w:r>
    </w:p>
    <w:p w14:paraId="0AF1A868" w14:textId="77777777" w:rsidR="00060A0C" w:rsidRPr="00593566" w:rsidRDefault="00060A0C" w:rsidP="00060A0C">
      <w:pPr>
        <w:pStyle w:val="Prrafodelista"/>
        <w:numPr>
          <w:ilvl w:val="0"/>
          <w:numId w:val="9"/>
        </w:numPr>
        <w:spacing w:line="360" w:lineRule="auto"/>
        <w:jc w:val="both"/>
        <w:rPr>
          <w:rFonts w:ascii="Palatino Linotype" w:hAnsi="Palatino Linotype" w:cs="Palatino Linotype"/>
          <w:color w:val="000000"/>
          <w:lang w:val="es-ES_tradnl"/>
        </w:rPr>
      </w:pPr>
      <w:r w:rsidRPr="00593566">
        <w:rPr>
          <w:rFonts w:ascii="Palatino Linotype" w:hAnsi="Palatino Linotype" w:cs="Palatino Linotype"/>
          <w:color w:val="000000"/>
        </w:rPr>
        <w:t xml:space="preserve">Copia de los documentos oficiales que acrediten el estatus del inmueble, tales como: Escrituras o títulos de propiedad, Actas de Cabildo relacionadas con el predio, * Acuerdos administrativos, * Decretos, * Contratos o convenios, * Dictámenes técnicos o jurídicos, * Cualquier documento que haya modificado la titularidad o destino del predio. </w:t>
      </w:r>
    </w:p>
    <w:p w14:paraId="0620A73B" w14:textId="003D1F8C" w:rsidR="00A06629" w:rsidRPr="00593566" w:rsidRDefault="00060A0C" w:rsidP="00060A0C">
      <w:pPr>
        <w:pStyle w:val="Prrafodelista"/>
        <w:numPr>
          <w:ilvl w:val="0"/>
          <w:numId w:val="9"/>
        </w:numPr>
        <w:spacing w:line="360" w:lineRule="auto"/>
        <w:jc w:val="both"/>
        <w:rPr>
          <w:rFonts w:ascii="Palatino Linotype" w:hAnsi="Palatino Linotype" w:cs="Palatino Linotype"/>
          <w:color w:val="000000"/>
          <w:lang w:val="es-ES_tradnl"/>
        </w:rPr>
      </w:pPr>
      <w:r w:rsidRPr="00593566">
        <w:rPr>
          <w:rFonts w:ascii="Palatino Linotype" w:hAnsi="Palatino Linotype" w:cs="Palatino Linotype"/>
          <w:color w:val="000000"/>
        </w:rPr>
        <w:t xml:space="preserve">El uso de suelo y destino autorizado actualmente, incluyendo información sobre: * Proyectos aprobados, * Permisos o licencias vigentes, * Planeación municipal o urbana relacionada con el sitio. </w:t>
      </w:r>
    </w:p>
    <w:p w14:paraId="2A4747FB" w14:textId="77777777" w:rsidR="00A06629" w:rsidRPr="00593566" w:rsidRDefault="00A06629" w:rsidP="0063147D">
      <w:pPr>
        <w:spacing w:line="360" w:lineRule="auto"/>
        <w:contextualSpacing/>
        <w:jc w:val="both"/>
        <w:rPr>
          <w:rFonts w:ascii="Palatino Linotype" w:hAnsi="Palatino Linotype" w:cs="Palatino Linotype"/>
          <w:color w:val="000000"/>
          <w:lang w:val="es-ES_tradnl"/>
        </w:rPr>
      </w:pPr>
    </w:p>
    <w:p w14:paraId="175E25F2" w14:textId="77777777" w:rsidR="0063147D" w:rsidRPr="00593566" w:rsidRDefault="0063147D" w:rsidP="0063147D">
      <w:pPr>
        <w:spacing w:line="360" w:lineRule="auto"/>
        <w:contextualSpacing/>
        <w:jc w:val="both"/>
        <w:rPr>
          <w:rFonts w:ascii="Palatino Linotype" w:hAnsi="Palatino Linotype" w:cs="Palatino Linotype"/>
          <w:lang w:val="es-ES_tradnl"/>
        </w:rPr>
      </w:pPr>
      <w:r w:rsidRPr="00593566">
        <w:rPr>
          <w:rFonts w:ascii="Palatino Linotype" w:hAnsi="Palatino Linotype" w:cs="Palatino Linotype"/>
          <w:color w:val="000000"/>
          <w:lang w:val="es-ES_tradnl"/>
        </w:rPr>
        <w:t xml:space="preserve">Por lo </w:t>
      </w:r>
      <w:r w:rsidRPr="00593566">
        <w:rPr>
          <w:rFonts w:ascii="Palatino Linotype" w:hAnsi="Palatino Linotype" w:cs="Palatino Linotype"/>
          <w:lang w:val="es-ES_tradnl"/>
        </w:rPr>
        <w:t>que atento a la solicitud de información el Sujeto Obligado se pronunció en los términos siguientes;</w:t>
      </w:r>
    </w:p>
    <w:p w14:paraId="6F86EC8A" w14:textId="505D534F" w:rsidR="008B4BFB" w:rsidRPr="00593566" w:rsidRDefault="008B4BFB" w:rsidP="00FA46B7">
      <w:pPr>
        <w:pStyle w:val="Prrafodelista"/>
        <w:numPr>
          <w:ilvl w:val="0"/>
          <w:numId w:val="10"/>
        </w:numPr>
        <w:spacing w:line="360" w:lineRule="auto"/>
        <w:jc w:val="both"/>
        <w:rPr>
          <w:rFonts w:ascii="Palatino Linotype" w:hAnsi="Palatino Linotype" w:cs="Arial"/>
          <w:b/>
          <w:bCs/>
        </w:rPr>
      </w:pPr>
      <w:r w:rsidRPr="00593566">
        <w:rPr>
          <w:rFonts w:ascii="Palatino Linotype" w:hAnsi="Palatino Linotype" w:cs="Arial"/>
          <w:b/>
          <w:bCs/>
        </w:rPr>
        <w:t>solicitud 196.pdf</w:t>
      </w:r>
      <w:r w:rsidR="00B816AE" w:rsidRPr="00593566">
        <w:rPr>
          <w:rFonts w:ascii="Palatino Linotype" w:hAnsi="Palatino Linotype" w:cs="Arial"/>
          <w:b/>
          <w:bCs/>
        </w:rPr>
        <w:t xml:space="preserve">: </w:t>
      </w:r>
      <w:r w:rsidR="00752407" w:rsidRPr="00593566">
        <w:rPr>
          <w:rFonts w:ascii="Palatino Linotype" w:hAnsi="Palatino Linotype" w:cs="Arial"/>
          <w:b/>
          <w:bCs/>
        </w:rPr>
        <w:t xml:space="preserve"> </w:t>
      </w:r>
      <w:r w:rsidR="00752407" w:rsidRPr="00593566">
        <w:rPr>
          <w:rFonts w:ascii="Palatino Linotype" w:hAnsi="Palatino Linotype" w:cs="Arial"/>
        </w:rPr>
        <w:t xml:space="preserve">Soporte documental que consta de diecinueve fojas en formato PDF </w:t>
      </w:r>
      <w:r w:rsidR="00250238" w:rsidRPr="00593566">
        <w:rPr>
          <w:rFonts w:ascii="Palatino Linotype" w:hAnsi="Palatino Linotype" w:cs="Arial"/>
        </w:rPr>
        <w:t xml:space="preserve">en los términos siguientes; </w:t>
      </w:r>
    </w:p>
    <w:p w14:paraId="09C0DB11" w14:textId="03A6B574" w:rsidR="00250238" w:rsidRPr="00593566" w:rsidRDefault="00250238" w:rsidP="00FA46B7">
      <w:pPr>
        <w:pStyle w:val="Prrafodelista"/>
        <w:numPr>
          <w:ilvl w:val="0"/>
          <w:numId w:val="11"/>
        </w:numPr>
        <w:spacing w:line="360" w:lineRule="auto"/>
        <w:jc w:val="both"/>
        <w:rPr>
          <w:rFonts w:ascii="Palatino Linotype" w:hAnsi="Palatino Linotype" w:cs="Arial"/>
          <w:b/>
          <w:bCs/>
        </w:rPr>
      </w:pPr>
      <w:r w:rsidRPr="00593566">
        <w:rPr>
          <w:rFonts w:ascii="Palatino Linotype" w:hAnsi="Palatino Linotype" w:cs="Arial"/>
        </w:rPr>
        <w:t xml:space="preserve">Oficio de fecha </w:t>
      </w:r>
      <w:r w:rsidR="00FA46B7" w:rsidRPr="00593566">
        <w:rPr>
          <w:rFonts w:ascii="Palatino Linotype" w:hAnsi="Palatino Linotype" w:cs="Arial"/>
        </w:rPr>
        <w:t xml:space="preserve">dieciséis de diciembre por medio del cual la Coordinadora de lo contencioso y regulación de bienes inmuebles </w:t>
      </w:r>
      <w:r w:rsidR="00236A67" w:rsidRPr="00593566">
        <w:rPr>
          <w:rFonts w:ascii="Palatino Linotype" w:hAnsi="Palatino Linotype" w:cs="Arial"/>
        </w:rPr>
        <w:t xml:space="preserve">por medio del cual </w:t>
      </w:r>
      <w:r w:rsidR="00621224" w:rsidRPr="00593566">
        <w:rPr>
          <w:rFonts w:ascii="Palatino Linotype" w:hAnsi="Palatino Linotype" w:cs="Arial"/>
        </w:rPr>
        <w:t>manifiesta</w:t>
      </w:r>
      <w:r w:rsidR="001E1E63" w:rsidRPr="00593566">
        <w:rPr>
          <w:rFonts w:ascii="Palatino Linotype" w:hAnsi="Palatino Linotype" w:cs="Arial"/>
        </w:rPr>
        <w:t xml:space="preserve"> que el inmueble se encuentra bajo propiedad municipal en </w:t>
      </w:r>
      <w:r w:rsidR="00A33F6F" w:rsidRPr="00593566">
        <w:rPr>
          <w:rFonts w:ascii="Palatino Linotype" w:hAnsi="Palatino Linotype" w:cs="Arial"/>
        </w:rPr>
        <w:t xml:space="preserve">condición </w:t>
      </w:r>
      <w:r w:rsidR="001E1E63" w:rsidRPr="00593566">
        <w:rPr>
          <w:rFonts w:ascii="Palatino Linotype" w:hAnsi="Palatino Linotype" w:cs="Arial"/>
        </w:rPr>
        <w:t xml:space="preserve">que se </w:t>
      </w:r>
      <w:r w:rsidR="001E1E63" w:rsidRPr="00593566">
        <w:rPr>
          <w:rFonts w:ascii="Palatino Linotype" w:hAnsi="Palatino Linotype" w:cs="Arial"/>
        </w:rPr>
        <w:lastRenderedPageBreak/>
        <w:t>acredita bajo</w:t>
      </w:r>
      <w:r w:rsidR="00FB0026" w:rsidRPr="00593566">
        <w:rPr>
          <w:rFonts w:ascii="Palatino Linotype" w:hAnsi="Palatino Linotype" w:cs="Arial"/>
        </w:rPr>
        <w:t xml:space="preserve"> el P</w:t>
      </w:r>
      <w:r w:rsidR="009166E9" w:rsidRPr="00593566">
        <w:rPr>
          <w:rFonts w:ascii="Palatino Linotype" w:hAnsi="Palatino Linotype" w:cs="Arial"/>
        </w:rPr>
        <w:t>l</w:t>
      </w:r>
      <w:r w:rsidR="00FB0026" w:rsidRPr="00593566">
        <w:rPr>
          <w:rFonts w:ascii="Palatino Linotype" w:hAnsi="Palatino Linotype" w:cs="Arial"/>
        </w:rPr>
        <w:t>ano Manzaner</w:t>
      </w:r>
      <w:r w:rsidR="000C3466" w:rsidRPr="00593566">
        <w:rPr>
          <w:rFonts w:ascii="Palatino Linotype" w:hAnsi="Palatino Linotype" w:cs="Arial"/>
        </w:rPr>
        <w:t xml:space="preserve">o del diez de noviembre del dos mil veinticinco, así mismo manifiesta que </w:t>
      </w:r>
      <w:r w:rsidR="00674B91" w:rsidRPr="00593566">
        <w:rPr>
          <w:rFonts w:ascii="Palatino Linotype" w:hAnsi="Palatino Linotype" w:cs="Arial"/>
          <w:b/>
          <w:bCs/>
        </w:rPr>
        <w:t>no se cuenta con ningún soporte documental</w:t>
      </w:r>
      <w:r w:rsidR="00A96A47" w:rsidRPr="00593566">
        <w:rPr>
          <w:rFonts w:ascii="Palatino Linotype" w:hAnsi="Palatino Linotype" w:cs="Arial"/>
          <w:b/>
          <w:bCs/>
        </w:rPr>
        <w:t xml:space="preserve"> </w:t>
      </w:r>
      <w:r w:rsidR="00D5427C" w:rsidRPr="00593566">
        <w:rPr>
          <w:rFonts w:ascii="Palatino Linotype" w:hAnsi="Palatino Linotype" w:cs="Arial"/>
          <w:b/>
          <w:bCs/>
        </w:rPr>
        <w:t>respecto el bien inmueble denominado “Casa de Cultura</w:t>
      </w:r>
      <w:r w:rsidR="00D5427C" w:rsidRPr="00593566">
        <w:rPr>
          <w:rFonts w:ascii="Palatino Linotype" w:hAnsi="Palatino Linotype" w:cs="Arial"/>
        </w:rPr>
        <w:t>”</w:t>
      </w:r>
      <w:r w:rsidR="00C62C05" w:rsidRPr="00593566">
        <w:rPr>
          <w:rFonts w:ascii="Palatino Linotype" w:hAnsi="Palatino Linotype" w:cs="Arial"/>
        </w:rPr>
        <w:t xml:space="preserve"> </w:t>
      </w:r>
      <w:r w:rsidR="00D60C36" w:rsidRPr="00593566">
        <w:rPr>
          <w:rFonts w:ascii="Palatino Linotype" w:hAnsi="Palatino Linotype" w:cs="Arial"/>
        </w:rPr>
        <w:t>, respecto</w:t>
      </w:r>
      <w:r w:rsidR="007C27C6" w:rsidRPr="00593566">
        <w:rPr>
          <w:rFonts w:ascii="Palatino Linotype" w:hAnsi="Palatino Linotype" w:cs="Arial"/>
        </w:rPr>
        <w:t xml:space="preserve"> el u</w:t>
      </w:r>
      <w:r w:rsidR="00BC0802" w:rsidRPr="00593566">
        <w:rPr>
          <w:rFonts w:ascii="Palatino Linotype" w:hAnsi="Palatino Linotype" w:cs="Arial"/>
        </w:rPr>
        <w:t xml:space="preserve">so y destino autorizado del inmueble manifiesta que </w:t>
      </w:r>
      <w:r w:rsidR="00BC0802" w:rsidRPr="00593566">
        <w:rPr>
          <w:rFonts w:ascii="Palatino Linotype" w:hAnsi="Palatino Linotype" w:cs="Arial"/>
          <w:b/>
          <w:bCs/>
        </w:rPr>
        <w:t xml:space="preserve"> no se cuenta con información </w:t>
      </w:r>
      <w:r w:rsidR="005D54D2" w:rsidRPr="00593566">
        <w:rPr>
          <w:rFonts w:ascii="Palatino Linotype" w:hAnsi="Palatino Linotype" w:cs="Arial"/>
          <w:b/>
          <w:bCs/>
        </w:rPr>
        <w:t>respecto al uso y destino de suelo, proyectos aprobados, permisos  o licencias, planeación Municipal o Urbana</w:t>
      </w:r>
      <w:r w:rsidR="00A62490" w:rsidRPr="00593566">
        <w:rPr>
          <w:rFonts w:ascii="Palatino Linotype" w:hAnsi="Palatino Linotype" w:cs="Arial"/>
          <w:b/>
          <w:bCs/>
        </w:rPr>
        <w:t>.</w:t>
      </w:r>
    </w:p>
    <w:p w14:paraId="21EC1295" w14:textId="77777777" w:rsidR="00A62490" w:rsidRPr="00593566" w:rsidRDefault="00A62490" w:rsidP="00A62490">
      <w:pPr>
        <w:pStyle w:val="Prrafodelista"/>
        <w:spacing w:line="360" w:lineRule="auto"/>
        <w:ind w:left="1080"/>
        <w:jc w:val="both"/>
        <w:rPr>
          <w:rFonts w:ascii="Palatino Linotype" w:hAnsi="Palatino Linotype" w:cs="Arial"/>
          <w:b/>
          <w:bCs/>
        </w:rPr>
      </w:pPr>
    </w:p>
    <w:p w14:paraId="13AFA636" w14:textId="77777777" w:rsidR="000B5E1C" w:rsidRPr="00593566" w:rsidRDefault="00A62490" w:rsidP="00A62490">
      <w:pPr>
        <w:pStyle w:val="Prrafodelista"/>
        <w:numPr>
          <w:ilvl w:val="0"/>
          <w:numId w:val="11"/>
        </w:numPr>
        <w:spacing w:line="360" w:lineRule="auto"/>
        <w:jc w:val="both"/>
        <w:rPr>
          <w:rFonts w:ascii="Palatino Linotype" w:hAnsi="Palatino Linotype" w:cs="Arial"/>
        </w:rPr>
      </w:pPr>
      <w:r w:rsidRPr="00593566">
        <w:rPr>
          <w:rFonts w:ascii="Palatino Linotype" w:hAnsi="Palatino Linotype" w:cs="Arial"/>
        </w:rPr>
        <w:t>Certificado de Plano Manzanero del diez de noviembre de dos</w:t>
      </w:r>
      <w:r w:rsidR="0014082D" w:rsidRPr="00593566">
        <w:rPr>
          <w:rFonts w:ascii="Palatino Linotype" w:hAnsi="Palatino Linotype" w:cs="Arial"/>
        </w:rPr>
        <w:t xml:space="preserve"> mil veintiséis</w:t>
      </w:r>
      <w:r w:rsidR="000B5E1C" w:rsidRPr="00593566">
        <w:rPr>
          <w:rFonts w:ascii="Palatino Linotype" w:hAnsi="Palatino Linotype" w:cs="Arial"/>
        </w:rPr>
        <w:t>.</w:t>
      </w:r>
    </w:p>
    <w:p w14:paraId="54882B86" w14:textId="77777777" w:rsidR="000B5E1C" w:rsidRPr="00593566" w:rsidRDefault="000B5E1C" w:rsidP="000B5E1C">
      <w:pPr>
        <w:pStyle w:val="Prrafodelista"/>
        <w:rPr>
          <w:rFonts w:ascii="Palatino Linotype" w:hAnsi="Palatino Linotype" w:cs="Arial"/>
        </w:rPr>
      </w:pPr>
    </w:p>
    <w:p w14:paraId="40824FEE" w14:textId="239A3C22" w:rsidR="00A62490" w:rsidRPr="00593566" w:rsidRDefault="000B5E1C" w:rsidP="00A62490">
      <w:pPr>
        <w:pStyle w:val="Prrafodelista"/>
        <w:numPr>
          <w:ilvl w:val="0"/>
          <w:numId w:val="11"/>
        </w:numPr>
        <w:spacing w:line="360" w:lineRule="auto"/>
        <w:jc w:val="both"/>
        <w:rPr>
          <w:rFonts w:ascii="Palatino Linotype" w:hAnsi="Palatino Linotype" w:cs="Arial"/>
        </w:rPr>
      </w:pPr>
      <w:r w:rsidRPr="00593566">
        <w:rPr>
          <w:rFonts w:ascii="Palatino Linotype" w:hAnsi="Palatino Linotype" w:cs="Arial"/>
        </w:rPr>
        <w:t xml:space="preserve">Oficio de fecha once de diciembre de dos mil </w:t>
      </w:r>
      <w:r w:rsidR="000012BC" w:rsidRPr="00593566">
        <w:rPr>
          <w:rFonts w:ascii="Palatino Linotype" w:hAnsi="Palatino Linotype" w:cs="Arial"/>
        </w:rPr>
        <w:t>veinticinco por</w:t>
      </w:r>
      <w:r w:rsidR="008379E8" w:rsidRPr="00593566">
        <w:rPr>
          <w:rFonts w:ascii="Palatino Linotype" w:hAnsi="Palatino Linotype" w:cs="Arial"/>
        </w:rPr>
        <w:t xml:space="preserve"> medio del cual el Directo de Desarrollo Urbano </w:t>
      </w:r>
      <w:r w:rsidR="00DA7D85" w:rsidRPr="00593566">
        <w:rPr>
          <w:rFonts w:ascii="Palatino Linotype" w:hAnsi="Palatino Linotype" w:cs="Arial"/>
        </w:rPr>
        <w:t>manifiesta</w:t>
      </w:r>
      <w:r w:rsidR="00A403DD" w:rsidRPr="00593566">
        <w:rPr>
          <w:rFonts w:ascii="Palatino Linotype" w:hAnsi="Palatino Linotype" w:cs="Arial"/>
        </w:rPr>
        <w:t xml:space="preserve"> que respecto el uso de suelo y destino autorizado</w:t>
      </w:r>
      <w:r w:rsidR="000012BC" w:rsidRPr="00593566">
        <w:rPr>
          <w:rFonts w:ascii="Palatino Linotype" w:hAnsi="Palatino Linotype" w:cs="Arial"/>
        </w:rPr>
        <w:t xml:space="preserve"> corresponde a lo siguiente</w:t>
      </w:r>
      <w:r w:rsidR="006B3AB5" w:rsidRPr="00593566">
        <w:rPr>
          <w:rFonts w:ascii="Palatino Linotype" w:hAnsi="Palatino Linotype" w:cs="Arial"/>
        </w:rPr>
        <w:t>;</w:t>
      </w:r>
    </w:p>
    <w:p w14:paraId="58C02A7C" w14:textId="77777777" w:rsidR="006B3AB5" w:rsidRPr="00593566" w:rsidRDefault="006B3AB5" w:rsidP="006B3AB5">
      <w:pPr>
        <w:pStyle w:val="Prrafodelista"/>
        <w:rPr>
          <w:rFonts w:ascii="Palatino Linotype" w:hAnsi="Palatino Linotype" w:cs="Arial"/>
        </w:rPr>
      </w:pPr>
    </w:p>
    <w:p w14:paraId="6B3739A6" w14:textId="77777777" w:rsidR="006B3AB5" w:rsidRPr="00593566" w:rsidRDefault="006B3AB5" w:rsidP="006B3AB5">
      <w:pPr>
        <w:pStyle w:val="Prrafodelista"/>
        <w:spacing w:line="360" w:lineRule="auto"/>
        <w:ind w:left="1416"/>
        <w:jc w:val="both"/>
        <w:rPr>
          <w:rFonts w:ascii="Palatino Linotype" w:hAnsi="Palatino Linotype" w:cs="Arial"/>
        </w:rPr>
      </w:pPr>
      <w:r w:rsidRPr="00593566">
        <w:rPr>
          <w:rFonts w:ascii="Palatino Linotype" w:hAnsi="Palatino Linotype" w:cs="Arial"/>
          <w:b/>
          <w:bCs/>
        </w:rPr>
        <w:t>Usos generales:</w:t>
      </w:r>
      <w:r w:rsidRPr="00593566">
        <w:rPr>
          <w:rFonts w:ascii="Palatino Linotype" w:hAnsi="Palatino Linotype" w:cs="Arial"/>
        </w:rPr>
        <w:t xml:space="preserve"> Habitacional unifamiliar, comercio de productos, servicios básicos y especializados: Oficinas, bancos, estacionamiento, comercios, centros comerciales, establecimientos con servicios de alimentos, instalaciones para la recreación y los deportes, centros culturales, centros de espectáculos e instalaciones para la salud. </w:t>
      </w:r>
    </w:p>
    <w:p w14:paraId="108AF9E0" w14:textId="77777777" w:rsidR="006B3AB5" w:rsidRPr="00593566" w:rsidRDefault="006B3AB5" w:rsidP="006B3AB5">
      <w:pPr>
        <w:pStyle w:val="Prrafodelista"/>
        <w:spacing w:line="360" w:lineRule="auto"/>
        <w:ind w:left="1416"/>
        <w:jc w:val="both"/>
        <w:rPr>
          <w:rFonts w:ascii="Palatino Linotype" w:hAnsi="Palatino Linotype" w:cs="Arial"/>
        </w:rPr>
      </w:pPr>
    </w:p>
    <w:p w14:paraId="42A5411F" w14:textId="48DD41EF" w:rsidR="006B3AB5" w:rsidRPr="00593566" w:rsidRDefault="006B3AB5" w:rsidP="006B3AB5">
      <w:pPr>
        <w:pStyle w:val="Prrafodelista"/>
        <w:spacing w:line="360" w:lineRule="auto"/>
        <w:ind w:left="1416"/>
        <w:jc w:val="both"/>
        <w:rPr>
          <w:rFonts w:ascii="Palatino Linotype" w:hAnsi="Palatino Linotype" w:cs="Arial"/>
        </w:rPr>
      </w:pPr>
      <w:r w:rsidRPr="00593566">
        <w:rPr>
          <w:rFonts w:ascii="Palatino Linotype" w:hAnsi="Palatino Linotype" w:cs="Arial"/>
          <w:b/>
          <w:bCs/>
        </w:rPr>
        <w:t>Normas de Uso de suelo</w:t>
      </w:r>
      <w:r w:rsidRPr="00593566">
        <w:rPr>
          <w:rFonts w:ascii="Palatino Linotype" w:hAnsi="Palatino Linotype" w:cs="Arial"/>
        </w:rPr>
        <w:t xml:space="preserve">: Se permitirá la construcción y funcionamiento de servicios y comercios básicos y especializados y una vivienda por cada 200 m2 de terreno. Se permitirá un máximo de 2 niveles y 6 metros sin incluir tinacos, sólo se permitirá la ocupación del 70% del predio debiendo dejar libre el 30% restante, el frente mínimo de los predios deberá de ser de 7.00 m, y sólo se autorizarán subdivisiones cuando los lotes resultantes no sean </w:t>
      </w:r>
      <w:r w:rsidRPr="00593566">
        <w:rPr>
          <w:rFonts w:ascii="Palatino Linotype" w:hAnsi="Palatino Linotype" w:cs="Arial"/>
        </w:rPr>
        <w:lastRenderedPageBreak/>
        <w:t>menores a 120.00 m2. La intensidad máxima de construcción será de 1.4 número de veces la superficie del predio.</w:t>
      </w:r>
    </w:p>
    <w:p w14:paraId="262D5881" w14:textId="5C268614" w:rsidR="008B4BFB" w:rsidRPr="00593566" w:rsidRDefault="008B4BFB" w:rsidP="00FA46B7">
      <w:pPr>
        <w:spacing w:line="360" w:lineRule="auto"/>
        <w:contextualSpacing/>
        <w:rPr>
          <w:rFonts w:cs="Arial"/>
          <w:b/>
          <w:bCs/>
          <w:color w:val="333333"/>
        </w:rPr>
      </w:pPr>
    </w:p>
    <w:p w14:paraId="08FCE998" w14:textId="4740D85B" w:rsidR="0063147D" w:rsidRPr="00593566" w:rsidRDefault="000012BC" w:rsidP="00801AE3">
      <w:pPr>
        <w:pStyle w:val="Prrafodelista"/>
        <w:numPr>
          <w:ilvl w:val="0"/>
          <w:numId w:val="11"/>
        </w:numPr>
        <w:spacing w:line="360" w:lineRule="auto"/>
        <w:jc w:val="both"/>
        <w:rPr>
          <w:rFonts w:ascii="Palatino Linotype" w:hAnsi="Palatino Linotype" w:cs="Arial"/>
          <w:b/>
          <w:bCs/>
        </w:rPr>
      </w:pPr>
      <w:r w:rsidRPr="00593566">
        <w:rPr>
          <w:rFonts w:ascii="Palatino Linotype" w:hAnsi="Palatino Linotype" w:cs="Arial"/>
        </w:rPr>
        <w:t xml:space="preserve">Oficio de fecha de dieciséis de </w:t>
      </w:r>
      <w:r w:rsidR="0062592C" w:rsidRPr="00593566">
        <w:rPr>
          <w:rFonts w:ascii="Palatino Linotype" w:hAnsi="Palatino Linotype" w:cs="Arial"/>
        </w:rPr>
        <w:t xml:space="preserve">diciembre de dos mil veinticinco por medio del cual la </w:t>
      </w:r>
      <w:r w:rsidR="00891A51" w:rsidRPr="00593566">
        <w:rPr>
          <w:rFonts w:ascii="Palatino Linotype" w:hAnsi="Palatino Linotype" w:cs="Arial"/>
        </w:rPr>
        <w:t>Síndico</w:t>
      </w:r>
      <w:r w:rsidR="0062592C" w:rsidRPr="00593566">
        <w:rPr>
          <w:rFonts w:ascii="Palatino Linotype" w:hAnsi="Palatino Linotype" w:cs="Arial"/>
        </w:rPr>
        <w:t xml:space="preserve"> Municipal manifi</w:t>
      </w:r>
      <w:r w:rsidR="00801AE3" w:rsidRPr="00593566">
        <w:rPr>
          <w:rFonts w:ascii="Palatino Linotype" w:hAnsi="Palatino Linotype" w:cs="Arial"/>
        </w:rPr>
        <w:t xml:space="preserve">esta que después de una búsqueda exhaustiva </w:t>
      </w:r>
      <w:r w:rsidR="00801AE3" w:rsidRPr="00593566">
        <w:rPr>
          <w:rFonts w:ascii="Palatino Linotype" w:hAnsi="Palatino Linotype" w:cs="Arial"/>
          <w:b/>
          <w:bCs/>
        </w:rPr>
        <w:t xml:space="preserve">no se </w:t>
      </w:r>
      <w:r w:rsidR="00A61F2C" w:rsidRPr="00593566">
        <w:rPr>
          <w:rFonts w:ascii="Palatino Linotype" w:hAnsi="Palatino Linotype" w:cs="Arial"/>
          <w:b/>
          <w:bCs/>
        </w:rPr>
        <w:t>localizó</w:t>
      </w:r>
      <w:r w:rsidR="00801AE3" w:rsidRPr="00593566">
        <w:rPr>
          <w:rFonts w:ascii="Palatino Linotype" w:hAnsi="Palatino Linotype" w:cs="Arial"/>
          <w:b/>
          <w:bCs/>
        </w:rPr>
        <w:t xml:space="preserve"> información.</w:t>
      </w:r>
    </w:p>
    <w:p w14:paraId="612E84E8" w14:textId="77777777" w:rsidR="00C32C60" w:rsidRPr="00593566" w:rsidRDefault="00C32C60" w:rsidP="00C32C60">
      <w:pPr>
        <w:pStyle w:val="Prrafodelista"/>
        <w:spacing w:line="360" w:lineRule="auto"/>
        <w:ind w:left="1080"/>
        <w:jc w:val="both"/>
        <w:rPr>
          <w:rFonts w:ascii="Palatino Linotype" w:hAnsi="Palatino Linotype" w:cs="Arial"/>
          <w:b/>
          <w:bCs/>
        </w:rPr>
      </w:pPr>
    </w:p>
    <w:p w14:paraId="42C2FC47" w14:textId="2E49FB3F" w:rsidR="00801AE3" w:rsidRPr="00593566" w:rsidRDefault="00011901" w:rsidP="00801AE3">
      <w:pPr>
        <w:pStyle w:val="Prrafodelista"/>
        <w:numPr>
          <w:ilvl w:val="0"/>
          <w:numId w:val="11"/>
        </w:numPr>
        <w:spacing w:line="360" w:lineRule="auto"/>
        <w:jc w:val="both"/>
        <w:rPr>
          <w:rFonts w:ascii="Palatino Linotype" w:hAnsi="Palatino Linotype" w:cs="Arial"/>
          <w:b/>
          <w:bCs/>
        </w:rPr>
      </w:pPr>
      <w:r w:rsidRPr="00593566">
        <w:rPr>
          <w:rFonts w:ascii="Palatino Linotype" w:hAnsi="Palatino Linotype" w:cs="Arial"/>
        </w:rPr>
        <w:t xml:space="preserve">Oficio de fecha trece de enero de dos mil veinticinco por medio del cual </w:t>
      </w:r>
      <w:r w:rsidR="00243C27" w:rsidRPr="00593566">
        <w:rPr>
          <w:rFonts w:ascii="Palatino Linotype" w:hAnsi="Palatino Linotype" w:cs="Arial"/>
        </w:rPr>
        <w:t xml:space="preserve">el Secretario del Ayuntamiento </w:t>
      </w:r>
      <w:r w:rsidR="00762FDA" w:rsidRPr="00593566">
        <w:rPr>
          <w:rFonts w:ascii="Palatino Linotype" w:hAnsi="Palatino Linotype" w:cs="Arial"/>
        </w:rPr>
        <w:t>manifiesta que</w:t>
      </w:r>
      <w:r w:rsidR="00C7397C" w:rsidRPr="00593566">
        <w:rPr>
          <w:rFonts w:ascii="Palatino Linotype" w:hAnsi="Palatino Linotype" w:cs="Arial"/>
        </w:rPr>
        <w:t xml:space="preserve"> se pone a disposición del Recurrente la información en consulta directa </w:t>
      </w:r>
      <w:r w:rsidR="000D03CC" w:rsidRPr="00593566">
        <w:rPr>
          <w:rFonts w:ascii="Palatino Linotype" w:hAnsi="Palatino Linotype" w:cs="Arial"/>
        </w:rPr>
        <w:t>ubicadas al interior del palacio Municipal, citado en Av. Dr. Gustavo Baz Prada No. 102, Col. Centro, CP. 52500, Santa Cruz Atizapán, Atizapán, Estado de México, el próximo 19 de enero de 2025 en un horario de 10:00 a 12:00 hrs.</w:t>
      </w:r>
    </w:p>
    <w:p w14:paraId="32D8173E" w14:textId="77777777" w:rsidR="00C32C60" w:rsidRPr="00593566" w:rsidRDefault="00C32C60" w:rsidP="00C32C60">
      <w:pPr>
        <w:pStyle w:val="Prrafodelista"/>
        <w:rPr>
          <w:rFonts w:ascii="Palatino Linotype" w:hAnsi="Palatino Linotype" w:cs="Arial"/>
          <w:b/>
          <w:bCs/>
        </w:rPr>
      </w:pPr>
    </w:p>
    <w:p w14:paraId="5EC5E532" w14:textId="56ABE5A6" w:rsidR="00060A0C" w:rsidRPr="00593566" w:rsidRDefault="00C32C60" w:rsidP="00FA46B7">
      <w:pPr>
        <w:pStyle w:val="Prrafodelista"/>
        <w:numPr>
          <w:ilvl w:val="0"/>
          <w:numId w:val="11"/>
        </w:numPr>
        <w:spacing w:line="360" w:lineRule="auto"/>
        <w:jc w:val="both"/>
        <w:rPr>
          <w:rFonts w:ascii="Palatino Linotype" w:hAnsi="Palatino Linotype" w:cs="Arial"/>
          <w:b/>
          <w:bCs/>
          <w:color w:val="333333"/>
        </w:rPr>
      </w:pPr>
      <w:r w:rsidRPr="00593566">
        <w:rPr>
          <w:rFonts w:ascii="Palatino Linotype" w:hAnsi="Palatino Linotype" w:cs="Arial"/>
        </w:rPr>
        <w:t>Oficio de fecha once de diciembre de dos mil veinticinco por</w:t>
      </w:r>
      <w:r w:rsidR="00CA3471" w:rsidRPr="00593566">
        <w:rPr>
          <w:rFonts w:ascii="Palatino Linotype" w:hAnsi="Palatino Linotype" w:cs="Arial"/>
        </w:rPr>
        <w:t xml:space="preserve"> medio del cual el Primer Regidor </w:t>
      </w:r>
      <w:r w:rsidR="00BE3135" w:rsidRPr="00593566">
        <w:rPr>
          <w:rFonts w:ascii="Palatino Linotype" w:hAnsi="Palatino Linotype" w:cs="Arial"/>
        </w:rPr>
        <w:t xml:space="preserve">manifiesta que </w:t>
      </w:r>
      <w:r w:rsidR="00BE3135" w:rsidRPr="00593566">
        <w:rPr>
          <w:rFonts w:ascii="Palatino Linotype" w:hAnsi="Palatino Linotype" w:cs="Arial"/>
          <w:b/>
          <w:bCs/>
        </w:rPr>
        <w:t>no cuenta con facultad de resguardo, administración, jurídica, documental o técnica relacionada con bienes inmuebles municipales</w:t>
      </w:r>
      <w:r w:rsidR="009B301B" w:rsidRPr="00593566">
        <w:rPr>
          <w:rFonts w:ascii="Palatino Linotype" w:hAnsi="Palatino Linotype" w:cs="Arial"/>
          <w:b/>
          <w:bCs/>
        </w:rPr>
        <w:t xml:space="preserve">, no tiene acceso directo a archivos, títulos de propiedad, decretos, acuerdos administrativos, dictámenes, permisos, licencias o documentos vinculados al dominio </w:t>
      </w:r>
      <w:r w:rsidR="004D5A30" w:rsidRPr="00593566">
        <w:rPr>
          <w:rFonts w:ascii="Palatino Linotype" w:hAnsi="Palatino Linotype" w:cs="Arial"/>
          <w:b/>
          <w:bCs/>
        </w:rPr>
        <w:t>o uso de predios municipales</w:t>
      </w:r>
      <w:r w:rsidR="004D5A30" w:rsidRPr="00593566">
        <w:rPr>
          <w:rFonts w:ascii="Palatino Linotype" w:hAnsi="Palatino Linotype" w:cs="Arial"/>
        </w:rPr>
        <w:t>.</w:t>
      </w:r>
    </w:p>
    <w:p w14:paraId="6B8CB397" w14:textId="77777777" w:rsidR="006A37D2" w:rsidRPr="00593566" w:rsidRDefault="006A37D2" w:rsidP="006A37D2">
      <w:pPr>
        <w:pStyle w:val="Prrafodelista"/>
        <w:rPr>
          <w:rFonts w:cs="Arial"/>
          <w:b/>
          <w:bCs/>
          <w:color w:val="333333"/>
        </w:rPr>
      </w:pPr>
    </w:p>
    <w:p w14:paraId="0B178C49" w14:textId="1D238C0E" w:rsidR="00111957" w:rsidRPr="00593566" w:rsidRDefault="006A37D2" w:rsidP="00111957">
      <w:pPr>
        <w:pStyle w:val="Prrafodelista"/>
        <w:numPr>
          <w:ilvl w:val="0"/>
          <w:numId w:val="11"/>
        </w:numPr>
        <w:spacing w:line="360" w:lineRule="auto"/>
        <w:rPr>
          <w:rFonts w:ascii="Palatino Linotype" w:hAnsi="Palatino Linotype" w:cs="Arial"/>
          <w:b/>
          <w:bCs/>
        </w:rPr>
      </w:pPr>
      <w:r w:rsidRPr="00593566">
        <w:rPr>
          <w:rFonts w:ascii="Palatino Linotype" w:hAnsi="Palatino Linotype" w:cs="Arial"/>
        </w:rPr>
        <w:t xml:space="preserve">Oficio de fecha dieciséis de diciembre de dos mil veinticinco por medio del cual la Segunda Regidora </w:t>
      </w:r>
      <w:r w:rsidR="0071147A" w:rsidRPr="00593566">
        <w:rPr>
          <w:rFonts w:ascii="Palatino Linotype" w:hAnsi="Palatino Linotype" w:cs="Arial"/>
        </w:rPr>
        <w:t xml:space="preserve">manifiesta que </w:t>
      </w:r>
      <w:r w:rsidR="00D00860" w:rsidRPr="00593566">
        <w:rPr>
          <w:rFonts w:ascii="Palatino Linotype" w:hAnsi="Palatino Linotype" w:cs="Arial"/>
        </w:rPr>
        <w:t xml:space="preserve">después de realizar una búsqueda exhaustiva </w:t>
      </w:r>
      <w:r w:rsidR="004D10F0" w:rsidRPr="00593566">
        <w:rPr>
          <w:rFonts w:ascii="Palatino Linotype" w:hAnsi="Palatino Linotype" w:cs="Arial"/>
          <w:b/>
          <w:bCs/>
        </w:rPr>
        <w:t xml:space="preserve">no se cuenta con expediente, documentación o información </w:t>
      </w:r>
      <w:r w:rsidR="00111957" w:rsidRPr="00593566">
        <w:rPr>
          <w:rFonts w:ascii="Palatino Linotype" w:hAnsi="Palatino Linotype" w:cs="Arial"/>
          <w:b/>
          <w:bCs/>
        </w:rPr>
        <w:t>de la situación legal del predio citado</w:t>
      </w:r>
      <w:r w:rsidR="00111957" w:rsidRPr="00593566">
        <w:rPr>
          <w:rFonts w:ascii="Palatino Linotype" w:hAnsi="Palatino Linotype" w:cs="Arial"/>
        </w:rPr>
        <w:t>.</w:t>
      </w:r>
    </w:p>
    <w:p w14:paraId="7548F623" w14:textId="2079EDD7" w:rsidR="00111957" w:rsidRPr="00593566" w:rsidRDefault="00111957" w:rsidP="006A37D2">
      <w:pPr>
        <w:pStyle w:val="Prrafodelista"/>
        <w:numPr>
          <w:ilvl w:val="0"/>
          <w:numId w:val="11"/>
        </w:numPr>
        <w:spacing w:line="360" w:lineRule="auto"/>
        <w:rPr>
          <w:rFonts w:ascii="Palatino Linotype" w:hAnsi="Palatino Linotype" w:cs="Arial"/>
        </w:rPr>
      </w:pPr>
      <w:r w:rsidRPr="00593566">
        <w:rPr>
          <w:rFonts w:ascii="Palatino Linotype" w:hAnsi="Palatino Linotype" w:cs="Arial"/>
        </w:rPr>
        <w:lastRenderedPageBreak/>
        <w:t xml:space="preserve">Oficio de fecha once de diciembre de dos mil veinticinco por medio del cual el Tercer Regidor manifiesta </w:t>
      </w:r>
      <w:r w:rsidR="002607A7" w:rsidRPr="00593566">
        <w:rPr>
          <w:rFonts w:ascii="Palatino Linotype" w:hAnsi="Palatino Linotype" w:cs="Arial"/>
          <w:b/>
          <w:bCs/>
        </w:rPr>
        <w:t xml:space="preserve">no cuenta con la información </w:t>
      </w:r>
      <w:r w:rsidR="00382708" w:rsidRPr="00593566">
        <w:rPr>
          <w:rFonts w:ascii="Palatino Linotype" w:hAnsi="Palatino Linotype" w:cs="Arial"/>
          <w:b/>
          <w:bCs/>
        </w:rPr>
        <w:t xml:space="preserve">requerida. </w:t>
      </w:r>
    </w:p>
    <w:p w14:paraId="5E625901" w14:textId="77777777" w:rsidR="00382708" w:rsidRPr="00593566" w:rsidRDefault="00382708" w:rsidP="00382708">
      <w:pPr>
        <w:pStyle w:val="Prrafodelista"/>
        <w:spacing w:line="360" w:lineRule="auto"/>
        <w:ind w:left="1080"/>
        <w:rPr>
          <w:rFonts w:ascii="Palatino Linotype" w:hAnsi="Palatino Linotype" w:cs="Arial"/>
        </w:rPr>
      </w:pPr>
    </w:p>
    <w:p w14:paraId="7DBCA645" w14:textId="4834EE7C" w:rsidR="00382708" w:rsidRPr="00593566" w:rsidRDefault="00382708" w:rsidP="006A37D2">
      <w:pPr>
        <w:pStyle w:val="Prrafodelista"/>
        <w:numPr>
          <w:ilvl w:val="0"/>
          <w:numId w:val="11"/>
        </w:numPr>
        <w:spacing w:line="360" w:lineRule="auto"/>
        <w:rPr>
          <w:rFonts w:ascii="Palatino Linotype" w:hAnsi="Palatino Linotype" w:cs="Arial"/>
        </w:rPr>
      </w:pPr>
      <w:r w:rsidRPr="00593566">
        <w:rPr>
          <w:rFonts w:ascii="Palatino Linotype" w:hAnsi="Palatino Linotype" w:cs="Arial"/>
        </w:rPr>
        <w:t xml:space="preserve">Oficio de fecha once de diciembre de dos mil veinticinco por medio del cual la Cuarta Regidora </w:t>
      </w:r>
      <w:r w:rsidR="008B10FB" w:rsidRPr="00593566">
        <w:rPr>
          <w:rFonts w:ascii="Palatino Linotype" w:hAnsi="Palatino Linotype" w:cs="Arial"/>
        </w:rPr>
        <w:t xml:space="preserve">manifiesta </w:t>
      </w:r>
      <w:r w:rsidR="008B10FB" w:rsidRPr="00593566">
        <w:rPr>
          <w:rFonts w:ascii="Palatino Linotype" w:hAnsi="Palatino Linotype" w:cs="Arial"/>
          <w:b/>
          <w:bCs/>
        </w:rPr>
        <w:t>no cuenta con la información requerida.</w:t>
      </w:r>
    </w:p>
    <w:p w14:paraId="75ECFBE4" w14:textId="77777777" w:rsidR="008B10FB" w:rsidRPr="00593566" w:rsidRDefault="008B10FB" w:rsidP="008B10FB">
      <w:pPr>
        <w:pStyle w:val="Prrafodelista"/>
        <w:rPr>
          <w:rFonts w:ascii="Palatino Linotype" w:hAnsi="Palatino Linotype" w:cs="Arial"/>
        </w:rPr>
      </w:pPr>
    </w:p>
    <w:p w14:paraId="752A618B" w14:textId="374668B5" w:rsidR="008B10FB" w:rsidRPr="00593566" w:rsidRDefault="008B10FB" w:rsidP="006A37D2">
      <w:pPr>
        <w:pStyle w:val="Prrafodelista"/>
        <w:numPr>
          <w:ilvl w:val="0"/>
          <w:numId w:val="11"/>
        </w:numPr>
        <w:spacing w:line="360" w:lineRule="auto"/>
        <w:rPr>
          <w:rFonts w:ascii="Palatino Linotype" w:hAnsi="Palatino Linotype" w:cs="Arial"/>
        </w:rPr>
      </w:pPr>
      <w:r w:rsidRPr="00593566">
        <w:rPr>
          <w:rFonts w:ascii="Palatino Linotype" w:hAnsi="Palatino Linotype" w:cs="Arial"/>
        </w:rPr>
        <w:t xml:space="preserve">Oficio de fecha de once de diciembre de dos mil veinticinco </w:t>
      </w:r>
      <w:r w:rsidR="00A02C45" w:rsidRPr="00593566">
        <w:rPr>
          <w:rFonts w:ascii="Palatino Linotype" w:hAnsi="Palatino Linotype" w:cs="Arial"/>
        </w:rPr>
        <w:t xml:space="preserve">por medio del cual el Quinto Regidor manifiesta </w:t>
      </w:r>
      <w:r w:rsidR="00A02C45" w:rsidRPr="00593566">
        <w:rPr>
          <w:rFonts w:ascii="Palatino Linotype" w:hAnsi="Palatino Linotype" w:cs="Arial"/>
          <w:b/>
          <w:bCs/>
        </w:rPr>
        <w:t>no cuenta con la información requerida.</w:t>
      </w:r>
    </w:p>
    <w:p w14:paraId="7F1E6951" w14:textId="77777777" w:rsidR="00060A0C" w:rsidRPr="00593566" w:rsidRDefault="00060A0C" w:rsidP="00FA46B7">
      <w:pPr>
        <w:spacing w:line="360" w:lineRule="auto"/>
        <w:contextualSpacing/>
        <w:rPr>
          <w:rFonts w:cs="Arial"/>
          <w:b/>
          <w:bCs/>
          <w:color w:val="333333"/>
        </w:rPr>
      </w:pPr>
    </w:p>
    <w:p w14:paraId="699A21A4" w14:textId="77777777" w:rsidR="0063147D" w:rsidRPr="00593566" w:rsidRDefault="0063147D" w:rsidP="0063147D">
      <w:pPr>
        <w:contextualSpacing/>
        <w:rPr>
          <w:rFonts w:cs="Arial"/>
          <w:b/>
          <w:bCs/>
          <w:color w:val="333333"/>
        </w:rPr>
      </w:pPr>
    </w:p>
    <w:p w14:paraId="7E647E7A" w14:textId="497E5DDB" w:rsidR="0069101C" w:rsidRPr="00593566" w:rsidRDefault="0063147D" w:rsidP="0063147D">
      <w:pPr>
        <w:spacing w:line="360" w:lineRule="auto"/>
        <w:contextualSpacing/>
        <w:jc w:val="both"/>
        <w:rPr>
          <w:rFonts w:ascii="Palatino Linotype" w:hAnsi="Palatino Linotype" w:cs="Palatino Linotype"/>
          <w:color w:val="000000"/>
        </w:rPr>
      </w:pPr>
      <w:r w:rsidRPr="00593566">
        <w:rPr>
          <w:rFonts w:ascii="Palatino Linotype" w:hAnsi="Palatino Linotype" w:cs="Palatino Linotype"/>
          <w:color w:val="000000"/>
          <w:lang w:val="es-ES_tradnl"/>
        </w:rPr>
        <w:t xml:space="preserve">Ante la respuesta emitida por el Sujeto Obligado, el Recurrente consideró que su derecho a la información pública había sido conculcado, por lo que interpuso el recurso de revisión al rubro citado, señalando como acto impugnado </w:t>
      </w:r>
      <w:r w:rsidRPr="00593566">
        <w:rPr>
          <w:rFonts w:ascii="Palatino Linotype" w:hAnsi="Palatino Linotype" w:cs="Palatino Linotype"/>
          <w:i/>
          <w:iCs/>
          <w:color w:val="000000"/>
          <w:lang w:val="es-ES_tradnl"/>
        </w:rPr>
        <w:t>“</w:t>
      </w:r>
      <w:r w:rsidR="0069101C" w:rsidRPr="00593566">
        <w:rPr>
          <w:rFonts w:ascii="Palatino Linotype" w:hAnsi="Palatino Linotype" w:cs="Palatino Linotype"/>
          <w:i/>
          <w:iCs/>
          <w:color w:val="000000"/>
        </w:rPr>
        <w:t>La respuesta emitida por el sujeto obligado a la solicitud de acceso a la información pública con folio 00196/ATIZAPÁN/IP/2025, al declarar inexistencia, entregar información incorrecta y condicionar la entrega únicamente de manera presencial, resultando incompleta, incongruente y carente de fundamentación legal suficiente</w:t>
      </w:r>
      <w:r w:rsidRPr="00593566">
        <w:rPr>
          <w:rFonts w:ascii="Palatino Linotype" w:hAnsi="Palatino Linotype" w:cs="Palatino Linotype"/>
          <w:i/>
          <w:iCs/>
          <w:color w:val="000000"/>
        </w:rPr>
        <w:t>.”</w:t>
      </w:r>
      <w:r w:rsidRPr="00593566">
        <w:rPr>
          <w:rFonts w:ascii="Palatino Linotype" w:hAnsi="Palatino Linotype" w:cs="Palatino Linotype"/>
          <w:color w:val="000000"/>
          <w:lang w:val="es-ES_tradnl"/>
        </w:rPr>
        <w:t xml:space="preserve"> y motivos de inconformidad </w:t>
      </w:r>
      <w:r w:rsidRPr="00593566">
        <w:rPr>
          <w:rFonts w:ascii="Palatino Linotype" w:hAnsi="Palatino Linotype" w:cs="Palatino Linotype"/>
          <w:i/>
          <w:color w:val="000000"/>
          <w:lang w:val="es-ES_tradnl"/>
        </w:rPr>
        <w:t>“</w:t>
      </w:r>
      <w:r w:rsidR="0069101C" w:rsidRPr="00593566">
        <w:rPr>
          <w:rFonts w:ascii="Palatino Linotype" w:hAnsi="Palatino Linotype" w:cs="Palatino Linotype"/>
          <w:i/>
          <w:color w:val="000000"/>
        </w:rPr>
        <w:t>La respuesta emitida por el sujeto obligado es insuficiente e incorrecta, por las siguientes razones: Información incorrecta o de otro predio</w:t>
      </w:r>
      <w:r w:rsidR="0069101C" w:rsidRPr="00593566">
        <w:rPr>
          <w:rFonts w:ascii="Palatino Linotype" w:hAnsi="Palatino Linotype" w:cs="Palatino Linotype"/>
          <w:b/>
          <w:bCs/>
          <w:i/>
          <w:color w:val="000000"/>
        </w:rPr>
        <w:t xml:space="preserve">: </w:t>
      </w:r>
      <w:r w:rsidR="0069101C" w:rsidRPr="00593566">
        <w:rPr>
          <w:rFonts w:ascii="Palatino Linotype" w:hAnsi="Palatino Linotype" w:cs="Palatino Linotype"/>
          <w:bCs/>
          <w:i/>
          <w:color w:val="000000"/>
        </w:rPr>
        <w:t>Se proporcionaron documentos de otro inmueble distinto</w:t>
      </w:r>
      <w:r w:rsidR="0069101C" w:rsidRPr="00593566">
        <w:rPr>
          <w:rFonts w:ascii="Palatino Linotype" w:hAnsi="Palatino Linotype" w:cs="Palatino Linotype"/>
          <w:b/>
          <w:bCs/>
          <w:i/>
          <w:color w:val="000000"/>
        </w:rPr>
        <w:t>,</w:t>
      </w:r>
      <w:r w:rsidR="0069101C" w:rsidRPr="00593566">
        <w:rPr>
          <w:rFonts w:ascii="Palatino Linotype" w:hAnsi="Palatino Linotype" w:cs="Palatino Linotype"/>
          <w:i/>
          <w:color w:val="000000"/>
        </w:rPr>
        <w:t xml:space="preserve"> no del predio de Av. Carlos Silva, anteriormente ocupado por el edificio conocido como “Casa de Cultura”, actualmente solo como terreno. Coordenadas: Latitud 19°10'28.8"N, Longitud 99°29'20.2"W. Esto vulnera el derecho de acceso a la información previsto en los artículos 6º y 113 de la Constitución Política de los Estados Unidos Mexicanos, así como en la Ley de Transparencia del Estado de México y Municipios (artículos 4, 5, 6, 7, 12, 18, 19, 20, 23). Declaración de inexistencia improcedente: Varias áreas declararon no contar con documentación sobre la transferencia o permuta del terreno, </w:t>
      </w:r>
      <w:r w:rsidR="0069101C" w:rsidRPr="00593566">
        <w:rPr>
          <w:rFonts w:ascii="Palatino Linotype" w:hAnsi="Palatino Linotype" w:cs="Palatino Linotype"/>
          <w:i/>
          <w:color w:val="000000"/>
        </w:rPr>
        <w:lastRenderedPageBreak/>
        <w:t xml:space="preserve">sin emitir acta circunstanciada del Comité de Transparencia, lo que contraviene los principios de búsqueda exhaustiva y máxima publicidad (artículos 26, 113, 115 de la Ley de Transparencia del Estado de México y Municipios). Condicionamiento ilegal del acceso: </w:t>
      </w:r>
      <w:r w:rsidR="0069101C" w:rsidRPr="00593566">
        <w:rPr>
          <w:rFonts w:ascii="Palatino Linotype" w:hAnsi="Palatino Linotype" w:cs="Palatino Linotype"/>
          <w:b/>
          <w:bCs/>
          <w:i/>
          <w:color w:val="000000"/>
        </w:rPr>
        <w:t>La Secretaría del Ayuntamiento condicionó la entrega a consulta presencial</w:t>
      </w:r>
      <w:r w:rsidR="0069101C" w:rsidRPr="00593566">
        <w:rPr>
          <w:rFonts w:ascii="Palatino Linotype" w:hAnsi="Palatino Linotype" w:cs="Palatino Linotype"/>
          <w:i/>
          <w:color w:val="000000"/>
        </w:rPr>
        <w:t xml:space="preserve">, alegando datos personales, cuando la Ley permite entregar versiones públicas de documentos oficiales, por ejemplo vía SAIMEX (artículos 12, 18 y 70 de la Ley General de Transparencia). Falta de fundamentación y motivación: Las respuestas no acreditan búsqueda exhaustiva en todas las áreas competentes y no se justifican legalmente las razones de la inexistencia, violando artículos 6º y 113 constitucionales y la Ley de Transparencia del Estado de México y Municipios. Por lo anterior, solicito al INFOEM: *La búsqueda exhaustiva en todas las áreas competentes del municipio. *La entrega vía SAIMEX de </w:t>
      </w:r>
      <w:r w:rsidR="0069101C" w:rsidRPr="00593566">
        <w:rPr>
          <w:rFonts w:ascii="Palatino Linotype" w:hAnsi="Palatino Linotype" w:cs="Palatino Linotype"/>
          <w:b/>
          <w:bCs/>
          <w:i/>
          <w:color w:val="000000"/>
        </w:rPr>
        <w:t>documentación oficial que acredite a quién se transfirió o permutó el predio</w:t>
      </w:r>
      <w:r w:rsidR="0069101C" w:rsidRPr="00593566">
        <w:rPr>
          <w:rFonts w:ascii="Palatino Linotype" w:hAnsi="Palatino Linotype" w:cs="Palatino Linotype"/>
          <w:i/>
          <w:color w:val="000000"/>
        </w:rPr>
        <w:t>, incluyendo: *Escrituras o títulos de propiedad *Actas de Cabildo relacionadas con el predio *Acuerdos administrativos o decretos *Contratos, convenios o cualquier documento que identifique al nuevo propietario o beneficiario *Dictámenes técnicos o jurídicos relacionados *Pronunciamiento formal del Cabildo Municipal, si corresponde, indicando fecha, fundamento legal y destinatario de la disposición del terreno. En caso de no encontrarse la documentación, se emita acta circunstanciada del Comité de Transparencia, indicando las unidades revisadas y periodos de búsqueda</w:t>
      </w:r>
      <w:r w:rsidRPr="00593566">
        <w:rPr>
          <w:rFonts w:ascii="Palatino Linotype" w:hAnsi="Palatino Linotype" w:cs="Palatino Linotype"/>
          <w:i/>
          <w:color w:val="000000"/>
        </w:rPr>
        <w:t>.</w:t>
      </w:r>
      <w:r w:rsidRPr="00593566">
        <w:rPr>
          <w:rFonts w:ascii="Palatino Linotype" w:hAnsi="Palatino Linotype"/>
          <w:i/>
          <w:color w:val="000000"/>
        </w:rPr>
        <w:t>”</w:t>
      </w:r>
      <w:r w:rsidRPr="00593566">
        <w:rPr>
          <w:rFonts w:ascii="Palatino Linotype" w:hAnsi="Palatino Linotype" w:cs="Palatino Linotype"/>
          <w:i/>
          <w:color w:val="000000"/>
          <w:lang w:val="es-ES_tradnl"/>
        </w:rPr>
        <w:t xml:space="preserve">, </w:t>
      </w:r>
      <w:r w:rsidRPr="00593566">
        <w:rPr>
          <w:rFonts w:ascii="Palatino Linotype" w:hAnsi="Palatino Linotype" w:cs="Palatino Linotype"/>
          <w:color w:val="000000"/>
          <w:lang w:val="es-ES_tradnl"/>
        </w:rPr>
        <w:t>en este sentido el Recurrente considero que el Sujeto Obligado no le dio cuenta de</w:t>
      </w:r>
      <w:r w:rsidR="00891A51" w:rsidRPr="00593566">
        <w:rPr>
          <w:rFonts w:ascii="Palatino Linotype" w:hAnsi="Palatino Linotype" w:cs="Palatino Linotype"/>
          <w:color w:val="000000"/>
        </w:rPr>
        <w:t xml:space="preserve"> la copia de los documentos oficiales que acrediten el estatus del inmueble.</w:t>
      </w:r>
    </w:p>
    <w:p w14:paraId="0FE363D7" w14:textId="77777777" w:rsidR="00891A51" w:rsidRPr="00593566" w:rsidRDefault="00891A51" w:rsidP="0063147D">
      <w:pPr>
        <w:spacing w:line="360" w:lineRule="auto"/>
        <w:contextualSpacing/>
        <w:jc w:val="both"/>
        <w:rPr>
          <w:rFonts w:ascii="Palatino Linotype" w:hAnsi="Palatino Linotype" w:cs="Palatino Linotype"/>
          <w:i/>
          <w:color w:val="000000"/>
        </w:rPr>
      </w:pPr>
    </w:p>
    <w:p w14:paraId="5C329ACA" w14:textId="1F75DD1D" w:rsidR="0063147D" w:rsidRPr="00593566" w:rsidRDefault="0063147D" w:rsidP="0063147D">
      <w:pPr>
        <w:spacing w:line="360" w:lineRule="auto"/>
        <w:contextualSpacing/>
        <w:jc w:val="both"/>
        <w:rPr>
          <w:rFonts w:ascii="Palatino Linotype" w:hAnsi="Palatino Linotype"/>
          <w:color w:val="000000"/>
        </w:rPr>
      </w:pPr>
      <w:r w:rsidRPr="00593566">
        <w:rPr>
          <w:rFonts w:ascii="Palatino Linotype" w:eastAsia="Palatino Linotype" w:hAnsi="Palatino Linotype" w:cs="Palatino Linotype"/>
          <w:color w:val="000000"/>
        </w:rPr>
        <w:t xml:space="preserve">De lo anterior, es de precisarse que el Recurrente expreso inconformidad únicamente respecto </w:t>
      </w:r>
      <w:r w:rsidR="00891A51" w:rsidRPr="00593566">
        <w:rPr>
          <w:rFonts w:ascii="Palatino Linotype" w:hAnsi="Palatino Linotype" w:cs="Palatino Linotype"/>
          <w:color w:val="000000"/>
        </w:rPr>
        <w:t xml:space="preserve">la copia de los documentos oficiales que acrediten el estatus del inmueble </w:t>
      </w:r>
      <w:r w:rsidRPr="00593566">
        <w:rPr>
          <w:rFonts w:ascii="Palatino Linotype" w:hAnsi="Palatino Linotype" w:cs="Palatino Linotype"/>
          <w:color w:val="000000"/>
        </w:rPr>
        <w:t xml:space="preserve">por lo </w:t>
      </w:r>
      <w:r w:rsidRPr="00593566">
        <w:rPr>
          <w:rFonts w:ascii="Palatino Linotype" w:hAnsi="Palatino Linotype" w:cs="Palatino Linotype"/>
          <w:color w:val="000000"/>
        </w:rPr>
        <w:lastRenderedPageBreak/>
        <w:t xml:space="preserve">que </w:t>
      </w:r>
      <w:r w:rsidRPr="00593566">
        <w:rPr>
          <w:rFonts w:ascii="Palatino Linotype" w:eastAsia="Palatino Linotype" w:hAnsi="Palatino Linotype" w:cs="Palatino Linotype"/>
          <w:color w:val="000000"/>
        </w:rPr>
        <w:t xml:space="preserve">respecto los demás requerimientos de información deben declararse consentidas por la </w:t>
      </w:r>
      <w:r w:rsidRPr="00593566">
        <w:rPr>
          <w:rFonts w:ascii="Palatino Linotype" w:eastAsia="Palatino Linotype" w:hAnsi="Palatino Linotype" w:cs="Palatino Linotype"/>
          <w:b/>
          <w:color w:val="000000"/>
        </w:rPr>
        <w:t>RECURRENTE</w:t>
      </w:r>
      <w:r w:rsidRPr="00593566">
        <w:rPr>
          <w:rFonts w:ascii="Palatino Linotype" w:eastAsia="Palatino Linotype" w:hAnsi="Palatino Linotype" w:cs="Palatino Linotype"/>
          <w:color w:val="000000"/>
        </w:rPr>
        <w:t>.</w:t>
      </w:r>
    </w:p>
    <w:p w14:paraId="1C690F5A" w14:textId="77777777" w:rsidR="0063147D" w:rsidRPr="00593566" w:rsidRDefault="0063147D" w:rsidP="0063147D">
      <w:pPr>
        <w:spacing w:line="360" w:lineRule="auto"/>
        <w:jc w:val="both"/>
        <w:rPr>
          <w:rFonts w:ascii="Palatino Linotype" w:eastAsia="Palatino Linotype" w:hAnsi="Palatino Linotype" w:cs="Palatino Linotype"/>
          <w:color w:val="000000"/>
        </w:rPr>
      </w:pPr>
    </w:p>
    <w:p w14:paraId="057EAC9E" w14:textId="77777777" w:rsidR="0063147D" w:rsidRPr="00593566" w:rsidRDefault="0063147D" w:rsidP="0063147D">
      <w:pPr>
        <w:spacing w:line="360" w:lineRule="auto"/>
        <w:jc w:val="both"/>
        <w:rPr>
          <w:rFonts w:ascii="Palatino Linotype" w:eastAsia="Palatino Linotype" w:hAnsi="Palatino Linotype" w:cs="Palatino Linotype"/>
          <w:color w:val="000000"/>
        </w:rPr>
      </w:pPr>
      <w:r w:rsidRPr="00593566">
        <w:rPr>
          <w:rFonts w:ascii="Palatino Linotype" w:eastAsia="Palatino Linotype" w:hAnsi="Palatino Linotype" w:cs="Palatino Linotype"/>
          <w:color w:val="000000"/>
        </w:rPr>
        <w:t>En este sentido no pueden producirse efectos jurídicos tendentes a revocar, confirmar o modificar el acto reclamado ya que se infiere un consentimiento del Recurrente</w:t>
      </w:r>
      <w:r w:rsidRPr="00593566">
        <w:rPr>
          <w:rFonts w:ascii="Palatino Linotype" w:eastAsia="Palatino Linotype" w:hAnsi="Palatino Linotype" w:cs="Palatino Linotype"/>
          <w:b/>
          <w:color w:val="000000"/>
        </w:rPr>
        <w:t xml:space="preserve"> </w:t>
      </w:r>
      <w:r w:rsidRPr="00593566">
        <w:rPr>
          <w:rFonts w:ascii="Palatino Linotype" w:eastAsia="Palatino Linotype" w:hAnsi="Palatino Linotype" w:cs="Palatino Linotype"/>
          <w:color w:val="000000"/>
        </w:rPr>
        <w:t>ante la falta de impugnación eficaz. Sirve de sustento a lo anterior por analogía la tesis jurisprudencial número VI.3o.C. J/60, publicada en el Semanario Judicial de la Federación y su Gaceta bajo el número de registro 176,608 que a la letra dice:</w:t>
      </w:r>
    </w:p>
    <w:p w14:paraId="67B0D05C" w14:textId="77777777" w:rsidR="0063147D" w:rsidRPr="00593566" w:rsidRDefault="0063147D" w:rsidP="0063147D">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rPr>
      </w:pPr>
      <w:r w:rsidRPr="00593566">
        <w:rPr>
          <w:rFonts w:ascii="Palatino Linotype" w:eastAsia="Palatino Linotype" w:hAnsi="Palatino Linotype" w:cs="Palatino Linotype"/>
          <w:b/>
          <w:i/>
          <w:smallCaps/>
          <w:color w:val="000000"/>
          <w:sz w:val="22"/>
          <w:szCs w:val="22"/>
        </w:rPr>
        <w:t xml:space="preserve">ACTOS CONSENTIDOS. SON LOS QUE NO SE IMPUGNAN MEDIANTE EL RECURSO IDÓNEO. </w:t>
      </w:r>
      <w:r w:rsidRPr="00593566">
        <w:rPr>
          <w:rFonts w:ascii="Palatino Linotype" w:eastAsia="Palatino Linotype" w:hAnsi="Palatino Linotype" w:cs="Palatino Linotype"/>
          <w:i/>
          <w:color w:val="000000"/>
          <w:sz w:val="22"/>
          <w:szCs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053644A6" w14:textId="77777777" w:rsidR="0063147D" w:rsidRPr="00593566" w:rsidRDefault="0063147D" w:rsidP="0063147D">
      <w:pPr>
        <w:spacing w:line="360" w:lineRule="auto"/>
        <w:ind w:right="49"/>
        <w:jc w:val="both"/>
        <w:rPr>
          <w:rFonts w:ascii="Palatino Linotype" w:eastAsia="Palatino Linotype" w:hAnsi="Palatino Linotype" w:cs="Palatino Linotype"/>
          <w:color w:val="000000"/>
        </w:rPr>
      </w:pPr>
    </w:p>
    <w:p w14:paraId="0DF44503" w14:textId="77777777" w:rsidR="0063147D" w:rsidRPr="00593566" w:rsidRDefault="0063147D" w:rsidP="0063147D">
      <w:pPr>
        <w:spacing w:line="360" w:lineRule="auto"/>
        <w:ind w:right="49"/>
        <w:jc w:val="both"/>
        <w:rPr>
          <w:rFonts w:ascii="Palatino Linotype" w:eastAsia="Palatino Linotype" w:hAnsi="Palatino Linotype" w:cs="Palatino Linotype"/>
        </w:rPr>
      </w:pPr>
      <w:r w:rsidRPr="00593566">
        <w:rPr>
          <w:rFonts w:ascii="Palatino Linotype" w:eastAsia="Palatino Linotype" w:hAnsi="Palatino Linotype" w:cs="Palatino Linotype"/>
          <w:color w:val="000000"/>
        </w:rPr>
        <w:t xml:space="preserve">Para </w:t>
      </w:r>
      <w:r w:rsidRPr="00593566">
        <w:rPr>
          <w:rFonts w:ascii="Palatino Linotype" w:eastAsia="Palatino Linotype" w:hAnsi="Palatino Linotype" w:cs="Palatino Linotype"/>
        </w:rPr>
        <w:t>mayor abundamiento, también resulta aplicable el criterio 01/20 emitido por el entonces Instituto Nacional de Transparencia, Acceso a la Información Pública y Protección de Datos Personales, que a la letra estipula lo siguiente:</w:t>
      </w:r>
    </w:p>
    <w:p w14:paraId="6F083A1C" w14:textId="77777777" w:rsidR="0063147D" w:rsidRPr="00593566" w:rsidRDefault="0063147D" w:rsidP="0063147D">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rPr>
      </w:pPr>
      <w:r w:rsidRPr="00593566">
        <w:rPr>
          <w:rFonts w:ascii="Palatino Linotype" w:eastAsia="Palatino Linotype" w:hAnsi="Palatino Linotype" w:cs="Palatino Linotype"/>
          <w:b/>
          <w:i/>
          <w:color w:val="000000"/>
          <w:sz w:val="22"/>
          <w:szCs w:val="22"/>
        </w:rPr>
        <w:t>Actos consentidos tácitamente. Improcedencia de su análisis.</w:t>
      </w:r>
      <w:r w:rsidRPr="00593566">
        <w:rPr>
          <w:rFonts w:ascii="Palatino Linotype" w:eastAsia="Palatino Linotype" w:hAnsi="Palatino Linotype" w:cs="Palatino Linotype"/>
          <w:i/>
          <w:color w:val="000000"/>
          <w:sz w:val="22"/>
          <w:szCs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29AA42F4" w14:textId="77777777" w:rsidR="0063147D" w:rsidRPr="00593566" w:rsidRDefault="0063147D" w:rsidP="0063147D">
      <w:pPr>
        <w:spacing w:line="360" w:lineRule="auto"/>
        <w:contextualSpacing/>
        <w:jc w:val="both"/>
        <w:rPr>
          <w:rFonts w:ascii="Palatino Linotype" w:hAnsi="Palatino Linotype"/>
          <w:color w:val="000000"/>
        </w:rPr>
      </w:pPr>
    </w:p>
    <w:p w14:paraId="03D74B02" w14:textId="77777777" w:rsidR="0063147D" w:rsidRPr="00593566" w:rsidRDefault="0063147D" w:rsidP="0063147D">
      <w:pPr>
        <w:spacing w:line="360" w:lineRule="auto"/>
        <w:contextualSpacing/>
        <w:jc w:val="both"/>
        <w:rPr>
          <w:rFonts w:ascii="Palatino Linotype" w:hAnsi="Palatino Linotype"/>
          <w:color w:val="000000"/>
        </w:rPr>
      </w:pPr>
      <w:r w:rsidRPr="00593566">
        <w:rPr>
          <w:rFonts w:ascii="Palatino Linotype" w:hAnsi="Palatino Linotype"/>
          <w:color w:val="000000"/>
        </w:rPr>
        <w:t xml:space="preserve">De lo anterior y a efecto de no vulnerar el derecho de acceso a la información del Recurrente el Sujeto Obligado remitió su informe justificado en los términos siguientes; </w:t>
      </w:r>
    </w:p>
    <w:p w14:paraId="6A027FA6" w14:textId="4994379C" w:rsidR="00891A51" w:rsidRPr="00593566" w:rsidRDefault="00891A51" w:rsidP="00891A51">
      <w:pPr>
        <w:pStyle w:val="Prrafodelista"/>
        <w:numPr>
          <w:ilvl w:val="0"/>
          <w:numId w:val="10"/>
        </w:numPr>
        <w:spacing w:line="360" w:lineRule="auto"/>
        <w:jc w:val="both"/>
        <w:rPr>
          <w:rFonts w:ascii="Palatino Linotype" w:hAnsi="Palatino Linotype" w:cs="Arial"/>
        </w:rPr>
      </w:pPr>
      <w:r w:rsidRPr="00593566">
        <w:rPr>
          <w:rFonts w:ascii="Palatino Linotype" w:eastAsiaTheme="majorEastAsia" w:hAnsi="Palatino Linotype" w:cs="Arial"/>
          <w:b/>
          <w:bCs/>
        </w:rPr>
        <w:lastRenderedPageBreak/>
        <w:t xml:space="preserve">recurso de revision 830 solicitud 196.pdf: </w:t>
      </w:r>
      <w:r w:rsidRPr="00593566">
        <w:rPr>
          <w:rFonts w:ascii="Palatino Linotype" w:eastAsiaTheme="majorEastAsia" w:hAnsi="Palatino Linotype" w:cs="Arial"/>
          <w:bCs/>
        </w:rPr>
        <w:t xml:space="preserve">Soporte documental que consta de dos fojas en formato PDF de fecha seis de febrero de dos mil veintiséis por medio del cual el Secretario del Ayuntamiento manifiesta que el predio conocido como ”Casa de Cultura” </w:t>
      </w:r>
      <w:r w:rsidRPr="00593566">
        <w:rPr>
          <w:rFonts w:ascii="Palatino Linotype" w:eastAsiaTheme="majorEastAsia" w:hAnsi="Palatino Linotype" w:cs="Arial"/>
          <w:b/>
          <w:bCs/>
        </w:rPr>
        <w:t>fue objeto de p</w:t>
      </w:r>
      <w:r w:rsidR="008907B2" w:rsidRPr="00593566">
        <w:rPr>
          <w:rFonts w:ascii="Palatino Linotype" w:eastAsiaTheme="majorEastAsia" w:hAnsi="Palatino Linotype" w:cs="Arial"/>
          <w:b/>
          <w:bCs/>
        </w:rPr>
        <w:t>ermuta</w:t>
      </w:r>
      <w:r w:rsidR="008907B2" w:rsidRPr="00593566">
        <w:rPr>
          <w:rFonts w:ascii="Palatino Linotype" w:eastAsiaTheme="majorEastAsia" w:hAnsi="Palatino Linotype" w:cs="Arial"/>
          <w:bCs/>
        </w:rPr>
        <w:t xml:space="preserve"> la cual fue llevada a cab</w:t>
      </w:r>
      <w:r w:rsidRPr="00593566">
        <w:rPr>
          <w:rFonts w:ascii="Palatino Linotype" w:eastAsiaTheme="majorEastAsia" w:hAnsi="Palatino Linotype" w:cs="Arial"/>
          <w:bCs/>
        </w:rPr>
        <w:t>o por convenir al interés público teniendo como finalidad el crecimiento de la infraestructura del Municipio, por lo que dejo de ser propiedad del Ayuntamiento y actualmente se encuentra en posesión de un particular.</w:t>
      </w:r>
    </w:p>
    <w:p w14:paraId="54A8E92A" w14:textId="77777777" w:rsidR="008907B2" w:rsidRPr="00593566" w:rsidRDefault="008907B2" w:rsidP="008907B2">
      <w:pPr>
        <w:pStyle w:val="Prrafodelista"/>
        <w:spacing w:line="360" w:lineRule="auto"/>
        <w:jc w:val="both"/>
        <w:rPr>
          <w:rFonts w:ascii="Palatino Linotype" w:eastAsiaTheme="majorEastAsia" w:hAnsi="Palatino Linotype" w:cs="Arial"/>
          <w:bCs/>
        </w:rPr>
      </w:pPr>
    </w:p>
    <w:p w14:paraId="5626465E" w14:textId="6F05C4D9" w:rsidR="008907B2" w:rsidRPr="00593566" w:rsidRDefault="008907B2" w:rsidP="008907B2">
      <w:pPr>
        <w:pStyle w:val="Prrafodelista"/>
        <w:spacing w:line="360" w:lineRule="auto"/>
        <w:jc w:val="both"/>
        <w:rPr>
          <w:rFonts w:ascii="Palatino Linotype" w:hAnsi="Palatino Linotype" w:cs="Arial"/>
        </w:rPr>
      </w:pPr>
      <w:r w:rsidRPr="00593566">
        <w:rPr>
          <w:rFonts w:ascii="Palatino Linotype" w:eastAsiaTheme="majorEastAsia" w:hAnsi="Palatino Linotype" w:cs="Arial"/>
          <w:bCs/>
        </w:rPr>
        <w:t>En este sentido manifestó que s</w:t>
      </w:r>
      <w:r w:rsidRPr="00593566">
        <w:rPr>
          <w:rFonts w:ascii="Palatino Linotype" w:hAnsi="Palatino Linotype"/>
        </w:rPr>
        <w:t>e encuentra imposibilitada legalmente para proporcionar la información solicitada, ya que su entrega implicaría la vulneración de los derechos de un particular, protegidos por la LTAIPEM (artículos 6, 7, 17, 18 y 19) y la LPDPPSOEM (artículos 7 y 8).</w:t>
      </w:r>
    </w:p>
    <w:p w14:paraId="48619D9F" w14:textId="77777777" w:rsidR="0063147D" w:rsidRPr="00593566" w:rsidRDefault="0063147D" w:rsidP="0063147D">
      <w:pPr>
        <w:spacing w:line="360" w:lineRule="auto"/>
        <w:jc w:val="both"/>
        <w:rPr>
          <w:rFonts w:ascii="Palatino Linotype" w:hAnsi="Palatino Linotype"/>
        </w:rPr>
      </w:pPr>
    </w:p>
    <w:p w14:paraId="63E8C523" w14:textId="77777777" w:rsidR="0063147D" w:rsidRPr="00593566" w:rsidRDefault="0063147D" w:rsidP="0063147D">
      <w:pPr>
        <w:spacing w:line="360" w:lineRule="auto"/>
        <w:jc w:val="both"/>
        <w:rPr>
          <w:rFonts w:ascii="Palatino Linotype" w:hAnsi="Palatino Linotype"/>
        </w:rPr>
      </w:pPr>
      <w:r w:rsidRPr="00593566">
        <w:rPr>
          <w:rFonts w:ascii="Palatino Linotype" w:hAnsi="Palatino Linotype"/>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73DFAA86" w14:textId="77777777" w:rsidR="0063147D" w:rsidRPr="00593566" w:rsidRDefault="0063147D" w:rsidP="0063147D">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669DDC93" w14:textId="77777777" w:rsidR="0063147D" w:rsidRPr="00593566" w:rsidRDefault="0063147D" w:rsidP="0063147D">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593566">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14:paraId="5123E405" w14:textId="77777777" w:rsidR="0063147D" w:rsidRPr="00593566" w:rsidRDefault="0063147D" w:rsidP="0063147D">
      <w:pPr>
        <w:ind w:left="567" w:right="567"/>
        <w:jc w:val="both"/>
        <w:rPr>
          <w:rFonts w:ascii="Palatino Linotype" w:eastAsia="Palatino Linotype" w:hAnsi="Palatino Linotype" w:cs="Palatino Linotype"/>
          <w:i/>
        </w:rPr>
      </w:pPr>
      <w:r w:rsidRPr="00593566">
        <w:rPr>
          <w:rFonts w:ascii="Palatino Linotype" w:eastAsia="Palatino Linotype" w:hAnsi="Palatino Linotype" w:cs="Palatino Linotype"/>
          <w:b/>
          <w:i/>
          <w:sz w:val="22"/>
          <w:szCs w:val="22"/>
        </w:rPr>
        <w:t xml:space="preserve">XI. Documento: </w:t>
      </w:r>
      <w:r w:rsidRPr="00593566">
        <w:rPr>
          <w:rFonts w:ascii="Palatino Linotype" w:eastAsia="Palatino Linotype" w:hAnsi="Palatino Linotype" w:cs="Palatino Linotype"/>
          <w:i/>
          <w:sz w:val="22"/>
          <w:szCs w:val="22"/>
        </w:rPr>
        <w:t xml:space="preserve">Los expedientes, reportes, estudios, actas, resoluciones, oficios, correspondencia, acuerdos, directivas, directrices, circulares, contratos, convenios, instructivos, notas, memorandos, estadísticas o bien, cualquier otro registro que documente el </w:t>
      </w:r>
      <w:r w:rsidRPr="00593566">
        <w:rPr>
          <w:rFonts w:ascii="Palatino Linotype" w:eastAsia="Palatino Linotype" w:hAnsi="Palatino Linotype" w:cs="Palatino Linotype"/>
          <w:i/>
          <w:sz w:val="22"/>
          <w:szCs w:val="22"/>
        </w:rPr>
        <w:lastRenderedPageBreak/>
        <w:t>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593566">
        <w:rPr>
          <w:rFonts w:ascii="Palatino Linotype" w:eastAsia="Palatino Linotype" w:hAnsi="Palatino Linotype" w:cs="Palatino Linotype"/>
          <w:i/>
        </w:rPr>
        <w:t>;</w:t>
      </w:r>
    </w:p>
    <w:p w14:paraId="68EF6DE1" w14:textId="77777777" w:rsidR="0063147D" w:rsidRPr="00593566" w:rsidRDefault="0063147D" w:rsidP="0063147D">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14:paraId="44573751" w14:textId="77777777" w:rsidR="0063147D" w:rsidRPr="00593566" w:rsidRDefault="0063147D" w:rsidP="0063147D">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593566">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4785FADA" w14:textId="77777777" w:rsidR="0063147D" w:rsidRPr="00593566" w:rsidRDefault="0063147D" w:rsidP="008907B2">
      <w:pPr>
        <w:spacing w:line="360" w:lineRule="auto"/>
        <w:jc w:val="both"/>
        <w:rPr>
          <w:rFonts w:ascii="Palatino Linotype" w:hAnsi="Palatino Linotype"/>
          <w:color w:val="000000"/>
        </w:rPr>
      </w:pPr>
    </w:p>
    <w:p w14:paraId="79F54546" w14:textId="77777777" w:rsidR="0063147D" w:rsidRPr="00593566" w:rsidRDefault="0063147D" w:rsidP="0063147D">
      <w:pPr>
        <w:pStyle w:val="Prrafodelista"/>
        <w:tabs>
          <w:tab w:val="left" w:pos="426"/>
        </w:tabs>
        <w:spacing w:before="240" w:after="240" w:line="360" w:lineRule="auto"/>
        <w:ind w:left="0" w:right="51"/>
        <w:jc w:val="both"/>
        <w:rPr>
          <w:rFonts w:ascii="Palatino Linotype" w:hAnsi="Palatino Linotype"/>
          <w:color w:val="000000" w:themeColor="text1"/>
        </w:rPr>
      </w:pPr>
      <w:r w:rsidRPr="00593566">
        <w:rPr>
          <w:rFonts w:ascii="Palatino Linotype" w:hAnsi="Palatino Linotype"/>
          <w:lang w:val="es-ES"/>
        </w:rPr>
        <w:t xml:space="preserve">De lo anterior, se considera </w:t>
      </w:r>
      <w:r w:rsidRPr="00593566">
        <w:rPr>
          <w:rFonts w:ascii="Palatino Linotype" w:hAnsi="Palatino Linotype"/>
          <w:color w:val="000000" w:themeColor="text1"/>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516F8497" w14:textId="77777777" w:rsidR="0063147D" w:rsidRPr="00593566" w:rsidRDefault="0063147D" w:rsidP="0063147D">
      <w:pPr>
        <w:spacing w:line="276" w:lineRule="auto"/>
        <w:ind w:left="567" w:right="567"/>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b/>
          <w:i/>
          <w:sz w:val="22"/>
          <w:szCs w:val="22"/>
        </w:rPr>
        <w:t>INFORMACIÓN PÚBLICA, CONCEPTO DE, EN MATERIA DE TRANSPARENCIA. INTERPRETACIÓN TEMÁTICA DE LOS ARTÍCULOS 2, FRACCIÓN V, XV, Y XVI, 3, 4,11 Y 41.</w:t>
      </w:r>
      <w:r w:rsidRPr="00593566">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E3E7FEE" w14:textId="77777777" w:rsidR="0063147D" w:rsidRPr="00593566" w:rsidRDefault="0063147D" w:rsidP="0063147D">
      <w:pPr>
        <w:spacing w:line="276" w:lineRule="auto"/>
        <w:ind w:left="567" w:right="567"/>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7EBE9696" w14:textId="77777777" w:rsidR="0063147D" w:rsidRPr="00593566" w:rsidRDefault="0063147D" w:rsidP="0063147D">
      <w:pPr>
        <w:spacing w:line="276" w:lineRule="auto"/>
        <w:ind w:left="567" w:right="567"/>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i/>
          <w:sz w:val="22"/>
          <w:szCs w:val="22"/>
        </w:rPr>
        <w:t>Que se trate de información registrada en cualquier soporte documental, que en ejercicio de las atribuciones conferidas, sea generada por los Sujetos Obligados;</w:t>
      </w:r>
    </w:p>
    <w:p w14:paraId="70A4037B" w14:textId="77777777" w:rsidR="0063147D" w:rsidRPr="00593566" w:rsidRDefault="0063147D" w:rsidP="0063147D">
      <w:pPr>
        <w:spacing w:line="276" w:lineRule="auto"/>
        <w:ind w:left="567" w:right="567"/>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i/>
          <w:sz w:val="22"/>
          <w:szCs w:val="22"/>
        </w:rPr>
        <w:lastRenderedPageBreak/>
        <w:t>Que se trate de información registrada en cualquier soporte documental, que en ejercicio de las atribuciones conferidas, sea administrada por los Sujetos Obligados, y</w:t>
      </w:r>
    </w:p>
    <w:p w14:paraId="5F2683C9" w14:textId="77777777" w:rsidR="0063147D" w:rsidRPr="00593566" w:rsidRDefault="0063147D" w:rsidP="0063147D">
      <w:pPr>
        <w:spacing w:line="276" w:lineRule="auto"/>
        <w:ind w:left="567" w:right="567"/>
        <w:jc w:val="both"/>
        <w:rPr>
          <w:rFonts w:ascii="Palatino Linotype" w:eastAsia="Palatino Linotype" w:hAnsi="Palatino Linotype" w:cs="Palatino Linotype"/>
          <w:sz w:val="22"/>
          <w:szCs w:val="22"/>
        </w:rPr>
      </w:pPr>
      <w:r w:rsidRPr="00593566">
        <w:rPr>
          <w:rFonts w:ascii="Palatino Linotype" w:eastAsia="Palatino Linotype" w:hAnsi="Palatino Linotype" w:cs="Palatino Linotype"/>
          <w:i/>
          <w:sz w:val="22"/>
          <w:szCs w:val="22"/>
        </w:rPr>
        <w:t>Que se trate de información registrada en cualquier soporte documental, que en ejercicio de las atribuciones conferidas, se encuentre en posesión de los Sujetos Obligados.”</w:t>
      </w:r>
    </w:p>
    <w:p w14:paraId="639AAAD5" w14:textId="77777777" w:rsidR="0063147D" w:rsidRPr="00593566" w:rsidRDefault="0063147D" w:rsidP="0063147D">
      <w:pPr>
        <w:pStyle w:val="Prrafodelista"/>
        <w:tabs>
          <w:tab w:val="left" w:pos="426"/>
        </w:tabs>
        <w:spacing w:before="240" w:after="240"/>
        <w:ind w:left="0" w:right="51"/>
        <w:rPr>
          <w:rFonts w:ascii="Palatino Linotype" w:hAnsi="Palatino Linotype"/>
          <w:color w:val="000000" w:themeColor="text1"/>
        </w:rPr>
      </w:pPr>
    </w:p>
    <w:p w14:paraId="3F988E09" w14:textId="77777777" w:rsidR="0063147D" w:rsidRPr="00593566" w:rsidRDefault="0063147D" w:rsidP="0063147D">
      <w:pPr>
        <w:spacing w:line="360" w:lineRule="auto"/>
        <w:jc w:val="both"/>
        <w:rPr>
          <w:rFonts w:ascii="Palatino Linotype" w:hAnsi="Palatino Linotype" w:cs="Tahoma"/>
          <w:b/>
          <w:bCs/>
          <w:lang w:val="es-ES" w:eastAsia="es-ES"/>
        </w:rPr>
      </w:pPr>
      <w:r w:rsidRPr="00593566">
        <w:rPr>
          <w:rFonts w:ascii="Palatino Linotype" w:hAnsi="Palatino Linotype"/>
        </w:rPr>
        <w:t xml:space="preserve">Atento a lo anterior, el </w:t>
      </w:r>
      <w:r w:rsidRPr="00593566">
        <w:rPr>
          <w:rFonts w:ascii="Palatino Linotype" w:hAnsi="Palatino Linotype" w:cs="Tahoma"/>
          <w:bCs/>
          <w:lang w:val="es-ES" w:eastAsia="es-ES"/>
        </w:rPr>
        <w:t xml:space="preserve">artículo 4° de la Ley de Transparencia y Acceso a la Información Pública del Estado de México y Municipios, establece que </w:t>
      </w:r>
      <w:r w:rsidRPr="00593566">
        <w:rPr>
          <w:rFonts w:ascii="Palatino Linotype" w:hAnsi="Palatino Linotype" w:cs="Tahoma"/>
          <w:b/>
          <w:bCs/>
          <w:lang w:val="es-ES" w:eastAsia="es-ES"/>
        </w:rPr>
        <w:t>toda la información que sea generada, obtenida, adquirida, transformada, administrada o se encuentre en posesión de los Sujetos Obligados, reviste el carácter de pública y, por tanto, debe ser accesible a cualquier persona.</w:t>
      </w:r>
    </w:p>
    <w:p w14:paraId="57DBDC85" w14:textId="77777777" w:rsidR="005A0322" w:rsidRPr="00593566" w:rsidRDefault="005A0322" w:rsidP="0063147D">
      <w:pPr>
        <w:spacing w:line="360" w:lineRule="auto"/>
        <w:jc w:val="both"/>
        <w:rPr>
          <w:rFonts w:ascii="Palatino Linotype" w:hAnsi="Palatino Linotype" w:cs="Tahoma"/>
          <w:b/>
          <w:bCs/>
          <w:lang w:val="es-ES" w:eastAsia="es-ES"/>
        </w:rPr>
      </w:pPr>
    </w:p>
    <w:p w14:paraId="69A49B42" w14:textId="2535A0D6" w:rsidR="005A0322" w:rsidRPr="00593566" w:rsidRDefault="005A0322" w:rsidP="0063147D">
      <w:pPr>
        <w:spacing w:line="360" w:lineRule="auto"/>
        <w:jc w:val="both"/>
        <w:rPr>
          <w:rFonts w:ascii="Palatino Linotype" w:hAnsi="Palatino Linotype" w:cs="Tahoma"/>
          <w:bCs/>
          <w:lang w:val="es-ES" w:eastAsia="es-ES"/>
        </w:rPr>
      </w:pPr>
      <w:r w:rsidRPr="00593566">
        <w:rPr>
          <w:rFonts w:ascii="Palatino Linotype" w:hAnsi="Palatino Linotype" w:cs="Tahoma"/>
          <w:bCs/>
          <w:lang w:val="es-ES" w:eastAsia="es-ES"/>
        </w:rPr>
        <w:t xml:space="preserve">De lo anterior </w:t>
      </w:r>
      <w:r w:rsidR="0022504C" w:rsidRPr="00593566">
        <w:rPr>
          <w:rFonts w:ascii="Palatino Linotype" w:hAnsi="Palatino Linotype"/>
        </w:rPr>
        <w:t xml:space="preserve">conforme lo establecido por el artículo 91 </w:t>
      </w:r>
      <w:r w:rsidR="0022504C" w:rsidRPr="00593566">
        <w:rPr>
          <w:rFonts w:ascii="Palatino Linotype" w:hAnsi="Palatino Linotype" w:cs="Tahoma"/>
          <w:bCs/>
          <w:lang w:val="es-ES" w:eastAsia="es-ES"/>
        </w:rPr>
        <w:t xml:space="preserve">de </w:t>
      </w:r>
      <w:r w:rsidRPr="00593566">
        <w:rPr>
          <w:rFonts w:ascii="Palatino Linotype" w:hAnsi="Palatino Linotype" w:cs="Tahoma"/>
          <w:bCs/>
          <w:lang w:val="es-ES" w:eastAsia="es-ES"/>
        </w:rPr>
        <w:t xml:space="preserve">la Ley Orgánica Municipal del Estado de México </w:t>
      </w:r>
      <w:r w:rsidR="0022504C" w:rsidRPr="00593566">
        <w:rPr>
          <w:rFonts w:ascii="Palatino Linotype" w:hAnsi="Palatino Linotype"/>
        </w:rPr>
        <w:t>la Secretaría del Ayuntamiento estará a cargo de un Secretario el cual tiene entre sus atribuciones el archivo general del ayuntamiento y ser responsable de la publicación de la Gaceta Municipal, así como de las publicaciones en los estrados de los Ayuntamiento.</w:t>
      </w:r>
    </w:p>
    <w:p w14:paraId="6C1F5F2D" w14:textId="1567F5DB" w:rsidR="005A0322" w:rsidRPr="00593566" w:rsidRDefault="005A0322" w:rsidP="0063147D">
      <w:pPr>
        <w:spacing w:line="360" w:lineRule="auto"/>
        <w:jc w:val="both"/>
        <w:rPr>
          <w:rFonts w:ascii="Palatino Linotype" w:hAnsi="Palatino Linotype" w:cs="Tahoma"/>
          <w:b/>
          <w:bCs/>
          <w:lang w:val="es-ES" w:eastAsia="es-ES"/>
        </w:rPr>
      </w:pPr>
      <w:r w:rsidRPr="00593566">
        <w:rPr>
          <w:rFonts w:ascii="Palatino Linotype" w:hAnsi="Palatino Linotype" w:cs="Tahoma"/>
          <w:b/>
          <w:bCs/>
          <w:lang w:val="es-ES" w:eastAsia="es-ES"/>
        </w:rPr>
        <w:t xml:space="preserve"> </w:t>
      </w:r>
    </w:p>
    <w:p w14:paraId="63D1E8F9" w14:textId="03B2A468" w:rsidR="005A0322" w:rsidRPr="00593566" w:rsidRDefault="005A0322" w:rsidP="005A0322">
      <w:pPr>
        <w:spacing w:line="360" w:lineRule="auto"/>
        <w:jc w:val="both"/>
        <w:rPr>
          <w:rFonts w:ascii="Palatino Linotype" w:hAnsi="Palatino Linotype"/>
          <w:b/>
        </w:rPr>
      </w:pPr>
      <w:r w:rsidRPr="00593566">
        <w:rPr>
          <w:rFonts w:ascii="Palatino Linotype" w:hAnsi="Palatino Linotype"/>
          <w:color w:val="000000"/>
        </w:rPr>
        <w:t>En ese contexto</w:t>
      </w:r>
      <w:r w:rsidR="0063147D" w:rsidRPr="00593566">
        <w:rPr>
          <w:rFonts w:ascii="Palatino Linotype" w:hAnsi="Palatino Linotype"/>
          <w:color w:val="000000"/>
        </w:rPr>
        <w:t xml:space="preserve"> se trae a colación los artículos </w:t>
      </w:r>
      <w:r w:rsidR="008907B2" w:rsidRPr="00593566">
        <w:rPr>
          <w:rFonts w:ascii="Palatino Linotype" w:hAnsi="Palatino Linotype"/>
          <w:color w:val="000000"/>
        </w:rPr>
        <w:t>31, 33, 48</w:t>
      </w:r>
      <w:r w:rsidRPr="00593566">
        <w:rPr>
          <w:rFonts w:ascii="Palatino Linotype" w:hAnsi="Palatino Linotype"/>
          <w:color w:val="000000"/>
        </w:rPr>
        <w:t xml:space="preserve"> y 49 de la Ley de Bienes del Estado de México y sus Municipios a efecto de advertir que la desincorporación es el acto administrativo </w:t>
      </w:r>
      <w:r w:rsidRPr="00593566">
        <w:rPr>
          <w:rFonts w:ascii="Palatino Linotype" w:hAnsi="Palatino Linotype"/>
        </w:rPr>
        <w:t xml:space="preserve">por medio del cual se excluye un bien del patrimonio público y que por otro lado el destino final es el acto administrativo por medio del cual la autoridad administrativa competente, determina la aplicación última de bienes sujetos a desincorporación del patrimonio estatal </w:t>
      </w:r>
      <w:r w:rsidRPr="00593566">
        <w:rPr>
          <w:rFonts w:ascii="Palatino Linotype" w:hAnsi="Palatino Linotype"/>
          <w:b/>
        </w:rPr>
        <w:t xml:space="preserve">o municipal, </w:t>
      </w:r>
      <w:r w:rsidRPr="00593566">
        <w:rPr>
          <w:rFonts w:ascii="Palatino Linotype" w:hAnsi="Palatino Linotype"/>
        </w:rPr>
        <w:t xml:space="preserve">por lo que para ser desincorporado </w:t>
      </w:r>
      <w:r w:rsidRPr="00593566">
        <w:rPr>
          <w:rFonts w:ascii="Palatino Linotype" w:hAnsi="Palatino Linotype"/>
        </w:rPr>
        <w:lastRenderedPageBreak/>
        <w:t>debe ser emitido por la persona titular de la Oficialía Mayor, o por los ayuntamientos y estar fundado y motivado en los términos de la Ley en comento.</w:t>
      </w:r>
    </w:p>
    <w:p w14:paraId="02F8D7CE" w14:textId="77777777" w:rsidR="005A0322" w:rsidRPr="00593566" w:rsidRDefault="005A0322" w:rsidP="005A0322">
      <w:pPr>
        <w:spacing w:line="360" w:lineRule="auto"/>
        <w:jc w:val="both"/>
        <w:rPr>
          <w:rFonts w:ascii="Palatino Linotype" w:hAnsi="Palatino Linotype"/>
          <w:b/>
        </w:rPr>
      </w:pPr>
    </w:p>
    <w:p w14:paraId="7DD3AC5F" w14:textId="5463C106" w:rsidR="005A0322" w:rsidRPr="00593566" w:rsidRDefault="005A0322" w:rsidP="0022504C">
      <w:pPr>
        <w:spacing w:line="360" w:lineRule="auto"/>
        <w:jc w:val="both"/>
        <w:rPr>
          <w:rFonts w:ascii="Palatino Linotype" w:hAnsi="Palatino Linotype"/>
          <w:color w:val="000000"/>
        </w:rPr>
      </w:pPr>
      <w:r w:rsidRPr="00593566">
        <w:rPr>
          <w:rFonts w:ascii="Palatino Linotype" w:hAnsi="Palatino Linotype"/>
        </w:rPr>
        <w:t>Entonces de la respuesta proporcionada por el Secretario del Ayuntamiento en términos del Artículo 31</w:t>
      </w:r>
      <w:r w:rsidRPr="00593566">
        <w:rPr>
          <w:rFonts w:ascii="Palatino Linotype" w:hAnsi="Palatino Linotype"/>
          <w:color w:val="000000"/>
        </w:rPr>
        <w:t xml:space="preserve"> de la Ley de Bienes del Estado de México y sus Municipios el bien inmueble referido en la solicitud fue desincorporado y posteriormente fue realizado el acto administrativo denominado como </w:t>
      </w:r>
      <w:r w:rsidR="00D5034E" w:rsidRPr="00593566">
        <w:rPr>
          <w:rFonts w:ascii="Palatino Linotype" w:hAnsi="Palatino Linotype"/>
          <w:color w:val="000000"/>
        </w:rPr>
        <w:t>“</w:t>
      </w:r>
      <w:r w:rsidRPr="00593566">
        <w:rPr>
          <w:rFonts w:ascii="Palatino Linotype" w:hAnsi="Palatino Linotype"/>
          <w:color w:val="000000"/>
        </w:rPr>
        <w:t>Permuta</w:t>
      </w:r>
      <w:r w:rsidR="00D5034E" w:rsidRPr="00593566">
        <w:rPr>
          <w:rFonts w:ascii="Palatino Linotype" w:hAnsi="Palatino Linotype"/>
          <w:color w:val="000000"/>
        </w:rPr>
        <w:t>”</w:t>
      </w:r>
      <w:r w:rsidRPr="00593566">
        <w:rPr>
          <w:rFonts w:ascii="Palatino Linotype" w:hAnsi="Palatino Linotype"/>
          <w:color w:val="000000"/>
        </w:rPr>
        <w:t xml:space="preserve">, el cual derivado de sus características y aptitudes satisfacen necesidades públicas, </w:t>
      </w:r>
    </w:p>
    <w:p w14:paraId="63F08F94" w14:textId="646BA85B"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b/>
          <w:i/>
          <w:sz w:val="22"/>
          <w:szCs w:val="22"/>
        </w:rPr>
        <w:t>Artículo 31.-</w:t>
      </w:r>
      <w:r w:rsidRPr="00593566">
        <w:rPr>
          <w:rFonts w:ascii="Palatino Linotype" w:hAnsi="Palatino Linotype"/>
          <w:i/>
          <w:sz w:val="22"/>
          <w:szCs w:val="22"/>
        </w:rPr>
        <w:t xml:space="preserve"> Conforme a las disposiciones de la presente ley, una vez realizada la desincorporación, los inmuebles de dominio privado del Estado o municipios podrán ser objeto de los siguientes actos jurídicos:</w:t>
      </w:r>
    </w:p>
    <w:p w14:paraId="112692FD" w14:textId="5E8076E7"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i/>
          <w:sz w:val="22"/>
          <w:szCs w:val="22"/>
        </w:rPr>
        <w:t>..</w:t>
      </w:r>
    </w:p>
    <w:p w14:paraId="015E6A37" w14:textId="503F17C5"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i/>
          <w:sz w:val="22"/>
          <w:szCs w:val="22"/>
        </w:rPr>
        <w:t>II. Permuta, con entidades públicas o con particulares, por otros que por su ubicación, características y aptitudes satisfagan necesidades públicas;</w:t>
      </w:r>
    </w:p>
    <w:p w14:paraId="7ED83623" w14:textId="77777777" w:rsidR="008907B2" w:rsidRPr="00593566" w:rsidRDefault="008907B2" w:rsidP="008907B2">
      <w:pPr>
        <w:spacing w:line="360" w:lineRule="auto"/>
        <w:ind w:left="708"/>
        <w:jc w:val="both"/>
      </w:pPr>
    </w:p>
    <w:p w14:paraId="7C7DBD68" w14:textId="53DB6FFD"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b/>
          <w:i/>
          <w:sz w:val="22"/>
          <w:szCs w:val="22"/>
        </w:rPr>
        <w:t>Artículo 33</w:t>
      </w:r>
      <w:r w:rsidRPr="00593566">
        <w:rPr>
          <w:rFonts w:ascii="Palatino Linotype" w:hAnsi="Palatino Linotype"/>
          <w:i/>
          <w:sz w:val="22"/>
          <w:szCs w:val="22"/>
        </w:rPr>
        <w:t xml:space="preserve">.- En los contratos de permuta sobre inmuebles del dominio privado o municipal, deberá acreditarse fehacientemente la necesidad de la permuta </w:t>
      </w:r>
      <w:r w:rsidRPr="00593566">
        <w:rPr>
          <w:rFonts w:ascii="Palatino Linotype" w:hAnsi="Palatino Linotype"/>
          <w:b/>
          <w:i/>
          <w:sz w:val="22"/>
          <w:szCs w:val="22"/>
        </w:rPr>
        <w:t>y el beneficio social</w:t>
      </w:r>
      <w:r w:rsidRPr="00593566">
        <w:rPr>
          <w:rFonts w:ascii="Palatino Linotype" w:hAnsi="Palatino Linotype"/>
          <w:i/>
          <w:sz w:val="22"/>
          <w:szCs w:val="22"/>
        </w:rPr>
        <w:t xml:space="preserve"> que ésta reporta al Estado o a los municipios</w:t>
      </w:r>
    </w:p>
    <w:p w14:paraId="24642C41" w14:textId="77777777" w:rsidR="008907B2" w:rsidRPr="00593566" w:rsidRDefault="008907B2" w:rsidP="008907B2">
      <w:pPr>
        <w:spacing w:line="360" w:lineRule="auto"/>
        <w:ind w:left="708"/>
        <w:jc w:val="both"/>
        <w:rPr>
          <w:rFonts w:ascii="Palatino Linotype" w:hAnsi="Palatino Linotype"/>
          <w:color w:val="000000"/>
          <w:sz w:val="22"/>
          <w:szCs w:val="22"/>
        </w:rPr>
      </w:pPr>
    </w:p>
    <w:p w14:paraId="4A7B4845" w14:textId="2F25F5F8"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b/>
          <w:i/>
          <w:sz w:val="22"/>
          <w:szCs w:val="22"/>
        </w:rPr>
        <w:t>Artículo 48.</w:t>
      </w:r>
      <w:r w:rsidRPr="00593566">
        <w:rPr>
          <w:rFonts w:ascii="Palatino Linotype" w:hAnsi="Palatino Linotype"/>
          <w:i/>
          <w:sz w:val="22"/>
          <w:szCs w:val="22"/>
        </w:rPr>
        <w:t>- Para los efectos de esta ley se entiende por:</w:t>
      </w:r>
    </w:p>
    <w:p w14:paraId="5E59EC94" w14:textId="3A137110"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i/>
          <w:sz w:val="22"/>
          <w:szCs w:val="22"/>
        </w:rPr>
        <w:t>..</w:t>
      </w:r>
    </w:p>
    <w:p w14:paraId="16E53A5F" w14:textId="0EE35671"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i/>
          <w:sz w:val="22"/>
          <w:szCs w:val="22"/>
        </w:rPr>
        <w:t xml:space="preserve">II. </w:t>
      </w:r>
      <w:r w:rsidRPr="00593566">
        <w:rPr>
          <w:rFonts w:ascii="Palatino Linotype" w:hAnsi="Palatino Linotype"/>
          <w:b/>
          <w:i/>
          <w:sz w:val="22"/>
          <w:szCs w:val="22"/>
        </w:rPr>
        <w:t>Desincorporación</w:t>
      </w:r>
      <w:r w:rsidRPr="00593566">
        <w:rPr>
          <w:rFonts w:ascii="Palatino Linotype" w:hAnsi="Palatino Linotype"/>
          <w:i/>
          <w:sz w:val="22"/>
          <w:szCs w:val="22"/>
        </w:rPr>
        <w:t>, acto por el que se excluye un bien del patrimonio público</w:t>
      </w:r>
    </w:p>
    <w:p w14:paraId="34E0EDCC" w14:textId="064E4FC1"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i/>
          <w:sz w:val="22"/>
          <w:szCs w:val="22"/>
        </w:rPr>
        <w:t>...</w:t>
      </w:r>
    </w:p>
    <w:p w14:paraId="0F010948" w14:textId="559E02B5" w:rsidR="008907B2" w:rsidRPr="00593566" w:rsidRDefault="008907B2" w:rsidP="0022504C">
      <w:pPr>
        <w:spacing w:line="360" w:lineRule="auto"/>
        <w:ind w:left="708"/>
        <w:jc w:val="both"/>
        <w:rPr>
          <w:rFonts w:ascii="Palatino Linotype" w:hAnsi="Palatino Linotype"/>
          <w:i/>
          <w:sz w:val="22"/>
          <w:szCs w:val="22"/>
        </w:rPr>
      </w:pPr>
      <w:r w:rsidRPr="00593566">
        <w:rPr>
          <w:rFonts w:ascii="Palatino Linotype" w:hAnsi="Palatino Linotype"/>
          <w:i/>
          <w:sz w:val="22"/>
          <w:szCs w:val="22"/>
        </w:rPr>
        <w:t xml:space="preserve">VII. </w:t>
      </w:r>
      <w:r w:rsidRPr="00593566">
        <w:rPr>
          <w:rFonts w:ascii="Palatino Linotype" w:hAnsi="Palatino Linotype"/>
          <w:b/>
          <w:i/>
          <w:sz w:val="22"/>
          <w:szCs w:val="22"/>
        </w:rPr>
        <w:t>Destino final</w:t>
      </w:r>
      <w:r w:rsidRPr="00593566">
        <w:rPr>
          <w:rFonts w:ascii="Palatino Linotype" w:hAnsi="Palatino Linotype"/>
          <w:i/>
          <w:sz w:val="22"/>
          <w:szCs w:val="22"/>
        </w:rPr>
        <w:t>, acto por medio del cual la autoridad administrativa competente, determina la aplicación última de bienes sujetos a desincorporación del patrimonio estatal o municipal.</w:t>
      </w:r>
    </w:p>
    <w:p w14:paraId="2434EE09" w14:textId="77777777" w:rsidR="008907B2" w:rsidRPr="00593566" w:rsidRDefault="008907B2" w:rsidP="008907B2">
      <w:pPr>
        <w:spacing w:line="360" w:lineRule="auto"/>
        <w:ind w:left="708"/>
        <w:jc w:val="both"/>
        <w:rPr>
          <w:rFonts w:ascii="Palatino Linotype" w:hAnsi="Palatino Linotype"/>
          <w:i/>
          <w:sz w:val="22"/>
          <w:szCs w:val="22"/>
        </w:rPr>
      </w:pPr>
      <w:r w:rsidRPr="00593566">
        <w:rPr>
          <w:rFonts w:ascii="Palatino Linotype" w:hAnsi="Palatino Linotype"/>
          <w:b/>
          <w:i/>
          <w:sz w:val="22"/>
          <w:szCs w:val="22"/>
        </w:rPr>
        <w:lastRenderedPageBreak/>
        <w:t>Artículo 49</w:t>
      </w:r>
      <w:r w:rsidRPr="00593566">
        <w:rPr>
          <w:rFonts w:ascii="Palatino Linotype" w:hAnsi="Palatino Linotype"/>
          <w:i/>
          <w:sz w:val="22"/>
          <w:szCs w:val="22"/>
        </w:rPr>
        <w:t xml:space="preserve">.- Los actos a que se refiere el artículo anterior deberán documentarse en un acuerdo administrativo, que deberá reunir los siguientes requisitos: </w:t>
      </w:r>
    </w:p>
    <w:p w14:paraId="1867AA07" w14:textId="023082F5" w:rsidR="008907B2" w:rsidRPr="00593566" w:rsidRDefault="008907B2" w:rsidP="008907B2">
      <w:pPr>
        <w:pStyle w:val="Prrafodelista"/>
        <w:numPr>
          <w:ilvl w:val="0"/>
          <w:numId w:val="12"/>
        </w:numPr>
        <w:spacing w:line="360" w:lineRule="auto"/>
        <w:jc w:val="both"/>
        <w:rPr>
          <w:rFonts w:ascii="Palatino Linotype" w:hAnsi="Palatino Linotype"/>
          <w:i/>
          <w:sz w:val="22"/>
          <w:szCs w:val="22"/>
        </w:rPr>
      </w:pPr>
      <w:r w:rsidRPr="00593566">
        <w:rPr>
          <w:rFonts w:ascii="Palatino Linotype" w:hAnsi="Palatino Linotype"/>
          <w:i/>
          <w:sz w:val="22"/>
          <w:szCs w:val="22"/>
        </w:rPr>
        <w:t>Ser emitido por la persona titular de la Oficialía Mayor, o por los ayuntamientos;</w:t>
      </w:r>
    </w:p>
    <w:p w14:paraId="7904E513" w14:textId="64803A60" w:rsidR="008907B2" w:rsidRPr="00593566" w:rsidRDefault="008907B2" w:rsidP="008907B2">
      <w:pPr>
        <w:pStyle w:val="Prrafodelista"/>
        <w:numPr>
          <w:ilvl w:val="0"/>
          <w:numId w:val="12"/>
        </w:numPr>
        <w:spacing w:line="360" w:lineRule="auto"/>
        <w:jc w:val="both"/>
        <w:rPr>
          <w:rFonts w:ascii="Palatino Linotype" w:hAnsi="Palatino Linotype"/>
          <w:i/>
          <w:sz w:val="22"/>
          <w:szCs w:val="22"/>
        </w:rPr>
      </w:pPr>
      <w:r w:rsidRPr="00593566">
        <w:rPr>
          <w:rFonts w:ascii="Palatino Linotype" w:hAnsi="Palatino Linotype"/>
          <w:i/>
          <w:sz w:val="22"/>
          <w:szCs w:val="22"/>
        </w:rPr>
        <w:t xml:space="preserve"> Estar fundado y motivado</w:t>
      </w:r>
    </w:p>
    <w:p w14:paraId="35CDD7EA" w14:textId="77777777" w:rsidR="008907B2" w:rsidRPr="00593566" w:rsidRDefault="008907B2" w:rsidP="008907B2">
      <w:pPr>
        <w:spacing w:line="360" w:lineRule="auto"/>
        <w:ind w:left="708"/>
        <w:jc w:val="both"/>
        <w:rPr>
          <w:rFonts w:ascii="Palatino Linotype" w:hAnsi="Palatino Linotype"/>
          <w:color w:val="000000"/>
          <w:sz w:val="22"/>
          <w:szCs w:val="22"/>
        </w:rPr>
      </w:pPr>
    </w:p>
    <w:p w14:paraId="4201ADD2" w14:textId="06BED367" w:rsidR="009E2EA7" w:rsidRPr="00593566" w:rsidRDefault="009E2EA7" w:rsidP="009E2EA7">
      <w:pPr>
        <w:pStyle w:val="Prrafodelista"/>
        <w:tabs>
          <w:tab w:val="left" w:pos="426"/>
        </w:tabs>
        <w:spacing w:before="240" w:after="240" w:line="360" w:lineRule="auto"/>
        <w:ind w:left="0" w:right="51"/>
        <w:jc w:val="both"/>
        <w:rPr>
          <w:rFonts w:ascii="Palatino Linotype" w:hAnsi="Palatino Linotype"/>
          <w:color w:val="000000" w:themeColor="text1"/>
        </w:rPr>
      </w:pPr>
      <w:r w:rsidRPr="00593566">
        <w:rPr>
          <w:rFonts w:ascii="Palatino Linotype" w:hAnsi="Palatino Linotype"/>
          <w:lang w:val="es-ES"/>
        </w:rPr>
        <w:t xml:space="preserve">En este sentido, </w:t>
      </w:r>
      <w:r w:rsidR="00366F93" w:rsidRPr="00593566">
        <w:rPr>
          <w:rFonts w:ascii="Palatino Linotype" w:hAnsi="Palatino Linotype"/>
          <w:lang w:val="es-ES"/>
        </w:rPr>
        <w:t xml:space="preserve">dada la naturaleza de la información </w:t>
      </w:r>
      <w:r w:rsidRPr="00593566">
        <w:rPr>
          <w:rFonts w:ascii="Palatino Linotype" w:hAnsi="Palatino Linotype"/>
          <w:lang w:val="es-ES"/>
        </w:rPr>
        <w:t xml:space="preserve">se considera </w:t>
      </w:r>
      <w:r w:rsidRPr="00593566">
        <w:rPr>
          <w:rFonts w:ascii="Palatino Linotype" w:hAnsi="Palatino Linotype"/>
          <w:color w:val="000000" w:themeColor="text1"/>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55762548" w14:textId="77777777" w:rsidR="009E2EA7" w:rsidRPr="00593566" w:rsidRDefault="009E2EA7" w:rsidP="009E2EA7">
      <w:pPr>
        <w:spacing w:line="276" w:lineRule="auto"/>
        <w:ind w:left="567" w:right="567"/>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b/>
          <w:i/>
          <w:sz w:val="22"/>
          <w:szCs w:val="22"/>
        </w:rPr>
        <w:t>INFORMACIÓN PÚBLICA, CONCEPTO DE, EN MATERIA DE TRANSPARENCIA. INTERPRETACIÓN TEMÁTICA DE LOS ARTÍCULOS 2, FRACCIÓN V, XV, Y XVI, 3, 4,11 Y 41.</w:t>
      </w:r>
      <w:r w:rsidRPr="00593566">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0812CC0" w14:textId="77777777" w:rsidR="009E2EA7" w:rsidRPr="00593566" w:rsidRDefault="009E2EA7" w:rsidP="009E2EA7">
      <w:pPr>
        <w:spacing w:line="276" w:lineRule="auto"/>
        <w:ind w:left="567" w:right="567"/>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669E834F" w14:textId="77777777" w:rsidR="009E2EA7" w:rsidRPr="00593566" w:rsidRDefault="009E2EA7" w:rsidP="009E2EA7">
      <w:pPr>
        <w:spacing w:line="276" w:lineRule="auto"/>
        <w:ind w:left="567" w:right="567"/>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i/>
          <w:sz w:val="22"/>
          <w:szCs w:val="22"/>
        </w:rPr>
        <w:t>Que se trate de información registrada en cualquier soporte documental, que en ejercicio de las atribuciones conferidas, sea generada por los Sujetos Obligados;</w:t>
      </w:r>
    </w:p>
    <w:p w14:paraId="6A206B6D" w14:textId="77777777" w:rsidR="009E2EA7" w:rsidRPr="00593566" w:rsidRDefault="009E2EA7" w:rsidP="009E2EA7">
      <w:pPr>
        <w:spacing w:line="276" w:lineRule="auto"/>
        <w:ind w:left="567" w:right="567"/>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i/>
          <w:sz w:val="22"/>
          <w:szCs w:val="22"/>
        </w:rPr>
        <w:t>Que se trate de información registrada en cualquier soporte documental, que en ejercicio de las atribuciones conferidas, sea administrada por los Sujetos Obligados, y</w:t>
      </w:r>
    </w:p>
    <w:p w14:paraId="78C62CDB" w14:textId="77777777" w:rsidR="009E2EA7" w:rsidRPr="00593566" w:rsidRDefault="009E2EA7" w:rsidP="009E2EA7">
      <w:pPr>
        <w:spacing w:line="276" w:lineRule="auto"/>
        <w:ind w:left="567" w:right="567"/>
        <w:jc w:val="both"/>
        <w:rPr>
          <w:rFonts w:ascii="Palatino Linotype" w:eastAsia="Palatino Linotype" w:hAnsi="Palatino Linotype" w:cs="Palatino Linotype"/>
          <w:sz w:val="22"/>
          <w:szCs w:val="22"/>
        </w:rPr>
      </w:pPr>
      <w:r w:rsidRPr="00593566">
        <w:rPr>
          <w:rFonts w:ascii="Palatino Linotype" w:eastAsia="Palatino Linotype" w:hAnsi="Palatino Linotype" w:cs="Palatino Linotype"/>
          <w:i/>
          <w:sz w:val="22"/>
          <w:szCs w:val="22"/>
        </w:rPr>
        <w:t>Que se trate de información registrada en cualquier soporte documental, que en ejercicio de las atribuciones conferidas, se encuentre en posesión de los Sujetos Obligados.”</w:t>
      </w:r>
    </w:p>
    <w:p w14:paraId="1F4C8D02" w14:textId="77777777" w:rsidR="0022504C" w:rsidRPr="00593566" w:rsidRDefault="0022504C" w:rsidP="0063147D">
      <w:pPr>
        <w:pStyle w:val="Prrafodelista"/>
        <w:tabs>
          <w:tab w:val="left" w:pos="426"/>
        </w:tabs>
        <w:spacing w:before="240" w:after="240" w:line="360" w:lineRule="auto"/>
        <w:ind w:left="0" w:right="51"/>
        <w:jc w:val="both"/>
        <w:rPr>
          <w:rFonts w:ascii="Palatino Linotype" w:hAnsi="Palatino Linotype" w:cs="Arial"/>
        </w:rPr>
      </w:pPr>
    </w:p>
    <w:p w14:paraId="3C334529" w14:textId="77777777" w:rsidR="0063147D" w:rsidRPr="00593566" w:rsidRDefault="0063147D" w:rsidP="0063147D">
      <w:pPr>
        <w:pStyle w:val="Prrafodelista"/>
        <w:tabs>
          <w:tab w:val="left" w:pos="426"/>
        </w:tabs>
        <w:spacing w:before="240" w:after="240" w:line="360" w:lineRule="auto"/>
        <w:ind w:left="0" w:right="51"/>
        <w:jc w:val="both"/>
        <w:rPr>
          <w:rFonts w:ascii="Palatino Linotype" w:hAnsi="Palatino Linotype"/>
          <w:color w:val="000000" w:themeColor="text1"/>
        </w:rPr>
      </w:pPr>
      <w:r w:rsidRPr="00593566">
        <w:rPr>
          <w:rFonts w:ascii="Palatino Linotype" w:hAnsi="Palatino Linotype" w:cs="Arial"/>
        </w:rPr>
        <w:lastRenderedPageBreak/>
        <w:t>Bajo ese contexto, es de recordarse que, p</w:t>
      </w:r>
      <w:r w:rsidRPr="00593566">
        <w:rPr>
          <w:rFonts w:ascii="Palatino Linotype" w:hAnsi="Palatino Linotype"/>
          <w:color w:val="000000" w:themeColor="text1"/>
        </w:rPr>
        <w:t xml:space="preserve">ara atender las solicitudes de información, los Sujetos Obligados contarán con un área denominada </w:t>
      </w:r>
      <w:r w:rsidRPr="00593566">
        <w:rPr>
          <w:rFonts w:ascii="Palatino Linotype" w:hAnsi="Palatino Linotype"/>
          <w:b/>
          <w:bCs/>
          <w:color w:val="000000" w:themeColor="text1"/>
        </w:rPr>
        <w:t>Unidad de Transparencia</w:t>
      </w:r>
      <w:r w:rsidRPr="00593566">
        <w:rPr>
          <w:rFonts w:ascii="Palatino Linotype" w:hAnsi="Palatino Linotype"/>
          <w:color w:val="000000" w:themeColor="text1"/>
          <w:vertAlign w:val="superscript"/>
        </w:rPr>
        <w:footnoteReference w:id="2"/>
      </w:r>
      <w:r w:rsidRPr="00593566">
        <w:rPr>
          <w:rFonts w:ascii="Palatino Linotype" w:hAnsi="Palatino Linotype"/>
          <w:color w:val="000000" w:themeColor="text1"/>
        </w:rPr>
        <w:t xml:space="preserve">, la cual será presidida por un Titular, quien fungirá como enlace entre éstos y los solicitantes. Dicha Unidad </w:t>
      </w:r>
      <w:r w:rsidRPr="00593566">
        <w:rPr>
          <w:rFonts w:ascii="Palatino Linotype" w:hAnsi="Palatino Linotype"/>
          <w:b/>
          <w:bCs/>
          <w:color w:val="000000" w:themeColor="text1"/>
        </w:rPr>
        <w:t>será la encargada de tramitar internamente la solicitud de información</w:t>
      </w:r>
      <w:r w:rsidRPr="00593566">
        <w:rPr>
          <w:rFonts w:ascii="Palatino Linotype" w:hAnsi="Palatino Linotype"/>
          <w:color w:val="000000" w:themeColor="text1"/>
        </w:rPr>
        <w:t xml:space="preserve"> y tendrá la alta responsabilidad de verificar, en cada caso, que la misma no sea confidencial o reservada. Asimismo, contará con las facultades internas necesarias para </w:t>
      </w:r>
      <w:r w:rsidRPr="00593566">
        <w:rPr>
          <w:rFonts w:ascii="Palatino Linotype" w:hAnsi="Palatino Linotype"/>
          <w:b/>
          <w:bCs/>
          <w:color w:val="000000" w:themeColor="text1"/>
        </w:rPr>
        <w:t xml:space="preserve">gestionar la atención a las solicitudes de información </w:t>
      </w:r>
      <w:r w:rsidRPr="00593566">
        <w:rPr>
          <w:rFonts w:ascii="Palatino Linotype" w:hAnsi="Palatino Linotype"/>
          <w:color w:val="000000" w:themeColor="text1"/>
        </w:rPr>
        <w:t>en los términos de la Ley General y la Ley de Transparencia y Acceso a la Información Pública del Estado de México y Municipios</w:t>
      </w:r>
      <w:r w:rsidRPr="00593566">
        <w:rPr>
          <w:rFonts w:ascii="Palatino Linotype" w:hAnsi="Palatino Linotype"/>
          <w:color w:val="000000" w:themeColor="text1"/>
          <w:vertAlign w:val="superscript"/>
        </w:rPr>
        <w:footnoteReference w:id="3"/>
      </w:r>
      <w:r w:rsidRPr="00593566">
        <w:rPr>
          <w:rFonts w:ascii="Palatino Linotype" w:hAnsi="Palatino Linotype"/>
          <w:color w:val="000000" w:themeColor="text1"/>
        </w:rPr>
        <w:t>.</w:t>
      </w:r>
    </w:p>
    <w:p w14:paraId="15F10DDD" w14:textId="77777777" w:rsidR="0063147D" w:rsidRPr="00593566" w:rsidRDefault="0063147D" w:rsidP="0063147D">
      <w:pPr>
        <w:pStyle w:val="Prrafodelista"/>
        <w:tabs>
          <w:tab w:val="left" w:pos="426"/>
        </w:tabs>
        <w:spacing w:before="240" w:after="240" w:line="360" w:lineRule="auto"/>
        <w:ind w:left="0" w:right="51"/>
        <w:jc w:val="both"/>
        <w:rPr>
          <w:rFonts w:ascii="Palatino Linotype" w:hAnsi="Palatino Linotype"/>
          <w:color w:val="000000" w:themeColor="text1"/>
        </w:rPr>
      </w:pPr>
    </w:p>
    <w:p w14:paraId="5BAD9433" w14:textId="77777777" w:rsidR="0063147D" w:rsidRPr="00593566" w:rsidRDefault="0063147D" w:rsidP="0063147D">
      <w:pPr>
        <w:pStyle w:val="Prrafodelista"/>
        <w:tabs>
          <w:tab w:val="left" w:pos="426"/>
        </w:tabs>
        <w:spacing w:before="240" w:after="240" w:line="360" w:lineRule="auto"/>
        <w:ind w:left="0" w:right="51"/>
        <w:jc w:val="both"/>
        <w:rPr>
          <w:rFonts w:ascii="Palatino Linotype" w:eastAsia="MS Mincho" w:hAnsi="Palatino Linotype"/>
          <w:color w:val="000000"/>
        </w:rPr>
      </w:pPr>
      <w:r w:rsidRPr="00593566">
        <w:rPr>
          <w:rFonts w:ascii="Palatino Linotype" w:hAnsi="Palatino Linotype"/>
        </w:rPr>
        <w:t xml:space="preserve">De </w:t>
      </w:r>
      <w:r w:rsidRPr="00593566">
        <w:rPr>
          <w:rFonts w:ascii="Palatino Linotype" w:eastAsia="MS Mincho" w:hAnsi="Palatino Linotype"/>
          <w:color w:val="000000"/>
        </w:rPr>
        <w:t>conformidad con lo dispuesto por el artículo 53 de la Ley de Transparencia y Acceso a la Información Pública del Estado de México y Municipios, las Unidades de Transparencia tendrán, entre sus atribuciones, las siguientes:</w:t>
      </w:r>
    </w:p>
    <w:p w14:paraId="2D1B5C38" w14:textId="77777777" w:rsidR="0063147D" w:rsidRPr="00593566" w:rsidRDefault="0063147D" w:rsidP="0063147D">
      <w:pPr>
        <w:pStyle w:val="Prrafodelista"/>
        <w:numPr>
          <w:ilvl w:val="1"/>
          <w:numId w:val="1"/>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593566">
        <w:rPr>
          <w:rFonts w:ascii="Palatino Linotype" w:eastAsia="MS Mincho" w:hAnsi="Palatino Linotype"/>
          <w:i/>
          <w:iCs/>
          <w:color w:val="000000"/>
          <w:sz w:val="22"/>
          <w:szCs w:val="22"/>
        </w:rPr>
        <w:t>Recibir, tramitar y dar respuesta a las solicitudes de acceso a la información;</w:t>
      </w:r>
    </w:p>
    <w:p w14:paraId="0DAD9535" w14:textId="77777777" w:rsidR="0063147D" w:rsidRPr="00593566" w:rsidRDefault="0063147D" w:rsidP="0063147D">
      <w:pPr>
        <w:pStyle w:val="Prrafodelista"/>
        <w:numPr>
          <w:ilvl w:val="1"/>
          <w:numId w:val="1"/>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593566">
        <w:rPr>
          <w:rFonts w:ascii="Palatino Linotype" w:eastAsia="MS Mincho" w:hAnsi="Palatino Linotype"/>
          <w:i/>
          <w:iCs/>
          <w:color w:val="000000"/>
          <w:sz w:val="22"/>
          <w:szCs w:val="22"/>
        </w:rPr>
        <w:t xml:space="preserve">Realizar, con efectividad, los trámites internos necesarios para la atención de las solicitudes de acceso a la información; </w:t>
      </w:r>
    </w:p>
    <w:p w14:paraId="5741C2F5" w14:textId="77777777" w:rsidR="0063147D" w:rsidRPr="00593566" w:rsidRDefault="0063147D" w:rsidP="0063147D">
      <w:pPr>
        <w:pStyle w:val="Prrafodelista"/>
        <w:numPr>
          <w:ilvl w:val="1"/>
          <w:numId w:val="1"/>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593566">
        <w:rPr>
          <w:rFonts w:ascii="Palatino Linotype" w:eastAsia="MS Mincho" w:hAnsi="Palatino Linotype"/>
          <w:i/>
          <w:iCs/>
          <w:color w:val="000000"/>
          <w:sz w:val="22"/>
          <w:szCs w:val="22"/>
        </w:rPr>
        <w:t xml:space="preserve">Entregar, en su caso, a los particulares la información solicitada; y </w:t>
      </w:r>
    </w:p>
    <w:p w14:paraId="10E10D65" w14:textId="77777777" w:rsidR="0063147D" w:rsidRPr="00593566" w:rsidRDefault="0063147D" w:rsidP="0063147D">
      <w:pPr>
        <w:pStyle w:val="Prrafodelista"/>
        <w:numPr>
          <w:ilvl w:val="1"/>
          <w:numId w:val="1"/>
        </w:numPr>
        <w:tabs>
          <w:tab w:val="left" w:pos="426"/>
        </w:tabs>
        <w:spacing w:before="240" w:after="240" w:line="360" w:lineRule="auto"/>
        <w:ind w:left="1134" w:right="51"/>
        <w:jc w:val="both"/>
        <w:rPr>
          <w:rFonts w:ascii="Palatino Linotype" w:hAnsi="Palatino Linotype"/>
          <w:i/>
          <w:iCs/>
          <w:color w:val="000000" w:themeColor="text1"/>
          <w:sz w:val="22"/>
          <w:szCs w:val="22"/>
        </w:rPr>
      </w:pPr>
      <w:r w:rsidRPr="00593566">
        <w:rPr>
          <w:rFonts w:ascii="Palatino Linotype" w:eastAsia="MS Mincho" w:hAnsi="Palatino Linotype"/>
          <w:i/>
          <w:iCs/>
          <w:color w:val="000000"/>
          <w:sz w:val="22"/>
          <w:szCs w:val="22"/>
        </w:rPr>
        <w:t>Efectuar las notificaciones a los solicitantes.</w:t>
      </w:r>
    </w:p>
    <w:p w14:paraId="24CB8DBF" w14:textId="77777777" w:rsidR="0063147D" w:rsidRPr="00593566" w:rsidRDefault="0063147D" w:rsidP="0063147D">
      <w:pPr>
        <w:spacing w:line="360" w:lineRule="auto"/>
        <w:jc w:val="both"/>
        <w:rPr>
          <w:rFonts w:ascii="Palatino Linotype" w:eastAsia="MS Mincho" w:hAnsi="Palatino Linotype"/>
          <w:color w:val="000000"/>
        </w:rPr>
      </w:pPr>
      <w:r w:rsidRPr="00593566">
        <w:rPr>
          <w:rFonts w:ascii="Palatino Linotype" w:hAnsi="Palatino Linotype"/>
        </w:rPr>
        <w:t xml:space="preserve">De tal </w:t>
      </w:r>
      <w:r w:rsidRPr="00593566">
        <w:rPr>
          <w:rFonts w:ascii="Palatino Linotype" w:eastAsia="MS Mincho" w:hAnsi="Palatino Linotype"/>
          <w:color w:val="000000"/>
        </w:rPr>
        <w:t xml:space="preserve">manera que cada una de las áreas administrativas del </w:t>
      </w:r>
      <w:r w:rsidRPr="00593566">
        <w:rPr>
          <w:rFonts w:ascii="Palatino Linotype" w:eastAsia="MS Mincho" w:hAnsi="Palatino Linotype"/>
          <w:b/>
          <w:bCs/>
          <w:color w:val="000000"/>
        </w:rPr>
        <w:t>SUJETO OBLIGADO</w:t>
      </w:r>
      <w:r w:rsidRPr="00593566">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w:t>
      </w:r>
      <w:r w:rsidRPr="00593566">
        <w:rPr>
          <w:rFonts w:ascii="Palatino Linotype" w:eastAsia="MS Mincho" w:hAnsi="Palatino Linotype"/>
          <w:color w:val="000000"/>
        </w:rPr>
        <w:lastRenderedPageBreak/>
        <w:t>proporcionar la información que se requiera a través de las solicitudes de acceso a la información.</w:t>
      </w:r>
    </w:p>
    <w:p w14:paraId="300998C0" w14:textId="77777777" w:rsidR="0063147D" w:rsidRPr="00593566" w:rsidRDefault="0063147D" w:rsidP="0063147D">
      <w:pPr>
        <w:spacing w:line="360" w:lineRule="auto"/>
        <w:jc w:val="both"/>
        <w:rPr>
          <w:rFonts w:ascii="Palatino Linotype" w:eastAsia="MS Mincho" w:hAnsi="Palatino Linotype"/>
          <w:color w:val="000000"/>
        </w:rPr>
      </w:pPr>
    </w:p>
    <w:p w14:paraId="5E7C9F04" w14:textId="6C8B8A6D" w:rsidR="00366F93" w:rsidRPr="00593566" w:rsidRDefault="0063147D" w:rsidP="00366F93">
      <w:pPr>
        <w:spacing w:line="360" w:lineRule="auto"/>
        <w:jc w:val="both"/>
        <w:rPr>
          <w:rFonts w:ascii="Palatino Linotype" w:eastAsiaTheme="majorEastAsia" w:hAnsi="Palatino Linotype" w:cs="Arial"/>
          <w:bCs/>
          <w:u w:val="single"/>
        </w:rPr>
      </w:pPr>
      <w:r w:rsidRPr="00593566">
        <w:rPr>
          <w:rFonts w:ascii="Palatino Linotype" w:eastAsia="MS Mincho" w:hAnsi="Palatino Linotype"/>
          <w:color w:val="000000"/>
        </w:rPr>
        <w:t>Por lo que en uso de sus atribuciones la Titular de la Unidad de Transparencia dirigió la solicitud de información a la unidad administrativa que podía satisfacer las pretensiones del Recurrente</w:t>
      </w:r>
      <w:r w:rsidR="00366F93" w:rsidRPr="00593566">
        <w:rPr>
          <w:rFonts w:ascii="Palatino Linotype" w:eastAsia="MS Mincho" w:hAnsi="Palatino Linotype"/>
          <w:color w:val="000000"/>
        </w:rPr>
        <w:t xml:space="preserve"> sin embargo el Secretario del Ayuntamiento en informe justificado </w:t>
      </w:r>
      <w:r w:rsidR="00366F93" w:rsidRPr="00593566">
        <w:rPr>
          <w:rFonts w:ascii="Palatino Linotype" w:eastAsiaTheme="majorEastAsia" w:hAnsi="Palatino Linotype" w:cs="Arial"/>
          <w:bCs/>
        </w:rPr>
        <w:t xml:space="preserve">manifestó que el predio conocido como ”Casa de Cultura” </w:t>
      </w:r>
      <w:r w:rsidR="00366F93" w:rsidRPr="00593566">
        <w:rPr>
          <w:rFonts w:ascii="Palatino Linotype" w:eastAsiaTheme="majorEastAsia" w:hAnsi="Palatino Linotype" w:cs="Arial"/>
          <w:b/>
          <w:bCs/>
        </w:rPr>
        <w:t>fue objeto de permuta</w:t>
      </w:r>
      <w:r w:rsidR="00366F93" w:rsidRPr="00593566">
        <w:rPr>
          <w:rFonts w:ascii="Palatino Linotype" w:eastAsiaTheme="majorEastAsia" w:hAnsi="Palatino Linotype" w:cs="Arial"/>
          <w:bCs/>
        </w:rPr>
        <w:t xml:space="preserve"> </w:t>
      </w:r>
      <w:r w:rsidR="00366F93" w:rsidRPr="00593566">
        <w:rPr>
          <w:rFonts w:ascii="Palatino Linotype" w:eastAsiaTheme="majorEastAsia" w:hAnsi="Palatino Linotype" w:cs="Arial"/>
          <w:b/>
          <w:bCs/>
        </w:rPr>
        <w:t>la cual fue llevada a cabo por convenir al interés público teniendo como finalidad el crecimiento de la infraestructura del Municipio</w:t>
      </w:r>
      <w:r w:rsidR="00366F93" w:rsidRPr="00593566">
        <w:rPr>
          <w:rFonts w:ascii="Palatino Linotype" w:eastAsiaTheme="majorEastAsia" w:hAnsi="Palatino Linotype" w:cs="Arial"/>
          <w:bCs/>
        </w:rPr>
        <w:t xml:space="preserve">, por lo que dejo de ser propiedad del Ayuntamiento y actualmente se encuentra en posesión de un particular, </w:t>
      </w:r>
      <w:r w:rsidR="00366F93" w:rsidRPr="00593566">
        <w:rPr>
          <w:rFonts w:ascii="Palatino Linotype" w:eastAsiaTheme="majorEastAsia" w:hAnsi="Palatino Linotype" w:cs="Arial"/>
          <w:bCs/>
          <w:u w:val="single"/>
        </w:rPr>
        <w:t>sin que anexara el soporte documental que diera cuenta en primer lugar de la desincorporación y con posterioridad del soporte documental que diera cuenta de la permuta.</w:t>
      </w:r>
    </w:p>
    <w:p w14:paraId="404A606C" w14:textId="77777777" w:rsidR="00366F93" w:rsidRPr="00593566" w:rsidRDefault="00366F93" w:rsidP="00366F93">
      <w:pPr>
        <w:spacing w:line="360" w:lineRule="auto"/>
        <w:jc w:val="both"/>
        <w:rPr>
          <w:rFonts w:ascii="Palatino Linotype" w:eastAsiaTheme="majorEastAsia" w:hAnsi="Palatino Linotype" w:cs="Arial"/>
          <w:bCs/>
          <w:u w:val="single"/>
        </w:rPr>
      </w:pPr>
    </w:p>
    <w:p w14:paraId="1DC585E5" w14:textId="18D439B7" w:rsidR="00366F93" w:rsidRPr="00593566" w:rsidRDefault="00366F93" w:rsidP="00366F93">
      <w:pPr>
        <w:spacing w:line="360" w:lineRule="auto"/>
        <w:jc w:val="both"/>
        <w:rPr>
          <w:rFonts w:ascii="Palatino Linotype" w:hAnsi="Palatino Linotype"/>
        </w:rPr>
      </w:pPr>
      <w:r w:rsidRPr="00593566">
        <w:rPr>
          <w:rFonts w:ascii="Palatino Linotype" w:eastAsiaTheme="majorEastAsia" w:hAnsi="Palatino Linotype" w:cs="Arial"/>
          <w:bCs/>
        </w:rPr>
        <w:t xml:space="preserve">Lo anterior toda vez que en términos de la Ley de Bienes del Estado de México y de sus Municipios la desincorporación debe estar fundada, motivada y emitida por la persona titular del ayuntamiento y que </w:t>
      </w:r>
      <w:r w:rsidRPr="00593566">
        <w:rPr>
          <w:rFonts w:ascii="Palatino Linotype" w:eastAsiaTheme="majorEastAsia" w:hAnsi="Palatino Linotype" w:cs="Arial"/>
          <w:b/>
          <w:bCs/>
        </w:rPr>
        <w:t>para el caso de la permuta</w:t>
      </w:r>
      <w:r w:rsidRPr="00593566">
        <w:rPr>
          <w:rFonts w:ascii="Palatino Linotype" w:eastAsiaTheme="majorEastAsia" w:hAnsi="Palatino Linotype" w:cs="Arial"/>
          <w:bCs/>
        </w:rPr>
        <w:t xml:space="preserve"> </w:t>
      </w:r>
      <w:r w:rsidRPr="00593566">
        <w:rPr>
          <w:rFonts w:ascii="Palatino Linotype" w:hAnsi="Palatino Linotype"/>
          <w:b/>
        </w:rPr>
        <w:t>deberá acreditarse fehacientemente la necesidad de la permuta y el beneficio social que ésta reporta al municipio.</w:t>
      </w:r>
      <w:r w:rsidRPr="00593566">
        <w:rPr>
          <w:rFonts w:ascii="Palatino Linotype" w:hAnsi="Palatino Linotype" w:cs="Arial"/>
        </w:rPr>
        <w:t xml:space="preserve"> Sin que pase por desapercibido por este Instituto que respecto las manifestaciones </w:t>
      </w:r>
      <w:r w:rsidRPr="00593566">
        <w:rPr>
          <w:rFonts w:ascii="Palatino Linotype" w:eastAsiaTheme="majorEastAsia" w:hAnsi="Palatino Linotype" w:cs="Arial"/>
          <w:bCs/>
        </w:rPr>
        <w:t>respecto a la</w:t>
      </w:r>
      <w:r w:rsidRPr="00593566">
        <w:rPr>
          <w:rFonts w:ascii="Palatino Linotype" w:hAnsi="Palatino Linotype"/>
        </w:rPr>
        <w:t xml:space="preserve"> imposibilidad para proporcionar la información solicitada no pueden tenerse por acreditadas pues como se advierte en líneas anteriores </w:t>
      </w:r>
      <w:r w:rsidRPr="00593566">
        <w:rPr>
          <w:rFonts w:ascii="Palatino Linotype" w:hAnsi="Palatino Linotype"/>
          <w:b/>
        </w:rPr>
        <w:t>la permuta y desincorporación de los bienes públicos del Municipio son de interés público</w:t>
      </w:r>
      <w:r w:rsidRPr="00593566">
        <w:rPr>
          <w:rFonts w:ascii="Palatino Linotype" w:hAnsi="Palatino Linotype"/>
        </w:rPr>
        <w:t xml:space="preserve"> toda vez que </w:t>
      </w:r>
      <w:r w:rsidR="002E50EB" w:rsidRPr="00593566">
        <w:rPr>
          <w:rFonts w:ascii="Palatino Linotype" w:hAnsi="Palatino Linotype"/>
        </w:rPr>
        <w:t>sus efectos son necesarios y de beneficio social</w:t>
      </w:r>
      <w:r w:rsidRPr="00593566">
        <w:rPr>
          <w:rFonts w:ascii="Palatino Linotype" w:hAnsi="Palatino Linotype"/>
        </w:rPr>
        <w:t>.</w:t>
      </w:r>
    </w:p>
    <w:p w14:paraId="7B35D8B6" w14:textId="0DB124E9" w:rsidR="0063147D" w:rsidRPr="00593566" w:rsidRDefault="0063147D" w:rsidP="0063147D">
      <w:pPr>
        <w:spacing w:line="360" w:lineRule="auto"/>
        <w:jc w:val="both"/>
        <w:rPr>
          <w:rFonts w:ascii="Palatino Linotype" w:eastAsia="MS Mincho" w:hAnsi="Palatino Linotype"/>
          <w:color w:val="000000"/>
        </w:rPr>
      </w:pPr>
    </w:p>
    <w:p w14:paraId="5BC7AB96" w14:textId="77777777" w:rsidR="0063147D" w:rsidRPr="00593566" w:rsidRDefault="0063147D" w:rsidP="0063147D">
      <w:pPr>
        <w:spacing w:line="360" w:lineRule="auto"/>
        <w:jc w:val="both"/>
        <w:rPr>
          <w:rFonts w:ascii="Palatino Linotype" w:eastAsia="MS Mincho" w:hAnsi="Palatino Linotype"/>
          <w:color w:val="000000"/>
        </w:rPr>
      </w:pPr>
    </w:p>
    <w:p w14:paraId="160E81DF" w14:textId="22ACBA50" w:rsidR="0063147D" w:rsidRPr="00593566" w:rsidRDefault="0063147D" w:rsidP="0063147D">
      <w:pPr>
        <w:pStyle w:val="Prrafodelista"/>
        <w:spacing w:line="360" w:lineRule="auto"/>
        <w:ind w:left="0"/>
        <w:jc w:val="both"/>
        <w:rPr>
          <w:rFonts w:ascii="Palatino Linotype" w:eastAsia="Calibri" w:hAnsi="Palatino Linotype" w:cs="Arial"/>
        </w:rPr>
      </w:pPr>
      <w:r w:rsidRPr="00593566">
        <w:rPr>
          <w:rFonts w:ascii="Palatino Linotype" w:eastAsia="Palatino Linotype" w:hAnsi="Palatino Linotype" w:cs="Palatino Linotype"/>
          <w:color w:val="000000"/>
        </w:rPr>
        <w:lastRenderedPageBreak/>
        <w:t>Lo anterior ocasiona que se vulnerara el derecho al acceso a la información pública del Recurrente pues como se advierte previamente no se realizó la búsqueda exhaustiva y razonable de la información, cuyo alcance se encuentra establecido en el Criterio Reiterado 02/19 emitido por el Pleno de este Organismo Garante, a saber:</w:t>
      </w:r>
    </w:p>
    <w:p w14:paraId="4598FC76" w14:textId="77777777" w:rsidR="0063147D" w:rsidRPr="00593566" w:rsidRDefault="0063147D" w:rsidP="0063147D">
      <w:pPr>
        <w:spacing w:line="360" w:lineRule="auto"/>
        <w:ind w:left="567" w:right="706"/>
        <w:jc w:val="both"/>
        <w:rPr>
          <w:rFonts w:ascii="Palatino Linotype" w:eastAsia="Palatino Linotype" w:hAnsi="Palatino Linotype" w:cs="Palatino Linotype"/>
          <w:i/>
          <w:color w:val="000000"/>
          <w:sz w:val="22"/>
          <w:szCs w:val="22"/>
        </w:rPr>
      </w:pPr>
      <w:r w:rsidRPr="00593566">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593566">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w:t>
      </w:r>
      <w:r w:rsidRPr="00593566">
        <w:rPr>
          <w:rFonts w:ascii="Palatino Linotype" w:eastAsia="Palatino Linotype" w:hAnsi="Palatino Linotype" w:cs="Palatino Linotype"/>
          <w:i/>
          <w:color w:val="000000"/>
          <w:sz w:val="22"/>
          <w:szCs w:val="22"/>
        </w:rPr>
        <w:lastRenderedPageBreak/>
        <w:t>artículo 12 del mismo ordenamiento legal y, por tanto, los sujetos obligados no podrán excusarse de su ejercicio bajo el argumento de que ello conlleva una investigación.”</w:t>
      </w:r>
    </w:p>
    <w:p w14:paraId="191A1A67" w14:textId="77777777" w:rsidR="0063147D" w:rsidRPr="00593566" w:rsidRDefault="0063147D" w:rsidP="0063147D">
      <w:pPr>
        <w:spacing w:line="360" w:lineRule="auto"/>
        <w:jc w:val="both"/>
        <w:rPr>
          <w:rFonts w:ascii="Palatino Linotype" w:eastAsia="Palatino Linotype" w:hAnsi="Palatino Linotype" w:cs="Palatino Linotype"/>
          <w:color w:val="000000"/>
        </w:rPr>
      </w:pPr>
    </w:p>
    <w:p w14:paraId="1973AB9A" w14:textId="77777777" w:rsidR="0063147D" w:rsidRPr="00593566" w:rsidRDefault="0063147D" w:rsidP="0063147D">
      <w:pPr>
        <w:spacing w:line="360" w:lineRule="auto"/>
        <w:jc w:val="both"/>
        <w:rPr>
          <w:rFonts w:ascii="Palatino Linotype" w:eastAsia="Palatino Linotype" w:hAnsi="Palatino Linotype" w:cs="Palatino Linotype"/>
          <w:color w:val="000000"/>
        </w:rPr>
      </w:pPr>
      <w:r w:rsidRPr="00593566">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058ADFAE" w14:textId="77777777" w:rsidR="0063147D" w:rsidRPr="00593566" w:rsidRDefault="0063147D" w:rsidP="0063147D">
      <w:pPr>
        <w:spacing w:line="360" w:lineRule="auto"/>
        <w:ind w:left="851" w:right="851"/>
        <w:jc w:val="both"/>
        <w:rPr>
          <w:rFonts w:ascii="Palatino Linotype" w:eastAsia="Palatino Linotype" w:hAnsi="Palatino Linotype" w:cs="Palatino Linotype"/>
          <w:i/>
          <w:color w:val="000000"/>
          <w:sz w:val="22"/>
          <w:szCs w:val="22"/>
        </w:rPr>
      </w:pPr>
      <w:r w:rsidRPr="00593566">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593566">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593566">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593566">
        <w:rPr>
          <w:rFonts w:ascii="Palatino Linotype" w:eastAsia="Palatino Linotype" w:hAnsi="Palatino Linotype" w:cs="Palatino Linotype"/>
          <w:i/>
          <w:color w:val="000000"/>
          <w:sz w:val="22"/>
          <w:szCs w:val="22"/>
        </w:rPr>
        <w:t xml:space="preserve">; mientras que </w:t>
      </w:r>
      <w:r w:rsidRPr="00593566">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593566">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3BB3DA8C" w14:textId="77777777" w:rsidR="0063147D" w:rsidRPr="00593566" w:rsidRDefault="0063147D" w:rsidP="0063147D">
      <w:pPr>
        <w:spacing w:line="360" w:lineRule="auto"/>
        <w:jc w:val="both"/>
        <w:rPr>
          <w:rFonts w:ascii="Palatino Linotype" w:hAnsi="Palatino Linotype"/>
          <w:sz w:val="22"/>
          <w:szCs w:val="22"/>
        </w:rPr>
      </w:pPr>
    </w:p>
    <w:p w14:paraId="239E341E" w14:textId="5ED14D7A" w:rsidR="002E50EB" w:rsidRPr="00593566" w:rsidRDefault="0063147D" w:rsidP="002E50EB">
      <w:pPr>
        <w:spacing w:line="360" w:lineRule="auto"/>
        <w:jc w:val="both"/>
        <w:rPr>
          <w:rFonts w:ascii="Palatino Linotype" w:hAnsi="Palatino Linotype" w:cs="Tahoma"/>
          <w:bCs/>
          <w:lang w:eastAsia="es-ES"/>
        </w:rPr>
      </w:pPr>
      <w:r w:rsidRPr="00593566">
        <w:rPr>
          <w:rFonts w:ascii="Palatino Linotype" w:hAnsi="Palatino Linotype" w:cs="Tahoma"/>
          <w:bCs/>
          <w:lang w:eastAsia="es-ES"/>
        </w:rPr>
        <w:t>Por lo vertido en líneas anteriores resulta dable ordenar</w:t>
      </w:r>
      <w:r w:rsidR="002E50EB" w:rsidRPr="00593566">
        <w:rPr>
          <w:rFonts w:ascii="Palatino Linotype" w:hAnsi="Palatino Linotype" w:cs="Tahoma"/>
          <w:bCs/>
          <w:lang w:eastAsia="es-ES"/>
        </w:rPr>
        <w:t xml:space="preserve"> de ser procedente en versión pública el soporte documental que dé cuenta </w:t>
      </w:r>
      <w:r w:rsidR="002E50EB" w:rsidRPr="00593566">
        <w:rPr>
          <w:rFonts w:ascii="Palatino Linotype" w:hAnsi="Palatino Linotype" w:cs="Palatino Linotype"/>
          <w:color w:val="000000"/>
        </w:rPr>
        <w:t xml:space="preserve">de los documentos que acrediten el estatus del inmueble referido en solicitud al cinco de diciembre de dos mil veinticinco. </w:t>
      </w:r>
    </w:p>
    <w:p w14:paraId="4E07F26C" w14:textId="77777777" w:rsidR="002E50EB" w:rsidRPr="00593566" w:rsidRDefault="002E50EB" w:rsidP="002E50EB">
      <w:pPr>
        <w:spacing w:line="360" w:lineRule="auto"/>
        <w:jc w:val="both"/>
        <w:rPr>
          <w:rFonts w:ascii="Palatino Linotype" w:hAnsi="Palatino Linotype" w:cs="Tahoma"/>
          <w:bCs/>
          <w:lang w:eastAsia="es-ES"/>
        </w:rPr>
      </w:pPr>
    </w:p>
    <w:p w14:paraId="15A4D127" w14:textId="21EBEA29" w:rsidR="0063147D" w:rsidRPr="00593566" w:rsidRDefault="0063147D" w:rsidP="002E50EB">
      <w:pPr>
        <w:spacing w:line="360" w:lineRule="auto"/>
        <w:jc w:val="both"/>
        <w:rPr>
          <w:rFonts w:ascii="Palatino Linotype" w:hAnsi="Palatino Linotype" w:cs="Palatino Linotype"/>
          <w:color w:val="000000"/>
        </w:rPr>
      </w:pPr>
    </w:p>
    <w:p w14:paraId="6EF88EAC" w14:textId="77777777" w:rsidR="0063147D" w:rsidRPr="00593566" w:rsidRDefault="0063147D" w:rsidP="0063147D">
      <w:pPr>
        <w:keepNext/>
        <w:keepLines/>
        <w:spacing w:line="360" w:lineRule="auto"/>
        <w:jc w:val="both"/>
        <w:outlineLvl w:val="2"/>
        <w:rPr>
          <w:rFonts w:ascii="Palatino Linotype" w:eastAsia="Palatino Linotype" w:hAnsi="Palatino Linotype" w:cstheme="majorBidi"/>
          <w:b/>
          <w:i/>
          <w:color w:val="000000" w:themeColor="text1"/>
          <w:u w:val="single"/>
          <w:lang w:val="es-ES_tradnl"/>
        </w:rPr>
      </w:pPr>
      <w:r w:rsidRPr="00593566">
        <w:rPr>
          <w:rFonts w:ascii="Palatino Linotype" w:eastAsia="Palatino Linotype" w:hAnsi="Palatino Linotype" w:cstheme="majorBidi"/>
          <w:b/>
          <w:i/>
          <w:color w:val="000000" w:themeColor="text1"/>
          <w:u w:val="single"/>
          <w:lang w:val="es-ES_tradnl"/>
        </w:rPr>
        <w:lastRenderedPageBreak/>
        <w:t>DE LA VERSIÓN PÚBLICA</w:t>
      </w:r>
    </w:p>
    <w:p w14:paraId="50863D97" w14:textId="77777777" w:rsidR="0063147D" w:rsidRPr="00593566" w:rsidRDefault="0063147D" w:rsidP="0063147D">
      <w:pPr>
        <w:spacing w:line="360" w:lineRule="auto"/>
        <w:jc w:val="both"/>
        <w:rPr>
          <w:rFonts w:ascii="Palatino Linotype" w:eastAsia="Palatino Linotype" w:hAnsi="Palatino Linotype" w:cs="Palatino Linotype"/>
          <w:lang w:val="es-ES_tradnl"/>
        </w:rPr>
      </w:pPr>
      <w:r w:rsidRPr="00593566">
        <w:rPr>
          <w:rFonts w:ascii="Palatino Linotype" w:eastAsia="Palatino Linotype" w:hAnsi="Palatino Linotype" w:cs="Palatino Linotype"/>
          <w:lang w:val="es-ES_tradnl"/>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48F5B348"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Artículo 3.</w:t>
      </w:r>
      <w:r w:rsidRPr="00593566">
        <w:rPr>
          <w:rFonts w:ascii="Palatino Linotype" w:eastAsia="Palatino Linotype" w:hAnsi="Palatino Linotype" w:cs="Palatino Linotype"/>
          <w:i/>
          <w:sz w:val="20"/>
          <w:szCs w:val="20"/>
          <w:lang w:val="es-ES_tradnl"/>
        </w:rPr>
        <w:t xml:space="preserve"> Para los efectos de la presente Ley se entenderá por:</w:t>
      </w:r>
    </w:p>
    <w:p w14:paraId="14EB9A70"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i/>
          <w:sz w:val="20"/>
          <w:szCs w:val="20"/>
          <w:lang w:val="es-ES_tradnl"/>
        </w:rPr>
        <w:t>[…]</w:t>
      </w:r>
    </w:p>
    <w:p w14:paraId="2D9086E4"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IX. Datos personales:</w:t>
      </w:r>
      <w:r w:rsidRPr="00593566">
        <w:rPr>
          <w:rFonts w:ascii="Palatino Linotype" w:eastAsia="Palatino Linotype" w:hAnsi="Palatino Linotype" w:cs="Palatino Linotype"/>
          <w:i/>
          <w:sz w:val="20"/>
          <w:szCs w:val="20"/>
          <w:lang w:val="es-ES_tradnl"/>
        </w:rPr>
        <w:t xml:space="preserve"> La información concerniente a una persona, identificada o identificable según lo dispuesto por la Ley de Protección de Datos Personales del Estado de México; </w:t>
      </w:r>
    </w:p>
    <w:p w14:paraId="1C93A841"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XX.</w:t>
      </w:r>
      <w:r w:rsidRPr="00593566">
        <w:rPr>
          <w:rFonts w:ascii="Palatino Linotype" w:eastAsia="Palatino Linotype" w:hAnsi="Palatino Linotype" w:cs="Palatino Linotype"/>
          <w:i/>
          <w:sz w:val="20"/>
          <w:szCs w:val="20"/>
          <w:lang w:val="es-ES_tradnl"/>
        </w:rPr>
        <w:t xml:space="preserve"> </w:t>
      </w:r>
      <w:r w:rsidRPr="00593566">
        <w:rPr>
          <w:rFonts w:ascii="Palatino Linotype" w:eastAsia="Palatino Linotype" w:hAnsi="Palatino Linotype" w:cs="Palatino Linotype"/>
          <w:b/>
          <w:i/>
          <w:sz w:val="20"/>
          <w:szCs w:val="20"/>
          <w:lang w:val="es-ES_tradnl"/>
        </w:rPr>
        <w:t>Información clasificada:</w:t>
      </w:r>
      <w:r w:rsidRPr="00593566">
        <w:rPr>
          <w:rFonts w:ascii="Palatino Linotype" w:eastAsia="Palatino Linotype" w:hAnsi="Palatino Linotype" w:cs="Palatino Linotype"/>
          <w:i/>
          <w:sz w:val="20"/>
          <w:szCs w:val="20"/>
          <w:lang w:val="es-ES_tradnl"/>
        </w:rPr>
        <w:t xml:space="preserve"> Aquella considerada por la presente Ley como reservada o confidencial;</w:t>
      </w:r>
    </w:p>
    <w:p w14:paraId="67AA8DC4"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XXI.</w:t>
      </w:r>
      <w:r w:rsidRPr="00593566">
        <w:rPr>
          <w:rFonts w:ascii="Palatino Linotype" w:eastAsia="Palatino Linotype" w:hAnsi="Palatino Linotype" w:cs="Palatino Linotype"/>
          <w:i/>
          <w:sz w:val="20"/>
          <w:szCs w:val="20"/>
          <w:lang w:val="es-ES_tradnl"/>
        </w:rPr>
        <w:t xml:space="preserve"> </w:t>
      </w:r>
      <w:r w:rsidRPr="00593566">
        <w:rPr>
          <w:rFonts w:ascii="Palatino Linotype" w:eastAsia="Palatino Linotype" w:hAnsi="Palatino Linotype" w:cs="Palatino Linotype"/>
          <w:b/>
          <w:i/>
          <w:sz w:val="20"/>
          <w:szCs w:val="20"/>
          <w:lang w:val="es-ES_tradnl"/>
        </w:rPr>
        <w:t>Información confidencial:</w:t>
      </w:r>
      <w:r w:rsidRPr="00593566">
        <w:rPr>
          <w:rFonts w:ascii="Palatino Linotype" w:eastAsia="Palatino Linotype" w:hAnsi="Palatino Linotype" w:cs="Palatino Linotype"/>
          <w:i/>
          <w:sz w:val="20"/>
          <w:szCs w:val="20"/>
          <w:lang w:val="es-ES_tradn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50D9556"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w:t>
      </w:r>
    </w:p>
    <w:p w14:paraId="4526C4C1"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XLV.</w:t>
      </w:r>
      <w:r w:rsidRPr="00593566">
        <w:rPr>
          <w:rFonts w:ascii="Palatino Linotype" w:eastAsia="Palatino Linotype" w:hAnsi="Palatino Linotype" w:cs="Palatino Linotype"/>
          <w:i/>
          <w:sz w:val="20"/>
          <w:szCs w:val="20"/>
          <w:lang w:val="es-ES_tradnl"/>
        </w:rPr>
        <w:t xml:space="preserve"> </w:t>
      </w:r>
      <w:r w:rsidRPr="00593566">
        <w:rPr>
          <w:rFonts w:ascii="Palatino Linotype" w:eastAsia="Palatino Linotype" w:hAnsi="Palatino Linotype" w:cs="Palatino Linotype"/>
          <w:b/>
          <w:i/>
          <w:sz w:val="20"/>
          <w:szCs w:val="20"/>
          <w:lang w:val="es-ES_tradnl"/>
        </w:rPr>
        <w:t>Versión pública:</w:t>
      </w:r>
      <w:r w:rsidRPr="00593566">
        <w:rPr>
          <w:rFonts w:ascii="Palatino Linotype" w:eastAsia="Palatino Linotype" w:hAnsi="Palatino Linotype" w:cs="Palatino Linotype"/>
          <w:i/>
          <w:sz w:val="20"/>
          <w:szCs w:val="20"/>
          <w:lang w:val="es-ES_tradnl"/>
        </w:rPr>
        <w:t xml:space="preserve"> Documento en el que se elimine, suprime o borra la información clasificada como reservada o confidencial para permitir su acceso.</w:t>
      </w:r>
    </w:p>
    <w:p w14:paraId="7B570902"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i/>
          <w:sz w:val="20"/>
          <w:szCs w:val="20"/>
          <w:lang w:val="es-ES_tradnl"/>
        </w:rPr>
        <w:t>[…]</w:t>
      </w:r>
    </w:p>
    <w:p w14:paraId="55019D51"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p>
    <w:p w14:paraId="39FD158D"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 xml:space="preserve">Artículo 91. </w:t>
      </w:r>
      <w:r w:rsidRPr="00593566">
        <w:rPr>
          <w:rFonts w:ascii="Palatino Linotype" w:eastAsia="Palatino Linotype" w:hAnsi="Palatino Linotype" w:cs="Palatino Linotype"/>
          <w:i/>
          <w:sz w:val="20"/>
          <w:szCs w:val="20"/>
          <w:lang w:val="es-ES_tradnl"/>
        </w:rPr>
        <w:t>El acceso a la información pública será restringido excepcionalmente, cuando ésta sea clasificada como reservada o confidencial.</w:t>
      </w:r>
    </w:p>
    <w:p w14:paraId="3D3095FE"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p>
    <w:p w14:paraId="0BF70DF7"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Artículo 132.</w:t>
      </w:r>
      <w:r w:rsidRPr="00593566">
        <w:rPr>
          <w:rFonts w:ascii="Palatino Linotype" w:eastAsia="Palatino Linotype" w:hAnsi="Palatino Linotype" w:cs="Palatino Linotype"/>
          <w:i/>
          <w:sz w:val="20"/>
          <w:szCs w:val="20"/>
          <w:lang w:val="es-ES_tradnl"/>
        </w:rPr>
        <w:t xml:space="preserve"> </w:t>
      </w:r>
      <w:r w:rsidRPr="00593566">
        <w:rPr>
          <w:rFonts w:ascii="Palatino Linotype" w:eastAsia="Palatino Linotype" w:hAnsi="Palatino Linotype" w:cs="Palatino Linotype"/>
          <w:i/>
          <w:sz w:val="20"/>
          <w:szCs w:val="20"/>
          <w:u w:val="single"/>
          <w:lang w:val="es-ES_tradnl"/>
        </w:rPr>
        <w:t>La clasificación de la información se llevará a cabo en el momento en que</w:t>
      </w:r>
      <w:r w:rsidRPr="00593566">
        <w:rPr>
          <w:rFonts w:ascii="Palatino Linotype" w:eastAsia="Palatino Linotype" w:hAnsi="Palatino Linotype" w:cs="Palatino Linotype"/>
          <w:i/>
          <w:sz w:val="20"/>
          <w:szCs w:val="20"/>
          <w:lang w:val="es-ES_tradnl"/>
        </w:rPr>
        <w:t>:</w:t>
      </w:r>
    </w:p>
    <w:p w14:paraId="1FDF644B"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I.</w:t>
      </w:r>
      <w:r w:rsidRPr="00593566">
        <w:rPr>
          <w:rFonts w:ascii="Palatino Linotype" w:eastAsia="Palatino Linotype" w:hAnsi="Palatino Linotype" w:cs="Palatino Linotype"/>
          <w:i/>
          <w:sz w:val="20"/>
          <w:szCs w:val="20"/>
          <w:lang w:val="es-ES_tradnl"/>
        </w:rPr>
        <w:t xml:space="preserve"> Se reciba una solicitud de acceso a la información;</w:t>
      </w:r>
    </w:p>
    <w:p w14:paraId="5817677D"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b/>
          <w:i/>
          <w:sz w:val="20"/>
          <w:szCs w:val="20"/>
          <w:lang w:val="es-ES_tradnl"/>
        </w:rPr>
        <w:t>II.</w:t>
      </w:r>
      <w:r w:rsidRPr="00593566">
        <w:rPr>
          <w:rFonts w:ascii="Palatino Linotype" w:eastAsia="Palatino Linotype" w:hAnsi="Palatino Linotype" w:cs="Palatino Linotype"/>
          <w:i/>
          <w:sz w:val="20"/>
          <w:szCs w:val="20"/>
          <w:lang w:val="es-ES_tradnl"/>
        </w:rPr>
        <w:t xml:space="preserve"> </w:t>
      </w:r>
      <w:r w:rsidRPr="00593566">
        <w:rPr>
          <w:rFonts w:ascii="Palatino Linotype" w:eastAsia="Palatino Linotype" w:hAnsi="Palatino Linotype" w:cs="Palatino Linotype"/>
          <w:i/>
          <w:sz w:val="20"/>
          <w:szCs w:val="20"/>
          <w:u w:val="single"/>
          <w:lang w:val="es-ES_tradnl"/>
        </w:rPr>
        <w:t>Se determine mediante resolución de autoridad competente; o</w:t>
      </w:r>
    </w:p>
    <w:p w14:paraId="14EA02E0" w14:textId="77777777" w:rsidR="0063147D" w:rsidRPr="00593566" w:rsidRDefault="0063147D" w:rsidP="0063147D">
      <w:pPr>
        <w:ind w:left="567" w:right="567"/>
        <w:jc w:val="both"/>
        <w:rPr>
          <w:rFonts w:ascii="Palatino Linotype" w:eastAsia="Palatino Linotype" w:hAnsi="Palatino Linotype" w:cs="Palatino Linotype"/>
          <w:i/>
          <w:sz w:val="20"/>
          <w:szCs w:val="20"/>
          <w:u w:val="single"/>
          <w:lang w:val="es-ES_tradnl"/>
        </w:rPr>
      </w:pPr>
      <w:r w:rsidRPr="00593566">
        <w:rPr>
          <w:rFonts w:ascii="Palatino Linotype" w:eastAsia="Palatino Linotype" w:hAnsi="Palatino Linotype" w:cs="Palatino Linotype"/>
          <w:b/>
          <w:i/>
          <w:sz w:val="20"/>
          <w:szCs w:val="20"/>
          <w:lang w:val="es-ES_tradnl"/>
        </w:rPr>
        <w:t>III.</w:t>
      </w:r>
      <w:r w:rsidRPr="00593566">
        <w:rPr>
          <w:rFonts w:ascii="Palatino Linotype" w:eastAsia="Palatino Linotype" w:hAnsi="Palatino Linotype" w:cs="Palatino Linotype"/>
          <w:i/>
          <w:sz w:val="20"/>
          <w:szCs w:val="20"/>
          <w:lang w:val="es-ES_tradnl"/>
        </w:rPr>
        <w:t xml:space="preserve"> </w:t>
      </w:r>
      <w:r w:rsidRPr="00593566">
        <w:rPr>
          <w:rFonts w:ascii="Palatino Linotype" w:eastAsia="Palatino Linotype" w:hAnsi="Palatino Linotype" w:cs="Palatino Linotype"/>
          <w:i/>
          <w:sz w:val="20"/>
          <w:szCs w:val="20"/>
          <w:u w:val="single"/>
          <w:lang w:val="es-ES_tradnl"/>
        </w:rPr>
        <w:t>Se generen versiones públicas para dar cumplimiento a las obligaciones de transparencia previstas en esta Ley.</w:t>
      </w:r>
    </w:p>
    <w:p w14:paraId="707D0465" w14:textId="77777777" w:rsidR="0063147D" w:rsidRPr="00593566" w:rsidRDefault="0063147D" w:rsidP="0063147D">
      <w:pPr>
        <w:ind w:left="567" w:right="567"/>
        <w:jc w:val="both"/>
        <w:rPr>
          <w:rFonts w:ascii="Palatino Linotype" w:eastAsia="Palatino Linotype" w:hAnsi="Palatino Linotype" w:cs="Palatino Linotype"/>
          <w:i/>
          <w:sz w:val="20"/>
          <w:szCs w:val="20"/>
          <w:lang w:val="es-ES_tradnl"/>
        </w:rPr>
      </w:pPr>
      <w:r w:rsidRPr="00593566">
        <w:rPr>
          <w:rFonts w:ascii="Palatino Linotype" w:eastAsia="Palatino Linotype" w:hAnsi="Palatino Linotype" w:cs="Palatino Linotype"/>
          <w:i/>
          <w:sz w:val="20"/>
          <w:szCs w:val="20"/>
          <w:lang w:val="es-ES_tradnl"/>
        </w:rPr>
        <w:t>[…]</w:t>
      </w:r>
    </w:p>
    <w:p w14:paraId="071E794D" w14:textId="77777777" w:rsidR="0063147D" w:rsidRPr="00593566" w:rsidRDefault="0063147D" w:rsidP="0063147D">
      <w:pPr>
        <w:spacing w:line="360" w:lineRule="auto"/>
        <w:jc w:val="both"/>
        <w:rPr>
          <w:rFonts w:ascii="Palatino Linotype" w:eastAsia="Palatino Linotype" w:hAnsi="Palatino Linotype" w:cs="Palatino Linotype"/>
          <w:i/>
          <w:lang w:val="es-ES_tradnl"/>
        </w:rPr>
      </w:pPr>
    </w:p>
    <w:p w14:paraId="372033F3" w14:textId="77777777" w:rsidR="0063147D" w:rsidRPr="00593566" w:rsidRDefault="0063147D" w:rsidP="0063147D">
      <w:pPr>
        <w:spacing w:line="360" w:lineRule="auto"/>
        <w:jc w:val="both"/>
        <w:rPr>
          <w:rFonts w:ascii="Palatino Linotype" w:eastAsia="Palatino Linotype" w:hAnsi="Palatino Linotype" w:cs="Palatino Linotype"/>
          <w:lang w:val="es-ES_tradnl"/>
        </w:rPr>
      </w:pPr>
      <w:r w:rsidRPr="00593566">
        <w:rPr>
          <w:rFonts w:ascii="Palatino Linotype" w:eastAsia="Palatino Linotype" w:hAnsi="Palatino Linotype" w:cs="Palatino Linotype"/>
          <w:lang w:val="es-ES_tradn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975B4DC" w14:textId="77777777" w:rsidR="0063147D" w:rsidRPr="00593566" w:rsidRDefault="0063147D" w:rsidP="0063147D">
      <w:pPr>
        <w:spacing w:line="360" w:lineRule="auto"/>
        <w:jc w:val="both"/>
        <w:rPr>
          <w:rFonts w:ascii="Palatino Linotype" w:hAnsi="Palatino Linotype" w:cs="Arial"/>
        </w:rPr>
      </w:pPr>
    </w:p>
    <w:p w14:paraId="377FA990" w14:textId="77777777" w:rsidR="002E50EB" w:rsidRPr="00593566" w:rsidRDefault="002E50EB" w:rsidP="002E50EB">
      <w:pPr>
        <w:pStyle w:val="Prrafodelista"/>
        <w:spacing w:line="360" w:lineRule="auto"/>
        <w:ind w:left="0" w:right="-93"/>
        <w:contextualSpacing w:val="0"/>
        <w:jc w:val="both"/>
        <w:rPr>
          <w:rFonts w:ascii="Palatino Linotype" w:eastAsia="Palatino Linotype" w:hAnsi="Palatino Linotype" w:cs="Palatino Linotype"/>
          <w:b/>
        </w:rPr>
      </w:pPr>
      <w:r w:rsidRPr="00593566">
        <w:rPr>
          <w:rFonts w:ascii="Palatino Linotype" w:eastAsia="Palatino Linotype" w:hAnsi="Palatino Linotype" w:cs="Palatino Linotype"/>
        </w:rPr>
        <w:lastRenderedPageBreak/>
        <w:t xml:space="preserve">Al respecto, el nombre de una persona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593566">
        <w:rPr>
          <w:rFonts w:ascii="Palatino Linotype" w:eastAsia="Palatino Linotype" w:hAnsi="Palatino Linotype" w:cs="Palatino Linotype"/>
          <w:i/>
        </w:rPr>
        <w:t>per se</w:t>
      </w:r>
      <w:r w:rsidRPr="00593566">
        <w:rPr>
          <w:rFonts w:ascii="Palatino Linotype" w:eastAsia="Palatino Linotype" w:hAnsi="Palatino Linotype" w:cs="Palatino Linotype"/>
        </w:rPr>
        <w:t xml:space="preserve"> es un elemento que hace a una persona física identificada o identificable, por lo que, </w:t>
      </w:r>
      <w:r w:rsidRPr="00593566">
        <w:rPr>
          <w:rFonts w:ascii="Palatino Linotype" w:eastAsia="Palatino Linotype" w:hAnsi="Palatino Linotype" w:cs="Palatino Linotype"/>
          <w:b/>
        </w:rPr>
        <w:t xml:space="preserve">se considera un dato personal. </w:t>
      </w:r>
    </w:p>
    <w:p w14:paraId="3798C777" w14:textId="77777777" w:rsidR="002E50EB" w:rsidRPr="00593566" w:rsidRDefault="002E50EB" w:rsidP="002E50EB">
      <w:pPr>
        <w:pStyle w:val="Prrafodelista"/>
        <w:spacing w:line="360" w:lineRule="auto"/>
        <w:ind w:left="0" w:right="-93"/>
        <w:contextualSpacing w:val="0"/>
        <w:jc w:val="both"/>
        <w:rPr>
          <w:rFonts w:ascii="Palatino Linotype" w:eastAsia="Palatino Linotype" w:hAnsi="Palatino Linotype" w:cs="Palatino Linotype"/>
          <w:b/>
        </w:rPr>
      </w:pPr>
    </w:p>
    <w:p w14:paraId="7B28E503" w14:textId="29EF2B88" w:rsidR="002E50EB" w:rsidRPr="00593566" w:rsidRDefault="002E50EB" w:rsidP="002E50EB">
      <w:pPr>
        <w:pStyle w:val="Prrafodelista"/>
        <w:spacing w:line="360" w:lineRule="auto"/>
        <w:ind w:left="0" w:right="-93"/>
        <w:contextualSpacing w:val="0"/>
        <w:jc w:val="both"/>
        <w:rPr>
          <w:rFonts w:ascii="Palatino Linotype" w:eastAsia="Palatino Linotype" w:hAnsi="Palatino Linotype" w:cs="Palatino Linotype"/>
          <w:szCs w:val="22"/>
        </w:rPr>
      </w:pPr>
      <w:r w:rsidRPr="00593566">
        <w:rPr>
          <w:rFonts w:ascii="Palatino Linotype" w:eastAsia="Palatino Linotype" w:hAnsi="Palatino Linotype" w:cs="Palatino Linotype"/>
          <w:szCs w:val="22"/>
        </w:rPr>
        <w:t xml:space="preserve">No obstante, respecto al nombre de la persona física o el representante legal que interviene en los procesos administrativos de desincorporación de bienes del Estado o Municipio se tiene que es un dato de </w:t>
      </w:r>
      <w:r w:rsidRPr="00593566">
        <w:rPr>
          <w:rFonts w:ascii="Palatino Linotype" w:eastAsia="Palatino Linotype" w:hAnsi="Palatino Linotype" w:cs="Palatino Linotype"/>
          <w:b/>
          <w:szCs w:val="22"/>
        </w:rPr>
        <w:t>carácter público</w:t>
      </w:r>
      <w:r w:rsidRPr="00593566">
        <w:rPr>
          <w:rFonts w:ascii="Palatino Linotype" w:eastAsia="Palatino Linotype" w:hAnsi="Palatino Linotype" w:cs="Palatino Linotype"/>
          <w:szCs w:val="22"/>
        </w:rPr>
        <w:t xml:space="preserve">, en términos del artículo 92, fracción XXXII de la Ley de Transparencia y Acceso a la Información Pública del Estado de México y Municipios, dado que ayuda a transparentar la gestión pública; por lo que se debe dejar visible dicho dato. </w:t>
      </w:r>
    </w:p>
    <w:p w14:paraId="0244FBD6" w14:textId="179F58B0" w:rsidR="002E50EB" w:rsidRPr="00593566" w:rsidRDefault="002E50EB" w:rsidP="002E50EB">
      <w:pPr>
        <w:ind w:right="51"/>
        <w:jc w:val="both"/>
        <w:rPr>
          <w:rFonts w:ascii="Palatino Linotype" w:eastAsia="Palatino Linotype" w:hAnsi="Palatino Linotype" w:cs="Palatino Linotype"/>
          <w:b/>
        </w:rPr>
      </w:pPr>
    </w:p>
    <w:p w14:paraId="2B7E0467" w14:textId="35AB4A01" w:rsidR="002E50EB" w:rsidRPr="00593566" w:rsidRDefault="002E50EB" w:rsidP="002E50EB">
      <w:pPr>
        <w:pStyle w:val="Prrafodelista"/>
        <w:spacing w:line="360" w:lineRule="auto"/>
        <w:ind w:left="0"/>
        <w:contextualSpacing w:val="0"/>
        <w:jc w:val="both"/>
        <w:rPr>
          <w:rFonts w:ascii="Palatino Linotype" w:eastAsia="Palatino Linotype" w:hAnsi="Palatino Linotype" w:cs="Palatino Linotype"/>
        </w:rPr>
      </w:pPr>
      <w:r w:rsidRPr="00593566">
        <w:rPr>
          <w:rFonts w:ascii="Palatino Linotype" w:eastAsia="Palatino Linotype" w:hAnsi="Palatino Linotype" w:cs="Palatino Linotype"/>
        </w:rPr>
        <w:t xml:space="preserve">En cuanto al </w:t>
      </w:r>
      <w:r w:rsidR="00AC3249" w:rsidRPr="00593566">
        <w:rPr>
          <w:rFonts w:ascii="Palatino Linotype" w:eastAsia="Palatino Linotype" w:hAnsi="Palatino Linotype" w:cs="Palatino Linotype"/>
          <w:b/>
        </w:rPr>
        <w:t>domicilio</w:t>
      </w:r>
      <w:r w:rsidRPr="00593566">
        <w:rPr>
          <w:rFonts w:ascii="Palatino Linotype" w:eastAsia="Palatino Linotype" w:hAnsi="Palatino Linotype" w:cs="Palatino Linotype"/>
        </w:rPr>
        <w:t>, es dable precisar que el código civil, lo define de la siguiente manera:</w:t>
      </w:r>
    </w:p>
    <w:p w14:paraId="1C7BBE16" w14:textId="77777777" w:rsidR="002E50EB" w:rsidRPr="00593566" w:rsidRDefault="002E50EB" w:rsidP="002E50EB">
      <w:pPr>
        <w:ind w:left="1134" w:right="1134"/>
        <w:jc w:val="both"/>
        <w:rPr>
          <w:rFonts w:ascii="Palatino Linotype" w:eastAsia="Palatino Linotype" w:hAnsi="Palatino Linotype" w:cs="Palatino Linotype"/>
          <w:i/>
          <w:sz w:val="22"/>
          <w:szCs w:val="22"/>
        </w:rPr>
      </w:pPr>
      <w:r w:rsidRPr="00593566">
        <w:rPr>
          <w:rFonts w:ascii="Palatino Linotype" w:eastAsia="Palatino Linotype" w:hAnsi="Palatino Linotype" w:cs="Palatino Linotype"/>
          <w:i/>
          <w:sz w:val="22"/>
          <w:szCs w:val="22"/>
        </w:rPr>
        <w:t xml:space="preserve">“Concepto de domicilio de las personas físicas </w:t>
      </w:r>
    </w:p>
    <w:p w14:paraId="5238143A" w14:textId="77777777" w:rsidR="002E50EB" w:rsidRPr="00593566" w:rsidRDefault="002E50EB" w:rsidP="002E50EB">
      <w:pPr>
        <w:ind w:left="1134" w:right="1134"/>
        <w:jc w:val="both"/>
        <w:rPr>
          <w:rFonts w:ascii="Palatino Linotype" w:hAnsi="Palatino Linotype"/>
          <w:sz w:val="22"/>
          <w:szCs w:val="22"/>
        </w:rPr>
      </w:pPr>
      <w:r w:rsidRPr="00593566">
        <w:rPr>
          <w:rFonts w:ascii="Palatino Linotype" w:eastAsia="Palatino Linotype" w:hAnsi="Palatino Linotype" w:cs="Palatino Linotype"/>
          <w:i/>
          <w:sz w:val="22"/>
          <w:szCs w:val="22"/>
        </w:rPr>
        <w:t>Artículo 2.17.- El domicilio de una persona física es el lugar donde reside con el propósito de establecerse en él; a falta de éste, el lugar en que tiene el principal asiento de sus negocios; y a falta de uno y otro, el lugar en que se halle.”</w:t>
      </w:r>
      <w:r w:rsidRPr="00593566">
        <w:rPr>
          <w:rFonts w:ascii="Palatino Linotype" w:hAnsi="Palatino Linotype"/>
          <w:sz w:val="22"/>
          <w:szCs w:val="22"/>
        </w:rPr>
        <w:t xml:space="preserve"> </w:t>
      </w:r>
    </w:p>
    <w:p w14:paraId="4C6CE4CA" w14:textId="77777777" w:rsidR="002E50EB" w:rsidRPr="00593566" w:rsidRDefault="002E50EB" w:rsidP="002E50EB">
      <w:pPr>
        <w:jc w:val="both"/>
        <w:rPr>
          <w:rFonts w:ascii="Palatino Linotype" w:hAnsi="Palatino Linotype"/>
        </w:rPr>
      </w:pPr>
    </w:p>
    <w:p w14:paraId="0F09C95D" w14:textId="2A79E73F" w:rsidR="002E50EB" w:rsidRPr="00593566" w:rsidRDefault="002E50EB" w:rsidP="002E50EB">
      <w:pPr>
        <w:spacing w:line="360" w:lineRule="auto"/>
        <w:jc w:val="both"/>
        <w:rPr>
          <w:rFonts w:ascii="Palatino Linotype" w:eastAsia="Palatino Linotype" w:hAnsi="Palatino Linotype" w:cs="Palatino Linotype"/>
          <w:szCs w:val="22"/>
        </w:rPr>
      </w:pPr>
      <w:r w:rsidRPr="00593566">
        <w:rPr>
          <w:rFonts w:ascii="Palatino Linotype" w:eastAsia="Palatino Linotype" w:hAnsi="Palatino Linotype" w:cs="Palatino Linotype"/>
        </w:rPr>
        <w:t xml:space="preserve">Entonces se identifica que el domicilio no solamente permite identificar a una persona, sino que la hace localizable de manera física. </w:t>
      </w:r>
      <w:r w:rsidRPr="00593566">
        <w:rPr>
          <w:rFonts w:ascii="Palatino Linotype" w:eastAsia="Palatino Linotype" w:hAnsi="Palatino Linotype" w:cs="Palatino Linotype"/>
          <w:lang w:val="es-ES_tradnl"/>
        </w:rPr>
        <w:t xml:space="preserve">Respecto la firma plasmada por los servidores públicos en el ámbito de sus competencias se debe de observar lo establecido por el Criterio 02/19 emitido por el entonces Órgano Garante Nacional pues su firma representa un acto de autoridad mientras que si la firma plasmada fue realizada por un </w:t>
      </w:r>
      <w:r w:rsidRPr="00593566">
        <w:rPr>
          <w:rFonts w:ascii="Palatino Linotype" w:eastAsia="Palatino Linotype" w:hAnsi="Palatino Linotype" w:cs="Palatino Linotype"/>
          <w:lang w:val="es-ES_tradnl"/>
        </w:rPr>
        <w:lastRenderedPageBreak/>
        <w:t xml:space="preserve">ciudadano a efecto de requerir o complementar un trámite administrativo o similar está debe de considerarse como confidencial; </w:t>
      </w:r>
    </w:p>
    <w:p w14:paraId="057EA1AC" w14:textId="77777777" w:rsidR="002E50EB" w:rsidRPr="00593566" w:rsidRDefault="002E50EB" w:rsidP="002E50EB">
      <w:pPr>
        <w:pStyle w:val="Ttulo1"/>
        <w:ind w:firstLine="708"/>
        <w:rPr>
          <w:rFonts w:ascii="Palatino Linotype" w:hAnsi="Palatino Linotype"/>
          <w:i/>
          <w:sz w:val="22"/>
          <w:szCs w:val="22"/>
        </w:rPr>
      </w:pPr>
      <w:bookmarkStart w:id="1" w:name="_Toc103270329"/>
      <w:r w:rsidRPr="00593566">
        <w:rPr>
          <w:rFonts w:ascii="Palatino Linotype" w:hAnsi="Palatino Linotype"/>
          <w:b/>
          <w:bCs/>
          <w:i/>
          <w:color w:val="auto"/>
          <w:sz w:val="22"/>
          <w:szCs w:val="22"/>
        </w:rPr>
        <w:t xml:space="preserve">CRITERIO: 02/19.- </w:t>
      </w:r>
      <w:r w:rsidRPr="00593566">
        <w:rPr>
          <w:rFonts w:ascii="Palatino Linotype" w:hAnsi="Palatino Linotype"/>
          <w:b/>
          <w:i/>
          <w:color w:val="auto"/>
          <w:sz w:val="22"/>
          <w:szCs w:val="22"/>
        </w:rPr>
        <w:t>Firma y rúbrica de servidores públicos</w:t>
      </w:r>
      <w:r w:rsidRPr="00593566">
        <w:rPr>
          <w:rFonts w:ascii="Palatino Linotype" w:hAnsi="Palatino Linotype"/>
          <w:i/>
          <w:sz w:val="22"/>
          <w:szCs w:val="22"/>
        </w:rPr>
        <w:t>.</w:t>
      </w:r>
      <w:bookmarkEnd w:id="1"/>
    </w:p>
    <w:p w14:paraId="660CEF64" w14:textId="77777777" w:rsidR="002E50EB" w:rsidRPr="00593566" w:rsidRDefault="002E50EB" w:rsidP="002E50EB">
      <w:pPr>
        <w:spacing w:line="360" w:lineRule="auto"/>
        <w:ind w:left="708"/>
        <w:jc w:val="both"/>
        <w:rPr>
          <w:rFonts w:ascii="Palatino Linotype" w:eastAsia="Palatino Linotype" w:hAnsi="Palatino Linotype" w:cs="Palatino Linotype"/>
          <w:i/>
          <w:sz w:val="22"/>
          <w:szCs w:val="22"/>
          <w:lang w:val="es-ES_tradnl"/>
        </w:rPr>
      </w:pPr>
      <w:r w:rsidRPr="00593566">
        <w:rPr>
          <w:rFonts w:ascii="Palatino Linotype" w:hAnsi="Palatino Linotype" w:cs="Arial"/>
          <w:i/>
          <w:sz w:val="22"/>
          <w:szCs w:val="22"/>
        </w:rPr>
        <w:t>Si bien la firma y la rúbrica son datos personales confidenciales, cuando un servidor público emite un acto como autoridad, en ejercicio de las funciones que tiene conferidas, la firma o rúbrica mediante la cual se valida dicho acto es pública.</w:t>
      </w:r>
    </w:p>
    <w:p w14:paraId="17181B8A" w14:textId="77777777" w:rsidR="002E50EB" w:rsidRPr="00593566" w:rsidRDefault="002E50EB" w:rsidP="0063147D">
      <w:pPr>
        <w:spacing w:line="360" w:lineRule="auto"/>
        <w:jc w:val="both"/>
        <w:rPr>
          <w:rFonts w:ascii="Palatino Linotype" w:hAnsi="Palatino Linotype" w:cs="Arial"/>
        </w:rPr>
      </w:pPr>
    </w:p>
    <w:p w14:paraId="1F0ABA76" w14:textId="77777777" w:rsidR="002E50EB" w:rsidRPr="00593566" w:rsidRDefault="002E50EB" w:rsidP="002E50EB">
      <w:pPr>
        <w:spacing w:line="360" w:lineRule="auto"/>
        <w:jc w:val="both"/>
        <w:rPr>
          <w:rFonts w:ascii="Palatino Linotype" w:hAnsi="Palatino Linotype"/>
        </w:rPr>
      </w:pPr>
      <w:r w:rsidRPr="00593566">
        <w:rPr>
          <w:rFonts w:ascii="Palatino Linotype" w:hAnsi="Palatino Linotype" w:cs="Arial"/>
        </w:rPr>
        <w:t xml:space="preserve">En el mismo sentido, en el </w:t>
      </w:r>
      <w:r w:rsidRPr="00593566">
        <w:rPr>
          <w:rFonts w:ascii="Palatino Linotype" w:hAnsi="Palatino Linotype"/>
        </w:rPr>
        <w:t xml:space="preserve">caso específico, </w:t>
      </w:r>
      <w:r w:rsidRPr="00593566">
        <w:rPr>
          <w:rFonts w:ascii="Palatino Linotype" w:hAnsi="Palatino Linotype" w:cs="Arial"/>
        </w:rPr>
        <w:t xml:space="preserve">se advierte que </w:t>
      </w:r>
      <w:r w:rsidRPr="00593566">
        <w:rPr>
          <w:rFonts w:ascii="Palatino Linotype" w:hAnsi="Palatino Linotype"/>
        </w:rPr>
        <w:t xml:space="preserve">en los documentos solicitados obran datos que son considerados confidenciales, cuyo acceso debe ser restringido, los cuales deben testarse al momento de la elaboración de versiones públicas, como es el caso del </w:t>
      </w:r>
      <w:r w:rsidRPr="00593566">
        <w:rPr>
          <w:rFonts w:ascii="Palatino Linotype" w:hAnsi="Palatino Linotype"/>
          <w:b/>
        </w:rPr>
        <w:t>Registro Federal de Contribuyentes</w:t>
      </w:r>
      <w:r w:rsidRPr="00593566">
        <w:rPr>
          <w:rFonts w:ascii="Palatino Linotype" w:hAnsi="Palatino Linotype"/>
        </w:rPr>
        <w:t xml:space="preserve"> (RFC), la </w:t>
      </w:r>
      <w:r w:rsidRPr="00593566">
        <w:rPr>
          <w:rFonts w:ascii="Palatino Linotype" w:hAnsi="Palatino Linotype"/>
          <w:b/>
        </w:rPr>
        <w:t>Clave Única de Registro de Población</w:t>
      </w:r>
      <w:r w:rsidRPr="00593566">
        <w:rPr>
          <w:rFonts w:ascii="Palatino Linotype" w:hAnsi="Palatino Linotype"/>
        </w:rPr>
        <w:t xml:space="preserve"> (CURP), la </w:t>
      </w:r>
      <w:r w:rsidRPr="00593566">
        <w:rPr>
          <w:rFonts w:ascii="Palatino Linotype" w:hAnsi="Palatino Linotype"/>
          <w:b/>
        </w:rPr>
        <w:t>Clave de cualquier tipo de seguridad social</w:t>
      </w:r>
      <w:r w:rsidRPr="00593566">
        <w:rPr>
          <w:rFonts w:ascii="Palatino Linotype" w:hAnsi="Palatino Linotype"/>
        </w:rPr>
        <w:t xml:space="preserve"> (ISSEMYM, u otros), así como cualquier otro que permita acceder a los datos personales por cualquier medio.</w:t>
      </w:r>
    </w:p>
    <w:p w14:paraId="79A0159C" w14:textId="77777777" w:rsidR="002E50EB" w:rsidRPr="00593566" w:rsidRDefault="002E50EB" w:rsidP="002E50EB">
      <w:pPr>
        <w:spacing w:line="360" w:lineRule="auto"/>
        <w:jc w:val="both"/>
        <w:rPr>
          <w:rFonts w:ascii="Palatino Linotype" w:hAnsi="Palatino Linotype"/>
        </w:rPr>
      </w:pPr>
    </w:p>
    <w:p w14:paraId="0D69EC39" w14:textId="77777777" w:rsidR="002E50EB" w:rsidRPr="00593566" w:rsidRDefault="002E50EB" w:rsidP="002E50EB">
      <w:pPr>
        <w:spacing w:line="360" w:lineRule="auto"/>
        <w:jc w:val="both"/>
        <w:rPr>
          <w:rFonts w:ascii="Palatino Linotype" w:hAnsi="Palatino Linotype"/>
        </w:rPr>
      </w:pPr>
      <w:r w:rsidRPr="00593566">
        <w:rPr>
          <w:rFonts w:ascii="Palatino Linotype" w:hAnsi="Palatino Linotype"/>
        </w:rPr>
        <w:t xml:space="preserve">Al respecto, se debe señalar que </w:t>
      </w:r>
      <w:r w:rsidRPr="00593566">
        <w:rPr>
          <w:rFonts w:ascii="Palatino Linotype" w:hAnsi="Palatino Linotype"/>
          <w:b/>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593566">
        <w:rPr>
          <w:rFonts w:ascii="Palatino Linotype" w:hAnsi="Palatino Linotype"/>
        </w:rPr>
        <w:t xml:space="preserve">.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w:t>
      </w:r>
      <w:r w:rsidRPr="00593566">
        <w:rPr>
          <w:rFonts w:ascii="Palatino Linotype" w:hAnsi="Palatino Linotype"/>
        </w:rPr>
        <w:lastRenderedPageBreak/>
        <w:t>información personal de los contribuyentes, esta se encuentra encriptada como se verá a continuación.</w:t>
      </w:r>
    </w:p>
    <w:p w14:paraId="33980593" w14:textId="77777777" w:rsidR="002E50EB" w:rsidRPr="00593566" w:rsidRDefault="002E50EB" w:rsidP="002E50EB">
      <w:pPr>
        <w:spacing w:line="360" w:lineRule="auto"/>
        <w:jc w:val="both"/>
        <w:rPr>
          <w:rFonts w:ascii="Palatino Linotype" w:hAnsi="Palatino Linotype"/>
        </w:rPr>
      </w:pPr>
    </w:p>
    <w:p w14:paraId="6A1A9B16" w14:textId="77777777" w:rsidR="002E50EB" w:rsidRPr="00593566" w:rsidRDefault="002E50EB" w:rsidP="002E50EB">
      <w:pPr>
        <w:spacing w:line="360" w:lineRule="auto"/>
        <w:jc w:val="both"/>
        <w:rPr>
          <w:rFonts w:ascii="Palatino Linotype" w:hAnsi="Palatino Linotype"/>
        </w:rPr>
      </w:pPr>
      <w:r w:rsidRPr="00593566">
        <w:rPr>
          <w:rFonts w:ascii="Palatino Linotype" w:hAnsi="Palatino Linotype"/>
        </w:rPr>
        <w:t xml:space="preserve">Por cuanto hace al </w:t>
      </w:r>
      <w:r w:rsidRPr="00593566">
        <w:rPr>
          <w:rFonts w:ascii="Palatino Linotype" w:hAnsi="Palatino Linotype"/>
          <w:b/>
        </w:rPr>
        <w:t>Registro Federal de Contribuyentes</w:t>
      </w:r>
      <w:r w:rsidRPr="00593566">
        <w:rPr>
          <w:rFonts w:ascii="Palatino Linotype" w:hAnsi="Palatino Linotype"/>
        </w:rPr>
        <w:t xml:space="preserve"> </w:t>
      </w:r>
      <w:r w:rsidRPr="00593566">
        <w:rPr>
          <w:rFonts w:ascii="Palatino Linotype" w:hAnsi="Palatino Linotype"/>
          <w:b/>
        </w:rPr>
        <w:t>de las personas físicas</w:t>
      </w:r>
      <w:r w:rsidRPr="00593566">
        <w:rPr>
          <w:rFonts w:ascii="Palatino Linotype" w:hAnsi="Palatino Linotype"/>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21A92FCF" w14:textId="77777777" w:rsidR="00AC3249" w:rsidRPr="00593566" w:rsidRDefault="00AC3249" w:rsidP="002E50EB">
      <w:pPr>
        <w:spacing w:line="360" w:lineRule="auto"/>
        <w:jc w:val="both"/>
        <w:rPr>
          <w:rFonts w:ascii="Palatino Linotype" w:hAnsi="Palatino Linotype"/>
        </w:rPr>
      </w:pPr>
    </w:p>
    <w:p w14:paraId="19BC8E29" w14:textId="77777777" w:rsidR="002E50EB" w:rsidRPr="00593566" w:rsidRDefault="002E50EB" w:rsidP="002E50EB">
      <w:pPr>
        <w:spacing w:line="360" w:lineRule="auto"/>
        <w:jc w:val="both"/>
        <w:rPr>
          <w:rFonts w:ascii="Palatino Linotype" w:hAnsi="Palatino Linotype"/>
        </w:rPr>
      </w:pPr>
      <w:r w:rsidRPr="00593566">
        <w:rPr>
          <w:rFonts w:ascii="Palatino Linotype" w:hAnsi="Palatino Linotype"/>
        </w:rPr>
        <w:t>Al respecto, el Instituto Nacional Transparencia, Acceso a la Información y Protección de Datos Personales (INAI) a través del Criterio 19/17, señala literalmente lo siguiente:</w:t>
      </w:r>
    </w:p>
    <w:p w14:paraId="71A67556" w14:textId="77777777" w:rsidR="002E50EB" w:rsidRPr="00593566" w:rsidRDefault="002E50EB" w:rsidP="002E50EB">
      <w:pPr>
        <w:spacing w:line="360" w:lineRule="auto"/>
        <w:ind w:left="567" w:right="616"/>
        <w:jc w:val="both"/>
        <w:rPr>
          <w:rFonts w:ascii="Palatino Linotype" w:hAnsi="Palatino Linotype"/>
          <w:i/>
        </w:rPr>
      </w:pPr>
      <w:r w:rsidRPr="00593566">
        <w:rPr>
          <w:rFonts w:ascii="Palatino Linotype" w:hAnsi="Palatino Linotype"/>
          <w:b/>
          <w:i/>
          <w:sz w:val="22"/>
          <w:szCs w:val="22"/>
        </w:rPr>
        <w:t>Registro Federal de Contribuyentes (RFC) de personas físicas</w:t>
      </w:r>
      <w:r w:rsidRPr="00593566">
        <w:rPr>
          <w:rFonts w:ascii="Palatino Linotype" w:hAnsi="Palatino Linotype"/>
          <w:i/>
          <w:sz w:val="22"/>
          <w:szCs w:val="22"/>
        </w:rPr>
        <w:t>. El RFC es una clave de carácter fiscal, única e irrepetible, que permite identificar al titular, su edad y fecha de nacimiento, por lo que es un dato personal de carácter confidencial</w:t>
      </w:r>
      <w:r w:rsidRPr="00593566">
        <w:rPr>
          <w:rFonts w:ascii="Palatino Linotype" w:hAnsi="Palatino Linotype"/>
          <w:i/>
        </w:rPr>
        <w:t>.</w:t>
      </w:r>
    </w:p>
    <w:p w14:paraId="19F05829" w14:textId="77777777" w:rsidR="002E50EB" w:rsidRPr="00593566" w:rsidRDefault="002E50EB" w:rsidP="002E50EB">
      <w:pPr>
        <w:spacing w:line="360" w:lineRule="auto"/>
        <w:jc w:val="both"/>
        <w:rPr>
          <w:rFonts w:ascii="Palatino Linotype" w:hAnsi="Palatino Linotype"/>
        </w:rPr>
      </w:pPr>
    </w:p>
    <w:p w14:paraId="3472D05F" w14:textId="77777777" w:rsidR="002E50EB" w:rsidRPr="00593566" w:rsidRDefault="002E50EB" w:rsidP="002E50EB">
      <w:pPr>
        <w:spacing w:line="360" w:lineRule="auto"/>
        <w:jc w:val="both"/>
        <w:rPr>
          <w:rFonts w:ascii="Palatino Linotype" w:hAnsi="Palatino Linotype"/>
        </w:rPr>
      </w:pPr>
      <w:r w:rsidRPr="00593566">
        <w:rPr>
          <w:rFonts w:ascii="Palatino Linotype" w:hAnsi="Palatino Linotype"/>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593566">
        <w:rPr>
          <w:rFonts w:ascii="Palatino Linotype" w:eastAsia="Arial Unicode MS" w:hAnsi="Palatino Linotype"/>
        </w:rPr>
        <w:t xml:space="preserve">4 </w:t>
      </w:r>
      <w:r w:rsidRPr="00593566">
        <w:rPr>
          <w:rFonts w:ascii="Palatino Linotype" w:eastAsia="Arial Unicode MS" w:hAnsi="Palatino Linotype"/>
        </w:rPr>
        <w:lastRenderedPageBreak/>
        <w:t>fracción XI de la Ley de Protección de Datos Personales en Posesión de los Sujetos Obligados del Estado de México y Municipios</w:t>
      </w:r>
      <w:r w:rsidRPr="00593566">
        <w:rPr>
          <w:rFonts w:ascii="Palatino Linotype" w:hAnsi="Palatino Linotype"/>
        </w:rPr>
        <w:t>.</w:t>
      </w:r>
    </w:p>
    <w:p w14:paraId="757BC235" w14:textId="77777777" w:rsidR="002E50EB" w:rsidRPr="00593566" w:rsidRDefault="002E50EB" w:rsidP="0063147D">
      <w:pPr>
        <w:spacing w:line="360" w:lineRule="auto"/>
        <w:jc w:val="both"/>
        <w:rPr>
          <w:rFonts w:ascii="Palatino Linotype" w:eastAsia="Palatino Linotype" w:hAnsi="Palatino Linotype" w:cs="Palatino Linotype"/>
          <w:lang w:val="es-ES_tradnl"/>
        </w:rPr>
      </w:pPr>
    </w:p>
    <w:p w14:paraId="50DF504D" w14:textId="19B14A77" w:rsidR="0063147D" w:rsidRPr="00593566" w:rsidRDefault="0063147D" w:rsidP="0063147D">
      <w:pPr>
        <w:spacing w:line="360" w:lineRule="auto"/>
        <w:jc w:val="both"/>
        <w:rPr>
          <w:rFonts w:ascii="Palatino Linotype" w:eastAsia="Palatino Linotype" w:hAnsi="Palatino Linotype" w:cs="Palatino Linotype"/>
          <w:lang w:val="es-ES_tradnl"/>
        </w:rPr>
      </w:pPr>
      <w:r w:rsidRPr="00593566">
        <w:rPr>
          <w:rFonts w:ascii="Palatino Linotype" w:eastAsia="Palatino Linotype" w:hAnsi="Palatino Linotype" w:cs="Palatino Linotype"/>
          <w:lang w:val="es-ES_tradnl"/>
        </w:rPr>
        <w:t xml:space="preserve">Por otro lado, los </w:t>
      </w:r>
      <w:r w:rsidRPr="00593566">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593566">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2187AB5" w14:textId="77777777" w:rsidR="0063147D" w:rsidRPr="00593566" w:rsidRDefault="0063147D" w:rsidP="0063147D">
      <w:pPr>
        <w:spacing w:line="360" w:lineRule="auto"/>
        <w:jc w:val="both"/>
        <w:rPr>
          <w:rFonts w:ascii="Palatino Linotype" w:eastAsia="Palatino Linotype" w:hAnsi="Palatino Linotype" w:cs="Palatino Linotype"/>
          <w:lang w:val="es-ES_tradnl"/>
        </w:rPr>
      </w:pPr>
      <w:r w:rsidRPr="00593566">
        <w:rPr>
          <w:rFonts w:ascii="Palatino Linotype" w:eastAsia="Palatino Linotype" w:hAnsi="Palatino Linotype" w:cs="Palatino Linotype"/>
          <w:lang w:val="es-ES_tradnl"/>
        </w:rPr>
        <w:t>Entorno a lo que aquí nos interesa, los Lineamientos Quincuagésimo sexto, Quincuagésimo séptimo y Quincuagésimo octavo, establecen lo siguiente:</w:t>
      </w:r>
    </w:p>
    <w:p w14:paraId="20283857"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r w:rsidRPr="00593566">
        <w:rPr>
          <w:rFonts w:ascii="Palatino Linotype" w:eastAsia="Palatino Linotype" w:hAnsi="Palatino Linotype" w:cs="Palatino Linotype"/>
          <w:b/>
          <w:i/>
          <w:sz w:val="22"/>
          <w:szCs w:val="22"/>
          <w:lang w:val="es-ES_tradnl"/>
        </w:rPr>
        <w:t>Quincuagésimo sexto.</w:t>
      </w:r>
      <w:r w:rsidRPr="00593566">
        <w:rPr>
          <w:rFonts w:ascii="Palatino Linotype" w:eastAsia="Palatino Linotype" w:hAnsi="Palatino Linotype" w:cs="Palatino Linotype"/>
          <w:i/>
          <w:sz w:val="22"/>
          <w:szCs w:val="22"/>
          <w:lang w:val="es-ES_tradnl"/>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2061921"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p>
    <w:p w14:paraId="7EFED150"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r w:rsidRPr="00593566">
        <w:rPr>
          <w:rFonts w:ascii="Palatino Linotype" w:eastAsia="Palatino Linotype" w:hAnsi="Palatino Linotype" w:cs="Palatino Linotype"/>
          <w:b/>
          <w:i/>
          <w:sz w:val="22"/>
          <w:szCs w:val="22"/>
          <w:lang w:val="es-ES_tradnl"/>
        </w:rPr>
        <w:t>Quincuagésimo séptimo.</w:t>
      </w:r>
      <w:r w:rsidRPr="00593566">
        <w:rPr>
          <w:rFonts w:ascii="Palatino Linotype" w:eastAsia="Palatino Linotype" w:hAnsi="Palatino Linotype" w:cs="Palatino Linotype"/>
          <w:i/>
          <w:sz w:val="22"/>
          <w:szCs w:val="22"/>
          <w:lang w:val="es-ES_tradnl"/>
        </w:rPr>
        <w:t xml:space="preserve"> Se considera, en principio, como información pública y no podrá omitirse de las versiones públicas la siguiente:</w:t>
      </w:r>
    </w:p>
    <w:p w14:paraId="10B0F176"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r w:rsidRPr="00593566">
        <w:rPr>
          <w:rFonts w:ascii="Palatino Linotype" w:eastAsia="Palatino Linotype" w:hAnsi="Palatino Linotype" w:cs="Palatino Linotype"/>
          <w:i/>
          <w:sz w:val="22"/>
          <w:szCs w:val="22"/>
          <w:lang w:val="es-ES_tradnl"/>
        </w:rPr>
        <w:t xml:space="preserve"> </w:t>
      </w:r>
    </w:p>
    <w:p w14:paraId="6F2BF808"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r w:rsidRPr="00593566">
        <w:rPr>
          <w:rFonts w:ascii="Palatino Linotype" w:eastAsia="Palatino Linotype" w:hAnsi="Palatino Linotype" w:cs="Palatino Linotype"/>
          <w:i/>
          <w:sz w:val="22"/>
          <w:szCs w:val="22"/>
          <w:lang w:val="es-ES_tradnl"/>
        </w:rPr>
        <w:t xml:space="preserve">I. La relativa a las Obligaciones de Transparencia que contempla el Título V de la Ley General y las demás disposiciones legales aplicables; </w:t>
      </w:r>
    </w:p>
    <w:p w14:paraId="04D745A5"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r w:rsidRPr="00593566">
        <w:rPr>
          <w:rFonts w:ascii="Palatino Linotype" w:eastAsia="Palatino Linotype" w:hAnsi="Palatino Linotype" w:cs="Palatino Linotype"/>
          <w:i/>
          <w:sz w:val="22"/>
          <w:szCs w:val="22"/>
          <w:lang w:val="es-ES_tradnl"/>
        </w:rPr>
        <w:t xml:space="preserve">II. El nombre de los integrantes de los sujetos obligados en los documentos, y sus firmas autógrafas o digitales, cuando sean utilizados en el ejercicio de las facultades conferidas para el desempeño del servicio público, y </w:t>
      </w:r>
    </w:p>
    <w:p w14:paraId="51976C6F"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r w:rsidRPr="00593566">
        <w:rPr>
          <w:rFonts w:ascii="Palatino Linotype" w:eastAsia="Palatino Linotype" w:hAnsi="Palatino Linotype" w:cs="Palatino Linotype"/>
          <w:i/>
          <w:sz w:val="22"/>
          <w:szCs w:val="22"/>
          <w:lang w:val="es-ES_tradnl"/>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927BF95"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p>
    <w:p w14:paraId="44ED8820"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r w:rsidRPr="00593566">
        <w:rPr>
          <w:rFonts w:ascii="Palatino Linotype" w:eastAsia="Palatino Linotype" w:hAnsi="Palatino Linotype" w:cs="Palatino Linotype"/>
          <w:i/>
          <w:sz w:val="22"/>
          <w:szCs w:val="22"/>
          <w:lang w:val="es-ES_tradnl"/>
        </w:rPr>
        <w:lastRenderedPageBreak/>
        <w:t xml:space="preserve">Lo anterior, siempre y cuando no se acredite alguna causal de clasificación, prevista en las leyes o en los tratados internacionales suscritos por el Estado mexicano. </w:t>
      </w:r>
    </w:p>
    <w:p w14:paraId="678C1B06"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p>
    <w:p w14:paraId="04F5A880" w14:textId="77777777" w:rsidR="0063147D" w:rsidRPr="00593566" w:rsidRDefault="0063147D" w:rsidP="0063147D">
      <w:pPr>
        <w:ind w:left="567" w:right="567"/>
        <w:jc w:val="both"/>
        <w:rPr>
          <w:rFonts w:ascii="Palatino Linotype" w:eastAsia="Palatino Linotype" w:hAnsi="Palatino Linotype" w:cs="Palatino Linotype"/>
          <w:i/>
          <w:sz w:val="22"/>
          <w:szCs w:val="22"/>
          <w:lang w:val="es-ES_tradnl"/>
        </w:rPr>
      </w:pPr>
      <w:r w:rsidRPr="00593566">
        <w:rPr>
          <w:rFonts w:ascii="Palatino Linotype" w:eastAsia="Palatino Linotype" w:hAnsi="Palatino Linotype" w:cs="Palatino Linotype"/>
          <w:b/>
          <w:i/>
          <w:sz w:val="22"/>
          <w:szCs w:val="22"/>
          <w:lang w:val="es-ES_tradnl"/>
        </w:rPr>
        <w:t>Quincuagésimo octavo.</w:t>
      </w:r>
      <w:r w:rsidRPr="00593566">
        <w:rPr>
          <w:rFonts w:ascii="Palatino Linotype" w:eastAsia="Palatino Linotype" w:hAnsi="Palatino Linotype" w:cs="Palatino Linotype"/>
          <w:i/>
          <w:sz w:val="22"/>
          <w:szCs w:val="22"/>
          <w:lang w:val="es-ES_tradnl"/>
        </w:rPr>
        <w:t xml:space="preserve"> Los sujetos obligados garantizarán que los sistemas o medios empleados para eliminar la información en las versiones públicas sean irreversibles, de tal forma que no permitan la recuperación o la visualización de la misma.</w:t>
      </w:r>
    </w:p>
    <w:p w14:paraId="5F4DD884" w14:textId="77777777" w:rsidR="0063147D" w:rsidRPr="00593566" w:rsidRDefault="0063147D" w:rsidP="0063147D">
      <w:pPr>
        <w:spacing w:line="360" w:lineRule="auto"/>
        <w:jc w:val="both"/>
        <w:rPr>
          <w:rFonts w:ascii="Palatino Linotype" w:eastAsia="Palatino Linotype" w:hAnsi="Palatino Linotype" w:cs="Palatino Linotype"/>
          <w:i/>
          <w:lang w:val="es-ES_tradnl"/>
        </w:rPr>
      </w:pPr>
    </w:p>
    <w:p w14:paraId="48782BA0" w14:textId="77777777" w:rsidR="0063147D" w:rsidRPr="00593566" w:rsidRDefault="0063147D" w:rsidP="0063147D">
      <w:pPr>
        <w:spacing w:line="360" w:lineRule="auto"/>
        <w:jc w:val="both"/>
        <w:rPr>
          <w:rFonts w:ascii="Palatino Linotype" w:eastAsia="Palatino Linotype" w:hAnsi="Palatino Linotype" w:cs="Palatino Linotype"/>
          <w:lang w:val="es-ES_tradnl"/>
        </w:rPr>
      </w:pPr>
      <w:r w:rsidRPr="00593566">
        <w:rPr>
          <w:rFonts w:ascii="Palatino Linotype" w:eastAsia="Palatino Linotype" w:hAnsi="Palatino Linotype" w:cs="Palatino Linotype"/>
          <w:lang w:val="es-ES_tradn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452E73A3" w14:textId="77777777" w:rsidR="0063147D" w:rsidRPr="00593566" w:rsidRDefault="0063147D" w:rsidP="0063147D">
      <w:pPr>
        <w:spacing w:line="360" w:lineRule="auto"/>
        <w:jc w:val="both"/>
        <w:rPr>
          <w:rFonts w:ascii="Palatino Linotype" w:eastAsia="Palatino Linotype" w:hAnsi="Palatino Linotype" w:cs="Palatino Linotype"/>
          <w:lang w:val="es-ES_tradnl"/>
        </w:rPr>
      </w:pPr>
    </w:p>
    <w:p w14:paraId="22171E3E" w14:textId="77777777" w:rsidR="0063147D" w:rsidRPr="00593566" w:rsidRDefault="0063147D" w:rsidP="0063147D">
      <w:pPr>
        <w:spacing w:line="360" w:lineRule="auto"/>
        <w:jc w:val="both"/>
        <w:rPr>
          <w:rFonts w:ascii="Palatino Linotype" w:hAnsi="Palatino Linotype" w:cs="Arial"/>
        </w:rPr>
      </w:pPr>
      <w:r w:rsidRPr="00593566">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w:t>
      </w:r>
      <w:r w:rsidRPr="00593566">
        <w:rPr>
          <w:rFonts w:ascii="Palatino Linotype" w:hAnsi="Palatino Linotype" w:cs="Arial"/>
        </w:rPr>
        <w:lastRenderedPageBreak/>
        <w:t>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BEFE4D2" w14:textId="77777777" w:rsidR="0063147D" w:rsidRPr="00593566" w:rsidRDefault="0063147D" w:rsidP="0063147D">
      <w:pPr>
        <w:spacing w:line="360" w:lineRule="auto"/>
        <w:jc w:val="both"/>
        <w:rPr>
          <w:rFonts w:ascii="Palatino Linotype" w:hAnsi="Palatino Linotype" w:cs="Arial"/>
        </w:rPr>
      </w:pPr>
    </w:p>
    <w:p w14:paraId="6D2A443F" w14:textId="77777777" w:rsidR="0063147D" w:rsidRPr="00593566" w:rsidRDefault="0063147D" w:rsidP="0063147D">
      <w:pPr>
        <w:spacing w:line="360" w:lineRule="auto"/>
        <w:jc w:val="both"/>
        <w:rPr>
          <w:rFonts w:ascii="Palatino Linotype" w:hAnsi="Palatino Linotype" w:cs="Arial"/>
        </w:rPr>
      </w:pPr>
      <w:r w:rsidRPr="00593566">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09891DC0" w14:textId="77777777" w:rsidR="0063147D" w:rsidRPr="00593566" w:rsidRDefault="0063147D" w:rsidP="0063147D">
      <w:pPr>
        <w:spacing w:line="360"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t>FUNDAMENTACIÓN Y MOTIVACIÓN</w:t>
      </w:r>
      <w:r w:rsidRPr="00593566">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948BA1B" w14:textId="77777777" w:rsidR="002E50EB" w:rsidRPr="00593566" w:rsidRDefault="002E50EB" w:rsidP="0063147D">
      <w:pPr>
        <w:spacing w:line="360" w:lineRule="auto"/>
        <w:jc w:val="both"/>
        <w:rPr>
          <w:rFonts w:ascii="Palatino Linotype" w:hAnsi="Palatino Linotype" w:cs="Arial"/>
        </w:rPr>
      </w:pPr>
    </w:p>
    <w:p w14:paraId="7BD9A311" w14:textId="0DE17860" w:rsidR="0063147D" w:rsidRPr="00593566" w:rsidRDefault="0063147D" w:rsidP="0063147D">
      <w:pPr>
        <w:spacing w:line="360" w:lineRule="auto"/>
        <w:jc w:val="both"/>
        <w:rPr>
          <w:rFonts w:ascii="Palatino Linotype" w:hAnsi="Palatino Linotype" w:cs="Arial"/>
        </w:rPr>
      </w:pPr>
      <w:r w:rsidRPr="00593566">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r w:rsidR="00AC3249" w:rsidRPr="00593566">
        <w:rPr>
          <w:rFonts w:ascii="Palatino Linotype" w:hAnsi="Palatino Linotype" w:cs="Arial"/>
        </w:rPr>
        <w:t xml:space="preserve">. </w:t>
      </w:r>
      <w:r w:rsidRPr="00593566">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6751B597" w14:textId="77777777" w:rsidR="0063147D" w:rsidRPr="00593566" w:rsidRDefault="0063147D" w:rsidP="0063147D">
      <w:pPr>
        <w:spacing w:line="360" w:lineRule="auto"/>
        <w:ind w:left="567" w:right="567"/>
        <w:jc w:val="both"/>
        <w:rPr>
          <w:rFonts w:ascii="Palatino Linotype" w:hAnsi="Palatino Linotype" w:cs="Arial"/>
          <w:i/>
          <w:sz w:val="22"/>
          <w:szCs w:val="22"/>
        </w:rPr>
      </w:pPr>
      <w:r w:rsidRPr="00593566">
        <w:rPr>
          <w:rFonts w:ascii="Palatino Linotype" w:hAnsi="Palatino Linotype" w:cs="Arial"/>
          <w:b/>
          <w:i/>
          <w:sz w:val="22"/>
          <w:szCs w:val="22"/>
        </w:rPr>
        <w:lastRenderedPageBreak/>
        <w:t>FUNDAMENTACIÓN Y MOTIVACIÓN. EL ASPECTO FORMAL DE LA GARANTÍA Y SU FINALIDAD SE TRADUCEN EN EXPLICAR, JUSTIFICAR, POSIBILITAR LA DEFENSA Y COMUNICAR LA DECISIÓN.</w:t>
      </w:r>
      <w:r w:rsidRPr="00593566">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4B049C8" w14:textId="77777777" w:rsidR="0063147D" w:rsidRPr="00593566" w:rsidRDefault="0063147D" w:rsidP="0063147D">
      <w:pPr>
        <w:spacing w:line="360" w:lineRule="auto"/>
        <w:jc w:val="both"/>
        <w:rPr>
          <w:rFonts w:ascii="Palatino Linotype" w:hAnsi="Palatino Linotype" w:cs="Arial"/>
        </w:rPr>
      </w:pPr>
    </w:p>
    <w:p w14:paraId="3A0B5506" w14:textId="77777777" w:rsidR="0063147D" w:rsidRPr="00593566" w:rsidRDefault="0063147D" w:rsidP="0063147D">
      <w:pPr>
        <w:spacing w:line="360" w:lineRule="auto"/>
        <w:jc w:val="both"/>
        <w:rPr>
          <w:rFonts w:ascii="Palatino Linotype" w:hAnsi="Palatino Linotype" w:cs="Arial"/>
        </w:rPr>
      </w:pPr>
      <w:r w:rsidRPr="00593566">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FC99913" w14:textId="77777777" w:rsidR="0063147D" w:rsidRPr="00593566" w:rsidRDefault="0063147D" w:rsidP="0063147D">
      <w:pPr>
        <w:spacing w:line="360" w:lineRule="auto"/>
        <w:jc w:val="both"/>
        <w:rPr>
          <w:rFonts w:ascii="Palatino Linotype" w:hAnsi="Palatino Linotype" w:cs="Arial"/>
        </w:rPr>
      </w:pPr>
    </w:p>
    <w:p w14:paraId="54025C32" w14:textId="77777777" w:rsidR="0063147D" w:rsidRPr="00593566" w:rsidRDefault="0063147D" w:rsidP="0063147D">
      <w:pPr>
        <w:spacing w:line="360" w:lineRule="auto"/>
        <w:jc w:val="both"/>
        <w:rPr>
          <w:rFonts w:ascii="Palatino Linotype" w:hAnsi="Palatino Linotype" w:cs="Arial"/>
        </w:rPr>
      </w:pPr>
      <w:r w:rsidRPr="00593566">
        <w:rPr>
          <w:rFonts w:ascii="Palatino Linotype" w:hAnsi="Palatino Linotype" w:cs="Arial"/>
        </w:rPr>
        <w:lastRenderedPageBreak/>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997D263" w14:textId="77777777" w:rsidR="0063147D" w:rsidRPr="00593566" w:rsidRDefault="0063147D" w:rsidP="0063147D">
      <w:pPr>
        <w:spacing w:line="360" w:lineRule="auto"/>
        <w:jc w:val="both"/>
        <w:rPr>
          <w:rFonts w:ascii="Palatino Linotype" w:hAnsi="Palatino Linotype"/>
          <w:i/>
          <w:iCs/>
          <w:color w:val="000000"/>
          <w:sz w:val="22"/>
          <w:szCs w:val="22"/>
        </w:rPr>
      </w:pPr>
    </w:p>
    <w:p w14:paraId="506F1334" w14:textId="62DFCAA1"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rPr>
      </w:pPr>
      <w:r w:rsidRPr="00593566">
        <w:rPr>
          <w:rFonts w:ascii="Palatino Linotype" w:eastAsia="Palatino Linotype" w:hAnsi="Palatino Linotype" w:cs="Palatino Linotype"/>
        </w:rPr>
        <w:t xml:space="preserve">En mérito de lo expuesto en líneas anteriores, </w:t>
      </w:r>
      <w:r w:rsidRPr="00593566">
        <w:rPr>
          <w:rFonts w:ascii="Palatino Linotype" w:eastAsia="Palatino Linotype" w:hAnsi="Palatino Linotype" w:cs="Palatino Linotype"/>
          <w:b/>
          <w:bCs/>
        </w:rPr>
        <w:t xml:space="preserve">con fundamento en la segunda hipótesis de la fracción III del artículo 186 </w:t>
      </w:r>
      <w:r w:rsidRPr="00593566">
        <w:rPr>
          <w:rFonts w:ascii="Palatino Linotype" w:eastAsia="Palatino Linotype" w:hAnsi="Palatino Linotype" w:cs="Palatino Linotype"/>
        </w:rPr>
        <w:t xml:space="preserve">de la Ley de Transparencia y Acceso a la Información Pública del Estado de México y Municipios, se </w:t>
      </w:r>
      <w:r w:rsidRPr="00593566">
        <w:rPr>
          <w:rFonts w:ascii="Palatino Linotype" w:eastAsia="Palatino Linotype" w:hAnsi="Palatino Linotype" w:cs="Palatino Linotype"/>
          <w:b/>
          <w:bCs/>
        </w:rPr>
        <w:t xml:space="preserve">MODIFICA </w:t>
      </w:r>
      <w:r w:rsidRPr="00593566">
        <w:rPr>
          <w:rFonts w:ascii="Palatino Linotype" w:eastAsia="Palatino Linotype" w:hAnsi="Palatino Linotype" w:cs="Palatino Linotype"/>
        </w:rPr>
        <w:t xml:space="preserve">la respuesta a la solicitud de información número </w:t>
      </w:r>
      <w:r w:rsidR="002E50EB" w:rsidRPr="00593566">
        <w:rPr>
          <w:rFonts w:ascii="Palatino Linotype" w:hAnsi="Palatino Linotype"/>
          <w:b/>
          <w:bCs/>
        </w:rPr>
        <w:t>00196/ATIZAPAN/IP/2025</w:t>
      </w:r>
      <w:r w:rsidRPr="00593566">
        <w:rPr>
          <w:rFonts w:ascii="Palatino Linotype" w:eastAsia="Palatino Linotype" w:hAnsi="Palatino Linotype" w:cs="Palatino Linotype"/>
        </w:rPr>
        <w:t>, que ha sido materia del presente estudio.</w:t>
      </w:r>
    </w:p>
    <w:p w14:paraId="504099D1"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rPr>
      </w:pPr>
    </w:p>
    <w:p w14:paraId="62E61524" w14:textId="01901E39"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rPr>
      </w:pPr>
      <w:r w:rsidRPr="00593566">
        <w:rPr>
          <w:rFonts w:ascii="Palatino Linotype" w:eastAsia="Palatino Linotype" w:hAnsi="Palatino Linotype" w:cs="Palatino Linotype"/>
        </w:rPr>
        <w:t>Por lo antes expuesto y fundado es de resolverse y,</w:t>
      </w:r>
    </w:p>
    <w:p w14:paraId="2FC5F460" w14:textId="77777777" w:rsidR="0063147D" w:rsidRPr="00593566" w:rsidRDefault="0063147D" w:rsidP="0063147D">
      <w:pPr>
        <w:pStyle w:val="Ttulo1"/>
        <w:jc w:val="center"/>
        <w:rPr>
          <w:rFonts w:ascii="Palatino Linotype" w:eastAsia="Palatino Linotype" w:hAnsi="Palatino Linotype"/>
          <w:b/>
          <w:color w:val="auto"/>
          <w:sz w:val="28"/>
          <w:szCs w:val="28"/>
        </w:rPr>
      </w:pPr>
      <w:r w:rsidRPr="00593566">
        <w:rPr>
          <w:rFonts w:ascii="Palatino Linotype" w:eastAsia="Palatino Linotype" w:hAnsi="Palatino Linotype"/>
          <w:b/>
          <w:color w:val="auto"/>
          <w:sz w:val="28"/>
          <w:szCs w:val="28"/>
        </w:rPr>
        <w:t>S E    R E S U E L V E</w:t>
      </w:r>
    </w:p>
    <w:p w14:paraId="583CC8BC" w14:textId="77777777" w:rsidR="0063147D" w:rsidRPr="00593566" w:rsidRDefault="0063147D" w:rsidP="0063147D">
      <w:pPr>
        <w:rPr>
          <w:rFonts w:eastAsia="Palatino Linotype"/>
        </w:rPr>
      </w:pPr>
    </w:p>
    <w:p w14:paraId="5C65460F" w14:textId="77777777" w:rsidR="002E50EB" w:rsidRPr="00593566" w:rsidRDefault="002E50EB" w:rsidP="0063147D">
      <w:pPr>
        <w:pBdr>
          <w:top w:val="nil"/>
          <w:left w:val="nil"/>
          <w:bottom w:val="nil"/>
          <w:right w:val="nil"/>
          <w:between w:val="nil"/>
        </w:pBdr>
        <w:spacing w:line="360" w:lineRule="auto"/>
        <w:jc w:val="both"/>
        <w:rPr>
          <w:rFonts w:ascii="Palatino Linotype" w:eastAsia="Palatino Linotype" w:hAnsi="Palatino Linotype" w:cs="Palatino Linotype"/>
          <w:b/>
          <w:sz w:val="28"/>
          <w:szCs w:val="28"/>
        </w:rPr>
      </w:pPr>
    </w:p>
    <w:p w14:paraId="730CBA8B" w14:textId="0A7F9AE0"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rPr>
      </w:pPr>
      <w:r w:rsidRPr="00593566">
        <w:rPr>
          <w:rFonts w:ascii="Palatino Linotype" w:eastAsia="Palatino Linotype" w:hAnsi="Palatino Linotype" w:cs="Palatino Linotype"/>
          <w:b/>
          <w:bCs/>
          <w:sz w:val="28"/>
          <w:szCs w:val="28"/>
        </w:rPr>
        <w:lastRenderedPageBreak/>
        <w:t>PRIMERO</w:t>
      </w:r>
      <w:r w:rsidRPr="00593566">
        <w:rPr>
          <w:rFonts w:ascii="Palatino Linotype" w:eastAsia="Palatino Linotype" w:hAnsi="Palatino Linotype" w:cs="Palatino Linotype"/>
          <w:b/>
          <w:bCs/>
        </w:rPr>
        <w:t>.</w:t>
      </w:r>
      <w:r w:rsidRPr="00593566">
        <w:rPr>
          <w:rFonts w:ascii="Palatino Linotype" w:eastAsia="Palatino Linotype" w:hAnsi="Palatino Linotype" w:cs="Palatino Linotype"/>
        </w:rPr>
        <w:t xml:space="preserve"> Se </w:t>
      </w:r>
      <w:r w:rsidRPr="00593566">
        <w:rPr>
          <w:rFonts w:ascii="Palatino Linotype" w:eastAsia="Palatino Linotype" w:hAnsi="Palatino Linotype" w:cs="Palatino Linotype"/>
          <w:b/>
          <w:bCs/>
        </w:rPr>
        <w:t xml:space="preserve">MODIFICA  </w:t>
      </w:r>
      <w:r w:rsidRPr="00593566">
        <w:rPr>
          <w:rFonts w:ascii="Palatino Linotype" w:eastAsia="Palatino Linotype" w:hAnsi="Palatino Linotype" w:cs="Palatino Linotype"/>
        </w:rPr>
        <w:t>la respuesta entregada por el Sujeto Obligado</w:t>
      </w:r>
      <w:r w:rsidRPr="00593566">
        <w:rPr>
          <w:rFonts w:ascii="Palatino Linotype" w:eastAsia="Palatino Linotype" w:hAnsi="Palatino Linotype" w:cs="Palatino Linotype"/>
          <w:b/>
          <w:bCs/>
        </w:rPr>
        <w:t xml:space="preserve"> </w:t>
      </w:r>
      <w:r w:rsidRPr="00593566">
        <w:rPr>
          <w:rFonts w:ascii="Palatino Linotype" w:eastAsia="Palatino Linotype" w:hAnsi="Palatino Linotype" w:cs="Palatino Linotype"/>
        </w:rPr>
        <w:t>a la solicitud de información número</w:t>
      </w:r>
      <w:r w:rsidRPr="00593566">
        <w:rPr>
          <w:rFonts w:ascii="Palatino Linotype" w:eastAsia="Palatino Linotype" w:hAnsi="Palatino Linotype" w:cs="Palatino Linotype"/>
          <w:b/>
          <w:bCs/>
        </w:rPr>
        <w:t xml:space="preserve"> </w:t>
      </w:r>
      <w:r w:rsidR="002E50EB" w:rsidRPr="00593566">
        <w:rPr>
          <w:rFonts w:ascii="Palatino Linotype" w:hAnsi="Palatino Linotype"/>
          <w:b/>
          <w:bCs/>
        </w:rPr>
        <w:t>00196/ATIZAPAN/IP/2025</w:t>
      </w:r>
      <w:r w:rsidRPr="00593566">
        <w:rPr>
          <w:rFonts w:ascii="Palatino Linotype" w:eastAsia="Palatino Linotype" w:hAnsi="Palatino Linotype" w:cs="Palatino Linotype"/>
        </w:rPr>
        <w:t>, en términos del</w:t>
      </w:r>
      <w:r w:rsidRPr="00593566">
        <w:rPr>
          <w:rFonts w:ascii="Palatino Linotype" w:eastAsia="Palatino Linotype" w:hAnsi="Palatino Linotype" w:cs="Palatino Linotype"/>
          <w:b/>
          <w:bCs/>
        </w:rPr>
        <w:t xml:space="preserve"> Considerando CUARTO </w:t>
      </w:r>
      <w:r w:rsidRPr="00593566">
        <w:rPr>
          <w:rFonts w:ascii="Palatino Linotype" w:eastAsia="Palatino Linotype" w:hAnsi="Palatino Linotype" w:cs="Palatino Linotype"/>
        </w:rPr>
        <w:t xml:space="preserve">de la presente resolución. </w:t>
      </w:r>
    </w:p>
    <w:p w14:paraId="4A5D564A"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sz w:val="12"/>
        </w:rPr>
      </w:pPr>
    </w:p>
    <w:p w14:paraId="79C42F05" w14:textId="77CDB05E"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rPr>
      </w:pPr>
      <w:r w:rsidRPr="00593566">
        <w:rPr>
          <w:rFonts w:ascii="Palatino Linotype" w:eastAsia="Palatino Linotype" w:hAnsi="Palatino Linotype" w:cs="Palatino Linotype"/>
          <w:b/>
          <w:sz w:val="28"/>
          <w:szCs w:val="28"/>
        </w:rPr>
        <w:t>SEGUNDO</w:t>
      </w:r>
      <w:r w:rsidRPr="00593566">
        <w:rPr>
          <w:rFonts w:ascii="Palatino Linotype" w:eastAsia="Palatino Linotype" w:hAnsi="Palatino Linotype" w:cs="Palatino Linotype"/>
          <w:b/>
        </w:rPr>
        <w:t>.</w:t>
      </w:r>
      <w:r w:rsidRPr="00593566">
        <w:rPr>
          <w:rFonts w:ascii="Palatino Linotype" w:eastAsia="Palatino Linotype" w:hAnsi="Palatino Linotype" w:cs="Palatino Linotype"/>
        </w:rPr>
        <w:t xml:space="preserve"> Se </w:t>
      </w:r>
      <w:r w:rsidRPr="00593566">
        <w:rPr>
          <w:rFonts w:ascii="Palatino Linotype" w:eastAsia="Palatino Linotype" w:hAnsi="Palatino Linotype" w:cs="Palatino Linotype"/>
          <w:b/>
        </w:rPr>
        <w:t>ORDENA</w:t>
      </w:r>
      <w:r w:rsidRPr="00593566">
        <w:rPr>
          <w:rFonts w:ascii="Palatino Linotype" w:eastAsia="Palatino Linotype" w:hAnsi="Palatino Linotype" w:cs="Palatino Linotype"/>
        </w:rPr>
        <w:t xml:space="preserve"> al Sujeto Obligado que haga entrega al Recurrente mediante el Sistema de Acceso a la Información Mexiquense (</w:t>
      </w:r>
      <w:r w:rsidRPr="00593566">
        <w:rPr>
          <w:rFonts w:ascii="Palatino Linotype" w:eastAsia="Palatino Linotype" w:hAnsi="Palatino Linotype" w:cs="Palatino Linotype"/>
          <w:b/>
          <w:bCs/>
        </w:rPr>
        <w:t>SAIMEX</w:t>
      </w:r>
      <w:r w:rsidRPr="00593566">
        <w:rPr>
          <w:rFonts w:ascii="Palatino Linotype" w:eastAsia="Palatino Linotype" w:hAnsi="Palatino Linotype" w:cs="Palatino Linotype"/>
        </w:rPr>
        <w:t xml:space="preserve">) y en términos del </w:t>
      </w:r>
      <w:r w:rsidRPr="00593566">
        <w:rPr>
          <w:rFonts w:ascii="Palatino Linotype" w:eastAsia="Palatino Linotype" w:hAnsi="Palatino Linotype" w:cs="Palatino Linotype"/>
          <w:b/>
        </w:rPr>
        <w:t>Considerando CUARTO</w:t>
      </w:r>
      <w:r w:rsidRPr="00593566">
        <w:rPr>
          <w:rFonts w:ascii="Palatino Linotype" w:eastAsia="Palatino Linotype" w:hAnsi="Palatino Linotype" w:cs="Palatino Linotype"/>
        </w:rPr>
        <w:t xml:space="preserve">, </w:t>
      </w:r>
      <w:r w:rsidR="002E50EB" w:rsidRPr="00593566">
        <w:rPr>
          <w:rFonts w:ascii="Palatino Linotype" w:hAnsi="Palatino Linotype" w:cs="Tahoma"/>
          <w:bCs/>
          <w:lang w:eastAsia="es-ES"/>
        </w:rPr>
        <w:t xml:space="preserve">en versión pública de ser procedente </w:t>
      </w:r>
      <w:r w:rsidRPr="00593566">
        <w:rPr>
          <w:rFonts w:ascii="Palatino Linotype" w:eastAsia="Palatino Linotype" w:hAnsi="Palatino Linotype" w:cs="Palatino Linotype"/>
        </w:rPr>
        <w:t>de lo siguiente:</w:t>
      </w:r>
    </w:p>
    <w:p w14:paraId="764CC05C"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sz w:val="14"/>
        </w:rPr>
      </w:pPr>
    </w:p>
    <w:p w14:paraId="797C78D6" w14:textId="1DD3BB9E" w:rsidR="0063147D" w:rsidRPr="00593566" w:rsidRDefault="002E50EB" w:rsidP="0063147D">
      <w:pPr>
        <w:pStyle w:val="Prrafodelista"/>
        <w:numPr>
          <w:ilvl w:val="0"/>
          <w:numId w:val="7"/>
        </w:numPr>
        <w:spacing w:line="360" w:lineRule="auto"/>
        <w:jc w:val="both"/>
        <w:rPr>
          <w:rFonts w:ascii="Palatino Linotype" w:hAnsi="Palatino Linotype" w:cs="Palatino Linotype"/>
          <w:color w:val="000000"/>
        </w:rPr>
      </w:pPr>
      <w:r w:rsidRPr="00593566">
        <w:rPr>
          <w:rFonts w:ascii="Palatino Linotype" w:hAnsi="Palatino Linotype" w:cs="Palatino Linotype"/>
          <w:color w:val="000000"/>
        </w:rPr>
        <w:t>Documentos que acrediten el estatus del inmueble referido en solicitud al cinco de diciembre de dos mil veinticinco</w:t>
      </w:r>
      <w:r w:rsidR="0063147D" w:rsidRPr="00593566">
        <w:rPr>
          <w:rFonts w:ascii="Palatino Linotype" w:hAnsi="Palatino Linotype" w:cs="Tahoma"/>
          <w:bCs/>
          <w:lang w:eastAsia="es-ES"/>
        </w:rPr>
        <w:t>.</w:t>
      </w:r>
    </w:p>
    <w:p w14:paraId="3734ADD7"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i/>
          <w:iCs/>
          <w:sz w:val="22"/>
          <w:szCs w:val="22"/>
        </w:rPr>
      </w:pPr>
    </w:p>
    <w:p w14:paraId="25F13A7A" w14:textId="785E9B4B" w:rsidR="0063147D" w:rsidRPr="00593566" w:rsidRDefault="0063147D" w:rsidP="002E50EB">
      <w:pPr>
        <w:pBdr>
          <w:top w:val="nil"/>
          <w:left w:val="nil"/>
          <w:bottom w:val="nil"/>
          <w:right w:val="nil"/>
          <w:between w:val="nil"/>
        </w:pBdr>
        <w:spacing w:line="360" w:lineRule="auto"/>
        <w:ind w:left="360"/>
        <w:jc w:val="both"/>
        <w:rPr>
          <w:rFonts w:ascii="Palatino Linotype" w:eastAsia="Palatino Linotype" w:hAnsi="Palatino Linotype" w:cs="Palatino Linotype"/>
        </w:rPr>
      </w:pPr>
      <w:r w:rsidRPr="00593566">
        <w:rPr>
          <w:rFonts w:ascii="Palatino Linotype" w:eastAsia="Palatino Linotype" w:hAnsi="Palatino Linotype" w:cs="Palatino Linotype"/>
          <w:i/>
          <w:iCs/>
          <w:sz w:val="22"/>
          <w:szCs w:val="22"/>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r w:rsidRPr="00593566">
        <w:rPr>
          <w:rFonts w:ascii="Palatino Linotype" w:eastAsia="Palatino Linotype" w:hAnsi="Palatino Linotype" w:cs="Palatino Linotype"/>
        </w:rPr>
        <w:t>.</w:t>
      </w:r>
    </w:p>
    <w:p w14:paraId="325D2433" w14:textId="77777777" w:rsidR="0063147D" w:rsidRPr="00593566" w:rsidRDefault="0063147D" w:rsidP="0063147D">
      <w:pPr>
        <w:pBdr>
          <w:top w:val="nil"/>
          <w:left w:val="nil"/>
          <w:bottom w:val="nil"/>
          <w:right w:val="nil"/>
          <w:between w:val="nil"/>
        </w:pBdr>
        <w:spacing w:line="360" w:lineRule="auto"/>
        <w:ind w:left="360"/>
        <w:jc w:val="both"/>
        <w:rPr>
          <w:rFonts w:ascii="Palatino Linotype" w:eastAsia="Palatino Linotype" w:hAnsi="Palatino Linotype" w:cs="Palatino Linotype"/>
        </w:rPr>
      </w:pPr>
    </w:p>
    <w:p w14:paraId="3A42961D"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rPr>
      </w:pPr>
      <w:r w:rsidRPr="00593566">
        <w:rPr>
          <w:rFonts w:ascii="Palatino Linotype" w:eastAsia="Palatino Linotype" w:hAnsi="Palatino Linotype" w:cs="Palatino Linotype"/>
          <w:b/>
          <w:sz w:val="28"/>
          <w:szCs w:val="28"/>
        </w:rPr>
        <w:t>TERCERO.</w:t>
      </w:r>
      <w:r w:rsidRPr="00593566">
        <w:rPr>
          <w:rFonts w:ascii="Palatino Linotype" w:eastAsia="Palatino Linotype" w:hAnsi="Palatino Linotype" w:cs="Palatino Linotype"/>
          <w:b/>
        </w:rPr>
        <w:t xml:space="preserve"> Notifíquese</w:t>
      </w:r>
      <w:r w:rsidRPr="00593566">
        <w:rPr>
          <w:rFonts w:ascii="Palatino Linotype" w:eastAsia="Palatino Linotype" w:hAnsi="Palatino Linotype" w:cs="Palatino Linotype"/>
          <w:b/>
          <w:i/>
        </w:rPr>
        <w:t xml:space="preserve"> </w:t>
      </w:r>
      <w:r w:rsidRPr="00593566">
        <w:rPr>
          <w:rFonts w:ascii="Palatino Linotype" w:eastAsia="Palatino Linotype" w:hAnsi="Palatino Linotype" w:cs="Palatino Linotype"/>
        </w:rPr>
        <w:t xml:space="preserve">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w:t>
      </w:r>
      <w:r w:rsidRPr="00593566">
        <w:rPr>
          <w:rFonts w:ascii="Palatino Linotype" w:eastAsia="Palatino Linotype" w:hAnsi="Palatino Linotype" w:cs="Palatino Linotype"/>
        </w:rPr>
        <w:lastRenderedPageBreak/>
        <w:t>Ley de Transparencia y Acceso a la Información Pública del Estado de México y Municipios.</w:t>
      </w:r>
    </w:p>
    <w:p w14:paraId="2785AB5B"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sz w:val="12"/>
        </w:rPr>
      </w:pPr>
    </w:p>
    <w:p w14:paraId="4E0B8D36"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rPr>
      </w:pPr>
      <w:r w:rsidRPr="00593566">
        <w:rPr>
          <w:rFonts w:ascii="Palatino Linotype" w:eastAsia="Palatino Linotype" w:hAnsi="Palatino Linotype" w:cs="Palatino Linotype"/>
          <w:b/>
          <w:sz w:val="28"/>
          <w:szCs w:val="28"/>
        </w:rPr>
        <w:t>CUARTO</w:t>
      </w:r>
      <w:r w:rsidRPr="00593566">
        <w:rPr>
          <w:rFonts w:ascii="Palatino Linotype" w:eastAsia="Palatino Linotype" w:hAnsi="Palatino Linotype" w:cs="Palatino Linotype"/>
          <w:b/>
        </w:rPr>
        <w:t xml:space="preserve">. </w:t>
      </w:r>
      <w:r w:rsidRPr="00593566">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C353193"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sz w:val="14"/>
        </w:rPr>
      </w:pPr>
    </w:p>
    <w:p w14:paraId="0FBBAFE5" w14:textId="77777777" w:rsidR="0063147D" w:rsidRPr="00593566" w:rsidRDefault="0063147D" w:rsidP="0063147D">
      <w:pPr>
        <w:pBdr>
          <w:top w:val="nil"/>
          <w:left w:val="nil"/>
          <w:bottom w:val="nil"/>
          <w:right w:val="nil"/>
          <w:between w:val="nil"/>
        </w:pBdr>
        <w:spacing w:line="360" w:lineRule="auto"/>
        <w:jc w:val="both"/>
        <w:rPr>
          <w:rFonts w:ascii="Palatino Linotype" w:eastAsia="Palatino Linotype" w:hAnsi="Palatino Linotype" w:cs="Palatino Linotype"/>
        </w:rPr>
      </w:pPr>
      <w:r w:rsidRPr="00593566">
        <w:rPr>
          <w:rFonts w:ascii="Palatino Linotype" w:eastAsia="Palatino Linotype" w:hAnsi="Palatino Linotype" w:cs="Palatino Linotype"/>
          <w:b/>
          <w:sz w:val="28"/>
          <w:szCs w:val="28"/>
        </w:rPr>
        <w:t>QUINTO.</w:t>
      </w:r>
      <w:r w:rsidRPr="00593566">
        <w:rPr>
          <w:rFonts w:ascii="Palatino Linotype" w:eastAsia="Palatino Linotype" w:hAnsi="Palatino Linotype" w:cs="Palatino Linotype"/>
          <w:b/>
        </w:rPr>
        <w:t xml:space="preserve"> Notifíquese </w:t>
      </w:r>
      <w:r w:rsidRPr="00593566">
        <w:rPr>
          <w:rFonts w:ascii="Palatino Linotype" w:eastAsia="Palatino Linotype" w:hAnsi="Palatino Linotype" w:cs="Palatino Linotype"/>
        </w:rPr>
        <w:t>la presente resolución al Recurrente mediante el Sistema de Acceso a la Información Mexiquense (</w:t>
      </w:r>
      <w:r w:rsidRPr="00593566">
        <w:rPr>
          <w:rFonts w:ascii="Palatino Linotype" w:eastAsia="Palatino Linotype" w:hAnsi="Palatino Linotype" w:cs="Palatino Linotype"/>
          <w:b/>
          <w:bCs/>
        </w:rPr>
        <w:t>SAIMEX</w:t>
      </w:r>
      <w:r w:rsidRPr="00593566">
        <w:rPr>
          <w:rFonts w:ascii="Palatino Linotype" w:eastAsia="Palatino Linotype" w:hAnsi="Palatino Linotype" w:cs="Palatino Linotype"/>
        </w:rPr>
        <w:t>),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3DA09D" w14:textId="77777777" w:rsidR="002E50EB" w:rsidRPr="00593566" w:rsidRDefault="002E50EB" w:rsidP="0063147D">
      <w:pPr>
        <w:pBdr>
          <w:top w:val="nil"/>
          <w:left w:val="nil"/>
          <w:bottom w:val="nil"/>
          <w:right w:val="nil"/>
          <w:between w:val="nil"/>
        </w:pBdr>
        <w:spacing w:line="360" w:lineRule="auto"/>
        <w:jc w:val="both"/>
        <w:rPr>
          <w:rFonts w:ascii="Palatino Linotype" w:eastAsia="Palatino Linotype" w:hAnsi="Palatino Linotype" w:cs="Palatino Linotype"/>
          <w:sz w:val="18"/>
        </w:rPr>
      </w:pPr>
    </w:p>
    <w:p w14:paraId="70233B25" w14:textId="10E4339F" w:rsidR="0063147D" w:rsidRPr="00593566" w:rsidRDefault="0063147D" w:rsidP="0063147D">
      <w:pPr>
        <w:spacing w:line="360" w:lineRule="auto"/>
        <w:jc w:val="both"/>
        <w:rPr>
          <w:rFonts w:ascii="Palatino Linotype" w:hAnsi="Palatino Linotype" w:cs="Arial"/>
        </w:rPr>
      </w:pPr>
      <w:r w:rsidRPr="00593566">
        <w:rPr>
          <w:rFonts w:ascii="Palatino Linotype" w:hAnsi="Palatino Linotype" w:cs="Arial"/>
          <w:lang w:val="es-ES_tradnl"/>
        </w:rPr>
        <w:t xml:space="preserve">ASÍ LO RESUELVE, POR </w:t>
      </w:r>
      <w:r w:rsidRPr="00593566">
        <w:rPr>
          <w:rFonts w:ascii="Palatino Linotype" w:hAnsi="Palatino Linotype" w:cs="Arial"/>
          <w:b/>
          <w:lang w:val="es-ES_tradnl"/>
        </w:rPr>
        <w:t>UNANIMIDAD DE VOTOS</w:t>
      </w:r>
      <w:r w:rsidRPr="00593566">
        <w:rPr>
          <w:rFonts w:ascii="Palatino Linotype" w:hAnsi="Palatino Linotype" w:cs="Arial"/>
          <w:lang w:val="es-ES_tradnl"/>
        </w:rPr>
        <w:t xml:space="preserve"> EL PLENO DEL</w:t>
      </w:r>
      <w:r w:rsidRPr="00593566">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593566">
        <w:rPr>
          <w:rFonts w:ascii="Palatino Linotype" w:hAnsi="Palatino Linotype" w:cs="Arial"/>
          <w:lang w:val="es-ES_tradnl"/>
        </w:rPr>
        <w:t>, CONFORMADO POR LOS COMISIONADOS JOSÉ MARTÍNEZ VILCHIS, MARÍA DEL ROSARIO MEJÍA AYALA, SHARON CRISTINA MORALES MARTÍNEZ, LUIS GUSTAVO PARRA NORIEGA Y GUADALUPE RAMÍREZ PEÑA, EN L</w:t>
      </w:r>
      <w:r w:rsidR="00FE7D28" w:rsidRPr="00593566">
        <w:rPr>
          <w:rFonts w:ascii="Palatino Linotype" w:hAnsi="Palatino Linotype" w:cs="Arial"/>
          <w:lang w:val="es-ES_tradnl"/>
        </w:rPr>
        <w:t xml:space="preserve">A </w:t>
      </w:r>
      <w:r w:rsidR="00FE7D28" w:rsidRPr="00593566">
        <w:rPr>
          <w:rFonts w:ascii="Palatino Linotype" w:hAnsi="Palatino Linotype" w:cs="Arial"/>
          <w:b/>
          <w:bCs/>
          <w:lang w:val="es-ES_tradnl"/>
        </w:rPr>
        <w:t>DECIMA CUART</w:t>
      </w:r>
      <w:r w:rsidRPr="00593566">
        <w:rPr>
          <w:rFonts w:ascii="Palatino Linotype" w:hAnsi="Palatino Linotype" w:cs="Arial"/>
          <w:b/>
          <w:lang w:val="es-419"/>
        </w:rPr>
        <w:t xml:space="preserve">A SESIÓN ORDINARIA CELEBRADA EL </w:t>
      </w:r>
      <w:r w:rsidR="00FE7D28" w:rsidRPr="00593566">
        <w:rPr>
          <w:rFonts w:ascii="Palatino Linotype" w:hAnsi="Palatino Linotype" w:cs="Arial"/>
          <w:b/>
          <w:lang w:val="es-419"/>
        </w:rPr>
        <w:t>VEINTIDÓS DE ABRIL DE DOS MIL VEINTISÉIS</w:t>
      </w:r>
      <w:r w:rsidRPr="00593566">
        <w:rPr>
          <w:rFonts w:ascii="Palatino Linotype" w:hAnsi="Palatino Linotype" w:cs="Arial"/>
          <w:lang w:val="es-ES_tradnl"/>
        </w:rPr>
        <w:t>, ANTE EL SECRETARIO TÉCNICO DEL PLENO, ALEXIS TAPIA RAMÍREZ. ----------------------------------------------------------------------------------------------------------------------------------</w:t>
      </w:r>
    </w:p>
    <w:p w14:paraId="12A0F746" w14:textId="77777777" w:rsidR="0063147D" w:rsidRPr="00F444C4" w:rsidRDefault="0063147D" w:rsidP="0063147D">
      <w:pPr>
        <w:spacing w:line="360" w:lineRule="auto"/>
        <w:jc w:val="both"/>
        <w:rPr>
          <w:rFonts w:ascii="Palatino Linotype" w:hAnsi="Palatino Linotype" w:cs="Arial"/>
          <w:sz w:val="20"/>
          <w:lang w:val="es-ES_tradnl"/>
        </w:rPr>
      </w:pPr>
      <w:r w:rsidRPr="00593566">
        <w:rPr>
          <w:rFonts w:ascii="Palatino Linotype" w:hAnsi="Palatino Linotype" w:cs="Arial"/>
          <w:sz w:val="20"/>
          <w:lang w:val="es-ES_tradnl"/>
        </w:rPr>
        <w:t>JMV/CCR/NJMB</w:t>
      </w:r>
      <w:r>
        <w:rPr>
          <w:rFonts w:ascii="Palatino Linotype" w:hAnsi="Palatino Linotype" w:cs="Arial"/>
          <w:sz w:val="20"/>
          <w:lang w:val="es-ES_tradnl"/>
        </w:rPr>
        <w:t xml:space="preserve"> </w:t>
      </w:r>
    </w:p>
    <w:p w14:paraId="443B0395" w14:textId="77777777" w:rsidR="0063147D" w:rsidRPr="00F444C4" w:rsidRDefault="0063147D" w:rsidP="0063147D">
      <w:pPr>
        <w:spacing w:line="360" w:lineRule="auto"/>
        <w:jc w:val="both"/>
        <w:rPr>
          <w:rFonts w:ascii="Palatino Linotype" w:hAnsi="Palatino Linotype" w:cs="Arial"/>
          <w:sz w:val="20"/>
          <w:lang w:val="es-ES_tradnl"/>
        </w:rPr>
      </w:pPr>
    </w:p>
    <w:p w14:paraId="27054C17" w14:textId="77777777" w:rsidR="0063147D" w:rsidRPr="00F444C4" w:rsidRDefault="0063147D" w:rsidP="0063147D">
      <w:pPr>
        <w:spacing w:line="360" w:lineRule="auto"/>
        <w:jc w:val="both"/>
        <w:rPr>
          <w:rFonts w:ascii="Palatino Linotype" w:hAnsi="Palatino Linotype" w:cs="Arial"/>
          <w:sz w:val="20"/>
          <w:lang w:val="es-ES_tradnl"/>
        </w:rPr>
      </w:pPr>
    </w:p>
    <w:p w14:paraId="1144C37C" w14:textId="77777777" w:rsidR="0063147D" w:rsidRPr="00F444C4" w:rsidRDefault="0063147D" w:rsidP="0063147D">
      <w:pPr>
        <w:spacing w:line="360" w:lineRule="auto"/>
        <w:contextualSpacing/>
        <w:jc w:val="both"/>
        <w:rPr>
          <w:rFonts w:ascii="Palatino Linotype" w:hAnsi="Palatino Linotype" w:cs="Palatino Linotype"/>
          <w:color w:val="000000"/>
          <w:sz w:val="20"/>
          <w:szCs w:val="20"/>
          <w:lang w:val="es-ES_tradnl"/>
        </w:rPr>
      </w:pPr>
    </w:p>
    <w:p w14:paraId="160C1735" w14:textId="77777777" w:rsidR="0063147D" w:rsidRPr="00F444C4" w:rsidRDefault="0063147D" w:rsidP="0063147D">
      <w:pPr>
        <w:spacing w:line="360" w:lineRule="auto"/>
        <w:jc w:val="both"/>
        <w:rPr>
          <w:rFonts w:ascii="Palatino Linotype" w:hAnsi="Palatino Linotype" w:cs="Calibri"/>
          <w:lang w:val="es-ES_tradnl"/>
        </w:rPr>
      </w:pPr>
    </w:p>
    <w:p w14:paraId="68E317B4" w14:textId="77777777" w:rsidR="0063147D" w:rsidRPr="00F444C4" w:rsidRDefault="0063147D" w:rsidP="0063147D">
      <w:pPr>
        <w:spacing w:line="360" w:lineRule="auto"/>
        <w:jc w:val="both"/>
        <w:rPr>
          <w:rFonts w:ascii="Palatino Linotype" w:hAnsi="Palatino Linotype" w:cs="Calibri"/>
          <w:lang w:val="es-ES_tradnl"/>
        </w:rPr>
      </w:pPr>
    </w:p>
    <w:p w14:paraId="6B115138" w14:textId="77777777" w:rsidR="0063147D" w:rsidRPr="00F444C4" w:rsidRDefault="0063147D" w:rsidP="0063147D">
      <w:pPr>
        <w:spacing w:line="360" w:lineRule="auto"/>
        <w:jc w:val="both"/>
        <w:rPr>
          <w:rFonts w:ascii="Palatino Linotype" w:hAnsi="Palatino Linotype" w:cs="Calibri"/>
          <w:lang w:val="es-ES_tradnl"/>
        </w:rPr>
      </w:pPr>
    </w:p>
    <w:p w14:paraId="1265C2B7" w14:textId="77777777" w:rsidR="0063147D" w:rsidRPr="00F444C4" w:rsidRDefault="0063147D" w:rsidP="0063147D">
      <w:pPr>
        <w:spacing w:line="360" w:lineRule="auto"/>
        <w:jc w:val="both"/>
        <w:rPr>
          <w:rFonts w:ascii="Palatino Linotype" w:hAnsi="Palatino Linotype" w:cs="Calibri"/>
          <w:lang w:val="es-ES_tradnl"/>
        </w:rPr>
      </w:pPr>
    </w:p>
    <w:p w14:paraId="64EB9336" w14:textId="77777777" w:rsidR="0063147D" w:rsidRDefault="0063147D" w:rsidP="0063147D"/>
    <w:p w14:paraId="3C7B6951" w14:textId="77777777" w:rsidR="0063147D" w:rsidRDefault="0063147D" w:rsidP="0063147D"/>
    <w:p w14:paraId="65841513" w14:textId="77777777" w:rsidR="0063147D" w:rsidRDefault="0063147D" w:rsidP="0063147D"/>
    <w:p w14:paraId="17297324" w14:textId="77777777" w:rsidR="0063147D" w:rsidRDefault="0063147D" w:rsidP="0063147D"/>
    <w:p w14:paraId="2C32DB82" w14:textId="77777777" w:rsidR="0063147D" w:rsidRPr="00706006" w:rsidRDefault="0063147D" w:rsidP="0063147D"/>
    <w:p w14:paraId="361BE33E" w14:textId="77777777" w:rsidR="0063147D" w:rsidRDefault="0063147D" w:rsidP="0063147D"/>
    <w:p w14:paraId="66E99345" w14:textId="77777777" w:rsidR="0063147D" w:rsidRDefault="0063147D" w:rsidP="0063147D"/>
    <w:p w14:paraId="29C39E6D" w14:textId="77777777" w:rsidR="0063147D" w:rsidRDefault="0063147D" w:rsidP="0063147D"/>
    <w:p w14:paraId="50A185B3" w14:textId="77777777" w:rsidR="0063147D" w:rsidRDefault="0063147D" w:rsidP="0063147D"/>
    <w:p w14:paraId="75FA9D88" w14:textId="77777777" w:rsidR="00155858" w:rsidRDefault="00155858" w:rsidP="0063147D"/>
    <w:p w14:paraId="31FA5B38" w14:textId="77777777" w:rsidR="00155858" w:rsidRDefault="00155858" w:rsidP="0063147D"/>
    <w:p w14:paraId="0D479DB6" w14:textId="77777777" w:rsidR="00155858" w:rsidRDefault="00155858" w:rsidP="0063147D"/>
    <w:p w14:paraId="57D086BC" w14:textId="77777777" w:rsidR="00155858" w:rsidRDefault="00155858" w:rsidP="0063147D"/>
    <w:p w14:paraId="6EE37BA0" w14:textId="77777777" w:rsidR="00155858" w:rsidRDefault="00155858" w:rsidP="0063147D"/>
    <w:p w14:paraId="3C1A4CBF" w14:textId="77777777" w:rsidR="00155858" w:rsidRDefault="00155858" w:rsidP="0063147D"/>
    <w:p w14:paraId="6E5FD4F1" w14:textId="77777777" w:rsidR="00155858" w:rsidRDefault="00155858" w:rsidP="0063147D"/>
    <w:p w14:paraId="56E64AC4" w14:textId="77777777" w:rsidR="00155858" w:rsidRDefault="00155858" w:rsidP="0063147D"/>
    <w:p w14:paraId="30093AD2" w14:textId="77777777" w:rsidR="0063147D" w:rsidRDefault="0063147D"/>
    <w:sectPr w:rsidR="0063147D" w:rsidSect="0063147D">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EEEF1" w14:textId="77777777" w:rsidR="0015256E" w:rsidRDefault="0015256E" w:rsidP="0063147D">
      <w:r>
        <w:separator/>
      </w:r>
    </w:p>
  </w:endnote>
  <w:endnote w:type="continuationSeparator" w:id="0">
    <w:p w14:paraId="1154718A" w14:textId="77777777" w:rsidR="0015256E" w:rsidRDefault="0015256E" w:rsidP="00631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997D1" w14:textId="77777777" w:rsidR="00366F93" w:rsidRPr="00871A91" w:rsidRDefault="00366F93" w:rsidP="00891A5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871DE">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871DE">
      <w:rPr>
        <w:rFonts w:ascii="Palatino Linotype" w:hAnsi="Palatino Linotype"/>
        <w:b/>
        <w:bCs/>
        <w:noProof/>
        <w:sz w:val="20"/>
      </w:rPr>
      <w:t>36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6F726" w14:textId="77777777" w:rsidR="00366F93" w:rsidRPr="00871A91" w:rsidRDefault="00366F93" w:rsidP="00891A5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871D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871DE">
      <w:rPr>
        <w:rFonts w:ascii="Palatino Linotype" w:hAnsi="Palatino Linotype"/>
        <w:b/>
        <w:bCs/>
        <w:noProof/>
        <w:sz w:val="20"/>
      </w:rPr>
      <w:t>36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5AB5B" w14:textId="77777777" w:rsidR="0015256E" w:rsidRDefault="0015256E" w:rsidP="0063147D">
      <w:r>
        <w:separator/>
      </w:r>
    </w:p>
  </w:footnote>
  <w:footnote w:type="continuationSeparator" w:id="0">
    <w:p w14:paraId="23AF71D6" w14:textId="77777777" w:rsidR="0015256E" w:rsidRDefault="0015256E" w:rsidP="0063147D">
      <w:r>
        <w:continuationSeparator/>
      </w:r>
    </w:p>
  </w:footnote>
  <w:footnote w:id="1">
    <w:p w14:paraId="03411088" w14:textId="77777777" w:rsidR="00366F93" w:rsidRPr="0031280C" w:rsidRDefault="00366F93" w:rsidP="0063147D">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7223E27C" w14:textId="77777777" w:rsidR="00366F93" w:rsidRPr="0031280C" w:rsidRDefault="00366F93" w:rsidP="0063147D">
      <w:pPr>
        <w:rPr>
          <w:rFonts w:cs="Palatino Linotype"/>
          <w:color w:val="000000"/>
          <w:sz w:val="20"/>
          <w:szCs w:val="20"/>
        </w:rPr>
      </w:pPr>
    </w:p>
    <w:p w14:paraId="65B49369" w14:textId="77777777" w:rsidR="00366F93" w:rsidRPr="0031280C" w:rsidRDefault="00366F93" w:rsidP="0063147D">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B880513" w14:textId="77777777" w:rsidR="00366F93" w:rsidRPr="00783A97" w:rsidRDefault="00366F93" w:rsidP="0063147D">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B18E6ED" w14:textId="77777777" w:rsidR="00366F93" w:rsidRPr="00FA182C" w:rsidRDefault="00366F93" w:rsidP="0063147D">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155FE26C" w14:textId="77777777" w:rsidR="00366F93" w:rsidRDefault="00366F93" w:rsidP="0063147D">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67432" w14:textId="77777777" w:rsidR="00366F93" w:rsidRDefault="0015256E">
    <w:pPr>
      <w:pStyle w:val="Encabezado"/>
    </w:pPr>
    <w:r>
      <w:rPr>
        <w:noProof/>
        <w:lang w:val="es-MX" w:eastAsia="es-MX"/>
      </w:rPr>
      <w:pict w14:anchorId="1A7E1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66F93" w:rsidRPr="00B17577" w14:paraId="63231F23" w14:textId="77777777" w:rsidTr="00891A51">
      <w:trPr>
        <w:trHeight w:val="184"/>
      </w:trPr>
      <w:tc>
        <w:tcPr>
          <w:tcW w:w="5103" w:type="dxa"/>
          <w:hideMark/>
        </w:tcPr>
        <w:p w14:paraId="7AD550F1" w14:textId="77777777" w:rsidR="00366F93" w:rsidRPr="00F70BDE" w:rsidRDefault="00366F93" w:rsidP="00891A51">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648F28F5" w14:textId="6CC93215" w:rsidR="00366F93" w:rsidRPr="00B73049" w:rsidRDefault="00366F93" w:rsidP="00891A51">
          <w:pPr>
            <w:spacing w:after="120"/>
            <w:ind w:right="71"/>
            <w:jc w:val="right"/>
            <w:rPr>
              <w:rFonts w:ascii="Palatino Linotype" w:hAnsi="Palatino Linotype" w:cs="Arial"/>
              <w:b/>
              <w:bCs/>
            </w:rPr>
          </w:pPr>
          <w:r>
            <w:rPr>
              <w:rFonts w:ascii="Palatino Linotype" w:hAnsi="Palatino Linotype" w:cs="Arial"/>
              <w:b/>
              <w:bCs/>
            </w:rPr>
            <w:t>00830/INFOEM/IP/RR/2026</w:t>
          </w:r>
        </w:p>
      </w:tc>
    </w:tr>
    <w:tr w:rsidR="00366F93" w14:paraId="6057C8DA" w14:textId="77777777" w:rsidTr="00891A51">
      <w:trPr>
        <w:trHeight w:val="196"/>
      </w:trPr>
      <w:tc>
        <w:tcPr>
          <w:tcW w:w="5103" w:type="dxa"/>
          <w:hideMark/>
        </w:tcPr>
        <w:p w14:paraId="556E5D47" w14:textId="77777777" w:rsidR="00366F93" w:rsidRPr="00F70BDE" w:rsidRDefault="00366F93" w:rsidP="00891A51">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05FD454A" w14:textId="0D31162B" w:rsidR="00366F93" w:rsidRPr="00DA1891" w:rsidRDefault="00366F93" w:rsidP="00891A51">
          <w:pPr>
            <w:spacing w:after="120"/>
            <w:ind w:left="-81" w:right="71"/>
            <w:jc w:val="right"/>
            <w:rPr>
              <w:rFonts w:ascii="Palatino Linotype" w:hAnsi="Palatino Linotype" w:cs="Arial"/>
            </w:rPr>
          </w:pPr>
          <w:r w:rsidRPr="001E41E6">
            <w:rPr>
              <w:rFonts w:ascii="Palatino Linotype" w:hAnsi="Palatino Linotype"/>
              <w:b/>
              <w:bCs/>
              <w:color w:val="000000"/>
            </w:rPr>
            <w:t>Ayuntamiento de Atizapán</w:t>
          </w:r>
        </w:p>
      </w:tc>
    </w:tr>
    <w:tr w:rsidR="00366F93" w:rsidRPr="00F63239" w14:paraId="75A09CAA" w14:textId="77777777" w:rsidTr="00891A51">
      <w:trPr>
        <w:trHeight w:val="277"/>
      </w:trPr>
      <w:tc>
        <w:tcPr>
          <w:tcW w:w="5103" w:type="dxa"/>
          <w:hideMark/>
        </w:tcPr>
        <w:p w14:paraId="22C12A0A" w14:textId="77777777" w:rsidR="00366F93" w:rsidRPr="00F70BDE" w:rsidRDefault="00366F93" w:rsidP="00891A51">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6776891D" w14:textId="77777777" w:rsidR="00366F93" w:rsidRPr="00F70BDE" w:rsidRDefault="00366F93" w:rsidP="00891A51">
          <w:pPr>
            <w:spacing w:after="120"/>
            <w:ind w:left="-486" w:right="71" w:firstLine="567"/>
            <w:jc w:val="right"/>
            <w:rPr>
              <w:rFonts w:ascii="Palatino Linotype" w:hAnsi="Palatino Linotype" w:cs="Arial"/>
            </w:rPr>
          </w:pPr>
          <w:r w:rsidRPr="00F70BDE">
            <w:rPr>
              <w:rFonts w:ascii="Palatino Linotype" w:hAnsi="Palatino Linotype" w:cs="Arial"/>
            </w:rPr>
            <w:t>José Martínez Vilchis</w:t>
          </w:r>
        </w:p>
        <w:p w14:paraId="49770250" w14:textId="77777777" w:rsidR="00366F93" w:rsidRPr="00F70BDE" w:rsidRDefault="00366F93" w:rsidP="00891A51">
          <w:pPr>
            <w:spacing w:after="120"/>
            <w:ind w:left="-486" w:right="71" w:firstLine="567"/>
            <w:jc w:val="right"/>
            <w:rPr>
              <w:rFonts w:ascii="Palatino Linotype" w:hAnsi="Palatino Linotype" w:cs="Arial"/>
            </w:rPr>
          </w:pPr>
        </w:p>
      </w:tc>
    </w:tr>
  </w:tbl>
  <w:p w14:paraId="2DA70B49" w14:textId="77777777" w:rsidR="00366F93" w:rsidRPr="00871A91" w:rsidRDefault="0015256E">
    <w:pPr>
      <w:pStyle w:val="Encabezado"/>
      <w:rPr>
        <w:sz w:val="2"/>
      </w:rPr>
    </w:pPr>
    <w:r>
      <w:rPr>
        <w:noProof/>
        <w:lang w:val="es-MX" w:eastAsia="es-MX"/>
      </w:rPr>
      <w:pict w14:anchorId="57C6A5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366F93">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66F93" w:rsidRPr="00F70BDE" w14:paraId="56F50956" w14:textId="77777777" w:rsidTr="00891A51">
      <w:trPr>
        <w:trHeight w:val="227"/>
      </w:trPr>
      <w:tc>
        <w:tcPr>
          <w:tcW w:w="5103" w:type="dxa"/>
          <w:hideMark/>
        </w:tcPr>
        <w:p w14:paraId="3B76D71E" w14:textId="77777777" w:rsidR="00366F93" w:rsidRPr="00F70BDE" w:rsidRDefault="00366F93" w:rsidP="00891A51">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5927625A" w14:textId="2CFF044F" w:rsidR="00366F93" w:rsidRPr="00F70BDE" w:rsidRDefault="00366F93" w:rsidP="00891A51">
          <w:pPr>
            <w:spacing w:after="120"/>
            <w:ind w:left="-486" w:right="68" w:firstLine="558"/>
            <w:jc w:val="right"/>
            <w:rPr>
              <w:rFonts w:ascii="Palatino Linotype" w:hAnsi="Palatino Linotype" w:cs="Arial"/>
              <w:b/>
              <w:bCs/>
            </w:rPr>
          </w:pPr>
          <w:r>
            <w:rPr>
              <w:rFonts w:ascii="Palatino Linotype" w:hAnsi="Palatino Linotype" w:cs="Arial"/>
              <w:b/>
              <w:bCs/>
            </w:rPr>
            <w:t>00830/INFOEM/IP/RR/2026</w:t>
          </w:r>
        </w:p>
      </w:tc>
    </w:tr>
    <w:tr w:rsidR="00366F93" w:rsidRPr="00F70BDE" w14:paraId="5577A964" w14:textId="77777777" w:rsidTr="00891A51">
      <w:trPr>
        <w:trHeight w:val="227"/>
      </w:trPr>
      <w:tc>
        <w:tcPr>
          <w:tcW w:w="5103" w:type="dxa"/>
        </w:tcPr>
        <w:p w14:paraId="1173FEA3" w14:textId="77777777" w:rsidR="00366F93" w:rsidRPr="00F70BDE" w:rsidRDefault="00366F93" w:rsidP="00891A51">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29FC7740" w14:textId="316E7926" w:rsidR="00366F93" w:rsidRPr="00F70BDE" w:rsidRDefault="007871DE" w:rsidP="00891A51">
          <w:pPr>
            <w:spacing w:after="120"/>
            <w:ind w:left="-486" w:right="68" w:firstLine="558"/>
            <w:jc w:val="right"/>
            <w:rPr>
              <w:rFonts w:ascii="Palatino Linotype" w:hAnsi="Palatino Linotype" w:cs="Arial"/>
              <w:b/>
              <w:bCs/>
            </w:rPr>
          </w:pPr>
          <w:r>
            <w:rPr>
              <w:rFonts w:ascii="Palatino Linotype" w:hAnsi="Palatino Linotype" w:cs="Arial"/>
              <w:b/>
              <w:bCs/>
            </w:rPr>
            <w:t>xxxxxxxxxxxxxxxx</w:t>
          </w:r>
          <w:r w:rsidR="00366F93">
            <w:rPr>
              <w:rFonts w:ascii="Palatino Linotype" w:hAnsi="Palatino Linotype" w:cs="Arial"/>
              <w:b/>
              <w:bCs/>
            </w:rPr>
            <w:t xml:space="preserve"> </w:t>
          </w:r>
        </w:p>
      </w:tc>
    </w:tr>
    <w:tr w:rsidR="00366F93" w:rsidRPr="00F70BDE" w14:paraId="742F48BF" w14:textId="77777777" w:rsidTr="00891A51">
      <w:trPr>
        <w:trHeight w:val="242"/>
      </w:trPr>
      <w:tc>
        <w:tcPr>
          <w:tcW w:w="5103" w:type="dxa"/>
          <w:hideMark/>
        </w:tcPr>
        <w:p w14:paraId="6AAA44AE" w14:textId="77777777" w:rsidR="00366F93" w:rsidRPr="00F70BDE" w:rsidRDefault="00366F93" w:rsidP="00891A51">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2119C1DF" w14:textId="0DB315A0" w:rsidR="00366F93" w:rsidRPr="00C7326E" w:rsidRDefault="00366F93" w:rsidP="00891A51">
          <w:pPr>
            <w:spacing w:after="120"/>
            <w:ind w:left="-70" w:right="68"/>
            <w:jc w:val="right"/>
            <w:rPr>
              <w:rFonts w:ascii="Palatino Linotype" w:hAnsi="Palatino Linotype" w:cs="Arial"/>
            </w:rPr>
          </w:pPr>
          <w:r w:rsidRPr="001E41E6">
            <w:rPr>
              <w:rFonts w:ascii="Palatino Linotype" w:hAnsi="Palatino Linotype"/>
              <w:b/>
              <w:bCs/>
              <w:color w:val="000000"/>
            </w:rPr>
            <w:t>Ayuntamiento de Atizapán</w:t>
          </w:r>
        </w:p>
      </w:tc>
    </w:tr>
    <w:tr w:rsidR="00366F93" w:rsidRPr="00F70BDE" w14:paraId="2D6060CE" w14:textId="77777777" w:rsidTr="00891A51">
      <w:trPr>
        <w:trHeight w:val="342"/>
      </w:trPr>
      <w:tc>
        <w:tcPr>
          <w:tcW w:w="5103" w:type="dxa"/>
          <w:hideMark/>
        </w:tcPr>
        <w:p w14:paraId="5506C531" w14:textId="77777777" w:rsidR="00366F93" w:rsidRPr="00F70BDE" w:rsidRDefault="00366F93" w:rsidP="00891A51">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7FC7C1BD" w14:textId="77777777" w:rsidR="00366F93" w:rsidRPr="00F70BDE" w:rsidRDefault="00366F93" w:rsidP="00891A51">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14:paraId="656E7D19" w14:textId="77777777" w:rsidR="00366F93" w:rsidRPr="00871A91" w:rsidRDefault="00366F93">
    <w:pPr>
      <w:pStyle w:val="Encabezado"/>
      <w:rPr>
        <w:sz w:val="2"/>
      </w:rPr>
    </w:pPr>
    <w:r>
      <w:rPr>
        <w:noProof/>
        <w:lang w:val="es-MX" w:eastAsia="es-MX"/>
      </w:rPr>
      <w:drawing>
        <wp:anchor distT="0" distB="0" distL="114300" distR="114300" simplePos="0" relativeHeight="251656704" behindDoc="1" locked="0" layoutInCell="0" allowOverlap="1" wp14:anchorId="653CEDF1" wp14:editId="6D81145C">
          <wp:simplePos x="0" y="0"/>
          <wp:positionH relativeFrom="margin">
            <wp:posOffset>-991870</wp:posOffset>
          </wp:positionH>
          <wp:positionV relativeFrom="margin">
            <wp:posOffset>-1893570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C4832"/>
    <w:multiLevelType w:val="hybridMultilevel"/>
    <w:tmpl w:val="6ADA9C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1C5748"/>
    <w:multiLevelType w:val="hybridMultilevel"/>
    <w:tmpl w:val="D1A8B1FC"/>
    <w:lvl w:ilvl="0" w:tplc="6510B2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 w15:restartNumberingAfterBreak="0">
    <w:nsid w:val="1D464F82"/>
    <w:multiLevelType w:val="hybridMultilevel"/>
    <w:tmpl w:val="F7587328"/>
    <w:lvl w:ilvl="0" w:tplc="111829DA">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C520060"/>
    <w:multiLevelType w:val="hybridMultilevel"/>
    <w:tmpl w:val="9D7AF6FC"/>
    <w:lvl w:ilvl="0" w:tplc="9C945998">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38573191"/>
    <w:multiLevelType w:val="hybridMultilevel"/>
    <w:tmpl w:val="F15CDED4"/>
    <w:lvl w:ilvl="0" w:tplc="BAD4D6D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39955A30"/>
    <w:multiLevelType w:val="hybridMultilevel"/>
    <w:tmpl w:val="A28EA3D6"/>
    <w:lvl w:ilvl="0" w:tplc="60B0A272">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3ED4068F"/>
    <w:multiLevelType w:val="hybridMultilevel"/>
    <w:tmpl w:val="0F523A14"/>
    <w:lvl w:ilvl="0" w:tplc="E0329B8E">
      <w:start w:val="1"/>
      <w:numFmt w:val="bullet"/>
      <w:lvlText w:val="-"/>
      <w:lvlJc w:val="left"/>
      <w:pPr>
        <w:ind w:left="1440" w:hanging="360"/>
      </w:pPr>
      <w:rPr>
        <w:rFonts w:ascii="Palatino Linotype" w:eastAsia="Times New Roman" w:hAnsi="Palatino Linotype" w:cs="Palatino Linotype"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C25E67"/>
    <w:multiLevelType w:val="hybridMultilevel"/>
    <w:tmpl w:val="A37096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E37507F"/>
    <w:multiLevelType w:val="hybridMultilevel"/>
    <w:tmpl w:val="4BD80692"/>
    <w:lvl w:ilvl="0" w:tplc="80C0C89A">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02F54E7"/>
    <w:multiLevelType w:val="hybridMultilevel"/>
    <w:tmpl w:val="C714FE74"/>
    <w:lvl w:ilvl="0" w:tplc="6958E8B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64432166"/>
    <w:multiLevelType w:val="hybridMultilevel"/>
    <w:tmpl w:val="6C04718E"/>
    <w:lvl w:ilvl="0" w:tplc="50229B04">
      <w:start w:val="1"/>
      <w:numFmt w:val="bullet"/>
      <w:lvlText w:val=""/>
      <w:lvlJc w:val="left"/>
      <w:pPr>
        <w:ind w:left="1080" w:hanging="360"/>
      </w:pPr>
      <w:rPr>
        <w:rFonts w:ascii="Symbol" w:eastAsia="Times New Roman" w:hAnsi="Symbol"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693B50EC"/>
    <w:multiLevelType w:val="hybridMultilevel"/>
    <w:tmpl w:val="346A1BB4"/>
    <w:lvl w:ilvl="0" w:tplc="EE4EBE12">
      <w:start w:val="1"/>
      <w:numFmt w:val="decimal"/>
      <w:lvlText w:val="%1."/>
      <w:lvlJc w:val="left"/>
      <w:pPr>
        <w:ind w:left="720" w:hanging="360"/>
      </w:pPr>
      <w:rPr>
        <w:rFonts w:cs="Tahoma"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0"/>
  </w:num>
  <w:num w:numId="3">
    <w:abstractNumId w:val="11"/>
  </w:num>
  <w:num w:numId="4">
    <w:abstractNumId w:val="6"/>
  </w:num>
  <w:num w:numId="5">
    <w:abstractNumId w:val="5"/>
  </w:num>
  <w:num w:numId="6">
    <w:abstractNumId w:val="10"/>
  </w:num>
  <w:num w:numId="7">
    <w:abstractNumId w:val="12"/>
  </w:num>
  <w:num w:numId="8">
    <w:abstractNumId w:val="8"/>
  </w:num>
  <w:num w:numId="9">
    <w:abstractNumId w:val="4"/>
  </w:num>
  <w:num w:numId="10">
    <w:abstractNumId w:val="2"/>
  </w:num>
  <w:num w:numId="11">
    <w:abstractNumId w:val="3"/>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47D"/>
    <w:rsid w:val="000012BC"/>
    <w:rsid w:val="000069DF"/>
    <w:rsid w:val="00011901"/>
    <w:rsid w:val="00014BF5"/>
    <w:rsid w:val="00042E29"/>
    <w:rsid w:val="00060A0C"/>
    <w:rsid w:val="000B5E1C"/>
    <w:rsid w:val="000C3466"/>
    <w:rsid w:val="000D03CC"/>
    <w:rsid w:val="00111957"/>
    <w:rsid w:val="0014082D"/>
    <w:rsid w:val="00151C40"/>
    <w:rsid w:val="0015256E"/>
    <w:rsid w:val="00155858"/>
    <w:rsid w:val="001B2BE6"/>
    <w:rsid w:val="001E1E63"/>
    <w:rsid w:val="001E41E6"/>
    <w:rsid w:val="0022504C"/>
    <w:rsid w:val="00236A67"/>
    <w:rsid w:val="00243C27"/>
    <w:rsid w:val="00250238"/>
    <w:rsid w:val="002607A7"/>
    <w:rsid w:val="002E50EB"/>
    <w:rsid w:val="00315DDE"/>
    <w:rsid w:val="00366F93"/>
    <w:rsid w:val="00382708"/>
    <w:rsid w:val="003D0A5F"/>
    <w:rsid w:val="00421BF1"/>
    <w:rsid w:val="0042791E"/>
    <w:rsid w:val="004C168C"/>
    <w:rsid w:val="004D10F0"/>
    <w:rsid w:val="004D5A30"/>
    <w:rsid w:val="00572F76"/>
    <w:rsid w:val="00593566"/>
    <w:rsid w:val="005A0322"/>
    <w:rsid w:val="005D54D2"/>
    <w:rsid w:val="00621224"/>
    <w:rsid w:val="0062592C"/>
    <w:rsid w:val="0063147D"/>
    <w:rsid w:val="00674B91"/>
    <w:rsid w:val="006848A8"/>
    <w:rsid w:val="0069101C"/>
    <w:rsid w:val="0069783B"/>
    <w:rsid w:val="006A37D2"/>
    <w:rsid w:val="006B3AB5"/>
    <w:rsid w:val="0071147A"/>
    <w:rsid w:val="00716975"/>
    <w:rsid w:val="00752407"/>
    <w:rsid w:val="00762FDA"/>
    <w:rsid w:val="007871DE"/>
    <w:rsid w:val="00795DC6"/>
    <w:rsid w:val="007C27C6"/>
    <w:rsid w:val="007F3399"/>
    <w:rsid w:val="00801AE3"/>
    <w:rsid w:val="008379E8"/>
    <w:rsid w:val="008907B2"/>
    <w:rsid w:val="00891A51"/>
    <w:rsid w:val="008B10FB"/>
    <w:rsid w:val="008B4BFB"/>
    <w:rsid w:val="009166E9"/>
    <w:rsid w:val="00975EE0"/>
    <w:rsid w:val="00983A03"/>
    <w:rsid w:val="009B301B"/>
    <w:rsid w:val="009E2EA7"/>
    <w:rsid w:val="00A02C45"/>
    <w:rsid w:val="00A06629"/>
    <w:rsid w:val="00A22951"/>
    <w:rsid w:val="00A33F6F"/>
    <w:rsid w:val="00A403DD"/>
    <w:rsid w:val="00A57042"/>
    <w:rsid w:val="00A61F2C"/>
    <w:rsid w:val="00A62490"/>
    <w:rsid w:val="00A96A47"/>
    <w:rsid w:val="00AC3249"/>
    <w:rsid w:val="00AF2169"/>
    <w:rsid w:val="00AF6BFA"/>
    <w:rsid w:val="00B816AE"/>
    <w:rsid w:val="00BB6D52"/>
    <w:rsid w:val="00BC0802"/>
    <w:rsid w:val="00BE3135"/>
    <w:rsid w:val="00BE4E80"/>
    <w:rsid w:val="00C10046"/>
    <w:rsid w:val="00C32C60"/>
    <w:rsid w:val="00C579BF"/>
    <w:rsid w:val="00C62C05"/>
    <w:rsid w:val="00C7397C"/>
    <w:rsid w:val="00C9584E"/>
    <w:rsid w:val="00CA3471"/>
    <w:rsid w:val="00D00860"/>
    <w:rsid w:val="00D5034E"/>
    <w:rsid w:val="00D5427C"/>
    <w:rsid w:val="00D60C36"/>
    <w:rsid w:val="00DA7D85"/>
    <w:rsid w:val="00EE296A"/>
    <w:rsid w:val="00EF4C3D"/>
    <w:rsid w:val="00FA46B7"/>
    <w:rsid w:val="00FB0026"/>
    <w:rsid w:val="00FE7D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59D2500"/>
  <w15:chartTrackingRefBased/>
  <w15:docId w15:val="{48971071-BC94-438A-BBC9-066533FC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47D"/>
    <w:pPr>
      <w:spacing w:after="0" w:line="240" w:lineRule="auto"/>
    </w:pPr>
    <w:rPr>
      <w:rFonts w:ascii="Times New Roman" w:eastAsia="Times New Roman" w:hAnsi="Times New Roman" w:cs="Times New Roman"/>
      <w:kern w:val="0"/>
      <w:lang w:eastAsia="es-MX"/>
      <w14:ligatures w14:val="none"/>
    </w:rPr>
  </w:style>
  <w:style w:type="paragraph" w:styleId="Ttulo1">
    <w:name w:val="heading 1"/>
    <w:aliases w:val="Título Res"/>
    <w:basedOn w:val="Normal"/>
    <w:next w:val="Normal"/>
    <w:link w:val="Ttulo1Car"/>
    <w:uiPriority w:val="9"/>
    <w:qFormat/>
    <w:rsid w:val="00631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31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314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314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314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3147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3147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3147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3147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63147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3147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3147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3147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3147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3147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3147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3147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3147D"/>
    <w:rPr>
      <w:rFonts w:eastAsiaTheme="majorEastAsia" w:cstheme="majorBidi"/>
      <w:color w:val="272727" w:themeColor="text1" w:themeTint="D8"/>
    </w:rPr>
  </w:style>
  <w:style w:type="paragraph" w:styleId="Puesto">
    <w:name w:val="Title"/>
    <w:basedOn w:val="Normal"/>
    <w:next w:val="Normal"/>
    <w:link w:val="PuestoCar"/>
    <w:uiPriority w:val="10"/>
    <w:qFormat/>
    <w:rsid w:val="0063147D"/>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314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3147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314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3147D"/>
    <w:pPr>
      <w:spacing w:before="160"/>
      <w:jc w:val="center"/>
    </w:pPr>
    <w:rPr>
      <w:i/>
      <w:iCs/>
      <w:color w:val="404040" w:themeColor="text1" w:themeTint="BF"/>
    </w:rPr>
  </w:style>
  <w:style w:type="character" w:customStyle="1" w:styleId="CitaCar">
    <w:name w:val="Cita Car"/>
    <w:basedOn w:val="Fuentedeprrafopredeter"/>
    <w:link w:val="Cita"/>
    <w:uiPriority w:val="29"/>
    <w:rsid w:val="0063147D"/>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3147D"/>
    <w:pPr>
      <w:ind w:left="720"/>
      <w:contextualSpacing/>
    </w:pPr>
  </w:style>
  <w:style w:type="character" w:styleId="nfasisintenso">
    <w:name w:val="Intense Emphasis"/>
    <w:basedOn w:val="Fuentedeprrafopredeter"/>
    <w:uiPriority w:val="21"/>
    <w:qFormat/>
    <w:rsid w:val="0063147D"/>
    <w:rPr>
      <w:i/>
      <w:iCs/>
      <w:color w:val="0F4761" w:themeColor="accent1" w:themeShade="BF"/>
    </w:rPr>
  </w:style>
  <w:style w:type="paragraph" w:styleId="Citadestacada">
    <w:name w:val="Intense Quote"/>
    <w:basedOn w:val="Normal"/>
    <w:next w:val="Normal"/>
    <w:link w:val="CitadestacadaCar"/>
    <w:uiPriority w:val="30"/>
    <w:qFormat/>
    <w:rsid w:val="00631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3147D"/>
    <w:rPr>
      <w:i/>
      <w:iCs/>
      <w:color w:val="0F4761" w:themeColor="accent1" w:themeShade="BF"/>
    </w:rPr>
  </w:style>
  <w:style w:type="character" w:styleId="Referenciaintensa">
    <w:name w:val="Intense Reference"/>
    <w:basedOn w:val="Fuentedeprrafopredeter"/>
    <w:uiPriority w:val="32"/>
    <w:qFormat/>
    <w:rsid w:val="0063147D"/>
    <w:rPr>
      <w:b/>
      <w:bCs/>
      <w:smallCaps/>
      <w:color w:val="0F4761" w:themeColor="accent1" w:themeShade="BF"/>
      <w:spacing w:val="5"/>
    </w:rPr>
  </w:style>
  <w:style w:type="paragraph" w:styleId="Encabezado">
    <w:name w:val="header"/>
    <w:basedOn w:val="Normal"/>
    <w:link w:val="EncabezadoCar"/>
    <w:uiPriority w:val="99"/>
    <w:unhideWhenUsed/>
    <w:rsid w:val="0063147D"/>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63147D"/>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63147D"/>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63147D"/>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3147D"/>
  </w:style>
  <w:style w:type="paragraph" w:styleId="Sinespaciado">
    <w:name w:val="No Spacing"/>
    <w:aliases w:val="Francesa,INAI"/>
    <w:link w:val="SinespaciadoCar"/>
    <w:uiPriority w:val="1"/>
    <w:qFormat/>
    <w:rsid w:val="0063147D"/>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Francesa Car,INAI Car"/>
    <w:link w:val="Sinespaciado"/>
    <w:uiPriority w:val="1"/>
    <w:locked/>
    <w:rsid w:val="0063147D"/>
    <w:rPr>
      <w:rFonts w:ascii="Times New Roman" w:eastAsia="Times New Roman" w:hAnsi="Times New Roman" w:cs="Times New Roman"/>
      <w:kern w:val="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3147D"/>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3147D"/>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3147D"/>
    <w:rPr>
      <w:vertAlign w:val="superscript"/>
    </w:rPr>
  </w:style>
  <w:style w:type="character" w:styleId="Hipervnculo">
    <w:name w:val="Hyperlink"/>
    <w:basedOn w:val="Fuentedeprrafopredeter"/>
    <w:uiPriority w:val="99"/>
    <w:unhideWhenUsed/>
    <w:rsid w:val="0063147D"/>
    <w:rPr>
      <w:color w:val="467886" w:themeColor="hyperlink"/>
      <w:u w:val="single"/>
    </w:rPr>
  </w:style>
  <w:style w:type="paragraph" w:styleId="NormalWeb">
    <w:name w:val="Normal (Web)"/>
    <w:basedOn w:val="Normal"/>
    <w:uiPriority w:val="99"/>
    <w:unhideWhenUsed/>
    <w:rsid w:val="0063147D"/>
    <w:pPr>
      <w:spacing w:before="100" w:beforeAutospacing="1" w:after="100" w:afterAutospacing="1"/>
    </w:pPr>
  </w:style>
  <w:style w:type="character" w:styleId="Textoennegrita">
    <w:name w:val="Strong"/>
    <w:basedOn w:val="Fuentedeprrafopredeter"/>
    <w:uiPriority w:val="22"/>
    <w:qFormat/>
    <w:rsid w:val="0063147D"/>
    <w:rPr>
      <w:b/>
      <w:bCs/>
    </w:rPr>
  </w:style>
  <w:style w:type="character" w:customStyle="1" w:styleId="Mencinsinresolver1">
    <w:name w:val="Mención sin resolver1"/>
    <w:basedOn w:val="Fuentedeprrafopredeter"/>
    <w:uiPriority w:val="99"/>
    <w:semiHidden/>
    <w:unhideWhenUsed/>
    <w:rsid w:val="00C57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39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36</Pages>
  <Words>9000</Words>
  <Characters>49501</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10</cp:revision>
  <cp:lastPrinted>2026-04-23T23:20:00Z</cp:lastPrinted>
  <dcterms:created xsi:type="dcterms:W3CDTF">2026-04-23T02:49:00Z</dcterms:created>
  <dcterms:modified xsi:type="dcterms:W3CDTF">2026-04-28T17:26:00Z</dcterms:modified>
</cp:coreProperties>
</file>