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BBC93F" w14:textId="542419F9" w:rsidR="00E31311" w:rsidRPr="00141BE4" w:rsidRDefault="00DF6EAE" w:rsidP="0038108A">
      <w:pPr>
        <w:tabs>
          <w:tab w:val="left" w:pos="3465"/>
        </w:tabs>
        <w:spacing w:line="360" w:lineRule="auto"/>
        <w:jc w:val="both"/>
        <w:rPr>
          <w:rFonts w:ascii="Palatino Linotype" w:eastAsia="Palatino Linotype" w:hAnsi="Palatino Linotype" w:cs="Palatino Linotype"/>
          <w:b/>
        </w:rPr>
      </w:pPr>
      <w:r w:rsidRPr="00141BE4">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w:t>
      </w:r>
      <w:r w:rsidR="001660E4" w:rsidRPr="00141BE4">
        <w:rPr>
          <w:rFonts w:ascii="Palatino Linotype" w:eastAsia="Palatino Linotype" w:hAnsi="Palatino Linotype" w:cs="Palatino Linotype"/>
        </w:rPr>
        <w:t xml:space="preserve">do de México; de </w:t>
      </w:r>
      <w:r w:rsidR="001660E4" w:rsidRPr="00141BE4">
        <w:rPr>
          <w:rFonts w:ascii="Palatino Linotype" w:eastAsia="Palatino Linotype" w:hAnsi="Palatino Linotype" w:cs="Palatino Linotype"/>
          <w:b/>
        </w:rPr>
        <w:t xml:space="preserve">fecha </w:t>
      </w:r>
      <w:r w:rsidR="00462295" w:rsidRPr="00141BE4">
        <w:rPr>
          <w:rFonts w:ascii="Palatino Linotype" w:eastAsia="Palatino Linotype" w:hAnsi="Palatino Linotype" w:cs="Palatino Linotype"/>
          <w:b/>
        </w:rPr>
        <w:t>tres</w:t>
      </w:r>
      <w:r w:rsidR="00141BE4" w:rsidRPr="00141BE4">
        <w:rPr>
          <w:rFonts w:ascii="Palatino Linotype" w:eastAsia="Palatino Linotype" w:hAnsi="Palatino Linotype" w:cs="Palatino Linotype"/>
          <w:b/>
        </w:rPr>
        <w:t xml:space="preserve"> (03)</w:t>
      </w:r>
      <w:r w:rsidR="00462295" w:rsidRPr="00141BE4">
        <w:rPr>
          <w:rFonts w:ascii="Palatino Linotype" w:eastAsia="Palatino Linotype" w:hAnsi="Palatino Linotype" w:cs="Palatino Linotype"/>
          <w:b/>
        </w:rPr>
        <w:t xml:space="preserve"> de junio</w:t>
      </w:r>
      <w:r w:rsidR="00463770" w:rsidRPr="00141BE4">
        <w:rPr>
          <w:rFonts w:ascii="Palatino Linotype" w:eastAsia="Palatino Linotype" w:hAnsi="Palatino Linotype" w:cs="Palatino Linotype"/>
          <w:b/>
        </w:rPr>
        <w:t xml:space="preserve"> de dos mil veintiséis</w:t>
      </w:r>
      <w:r w:rsidRPr="00141BE4">
        <w:rPr>
          <w:rFonts w:ascii="Palatino Linotype" w:eastAsia="Palatino Linotype" w:hAnsi="Palatino Linotype" w:cs="Palatino Linotype"/>
          <w:b/>
        </w:rPr>
        <w:t>.</w:t>
      </w:r>
    </w:p>
    <w:p w14:paraId="40245F63" w14:textId="77777777" w:rsidR="00E31311" w:rsidRPr="00141BE4" w:rsidRDefault="00E31311" w:rsidP="0038108A">
      <w:pPr>
        <w:tabs>
          <w:tab w:val="left" w:pos="3465"/>
        </w:tabs>
        <w:spacing w:line="360" w:lineRule="auto"/>
        <w:jc w:val="both"/>
        <w:rPr>
          <w:rFonts w:ascii="Palatino Linotype" w:eastAsia="Palatino Linotype" w:hAnsi="Palatino Linotype" w:cs="Palatino Linotype"/>
        </w:rPr>
      </w:pPr>
    </w:p>
    <w:p w14:paraId="4E6C2936" w14:textId="0638A591" w:rsidR="00E31311" w:rsidRPr="00141BE4" w:rsidRDefault="00DF6EAE" w:rsidP="0038108A">
      <w:pPr>
        <w:spacing w:line="360" w:lineRule="auto"/>
        <w:jc w:val="both"/>
        <w:rPr>
          <w:rFonts w:ascii="Palatino Linotype" w:eastAsia="Palatino Linotype" w:hAnsi="Palatino Linotype" w:cs="Palatino Linotype"/>
        </w:rPr>
      </w:pPr>
      <w:r w:rsidRPr="00141BE4">
        <w:rPr>
          <w:rFonts w:ascii="Palatino Linotype" w:eastAsia="Palatino Linotype" w:hAnsi="Palatino Linotype" w:cs="Palatino Linotype"/>
          <w:b/>
        </w:rPr>
        <w:t>VISTO</w:t>
      </w:r>
      <w:r w:rsidRPr="00141BE4">
        <w:rPr>
          <w:rFonts w:ascii="Palatino Linotype" w:eastAsia="Palatino Linotype" w:hAnsi="Palatino Linotype" w:cs="Palatino Linotype"/>
        </w:rPr>
        <w:t xml:space="preserve"> el expediente elec</w:t>
      </w:r>
      <w:r w:rsidR="00A73D35" w:rsidRPr="00141BE4">
        <w:rPr>
          <w:rFonts w:ascii="Palatino Linotype" w:eastAsia="Palatino Linotype" w:hAnsi="Palatino Linotype" w:cs="Palatino Linotype"/>
        </w:rPr>
        <w:t>trónico formado con motivo del Recurso de R</w:t>
      </w:r>
      <w:r w:rsidRPr="00141BE4">
        <w:rPr>
          <w:rFonts w:ascii="Palatino Linotype" w:eastAsia="Palatino Linotype" w:hAnsi="Palatino Linotype" w:cs="Palatino Linotype"/>
        </w:rPr>
        <w:t xml:space="preserve">evisión </w:t>
      </w:r>
      <w:r w:rsidR="00463770" w:rsidRPr="00141BE4">
        <w:rPr>
          <w:rFonts w:ascii="Palatino Linotype" w:eastAsia="Palatino Linotype" w:hAnsi="Palatino Linotype" w:cs="Palatino Linotype"/>
          <w:b/>
        </w:rPr>
        <w:t>01663/INFOEM/IP/RR/2026</w:t>
      </w:r>
      <w:r w:rsidRPr="00141BE4">
        <w:rPr>
          <w:rFonts w:ascii="Palatino Linotype" w:eastAsia="Palatino Linotype" w:hAnsi="Palatino Linotype" w:cs="Palatino Linotype"/>
          <w:b/>
        </w:rPr>
        <w:t xml:space="preserve">, </w:t>
      </w:r>
      <w:r w:rsidRPr="00141BE4">
        <w:rPr>
          <w:rFonts w:ascii="Palatino Linotype" w:eastAsia="Palatino Linotype" w:hAnsi="Palatino Linotype" w:cs="Palatino Linotype"/>
        </w:rPr>
        <w:t>promovido por</w:t>
      </w:r>
      <w:r w:rsidR="001660E4" w:rsidRPr="00141BE4">
        <w:rPr>
          <w:rFonts w:ascii="Palatino Linotype" w:eastAsia="Palatino Linotype" w:hAnsi="Palatino Linotype" w:cs="Palatino Linotype"/>
          <w:b/>
        </w:rPr>
        <w:t xml:space="preserve"> </w:t>
      </w:r>
      <w:r w:rsidR="0068488A">
        <w:rPr>
          <w:rFonts w:ascii="Palatino Linotype" w:eastAsia="Palatino Linotype" w:hAnsi="Palatino Linotype" w:cs="Palatino Linotype"/>
          <w:b/>
        </w:rPr>
        <w:t>XXXX</w:t>
      </w:r>
      <w:r w:rsidRPr="00141BE4">
        <w:rPr>
          <w:rFonts w:ascii="Palatino Linotype" w:eastAsia="Palatino Linotype" w:hAnsi="Palatino Linotype" w:cs="Palatino Linotype"/>
        </w:rPr>
        <w:t xml:space="preserve">, a quien en lo sucesivo se le identificará como </w:t>
      </w:r>
      <w:r w:rsidR="00A73D35" w:rsidRPr="00141BE4">
        <w:rPr>
          <w:rFonts w:ascii="Palatino Linotype" w:eastAsia="Palatino Linotype" w:hAnsi="Palatino Linotype" w:cs="Palatino Linotype"/>
          <w:b/>
        </w:rPr>
        <w:t>L</w:t>
      </w:r>
      <w:r w:rsidR="00E533E3" w:rsidRPr="00141BE4">
        <w:rPr>
          <w:rFonts w:ascii="Palatino Linotype" w:eastAsia="Palatino Linotype" w:hAnsi="Palatino Linotype" w:cs="Palatino Linotype"/>
          <w:b/>
        </w:rPr>
        <w:t>A</w:t>
      </w:r>
      <w:r w:rsidR="00BB66B2" w:rsidRPr="00141BE4">
        <w:rPr>
          <w:rFonts w:ascii="Palatino Linotype" w:eastAsia="Palatino Linotype" w:hAnsi="Palatino Linotype" w:cs="Palatino Linotype"/>
          <w:b/>
        </w:rPr>
        <w:t xml:space="preserve"> RECURRENTE</w:t>
      </w:r>
      <w:r w:rsidRPr="00141BE4">
        <w:rPr>
          <w:rFonts w:ascii="Palatino Linotype" w:eastAsia="Palatino Linotype" w:hAnsi="Palatino Linotype" w:cs="Palatino Linotype"/>
        </w:rPr>
        <w:t>, en contra de la r</w:t>
      </w:r>
      <w:bookmarkStart w:id="0" w:name="_GoBack"/>
      <w:bookmarkEnd w:id="0"/>
      <w:r w:rsidRPr="00141BE4">
        <w:rPr>
          <w:rFonts w:ascii="Palatino Linotype" w:eastAsia="Palatino Linotype" w:hAnsi="Palatino Linotype" w:cs="Palatino Linotype"/>
        </w:rPr>
        <w:t xml:space="preserve">espuesta del </w:t>
      </w:r>
      <w:r w:rsidR="00816C30" w:rsidRPr="00141BE4">
        <w:rPr>
          <w:rFonts w:ascii="Palatino Linotype" w:eastAsia="Palatino Linotype" w:hAnsi="Palatino Linotype" w:cs="Palatino Linotype"/>
          <w:b/>
        </w:rPr>
        <w:t>Ayuntamiento de Ecatepec de Morelos</w:t>
      </w:r>
      <w:r w:rsidRPr="00141BE4">
        <w:rPr>
          <w:rFonts w:ascii="Palatino Linotype" w:eastAsia="Palatino Linotype" w:hAnsi="Palatino Linotype" w:cs="Palatino Linotype"/>
          <w:b/>
        </w:rPr>
        <w:t xml:space="preserve">, </w:t>
      </w:r>
      <w:r w:rsidRPr="00141BE4">
        <w:rPr>
          <w:rFonts w:ascii="Palatino Linotype" w:eastAsia="Palatino Linotype" w:hAnsi="Palatino Linotype" w:cs="Palatino Linotype"/>
        </w:rPr>
        <w:t>en adelante el</w:t>
      </w:r>
      <w:r w:rsidRPr="00141BE4">
        <w:rPr>
          <w:rFonts w:ascii="Palatino Linotype" w:eastAsia="Palatino Linotype" w:hAnsi="Palatino Linotype" w:cs="Palatino Linotype"/>
          <w:b/>
        </w:rPr>
        <w:t xml:space="preserve"> SUJETO OBLIGADO</w:t>
      </w:r>
      <w:r w:rsidRPr="00141BE4">
        <w:rPr>
          <w:rFonts w:ascii="Palatino Linotype" w:eastAsia="Palatino Linotype" w:hAnsi="Palatino Linotype" w:cs="Palatino Linotype"/>
        </w:rPr>
        <w:t xml:space="preserve">, se procede a dictar la presente </w:t>
      </w:r>
      <w:r w:rsidR="00A73D35" w:rsidRPr="00141BE4">
        <w:rPr>
          <w:rFonts w:ascii="Palatino Linotype" w:eastAsia="Palatino Linotype" w:hAnsi="Palatino Linotype" w:cs="Palatino Linotype"/>
        </w:rPr>
        <w:t>R</w:t>
      </w:r>
      <w:r w:rsidRPr="00141BE4">
        <w:rPr>
          <w:rFonts w:ascii="Palatino Linotype" w:eastAsia="Palatino Linotype" w:hAnsi="Palatino Linotype" w:cs="Palatino Linotype"/>
        </w:rPr>
        <w:t>esolución, con base en los siguientes:</w:t>
      </w:r>
    </w:p>
    <w:p w14:paraId="2675EB10" w14:textId="77777777" w:rsidR="00E31311" w:rsidRPr="00141BE4" w:rsidRDefault="00E31311" w:rsidP="0038108A">
      <w:pPr>
        <w:spacing w:line="360" w:lineRule="auto"/>
        <w:jc w:val="both"/>
        <w:rPr>
          <w:rFonts w:ascii="Palatino Linotype" w:eastAsia="Palatino Linotype" w:hAnsi="Palatino Linotype" w:cs="Palatino Linotype"/>
          <w:b/>
        </w:rPr>
      </w:pPr>
    </w:p>
    <w:p w14:paraId="14C7949D" w14:textId="77777777" w:rsidR="00E31311" w:rsidRPr="00141BE4" w:rsidRDefault="00DF6EAE" w:rsidP="0038108A">
      <w:pPr>
        <w:pStyle w:val="Ttulo1"/>
        <w:spacing w:before="0" w:line="360" w:lineRule="auto"/>
        <w:jc w:val="center"/>
        <w:rPr>
          <w:rFonts w:ascii="Palatino Linotype" w:eastAsia="Palatino Linotype" w:hAnsi="Palatino Linotype" w:cs="Palatino Linotype"/>
          <w:b/>
          <w:color w:val="000000"/>
          <w:sz w:val="24"/>
          <w:szCs w:val="24"/>
        </w:rPr>
      </w:pPr>
      <w:bookmarkStart w:id="1" w:name="_heading=h.gjdgxs" w:colFirst="0" w:colLast="0"/>
      <w:bookmarkEnd w:id="1"/>
      <w:r w:rsidRPr="00141BE4">
        <w:rPr>
          <w:rFonts w:ascii="Palatino Linotype" w:eastAsia="Palatino Linotype" w:hAnsi="Palatino Linotype" w:cs="Palatino Linotype"/>
          <w:b/>
          <w:color w:val="000000"/>
          <w:sz w:val="24"/>
          <w:szCs w:val="24"/>
        </w:rPr>
        <w:t>A N T E C E D E N T E S</w:t>
      </w:r>
    </w:p>
    <w:p w14:paraId="479D0FAB" w14:textId="77777777" w:rsidR="00E31311" w:rsidRPr="00141BE4" w:rsidRDefault="00E31311" w:rsidP="0038108A">
      <w:pPr>
        <w:spacing w:line="360" w:lineRule="auto"/>
        <w:rPr>
          <w:rFonts w:ascii="Palatino Linotype" w:hAnsi="Palatino Linotype"/>
        </w:rPr>
      </w:pPr>
    </w:p>
    <w:p w14:paraId="6F6EFBA5" w14:textId="2EE11B84" w:rsidR="00E31311" w:rsidRPr="00141BE4" w:rsidRDefault="00DF6EAE" w:rsidP="0038108A">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141BE4">
        <w:rPr>
          <w:rFonts w:ascii="Palatino Linotype" w:eastAsia="Palatino Linotype" w:hAnsi="Palatino Linotype" w:cs="Palatino Linotype"/>
          <w:color w:val="000000"/>
        </w:rPr>
        <w:t>El día</w:t>
      </w:r>
      <w:r w:rsidR="001660E4" w:rsidRPr="00141BE4">
        <w:rPr>
          <w:rFonts w:ascii="Palatino Linotype" w:eastAsia="Palatino Linotype" w:hAnsi="Palatino Linotype" w:cs="Palatino Linotype"/>
          <w:b/>
          <w:color w:val="000000"/>
        </w:rPr>
        <w:t xml:space="preserve"> </w:t>
      </w:r>
      <w:r w:rsidR="00463770" w:rsidRPr="00141BE4">
        <w:rPr>
          <w:rFonts w:ascii="Palatino Linotype" w:eastAsia="Palatino Linotype" w:hAnsi="Palatino Linotype" w:cs="Palatino Linotype"/>
          <w:b/>
          <w:color w:val="000000"/>
        </w:rPr>
        <w:t>diecinueve de diciembre</w:t>
      </w:r>
      <w:r w:rsidR="00A278EC" w:rsidRPr="00141BE4">
        <w:rPr>
          <w:rFonts w:ascii="Palatino Linotype" w:eastAsia="Palatino Linotype" w:hAnsi="Palatino Linotype" w:cs="Palatino Linotype"/>
          <w:b/>
          <w:color w:val="000000"/>
        </w:rPr>
        <w:t xml:space="preserve"> </w:t>
      </w:r>
      <w:r w:rsidR="00BB66B2" w:rsidRPr="00141BE4">
        <w:rPr>
          <w:rFonts w:ascii="Palatino Linotype" w:eastAsia="Palatino Linotype" w:hAnsi="Palatino Linotype" w:cs="Palatino Linotype"/>
          <w:b/>
          <w:color w:val="000000"/>
        </w:rPr>
        <w:t>dos mil veinticinco</w:t>
      </w:r>
      <w:r w:rsidRPr="00141BE4">
        <w:rPr>
          <w:rFonts w:ascii="Palatino Linotype" w:eastAsia="Palatino Linotype" w:hAnsi="Palatino Linotype" w:cs="Palatino Linotype"/>
          <w:b/>
          <w:color w:val="000000"/>
        </w:rPr>
        <w:t xml:space="preserve">, </w:t>
      </w:r>
      <w:r w:rsidRPr="00141BE4">
        <w:rPr>
          <w:rFonts w:ascii="Palatino Linotype" w:eastAsia="Palatino Linotype" w:hAnsi="Palatino Linotype" w:cs="Palatino Linotype"/>
          <w:color w:val="000000"/>
        </w:rPr>
        <w:t xml:space="preserve">se presentó ante el </w:t>
      </w:r>
      <w:r w:rsidRPr="00141BE4">
        <w:rPr>
          <w:rFonts w:ascii="Palatino Linotype" w:eastAsia="Palatino Linotype" w:hAnsi="Palatino Linotype" w:cs="Palatino Linotype"/>
          <w:b/>
          <w:color w:val="000000"/>
        </w:rPr>
        <w:t>SUJETO OBLIGADO</w:t>
      </w:r>
      <w:r w:rsidR="00A87FF1" w:rsidRPr="00141BE4">
        <w:rPr>
          <w:rFonts w:ascii="Palatino Linotype" w:eastAsia="Palatino Linotype" w:hAnsi="Palatino Linotype" w:cs="Palatino Linotype"/>
          <w:color w:val="000000"/>
        </w:rPr>
        <w:t xml:space="preserve"> vía</w:t>
      </w:r>
      <w:r w:rsidR="005706CE" w:rsidRPr="00141BE4">
        <w:rPr>
          <w:rFonts w:ascii="Palatino Linotype" w:eastAsia="Palatino Linotype" w:hAnsi="Palatino Linotype" w:cs="Palatino Linotype"/>
          <w:color w:val="000000"/>
        </w:rPr>
        <w:t xml:space="preserve"> </w:t>
      </w:r>
      <w:r w:rsidR="00A87FF1" w:rsidRPr="00141BE4">
        <w:rPr>
          <w:rFonts w:ascii="Palatino Linotype" w:eastAsia="Palatino Linotype" w:hAnsi="Palatino Linotype" w:cs="Palatino Linotype"/>
          <w:color w:val="000000"/>
        </w:rPr>
        <w:t>Sistema de Acceso a la Información Mexiquense</w:t>
      </w:r>
      <w:r w:rsidR="005706CE" w:rsidRPr="00141BE4">
        <w:rPr>
          <w:rFonts w:ascii="Palatino Linotype" w:eastAsia="Palatino Linotype" w:hAnsi="Palatino Linotype" w:cs="Palatino Linotype"/>
          <w:color w:val="000000"/>
        </w:rPr>
        <w:t xml:space="preserve"> (SAIMEX)</w:t>
      </w:r>
      <w:r w:rsidRPr="00141BE4">
        <w:rPr>
          <w:rFonts w:ascii="Palatino Linotype" w:eastAsia="Palatino Linotype" w:hAnsi="Palatino Linotype" w:cs="Palatino Linotype"/>
          <w:color w:val="000000"/>
        </w:rPr>
        <w:t>, la solicitud de información pública registrada con el número</w:t>
      </w:r>
      <w:r w:rsidRPr="00141BE4">
        <w:rPr>
          <w:rFonts w:ascii="Palatino Linotype" w:eastAsia="Palatino Linotype" w:hAnsi="Palatino Linotype" w:cs="Palatino Linotype"/>
          <w:b/>
          <w:color w:val="000000"/>
        </w:rPr>
        <w:t xml:space="preserve">  </w:t>
      </w:r>
      <w:r w:rsidR="00463770" w:rsidRPr="00141BE4">
        <w:rPr>
          <w:rFonts w:ascii="Palatino Linotype" w:eastAsia="Palatino Linotype" w:hAnsi="Palatino Linotype" w:cs="Palatino Linotype"/>
          <w:b/>
          <w:color w:val="000000"/>
        </w:rPr>
        <w:t>00984/ECATEPEC/IP/2025</w:t>
      </w:r>
      <w:r w:rsidRPr="00141BE4">
        <w:rPr>
          <w:rFonts w:ascii="Palatino Linotype" w:eastAsia="Palatino Linotype" w:hAnsi="Palatino Linotype" w:cs="Palatino Linotype"/>
          <w:b/>
          <w:color w:val="000000"/>
        </w:rPr>
        <w:t xml:space="preserve">; </w:t>
      </w:r>
      <w:r w:rsidRPr="00141BE4">
        <w:rPr>
          <w:rFonts w:ascii="Palatino Linotype" w:eastAsia="Palatino Linotype" w:hAnsi="Palatino Linotype" w:cs="Palatino Linotype"/>
        </w:rPr>
        <w:t xml:space="preserve">en la que </w:t>
      </w:r>
      <w:r w:rsidRPr="00141BE4">
        <w:rPr>
          <w:rFonts w:ascii="Palatino Linotype" w:eastAsia="Palatino Linotype" w:hAnsi="Palatino Linotype" w:cs="Palatino Linotype"/>
          <w:color w:val="000000"/>
        </w:rPr>
        <w:t xml:space="preserve">se </w:t>
      </w:r>
      <w:r w:rsidR="00E533E3" w:rsidRPr="00141BE4">
        <w:rPr>
          <w:rFonts w:ascii="Palatino Linotype" w:eastAsia="Palatino Linotype" w:hAnsi="Palatino Linotype" w:cs="Palatino Linotype"/>
          <w:color w:val="000000"/>
        </w:rPr>
        <w:t>requirió</w:t>
      </w:r>
      <w:r w:rsidRPr="00141BE4">
        <w:rPr>
          <w:rFonts w:ascii="Palatino Linotype" w:eastAsia="Palatino Linotype" w:hAnsi="Palatino Linotype" w:cs="Palatino Linotype"/>
          <w:color w:val="000000"/>
        </w:rPr>
        <w:t xml:space="preserve"> la siguiente información:</w:t>
      </w:r>
    </w:p>
    <w:p w14:paraId="0FB8D1B2" w14:textId="77777777" w:rsidR="00E31311" w:rsidRPr="00141BE4" w:rsidRDefault="00E31311" w:rsidP="0038108A">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14:paraId="40514ABE" w14:textId="5465F94E" w:rsidR="00E31311" w:rsidRPr="00141BE4" w:rsidRDefault="00A87FF1" w:rsidP="0038108A">
      <w:pPr>
        <w:pBdr>
          <w:top w:val="nil"/>
          <w:left w:val="nil"/>
          <w:bottom w:val="nil"/>
          <w:right w:val="nil"/>
          <w:between w:val="nil"/>
        </w:pBdr>
        <w:spacing w:line="360" w:lineRule="auto"/>
        <w:ind w:left="426" w:right="476"/>
        <w:jc w:val="both"/>
        <w:rPr>
          <w:rFonts w:ascii="Palatino Linotype" w:eastAsia="Palatino Linotype" w:hAnsi="Palatino Linotype" w:cs="Palatino Linotype"/>
          <w:i/>
          <w:color w:val="000000"/>
        </w:rPr>
      </w:pPr>
      <w:r w:rsidRPr="00141BE4">
        <w:rPr>
          <w:rFonts w:ascii="Palatino Linotype" w:eastAsia="Palatino Linotype" w:hAnsi="Palatino Linotype" w:cs="Palatino Linotype"/>
          <w:i/>
          <w:color w:val="000000"/>
        </w:rPr>
        <w:t>“</w:t>
      </w:r>
      <w:r w:rsidR="00463770" w:rsidRPr="00141BE4">
        <w:rPr>
          <w:rFonts w:ascii="Palatino Linotype" w:eastAsia="Palatino Linotype" w:hAnsi="Palatino Linotype" w:cs="Palatino Linotype"/>
          <w:i/>
          <w:color w:val="000000"/>
        </w:rPr>
        <w:t>Dirección de Medio Ambiente y Ecología. Solicito copia certificada SIN COSTO del reporte de trabajo de campo, o documento generado por personal de la Dirección de Medio Ambiente y Ecología, en que se detalle los trabajos realizados, recursos utilizados y/o Dependencias participantes, el día 07 de agosto de 2025, en la Colonia Rustica Xalostoc.</w:t>
      </w:r>
      <w:r w:rsidR="00DF6EAE" w:rsidRPr="00141BE4">
        <w:rPr>
          <w:rFonts w:ascii="Palatino Linotype" w:eastAsia="Palatino Linotype" w:hAnsi="Palatino Linotype" w:cs="Palatino Linotype"/>
          <w:i/>
          <w:color w:val="000000"/>
        </w:rPr>
        <w:t>”</w:t>
      </w:r>
    </w:p>
    <w:p w14:paraId="7D4EAA1F" w14:textId="77777777" w:rsidR="00FF41DB" w:rsidRPr="00141BE4" w:rsidRDefault="00FF41DB" w:rsidP="0038108A">
      <w:pPr>
        <w:pBdr>
          <w:top w:val="nil"/>
          <w:left w:val="nil"/>
          <w:bottom w:val="nil"/>
          <w:right w:val="nil"/>
          <w:between w:val="nil"/>
        </w:pBdr>
        <w:spacing w:line="360" w:lineRule="auto"/>
        <w:ind w:left="851" w:right="34"/>
        <w:jc w:val="both"/>
        <w:rPr>
          <w:rFonts w:ascii="Palatino Linotype" w:eastAsia="Palatino Linotype" w:hAnsi="Palatino Linotype" w:cs="Palatino Linotype"/>
          <w:b/>
          <w:color w:val="000000"/>
        </w:rPr>
      </w:pPr>
    </w:p>
    <w:p w14:paraId="54AC75A3" w14:textId="1C44DCF4" w:rsidR="00E31311" w:rsidRPr="00141BE4" w:rsidRDefault="00A87FF1" w:rsidP="0038108A">
      <w:pPr>
        <w:numPr>
          <w:ilvl w:val="0"/>
          <w:numId w:val="4"/>
        </w:numPr>
        <w:pBdr>
          <w:top w:val="nil"/>
          <w:left w:val="nil"/>
          <w:bottom w:val="nil"/>
          <w:right w:val="nil"/>
          <w:between w:val="nil"/>
        </w:pBdr>
        <w:spacing w:line="360" w:lineRule="auto"/>
        <w:ind w:left="851" w:right="34"/>
        <w:jc w:val="both"/>
        <w:rPr>
          <w:rFonts w:ascii="Palatino Linotype" w:eastAsia="Palatino Linotype" w:hAnsi="Palatino Linotype" w:cs="Palatino Linotype"/>
          <w:b/>
          <w:color w:val="000000"/>
        </w:rPr>
      </w:pPr>
      <w:r w:rsidRPr="00141BE4">
        <w:rPr>
          <w:rFonts w:ascii="Palatino Linotype" w:eastAsia="Palatino Linotype" w:hAnsi="Palatino Linotype" w:cs="Palatino Linotype"/>
          <w:color w:val="000000"/>
        </w:rPr>
        <w:t>Se eligió como modalidad de entrega</w:t>
      </w:r>
      <w:r w:rsidR="00370DEE" w:rsidRPr="00141BE4">
        <w:rPr>
          <w:rFonts w:ascii="Palatino Linotype" w:eastAsia="Palatino Linotype" w:hAnsi="Palatino Linotype" w:cs="Palatino Linotype"/>
          <w:color w:val="000000"/>
        </w:rPr>
        <w:t>:</w:t>
      </w:r>
      <w:r w:rsidRPr="00141BE4">
        <w:rPr>
          <w:rFonts w:ascii="Palatino Linotype" w:eastAsia="Palatino Linotype" w:hAnsi="Palatino Linotype" w:cs="Palatino Linotype"/>
          <w:color w:val="000000"/>
        </w:rPr>
        <w:t xml:space="preserve"> </w:t>
      </w:r>
      <w:r w:rsidRPr="00141BE4">
        <w:rPr>
          <w:rFonts w:ascii="Palatino Linotype" w:eastAsia="Palatino Linotype" w:hAnsi="Palatino Linotype" w:cs="Palatino Linotype"/>
          <w:b/>
          <w:color w:val="000000"/>
        </w:rPr>
        <w:t>SAIMEX</w:t>
      </w:r>
      <w:r w:rsidR="00463770" w:rsidRPr="00141BE4">
        <w:rPr>
          <w:rFonts w:ascii="Palatino Linotype" w:eastAsia="Palatino Linotype" w:hAnsi="Palatino Linotype" w:cs="Palatino Linotype"/>
          <w:color w:val="000000"/>
        </w:rPr>
        <w:t xml:space="preserve"> y</w:t>
      </w:r>
      <w:r w:rsidR="00463770" w:rsidRPr="00141BE4">
        <w:rPr>
          <w:rFonts w:ascii="Palatino Linotype" w:eastAsia="Palatino Linotype" w:hAnsi="Palatino Linotype" w:cs="Palatino Linotype"/>
          <w:b/>
          <w:color w:val="000000"/>
        </w:rPr>
        <w:t xml:space="preserve"> copias certificadas.</w:t>
      </w:r>
    </w:p>
    <w:p w14:paraId="7729D6D0" w14:textId="77777777" w:rsidR="00E31311" w:rsidRPr="00141BE4" w:rsidRDefault="00E31311" w:rsidP="0038108A">
      <w:pPr>
        <w:pBdr>
          <w:top w:val="nil"/>
          <w:left w:val="nil"/>
          <w:bottom w:val="nil"/>
          <w:right w:val="nil"/>
          <w:between w:val="nil"/>
        </w:pBdr>
        <w:tabs>
          <w:tab w:val="left" w:pos="0"/>
        </w:tabs>
        <w:spacing w:line="360" w:lineRule="auto"/>
        <w:ind w:left="360" w:right="51"/>
        <w:jc w:val="both"/>
        <w:rPr>
          <w:rFonts w:ascii="Palatino Linotype" w:eastAsia="Palatino Linotype" w:hAnsi="Palatino Linotype" w:cs="Palatino Linotype"/>
          <w:color w:val="000000"/>
        </w:rPr>
      </w:pPr>
    </w:p>
    <w:p w14:paraId="7530B5B8" w14:textId="4732A644" w:rsidR="003348C6" w:rsidRPr="00141BE4" w:rsidRDefault="001660E4" w:rsidP="00463770">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color w:val="000000"/>
        </w:rPr>
      </w:pPr>
      <w:r w:rsidRPr="00141BE4">
        <w:rPr>
          <w:rFonts w:ascii="Palatino Linotype" w:eastAsia="Palatino Linotype" w:hAnsi="Palatino Linotype" w:cs="Palatino Linotype"/>
          <w:color w:val="000000"/>
        </w:rPr>
        <w:lastRenderedPageBreak/>
        <w:t xml:space="preserve">En fecha </w:t>
      </w:r>
      <w:r w:rsidR="00463770" w:rsidRPr="00141BE4">
        <w:rPr>
          <w:rFonts w:ascii="Palatino Linotype" w:eastAsia="Palatino Linotype" w:hAnsi="Palatino Linotype" w:cs="Palatino Linotype"/>
          <w:b/>
          <w:color w:val="000000"/>
        </w:rPr>
        <w:t>veintinueve de enero</w:t>
      </w:r>
      <w:r w:rsidRPr="00141BE4">
        <w:rPr>
          <w:rFonts w:ascii="Palatino Linotype" w:eastAsia="Palatino Linotype" w:hAnsi="Palatino Linotype" w:cs="Palatino Linotype"/>
          <w:b/>
          <w:color w:val="000000"/>
        </w:rPr>
        <w:t xml:space="preserve"> </w:t>
      </w:r>
      <w:r w:rsidR="00463770" w:rsidRPr="00141BE4">
        <w:rPr>
          <w:rFonts w:ascii="Palatino Linotype" w:eastAsia="Palatino Linotype" w:hAnsi="Palatino Linotype" w:cs="Palatino Linotype"/>
          <w:b/>
          <w:color w:val="000000"/>
        </w:rPr>
        <w:t>de dos mil veintiséis</w:t>
      </w:r>
      <w:r w:rsidR="00DF6EAE" w:rsidRPr="00141BE4">
        <w:rPr>
          <w:rFonts w:ascii="Palatino Linotype" w:eastAsia="Palatino Linotype" w:hAnsi="Palatino Linotype" w:cs="Palatino Linotype"/>
          <w:color w:val="000000"/>
        </w:rPr>
        <w:t xml:space="preserve"> el </w:t>
      </w:r>
      <w:r w:rsidR="00DF6EAE" w:rsidRPr="00141BE4">
        <w:rPr>
          <w:rFonts w:ascii="Palatino Linotype" w:eastAsia="Palatino Linotype" w:hAnsi="Palatino Linotype" w:cs="Palatino Linotype"/>
          <w:b/>
          <w:color w:val="000000"/>
        </w:rPr>
        <w:t>SUJETO OBLIGADO,</w:t>
      </w:r>
      <w:r w:rsidR="00DF6EAE" w:rsidRPr="00141BE4">
        <w:rPr>
          <w:rFonts w:ascii="Palatino Linotype" w:eastAsia="Palatino Linotype" w:hAnsi="Palatino Linotype" w:cs="Palatino Linotype"/>
          <w:color w:val="000000"/>
        </w:rPr>
        <w:t xml:space="preserve"> dio respuesta a la solicitud</w:t>
      </w:r>
      <w:r w:rsidR="003142E9" w:rsidRPr="00141BE4">
        <w:rPr>
          <w:rFonts w:ascii="Palatino Linotype" w:eastAsia="Palatino Linotype" w:hAnsi="Palatino Linotype" w:cs="Palatino Linotype"/>
          <w:color w:val="000000"/>
        </w:rPr>
        <w:t xml:space="preserve">, </w:t>
      </w:r>
      <w:r w:rsidR="00FF41DB" w:rsidRPr="00141BE4">
        <w:rPr>
          <w:rFonts w:ascii="Palatino Linotype" w:eastAsia="Palatino Linotype" w:hAnsi="Palatino Linotype" w:cs="Palatino Linotype"/>
          <w:color w:val="000000"/>
        </w:rPr>
        <w:t xml:space="preserve">un archivo denominado </w:t>
      </w:r>
      <w:r w:rsidR="00463770" w:rsidRPr="00141BE4">
        <w:rPr>
          <w:rFonts w:ascii="Palatino Linotype" w:eastAsia="Palatino Linotype" w:hAnsi="Palatino Linotype" w:cs="Palatino Linotype"/>
          <w:b/>
          <w:i/>
          <w:color w:val="000000"/>
        </w:rPr>
        <w:t>984_00573520260108115736.pdf</w:t>
      </w:r>
      <w:r w:rsidR="00CB42D1" w:rsidRPr="00141BE4">
        <w:rPr>
          <w:rFonts w:ascii="Palatino Linotype" w:eastAsia="Palatino Linotype" w:hAnsi="Palatino Linotype" w:cs="Palatino Linotype"/>
          <w:b/>
          <w:i/>
          <w:color w:val="000000"/>
        </w:rPr>
        <w:t xml:space="preserve">, </w:t>
      </w:r>
      <w:r w:rsidR="00CB42D1" w:rsidRPr="00141BE4">
        <w:rPr>
          <w:rFonts w:ascii="Palatino Linotype" w:eastAsia="Palatino Linotype" w:hAnsi="Palatino Linotype" w:cs="Palatino Linotype"/>
          <w:color w:val="000000"/>
        </w:rPr>
        <w:t xml:space="preserve">cuyo contenido corresponde </w:t>
      </w:r>
      <w:r w:rsidR="00463770" w:rsidRPr="00141BE4">
        <w:rPr>
          <w:rFonts w:ascii="Palatino Linotype" w:eastAsia="Palatino Linotype" w:hAnsi="Palatino Linotype" w:cs="Palatino Linotype"/>
          <w:color w:val="000000"/>
        </w:rPr>
        <w:t>a un oficio signado por la Directora de Medio Ambiente y Ecología, a través del cual informa que se tiene registro de 1 poda de árbol Schinus Molle (pirul) en la Calle 12 y Avenida Hierro.</w:t>
      </w:r>
    </w:p>
    <w:p w14:paraId="13BEA4C6" w14:textId="77777777" w:rsidR="003348C6" w:rsidRPr="00141BE4" w:rsidRDefault="003348C6" w:rsidP="0038108A">
      <w:pPr>
        <w:pBdr>
          <w:top w:val="nil"/>
          <w:left w:val="nil"/>
          <w:bottom w:val="nil"/>
          <w:right w:val="nil"/>
          <w:between w:val="nil"/>
        </w:pBdr>
        <w:tabs>
          <w:tab w:val="left" w:pos="0"/>
        </w:tabs>
        <w:spacing w:line="360" w:lineRule="auto"/>
        <w:ind w:right="49"/>
        <w:jc w:val="both"/>
        <w:rPr>
          <w:rFonts w:ascii="Palatino Linotype" w:hAnsi="Palatino Linotype"/>
          <w:color w:val="000000"/>
        </w:rPr>
      </w:pPr>
    </w:p>
    <w:p w14:paraId="19BA69B7" w14:textId="55F9583F" w:rsidR="00E31311" w:rsidRPr="00141BE4" w:rsidRDefault="00AE1941" w:rsidP="0038108A">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rPr>
      </w:pPr>
      <w:r w:rsidRPr="00141BE4">
        <w:rPr>
          <w:rFonts w:ascii="Palatino Linotype" w:eastAsia="Palatino Linotype" w:hAnsi="Palatino Linotype" w:cs="Palatino Linotype"/>
          <w:color w:val="000000"/>
        </w:rPr>
        <w:t xml:space="preserve">Inconforme con la respuesta el </w:t>
      </w:r>
      <w:r w:rsidR="00463770" w:rsidRPr="00141BE4">
        <w:rPr>
          <w:rFonts w:ascii="Palatino Linotype" w:eastAsia="Palatino Linotype" w:hAnsi="Palatino Linotype" w:cs="Palatino Linotype"/>
          <w:b/>
          <w:color w:val="000000"/>
        </w:rPr>
        <w:t>nueve de febrero</w:t>
      </w:r>
      <w:r w:rsidRPr="00141BE4">
        <w:rPr>
          <w:rFonts w:ascii="Palatino Linotype" w:eastAsia="Palatino Linotype" w:hAnsi="Palatino Linotype" w:cs="Palatino Linotype"/>
          <w:b/>
          <w:color w:val="000000"/>
        </w:rPr>
        <w:t xml:space="preserve"> del año en curso</w:t>
      </w:r>
      <w:r w:rsidRPr="00141BE4">
        <w:rPr>
          <w:rFonts w:ascii="Palatino Linotype" w:eastAsia="Palatino Linotype" w:hAnsi="Palatino Linotype" w:cs="Palatino Linotype"/>
          <w:color w:val="000000"/>
        </w:rPr>
        <w:t xml:space="preserve">, </w:t>
      </w:r>
      <w:r w:rsidR="00463770" w:rsidRPr="00141BE4">
        <w:rPr>
          <w:rFonts w:ascii="Palatino Linotype" w:eastAsia="Palatino Linotype" w:hAnsi="Palatino Linotype" w:cs="Palatino Linotype"/>
          <w:color w:val="000000"/>
        </w:rPr>
        <w:t xml:space="preserve">la solicitante </w:t>
      </w:r>
      <w:r w:rsidR="00DF6EAE" w:rsidRPr="00141BE4">
        <w:rPr>
          <w:rFonts w:ascii="Palatino Linotype" w:eastAsia="Palatino Linotype" w:hAnsi="Palatino Linotype" w:cs="Palatino Linotype"/>
          <w:color w:val="000000"/>
        </w:rPr>
        <w:t>interpuso el recurso de revisión en contra de la respuesta, manifestando las siguientes razones o motivos de inconformidad:</w:t>
      </w:r>
    </w:p>
    <w:p w14:paraId="1F763EBD" w14:textId="77777777" w:rsidR="00A87FF1" w:rsidRPr="00141BE4" w:rsidRDefault="00A87FF1" w:rsidP="0038108A">
      <w:pPr>
        <w:pBdr>
          <w:top w:val="nil"/>
          <w:left w:val="nil"/>
          <w:bottom w:val="nil"/>
          <w:right w:val="nil"/>
          <w:between w:val="nil"/>
        </w:pBdr>
        <w:tabs>
          <w:tab w:val="left" w:pos="0"/>
        </w:tabs>
        <w:spacing w:line="360" w:lineRule="auto"/>
        <w:ind w:right="49"/>
        <w:jc w:val="both"/>
        <w:rPr>
          <w:rFonts w:ascii="Palatino Linotype" w:hAnsi="Palatino Linotype"/>
          <w:color w:val="000000"/>
        </w:rPr>
      </w:pPr>
    </w:p>
    <w:p w14:paraId="1651A76A" w14:textId="3925F10E" w:rsidR="00E31311" w:rsidRPr="00141BE4" w:rsidRDefault="00DF6EAE" w:rsidP="00463770">
      <w:pPr>
        <w:numPr>
          <w:ilvl w:val="0"/>
          <w:numId w:val="4"/>
        </w:numPr>
        <w:pBdr>
          <w:top w:val="nil"/>
          <w:left w:val="nil"/>
          <w:bottom w:val="nil"/>
          <w:right w:val="nil"/>
          <w:between w:val="nil"/>
        </w:pBdr>
        <w:spacing w:line="360" w:lineRule="auto"/>
        <w:ind w:left="851" w:right="426"/>
        <w:jc w:val="both"/>
        <w:rPr>
          <w:rFonts w:ascii="Palatino Linotype" w:eastAsia="Palatino Linotype" w:hAnsi="Palatino Linotype" w:cs="Palatino Linotype"/>
          <w:i/>
          <w:color w:val="000000"/>
        </w:rPr>
      </w:pPr>
      <w:bookmarkStart w:id="2" w:name="_heading=h.30j0zll" w:colFirst="0" w:colLast="0"/>
      <w:bookmarkEnd w:id="2"/>
      <w:r w:rsidRPr="00141BE4">
        <w:rPr>
          <w:rFonts w:ascii="Palatino Linotype" w:eastAsia="Palatino Linotype" w:hAnsi="Palatino Linotype" w:cs="Palatino Linotype"/>
          <w:b/>
          <w:color w:val="000000"/>
        </w:rPr>
        <w:t xml:space="preserve">Acto impugnado: </w:t>
      </w:r>
      <w:r w:rsidR="00A87FF1" w:rsidRPr="00141BE4">
        <w:rPr>
          <w:rFonts w:ascii="Palatino Linotype" w:eastAsia="Palatino Linotype" w:hAnsi="Palatino Linotype" w:cs="Palatino Linotype"/>
          <w:i/>
          <w:color w:val="000000"/>
        </w:rPr>
        <w:t>“</w:t>
      </w:r>
      <w:r w:rsidR="00463770" w:rsidRPr="00141BE4">
        <w:rPr>
          <w:rFonts w:ascii="Palatino Linotype" w:eastAsia="Palatino Linotype" w:hAnsi="Palatino Linotype" w:cs="Palatino Linotype"/>
          <w:i/>
          <w:color w:val="000000"/>
        </w:rPr>
        <w:t>Dirección de Medio Ambiente y Ecología. Solicito copia certificada SIN COSTO del reporte de trabajo de campo, o documento generado por personal de la Dirección de Medio Ambiente y Ecología, en que se detalle los trabajos realizados, recursos utilizados y/o Dependencias participantes, el día 07 de agosto de 2025, en la Colonia Rustica Xalostoc</w:t>
      </w:r>
      <w:r w:rsidRPr="00141BE4">
        <w:rPr>
          <w:rFonts w:ascii="Palatino Linotype" w:eastAsia="Palatino Linotype" w:hAnsi="Palatino Linotype" w:cs="Palatino Linotype"/>
          <w:i/>
          <w:color w:val="000000"/>
        </w:rPr>
        <w:t>”</w:t>
      </w:r>
    </w:p>
    <w:p w14:paraId="55903D50" w14:textId="77777777" w:rsidR="00A87FF1" w:rsidRPr="00141BE4" w:rsidRDefault="00A87FF1" w:rsidP="00463770">
      <w:pPr>
        <w:pBdr>
          <w:top w:val="nil"/>
          <w:left w:val="nil"/>
          <w:bottom w:val="nil"/>
          <w:right w:val="nil"/>
          <w:between w:val="nil"/>
        </w:pBdr>
        <w:spacing w:line="360" w:lineRule="auto"/>
        <w:ind w:left="851" w:right="426"/>
        <w:jc w:val="both"/>
        <w:rPr>
          <w:rFonts w:ascii="Palatino Linotype" w:eastAsia="Palatino Linotype" w:hAnsi="Palatino Linotype" w:cs="Palatino Linotype"/>
          <w:i/>
          <w:color w:val="000000"/>
        </w:rPr>
      </w:pPr>
    </w:p>
    <w:p w14:paraId="198CFB8F" w14:textId="56F03C66" w:rsidR="00E31311" w:rsidRPr="00141BE4" w:rsidRDefault="00DF6EAE" w:rsidP="00463770">
      <w:pPr>
        <w:numPr>
          <w:ilvl w:val="0"/>
          <w:numId w:val="4"/>
        </w:numPr>
        <w:pBdr>
          <w:top w:val="nil"/>
          <w:left w:val="nil"/>
          <w:bottom w:val="nil"/>
          <w:right w:val="nil"/>
          <w:between w:val="nil"/>
        </w:pBdr>
        <w:spacing w:line="360" w:lineRule="auto"/>
        <w:ind w:left="851" w:right="426"/>
        <w:jc w:val="both"/>
        <w:rPr>
          <w:rFonts w:ascii="Palatino Linotype" w:eastAsia="Palatino Linotype" w:hAnsi="Palatino Linotype" w:cs="Palatino Linotype"/>
          <w:i/>
          <w:color w:val="000000"/>
        </w:rPr>
      </w:pPr>
      <w:r w:rsidRPr="00141BE4">
        <w:rPr>
          <w:rFonts w:ascii="Palatino Linotype" w:eastAsia="Palatino Linotype" w:hAnsi="Palatino Linotype" w:cs="Palatino Linotype"/>
          <w:b/>
          <w:color w:val="000000"/>
        </w:rPr>
        <w:t>Razones o Motivos de Inconformidad:</w:t>
      </w:r>
      <w:r w:rsidR="00A87FF1" w:rsidRPr="00141BE4">
        <w:rPr>
          <w:rFonts w:ascii="Palatino Linotype" w:eastAsia="Palatino Linotype" w:hAnsi="Palatino Linotype" w:cs="Palatino Linotype"/>
          <w:i/>
          <w:color w:val="000000"/>
        </w:rPr>
        <w:t xml:space="preserve"> “</w:t>
      </w:r>
      <w:r w:rsidR="00463770" w:rsidRPr="00141BE4">
        <w:rPr>
          <w:rFonts w:ascii="Palatino Linotype" w:eastAsia="Palatino Linotype" w:hAnsi="Palatino Linotype" w:cs="Palatino Linotype"/>
          <w:i/>
          <w:color w:val="000000"/>
        </w:rPr>
        <w:t>No se anexa reporte de trabajo de campo, o documento generado por personal de la Dirección de Medio Ambiente y Ecología, en que se detalle los trabajos realizados, recursos utilizados y/o Dependencias participantes, el día 07 de agosto de 2025, en la Colonia Rustica Xalostoc.</w:t>
      </w:r>
      <w:r w:rsidRPr="00141BE4">
        <w:rPr>
          <w:rFonts w:ascii="Palatino Linotype" w:eastAsia="Palatino Linotype" w:hAnsi="Palatino Linotype" w:cs="Palatino Linotype"/>
          <w:i/>
          <w:color w:val="000000"/>
        </w:rPr>
        <w:t>”</w:t>
      </w:r>
    </w:p>
    <w:p w14:paraId="509B5A17" w14:textId="77777777" w:rsidR="00E734A3" w:rsidRPr="00141BE4" w:rsidRDefault="00E734A3" w:rsidP="0038108A">
      <w:pPr>
        <w:pBdr>
          <w:top w:val="nil"/>
          <w:left w:val="nil"/>
          <w:bottom w:val="nil"/>
          <w:right w:val="nil"/>
          <w:between w:val="nil"/>
        </w:pBdr>
        <w:spacing w:line="360" w:lineRule="auto"/>
        <w:ind w:left="709" w:right="426"/>
        <w:jc w:val="both"/>
        <w:rPr>
          <w:rFonts w:ascii="Palatino Linotype" w:eastAsia="Palatino Linotype" w:hAnsi="Palatino Linotype" w:cs="Palatino Linotype"/>
          <w:i/>
          <w:color w:val="000000"/>
        </w:rPr>
      </w:pPr>
    </w:p>
    <w:p w14:paraId="4F566009" w14:textId="74200A86" w:rsidR="00E31311" w:rsidRPr="00141BE4" w:rsidRDefault="00DF6EAE" w:rsidP="0038108A">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141BE4">
        <w:rPr>
          <w:rFonts w:ascii="Palatino Linotype" w:eastAsia="Palatino Linotype" w:hAnsi="Palatino Linotype" w:cs="Palatino Linotype"/>
          <w:color w:val="000000"/>
        </w:rPr>
        <w:t>La Comisionada Ponente con fundamento en lo dispuesto por el artículo 185 fracción II de la ley de la materia, a través del a</w:t>
      </w:r>
      <w:r w:rsidR="00A87FF1" w:rsidRPr="00141BE4">
        <w:rPr>
          <w:rFonts w:ascii="Palatino Linotype" w:eastAsia="Palatino Linotype" w:hAnsi="Palatino Linotype" w:cs="Palatino Linotype"/>
          <w:color w:val="000000"/>
        </w:rPr>
        <w:t xml:space="preserve">cuerdo de admisión de fecha </w:t>
      </w:r>
      <w:r w:rsidR="00510F30" w:rsidRPr="00141BE4">
        <w:rPr>
          <w:rFonts w:ascii="Palatino Linotype" w:eastAsia="Palatino Linotype" w:hAnsi="Palatino Linotype" w:cs="Palatino Linotype"/>
          <w:b/>
          <w:color w:val="000000"/>
        </w:rPr>
        <w:t>nueve de febrero</w:t>
      </w:r>
      <w:r w:rsidRPr="00141BE4">
        <w:rPr>
          <w:rFonts w:ascii="Palatino Linotype" w:eastAsia="Palatino Linotype" w:hAnsi="Palatino Linotype" w:cs="Palatino Linotype"/>
          <w:b/>
          <w:color w:val="000000"/>
        </w:rPr>
        <w:t xml:space="preserve"> </w:t>
      </w:r>
      <w:r w:rsidR="002008D5" w:rsidRPr="00141BE4">
        <w:rPr>
          <w:rFonts w:ascii="Palatino Linotype" w:eastAsia="Palatino Linotype" w:hAnsi="Palatino Linotype" w:cs="Palatino Linotype"/>
          <w:b/>
          <w:color w:val="000000"/>
        </w:rPr>
        <w:t>de dos mil veinticinc</w:t>
      </w:r>
      <w:r w:rsidRPr="00141BE4">
        <w:rPr>
          <w:rFonts w:ascii="Palatino Linotype" w:eastAsia="Palatino Linotype" w:hAnsi="Palatino Linotype" w:cs="Palatino Linotype"/>
          <w:b/>
          <w:color w:val="000000"/>
        </w:rPr>
        <w:t>o</w:t>
      </w:r>
      <w:r w:rsidRPr="00141BE4">
        <w:rPr>
          <w:rFonts w:ascii="Palatino Linotype" w:eastAsia="Palatino Linotype" w:hAnsi="Palatino Linotype" w:cs="Palatino Linotype"/>
          <w:color w:val="000000"/>
        </w:rPr>
        <w:t xml:space="preserve">, puso a disposición de las partes el expediente electrónico vía </w:t>
      </w:r>
      <w:r w:rsidRPr="00141BE4">
        <w:rPr>
          <w:rFonts w:ascii="Palatino Linotype" w:eastAsia="Palatino Linotype" w:hAnsi="Palatino Linotype" w:cs="Palatino Linotype"/>
          <w:b/>
          <w:color w:val="000000"/>
        </w:rPr>
        <w:t xml:space="preserve">SAIMEX </w:t>
      </w:r>
      <w:r w:rsidRPr="00141BE4">
        <w:rPr>
          <w:rFonts w:ascii="Palatino Linotype" w:eastAsia="Palatino Linotype" w:hAnsi="Palatino Linotype" w:cs="Palatino Linotype"/>
          <w:color w:val="000000"/>
        </w:rPr>
        <w:t xml:space="preserve">a </w:t>
      </w:r>
      <w:r w:rsidRPr="00141BE4">
        <w:rPr>
          <w:rFonts w:ascii="Palatino Linotype" w:eastAsia="Palatino Linotype" w:hAnsi="Palatino Linotype" w:cs="Palatino Linotype"/>
          <w:color w:val="000000"/>
        </w:rPr>
        <w:lastRenderedPageBreak/>
        <w:t xml:space="preserve">efecto de que en un plazo máximo de siete días </w:t>
      </w:r>
      <w:r w:rsidRPr="00141BE4">
        <w:rPr>
          <w:rFonts w:ascii="Palatino Linotype" w:eastAsia="Palatino Linotype" w:hAnsi="Palatino Linotype" w:cs="Palatino Linotype"/>
        </w:rPr>
        <w:t>manifestara</w:t>
      </w:r>
      <w:r w:rsidRPr="00141BE4">
        <w:rPr>
          <w:rFonts w:ascii="Palatino Linotype" w:eastAsia="Palatino Linotype" w:hAnsi="Palatino Linotype" w:cs="Palatino Linotype"/>
          <w:color w:val="000000"/>
        </w:rPr>
        <w:t xml:space="preserve"> lo que a su derecho conviniera, </w:t>
      </w:r>
      <w:r w:rsidRPr="00141BE4">
        <w:rPr>
          <w:rFonts w:ascii="Palatino Linotype" w:eastAsia="Palatino Linotype" w:hAnsi="Palatino Linotype" w:cs="Palatino Linotype"/>
        </w:rPr>
        <w:t>ofreciera</w:t>
      </w:r>
      <w:r w:rsidRPr="00141BE4">
        <w:rPr>
          <w:rFonts w:ascii="Palatino Linotype" w:eastAsia="Palatino Linotype" w:hAnsi="Palatino Linotype" w:cs="Palatino Linotype"/>
          <w:color w:val="000000"/>
        </w:rPr>
        <w:t xml:space="preserve"> pruebas y alegatos según corresponda a los casos concretos, y el </w:t>
      </w:r>
      <w:r w:rsidRPr="00141BE4">
        <w:rPr>
          <w:rFonts w:ascii="Palatino Linotype" w:eastAsia="Palatino Linotype" w:hAnsi="Palatino Linotype" w:cs="Palatino Linotype"/>
          <w:b/>
          <w:color w:val="000000"/>
        </w:rPr>
        <w:t>SUJETO OBLIGADO</w:t>
      </w:r>
      <w:r w:rsidRPr="00141BE4">
        <w:rPr>
          <w:rFonts w:ascii="Palatino Linotype" w:eastAsia="Palatino Linotype" w:hAnsi="Palatino Linotype" w:cs="Palatino Linotype"/>
          <w:color w:val="000000"/>
        </w:rPr>
        <w:t xml:space="preserve"> presentará el Informe Justificado procedente.</w:t>
      </w:r>
    </w:p>
    <w:p w14:paraId="3FAF191A" w14:textId="77777777" w:rsidR="00BD011E" w:rsidRPr="00141BE4" w:rsidRDefault="00BD011E" w:rsidP="0038108A">
      <w:pPr>
        <w:pBdr>
          <w:top w:val="nil"/>
          <w:left w:val="nil"/>
          <w:bottom w:val="nil"/>
          <w:right w:val="nil"/>
          <w:between w:val="nil"/>
        </w:pBdr>
        <w:spacing w:line="360" w:lineRule="auto"/>
        <w:jc w:val="both"/>
        <w:rPr>
          <w:rFonts w:ascii="Palatino Linotype" w:hAnsi="Palatino Linotype"/>
          <w:color w:val="000000"/>
        </w:rPr>
      </w:pPr>
    </w:p>
    <w:p w14:paraId="3B62E080" w14:textId="121EF712" w:rsidR="005F324D" w:rsidRPr="00141BE4" w:rsidRDefault="00DF6EAE" w:rsidP="00510F30">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41BE4">
        <w:rPr>
          <w:rFonts w:ascii="Palatino Linotype" w:eastAsia="Palatino Linotype" w:hAnsi="Palatino Linotype" w:cs="Palatino Linotype"/>
          <w:color w:val="000000"/>
        </w:rPr>
        <w:t xml:space="preserve">De lo anterior, el </w:t>
      </w:r>
      <w:r w:rsidRPr="00141BE4">
        <w:rPr>
          <w:rFonts w:ascii="Palatino Linotype" w:eastAsia="Palatino Linotype" w:hAnsi="Palatino Linotype" w:cs="Palatino Linotype"/>
          <w:b/>
          <w:color w:val="000000"/>
        </w:rPr>
        <w:t xml:space="preserve">SUJETO OBLIGADO </w:t>
      </w:r>
      <w:r w:rsidR="00510F30" w:rsidRPr="00141BE4">
        <w:rPr>
          <w:rFonts w:ascii="Palatino Linotype" w:eastAsia="Palatino Linotype" w:hAnsi="Palatino Linotype" w:cs="Palatino Linotype"/>
          <w:color w:val="000000"/>
        </w:rPr>
        <w:t xml:space="preserve">rindió informe justificado el día </w:t>
      </w:r>
      <w:r w:rsidR="00510F30" w:rsidRPr="00141BE4">
        <w:rPr>
          <w:rFonts w:ascii="Palatino Linotype" w:eastAsia="Palatino Linotype" w:hAnsi="Palatino Linotype" w:cs="Palatino Linotype"/>
          <w:b/>
          <w:color w:val="000000"/>
        </w:rPr>
        <w:t>dieciocho de febrero de dos mil veintiséis</w:t>
      </w:r>
      <w:r w:rsidR="00510F30" w:rsidRPr="00141BE4">
        <w:rPr>
          <w:rFonts w:ascii="Palatino Linotype" w:eastAsia="Palatino Linotype" w:hAnsi="Palatino Linotype" w:cs="Palatino Linotype"/>
          <w:color w:val="000000"/>
        </w:rPr>
        <w:t xml:space="preserve">, mediante oficio signado por el Encargado de Despacho de la Dirección de Medio Ambiente y Ecología, quien confirma su respuesta inicial y subraya que no se negó el acceso a la información y tampoco existió una falta de respuesta, reiterando el procedimiento para la obtención de las copias certificadas. </w:t>
      </w:r>
      <w:r w:rsidR="00CB42D1" w:rsidRPr="00141BE4">
        <w:rPr>
          <w:rFonts w:ascii="Palatino Linotype" w:eastAsia="Palatino Linotype" w:hAnsi="Palatino Linotype" w:cs="Palatino Linotype"/>
          <w:color w:val="000000"/>
        </w:rPr>
        <w:t>Por su parte el</w:t>
      </w:r>
      <w:r w:rsidR="00315842" w:rsidRPr="00141BE4">
        <w:rPr>
          <w:rFonts w:ascii="Palatino Linotype" w:eastAsia="Palatino Linotype" w:hAnsi="Palatino Linotype" w:cs="Palatino Linotype"/>
          <w:color w:val="000000"/>
        </w:rPr>
        <w:t xml:space="preserve"> ahora </w:t>
      </w:r>
      <w:r w:rsidR="00315842" w:rsidRPr="00141BE4">
        <w:rPr>
          <w:rFonts w:ascii="Palatino Linotype" w:eastAsia="Palatino Linotype" w:hAnsi="Palatino Linotype" w:cs="Palatino Linotype"/>
          <w:b/>
          <w:color w:val="000000"/>
        </w:rPr>
        <w:t>RECURRENTE</w:t>
      </w:r>
      <w:r w:rsidR="00315842" w:rsidRPr="00141BE4">
        <w:rPr>
          <w:rFonts w:ascii="Palatino Linotype" w:eastAsia="Palatino Linotype" w:hAnsi="Palatino Linotype" w:cs="Palatino Linotype"/>
          <w:color w:val="000000"/>
        </w:rPr>
        <w:t xml:space="preserve"> </w:t>
      </w:r>
      <w:r w:rsidR="00CB42D1" w:rsidRPr="00141BE4">
        <w:rPr>
          <w:rFonts w:ascii="Palatino Linotype" w:eastAsia="Palatino Linotype" w:hAnsi="Palatino Linotype" w:cs="Palatino Linotype"/>
          <w:color w:val="000000"/>
        </w:rPr>
        <w:t>fue omiso en realizar manifestaciones que a su derecho conviniera y asistiera.</w:t>
      </w:r>
    </w:p>
    <w:p w14:paraId="32B67A14" w14:textId="77777777" w:rsidR="00AE1941" w:rsidRPr="00141BE4" w:rsidRDefault="00AE1941" w:rsidP="0038108A">
      <w:pPr>
        <w:spacing w:line="360" w:lineRule="auto"/>
        <w:jc w:val="center"/>
        <w:rPr>
          <w:rFonts w:ascii="Palatino Linotype" w:hAnsi="Palatino Linotype"/>
          <w:color w:val="000000"/>
        </w:rPr>
      </w:pPr>
    </w:p>
    <w:p w14:paraId="4B114839" w14:textId="207D941C" w:rsidR="00D571A9" w:rsidRPr="00141BE4" w:rsidRDefault="00DF6EAE" w:rsidP="00D571A9">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themeColor="text1"/>
        </w:rPr>
      </w:pPr>
      <w:bookmarkStart w:id="3" w:name="_heading=h.1fob9te" w:colFirst="0" w:colLast="0"/>
      <w:bookmarkEnd w:id="3"/>
      <w:r w:rsidRPr="00141BE4">
        <w:rPr>
          <w:rFonts w:ascii="Palatino Linotype" w:eastAsia="Palatino Linotype" w:hAnsi="Palatino Linotype" w:cs="Palatino Linotype"/>
          <w:color w:val="000000"/>
        </w:rPr>
        <w:t xml:space="preserve">Seguidamente, mediante </w:t>
      </w:r>
      <w:r w:rsidR="00D746B0" w:rsidRPr="00141BE4">
        <w:rPr>
          <w:rFonts w:ascii="Palatino Linotype" w:eastAsia="Palatino Linotype" w:hAnsi="Palatino Linotype" w:cs="Palatino Linotype"/>
          <w:color w:val="000000"/>
        </w:rPr>
        <w:t>acuerdo</w:t>
      </w:r>
      <w:r w:rsidR="0058489C" w:rsidRPr="00141BE4">
        <w:rPr>
          <w:rFonts w:ascii="Palatino Linotype" w:eastAsia="Palatino Linotype" w:hAnsi="Palatino Linotype" w:cs="Palatino Linotype"/>
          <w:color w:val="000000"/>
        </w:rPr>
        <w:t>s</w:t>
      </w:r>
      <w:r w:rsidR="00D746B0" w:rsidRPr="00141BE4">
        <w:rPr>
          <w:rFonts w:ascii="Palatino Linotype" w:eastAsia="Palatino Linotype" w:hAnsi="Palatino Linotype" w:cs="Palatino Linotype"/>
          <w:color w:val="000000"/>
        </w:rPr>
        <w:t xml:space="preserve"> de fecha </w:t>
      </w:r>
      <w:r w:rsidR="00510F30" w:rsidRPr="00141BE4">
        <w:rPr>
          <w:rFonts w:ascii="Palatino Linotype" w:eastAsia="Palatino Linotype" w:hAnsi="Palatino Linotype" w:cs="Palatino Linotype"/>
          <w:b/>
          <w:color w:val="000000"/>
        </w:rPr>
        <w:t>veintiuno de mayo</w:t>
      </w:r>
      <w:r w:rsidR="0090601E" w:rsidRPr="00141BE4">
        <w:rPr>
          <w:rFonts w:ascii="Palatino Linotype" w:eastAsia="Palatino Linotype" w:hAnsi="Palatino Linotype" w:cs="Palatino Linotype"/>
          <w:b/>
          <w:color w:val="000000"/>
        </w:rPr>
        <w:t xml:space="preserve"> de dos mil veinticinco</w:t>
      </w:r>
      <w:r w:rsidRPr="00141BE4">
        <w:rPr>
          <w:rFonts w:ascii="Palatino Linotype" w:eastAsia="Palatino Linotype" w:hAnsi="Palatino Linotype" w:cs="Palatino Linotype"/>
          <w:b/>
          <w:color w:val="000000"/>
        </w:rPr>
        <w:t xml:space="preserve"> </w:t>
      </w:r>
      <w:r w:rsidR="00271F83" w:rsidRPr="00141BE4">
        <w:rPr>
          <w:rFonts w:ascii="Palatino Linotype" w:eastAsia="Palatino Linotype" w:hAnsi="Palatino Linotype" w:cs="Palatino Linotype"/>
          <w:color w:val="000000"/>
        </w:rPr>
        <w:t xml:space="preserve">se </w:t>
      </w:r>
      <w:r w:rsidR="00510F30" w:rsidRPr="00141BE4">
        <w:rPr>
          <w:rFonts w:ascii="Palatino Linotype" w:eastAsia="Palatino Linotype" w:hAnsi="Palatino Linotype" w:cs="Palatino Linotype"/>
          <w:color w:val="000000"/>
        </w:rPr>
        <w:t xml:space="preserve">amplió el </w:t>
      </w:r>
      <w:r w:rsidR="00D571A9" w:rsidRPr="00141BE4">
        <w:rPr>
          <w:rFonts w:ascii="Palatino Linotype" w:eastAsia="Palatino Linotype" w:hAnsi="Palatino Linotype" w:cs="Palatino Linotype"/>
          <w:color w:val="000000"/>
        </w:rPr>
        <w:t>término</w:t>
      </w:r>
      <w:r w:rsidR="00510F30" w:rsidRPr="00141BE4">
        <w:rPr>
          <w:rFonts w:ascii="Palatino Linotype" w:eastAsia="Palatino Linotype" w:hAnsi="Palatino Linotype" w:cs="Palatino Linotype"/>
          <w:color w:val="000000"/>
        </w:rPr>
        <w:t xml:space="preserve"> para resolver</w:t>
      </w:r>
      <w:r w:rsidR="00D571A9" w:rsidRPr="00141BE4">
        <w:rPr>
          <w:rFonts w:ascii="Palatino Linotype" w:eastAsia="Palatino Linotype" w:hAnsi="Palatino Linotype" w:cs="Palatino Linotype"/>
          <w:color w:val="000000"/>
        </w:rPr>
        <w:t xml:space="preserve">. </w:t>
      </w:r>
      <w:r w:rsidR="00D571A9" w:rsidRPr="00141BE4">
        <w:rPr>
          <w:rFonts w:ascii="Palatino Linotype" w:eastAsia="Palatino Linotype" w:hAnsi="Palatino Linotype" w:cs="Palatino Linotype"/>
          <w:color w:val="000000" w:themeColor="text1"/>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25C5ED1C" w14:textId="77777777" w:rsidR="00510F30" w:rsidRPr="00141BE4" w:rsidRDefault="00510F30" w:rsidP="00510F30">
      <w:pPr>
        <w:pStyle w:val="Prrafodelista"/>
        <w:rPr>
          <w:rFonts w:ascii="Palatino Linotype" w:eastAsia="Palatino Linotype" w:hAnsi="Palatino Linotype" w:cs="Palatino Linotype"/>
          <w:color w:val="000000"/>
        </w:rPr>
      </w:pPr>
    </w:p>
    <w:p w14:paraId="1D761E85" w14:textId="29870627" w:rsidR="00E31311" w:rsidRPr="00141BE4" w:rsidRDefault="00D571A9" w:rsidP="0038108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r w:rsidRPr="00141BE4">
        <w:rPr>
          <w:rFonts w:ascii="Palatino Linotype" w:eastAsia="Palatino Linotype" w:hAnsi="Palatino Linotype" w:cs="Palatino Linotype"/>
          <w:color w:val="000000"/>
        </w:rPr>
        <w:t>C</w:t>
      </w:r>
      <w:r w:rsidR="00CB42D1" w:rsidRPr="00141BE4">
        <w:rPr>
          <w:rFonts w:ascii="Palatino Linotype" w:eastAsia="Palatino Linotype" w:hAnsi="Palatino Linotype" w:cs="Palatino Linotype"/>
          <w:color w:val="000000"/>
        </w:rPr>
        <w:t>onsecutivamente</w:t>
      </w:r>
      <w:r w:rsidR="00DF6EAE" w:rsidRPr="00141BE4">
        <w:rPr>
          <w:rFonts w:ascii="Palatino Linotype" w:eastAsia="Palatino Linotype" w:hAnsi="Palatino Linotype" w:cs="Palatino Linotype"/>
          <w:color w:val="000000"/>
        </w:rPr>
        <w:t xml:space="preserve"> </w:t>
      </w:r>
      <w:r w:rsidRPr="00141BE4">
        <w:rPr>
          <w:rFonts w:ascii="Palatino Linotype" w:eastAsia="Palatino Linotype" w:hAnsi="Palatino Linotype" w:cs="Palatino Linotype"/>
          <w:color w:val="000000"/>
        </w:rPr>
        <w:t>al no existir pendiente o diligencia por desahogar</w:t>
      </w:r>
      <w:r w:rsidR="00CB42D1" w:rsidRPr="00141BE4">
        <w:rPr>
          <w:rFonts w:ascii="Palatino Linotype" w:eastAsia="Palatino Linotype" w:hAnsi="Palatino Linotype" w:cs="Palatino Linotype"/>
          <w:color w:val="000000"/>
        </w:rPr>
        <w:t xml:space="preserve">, </w:t>
      </w:r>
      <w:r w:rsidRPr="00141BE4">
        <w:rPr>
          <w:rFonts w:ascii="Palatino Linotype" w:eastAsia="Palatino Linotype" w:hAnsi="Palatino Linotype" w:cs="Palatino Linotype"/>
          <w:color w:val="000000"/>
        </w:rPr>
        <w:t xml:space="preserve">se decretó el cierre de instrucción en fecha veintisiete de mayo de dos mil veintiséis, </w:t>
      </w:r>
      <w:r w:rsidR="00DF6EAE" w:rsidRPr="00141BE4">
        <w:rPr>
          <w:rFonts w:ascii="Palatino Linotype" w:eastAsia="Palatino Linotype" w:hAnsi="Palatino Linotype" w:cs="Palatino Linotype"/>
          <w:color w:val="000000"/>
        </w:rPr>
        <w:t>por lo que no habiendo más que hacer constar, y---------------------------</w:t>
      </w:r>
      <w:r w:rsidRPr="00141BE4">
        <w:rPr>
          <w:rFonts w:ascii="Palatino Linotype" w:eastAsia="Palatino Linotype" w:hAnsi="Palatino Linotype" w:cs="Palatino Linotype"/>
          <w:color w:val="000000"/>
        </w:rPr>
        <w:t>--------------------------</w:t>
      </w:r>
      <w:r w:rsidR="00141BE4">
        <w:rPr>
          <w:rFonts w:ascii="Palatino Linotype" w:eastAsia="Palatino Linotype" w:hAnsi="Palatino Linotype" w:cs="Palatino Linotype"/>
          <w:color w:val="000000"/>
        </w:rPr>
        <w:t>-----------------------</w:t>
      </w:r>
    </w:p>
    <w:p w14:paraId="7815082B" w14:textId="77777777" w:rsidR="00141BE4" w:rsidRDefault="00141BE4" w:rsidP="00141BE4">
      <w:pPr>
        <w:pStyle w:val="Prrafodelista"/>
        <w:rPr>
          <w:rFonts w:ascii="Palatino Linotype" w:eastAsia="Palatino Linotype" w:hAnsi="Palatino Linotype" w:cs="Palatino Linotype"/>
          <w:b/>
          <w:color w:val="000000"/>
        </w:rPr>
      </w:pPr>
    </w:p>
    <w:p w14:paraId="3C03C7CE" w14:textId="77777777" w:rsidR="00141BE4" w:rsidRPr="00141BE4" w:rsidRDefault="00141BE4" w:rsidP="00141BE4">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577D9235" w14:textId="77777777" w:rsidR="00E31311" w:rsidRPr="00141BE4" w:rsidRDefault="00E31311" w:rsidP="0038108A">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14:paraId="075ED672" w14:textId="77777777" w:rsidR="00E31311" w:rsidRPr="00141BE4" w:rsidRDefault="00DF6EAE" w:rsidP="0038108A">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r w:rsidRPr="00141BE4">
        <w:rPr>
          <w:rFonts w:ascii="Palatino Linotype" w:eastAsia="Palatino Linotype" w:hAnsi="Palatino Linotype" w:cs="Palatino Linotype"/>
          <w:b/>
          <w:color w:val="000000"/>
        </w:rPr>
        <w:lastRenderedPageBreak/>
        <w:t>C O N S I D E R A N D O</w:t>
      </w:r>
    </w:p>
    <w:p w14:paraId="5C558910" w14:textId="77777777" w:rsidR="00E31311" w:rsidRPr="00141BE4" w:rsidRDefault="00E31311" w:rsidP="0038108A">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14:paraId="587806C0" w14:textId="77777777" w:rsidR="00E31311" w:rsidRPr="00141BE4" w:rsidRDefault="00DF6EAE" w:rsidP="0038108A">
      <w:pPr>
        <w:pStyle w:val="Ttulo2"/>
        <w:spacing w:before="0" w:line="360" w:lineRule="auto"/>
        <w:rPr>
          <w:rFonts w:ascii="Palatino Linotype" w:eastAsia="Palatino Linotype" w:hAnsi="Palatino Linotype" w:cs="Palatino Linotype"/>
          <w:b/>
          <w:color w:val="000000"/>
          <w:sz w:val="24"/>
          <w:szCs w:val="24"/>
        </w:rPr>
      </w:pPr>
      <w:bookmarkStart w:id="4" w:name="_heading=h.3znysh7" w:colFirst="0" w:colLast="0"/>
      <w:bookmarkEnd w:id="4"/>
      <w:r w:rsidRPr="00141BE4">
        <w:rPr>
          <w:rFonts w:ascii="Palatino Linotype" w:eastAsia="Palatino Linotype" w:hAnsi="Palatino Linotype" w:cs="Palatino Linotype"/>
          <w:b/>
          <w:color w:val="000000"/>
          <w:sz w:val="24"/>
          <w:szCs w:val="24"/>
        </w:rPr>
        <w:t>PRIMERO. De la competencia</w:t>
      </w:r>
    </w:p>
    <w:p w14:paraId="2575DFB1" w14:textId="77777777" w:rsidR="00E5357F" w:rsidRPr="00141BE4" w:rsidRDefault="00E5357F" w:rsidP="0038108A">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141BE4">
        <w:rPr>
          <w:rFonts w:ascii="Palatino Linotype" w:hAnsi="Palatino Linotype" w:cs="Arial"/>
        </w:rPr>
        <w:t xml:space="preserve">El Instituto de Transparencia, Acceso a la Información Pública y Protección de Datos Personales del Estado de México y Municipios, es competente para conocer y resolver el presente recurso de revisión interpuesto por la parte </w:t>
      </w:r>
      <w:r w:rsidRPr="00141BE4">
        <w:rPr>
          <w:rFonts w:ascii="Palatino Linotype" w:eastAsia="Palatino Linotype" w:hAnsi="Palatino Linotype" w:cs="Palatino Linotype"/>
        </w:rPr>
        <w:t>recurrente</w:t>
      </w:r>
      <w:r w:rsidRPr="00141BE4">
        <w:rPr>
          <w:rFonts w:ascii="Palatino Linotype" w:hAnsi="Palatino Linotype" w:cs="Arial"/>
        </w:rPr>
        <w:t>, conforme a lo dispuesto en los artículos 6, apartado A de la Constitución Política de los Estados Unidos Mexicanos; 5, párrafos trigésimo segundo, trigésimo tercero y trigésimo cuarto, fracciones IV y V de la Constitución Política del Estado Libre y Soberano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32CC13EF" w14:textId="77777777" w:rsidR="00E31311" w:rsidRPr="00141BE4" w:rsidRDefault="00E31311" w:rsidP="0038108A">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5A25908A" w14:textId="77777777" w:rsidR="00E31311" w:rsidRPr="00141BE4" w:rsidRDefault="00DF6EAE" w:rsidP="0038108A">
      <w:pPr>
        <w:pStyle w:val="Ttulo2"/>
        <w:spacing w:before="0" w:line="360" w:lineRule="auto"/>
        <w:rPr>
          <w:rFonts w:ascii="Palatino Linotype" w:eastAsia="Palatino Linotype" w:hAnsi="Palatino Linotype" w:cs="Palatino Linotype"/>
          <w:b/>
          <w:color w:val="000000"/>
          <w:sz w:val="24"/>
          <w:szCs w:val="24"/>
        </w:rPr>
      </w:pPr>
      <w:bookmarkStart w:id="5" w:name="_heading=h.2et92p0" w:colFirst="0" w:colLast="0"/>
      <w:bookmarkEnd w:id="5"/>
      <w:r w:rsidRPr="00141BE4">
        <w:rPr>
          <w:rFonts w:ascii="Palatino Linotype" w:eastAsia="Palatino Linotype" w:hAnsi="Palatino Linotype" w:cs="Palatino Linotype"/>
          <w:b/>
          <w:color w:val="000000"/>
          <w:sz w:val="24"/>
          <w:szCs w:val="24"/>
        </w:rPr>
        <w:t>SEGUNDO. De la oportunidad y procedencia.</w:t>
      </w:r>
    </w:p>
    <w:p w14:paraId="6E26DA5E" w14:textId="77777777" w:rsidR="006B1EE0" w:rsidRPr="00141BE4" w:rsidRDefault="006B1EE0" w:rsidP="0038108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 xml:space="preserve">Este Órgano Garante considera que el medio de impugnación reúne los requisitos de procedencia </w:t>
      </w:r>
      <w:r w:rsidRPr="00141BE4">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14:paraId="639438FD" w14:textId="77777777" w:rsidR="00405DED" w:rsidRPr="00141BE4" w:rsidRDefault="00405DED" w:rsidP="0038108A">
      <w:pPr>
        <w:pBdr>
          <w:top w:val="nil"/>
          <w:left w:val="nil"/>
          <w:bottom w:val="nil"/>
          <w:right w:val="nil"/>
          <w:between w:val="nil"/>
        </w:pBdr>
        <w:spacing w:line="360" w:lineRule="auto"/>
        <w:jc w:val="both"/>
        <w:rPr>
          <w:rFonts w:ascii="Palatino Linotype" w:eastAsia="Palatino Linotype" w:hAnsi="Palatino Linotype" w:cs="Palatino Linotype"/>
        </w:rPr>
      </w:pPr>
    </w:p>
    <w:p w14:paraId="758BC002" w14:textId="77777777" w:rsidR="00405DED" w:rsidRPr="00141BE4" w:rsidRDefault="00405DED" w:rsidP="0038108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41BE4">
        <w:rPr>
          <w:rFonts w:ascii="Palatino Linotype" w:eastAsia="Palatino Linotype" w:hAnsi="Palatino Linotype" w:cs="Palatino Linotype"/>
          <w:color w:val="000000"/>
        </w:rPr>
        <w:t xml:space="preserve">Consecuencia de lo anterior, este Órgano Garante advierte que el escrito contiene las </w:t>
      </w:r>
      <w:r w:rsidRPr="00141BE4">
        <w:rPr>
          <w:rFonts w:ascii="Palatino Linotype" w:eastAsia="Palatino Linotype" w:hAnsi="Palatino Linotype" w:cs="Palatino Linotype"/>
        </w:rPr>
        <w:t>formalidades</w:t>
      </w:r>
      <w:r w:rsidRPr="00141BE4">
        <w:rPr>
          <w:rFonts w:ascii="Palatino Linotype" w:eastAsia="Palatino Linotype" w:hAnsi="Palatino Linotype" w:cs="Palatino Linotype"/>
          <w:color w:val="000000"/>
        </w:rPr>
        <w:t xml:space="preserve"> previstas por el artículo 180 último párrafo de la Ley de </w:t>
      </w:r>
      <w:r w:rsidRPr="00141BE4">
        <w:rPr>
          <w:rFonts w:ascii="Palatino Linotype" w:eastAsia="Palatino Linotype" w:hAnsi="Palatino Linotype" w:cs="Palatino Linotype"/>
        </w:rPr>
        <w:t>Transparencia</w:t>
      </w:r>
      <w:r w:rsidRPr="00141BE4">
        <w:rPr>
          <w:rFonts w:ascii="Palatino Linotype" w:eastAsia="Palatino Linotype" w:hAnsi="Palatino Linotype" w:cs="Palatino Linotype"/>
          <w:color w:val="000000"/>
        </w:rPr>
        <w:t xml:space="preserve"> y Acceso a la </w:t>
      </w:r>
      <w:r w:rsidRPr="00141BE4">
        <w:rPr>
          <w:rFonts w:ascii="Palatino Linotype" w:eastAsia="Palatino Linotype" w:hAnsi="Palatino Linotype" w:cs="Palatino Linotype"/>
        </w:rPr>
        <w:t>Información</w:t>
      </w:r>
      <w:r w:rsidRPr="00141BE4">
        <w:rPr>
          <w:rFonts w:ascii="Palatino Linotype" w:eastAsia="Palatino Linotype" w:hAnsi="Palatino Linotype" w:cs="Palatino Linotype"/>
          <w:color w:val="000000"/>
        </w:rPr>
        <w:t xml:space="preserve"> Pública del Estado de México y Municipios, por lo que es procedente que </w:t>
      </w:r>
      <w:r w:rsidRPr="00141BE4">
        <w:rPr>
          <w:rFonts w:ascii="Palatino Linotype" w:eastAsia="Palatino Linotype" w:hAnsi="Palatino Linotype" w:cs="Palatino Linotype"/>
          <w:color w:val="000000"/>
        </w:rPr>
        <w:lastRenderedPageBreak/>
        <w:t>este Instituto de Transparencia, Acceso a la Información Pública y Protección de Datos Personales del Estado de México y Municipios, conozca y resuelva el presente recurso.</w:t>
      </w:r>
    </w:p>
    <w:p w14:paraId="0D52031E" w14:textId="77777777" w:rsidR="006B1EE0" w:rsidRPr="00141BE4" w:rsidRDefault="006B1EE0" w:rsidP="0038108A">
      <w:pPr>
        <w:spacing w:line="360" w:lineRule="auto"/>
        <w:ind w:right="-929"/>
        <w:jc w:val="both"/>
        <w:rPr>
          <w:rFonts w:ascii="Palatino Linotype" w:eastAsia="Palatino Linotype" w:hAnsi="Palatino Linotype" w:cs="Palatino Linotype"/>
        </w:rPr>
      </w:pPr>
    </w:p>
    <w:p w14:paraId="1E4E4914" w14:textId="77777777" w:rsidR="006B1EE0" w:rsidRPr="00141BE4" w:rsidRDefault="006B1EE0" w:rsidP="0038108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w:t>
      </w:r>
    </w:p>
    <w:p w14:paraId="3C563A11" w14:textId="77777777" w:rsidR="00405DED" w:rsidRPr="00141BE4" w:rsidRDefault="00405DED" w:rsidP="0038108A">
      <w:pPr>
        <w:pStyle w:val="Prrafodelista"/>
        <w:spacing w:line="360" w:lineRule="auto"/>
        <w:rPr>
          <w:rFonts w:ascii="Palatino Linotype" w:eastAsia="Palatino Linotype" w:hAnsi="Palatino Linotype" w:cs="Palatino Linotype"/>
        </w:rPr>
      </w:pPr>
    </w:p>
    <w:p w14:paraId="52FE61AF" w14:textId="77777777" w:rsidR="00E31311" w:rsidRPr="00141BE4" w:rsidRDefault="00DF6EAE" w:rsidP="0038108A">
      <w:pPr>
        <w:pStyle w:val="Ttulo1"/>
        <w:spacing w:before="0" w:line="360" w:lineRule="auto"/>
        <w:rPr>
          <w:rFonts w:ascii="Palatino Linotype" w:eastAsia="Palatino Linotype" w:hAnsi="Palatino Linotype" w:cs="Palatino Linotype"/>
          <w:b/>
          <w:color w:val="000000"/>
          <w:sz w:val="24"/>
          <w:szCs w:val="24"/>
        </w:rPr>
      </w:pPr>
      <w:bookmarkStart w:id="6" w:name="_heading=h.tyjcwt" w:colFirst="0" w:colLast="0"/>
      <w:bookmarkEnd w:id="6"/>
      <w:r w:rsidRPr="00141BE4">
        <w:rPr>
          <w:rFonts w:ascii="Palatino Linotype" w:eastAsia="Palatino Linotype" w:hAnsi="Palatino Linotype" w:cs="Palatino Linotype"/>
          <w:b/>
          <w:color w:val="000000"/>
          <w:sz w:val="24"/>
          <w:szCs w:val="24"/>
        </w:rPr>
        <w:t xml:space="preserve">TERCERO. Del planteamiento de la </w:t>
      </w:r>
      <w:r w:rsidRPr="00141BE4">
        <w:rPr>
          <w:rFonts w:ascii="Palatino Linotype" w:eastAsia="Palatino Linotype" w:hAnsi="Palatino Linotype" w:cs="Palatino Linotype"/>
          <w:b/>
          <w:i/>
          <w:color w:val="000000"/>
          <w:sz w:val="24"/>
          <w:szCs w:val="24"/>
        </w:rPr>
        <w:t>Litis</w:t>
      </w:r>
      <w:r w:rsidRPr="00141BE4">
        <w:rPr>
          <w:rFonts w:ascii="Palatino Linotype" w:eastAsia="Palatino Linotype" w:hAnsi="Palatino Linotype" w:cs="Palatino Linotype"/>
          <w:b/>
          <w:color w:val="000000"/>
          <w:sz w:val="24"/>
          <w:szCs w:val="24"/>
        </w:rPr>
        <w:t>.</w:t>
      </w:r>
    </w:p>
    <w:p w14:paraId="1F407899" w14:textId="2DC719C8" w:rsidR="00E31311" w:rsidRPr="00141BE4" w:rsidRDefault="00DF6EAE" w:rsidP="0038108A">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141BE4">
        <w:rPr>
          <w:rFonts w:ascii="Palatino Linotype" w:eastAsia="Palatino Linotype" w:hAnsi="Palatino Linotype" w:cs="Palatino Linotype"/>
          <w:color w:val="000000"/>
        </w:rPr>
        <w:t>Se solicitó tener acceso, a la información que a continuación se desagrega</w:t>
      </w:r>
      <w:r w:rsidR="00D571A9" w:rsidRPr="00141BE4">
        <w:rPr>
          <w:rFonts w:ascii="Palatino Linotype" w:eastAsia="Palatino Linotype" w:hAnsi="Palatino Linotype" w:cs="Palatino Linotype"/>
          <w:color w:val="000000"/>
        </w:rPr>
        <w:t xml:space="preserve"> vía SAIMEX y en copia certificada</w:t>
      </w:r>
      <w:r w:rsidRPr="00141BE4">
        <w:rPr>
          <w:rFonts w:ascii="Palatino Linotype" w:eastAsia="Palatino Linotype" w:hAnsi="Palatino Linotype" w:cs="Palatino Linotype"/>
          <w:color w:val="000000"/>
        </w:rPr>
        <w:t>:</w:t>
      </w:r>
    </w:p>
    <w:p w14:paraId="6FA33200" w14:textId="7660752D" w:rsidR="009F32B0" w:rsidRPr="00141BE4" w:rsidRDefault="00D571A9" w:rsidP="00D571A9">
      <w:pPr>
        <w:pStyle w:val="Prrafodelista"/>
        <w:numPr>
          <w:ilvl w:val="0"/>
          <w:numId w:val="8"/>
        </w:numPr>
        <w:pBdr>
          <w:top w:val="nil"/>
          <w:left w:val="nil"/>
          <w:bottom w:val="nil"/>
          <w:right w:val="nil"/>
          <w:between w:val="nil"/>
        </w:pBdr>
        <w:tabs>
          <w:tab w:val="left" w:pos="7797"/>
        </w:tabs>
        <w:spacing w:line="360" w:lineRule="auto"/>
        <w:ind w:left="851" w:right="851"/>
        <w:jc w:val="both"/>
        <w:rPr>
          <w:rFonts w:ascii="Palatino Linotype" w:eastAsia="Palatino Linotype" w:hAnsi="Palatino Linotype" w:cs="Palatino Linotype"/>
          <w:color w:val="000000"/>
        </w:rPr>
      </w:pPr>
      <w:r w:rsidRPr="00141BE4">
        <w:rPr>
          <w:rFonts w:ascii="Palatino Linotype" w:eastAsia="Palatino Linotype" w:hAnsi="Palatino Linotype" w:cs="Palatino Linotype"/>
          <w:b/>
          <w:color w:val="000000"/>
        </w:rPr>
        <w:t>Reporte de trabajo de campo, o documento generado por personal de la Dirección de Medio Ambiente y Ecología, en que se detalle los trabajos realizados, recursos utilizados y/o dependencias participantes, el día 07 de agosto de 2025, en la Colonia Rustica Xalostoc.</w:t>
      </w:r>
    </w:p>
    <w:p w14:paraId="7D13A9E7" w14:textId="77777777" w:rsidR="00D571A9" w:rsidRPr="00141BE4" w:rsidRDefault="00D571A9" w:rsidP="00D571A9">
      <w:pPr>
        <w:pStyle w:val="Prrafodelista"/>
        <w:pBdr>
          <w:top w:val="nil"/>
          <w:left w:val="nil"/>
          <w:bottom w:val="nil"/>
          <w:right w:val="nil"/>
          <w:between w:val="nil"/>
        </w:pBdr>
        <w:tabs>
          <w:tab w:val="left" w:pos="7797"/>
        </w:tabs>
        <w:spacing w:line="360" w:lineRule="auto"/>
        <w:ind w:left="993" w:right="851"/>
        <w:jc w:val="both"/>
        <w:rPr>
          <w:rFonts w:ascii="Palatino Linotype" w:eastAsia="Palatino Linotype" w:hAnsi="Palatino Linotype" w:cs="Palatino Linotype"/>
          <w:color w:val="000000"/>
        </w:rPr>
      </w:pPr>
    </w:p>
    <w:p w14:paraId="2E981F30" w14:textId="657E6BAB" w:rsidR="00E31311" w:rsidRPr="00141BE4" w:rsidRDefault="006B1EE0" w:rsidP="0038108A">
      <w:pPr>
        <w:numPr>
          <w:ilvl w:val="0"/>
          <w:numId w:val="3"/>
        </w:numPr>
        <w:spacing w:line="360" w:lineRule="auto"/>
        <w:ind w:left="0" w:firstLine="0"/>
        <w:jc w:val="both"/>
        <w:rPr>
          <w:rFonts w:ascii="Palatino Linotype" w:hAnsi="Palatino Linotype"/>
        </w:rPr>
      </w:pPr>
      <w:r w:rsidRPr="00141BE4">
        <w:rPr>
          <w:rFonts w:ascii="Palatino Linotype" w:eastAsia="Palatino Linotype" w:hAnsi="Palatino Linotype" w:cs="Palatino Linotype"/>
        </w:rPr>
        <w:t xml:space="preserve">En respuesta, el </w:t>
      </w:r>
      <w:r w:rsidRPr="00141BE4">
        <w:rPr>
          <w:rFonts w:ascii="Palatino Linotype" w:eastAsia="Palatino Linotype" w:hAnsi="Palatino Linotype" w:cs="Palatino Linotype"/>
          <w:b/>
        </w:rPr>
        <w:t xml:space="preserve">SUJETO OBLIGADO </w:t>
      </w:r>
      <w:r w:rsidRPr="00141BE4">
        <w:rPr>
          <w:rFonts w:ascii="Palatino Linotype" w:eastAsia="Palatino Linotype" w:hAnsi="Palatino Linotype" w:cs="Palatino Linotype"/>
        </w:rPr>
        <w:t>remitió la información ya descrita en e</w:t>
      </w:r>
      <w:r w:rsidR="00150225" w:rsidRPr="00141BE4">
        <w:rPr>
          <w:rFonts w:ascii="Palatino Linotype" w:eastAsia="Palatino Linotype" w:hAnsi="Palatino Linotype" w:cs="Palatino Linotype"/>
        </w:rPr>
        <w:t>l párrafo 2. Inconforme con la misma</w:t>
      </w:r>
      <w:r w:rsidRPr="00141BE4">
        <w:rPr>
          <w:rFonts w:ascii="Palatino Linotype" w:eastAsia="Palatino Linotype" w:hAnsi="Palatino Linotype" w:cs="Palatino Linotype"/>
        </w:rPr>
        <w:t xml:space="preserve">, se interpuso recurso de revisión </w:t>
      </w:r>
      <w:r w:rsidR="00150225" w:rsidRPr="00141BE4">
        <w:rPr>
          <w:rFonts w:ascii="Palatino Linotype" w:eastAsia="Palatino Linotype" w:hAnsi="Palatino Linotype" w:cs="Palatino Linotype"/>
        </w:rPr>
        <w:t xml:space="preserve">en contra de la </w:t>
      </w:r>
      <w:r w:rsidR="00E5357F" w:rsidRPr="00141BE4">
        <w:rPr>
          <w:rFonts w:ascii="Palatino Linotype" w:eastAsia="Palatino Linotype" w:hAnsi="Palatino Linotype" w:cs="Palatino Linotype"/>
        </w:rPr>
        <w:t>entrega de la información</w:t>
      </w:r>
      <w:r w:rsidR="007B51A4" w:rsidRPr="00141BE4">
        <w:rPr>
          <w:rFonts w:ascii="Palatino Linotype" w:eastAsia="Palatino Linotype" w:hAnsi="Palatino Linotype" w:cs="Palatino Linotype"/>
        </w:rPr>
        <w:t xml:space="preserve"> incompleta, al no adjuntarse el registro que se refiere en la respuesta vía SAIMEX</w:t>
      </w:r>
      <w:r w:rsidR="00E5357F" w:rsidRPr="00141BE4">
        <w:rPr>
          <w:rFonts w:ascii="Palatino Linotype" w:eastAsia="Palatino Linotype" w:hAnsi="Palatino Linotype" w:cs="Palatino Linotype"/>
        </w:rPr>
        <w:t xml:space="preserve">; </w:t>
      </w:r>
      <w:r w:rsidR="00E938F5" w:rsidRPr="00141BE4">
        <w:rPr>
          <w:rFonts w:ascii="Palatino Linotype" w:eastAsia="Palatino Linotype" w:hAnsi="Palatino Linotype" w:cs="Palatino Linotype"/>
        </w:rPr>
        <w:t>por lo tanto</w:t>
      </w:r>
      <w:r w:rsidR="00DF6EAE" w:rsidRPr="00141BE4">
        <w:rPr>
          <w:rFonts w:ascii="Palatino Linotype" w:eastAsia="Palatino Linotype" w:hAnsi="Palatino Linotype" w:cs="Palatino Linotype"/>
        </w:rPr>
        <w:t xml:space="preserve"> la </w:t>
      </w:r>
      <w:r w:rsidR="00DF6EAE" w:rsidRPr="00141BE4">
        <w:rPr>
          <w:rFonts w:ascii="Palatino Linotype" w:eastAsia="Palatino Linotype" w:hAnsi="Palatino Linotype" w:cs="Palatino Linotype"/>
          <w:i/>
        </w:rPr>
        <w:t>Litis</w:t>
      </w:r>
      <w:r w:rsidR="00DF6EAE" w:rsidRPr="00141BE4">
        <w:rPr>
          <w:rFonts w:ascii="Palatino Linotype" w:eastAsia="Palatino Linotype" w:hAnsi="Palatino Linotype" w:cs="Palatino Linotype"/>
        </w:rPr>
        <w:t xml:space="preserve"> a resolver en este recurso se circunscribe a determinar si se actualiza la causal de procedencia prevista en el artículo 179, </w:t>
      </w:r>
      <w:r w:rsidR="00E5357F" w:rsidRPr="00141BE4">
        <w:rPr>
          <w:rFonts w:ascii="Palatino Linotype" w:eastAsia="Palatino Linotype" w:hAnsi="Palatino Linotype" w:cs="Palatino Linotype"/>
          <w:b/>
        </w:rPr>
        <w:t>fracción</w:t>
      </w:r>
      <w:r w:rsidR="00DF6EAE" w:rsidRPr="00141BE4">
        <w:rPr>
          <w:rFonts w:ascii="Palatino Linotype" w:eastAsia="Palatino Linotype" w:hAnsi="Palatino Linotype" w:cs="Palatino Linotype"/>
          <w:b/>
        </w:rPr>
        <w:t xml:space="preserve"> </w:t>
      </w:r>
      <w:r w:rsidR="007B51A4" w:rsidRPr="00141BE4">
        <w:rPr>
          <w:rFonts w:ascii="Palatino Linotype" w:eastAsia="Palatino Linotype" w:hAnsi="Palatino Linotype" w:cs="Palatino Linotype"/>
          <w:b/>
        </w:rPr>
        <w:t>V</w:t>
      </w:r>
      <w:r w:rsidR="00236042" w:rsidRPr="00141BE4">
        <w:rPr>
          <w:rFonts w:ascii="Palatino Linotype" w:eastAsia="Palatino Linotype" w:hAnsi="Palatino Linotype" w:cs="Palatino Linotype"/>
          <w:b/>
        </w:rPr>
        <w:t xml:space="preserve"> </w:t>
      </w:r>
      <w:r w:rsidR="00DF6EAE" w:rsidRPr="00141BE4">
        <w:rPr>
          <w:rFonts w:ascii="Palatino Linotype" w:eastAsia="Palatino Linotype" w:hAnsi="Palatino Linotype" w:cs="Palatino Linotype"/>
        </w:rPr>
        <w:t xml:space="preserve">de la </w:t>
      </w:r>
      <w:r w:rsidR="00DF6EAE" w:rsidRPr="00141BE4">
        <w:rPr>
          <w:rFonts w:ascii="Palatino Linotype" w:eastAsia="Palatino Linotype" w:hAnsi="Palatino Linotype" w:cs="Palatino Linotype"/>
          <w:b/>
        </w:rPr>
        <w:t xml:space="preserve">Ley de </w:t>
      </w:r>
      <w:r w:rsidR="00DF6EAE" w:rsidRPr="00141BE4">
        <w:rPr>
          <w:rFonts w:ascii="Palatino Linotype" w:eastAsia="Palatino Linotype" w:hAnsi="Palatino Linotype" w:cs="Palatino Linotype"/>
        </w:rPr>
        <w:t>Transparencia</w:t>
      </w:r>
      <w:r w:rsidR="00DF6EAE" w:rsidRPr="00141BE4">
        <w:rPr>
          <w:rFonts w:ascii="Palatino Linotype" w:eastAsia="Palatino Linotype" w:hAnsi="Palatino Linotype" w:cs="Palatino Linotype"/>
          <w:b/>
        </w:rPr>
        <w:t xml:space="preserve"> y Acceso a la Información Pública del Estado de México y Municipios</w:t>
      </w:r>
      <w:r w:rsidR="00DF6EAE" w:rsidRPr="00141BE4">
        <w:rPr>
          <w:rFonts w:ascii="Palatino Linotype" w:eastAsia="Palatino Linotype" w:hAnsi="Palatino Linotype" w:cs="Palatino Linotype"/>
          <w:color w:val="000000" w:themeColor="text1"/>
        </w:rPr>
        <w:t>;</w:t>
      </w:r>
      <w:r w:rsidR="00DF6EAE" w:rsidRPr="00141BE4">
        <w:rPr>
          <w:rFonts w:ascii="Palatino Linotype" w:eastAsia="Palatino Linotype" w:hAnsi="Palatino Linotype" w:cs="Palatino Linotype"/>
        </w:rPr>
        <w:t xml:space="preserve"> </w:t>
      </w:r>
      <w:r w:rsidR="00E734A3" w:rsidRPr="00141BE4">
        <w:rPr>
          <w:rFonts w:ascii="Palatino Linotype" w:eastAsia="Palatino Linotype" w:hAnsi="Palatino Linotype" w:cs="Palatino Linotype"/>
        </w:rPr>
        <w:t>fracción</w:t>
      </w:r>
      <w:r w:rsidR="00DF6EAE" w:rsidRPr="00141BE4">
        <w:rPr>
          <w:rFonts w:ascii="Palatino Linotype" w:eastAsia="Palatino Linotype" w:hAnsi="Palatino Linotype" w:cs="Palatino Linotype"/>
        </w:rPr>
        <w:t xml:space="preserve"> que determina la hipót</w:t>
      </w:r>
      <w:r w:rsidR="00677898" w:rsidRPr="00141BE4">
        <w:rPr>
          <w:rFonts w:ascii="Palatino Linotype" w:eastAsia="Palatino Linotype" w:hAnsi="Palatino Linotype" w:cs="Palatino Linotype"/>
        </w:rPr>
        <w:t xml:space="preserve">esis jurídica relativa a </w:t>
      </w:r>
      <w:r w:rsidR="00236042" w:rsidRPr="00141BE4">
        <w:rPr>
          <w:rFonts w:ascii="Palatino Linotype" w:eastAsia="Palatino Linotype" w:hAnsi="Palatino Linotype" w:cs="Palatino Linotype"/>
        </w:rPr>
        <w:t xml:space="preserve">la </w:t>
      </w:r>
      <w:r w:rsidR="00E5357F" w:rsidRPr="00141BE4">
        <w:rPr>
          <w:rFonts w:ascii="Palatino Linotype" w:eastAsia="Palatino Linotype" w:hAnsi="Palatino Linotype" w:cs="Palatino Linotype"/>
        </w:rPr>
        <w:t>entrega de la información</w:t>
      </w:r>
      <w:r w:rsidR="007B51A4" w:rsidRPr="00141BE4">
        <w:rPr>
          <w:rFonts w:ascii="Palatino Linotype" w:eastAsia="Palatino Linotype" w:hAnsi="Palatino Linotype" w:cs="Palatino Linotype"/>
        </w:rPr>
        <w:t xml:space="preserve"> incompleta</w:t>
      </w:r>
      <w:r w:rsidR="00DF6EAE" w:rsidRPr="00141BE4">
        <w:rPr>
          <w:rFonts w:ascii="Palatino Linotype" w:eastAsia="Palatino Linotype" w:hAnsi="Palatino Linotype" w:cs="Palatino Linotype"/>
        </w:rPr>
        <w:t xml:space="preserve">; contexto del cual se dolió </w:t>
      </w:r>
      <w:r w:rsidR="00BB66B2" w:rsidRPr="00141BE4">
        <w:rPr>
          <w:rFonts w:ascii="Palatino Linotype" w:eastAsia="Palatino Linotype" w:hAnsi="Palatino Linotype" w:cs="Palatino Linotype"/>
          <w:b/>
        </w:rPr>
        <w:t>LA RECURRENTE</w:t>
      </w:r>
      <w:r w:rsidR="00DF6EAE" w:rsidRPr="00141BE4">
        <w:rPr>
          <w:rFonts w:ascii="Palatino Linotype" w:eastAsia="Palatino Linotype" w:hAnsi="Palatino Linotype" w:cs="Palatino Linotype"/>
          <w:b/>
        </w:rPr>
        <w:t xml:space="preserve"> </w:t>
      </w:r>
      <w:r w:rsidR="00DF6EAE" w:rsidRPr="00141BE4">
        <w:rPr>
          <w:rFonts w:ascii="Palatino Linotype" w:eastAsia="Palatino Linotype" w:hAnsi="Palatino Linotype" w:cs="Palatino Linotype"/>
        </w:rPr>
        <w:t>al momento de interponer su inconformidad.</w:t>
      </w:r>
    </w:p>
    <w:p w14:paraId="1CF14909" w14:textId="77777777" w:rsidR="00150225" w:rsidRPr="00141BE4" w:rsidRDefault="00150225" w:rsidP="0038108A">
      <w:pPr>
        <w:pStyle w:val="Prrafodelista"/>
        <w:spacing w:line="360" w:lineRule="auto"/>
        <w:rPr>
          <w:rFonts w:ascii="Palatino Linotype" w:hAnsi="Palatino Linotype"/>
        </w:rPr>
      </w:pPr>
    </w:p>
    <w:p w14:paraId="6F8B9484" w14:textId="77777777" w:rsidR="00E31311" w:rsidRPr="00141BE4" w:rsidRDefault="00DF6EAE" w:rsidP="0038108A">
      <w:pPr>
        <w:numPr>
          <w:ilvl w:val="0"/>
          <w:numId w:val="3"/>
        </w:numPr>
        <w:spacing w:line="360" w:lineRule="auto"/>
        <w:ind w:left="0" w:firstLine="0"/>
        <w:jc w:val="both"/>
        <w:rPr>
          <w:rFonts w:ascii="Palatino Linotype" w:hAnsi="Palatino Linotype"/>
        </w:rPr>
      </w:pPr>
      <w:r w:rsidRPr="00141BE4">
        <w:rPr>
          <w:rFonts w:ascii="Palatino Linotype" w:eastAsia="Palatino Linotype" w:hAnsi="Palatino Linotype" w:cs="Palatino Linotype"/>
          <w:color w:val="000000"/>
        </w:rPr>
        <w:lastRenderedPageBreak/>
        <w:t xml:space="preserve">De modo tal que el presente recurso de revisión se </w:t>
      </w:r>
      <w:r w:rsidRPr="00141BE4">
        <w:rPr>
          <w:rFonts w:ascii="Palatino Linotype" w:eastAsia="Palatino Linotype" w:hAnsi="Palatino Linotype" w:cs="Palatino Linotype"/>
        </w:rPr>
        <w:t>abocará</w:t>
      </w:r>
      <w:r w:rsidRPr="00141BE4">
        <w:rPr>
          <w:rFonts w:ascii="Palatino Linotype" w:eastAsia="Palatino Linotype" w:hAnsi="Palatino Linotype" w:cs="Palatino Linotype"/>
          <w:color w:val="000000"/>
        </w:rPr>
        <w:t xml:space="preserve"> en determinar si el </w:t>
      </w:r>
      <w:r w:rsidRPr="00141BE4">
        <w:rPr>
          <w:rFonts w:ascii="Palatino Linotype" w:eastAsia="Palatino Linotype" w:hAnsi="Palatino Linotype" w:cs="Palatino Linotype"/>
          <w:b/>
          <w:color w:val="000000"/>
        </w:rPr>
        <w:t>SUJETO</w:t>
      </w:r>
      <w:r w:rsidRPr="00141BE4">
        <w:rPr>
          <w:rFonts w:ascii="Palatino Linotype" w:eastAsia="Palatino Linotype" w:hAnsi="Palatino Linotype" w:cs="Palatino Linotype"/>
          <w:color w:val="000000"/>
        </w:rPr>
        <w:t xml:space="preserve"> </w:t>
      </w:r>
      <w:r w:rsidRPr="00141BE4">
        <w:rPr>
          <w:rFonts w:ascii="Palatino Linotype" w:eastAsia="Palatino Linotype" w:hAnsi="Palatino Linotype" w:cs="Palatino Linotype"/>
          <w:b/>
          <w:color w:val="000000"/>
        </w:rPr>
        <w:t>OBLIGADO</w:t>
      </w:r>
      <w:r w:rsidRPr="00141BE4">
        <w:rPr>
          <w:rFonts w:ascii="Palatino Linotype" w:eastAsia="Palatino Linotype" w:hAnsi="Palatino Linotype" w:cs="Palatino Linotype"/>
          <w:color w:val="000000"/>
        </w:rPr>
        <w:t xml:space="preserve"> con su respuesta ciertamente actualiza la causal de procedencia</w:t>
      </w:r>
      <w:r w:rsidRPr="00141BE4">
        <w:rPr>
          <w:rFonts w:ascii="Palatino Linotype" w:eastAsia="Palatino Linotype" w:hAnsi="Palatino Linotype" w:cs="Palatino Linotype"/>
          <w:b/>
          <w:color w:val="000000"/>
        </w:rPr>
        <w:t xml:space="preserve"> </w:t>
      </w:r>
      <w:r w:rsidRPr="00141BE4">
        <w:rPr>
          <w:rFonts w:ascii="Palatino Linotype" w:eastAsia="Palatino Linotype" w:hAnsi="Palatino Linotype" w:cs="Palatino Linotype"/>
          <w:color w:val="000000"/>
        </w:rPr>
        <w:t xml:space="preserve">antes señalada. </w:t>
      </w:r>
    </w:p>
    <w:p w14:paraId="58CD7946" w14:textId="77777777" w:rsidR="00E31311" w:rsidRPr="00141BE4" w:rsidRDefault="00E31311" w:rsidP="0038108A">
      <w:pPr>
        <w:spacing w:line="360" w:lineRule="auto"/>
        <w:jc w:val="both"/>
        <w:rPr>
          <w:rFonts w:ascii="Palatino Linotype" w:eastAsia="Palatino Linotype" w:hAnsi="Palatino Linotype" w:cs="Palatino Linotype"/>
          <w:color w:val="000000"/>
        </w:rPr>
      </w:pPr>
    </w:p>
    <w:p w14:paraId="5DB24CDE" w14:textId="77777777" w:rsidR="00E31311" w:rsidRPr="00141BE4" w:rsidRDefault="00DF6EAE" w:rsidP="0038108A">
      <w:pPr>
        <w:pStyle w:val="Ttulo2"/>
        <w:spacing w:before="0" w:line="360" w:lineRule="auto"/>
        <w:rPr>
          <w:rFonts w:ascii="Palatino Linotype" w:eastAsia="Palatino Linotype" w:hAnsi="Palatino Linotype" w:cs="Palatino Linotype"/>
          <w:b/>
          <w:color w:val="000000"/>
          <w:sz w:val="24"/>
          <w:szCs w:val="24"/>
        </w:rPr>
      </w:pPr>
      <w:bookmarkStart w:id="7" w:name="_heading=h.3dy6vkm" w:colFirst="0" w:colLast="0"/>
      <w:bookmarkEnd w:id="7"/>
      <w:r w:rsidRPr="00141BE4">
        <w:rPr>
          <w:rFonts w:ascii="Palatino Linotype" w:eastAsia="Palatino Linotype" w:hAnsi="Palatino Linotype" w:cs="Palatino Linotype"/>
          <w:b/>
          <w:color w:val="000000"/>
          <w:sz w:val="24"/>
          <w:szCs w:val="24"/>
        </w:rPr>
        <w:t>CUARTO. Del estudio y resolución del asunto.</w:t>
      </w:r>
    </w:p>
    <w:p w14:paraId="1C3BC3B5" w14:textId="77777777" w:rsidR="006B1EE0" w:rsidRPr="00141BE4" w:rsidRDefault="006B1EE0" w:rsidP="0038108A">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w:t>
      </w:r>
      <w:r w:rsidRPr="00141BE4">
        <w:rPr>
          <w:rFonts w:ascii="Palatino Linotype" w:eastAsia="Palatino Linotype" w:hAnsi="Palatino Linotype" w:cs="Palatino Linotype"/>
          <w:color w:val="000000"/>
        </w:rPr>
        <w:t>determina</w:t>
      </w:r>
      <w:r w:rsidRPr="00141BE4">
        <w:rPr>
          <w:rFonts w:ascii="Palatino Linotype" w:eastAsia="Palatino Linotype" w:hAnsi="Palatino Linotype" w:cs="Palatino Linotype"/>
        </w:rPr>
        <w:t>,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3BCFAF2D" w14:textId="77777777" w:rsidR="006B1EE0" w:rsidRPr="00141BE4" w:rsidRDefault="006B1EE0" w:rsidP="0038108A">
      <w:pPr>
        <w:spacing w:line="360" w:lineRule="auto"/>
        <w:ind w:right="-929"/>
        <w:jc w:val="both"/>
        <w:rPr>
          <w:rFonts w:ascii="Palatino Linotype" w:eastAsia="Palatino Linotype" w:hAnsi="Palatino Linotype" w:cs="Palatino Linotype"/>
        </w:rPr>
      </w:pPr>
    </w:p>
    <w:p w14:paraId="29802292" w14:textId="77777777" w:rsidR="006B1EE0" w:rsidRPr="00141BE4" w:rsidRDefault="006B1EE0" w:rsidP="0038108A">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2023C252" w14:textId="77777777" w:rsidR="00E533E3" w:rsidRPr="00141BE4" w:rsidRDefault="00E533E3" w:rsidP="00E533E3">
      <w:pPr>
        <w:pStyle w:val="Prrafodelista"/>
        <w:rPr>
          <w:rFonts w:ascii="Palatino Linotype" w:eastAsia="Palatino Linotype" w:hAnsi="Palatino Linotype" w:cs="Palatino Linotype"/>
        </w:rPr>
      </w:pPr>
    </w:p>
    <w:p w14:paraId="2A875423" w14:textId="77777777" w:rsidR="006B1EE0" w:rsidRPr="00141BE4" w:rsidRDefault="006B1EE0" w:rsidP="0038108A">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w:t>
      </w:r>
      <w:r w:rsidRPr="00141BE4">
        <w:rPr>
          <w:rFonts w:ascii="Palatino Linotype" w:eastAsia="Palatino Linotype" w:hAnsi="Palatino Linotype" w:cs="Palatino Linotype"/>
        </w:rPr>
        <w:lastRenderedPageBreak/>
        <w:t>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24B38C39" w14:textId="77777777" w:rsidR="00773A75" w:rsidRPr="00141BE4" w:rsidRDefault="00773A75" w:rsidP="0038108A">
      <w:pPr>
        <w:pStyle w:val="Prrafodelista"/>
        <w:spacing w:line="360" w:lineRule="auto"/>
        <w:rPr>
          <w:rFonts w:ascii="Palatino Linotype" w:eastAsia="Palatino Linotype" w:hAnsi="Palatino Linotype" w:cs="Palatino Linotype"/>
        </w:rPr>
      </w:pPr>
    </w:p>
    <w:p w14:paraId="17172174" w14:textId="10975744" w:rsidR="00236042" w:rsidRPr="00141BE4" w:rsidRDefault="006B1EE0" w:rsidP="007B51A4">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 xml:space="preserve">Una vez sentado lo anterior, resulta oportuno </w:t>
      </w:r>
      <w:r w:rsidR="00E533E3" w:rsidRPr="00141BE4">
        <w:rPr>
          <w:rFonts w:ascii="Palatino Linotype" w:eastAsia="Palatino Linotype" w:hAnsi="Palatino Linotype" w:cs="Palatino Linotype"/>
        </w:rPr>
        <w:t xml:space="preserve">traer a contexto </w:t>
      </w:r>
      <w:r w:rsidR="00867CC3" w:rsidRPr="00141BE4">
        <w:rPr>
          <w:rFonts w:ascii="Palatino Linotype" w:eastAsia="Palatino Linotype" w:hAnsi="Palatino Linotype" w:cs="Palatino Linotype"/>
        </w:rPr>
        <w:t>la respuesta emitida por parte del D</w:t>
      </w:r>
      <w:r w:rsidR="007B51A4" w:rsidRPr="00141BE4">
        <w:rPr>
          <w:rFonts w:ascii="Palatino Linotype" w:eastAsia="Palatino Linotype" w:hAnsi="Palatino Linotype" w:cs="Palatino Linotype"/>
        </w:rPr>
        <w:t>irección de Medio Ambiente y Ecología</w:t>
      </w:r>
      <w:r w:rsidR="00867CC3" w:rsidRPr="00141BE4">
        <w:rPr>
          <w:rFonts w:ascii="Palatino Linotype" w:eastAsia="Palatino Linotype" w:hAnsi="Palatino Linotype" w:cs="Palatino Linotype"/>
        </w:rPr>
        <w:t xml:space="preserve">, quien informó </w:t>
      </w:r>
      <w:r w:rsidR="001E328B" w:rsidRPr="00141BE4">
        <w:rPr>
          <w:rFonts w:ascii="Palatino Linotype" w:eastAsia="Palatino Linotype" w:hAnsi="Palatino Linotype" w:cs="Palatino Linotype"/>
        </w:rPr>
        <w:t>que si</w:t>
      </w:r>
      <w:r w:rsidR="007B51A4" w:rsidRPr="00141BE4">
        <w:rPr>
          <w:rFonts w:ascii="Palatino Linotype" w:eastAsia="Palatino Linotype" w:hAnsi="Palatino Linotype" w:cs="Palatino Linotype"/>
        </w:rPr>
        <w:t xml:space="preserve"> se localizó un registro de trabajos realizados consistente en la poda de un árbol de nombre científico Schinus Molle (pirul)</w:t>
      </w:r>
      <w:r w:rsidR="00867CC3" w:rsidRPr="00141BE4">
        <w:rPr>
          <w:rFonts w:ascii="Palatino Linotype" w:eastAsia="Palatino Linotype" w:hAnsi="Palatino Linotype" w:cs="Palatino Linotype"/>
        </w:rPr>
        <w:t>.</w:t>
      </w:r>
    </w:p>
    <w:p w14:paraId="7CFAD6FA" w14:textId="77777777" w:rsidR="001E328B" w:rsidRPr="00141BE4" w:rsidRDefault="001E328B" w:rsidP="001E328B">
      <w:pPr>
        <w:pStyle w:val="Prrafodelista"/>
        <w:rPr>
          <w:rFonts w:ascii="Palatino Linotype" w:eastAsia="Palatino Linotype" w:hAnsi="Palatino Linotype" w:cs="Palatino Linotype"/>
        </w:rPr>
      </w:pPr>
    </w:p>
    <w:p w14:paraId="2D9D0CA5" w14:textId="2666882A" w:rsidR="001E328B" w:rsidRPr="00141BE4" w:rsidRDefault="001E328B" w:rsidP="007B51A4">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 xml:space="preserve">De lo anterior, se desprenden diversos aspectos: el primero que el </w:t>
      </w:r>
      <w:r w:rsidRPr="00141BE4">
        <w:rPr>
          <w:rFonts w:ascii="Palatino Linotype" w:eastAsia="Palatino Linotype" w:hAnsi="Palatino Linotype" w:cs="Palatino Linotype"/>
          <w:b/>
        </w:rPr>
        <w:t>SUJETO OBLIGADO</w:t>
      </w:r>
      <w:r w:rsidRPr="00141BE4">
        <w:rPr>
          <w:rFonts w:ascii="Palatino Linotype" w:eastAsia="Palatino Linotype" w:hAnsi="Palatino Linotype" w:cs="Palatino Linotype"/>
        </w:rPr>
        <w:t xml:space="preserve"> acepta de manera expresa que si generó, posee y administra lo solicitado, de modo tal que se estima innecesario un análisis pormenorizado de la fuente obligacional del Ayuntamiento para determinar eventualmente pudiera contar con la información, en razón que esta ya fue asumida.</w:t>
      </w:r>
    </w:p>
    <w:p w14:paraId="13CE8A6B" w14:textId="77777777" w:rsidR="001E328B" w:rsidRPr="00141BE4" w:rsidRDefault="001E328B" w:rsidP="001E328B">
      <w:pPr>
        <w:pStyle w:val="Prrafodelista"/>
        <w:rPr>
          <w:rFonts w:ascii="Palatino Linotype" w:eastAsia="Palatino Linotype" w:hAnsi="Palatino Linotype" w:cs="Palatino Linotype"/>
        </w:rPr>
      </w:pPr>
    </w:p>
    <w:p w14:paraId="468267A2" w14:textId="01C8922B" w:rsidR="001E328B" w:rsidRPr="00141BE4" w:rsidRDefault="008F2A98" w:rsidP="00F154F4">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 xml:space="preserve">Un segundo aspecto relevante corresponde a que solo se puso a disposición de la ahora </w:t>
      </w:r>
      <w:r w:rsidRPr="00141BE4">
        <w:rPr>
          <w:rFonts w:ascii="Palatino Linotype" w:eastAsia="Palatino Linotype" w:hAnsi="Palatino Linotype" w:cs="Palatino Linotype"/>
          <w:b/>
        </w:rPr>
        <w:t>RECURRENTE</w:t>
      </w:r>
      <w:r w:rsidRPr="00141BE4">
        <w:rPr>
          <w:rFonts w:ascii="Palatino Linotype" w:eastAsia="Palatino Linotype" w:hAnsi="Palatino Linotype" w:cs="Palatino Linotype"/>
        </w:rPr>
        <w:t>, la información vía copias certificadas; no obstante que lo solicitado también fue requerido, vía SAIMEX,</w:t>
      </w:r>
      <w:r w:rsidR="00F30BFD" w:rsidRPr="00141BE4">
        <w:rPr>
          <w:rFonts w:ascii="Palatino Linotype" w:eastAsia="Palatino Linotype" w:hAnsi="Palatino Linotype" w:cs="Palatino Linotype"/>
        </w:rPr>
        <w:t xml:space="preserve"> como fuera señalado en el apartado de Antecedentes, </w:t>
      </w:r>
      <w:r w:rsidRPr="00141BE4">
        <w:rPr>
          <w:rFonts w:ascii="Palatino Linotype" w:eastAsia="Palatino Linotype" w:hAnsi="Palatino Linotype" w:cs="Palatino Linotype"/>
        </w:rPr>
        <w:t xml:space="preserve"> en donde, </w:t>
      </w:r>
      <w:r w:rsidR="00F30BFD" w:rsidRPr="00141BE4">
        <w:rPr>
          <w:rFonts w:ascii="Palatino Linotype" w:eastAsia="Palatino Linotype" w:hAnsi="Palatino Linotype" w:cs="Palatino Linotype"/>
        </w:rPr>
        <w:t xml:space="preserve">se eligieron </w:t>
      </w:r>
      <w:r w:rsidRPr="00141BE4">
        <w:rPr>
          <w:rFonts w:ascii="Palatino Linotype" w:eastAsia="Palatino Linotype" w:hAnsi="Palatino Linotype" w:cs="Palatino Linotype"/>
        </w:rPr>
        <w:t>ambas</w:t>
      </w:r>
      <w:r w:rsidR="00F30BFD" w:rsidRPr="00141BE4">
        <w:rPr>
          <w:rFonts w:ascii="Palatino Linotype" w:eastAsia="Palatino Linotype" w:hAnsi="Palatino Linotype" w:cs="Palatino Linotype"/>
        </w:rPr>
        <w:t xml:space="preserve"> modalid</w:t>
      </w:r>
      <w:r w:rsidR="00F26F61" w:rsidRPr="00141BE4">
        <w:rPr>
          <w:rFonts w:ascii="Palatino Linotype" w:eastAsia="Palatino Linotype" w:hAnsi="Palatino Linotype" w:cs="Palatino Linotype"/>
        </w:rPr>
        <w:t xml:space="preserve">ades de entrega de la información </w:t>
      </w:r>
      <w:r w:rsidR="00F26F61" w:rsidRPr="00141BE4">
        <w:rPr>
          <w:rFonts w:ascii="Palatino Linotype" w:eastAsia="Palatino Linotype" w:hAnsi="Palatino Linotype" w:cs="Palatino Linotype"/>
          <w:b/>
        </w:rPr>
        <w:t>copias certificadas</w:t>
      </w:r>
      <w:r w:rsidR="00F26F61" w:rsidRPr="00141BE4">
        <w:rPr>
          <w:rFonts w:ascii="Palatino Linotype" w:eastAsia="Palatino Linotype" w:hAnsi="Palatino Linotype" w:cs="Palatino Linotype"/>
        </w:rPr>
        <w:t xml:space="preserve"> y vía SAIMEX</w:t>
      </w:r>
      <w:r w:rsidRPr="00141BE4">
        <w:rPr>
          <w:rFonts w:ascii="Palatino Linotype" w:eastAsia="Palatino Linotype" w:hAnsi="Palatino Linotype" w:cs="Palatino Linotype"/>
        </w:rPr>
        <w:t xml:space="preserve"> (</w:t>
      </w:r>
      <w:r w:rsidRPr="00141BE4">
        <w:rPr>
          <w:rFonts w:ascii="Palatino Linotype" w:eastAsia="Palatino Linotype" w:hAnsi="Palatino Linotype" w:cs="Palatino Linotype"/>
          <w:b/>
        </w:rPr>
        <w:t>copias simples</w:t>
      </w:r>
      <w:r w:rsidRPr="00141BE4">
        <w:rPr>
          <w:rFonts w:ascii="Palatino Linotype" w:eastAsia="Palatino Linotype" w:hAnsi="Palatino Linotype" w:cs="Palatino Linotype"/>
        </w:rPr>
        <w:t>)</w:t>
      </w:r>
      <w:r w:rsidR="00F26F61" w:rsidRPr="00141BE4">
        <w:rPr>
          <w:rFonts w:ascii="Palatino Linotype" w:eastAsia="Palatino Linotype" w:hAnsi="Palatino Linotype" w:cs="Palatino Linotype"/>
        </w:rPr>
        <w:t>, como se observa:</w:t>
      </w:r>
    </w:p>
    <w:p w14:paraId="6D6B2233" w14:textId="6AC3A204" w:rsidR="00236042" w:rsidRPr="00141BE4" w:rsidRDefault="00F26F61" w:rsidP="00F26F61">
      <w:pPr>
        <w:spacing w:line="360" w:lineRule="auto"/>
        <w:rPr>
          <w:rFonts w:ascii="Palatino Linotype" w:eastAsia="Palatino Linotype" w:hAnsi="Palatino Linotype" w:cs="Palatino Linotype"/>
        </w:rPr>
      </w:pPr>
      <w:r w:rsidRPr="00141BE4">
        <w:rPr>
          <w:rFonts w:ascii="Palatino Linotype" w:eastAsia="Palatino Linotype" w:hAnsi="Palatino Linotype" w:cs="Palatino Linotype"/>
          <w:noProof/>
          <w:lang w:val="es-MX" w:eastAsia="es-MX"/>
        </w:rPr>
        <w:lastRenderedPageBreak/>
        <w:drawing>
          <wp:inline distT="0" distB="0" distL="0" distR="0" wp14:anchorId="6E2B6E42" wp14:editId="15A69438">
            <wp:extent cx="5671185" cy="1219835"/>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71185" cy="1219835"/>
                    </a:xfrm>
                    <a:prstGeom prst="rect">
                      <a:avLst/>
                    </a:prstGeom>
                  </pic:spPr>
                </pic:pic>
              </a:graphicData>
            </a:graphic>
          </wp:inline>
        </w:drawing>
      </w:r>
    </w:p>
    <w:p w14:paraId="3290F66C" w14:textId="77777777" w:rsidR="00F26F61" w:rsidRPr="00141BE4" w:rsidRDefault="00F26F61" w:rsidP="00F26F61">
      <w:pPr>
        <w:spacing w:line="360" w:lineRule="auto"/>
        <w:rPr>
          <w:rFonts w:ascii="Palatino Linotype" w:eastAsia="Palatino Linotype" w:hAnsi="Palatino Linotype" w:cs="Palatino Linotype"/>
        </w:rPr>
      </w:pPr>
    </w:p>
    <w:p w14:paraId="7BEF305B" w14:textId="3E9032E4" w:rsidR="00F26F61" w:rsidRPr="00141BE4" w:rsidRDefault="00F26F61" w:rsidP="00F26F61">
      <w:pPr>
        <w:numPr>
          <w:ilvl w:val="0"/>
          <w:numId w:val="3"/>
        </w:numPr>
        <w:spacing w:line="360" w:lineRule="auto"/>
        <w:ind w:left="0" w:firstLine="0"/>
        <w:jc w:val="both"/>
        <w:rPr>
          <w:rFonts w:ascii="Palatino Linotype" w:eastAsia="Palatino Linotype" w:hAnsi="Palatino Linotype" w:cs="Palatino Linotype"/>
          <w:color w:val="000000" w:themeColor="text1"/>
        </w:rPr>
      </w:pPr>
      <w:r w:rsidRPr="00141BE4">
        <w:rPr>
          <w:rFonts w:ascii="Palatino Linotype" w:eastAsia="Palatino Linotype" w:hAnsi="Palatino Linotype" w:cs="Palatino Linotype"/>
        </w:rPr>
        <w:t xml:space="preserve">Luego entonces, resultaba procedente que luego de la búsqueda exhaustiva y razonable del registro localizado, este, debió </w:t>
      </w:r>
      <w:r w:rsidR="008F2A98" w:rsidRPr="00141BE4">
        <w:rPr>
          <w:rFonts w:ascii="Palatino Linotype" w:eastAsia="Palatino Linotype" w:hAnsi="Palatino Linotype" w:cs="Palatino Linotype"/>
        </w:rPr>
        <w:t>ser</w:t>
      </w:r>
      <w:r w:rsidRPr="00141BE4">
        <w:rPr>
          <w:rFonts w:ascii="Palatino Linotype" w:eastAsia="Palatino Linotype" w:hAnsi="Palatino Linotype" w:cs="Palatino Linotype"/>
        </w:rPr>
        <w:t xml:space="preserve"> entregado a la ahora </w:t>
      </w:r>
      <w:r w:rsidRPr="00141BE4">
        <w:rPr>
          <w:rFonts w:ascii="Palatino Linotype" w:eastAsia="Palatino Linotype" w:hAnsi="Palatino Linotype" w:cs="Palatino Linotype"/>
          <w:b/>
        </w:rPr>
        <w:t>RECURRENTE</w:t>
      </w:r>
      <w:r w:rsidRPr="00141BE4">
        <w:rPr>
          <w:rFonts w:ascii="Palatino Linotype" w:eastAsia="Palatino Linotype" w:hAnsi="Palatino Linotype" w:cs="Palatino Linotype"/>
        </w:rPr>
        <w:t xml:space="preserve"> con independencia de la puesta a disposición en copias certificadas, en estricta observancia al </w:t>
      </w:r>
      <w:r w:rsidRPr="00141BE4">
        <w:rPr>
          <w:rFonts w:ascii="Palatino Linotype" w:eastAsia="Palatino Linotype" w:hAnsi="Palatino Linotype" w:cs="Palatino Linotype"/>
          <w:color w:val="000000" w:themeColor="text1"/>
        </w:rPr>
        <w:t>Criterio 02/17 emitido por el Pleno del entonces Instituto Nacional de Transparencia y Acceso a la Información y Protección de Datos Personales, de título y texto siguientes:</w:t>
      </w:r>
    </w:p>
    <w:p w14:paraId="1A7E0255" w14:textId="77777777" w:rsidR="00F26F61" w:rsidRPr="00141BE4" w:rsidRDefault="00F26F61" w:rsidP="00F26F61">
      <w:pPr>
        <w:pBdr>
          <w:top w:val="nil"/>
          <w:left w:val="nil"/>
          <w:bottom w:val="nil"/>
          <w:right w:val="nil"/>
          <w:between w:val="nil"/>
        </w:pBdr>
        <w:spacing w:line="360" w:lineRule="auto"/>
        <w:ind w:left="567" w:right="191"/>
        <w:jc w:val="both"/>
        <w:rPr>
          <w:rFonts w:ascii="Palatino Linotype" w:eastAsia="Palatino Linotype" w:hAnsi="Palatino Linotype" w:cs="Palatino Linotype"/>
          <w:i/>
          <w:iCs/>
          <w:color w:val="000000" w:themeColor="text1"/>
        </w:rPr>
      </w:pPr>
      <w:r w:rsidRPr="00141BE4">
        <w:rPr>
          <w:rFonts w:ascii="Palatino Linotype" w:eastAsia="Palatino Linotype" w:hAnsi="Palatino Linotype" w:cs="Palatino Linotype"/>
          <w:b/>
          <w:bCs/>
          <w:i/>
          <w:iCs/>
          <w:color w:val="000000" w:themeColor="text1"/>
        </w:rPr>
        <w:t xml:space="preserve">“Congruencia y exhaustividad. Sus alcances para garantizar el derecho de acceso a la información. </w:t>
      </w:r>
      <w:r w:rsidRPr="00141BE4">
        <w:rPr>
          <w:rFonts w:ascii="Palatino Linotype" w:eastAsia="Palatino Linotype" w:hAnsi="Palatino Linotype" w:cs="Palatino Linotype"/>
          <w:i/>
          <w:iCs/>
          <w:color w:val="000000" w:themeColor="text1"/>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141BE4">
        <w:rPr>
          <w:rFonts w:ascii="Palatino Linotype" w:eastAsia="Palatino Linotype" w:hAnsi="Palatino Linotype" w:cs="Palatino Linotype"/>
          <w:bCs/>
          <w:i/>
          <w:iCs/>
          <w:color w:val="000000" w:themeColor="text1"/>
        </w:rPr>
        <w:t>la congruencia implica que exista concordancia entre el requerimiento formulado por el particular y la respuesta proporcionada por el sujeto obligado</w:t>
      </w:r>
      <w:r w:rsidRPr="00141BE4">
        <w:rPr>
          <w:rFonts w:ascii="Palatino Linotype" w:eastAsia="Palatino Linotype" w:hAnsi="Palatino Linotype" w:cs="Palatino Linotype"/>
          <w:i/>
          <w:iCs/>
          <w:color w:val="000000" w:themeColor="text1"/>
        </w:rPr>
        <w:t xml:space="preserve">; mientras que </w:t>
      </w:r>
      <w:r w:rsidRPr="00141BE4">
        <w:rPr>
          <w:rFonts w:ascii="Palatino Linotype" w:eastAsia="Palatino Linotype" w:hAnsi="Palatino Linotype" w:cs="Palatino Linotype"/>
          <w:bCs/>
          <w:i/>
          <w:iCs/>
          <w:color w:val="000000" w:themeColor="text1"/>
        </w:rPr>
        <w:t>la exhaustividad significa que dicha respuesta se refiera expresamente a cada uno de los puntos solicitados</w:t>
      </w:r>
      <w:r w:rsidRPr="00141BE4">
        <w:rPr>
          <w:rFonts w:ascii="Palatino Linotype" w:eastAsia="Palatino Linotype" w:hAnsi="Palatino Linotype" w:cs="Palatino Linotype"/>
          <w:i/>
          <w:iCs/>
          <w:color w:val="000000" w:themeColor="text1"/>
        </w:rPr>
        <w:t xml:space="preserve">. Por lo anterior, los sujetos obligados cumplirán con los principios de congruencia y exhaustividad, cuando </w:t>
      </w:r>
      <w:r w:rsidRPr="00141BE4">
        <w:rPr>
          <w:rFonts w:ascii="Palatino Linotype" w:eastAsia="Palatino Linotype" w:hAnsi="Palatino Linotype" w:cs="Palatino Linotype"/>
          <w:b/>
          <w:i/>
          <w:iCs/>
          <w:color w:val="000000" w:themeColor="text1"/>
        </w:rPr>
        <w:t>las respuestas que emitan guarden una relación lógica con lo solicitado y atiendan de manera puntual y expresa, cada uno de los contenidos de información</w:t>
      </w:r>
      <w:r w:rsidRPr="00141BE4">
        <w:rPr>
          <w:rFonts w:ascii="Palatino Linotype" w:eastAsia="Palatino Linotype" w:hAnsi="Palatino Linotype" w:cs="Palatino Linotype"/>
          <w:i/>
          <w:iCs/>
          <w:color w:val="000000" w:themeColor="text1"/>
        </w:rPr>
        <w:t>.”</w:t>
      </w:r>
    </w:p>
    <w:p w14:paraId="6F2C3391" w14:textId="77777777" w:rsidR="00F26F61" w:rsidRPr="00141BE4" w:rsidRDefault="00F26F61" w:rsidP="00F26F61">
      <w:pPr>
        <w:pBdr>
          <w:top w:val="nil"/>
          <w:left w:val="nil"/>
          <w:bottom w:val="nil"/>
          <w:right w:val="nil"/>
          <w:between w:val="nil"/>
        </w:pBdr>
        <w:spacing w:line="360" w:lineRule="auto"/>
        <w:ind w:left="851" w:right="-929"/>
        <w:jc w:val="both"/>
        <w:rPr>
          <w:rFonts w:ascii="Palatino Linotype" w:eastAsia="Palatino Linotype" w:hAnsi="Palatino Linotype" w:cs="Palatino Linotype"/>
          <w:color w:val="000000" w:themeColor="text1"/>
        </w:rPr>
      </w:pPr>
    </w:p>
    <w:p w14:paraId="0DC346D4" w14:textId="77777777" w:rsidR="00F26F61" w:rsidRPr="00141BE4" w:rsidRDefault="00F26F61" w:rsidP="006C4679">
      <w:pPr>
        <w:numPr>
          <w:ilvl w:val="0"/>
          <w:numId w:val="3"/>
        </w:numPr>
        <w:spacing w:line="360" w:lineRule="auto"/>
        <w:ind w:left="0" w:firstLine="0"/>
        <w:jc w:val="both"/>
        <w:rPr>
          <w:rFonts w:ascii="Palatino Linotype" w:eastAsia="Palatino Linotype" w:hAnsi="Palatino Linotype" w:cs="Palatino Linotype"/>
          <w:color w:val="000000" w:themeColor="text1"/>
        </w:rPr>
      </w:pPr>
      <w:r w:rsidRPr="00141BE4">
        <w:rPr>
          <w:rFonts w:ascii="Palatino Linotype" w:eastAsia="Palatino Linotype" w:hAnsi="Palatino Linotype" w:cs="Palatino Linotype"/>
          <w:color w:val="000000" w:themeColor="text1"/>
        </w:rPr>
        <w:lastRenderedPageBreak/>
        <w:t xml:space="preserve">Es así que, todos los actos de autoridad que realicen los Sujetos Obligados deben estar </w:t>
      </w:r>
      <w:r w:rsidRPr="00141BE4">
        <w:rPr>
          <w:rFonts w:ascii="Palatino Linotype" w:eastAsia="Palatino Linotype" w:hAnsi="Palatino Linotype" w:cs="Palatino Linotype"/>
        </w:rPr>
        <w:t>documentados</w:t>
      </w:r>
      <w:r w:rsidRPr="00141BE4">
        <w:rPr>
          <w:rFonts w:ascii="Palatino Linotype" w:eastAsia="Palatino Linotype" w:hAnsi="Palatino Linotype" w:cs="Palatino Linotype"/>
          <w:color w:val="000000" w:themeColor="text1"/>
        </w:rPr>
        <w:t xml:space="preserve"> y, bajo el más alto estándar de transparencia deberán poner toda la información que se encuentre en su posesión, a disposición de los particulares que la soliciten.</w:t>
      </w:r>
    </w:p>
    <w:p w14:paraId="1780DDF4" w14:textId="77777777" w:rsidR="00F26F61" w:rsidRPr="00141BE4" w:rsidRDefault="00F26F61" w:rsidP="00F26F61">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themeColor="text1"/>
        </w:rPr>
      </w:pPr>
    </w:p>
    <w:p w14:paraId="45CF9030" w14:textId="77777777" w:rsidR="00F26F61" w:rsidRPr="00141BE4" w:rsidRDefault="00F26F61" w:rsidP="006C4679">
      <w:pPr>
        <w:numPr>
          <w:ilvl w:val="0"/>
          <w:numId w:val="3"/>
        </w:numPr>
        <w:spacing w:line="360" w:lineRule="auto"/>
        <w:ind w:left="0" w:firstLine="0"/>
        <w:jc w:val="both"/>
        <w:rPr>
          <w:rFonts w:ascii="Palatino Linotype" w:eastAsia="Palatino Linotype" w:hAnsi="Palatino Linotype" w:cs="Palatino Linotype"/>
          <w:color w:val="000000" w:themeColor="text1"/>
        </w:rPr>
      </w:pPr>
      <w:r w:rsidRPr="00141BE4">
        <w:rPr>
          <w:rFonts w:ascii="Palatino Linotype" w:eastAsia="Palatino Linotype" w:hAnsi="Palatino Linotype" w:cs="Palatino Linotype"/>
          <w:color w:val="000000" w:themeColor="text1"/>
        </w:rPr>
        <w:t>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los Sujetos Obligados deberán documentar todo acto que se derive del ejercicio de sus facultades, competencias o funciones, considerando desde su origen la eventual publicidad y reutilización de la información que generen, posean o administren.</w:t>
      </w:r>
    </w:p>
    <w:p w14:paraId="46DB6445" w14:textId="77777777" w:rsidR="00F26F61" w:rsidRPr="00141BE4" w:rsidRDefault="00F26F61" w:rsidP="00F26F61">
      <w:pPr>
        <w:spacing w:line="360" w:lineRule="auto"/>
        <w:ind w:right="49"/>
        <w:jc w:val="both"/>
        <w:rPr>
          <w:rFonts w:ascii="Palatino Linotype" w:eastAsia="Palatino Linotype" w:hAnsi="Palatino Linotype" w:cs="Palatino Linotype"/>
          <w:color w:val="000000" w:themeColor="text1"/>
        </w:rPr>
      </w:pPr>
    </w:p>
    <w:p w14:paraId="69A274F2" w14:textId="77777777" w:rsidR="00F26F61" w:rsidRPr="00141BE4" w:rsidRDefault="00F26F61" w:rsidP="006C4679">
      <w:pPr>
        <w:numPr>
          <w:ilvl w:val="0"/>
          <w:numId w:val="3"/>
        </w:numPr>
        <w:spacing w:line="360" w:lineRule="auto"/>
        <w:ind w:left="0" w:firstLine="0"/>
        <w:jc w:val="both"/>
        <w:rPr>
          <w:rFonts w:ascii="Palatino Linotype" w:eastAsia="Palatino Linotype" w:hAnsi="Palatino Linotype" w:cs="Palatino Linotype"/>
          <w:color w:val="000000" w:themeColor="text1"/>
        </w:rPr>
      </w:pPr>
      <w:r w:rsidRPr="00141BE4">
        <w:rPr>
          <w:rFonts w:ascii="Palatino Linotype" w:eastAsia="Palatino Linotype" w:hAnsi="Palatino Linotype" w:cs="Palatino Linotype"/>
          <w:color w:val="000000" w:themeColor="text1"/>
        </w:rPr>
        <w:t>Además, debemos tomar en cuenta los artículos 4 y 12, de la Ley de Transparencia y Acceso a la Información Pública del Estado de México y Municipios, los cuales establecen lo siguiente:</w:t>
      </w:r>
    </w:p>
    <w:p w14:paraId="186D4581" w14:textId="77777777" w:rsidR="00F26F61" w:rsidRPr="00141BE4" w:rsidRDefault="00F26F61" w:rsidP="00F26F61">
      <w:pPr>
        <w:pBdr>
          <w:top w:val="nil"/>
          <w:left w:val="nil"/>
          <w:bottom w:val="nil"/>
          <w:right w:val="nil"/>
          <w:between w:val="nil"/>
        </w:pBdr>
        <w:spacing w:line="360" w:lineRule="auto"/>
        <w:ind w:left="567"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b/>
          <w:i/>
          <w:color w:val="000000" w:themeColor="text1"/>
        </w:rPr>
        <w:t>Artículo 4.</w:t>
      </w:r>
      <w:r w:rsidRPr="00141BE4">
        <w:rPr>
          <w:rFonts w:ascii="Palatino Linotype" w:eastAsia="Palatino Linotype" w:hAnsi="Palatino Linotype" w:cs="Palatino Linotype"/>
          <w:i/>
          <w:color w:val="000000" w:themeColor="text1"/>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33101452" w14:textId="77777777" w:rsidR="00F26F61" w:rsidRPr="00141BE4" w:rsidRDefault="00F26F61" w:rsidP="00F26F61">
      <w:pPr>
        <w:spacing w:line="360" w:lineRule="auto"/>
        <w:ind w:left="567" w:right="333"/>
        <w:jc w:val="both"/>
        <w:rPr>
          <w:rFonts w:ascii="Palatino Linotype" w:eastAsia="Palatino Linotype" w:hAnsi="Palatino Linotype" w:cs="Palatino Linotype"/>
          <w:i/>
          <w:color w:val="000000" w:themeColor="text1"/>
        </w:rPr>
      </w:pPr>
    </w:p>
    <w:p w14:paraId="0AE858F2" w14:textId="77777777" w:rsidR="00F26F61" w:rsidRPr="00141BE4" w:rsidRDefault="00F26F61" w:rsidP="00F26F61">
      <w:pPr>
        <w:pBdr>
          <w:top w:val="nil"/>
          <w:left w:val="nil"/>
          <w:bottom w:val="nil"/>
          <w:right w:val="nil"/>
          <w:between w:val="nil"/>
        </w:pBdr>
        <w:spacing w:line="360" w:lineRule="auto"/>
        <w:ind w:left="567"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i/>
          <w:color w:val="000000" w:themeColor="text1"/>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w:t>
      </w:r>
      <w:r w:rsidRPr="00141BE4">
        <w:rPr>
          <w:rFonts w:ascii="Palatino Linotype" w:eastAsia="Palatino Linotype" w:hAnsi="Palatino Linotype" w:cs="Palatino Linotype"/>
          <w:i/>
          <w:color w:val="000000" w:themeColor="text1"/>
        </w:rPr>
        <w:lastRenderedPageBreak/>
        <w:t>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EA8F683" w14:textId="77777777" w:rsidR="00F26F61" w:rsidRPr="00141BE4" w:rsidRDefault="00F26F61" w:rsidP="00F26F61">
      <w:pPr>
        <w:spacing w:line="360" w:lineRule="auto"/>
        <w:ind w:left="567" w:right="333"/>
        <w:jc w:val="both"/>
        <w:rPr>
          <w:rFonts w:ascii="Palatino Linotype" w:eastAsia="Palatino Linotype" w:hAnsi="Palatino Linotype" w:cs="Palatino Linotype"/>
          <w:i/>
          <w:color w:val="000000" w:themeColor="text1"/>
        </w:rPr>
      </w:pPr>
    </w:p>
    <w:p w14:paraId="0305B4B8" w14:textId="77777777" w:rsidR="00F26F61" w:rsidRPr="00141BE4" w:rsidRDefault="00F26F61" w:rsidP="00F26F61">
      <w:pPr>
        <w:pBdr>
          <w:top w:val="nil"/>
          <w:left w:val="nil"/>
          <w:bottom w:val="nil"/>
          <w:right w:val="nil"/>
          <w:between w:val="nil"/>
        </w:pBdr>
        <w:spacing w:line="360" w:lineRule="auto"/>
        <w:ind w:left="567"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i/>
          <w:color w:val="000000" w:themeColor="text1"/>
        </w:rPr>
        <w:t>Los sujetos obligados deben poner en práctica, políticas y programas de acceso a la información que se apeguen a criterios de publicidad, veracidad, oportunidad, precisión y suficiencia en beneficio de los solicitantes.</w:t>
      </w:r>
    </w:p>
    <w:p w14:paraId="0CF2A202" w14:textId="77777777" w:rsidR="00F26F61" w:rsidRPr="00141BE4" w:rsidRDefault="00F26F61" w:rsidP="00F26F61">
      <w:pPr>
        <w:spacing w:line="360" w:lineRule="auto"/>
        <w:ind w:left="567" w:right="333"/>
        <w:jc w:val="both"/>
        <w:rPr>
          <w:rFonts w:ascii="Palatino Linotype" w:eastAsia="Palatino Linotype" w:hAnsi="Palatino Linotype" w:cs="Palatino Linotype"/>
          <w:i/>
          <w:color w:val="000000" w:themeColor="text1"/>
        </w:rPr>
      </w:pPr>
    </w:p>
    <w:p w14:paraId="533DCBD1" w14:textId="77777777" w:rsidR="00F26F61" w:rsidRPr="00141BE4" w:rsidRDefault="00F26F61" w:rsidP="00F26F61">
      <w:pPr>
        <w:pBdr>
          <w:top w:val="nil"/>
          <w:left w:val="nil"/>
          <w:bottom w:val="nil"/>
          <w:right w:val="nil"/>
          <w:between w:val="nil"/>
        </w:pBdr>
        <w:spacing w:line="360" w:lineRule="auto"/>
        <w:ind w:left="567"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b/>
          <w:i/>
          <w:color w:val="000000" w:themeColor="text1"/>
        </w:rPr>
        <w:t>Artículo 12.</w:t>
      </w:r>
      <w:r w:rsidRPr="00141BE4">
        <w:rPr>
          <w:rFonts w:ascii="Palatino Linotype" w:eastAsia="Palatino Linotype" w:hAnsi="Palatino Linotype" w:cs="Palatino Linotype"/>
          <w:i/>
          <w:color w:val="000000" w:themeColor="text1"/>
        </w:rPr>
        <w:t xml:space="preserve"> Quienes generen, recopilen, administren, manejen, procesen, archiven o conserven información pública serán responsables de la misma en los términos de las disposiciones jurídicas aplicables. </w:t>
      </w:r>
    </w:p>
    <w:p w14:paraId="04C0FE64" w14:textId="77777777" w:rsidR="00F26F61" w:rsidRPr="00141BE4" w:rsidRDefault="00F26F61" w:rsidP="00F26F61">
      <w:pPr>
        <w:spacing w:line="360" w:lineRule="auto"/>
        <w:ind w:left="567" w:right="333"/>
        <w:jc w:val="both"/>
        <w:rPr>
          <w:rFonts w:ascii="Palatino Linotype" w:eastAsia="Palatino Linotype" w:hAnsi="Palatino Linotype" w:cs="Palatino Linotype"/>
          <w:i/>
          <w:color w:val="000000" w:themeColor="text1"/>
        </w:rPr>
      </w:pPr>
    </w:p>
    <w:p w14:paraId="7AEBF4FA" w14:textId="77777777" w:rsidR="00F26F61" w:rsidRPr="00141BE4" w:rsidRDefault="00F26F61" w:rsidP="00F26F61">
      <w:pPr>
        <w:pBdr>
          <w:top w:val="nil"/>
          <w:left w:val="nil"/>
          <w:bottom w:val="nil"/>
          <w:right w:val="nil"/>
          <w:between w:val="nil"/>
        </w:pBdr>
        <w:spacing w:line="360" w:lineRule="auto"/>
        <w:ind w:left="567"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i/>
          <w:color w:val="000000" w:themeColor="text1"/>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92212EE" w14:textId="77777777" w:rsidR="00F26F61" w:rsidRPr="00141BE4" w:rsidRDefault="00F26F61" w:rsidP="00F26F61">
      <w:pPr>
        <w:spacing w:line="360" w:lineRule="auto"/>
        <w:ind w:right="49"/>
        <w:jc w:val="both"/>
        <w:rPr>
          <w:rFonts w:ascii="Palatino Linotype" w:eastAsia="Palatino Linotype" w:hAnsi="Palatino Linotype" w:cs="Palatino Linotype"/>
          <w:color w:val="000000" w:themeColor="text1"/>
        </w:rPr>
      </w:pPr>
    </w:p>
    <w:p w14:paraId="3B3D14E5" w14:textId="77777777" w:rsidR="00F26F61" w:rsidRPr="00141BE4" w:rsidRDefault="00F26F61" w:rsidP="006C4679">
      <w:pPr>
        <w:numPr>
          <w:ilvl w:val="0"/>
          <w:numId w:val="3"/>
        </w:numPr>
        <w:spacing w:line="360" w:lineRule="auto"/>
        <w:ind w:left="0" w:firstLine="0"/>
        <w:jc w:val="both"/>
        <w:rPr>
          <w:rFonts w:ascii="Palatino Linotype" w:eastAsia="Palatino Linotype" w:hAnsi="Palatino Linotype" w:cs="Palatino Linotype"/>
          <w:color w:val="000000" w:themeColor="text1"/>
        </w:rPr>
      </w:pPr>
      <w:r w:rsidRPr="00141BE4">
        <w:rPr>
          <w:rFonts w:ascii="Palatino Linotype" w:eastAsia="Palatino Linotype" w:hAnsi="Palatino Linotype" w:cs="Palatino Linotype"/>
          <w:color w:val="000000" w:themeColor="text1"/>
        </w:rPr>
        <w:t xml:space="preserve">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  y máxima publicidad, sobre éste último se debe poner mayor énfasis, puesto que establece que toda la información </w:t>
      </w:r>
      <w:r w:rsidRPr="00141BE4">
        <w:rPr>
          <w:rFonts w:ascii="Palatino Linotype" w:eastAsia="Palatino Linotype" w:hAnsi="Palatino Linotype" w:cs="Palatino Linotype"/>
          <w:color w:val="000000" w:themeColor="text1"/>
        </w:rPr>
        <w:lastRenderedPageBreak/>
        <w:t>en posesión de los Sujetos Obligados será pública, completa, oportuna y accesible, lo que permite que la ciudadanía tenga un amplio acceso sobre lo que es el actuar de las autoridades.</w:t>
      </w:r>
    </w:p>
    <w:p w14:paraId="31576644" w14:textId="77777777" w:rsidR="00F26F61" w:rsidRPr="00141BE4" w:rsidRDefault="00F26F61" w:rsidP="00F26F61">
      <w:pPr>
        <w:spacing w:line="360" w:lineRule="auto"/>
        <w:ind w:right="49"/>
        <w:jc w:val="both"/>
        <w:rPr>
          <w:rFonts w:ascii="Palatino Linotype" w:eastAsia="Palatino Linotype" w:hAnsi="Palatino Linotype" w:cs="Palatino Linotype"/>
          <w:color w:val="000000" w:themeColor="text1"/>
        </w:rPr>
      </w:pPr>
    </w:p>
    <w:p w14:paraId="00FB06B7" w14:textId="77777777" w:rsidR="00F26F61" w:rsidRPr="00141BE4" w:rsidRDefault="00F26F61" w:rsidP="006C4679">
      <w:pPr>
        <w:numPr>
          <w:ilvl w:val="0"/>
          <w:numId w:val="3"/>
        </w:numPr>
        <w:spacing w:line="360" w:lineRule="auto"/>
        <w:ind w:left="0" w:firstLine="0"/>
        <w:jc w:val="both"/>
        <w:rPr>
          <w:rFonts w:ascii="Palatino Linotype" w:eastAsia="Palatino Linotype" w:hAnsi="Palatino Linotype" w:cs="Palatino Linotype"/>
          <w:color w:val="000000" w:themeColor="text1"/>
        </w:rPr>
      </w:pPr>
      <w:r w:rsidRPr="00141BE4">
        <w:rPr>
          <w:rFonts w:ascii="Palatino Linotype" w:eastAsia="Palatino Linotype" w:hAnsi="Palatino Linotype" w:cs="Palatino Linotype"/>
          <w:color w:val="000000" w:themeColor="text1"/>
        </w:rPr>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393D3CF3" w14:textId="77777777" w:rsidR="00F26F61" w:rsidRPr="00141BE4" w:rsidRDefault="00F26F61" w:rsidP="00F26F61">
      <w:pPr>
        <w:pBdr>
          <w:top w:val="nil"/>
          <w:left w:val="nil"/>
          <w:bottom w:val="nil"/>
          <w:right w:val="nil"/>
          <w:between w:val="nil"/>
        </w:pBdr>
        <w:spacing w:line="360" w:lineRule="auto"/>
        <w:ind w:left="567"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b/>
          <w:i/>
          <w:color w:val="000000" w:themeColor="text1"/>
        </w:rPr>
        <w:t>ACCESO A LA INFORMACIÓN. IMPLICACIÓN DEL PRINCIPIO DE MÁXIMA PUBLICIDAD EN EL DERECHO FUNDAMENTAL RELATIVO.</w:t>
      </w:r>
      <w:r w:rsidRPr="00141BE4">
        <w:rPr>
          <w:rFonts w:ascii="Palatino Linotype" w:eastAsia="Palatino Linotype" w:hAnsi="Palatino Linotype" w:cs="Palatino Linotype"/>
          <w:i/>
          <w:color w:val="000000" w:themeColor="text1"/>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w:t>
      </w:r>
      <w:r w:rsidRPr="00141BE4">
        <w:rPr>
          <w:rFonts w:ascii="Palatino Linotype" w:eastAsia="Palatino Linotype" w:hAnsi="Palatino Linotype" w:cs="Palatino Linotype"/>
          <w:i/>
          <w:color w:val="000000" w:themeColor="text1"/>
        </w:rPr>
        <w:lastRenderedPageBreak/>
        <w:t xml:space="preserve">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14:paraId="7D57FF08" w14:textId="77777777" w:rsidR="00F26F61" w:rsidRPr="00141BE4" w:rsidRDefault="00F26F61" w:rsidP="00F26F61">
      <w:pPr>
        <w:pBdr>
          <w:top w:val="nil"/>
          <w:left w:val="nil"/>
          <w:bottom w:val="nil"/>
          <w:right w:val="nil"/>
          <w:between w:val="nil"/>
        </w:pBdr>
        <w:spacing w:line="360" w:lineRule="auto"/>
        <w:ind w:left="567" w:right="333"/>
        <w:jc w:val="both"/>
        <w:rPr>
          <w:rFonts w:ascii="Palatino Linotype" w:eastAsia="Palatino Linotype" w:hAnsi="Palatino Linotype" w:cs="Palatino Linotype"/>
          <w:i/>
          <w:color w:val="000000" w:themeColor="text1"/>
        </w:rPr>
      </w:pPr>
    </w:p>
    <w:p w14:paraId="33DFC986" w14:textId="34AF6678" w:rsidR="00F26F61" w:rsidRPr="00141BE4" w:rsidRDefault="00F26F61" w:rsidP="006C4679">
      <w:pPr>
        <w:numPr>
          <w:ilvl w:val="0"/>
          <w:numId w:val="3"/>
        </w:numPr>
        <w:spacing w:line="360" w:lineRule="auto"/>
        <w:ind w:left="0" w:firstLine="0"/>
        <w:jc w:val="both"/>
        <w:rPr>
          <w:rFonts w:ascii="Palatino Linotype" w:eastAsia="Palatino Linotype" w:hAnsi="Palatino Linotype" w:cs="Palatino Linotype"/>
          <w:color w:val="000000" w:themeColor="text1"/>
        </w:rPr>
      </w:pPr>
      <w:r w:rsidRPr="00141BE4">
        <w:rPr>
          <w:rFonts w:ascii="Palatino Linotype" w:eastAsia="Palatino Linotype" w:hAnsi="Palatino Linotype" w:cs="Palatino Linotype"/>
          <w:color w:val="000000" w:themeColor="text1"/>
        </w:rPr>
        <w:t>Como se ha señalado, los Sujetos Obligados deberán proporcionar toda la información que se encuentre en su posesión bajo los estándares más altos de transparencia y máxima p</w:t>
      </w:r>
      <w:r w:rsidR="006C4679" w:rsidRPr="00141BE4">
        <w:rPr>
          <w:rFonts w:ascii="Palatino Linotype" w:eastAsia="Palatino Linotype" w:hAnsi="Palatino Linotype" w:cs="Palatino Linotype"/>
          <w:color w:val="000000" w:themeColor="text1"/>
        </w:rPr>
        <w:t xml:space="preserve">ublicidad, </w:t>
      </w:r>
      <w:r w:rsidR="006C4679" w:rsidRPr="00141BE4">
        <w:rPr>
          <w:rFonts w:ascii="Palatino Linotype" w:eastAsia="Palatino Linotype" w:hAnsi="Palatino Linotype" w:cs="Palatino Linotype"/>
          <w:b/>
          <w:color w:val="000000" w:themeColor="text1"/>
        </w:rPr>
        <w:t>respetando en todo momento la modalidad o modalidades de entrega elegidas de manera inicial</w:t>
      </w:r>
      <w:r w:rsidR="006C4679" w:rsidRPr="00141BE4">
        <w:rPr>
          <w:rFonts w:ascii="Palatino Linotype" w:eastAsia="Palatino Linotype" w:hAnsi="Palatino Linotype" w:cs="Palatino Linotype"/>
          <w:color w:val="000000" w:themeColor="text1"/>
        </w:rPr>
        <w:t>, como no aconteció en el presente asunto.</w:t>
      </w:r>
    </w:p>
    <w:p w14:paraId="2B42D7A6" w14:textId="77777777" w:rsidR="00F26F61" w:rsidRPr="00141BE4" w:rsidRDefault="00F26F61" w:rsidP="00F26F61">
      <w:pPr>
        <w:spacing w:line="360" w:lineRule="auto"/>
        <w:ind w:right="49"/>
        <w:jc w:val="both"/>
        <w:rPr>
          <w:rFonts w:ascii="Palatino Linotype" w:eastAsia="Palatino Linotype" w:hAnsi="Palatino Linotype" w:cs="Palatino Linotype"/>
          <w:color w:val="000000" w:themeColor="text1"/>
        </w:rPr>
      </w:pPr>
    </w:p>
    <w:p w14:paraId="068C3826" w14:textId="771E8C3B" w:rsidR="00F26F61" w:rsidRPr="00141BE4" w:rsidRDefault="006C4679" w:rsidP="006C4679">
      <w:pPr>
        <w:numPr>
          <w:ilvl w:val="0"/>
          <w:numId w:val="3"/>
        </w:numPr>
        <w:spacing w:line="360" w:lineRule="auto"/>
        <w:ind w:left="0" w:firstLine="0"/>
        <w:jc w:val="both"/>
        <w:rPr>
          <w:rFonts w:ascii="Palatino Linotype" w:eastAsia="Palatino Linotype" w:hAnsi="Palatino Linotype" w:cs="Palatino Linotype"/>
          <w:color w:val="000000" w:themeColor="text1"/>
        </w:rPr>
      </w:pPr>
      <w:r w:rsidRPr="00141BE4">
        <w:rPr>
          <w:rFonts w:ascii="Palatino Linotype" w:eastAsia="Palatino Linotype" w:hAnsi="Palatino Linotype" w:cs="Palatino Linotype"/>
          <w:color w:val="000000" w:themeColor="text1"/>
        </w:rPr>
        <w:t>En ese sentido</w:t>
      </w:r>
      <w:r w:rsidR="00F26F61" w:rsidRPr="00141BE4">
        <w:rPr>
          <w:rFonts w:ascii="Palatino Linotype" w:eastAsia="Palatino Linotype" w:hAnsi="Palatino Linotype" w:cs="Palatino Linotype"/>
          <w:color w:val="000000" w:themeColor="text1"/>
        </w:rPr>
        <w:t>, la Constitución Política del Estado Libre y Soberano de México, en su artículo 5°, dispone en su parte conducente, lo siguiente:</w:t>
      </w:r>
    </w:p>
    <w:p w14:paraId="4C52CFB6" w14:textId="77777777" w:rsidR="00F26F61" w:rsidRPr="00141BE4" w:rsidRDefault="00F26F61" w:rsidP="00F26F61">
      <w:pPr>
        <w:pBdr>
          <w:top w:val="nil"/>
          <w:left w:val="nil"/>
          <w:bottom w:val="nil"/>
          <w:right w:val="nil"/>
          <w:between w:val="nil"/>
        </w:pBdr>
        <w:spacing w:line="360" w:lineRule="auto"/>
        <w:ind w:left="426" w:right="333"/>
        <w:jc w:val="both"/>
        <w:rPr>
          <w:rFonts w:ascii="Palatino Linotype" w:eastAsia="Palatino Linotype" w:hAnsi="Palatino Linotype" w:cs="Palatino Linotype"/>
          <w:b/>
          <w:i/>
          <w:color w:val="000000" w:themeColor="text1"/>
        </w:rPr>
      </w:pPr>
      <w:r w:rsidRPr="00141BE4">
        <w:rPr>
          <w:rFonts w:ascii="Palatino Linotype" w:eastAsia="Palatino Linotype" w:hAnsi="Palatino Linotype" w:cs="Palatino Linotype"/>
          <w:b/>
          <w:i/>
          <w:color w:val="000000" w:themeColor="text1"/>
        </w:rPr>
        <w:t xml:space="preserve">“Artículo 5. … </w:t>
      </w:r>
    </w:p>
    <w:p w14:paraId="1FF76504" w14:textId="77777777" w:rsidR="00F26F61" w:rsidRPr="00141BE4" w:rsidRDefault="00F26F61" w:rsidP="00F26F61">
      <w:pPr>
        <w:pBdr>
          <w:top w:val="nil"/>
          <w:left w:val="nil"/>
          <w:bottom w:val="nil"/>
          <w:right w:val="nil"/>
          <w:between w:val="nil"/>
        </w:pBdr>
        <w:spacing w:line="360" w:lineRule="auto"/>
        <w:ind w:left="426"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b/>
          <w:i/>
          <w:color w:val="000000" w:themeColor="text1"/>
        </w:rPr>
        <w:t>El derecho a la información será garantizado por el Estado</w:t>
      </w:r>
      <w:r w:rsidRPr="00141BE4">
        <w:rPr>
          <w:rFonts w:ascii="Palatino Linotype" w:eastAsia="Palatino Linotype" w:hAnsi="Palatino Linotype" w:cs="Palatino Linotype"/>
          <w:i/>
          <w:color w:val="000000" w:themeColor="text1"/>
        </w:rPr>
        <w:t xml:space="preserve">. La ley establecerá las previsiones que permitan asegurar la protección, el respeto y la difusión de este derecho. </w:t>
      </w:r>
    </w:p>
    <w:p w14:paraId="70EB1381" w14:textId="77777777" w:rsidR="00F26F61" w:rsidRPr="00141BE4" w:rsidRDefault="00F26F61" w:rsidP="00F26F61">
      <w:pPr>
        <w:pBdr>
          <w:top w:val="nil"/>
          <w:left w:val="nil"/>
          <w:bottom w:val="nil"/>
          <w:right w:val="nil"/>
          <w:between w:val="nil"/>
        </w:pBdr>
        <w:spacing w:line="360" w:lineRule="auto"/>
        <w:ind w:left="426"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i/>
          <w:color w:val="000000" w:themeColor="text1"/>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5583FE4" w14:textId="77777777" w:rsidR="00F26F61" w:rsidRPr="00141BE4" w:rsidRDefault="00F26F61" w:rsidP="00F26F61">
      <w:pPr>
        <w:spacing w:line="360" w:lineRule="auto"/>
        <w:ind w:left="426" w:right="333"/>
        <w:jc w:val="both"/>
        <w:rPr>
          <w:rFonts w:ascii="Palatino Linotype" w:eastAsia="Palatino Linotype" w:hAnsi="Palatino Linotype" w:cs="Palatino Linotype"/>
          <w:i/>
          <w:color w:val="000000" w:themeColor="text1"/>
        </w:rPr>
      </w:pPr>
    </w:p>
    <w:p w14:paraId="2597C367" w14:textId="77777777" w:rsidR="00F26F61" w:rsidRPr="00141BE4" w:rsidRDefault="00F26F61" w:rsidP="00F26F61">
      <w:pPr>
        <w:pBdr>
          <w:top w:val="nil"/>
          <w:left w:val="nil"/>
          <w:bottom w:val="nil"/>
          <w:right w:val="nil"/>
          <w:between w:val="nil"/>
        </w:pBdr>
        <w:spacing w:line="360" w:lineRule="auto"/>
        <w:ind w:left="426"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i/>
          <w:color w:val="000000" w:themeColor="text1"/>
        </w:rPr>
        <w:t>Este derecho se regirá por los principios y bases siguientes:</w:t>
      </w:r>
    </w:p>
    <w:p w14:paraId="4A301B63" w14:textId="77777777" w:rsidR="00F26F61" w:rsidRPr="00141BE4" w:rsidRDefault="00F26F61" w:rsidP="00F26F61">
      <w:pPr>
        <w:spacing w:line="360" w:lineRule="auto"/>
        <w:ind w:left="426" w:right="333"/>
        <w:jc w:val="both"/>
        <w:rPr>
          <w:rFonts w:ascii="Palatino Linotype" w:eastAsia="Palatino Linotype" w:hAnsi="Palatino Linotype" w:cs="Palatino Linotype"/>
          <w:i/>
          <w:color w:val="000000" w:themeColor="text1"/>
        </w:rPr>
      </w:pPr>
    </w:p>
    <w:p w14:paraId="32977E0E" w14:textId="77777777" w:rsidR="00F26F61" w:rsidRPr="00141BE4" w:rsidRDefault="00F26F61" w:rsidP="00F26F61">
      <w:pPr>
        <w:numPr>
          <w:ilvl w:val="3"/>
          <w:numId w:val="13"/>
        </w:numPr>
        <w:pBdr>
          <w:top w:val="nil"/>
          <w:left w:val="nil"/>
          <w:bottom w:val="nil"/>
          <w:right w:val="nil"/>
          <w:between w:val="nil"/>
        </w:pBdr>
        <w:spacing w:line="360" w:lineRule="auto"/>
        <w:ind w:left="426"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b/>
          <w:i/>
          <w:color w:val="000000" w:themeColor="text1"/>
        </w:rPr>
        <w:t>Toda la información en posesión de cualquier autoridad</w:t>
      </w:r>
      <w:r w:rsidRPr="00141BE4">
        <w:rPr>
          <w:rFonts w:ascii="Palatino Linotype" w:eastAsia="Palatino Linotype" w:hAnsi="Palatino Linotype" w:cs="Palatino Linotype"/>
          <w:i/>
          <w:color w:val="000000" w:themeColor="text1"/>
        </w:rPr>
        <w:t xml:space="preserve">, entidad, órgano y organismos de los Poderes Ejecutivo, Legislativo y Judicial, órganos autónomos, partidos políticos, </w:t>
      </w:r>
      <w:r w:rsidRPr="00141BE4">
        <w:rPr>
          <w:rFonts w:ascii="Palatino Linotype" w:eastAsia="Palatino Linotype" w:hAnsi="Palatino Linotype" w:cs="Palatino Linotype"/>
          <w:i/>
          <w:color w:val="000000" w:themeColor="text1"/>
        </w:rPr>
        <w:lastRenderedPageBreak/>
        <w:t xml:space="preserve">fideicomisos y fondos públicos estatales y municipales, </w:t>
      </w:r>
      <w:r w:rsidRPr="00141BE4">
        <w:rPr>
          <w:rFonts w:ascii="Palatino Linotype" w:eastAsia="Palatino Linotype" w:hAnsi="Palatino Linotype" w:cs="Palatino Linotype"/>
          <w:b/>
          <w:i/>
          <w:color w:val="000000" w:themeColor="text1"/>
        </w:rPr>
        <w:t>así como del gobierno y de la administración pública municipal y sus organismos descentralizados</w:t>
      </w:r>
      <w:r w:rsidRPr="00141BE4">
        <w:rPr>
          <w:rFonts w:ascii="Palatino Linotype" w:eastAsia="Palatino Linotype" w:hAnsi="Palatino Linotype" w:cs="Palatino Linotype"/>
          <w:i/>
          <w:color w:val="000000" w:themeColor="text1"/>
        </w:rPr>
        <w:t xml:space="preserve">, asimismo de cualquier persona física, jurídica colectiva o sindicato que reciba y ejerza recursos públicos o realice actos de autoridad en el ámbito estatal y municipal, </w:t>
      </w:r>
      <w:r w:rsidRPr="00141BE4">
        <w:rPr>
          <w:rFonts w:ascii="Palatino Linotype" w:eastAsia="Palatino Linotype" w:hAnsi="Palatino Linotype" w:cs="Palatino Linotype"/>
          <w:b/>
          <w:i/>
          <w:color w:val="000000" w:themeColor="text1"/>
        </w:rPr>
        <w:t>es pública</w:t>
      </w:r>
      <w:r w:rsidRPr="00141BE4">
        <w:rPr>
          <w:rFonts w:ascii="Palatino Linotype" w:eastAsia="Palatino Linotype" w:hAnsi="Palatino Linotype" w:cs="Palatino Linotype"/>
          <w:i/>
          <w:color w:val="000000" w:themeColor="text1"/>
        </w:rPr>
        <w:t xml:space="preserve">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8CBB7CC" w14:textId="77777777" w:rsidR="00F26F61" w:rsidRPr="00141BE4" w:rsidRDefault="00F26F61" w:rsidP="00F26F61">
      <w:pPr>
        <w:numPr>
          <w:ilvl w:val="3"/>
          <w:numId w:val="13"/>
        </w:numPr>
        <w:pBdr>
          <w:top w:val="nil"/>
          <w:left w:val="nil"/>
          <w:bottom w:val="nil"/>
          <w:right w:val="nil"/>
          <w:between w:val="nil"/>
        </w:pBdr>
        <w:spacing w:line="360" w:lineRule="auto"/>
        <w:ind w:left="426"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i/>
          <w:color w:val="000000" w:themeColor="text1"/>
        </w:rPr>
        <w:t>La información referente a la intimidad de la vida privada y la imagen de las personas será protegida a través de un marco jurídico rígido de tratamiento y manejo de datos personales, con las excepciones que establezca la ley reglamentaria.</w:t>
      </w:r>
    </w:p>
    <w:p w14:paraId="3A570FB6" w14:textId="77777777" w:rsidR="00F26F61" w:rsidRPr="00141BE4" w:rsidRDefault="00F26F61" w:rsidP="00F26F61">
      <w:pPr>
        <w:numPr>
          <w:ilvl w:val="3"/>
          <w:numId w:val="13"/>
        </w:numPr>
        <w:pBdr>
          <w:top w:val="nil"/>
          <w:left w:val="nil"/>
          <w:bottom w:val="nil"/>
          <w:right w:val="nil"/>
          <w:between w:val="nil"/>
        </w:pBdr>
        <w:spacing w:line="360" w:lineRule="auto"/>
        <w:ind w:left="426"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i/>
          <w:color w:val="000000" w:themeColor="text1"/>
        </w:rPr>
        <w:t>Toda persona, sin necesidad de acreditar interés alguno o justificar su utilización, tendrá acceso gratuito a la información pública, a sus datos personales o a la rectificación de éstos.</w:t>
      </w:r>
    </w:p>
    <w:p w14:paraId="390283AC" w14:textId="77777777" w:rsidR="00F26F61" w:rsidRPr="00141BE4" w:rsidRDefault="00F26F61" w:rsidP="00F26F61">
      <w:pPr>
        <w:numPr>
          <w:ilvl w:val="3"/>
          <w:numId w:val="13"/>
        </w:numPr>
        <w:pBdr>
          <w:top w:val="nil"/>
          <w:left w:val="nil"/>
          <w:bottom w:val="nil"/>
          <w:right w:val="nil"/>
          <w:between w:val="nil"/>
        </w:pBdr>
        <w:spacing w:line="360" w:lineRule="auto"/>
        <w:ind w:left="426"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i/>
          <w:color w:val="000000" w:themeColor="text1"/>
        </w:rPr>
        <w:t>Se establecerán mecanismos de acceso a la información y procedimientos de revisión expeditos que se sustanciarán ante el organismo autónomo especializado e imparcial que establece esta Constitución.</w:t>
      </w:r>
    </w:p>
    <w:p w14:paraId="30822D0F" w14:textId="77777777" w:rsidR="00F26F61" w:rsidRPr="00141BE4" w:rsidRDefault="00F26F61" w:rsidP="00F26F61">
      <w:pPr>
        <w:numPr>
          <w:ilvl w:val="3"/>
          <w:numId w:val="13"/>
        </w:numPr>
        <w:pBdr>
          <w:top w:val="nil"/>
          <w:left w:val="nil"/>
          <w:bottom w:val="nil"/>
          <w:right w:val="nil"/>
          <w:between w:val="nil"/>
        </w:pBdr>
        <w:spacing w:line="360" w:lineRule="auto"/>
        <w:ind w:left="426"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i/>
          <w:color w:val="000000" w:themeColor="text1"/>
        </w:rPr>
        <w:t>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D076E8C" w14:textId="77777777" w:rsidR="00F26F61" w:rsidRPr="00141BE4" w:rsidRDefault="00F26F61" w:rsidP="00F26F61">
      <w:pPr>
        <w:numPr>
          <w:ilvl w:val="3"/>
          <w:numId w:val="13"/>
        </w:numPr>
        <w:pBdr>
          <w:top w:val="nil"/>
          <w:left w:val="nil"/>
          <w:bottom w:val="nil"/>
          <w:right w:val="nil"/>
          <w:between w:val="nil"/>
        </w:pBdr>
        <w:spacing w:line="360" w:lineRule="auto"/>
        <w:ind w:left="426"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b/>
          <w:i/>
          <w:color w:val="000000" w:themeColor="text1"/>
        </w:rPr>
        <w:lastRenderedPageBreak/>
        <w:t>Los sujetos obligados deberán preservar sus documentos en archivos administrativos actualizados y publicarán, a través de los medios electrónicos disponibles, la información completa y actualizada sobre el ejercicio de los recursos públicos</w:t>
      </w:r>
      <w:r w:rsidRPr="00141BE4">
        <w:rPr>
          <w:rFonts w:ascii="Palatino Linotype" w:eastAsia="Palatino Linotype" w:hAnsi="Palatino Linotype" w:cs="Palatino Linotype"/>
          <w:i/>
          <w:color w:val="000000" w:themeColor="text1"/>
        </w:rPr>
        <w:t xml:space="preserve"> y los indicadores que permitan rendir cuenta del cumplimiento de sus objetivos y los resultados obtenidos.</w:t>
      </w:r>
    </w:p>
    <w:p w14:paraId="71289905" w14:textId="77777777" w:rsidR="00F26F61" w:rsidRPr="00141BE4" w:rsidRDefault="00F26F61" w:rsidP="00F26F61">
      <w:pPr>
        <w:numPr>
          <w:ilvl w:val="3"/>
          <w:numId w:val="13"/>
        </w:numPr>
        <w:pBdr>
          <w:top w:val="nil"/>
          <w:left w:val="nil"/>
          <w:bottom w:val="nil"/>
          <w:right w:val="nil"/>
          <w:between w:val="nil"/>
        </w:pBdr>
        <w:spacing w:line="360" w:lineRule="auto"/>
        <w:ind w:left="426"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i/>
          <w:color w:val="000000" w:themeColor="text1"/>
        </w:rPr>
        <w:t>La ley reglamentaria, determinará la manera en que los sujetos obligados deberán hacer pública la información relativa a los recursos públicos que entreguen a personas físicas o jurídicas colectivas.”</w:t>
      </w:r>
    </w:p>
    <w:p w14:paraId="0025ADAC" w14:textId="77777777" w:rsidR="006C4679" w:rsidRPr="00141BE4" w:rsidRDefault="006C4679" w:rsidP="006C4679">
      <w:pPr>
        <w:pBdr>
          <w:top w:val="nil"/>
          <w:left w:val="nil"/>
          <w:bottom w:val="nil"/>
          <w:right w:val="nil"/>
          <w:between w:val="nil"/>
        </w:pBdr>
        <w:spacing w:line="360" w:lineRule="auto"/>
        <w:ind w:left="426" w:right="333"/>
        <w:jc w:val="both"/>
        <w:rPr>
          <w:rFonts w:ascii="Palatino Linotype" w:eastAsia="Palatino Linotype" w:hAnsi="Palatino Linotype" w:cs="Palatino Linotype"/>
          <w:i/>
          <w:color w:val="000000" w:themeColor="text1"/>
        </w:rPr>
      </w:pPr>
    </w:p>
    <w:p w14:paraId="3D833C71" w14:textId="77777777" w:rsidR="00F26F61" w:rsidRPr="00141BE4" w:rsidRDefault="00F26F61" w:rsidP="006C4679">
      <w:pPr>
        <w:numPr>
          <w:ilvl w:val="0"/>
          <w:numId w:val="3"/>
        </w:numPr>
        <w:spacing w:line="360" w:lineRule="auto"/>
        <w:ind w:left="0" w:firstLine="0"/>
        <w:jc w:val="both"/>
        <w:rPr>
          <w:rFonts w:ascii="Palatino Linotype" w:eastAsia="Palatino Linotype" w:hAnsi="Palatino Linotype" w:cs="Palatino Linotype"/>
          <w:color w:val="000000" w:themeColor="text1"/>
        </w:rPr>
      </w:pPr>
      <w:r w:rsidRPr="00141BE4">
        <w:rPr>
          <w:rFonts w:ascii="Palatino Linotype" w:eastAsia="Palatino Linotype" w:hAnsi="Palatino Linotype" w:cs="Palatino Linotype"/>
          <w:color w:val="000000" w:themeColor="text1"/>
        </w:rPr>
        <w:t>Adicional, tenemos que la Ley de Transparencia y Acceso a la Información Pública del Estado de México y Municipios, prevé en su artículo 23 fracción I, lo siguiente:</w:t>
      </w:r>
    </w:p>
    <w:p w14:paraId="6EB29CFB" w14:textId="77777777" w:rsidR="00F26F61" w:rsidRPr="00141BE4" w:rsidRDefault="00F26F61" w:rsidP="00F26F61">
      <w:pPr>
        <w:pBdr>
          <w:top w:val="nil"/>
          <w:left w:val="nil"/>
          <w:bottom w:val="nil"/>
          <w:right w:val="nil"/>
          <w:between w:val="nil"/>
        </w:pBdr>
        <w:spacing w:line="360" w:lineRule="auto"/>
        <w:ind w:left="567"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b/>
          <w:i/>
          <w:color w:val="000000" w:themeColor="text1"/>
        </w:rPr>
        <w:t>“Artículo 23.</w:t>
      </w:r>
      <w:r w:rsidRPr="00141BE4">
        <w:rPr>
          <w:rFonts w:ascii="Palatino Linotype" w:eastAsia="Palatino Linotype" w:hAnsi="Palatino Linotype" w:cs="Palatino Linotype"/>
          <w:i/>
          <w:color w:val="000000" w:themeColor="text1"/>
        </w:rPr>
        <w:t xml:space="preserve"> Son sujetos obligados a transparentar y permitir el acceso a su información y proteger los datos personales que obren en su poder:</w:t>
      </w:r>
    </w:p>
    <w:p w14:paraId="553D3288" w14:textId="77777777" w:rsidR="00F26F61" w:rsidRPr="00141BE4" w:rsidRDefault="00F26F61" w:rsidP="00F26F61">
      <w:pPr>
        <w:pBdr>
          <w:top w:val="nil"/>
          <w:left w:val="nil"/>
          <w:bottom w:val="nil"/>
          <w:right w:val="nil"/>
          <w:between w:val="nil"/>
        </w:pBdr>
        <w:spacing w:line="360" w:lineRule="auto"/>
        <w:ind w:left="567"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i/>
          <w:color w:val="000000" w:themeColor="text1"/>
        </w:rPr>
        <w:t>…</w:t>
      </w:r>
    </w:p>
    <w:p w14:paraId="27C8743C" w14:textId="77777777" w:rsidR="00F26F61" w:rsidRPr="00141BE4" w:rsidRDefault="00F26F61" w:rsidP="00F26F61">
      <w:pPr>
        <w:pBdr>
          <w:top w:val="nil"/>
          <w:left w:val="nil"/>
          <w:bottom w:val="nil"/>
          <w:right w:val="nil"/>
          <w:between w:val="nil"/>
        </w:pBdr>
        <w:spacing w:line="360" w:lineRule="auto"/>
        <w:ind w:left="567"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i/>
          <w:color w:val="000000" w:themeColor="text1"/>
        </w:rPr>
        <w:t xml:space="preserve">I. El Poder Ejecutivo del Estado de México, las dependencias, organismos auxiliares, órganos, entidades, fideicomisos y fondos públicos, así como la Fiscalía General de Justicia del Estado de México; </w:t>
      </w:r>
    </w:p>
    <w:p w14:paraId="501FD9B1" w14:textId="77777777" w:rsidR="00F26F61" w:rsidRPr="00141BE4" w:rsidRDefault="00F26F61" w:rsidP="00F26F61">
      <w:pPr>
        <w:pBdr>
          <w:top w:val="nil"/>
          <w:left w:val="nil"/>
          <w:bottom w:val="nil"/>
          <w:right w:val="nil"/>
          <w:between w:val="nil"/>
        </w:pBdr>
        <w:spacing w:line="360" w:lineRule="auto"/>
        <w:ind w:left="567"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i/>
          <w:color w:val="000000" w:themeColor="text1"/>
        </w:rPr>
        <w:t>…</w:t>
      </w:r>
    </w:p>
    <w:p w14:paraId="70EF4878" w14:textId="77777777" w:rsidR="00F26F61" w:rsidRPr="00141BE4" w:rsidRDefault="00F26F61" w:rsidP="00F26F61">
      <w:pPr>
        <w:pBdr>
          <w:top w:val="nil"/>
          <w:left w:val="nil"/>
          <w:bottom w:val="nil"/>
          <w:right w:val="nil"/>
          <w:between w:val="nil"/>
        </w:pBdr>
        <w:spacing w:line="360" w:lineRule="auto"/>
        <w:ind w:left="567"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i/>
          <w:color w:val="000000" w:themeColor="text1"/>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26BC1663" w14:textId="77777777" w:rsidR="00F26F61" w:rsidRPr="00141BE4" w:rsidRDefault="00F26F61" w:rsidP="00F26F61">
      <w:pPr>
        <w:spacing w:line="360" w:lineRule="auto"/>
        <w:ind w:left="567" w:right="333"/>
        <w:jc w:val="both"/>
        <w:rPr>
          <w:rFonts w:ascii="Palatino Linotype" w:eastAsia="Palatino Linotype" w:hAnsi="Palatino Linotype" w:cs="Palatino Linotype"/>
          <w:i/>
          <w:color w:val="000000" w:themeColor="text1"/>
        </w:rPr>
      </w:pPr>
    </w:p>
    <w:p w14:paraId="18B391EF" w14:textId="77777777" w:rsidR="00F26F61" w:rsidRPr="00141BE4" w:rsidRDefault="00F26F61" w:rsidP="00F26F61">
      <w:pPr>
        <w:pBdr>
          <w:top w:val="nil"/>
          <w:left w:val="nil"/>
          <w:bottom w:val="nil"/>
          <w:right w:val="nil"/>
          <w:between w:val="nil"/>
        </w:pBdr>
        <w:spacing w:line="360" w:lineRule="auto"/>
        <w:ind w:left="567" w:right="333"/>
        <w:jc w:val="both"/>
        <w:rPr>
          <w:rFonts w:ascii="Palatino Linotype" w:eastAsia="Palatino Linotype" w:hAnsi="Palatino Linotype" w:cs="Palatino Linotype"/>
          <w:i/>
          <w:color w:val="000000" w:themeColor="text1"/>
        </w:rPr>
      </w:pPr>
      <w:r w:rsidRPr="00141BE4">
        <w:rPr>
          <w:rFonts w:ascii="Palatino Linotype" w:eastAsia="Palatino Linotype" w:hAnsi="Palatino Linotype" w:cs="Palatino Linotype"/>
          <w:i/>
          <w:color w:val="000000" w:themeColor="text1"/>
        </w:rPr>
        <w:t>Los servidores públicos deberán transparentar sus acciones así como garantizar y respetar el derecho de acceso a la información pública.”</w:t>
      </w:r>
    </w:p>
    <w:p w14:paraId="56993A4A" w14:textId="77777777" w:rsidR="00F26F61" w:rsidRPr="00141BE4" w:rsidRDefault="00F26F61" w:rsidP="006C4679">
      <w:pPr>
        <w:numPr>
          <w:ilvl w:val="0"/>
          <w:numId w:val="3"/>
        </w:numPr>
        <w:spacing w:line="360" w:lineRule="auto"/>
        <w:ind w:left="0" w:firstLine="0"/>
        <w:jc w:val="both"/>
        <w:rPr>
          <w:rFonts w:ascii="Palatino Linotype" w:eastAsia="Palatino Linotype" w:hAnsi="Palatino Linotype" w:cs="Palatino Linotype"/>
          <w:color w:val="000000" w:themeColor="text1"/>
        </w:rPr>
      </w:pPr>
      <w:r w:rsidRPr="00141BE4">
        <w:rPr>
          <w:rFonts w:ascii="Palatino Linotype" w:eastAsia="Palatino Linotype" w:hAnsi="Palatino Linotype" w:cs="Palatino Linotype"/>
          <w:color w:val="000000" w:themeColor="text1"/>
        </w:rPr>
        <w:lastRenderedPageBreak/>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4F5E0532" w14:textId="77777777" w:rsidR="00F26F61" w:rsidRPr="00141BE4" w:rsidRDefault="00F26F61" w:rsidP="00F26F61">
      <w:pPr>
        <w:pBdr>
          <w:top w:val="nil"/>
          <w:left w:val="nil"/>
          <w:bottom w:val="nil"/>
          <w:right w:val="nil"/>
          <w:between w:val="nil"/>
        </w:pBdr>
        <w:spacing w:line="360" w:lineRule="auto"/>
        <w:ind w:left="502" w:right="49"/>
        <w:jc w:val="both"/>
        <w:rPr>
          <w:rFonts w:ascii="Palatino Linotype" w:eastAsia="Palatino Linotype" w:hAnsi="Palatino Linotype" w:cs="Palatino Linotype"/>
          <w:color w:val="000000" w:themeColor="text1"/>
        </w:rPr>
      </w:pPr>
    </w:p>
    <w:p w14:paraId="5BAFCDCB" w14:textId="77777777" w:rsidR="006C4679" w:rsidRPr="00141BE4" w:rsidRDefault="00F26F61" w:rsidP="006C4679">
      <w:pPr>
        <w:numPr>
          <w:ilvl w:val="0"/>
          <w:numId w:val="3"/>
        </w:numPr>
        <w:spacing w:line="360" w:lineRule="auto"/>
        <w:ind w:left="0" w:firstLine="0"/>
        <w:jc w:val="both"/>
        <w:rPr>
          <w:rFonts w:ascii="Palatino Linotype" w:eastAsia="Palatino Linotype" w:hAnsi="Palatino Linotype" w:cs="Palatino Linotype"/>
          <w:color w:val="000000" w:themeColor="text1"/>
        </w:rPr>
      </w:pPr>
      <w:r w:rsidRPr="00141BE4">
        <w:rPr>
          <w:rFonts w:ascii="Palatino Linotype" w:eastAsia="Palatino Linotype" w:hAnsi="Palatino Linotype" w:cs="Palatino Linotype"/>
          <w:color w:val="000000" w:themeColor="text1"/>
        </w:rPr>
        <w:t xml:space="preserve">Por lo anterior, es de referir que, el </w:t>
      </w:r>
      <w:r w:rsidR="006C4679" w:rsidRPr="00141BE4">
        <w:rPr>
          <w:rFonts w:ascii="Palatino Linotype" w:eastAsia="Palatino Linotype" w:hAnsi="Palatino Linotype" w:cs="Palatino Linotype"/>
          <w:color w:val="000000"/>
        </w:rPr>
        <w:t>Ayuntamiento de Ecatepec de Morelos</w:t>
      </w:r>
      <w:r w:rsidRPr="00141BE4">
        <w:rPr>
          <w:rFonts w:ascii="Palatino Linotype" w:hAnsi="Palatino Linotype"/>
          <w:b/>
          <w:bCs/>
          <w:color w:val="000000" w:themeColor="text1"/>
        </w:rPr>
        <w:t>,</w:t>
      </w:r>
      <w:r w:rsidRPr="00141BE4">
        <w:rPr>
          <w:rFonts w:ascii="Palatino Linotype" w:eastAsia="Palatino Linotype" w:hAnsi="Palatino Linotype" w:cs="Palatino Linotype"/>
          <w:color w:val="000000" w:themeColor="text1"/>
        </w:rPr>
        <w:t xml:space="preserve"> al ser un Sujeto Obligado comprendido por la Legislación Local en materia de Transparencia, se encuentra obligado a hacer pública toda aquella información que genere, administre o posea.</w:t>
      </w:r>
    </w:p>
    <w:p w14:paraId="2129AA47" w14:textId="77777777" w:rsidR="006C4679" w:rsidRPr="00141BE4" w:rsidRDefault="006C4679" w:rsidP="006C4679">
      <w:pPr>
        <w:pStyle w:val="Prrafodelista"/>
        <w:rPr>
          <w:rFonts w:ascii="Palatino Linotype" w:eastAsia="Palatino Linotype" w:hAnsi="Palatino Linotype" w:cs="Palatino Linotype"/>
          <w:color w:val="000000" w:themeColor="text1"/>
        </w:rPr>
      </w:pPr>
    </w:p>
    <w:p w14:paraId="01A73BC0" w14:textId="7931716C" w:rsidR="00167EAE" w:rsidRPr="00141BE4" w:rsidRDefault="006C4679" w:rsidP="00390279">
      <w:pPr>
        <w:numPr>
          <w:ilvl w:val="0"/>
          <w:numId w:val="3"/>
        </w:numPr>
        <w:spacing w:line="360" w:lineRule="auto"/>
        <w:ind w:left="0" w:right="49" w:firstLine="0"/>
        <w:contextualSpacing/>
        <w:jc w:val="both"/>
        <w:rPr>
          <w:rFonts w:ascii="Palatino Linotype" w:hAnsi="Palatino Linotype"/>
        </w:rPr>
      </w:pPr>
      <w:r w:rsidRPr="00141BE4">
        <w:rPr>
          <w:rFonts w:ascii="Palatino Linotype" w:eastAsia="Palatino Linotype" w:hAnsi="Palatino Linotype" w:cs="Palatino Linotype"/>
          <w:color w:val="000000" w:themeColor="text1"/>
        </w:rPr>
        <w:t>Por tanto resulta dable, ordenar el soporte documental que se haya generado referido en respuesta, con independencia de su denominación (</w:t>
      </w:r>
      <w:r w:rsidRPr="00141BE4">
        <w:rPr>
          <w:rFonts w:ascii="Palatino Linotype" w:eastAsia="Palatino Linotype" w:hAnsi="Palatino Linotype" w:cs="Palatino Linotype"/>
          <w:b/>
          <w:color w:val="000000" w:themeColor="text1"/>
        </w:rPr>
        <w:t>ordena de trabajo, reporte, etcétera</w:t>
      </w:r>
      <w:r w:rsidRPr="00141BE4">
        <w:rPr>
          <w:rFonts w:ascii="Palatino Linotype" w:eastAsia="Palatino Linotype" w:hAnsi="Palatino Linotype" w:cs="Palatino Linotype"/>
          <w:color w:val="000000" w:themeColor="text1"/>
        </w:rPr>
        <w:t xml:space="preserve">) </w:t>
      </w:r>
      <w:r w:rsidR="00167EAE" w:rsidRPr="00141BE4">
        <w:rPr>
          <w:rFonts w:ascii="Palatino Linotype" w:hAnsi="Palatino Linotype"/>
        </w:rPr>
        <w:t xml:space="preserve">Lo </w:t>
      </w:r>
      <w:r w:rsidR="00167EAE" w:rsidRPr="00141BE4">
        <w:rPr>
          <w:rFonts w:ascii="Palatino Linotype" w:eastAsia="Calibri" w:hAnsi="Palatino Linotype" w:cs="Arial"/>
          <w:color w:val="000000" w:themeColor="text1"/>
          <w:lang w:val="es-ES"/>
        </w:rPr>
        <w:t xml:space="preserve">anterior, </w:t>
      </w:r>
      <w:r w:rsidR="00167EAE" w:rsidRPr="00141BE4">
        <w:rPr>
          <w:rFonts w:ascii="Palatino Linotype" w:hAnsi="Palatino Linotype"/>
        </w:rPr>
        <w:t>tiene sustento en los artículos 3, fracciones XI y XXII; 4; 11 y 12 de la Ley</w:t>
      </w:r>
      <w:r w:rsidR="00167EAE" w:rsidRPr="00141BE4">
        <w:rPr>
          <w:rFonts w:ascii="Palatino Linotype" w:hAnsi="Palatino Linotype"/>
          <w:spacing w:val="1"/>
        </w:rPr>
        <w:t xml:space="preserve"> </w:t>
      </w:r>
      <w:r w:rsidR="00167EAE" w:rsidRPr="00141BE4">
        <w:rPr>
          <w:rFonts w:ascii="Palatino Linotype" w:hAnsi="Palatino Linotype"/>
        </w:rPr>
        <w:t>de</w:t>
      </w:r>
      <w:r w:rsidR="00167EAE" w:rsidRPr="00141BE4">
        <w:rPr>
          <w:rFonts w:ascii="Palatino Linotype" w:hAnsi="Palatino Linotype"/>
          <w:spacing w:val="1"/>
        </w:rPr>
        <w:t xml:space="preserve"> </w:t>
      </w:r>
      <w:r w:rsidR="00167EAE" w:rsidRPr="00141BE4">
        <w:rPr>
          <w:rFonts w:ascii="Palatino Linotype" w:hAnsi="Palatino Linotype"/>
        </w:rPr>
        <w:t>Transparencia</w:t>
      </w:r>
      <w:r w:rsidR="00167EAE" w:rsidRPr="00141BE4">
        <w:rPr>
          <w:rFonts w:ascii="Palatino Linotype" w:hAnsi="Palatino Linotype"/>
          <w:spacing w:val="1"/>
        </w:rPr>
        <w:t xml:space="preserve"> </w:t>
      </w:r>
      <w:r w:rsidR="00167EAE" w:rsidRPr="00141BE4">
        <w:rPr>
          <w:rFonts w:ascii="Palatino Linotype" w:hAnsi="Palatino Linotype"/>
        </w:rPr>
        <w:t>y</w:t>
      </w:r>
      <w:r w:rsidR="00167EAE" w:rsidRPr="00141BE4">
        <w:rPr>
          <w:rFonts w:ascii="Palatino Linotype" w:hAnsi="Palatino Linotype"/>
          <w:spacing w:val="1"/>
        </w:rPr>
        <w:t xml:space="preserve"> </w:t>
      </w:r>
      <w:r w:rsidR="00167EAE" w:rsidRPr="00141BE4">
        <w:rPr>
          <w:rFonts w:ascii="Palatino Linotype" w:hAnsi="Palatino Linotype"/>
        </w:rPr>
        <w:t>Acceso</w:t>
      </w:r>
      <w:r w:rsidR="00167EAE" w:rsidRPr="00141BE4">
        <w:rPr>
          <w:rFonts w:ascii="Palatino Linotype" w:hAnsi="Palatino Linotype"/>
          <w:spacing w:val="1"/>
        </w:rPr>
        <w:t xml:space="preserve"> </w:t>
      </w:r>
      <w:r w:rsidR="00167EAE" w:rsidRPr="00141BE4">
        <w:rPr>
          <w:rFonts w:ascii="Palatino Linotype" w:hAnsi="Palatino Linotype"/>
        </w:rPr>
        <w:t>a</w:t>
      </w:r>
      <w:r w:rsidR="00167EAE" w:rsidRPr="00141BE4">
        <w:rPr>
          <w:rFonts w:ascii="Palatino Linotype" w:hAnsi="Palatino Linotype"/>
          <w:spacing w:val="1"/>
        </w:rPr>
        <w:t xml:space="preserve"> </w:t>
      </w:r>
      <w:r w:rsidR="00167EAE" w:rsidRPr="00141BE4">
        <w:rPr>
          <w:rFonts w:ascii="Palatino Linotype" w:hAnsi="Palatino Linotype"/>
        </w:rPr>
        <w:t>la</w:t>
      </w:r>
      <w:r w:rsidR="00167EAE" w:rsidRPr="00141BE4">
        <w:rPr>
          <w:rFonts w:ascii="Palatino Linotype" w:hAnsi="Palatino Linotype"/>
          <w:spacing w:val="1"/>
        </w:rPr>
        <w:t xml:space="preserve"> </w:t>
      </w:r>
      <w:r w:rsidR="00167EAE" w:rsidRPr="00141BE4">
        <w:rPr>
          <w:rFonts w:ascii="Palatino Linotype" w:hAnsi="Palatino Linotype"/>
        </w:rPr>
        <w:t>Información</w:t>
      </w:r>
      <w:r w:rsidR="00167EAE" w:rsidRPr="00141BE4">
        <w:rPr>
          <w:rFonts w:ascii="Palatino Linotype" w:hAnsi="Palatino Linotype"/>
          <w:spacing w:val="1"/>
        </w:rPr>
        <w:t xml:space="preserve"> </w:t>
      </w:r>
      <w:r w:rsidR="00167EAE" w:rsidRPr="00141BE4">
        <w:rPr>
          <w:rFonts w:ascii="Palatino Linotype" w:hAnsi="Palatino Linotype"/>
        </w:rPr>
        <w:t>Pública</w:t>
      </w:r>
      <w:r w:rsidR="00167EAE" w:rsidRPr="00141BE4">
        <w:rPr>
          <w:rFonts w:ascii="Palatino Linotype" w:hAnsi="Palatino Linotype"/>
          <w:spacing w:val="1"/>
        </w:rPr>
        <w:t xml:space="preserve"> </w:t>
      </w:r>
      <w:r w:rsidR="00167EAE" w:rsidRPr="00141BE4">
        <w:rPr>
          <w:rFonts w:ascii="Palatino Linotype" w:hAnsi="Palatino Linotype"/>
        </w:rPr>
        <w:t>del</w:t>
      </w:r>
      <w:r w:rsidR="00167EAE" w:rsidRPr="00141BE4">
        <w:rPr>
          <w:rFonts w:ascii="Palatino Linotype" w:hAnsi="Palatino Linotype"/>
          <w:spacing w:val="1"/>
        </w:rPr>
        <w:t xml:space="preserve"> </w:t>
      </w:r>
      <w:r w:rsidR="00167EAE" w:rsidRPr="00141BE4">
        <w:rPr>
          <w:rFonts w:ascii="Palatino Linotype" w:hAnsi="Palatino Linotype"/>
        </w:rPr>
        <w:t>Estado</w:t>
      </w:r>
      <w:r w:rsidR="00167EAE" w:rsidRPr="00141BE4">
        <w:rPr>
          <w:rFonts w:ascii="Palatino Linotype" w:hAnsi="Palatino Linotype"/>
          <w:spacing w:val="1"/>
        </w:rPr>
        <w:t xml:space="preserve"> </w:t>
      </w:r>
      <w:r w:rsidR="00167EAE" w:rsidRPr="00141BE4">
        <w:rPr>
          <w:rFonts w:ascii="Palatino Linotype" w:hAnsi="Palatino Linotype"/>
        </w:rPr>
        <w:t>de</w:t>
      </w:r>
      <w:r w:rsidR="00167EAE" w:rsidRPr="00141BE4">
        <w:rPr>
          <w:rFonts w:ascii="Palatino Linotype" w:hAnsi="Palatino Linotype"/>
          <w:spacing w:val="1"/>
        </w:rPr>
        <w:t xml:space="preserve"> </w:t>
      </w:r>
      <w:r w:rsidR="00167EAE" w:rsidRPr="00141BE4">
        <w:rPr>
          <w:rFonts w:ascii="Palatino Linotype" w:hAnsi="Palatino Linotype"/>
        </w:rPr>
        <w:t>México</w:t>
      </w:r>
      <w:r w:rsidR="00167EAE" w:rsidRPr="00141BE4">
        <w:rPr>
          <w:rFonts w:ascii="Palatino Linotype" w:hAnsi="Palatino Linotype"/>
          <w:spacing w:val="1"/>
        </w:rPr>
        <w:t xml:space="preserve"> </w:t>
      </w:r>
      <w:r w:rsidR="00167EAE" w:rsidRPr="00141BE4">
        <w:rPr>
          <w:rFonts w:ascii="Palatino Linotype" w:hAnsi="Palatino Linotype"/>
        </w:rPr>
        <w:t>y</w:t>
      </w:r>
      <w:r w:rsidR="00167EAE" w:rsidRPr="00141BE4">
        <w:rPr>
          <w:rFonts w:ascii="Palatino Linotype" w:hAnsi="Palatino Linotype"/>
          <w:spacing w:val="1"/>
        </w:rPr>
        <w:t xml:space="preserve"> </w:t>
      </w:r>
      <w:r w:rsidR="00167EAE" w:rsidRPr="00141BE4">
        <w:rPr>
          <w:rFonts w:ascii="Palatino Linotype" w:hAnsi="Palatino Linotype"/>
        </w:rPr>
        <w:t>Municipios:</w:t>
      </w:r>
    </w:p>
    <w:p w14:paraId="692F6849" w14:textId="77777777" w:rsidR="00167EAE" w:rsidRPr="00141BE4" w:rsidRDefault="00167EAE" w:rsidP="0038108A">
      <w:pPr>
        <w:spacing w:line="360" w:lineRule="auto"/>
        <w:ind w:left="567" w:right="539"/>
        <w:rPr>
          <w:rFonts w:ascii="Palatino Linotype" w:hAnsi="Palatino Linotype"/>
          <w:i/>
        </w:rPr>
      </w:pPr>
      <w:r w:rsidRPr="00141BE4">
        <w:rPr>
          <w:rFonts w:ascii="Palatino Linotype" w:hAnsi="Palatino Linotype"/>
          <w:b/>
          <w:i/>
        </w:rPr>
        <w:t>“Artículo</w:t>
      </w:r>
      <w:r w:rsidRPr="00141BE4">
        <w:rPr>
          <w:rFonts w:ascii="Palatino Linotype" w:hAnsi="Palatino Linotype"/>
          <w:b/>
          <w:i/>
          <w:spacing w:val="-2"/>
        </w:rPr>
        <w:t xml:space="preserve"> </w:t>
      </w:r>
      <w:r w:rsidRPr="00141BE4">
        <w:rPr>
          <w:rFonts w:ascii="Palatino Linotype" w:hAnsi="Palatino Linotype"/>
          <w:b/>
          <w:i/>
        </w:rPr>
        <w:t>3.</w:t>
      </w:r>
      <w:r w:rsidRPr="00141BE4">
        <w:rPr>
          <w:rFonts w:ascii="Palatino Linotype" w:hAnsi="Palatino Linotype"/>
          <w:b/>
          <w:i/>
          <w:spacing w:val="-1"/>
        </w:rPr>
        <w:t xml:space="preserve"> </w:t>
      </w:r>
      <w:r w:rsidRPr="00141BE4">
        <w:rPr>
          <w:rFonts w:ascii="Palatino Linotype" w:hAnsi="Palatino Linotype"/>
          <w:b/>
          <w:i/>
        </w:rPr>
        <w:t>Para</w:t>
      </w:r>
      <w:r w:rsidRPr="00141BE4">
        <w:rPr>
          <w:rFonts w:ascii="Palatino Linotype" w:hAnsi="Palatino Linotype"/>
          <w:b/>
          <w:i/>
          <w:spacing w:val="-2"/>
        </w:rPr>
        <w:t xml:space="preserve"> </w:t>
      </w:r>
      <w:r w:rsidRPr="00141BE4">
        <w:rPr>
          <w:rFonts w:ascii="Palatino Linotype" w:hAnsi="Palatino Linotype"/>
          <w:b/>
          <w:i/>
        </w:rPr>
        <w:t>los</w:t>
      </w:r>
      <w:r w:rsidRPr="00141BE4">
        <w:rPr>
          <w:rFonts w:ascii="Palatino Linotype" w:hAnsi="Palatino Linotype"/>
          <w:b/>
          <w:i/>
          <w:spacing w:val="-3"/>
        </w:rPr>
        <w:t xml:space="preserve"> </w:t>
      </w:r>
      <w:r w:rsidRPr="00141BE4">
        <w:rPr>
          <w:rFonts w:ascii="Palatino Linotype" w:hAnsi="Palatino Linotype"/>
          <w:b/>
          <w:i/>
        </w:rPr>
        <w:t>efectos</w:t>
      </w:r>
      <w:r w:rsidRPr="00141BE4">
        <w:rPr>
          <w:rFonts w:ascii="Palatino Linotype" w:hAnsi="Palatino Linotype"/>
          <w:b/>
          <w:i/>
          <w:spacing w:val="1"/>
        </w:rPr>
        <w:t xml:space="preserve"> </w:t>
      </w:r>
      <w:r w:rsidRPr="00141BE4">
        <w:rPr>
          <w:rFonts w:ascii="Palatino Linotype" w:hAnsi="Palatino Linotype"/>
          <w:b/>
          <w:i/>
        </w:rPr>
        <w:t>de</w:t>
      </w:r>
      <w:r w:rsidRPr="00141BE4">
        <w:rPr>
          <w:rFonts w:ascii="Palatino Linotype" w:hAnsi="Palatino Linotype"/>
          <w:b/>
          <w:i/>
          <w:spacing w:val="-4"/>
        </w:rPr>
        <w:t xml:space="preserve"> </w:t>
      </w:r>
      <w:r w:rsidRPr="00141BE4">
        <w:rPr>
          <w:rFonts w:ascii="Palatino Linotype" w:hAnsi="Palatino Linotype"/>
          <w:b/>
          <w:i/>
        </w:rPr>
        <w:t>la</w:t>
      </w:r>
      <w:r w:rsidRPr="00141BE4">
        <w:rPr>
          <w:rFonts w:ascii="Palatino Linotype" w:hAnsi="Palatino Linotype"/>
          <w:b/>
          <w:i/>
          <w:spacing w:val="-1"/>
        </w:rPr>
        <w:t xml:space="preserve"> </w:t>
      </w:r>
      <w:r w:rsidRPr="00141BE4">
        <w:rPr>
          <w:rFonts w:ascii="Palatino Linotype" w:hAnsi="Palatino Linotype"/>
          <w:b/>
          <w:i/>
        </w:rPr>
        <w:t>presente</w:t>
      </w:r>
      <w:r w:rsidRPr="00141BE4">
        <w:rPr>
          <w:rFonts w:ascii="Palatino Linotype" w:hAnsi="Palatino Linotype"/>
          <w:b/>
          <w:i/>
          <w:spacing w:val="-2"/>
        </w:rPr>
        <w:t xml:space="preserve"> </w:t>
      </w:r>
      <w:r w:rsidRPr="00141BE4">
        <w:rPr>
          <w:rFonts w:ascii="Palatino Linotype" w:hAnsi="Palatino Linotype"/>
          <w:b/>
          <w:i/>
        </w:rPr>
        <w:t>Ley</w:t>
      </w:r>
      <w:r w:rsidRPr="00141BE4">
        <w:rPr>
          <w:rFonts w:ascii="Palatino Linotype" w:hAnsi="Palatino Linotype"/>
          <w:b/>
          <w:i/>
          <w:spacing w:val="-1"/>
        </w:rPr>
        <w:t xml:space="preserve"> </w:t>
      </w:r>
      <w:r w:rsidRPr="00141BE4">
        <w:rPr>
          <w:rFonts w:ascii="Palatino Linotype" w:hAnsi="Palatino Linotype"/>
          <w:b/>
          <w:i/>
        </w:rPr>
        <w:t>se</w:t>
      </w:r>
      <w:r w:rsidRPr="00141BE4">
        <w:rPr>
          <w:rFonts w:ascii="Palatino Linotype" w:hAnsi="Palatino Linotype"/>
          <w:b/>
          <w:i/>
          <w:spacing w:val="-3"/>
        </w:rPr>
        <w:t xml:space="preserve"> </w:t>
      </w:r>
      <w:r w:rsidRPr="00141BE4">
        <w:rPr>
          <w:rFonts w:ascii="Palatino Linotype" w:hAnsi="Palatino Linotype"/>
          <w:b/>
          <w:i/>
        </w:rPr>
        <w:t>entenderá</w:t>
      </w:r>
      <w:r w:rsidRPr="00141BE4">
        <w:rPr>
          <w:rFonts w:ascii="Palatino Linotype" w:hAnsi="Palatino Linotype"/>
          <w:b/>
          <w:i/>
          <w:spacing w:val="-2"/>
        </w:rPr>
        <w:t xml:space="preserve"> </w:t>
      </w:r>
      <w:r w:rsidRPr="00141BE4">
        <w:rPr>
          <w:rFonts w:ascii="Palatino Linotype" w:hAnsi="Palatino Linotype"/>
          <w:b/>
          <w:i/>
        </w:rPr>
        <w:t>por:</w:t>
      </w:r>
      <w:r w:rsidRPr="00141BE4">
        <w:rPr>
          <w:rFonts w:ascii="Palatino Linotype" w:hAnsi="Palatino Linotype"/>
          <w:b/>
          <w:i/>
          <w:spacing w:val="-3"/>
        </w:rPr>
        <w:t xml:space="preserve"> </w:t>
      </w:r>
      <w:r w:rsidRPr="00141BE4">
        <w:rPr>
          <w:rFonts w:ascii="Palatino Linotype" w:hAnsi="Palatino Linotype"/>
          <w:i/>
        </w:rPr>
        <w:t>…</w:t>
      </w:r>
    </w:p>
    <w:p w14:paraId="5AC09BD6" w14:textId="77777777" w:rsidR="00167EAE" w:rsidRPr="00141BE4" w:rsidRDefault="00167EAE" w:rsidP="0038108A">
      <w:pPr>
        <w:spacing w:line="360" w:lineRule="auto"/>
        <w:ind w:left="567" w:right="539"/>
        <w:rPr>
          <w:rFonts w:ascii="Palatino Linotype" w:hAnsi="Palatino Linotype"/>
          <w:i/>
        </w:rPr>
      </w:pPr>
      <w:r w:rsidRPr="00141BE4">
        <w:rPr>
          <w:rFonts w:ascii="Palatino Linotype" w:hAnsi="Palatino Linotype"/>
          <w:i/>
        </w:rPr>
        <w:t>…</w:t>
      </w:r>
    </w:p>
    <w:p w14:paraId="2A2744B3" w14:textId="77777777" w:rsidR="00167EAE" w:rsidRPr="00141BE4" w:rsidRDefault="00167EAE" w:rsidP="0038108A">
      <w:pPr>
        <w:spacing w:line="360" w:lineRule="auto"/>
        <w:ind w:left="567" w:right="539"/>
        <w:jc w:val="both"/>
        <w:rPr>
          <w:rFonts w:ascii="Palatino Linotype" w:hAnsi="Palatino Linotype"/>
          <w:i/>
        </w:rPr>
      </w:pPr>
      <w:r w:rsidRPr="00141BE4">
        <w:rPr>
          <w:rFonts w:ascii="Palatino Linotype" w:hAnsi="Palatino Linotype"/>
          <w:b/>
          <w:i/>
        </w:rPr>
        <w:t xml:space="preserve">XI. Documento: </w:t>
      </w:r>
      <w:r w:rsidRPr="00141BE4">
        <w:rPr>
          <w:rFonts w:ascii="Palatino Linotype" w:hAnsi="Palatino Linotype"/>
          <w:i/>
        </w:rPr>
        <w:t>Los expedientes, reportes, estudios, actas, resoluciones, oficios,</w:t>
      </w:r>
      <w:r w:rsidRPr="00141BE4">
        <w:rPr>
          <w:rFonts w:ascii="Palatino Linotype" w:hAnsi="Palatino Linotype"/>
          <w:i/>
          <w:spacing w:val="1"/>
        </w:rPr>
        <w:t xml:space="preserve"> </w:t>
      </w:r>
      <w:r w:rsidRPr="00141BE4">
        <w:rPr>
          <w:rFonts w:ascii="Palatino Linotype" w:hAnsi="Palatino Linotype"/>
          <w:i/>
        </w:rPr>
        <w:t>correspondencia,</w:t>
      </w:r>
      <w:r w:rsidRPr="00141BE4">
        <w:rPr>
          <w:rFonts w:ascii="Palatino Linotype" w:hAnsi="Palatino Linotype"/>
          <w:i/>
          <w:spacing w:val="1"/>
        </w:rPr>
        <w:t xml:space="preserve"> </w:t>
      </w:r>
      <w:r w:rsidRPr="00141BE4">
        <w:rPr>
          <w:rFonts w:ascii="Palatino Linotype" w:hAnsi="Palatino Linotype"/>
          <w:i/>
        </w:rPr>
        <w:t>acuerdos,</w:t>
      </w:r>
      <w:r w:rsidRPr="00141BE4">
        <w:rPr>
          <w:rFonts w:ascii="Palatino Linotype" w:hAnsi="Palatino Linotype"/>
          <w:i/>
          <w:spacing w:val="1"/>
        </w:rPr>
        <w:t xml:space="preserve"> </w:t>
      </w:r>
      <w:r w:rsidRPr="00141BE4">
        <w:rPr>
          <w:rFonts w:ascii="Palatino Linotype" w:hAnsi="Palatino Linotype"/>
          <w:i/>
        </w:rPr>
        <w:t>directivas,</w:t>
      </w:r>
      <w:r w:rsidRPr="00141BE4">
        <w:rPr>
          <w:rFonts w:ascii="Palatino Linotype" w:hAnsi="Palatino Linotype"/>
          <w:i/>
          <w:spacing w:val="1"/>
        </w:rPr>
        <w:t xml:space="preserve"> </w:t>
      </w:r>
      <w:r w:rsidRPr="00141BE4">
        <w:rPr>
          <w:rFonts w:ascii="Palatino Linotype" w:hAnsi="Palatino Linotype"/>
          <w:i/>
        </w:rPr>
        <w:t>directrices,</w:t>
      </w:r>
      <w:r w:rsidRPr="00141BE4">
        <w:rPr>
          <w:rFonts w:ascii="Palatino Linotype" w:hAnsi="Palatino Linotype"/>
          <w:i/>
          <w:spacing w:val="1"/>
        </w:rPr>
        <w:t xml:space="preserve"> </w:t>
      </w:r>
      <w:r w:rsidRPr="00141BE4">
        <w:rPr>
          <w:rFonts w:ascii="Palatino Linotype" w:hAnsi="Palatino Linotype"/>
          <w:i/>
        </w:rPr>
        <w:t>circulares,</w:t>
      </w:r>
      <w:r w:rsidRPr="00141BE4">
        <w:rPr>
          <w:rFonts w:ascii="Palatino Linotype" w:hAnsi="Palatino Linotype"/>
          <w:i/>
          <w:spacing w:val="1"/>
        </w:rPr>
        <w:t xml:space="preserve"> </w:t>
      </w:r>
      <w:r w:rsidRPr="00141BE4">
        <w:rPr>
          <w:rFonts w:ascii="Palatino Linotype" w:hAnsi="Palatino Linotype"/>
          <w:i/>
        </w:rPr>
        <w:t>contratos,</w:t>
      </w:r>
      <w:r w:rsidRPr="00141BE4">
        <w:rPr>
          <w:rFonts w:ascii="Palatino Linotype" w:hAnsi="Palatino Linotype"/>
          <w:i/>
          <w:spacing w:val="-52"/>
        </w:rPr>
        <w:t xml:space="preserve"> </w:t>
      </w:r>
      <w:r w:rsidRPr="00141BE4">
        <w:rPr>
          <w:rFonts w:ascii="Palatino Linotype" w:hAnsi="Palatino Linotype"/>
          <w:i/>
        </w:rPr>
        <w:t>convenios, instructivos, notas, memorandos, estadísticas o bien, cualquier otro</w:t>
      </w:r>
      <w:r w:rsidRPr="00141BE4">
        <w:rPr>
          <w:rFonts w:ascii="Palatino Linotype" w:hAnsi="Palatino Linotype"/>
          <w:i/>
          <w:spacing w:val="1"/>
        </w:rPr>
        <w:t xml:space="preserve"> </w:t>
      </w:r>
      <w:r w:rsidRPr="00141BE4">
        <w:rPr>
          <w:rFonts w:ascii="Palatino Linotype" w:hAnsi="Palatino Linotype"/>
          <w:i/>
        </w:rPr>
        <w:t>registro que documente el ejercicio de las facultades, funciones y competencias de</w:t>
      </w:r>
      <w:r w:rsidRPr="00141BE4">
        <w:rPr>
          <w:rFonts w:ascii="Palatino Linotype" w:hAnsi="Palatino Linotype"/>
          <w:i/>
          <w:spacing w:val="-52"/>
        </w:rPr>
        <w:t xml:space="preserve"> </w:t>
      </w:r>
      <w:r w:rsidRPr="00141BE4">
        <w:rPr>
          <w:rFonts w:ascii="Palatino Linotype" w:hAnsi="Palatino Linotype"/>
          <w:i/>
        </w:rPr>
        <w:t>los sujetos obligados, sus servidores públicos e integrantes, sin importar su</w:t>
      </w:r>
      <w:r w:rsidRPr="00141BE4">
        <w:rPr>
          <w:rFonts w:ascii="Palatino Linotype" w:hAnsi="Palatino Linotype"/>
          <w:i/>
          <w:spacing w:val="1"/>
        </w:rPr>
        <w:t xml:space="preserve"> </w:t>
      </w:r>
      <w:r w:rsidRPr="00141BE4">
        <w:rPr>
          <w:rFonts w:ascii="Palatino Linotype" w:hAnsi="Palatino Linotype"/>
          <w:i/>
        </w:rPr>
        <w:t>fuente o fecha de elaboración. Los documentos podrán estar en cualquier medio,</w:t>
      </w:r>
      <w:r w:rsidRPr="00141BE4">
        <w:rPr>
          <w:rFonts w:ascii="Palatino Linotype" w:hAnsi="Palatino Linotype"/>
          <w:i/>
          <w:spacing w:val="1"/>
        </w:rPr>
        <w:t xml:space="preserve"> </w:t>
      </w:r>
      <w:r w:rsidRPr="00141BE4">
        <w:rPr>
          <w:rFonts w:ascii="Palatino Linotype" w:hAnsi="Palatino Linotype"/>
          <w:i/>
        </w:rPr>
        <w:t>sea</w:t>
      </w:r>
      <w:r w:rsidRPr="00141BE4">
        <w:rPr>
          <w:rFonts w:ascii="Palatino Linotype" w:hAnsi="Palatino Linotype"/>
          <w:i/>
          <w:spacing w:val="-2"/>
        </w:rPr>
        <w:t xml:space="preserve"> </w:t>
      </w:r>
      <w:r w:rsidRPr="00141BE4">
        <w:rPr>
          <w:rFonts w:ascii="Palatino Linotype" w:hAnsi="Palatino Linotype"/>
          <w:i/>
        </w:rPr>
        <w:t>escrito,</w:t>
      </w:r>
      <w:r w:rsidRPr="00141BE4">
        <w:rPr>
          <w:rFonts w:ascii="Palatino Linotype" w:hAnsi="Palatino Linotype"/>
          <w:i/>
          <w:spacing w:val="-3"/>
        </w:rPr>
        <w:t xml:space="preserve"> </w:t>
      </w:r>
      <w:r w:rsidRPr="00141BE4">
        <w:rPr>
          <w:rFonts w:ascii="Palatino Linotype" w:hAnsi="Palatino Linotype"/>
          <w:i/>
        </w:rPr>
        <w:t>impreso,</w:t>
      </w:r>
      <w:r w:rsidRPr="00141BE4">
        <w:rPr>
          <w:rFonts w:ascii="Palatino Linotype" w:hAnsi="Palatino Linotype"/>
          <w:i/>
          <w:spacing w:val="-1"/>
        </w:rPr>
        <w:t xml:space="preserve"> </w:t>
      </w:r>
      <w:r w:rsidRPr="00141BE4">
        <w:rPr>
          <w:rFonts w:ascii="Palatino Linotype" w:hAnsi="Palatino Linotype"/>
          <w:i/>
        </w:rPr>
        <w:t>sonoro,</w:t>
      </w:r>
      <w:r w:rsidRPr="00141BE4">
        <w:rPr>
          <w:rFonts w:ascii="Palatino Linotype" w:hAnsi="Palatino Linotype"/>
          <w:i/>
          <w:spacing w:val="-1"/>
        </w:rPr>
        <w:t xml:space="preserve"> </w:t>
      </w:r>
      <w:r w:rsidRPr="00141BE4">
        <w:rPr>
          <w:rFonts w:ascii="Palatino Linotype" w:hAnsi="Palatino Linotype"/>
          <w:i/>
        </w:rPr>
        <w:t>visual,</w:t>
      </w:r>
      <w:r w:rsidRPr="00141BE4">
        <w:rPr>
          <w:rFonts w:ascii="Palatino Linotype" w:hAnsi="Palatino Linotype"/>
          <w:i/>
          <w:spacing w:val="-4"/>
        </w:rPr>
        <w:t xml:space="preserve"> </w:t>
      </w:r>
      <w:r w:rsidRPr="00141BE4">
        <w:rPr>
          <w:rFonts w:ascii="Palatino Linotype" w:hAnsi="Palatino Linotype"/>
          <w:i/>
        </w:rPr>
        <w:t>electrónico,</w:t>
      </w:r>
      <w:r w:rsidRPr="00141BE4">
        <w:rPr>
          <w:rFonts w:ascii="Palatino Linotype" w:hAnsi="Palatino Linotype"/>
          <w:i/>
          <w:spacing w:val="-2"/>
        </w:rPr>
        <w:t xml:space="preserve"> </w:t>
      </w:r>
      <w:r w:rsidRPr="00141BE4">
        <w:rPr>
          <w:rFonts w:ascii="Palatino Linotype" w:hAnsi="Palatino Linotype"/>
          <w:i/>
        </w:rPr>
        <w:t>informático</w:t>
      </w:r>
      <w:r w:rsidRPr="00141BE4">
        <w:rPr>
          <w:rFonts w:ascii="Palatino Linotype" w:hAnsi="Palatino Linotype"/>
          <w:i/>
          <w:spacing w:val="-1"/>
        </w:rPr>
        <w:t xml:space="preserve"> </w:t>
      </w:r>
      <w:r w:rsidRPr="00141BE4">
        <w:rPr>
          <w:rFonts w:ascii="Palatino Linotype" w:hAnsi="Palatino Linotype"/>
          <w:i/>
        </w:rPr>
        <w:t>u</w:t>
      </w:r>
      <w:r w:rsidRPr="00141BE4">
        <w:rPr>
          <w:rFonts w:ascii="Palatino Linotype" w:hAnsi="Palatino Linotype"/>
          <w:i/>
          <w:spacing w:val="-4"/>
        </w:rPr>
        <w:t xml:space="preserve"> </w:t>
      </w:r>
      <w:r w:rsidRPr="00141BE4">
        <w:rPr>
          <w:rFonts w:ascii="Palatino Linotype" w:hAnsi="Palatino Linotype"/>
          <w:i/>
        </w:rPr>
        <w:t>holográfico;</w:t>
      </w:r>
    </w:p>
    <w:p w14:paraId="3F834658" w14:textId="77777777" w:rsidR="00167EAE" w:rsidRPr="00141BE4" w:rsidRDefault="00167EAE" w:rsidP="0038108A">
      <w:pPr>
        <w:spacing w:line="360" w:lineRule="auto"/>
        <w:ind w:left="567" w:right="539"/>
        <w:rPr>
          <w:rFonts w:ascii="Palatino Linotype" w:hAnsi="Palatino Linotype"/>
          <w:i/>
        </w:rPr>
      </w:pPr>
      <w:r w:rsidRPr="00141BE4">
        <w:rPr>
          <w:rFonts w:ascii="Palatino Linotype" w:hAnsi="Palatino Linotype"/>
          <w:i/>
        </w:rPr>
        <w:t>…</w:t>
      </w:r>
    </w:p>
    <w:p w14:paraId="2A2E641A" w14:textId="77777777" w:rsidR="00167EAE" w:rsidRPr="00141BE4" w:rsidRDefault="00167EAE" w:rsidP="0038108A">
      <w:pPr>
        <w:spacing w:line="360" w:lineRule="auto"/>
        <w:ind w:left="567" w:right="539"/>
        <w:jc w:val="both"/>
        <w:rPr>
          <w:rFonts w:ascii="Palatino Linotype" w:hAnsi="Palatino Linotype"/>
          <w:i/>
        </w:rPr>
      </w:pPr>
      <w:r w:rsidRPr="00141BE4">
        <w:rPr>
          <w:rFonts w:ascii="Palatino Linotype" w:hAnsi="Palatino Linotype"/>
          <w:b/>
          <w:i/>
        </w:rPr>
        <w:lastRenderedPageBreak/>
        <w:t xml:space="preserve">XXII. </w:t>
      </w:r>
      <w:r w:rsidRPr="00141BE4">
        <w:rPr>
          <w:rFonts w:ascii="Palatino Linotype" w:hAnsi="Palatino Linotype"/>
          <w:i/>
        </w:rPr>
        <w:t>Información de interés público: Se refiere a la información que resulta</w:t>
      </w:r>
      <w:r w:rsidRPr="00141BE4">
        <w:rPr>
          <w:rFonts w:ascii="Palatino Linotype" w:hAnsi="Palatino Linotype"/>
          <w:i/>
          <w:spacing w:val="1"/>
        </w:rPr>
        <w:t xml:space="preserve"> </w:t>
      </w:r>
      <w:r w:rsidRPr="00141BE4">
        <w:rPr>
          <w:rFonts w:ascii="Palatino Linotype" w:hAnsi="Palatino Linotype"/>
          <w:i/>
        </w:rPr>
        <w:t>relevante o beneficiosa para la sociedad y no simplemente de interés individual,</w:t>
      </w:r>
      <w:r w:rsidRPr="00141BE4">
        <w:rPr>
          <w:rFonts w:ascii="Palatino Linotype" w:hAnsi="Palatino Linotype"/>
          <w:i/>
          <w:spacing w:val="1"/>
        </w:rPr>
        <w:t xml:space="preserve"> </w:t>
      </w:r>
      <w:r w:rsidRPr="00141BE4">
        <w:rPr>
          <w:rFonts w:ascii="Palatino Linotype" w:hAnsi="Palatino Linotype"/>
          <w:i/>
        </w:rPr>
        <w:t>cuya divulgación resulta útil para que el público comprenda las actividades que</w:t>
      </w:r>
      <w:r w:rsidRPr="00141BE4">
        <w:rPr>
          <w:rFonts w:ascii="Palatino Linotype" w:hAnsi="Palatino Linotype"/>
          <w:i/>
          <w:spacing w:val="1"/>
        </w:rPr>
        <w:t xml:space="preserve"> </w:t>
      </w:r>
      <w:r w:rsidRPr="00141BE4">
        <w:rPr>
          <w:rFonts w:ascii="Palatino Linotype" w:hAnsi="Palatino Linotype"/>
          <w:i/>
        </w:rPr>
        <w:t>llevan</w:t>
      </w:r>
      <w:r w:rsidRPr="00141BE4">
        <w:rPr>
          <w:rFonts w:ascii="Palatino Linotype" w:hAnsi="Palatino Linotype"/>
          <w:i/>
          <w:spacing w:val="-1"/>
        </w:rPr>
        <w:t xml:space="preserve"> </w:t>
      </w:r>
      <w:r w:rsidRPr="00141BE4">
        <w:rPr>
          <w:rFonts w:ascii="Palatino Linotype" w:hAnsi="Palatino Linotype"/>
          <w:i/>
        </w:rPr>
        <w:t>a cabo</w:t>
      </w:r>
      <w:r w:rsidRPr="00141BE4">
        <w:rPr>
          <w:rFonts w:ascii="Palatino Linotype" w:hAnsi="Palatino Linotype"/>
          <w:i/>
          <w:spacing w:val="-2"/>
        </w:rPr>
        <w:t xml:space="preserve"> </w:t>
      </w:r>
      <w:r w:rsidRPr="00141BE4">
        <w:rPr>
          <w:rFonts w:ascii="Palatino Linotype" w:hAnsi="Palatino Linotype"/>
          <w:i/>
        </w:rPr>
        <w:t>los</w:t>
      </w:r>
      <w:r w:rsidRPr="00141BE4">
        <w:rPr>
          <w:rFonts w:ascii="Palatino Linotype" w:hAnsi="Palatino Linotype"/>
          <w:i/>
          <w:spacing w:val="-2"/>
        </w:rPr>
        <w:t xml:space="preserve"> </w:t>
      </w:r>
      <w:r w:rsidRPr="00141BE4">
        <w:rPr>
          <w:rFonts w:ascii="Palatino Linotype" w:hAnsi="Palatino Linotype"/>
          <w:i/>
        </w:rPr>
        <w:t>sujetos obligados;</w:t>
      </w:r>
    </w:p>
    <w:p w14:paraId="50C313E2" w14:textId="77777777" w:rsidR="00167EAE" w:rsidRPr="00141BE4" w:rsidRDefault="00167EAE" w:rsidP="0038108A">
      <w:pPr>
        <w:spacing w:line="360" w:lineRule="auto"/>
        <w:ind w:left="567" w:right="539"/>
        <w:jc w:val="both"/>
        <w:rPr>
          <w:rFonts w:ascii="Palatino Linotype" w:hAnsi="Palatino Linotype"/>
          <w:i/>
        </w:rPr>
      </w:pPr>
    </w:p>
    <w:p w14:paraId="66DEA828" w14:textId="77777777" w:rsidR="00167EAE" w:rsidRPr="00141BE4" w:rsidRDefault="00167EAE" w:rsidP="0038108A">
      <w:pPr>
        <w:spacing w:line="360" w:lineRule="auto"/>
        <w:ind w:left="567" w:right="539"/>
        <w:rPr>
          <w:rFonts w:ascii="Palatino Linotype" w:hAnsi="Palatino Linotype"/>
          <w:i/>
        </w:rPr>
      </w:pPr>
      <w:r w:rsidRPr="00141BE4">
        <w:rPr>
          <w:rFonts w:ascii="Palatino Linotype" w:hAnsi="Palatino Linotype"/>
          <w:b/>
          <w:i/>
        </w:rPr>
        <w:t>Artículo</w:t>
      </w:r>
      <w:r w:rsidRPr="00141BE4">
        <w:rPr>
          <w:rFonts w:ascii="Palatino Linotype" w:hAnsi="Palatino Linotype"/>
          <w:b/>
          <w:i/>
          <w:spacing w:val="1"/>
        </w:rPr>
        <w:t xml:space="preserve"> </w:t>
      </w:r>
      <w:r w:rsidRPr="00141BE4">
        <w:rPr>
          <w:rFonts w:ascii="Palatino Linotype" w:hAnsi="Palatino Linotype"/>
          <w:b/>
          <w:i/>
        </w:rPr>
        <w:t>4.</w:t>
      </w:r>
      <w:r w:rsidRPr="00141BE4">
        <w:rPr>
          <w:rFonts w:ascii="Palatino Linotype" w:hAnsi="Palatino Linotype"/>
          <w:b/>
          <w:i/>
          <w:spacing w:val="1"/>
        </w:rPr>
        <w:t xml:space="preserve"> </w:t>
      </w:r>
      <w:r w:rsidRPr="00141BE4">
        <w:rPr>
          <w:rFonts w:ascii="Palatino Linotype" w:hAnsi="Palatino Linotype"/>
          <w:i/>
        </w:rPr>
        <w:t>El</w:t>
      </w:r>
      <w:r w:rsidRPr="00141BE4">
        <w:rPr>
          <w:rFonts w:ascii="Palatino Linotype" w:hAnsi="Palatino Linotype"/>
          <w:i/>
          <w:spacing w:val="1"/>
        </w:rPr>
        <w:t xml:space="preserve"> </w:t>
      </w:r>
      <w:r w:rsidRPr="00141BE4">
        <w:rPr>
          <w:rFonts w:ascii="Palatino Linotype" w:hAnsi="Palatino Linotype"/>
          <w:i/>
        </w:rPr>
        <w:t>derecho</w:t>
      </w:r>
      <w:r w:rsidRPr="00141BE4">
        <w:rPr>
          <w:rFonts w:ascii="Palatino Linotype" w:hAnsi="Palatino Linotype"/>
          <w:i/>
          <w:spacing w:val="1"/>
        </w:rPr>
        <w:t xml:space="preserve"> </w:t>
      </w:r>
      <w:r w:rsidRPr="00141BE4">
        <w:rPr>
          <w:rFonts w:ascii="Palatino Linotype" w:hAnsi="Palatino Linotype"/>
          <w:i/>
        </w:rPr>
        <w:t>humano</w:t>
      </w:r>
      <w:r w:rsidRPr="00141BE4">
        <w:rPr>
          <w:rFonts w:ascii="Palatino Linotype" w:hAnsi="Palatino Linotype"/>
          <w:i/>
          <w:spacing w:val="1"/>
        </w:rPr>
        <w:t xml:space="preserve"> </w:t>
      </w:r>
      <w:r w:rsidRPr="00141BE4">
        <w:rPr>
          <w:rFonts w:ascii="Palatino Linotype" w:hAnsi="Palatino Linotype"/>
          <w:i/>
        </w:rPr>
        <w:t>de</w:t>
      </w:r>
      <w:r w:rsidRPr="00141BE4">
        <w:rPr>
          <w:rFonts w:ascii="Palatino Linotype" w:hAnsi="Palatino Linotype"/>
          <w:i/>
          <w:spacing w:val="1"/>
        </w:rPr>
        <w:t xml:space="preserve"> </w:t>
      </w:r>
      <w:r w:rsidRPr="00141BE4">
        <w:rPr>
          <w:rFonts w:ascii="Palatino Linotype" w:hAnsi="Palatino Linotype"/>
          <w:i/>
        </w:rPr>
        <w:t>acceso</w:t>
      </w:r>
      <w:r w:rsidRPr="00141BE4">
        <w:rPr>
          <w:rFonts w:ascii="Palatino Linotype" w:hAnsi="Palatino Linotype"/>
          <w:i/>
          <w:spacing w:val="1"/>
        </w:rPr>
        <w:t xml:space="preserve"> </w:t>
      </w:r>
      <w:r w:rsidRPr="00141BE4">
        <w:rPr>
          <w:rFonts w:ascii="Palatino Linotype" w:hAnsi="Palatino Linotype"/>
          <w:i/>
        </w:rPr>
        <w:t>a</w:t>
      </w:r>
      <w:r w:rsidRPr="00141BE4">
        <w:rPr>
          <w:rFonts w:ascii="Palatino Linotype" w:hAnsi="Palatino Linotype"/>
          <w:i/>
          <w:spacing w:val="1"/>
        </w:rPr>
        <w:t xml:space="preserve"> </w:t>
      </w:r>
      <w:r w:rsidRPr="00141BE4">
        <w:rPr>
          <w:rFonts w:ascii="Palatino Linotype" w:hAnsi="Palatino Linotype"/>
          <w:i/>
        </w:rPr>
        <w:t>la</w:t>
      </w:r>
      <w:r w:rsidRPr="00141BE4">
        <w:rPr>
          <w:rFonts w:ascii="Palatino Linotype" w:hAnsi="Palatino Linotype"/>
          <w:i/>
          <w:spacing w:val="1"/>
        </w:rPr>
        <w:t xml:space="preserve"> </w:t>
      </w:r>
      <w:r w:rsidRPr="00141BE4">
        <w:rPr>
          <w:rFonts w:ascii="Palatino Linotype" w:hAnsi="Palatino Linotype"/>
          <w:i/>
        </w:rPr>
        <w:t>información</w:t>
      </w:r>
      <w:r w:rsidRPr="00141BE4">
        <w:rPr>
          <w:rFonts w:ascii="Palatino Linotype" w:hAnsi="Palatino Linotype"/>
          <w:i/>
          <w:spacing w:val="1"/>
        </w:rPr>
        <w:t xml:space="preserve"> </w:t>
      </w:r>
      <w:r w:rsidRPr="00141BE4">
        <w:rPr>
          <w:rFonts w:ascii="Palatino Linotype" w:hAnsi="Palatino Linotype"/>
          <w:i/>
        </w:rPr>
        <w:t>pública</w:t>
      </w:r>
      <w:r w:rsidRPr="00141BE4">
        <w:rPr>
          <w:rFonts w:ascii="Palatino Linotype" w:hAnsi="Palatino Linotype"/>
          <w:i/>
          <w:spacing w:val="1"/>
        </w:rPr>
        <w:t xml:space="preserve"> </w:t>
      </w:r>
      <w:r w:rsidRPr="00141BE4">
        <w:rPr>
          <w:rFonts w:ascii="Palatino Linotype" w:hAnsi="Palatino Linotype"/>
          <w:i/>
        </w:rPr>
        <w:t>es</w:t>
      </w:r>
      <w:r w:rsidRPr="00141BE4">
        <w:rPr>
          <w:rFonts w:ascii="Palatino Linotype" w:hAnsi="Palatino Linotype"/>
          <w:i/>
          <w:spacing w:val="1"/>
        </w:rPr>
        <w:t xml:space="preserve"> </w:t>
      </w:r>
      <w:r w:rsidRPr="00141BE4">
        <w:rPr>
          <w:rFonts w:ascii="Palatino Linotype" w:hAnsi="Palatino Linotype"/>
          <w:i/>
        </w:rPr>
        <w:t>la</w:t>
      </w:r>
      <w:r w:rsidRPr="00141BE4">
        <w:rPr>
          <w:rFonts w:ascii="Palatino Linotype" w:hAnsi="Palatino Linotype"/>
          <w:i/>
          <w:spacing w:val="1"/>
        </w:rPr>
        <w:t xml:space="preserve"> </w:t>
      </w:r>
      <w:r w:rsidRPr="00141BE4">
        <w:rPr>
          <w:rFonts w:ascii="Palatino Linotype" w:hAnsi="Palatino Linotype"/>
          <w:i/>
        </w:rPr>
        <w:t>prerrogativa de las personas para buscar, difundir, investigar, recabar, recibir y</w:t>
      </w:r>
      <w:r w:rsidRPr="00141BE4">
        <w:rPr>
          <w:rFonts w:ascii="Palatino Linotype" w:hAnsi="Palatino Linotype"/>
          <w:i/>
          <w:spacing w:val="1"/>
        </w:rPr>
        <w:t xml:space="preserve"> </w:t>
      </w:r>
      <w:r w:rsidRPr="00141BE4">
        <w:rPr>
          <w:rFonts w:ascii="Palatino Linotype" w:hAnsi="Palatino Linotype"/>
          <w:i/>
        </w:rPr>
        <w:t>solicitar información pública, sin necesidad de acreditar personalidad ni interés</w:t>
      </w:r>
      <w:r w:rsidRPr="00141BE4">
        <w:rPr>
          <w:rFonts w:ascii="Palatino Linotype" w:hAnsi="Palatino Linotype"/>
          <w:i/>
          <w:spacing w:val="1"/>
        </w:rPr>
        <w:t xml:space="preserve"> </w:t>
      </w:r>
      <w:r w:rsidRPr="00141BE4">
        <w:rPr>
          <w:rFonts w:ascii="Palatino Linotype" w:hAnsi="Palatino Linotype"/>
          <w:i/>
        </w:rPr>
        <w:t>jurídico.</w:t>
      </w:r>
    </w:p>
    <w:p w14:paraId="06E5E552" w14:textId="77777777" w:rsidR="00167EAE" w:rsidRPr="00141BE4" w:rsidRDefault="00167EAE" w:rsidP="0038108A">
      <w:pPr>
        <w:spacing w:line="360" w:lineRule="auto"/>
        <w:ind w:left="567" w:right="539"/>
        <w:jc w:val="both"/>
        <w:rPr>
          <w:rFonts w:ascii="Palatino Linotype" w:hAnsi="Palatino Linotype"/>
          <w:i/>
        </w:rPr>
      </w:pPr>
      <w:r w:rsidRPr="00141BE4">
        <w:rPr>
          <w:rFonts w:ascii="Palatino Linotype" w:hAnsi="Palatino Linotype"/>
          <w:i/>
        </w:rPr>
        <w:t>Toda</w:t>
      </w:r>
      <w:r w:rsidRPr="00141BE4">
        <w:rPr>
          <w:rFonts w:ascii="Palatino Linotype" w:hAnsi="Palatino Linotype"/>
          <w:i/>
          <w:spacing w:val="12"/>
        </w:rPr>
        <w:t xml:space="preserve"> </w:t>
      </w:r>
      <w:r w:rsidRPr="00141BE4">
        <w:rPr>
          <w:rFonts w:ascii="Palatino Linotype" w:hAnsi="Palatino Linotype"/>
          <w:i/>
        </w:rPr>
        <w:t>la</w:t>
      </w:r>
      <w:r w:rsidRPr="00141BE4">
        <w:rPr>
          <w:rFonts w:ascii="Palatino Linotype" w:hAnsi="Palatino Linotype"/>
          <w:i/>
          <w:spacing w:val="10"/>
        </w:rPr>
        <w:t xml:space="preserve"> </w:t>
      </w:r>
      <w:r w:rsidRPr="00141BE4">
        <w:rPr>
          <w:rFonts w:ascii="Palatino Linotype" w:hAnsi="Palatino Linotype"/>
          <w:i/>
        </w:rPr>
        <w:t>información</w:t>
      </w:r>
      <w:r w:rsidRPr="00141BE4">
        <w:rPr>
          <w:rFonts w:ascii="Palatino Linotype" w:hAnsi="Palatino Linotype"/>
          <w:i/>
          <w:spacing w:val="11"/>
        </w:rPr>
        <w:t xml:space="preserve"> </w:t>
      </w:r>
      <w:r w:rsidRPr="00141BE4">
        <w:rPr>
          <w:rFonts w:ascii="Palatino Linotype" w:hAnsi="Palatino Linotype"/>
          <w:i/>
        </w:rPr>
        <w:t>generada,</w:t>
      </w:r>
      <w:r w:rsidRPr="00141BE4">
        <w:rPr>
          <w:rFonts w:ascii="Palatino Linotype" w:hAnsi="Palatino Linotype"/>
          <w:i/>
          <w:spacing w:val="12"/>
        </w:rPr>
        <w:t xml:space="preserve"> </w:t>
      </w:r>
      <w:r w:rsidRPr="00141BE4">
        <w:rPr>
          <w:rFonts w:ascii="Palatino Linotype" w:hAnsi="Palatino Linotype"/>
          <w:i/>
        </w:rPr>
        <w:t>obtenida,</w:t>
      </w:r>
      <w:r w:rsidRPr="00141BE4">
        <w:rPr>
          <w:rFonts w:ascii="Palatino Linotype" w:hAnsi="Palatino Linotype"/>
          <w:i/>
          <w:spacing w:val="13"/>
        </w:rPr>
        <w:t xml:space="preserve"> </w:t>
      </w:r>
      <w:r w:rsidRPr="00141BE4">
        <w:rPr>
          <w:rFonts w:ascii="Palatino Linotype" w:hAnsi="Palatino Linotype"/>
          <w:i/>
        </w:rPr>
        <w:t>adquirida,</w:t>
      </w:r>
      <w:r w:rsidRPr="00141BE4">
        <w:rPr>
          <w:rFonts w:ascii="Palatino Linotype" w:hAnsi="Palatino Linotype"/>
          <w:i/>
          <w:spacing w:val="10"/>
        </w:rPr>
        <w:t xml:space="preserve"> </w:t>
      </w:r>
      <w:r w:rsidRPr="00141BE4">
        <w:rPr>
          <w:rFonts w:ascii="Palatino Linotype" w:hAnsi="Palatino Linotype"/>
          <w:i/>
        </w:rPr>
        <w:t>transformada,</w:t>
      </w:r>
      <w:r w:rsidRPr="00141BE4">
        <w:rPr>
          <w:rFonts w:ascii="Palatino Linotype" w:hAnsi="Palatino Linotype"/>
          <w:i/>
          <w:spacing w:val="11"/>
        </w:rPr>
        <w:t xml:space="preserve"> </w:t>
      </w:r>
      <w:r w:rsidRPr="00141BE4">
        <w:rPr>
          <w:rFonts w:ascii="Palatino Linotype" w:hAnsi="Palatino Linotype"/>
          <w:i/>
        </w:rPr>
        <w:t>administrada</w:t>
      </w:r>
      <w:r w:rsidRPr="00141BE4">
        <w:rPr>
          <w:rFonts w:ascii="Palatino Linotype" w:hAnsi="Palatino Linotype"/>
          <w:i/>
          <w:spacing w:val="-53"/>
        </w:rPr>
        <w:t xml:space="preserve"> </w:t>
      </w:r>
      <w:r w:rsidRPr="00141BE4">
        <w:rPr>
          <w:rFonts w:ascii="Palatino Linotype" w:hAnsi="Palatino Linotype"/>
          <w:i/>
        </w:rPr>
        <w:t>o</w:t>
      </w:r>
      <w:r w:rsidRPr="00141BE4">
        <w:rPr>
          <w:rFonts w:ascii="Palatino Linotype" w:hAnsi="Palatino Linotype"/>
          <w:i/>
          <w:spacing w:val="1"/>
        </w:rPr>
        <w:t xml:space="preserve"> </w:t>
      </w:r>
      <w:r w:rsidRPr="00141BE4">
        <w:rPr>
          <w:rFonts w:ascii="Palatino Linotype" w:hAnsi="Palatino Linotype"/>
          <w:i/>
        </w:rPr>
        <w:t>en</w:t>
      </w:r>
      <w:r w:rsidRPr="00141BE4">
        <w:rPr>
          <w:rFonts w:ascii="Palatino Linotype" w:hAnsi="Palatino Linotype"/>
          <w:i/>
          <w:spacing w:val="1"/>
        </w:rPr>
        <w:t xml:space="preserve"> </w:t>
      </w:r>
      <w:r w:rsidRPr="00141BE4">
        <w:rPr>
          <w:rFonts w:ascii="Palatino Linotype" w:hAnsi="Palatino Linotype"/>
          <w:i/>
        </w:rPr>
        <w:t>posesión</w:t>
      </w:r>
      <w:r w:rsidRPr="00141BE4">
        <w:rPr>
          <w:rFonts w:ascii="Palatino Linotype" w:hAnsi="Palatino Linotype"/>
          <w:i/>
          <w:spacing w:val="1"/>
        </w:rPr>
        <w:t xml:space="preserve"> </w:t>
      </w:r>
      <w:r w:rsidRPr="00141BE4">
        <w:rPr>
          <w:rFonts w:ascii="Palatino Linotype" w:hAnsi="Palatino Linotype"/>
          <w:i/>
        </w:rPr>
        <w:t>de</w:t>
      </w:r>
      <w:r w:rsidRPr="00141BE4">
        <w:rPr>
          <w:rFonts w:ascii="Palatino Linotype" w:hAnsi="Palatino Linotype"/>
          <w:i/>
          <w:spacing w:val="1"/>
        </w:rPr>
        <w:t xml:space="preserve"> </w:t>
      </w:r>
      <w:r w:rsidRPr="00141BE4">
        <w:rPr>
          <w:rFonts w:ascii="Palatino Linotype" w:hAnsi="Palatino Linotype"/>
          <w:i/>
        </w:rPr>
        <w:t>los</w:t>
      </w:r>
      <w:r w:rsidRPr="00141BE4">
        <w:rPr>
          <w:rFonts w:ascii="Palatino Linotype" w:hAnsi="Palatino Linotype"/>
          <w:i/>
          <w:spacing w:val="1"/>
        </w:rPr>
        <w:t xml:space="preserve"> </w:t>
      </w:r>
      <w:r w:rsidRPr="00141BE4">
        <w:rPr>
          <w:rFonts w:ascii="Palatino Linotype" w:hAnsi="Palatino Linotype"/>
          <w:i/>
        </w:rPr>
        <w:t>sujetos</w:t>
      </w:r>
      <w:r w:rsidRPr="00141BE4">
        <w:rPr>
          <w:rFonts w:ascii="Palatino Linotype" w:hAnsi="Palatino Linotype"/>
          <w:i/>
          <w:spacing w:val="1"/>
        </w:rPr>
        <w:t xml:space="preserve"> </w:t>
      </w:r>
      <w:r w:rsidRPr="00141BE4">
        <w:rPr>
          <w:rFonts w:ascii="Palatino Linotype" w:hAnsi="Palatino Linotype"/>
          <w:i/>
        </w:rPr>
        <w:t>obligados</w:t>
      </w:r>
      <w:r w:rsidRPr="00141BE4">
        <w:rPr>
          <w:rFonts w:ascii="Palatino Linotype" w:hAnsi="Palatino Linotype"/>
          <w:i/>
          <w:spacing w:val="1"/>
        </w:rPr>
        <w:t xml:space="preserve"> </w:t>
      </w:r>
      <w:r w:rsidRPr="00141BE4">
        <w:rPr>
          <w:rFonts w:ascii="Palatino Linotype" w:hAnsi="Palatino Linotype"/>
          <w:i/>
        </w:rPr>
        <w:t>es</w:t>
      </w:r>
      <w:r w:rsidRPr="00141BE4">
        <w:rPr>
          <w:rFonts w:ascii="Palatino Linotype" w:hAnsi="Palatino Linotype"/>
          <w:i/>
          <w:spacing w:val="1"/>
        </w:rPr>
        <w:t xml:space="preserve"> </w:t>
      </w:r>
      <w:r w:rsidRPr="00141BE4">
        <w:rPr>
          <w:rFonts w:ascii="Palatino Linotype" w:hAnsi="Palatino Linotype"/>
          <w:i/>
        </w:rPr>
        <w:t>pública</w:t>
      </w:r>
      <w:r w:rsidRPr="00141BE4">
        <w:rPr>
          <w:rFonts w:ascii="Palatino Linotype" w:hAnsi="Palatino Linotype"/>
          <w:i/>
          <w:spacing w:val="1"/>
        </w:rPr>
        <w:t xml:space="preserve"> </w:t>
      </w:r>
      <w:r w:rsidRPr="00141BE4">
        <w:rPr>
          <w:rFonts w:ascii="Palatino Linotype" w:hAnsi="Palatino Linotype"/>
          <w:i/>
        </w:rPr>
        <w:t>y</w:t>
      </w:r>
      <w:r w:rsidRPr="00141BE4">
        <w:rPr>
          <w:rFonts w:ascii="Palatino Linotype" w:hAnsi="Palatino Linotype"/>
          <w:i/>
          <w:spacing w:val="1"/>
        </w:rPr>
        <w:t xml:space="preserve"> </w:t>
      </w:r>
      <w:r w:rsidRPr="00141BE4">
        <w:rPr>
          <w:rFonts w:ascii="Palatino Linotype" w:hAnsi="Palatino Linotype"/>
          <w:i/>
        </w:rPr>
        <w:t>accesible</w:t>
      </w:r>
      <w:r w:rsidRPr="00141BE4">
        <w:rPr>
          <w:rFonts w:ascii="Palatino Linotype" w:hAnsi="Palatino Linotype"/>
          <w:i/>
          <w:spacing w:val="1"/>
        </w:rPr>
        <w:t xml:space="preserve"> </w:t>
      </w:r>
      <w:r w:rsidRPr="00141BE4">
        <w:rPr>
          <w:rFonts w:ascii="Palatino Linotype" w:hAnsi="Palatino Linotype"/>
          <w:i/>
        </w:rPr>
        <w:t>de</w:t>
      </w:r>
      <w:r w:rsidRPr="00141BE4">
        <w:rPr>
          <w:rFonts w:ascii="Palatino Linotype" w:hAnsi="Palatino Linotype"/>
          <w:i/>
          <w:spacing w:val="1"/>
        </w:rPr>
        <w:t xml:space="preserve"> </w:t>
      </w:r>
      <w:r w:rsidRPr="00141BE4">
        <w:rPr>
          <w:rFonts w:ascii="Palatino Linotype" w:hAnsi="Palatino Linotype"/>
          <w:i/>
        </w:rPr>
        <w:t>manera</w:t>
      </w:r>
      <w:r w:rsidRPr="00141BE4">
        <w:rPr>
          <w:rFonts w:ascii="Palatino Linotype" w:hAnsi="Palatino Linotype"/>
          <w:i/>
          <w:spacing w:val="1"/>
        </w:rPr>
        <w:t xml:space="preserve"> </w:t>
      </w:r>
      <w:r w:rsidRPr="00141BE4">
        <w:rPr>
          <w:rFonts w:ascii="Palatino Linotype" w:hAnsi="Palatino Linotype"/>
          <w:i/>
        </w:rPr>
        <w:t>permanente</w:t>
      </w:r>
      <w:r w:rsidRPr="00141BE4">
        <w:rPr>
          <w:rFonts w:ascii="Palatino Linotype" w:hAnsi="Palatino Linotype"/>
          <w:i/>
          <w:spacing w:val="1"/>
        </w:rPr>
        <w:t xml:space="preserve"> </w:t>
      </w:r>
      <w:r w:rsidRPr="00141BE4">
        <w:rPr>
          <w:rFonts w:ascii="Palatino Linotype" w:hAnsi="Palatino Linotype"/>
          <w:i/>
        </w:rPr>
        <w:t>a</w:t>
      </w:r>
      <w:r w:rsidRPr="00141BE4">
        <w:rPr>
          <w:rFonts w:ascii="Palatino Linotype" w:hAnsi="Palatino Linotype"/>
          <w:i/>
          <w:spacing w:val="1"/>
        </w:rPr>
        <w:t xml:space="preserve"> </w:t>
      </w:r>
      <w:r w:rsidRPr="00141BE4">
        <w:rPr>
          <w:rFonts w:ascii="Palatino Linotype" w:hAnsi="Palatino Linotype"/>
          <w:i/>
        </w:rPr>
        <w:t>cualquier</w:t>
      </w:r>
      <w:r w:rsidRPr="00141BE4">
        <w:rPr>
          <w:rFonts w:ascii="Palatino Linotype" w:hAnsi="Palatino Linotype"/>
          <w:i/>
          <w:spacing w:val="1"/>
        </w:rPr>
        <w:t xml:space="preserve"> </w:t>
      </w:r>
      <w:r w:rsidRPr="00141BE4">
        <w:rPr>
          <w:rFonts w:ascii="Palatino Linotype" w:hAnsi="Palatino Linotype"/>
          <w:i/>
        </w:rPr>
        <w:t>persona,</w:t>
      </w:r>
      <w:r w:rsidRPr="00141BE4">
        <w:rPr>
          <w:rFonts w:ascii="Palatino Linotype" w:hAnsi="Palatino Linotype"/>
          <w:i/>
          <w:spacing w:val="1"/>
        </w:rPr>
        <w:t xml:space="preserve"> </w:t>
      </w:r>
      <w:r w:rsidRPr="00141BE4">
        <w:rPr>
          <w:rFonts w:ascii="Palatino Linotype" w:hAnsi="Palatino Linotype"/>
          <w:i/>
        </w:rPr>
        <w:t>en</w:t>
      </w:r>
      <w:r w:rsidRPr="00141BE4">
        <w:rPr>
          <w:rFonts w:ascii="Palatino Linotype" w:hAnsi="Palatino Linotype"/>
          <w:i/>
          <w:spacing w:val="1"/>
        </w:rPr>
        <w:t xml:space="preserve"> </w:t>
      </w:r>
      <w:r w:rsidRPr="00141BE4">
        <w:rPr>
          <w:rFonts w:ascii="Palatino Linotype" w:hAnsi="Palatino Linotype"/>
          <w:i/>
        </w:rPr>
        <w:t>los</w:t>
      </w:r>
      <w:r w:rsidRPr="00141BE4">
        <w:rPr>
          <w:rFonts w:ascii="Palatino Linotype" w:hAnsi="Palatino Linotype"/>
          <w:i/>
          <w:spacing w:val="1"/>
        </w:rPr>
        <w:t xml:space="preserve"> </w:t>
      </w:r>
      <w:r w:rsidRPr="00141BE4">
        <w:rPr>
          <w:rFonts w:ascii="Palatino Linotype" w:hAnsi="Palatino Linotype"/>
          <w:i/>
        </w:rPr>
        <w:t>términos</w:t>
      </w:r>
      <w:r w:rsidRPr="00141BE4">
        <w:rPr>
          <w:rFonts w:ascii="Palatino Linotype" w:hAnsi="Palatino Linotype"/>
          <w:i/>
          <w:spacing w:val="1"/>
        </w:rPr>
        <w:t xml:space="preserve"> </w:t>
      </w:r>
      <w:r w:rsidRPr="00141BE4">
        <w:rPr>
          <w:rFonts w:ascii="Palatino Linotype" w:hAnsi="Palatino Linotype"/>
          <w:i/>
        </w:rPr>
        <w:t>y</w:t>
      </w:r>
      <w:r w:rsidRPr="00141BE4">
        <w:rPr>
          <w:rFonts w:ascii="Palatino Linotype" w:hAnsi="Palatino Linotype"/>
          <w:i/>
          <w:spacing w:val="1"/>
        </w:rPr>
        <w:t xml:space="preserve"> </w:t>
      </w:r>
      <w:r w:rsidRPr="00141BE4">
        <w:rPr>
          <w:rFonts w:ascii="Palatino Linotype" w:hAnsi="Palatino Linotype"/>
          <w:i/>
        </w:rPr>
        <w:t>condiciones</w:t>
      </w:r>
      <w:r w:rsidRPr="00141BE4">
        <w:rPr>
          <w:rFonts w:ascii="Palatino Linotype" w:hAnsi="Palatino Linotype"/>
          <w:i/>
          <w:spacing w:val="1"/>
        </w:rPr>
        <w:t xml:space="preserve"> </w:t>
      </w:r>
      <w:r w:rsidRPr="00141BE4">
        <w:rPr>
          <w:rFonts w:ascii="Palatino Linotype" w:hAnsi="Palatino Linotype"/>
          <w:i/>
        </w:rPr>
        <w:t>que</w:t>
      </w:r>
      <w:r w:rsidRPr="00141BE4">
        <w:rPr>
          <w:rFonts w:ascii="Palatino Linotype" w:hAnsi="Palatino Linotype"/>
          <w:i/>
          <w:spacing w:val="55"/>
        </w:rPr>
        <w:t xml:space="preserve"> </w:t>
      </w:r>
      <w:r w:rsidRPr="00141BE4">
        <w:rPr>
          <w:rFonts w:ascii="Palatino Linotype" w:hAnsi="Palatino Linotype"/>
          <w:i/>
        </w:rPr>
        <w:t>se</w:t>
      </w:r>
      <w:r w:rsidRPr="00141BE4">
        <w:rPr>
          <w:rFonts w:ascii="Palatino Linotype" w:hAnsi="Palatino Linotype"/>
          <w:i/>
          <w:spacing w:val="1"/>
        </w:rPr>
        <w:t xml:space="preserve"> </w:t>
      </w:r>
      <w:r w:rsidRPr="00141BE4">
        <w:rPr>
          <w:rFonts w:ascii="Palatino Linotype" w:hAnsi="Palatino Linotype"/>
          <w:i/>
        </w:rPr>
        <w:t>establezcan en los tratados internacionales de los que el Estado mexicano sea</w:t>
      </w:r>
      <w:r w:rsidRPr="00141BE4">
        <w:rPr>
          <w:rFonts w:ascii="Palatino Linotype" w:hAnsi="Palatino Linotype"/>
          <w:i/>
          <w:spacing w:val="1"/>
        </w:rPr>
        <w:t xml:space="preserve"> </w:t>
      </w:r>
      <w:r w:rsidRPr="00141BE4">
        <w:rPr>
          <w:rFonts w:ascii="Palatino Linotype" w:hAnsi="Palatino Linotype"/>
          <w:i/>
        </w:rPr>
        <w:t>parte, en la Ley General, la presente Ley y demás disposiciones de la materia,</w:t>
      </w:r>
      <w:r w:rsidRPr="00141BE4">
        <w:rPr>
          <w:rFonts w:ascii="Palatino Linotype" w:hAnsi="Palatino Linotype"/>
          <w:i/>
          <w:spacing w:val="1"/>
        </w:rPr>
        <w:t xml:space="preserve"> </w:t>
      </w:r>
      <w:r w:rsidRPr="00141BE4">
        <w:rPr>
          <w:rFonts w:ascii="Palatino Linotype" w:hAnsi="Palatino Linotype"/>
          <w:i/>
        </w:rPr>
        <w:t>privilegiando</w:t>
      </w:r>
      <w:r w:rsidRPr="00141BE4">
        <w:rPr>
          <w:rFonts w:ascii="Palatino Linotype" w:hAnsi="Palatino Linotype"/>
          <w:i/>
          <w:spacing w:val="23"/>
        </w:rPr>
        <w:t xml:space="preserve"> </w:t>
      </w:r>
      <w:r w:rsidRPr="00141BE4">
        <w:rPr>
          <w:rFonts w:ascii="Palatino Linotype" w:hAnsi="Palatino Linotype"/>
          <w:i/>
        </w:rPr>
        <w:t>el</w:t>
      </w:r>
      <w:r w:rsidRPr="00141BE4">
        <w:rPr>
          <w:rFonts w:ascii="Palatino Linotype" w:hAnsi="Palatino Linotype"/>
          <w:i/>
          <w:spacing w:val="24"/>
        </w:rPr>
        <w:t xml:space="preserve"> </w:t>
      </w:r>
      <w:r w:rsidRPr="00141BE4">
        <w:rPr>
          <w:rFonts w:ascii="Palatino Linotype" w:hAnsi="Palatino Linotype"/>
          <w:i/>
        </w:rPr>
        <w:t>principio</w:t>
      </w:r>
      <w:r w:rsidRPr="00141BE4">
        <w:rPr>
          <w:rFonts w:ascii="Palatino Linotype" w:hAnsi="Palatino Linotype"/>
          <w:i/>
          <w:spacing w:val="23"/>
        </w:rPr>
        <w:t xml:space="preserve"> </w:t>
      </w:r>
      <w:r w:rsidRPr="00141BE4">
        <w:rPr>
          <w:rFonts w:ascii="Palatino Linotype" w:hAnsi="Palatino Linotype"/>
          <w:i/>
        </w:rPr>
        <w:t>de</w:t>
      </w:r>
      <w:r w:rsidRPr="00141BE4">
        <w:rPr>
          <w:rFonts w:ascii="Palatino Linotype" w:hAnsi="Palatino Linotype"/>
          <w:i/>
          <w:spacing w:val="26"/>
        </w:rPr>
        <w:t xml:space="preserve"> </w:t>
      </w:r>
      <w:r w:rsidRPr="00141BE4">
        <w:rPr>
          <w:rFonts w:ascii="Palatino Linotype" w:hAnsi="Palatino Linotype"/>
          <w:i/>
        </w:rPr>
        <w:t>máxima</w:t>
      </w:r>
      <w:r w:rsidRPr="00141BE4">
        <w:rPr>
          <w:rFonts w:ascii="Palatino Linotype" w:hAnsi="Palatino Linotype"/>
          <w:i/>
          <w:spacing w:val="27"/>
        </w:rPr>
        <w:t xml:space="preserve"> </w:t>
      </w:r>
      <w:r w:rsidRPr="00141BE4">
        <w:rPr>
          <w:rFonts w:ascii="Palatino Linotype" w:hAnsi="Palatino Linotype"/>
          <w:i/>
        </w:rPr>
        <w:t>publicidad</w:t>
      </w:r>
      <w:r w:rsidRPr="00141BE4">
        <w:rPr>
          <w:rFonts w:ascii="Palatino Linotype" w:hAnsi="Palatino Linotype"/>
          <w:i/>
          <w:spacing w:val="25"/>
        </w:rPr>
        <w:t xml:space="preserve"> </w:t>
      </w:r>
      <w:r w:rsidRPr="00141BE4">
        <w:rPr>
          <w:rFonts w:ascii="Palatino Linotype" w:hAnsi="Palatino Linotype"/>
          <w:i/>
        </w:rPr>
        <w:t>de</w:t>
      </w:r>
      <w:r w:rsidRPr="00141BE4">
        <w:rPr>
          <w:rFonts w:ascii="Palatino Linotype" w:hAnsi="Palatino Linotype"/>
          <w:i/>
          <w:spacing w:val="23"/>
        </w:rPr>
        <w:t xml:space="preserve"> </w:t>
      </w:r>
      <w:r w:rsidRPr="00141BE4">
        <w:rPr>
          <w:rFonts w:ascii="Palatino Linotype" w:hAnsi="Palatino Linotype"/>
          <w:i/>
        </w:rPr>
        <w:t>la</w:t>
      </w:r>
      <w:r w:rsidRPr="00141BE4">
        <w:rPr>
          <w:rFonts w:ascii="Palatino Linotype" w:hAnsi="Palatino Linotype"/>
          <w:i/>
          <w:spacing w:val="26"/>
        </w:rPr>
        <w:t xml:space="preserve"> </w:t>
      </w:r>
      <w:r w:rsidRPr="00141BE4">
        <w:rPr>
          <w:rFonts w:ascii="Palatino Linotype" w:hAnsi="Palatino Linotype"/>
          <w:i/>
        </w:rPr>
        <w:t>información.</w:t>
      </w:r>
      <w:r w:rsidRPr="00141BE4">
        <w:rPr>
          <w:rFonts w:ascii="Palatino Linotype" w:hAnsi="Palatino Linotype"/>
          <w:i/>
          <w:spacing w:val="26"/>
        </w:rPr>
        <w:t xml:space="preserve"> </w:t>
      </w:r>
      <w:r w:rsidRPr="00141BE4">
        <w:rPr>
          <w:rFonts w:ascii="Palatino Linotype" w:hAnsi="Palatino Linotype"/>
          <w:i/>
        </w:rPr>
        <w:t>Solo</w:t>
      </w:r>
      <w:r w:rsidRPr="00141BE4">
        <w:rPr>
          <w:rFonts w:ascii="Palatino Linotype" w:hAnsi="Palatino Linotype"/>
          <w:i/>
          <w:spacing w:val="26"/>
        </w:rPr>
        <w:t xml:space="preserve"> </w:t>
      </w:r>
      <w:r w:rsidRPr="00141BE4">
        <w:rPr>
          <w:rFonts w:ascii="Palatino Linotype" w:hAnsi="Palatino Linotype"/>
          <w:i/>
        </w:rPr>
        <w:t>podrá</w:t>
      </w:r>
      <w:r w:rsidRPr="00141BE4">
        <w:rPr>
          <w:rFonts w:ascii="Palatino Linotype" w:hAnsi="Palatino Linotype"/>
          <w:i/>
          <w:spacing w:val="-53"/>
        </w:rPr>
        <w:t xml:space="preserve"> </w:t>
      </w:r>
      <w:r w:rsidRPr="00141BE4">
        <w:rPr>
          <w:rFonts w:ascii="Palatino Linotype" w:hAnsi="Palatino Linotype"/>
          <w:i/>
        </w:rPr>
        <w:t>ser clasificada excepcionalmente como reservada temporalmente por razones de</w:t>
      </w:r>
      <w:r w:rsidRPr="00141BE4">
        <w:rPr>
          <w:rFonts w:ascii="Palatino Linotype" w:hAnsi="Palatino Linotype"/>
          <w:i/>
          <w:spacing w:val="1"/>
        </w:rPr>
        <w:t xml:space="preserve"> </w:t>
      </w:r>
      <w:r w:rsidRPr="00141BE4">
        <w:rPr>
          <w:rFonts w:ascii="Palatino Linotype" w:hAnsi="Palatino Linotype"/>
          <w:i/>
        </w:rPr>
        <w:t>interés</w:t>
      </w:r>
      <w:r w:rsidRPr="00141BE4">
        <w:rPr>
          <w:rFonts w:ascii="Palatino Linotype" w:hAnsi="Palatino Linotype"/>
          <w:i/>
          <w:spacing w:val="1"/>
        </w:rPr>
        <w:t xml:space="preserve"> </w:t>
      </w:r>
      <w:r w:rsidRPr="00141BE4">
        <w:rPr>
          <w:rFonts w:ascii="Palatino Linotype" w:hAnsi="Palatino Linotype"/>
          <w:i/>
        </w:rPr>
        <w:t>público,</w:t>
      </w:r>
      <w:r w:rsidRPr="00141BE4">
        <w:rPr>
          <w:rFonts w:ascii="Palatino Linotype" w:hAnsi="Palatino Linotype"/>
          <w:i/>
          <w:spacing w:val="1"/>
        </w:rPr>
        <w:t xml:space="preserve"> </w:t>
      </w:r>
      <w:r w:rsidRPr="00141BE4">
        <w:rPr>
          <w:rFonts w:ascii="Palatino Linotype" w:hAnsi="Palatino Linotype"/>
          <w:i/>
        </w:rPr>
        <w:t>en</w:t>
      </w:r>
      <w:r w:rsidRPr="00141BE4">
        <w:rPr>
          <w:rFonts w:ascii="Palatino Linotype" w:hAnsi="Palatino Linotype"/>
          <w:i/>
          <w:spacing w:val="1"/>
        </w:rPr>
        <w:t xml:space="preserve"> </w:t>
      </w:r>
      <w:r w:rsidRPr="00141BE4">
        <w:rPr>
          <w:rFonts w:ascii="Palatino Linotype" w:hAnsi="Palatino Linotype"/>
          <w:i/>
        </w:rPr>
        <w:t>los</w:t>
      </w:r>
      <w:r w:rsidRPr="00141BE4">
        <w:rPr>
          <w:rFonts w:ascii="Palatino Linotype" w:hAnsi="Palatino Linotype"/>
          <w:i/>
          <w:spacing w:val="1"/>
        </w:rPr>
        <w:t xml:space="preserve"> </w:t>
      </w:r>
      <w:r w:rsidRPr="00141BE4">
        <w:rPr>
          <w:rFonts w:ascii="Palatino Linotype" w:hAnsi="Palatino Linotype"/>
          <w:i/>
        </w:rPr>
        <w:t>términos</w:t>
      </w:r>
      <w:r w:rsidRPr="00141BE4">
        <w:rPr>
          <w:rFonts w:ascii="Palatino Linotype" w:hAnsi="Palatino Linotype"/>
          <w:i/>
          <w:spacing w:val="1"/>
        </w:rPr>
        <w:t xml:space="preserve"> </w:t>
      </w:r>
      <w:r w:rsidRPr="00141BE4">
        <w:rPr>
          <w:rFonts w:ascii="Palatino Linotype" w:hAnsi="Palatino Linotype"/>
          <w:i/>
        </w:rPr>
        <w:t>de</w:t>
      </w:r>
      <w:r w:rsidRPr="00141BE4">
        <w:rPr>
          <w:rFonts w:ascii="Palatino Linotype" w:hAnsi="Palatino Linotype"/>
          <w:i/>
          <w:spacing w:val="1"/>
        </w:rPr>
        <w:t xml:space="preserve"> </w:t>
      </w:r>
      <w:r w:rsidRPr="00141BE4">
        <w:rPr>
          <w:rFonts w:ascii="Palatino Linotype" w:hAnsi="Palatino Linotype"/>
          <w:i/>
        </w:rPr>
        <w:t>las</w:t>
      </w:r>
      <w:r w:rsidRPr="00141BE4">
        <w:rPr>
          <w:rFonts w:ascii="Palatino Linotype" w:hAnsi="Palatino Linotype"/>
          <w:i/>
          <w:spacing w:val="1"/>
        </w:rPr>
        <w:t xml:space="preserve"> </w:t>
      </w:r>
      <w:r w:rsidRPr="00141BE4">
        <w:rPr>
          <w:rFonts w:ascii="Palatino Linotype" w:hAnsi="Palatino Linotype"/>
          <w:i/>
        </w:rPr>
        <w:t>causas</w:t>
      </w:r>
      <w:r w:rsidRPr="00141BE4">
        <w:rPr>
          <w:rFonts w:ascii="Palatino Linotype" w:hAnsi="Palatino Linotype"/>
          <w:i/>
          <w:spacing w:val="1"/>
        </w:rPr>
        <w:t xml:space="preserve"> </w:t>
      </w:r>
      <w:r w:rsidRPr="00141BE4">
        <w:rPr>
          <w:rFonts w:ascii="Palatino Linotype" w:hAnsi="Palatino Linotype"/>
          <w:i/>
        </w:rPr>
        <w:t>legítimas</w:t>
      </w:r>
      <w:r w:rsidRPr="00141BE4">
        <w:rPr>
          <w:rFonts w:ascii="Palatino Linotype" w:hAnsi="Palatino Linotype"/>
          <w:i/>
          <w:spacing w:val="1"/>
        </w:rPr>
        <w:t xml:space="preserve"> </w:t>
      </w:r>
      <w:r w:rsidRPr="00141BE4">
        <w:rPr>
          <w:rFonts w:ascii="Palatino Linotype" w:hAnsi="Palatino Linotype"/>
          <w:i/>
        </w:rPr>
        <w:t>y</w:t>
      </w:r>
      <w:r w:rsidRPr="00141BE4">
        <w:rPr>
          <w:rFonts w:ascii="Palatino Linotype" w:hAnsi="Palatino Linotype"/>
          <w:i/>
          <w:spacing w:val="55"/>
        </w:rPr>
        <w:t xml:space="preserve"> </w:t>
      </w:r>
      <w:r w:rsidRPr="00141BE4">
        <w:rPr>
          <w:rFonts w:ascii="Palatino Linotype" w:hAnsi="Palatino Linotype"/>
          <w:i/>
        </w:rPr>
        <w:t>estrictamente</w:t>
      </w:r>
      <w:r w:rsidRPr="00141BE4">
        <w:rPr>
          <w:rFonts w:ascii="Palatino Linotype" w:hAnsi="Palatino Linotype"/>
          <w:i/>
          <w:spacing w:val="1"/>
        </w:rPr>
        <w:t xml:space="preserve"> </w:t>
      </w:r>
      <w:r w:rsidRPr="00141BE4">
        <w:rPr>
          <w:rFonts w:ascii="Palatino Linotype" w:hAnsi="Palatino Linotype"/>
          <w:i/>
        </w:rPr>
        <w:t>necesarias</w:t>
      </w:r>
      <w:r w:rsidRPr="00141BE4">
        <w:rPr>
          <w:rFonts w:ascii="Palatino Linotype" w:hAnsi="Palatino Linotype"/>
          <w:i/>
          <w:spacing w:val="-1"/>
        </w:rPr>
        <w:t xml:space="preserve"> </w:t>
      </w:r>
      <w:r w:rsidRPr="00141BE4">
        <w:rPr>
          <w:rFonts w:ascii="Palatino Linotype" w:hAnsi="Palatino Linotype"/>
          <w:i/>
        </w:rPr>
        <w:t>previstas por</w:t>
      </w:r>
      <w:r w:rsidRPr="00141BE4">
        <w:rPr>
          <w:rFonts w:ascii="Palatino Linotype" w:hAnsi="Palatino Linotype"/>
          <w:i/>
          <w:spacing w:val="-2"/>
        </w:rPr>
        <w:t xml:space="preserve"> </w:t>
      </w:r>
      <w:r w:rsidRPr="00141BE4">
        <w:rPr>
          <w:rFonts w:ascii="Palatino Linotype" w:hAnsi="Palatino Linotype"/>
          <w:i/>
        </w:rPr>
        <w:t>esta Ley.</w:t>
      </w:r>
    </w:p>
    <w:p w14:paraId="3C9B25A6" w14:textId="77777777" w:rsidR="00167EAE" w:rsidRPr="00141BE4" w:rsidRDefault="00167EAE" w:rsidP="0038108A">
      <w:pPr>
        <w:spacing w:line="360" w:lineRule="auto"/>
        <w:ind w:left="567" w:right="539"/>
        <w:jc w:val="both"/>
        <w:rPr>
          <w:rFonts w:ascii="Palatino Linotype" w:hAnsi="Palatino Linotype"/>
          <w:i/>
        </w:rPr>
      </w:pPr>
      <w:r w:rsidRPr="00141BE4">
        <w:rPr>
          <w:rFonts w:ascii="Palatino Linotype" w:hAnsi="Palatino Linotype"/>
          <w:i/>
        </w:rPr>
        <w:t>Los sujetos obligados deben poner en práctica, políticas y programas de acceso a</w:t>
      </w:r>
      <w:r w:rsidRPr="00141BE4">
        <w:rPr>
          <w:rFonts w:ascii="Palatino Linotype" w:hAnsi="Palatino Linotype"/>
          <w:i/>
          <w:spacing w:val="1"/>
        </w:rPr>
        <w:t xml:space="preserve"> </w:t>
      </w:r>
      <w:r w:rsidRPr="00141BE4">
        <w:rPr>
          <w:rFonts w:ascii="Palatino Linotype" w:hAnsi="Palatino Linotype"/>
          <w:i/>
        </w:rPr>
        <w:t>la información que se apeguen a criterios de publicidad, veracidad, oportunidad,</w:t>
      </w:r>
      <w:r w:rsidRPr="00141BE4">
        <w:rPr>
          <w:rFonts w:ascii="Palatino Linotype" w:hAnsi="Palatino Linotype"/>
          <w:i/>
          <w:spacing w:val="1"/>
        </w:rPr>
        <w:t xml:space="preserve"> </w:t>
      </w:r>
      <w:r w:rsidRPr="00141BE4">
        <w:rPr>
          <w:rFonts w:ascii="Palatino Linotype" w:hAnsi="Palatino Linotype"/>
          <w:i/>
        </w:rPr>
        <w:t>precisión</w:t>
      </w:r>
      <w:r w:rsidRPr="00141BE4">
        <w:rPr>
          <w:rFonts w:ascii="Palatino Linotype" w:hAnsi="Palatino Linotype"/>
          <w:i/>
          <w:spacing w:val="-1"/>
        </w:rPr>
        <w:t xml:space="preserve"> </w:t>
      </w:r>
      <w:r w:rsidRPr="00141BE4">
        <w:rPr>
          <w:rFonts w:ascii="Palatino Linotype" w:hAnsi="Palatino Linotype"/>
          <w:i/>
        </w:rPr>
        <w:t>y</w:t>
      </w:r>
      <w:r w:rsidRPr="00141BE4">
        <w:rPr>
          <w:rFonts w:ascii="Palatino Linotype" w:hAnsi="Palatino Linotype"/>
          <w:i/>
          <w:spacing w:val="-3"/>
        </w:rPr>
        <w:t xml:space="preserve"> </w:t>
      </w:r>
      <w:r w:rsidRPr="00141BE4">
        <w:rPr>
          <w:rFonts w:ascii="Palatino Linotype" w:hAnsi="Palatino Linotype"/>
          <w:i/>
        </w:rPr>
        <w:t>suficiencia</w:t>
      </w:r>
      <w:r w:rsidRPr="00141BE4">
        <w:rPr>
          <w:rFonts w:ascii="Palatino Linotype" w:hAnsi="Palatino Linotype"/>
          <w:i/>
          <w:spacing w:val="-3"/>
        </w:rPr>
        <w:t xml:space="preserve"> </w:t>
      </w:r>
      <w:r w:rsidRPr="00141BE4">
        <w:rPr>
          <w:rFonts w:ascii="Palatino Linotype" w:hAnsi="Palatino Linotype"/>
          <w:i/>
        </w:rPr>
        <w:t>en beneficio</w:t>
      </w:r>
      <w:r w:rsidRPr="00141BE4">
        <w:rPr>
          <w:rFonts w:ascii="Palatino Linotype" w:hAnsi="Palatino Linotype"/>
          <w:i/>
          <w:spacing w:val="-3"/>
        </w:rPr>
        <w:t xml:space="preserve"> </w:t>
      </w:r>
      <w:r w:rsidRPr="00141BE4">
        <w:rPr>
          <w:rFonts w:ascii="Palatino Linotype" w:hAnsi="Palatino Linotype"/>
          <w:i/>
        </w:rPr>
        <w:t>de los solicitantes.</w:t>
      </w:r>
    </w:p>
    <w:p w14:paraId="27002740" w14:textId="77777777" w:rsidR="00167EAE" w:rsidRPr="00141BE4" w:rsidRDefault="00167EAE" w:rsidP="0038108A">
      <w:pPr>
        <w:spacing w:line="360" w:lineRule="auto"/>
        <w:ind w:left="567" w:right="539"/>
        <w:jc w:val="both"/>
        <w:rPr>
          <w:rFonts w:ascii="Palatino Linotype" w:hAnsi="Palatino Linotype"/>
          <w:i/>
        </w:rPr>
      </w:pPr>
    </w:p>
    <w:p w14:paraId="4BEE82D6" w14:textId="77777777" w:rsidR="00167EAE" w:rsidRPr="00141BE4" w:rsidRDefault="00167EAE" w:rsidP="0038108A">
      <w:pPr>
        <w:spacing w:line="360" w:lineRule="auto"/>
        <w:ind w:left="567" w:right="539"/>
        <w:jc w:val="both"/>
        <w:rPr>
          <w:rFonts w:ascii="Palatino Linotype" w:hAnsi="Palatino Linotype"/>
          <w:i/>
        </w:rPr>
      </w:pPr>
      <w:r w:rsidRPr="00141BE4">
        <w:rPr>
          <w:rFonts w:ascii="Palatino Linotype" w:hAnsi="Palatino Linotype"/>
          <w:b/>
          <w:i/>
        </w:rPr>
        <w:t xml:space="preserve">Artículo 11.- </w:t>
      </w:r>
      <w:r w:rsidRPr="00141BE4">
        <w:rPr>
          <w:rFonts w:ascii="Palatino Linotype" w:hAnsi="Palatino Linotype"/>
          <w:i/>
        </w:rPr>
        <w:t>Los Sujetos Obligados sólo proporcionarán la información que</w:t>
      </w:r>
      <w:r w:rsidRPr="00141BE4">
        <w:rPr>
          <w:rFonts w:ascii="Palatino Linotype" w:hAnsi="Palatino Linotype"/>
          <w:i/>
          <w:spacing w:val="1"/>
        </w:rPr>
        <w:t xml:space="preserve"> </w:t>
      </w:r>
      <w:r w:rsidRPr="00141BE4">
        <w:rPr>
          <w:rFonts w:ascii="Palatino Linotype" w:hAnsi="Palatino Linotype"/>
          <w:i/>
        </w:rPr>
        <w:t>generen</w:t>
      </w:r>
      <w:r w:rsidRPr="00141BE4">
        <w:rPr>
          <w:rFonts w:ascii="Palatino Linotype" w:hAnsi="Palatino Linotype"/>
          <w:i/>
          <w:spacing w:val="-4"/>
        </w:rPr>
        <w:t xml:space="preserve"> </w:t>
      </w:r>
      <w:r w:rsidRPr="00141BE4">
        <w:rPr>
          <w:rFonts w:ascii="Palatino Linotype" w:hAnsi="Palatino Linotype"/>
          <w:i/>
        </w:rPr>
        <w:t>en el</w:t>
      </w:r>
      <w:r w:rsidRPr="00141BE4">
        <w:rPr>
          <w:rFonts w:ascii="Palatino Linotype" w:hAnsi="Palatino Linotype"/>
          <w:i/>
          <w:spacing w:val="1"/>
        </w:rPr>
        <w:t xml:space="preserve"> </w:t>
      </w:r>
      <w:r w:rsidRPr="00141BE4">
        <w:rPr>
          <w:rFonts w:ascii="Palatino Linotype" w:hAnsi="Palatino Linotype"/>
          <w:i/>
        </w:rPr>
        <w:t>ejercicio de</w:t>
      </w:r>
      <w:r w:rsidRPr="00141BE4">
        <w:rPr>
          <w:rFonts w:ascii="Palatino Linotype" w:hAnsi="Palatino Linotype"/>
          <w:i/>
          <w:spacing w:val="-1"/>
        </w:rPr>
        <w:t xml:space="preserve"> </w:t>
      </w:r>
      <w:r w:rsidRPr="00141BE4">
        <w:rPr>
          <w:rFonts w:ascii="Palatino Linotype" w:hAnsi="Palatino Linotype"/>
          <w:i/>
        </w:rPr>
        <w:t>sus atribuciones.</w:t>
      </w:r>
    </w:p>
    <w:p w14:paraId="181E3B9D" w14:textId="77777777" w:rsidR="00167EAE" w:rsidRPr="00141BE4" w:rsidRDefault="00167EAE" w:rsidP="0038108A">
      <w:pPr>
        <w:spacing w:line="360" w:lineRule="auto"/>
        <w:ind w:left="567" w:right="539"/>
        <w:jc w:val="both"/>
        <w:rPr>
          <w:rFonts w:ascii="Palatino Linotype" w:hAnsi="Palatino Linotype"/>
          <w:i/>
        </w:rPr>
      </w:pPr>
    </w:p>
    <w:p w14:paraId="5AE1B0C7" w14:textId="77777777" w:rsidR="00167EAE" w:rsidRPr="00141BE4" w:rsidRDefault="00167EAE" w:rsidP="0038108A">
      <w:pPr>
        <w:spacing w:line="360" w:lineRule="auto"/>
        <w:ind w:left="567" w:right="539"/>
        <w:jc w:val="both"/>
        <w:rPr>
          <w:rFonts w:ascii="Palatino Linotype" w:hAnsi="Palatino Linotype"/>
          <w:i/>
        </w:rPr>
      </w:pPr>
      <w:r w:rsidRPr="00141BE4">
        <w:rPr>
          <w:rFonts w:ascii="Palatino Linotype" w:hAnsi="Palatino Linotype"/>
          <w:b/>
          <w:i/>
        </w:rPr>
        <w:lastRenderedPageBreak/>
        <w:t>Artículo</w:t>
      </w:r>
      <w:r w:rsidRPr="00141BE4">
        <w:rPr>
          <w:rFonts w:ascii="Palatino Linotype" w:hAnsi="Palatino Linotype"/>
          <w:b/>
          <w:i/>
          <w:spacing w:val="1"/>
        </w:rPr>
        <w:t xml:space="preserve"> </w:t>
      </w:r>
      <w:r w:rsidRPr="00141BE4">
        <w:rPr>
          <w:rFonts w:ascii="Palatino Linotype" w:hAnsi="Palatino Linotype"/>
          <w:b/>
          <w:i/>
        </w:rPr>
        <w:t>12.</w:t>
      </w:r>
      <w:r w:rsidRPr="00141BE4">
        <w:rPr>
          <w:rFonts w:ascii="Palatino Linotype" w:hAnsi="Palatino Linotype"/>
          <w:b/>
          <w:i/>
          <w:spacing w:val="1"/>
        </w:rPr>
        <w:t xml:space="preserve"> </w:t>
      </w:r>
      <w:r w:rsidRPr="00141BE4">
        <w:rPr>
          <w:rFonts w:ascii="Palatino Linotype" w:hAnsi="Palatino Linotype"/>
          <w:i/>
        </w:rPr>
        <w:t>Quienes</w:t>
      </w:r>
      <w:r w:rsidRPr="00141BE4">
        <w:rPr>
          <w:rFonts w:ascii="Palatino Linotype" w:hAnsi="Palatino Linotype"/>
          <w:i/>
          <w:spacing w:val="1"/>
        </w:rPr>
        <w:t xml:space="preserve"> </w:t>
      </w:r>
      <w:r w:rsidRPr="00141BE4">
        <w:rPr>
          <w:rFonts w:ascii="Palatino Linotype" w:hAnsi="Palatino Linotype"/>
          <w:i/>
        </w:rPr>
        <w:t>generen,</w:t>
      </w:r>
      <w:r w:rsidRPr="00141BE4">
        <w:rPr>
          <w:rFonts w:ascii="Palatino Linotype" w:hAnsi="Palatino Linotype"/>
          <w:i/>
          <w:spacing w:val="1"/>
        </w:rPr>
        <w:t xml:space="preserve"> </w:t>
      </w:r>
      <w:r w:rsidRPr="00141BE4">
        <w:rPr>
          <w:rFonts w:ascii="Palatino Linotype" w:hAnsi="Palatino Linotype"/>
          <w:i/>
        </w:rPr>
        <w:t>recopilen,</w:t>
      </w:r>
      <w:r w:rsidRPr="00141BE4">
        <w:rPr>
          <w:rFonts w:ascii="Palatino Linotype" w:hAnsi="Palatino Linotype"/>
          <w:i/>
          <w:spacing w:val="1"/>
        </w:rPr>
        <w:t xml:space="preserve"> </w:t>
      </w:r>
      <w:r w:rsidRPr="00141BE4">
        <w:rPr>
          <w:rFonts w:ascii="Palatino Linotype" w:hAnsi="Palatino Linotype"/>
          <w:i/>
        </w:rPr>
        <w:t>administren,</w:t>
      </w:r>
      <w:r w:rsidRPr="00141BE4">
        <w:rPr>
          <w:rFonts w:ascii="Palatino Linotype" w:hAnsi="Palatino Linotype"/>
          <w:i/>
          <w:spacing w:val="1"/>
        </w:rPr>
        <w:t xml:space="preserve"> </w:t>
      </w:r>
      <w:r w:rsidRPr="00141BE4">
        <w:rPr>
          <w:rFonts w:ascii="Palatino Linotype" w:hAnsi="Palatino Linotype"/>
          <w:i/>
        </w:rPr>
        <w:t>manejen,</w:t>
      </w:r>
      <w:r w:rsidRPr="00141BE4">
        <w:rPr>
          <w:rFonts w:ascii="Palatino Linotype" w:hAnsi="Palatino Linotype"/>
          <w:i/>
          <w:spacing w:val="1"/>
        </w:rPr>
        <w:t xml:space="preserve"> </w:t>
      </w:r>
      <w:r w:rsidRPr="00141BE4">
        <w:rPr>
          <w:rFonts w:ascii="Palatino Linotype" w:hAnsi="Palatino Linotype"/>
          <w:i/>
        </w:rPr>
        <w:t>procesen,</w:t>
      </w:r>
      <w:r w:rsidRPr="00141BE4">
        <w:rPr>
          <w:rFonts w:ascii="Palatino Linotype" w:hAnsi="Palatino Linotype"/>
          <w:i/>
          <w:spacing w:val="1"/>
        </w:rPr>
        <w:t xml:space="preserve"> </w:t>
      </w:r>
      <w:r w:rsidRPr="00141BE4">
        <w:rPr>
          <w:rFonts w:ascii="Palatino Linotype" w:hAnsi="Palatino Linotype"/>
          <w:i/>
        </w:rPr>
        <w:t>archiven o conserven información pública serán responsables de la misma en los</w:t>
      </w:r>
      <w:r w:rsidRPr="00141BE4">
        <w:rPr>
          <w:rFonts w:ascii="Palatino Linotype" w:hAnsi="Palatino Linotype"/>
          <w:i/>
          <w:spacing w:val="1"/>
        </w:rPr>
        <w:t xml:space="preserve"> </w:t>
      </w:r>
      <w:r w:rsidRPr="00141BE4">
        <w:rPr>
          <w:rFonts w:ascii="Palatino Linotype" w:hAnsi="Palatino Linotype"/>
          <w:i/>
        </w:rPr>
        <w:t>términos</w:t>
      </w:r>
      <w:r w:rsidRPr="00141BE4">
        <w:rPr>
          <w:rFonts w:ascii="Palatino Linotype" w:hAnsi="Palatino Linotype"/>
          <w:i/>
          <w:spacing w:val="-1"/>
        </w:rPr>
        <w:t xml:space="preserve"> </w:t>
      </w:r>
      <w:r w:rsidRPr="00141BE4">
        <w:rPr>
          <w:rFonts w:ascii="Palatino Linotype" w:hAnsi="Palatino Linotype"/>
          <w:i/>
        </w:rPr>
        <w:t>de las</w:t>
      </w:r>
      <w:r w:rsidRPr="00141BE4">
        <w:rPr>
          <w:rFonts w:ascii="Palatino Linotype" w:hAnsi="Palatino Linotype"/>
          <w:i/>
          <w:spacing w:val="-1"/>
        </w:rPr>
        <w:t xml:space="preserve"> </w:t>
      </w:r>
      <w:r w:rsidRPr="00141BE4">
        <w:rPr>
          <w:rFonts w:ascii="Palatino Linotype" w:hAnsi="Palatino Linotype"/>
          <w:i/>
        </w:rPr>
        <w:t>disposiciones jurídicas</w:t>
      </w:r>
      <w:r w:rsidRPr="00141BE4">
        <w:rPr>
          <w:rFonts w:ascii="Palatino Linotype" w:hAnsi="Palatino Linotype"/>
          <w:i/>
          <w:spacing w:val="-1"/>
        </w:rPr>
        <w:t xml:space="preserve"> </w:t>
      </w:r>
      <w:r w:rsidRPr="00141BE4">
        <w:rPr>
          <w:rFonts w:ascii="Palatino Linotype" w:hAnsi="Palatino Linotype"/>
          <w:i/>
        </w:rPr>
        <w:t>aplicables.</w:t>
      </w:r>
    </w:p>
    <w:p w14:paraId="1F47ABB8" w14:textId="77777777" w:rsidR="00167EAE" w:rsidRPr="00141BE4" w:rsidRDefault="00167EAE" w:rsidP="0038108A">
      <w:pPr>
        <w:spacing w:line="360" w:lineRule="auto"/>
        <w:ind w:left="567" w:right="539"/>
        <w:jc w:val="both"/>
        <w:rPr>
          <w:rFonts w:ascii="Palatino Linotype" w:hAnsi="Palatino Linotype"/>
          <w:i/>
        </w:rPr>
      </w:pPr>
      <w:r w:rsidRPr="00141BE4">
        <w:rPr>
          <w:rFonts w:ascii="Palatino Linotype" w:hAnsi="Palatino Linotype"/>
          <w:i/>
        </w:rPr>
        <w:t>Los</w:t>
      </w:r>
      <w:r w:rsidRPr="00141BE4">
        <w:rPr>
          <w:rFonts w:ascii="Palatino Linotype" w:hAnsi="Palatino Linotype"/>
          <w:i/>
          <w:spacing w:val="1"/>
        </w:rPr>
        <w:t xml:space="preserve"> </w:t>
      </w:r>
      <w:r w:rsidRPr="00141BE4">
        <w:rPr>
          <w:rFonts w:ascii="Palatino Linotype" w:hAnsi="Palatino Linotype"/>
          <w:i/>
        </w:rPr>
        <w:t>sujetos</w:t>
      </w:r>
      <w:r w:rsidRPr="00141BE4">
        <w:rPr>
          <w:rFonts w:ascii="Palatino Linotype" w:hAnsi="Palatino Linotype"/>
          <w:i/>
          <w:spacing w:val="1"/>
        </w:rPr>
        <w:t xml:space="preserve"> </w:t>
      </w:r>
      <w:r w:rsidRPr="00141BE4">
        <w:rPr>
          <w:rFonts w:ascii="Palatino Linotype" w:hAnsi="Palatino Linotype"/>
          <w:i/>
        </w:rPr>
        <w:t>obligados</w:t>
      </w:r>
      <w:r w:rsidRPr="00141BE4">
        <w:rPr>
          <w:rFonts w:ascii="Palatino Linotype" w:hAnsi="Palatino Linotype"/>
          <w:i/>
          <w:spacing w:val="1"/>
        </w:rPr>
        <w:t xml:space="preserve"> </w:t>
      </w:r>
      <w:r w:rsidRPr="00141BE4">
        <w:rPr>
          <w:rFonts w:ascii="Palatino Linotype" w:hAnsi="Palatino Linotype"/>
          <w:i/>
        </w:rPr>
        <w:t>sólo</w:t>
      </w:r>
      <w:r w:rsidRPr="00141BE4">
        <w:rPr>
          <w:rFonts w:ascii="Palatino Linotype" w:hAnsi="Palatino Linotype"/>
          <w:i/>
          <w:spacing w:val="1"/>
        </w:rPr>
        <w:t xml:space="preserve"> </w:t>
      </w:r>
      <w:r w:rsidRPr="00141BE4">
        <w:rPr>
          <w:rFonts w:ascii="Palatino Linotype" w:hAnsi="Palatino Linotype"/>
          <w:i/>
        </w:rPr>
        <w:t>proporcionarán</w:t>
      </w:r>
      <w:r w:rsidRPr="00141BE4">
        <w:rPr>
          <w:rFonts w:ascii="Palatino Linotype" w:hAnsi="Palatino Linotype"/>
          <w:i/>
          <w:spacing w:val="1"/>
        </w:rPr>
        <w:t xml:space="preserve"> </w:t>
      </w:r>
      <w:r w:rsidRPr="00141BE4">
        <w:rPr>
          <w:rFonts w:ascii="Palatino Linotype" w:hAnsi="Palatino Linotype"/>
          <w:i/>
        </w:rPr>
        <w:t>la</w:t>
      </w:r>
      <w:r w:rsidRPr="00141BE4">
        <w:rPr>
          <w:rFonts w:ascii="Palatino Linotype" w:hAnsi="Palatino Linotype"/>
          <w:i/>
          <w:spacing w:val="1"/>
        </w:rPr>
        <w:t xml:space="preserve"> </w:t>
      </w:r>
      <w:r w:rsidRPr="00141BE4">
        <w:rPr>
          <w:rFonts w:ascii="Palatino Linotype" w:hAnsi="Palatino Linotype"/>
          <w:i/>
        </w:rPr>
        <w:t>información</w:t>
      </w:r>
      <w:r w:rsidRPr="00141BE4">
        <w:rPr>
          <w:rFonts w:ascii="Palatino Linotype" w:hAnsi="Palatino Linotype"/>
          <w:i/>
          <w:spacing w:val="1"/>
        </w:rPr>
        <w:t xml:space="preserve"> </w:t>
      </w:r>
      <w:r w:rsidRPr="00141BE4">
        <w:rPr>
          <w:rFonts w:ascii="Palatino Linotype" w:hAnsi="Palatino Linotype"/>
          <w:i/>
        </w:rPr>
        <w:t>pública</w:t>
      </w:r>
      <w:r w:rsidRPr="00141BE4">
        <w:rPr>
          <w:rFonts w:ascii="Palatino Linotype" w:hAnsi="Palatino Linotype"/>
          <w:i/>
          <w:spacing w:val="1"/>
        </w:rPr>
        <w:t xml:space="preserve"> </w:t>
      </w:r>
      <w:r w:rsidRPr="00141BE4">
        <w:rPr>
          <w:rFonts w:ascii="Palatino Linotype" w:hAnsi="Palatino Linotype"/>
          <w:i/>
        </w:rPr>
        <w:t>que</w:t>
      </w:r>
      <w:r w:rsidRPr="00141BE4">
        <w:rPr>
          <w:rFonts w:ascii="Palatino Linotype" w:hAnsi="Palatino Linotype"/>
          <w:i/>
          <w:spacing w:val="1"/>
        </w:rPr>
        <w:t xml:space="preserve"> </w:t>
      </w:r>
      <w:r w:rsidRPr="00141BE4">
        <w:rPr>
          <w:rFonts w:ascii="Palatino Linotype" w:hAnsi="Palatino Linotype"/>
          <w:i/>
        </w:rPr>
        <w:t>se</w:t>
      </w:r>
      <w:r w:rsidRPr="00141BE4">
        <w:rPr>
          <w:rFonts w:ascii="Palatino Linotype" w:hAnsi="Palatino Linotype"/>
          <w:i/>
          <w:spacing w:val="1"/>
        </w:rPr>
        <w:t xml:space="preserve"> </w:t>
      </w:r>
      <w:r w:rsidRPr="00141BE4">
        <w:rPr>
          <w:rFonts w:ascii="Palatino Linotype" w:hAnsi="Palatino Linotype"/>
          <w:i/>
        </w:rPr>
        <w:t>les</w:t>
      </w:r>
      <w:r w:rsidRPr="00141BE4">
        <w:rPr>
          <w:rFonts w:ascii="Palatino Linotype" w:hAnsi="Palatino Linotype"/>
          <w:i/>
          <w:spacing w:val="-52"/>
        </w:rPr>
        <w:t xml:space="preserve"> </w:t>
      </w:r>
      <w:r w:rsidRPr="00141BE4">
        <w:rPr>
          <w:rFonts w:ascii="Palatino Linotype" w:hAnsi="Palatino Linotype"/>
          <w:i/>
        </w:rPr>
        <w:t>requiera y que obre en sus archivos y en el estado en que ésta se encuentre. La</w:t>
      </w:r>
      <w:r w:rsidRPr="00141BE4">
        <w:rPr>
          <w:rFonts w:ascii="Palatino Linotype" w:hAnsi="Palatino Linotype"/>
          <w:i/>
          <w:spacing w:val="1"/>
        </w:rPr>
        <w:t xml:space="preserve"> </w:t>
      </w:r>
      <w:r w:rsidRPr="00141BE4">
        <w:rPr>
          <w:rFonts w:ascii="Palatino Linotype" w:hAnsi="Palatino Linotype"/>
          <w:i/>
        </w:rPr>
        <w:t>obligación de proporcionar información no comprende el procesamiento de la</w:t>
      </w:r>
      <w:r w:rsidRPr="00141BE4">
        <w:rPr>
          <w:rFonts w:ascii="Palatino Linotype" w:hAnsi="Palatino Linotype"/>
          <w:i/>
          <w:spacing w:val="1"/>
        </w:rPr>
        <w:t xml:space="preserve"> </w:t>
      </w:r>
      <w:r w:rsidRPr="00141BE4">
        <w:rPr>
          <w:rFonts w:ascii="Palatino Linotype" w:hAnsi="Palatino Linotype"/>
          <w:i/>
        </w:rPr>
        <w:t>misma, ni el presentarla conforme al interés del solicitante; no estarán obligados</w:t>
      </w:r>
      <w:r w:rsidRPr="00141BE4">
        <w:rPr>
          <w:rFonts w:ascii="Palatino Linotype" w:hAnsi="Palatino Linotype"/>
          <w:i/>
          <w:spacing w:val="1"/>
        </w:rPr>
        <w:t xml:space="preserve"> </w:t>
      </w:r>
      <w:r w:rsidRPr="00141BE4">
        <w:rPr>
          <w:rFonts w:ascii="Palatino Linotype" w:hAnsi="Palatino Linotype"/>
          <w:i/>
        </w:rPr>
        <w:t>a</w:t>
      </w:r>
      <w:r w:rsidRPr="00141BE4">
        <w:rPr>
          <w:rFonts w:ascii="Palatino Linotype" w:hAnsi="Palatino Linotype"/>
          <w:i/>
          <w:spacing w:val="-2"/>
        </w:rPr>
        <w:t xml:space="preserve"> </w:t>
      </w:r>
      <w:r w:rsidRPr="00141BE4">
        <w:rPr>
          <w:rFonts w:ascii="Palatino Linotype" w:hAnsi="Palatino Linotype"/>
          <w:i/>
        </w:rPr>
        <w:t>generarla,</w:t>
      </w:r>
      <w:r w:rsidRPr="00141BE4">
        <w:rPr>
          <w:rFonts w:ascii="Palatino Linotype" w:hAnsi="Palatino Linotype"/>
          <w:i/>
          <w:spacing w:val="-3"/>
        </w:rPr>
        <w:t xml:space="preserve"> </w:t>
      </w:r>
      <w:r w:rsidRPr="00141BE4">
        <w:rPr>
          <w:rFonts w:ascii="Palatino Linotype" w:hAnsi="Palatino Linotype"/>
          <w:i/>
        </w:rPr>
        <w:t>resumirla,</w:t>
      </w:r>
      <w:r w:rsidRPr="00141BE4">
        <w:rPr>
          <w:rFonts w:ascii="Palatino Linotype" w:hAnsi="Palatino Linotype"/>
          <w:i/>
          <w:spacing w:val="-1"/>
        </w:rPr>
        <w:t xml:space="preserve"> </w:t>
      </w:r>
      <w:r w:rsidRPr="00141BE4">
        <w:rPr>
          <w:rFonts w:ascii="Palatino Linotype" w:hAnsi="Palatino Linotype"/>
          <w:i/>
        </w:rPr>
        <w:t>efectuar</w:t>
      </w:r>
      <w:r w:rsidRPr="00141BE4">
        <w:rPr>
          <w:rFonts w:ascii="Palatino Linotype" w:hAnsi="Palatino Linotype"/>
          <w:i/>
          <w:spacing w:val="-1"/>
        </w:rPr>
        <w:t xml:space="preserve"> </w:t>
      </w:r>
      <w:r w:rsidRPr="00141BE4">
        <w:rPr>
          <w:rFonts w:ascii="Palatino Linotype" w:hAnsi="Palatino Linotype"/>
          <w:i/>
        </w:rPr>
        <w:t>cálculos</w:t>
      </w:r>
      <w:r w:rsidRPr="00141BE4">
        <w:rPr>
          <w:rFonts w:ascii="Palatino Linotype" w:hAnsi="Palatino Linotype"/>
          <w:i/>
          <w:spacing w:val="-3"/>
        </w:rPr>
        <w:t xml:space="preserve"> </w:t>
      </w:r>
      <w:r w:rsidRPr="00141BE4">
        <w:rPr>
          <w:rFonts w:ascii="Palatino Linotype" w:hAnsi="Palatino Linotype"/>
          <w:i/>
        </w:rPr>
        <w:t>o</w:t>
      </w:r>
      <w:r w:rsidRPr="00141BE4">
        <w:rPr>
          <w:rFonts w:ascii="Palatino Linotype" w:hAnsi="Palatino Linotype"/>
          <w:i/>
          <w:spacing w:val="-1"/>
        </w:rPr>
        <w:t xml:space="preserve"> </w:t>
      </w:r>
      <w:r w:rsidRPr="00141BE4">
        <w:rPr>
          <w:rFonts w:ascii="Palatino Linotype" w:hAnsi="Palatino Linotype"/>
          <w:i/>
        </w:rPr>
        <w:t>practicar</w:t>
      </w:r>
      <w:r w:rsidRPr="00141BE4">
        <w:rPr>
          <w:rFonts w:ascii="Palatino Linotype" w:hAnsi="Palatino Linotype"/>
          <w:i/>
          <w:spacing w:val="-2"/>
        </w:rPr>
        <w:t xml:space="preserve"> </w:t>
      </w:r>
      <w:r w:rsidRPr="00141BE4">
        <w:rPr>
          <w:rFonts w:ascii="Palatino Linotype" w:hAnsi="Palatino Linotype"/>
          <w:i/>
        </w:rPr>
        <w:t>investigaciones..”</w:t>
      </w:r>
    </w:p>
    <w:p w14:paraId="1B937B20" w14:textId="77777777" w:rsidR="00167EAE" w:rsidRPr="00141BE4" w:rsidRDefault="00167EAE" w:rsidP="0038108A">
      <w:pPr>
        <w:spacing w:line="360" w:lineRule="auto"/>
        <w:ind w:left="567" w:right="539"/>
        <w:jc w:val="both"/>
        <w:rPr>
          <w:rFonts w:ascii="Palatino Linotype" w:hAnsi="Palatino Linotype"/>
          <w:i/>
        </w:rPr>
      </w:pPr>
    </w:p>
    <w:p w14:paraId="03E746D5" w14:textId="45065B07" w:rsidR="00167EAE" w:rsidRPr="00141BE4" w:rsidRDefault="00167EAE" w:rsidP="0038108A">
      <w:pPr>
        <w:spacing w:line="360" w:lineRule="auto"/>
        <w:ind w:left="567" w:right="539"/>
        <w:contextualSpacing/>
        <w:jc w:val="both"/>
        <w:rPr>
          <w:rFonts w:ascii="Palatino Linotype" w:hAnsi="Palatino Linotype"/>
          <w:bCs/>
        </w:rPr>
      </w:pPr>
      <w:r w:rsidRPr="00141BE4">
        <w:rPr>
          <w:rFonts w:ascii="Palatino Linotype" w:hAnsi="Palatino Linotype"/>
          <w:bCs/>
        </w:rPr>
        <w:t>(Énfasis</w:t>
      </w:r>
      <w:r w:rsidRPr="00141BE4">
        <w:rPr>
          <w:rFonts w:ascii="Palatino Linotype" w:hAnsi="Palatino Linotype"/>
          <w:bCs/>
          <w:spacing w:val="-3"/>
        </w:rPr>
        <w:t xml:space="preserve"> </w:t>
      </w:r>
      <w:r w:rsidRPr="00141BE4">
        <w:rPr>
          <w:rFonts w:ascii="Palatino Linotype" w:hAnsi="Palatino Linotype"/>
          <w:bCs/>
        </w:rPr>
        <w:t>añadido)</w:t>
      </w:r>
    </w:p>
    <w:p w14:paraId="5A950270" w14:textId="77777777" w:rsidR="00167EAE" w:rsidRPr="00141BE4" w:rsidRDefault="00167EAE" w:rsidP="0038108A">
      <w:pPr>
        <w:spacing w:line="360" w:lineRule="auto"/>
        <w:ind w:right="539"/>
        <w:contextualSpacing/>
        <w:jc w:val="both"/>
        <w:rPr>
          <w:rFonts w:ascii="Palatino Linotype" w:hAnsi="Palatino Linotype"/>
          <w:b/>
          <w:bCs/>
          <w:i/>
        </w:rPr>
      </w:pPr>
    </w:p>
    <w:p w14:paraId="218B7135" w14:textId="0B95E845" w:rsidR="00167EAE" w:rsidRPr="00141BE4" w:rsidRDefault="00167EAE" w:rsidP="0038108A">
      <w:pPr>
        <w:numPr>
          <w:ilvl w:val="0"/>
          <w:numId w:val="3"/>
        </w:numPr>
        <w:spacing w:line="360" w:lineRule="auto"/>
        <w:ind w:left="0" w:firstLine="0"/>
        <w:jc w:val="both"/>
        <w:rPr>
          <w:rFonts w:ascii="Palatino Linotype" w:hAnsi="Palatino Linotype"/>
        </w:rPr>
      </w:pPr>
      <w:r w:rsidRPr="00141BE4">
        <w:rPr>
          <w:rFonts w:ascii="Palatino Linotype" w:hAnsi="Palatino Linotype"/>
        </w:rPr>
        <w:t xml:space="preserve">De una interpretación </w:t>
      </w:r>
      <w:r w:rsidRPr="00141BE4">
        <w:rPr>
          <w:rFonts w:ascii="Palatino Linotype" w:hAnsi="Palatino Linotype"/>
          <w:color w:val="000000" w:themeColor="text1"/>
        </w:rPr>
        <w:t>sistemática de los artículos anteriores, se puede advertir que el</w:t>
      </w:r>
      <w:r w:rsidRPr="00141BE4">
        <w:rPr>
          <w:rFonts w:ascii="Palatino Linotype" w:hAnsi="Palatino Linotype"/>
          <w:color w:val="000000" w:themeColor="text1"/>
          <w:spacing w:val="1"/>
        </w:rPr>
        <w:t xml:space="preserve"> </w:t>
      </w:r>
      <w:r w:rsidRPr="00141BE4">
        <w:rPr>
          <w:rFonts w:ascii="Palatino Linotype" w:hAnsi="Palatino Linotype"/>
          <w:color w:val="000000" w:themeColor="text1"/>
        </w:rPr>
        <w:t xml:space="preserve">ejercicio del derecho de acceso a la información pública se centra en la potestad de </w:t>
      </w:r>
      <w:r w:rsidR="006C4679" w:rsidRPr="00141BE4">
        <w:rPr>
          <w:rFonts w:ascii="Palatino Linotype" w:hAnsi="Palatino Linotype"/>
          <w:color w:val="000000" w:themeColor="text1"/>
        </w:rPr>
        <w:t xml:space="preserve">los </w:t>
      </w:r>
      <w:r w:rsidR="006C4679" w:rsidRPr="00141BE4">
        <w:rPr>
          <w:rFonts w:ascii="Palatino Linotype" w:hAnsi="Palatino Linotype"/>
          <w:color w:val="000000" w:themeColor="text1"/>
          <w:spacing w:val="-57"/>
        </w:rPr>
        <w:t>particulares</w:t>
      </w:r>
      <w:r w:rsidRPr="00141BE4">
        <w:rPr>
          <w:rFonts w:ascii="Palatino Linotype" w:hAnsi="Palatino Linotype"/>
          <w:color w:val="000000" w:themeColor="text1"/>
        </w:rPr>
        <w:t xml:space="preserve"> para conocer el contenido de los documentos que obren en los archivos</w:t>
      </w:r>
      <w:r w:rsidRPr="00141BE4">
        <w:rPr>
          <w:rFonts w:ascii="Palatino Linotype" w:hAnsi="Palatino Linotype"/>
          <w:color w:val="000000" w:themeColor="text1"/>
          <w:spacing w:val="1"/>
        </w:rPr>
        <w:t xml:space="preserve"> </w:t>
      </w:r>
      <w:r w:rsidRPr="00141BE4">
        <w:rPr>
          <w:rFonts w:ascii="Palatino Linotype" w:hAnsi="Palatino Linotype"/>
          <w:color w:val="000000" w:themeColor="text1"/>
        </w:rPr>
        <w:t>de los Sujetos Obligados, ya sea porque los generen, administren o simplemente los</w:t>
      </w:r>
      <w:r w:rsidRPr="00141BE4">
        <w:rPr>
          <w:rFonts w:ascii="Palatino Linotype" w:hAnsi="Palatino Linotype"/>
          <w:color w:val="000000" w:themeColor="text1"/>
          <w:spacing w:val="1"/>
        </w:rPr>
        <w:t xml:space="preserve"> </w:t>
      </w:r>
      <w:r w:rsidRPr="00141BE4">
        <w:rPr>
          <w:rFonts w:ascii="Palatino Linotype" w:hAnsi="Palatino Linotype"/>
          <w:color w:val="000000" w:themeColor="text1"/>
        </w:rPr>
        <w:t>posean</w:t>
      </w:r>
      <w:r w:rsidRPr="00141BE4">
        <w:rPr>
          <w:rFonts w:ascii="Palatino Linotype" w:hAnsi="Palatino Linotype"/>
          <w:color w:val="000000" w:themeColor="text1"/>
          <w:spacing w:val="-1"/>
        </w:rPr>
        <w:t xml:space="preserve"> </w:t>
      </w:r>
      <w:r w:rsidRPr="00141BE4">
        <w:rPr>
          <w:rFonts w:ascii="Palatino Linotype" w:hAnsi="Palatino Linotype"/>
          <w:color w:val="000000" w:themeColor="text1"/>
        </w:rPr>
        <w:t>en el ejercicio de sus</w:t>
      </w:r>
      <w:r w:rsidRPr="00141BE4">
        <w:rPr>
          <w:rFonts w:ascii="Palatino Linotype" w:hAnsi="Palatino Linotype"/>
          <w:color w:val="000000" w:themeColor="text1"/>
          <w:spacing w:val="-2"/>
        </w:rPr>
        <w:t xml:space="preserve"> </w:t>
      </w:r>
      <w:r w:rsidRPr="00141BE4">
        <w:rPr>
          <w:rFonts w:ascii="Palatino Linotype" w:hAnsi="Palatino Linotype"/>
          <w:color w:val="000000" w:themeColor="text1"/>
        </w:rPr>
        <w:t>atribuciones.</w:t>
      </w:r>
      <w:r w:rsidR="006C4679" w:rsidRPr="00141BE4">
        <w:rPr>
          <w:rFonts w:ascii="Palatino Linotype" w:hAnsi="Palatino Linotype"/>
          <w:color w:val="000000" w:themeColor="text1"/>
        </w:rPr>
        <w:t xml:space="preserve"> Por otro lado, dicha entrega, deberá </w:t>
      </w:r>
      <w:r w:rsidR="006C4679" w:rsidRPr="00141BE4">
        <w:rPr>
          <w:rFonts w:ascii="Palatino Linotype" w:eastAsia="Palatino Linotype" w:hAnsi="Palatino Linotype" w:cs="Palatino Linotype"/>
          <w:color w:val="000000" w:themeColor="text1"/>
        </w:rPr>
        <w:t>de ser el caso en versión pública, esto ya que se desconoce si este puede ser entregado de manera íntegra.</w:t>
      </w:r>
    </w:p>
    <w:p w14:paraId="7D82D504" w14:textId="77777777" w:rsidR="00167EAE" w:rsidRPr="00141BE4" w:rsidRDefault="00167EAE" w:rsidP="0038108A">
      <w:pPr>
        <w:spacing w:line="360" w:lineRule="auto"/>
        <w:ind w:right="49"/>
        <w:contextualSpacing/>
        <w:jc w:val="both"/>
        <w:rPr>
          <w:rFonts w:ascii="Palatino Linotype" w:hAnsi="Palatino Linotype"/>
        </w:rPr>
      </w:pPr>
    </w:p>
    <w:p w14:paraId="1F3307B2" w14:textId="77777777" w:rsidR="00167EAE" w:rsidRPr="00141BE4" w:rsidRDefault="00167EAE" w:rsidP="0038108A">
      <w:pPr>
        <w:numPr>
          <w:ilvl w:val="0"/>
          <w:numId w:val="3"/>
        </w:numPr>
        <w:spacing w:line="360" w:lineRule="auto"/>
        <w:ind w:left="0" w:firstLine="0"/>
        <w:jc w:val="both"/>
        <w:rPr>
          <w:rFonts w:ascii="Palatino Linotype" w:hAnsi="Palatino Linotype"/>
        </w:rPr>
      </w:pPr>
      <w:r w:rsidRPr="00141BE4">
        <w:rPr>
          <w:rFonts w:ascii="Palatino Linotype" w:hAnsi="Palatino Linotype"/>
        </w:rPr>
        <w:t xml:space="preserve">Para </w:t>
      </w:r>
      <w:r w:rsidRPr="00141BE4">
        <w:rPr>
          <w:rFonts w:ascii="Palatino Linotype" w:eastAsia="Calibri" w:hAnsi="Palatino Linotype" w:cs="Arial"/>
          <w:color w:val="000000" w:themeColor="text1"/>
          <w:lang w:val="es-ES"/>
        </w:rPr>
        <w:t xml:space="preserve">ello, la Ley </w:t>
      </w:r>
      <w:r w:rsidRPr="00141BE4">
        <w:rPr>
          <w:rFonts w:ascii="Palatino Linotype" w:hAnsi="Palatino Linotype"/>
        </w:rPr>
        <w:t>de la materia otorga la calidad de documento a los expedientes,</w:t>
      </w:r>
      <w:r w:rsidRPr="00141BE4">
        <w:rPr>
          <w:rFonts w:ascii="Palatino Linotype" w:hAnsi="Palatino Linotype"/>
          <w:spacing w:val="1"/>
        </w:rPr>
        <w:t xml:space="preserve"> </w:t>
      </w:r>
      <w:r w:rsidRPr="00141BE4">
        <w:rPr>
          <w:rFonts w:ascii="Palatino Linotype" w:hAnsi="Palatino Linotype"/>
        </w:rPr>
        <w:t>reportes, estudios, actas, resoluciones, oficios, correspondencia, acuerdos, directivas,</w:t>
      </w:r>
      <w:r w:rsidRPr="00141BE4">
        <w:rPr>
          <w:rFonts w:ascii="Palatino Linotype" w:hAnsi="Palatino Linotype"/>
          <w:spacing w:val="1"/>
        </w:rPr>
        <w:t xml:space="preserve"> </w:t>
      </w:r>
      <w:r w:rsidRPr="00141BE4">
        <w:rPr>
          <w:rFonts w:ascii="Palatino Linotype" w:hAnsi="Palatino Linotype"/>
        </w:rPr>
        <w:t>directrices,</w:t>
      </w:r>
      <w:r w:rsidRPr="00141BE4">
        <w:rPr>
          <w:rFonts w:ascii="Palatino Linotype" w:hAnsi="Palatino Linotype"/>
          <w:spacing w:val="32"/>
        </w:rPr>
        <w:t xml:space="preserve"> </w:t>
      </w:r>
      <w:r w:rsidRPr="00141BE4">
        <w:rPr>
          <w:rFonts w:ascii="Palatino Linotype" w:hAnsi="Palatino Linotype"/>
        </w:rPr>
        <w:t>circulares,</w:t>
      </w:r>
      <w:r w:rsidRPr="00141BE4">
        <w:rPr>
          <w:rFonts w:ascii="Palatino Linotype" w:hAnsi="Palatino Linotype"/>
          <w:spacing w:val="32"/>
        </w:rPr>
        <w:t xml:space="preserve"> </w:t>
      </w:r>
      <w:r w:rsidRPr="00141BE4">
        <w:rPr>
          <w:rFonts w:ascii="Palatino Linotype" w:hAnsi="Palatino Linotype"/>
        </w:rPr>
        <w:t>contratos,</w:t>
      </w:r>
      <w:r w:rsidRPr="00141BE4">
        <w:rPr>
          <w:rFonts w:ascii="Palatino Linotype" w:hAnsi="Palatino Linotype"/>
          <w:spacing w:val="32"/>
        </w:rPr>
        <w:t xml:space="preserve"> </w:t>
      </w:r>
      <w:r w:rsidRPr="00141BE4">
        <w:rPr>
          <w:rFonts w:ascii="Palatino Linotype" w:hAnsi="Palatino Linotype"/>
        </w:rPr>
        <w:t>convenios,</w:t>
      </w:r>
      <w:r w:rsidRPr="00141BE4">
        <w:rPr>
          <w:rFonts w:ascii="Palatino Linotype" w:hAnsi="Palatino Linotype"/>
          <w:spacing w:val="32"/>
        </w:rPr>
        <w:t xml:space="preserve"> </w:t>
      </w:r>
      <w:r w:rsidRPr="00141BE4">
        <w:rPr>
          <w:rFonts w:ascii="Palatino Linotype" w:hAnsi="Palatino Linotype"/>
        </w:rPr>
        <w:t>instructivos,</w:t>
      </w:r>
      <w:r w:rsidRPr="00141BE4">
        <w:rPr>
          <w:rFonts w:ascii="Palatino Linotype" w:hAnsi="Palatino Linotype"/>
          <w:spacing w:val="32"/>
        </w:rPr>
        <w:t xml:space="preserve"> </w:t>
      </w:r>
      <w:r w:rsidRPr="00141BE4">
        <w:rPr>
          <w:rFonts w:ascii="Palatino Linotype" w:hAnsi="Palatino Linotype"/>
        </w:rPr>
        <w:t>notas,</w:t>
      </w:r>
      <w:r w:rsidRPr="00141BE4">
        <w:rPr>
          <w:rFonts w:ascii="Palatino Linotype" w:hAnsi="Palatino Linotype"/>
          <w:spacing w:val="32"/>
        </w:rPr>
        <w:t xml:space="preserve"> </w:t>
      </w:r>
      <w:r w:rsidRPr="00141BE4">
        <w:rPr>
          <w:rFonts w:ascii="Palatino Linotype" w:hAnsi="Palatino Linotype"/>
        </w:rPr>
        <w:t>memorandos, estadísticas</w:t>
      </w:r>
      <w:r w:rsidRPr="00141BE4">
        <w:rPr>
          <w:rFonts w:ascii="Palatino Linotype" w:hAnsi="Palatino Linotype"/>
          <w:spacing w:val="1"/>
        </w:rPr>
        <w:t xml:space="preserve"> </w:t>
      </w:r>
      <w:r w:rsidRPr="00141BE4">
        <w:rPr>
          <w:rFonts w:ascii="Palatino Linotype" w:hAnsi="Palatino Linotype"/>
        </w:rPr>
        <w:t>o</w:t>
      </w:r>
      <w:r w:rsidRPr="00141BE4">
        <w:rPr>
          <w:rFonts w:ascii="Palatino Linotype" w:hAnsi="Palatino Linotype"/>
          <w:spacing w:val="1"/>
        </w:rPr>
        <w:t xml:space="preserve"> </w:t>
      </w:r>
      <w:r w:rsidRPr="00141BE4">
        <w:rPr>
          <w:rFonts w:ascii="Palatino Linotype" w:hAnsi="Palatino Linotype"/>
        </w:rPr>
        <w:t>bien,</w:t>
      </w:r>
      <w:r w:rsidRPr="00141BE4">
        <w:rPr>
          <w:rFonts w:ascii="Palatino Linotype" w:hAnsi="Palatino Linotype"/>
          <w:spacing w:val="1"/>
        </w:rPr>
        <w:t xml:space="preserve"> </w:t>
      </w:r>
      <w:r w:rsidRPr="00141BE4">
        <w:rPr>
          <w:rFonts w:ascii="Palatino Linotype" w:hAnsi="Palatino Linotype"/>
          <w:b/>
        </w:rPr>
        <w:t>cualquier</w:t>
      </w:r>
      <w:r w:rsidRPr="00141BE4">
        <w:rPr>
          <w:rFonts w:ascii="Palatino Linotype" w:hAnsi="Palatino Linotype"/>
          <w:b/>
          <w:spacing w:val="1"/>
        </w:rPr>
        <w:t xml:space="preserve"> </w:t>
      </w:r>
      <w:r w:rsidRPr="00141BE4">
        <w:rPr>
          <w:rFonts w:ascii="Palatino Linotype" w:hAnsi="Palatino Linotype"/>
          <w:b/>
        </w:rPr>
        <w:t>otro</w:t>
      </w:r>
      <w:r w:rsidRPr="00141BE4">
        <w:rPr>
          <w:rFonts w:ascii="Palatino Linotype" w:hAnsi="Palatino Linotype"/>
          <w:b/>
          <w:spacing w:val="1"/>
        </w:rPr>
        <w:t xml:space="preserve"> </w:t>
      </w:r>
      <w:r w:rsidRPr="00141BE4">
        <w:rPr>
          <w:rFonts w:ascii="Palatino Linotype" w:hAnsi="Palatino Linotype"/>
          <w:b/>
        </w:rPr>
        <w:t>registro</w:t>
      </w:r>
      <w:r w:rsidRPr="00141BE4">
        <w:rPr>
          <w:rFonts w:ascii="Palatino Linotype" w:hAnsi="Palatino Linotype"/>
          <w:b/>
          <w:spacing w:val="1"/>
        </w:rPr>
        <w:t xml:space="preserve"> </w:t>
      </w:r>
      <w:r w:rsidRPr="00141BE4">
        <w:rPr>
          <w:rFonts w:ascii="Palatino Linotype" w:hAnsi="Palatino Linotype"/>
          <w:b/>
        </w:rPr>
        <w:t>que</w:t>
      </w:r>
      <w:r w:rsidRPr="00141BE4">
        <w:rPr>
          <w:rFonts w:ascii="Palatino Linotype" w:hAnsi="Palatino Linotype"/>
          <w:b/>
          <w:spacing w:val="1"/>
        </w:rPr>
        <w:t xml:space="preserve"> </w:t>
      </w:r>
      <w:r w:rsidRPr="00141BE4">
        <w:rPr>
          <w:rFonts w:ascii="Palatino Linotype" w:hAnsi="Palatino Linotype"/>
          <w:b/>
        </w:rPr>
        <w:t>documente</w:t>
      </w:r>
      <w:r w:rsidRPr="00141BE4">
        <w:rPr>
          <w:rFonts w:ascii="Palatino Linotype" w:hAnsi="Palatino Linotype"/>
          <w:b/>
          <w:spacing w:val="1"/>
        </w:rPr>
        <w:t xml:space="preserve"> </w:t>
      </w:r>
      <w:r w:rsidRPr="00141BE4">
        <w:rPr>
          <w:rFonts w:ascii="Palatino Linotype" w:hAnsi="Palatino Linotype"/>
          <w:b/>
        </w:rPr>
        <w:t>el</w:t>
      </w:r>
      <w:r w:rsidRPr="00141BE4">
        <w:rPr>
          <w:rFonts w:ascii="Palatino Linotype" w:hAnsi="Palatino Linotype"/>
          <w:b/>
          <w:spacing w:val="1"/>
        </w:rPr>
        <w:t xml:space="preserve"> </w:t>
      </w:r>
      <w:r w:rsidRPr="00141BE4">
        <w:rPr>
          <w:rFonts w:ascii="Palatino Linotype" w:hAnsi="Palatino Linotype"/>
          <w:b/>
        </w:rPr>
        <w:t>ejercicio</w:t>
      </w:r>
      <w:r w:rsidRPr="00141BE4">
        <w:rPr>
          <w:rFonts w:ascii="Palatino Linotype" w:hAnsi="Palatino Linotype"/>
          <w:b/>
          <w:spacing w:val="1"/>
        </w:rPr>
        <w:t xml:space="preserve"> </w:t>
      </w:r>
      <w:r w:rsidRPr="00141BE4">
        <w:rPr>
          <w:rFonts w:ascii="Palatino Linotype" w:hAnsi="Palatino Linotype"/>
          <w:b/>
        </w:rPr>
        <w:t>de</w:t>
      </w:r>
      <w:r w:rsidRPr="00141BE4">
        <w:rPr>
          <w:rFonts w:ascii="Palatino Linotype" w:hAnsi="Palatino Linotype"/>
          <w:b/>
          <w:spacing w:val="1"/>
        </w:rPr>
        <w:t xml:space="preserve"> </w:t>
      </w:r>
      <w:r w:rsidRPr="00141BE4">
        <w:rPr>
          <w:rFonts w:ascii="Palatino Linotype" w:hAnsi="Palatino Linotype"/>
          <w:b/>
        </w:rPr>
        <w:t>las</w:t>
      </w:r>
      <w:r w:rsidRPr="00141BE4">
        <w:rPr>
          <w:rFonts w:ascii="Palatino Linotype" w:hAnsi="Palatino Linotype"/>
          <w:b/>
          <w:spacing w:val="1"/>
        </w:rPr>
        <w:t xml:space="preserve"> </w:t>
      </w:r>
      <w:r w:rsidRPr="00141BE4">
        <w:rPr>
          <w:rFonts w:ascii="Palatino Linotype" w:hAnsi="Palatino Linotype"/>
          <w:b/>
        </w:rPr>
        <w:t>facultades,</w:t>
      </w:r>
      <w:r w:rsidRPr="00141BE4">
        <w:rPr>
          <w:rFonts w:ascii="Palatino Linotype" w:hAnsi="Palatino Linotype"/>
          <w:b/>
          <w:spacing w:val="1"/>
        </w:rPr>
        <w:t xml:space="preserve"> </w:t>
      </w:r>
      <w:r w:rsidRPr="00141BE4">
        <w:rPr>
          <w:rFonts w:ascii="Palatino Linotype" w:hAnsi="Palatino Linotype"/>
          <w:b/>
        </w:rPr>
        <w:t>funciones</w:t>
      </w:r>
      <w:r w:rsidRPr="00141BE4">
        <w:rPr>
          <w:rFonts w:ascii="Palatino Linotype" w:hAnsi="Palatino Linotype"/>
          <w:b/>
          <w:spacing w:val="1"/>
        </w:rPr>
        <w:t xml:space="preserve"> </w:t>
      </w:r>
      <w:r w:rsidRPr="00141BE4">
        <w:rPr>
          <w:rFonts w:ascii="Palatino Linotype" w:hAnsi="Palatino Linotype"/>
          <w:b/>
        </w:rPr>
        <w:t>y</w:t>
      </w:r>
      <w:r w:rsidRPr="00141BE4">
        <w:rPr>
          <w:rFonts w:ascii="Palatino Linotype" w:hAnsi="Palatino Linotype"/>
          <w:b/>
          <w:spacing w:val="1"/>
        </w:rPr>
        <w:t xml:space="preserve"> </w:t>
      </w:r>
      <w:r w:rsidRPr="00141BE4">
        <w:rPr>
          <w:rFonts w:ascii="Palatino Linotype" w:hAnsi="Palatino Linotype"/>
          <w:b/>
        </w:rPr>
        <w:t>competencias</w:t>
      </w:r>
      <w:r w:rsidRPr="00141BE4">
        <w:rPr>
          <w:rFonts w:ascii="Palatino Linotype" w:hAnsi="Palatino Linotype"/>
          <w:b/>
          <w:spacing w:val="1"/>
        </w:rPr>
        <w:t xml:space="preserve"> </w:t>
      </w:r>
      <w:r w:rsidRPr="00141BE4">
        <w:rPr>
          <w:rFonts w:ascii="Palatino Linotype" w:hAnsi="Palatino Linotype"/>
          <w:b/>
        </w:rPr>
        <w:t>de</w:t>
      </w:r>
      <w:r w:rsidRPr="00141BE4">
        <w:rPr>
          <w:rFonts w:ascii="Palatino Linotype" w:hAnsi="Palatino Linotype"/>
          <w:b/>
          <w:spacing w:val="1"/>
        </w:rPr>
        <w:t xml:space="preserve"> </w:t>
      </w:r>
      <w:r w:rsidRPr="00141BE4">
        <w:rPr>
          <w:rFonts w:ascii="Palatino Linotype" w:hAnsi="Palatino Linotype"/>
          <w:b/>
        </w:rPr>
        <w:t>los</w:t>
      </w:r>
      <w:r w:rsidRPr="00141BE4">
        <w:rPr>
          <w:rFonts w:ascii="Palatino Linotype" w:hAnsi="Palatino Linotype"/>
          <w:b/>
          <w:spacing w:val="1"/>
        </w:rPr>
        <w:t xml:space="preserve"> </w:t>
      </w:r>
      <w:r w:rsidRPr="00141BE4">
        <w:rPr>
          <w:rFonts w:ascii="Palatino Linotype" w:hAnsi="Palatino Linotype"/>
          <w:b/>
        </w:rPr>
        <w:t>sujetos</w:t>
      </w:r>
      <w:r w:rsidRPr="00141BE4">
        <w:rPr>
          <w:rFonts w:ascii="Palatino Linotype" w:hAnsi="Palatino Linotype"/>
          <w:b/>
          <w:spacing w:val="1"/>
        </w:rPr>
        <w:t xml:space="preserve"> </w:t>
      </w:r>
      <w:r w:rsidRPr="00141BE4">
        <w:rPr>
          <w:rFonts w:ascii="Palatino Linotype" w:hAnsi="Palatino Linotype"/>
          <w:b/>
        </w:rPr>
        <w:t>obligados</w:t>
      </w:r>
      <w:r w:rsidRPr="00141BE4">
        <w:rPr>
          <w:rFonts w:ascii="Palatino Linotype" w:hAnsi="Palatino Linotype"/>
        </w:rPr>
        <w:t>,</w:t>
      </w:r>
      <w:r w:rsidRPr="00141BE4">
        <w:rPr>
          <w:rFonts w:ascii="Palatino Linotype" w:hAnsi="Palatino Linotype"/>
          <w:spacing w:val="1"/>
        </w:rPr>
        <w:t xml:space="preserve"> </w:t>
      </w:r>
      <w:r w:rsidRPr="00141BE4">
        <w:rPr>
          <w:rFonts w:ascii="Palatino Linotype" w:hAnsi="Palatino Linotype"/>
        </w:rPr>
        <w:t>sus</w:t>
      </w:r>
      <w:r w:rsidRPr="00141BE4">
        <w:rPr>
          <w:rFonts w:ascii="Palatino Linotype" w:hAnsi="Palatino Linotype"/>
          <w:spacing w:val="1"/>
        </w:rPr>
        <w:t xml:space="preserve"> </w:t>
      </w:r>
      <w:r w:rsidRPr="00141BE4">
        <w:rPr>
          <w:rFonts w:ascii="Palatino Linotype" w:hAnsi="Palatino Linotype"/>
        </w:rPr>
        <w:t>servidores</w:t>
      </w:r>
      <w:r w:rsidRPr="00141BE4">
        <w:rPr>
          <w:rFonts w:ascii="Palatino Linotype" w:hAnsi="Palatino Linotype"/>
          <w:spacing w:val="1"/>
        </w:rPr>
        <w:t xml:space="preserve"> </w:t>
      </w:r>
      <w:r w:rsidRPr="00141BE4">
        <w:rPr>
          <w:rFonts w:ascii="Palatino Linotype" w:hAnsi="Palatino Linotype"/>
        </w:rPr>
        <w:t xml:space="preserve">públicos e integrantes, sin importar </w:t>
      </w:r>
      <w:r w:rsidRPr="00141BE4">
        <w:rPr>
          <w:rFonts w:ascii="Palatino Linotype" w:hAnsi="Palatino Linotype"/>
        </w:rPr>
        <w:lastRenderedPageBreak/>
        <w:t>su fuente o fecha de elaboración. Los documentos</w:t>
      </w:r>
      <w:r w:rsidRPr="00141BE4">
        <w:rPr>
          <w:rFonts w:ascii="Palatino Linotype" w:hAnsi="Palatino Linotype"/>
          <w:spacing w:val="-57"/>
        </w:rPr>
        <w:t xml:space="preserve"> </w:t>
      </w:r>
      <w:r w:rsidRPr="00141BE4">
        <w:rPr>
          <w:rFonts w:ascii="Palatino Linotype" w:hAnsi="Palatino Linotype"/>
        </w:rPr>
        <w:t>podrán estar en cualquier medio, sea escrito, impreso, sonoro, visual, electrónico,</w:t>
      </w:r>
      <w:r w:rsidRPr="00141BE4">
        <w:rPr>
          <w:rFonts w:ascii="Palatino Linotype" w:hAnsi="Palatino Linotype"/>
          <w:spacing w:val="1"/>
        </w:rPr>
        <w:t xml:space="preserve"> </w:t>
      </w:r>
      <w:r w:rsidRPr="00141BE4">
        <w:rPr>
          <w:rFonts w:ascii="Palatino Linotype" w:hAnsi="Palatino Linotype"/>
        </w:rPr>
        <w:t>informático</w:t>
      </w:r>
      <w:r w:rsidRPr="00141BE4">
        <w:rPr>
          <w:rFonts w:ascii="Palatino Linotype" w:hAnsi="Palatino Linotype"/>
          <w:spacing w:val="-1"/>
        </w:rPr>
        <w:t xml:space="preserve"> </w:t>
      </w:r>
      <w:r w:rsidRPr="00141BE4">
        <w:rPr>
          <w:rFonts w:ascii="Palatino Linotype" w:hAnsi="Palatino Linotype"/>
        </w:rPr>
        <w:t>u</w:t>
      </w:r>
      <w:r w:rsidRPr="00141BE4">
        <w:rPr>
          <w:rFonts w:ascii="Palatino Linotype" w:hAnsi="Palatino Linotype"/>
          <w:spacing w:val="-1"/>
        </w:rPr>
        <w:t xml:space="preserve"> </w:t>
      </w:r>
      <w:r w:rsidRPr="00141BE4">
        <w:rPr>
          <w:rFonts w:ascii="Palatino Linotype" w:hAnsi="Palatino Linotype"/>
        </w:rPr>
        <w:t>holográfico.</w:t>
      </w:r>
    </w:p>
    <w:p w14:paraId="03BAFA48" w14:textId="77777777" w:rsidR="00167EAE" w:rsidRPr="00141BE4" w:rsidRDefault="00167EAE" w:rsidP="0038108A">
      <w:pPr>
        <w:spacing w:line="360" w:lineRule="auto"/>
        <w:rPr>
          <w:rFonts w:ascii="Palatino Linotype" w:hAnsi="Palatino Linotype"/>
        </w:rPr>
      </w:pPr>
    </w:p>
    <w:p w14:paraId="37203BA1" w14:textId="541B1002" w:rsidR="00167EAE" w:rsidRPr="00141BE4" w:rsidRDefault="00167EAE" w:rsidP="0038108A">
      <w:pPr>
        <w:numPr>
          <w:ilvl w:val="0"/>
          <w:numId w:val="3"/>
        </w:numPr>
        <w:spacing w:line="360" w:lineRule="auto"/>
        <w:ind w:left="0" w:firstLine="0"/>
        <w:jc w:val="both"/>
        <w:rPr>
          <w:rFonts w:ascii="Palatino Linotype" w:hAnsi="Palatino Linotype"/>
        </w:rPr>
      </w:pPr>
      <w:r w:rsidRPr="00141BE4">
        <w:rPr>
          <w:rFonts w:ascii="Palatino Linotype" w:hAnsi="Palatino Linotype"/>
        </w:rPr>
        <w:t xml:space="preserve">Por otro </w:t>
      </w:r>
      <w:r w:rsidRPr="00141BE4">
        <w:rPr>
          <w:rFonts w:ascii="Palatino Linotype" w:eastAsia="Calibri" w:hAnsi="Palatino Linotype" w:cs="Arial"/>
          <w:color w:val="000000" w:themeColor="text1"/>
          <w:lang w:val="es-ES"/>
        </w:rPr>
        <w:t xml:space="preserve">lado, </w:t>
      </w:r>
      <w:r w:rsidRPr="00141BE4">
        <w:rPr>
          <w:rFonts w:ascii="Palatino Linotype" w:hAnsi="Palatino Linotype"/>
        </w:rPr>
        <w:t>así</w:t>
      </w:r>
      <w:r w:rsidRPr="00141BE4">
        <w:rPr>
          <w:rFonts w:ascii="Palatino Linotype" w:hAnsi="Palatino Linotype"/>
          <w:spacing w:val="1"/>
        </w:rPr>
        <w:t xml:space="preserve"> </w:t>
      </w:r>
      <w:r w:rsidRPr="00141BE4">
        <w:rPr>
          <w:rFonts w:ascii="Palatino Linotype" w:hAnsi="Palatino Linotype"/>
        </w:rPr>
        <w:t>como</w:t>
      </w:r>
      <w:r w:rsidRPr="00141BE4">
        <w:rPr>
          <w:rFonts w:ascii="Palatino Linotype" w:hAnsi="Palatino Linotype"/>
          <w:spacing w:val="1"/>
        </w:rPr>
        <w:t xml:space="preserve"> </w:t>
      </w:r>
      <w:r w:rsidRPr="00141BE4">
        <w:rPr>
          <w:rFonts w:ascii="Palatino Linotype" w:hAnsi="Palatino Linotype"/>
        </w:rPr>
        <w:t>la</w:t>
      </w:r>
      <w:r w:rsidRPr="00141BE4">
        <w:rPr>
          <w:rFonts w:ascii="Palatino Linotype" w:hAnsi="Palatino Linotype"/>
          <w:spacing w:val="1"/>
        </w:rPr>
        <w:t xml:space="preserve"> </w:t>
      </w:r>
      <w:r w:rsidRPr="00141BE4">
        <w:rPr>
          <w:rFonts w:ascii="Palatino Linotype" w:hAnsi="Palatino Linotype"/>
        </w:rPr>
        <w:t>Constitución</w:t>
      </w:r>
      <w:r w:rsidRPr="00141BE4">
        <w:rPr>
          <w:rFonts w:ascii="Palatino Linotype" w:hAnsi="Palatino Linotype"/>
          <w:spacing w:val="1"/>
        </w:rPr>
        <w:t xml:space="preserve"> </w:t>
      </w:r>
      <w:r w:rsidRPr="00141BE4">
        <w:rPr>
          <w:rFonts w:ascii="Palatino Linotype" w:hAnsi="Palatino Linotype"/>
        </w:rPr>
        <w:t>y</w:t>
      </w:r>
      <w:r w:rsidRPr="00141BE4">
        <w:rPr>
          <w:rFonts w:ascii="Palatino Linotype" w:hAnsi="Palatino Linotype"/>
          <w:spacing w:val="1"/>
        </w:rPr>
        <w:t xml:space="preserve"> </w:t>
      </w:r>
      <w:r w:rsidRPr="00141BE4">
        <w:rPr>
          <w:rFonts w:ascii="Palatino Linotype" w:hAnsi="Palatino Linotype"/>
        </w:rPr>
        <w:t>la</w:t>
      </w:r>
      <w:r w:rsidRPr="00141BE4">
        <w:rPr>
          <w:rFonts w:ascii="Palatino Linotype" w:hAnsi="Palatino Linotype"/>
          <w:spacing w:val="1"/>
        </w:rPr>
        <w:t xml:space="preserve"> </w:t>
      </w:r>
      <w:r w:rsidRPr="00141BE4">
        <w:rPr>
          <w:rFonts w:ascii="Palatino Linotype" w:hAnsi="Palatino Linotype"/>
        </w:rPr>
        <w:t>Ley</w:t>
      </w:r>
      <w:r w:rsidRPr="00141BE4">
        <w:rPr>
          <w:rFonts w:ascii="Palatino Linotype" w:hAnsi="Palatino Linotype"/>
          <w:spacing w:val="1"/>
        </w:rPr>
        <w:t xml:space="preserve"> </w:t>
      </w:r>
      <w:r w:rsidRPr="00141BE4">
        <w:rPr>
          <w:rFonts w:ascii="Palatino Linotype" w:hAnsi="Palatino Linotype"/>
        </w:rPr>
        <w:t>de</w:t>
      </w:r>
      <w:r w:rsidRPr="00141BE4">
        <w:rPr>
          <w:rFonts w:ascii="Palatino Linotype" w:hAnsi="Palatino Linotype"/>
          <w:spacing w:val="1"/>
        </w:rPr>
        <w:t xml:space="preserve"> </w:t>
      </w:r>
      <w:r w:rsidRPr="00141BE4">
        <w:rPr>
          <w:rFonts w:ascii="Palatino Linotype" w:hAnsi="Palatino Linotype"/>
        </w:rPr>
        <w:t>la</w:t>
      </w:r>
      <w:r w:rsidRPr="00141BE4">
        <w:rPr>
          <w:rFonts w:ascii="Palatino Linotype" w:hAnsi="Palatino Linotype"/>
          <w:spacing w:val="1"/>
        </w:rPr>
        <w:t xml:space="preserve"> </w:t>
      </w:r>
      <w:r w:rsidRPr="00141BE4">
        <w:rPr>
          <w:rFonts w:ascii="Palatino Linotype" w:hAnsi="Palatino Linotype"/>
        </w:rPr>
        <w:t>materia</w:t>
      </w:r>
      <w:r w:rsidRPr="00141BE4">
        <w:rPr>
          <w:rFonts w:ascii="Palatino Linotype" w:hAnsi="Palatino Linotype"/>
          <w:spacing w:val="1"/>
        </w:rPr>
        <w:t xml:space="preserve"> </w:t>
      </w:r>
      <w:r w:rsidRPr="00141BE4">
        <w:rPr>
          <w:rFonts w:ascii="Palatino Linotype" w:hAnsi="Palatino Linotype"/>
        </w:rPr>
        <w:t>otorgan</w:t>
      </w:r>
      <w:r w:rsidRPr="00141BE4">
        <w:rPr>
          <w:rFonts w:ascii="Palatino Linotype" w:hAnsi="Palatino Linotype"/>
          <w:spacing w:val="1"/>
        </w:rPr>
        <w:t xml:space="preserve"> </w:t>
      </w:r>
      <w:r w:rsidRPr="00141BE4">
        <w:rPr>
          <w:rFonts w:ascii="Palatino Linotype" w:hAnsi="Palatino Linotype"/>
        </w:rPr>
        <w:t>a</w:t>
      </w:r>
      <w:r w:rsidRPr="00141BE4">
        <w:rPr>
          <w:rFonts w:ascii="Palatino Linotype" w:hAnsi="Palatino Linotype"/>
          <w:spacing w:val="1"/>
        </w:rPr>
        <w:t xml:space="preserve"> </w:t>
      </w:r>
      <w:r w:rsidRPr="00141BE4">
        <w:rPr>
          <w:rFonts w:ascii="Palatino Linotype" w:hAnsi="Palatino Linotype"/>
        </w:rPr>
        <w:t>los</w:t>
      </w:r>
      <w:r w:rsidRPr="00141BE4">
        <w:rPr>
          <w:rFonts w:ascii="Palatino Linotype" w:hAnsi="Palatino Linotype"/>
          <w:spacing w:val="1"/>
        </w:rPr>
        <w:t xml:space="preserve"> </w:t>
      </w:r>
      <w:r w:rsidRPr="00141BE4">
        <w:rPr>
          <w:rFonts w:ascii="Palatino Linotype" w:hAnsi="Palatino Linotype"/>
        </w:rPr>
        <w:t>particulares el derecho de acceder a los documentos generados o en posesión de las</w:t>
      </w:r>
      <w:r w:rsidRPr="00141BE4">
        <w:rPr>
          <w:rFonts w:ascii="Palatino Linotype" w:hAnsi="Palatino Linotype"/>
          <w:spacing w:val="1"/>
        </w:rPr>
        <w:t xml:space="preserve"> </w:t>
      </w:r>
      <w:r w:rsidRPr="00141BE4">
        <w:rPr>
          <w:rFonts w:ascii="Palatino Linotype" w:hAnsi="Palatino Linotype"/>
        </w:rPr>
        <w:t>autoridades;</w:t>
      </w:r>
      <w:r w:rsidRPr="00141BE4">
        <w:rPr>
          <w:rFonts w:ascii="Palatino Linotype" w:hAnsi="Palatino Linotype"/>
          <w:spacing w:val="1"/>
        </w:rPr>
        <w:t xml:space="preserve"> </w:t>
      </w:r>
      <w:r w:rsidRPr="00141BE4">
        <w:rPr>
          <w:rFonts w:ascii="Palatino Linotype" w:hAnsi="Palatino Linotype"/>
        </w:rPr>
        <w:t>también</w:t>
      </w:r>
      <w:r w:rsidRPr="00141BE4">
        <w:rPr>
          <w:rFonts w:ascii="Palatino Linotype" w:hAnsi="Palatino Linotype"/>
          <w:spacing w:val="1"/>
        </w:rPr>
        <w:t xml:space="preserve"> </w:t>
      </w:r>
      <w:r w:rsidRPr="00141BE4">
        <w:rPr>
          <w:rFonts w:ascii="Palatino Linotype" w:hAnsi="Palatino Linotype"/>
        </w:rPr>
        <w:t>lo</w:t>
      </w:r>
      <w:r w:rsidRPr="00141BE4">
        <w:rPr>
          <w:rFonts w:ascii="Palatino Linotype" w:hAnsi="Palatino Linotype"/>
          <w:spacing w:val="1"/>
        </w:rPr>
        <w:t xml:space="preserve"> </w:t>
      </w:r>
      <w:r w:rsidRPr="00141BE4">
        <w:rPr>
          <w:rFonts w:ascii="Palatino Linotype" w:hAnsi="Palatino Linotype"/>
        </w:rPr>
        <w:t>es</w:t>
      </w:r>
      <w:r w:rsidRPr="00141BE4">
        <w:rPr>
          <w:rFonts w:ascii="Palatino Linotype" w:hAnsi="Palatino Linotype"/>
          <w:spacing w:val="1"/>
        </w:rPr>
        <w:t xml:space="preserve"> </w:t>
      </w:r>
      <w:r w:rsidRPr="00141BE4">
        <w:rPr>
          <w:rFonts w:ascii="Palatino Linotype" w:hAnsi="Palatino Linotype"/>
        </w:rPr>
        <w:t>que,</w:t>
      </w:r>
      <w:r w:rsidRPr="00141BE4">
        <w:rPr>
          <w:rFonts w:ascii="Palatino Linotype" w:hAnsi="Palatino Linotype"/>
          <w:spacing w:val="1"/>
        </w:rPr>
        <w:t xml:space="preserve"> </w:t>
      </w:r>
      <w:r w:rsidRPr="00141BE4">
        <w:rPr>
          <w:rFonts w:ascii="Palatino Linotype" w:hAnsi="Palatino Linotype"/>
        </w:rPr>
        <w:t>la</w:t>
      </w:r>
      <w:r w:rsidRPr="00141BE4">
        <w:rPr>
          <w:rFonts w:ascii="Palatino Linotype" w:hAnsi="Palatino Linotype"/>
          <w:spacing w:val="1"/>
        </w:rPr>
        <w:t xml:space="preserve"> </w:t>
      </w:r>
      <w:r w:rsidRPr="00141BE4">
        <w:rPr>
          <w:rFonts w:ascii="Palatino Linotype" w:hAnsi="Palatino Linotype"/>
        </w:rPr>
        <w:t>obligación</w:t>
      </w:r>
      <w:r w:rsidRPr="00141BE4">
        <w:rPr>
          <w:rFonts w:ascii="Palatino Linotype" w:hAnsi="Palatino Linotype"/>
          <w:spacing w:val="1"/>
        </w:rPr>
        <w:t xml:space="preserve"> </w:t>
      </w:r>
      <w:r w:rsidRPr="00141BE4">
        <w:rPr>
          <w:rFonts w:ascii="Palatino Linotype" w:hAnsi="Palatino Linotype"/>
        </w:rPr>
        <w:t>de</w:t>
      </w:r>
      <w:r w:rsidRPr="00141BE4">
        <w:rPr>
          <w:rFonts w:ascii="Palatino Linotype" w:hAnsi="Palatino Linotype"/>
          <w:spacing w:val="1"/>
        </w:rPr>
        <w:t xml:space="preserve"> </w:t>
      </w:r>
      <w:r w:rsidRPr="00141BE4">
        <w:rPr>
          <w:rFonts w:ascii="Palatino Linotype" w:hAnsi="Palatino Linotype"/>
        </w:rPr>
        <w:t>proporcionar</w:t>
      </w:r>
      <w:r w:rsidRPr="00141BE4">
        <w:rPr>
          <w:rFonts w:ascii="Palatino Linotype" w:hAnsi="Palatino Linotype"/>
          <w:spacing w:val="1"/>
        </w:rPr>
        <w:t xml:space="preserve"> </w:t>
      </w:r>
      <w:r w:rsidRPr="00141BE4">
        <w:rPr>
          <w:rFonts w:ascii="Palatino Linotype" w:hAnsi="Palatino Linotype"/>
        </w:rPr>
        <w:t>información</w:t>
      </w:r>
      <w:r w:rsidRPr="00141BE4">
        <w:rPr>
          <w:rFonts w:ascii="Palatino Linotype" w:hAnsi="Palatino Linotype"/>
          <w:spacing w:val="1"/>
        </w:rPr>
        <w:t xml:space="preserve"> </w:t>
      </w:r>
      <w:r w:rsidRPr="00141BE4">
        <w:rPr>
          <w:rFonts w:ascii="Palatino Linotype" w:hAnsi="Palatino Linotype"/>
        </w:rPr>
        <w:t>no</w:t>
      </w:r>
      <w:r w:rsidRPr="00141BE4">
        <w:rPr>
          <w:rFonts w:ascii="Palatino Linotype" w:hAnsi="Palatino Linotype"/>
          <w:spacing w:val="1"/>
        </w:rPr>
        <w:t xml:space="preserve"> </w:t>
      </w:r>
      <w:r w:rsidRPr="00141BE4">
        <w:rPr>
          <w:rFonts w:ascii="Palatino Linotype" w:hAnsi="Palatino Linotype"/>
        </w:rPr>
        <w:t>comprende el procesamiento de esta, ni el presentarla conforme al interés del</w:t>
      </w:r>
      <w:r w:rsidRPr="00141BE4">
        <w:rPr>
          <w:rFonts w:ascii="Palatino Linotype" w:hAnsi="Palatino Linotype"/>
          <w:spacing w:val="1"/>
        </w:rPr>
        <w:t xml:space="preserve"> </w:t>
      </w:r>
      <w:r w:rsidRPr="00141BE4">
        <w:rPr>
          <w:rFonts w:ascii="Palatino Linotype" w:hAnsi="Palatino Linotype"/>
        </w:rPr>
        <w:t>solicitante ya que no estarán constreñidos a generarla, resumirla, efectuar cálculos o</w:t>
      </w:r>
      <w:r w:rsidRPr="00141BE4">
        <w:rPr>
          <w:rFonts w:ascii="Palatino Linotype" w:hAnsi="Palatino Linotype"/>
          <w:spacing w:val="1"/>
        </w:rPr>
        <w:t xml:space="preserve"> </w:t>
      </w:r>
      <w:r w:rsidRPr="00141BE4">
        <w:rPr>
          <w:rFonts w:ascii="Palatino Linotype" w:hAnsi="Palatino Linotype"/>
        </w:rPr>
        <w:t>practicar investigaciones.</w:t>
      </w:r>
      <w:r w:rsidR="00BD6BF2" w:rsidRPr="00141BE4">
        <w:rPr>
          <w:rFonts w:ascii="Palatino Linotype" w:hAnsi="Palatino Linotype"/>
        </w:rPr>
        <w:t xml:space="preserve"> Por otro lado, dicha entrega, deberá</w:t>
      </w:r>
      <w:r w:rsidR="008F2A98" w:rsidRPr="00141BE4">
        <w:rPr>
          <w:rFonts w:ascii="Palatino Linotype" w:hAnsi="Palatino Linotype"/>
        </w:rPr>
        <w:t xml:space="preserve"> ser en </w:t>
      </w:r>
      <w:r w:rsidR="008F2A98" w:rsidRPr="00141BE4">
        <w:rPr>
          <w:rFonts w:ascii="Palatino Linotype" w:hAnsi="Palatino Linotype"/>
          <w:u w:val="single"/>
        </w:rPr>
        <w:t>copia simple sin certificación</w:t>
      </w:r>
      <w:r w:rsidR="00BD6BF2" w:rsidRPr="00141BE4">
        <w:rPr>
          <w:rFonts w:ascii="Palatino Linotype" w:hAnsi="Palatino Linotype"/>
        </w:rPr>
        <w:t xml:space="preserve">, </w:t>
      </w:r>
      <w:r w:rsidR="00BD6BF2" w:rsidRPr="00141BE4">
        <w:rPr>
          <w:rFonts w:ascii="Palatino Linotype" w:eastAsia="Palatino Linotype" w:hAnsi="Palatino Linotype" w:cs="Palatino Linotype"/>
          <w:color w:val="000000" w:themeColor="text1"/>
        </w:rPr>
        <w:t>de ser el caso en versión pública, esto ya que se desconoce si este puede ser entregado de manera íntegra, conforme al Considerando siguiente.</w:t>
      </w:r>
    </w:p>
    <w:p w14:paraId="57913F5B" w14:textId="77777777" w:rsidR="008F2A98" w:rsidRPr="00141BE4" w:rsidRDefault="008F2A98" w:rsidP="008F2A98">
      <w:pPr>
        <w:pStyle w:val="Prrafodelista"/>
        <w:rPr>
          <w:rFonts w:ascii="Palatino Linotype" w:hAnsi="Palatino Linotype"/>
        </w:rPr>
      </w:pPr>
    </w:p>
    <w:p w14:paraId="6295ABFA" w14:textId="3FDDF697" w:rsidR="00F154F4" w:rsidRPr="00141BE4" w:rsidRDefault="008F2A98" w:rsidP="00F154F4">
      <w:pPr>
        <w:numPr>
          <w:ilvl w:val="0"/>
          <w:numId w:val="3"/>
        </w:numPr>
        <w:spacing w:line="360" w:lineRule="auto"/>
        <w:ind w:left="0" w:firstLine="0"/>
        <w:jc w:val="both"/>
        <w:rPr>
          <w:rFonts w:ascii="Palatino Linotype" w:eastAsiaTheme="minorHAnsi" w:hAnsi="Palatino Linotype" w:cs="Arial"/>
          <w:lang w:val="es-MX" w:eastAsia="en-US"/>
        </w:rPr>
      </w:pPr>
      <w:r w:rsidRPr="00141BE4">
        <w:rPr>
          <w:rFonts w:ascii="Palatino Linotype" w:hAnsi="Palatino Linotype"/>
        </w:rPr>
        <w:t>Por cuanto hace a la copia certificada sin costo</w:t>
      </w:r>
      <w:r w:rsidRPr="00141BE4">
        <w:rPr>
          <w:rFonts w:ascii="Palatino Linotype" w:hAnsi="Palatino Linotype"/>
          <w:u w:val="single"/>
        </w:rPr>
        <w:t xml:space="preserve">, </w:t>
      </w:r>
      <w:r w:rsidR="00F154F4" w:rsidRPr="00141BE4">
        <w:rPr>
          <w:rFonts w:ascii="Palatino Linotype" w:hAnsi="Palatino Linotype"/>
          <w:u w:val="single"/>
        </w:rPr>
        <w:t>no resulta procedente que esta sea remitida sin costo, siendo procedente el previo pago como se refirió en la respuesta</w:t>
      </w:r>
      <w:r w:rsidR="00F154F4" w:rsidRPr="00141BE4">
        <w:rPr>
          <w:rFonts w:ascii="Palatino Linotype" w:hAnsi="Palatino Linotype"/>
        </w:rPr>
        <w:t xml:space="preserve">; toda vez que </w:t>
      </w:r>
      <w:r w:rsidR="00F154F4" w:rsidRPr="00141BE4">
        <w:rPr>
          <w:rFonts w:ascii="Palatino Linotype" w:eastAsiaTheme="minorHAnsi" w:hAnsi="Palatino Linotype" w:cs="Arial"/>
          <w:lang w:val="es-MX" w:eastAsia="en-US"/>
        </w:rPr>
        <w:t xml:space="preserve">los </w:t>
      </w:r>
      <w:r w:rsidR="00F154F4" w:rsidRPr="00141BE4">
        <w:rPr>
          <w:rFonts w:ascii="Palatino Linotype" w:eastAsiaTheme="minorHAnsi" w:hAnsi="Palatino Linotype" w:cstheme="minorBidi"/>
          <w:color w:val="000000"/>
          <w:lang w:val="es-MX" w:eastAsia="en-US"/>
        </w:rPr>
        <w:t>Lineamientos para la recepción, trámite y resolución de las solicitudes de acceso a la información, así como de los recursos de revisión, que deberán observar los Sujetos Obligados por la Ley de Transparencia y Acceso a la Información Pública del Estado de México y Municipios</w:t>
      </w:r>
      <w:r w:rsidR="00F154F4" w:rsidRPr="00141BE4">
        <w:rPr>
          <w:rFonts w:ascii="Palatino Linotype" w:eastAsiaTheme="minorHAnsi" w:hAnsi="Palatino Linotype" w:cstheme="minorBidi"/>
          <w:color w:val="000000"/>
          <w:vertAlign w:val="superscript"/>
          <w:lang w:val="es-MX" w:eastAsia="en-US"/>
        </w:rPr>
        <w:footnoteReference w:id="1"/>
      </w:r>
      <w:r w:rsidR="00F154F4" w:rsidRPr="00141BE4">
        <w:rPr>
          <w:rFonts w:ascii="Palatino Linotype" w:eastAsiaTheme="minorHAnsi" w:hAnsi="Palatino Linotype" w:cstheme="minorBidi"/>
          <w:color w:val="000000"/>
          <w:lang w:val="es-MX" w:eastAsia="en-US"/>
        </w:rPr>
        <w:t>, mismos que se transcriben a continuación:</w:t>
      </w:r>
    </w:p>
    <w:p w14:paraId="74AA030A" w14:textId="77777777" w:rsidR="00F154F4" w:rsidRPr="00141BE4" w:rsidRDefault="00F154F4" w:rsidP="00F154F4">
      <w:pPr>
        <w:spacing w:line="259" w:lineRule="auto"/>
        <w:ind w:left="567" w:right="567"/>
        <w:jc w:val="both"/>
        <w:rPr>
          <w:rFonts w:ascii="Palatino Linotype" w:eastAsiaTheme="minorHAnsi" w:hAnsi="Palatino Linotype" w:cstheme="minorBidi"/>
          <w:i/>
          <w:color w:val="000000"/>
          <w:lang w:val="es-MX" w:eastAsia="en-US"/>
        </w:rPr>
      </w:pPr>
      <w:r w:rsidRPr="00141BE4">
        <w:rPr>
          <w:rFonts w:ascii="Palatino Linotype" w:eastAsiaTheme="minorHAnsi" w:hAnsi="Palatino Linotype" w:cstheme="minorBidi"/>
          <w:i/>
          <w:color w:val="000000"/>
          <w:lang w:val="es-MX" w:eastAsia="en-US"/>
        </w:rPr>
        <w:t>“</w:t>
      </w:r>
      <w:r w:rsidRPr="00141BE4">
        <w:rPr>
          <w:rFonts w:ascii="Palatino Linotype" w:eastAsiaTheme="minorHAnsi" w:hAnsi="Palatino Linotype" w:cstheme="minorBidi"/>
          <w:b/>
          <w:i/>
          <w:color w:val="000000"/>
          <w:lang w:val="es-MX" w:eastAsia="en-US"/>
        </w:rPr>
        <w:t>TREINTA Y OCHO</w:t>
      </w:r>
      <w:r w:rsidRPr="00141BE4">
        <w:rPr>
          <w:rFonts w:ascii="Palatino Linotype" w:eastAsiaTheme="minorHAnsi" w:hAnsi="Palatino Linotype" w:cstheme="minorBidi"/>
          <w:i/>
          <w:color w:val="000000"/>
          <w:lang w:val="es-MX" w:eastAsia="en-US"/>
        </w:rPr>
        <w:t xml:space="preserve">. Las Unidades de Información tramitarán las solicitudes de información pública internamente de la siguiente forma: </w:t>
      </w:r>
    </w:p>
    <w:p w14:paraId="394394BD" w14:textId="77777777" w:rsidR="00F154F4" w:rsidRPr="00141BE4" w:rsidRDefault="00F154F4" w:rsidP="00F154F4">
      <w:pPr>
        <w:spacing w:line="259" w:lineRule="auto"/>
        <w:ind w:left="567" w:right="567"/>
        <w:jc w:val="both"/>
        <w:rPr>
          <w:rFonts w:ascii="Palatino Linotype" w:eastAsiaTheme="minorHAnsi" w:hAnsi="Palatino Linotype" w:cstheme="minorBidi"/>
          <w:i/>
          <w:color w:val="000000"/>
          <w:lang w:val="es-MX" w:eastAsia="en-US"/>
        </w:rPr>
      </w:pPr>
      <w:r w:rsidRPr="00141BE4">
        <w:rPr>
          <w:rFonts w:ascii="Palatino Linotype" w:eastAsiaTheme="minorHAnsi" w:hAnsi="Palatino Linotype" w:cstheme="minorBidi"/>
          <w:i/>
          <w:color w:val="000000"/>
          <w:lang w:val="es-MX" w:eastAsia="en-US"/>
        </w:rPr>
        <w:t>(…)</w:t>
      </w:r>
    </w:p>
    <w:p w14:paraId="70ADE51C" w14:textId="77777777" w:rsidR="00F154F4" w:rsidRPr="00141BE4" w:rsidRDefault="00F154F4" w:rsidP="00F154F4">
      <w:pPr>
        <w:spacing w:line="259" w:lineRule="auto"/>
        <w:ind w:left="567" w:right="567"/>
        <w:jc w:val="both"/>
        <w:rPr>
          <w:rFonts w:ascii="Palatino Linotype" w:eastAsiaTheme="minorHAnsi" w:hAnsi="Palatino Linotype" w:cstheme="minorBidi"/>
          <w:i/>
          <w:color w:val="000000"/>
          <w:lang w:val="es-MX" w:eastAsia="en-US"/>
        </w:rPr>
      </w:pPr>
      <w:r w:rsidRPr="00141BE4">
        <w:rPr>
          <w:rFonts w:ascii="Palatino Linotype" w:eastAsiaTheme="minorHAnsi" w:hAnsi="Palatino Linotype" w:cstheme="minorBidi"/>
          <w:i/>
          <w:color w:val="000000"/>
          <w:lang w:val="es-MX" w:eastAsia="en-US"/>
        </w:rPr>
        <w:t xml:space="preserve">d) Hecho lo anterior la Unidad de Información </w:t>
      </w:r>
      <w:r w:rsidRPr="00141BE4">
        <w:rPr>
          <w:rFonts w:ascii="Palatino Linotype" w:eastAsiaTheme="minorHAnsi" w:hAnsi="Palatino Linotype" w:cstheme="minorBidi"/>
          <w:b/>
          <w:i/>
          <w:color w:val="000000"/>
          <w:lang w:val="es-MX" w:eastAsia="en-US"/>
        </w:rPr>
        <w:t>emitirá el oficio de respuesta correspondiente en donde se deberá precisar</w:t>
      </w:r>
      <w:r w:rsidRPr="00141BE4">
        <w:rPr>
          <w:rFonts w:ascii="Palatino Linotype" w:eastAsiaTheme="minorHAnsi" w:hAnsi="Palatino Linotype" w:cstheme="minorBidi"/>
          <w:i/>
          <w:color w:val="000000"/>
          <w:lang w:val="es-MX" w:eastAsia="en-US"/>
        </w:rPr>
        <w:t>: (…)</w:t>
      </w:r>
    </w:p>
    <w:p w14:paraId="5A3B43D4" w14:textId="77777777" w:rsidR="00F154F4" w:rsidRPr="00141BE4" w:rsidRDefault="00F154F4" w:rsidP="00F154F4">
      <w:pPr>
        <w:spacing w:line="259" w:lineRule="auto"/>
        <w:ind w:left="567" w:right="567"/>
        <w:jc w:val="both"/>
        <w:rPr>
          <w:rFonts w:ascii="Palatino Linotype" w:eastAsiaTheme="minorHAnsi" w:hAnsi="Palatino Linotype" w:cstheme="minorBidi"/>
          <w:i/>
          <w:color w:val="000000"/>
          <w:lang w:val="es-MX" w:eastAsia="en-US"/>
        </w:rPr>
      </w:pPr>
    </w:p>
    <w:p w14:paraId="2EA60225" w14:textId="77777777" w:rsidR="00F154F4" w:rsidRPr="00141BE4" w:rsidRDefault="00F154F4" w:rsidP="00F154F4">
      <w:pPr>
        <w:spacing w:line="259" w:lineRule="auto"/>
        <w:ind w:left="567" w:right="567"/>
        <w:jc w:val="both"/>
        <w:rPr>
          <w:rFonts w:ascii="Palatino Linotype" w:eastAsiaTheme="minorHAnsi" w:hAnsi="Palatino Linotype" w:cstheme="minorBidi"/>
          <w:i/>
          <w:color w:val="000000"/>
          <w:lang w:val="es-MX" w:eastAsia="en-US"/>
        </w:rPr>
      </w:pPr>
      <w:r w:rsidRPr="00141BE4">
        <w:rPr>
          <w:rFonts w:ascii="Palatino Linotype" w:eastAsiaTheme="minorHAnsi" w:hAnsi="Palatino Linotype" w:cstheme="minorBidi"/>
          <w:i/>
          <w:color w:val="000000"/>
          <w:lang w:val="es-MX" w:eastAsia="en-US"/>
        </w:rPr>
        <w:lastRenderedPageBreak/>
        <w:t xml:space="preserve">f) </w:t>
      </w:r>
      <w:r w:rsidRPr="00141BE4">
        <w:rPr>
          <w:rFonts w:ascii="Palatino Linotype" w:eastAsiaTheme="minorHAnsi" w:hAnsi="Palatino Linotype" w:cstheme="minorBidi"/>
          <w:b/>
          <w:i/>
          <w:color w:val="000000"/>
          <w:lang w:val="es-MX" w:eastAsia="en-US"/>
        </w:rPr>
        <w:t>El costo total por la reproducción de la información, en caso de que así la hubiere solicitado, si técnicamente le fuera factible su reproducción, así como la orientación respecto al lugar y el procedimiento para realizar el pago correspondiente</w:t>
      </w:r>
      <w:r w:rsidRPr="00141BE4">
        <w:rPr>
          <w:rFonts w:ascii="Palatino Linotype" w:eastAsiaTheme="minorHAnsi" w:hAnsi="Palatino Linotype" w:cstheme="minorBidi"/>
          <w:i/>
          <w:color w:val="000000"/>
          <w:lang w:val="es-MX" w:eastAsia="en-US"/>
        </w:rPr>
        <w:t>...”</w:t>
      </w:r>
    </w:p>
    <w:p w14:paraId="31AD0F06" w14:textId="77777777" w:rsidR="00F154F4" w:rsidRPr="00141BE4" w:rsidRDefault="00F154F4" w:rsidP="00F154F4">
      <w:pPr>
        <w:spacing w:line="259" w:lineRule="auto"/>
        <w:ind w:left="567" w:right="567"/>
        <w:jc w:val="both"/>
        <w:rPr>
          <w:rFonts w:ascii="Palatino Linotype" w:eastAsiaTheme="minorHAnsi" w:hAnsi="Palatino Linotype" w:cstheme="minorBidi"/>
          <w:i/>
          <w:color w:val="000000"/>
          <w:lang w:val="es-MX" w:eastAsia="en-US"/>
        </w:rPr>
      </w:pPr>
    </w:p>
    <w:p w14:paraId="57261AE4" w14:textId="77777777" w:rsidR="00F154F4" w:rsidRPr="00141BE4" w:rsidRDefault="00F154F4" w:rsidP="00F154F4">
      <w:pPr>
        <w:spacing w:line="259" w:lineRule="auto"/>
        <w:ind w:left="567" w:right="567"/>
        <w:jc w:val="both"/>
        <w:rPr>
          <w:rFonts w:ascii="Palatino Linotype" w:eastAsiaTheme="minorHAnsi" w:hAnsi="Palatino Linotype" w:cstheme="minorBidi"/>
          <w:i/>
          <w:color w:val="000000"/>
          <w:lang w:val="es-MX" w:eastAsia="en-US"/>
        </w:rPr>
      </w:pPr>
      <w:r w:rsidRPr="00141BE4">
        <w:rPr>
          <w:rFonts w:ascii="Palatino Linotype" w:eastAsiaTheme="minorHAnsi" w:hAnsi="Palatino Linotype" w:cstheme="minorBidi"/>
          <w:i/>
          <w:color w:val="000000"/>
          <w:lang w:val="es-MX" w:eastAsia="en-US"/>
        </w:rPr>
        <w:t>“</w:t>
      </w:r>
      <w:r w:rsidRPr="00141BE4">
        <w:rPr>
          <w:rFonts w:ascii="Palatino Linotype" w:eastAsiaTheme="minorHAnsi" w:hAnsi="Palatino Linotype" w:cstheme="minorBidi"/>
          <w:b/>
          <w:i/>
          <w:color w:val="000000"/>
          <w:lang w:val="es-MX" w:eastAsia="en-US"/>
        </w:rPr>
        <w:t>CINCUENTA Y CINCO</w:t>
      </w:r>
      <w:r w:rsidRPr="00141BE4">
        <w:rPr>
          <w:rFonts w:ascii="Palatino Linotype" w:eastAsiaTheme="minorHAnsi" w:hAnsi="Palatino Linotype" w:cstheme="minorBidi"/>
          <w:i/>
          <w:color w:val="000000"/>
          <w:lang w:val="es-MX" w:eastAsia="en-US"/>
        </w:rPr>
        <w:t xml:space="preserve">. </w:t>
      </w:r>
      <w:r w:rsidRPr="00141BE4">
        <w:rPr>
          <w:rFonts w:ascii="Palatino Linotype" w:eastAsiaTheme="minorHAnsi" w:hAnsi="Palatino Linotype" w:cstheme="minorBidi"/>
          <w:b/>
          <w:i/>
          <w:color w:val="000000"/>
          <w:lang w:val="es-MX" w:eastAsia="en-US"/>
        </w:rPr>
        <w:t>En caso de que el particular hubiera solicitado, copias simples, copias certificadas o cualquier otro medio en el cual se encuentre la información, se deberá exhibir previamente el pago correspondiente</w:t>
      </w:r>
      <w:r w:rsidRPr="00141BE4">
        <w:rPr>
          <w:rFonts w:ascii="Palatino Linotype" w:eastAsiaTheme="minorHAnsi" w:hAnsi="Palatino Linotype" w:cstheme="minorBidi"/>
          <w:i/>
          <w:color w:val="000000"/>
          <w:lang w:val="es-MX" w:eastAsia="en-US"/>
        </w:rPr>
        <w:t xml:space="preserve"> o, en su caso, el medio magnético en el cual hubiere solicitado la información, si técnicamente fuera factible su reproducción a efecto de que pueda ser entregada en los medios solicitados.”</w:t>
      </w:r>
    </w:p>
    <w:p w14:paraId="6BE28221" w14:textId="77777777" w:rsidR="00F154F4" w:rsidRPr="00141BE4" w:rsidRDefault="00F154F4" w:rsidP="00F154F4">
      <w:pPr>
        <w:spacing w:line="259" w:lineRule="auto"/>
        <w:ind w:left="567" w:right="567"/>
        <w:jc w:val="both"/>
        <w:rPr>
          <w:rFonts w:ascii="Palatino Linotype" w:eastAsiaTheme="minorHAnsi" w:hAnsi="Palatino Linotype" w:cstheme="minorBidi"/>
          <w:i/>
          <w:color w:val="000000"/>
          <w:lang w:val="es-MX" w:eastAsia="en-US"/>
        </w:rPr>
      </w:pPr>
    </w:p>
    <w:p w14:paraId="6BA71C01" w14:textId="77777777" w:rsidR="00F154F4" w:rsidRPr="00141BE4" w:rsidRDefault="00F154F4" w:rsidP="00F154F4">
      <w:pPr>
        <w:spacing w:line="259" w:lineRule="auto"/>
        <w:ind w:left="567" w:right="567"/>
        <w:jc w:val="both"/>
        <w:rPr>
          <w:rFonts w:ascii="Palatino Linotype" w:eastAsiaTheme="minorHAnsi" w:hAnsi="Palatino Linotype" w:cstheme="minorBidi"/>
          <w:i/>
          <w:color w:val="000000"/>
          <w:lang w:val="es-MX" w:eastAsia="en-US"/>
        </w:rPr>
      </w:pPr>
      <w:r w:rsidRPr="00141BE4">
        <w:rPr>
          <w:rFonts w:ascii="Palatino Linotype" w:eastAsiaTheme="minorHAnsi" w:hAnsi="Palatino Linotype" w:cstheme="minorBidi"/>
          <w:i/>
          <w:color w:val="000000"/>
          <w:lang w:val="es-MX" w:eastAsia="en-US"/>
        </w:rPr>
        <w:t>El recibo de pago, así como la constancia de entrega del medio magnético por parte del solicitante a la Unidad de Información, deberán agregarse al expediente electrónico.</w:t>
      </w:r>
    </w:p>
    <w:p w14:paraId="04EA417C" w14:textId="77777777" w:rsidR="00F154F4" w:rsidRPr="00141BE4" w:rsidRDefault="00F154F4" w:rsidP="00F154F4">
      <w:pPr>
        <w:spacing w:line="259" w:lineRule="auto"/>
        <w:ind w:left="567" w:right="567"/>
        <w:jc w:val="both"/>
        <w:rPr>
          <w:rFonts w:ascii="Palatino Linotype" w:eastAsiaTheme="minorHAnsi" w:hAnsi="Palatino Linotype" w:cstheme="minorBidi"/>
          <w:i/>
          <w:color w:val="000000"/>
          <w:lang w:val="es-MX" w:eastAsia="en-US"/>
        </w:rPr>
      </w:pPr>
    </w:p>
    <w:p w14:paraId="29DEF3E9" w14:textId="77777777" w:rsidR="00F154F4" w:rsidRPr="00141BE4" w:rsidRDefault="00F154F4" w:rsidP="00F154F4">
      <w:pPr>
        <w:spacing w:line="259" w:lineRule="auto"/>
        <w:ind w:left="567" w:right="567"/>
        <w:jc w:val="both"/>
        <w:rPr>
          <w:rFonts w:ascii="Palatino Linotype" w:eastAsiaTheme="minorHAnsi" w:hAnsi="Palatino Linotype" w:cstheme="minorBidi"/>
          <w:i/>
          <w:color w:val="000000"/>
          <w:lang w:val="es-MX" w:eastAsia="en-US"/>
        </w:rPr>
      </w:pPr>
      <w:r w:rsidRPr="00141BE4">
        <w:rPr>
          <w:rFonts w:ascii="Palatino Linotype" w:eastAsiaTheme="minorHAnsi" w:hAnsi="Palatino Linotype" w:cstheme="minorBidi"/>
          <w:i/>
          <w:color w:val="000000"/>
          <w:lang w:val="es-MX" w:eastAsia="en-US"/>
        </w:rPr>
        <w:t>“</w:t>
      </w:r>
      <w:r w:rsidRPr="00141BE4">
        <w:rPr>
          <w:rFonts w:ascii="Palatino Linotype" w:eastAsiaTheme="minorHAnsi" w:hAnsi="Palatino Linotype" w:cstheme="minorBidi"/>
          <w:b/>
          <w:i/>
          <w:color w:val="000000"/>
          <w:lang w:val="es-MX" w:eastAsia="en-US"/>
        </w:rPr>
        <w:t>CINCUENTA Y SEIS</w:t>
      </w:r>
      <w:r w:rsidRPr="00141BE4">
        <w:rPr>
          <w:rFonts w:ascii="Palatino Linotype" w:eastAsiaTheme="minorHAnsi" w:hAnsi="Palatino Linotype" w:cstheme="minorBidi"/>
          <w:i/>
          <w:color w:val="000000"/>
          <w:lang w:val="es-MX" w:eastAsia="en-US"/>
        </w:rPr>
        <w:t xml:space="preserve">. </w:t>
      </w:r>
      <w:r w:rsidRPr="00141BE4">
        <w:rPr>
          <w:rFonts w:ascii="Palatino Linotype" w:eastAsiaTheme="minorHAnsi" w:hAnsi="Palatino Linotype" w:cstheme="minorBidi"/>
          <w:b/>
          <w:i/>
          <w:color w:val="000000"/>
          <w:lang w:val="es-MX" w:eastAsia="en-US"/>
        </w:rPr>
        <w:t xml:space="preserve">El costo por la reproducción de la información se sujetará a las disposiciones del Código Financiero del Estado de México y Municipios </w:t>
      </w:r>
      <w:r w:rsidRPr="00141BE4">
        <w:rPr>
          <w:rFonts w:ascii="Palatino Linotype" w:eastAsiaTheme="minorHAnsi" w:hAnsi="Palatino Linotype" w:cstheme="minorBidi"/>
          <w:i/>
          <w:color w:val="000000"/>
          <w:lang w:val="es-MX" w:eastAsia="en-US"/>
        </w:rPr>
        <w:t>y demás normatividad aplicable.”</w:t>
      </w:r>
    </w:p>
    <w:p w14:paraId="693FFE85" w14:textId="77777777" w:rsidR="00F154F4" w:rsidRPr="00141BE4" w:rsidRDefault="00F154F4" w:rsidP="00F154F4">
      <w:pPr>
        <w:spacing w:line="360" w:lineRule="auto"/>
        <w:jc w:val="both"/>
        <w:rPr>
          <w:rFonts w:ascii="Palatino Linotype" w:eastAsiaTheme="minorHAnsi" w:hAnsi="Palatino Linotype" w:cs="Arial"/>
          <w:lang w:val="es-MX" w:eastAsia="en-US"/>
        </w:rPr>
      </w:pPr>
    </w:p>
    <w:p w14:paraId="57141C17" w14:textId="77777777" w:rsidR="00F154F4" w:rsidRPr="00141BE4" w:rsidRDefault="00F154F4" w:rsidP="00F154F4">
      <w:pPr>
        <w:numPr>
          <w:ilvl w:val="0"/>
          <w:numId w:val="3"/>
        </w:numPr>
        <w:spacing w:line="360" w:lineRule="auto"/>
        <w:ind w:left="0" w:firstLine="0"/>
        <w:jc w:val="both"/>
        <w:rPr>
          <w:rFonts w:ascii="Palatino Linotype" w:eastAsiaTheme="minorHAnsi" w:hAnsi="Palatino Linotype" w:cs="Arial"/>
          <w:lang w:val="es-MX" w:eastAsia="en-US"/>
        </w:rPr>
      </w:pPr>
      <w:r w:rsidRPr="00141BE4">
        <w:rPr>
          <w:rFonts w:ascii="Palatino Linotype" w:eastAsiaTheme="minorHAnsi" w:hAnsi="Palatino Linotype" w:cs="Arial"/>
          <w:lang w:val="es-MX" w:eastAsia="en-US"/>
        </w:rPr>
        <w:t xml:space="preserve">De los </w:t>
      </w:r>
      <w:r w:rsidRPr="00141BE4">
        <w:rPr>
          <w:rFonts w:ascii="Palatino Linotype" w:hAnsi="Palatino Linotype"/>
        </w:rPr>
        <w:t>preceptos</w:t>
      </w:r>
      <w:r w:rsidRPr="00141BE4">
        <w:rPr>
          <w:rFonts w:ascii="Palatino Linotype" w:eastAsiaTheme="minorHAnsi" w:hAnsi="Palatino Linotype" w:cs="Arial"/>
          <w:lang w:val="es-MX" w:eastAsia="en-US"/>
        </w:rPr>
        <w:t xml:space="preserve"> anteriores se desprende que corresponde a la Unidad de Información ahora Unidad de Transparencia</w:t>
      </w:r>
      <w:r w:rsidRPr="00141BE4">
        <w:rPr>
          <w:rFonts w:ascii="Palatino Linotype" w:eastAsiaTheme="minorHAnsi" w:hAnsi="Palatino Linotype" w:cs="Arial"/>
          <w:vertAlign w:val="superscript"/>
          <w:lang w:val="es-MX" w:eastAsia="en-US"/>
        </w:rPr>
        <w:footnoteReference w:id="2"/>
      </w:r>
      <w:r w:rsidRPr="00141BE4">
        <w:rPr>
          <w:rFonts w:ascii="Palatino Linotype" w:eastAsiaTheme="minorHAnsi" w:hAnsi="Palatino Linotype" w:cs="Arial"/>
          <w:lang w:val="es-MX" w:eastAsia="en-US"/>
        </w:rPr>
        <w:t xml:space="preserve"> que </w:t>
      </w:r>
      <w:r w:rsidRPr="00141BE4">
        <w:rPr>
          <w:rFonts w:ascii="Palatino Linotype" w:eastAsiaTheme="minorHAnsi" w:hAnsi="Palatino Linotype" w:cs="Arial"/>
          <w:b/>
          <w:bCs/>
          <w:u w:val="single"/>
          <w:lang w:val="es-MX" w:eastAsia="en-US"/>
        </w:rPr>
        <w:t>cuente con la información motivo de la solicitud de acceso de que se trate, referir en el oficio que emita en respuesta a la misma, el costo total de reproducción de la información, así como la referencia del lugar y el procedimiento correspondiente para efectuar el pago respectivo, toda vez que cuando se soliciten copias ya sean simples o certificadas se deberá de exhibir previamente el pago correspondiente para que proceda su entrega, el cual será agregado al expediente electrónico</w:t>
      </w:r>
      <w:r w:rsidRPr="00141BE4">
        <w:rPr>
          <w:rFonts w:ascii="Palatino Linotype" w:eastAsiaTheme="minorHAnsi" w:hAnsi="Palatino Linotype" w:cs="Arial"/>
          <w:lang w:val="es-MX" w:eastAsia="en-US"/>
        </w:rPr>
        <w:t xml:space="preserve">, sujetándose </w:t>
      </w:r>
      <w:r w:rsidRPr="00141BE4">
        <w:rPr>
          <w:rFonts w:ascii="Palatino Linotype" w:eastAsiaTheme="minorHAnsi" w:hAnsi="Palatino Linotype" w:cs="Arial"/>
          <w:lang w:val="es-MX" w:eastAsia="en-US"/>
        </w:rPr>
        <w:lastRenderedPageBreak/>
        <w:t>para el establecimiento del costo en las disposiciones que para tal supuesto se prevén en el Código Financiero del Estado de México y Municipios, así como en la normatividad aplicable.</w:t>
      </w:r>
    </w:p>
    <w:p w14:paraId="39868E26" w14:textId="77777777" w:rsidR="00F154F4" w:rsidRPr="00141BE4" w:rsidRDefault="00F154F4" w:rsidP="00F154F4">
      <w:pPr>
        <w:spacing w:line="360" w:lineRule="auto"/>
        <w:jc w:val="both"/>
        <w:rPr>
          <w:rFonts w:ascii="Palatino Linotype" w:eastAsiaTheme="minorHAnsi" w:hAnsi="Palatino Linotype" w:cs="Arial"/>
          <w:lang w:val="es-MX" w:eastAsia="en-US"/>
        </w:rPr>
      </w:pPr>
    </w:p>
    <w:p w14:paraId="7A0821F1" w14:textId="77777777" w:rsidR="00F154F4" w:rsidRPr="00141BE4" w:rsidRDefault="00F154F4" w:rsidP="00F154F4">
      <w:pPr>
        <w:numPr>
          <w:ilvl w:val="0"/>
          <w:numId w:val="3"/>
        </w:numPr>
        <w:spacing w:line="360" w:lineRule="auto"/>
        <w:ind w:left="0" w:firstLine="0"/>
        <w:jc w:val="both"/>
        <w:rPr>
          <w:rFonts w:ascii="Palatino Linotype" w:eastAsiaTheme="minorHAnsi" w:hAnsi="Palatino Linotype" w:cs="Arial"/>
          <w:lang w:val="es-MX" w:eastAsia="en-US"/>
        </w:rPr>
      </w:pPr>
      <w:r w:rsidRPr="00141BE4">
        <w:rPr>
          <w:rFonts w:ascii="Palatino Linotype" w:eastAsiaTheme="minorHAnsi" w:hAnsi="Palatino Linotype" w:cs="Arial"/>
          <w:lang w:val="es-MX" w:eastAsia="en-US"/>
        </w:rPr>
        <w:t>Lo anterior en armonía con lo establecido en los artículos 17 y 174, de la Ley de Transparencia y Acceso a la Información Pública del Estado de México y Municipios, que señala lo siguiente:</w:t>
      </w:r>
    </w:p>
    <w:p w14:paraId="33427023" w14:textId="77777777" w:rsidR="00F154F4" w:rsidRPr="00141BE4" w:rsidRDefault="00F154F4" w:rsidP="00F154F4">
      <w:pPr>
        <w:spacing w:line="259" w:lineRule="auto"/>
        <w:ind w:left="567" w:right="567"/>
        <w:jc w:val="both"/>
        <w:rPr>
          <w:rFonts w:ascii="Palatino Linotype" w:eastAsiaTheme="minorHAnsi" w:hAnsi="Palatino Linotype" w:cstheme="minorBidi"/>
          <w:i/>
          <w:lang w:val="es-MX" w:eastAsia="en-US"/>
        </w:rPr>
      </w:pPr>
      <w:r w:rsidRPr="00141BE4">
        <w:rPr>
          <w:rFonts w:ascii="Palatino Linotype" w:eastAsiaTheme="minorHAnsi" w:hAnsi="Palatino Linotype" w:cs="Arial"/>
          <w:i/>
          <w:lang w:val="es-MX" w:eastAsia="en-US"/>
        </w:rPr>
        <w:t>“</w:t>
      </w:r>
      <w:r w:rsidRPr="00141BE4">
        <w:rPr>
          <w:rFonts w:ascii="Palatino Linotype" w:eastAsiaTheme="minorHAnsi" w:hAnsi="Palatino Linotype" w:cstheme="minorBidi"/>
          <w:b/>
          <w:i/>
          <w:lang w:val="es-MX" w:eastAsia="en-US"/>
        </w:rPr>
        <w:t>Artículo 17. La búsqueda y acceso a la información es gratuita y solo se cubrirán los gastos de reproducción</w:t>
      </w:r>
      <w:r w:rsidRPr="00141BE4">
        <w:rPr>
          <w:rFonts w:ascii="Palatino Linotype" w:eastAsiaTheme="minorHAnsi" w:hAnsi="Palatino Linotype" w:cstheme="minorBidi"/>
          <w:i/>
          <w:lang w:val="es-MX" w:eastAsia="en-US"/>
        </w:rPr>
        <w:t xml:space="preserve">, o </w:t>
      </w:r>
      <w:r w:rsidRPr="00141BE4">
        <w:rPr>
          <w:rFonts w:ascii="Palatino Linotype" w:eastAsiaTheme="minorHAnsi" w:hAnsi="Palatino Linotype" w:cstheme="minorBidi"/>
          <w:b/>
          <w:i/>
          <w:lang w:val="es-MX" w:eastAsia="en-US"/>
        </w:rPr>
        <w:t>por la modalidad de entrega solicitada</w:t>
      </w:r>
      <w:r w:rsidRPr="00141BE4">
        <w:rPr>
          <w:rFonts w:ascii="Palatino Linotype" w:eastAsiaTheme="minorHAnsi" w:hAnsi="Palatino Linotype" w:cstheme="minorBidi"/>
          <w:i/>
          <w:lang w:val="es-MX" w:eastAsia="en-US"/>
        </w:rPr>
        <w:t xml:space="preserve">, así como por el envío, que en su caso se genere, </w:t>
      </w:r>
      <w:r w:rsidRPr="00141BE4">
        <w:rPr>
          <w:rFonts w:ascii="Palatino Linotype" w:eastAsiaTheme="minorHAnsi" w:hAnsi="Palatino Linotype" w:cstheme="minorBidi"/>
          <w:b/>
          <w:i/>
          <w:lang w:val="es-MX" w:eastAsia="en-US"/>
        </w:rPr>
        <w:t>de conformidad con los derechos, productos y aprovechamientos establecidos en la legislación aplicable</w:t>
      </w:r>
      <w:r w:rsidRPr="00141BE4">
        <w:rPr>
          <w:rFonts w:ascii="Palatino Linotype" w:eastAsiaTheme="minorHAnsi" w:hAnsi="Palatino Linotype" w:cstheme="minorBidi"/>
          <w:i/>
          <w:lang w:val="es-MX" w:eastAsia="en-US"/>
        </w:rPr>
        <w:t>, sin que exceda de los límites establecidos en la presente Ley.”</w:t>
      </w:r>
    </w:p>
    <w:p w14:paraId="16D4CC61" w14:textId="77777777" w:rsidR="00F154F4" w:rsidRPr="00141BE4" w:rsidRDefault="00F154F4" w:rsidP="00F154F4">
      <w:pPr>
        <w:spacing w:line="259" w:lineRule="auto"/>
        <w:ind w:left="567" w:right="567"/>
        <w:jc w:val="both"/>
        <w:rPr>
          <w:rFonts w:ascii="Palatino Linotype" w:eastAsiaTheme="minorHAnsi" w:hAnsi="Palatino Linotype" w:cstheme="minorBidi"/>
          <w:i/>
          <w:lang w:val="es-MX" w:eastAsia="en-US"/>
        </w:rPr>
      </w:pPr>
    </w:p>
    <w:p w14:paraId="7CB15AA9" w14:textId="77777777" w:rsidR="00F154F4" w:rsidRPr="00141BE4" w:rsidRDefault="00F154F4" w:rsidP="00F154F4">
      <w:pPr>
        <w:spacing w:line="259" w:lineRule="auto"/>
        <w:ind w:left="567" w:right="567"/>
        <w:jc w:val="both"/>
        <w:rPr>
          <w:rFonts w:ascii="Palatino Linotype" w:eastAsiaTheme="minorHAnsi" w:hAnsi="Palatino Linotype" w:cstheme="minorBidi"/>
          <w:i/>
          <w:lang w:val="es-MX" w:eastAsia="en-US"/>
        </w:rPr>
      </w:pPr>
      <w:r w:rsidRPr="00141BE4">
        <w:rPr>
          <w:rFonts w:ascii="Palatino Linotype" w:eastAsiaTheme="minorHAnsi" w:hAnsi="Palatino Linotype" w:cs="Arial"/>
          <w:i/>
          <w:lang w:val="es-MX" w:eastAsia="en-US"/>
        </w:rPr>
        <w:t>“</w:t>
      </w:r>
      <w:r w:rsidRPr="00141BE4">
        <w:rPr>
          <w:rFonts w:ascii="Palatino Linotype" w:eastAsiaTheme="minorHAnsi" w:hAnsi="Palatino Linotype" w:cstheme="minorBidi"/>
          <w:b/>
          <w:i/>
          <w:lang w:val="es-MX" w:eastAsia="en-US"/>
        </w:rPr>
        <w:t>Artículo 174</w:t>
      </w:r>
      <w:r w:rsidRPr="00141BE4">
        <w:rPr>
          <w:rFonts w:ascii="Palatino Linotype" w:eastAsiaTheme="minorHAnsi" w:hAnsi="Palatino Linotype" w:cstheme="minorBidi"/>
          <w:i/>
          <w:lang w:val="es-MX" w:eastAsia="en-US"/>
        </w:rPr>
        <w:t xml:space="preserve">. </w:t>
      </w:r>
      <w:r w:rsidRPr="00141BE4">
        <w:rPr>
          <w:rFonts w:ascii="Palatino Linotype" w:eastAsiaTheme="minorHAnsi" w:hAnsi="Palatino Linotype" w:cstheme="minorBidi"/>
          <w:b/>
          <w:i/>
          <w:lang w:val="es-MX" w:eastAsia="en-US"/>
        </w:rPr>
        <w:t>En caso de existir costos para obtener la información deberán cubrirse de manera previa a la entrega</w:t>
      </w:r>
      <w:r w:rsidRPr="00141BE4">
        <w:rPr>
          <w:rFonts w:ascii="Palatino Linotype" w:eastAsiaTheme="minorHAnsi" w:hAnsi="Palatino Linotype" w:cstheme="minorBidi"/>
          <w:i/>
          <w:lang w:val="es-MX" w:eastAsia="en-US"/>
        </w:rPr>
        <w:t xml:space="preserve"> y no podrán ser superiores a la suma de: </w:t>
      </w:r>
    </w:p>
    <w:p w14:paraId="3AEFF2CA" w14:textId="77777777" w:rsidR="00F154F4" w:rsidRPr="00141BE4" w:rsidRDefault="00F154F4" w:rsidP="00F154F4">
      <w:pPr>
        <w:spacing w:line="259" w:lineRule="auto"/>
        <w:ind w:left="567" w:right="567"/>
        <w:jc w:val="both"/>
        <w:rPr>
          <w:rFonts w:ascii="Palatino Linotype" w:eastAsiaTheme="minorHAnsi" w:hAnsi="Palatino Linotype" w:cstheme="minorBidi"/>
          <w:i/>
          <w:lang w:val="es-MX" w:eastAsia="en-US"/>
        </w:rPr>
      </w:pPr>
    </w:p>
    <w:p w14:paraId="224210B8" w14:textId="77777777" w:rsidR="00F154F4" w:rsidRPr="00141BE4" w:rsidRDefault="00F154F4" w:rsidP="00F154F4">
      <w:pPr>
        <w:spacing w:line="259" w:lineRule="auto"/>
        <w:ind w:left="567" w:right="567"/>
        <w:jc w:val="both"/>
        <w:rPr>
          <w:rFonts w:ascii="Palatino Linotype" w:eastAsiaTheme="minorHAnsi" w:hAnsi="Palatino Linotype" w:cstheme="minorBidi"/>
          <w:i/>
          <w:lang w:val="es-MX" w:eastAsia="en-US"/>
        </w:rPr>
      </w:pPr>
      <w:r w:rsidRPr="00141BE4">
        <w:rPr>
          <w:rFonts w:ascii="Palatino Linotype" w:eastAsiaTheme="minorHAnsi" w:hAnsi="Palatino Linotype" w:cstheme="minorBidi"/>
          <w:i/>
          <w:lang w:val="es-MX" w:eastAsia="en-US"/>
        </w:rPr>
        <w:t xml:space="preserve">I. El costo de los materiales utilizados en la reproducción de la información; </w:t>
      </w:r>
    </w:p>
    <w:p w14:paraId="5B881472" w14:textId="77777777" w:rsidR="00F154F4" w:rsidRPr="00141BE4" w:rsidRDefault="00F154F4" w:rsidP="00F154F4">
      <w:pPr>
        <w:spacing w:line="259" w:lineRule="auto"/>
        <w:ind w:left="567" w:right="567"/>
        <w:jc w:val="both"/>
        <w:rPr>
          <w:rFonts w:ascii="Palatino Linotype" w:eastAsiaTheme="minorHAnsi" w:hAnsi="Palatino Linotype" w:cstheme="minorBidi"/>
          <w:i/>
          <w:lang w:val="es-MX" w:eastAsia="en-US"/>
        </w:rPr>
      </w:pPr>
      <w:r w:rsidRPr="00141BE4">
        <w:rPr>
          <w:rFonts w:ascii="Palatino Linotype" w:eastAsiaTheme="minorHAnsi" w:hAnsi="Palatino Linotype" w:cstheme="minorBidi"/>
          <w:i/>
          <w:lang w:val="es-MX" w:eastAsia="en-US"/>
        </w:rPr>
        <w:t xml:space="preserve">II. El costo de envío, en su caso; y </w:t>
      </w:r>
    </w:p>
    <w:p w14:paraId="0E853CB3" w14:textId="77777777" w:rsidR="00F154F4" w:rsidRPr="00141BE4" w:rsidRDefault="00F154F4" w:rsidP="00F154F4">
      <w:pPr>
        <w:spacing w:line="259" w:lineRule="auto"/>
        <w:ind w:left="567" w:right="567"/>
        <w:jc w:val="both"/>
        <w:rPr>
          <w:rFonts w:ascii="Palatino Linotype" w:eastAsiaTheme="minorHAnsi" w:hAnsi="Palatino Linotype" w:cstheme="minorBidi"/>
          <w:i/>
          <w:lang w:val="es-MX" w:eastAsia="en-US"/>
        </w:rPr>
      </w:pPr>
      <w:r w:rsidRPr="00141BE4">
        <w:rPr>
          <w:rFonts w:ascii="Palatino Linotype" w:eastAsiaTheme="minorHAnsi" w:hAnsi="Palatino Linotype" w:cstheme="minorBidi"/>
          <w:i/>
          <w:lang w:val="es-MX" w:eastAsia="en-US"/>
        </w:rPr>
        <w:t>III</w:t>
      </w:r>
      <w:r w:rsidRPr="00141BE4">
        <w:rPr>
          <w:rFonts w:ascii="Palatino Linotype" w:eastAsiaTheme="minorHAnsi" w:hAnsi="Palatino Linotype" w:cstheme="minorBidi"/>
          <w:b/>
          <w:i/>
          <w:lang w:val="es-MX" w:eastAsia="en-US"/>
        </w:rPr>
        <w:t>. El pago de la certificación de los documentos</w:t>
      </w:r>
      <w:r w:rsidRPr="00141BE4">
        <w:rPr>
          <w:rFonts w:ascii="Palatino Linotype" w:eastAsiaTheme="minorHAnsi" w:hAnsi="Palatino Linotype" w:cstheme="minorBidi"/>
          <w:i/>
          <w:lang w:val="es-MX" w:eastAsia="en-US"/>
        </w:rPr>
        <w:t xml:space="preserve">, cuando proceda. </w:t>
      </w:r>
    </w:p>
    <w:p w14:paraId="287645FE" w14:textId="77777777" w:rsidR="00F154F4" w:rsidRPr="00141BE4" w:rsidRDefault="00F154F4" w:rsidP="00F154F4">
      <w:pPr>
        <w:spacing w:line="259" w:lineRule="auto"/>
        <w:ind w:left="567" w:right="567"/>
        <w:jc w:val="both"/>
        <w:rPr>
          <w:rFonts w:ascii="Palatino Linotype" w:eastAsiaTheme="minorHAnsi" w:hAnsi="Palatino Linotype" w:cstheme="minorBidi"/>
          <w:b/>
          <w:i/>
          <w:lang w:val="es-MX" w:eastAsia="en-US"/>
        </w:rPr>
      </w:pPr>
    </w:p>
    <w:p w14:paraId="5C67E622" w14:textId="77777777" w:rsidR="00F154F4" w:rsidRPr="00141BE4" w:rsidRDefault="00F154F4" w:rsidP="00F154F4">
      <w:pPr>
        <w:spacing w:line="259" w:lineRule="auto"/>
        <w:ind w:left="567" w:right="567"/>
        <w:jc w:val="both"/>
        <w:rPr>
          <w:rFonts w:ascii="Palatino Linotype" w:eastAsiaTheme="minorHAnsi" w:hAnsi="Palatino Linotype" w:cstheme="minorBidi"/>
          <w:i/>
          <w:lang w:val="es-MX" w:eastAsia="en-US"/>
        </w:rPr>
      </w:pPr>
      <w:r w:rsidRPr="00141BE4">
        <w:rPr>
          <w:rFonts w:ascii="Palatino Linotype" w:eastAsiaTheme="minorHAnsi" w:hAnsi="Palatino Linotype" w:cstheme="minorBidi"/>
          <w:b/>
          <w:i/>
          <w:lang w:val="es-MX" w:eastAsia="en-US"/>
        </w:rPr>
        <w:t>Las cuotas de los derechos aplicables deberán establecerse, en su caso, en el Código Financiero del Estado de México y Municipios</w:t>
      </w:r>
      <w:r w:rsidRPr="00141BE4">
        <w:rPr>
          <w:rFonts w:ascii="Palatino Linotype" w:eastAsiaTheme="minorHAnsi" w:hAnsi="Palatino Linotype" w:cstheme="minorBidi"/>
          <w:i/>
          <w:lang w:val="es-MX" w:eastAsia="en-US"/>
        </w:rPr>
        <w:t xml:space="preserve"> y demás disposiciones jurídicas aplicables, las cuales se publicarán en los sitios de internet de los sujetos obligados. En su determinación se deberá considerar que los montos permitan o faciliten el ejercicio del derecho de acceso a la información. </w:t>
      </w:r>
    </w:p>
    <w:p w14:paraId="18F47D6C" w14:textId="77777777" w:rsidR="00F154F4" w:rsidRPr="00141BE4" w:rsidRDefault="00F154F4" w:rsidP="00F154F4">
      <w:pPr>
        <w:spacing w:line="259" w:lineRule="auto"/>
        <w:ind w:left="567" w:right="567"/>
        <w:jc w:val="both"/>
        <w:rPr>
          <w:rFonts w:ascii="Palatino Linotype" w:eastAsiaTheme="minorHAnsi" w:hAnsi="Palatino Linotype" w:cstheme="minorBidi"/>
          <w:i/>
          <w:lang w:val="es-MX" w:eastAsia="en-US"/>
        </w:rPr>
      </w:pPr>
    </w:p>
    <w:p w14:paraId="767C4E41" w14:textId="77777777" w:rsidR="00F154F4" w:rsidRPr="00141BE4" w:rsidRDefault="00F154F4" w:rsidP="00F154F4">
      <w:pPr>
        <w:spacing w:line="259" w:lineRule="auto"/>
        <w:ind w:left="567" w:right="567"/>
        <w:jc w:val="both"/>
        <w:rPr>
          <w:rFonts w:ascii="Palatino Linotype" w:eastAsiaTheme="minorHAnsi" w:hAnsi="Palatino Linotype" w:cstheme="minorBidi"/>
          <w:i/>
          <w:lang w:val="es-MX" w:eastAsia="en-US"/>
        </w:rPr>
      </w:pPr>
      <w:r w:rsidRPr="00141BE4">
        <w:rPr>
          <w:rFonts w:ascii="Palatino Linotype" w:eastAsiaTheme="minorHAnsi" w:hAnsi="Palatino Linotype" w:cstheme="minorBidi"/>
          <w:i/>
          <w:lang w:val="es-MX" w:eastAsia="en-US"/>
        </w:rPr>
        <w:t xml:space="preserve">Los sujetos obligados a los que no les sea aplicable el Código Financiero del Estado de México y Municipios deberán establecer cuotas que no sean mayores a las dispuestas en dicho ordenamiento. </w:t>
      </w:r>
    </w:p>
    <w:p w14:paraId="19D31265" w14:textId="77777777" w:rsidR="00F154F4" w:rsidRPr="00141BE4" w:rsidRDefault="00F154F4" w:rsidP="00F154F4">
      <w:pPr>
        <w:spacing w:line="259" w:lineRule="auto"/>
        <w:ind w:left="567" w:right="567"/>
        <w:jc w:val="both"/>
        <w:rPr>
          <w:rFonts w:ascii="Palatino Linotype" w:eastAsiaTheme="minorHAnsi" w:hAnsi="Palatino Linotype" w:cstheme="minorBidi"/>
          <w:b/>
          <w:i/>
          <w:lang w:val="es-MX" w:eastAsia="en-US"/>
        </w:rPr>
      </w:pPr>
    </w:p>
    <w:p w14:paraId="51756D0E" w14:textId="77777777" w:rsidR="00F154F4" w:rsidRPr="00141BE4" w:rsidRDefault="00F154F4" w:rsidP="00F154F4">
      <w:pPr>
        <w:spacing w:line="259" w:lineRule="auto"/>
        <w:ind w:left="567" w:right="567"/>
        <w:jc w:val="both"/>
        <w:rPr>
          <w:rFonts w:ascii="Palatino Linotype" w:eastAsiaTheme="minorHAnsi" w:hAnsi="Palatino Linotype" w:cs="Arial"/>
          <w:i/>
          <w:lang w:val="es-MX" w:eastAsia="en-US"/>
        </w:rPr>
      </w:pPr>
      <w:r w:rsidRPr="00141BE4">
        <w:rPr>
          <w:rFonts w:ascii="Palatino Linotype" w:eastAsiaTheme="minorHAnsi" w:hAnsi="Palatino Linotype" w:cstheme="minorBidi"/>
          <w:b/>
          <w:i/>
          <w:u w:val="single"/>
          <w:lang w:val="es-MX" w:eastAsia="en-US"/>
        </w:rPr>
        <w:t>La información deberá ser entregada sin costo, cuando implique la entrega de no más de veinte hojas simples</w:t>
      </w:r>
      <w:r w:rsidRPr="00141BE4">
        <w:rPr>
          <w:rFonts w:ascii="Palatino Linotype" w:eastAsiaTheme="minorHAnsi" w:hAnsi="Palatino Linotype" w:cstheme="minorBidi"/>
          <w:i/>
          <w:lang w:val="es-MX" w:eastAsia="en-US"/>
        </w:rPr>
        <w:t xml:space="preserve">. Las unidades de transparencia podrán exceptuar el pago </w:t>
      </w:r>
      <w:r w:rsidRPr="00141BE4">
        <w:rPr>
          <w:rFonts w:ascii="Palatino Linotype" w:eastAsiaTheme="minorHAnsi" w:hAnsi="Palatino Linotype" w:cstheme="minorBidi"/>
          <w:i/>
          <w:lang w:val="es-MX" w:eastAsia="en-US"/>
        </w:rPr>
        <w:lastRenderedPageBreak/>
        <w:t>de reproducción y envío atendiendo a las circunstancias socioeconómicas del solicitante, en términos de los lineamientos que expida el Instituto.”</w:t>
      </w:r>
    </w:p>
    <w:p w14:paraId="20E58D0D" w14:textId="77777777" w:rsidR="00F154F4" w:rsidRPr="00141BE4" w:rsidRDefault="00F154F4" w:rsidP="00F154F4">
      <w:pPr>
        <w:tabs>
          <w:tab w:val="left" w:pos="8647"/>
        </w:tabs>
        <w:spacing w:line="360" w:lineRule="auto"/>
        <w:ind w:right="51"/>
        <w:jc w:val="both"/>
        <w:rPr>
          <w:rFonts w:ascii="Palatino Linotype" w:eastAsiaTheme="minorHAnsi" w:hAnsi="Palatino Linotype" w:cs="Arial"/>
          <w:lang w:val="es-MX" w:eastAsia="en-US"/>
        </w:rPr>
      </w:pPr>
    </w:p>
    <w:p w14:paraId="2160F2D5" w14:textId="77777777" w:rsidR="00F154F4" w:rsidRDefault="00F154F4" w:rsidP="00F154F4">
      <w:pPr>
        <w:numPr>
          <w:ilvl w:val="0"/>
          <w:numId w:val="3"/>
        </w:numPr>
        <w:spacing w:line="360" w:lineRule="auto"/>
        <w:ind w:left="0" w:firstLine="0"/>
        <w:jc w:val="both"/>
        <w:rPr>
          <w:rFonts w:ascii="Palatino Linotype" w:eastAsia="Palatino Linotype" w:hAnsi="Palatino Linotype" w:cs="Palatino Linotype"/>
          <w:lang w:val="es-MX" w:eastAsia="es-MX"/>
        </w:rPr>
      </w:pPr>
      <w:r w:rsidRPr="00141BE4">
        <w:rPr>
          <w:rFonts w:ascii="Palatino Linotype" w:eastAsia="Palatino Linotype" w:hAnsi="Palatino Linotype" w:cs="Palatino Linotype"/>
          <w:lang w:val="es-MX" w:eastAsia="es-MX"/>
        </w:rPr>
        <w:t xml:space="preserve">Por lo anterior, se advierte que, respecto de los costos de reproducción, como fue </w:t>
      </w:r>
      <w:r w:rsidRPr="00141BE4">
        <w:rPr>
          <w:rFonts w:ascii="Palatino Linotype" w:eastAsiaTheme="minorHAnsi" w:hAnsi="Palatino Linotype" w:cs="Arial"/>
          <w:lang w:val="es-MX" w:eastAsia="en-US"/>
        </w:rPr>
        <w:t>mencionado</w:t>
      </w:r>
      <w:r w:rsidRPr="00141BE4">
        <w:rPr>
          <w:rFonts w:ascii="Palatino Linotype" w:eastAsia="Palatino Linotype" w:hAnsi="Palatino Linotype" w:cs="Palatino Linotype"/>
          <w:lang w:val="es-MX" w:eastAsia="es-MX"/>
        </w:rPr>
        <w:t xml:space="preserve">, el Código Financiero del Estado de México y Municipios establece que, el </w:t>
      </w:r>
      <w:r w:rsidRPr="00141BE4">
        <w:rPr>
          <w:rFonts w:ascii="Palatino Linotype" w:eastAsia="Palatino Linotype" w:hAnsi="Palatino Linotype" w:cs="Palatino Linotype"/>
          <w:b/>
          <w:lang w:val="es-MX" w:eastAsia="es-MX"/>
        </w:rPr>
        <w:t xml:space="preserve">pago de derechos corresponde a la recepción de un servicio </w:t>
      </w:r>
      <w:r w:rsidRPr="00141BE4">
        <w:rPr>
          <w:rFonts w:ascii="Palatino Linotype" w:eastAsia="Palatino Linotype" w:hAnsi="Palatino Linotype" w:cs="Palatino Linotype"/>
          <w:lang w:val="es-MX" w:eastAsia="es-MX"/>
        </w:rPr>
        <w:t>que presta el Estado en sus funciones de derecho público, entre los que se encuentra la expedición de copias certificadas.</w:t>
      </w:r>
    </w:p>
    <w:p w14:paraId="59E74DC2" w14:textId="77777777" w:rsidR="00141BE4" w:rsidRPr="00141BE4" w:rsidRDefault="00141BE4" w:rsidP="00141BE4">
      <w:pPr>
        <w:spacing w:line="360" w:lineRule="auto"/>
        <w:jc w:val="both"/>
        <w:rPr>
          <w:rFonts w:ascii="Palatino Linotype" w:eastAsia="Palatino Linotype" w:hAnsi="Palatino Linotype" w:cs="Palatino Linotype"/>
          <w:lang w:val="es-MX" w:eastAsia="es-MX"/>
        </w:rPr>
      </w:pPr>
    </w:p>
    <w:p w14:paraId="71C9D245" w14:textId="357B6437" w:rsidR="00F154F4" w:rsidRPr="00141BE4" w:rsidRDefault="00F154F4" w:rsidP="00F154F4">
      <w:pPr>
        <w:numPr>
          <w:ilvl w:val="0"/>
          <w:numId w:val="3"/>
        </w:numPr>
        <w:spacing w:line="360" w:lineRule="auto"/>
        <w:ind w:left="0" w:firstLine="0"/>
        <w:jc w:val="both"/>
        <w:rPr>
          <w:rFonts w:ascii="Palatino Linotype" w:eastAsia="Palatino Linotype" w:hAnsi="Palatino Linotype" w:cs="Palatino Linotype"/>
          <w:lang w:val="es-MX" w:eastAsia="es-MX"/>
        </w:rPr>
      </w:pPr>
      <w:r w:rsidRPr="00141BE4">
        <w:rPr>
          <w:rFonts w:ascii="Palatino Linotype" w:eastAsia="Palatino Linotype" w:hAnsi="Palatino Linotype" w:cs="Palatino Linotype"/>
          <w:lang w:val="es-MX" w:eastAsia="es-MX"/>
        </w:rPr>
        <w:t>En este sentido, la modalidad seleccionada por la parte</w:t>
      </w:r>
      <w:r w:rsidRPr="00141BE4">
        <w:rPr>
          <w:rFonts w:ascii="Palatino Linotype" w:eastAsia="Palatino Linotype" w:hAnsi="Palatino Linotype" w:cs="Palatino Linotype"/>
          <w:b/>
          <w:lang w:val="es-MX" w:eastAsia="es-MX"/>
        </w:rPr>
        <w:t xml:space="preserve"> RECURRENTE </w:t>
      </w:r>
      <w:r w:rsidRPr="00141BE4">
        <w:rPr>
          <w:rFonts w:ascii="Palatino Linotype" w:eastAsia="Palatino Linotype" w:hAnsi="Palatino Linotype" w:cs="Palatino Linotype"/>
          <w:lang w:val="es-MX" w:eastAsia="es-MX"/>
        </w:rPr>
        <w:t>se encuentra regulada por el Código Financiero del Estado de México y Municipios en su artículo 148 fracción II, porción normativa que dispone a la literalidad lo siguiente:</w:t>
      </w:r>
    </w:p>
    <w:p w14:paraId="669484B8" w14:textId="77777777" w:rsidR="00F154F4" w:rsidRPr="00141BE4" w:rsidRDefault="00F154F4" w:rsidP="00F154F4">
      <w:pPr>
        <w:widowControl w:val="0"/>
        <w:spacing w:before="24" w:line="360" w:lineRule="auto"/>
        <w:ind w:right="49"/>
        <w:jc w:val="both"/>
        <w:rPr>
          <w:rFonts w:ascii="Palatino Linotype" w:eastAsia="Palatino Linotype" w:hAnsi="Palatino Linotype" w:cs="Palatino Linotype"/>
          <w:lang w:val="es-MX" w:eastAsia="es-MX"/>
        </w:rPr>
      </w:pPr>
      <w:r w:rsidRPr="00141BE4">
        <w:rPr>
          <w:rFonts w:ascii="Palatino Linotype" w:hAnsi="Palatino Linotype"/>
          <w:noProof/>
          <w:color w:val="000000"/>
          <w:lang w:val="es-MX" w:eastAsia="es-MX"/>
        </w:rPr>
        <w:drawing>
          <wp:anchor distT="0" distB="0" distL="114300" distR="114300" simplePos="0" relativeHeight="251659264" behindDoc="0" locked="0" layoutInCell="1" allowOverlap="1" wp14:anchorId="60047666" wp14:editId="263F1F77">
            <wp:simplePos x="0" y="0"/>
            <wp:positionH relativeFrom="margin">
              <wp:posOffset>605155</wp:posOffset>
            </wp:positionH>
            <wp:positionV relativeFrom="paragraph">
              <wp:posOffset>212725</wp:posOffset>
            </wp:positionV>
            <wp:extent cx="4420235" cy="2711450"/>
            <wp:effectExtent l="190500" t="190500" r="189865" b="184150"/>
            <wp:wrapThrough wrapText="bothSides">
              <wp:wrapPolygon edited="0">
                <wp:start x="186" y="-1518"/>
                <wp:lineTo x="-931" y="-1214"/>
                <wp:lineTo x="-931" y="21094"/>
                <wp:lineTo x="186" y="22915"/>
                <wp:lineTo x="21318" y="22915"/>
                <wp:lineTo x="21411" y="22612"/>
                <wp:lineTo x="22435" y="20791"/>
                <wp:lineTo x="22435" y="1214"/>
                <wp:lineTo x="21411" y="-1062"/>
                <wp:lineTo x="21318" y="-1518"/>
                <wp:lineTo x="186" y="-1518"/>
              </wp:wrapPolygon>
            </wp:wrapThrough>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4420235" cy="27114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6AB47729" w14:textId="77777777" w:rsidR="00F154F4" w:rsidRPr="00141BE4" w:rsidRDefault="00F154F4" w:rsidP="00F154F4">
      <w:pPr>
        <w:widowControl w:val="0"/>
        <w:spacing w:before="24" w:line="360" w:lineRule="auto"/>
        <w:ind w:right="49"/>
        <w:jc w:val="both"/>
        <w:rPr>
          <w:rFonts w:ascii="Palatino Linotype" w:eastAsia="Palatino Linotype" w:hAnsi="Palatino Linotype" w:cs="Palatino Linotype"/>
          <w:lang w:val="es-MX" w:eastAsia="es-MX"/>
        </w:rPr>
      </w:pPr>
    </w:p>
    <w:p w14:paraId="284C4473" w14:textId="77777777" w:rsidR="00F154F4" w:rsidRPr="00141BE4" w:rsidRDefault="00F154F4" w:rsidP="00F154F4">
      <w:pPr>
        <w:tabs>
          <w:tab w:val="left" w:pos="8647"/>
        </w:tabs>
        <w:spacing w:line="360" w:lineRule="auto"/>
        <w:ind w:right="51"/>
        <w:jc w:val="both"/>
        <w:rPr>
          <w:rFonts w:ascii="Palatino Linotype" w:eastAsiaTheme="minorHAnsi" w:hAnsi="Palatino Linotype" w:cs="Arial"/>
          <w:lang w:val="es-MX" w:eastAsia="en-US"/>
        </w:rPr>
      </w:pPr>
    </w:p>
    <w:p w14:paraId="10EAC07A" w14:textId="77777777" w:rsidR="00F154F4" w:rsidRPr="00141BE4" w:rsidRDefault="00F154F4" w:rsidP="00F154F4">
      <w:pPr>
        <w:spacing w:line="360" w:lineRule="auto"/>
        <w:ind w:right="49"/>
        <w:jc w:val="both"/>
        <w:rPr>
          <w:rFonts w:ascii="Palatino Linotype" w:eastAsiaTheme="minorHAnsi" w:hAnsi="Palatino Linotype" w:cs="Arial"/>
          <w:bCs/>
          <w:lang w:val="es-MX" w:eastAsia="en-US"/>
        </w:rPr>
      </w:pPr>
    </w:p>
    <w:p w14:paraId="18E6D3DA" w14:textId="77777777" w:rsidR="00F154F4" w:rsidRPr="00141BE4" w:rsidRDefault="00F154F4" w:rsidP="00F154F4">
      <w:pPr>
        <w:spacing w:line="360" w:lineRule="auto"/>
        <w:ind w:right="49"/>
        <w:jc w:val="both"/>
        <w:rPr>
          <w:rFonts w:ascii="Palatino Linotype" w:eastAsiaTheme="minorHAnsi" w:hAnsi="Palatino Linotype" w:cs="Arial"/>
          <w:bCs/>
          <w:lang w:val="es-MX" w:eastAsia="en-US"/>
        </w:rPr>
      </w:pPr>
    </w:p>
    <w:p w14:paraId="6A5A0944" w14:textId="77777777" w:rsidR="00F154F4" w:rsidRPr="00141BE4" w:rsidRDefault="00F154F4" w:rsidP="00F154F4">
      <w:pPr>
        <w:spacing w:line="360" w:lineRule="auto"/>
        <w:ind w:right="49"/>
        <w:jc w:val="both"/>
        <w:rPr>
          <w:rFonts w:ascii="Palatino Linotype" w:eastAsiaTheme="minorHAnsi" w:hAnsi="Palatino Linotype" w:cs="Arial"/>
          <w:bCs/>
          <w:lang w:val="es-MX" w:eastAsia="en-US"/>
        </w:rPr>
      </w:pPr>
    </w:p>
    <w:p w14:paraId="1B2262F3" w14:textId="77777777" w:rsidR="00F154F4" w:rsidRPr="00141BE4" w:rsidRDefault="00F154F4" w:rsidP="00F154F4">
      <w:pPr>
        <w:spacing w:line="360" w:lineRule="auto"/>
        <w:jc w:val="both"/>
        <w:rPr>
          <w:rFonts w:ascii="Palatino Linotype" w:eastAsia="Calibri" w:hAnsi="Palatino Linotype"/>
          <w:lang w:val="es-MX"/>
        </w:rPr>
      </w:pPr>
    </w:p>
    <w:p w14:paraId="113AD7AD" w14:textId="77777777" w:rsidR="00F154F4" w:rsidRPr="00141BE4" w:rsidRDefault="00F154F4" w:rsidP="00F154F4">
      <w:pPr>
        <w:spacing w:line="360" w:lineRule="auto"/>
        <w:jc w:val="both"/>
        <w:rPr>
          <w:rFonts w:ascii="Palatino Linotype" w:eastAsia="Calibri" w:hAnsi="Palatino Linotype"/>
        </w:rPr>
      </w:pPr>
    </w:p>
    <w:p w14:paraId="1970C1B2" w14:textId="77777777" w:rsidR="00F154F4" w:rsidRPr="00141BE4" w:rsidRDefault="00F154F4" w:rsidP="00F154F4">
      <w:pPr>
        <w:spacing w:line="360" w:lineRule="auto"/>
        <w:jc w:val="both"/>
        <w:rPr>
          <w:rFonts w:ascii="Palatino Linotype" w:eastAsia="Calibri" w:hAnsi="Palatino Linotype"/>
        </w:rPr>
      </w:pPr>
    </w:p>
    <w:p w14:paraId="15C385D6" w14:textId="77777777" w:rsidR="00F154F4" w:rsidRPr="00141BE4" w:rsidRDefault="00F154F4" w:rsidP="00F154F4">
      <w:pPr>
        <w:spacing w:line="360" w:lineRule="auto"/>
        <w:jc w:val="both"/>
        <w:rPr>
          <w:rFonts w:ascii="Palatino Linotype" w:eastAsia="Calibri" w:hAnsi="Palatino Linotype"/>
        </w:rPr>
      </w:pPr>
    </w:p>
    <w:p w14:paraId="08F210C0" w14:textId="77777777" w:rsidR="00F154F4" w:rsidRPr="00141BE4" w:rsidRDefault="00F154F4" w:rsidP="00F154F4">
      <w:pPr>
        <w:spacing w:line="360" w:lineRule="auto"/>
        <w:jc w:val="both"/>
        <w:rPr>
          <w:rFonts w:ascii="Palatino Linotype" w:hAnsi="Palatino Linotype"/>
          <w:bCs/>
          <w:color w:val="000000"/>
          <w:lang w:val="es-MX" w:eastAsia="es-ES_tradnl"/>
        </w:rPr>
      </w:pPr>
    </w:p>
    <w:p w14:paraId="49795D75" w14:textId="77777777" w:rsidR="00F154F4" w:rsidRPr="00141BE4" w:rsidRDefault="00F154F4" w:rsidP="00F154F4">
      <w:pPr>
        <w:numPr>
          <w:ilvl w:val="0"/>
          <w:numId w:val="3"/>
        </w:numPr>
        <w:spacing w:line="360" w:lineRule="auto"/>
        <w:ind w:left="0" w:firstLine="0"/>
        <w:jc w:val="both"/>
        <w:rPr>
          <w:rFonts w:ascii="Palatino Linotype" w:eastAsia="Palatino Linotype" w:hAnsi="Palatino Linotype" w:cs="Palatino Linotype"/>
          <w:color w:val="000000"/>
          <w:lang w:val="es-MX" w:eastAsia="es-MX"/>
        </w:rPr>
      </w:pPr>
      <w:r w:rsidRPr="00141BE4">
        <w:rPr>
          <w:rFonts w:ascii="Palatino Linotype" w:eastAsia="Palatino Linotype" w:hAnsi="Palatino Linotype" w:cs="Palatino Linotype"/>
          <w:color w:val="000000"/>
          <w:lang w:val="es-MX" w:eastAsia="es-MX"/>
        </w:rPr>
        <w:t xml:space="preserve">Asimismo, es menester señalar que la copia simple localizada por el </w:t>
      </w:r>
      <w:r w:rsidRPr="00141BE4">
        <w:rPr>
          <w:rFonts w:ascii="Palatino Linotype" w:eastAsia="Palatino Linotype" w:hAnsi="Palatino Linotype" w:cs="Palatino Linotype"/>
          <w:b/>
          <w:bCs/>
          <w:color w:val="000000"/>
          <w:lang w:val="es-MX" w:eastAsia="es-MX"/>
        </w:rPr>
        <w:t>Sujeto Obligado</w:t>
      </w:r>
      <w:r w:rsidRPr="00141BE4">
        <w:rPr>
          <w:rFonts w:ascii="Palatino Linotype" w:eastAsia="Palatino Linotype" w:hAnsi="Palatino Linotype" w:cs="Palatino Linotype"/>
          <w:color w:val="000000"/>
          <w:lang w:val="es-MX" w:eastAsia="es-MX"/>
        </w:rPr>
        <w:t xml:space="preserve"> puede dar cuenta de lo solicitado y es posible su entrega en copia certificada, dado que da </w:t>
      </w:r>
      <w:r w:rsidRPr="00141BE4">
        <w:rPr>
          <w:rFonts w:ascii="Palatino Linotype" w:eastAsia="Palatino Linotype" w:hAnsi="Palatino Linotype" w:cs="Palatino Linotype"/>
          <w:color w:val="000000"/>
          <w:lang w:val="es-MX" w:eastAsia="es-MX"/>
        </w:rPr>
        <w:lastRenderedPageBreak/>
        <w:t>cuenta de su existencia en los archivos del Sujeto Obligado, al respecto, se trae al estudio el Criterio Orientador, con clave de control SO/006/2017, emitido por el entonces INAI, que prevé lo siguiente:</w:t>
      </w:r>
    </w:p>
    <w:p w14:paraId="23A88BE5" w14:textId="77777777" w:rsidR="00F154F4" w:rsidRPr="00141BE4" w:rsidRDefault="00F154F4" w:rsidP="00F154F4">
      <w:pPr>
        <w:ind w:left="567" w:right="850"/>
        <w:jc w:val="both"/>
        <w:rPr>
          <w:rFonts w:ascii="Palatino Linotype" w:eastAsia="Palatino Linotype" w:hAnsi="Palatino Linotype" w:cs="Palatino Linotype"/>
          <w:i/>
          <w:iCs/>
          <w:color w:val="000000"/>
          <w:lang w:val="es-MX" w:eastAsia="es-MX"/>
        </w:rPr>
      </w:pPr>
      <w:r w:rsidRPr="00141BE4">
        <w:rPr>
          <w:rFonts w:ascii="Palatino Linotype" w:eastAsia="Palatino Linotype" w:hAnsi="Palatino Linotype" w:cs="Palatino Linotype"/>
          <w:i/>
          <w:iCs/>
          <w:color w:val="000000"/>
          <w:lang w:val="es-MX" w:eastAsia="es-MX"/>
        </w:rPr>
        <w:t>“</w:t>
      </w:r>
      <w:r w:rsidRPr="00141BE4">
        <w:rPr>
          <w:rFonts w:ascii="Palatino Linotype" w:eastAsia="Palatino Linotype" w:hAnsi="Palatino Linotype" w:cs="Palatino Linotype"/>
          <w:b/>
          <w:bCs/>
          <w:i/>
          <w:iCs/>
          <w:color w:val="000000"/>
          <w:lang w:val="es-MX" w:eastAsia="es-MX"/>
        </w:rPr>
        <w:t>Copias certificadas, como modalidad de entrega en la Ley Federal de Transparencia y Acceso a la Información Pública corrobora que el documento es una copia fiel del que obra en los archivos del sujeto obligado</w:t>
      </w:r>
      <w:r w:rsidRPr="00141BE4">
        <w:rPr>
          <w:rFonts w:ascii="Palatino Linotype" w:eastAsia="Palatino Linotype" w:hAnsi="Palatino Linotype" w:cs="Palatino Linotype"/>
          <w:i/>
          <w:iCs/>
          <w:color w:val="000000"/>
          <w:lang w:val="es-MX" w:eastAsia="es-MX"/>
        </w:rPr>
        <w:t>. Los artículos 125, fracción V y 136 de la Ley Federal de Transparencia y Acceso a la Información Pública, prevén que el acceso a la información se dará en la modalidad de entrega elegida por los solicitantes, como lo es, en copia certificada. Considerando que el artículo 1° de la Ley en cita tiene como finalidad proveer lo necesario para garantizar el acceso de toda persona a la información en posesión de los sujetos obligados del ámbito federal, la certificación en materia de transparencia y acceso a la información tiene por efecto constatar que la copia certificada entregada es una reproducción fiel del documento -original o copia simple- que obra en los archivos del sujeto obligado. En ese orden de ideas, la certificación, para efectos de acceso a la información, a diferencia del concepto que tradicionalmente se ha sostenido en diversas tesis del Poder Judicial de la Federación, no tiene como propósito que el documento certificado haga las veces de un original, sino dejar evidencia de que los documentos obran en los archivos de los sujetos obligados, tal como se encuentran.”</w:t>
      </w:r>
    </w:p>
    <w:p w14:paraId="140B907C" w14:textId="77777777" w:rsidR="00F154F4" w:rsidRPr="00141BE4" w:rsidRDefault="00F154F4" w:rsidP="00F154F4">
      <w:pPr>
        <w:spacing w:line="360" w:lineRule="auto"/>
        <w:ind w:right="850"/>
        <w:jc w:val="both"/>
        <w:rPr>
          <w:rFonts w:ascii="Palatino Linotype" w:eastAsia="Palatino Linotype" w:hAnsi="Palatino Linotype" w:cs="Palatino Linotype"/>
          <w:i/>
          <w:iCs/>
          <w:color w:val="000000"/>
          <w:lang w:val="es-MX" w:eastAsia="es-MX"/>
        </w:rPr>
      </w:pPr>
    </w:p>
    <w:p w14:paraId="1AB292AE" w14:textId="77777777" w:rsidR="00F154F4" w:rsidRPr="00141BE4" w:rsidRDefault="00F154F4" w:rsidP="00F154F4">
      <w:pPr>
        <w:numPr>
          <w:ilvl w:val="0"/>
          <w:numId w:val="3"/>
        </w:numPr>
        <w:spacing w:line="360" w:lineRule="auto"/>
        <w:ind w:left="0" w:firstLine="0"/>
        <w:jc w:val="both"/>
        <w:rPr>
          <w:rFonts w:ascii="Palatino Linotype" w:eastAsia="Palatino Linotype" w:hAnsi="Palatino Linotype" w:cs="Palatino Linotype"/>
          <w:color w:val="000000"/>
          <w:lang w:val="es-MX" w:eastAsia="es-MX"/>
        </w:rPr>
      </w:pPr>
      <w:r w:rsidRPr="00141BE4">
        <w:rPr>
          <w:rFonts w:ascii="Palatino Linotype" w:eastAsia="Palatino Linotype" w:hAnsi="Palatino Linotype" w:cs="Palatino Linotype"/>
          <w:color w:val="000000"/>
          <w:lang w:val="es-MX" w:eastAsia="es-MX"/>
        </w:rPr>
        <w:t xml:space="preserve">Así pues, es posible la certificación de copias simples, dado que, en el ejercicio de nuestra materia, la certificación no debe ser entendida en el marco de que haga las veces de un original, sino que, da cuenta de que la documentación se encuentra en los archivos del </w:t>
      </w:r>
      <w:r w:rsidRPr="00141BE4">
        <w:rPr>
          <w:rFonts w:ascii="Palatino Linotype" w:eastAsia="Palatino Linotype" w:hAnsi="Palatino Linotype" w:cs="Palatino Linotype"/>
          <w:b/>
          <w:bCs/>
          <w:color w:val="000000"/>
          <w:lang w:val="es-MX" w:eastAsia="es-MX"/>
        </w:rPr>
        <w:t>Sujeto Obligado</w:t>
      </w:r>
      <w:r w:rsidRPr="00141BE4">
        <w:rPr>
          <w:rFonts w:ascii="Palatino Linotype" w:eastAsia="Palatino Linotype" w:hAnsi="Palatino Linotype" w:cs="Palatino Linotype"/>
          <w:color w:val="000000"/>
          <w:lang w:val="es-MX" w:eastAsia="es-MX"/>
        </w:rPr>
        <w:t xml:space="preserve"> en los términos antes descritos; por tanto, en el presente caso </w:t>
      </w:r>
      <w:r w:rsidRPr="00141BE4">
        <w:rPr>
          <w:rFonts w:ascii="Palatino Linotype" w:eastAsia="Palatino Linotype" w:hAnsi="Palatino Linotype" w:cs="Palatino Linotype"/>
          <w:bCs/>
          <w:color w:val="000000"/>
          <w:lang w:val="es-MX" w:eastAsia="es-MX"/>
        </w:rPr>
        <w:t>es dable la entrega de las copias certificadas de una copia simple que obre en sus archivos.</w:t>
      </w:r>
      <w:r w:rsidRPr="00141BE4">
        <w:rPr>
          <w:rFonts w:ascii="Palatino Linotype" w:eastAsia="Palatino Linotype" w:hAnsi="Palatino Linotype" w:cs="Palatino Linotype"/>
          <w:color w:val="000000"/>
          <w:lang w:val="es-MX" w:eastAsia="es-MX"/>
        </w:rPr>
        <w:t xml:space="preserve"> </w:t>
      </w:r>
    </w:p>
    <w:p w14:paraId="4FB1E870" w14:textId="77777777" w:rsidR="00F154F4" w:rsidRPr="00141BE4" w:rsidRDefault="00F154F4" w:rsidP="00F154F4">
      <w:pPr>
        <w:spacing w:line="360" w:lineRule="auto"/>
        <w:jc w:val="both"/>
        <w:rPr>
          <w:rFonts w:ascii="Palatino Linotype" w:eastAsia="Palatino Linotype" w:hAnsi="Palatino Linotype" w:cs="Palatino Linotype"/>
          <w:color w:val="000000"/>
          <w:lang w:val="es-MX" w:eastAsia="es-MX"/>
        </w:rPr>
      </w:pPr>
    </w:p>
    <w:p w14:paraId="772EF89C" w14:textId="163BDCD6" w:rsidR="00F154F4" w:rsidRPr="00141BE4" w:rsidRDefault="00F154F4" w:rsidP="00F154F4">
      <w:pPr>
        <w:numPr>
          <w:ilvl w:val="0"/>
          <w:numId w:val="3"/>
        </w:numPr>
        <w:spacing w:line="360" w:lineRule="auto"/>
        <w:ind w:left="0" w:firstLine="0"/>
        <w:jc w:val="both"/>
        <w:rPr>
          <w:rFonts w:ascii="Palatino Linotype" w:eastAsia="Palatino Linotype" w:hAnsi="Palatino Linotype" w:cs="Palatino Linotype"/>
          <w:lang w:val="es-MX" w:eastAsia="es-MX"/>
        </w:rPr>
      </w:pPr>
      <w:r w:rsidRPr="00141BE4">
        <w:rPr>
          <w:rFonts w:ascii="Palatino Linotype" w:eastAsia="Palatino Linotype" w:hAnsi="Palatino Linotype" w:cs="Palatino Linotype"/>
          <w:lang w:val="es-MX" w:eastAsia="es-MX"/>
        </w:rPr>
        <w:t xml:space="preserve">Cabe precisar que es </w:t>
      </w:r>
      <w:r w:rsidRPr="00141BE4">
        <w:rPr>
          <w:rFonts w:ascii="Palatino Linotype" w:eastAsia="Palatino Linotype" w:hAnsi="Palatino Linotype" w:cs="Palatino Linotype"/>
          <w:b/>
          <w:bCs/>
          <w:lang w:val="es-MX" w:eastAsia="es-MX"/>
        </w:rPr>
        <w:t>criterio mayoritario de este Pleno que las copias certificadas</w:t>
      </w:r>
      <w:r w:rsidRPr="00141BE4">
        <w:rPr>
          <w:rFonts w:ascii="Palatino Linotype" w:eastAsia="Palatino Linotype" w:hAnsi="Palatino Linotype" w:cs="Palatino Linotype"/>
          <w:lang w:val="es-MX" w:eastAsia="es-MX"/>
        </w:rPr>
        <w:t xml:space="preserve"> se </w:t>
      </w:r>
      <w:r w:rsidRPr="00141BE4">
        <w:rPr>
          <w:rFonts w:ascii="Palatino Linotype" w:eastAsia="Palatino Linotype" w:hAnsi="Palatino Linotype" w:cs="Palatino Linotype"/>
          <w:color w:val="000000"/>
          <w:lang w:val="es-MX" w:eastAsia="es-MX"/>
        </w:rPr>
        <w:t>atiendan</w:t>
      </w:r>
      <w:r w:rsidRPr="00141BE4">
        <w:rPr>
          <w:rFonts w:ascii="Palatino Linotype" w:eastAsia="Palatino Linotype" w:hAnsi="Palatino Linotype" w:cs="Palatino Linotype"/>
          <w:lang w:val="es-MX" w:eastAsia="es-MX"/>
        </w:rPr>
        <w:t xml:space="preserve"> conforme a lo dispuesto en los costos de reproducción que determina el Código Financiero del Estado de México y Municipios y demás normatividad aplicable, por tanto, la </w:t>
      </w:r>
      <w:r w:rsidRPr="00141BE4">
        <w:rPr>
          <w:rFonts w:ascii="Palatino Linotype" w:eastAsia="Palatino Linotype" w:hAnsi="Palatino Linotype" w:cs="Palatino Linotype"/>
          <w:lang w:val="es-MX" w:eastAsia="es-MX"/>
        </w:rPr>
        <w:lastRenderedPageBreak/>
        <w:t xml:space="preserve">entrega de las copias certificadas debe atender a los costos correspondientes. Luego entonces, en el presente caso, si bien se informó de los costos, lugar y horarios </w:t>
      </w:r>
      <w:r w:rsidRPr="00141BE4">
        <w:rPr>
          <w:rFonts w:ascii="Palatino Linotype" w:eastAsia="Palatino Linotype" w:hAnsi="Palatino Linotype" w:cs="Palatino Linotype"/>
          <w:b/>
          <w:lang w:val="es-MX" w:eastAsia="es-MX"/>
        </w:rPr>
        <w:t>no se informó de los costos a pagar en el caso concreto (</w:t>
      </w:r>
      <w:r w:rsidRPr="00141BE4">
        <w:rPr>
          <w:rFonts w:ascii="Palatino Linotype" w:hAnsi="Palatino Linotype"/>
          <w:b/>
        </w:rPr>
        <w:t>costo total a pagar)</w:t>
      </w:r>
      <w:r w:rsidRPr="00141BE4">
        <w:rPr>
          <w:rFonts w:ascii="Palatino Linotype" w:eastAsia="Palatino Linotype" w:hAnsi="Palatino Linotype" w:cs="Palatino Linotype"/>
          <w:b/>
          <w:lang w:val="es-MX" w:eastAsia="es-MX"/>
        </w:rPr>
        <w:t>, ni del número de fojas que implican la información a entregar</w:t>
      </w:r>
      <w:r w:rsidRPr="00141BE4">
        <w:rPr>
          <w:rFonts w:ascii="Palatino Linotype" w:eastAsia="Palatino Linotype" w:hAnsi="Palatino Linotype" w:cs="Palatino Linotype"/>
          <w:lang w:val="es-MX" w:eastAsia="es-MX"/>
        </w:rPr>
        <w:t>, siendo procedente ordenar su puesta a disposición en los términos expuestos.</w:t>
      </w:r>
    </w:p>
    <w:p w14:paraId="6A9C4E0D" w14:textId="77777777" w:rsidR="00167EAE" w:rsidRPr="00141BE4" w:rsidRDefault="00167EAE" w:rsidP="0038108A">
      <w:pPr>
        <w:spacing w:line="360" w:lineRule="auto"/>
        <w:ind w:right="49"/>
        <w:contextualSpacing/>
        <w:jc w:val="both"/>
        <w:rPr>
          <w:rFonts w:ascii="Palatino Linotype" w:hAnsi="Palatino Linotype"/>
        </w:rPr>
      </w:pPr>
    </w:p>
    <w:p w14:paraId="0EE998CD" w14:textId="77777777" w:rsidR="0029778F" w:rsidRPr="00141BE4" w:rsidRDefault="0029778F" w:rsidP="0029778F">
      <w:pPr>
        <w:keepNext/>
        <w:keepLines/>
        <w:spacing w:line="360" w:lineRule="auto"/>
        <w:rPr>
          <w:rFonts w:ascii="Palatino Linotype" w:eastAsia="Palatino Linotype" w:hAnsi="Palatino Linotype" w:cs="Palatino Linotype"/>
          <w:b/>
          <w:color w:val="000000"/>
        </w:rPr>
      </w:pPr>
      <w:r w:rsidRPr="00141BE4">
        <w:rPr>
          <w:rFonts w:ascii="Palatino Linotype" w:eastAsia="Palatino Linotype" w:hAnsi="Palatino Linotype" w:cs="Palatino Linotype"/>
          <w:b/>
          <w:color w:val="000000"/>
        </w:rPr>
        <w:t>QUINTO. De la versión pública.</w:t>
      </w:r>
    </w:p>
    <w:p w14:paraId="3297AC74" w14:textId="77777777" w:rsidR="0029778F" w:rsidRPr="00141BE4" w:rsidRDefault="0029778F" w:rsidP="0029778F">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 xml:space="preserve">Finalmente, debe señalarse que dada la propia y especial naturaleza de lo solicitado, </w:t>
      </w:r>
      <w:r w:rsidRPr="00141BE4">
        <w:rPr>
          <w:rFonts w:ascii="Palatino Linotype" w:eastAsia="Palatino Linotype" w:hAnsi="Palatino Linotype" w:cs="Palatino Linotype"/>
          <w:color w:val="000000"/>
        </w:rPr>
        <w:t>eminentemente</w:t>
      </w:r>
      <w:r w:rsidRPr="00141BE4">
        <w:rPr>
          <w:rFonts w:ascii="Palatino Linotype" w:eastAsia="Palatino Linotype" w:hAnsi="Palatino Linotype" w:cs="Palatino Linotype"/>
        </w:rPr>
        <w:t xml:space="preserve"> contiene múltiples datos personales que deberán ser protegidos como ya quedó asentado en el Considerando anterior del presente proveído. </w:t>
      </w:r>
      <w:r w:rsidRPr="00141BE4">
        <w:rPr>
          <w:rFonts w:ascii="Palatino Linotype" w:eastAsia="Palatino Linotype" w:hAnsi="Palatino Linotype" w:cs="Palatino Linotype"/>
          <w:color w:val="000000"/>
        </w:rPr>
        <w:t>Para</w:t>
      </w:r>
      <w:r w:rsidRPr="00141BE4">
        <w:rPr>
          <w:rFonts w:ascii="Palatino Linotype" w:eastAsia="Palatino Linotype" w:hAnsi="Palatino Linotype" w:cs="Palatino Linotype"/>
        </w:rPr>
        <w:t xml:space="preserve"> dar cumplimiento a la presente resolución, contengan datos que deban ser clasificados, el </w:t>
      </w:r>
      <w:r w:rsidRPr="00141BE4">
        <w:rPr>
          <w:rFonts w:ascii="Palatino Linotype" w:eastAsia="Palatino Linotype" w:hAnsi="Palatino Linotype" w:cs="Palatino Linotype"/>
          <w:b/>
          <w:color w:val="000000"/>
        </w:rPr>
        <w:t>SUJETO</w:t>
      </w:r>
      <w:r w:rsidRPr="00141BE4">
        <w:rPr>
          <w:rFonts w:ascii="Palatino Linotype" w:eastAsia="Palatino Linotype" w:hAnsi="Palatino Linotype" w:cs="Palatino Linotype"/>
          <w:b/>
        </w:rPr>
        <w:t xml:space="preserve"> OBLIGADO</w:t>
      </w:r>
      <w:r w:rsidRPr="00141BE4">
        <w:rPr>
          <w:rFonts w:ascii="Palatino Linotype" w:eastAsia="Palatino Linotype" w:hAnsi="Palatino Linotype" w:cs="Palatino Linotype"/>
        </w:rPr>
        <w:t xml:space="preserve"> deberá hacer la elaboración de la versión pública de tales documentos a fin de satisfacer el derecho de acceso a la información pública del recurrente sin menoscabo al derecho a la protección de los datos personales de terceros.</w:t>
      </w:r>
    </w:p>
    <w:p w14:paraId="7FBFB444" w14:textId="77777777" w:rsidR="0029778F" w:rsidRPr="00141BE4" w:rsidRDefault="0029778F" w:rsidP="0029778F">
      <w:pPr>
        <w:spacing w:line="360" w:lineRule="auto"/>
        <w:contextualSpacing/>
        <w:jc w:val="both"/>
        <w:rPr>
          <w:rFonts w:ascii="Palatino Linotype" w:eastAsia="Palatino Linotype" w:hAnsi="Palatino Linotype" w:cs="Palatino Linotype"/>
        </w:rPr>
      </w:pPr>
    </w:p>
    <w:p w14:paraId="7873A041" w14:textId="77777777" w:rsidR="0029778F" w:rsidRPr="00141BE4" w:rsidRDefault="0029778F" w:rsidP="0029778F">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14:paraId="06D7D67A" w14:textId="77777777" w:rsidR="0029778F" w:rsidRPr="00141BE4" w:rsidRDefault="0029778F" w:rsidP="0029778F">
      <w:pPr>
        <w:spacing w:line="360" w:lineRule="auto"/>
        <w:ind w:left="993" w:right="1041"/>
        <w:jc w:val="both"/>
        <w:rPr>
          <w:rFonts w:ascii="Palatino Linotype" w:eastAsia="Palatino Linotype" w:hAnsi="Palatino Linotype" w:cs="Palatino Linotype"/>
          <w:b/>
          <w:i/>
        </w:rPr>
      </w:pPr>
      <w:r w:rsidRPr="00141BE4">
        <w:rPr>
          <w:rFonts w:ascii="Palatino Linotype" w:eastAsia="Palatino Linotype" w:hAnsi="Palatino Linotype" w:cs="Palatino Linotype"/>
          <w:b/>
          <w:i/>
        </w:rPr>
        <w:t xml:space="preserve"> “Artículo 3. Para los efectos de la presente Ley se entenderá por:</w:t>
      </w:r>
    </w:p>
    <w:p w14:paraId="214BB959"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r w:rsidRPr="00141BE4">
        <w:rPr>
          <w:rFonts w:ascii="Palatino Linotype" w:eastAsia="Palatino Linotype" w:hAnsi="Palatino Linotype" w:cs="Palatino Linotype"/>
          <w:b/>
          <w:i/>
        </w:rPr>
        <w:t>IX. Datos personales:</w:t>
      </w:r>
      <w:r w:rsidRPr="00141BE4">
        <w:rPr>
          <w:rFonts w:ascii="Palatino Linotype" w:eastAsia="Palatino Linotype" w:hAnsi="Palatino Linotype" w:cs="Palatino Linotype"/>
          <w:i/>
        </w:rPr>
        <w:t xml:space="preserve"> </w:t>
      </w:r>
      <w:r w:rsidRPr="00141BE4">
        <w:rPr>
          <w:rFonts w:ascii="Palatino Linotype" w:eastAsia="Palatino Linotype" w:hAnsi="Palatino Linotype" w:cs="Palatino Linotype"/>
          <w:b/>
          <w:i/>
        </w:rPr>
        <w:t>La información concerniente a una persona, identificada o identificable</w:t>
      </w:r>
      <w:r w:rsidRPr="00141BE4">
        <w:rPr>
          <w:rFonts w:ascii="Palatino Linotype" w:eastAsia="Palatino Linotype" w:hAnsi="Palatino Linotype" w:cs="Palatino Linotype"/>
          <w:i/>
        </w:rPr>
        <w:t xml:space="preserve"> según lo dispuesto por la Ley de Protección de Datos Personales del Estado de México;</w:t>
      </w:r>
    </w:p>
    <w:p w14:paraId="7112598E"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r w:rsidRPr="00141BE4">
        <w:rPr>
          <w:rFonts w:ascii="Palatino Linotype" w:eastAsia="Palatino Linotype" w:hAnsi="Palatino Linotype" w:cs="Palatino Linotype"/>
          <w:b/>
          <w:i/>
        </w:rPr>
        <w:lastRenderedPageBreak/>
        <w:t>XX. Información clasificada:</w:t>
      </w:r>
      <w:r w:rsidRPr="00141BE4">
        <w:rPr>
          <w:rFonts w:ascii="Palatino Linotype" w:eastAsia="Palatino Linotype" w:hAnsi="Palatino Linotype" w:cs="Palatino Linotype"/>
          <w:i/>
        </w:rPr>
        <w:t xml:space="preserve"> Aquella considerada por la presente Ley como reservada o confidencial;</w:t>
      </w:r>
    </w:p>
    <w:p w14:paraId="68028EB3"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r w:rsidRPr="00141BE4">
        <w:rPr>
          <w:rFonts w:ascii="Palatino Linotype" w:eastAsia="Palatino Linotype" w:hAnsi="Palatino Linotype" w:cs="Palatino Linotype"/>
          <w:b/>
          <w:i/>
        </w:rPr>
        <w:t>XXXII. Protección de Datos Personales:</w:t>
      </w:r>
      <w:r w:rsidRPr="00141BE4">
        <w:rPr>
          <w:rFonts w:ascii="Palatino Linotype" w:eastAsia="Palatino Linotype" w:hAnsi="Palatino Linotype" w:cs="Palatino Linotype"/>
          <w:i/>
        </w:rPr>
        <w:t xml:space="preserve"> Derecho humano que tutela la privacidad de datos personales en poder de los sujetos obligados y sujetos particulares;</w:t>
      </w:r>
    </w:p>
    <w:p w14:paraId="45295B71"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r w:rsidRPr="00141BE4">
        <w:rPr>
          <w:rFonts w:ascii="Palatino Linotype" w:eastAsia="Palatino Linotype" w:hAnsi="Palatino Linotype" w:cs="Palatino Linotype"/>
          <w:b/>
          <w:i/>
        </w:rPr>
        <w:t>XLV. Versión pública</w:t>
      </w:r>
      <w:r w:rsidRPr="00141BE4">
        <w:rPr>
          <w:rFonts w:ascii="Palatino Linotype" w:eastAsia="Palatino Linotype" w:hAnsi="Palatino Linotype" w:cs="Palatino Linotype"/>
          <w:i/>
        </w:rPr>
        <w:t>: Documento en el que se elimine, suprime o borra la información clasificada como reservada o confidencial para permitir su acceso.”</w:t>
      </w:r>
    </w:p>
    <w:p w14:paraId="5EA5E5E6"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p>
    <w:p w14:paraId="1D719F52"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r w:rsidRPr="00141BE4">
        <w:rPr>
          <w:rFonts w:ascii="Palatino Linotype" w:eastAsia="Palatino Linotype" w:hAnsi="Palatino Linotype" w:cs="Palatino Linotype"/>
          <w:b/>
          <w:i/>
        </w:rPr>
        <w:t>“Artículo 6.</w:t>
      </w:r>
      <w:r w:rsidRPr="00141BE4">
        <w:rPr>
          <w:rFonts w:ascii="Palatino Linotype" w:eastAsia="Palatino Linotype" w:hAnsi="Palatino Linotype" w:cs="Palatino Linotype"/>
          <w:i/>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2AF9BC72"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p>
    <w:p w14:paraId="49BF28F8"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r w:rsidRPr="00141BE4">
        <w:rPr>
          <w:rFonts w:ascii="Palatino Linotype" w:eastAsia="Palatino Linotype" w:hAnsi="Palatino Linotype" w:cs="Palatino Linotype"/>
          <w:i/>
        </w:rPr>
        <w:t> </w:t>
      </w:r>
      <w:r w:rsidRPr="00141BE4">
        <w:rPr>
          <w:rFonts w:ascii="Palatino Linotype" w:eastAsia="Palatino Linotype" w:hAnsi="Palatino Linotype" w:cs="Palatino Linotype"/>
          <w:b/>
          <w:i/>
        </w:rPr>
        <w:t>Artículo 49.</w:t>
      </w:r>
      <w:r w:rsidRPr="00141BE4">
        <w:rPr>
          <w:rFonts w:ascii="Palatino Linotype" w:eastAsia="Palatino Linotype" w:hAnsi="Palatino Linotype" w:cs="Palatino Linotype"/>
          <w:i/>
        </w:rPr>
        <w:t> Los Comités de Transparencia tendrán las siguientes atribuciones:</w:t>
      </w:r>
    </w:p>
    <w:p w14:paraId="45939DD7"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r w:rsidRPr="00141BE4">
        <w:rPr>
          <w:rFonts w:ascii="Palatino Linotype" w:eastAsia="Palatino Linotype" w:hAnsi="Palatino Linotype" w:cs="Palatino Linotype"/>
          <w:i/>
        </w:rPr>
        <w:t>(…)</w:t>
      </w:r>
    </w:p>
    <w:p w14:paraId="4B1B2296"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r w:rsidRPr="00141BE4">
        <w:rPr>
          <w:rFonts w:ascii="Palatino Linotype" w:eastAsia="Palatino Linotype" w:hAnsi="Palatino Linotype" w:cs="Palatino Linotype"/>
          <w:b/>
          <w:i/>
        </w:rPr>
        <w:t>VIII</w:t>
      </w:r>
      <w:r w:rsidRPr="00141BE4">
        <w:rPr>
          <w:rFonts w:ascii="Palatino Linotype" w:eastAsia="Palatino Linotype" w:hAnsi="Palatino Linotype" w:cs="Palatino Linotype"/>
          <w:i/>
        </w:rPr>
        <w:t>. Aprobar, modificar o revocar la clasificación de la información;</w:t>
      </w:r>
    </w:p>
    <w:p w14:paraId="6B0ABA64"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r w:rsidRPr="00141BE4">
        <w:rPr>
          <w:rFonts w:ascii="Palatino Linotype" w:eastAsia="Palatino Linotype" w:hAnsi="Palatino Linotype" w:cs="Palatino Linotype"/>
          <w:i/>
        </w:rPr>
        <w:t>(…)</w:t>
      </w:r>
    </w:p>
    <w:p w14:paraId="159D8FBB"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r w:rsidRPr="00141BE4">
        <w:rPr>
          <w:rFonts w:ascii="Palatino Linotype" w:eastAsia="Palatino Linotype" w:hAnsi="Palatino Linotype" w:cs="Palatino Linotype"/>
          <w:b/>
          <w:i/>
        </w:rPr>
        <w:t xml:space="preserve">Artículo 91. </w:t>
      </w:r>
      <w:r w:rsidRPr="00141BE4">
        <w:rPr>
          <w:rFonts w:ascii="Palatino Linotype" w:eastAsia="Palatino Linotype" w:hAnsi="Palatino Linotype" w:cs="Palatino Linotype"/>
          <w:i/>
        </w:rPr>
        <w:t>El acceso a la información pública será restringido excepcionalmente, cuando ésta sea clasificada como reservada o confidencial.</w:t>
      </w:r>
    </w:p>
    <w:p w14:paraId="589FC715"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p>
    <w:p w14:paraId="04A55BC8" w14:textId="77777777" w:rsidR="0029778F" w:rsidRPr="00141BE4" w:rsidRDefault="0029778F" w:rsidP="0029778F">
      <w:pPr>
        <w:spacing w:line="360" w:lineRule="auto"/>
        <w:ind w:left="993" w:right="1041"/>
        <w:jc w:val="both"/>
        <w:rPr>
          <w:rFonts w:ascii="Palatino Linotype" w:eastAsia="Palatino Linotype" w:hAnsi="Palatino Linotype" w:cs="Palatino Linotype"/>
          <w:b/>
          <w:i/>
        </w:rPr>
      </w:pPr>
      <w:r w:rsidRPr="00141BE4">
        <w:rPr>
          <w:rFonts w:ascii="Palatino Linotype" w:eastAsia="Palatino Linotype" w:hAnsi="Palatino Linotype" w:cs="Palatino Linotype"/>
          <w:b/>
          <w:i/>
        </w:rPr>
        <w:lastRenderedPageBreak/>
        <w:t>“Artículo 137.</w:t>
      </w:r>
      <w:r w:rsidRPr="00141BE4">
        <w:rPr>
          <w:rFonts w:ascii="Palatino Linotype" w:eastAsia="Palatino Linotype" w:hAnsi="Palatino Linotype" w:cs="Palatino Linotype"/>
          <w:i/>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56BEB164" w14:textId="77777777" w:rsidR="0029778F" w:rsidRPr="00141BE4" w:rsidRDefault="0029778F" w:rsidP="0029778F">
      <w:pPr>
        <w:spacing w:line="360" w:lineRule="auto"/>
        <w:ind w:left="993" w:right="1041"/>
        <w:jc w:val="both"/>
        <w:rPr>
          <w:rFonts w:ascii="Palatino Linotype" w:eastAsia="Palatino Linotype" w:hAnsi="Palatino Linotype" w:cs="Palatino Linotype"/>
          <w:b/>
          <w:i/>
        </w:rPr>
      </w:pPr>
    </w:p>
    <w:p w14:paraId="6CA829D5"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r w:rsidRPr="00141BE4">
        <w:rPr>
          <w:rFonts w:ascii="Palatino Linotype" w:eastAsia="Palatino Linotype" w:hAnsi="Palatino Linotype" w:cs="Palatino Linotype"/>
          <w:b/>
          <w:i/>
        </w:rPr>
        <w:t>“Artículo 143</w:t>
      </w:r>
      <w:r w:rsidRPr="00141BE4">
        <w:rPr>
          <w:rFonts w:ascii="Palatino Linotype" w:eastAsia="Palatino Linotype" w:hAnsi="Palatino Linotype" w:cs="Palatino Linotype"/>
          <w:i/>
        </w:rPr>
        <w:t>. Para los efectos de esta Ley se considera información confidencial, la clasificada como tal, de manera permanente, por su naturaleza, cuando:</w:t>
      </w:r>
    </w:p>
    <w:p w14:paraId="0A59CEC9"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r w:rsidRPr="00141BE4">
        <w:rPr>
          <w:rFonts w:ascii="Palatino Linotype" w:eastAsia="Palatino Linotype" w:hAnsi="Palatino Linotype" w:cs="Palatino Linotype"/>
          <w:b/>
          <w:i/>
        </w:rPr>
        <w:t>I.</w:t>
      </w:r>
      <w:r w:rsidRPr="00141BE4">
        <w:rPr>
          <w:rFonts w:ascii="Palatino Linotype" w:eastAsia="Palatino Linotype" w:hAnsi="Palatino Linotype" w:cs="Palatino Linotype"/>
          <w:i/>
        </w:rPr>
        <w:t xml:space="preserve"> Se refiera a la información privada y los datos personales concernientes a una persona física o jurídica colectiva identificada o identificable;</w:t>
      </w:r>
    </w:p>
    <w:p w14:paraId="325EB8FB"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r w:rsidRPr="00141BE4">
        <w:rPr>
          <w:rFonts w:ascii="Palatino Linotype" w:eastAsia="Palatino Linotype" w:hAnsi="Palatino Linotype" w:cs="Palatino Linotype"/>
          <w:i/>
        </w:rPr>
        <w:t>II. Los secretos bancario, fiduciario, industrial, comercial, fiscal, bursátil y postal, cuya titularidad corresponda a particulares, sujetos de derecho internacional o a sujetos obligados cuando no involucren el ejercicio de recursos públicos; y</w:t>
      </w:r>
    </w:p>
    <w:p w14:paraId="76EB455B"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r w:rsidRPr="00141BE4">
        <w:rPr>
          <w:rFonts w:ascii="Palatino Linotype" w:eastAsia="Palatino Linotype" w:hAnsi="Palatino Linotype" w:cs="Palatino Linotype"/>
          <w:i/>
        </w:rPr>
        <w:t xml:space="preserve">III. La que presenten los particulares a los sujetos obligados, de conformidad con lo dispuesto por las leyes o los tratados internacionales.” </w:t>
      </w:r>
    </w:p>
    <w:p w14:paraId="4216B251"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p>
    <w:p w14:paraId="3AD09B89" w14:textId="77777777" w:rsidR="0029778F" w:rsidRPr="00141BE4" w:rsidRDefault="0029778F" w:rsidP="0029778F">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w:t>
      </w:r>
      <w:r w:rsidRPr="00141BE4">
        <w:rPr>
          <w:rFonts w:ascii="Palatino Linotype" w:eastAsia="Palatino Linotype" w:hAnsi="Palatino Linotype" w:cs="Palatino Linotype"/>
        </w:rPr>
        <w:lastRenderedPageBreak/>
        <w:t>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14:paraId="6FEBAAC3" w14:textId="77777777" w:rsidR="0029778F" w:rsidRPr="00141BE4" w:rsidRDefault="0029778F" w:rsidP="0029778F">
      <w:pPr>
        <w:spacing w:line="360" w:lineRule="auto"/>
        <w:ind w:right="51"/>
        <w:jc w:val="both"/>
        <w:rPr>
          <w:rFonts w:ascii="Palatino Linotype" w:eastAsia="Palatino Linotype" w:hAnsi="Palatino Linotype" w:cs="Palatino Linotype"/>
        </w:rPr>
      </w:pPr>
    </w:p>
    <w:p w14:paraId="3F02EC6E" w14:textId="77777777" w:rsidR="0029778F" w:rsidRPr="00141BE4" w:rsidRDefault="0029778F" w:rsidP="0029778F">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6E351FE2" w14:textId="77777777" w:rsidR="0029778F" w:rsidRPr="00141BE4" w:rsidRDefault="0029778F" w:rsidP="0029778F">
      <w:pPr>
        <w:pStyle w:val="Prrafodelista"/>
        <w:spacing w:line="360" w:lineRule="auto"/>
        <w:rPr>
          <w:rFonts w:ascii="Palatino Linotype" w:eastAsia="Palatino Linotype" w:hAnsi="Palatino Linotype" w:cs="Palatino Linotype"/>
        </w:rPr>
      </w:pPr>
    </w:p>
    <w:p w14:paraId="07151ED6" w14:textId="77777777" w:rsidR="0029778F" w:rsidRPr="00141BE4" w:rsidRDefault="0029778F" w:rsidP="0029778F">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504CA36D" w14:textId="77777777" w:rsidR="0029778F" w:rsidRPr="00141BE4" w:rsidRDefault="0029778F" w:rsidP="0029778F">
      <w:pPr>
        <w:spacing w:line="360" w:lineRule="auto"/>
        <w:ind w:left="992" w:right="1043"/>
        <w:jc w:val="both"/>
        <w:rPr>
          <w:rFonts w:ascii="Palatino Linotype" w:eastAsia="Palatino Linotype" w:hAnsi="Palatino Linotype" w:cs="Palatino Linotype"/>
          <w:i/>
        </w:rPr>
      </w:pPr>
      <w:r w:rsidRPr="00141BE4">
        <w:rPr>
          <w:rFonts w:ascii="Palatino Linotype" w:eastAsia="Palatino Linotype" w:hAnsi="Palatino Linotype" w:cs="Palatino Linotype"/>
          <w:b/>
          <w:i/>
        </w:rPr>
        <w:t>“Artículo 49.</w:t>
      </w:r>
      <w:r w:rsidRPr="00141BE4">
        <w:rPr>
          <w:rFonts w:ascii="Palatino Linotype" w:eastAsia="Palatino Linotype" w:hAnsi="Palatino Linotype" w:cs="Palatino Linotype"/>
          <w:i/>
        </w:rPr>
        <w:t xml:space="preserve"> </w:t>
      </w:r>
      <w:r w:rsidRPr="00141BE4">
        <w:rPr>
          <w:rFonts w:ascii="Palatino Linotype" w:eastAsia="Palatino Linotype" w:hAnsi="Palatino Linotype" w:cs="Palatino Linotype"/>
          <w:b/>
          <w:i/>
        </w:rPr>
        <w:t>Los Comités de Transparencia</w:t>
      </w:r>
      <w:r w:rsidRPr="00141BE4">
        <w:rPr>
          <w:rFonts w:ascii="Palatino Linotype" w:eastAsia="Palatino Linotype" w:hAnsi="Palatino Linotype" w:cs="Palatino Linotype"/>
          <w:i/>
        </w:rPr>
        <w:t xml:space="preserve"> tendrán las siguientes atribuciones:</w:t>
      </w:r>
    </w:p>
    <w:p w14:paraId="27266278" w14:textId="77777777" w:rsidR="0029778F" w:rsidRPr="00141BE4" w:rsidRDefault="0029778F" w:rsidP="0029778F">
      <w:pPr>
        <w:spacing w:line="360" w:lineRule="auto"/>
        <w:ind w:left="992" w:right="1043"/>
        <w:jc w:val="both"/>
        <w:rPr>
          <w:rFonts w:ascii="Palatino Linotype" w:eastAsia="Palatino Linotype" w:hAnsi="Palatino Linotype" w:cs="Palatino Linotype"/>
          <w:i/>
        </w:rPr>
      </w:pPr>
      <w:r w:rsidRPr="00141BE4">
        <w:rPr>
          <w:rFonts w:ascii="Palatino Linotype" w:eastAsia="Palatino Linotype" w:hAnsi="Palatino Linotype" w:cs="Palatino Linotype"/>
          <w:b/>
          <w:i/>
        </w:rPr>
        <w:t>VIII. Aprobar, modificar o revocar la clasificación de la información</w:t>
      </w:r>
      <w:r w:rsidRPr="00141BE4">
        <w:rPr>
          <w:rFonts w:ascii="Palatino Linotype" w:eastAsia="Palatino Linotype" w:hAnsi="Palatino Linotype" w:cs="Palatino Linotype"/>
          <w:i/>
        </w:rPr>
        <w:t>…”</w:t>
      </w:r>
    </w:p>
    <w:p w14:paraId="069C4F38" w14:textId="77777777" w:rsidR="0029778F" w:rsidRPr="00141BE4" w:rsidRDefault="0029778F" w:rsidP="0029778F">
      <w:pPr>
        <w:spacing w:line="360" w:lineRule="auto"/>
        <w:ind w:left="992" w:right="1043"/>
        <w:jc w:val="both"/>
        <w:rPr>
          <w:rFonts w:ascii="Palatino Linotype" w:eastAsia="Palatino Linotype" w:hAnsi="Palatino Linotype" w:cs="Palatino Linotype"/>
          <w:i/>
        </w:rPr>
      </w:pPr>
      <w:r w:rsidRPr="00141BE4">
        <w:rPr>
          <w:rFonts w:ascii="Palatino Linotype" w:eastAsia="Palatino Linotype" w:hAnsi="Palatino Linotype" w:cs="Palatino Linotype"/>
          <w:i/>
        </w:rPr>
        <w:t>“</w:t>
      </w:r>
      <w:r w:rsidRPr="00141BE4">
        <w:rPr>
          <w:rFonts w:ascii="Palatino Linotype" w:eastAsia="Palatino Linotype" w:hAnsi="Palatino Linotype" w:cs="Palatino Linotype"/>
          <w:b/>
          <w:i/>
        </w:rPr>
        <w:t>Artículo 53.</w:t>
      </w:r>
      <w:r w:rsidRPr="00141BE4">
        <w:rPr>
          <w:rFonts w:ascii="Palatino Linotype" w:eastAsia="Palatino Linotype" w:hAnsi="Palatino Linotype" w:cs="Palatino Linotype"/>
          <w:i/>
        </w:rPr>
        <w:t xml:space="preserve"> Las </w:t>
      </w:r>
      <w:r w:rsidRPr="00141BE4">
        <w:rPr>
          <w:rFonts w:ascii="Palatino Linotype" w:eastAsia="Palatino Linotype" w:hAnsi="Palatino Linotype" w:cs="Palatino Linotype"/>
          <w:b/>
          <w:i/>
        </w:rPr>
        <w:t>Unidades de Transparencia</w:t>
      </w:r>
      <w:r w:rsidRPr="00141BE4">
        <w:rPr>
          <w:rFonts w:ascii="Palatino Linotype" w:eastAsia="Palatino Linotype" w:hAnsi="Palatino Linotype" w:cs="Palatino Linotype"/>
          <w:i/>
        </w:rPr>
        <w:t xml:space="preserve"> tendrán las siguientes </w:t>
      </w:r>
      <w:r w:rsidRPr="00141BE4">
        <w:rPr>
          <w:rFonts w:ascii="Palatino Linotype" w:eastAsia="Palatino Linotype" w:hAnsi="Palatino Linotype" w:cs="Palatino Linotype"/>
          <w:b/>
          <w:i/>
        </w:rPr>
        <w:t>funciones</w:t>
      </w:r>
      <w:r w:rsidRPr="00141BE4">
        <w:rPr>
          <w:rFonts w:ascii="Palatino Linotype" w:eastAsia="Palatino Linotype" w:hAnsi="Palatino Linotype" w:cs="Palatino Linotype"/>
          <w:i/>
        </w:rPr>
        <w:t>:</w:t>
      </w:r>
    </w:p>
    <w:p w14:paraId="3597BE9B" w14:textId="77777777" w:rsidR="0029778F" w:rsidRPr="00141BE4" w:rsidRDefault="0029778F" w:rsidP="0029778F">
      <w:pPr>
        <w:spacing w:line="360" w:lineRule="auto"/>
        <w:ind w:left="992" w:right="1043"/>
        <w:jc w:val="both"/>
        <w:rPr>
          <w:rFonts w:ascii="Palatino Linotype" w:eastAsia="Palatino Linotype" w:hAnsi="Palatino Linotype" w:cs="Palatino Linotype"/>
          <w:i/>
        </w:rPr>
      </w:pPr>
      <w:r w:rsidRPr="00141BE4">
        <w:rPr>
          <w:rFonts w:ascii="Palatino Linotype" w:eastAsia="Palatino Linotype" w:hAnsi="Palatino Linotype" w:cs="Palatino Linotype"/>
          <w:b/>
          <w:i/>
        </w:rPr>
        <w:t>X. Presentar ante el Comité, el proyecto de clasificación de información</w:t>
      </w:r>
      <w:r w:rsidRPr="00141BE4">
        <w:rPr>
          <w:rFonts w:ascii="Palatino Linotype" w:eastAsia="Palatino Linotype" w:hAnsi="Palatino Linotype" w:cs="Palatino Linotype"/>
          <w:i/>
        </w:rPr>
        <w:t xml:space="preserve">…” </w:t>
      </w:r>
    </w:p>
    <w:p w14:paraId="1978210B" w14:textId="77777777" w:rsidR="0029778F" w:rsidRPr="00141BE4" w:rsidRDefault="0029778F" w:rsidP="0029778F">
      <w:pPr>
        <w:spacing w:line="360" w:lineRule="auto"/>
        <w:ind w:left="992" w:right="1043"/>
        <w:jc w:val="both"/>
        <w:rPr>
          <w:rFonts w:ascii="Palatino Linotype" w:eastAsia="Palatino Linotype" w:hAnsi="Palatino Linotype" w:cs="Palatino Linotype"/>
          <w:i/>
        </w:rPr>
      </w:pPr>
      <w:r w:rsidRPr="00141BE4">
        <w:rPr>
          <w:rFonts w:ascii="Palatino Linotype" w:eastAsia="Palatino Linotype" w:hAnsi="Palatino Linotype" w:cs="Palatino Linotype"/>
          <w:b/>
          <w:i/>
        </w:rPr>
        <w:t>“Artículo 59.</w:t>
      </w:r>
      <w:r w:rsidRPr="00141BE4">
        <w:rPr>
          <w:rFonts w:ascii="Palatino Linotype" w:eastAsia="Palatino Linotype" w:hAnsi="Palatino Linotype" w:cs="Palatino Linotype"/>
          <w:i/>
        </w:rPr>
        <w:t xml:space="preserve"> Los </w:t>
      </w:r>
      <w:r w:rsidRPr="00141BE4">
        <w:rPr>
          <w:rFonts w:ascii="Palatino Linotype" w:eastAsia="Palatino Linotype" w:hAnsi="Palatino Linotype" w:cs="Palatino Linotype"/>
          <w:b/>
          <w:i/>
        </w:rPr>
        <w:t>servidores públicos habilitados</w:t>
      </w:r>
      <w:r w:rsidRPr="00141BE4">
        <w:rPr>
          <w:rFonts w:ascii="Palatino Linotype" w:eastAsia="Palatino Linotype" w:hAnsi="Palatino Linotype" w:cs="Palatino Linotype"/>
          <w:i/>
        </w:rPr>
        <w:t xml:space="preserve"> tendrán las </w:t>
      </w:r>
      <w:r w:rsidRPr="00141BE4">
        <w:rPr>
          <w:rFonts w:ascii="Palatino Linotype" w:eastAsia="Palatino Linotype" w:hAnsi="Palatino Linotype" w:cs="Palatino Linotype"/>
          <w:b/>
          <w:i/>
        </w:rPr>
        <w:t>funciones</w:t>
      </w:r>
      <w:r w:rsidRPr="00141BE4">
        <w:rPr>
          <w:rFonts w:ascii="Palatino Linotype" w:eastAsia="Palatino Linotype" w:hAnsi="Palatino Linotype" w:cs="Palatino Linotype"/>
          <w:i/>
        </w:rPr>
        <w:t xml:space="preserve"> siguientes:</w:t>
      </w:r>
    </w:p>
    <w:p w14:paraId="30986994" w14:textId="77777777" w:rsidR="0029778F" w:rsidRPr="00141BE4" w:rsidRDefault="0029778F" w:rsidP="0029778F">
      <w:pPr>
        <w:spacing w:line="360" w:lineRule="auto"/>
        <w:ind w:left="992" w:right="1043"/>
        <w:jc w:val="both"/>
        <w:rPr>
          <w:rFonts w:ascii="Palatino Linotype" w:eastAsia="Palatino Linotype" w:hAnsi="Palatino Linotype" w:cs="Palatino Linotype"/>
          <w:i/>
        </w:rPr>
      </w:pPr>
      <w:r w:rsidRPr="00141BE4">
        <w:rPr>
          <w:rFonts w:ascii="Palatino Linotype" w:eastAsia="Palatino Linotype" w:hAnsi="Palatino Linotype" w:cs="Palatino Linotype"/>
          <w:b/>
          <w:i/>
        </w:rPr>
        <w:lastRenderedPageBreak/>
        <w:t>V. Integrar y presentar al responsable de la Unidad de Transparencia la propuesta de clasificación de información</w:t>
      </w:r>
      <w:r w:rsidRPr="00141BE4">
        <w:rPr>
          <w:rFonts w:ascii="Palatino Linotype" w:eastAsia="Palatino Linotype" w:hAnsi="Palatino Linotype" w:cs="Palatino Linotype"/>
          <w:i/>
        </w:rPr>
        <w:t>, la cual tendrá los fundamentos y argumentos en que se basa dicha propuesta…”</w:t>
      </w:r>
    </w:p>
    <w:p w14:paraId="621730A6" w14:textId="77777777" w:rsidR="0029778F" w:rsidRPr="00141BE4" w:rsidRDefault="0029778F" w:rsidP="0029778F">
      <w:pPr>
        <w:spacing w:line="360" w:lineRule="auto"/>
        <w:ind w:left="992" w:right="1043"/>
        <w:jc w:val="both"/>
        <w:rPr>
          <w:rFonts w:ascii="Palatino Linotype" w:eastAsia="Palatino Linotype" w:hAnsi="Palatino Linotype" w:cs="Palatino Linotype"/>
          <w:i/>
        </w:rPr>
      </w:pPr>
    </w:p>
    <w:p w14:paraId="2EB24100" w14:textId="77777777" w:rsidR="0029778F" w:rsidRPr="00141BE4" w:rsidRDefault="0029778F" w:rsidP="0029778F">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077457AC" w14:textId="77777777" w:rsidR="0029778F" w:rsidRPr="00141BE4" w:rsidRDefault="0029778F" w:rsidP="0029778F">
      <w:pPr>
        <w:spacing w:line="360" w:lineRule="auto"/>
        <w:contextualSpacing/>
        <w:jc w:val="both"/>
        <w:rPr>
          <w:rFonts w:ascii="Palatino Linotype" w:eastAsia="Palatino Linotype" w:hAnsi="Palatino Linotype" w:cs="Palatino Linotype"/>
        </w:rPr>
      </w:pPr>
    </w:p>
    <w:p w14:paraId="15541D94" w14:textId="77777777" w:rsidR="0029778F" w:rsidRPr="00141BE4" w:rsidRDefault="0029778F" w:rsidP="00390279">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Para lo cual, a su vez en el caso de información de carácter confidencial, se debe atender a lo que señala el artículo 149 de la Ley de Transparencia Local vigente, que se lee como sigue:</w:t>
      </w:r>
    </w:p>
    <w:p w14:paraId="56FF842A"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r w:rsidRPr="00141BE4">
        <w:rPr>
          <w:rFonts w:ascii="Palatino Linotype" w:eastAsia="Palatino Linotype" w:hAnsi="Palatino Linotype" w:cs="Palatino Linotype"/>
          <w:i/>
        </w:rPr>
        <w:t>“</w:t>
      </w:r>
      <w:r w:rsidRPr="00141BE4">
        <w:rPr>
          <w:rFonts w:ascii="Palatino Linotype" w:eastAsia="Palatino Linotype" w:hAnsi="Palatino Linotype" w:cs="Palatino Linotype"/>
          <w:b/>
          <w:i/>
        </w:rPr>
        <w:t>Artículo 149.</w:t>
      </w:r>
      <w:r w:rsidRPr="00141BE4">
        <w:rPr>
          <w:rFonts w:ascii="Palatino Linotype" w:eastAsia="Palatino Linotype" w:hAnsi="Palatino Linotype" w:cs="Palatino Linotype"/>
          <w:i/>
        </w:rPr>
        <w:t xml:space="preserve"> El </w:t>
      </w:r>
      <w:r w:rsidRPr="00141BE4">
        <w:rPr>
          <w:rFonts w:ascii="Palatino Linotype" w:eastAsia="Palatino Linotype" w:hAnsi="Palatino Linotype" w:cs="Palatino Linotype"/>
          <w:b/>
          <w:i/>
        </w:rPr>
        <w:t>acuerdo que clasifique la información como confidencial</w:t>
      </w:r>
      <w:r w:rsidRPr="00141BE4">
        <w:rPr>
          <w:rFonts w:ascii="Palatino Linotype" w:eastAsia="Palatino Linotype" w:hAnsi="Palatino Linotype" w:cs="Palatino Linotype"/>
          <w:i/>
        </w:rPr>
        <w:t xml:space="preserve"> deberá contener un razonamiento lógico en el que demuestre que la información se encuentra en alguna o algunas de las hipótesis previstas en la presente Ley.”</w:t>
      </w:r>
    </w:p>
    <w:p w14:paraId="237E3173" w14:textId="77777777" w:rsidR="0029778F" w:rsidRPr="00141BE4" w:rsidRDefault="0029778F" w:rsidP="0029778F">
      <w:pPr>
        <w:spacing w:line="360" w:lineRule="auto"/>
        <w:ind w:left="993" w:right="1041"/>
        <w:jc w:val="both"/>
        <w:rPr>
          <w:rFonts w:ascii="Palatino Linotype" w:eastAsia="Palatino Linotype" w:hAnsi="Palatino Linotype" w:cs="Palatino Linotype"/>
          <w:i/>
        </w:rPr>
      </w:pPr>
    </w:p>
    <w:p w14:paraId="3B3BDBB9" w14:textId="77777777" w:rsidR="0029778F" w:rsidRPr="00141BE4" w:rsidRDefault="0029778F" w:rsidP="00390279">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 xml:space="preserve">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w:t>
      </w:r>
      <w:r w:rsidRPr="00141BE4">
        <w:rPr>
          <w:rFonts w:ascii="Palatino Linotype" w:eastAsia="Palatino Linotype" w:hAnsi="Palatino Linotype" w:cs="Palatino Linotype"/>
        </w:rPr>
        <w:lastRenderedPageBreak/>
        <w:t>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026924F9" w14:textId="77777777" w:rsidR="0029778F" w:rsidRPr="00141BE4" w:rsidRDefault="0029778F" w:rsidP="0029778F">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14:paraId="1222699C" w14:textId="77777777" w:rsidR="0029778F" w:rsidRPr="00141BE4" w:rsidRDefault="0029778F" w:rsidP="00390279">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 xml:space="preserve">Ahora bien, </w:t>
      </w:r>
      <w:r w:rsidRPr="00141BE4">
        <w:rPr>
          <w:rFonts w:ascii="Palatino Linotype" w:eastAsia="Calibri" w:hAnsi="Palatino Linotype" w:cs="Tahoma"/>
          <w:b/>
          <w:bCs/>
        </w:rPr>
        <w:t>se</w:t>
      </w:r>
      <w:r w:rsidRPr="00141BE4">
        <w:rPr>
          <w:rFonts w:ascii="Palatino Linotype" w:eastAsia="Palatino Linotype" w:hAnsi="Palatino Linotype" w:cs="Palatino Linotype"/>
        </w:rPr>
        <w:t xml:space="preserve"> destaca que la versión pública que elabore el </w:t>
      </w:r>
      <w:r w:rsidRPr="00141BE4">
        <w:rPr>
          <w:rFonts w:ascii="Palatino Linotype" w:eastAsia="Palatino Linotype" w:hAnsi="Palatino Linotype" w:cs="Palatino Linotype"/>
          <w:b/>
        </w:rPr>
        <w:t>SUJETO OBLIGADO</w:t>
      </w:r>
      <w:r w:rsidRPr="00141BE4">
        <w:rPr>
          <w:rFonts w:ascii="Palatino Linotype" w:eastAsia="Palatino Linotype" w:hAnsi="Palatino Linotype" w:cs="Palatino Linotype"/>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Materia de Clasificación y Desclasificación de la Información, Así como para la elaboración de versiones públicas emitidos por el Consejo Nacional de Transparencia, con el cual sustentara la clasificación de datos y con ello la "versión pública" de los documentos materia de las solicitudes.</w:t>
      </w:r>
    </w:p>
    <w:p w14:paraId="4D3A5219" w14:textId="77777777" w:rsidR="0029778F" w:rsidRPr="00141BE4" w:rsidRDefault="0029778F" w:rsidP="0029778F">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14:paraId="516C6D69" w14:textId="77777777" w:rsidR="0029778F" w:rsidRPr="00141BE4" w:rsidRDefault="0029778F" w:rsidP="00390279">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Efectivamente, cuando se clasifica información como confidencial o reservada es importante someterlo al Comité de Transparencia, quien debe confirmar, modificar o revocar la clasificación.</w:t>
      </w:r>
    </w:p>
    <w:p w14:paraId="47AE374D" w14:textId="77777777" w:rsidR="0029778F" w:rsidRPr="00141BE4" w:rsidRDefault="0029778F" w:rsidP="0029778F">
      <w:pPr>
        <w:pStyle w:val="Prrafodelista"/>
        <w:spacing w:line="360" w:lineRule="auto"/>
        <w:rPr>
          <w:rFonts w:ascii="Palatino Linotype" w:eastAsia="Palatino Linotype" w:hAnsi="Palatino Linotype" w:cs="Palatino Linotype"/>
        </w:rPr>
      </w:pPr>
    </w:p>
    <w:p w14:paraId="018C5CDE" w14:textId="77777777" w:rsidR="0029778F" w:rsidRPr="00141BE4" w:rsidRDefault="0029778F" w:rsidP="00390279">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w:t>
      </w:r>
      <w:r w:rsidRPr="00141BE4">
        <w:rPr>
          <w:rFonts w:ascii="Palatino Linotype" w:eastAsia="Palatino Linotype" w:hAnsi="Palatino Linotype" w:cs="Palatino Linotype"/>
          <w:b/>
        </w:rPr>
        <w:t>SUJETO OBLIGADO</w:t>
      </w:r>
      <w:r w:rsidRPr="00141BE4">
        <w:rPr>
          <w:rFonts w:ascii="Palatino Linotype" w:eastAsia="Palatino Linotype" w:hAnsi="Palatino Linotype" w:cs="Palatino Linotype"/>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w:t>
      </w:r>
      <w:r w:rsidRPr="00141BE4">
        <w:rPr>
          <w:rFonts w:ascii="Palatino Linotype" w:eastAsia="Palatino Linotype" w:hAnsi="Palatino Linotype" w:cs="Palatino Linotype"/>
        </w:rPr>
        <w:lastRenderedPageBreak/>
        <w:t>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141BE4">
        <w:rPr>
          <w:rFonts w:ascii="Palatino Linotype" w:eastAsia="Palatino Linotype" w:hAnsi="Palatino Linotype" w:cs="Palatino Linotype"/>
          <w:b/>
        </w:rPr>
        <w:t>RECURRENTE.</w:t>
      </w:r>
    </w:p>
    <w:p w14:paraId="00D3669A" w14:textId="77777777" w:rsidR="0029778F" w:rsidRPr="00141BE4" w:rsidRDefault="0029778F" w:rsidP="0029778F">
      <w:pPr>
        <w:pStyle w:val="Prrafodelista"/>
        <w:spacing w:line="360" w:lineRule="auto"/>
        <w:rPr>
          <w:rFonts w:ascii="Palatino Linotype" w:eastAsia="Palatino Linotype" w:hAnsi="Palatino Linotype" w:cs="Palatino Linotype"/>
        </w:rPr>
      </w:pPr>
    </w:p>
    <w:p w14:paraId="4913CD08" w14:textId="77777777" w:rsidR="0029778F" w:rsidRPr="00141BE4" w:rsidRDefault="0029778F" w:rsidP="00390279">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14:paraId="17AD7BE5" w14:textId="77777777" w:rsidR="0029778F" w:rsidRPr="00141BE4" w:rsidRDefault="0029778F" w:rsidP="0029778F">
      <w:pPr>
        <w:pStyle w:val="Prrafodelista"/>
        <w:spacing w:line="360" w:lineRule="auto"/>
        <w:rPr>
          <w:rFonts w:ascii="Palatino Linotype" w:eastAsia="Palatino Linotype" w:hAnsi="Palatino Linotype" w:cs="Palatino Linotype"/>
        </w:rPr>
      </w:pPr>
    </w:p>
    <w:p w14:paraId="7576AC19" w14:textId="77777777" w:rsidR="0029778F" w:rsidRPr="00141BE4" w:rsidRDefault="0029778F" w:rsidP="00390279">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64B525DA" w14:textId="77777777" w:rsidR="0029778F" w:rsidRPr="00141BE4" w:rsidRDefault="0029778F" w:rsidP="0029778F">
      <w:pPr>
        <w:pStyle w:val="Prrafodelista"/>
        <w:spacing w:line="360" w:lineRule="auto"/>
        <w:rPr>
          <w:rFonts w:ascii="Palatino Linotype" w:eastAsia="Palatino Linotype" w:hAnsi="Palatino Linotype" w:cs="Palatino Linotype"/>
        </w:rPr>
      </w:pPr>
    </w:p>
    <w:p w14:paraId="147A1642" w14:textId="77777777" w:rsidR="0029778F" w:rsidRPr="00141BE4" w:rsidRDefault="0029778F" w:rsidP="00390279">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2AB49155" w14:textId="77777777" w:rsidR="0029778F" w:rsidRPr="00141BE4" w:rsidRDefault="0029778F" w:rsidP="0029778F">
      <w:pPr>
        <w:spacing w:line="360" w:lineRule="auto"/>
        <w:ind w:left="851" w:right="902"/>
        <w:jc w:val="both"/>
        <w:rPr>
          <w:rFonts w:ascii="Palatino Linotype" w:eastAsia="Palatino Linotype" w:hAnsi="Palatino Linotype" w:cs="Palatino Linotype"/>
          <w:i/>
        </w:rPr>
      </w:pPr>
      <w:r w:rsidRPr="00141BE4">
        <w:rPr>
          <w:rFonts w:ascii="Palatino Linotype" w:eastAsia="Palatino Linotype" w:hAnsi="Palatino Linotype" w:cs="Palatino Linotype"/>
          <w:i/>
        </w:rPr>
        <w:t>“Quincuagésimo sexto</w:t>
      </w:r>
      <w:r w:rsidRPr="00141BE4">
        <w:rPr>
          <w:rFonts w:ascii="Palatino Linotype" w:eastAsia="Palatino Linotype" w:hAnsi="Palatino Linotype" w:cs="Palatino Linotype"/>
          <w:b/>
          <w:i/>
        </w:rPr>
        <w:t xml:space="preserve">. La versión pública del documento o expediente que contenga partes o secciones reservadas o confidenciales, será elaborada por </w:t>
      </w:r>
      <w:r w:rsidRPr="00141BE4">
        <w:rPr>
          <w:rFonts w:ascii="Palatino Linotype" w:eastAsia="Palatino Linotype" w:hAnsi="Palatino Linotype" w:cs="Palatino Linotype"/>
          <w:b/>
          <w:i/>
        </w:rPr>
        <w:lastRenderedPageBreak/>
        <w:t>los sujetos obligados, previo pago de los costos de reproducción, a través de sus áreas y deberá ser aprobada por su Comité de Transparencia</w:t>
      </w:r>
    </w:p>
    <w:p w14:paraId="6C383BEC" w14:textId="77777777" w:rsidR="0029778F" w:rsidRPr="00141BE4" w:rsidRDefault="0029778F" w:rsidP="0029778F">
      <w:pPr>
        <w:spacing w:line="360" w:lineRule="auto"/>
        <w:ind w:left="851" w:right="902"/>
        <w:jc w:val="both"/>
        <w:rPr>
          <w:rFonts w:ascii="Palatino Linotype" w:eastAsia="Palatino Linotype" w:hAnsi="Palatino Linotype" w:cs="Palatino Linotype"/>
          <w:i/>
        </w:rPr>
      </w:pPr>
      <w:r w:rsidRPr="00141BE4">
        <w:rPr>
          <w:rFonts w:ascii="Palatino Linotype" w:eastAsia="Palatino Linotype" w:hAnsi="Palatino Linotype" w:cs="Palatino Linotype"/>
          <w:i/>
        </w:rPr>
        <w:t xml:space="preserve">Quincuagésimo séptimo. Se considera, en principio, como información pública y no podrá omitirse de las versiones públicas la siguiente: </w:t>
      </w:r>
    </w:p>
    <w:p w14:paraId="445FC8F7" w14:textId="77777777" w:rsidR="0029778F" w:rsidRPr="00141BE4" w:rsidRDefault="0029778F" w:rsidP="0029778F">
      <w:pPr>
        <w:spacing w:line="360" w:lineRule="auto"/>
        <w:ind w:left="851" w:right="902"/>
        <w:jc w:val="both"/>
        <w:rPr>
          <w:rFonts w:ascii="Palatino Linotype" w:eastAsia="Palatino Linotype" w:hAnsi="Palatino Linotype" w:cs="Palatino Linotype"/>
          <w:i/>
        </w:rPr>
      </w:pPr>
      <w:r w:rsidRPr="00141BE4">
        <w:rPr>
          <w:rFonts w:ascii="Palatino Linotype" w:eastAsia="Palatino Linotype" w:hAnsi="Palatino Linotype" w:cs="Palatino Linotype"/>
          <w:i/>
        </w:rPr>
        <w:t xml:space="preserve">I. La relativa a las Obligaciones de Transparencia que contempla el Título V de la Ley General y las demás disposiciones legales aplicables; </w:t>
      </w:r>
    </w:p>
    <w:p w14:paraId="29AD8BDD" w14:textId="77777777" w:rsidR="0029778F" w:rsidRPr="00141BE4" w:rsidRDefault="0029778F" w:rsidP="0029778F">
      <w:pPr>
        <w:spacing w:line="360" w:lineRule="auto"/>
        <w:ind w:left="851" w:right="902"/>
        <w:jc w:val="both"/>
        <w:rPr>
          <w:rFonts w:ascii="Palatino Linotype" w:eastAsia="Palatino Linotype" w:hAnsi="Palatino Linotype" w:cs="Palatino Linotype"/>
          <w:i/>
        </w:rPr>
      </w:pPr>
      <w:r w:rsidRPr="00141BE4">
        <w:rPr>
          <w:rFonts w:ascii="Palatino Linotype" w:eastAsia="Palatino Linotype" w:hAnsi="Palatino Linotype" w:cs="Palatino Linotype"/>
          <w:i/>
        </w:rPr>
        <w:t xml:space="preserve">II. El nombre de los servidores públicos en los documentos, y sus firmas autógrafas, cuando sean utilizados en el ejercicio de las facultades conferidas para el desempeño del servicio público, y </w:t>
      </w:r>
    </w:p>
    <w:p w14:paraId="01DB78DA" w14:textId="77777777" w:rsidR="0029778F" w:rsidRPr="00141BE4" w:rsidRDefault="0029778F" w:rsidP="0029778F">
      <w:pPr>
        <w:spacing w:line="360" w:lineRule="auto"/>
        <w:ind w:left="851" w:right="902"/>
        <w:jc w:val="both"/>
        <w:rPr>
          <w:rFonts w:ascii="Palatino Linotype" w:eastAsia="Palatino Linotype" w:hAnsi="Palatino Linotype" w:cs="Palatino Linotype"/>
          <w:i/>
        </w:rPr>
      </w:pPr>
      <w:r w:rsidRPr="00141BE4">
        <w:rPr>
          <w:rFonts w:ascii="Palatino Linotype" w:eastAsia="Palatino Linotype" w:hAnsi="Palatino Linotype" w:cs="Palatino Linotype"/>
          <w:i/>
        </w:rPr>
        <w:t>III. La información que documente decisiones y los actos de autoridad concluidos de los sujetos obligados, así como el ejercicio de las facultades o actividades de los servidores públicos, de manera que se pueda valorar el desempeño de los mismos.</w:t>
      </w:r>
    </w:p>
    <w:p w14:paraId="5BB7F552" w14:textId="77777777" w:rsidR="0029778F" w:rsidRPr="00141BE4" w:rsidRDefault="0029778F" w:rsidP="0029778F">
      <w:pPr>
        <w:spacing w:line="360" w:lineRule="auto"/>
        <w:ind w:left="851" w:right="902"/>
        <w:jc w:val="both"/>
        <w:rPr>
          <w:rFonts w:ascii="Palatino Linotype" w:eastAsia="Palatino Linotype" w:hAnsi="Palatino Linotype" w:cs="Palatino Linotype"/>
          <w:i/>
        </w:rPr>
      </w:pPr>
      <w:r w:rsidRPr="00141BE4">
        <w:rPr>
          <w:rFonts w:ascii="Palatino Linotype" w:eastAsia="Palatino Linotype" w:hAnsi="Palatino Linotype" w:cs="Palatino Linotype"/>
          <w:i/>
        </w:rPr>
        <w:t xml:space="preserve">Lo anterior, siempre y cuando no se acredite alguna causal de clasificación, prevista en las leyes o en los tratados internaciones suscritos por el Estado mexicano. </w:t>
      </w:r>
    </w:p>
    <w:p w14:paraId="3B4B387D" w14:textId="77777777" w:rsidR="0029778F" w:rsidRPr="00141BE4" w:rsidRDefault="0029778F" w:rsidP="0029778F">
      <w:pPr>
        <w:spacing w:line="360" w:lineRule="auto"/>
        <w:ind w:left="851" w:right="902"/>
        <w:jc w:val="both"/>
        <w:rPr>
          <w:rFonts w:ascii="Palatino Linotype" w:eastAsia="Palatino Linotype" w:hAnsi="Palatino Linotype" w:cs="Palatino Linotype"/>
          <w:i/>
        </w:rPr>
      </w:pPr>
      <w:r w:rsidRPr="00141BE4">
        <w:rPr>
          <w:rFonts w:ascii="Palatino Linotype" w:eastAsia="Palatino Linotype" w:hAnsi="Palatino Linotype" w:cs="Palatino Linotype"/>
          <w:i/>
        </w:rPr>
        <w:t>Quincuagésimo octavo. Los sujetos obligados garantizarán que los sistemas o medios empleados para eliminar la información en las versiones públicas no permitan la recuperación o visualización de la misma.”</w:t>
      </w:r>
    </w:p>
    <w:p w14:paraId="4FC2DAE4" w14:textId="77777777" w:rsidR="0029778F" w:rsidRPr="00141BE4" w:rsidRDefault="0029778F" w:rsidP="0029778F">
      <w:pPr>
        <w:spacing w:line="360" w:lineRule="auto"/>
        <w:ind w:left="851" w:right="902"/>
        <w:jc w:val="both"/>
        <w:rPr>
          <w:rFonts w:ascii="Palatino Linotype" w:eastAsia="Palatino Linotype" w:hAnsi="Palatino Linotype" w:cs="Palatino Linotype"/>
          <w:i/>
        </w:rPr>
      </w:pPr>
    </w:p>
    <w:p w14:paraId="0154419C" w14:textId="77777777" w:rsidR="0029778F" w:rsidRDefault="0029778F" w:rsidP="00390279">
      <w:pPr>
        <w:numPr>
          <w:ilvl w:val="0"/>
          <w:numId w:val="3"/>
        </w:numPr>
        <w:spacing w:line="360" w:lineRule="auto"/>
        <w:ind w:left="0" w:firstLine="0"/>
        <w:jc w:val="both"/>
        <w:rPr>
          <w:rFonts w:ascii="Palatino Linotype" w:eastAsia="Palatino Linotype" w:hAnsi="Palatino Linotype" w:cs="Palatino Linotype"/>
        </w:rPr>
      </w:pPr>
      <w:r w:rsidRPr="00141BE4">
        <w:rPr>
          <w:rFonts w:ascii="Palatino Linotype" w:eastAsia="Palatino Linotype" w:hAnsi="Palatino Linotype" w:cs="Palatino Linotype"/>
        </w:rPr>
        <w:t xml:space="preserve">Por lo tanto, </w:t>
      </w:r>
      <w:r w:rsidRPr="00141BE4">
        <w:rPr>
          <w:rFonts w:ascii="Palatino Linotype" w:eastAsia="Palatino Linotype" w:hAnsi="Palatino Linotype" w:cs="Palatino Linotype"/>
          <w:b/>
        </w:rPr>
        <w:t xml:space="preserve">la entrega de documentos en su versión pública debe </w:t>
      </w:r>
      <w:r w:rsidRPr="00141BE4">
        <w:rPr>
          <w:rFonts w:ascii="Palatino Linotype" w:eastAsia="Palatino Linotype" w:hAnsi="Palatino Linotype" w:cs="Palatino Linotype"/>
        </w:rPr>
        <w:t>acompañarse</w:t>
      </w:r>
      <w:r w:rsidRPr="00141BE4">
        <w:rPr>
          <w:rFonts w:ascii="Palatino Linotype" w:eastAsia="Palatino Linotype" w:hAnsi="Palatino Linotype" w:cs="Palatino Linotype"/>
          <w:b/>
        </w:rPr>
        <w:t xml:space="preserve"> </w:t>
      </w:r>
      <w:r w:rsidRPr="00141BE4">
        <w:rPr>
          <w:rFonts w:ascii="Palatino Linotype" w:eastAsia="Palatino Linotype" w:hAnsi="Palatino Linotype" w:cs="Palatino Linotype"/>
        </w:rPr>
        <w:t>necesariamente</w:t>
      </w:r>
      <w:r w:rsidRPr="00141BE4">
        <w:rPr>
          <w:rFonts w:ascii="Palatino Linotype" w:eastAsia="Palatino Linotype" w:hAnsi="Palatino Linotype" w:cs="Palatino Linotype"/>
          <w:b/>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sidRPr="00141BE4">
        <w:rPr>
          <w:rFonts w:ascii="Palatino Linotype" w:eastAsia="Palatino Linotype" w:hAnsi="Palatino Linotype" w:cs="Palatino Linotype"/>
        </w:rPr>
        <w:t xml:space="preserve">, ya que no hacerlo, se reitera que lo entregado no tendría un sustento jurídico ni resultaría ser una versión pública, sino más bien una documentación ilegible, </w:t>
      </w:r>
      <w:r w:rsidRPr="00141BE4">
        <w:rPr>
          <w:rFonts w:ascii="Palatino Linotype" w:eastAsia="Palatino Linotype" w:hAnsi="Palatino Linotype" w:cs="Palatino Linotype"/>
        </w:rPr>
        <w:lastRenderedPageBreak/>
        <w:t>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199EFA4C" w14:textId="77777777" w:rsidR="00141BE4" w:rsidRPr="00141BE4" w:rsidRDefault="00141BE4" w:rsidP="00141BE4">
      <w:pPr>
        <w:spacing w:line="360" w:lineRule="auto"/>
        <w:jc w:val="both"/>
        <w:rPr>
          <w:rFonts w:ascii="Palatino Linotype" w:eastAsia="Palatino Linotype" w:hAnsi="Palatino Linotype" w:cs="Palatino Linotype"/>
        </w:rPr>
      </w:pPr>
    </w:p>
    <w:p w14:paraId="120D1C2D" w14:textId="77777777" w:rsidR="0029778F" w:rsidRPr="00141BE4" w:rsidRDefault="0029778F" w:rsidP="00390279">
      <w:pPr>
        <w:numPr>
          <w:ilvl w:val="0"/>
          <w:numId w:val="3"/>
        </w:numPr>
        <w:spacing w:line="360" w:lineRule="auto"/>
        <w:ind w:left="0" w:firstLine="0"/>
        <w:jc w:val="both"/>
        <w:rPr>
          <w:rFonts w:ascii="Palatino Linotype" w:eastAsia="Palatino Linotype" w:hAnsi="Palatino Linotype" w:cs="Palatino Linotype"/>
          <w:color w:val="000000"/>
        </w:rPr>
      </w:pPr>
      <w:r w:rsidRPr="00141BE4">
        <w:rPr>
          <w:rFonts w:ascii="Palatino Linotype" w:eastAsia="Palatino Linotype" w:hAnsi="Palatino Linotype" w:cs="Palatino Linotype"/>
          <w:color w:val="000000"/>
        </w:rPr>
        <w:t xml:space="preserve">Los </w:t>
      </w:r>
      <w:r w:rsidRPr="00141BE4">
        <w:rPr>
          <w:rFonts w:ascii="Palatino Linotype" w:eastAsia="Palatino Linotype" w:hAnsi="Palatino Linotype" w:cs="Palatino Linotype"/>
        </w:rPr>
        <w:t>sujetos</w:t>
      </w:r>
      <w:r w:rsidRPr="00141BE4">
        <w:rPr>
          <w:rFonts w:ascii="Palatino Linotype" w:eastAsia="Palatino Linotype" w:hAnsi="Palatino Linotype" w:cs="Palatino Linotype"/>
          <w:color w:val="000000"/>
        </w:rPr>
        <w:t xml:space="preserve"> obligados</w:t>
      </w:r>
      <w:r w:rsidRPr="00141BE4">
        <w:rPr>
          <w:rFonts w:ascii="Palatino Linotype" w:eastAsia="Palatino Linotype" w:hAnsi="Palatino Linotype" w:cs="Palatino Linotype"/>
          <w:b/>
          <w:color w:val="000000"/>
        </w:rPr>
        <w:t xml:space="preserve"> </w:t>
      </w:r>
      <w:r w:rsidRPr="00141BE4">
        <w:rPr>
          <w:rFonts w:ascii="Palatino Linotype" w:eastAsia="Palatino Linotype" w:hAnsi="Palatino Linotype" w:cs="Palatino Linotype"/>
          <w:color w:val="000000"/>
        </w:rPr>
        <w:t xml:space="preserve">serán responsables de los datos personales en su </w:t>
      </w:r>
      <w:r w:rsidRPr="00141BE4">
        <w:rPr>
          <w:rFonts w:ascii="Palatino Linotype" w:eastAsia="Palatino Linotype" w:hAnsi="Palatino Linotype" w:cs="Palatino Linotype"/>
        </w:rPr>
        <w:t>posesión</w:t>
      </w:r>
      <w:r w:rsidRPr="00141BE4">
        <w:rPr>
          <w:rFonts w:ascii="Palatino Linotype" w:eastAsia="Palatino Linotype" w:hAnsi="Palatino Linotype" w:cs="Palatino Linotype"/>
          <w:color w:val="000000"/>
        </w:rPr>
        <w:t xml:space="preserve"> y que, </w:t>
      </w:r>
      <w:r w:rsidRPr="00141BE4">
        <w:rPr>
          <w:rFonts w:ascii="Palatino Linotype" w:eastAsia="Palatino Linotype" w:hAnsi="Palatino Linotype" w:cs="Palatino Linotype"/>
        </w:rPr>
        <w:t>en</w:t>
      </w:r>
      <w:r w:rsidRPr="00141BE4">
        <w:rPr>
          <w:rFonts w:ascii="Palatino Linotype" w:eastAsia="Palatino Linotype" w:hAnsi="Palatino Linotype" w:cs="Palatino Linotype"/>
          <w:color w:val="000000"/>
        </w:rPr>
        <w:t xml:space="preserve"> caso de localizarse datos concernientes a terceros, éstos no podrán difundir, </w:t>
      </w:r>
      <w:r w:rsidRPr="00141BE4">
        <w:rPr>
          <w:rFonts w:ascii="Palatino Linotype" w:eastAsia="Palatino Linotype" w:hAnsi="Palatino Linotype" w:cs="Palatino Linotype"/>
        </w:rPr>
        <w:t>distribuir</w:t>
      </w:r>
      <w:r w:rsidRPr="00141BE4">
        <w:rPr>
          <w:rFonts w:ascii="Palatino Linotype" w:eastAsia="Palatino Linotype" w:hAnsi="Palatino Linotype" w:cs="Palatino Linotype"/>
          <w:color w:val="000000"/>
        </w:rPr>
        <w:t xml:space="preserve"> o comercializar los datos personales.  Cabe destacar que, para la realización de la clasificación de la información, se deben seguir una serie de pasos y procedimientos, por lo que es menester reiterar los mismos:</w:t>
      </w:r>
    </w:p>
    <w:p w14:paraId="1BFEAE0C" w14:textId="77777777" w:rsidR="0029778F" w:rsidRPr="00141BE4" w:rsidRDefault="0029778F" w:rsidP="0029778F">
      <w:pPr>
        <w:tabs>
          <w:tab w:val="left" w:pos="284"/>
        </w:tabs>
        <w:spacing w:line="360" w:lineRule="auto"/>
        <w:ind w:right="49"/>
        <w:jc w:val="both"/>
        <w:rPr>
          <w:rFonts w:ascii="Palatino Linotype" w:eastAsia="Palatino Linotype" w:hAnsi="Palatino Linotype" w:cs="Palatino Linotype"/>
          <w:color w:val="00000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91"/>
        <w:gridCol w:w="7085"/>
      </w:tblGrid>
      <w:tr w:rsidR="0029778F" w:rsidRPr="00141BE4" w14:paraId="6CBB72DE" w14:textId="77777777" w:rsidTr="00141BE4">
        <w:tc>
          <w:tcPr>
            <w:tcW w:w="2691" w:type="dxa"/>
            <w:tcBorders>
              <w:top w:val="single" w:sz="4" w:space="0" w:color="BFBFBF"/>
              <w:left w:val="single" w:sz="4" w:space="0" w:color="BFBFBF"/>
              <w:bottom w:val="single" w:sz="4" w:space="0" w:color="BFBFBF"/>
              <w:right w:val="single" w:sz="4" w:space="0" w:color="BFBFBF"/>
            </w:tcBorders>
            <w:hideMark/>
          </w:tcPr>
          <w:p w14:paraId="1467CD54" w14:textId="77777777" w:rsidR="0029778F" w:rsidRPr="00141BE4" w:rsidRDefault="0029778F" w:rsidP="00390279">
            <w:pPr>
              <w:tabs>
                <w:tab w:val="left" w:pos="284"/>
              </w:tabs>
              <w:rPr>
                <w:rFonts w:ascii="Palatino Linotype" w:eastAsia="Palatino Linotype" w:hAnsi="Palatino Linotype" w:cs="Palatino Linotype"/>
                <w:lang w:eastAsia="en-US"/>
              </w:rPr>
            </w:pPr>
            <w:r w:rsidRPr="00141BE4">
              <w:rPr>
                <w:rFonts w:ascii="Palatino Linotype" w:eastAsia="Palatino Linotype" w:hAnsi="Palatino Linotype" w:cs="Palatino Linotype"/>
                <w:lang w:eastAsia="en-US"/>
              </w:rPr>
              <w:t>a) Requisitos previos.</w:t>
            </w:r>
          </w:p>
        </w:tc>
        <w:tc>
          <w:tcPr>
            <w:tcW w:w="7085" w:type="dxa"/>
            <w:tcBorders>
              <w:top w:val="single" w:sz="4" w:space="0" w:color="BFBFBF"/>
              <w:left w:val="single" w:sz="4" w:space="0" w:color="BFBFBF"/>
              <w:bottom w:val="single" w:sz="4" w:space="0" w:color="BFBFBF"/>
              <w:right w:val="single" w:sz="4" w:space="0" w:color="BFBFBF"/>
            </w:tcBorders>
          </w:tcPr>
          <w:p w14:paraId="6D3CCBDE" w14:textId="77777777" w:rsidR="0029778F" w:rsidRPr="00141BE4" w:rsidRDefault="0029778F" w:rsidP="00390279">
            <w:pPr>
              <w:tabs>
                <w:tab w:val="left" w:pos="284"/>
              </w:tabs>
              <w:ind w:right="49"/>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5065FC9F" w14:textId="77777777" w:rsidR="0029778F" w:rsidRPr="00141BE4" w:rsidRDefault="0029778F" w:rsidP="00390279">
            <w:pPr>
              <w:tabs>
                <w:tab w:val="left" w:pos="284"/>
              </w:tabs>
              <w:ind w:right="49"/>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Al hacerlo tienen que precisar de qué información se trata, señalando el supuesto de clasificación (confidencialidad o reserva).</w:t>
            </w:r>
          </w:p>
          <w:p w14:paraId="73993075" w14:textId="77777777" w:rsidR="0029778F" w:rsidRPr="00141BE4" w:rsidRDefault="0029778F" w:rsidP="00390279">
            <w:pPr>
              <w:tabs>
                <w:tab w:val="left" w:pos="284"/>
              </w:tabs>
              <w:ind w:right="49"/>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Además, se debe señalar el procedimiento, de los tres que establecen los artículos 132 y 106 de la Ley Estatal y General, respectivamente.</w:t>
            </w:r>
          </w:p>
          <w:p w14:paraId="56E4EA65" w14:textId="77777777" w:rsidR="0029778F" w:rsidRPr="00141BE4" w:rsidRDefault="0029778F" w:rsidP="00390279">
            <w:pPr>
              <w:tabs>
                <w:tab w:val="left" w:pos="284"/>
              </w:tabs>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 xml:space="preserve">El último de estos requisitos previos consiste en que no se pueden emitir acuerdos de carácter general ni particular, esto es, </w:t>
            </w:r>
            <w:r w:rsidRPr="00141BE4">
              <w:rPr>
                <w:rFonts w:ascii="Palatino Linotype" w:eastAsia="Palatino Linotype" w:hAnsi="Palatino Linotype" w:cs="Palatino Linotype"/>
                <w:color w:val="000000"/>
                <w:u w:val="single"/>
                <w:lang w:eastAsia="en-US"/>
              </w:rPr>
              <w:t>no se puede hacer un acuerdo para clasificar de manera general todos los documentos de un expediente o área, sin</w:t>
            </w:r>
            <w:r w:rsidRPr="00141BE4">
              <w:rPr>
                <w:rFonts w:ascii="Palatino Linotype" w:eastAsia="Palatino Linotype" w:hAnsi="Palatino Linotype" w:cs="Palatino Linotype"/>
                <w:color w:val="000000"/>
                <w:lang w:eastAsia="en-US"/>
              </w:rPr>
              <w:t xml:space="preserve"> individualizar su análisis y tampoco se puede hacer un acuerdo por cada dato que se vaya a clasificar dentro de un documento con diez datos, por ejemplo, susceptibles de ser clasificados.</w:t>
            </w:r>
          </w:p>
          <w:p w14:paraId="27010221" w14:textId="77777777" w:rsidR="0029778F" w:rsidRPr="00141BE4" w:rsidRDefault="0029778F" w:rsidP="00390279">
            <w:pPr>
              <w:tabs>
                <w:tab w:val="left" w:pos="284"/>
              </w:tabs>
              <w:jc w:val="both"/>
              <w:rPr>
                <w:rFonts w:ascii="Palatino Linotype" w:eastAsia="Palatino Linotype" w:hAnsi="Palatino Linotype" w:cs="Palatino Linotype"/>
                <w:lang w:eastAsia="en-US"/>
              </w:rPr>
            </w:pPr>
          </w:p>
        </w:tc>
      </w:tr>
      <w:tr w:rsidR="0029778F" w:rsidRPr="00141BE4" w14:paraId="046E9A72" w14:textId="77777777" w:rsidTr="00141BE4">
        <w:tc>
          <w:tcPr>
            <w:tcW w:w="2691" w:type="dxa"/>
            <w:tcBorders>
              <w:top w:val="single" w:sz="4" w:space="0" w:color="BFBFBF"/>
              <w:left w:val="single" w:sz="4" w:space="0" w:color="BFBFBF"/>
              <w:bottom w:val="single" w:sz="4" w:space="0" w:color="BFBFBF"/>
              <w:right w:val="single" w:sz="4" w:space="0" w:color="BFBFBF"/>
            </w:tcBorders>
            <w:hideMark/>
          </w:tcPr>
          <w:p w14:paraId="6E32A868" w14:textId="77777777" w:rsidR="0029778F" w:rsidRPr="00141BE4" w:rsidRDefault="0029778F" w:rsidP="00390279">
            <w:pPr>
              <w:tabs>
                <w:tab w:val="left" w:pos="284"/>
              </w:tabs>
              <w:rPr>
                <w:rFonts w:ascii="Palatino Linotype" w:eastAsia="Palatino Linotype" w:hAnsi="Palatino Linotype" w:cs="Palatino Linotype"/>
                <w:lang w:eastAsia="en-US"/>
              </w:rPr>
            </w:pPr>
            <w:r w:rsidRPr="00141BE4">
              <w:rPr>
                <w:rFonts w:ascii="Palatino Linotype" w:eastAsia="Palatino Linotype" w:hAnsi="Palatino Linotype" w:cs="Palatino Linotype"/>
                <w:lang w:eastAsia="en-US"/>
              </w:rPr>
              <w:lastRenderedPageBreak/>
              <w:t>b) Supuestos de clasificación.</w:t>
            </w:r>
          </w:p>
        </w:tc>
        <w:tc>
          <w:tcPr>
            <w:tcW w:w="7085" w:type="dxa"/>
            <w:tcBorders>
              <w:top w:val="single" w:sz="4" w:space="0" w:color="BFBFBF"/>
              <w:left w:val="single" w:sz="4" w:space="0" w:color="BFBFBF"/>
              <w:bottom w:val="single" w:sz="4" w:space="0" w:color="BFBFBF"/>
              <w:right w:val="single" w:sz="4" w:space="0" w:color="BFBFBF"/>
            </w:tcBorders>
          </w:tcPr>
          <w:p w14:paraId="28737E11" w14:textId="77777777" w:rsidR="0029778F" w:rsidRPr="00141BE4" w:rsidRDefault="0029778F" w:rsidP="00390279">
            <w:pPr>
              <w:tabs>
                <w:tab w:val="left" w:pos="284"/>
              </w:tabs>
              <w:ind w:right="49"/>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Las disposiciones constitucionales y legales en la materia establecen los dos supuestos generales para clasificar la información: por reserva y por confidencialidad.</w:t>
            </w:r>
          </w:p>
          <w:p w14:paraId="71B81562" w14:textId="77777777" w:rsidR="0029778F" w:rsidRPr="00141BE4" w:rsidRDefault="0029778F" w:rsidP="00390279">
            <w:pPr>
              <w:tabs>
                <w:tab w:val="left" w:pos="284"/>
              </w:tabs>
              <w:ind w:right="49"/>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3E194E2F" w14:textId="77777777" w:rsidR="0029778F" w:rsidRPr="00141BE4" w:rsidRDefault="0029778F" w:rsidP="00390279">
            <w:pPr>
              <w:tabs>
                <w:tab w:val="left" w:pos="284"/>
              </w:tabs>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 xml:space="preserve">El </w:t>
            </w:r>
            <w:r w:rsidRPr="00141BE4">
              <w:rPr>
                <w:rFonts w:ascii="Palatino Linotype" w:eastAsia="Palatino Linotype" w:hAnsi="Palatino Linotype" w:cs="Palatino Linotype"/>
                <w:b/>
                <w:color w:val="000000"/>
                <w:lang w:eastAsia="en-US"/>
              </w:rPr>
              <w:t>Sujeto Obligado</w:t>
            </w:r>
            <w:r w:rsidRPr="00141BE4">
              <w:rPr>
                <w:rFonts w:ascii="Palatino Linotype" w:eastAsia="Palatino Linotype" w:hAnsi="Palatino Linotype" w:cs="Palatino Linotype"/>
                <w:color w:val="000000"/>
                <w:lang w:eastAsia="en-US"/>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14:paraId="6BD92508" w14:textId="77777777" w:rsidR="0029778F" w:rsidRPr="00141BE4" w:rsidRDefault="0029778F" w:rsidP="00390279">
            <w:pPr>
              <w:tabs>
                <w:tab w:val="left" w:pos="284"/>
              </w:tabs>
              <w:jc w:val="both"/>
              <w:rPr>
                <w:rFonts w:ascii="Palatino Linotype" w:eastAsia="Palatino Linotype" w:hAnsi="Palatino Linotype" w:cs="Palatino Linotype"/>
                <w:lang w:eastAsia="en-US"/>
              </w:rPr>
            </w:pPr>
          </w:p>
        </w:tc>
      </w:tr>
      <w:tr w:rsidR="0029778F" w:rsidRPr="00141BE4" w14:paraId="0C21EAC3" w14:textId="77777777" w:rsidTr="00141BE4">
        <w:tc>
          <w:tcPr>
            <w:tcW w:w="2691" w:type="dxa"/>
            <w:tcBorders>
              <w:top w:val="single" w:sz="4" w:space="0" w:color="BFBFBF"/>
              <w:left w:val="single" w:sz="4" w:space="0" w:color="BFBFBF"/>
              <w:bottom w:val="single" w:sz="4" w:space="0" w:color="BFBFBF"/>
              <w:right w:val="single" w:sz="4" w:space="0" w:color="BFBFBF"/>
            </w:tcBorders>
            <w:hideMark/>
          </w:tcPr>
          <w:p w14:paraId="2227C8AE" w14:textId="77777777" w:rsidR="0029778F" w:rsidRPr="00141BE4" w:rsidRDefault="0029778F" w:rsidP="00390279">
            <w:pPr>
              <w:tabs>
                <w:tab w:val="left" w:pos="284"/>
              </w:tabs>
              <w:rPr>
                <w:rFonts w:ascii="Palatino Linotype" w:eastAsia="Palatino Linotype" w:hAnsi="Palatino Linotype" w:cs="Palatino Linotype"/>
                <w:lang w:eastAsia="en-US"/>
              </w:rPr>
            </w:pPr>
            <w:r w:rsidRPr="00141BE4">
              <w:rPr>
                <w:rFonts w:ascii="Palatino Linotype" w:eastAsia="Palatino Linotype" w:hAnsi="Palatino Linotype" w:cs="Palatino Linotype"/>
                <w:lang w:eastAsia="en-US"/>
              </w:rPr>
              <w:t>c) Formalidades para emitir el acuerdo de clasificación.</w:t>
            </w:r>
          </w:p>
        </w:tc>
        <w:tc>
          <w:tcPr>
            <w:tcW w:w="7085" w:type="dxa"/>
            <w:tcBorders>
              <w:top w:val="single" w:sz="4" w:space="0" w:color="BFBFBF"/>
              <w:left w:val="single" w:sz="4" w:space="0" w:color="BFBFBF"/>
              <w:bottom w:val="single" w:sz="4" w:space="0" w:color="BFBFBF"/>
              <w:right w:val="single" w:sz="4" w:space="0" w:color="BFBFBF"/>
            </w:tcBorders>
          </w:tcPr>
          <w:p w14:paraId="6B4A76B4" w14:textId="77777777" w:rsidR="0029778F" w:rsidRPr="00141BE4" w:rsidRDefault="0029778F" w:rsidP="00390279">
            <w:pPr>
              <w:tabs>
                <w:tab w:val="left" w:pos="284"/>
              </w:tabs>
              <w:ind w:right="49"/>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 xml:space="preserve">El Comité de Transparencia, según lo dispuesto en los artículos cuenta con las facultades para aprobar, modificar o revocar la clasificación de la información que haya propuesto. </w:t>
            </w:r>
          </w:p>
          <w:p w14:paraId="22B8B9C6" w14:textId="77777777" w:rsidR="0029778F" w:rsidRPr="00141BE4" w:rsidRDefault="0029778F" w:rsidP="00390279">
            <w:pPr>
              <w:tabs>
                <w:tab w:val="left" w:pos="284"/>
              </w:tabs>
              <w:ind w:right="49"/>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 xml:space="preserve">Es necesario que </w:t>
            </w:r>
            <w:r w:rsidRPr="00141BE4">
              <w:rPr>
                <w:rFonts w:ascii="Palatino Linotype" w:eastAsia="Palatino Linotype" w:hAnsi="Palatino Linotype" w:cs="Palatino Linotype"/>
                <w:b/>
                <w:color w:val="000000"/>
                <w:u w:val="single"/>
                <w:lang w:eastAsia="en-US"/>
              </w:rPr>
              <w:t>el acto reúna con los requisitos elementales</w:t>
            </w:r>
            <w:r w:rsidRPr="00141BE4">
              <w:rPr>
                <w:rFonts w:ascii="Palatino Linotype" w:eastAsia="Palatino Linotype" w:hAnsi="Palatino Linotype" w:cs="Palatino Linotype"/>
                <w:color w:val="000000"/>
                <w:lang w:eastAsia="en-US"/>
              </w:rPr>
              <w:t>, entre ellos, que la autoridad que va a emitir el acto de autoridad sea la legalmente facultada para ello.</w:t>
            </w:r>
          </w:p>
          <w:p w14:paraId="23BBA770" w14:textId="77777777" w:rsidR="0029778F" w:rsidRPr="00141BE4" w:rsidRDefault="0029778F" w:rsidP="00390279">
            <w:pPr>
              <w:tabs>
                <w:tab w:val="left" w:pos="284"/>
              </w:tabs>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71134A9A" w14:textId="77777777" w:rsidR="0029778F" w:rsidRPr="00141BE4" w:rsidRDefault="0029778F" w:rsidP="00390279">
            <w:pPr>
              <w:tabs>
                <w:tab w:val="left" w:pos="284"/>
              </w:tabs>
              <w:jc w:val="both"/>
              <w:rPr>
                <w:rFonts w:ascii="Palatino Linotype" w:eastAsia="Palatino Linotype" w:hAnsi="Palatino Linotype" w:cs="Palatino Linotype"/>
                <w:lang w:eastAsia="en-US"/>
              </w:rPr>
            </w:pPr>
          </w:p>
        </w:tc>
      </w:tr>
      <w:tr w:rsidR="0029778F" w:rsidRPr="00141BE4" w14:paraId="38D792C4" w14:textId="77777777" w:rsidTr="00141BE4">
        <w:tc>
          <w:tcPr>
            <w:tcW w:w="2691" w:type="dxa"/>
            <w:tcBorders>
              <w:top w:val="single" w:sz="4" w:space="0" w:color="BFBFBF"/>
              <w:left w:val="single" w:sz="4" w:space="0" w:color="BFBFBF"/>
              <w:bottom w:val="single" w:sz="4" w:space="0" w:color="BFBFBF"/>
              <w:right w:val="single" w:sz="4" w:space="0" w:color="BFBFBF"/>
            </w:tcBorders>
          </w:tcPr>
          <w:p w14:paraId="0C37F536" w14:textId="77777777" w:rsidR="0029778F" w:rsidRPr="00141BE4" w:rsidRDefault="0029778F" w:rsidP="00390279">
            <w:pPr>
              <w:tabs>
                <w:tab w:val="left" w:pos="284"/>
              </w:tabs>
              <w:rPr>
                <w:rFonts w:ascii="Palatino Linotype" w:eastAsia="Palatino Linotype" w:hAnsi="Palatino Linotype" w:cs="Palatino Linotype"/>
                <w:lang w:eastAsia="en-US"/>
              </w:rPr>
            </w:pPr>
          </w:p>
          <w:p w14:paraId="59C6DF33" w14:textId="77777777" w:rsidR="0029778F" w:rsidRPr="00141BE4" w:rsidRDefault="0029778F" w:rsidP="00390279">
            <w:pPr>
              <w:tabs>
                <w:tab w:val="left" w:pos="284"/>
              </w:tabs>
              <w:jc w:val="both"/>
              <w:rPr>
                <w:rFonts w:ascii="Palatino Linotype" w:eastAsia="Palatino Linotype" w:hAnsi="Palatino Linotype" w:cs="Palatino Linotype"/>
                <w:lang w:eastAsia="en-US"/>
              </w:rPr>
            </w:pPr>
            <w:r w:rsidRPr="00141BE4">
              <w:rPr>
                <w:rFonts w:ascii="Palatino Linotype" w:eastAsia="Palatino Linotype" w:hAnsi="Palatino Linotype" w:cs="Palatino Linotype"/>
                <w:color w:val="000000"/>
                <w:lang w:eastAsia="en-US"/>
              </w:rPr>
              <w:t xml:space="preserve">d) Requisitos de fondo del acuerdo de clasificación. </w:t>
            </w:r>
          </w:p>
        </w:tc>
        <w:tc>
          <w:tcPr>
            <w:tcW w:w="7085" w:type="dxa"/>
            <w:tcBorders>
              <w:top w:val="single" w:sz="4" w:space="0" w:color="BFBFBF"/>
              <w:left w:val="single" w:sz="4" w:space="0" w:color="BFBFBF"/>
              <w:bottom w:val="single" w:sz="4" w:space="0" w:color="BFBFBF"/>
              <w:right w:val="single" w:sz="4" w:space="0" w:color="BFBFBF"/>
            </w:tcBorders>
          </w:tcPr>
          <w:p w14:paraId="3D6D856A" w14:textId="77777777" w:rsidR="0029778F" w:rsidRPr="00141BE4" w:rsidRDefault="0029778F" w:rsidP="00390279">
            <w:pPr>
              <w:tabs>
                <w:tab w:val="left" w:pos="284"/>
              </w:tabs>
              <w:ind w:right="49"/>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141BE4">
              <w:rPr>
                <w:rFonts w:ascii="Palatino Linotype" w:eastAsia="Palatino Linotype" w:hAnsi="Palatino Linotype" w:cs="Palatino Linotype"/>
                <w:b/>
                <w:color w:val="000000"/>
                <w:lang w:eastAsia="en-US"/>
              </w:rPr>
              <w:t>Sujetos Obligados</w:t>
            </w:r>
            <w:r w:rsidRPr="00141BE4">
              <w:rPr>
                <w:rFonts w:ascii="Palatino Linotype" w:eastAsia="Palatino Linotype" w:hAnsi="Palatino Linotype" w:cs="Palatino Linotype"/>
                <w:color w:val="000000"/>
                <w:lang w:eastAsia="en-US"/>
              </w:rPr>
              <w:t xml:space="preserve">, por lo que deberán fundar y motivar debidamente la clasificación. </w:t>
            </w:r>
          </w:p>
          <w:p w14:paraId="2DA3FDD7" w14:textId="77777777" w:rsidR="0029778F" w:rsidRPr="00141BE4" w:rsidRDefault="0029778F" w:rsidP="00390279">
            <w:pPr>
              <w:tabs>
                <w:tab w:val="left" w:pos="284"/>
              </w:tabs>
              <w:ind w:right="49"/>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 xml:space="preserve">De lo anterior, se desprende que para una correcta </w:t>
            </w:r>
            <w:r w:rsidRPr="00141BE4">
              <w:rPr>
                <w:rFonts w:ascii="Palatino Linotype" w:eastAsia="Palatino Linotype" w:hAnsi="Palatino Linotype" w:cs="Palatino Linotype"/>
                <w:b/>
                <w:color w:val="000000"/>
                <w:lang w:eastAsia="en-US"/>
              </w:rPr>
              <w:t>clasificación total o parcial</w:t>
            </w:r>
            <w:r w:rsidRPr="00141BE4">
              <w:rPr>
                <w:rFonts w:ascii="Palatino Linotype" w:eastAsia="Palatino Linotype" w:hAnsi="Palatino Linotype" w:cs="Palatino Linotype"/>
                <w:color w:val="000000"/>
                <w:lang w:eastAsia="en-US"/>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074DDBC7" w14:textId="77777777" w:rsidR="0029778F" w:rsidRPr="00141BE4" w:rsidRDefault="0029778F" w:rsidP="00390279">
            <w:pPr>
              <w:tabs>
                <w:tab w:val="left" w:pos="284"/>
              </w:tabs>
              <w:ind w:right="49"/>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50F51D62" w14:textId="77777777" w:rsidR="0029778F" w:rsidRPr="00141BE4" w:rsidRDefault="0029778F" w:rsidP="00390279">
            <w:pPr>
              <w:tabs>
                <w:tab w:val="left" w:pos="284"/>
              </w:tabs>
              <w:ind w:right="49"/>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En ese mismo sentido, el numeral trigésimo tercero fracción V de los Lineamientos Generales, precisa que para motivar la clasificación se deben acreditar las circunstancias de tiempo, modo y lugar.</w:t>
            </w:r>
          </w:p>
          <w:p w14:paraId="66752C5D" w14:textId="77777777" w:rsidR="0029778F" w:rsidRPr="00141BE4" w:rsidRDefault="0029778F" w:rsidP="00390279">
            <w:pPr>
              <w:tabs>
                <w:tab w:val="left" w:pos="284"/>
              </w:tabs>
              <w:ind w:right="49"/>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 xml:space="preserve">Ahora bien, </w:t>
            </w:r>
            <w:r w:rsidRPr="00141BE4">
              <w:rPr>
                <w:rFonts w:ascii="Palatino Linotype" w:eastAsia="Palatino Linotype" w:hAnsi="Palatino Linotype" w:cs="Palatino Linotype"/>
                <w:b/>
                <w:color w:val="000000"/>
                <w:u w:val="single"/>
                <w:lang w:eastAsia="en-US"/>
              </w:rPr>
              <w:t>para cada caso además de fundar y motivar</w:t>
            </w:r>
            <w:r w:rsidRPr="00141BE4">
              <w:rPr>
                <w:rFonts w:ascii="Palatino Linotype" w:eastAsia="Palatino Linotype" w:hAnsi="Palatino Linotype" w:cs="Palatino Linotype"/>
                <w:color w:val="000000"/>
                <w:lang w:eastAsia="en-US"/>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14:paraId="3833DDFA" w14:textId="77777777" w:rsidR="0029778F" w:rsidRPr="00141BE4" w:rsidRDefault="0029778F" w:rsidP="00390279">
            <w:pPr>
              <w:tabs>
                <w:tab w:val="left" w:pos="284"/>
              </w:tabs>
              <w:ind w:right="49"/>
              <w:jc w:val="both"/>
              <w:rPr>
                <w:rFonts w:ascii="Palatino Linotype" w:eastAsia="Palatino Linotype" w:hAnsi="Palatino Linotype" w:cs="Palatino Linotype"/>
                <w:color w:val="000000"/>
                <w:lang w:eastAsia="en-US"/>
              </w:rPr>
            </w:pPr>
          </w:p>
        </w:tc>
      </w:tr>
      <w:tr w:rsidR="0029778F" w:rsidRPr="00141BE4" w14:paraId="2B124B8B" w14:textId="77777777" w:rsidTr="00141BE4">
        <w:tc>
          <w:tcPr>
            <w:tcW w:w="2691" w:type="dxa"/>
            <w:tcBorders>
              <w:top w:val="single" w:sz="4" w:space="0" w:color="BFBFBF"/>
              <w:left w:val="single" w:sz="4" w:space="0" w:color="BFBFBF"/>
              <w:bottom w:val="single" w:sz="4" w:space="0" w:color="BFBFBF"/>
              <w:right w:val="single" w:sz="4" w:space="0" w:color="BFBFBF"/>
            </w:tcBorders>
            <w:hideMark/>
          </w:tcPr>
          <w:p w14:paraId="412645F7" w14:textId="77777777" w:rsidR="0029778F" w:rsidRPr="00141BE4" w:rsidRDefault="0029778F" w:rsidP="00390279">
            <w:pPr>
              <w:tabs>
                <w:tab w:val="left" w:pos="284"/>
              </w:tabs>
              <w:ind w:right="49"/>
              <w:jc w:val="both"/>
              <w:rPr>
                <w:rFonts w:ascii="Palatino Linotype" w:eastAsia="Palatino Linotype" w:hAnsi="Palatino Linotype" w:cs="Palatino Linotype"/>
                <w:lang w:eastAsia="en-US"/>
              </w:rPr>
            </w:pPr>
            <w:r w:rsidRPr="00141BE4">
              <w:rPr>
                <w:rFonts w:ascii="Palatino Linotype" w:eastAsia="Palatino Linotype" w:hAnsi="Palatino Linotype" w:cs="Palatino Linotype"/>
                <w:lang w:eastAsia="en-US"/>
              </w:rPr>
              <w:lastRenderedPageBreak/>
              <w:t xml:space="preserve">e) Condiciones especiales de la clasificación de la información como confidencial. </w:t>
            </w:r>
          </w:p>
        </w:tc>
        <w:tc>
          <w:tcPr>
            <w:tcW w:w="7085" w:type="dxa"/>
            <w:tcBorders>
              <w:top w:val="single" w:sz="4" w:space="0" w:color="BFBFBF"/>
              <w:left w:val="single" w:sz="4" w:space="0" w:color="BFBFBF"/>
              <w:bottom w:val="single" w:sz="4" w:space="0" w:color="BFBFBF"/>
              <w:right w:val="single" w:sz="4" w:space="0" w:color="BFBFBF"/>
            </w:tcBorders>
          </w:tcPr>
          <w:p w14:paraId="7456E99F" w14:textId="77777777" w:rsidR="0029778F" w:rsidRPr="00141BE4" w:rsidRDefault="0029778F" w:rsidP="00390279">
            <w:pPr>
              <w:tabs>
                <w:tab w:val="left" w:pos="284"/>
              </w:tabs>
              <w:ind w:right="49"/>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 xml:space="preserve">Los artículos 148 y 120 de la Ley Estatal y de la Ley General, respectivamente, establecen que aun tratándose de datos personales, se podrán proporcionar, incluso sin solicitar el consentimiento de su titular. </w:t>
            </w:r>
          </w:p>
          <w:p w14:paraId="454D713F" w14:textId="77777777" w:rsidR="0029778F" w:rsidRPr="00141BE4" w:rsidRDefault="0029778F" w:rsidP="00390279">
            <w:pPr>
              <w:tabs>
                <w:tab w:val="left" w:pos="284"/>
              </w:tabs>
              <w:ind w:right="49"/>
              <w:jc w:val="both"/>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46FE5AB9" w14:textId="77777777" w:rsidR="0029778F" w:rsidRPr="00141BE4" w:rsidRDefault="0029778F" w:rsidP="00390279">
            <w:pPr>
              <w:tabs>
                <w:tab w:val="left" w:pos="284"/>
              </w:tabs>
              <w:rPr>
                <w:rFonts w:ascii="Palatino Linotype" w:eastAsia="Palatino Linotype" w:hAnsi="Palatino Linotype" w:cs="Palatino Linotype"/>
                <w:color w:val="000000"/>
                <w:lang w:eastAsia="en-US"/>
              </w:rPr>
            </w:pPr>
            <w:r w:rsidRPr="00141BE4">
              <w:rPr>
                <w:rFonts w:ascii="Palatino Linotype" w:eastAsia="Palatino Linotype" w:hAnsi="Palatino Linotype" w:cs="Palatino Linotype"/>
                <w:color w:val="000000"/>
                <w:lang w:eastAsia="en-US"/>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14:paraId="26EB4712" w14:textId="77777777" w:rsidR="0029778F" w:rsidRPr="00141BE4" w:rsidRDefault="0029778F" w:rsidP="00390279">
            <w:pPr>
              <w:tabs>
                <w:tab w:val="left" w:pos="284"/>
              </w:tabs>
              <w:rPr>
                <w:rFonts w:ascii="Palatino Linotype" w:eastAsia="Palatino Linotype" w:hAnsi="Palatino Linotype" w:cs="Palatino Linotype"/>
                <w:lang w:eastAsia="en-US"/>
              </w:rPr>
            </w:pPr>
          </w:p>
        </w:tc>
      </w:tr>
    </w:tbl>
    <w:p w14:paraId="77E8CA57" w14:textId="77777777" w:rsidR="0029778F" w:rsidRPr="00141BE4" w:rsidRDefault="0029778F" w:rsidP="0029778F">
      <w:pPr>
        <w:tabs>
          <w:tab w:val="left" w:pos="284"/>
        </w:tabs>
        <w:spacing w:line="360" w:lineRule="auto"/>
        <w:rPr>
          <w:rFonts w:ascii="Palatino Linotype" w:eastAsia="Palatino Linotype" w:hAnsi="Palatino Linotype" w:cs="Palatino Linotype"/>
          <w:color w:val="000000"/>
        </w:rPr>
      </w:pPr>
    </w:p>
    <w:p w14:paraId="38A76A4F" w14:textId="77777777" w:rsidR="0029778F" w:rsidRPr="00141BE4" w:rsidRDefault="0029778F" w:rsidP="00390279">
      <w:pPr>
        <w:numPr>
          <w:ilvl w:val="0"/>
          <w:numId w:val="3"/>
        </w:numPr>
        <w:spacing w:line="360" w:lineRule="auto"/>
        <w:ind w:left="0" w:firstLine="0"/>
        <w:jc w:val="both"/>
        <w:rPr>
          <w:rFonts w:ascii="Palatino Linotype" w:eastAsia="Palatino Linotype" w:hAnsi="Palatino Linotype" w:cs="Palatino Linotype"/>
          <w:color w:val="000000"/>
        </w:rPr>
      </w:pPr>
      <w:r w:rsidRPr="00141BE4">
        <w:rPr>
          <w:rFonts w:ascii="Palatino Linotype" w:eastAsia="Palatino Linotype" w:hAnsi="Palatino Linotype" w:cs="Palatino Linotype"/>
        </w:rPr>
        <w:t xml:space="preserve">Si el </w:t>
      </w:r>
      <w:r w:rsidRPr="00141BE4">
        <w:rPr>
          <w:rFonts w:ascii="Palatino Linotype" w:eastAsia="Palatino Linotype" w:hAnsi="Palatino Linotype" w:cs="Palatino Linotype"/>
          <w:color w:val="000000"/>
        </w:rPr>
        <w:t>servidor</w:t>
      </w:r>
      <w:r w:rsidRPr="00141BE4">
        <w:rPr>
          <w:rFonts w:ascii="Palatino Linotype" w:eastAsia="Palatino Linotype" w:hAnsi="Palatino Linotype" w:cs="Palatino Linotype"/>
        </w:rPr>
        <w:t xml:space="preserve"> </w:t>
      </w:r>
      <w:r w:rsidRPr="00141BE4">
        <w:rPr>
          <w:rFonts w:ascii="Palatino Linotype" w:eastAsia="Arial Unicode MS" w:hAnsi="Palatino Linotype" w:cs="Arial"/>
        </w:rPr>
        <w:t>público</w:t>
      </w:r>
      <w:r w:rsidRPr="00141BE4">
        <w:rPr>
          <w:rFonts w:ascii="Palatino Linotype" w:eastAsia="Palatino Linotype" w:hAnsi="Palatino Linotype" w:cs="Palatino Linotype"/>
        </w:rPr>
        <w:t xml:space="preserve"> incumple con estas formalidades y entrega la información </w:t>
      </w:r>
      <w:r w:rsidRPr="00141BE4">
        <w:rPr>
          <w:rFonts w:ascii="Palatino Linotype" w:eastAsia="Palatino Linotype" w:hAnsi="Palatino Linotype" w:cs="Palatino Linotype"/>
          <w:color w:val="000000"/>
        </w:rPr>
        <w:t>sin</w:t>
      </w:r>
      <w:r w:rsidRPr="00141BE4">
        <w:rPr>
          <w:rFonts w:ascii="Palatino Linotype" w:eastAsia="Palatino Linotype" w:hAnsi="Palatino Linotype" w:cs="Palatino Linotype"/>
        </w:rPr>
        <w:t xml:space="preserve"> proteger los datos personales incumple con lo que estipula las </w:t>
      </w:r>
      <w:r w:rsidRPr="00141BE4">
        <w:rPr>
          <w:rFonts w:ascii="Palatino Linotype" w:eastAsia="Palatino Linotype" w:hAnsi="Palatino Linotype" w:cs="Palatino Linotype"/>
          <w:color w:val="000000"/>
        </w:rPr>
        <w:t>disposiciones</w:t>
      </w:r>
      <w:r w:rsidRPr="00141BE4">
        <w:rPr>
          <w:rFonts w:ascii="Palatino Linotype" w:eastAsia="Palatino Linotype" w:hAnsi="Palatino Linotype" w:cs="Palatino Linotype"/>
        </w:rPr>
        <w:t xml:space="preserve"> legales </w:t>
      </w:r>
      <w:r w:rsidRPr="00141BE4">
        <w:rPr>
          <w:rFonts w:ascii="Palatino Linotype" w:eastAsia="Palatino Linotype" w:hAnsi="Palatino Linotype" w:cs="Palatino Linotype"/>
          <w:color w:val="000000"/>
        </w:rPr>
        <w:t>establecidas</w:t>
      </w:r>
      <w:r w:rsidRPr="00141BE4">
        <w:rPr>
          <w:rFonts w:ascii="Palatino Linotype" w:eastAsia="Palatino Linotype" w:hAnsi="Palatino Linotype" w:cs="Palatino Linotype"/>
        </w:rPr>
        <w:t>, asimismo que si entrega un documento testado sin el debido acuerdo de clasificación.</w:t>
      </w:r>
    </w:p>
    <w:p w14:paraId="0C660CE4" w14:textId="77777777" w:rsidR="0029778F" w:rsidRPr="00141BE4" w:rsidRDefault="0029778F" w:rsidP="0038108A">
      <w:pPr>
        <w:spacing w:line="360" w:lineRule="auto"/>
        <w:ind w:right="49"/>
        <w:contextualSpacing/>
        <w:jc w:val="both"/>
        <w:rPr>
          <w:rFonts w:ascii="Palatino Linotype" w:hAnsi="Palatino Linotype"/>
        </w:rPr>
      </w:pPr>
    </w:p>
    <w:p w14:paraId="0DF38A48" w14:textId="77777777" w:rsidR="00A448A3" w:rsidRPr="00141BE4" w:rsidRDefault="00A448A3" w:rsidP="0038108A">
      <w:pPr>
        <w:pStyle w:val="Sinespaciado"/>
        <w:numPr>
          <w:ilvl w:val="0"/>
          <w:numId w:val="30"/>
        </w:numPr>
        <w:shd w:val="clear" w:color="auto" w:fill="FFFFFF"/>
        <w:suppressAutoHyphens/>
        <w:spacing w:line="360" w:lineRule="auto"/>
        <w:ind w:left="0" w:firstLine="0"/>
        <w:jc w:val="both"/>
        <w:textAlignment w:val="baseline"/>
        <w:rPr>
          <w:rFonts w:ascii="Palatino Linotype" w:hAnsi="Palatino Linotype"/>
          <w:color w:val="000000" w:themeColor="text1"/>
          <w:sz w:val="24"/>
          <w:szCs w:val="24"/>
        </w:rPr>
      </w:pPr>
      <w:r w:rsidRPr="00141BE4">
        <w:rPr>
          <w:rFonts w:ascii="Palatino Linotype" w:eastAsia="Palatino Linotype" w:hAnsi="Palatino Linotype" w:cs="Palatino Linotype"/>
          <w:color w:val="000000" w:themeColor="text1"/>
          <w:sz w:val="24"/>
          <w:szCs w:val="24"/>
        </w:rPr>
        <w:t xml:space="preserve">Por lo anteriormente expuesto y fundado, este </w:t>
      </w:r>
      <w:r w:rsidRPr="00141BE4">
        <w:rPr>
          <w:rFonts w:ascii="Palatino Linotype" w:eastAsia="Palatino Linotype" w:hAnsi="Palatino Linotype" w:cs="Palatino Linotype"/>
          <w:b/>
          <w:color w:val="000000" w:themeColor="text1"/>
          <w:sz w:val="24"/>
          <w:szCs w:val="24"/>
        </w:rPr>
        <w:t>ÓRGANO GARANTE</w:t>
      </w:r>
      <w:r w:rsidRPr="00141BE4">
        <w:rPr>
          <w:rFonts w:ascii="Palatino Linotype" w:eastAsia="Palatino Linotype" w:hAnsi="Palatino Linotype" w:cs="Palatino Linotype"/>
          <w:color w:val="000000" w:themeColor="text1"/>
          <w:sz w:val="24"/>
          <w:szCs w:val="24"/>
        </w:rPr>
        <w:t xml:space="preserve"> emite los siguientes: </w:t>
      </w:r>
    </w:p>
    <w:p w14:paraId="3ECD8C3C" w14:textId="77777777" w:rsidR="00955CFD" w:rsidRPr="00141BE4" w:rsidRDefault="00955CFD" w:rsidP="0038108A">
      <w:pPr>
        <w:keepNext/>
        <w:keepLines/>
        <w:spacing w:line="360" w:lineRule="auto"/>
        <w:jc w:val="center"/>
        <w:rPr>
          <w:rFonts w:ascii="Palatino Linotype" w:eastAsia="Palatino Linotype" w:hAnsi="Palatino Linotype" w:cs="Palatino Linotype"/>
          <w:b/>
          <w:color w:val="000000"/>
        </w:rPr>
      </w:pPr>
      <w:r w:rsidRPr="00141BE4">
        <w:rPr>
          <w:rFonts w:ascii="Palatino Linotype" w:eastAsia="Palatino Linotype" w:hAnsi="Palatino Linotype" w:cs="Palatino Linotype"/>
          <w:b/>
          <w:color w:val="000000"/>
        </w:rPr>
        <w:t>R E S O L U T I V O S</w:t>
      </w:r>
    </w:p>
    <w:p w14:paraId="6E89B069" w14:textId="77777777" w:rsidR="00955CFD" w:rsidRPr="00141BE4" w:rsidRDefault="00955CFD" w:rsidP="0038108A">
      <w:pPr>
        <w:spacing w:line="360" w:lineRule="auto"/>
        <w:ind w:right="-929"/>
        <w:jc w:val="both"/>
        <w:rPr>
          <w:rFonts w:ascii="Palatino Linotype" w:eastAsia="Palatino Linotype" w:hAnsi="Palatino Linotype" w:cs="Palatino Linotype"/>
          <w:b/>
        </w:rPr>
      </w:pPr>
      <w:r w:rsidRPr="00141BE4">
        <w:rPr>
          <w:rFonts w:ascii="Palatino Linotype" w:eastAsia="Palatino Linotype" w:hAnsi="Palatino Linotype" w:cs="Palatino Linotype"/>
          <w:b/>
        </w:rPr>
        <w:tab/>
      </w:r>
    </w:p>
    <w:p w14:paraId="3341AB73" w14:textId="1697BD9C" w:rsidR="00AD2640" w:rsidRPr="00141BE4" w:rsidRDefault="00AD2640" w:rsidP="0038108A">
      <w:pPr>
        <w:spacing w:line="360" w:lineRule="auto"/>
        <w:jc w:val="both"/>
        <w:rPr>
          <w:rFonts w:ascii="Palatino Linotype" w:eastAsia="Times New Roman" w:hAnsi="Palatino Linotype" w:cs="Arial"/>
          <w:lang w:val="es-ES"/>
        </w:rPr>
      </w:pPr>
      <w:r w:rsidRPr="00141BE4">
        <w:rPr>
          <w:rFonts w:ascii="Palatino Linotype" w:eastAsia="Times New Roman" w:hAnsi="Palatino Linotype" w:cs="Arial"/>
          <w:b/>
        </w:rPr>
        <w:t>PRIMERO</w:t>
      </w:r>
      <w:r w:rsidRPr="00141BE4">
        <w:rPr>
          <w:rFonts w:ascii="Palatino Linotype" w:eastAsia="Times New Roman" w:hAnsi="Palatino Linotype" w:cs="Arial"/>
          <w:lang w:val="es-ES"/>
        </w:rPr>
        <w:t xml:space="preserve">. Resultan fundadas las razones o motivos de inconformidad hechos valer en el Recurso de Revisión </w:t>
      </w:r>
      <w:r w:rsidR="00463770" w:rsidRPr="00141BE4">
        <w:rPr>
          <w:rFonts w:ascii="Palatino Linotype" w:hAnsi="Palatino Linotype" w:cs="Arial"/>
          <w:b/>
          <w:bCs/>
          <w:lang w:eastAsia="es-MX"/>
        </w:rPr>
        <w:t>01663/INFOEM/IP/RR/2026</w:t>
      </w:r>
      <w:r w:rsidRPr="00141BE4">
        <w:rPr>
          <w:rFonts w:ascii="Palatino Linotype" w:hAnsi="Palatino Linotype"/>
        </w:rPr>
        <w:t>,</w:t>
      </w:r>
      <w:r w:rsidRPr="00141BE4">
        <w:rPr>
          <w:rFonts w:ascii="Palatino Linotype" w:eastAsia="Times New Roman" w:hAnsi="Palatino Linotype" w:cs="Arial"/>
          <w:b/>
          <w:lang w:val="es-ES"/>
        </w:rPr>
        <w:t xml:space="preserve"> </w:t>
      </w:r>
      <w:r w:rsidRPr="00141BE4">
        <w:rPr>
          <w:rFonts w:ascii="Palatino Linotype" w:eastAsia="Times New Roman" w:hAnsi="Palatino Linotype" w:cs="Arial"/>
          <w:lang w:val="es-ES"/>
        </w:rPr>
        <w:t>en términos de</w:t>
      </w:r>
      <w:r w:rsidR="00390279" w:rsidRPr="00141BE4">
        <w:rPr>
          <w:rFonts w:ascii="Palatino Linotype" w:eastAsia="Times New Roman" w:hAnsi="Palatino Linotype" w:cs="Arial"/>
          <w:lang w:val="es-ES"/>
        </w:rPr>
        <w:t xml:space="preserve"> </w:t>
      </w:r>
      <w:r w:rsidR="000D1C97" w:rsidRPr="00141BE4">
        <w:rPr>
          <w:rFonts w:ascii="Palatino Linotype" w:eastAsia="Times New Roman" w:hAnsi="Palatino Linotype" w:cs="Arial"/>
          <w:lang w:val="es-ES"/>
        </w:rPr>
        <w:t>l</w:t>
      </w:r>
      <w:r w:rsidR="00390279" w:rsidRPr="00141BE4">
        <w:rPr>
          <w:rFonts w:ascii="Palatino Linotype" w:eastAsia="Times New Roman" w:hAnsi="Palatino Linotype" w:cs="Arial"/>
          <w:lang w:val="es-ES"/>
        </w:rPr>
        <w:t>os</w:t>
      </w:r>
      <w:r w:rsidR="000D1C97" w:rsidRPr="00141BE4">
        <w:rPr>
          <w:rFonts w:ascii="Palatino Linotype" w:eastAsia="Times New Roman" w:hAnsi="Palatino Linotype" w:cs="Arial"/>
          <w:lang w:val="es-ES"/>
        </w:rPr>
        <w:t xml:space="preserve"> </w:t>
      </w:r>
      <w:r w:rsidRPr="00141BE4">
        <w:rPr>
          <w:rFonts w:ascii="Palatino Linotype" w:eastAsia="Times New Roman" w:hAnsi="Palatino Linotype" w:cs="Arial"/>
          <w:lang w:val="es-ES"/>
        </w:rPr>
        <w:t>Considerando</w:t>
      </w:r>
      <w:r w:rsidR="00390279" w:rsidRPr="00141BE4">
        <w:rPr>
          <w:rFonts w:ascii="Palatino Linotype" w:eastAsia="Times New Roman" w:hAnsi="Palatino Linotype" w:cs="Arial"/>
          <w:lang w:val="es-ES"/>
        </w:rPr>
        <w:t>s</w:t>
      </w:r>
      <w:r w:rsidRPr="00141BE4">
        <w:rPr>
          <w:rFonts w:ascii="Palatino Linotype" w:eastAsia="Times New Roman" w:hAnsi="Palatino Linotype" w:cs="Arial"/>
          <w:lang w:val="es-ES"/>
        </w:rPr>
        <w:t xml:space="preserve"> </w:t>
      </w:r>
      <w:r w:rsidRPr="00141BE4">
        <w:rPr>
          <w:rFonts w:ascii="Palatino Linotype" w:eastAsia="Times New Roman" w:hAnsi="Palatino Linotype" w:cs="Arial"/>
          <w:b/>
          <w:lang w:val="es-ES"/>
        </w:rPr>
        <w:t xml:space="preserve">Cuarto </w:t>
      </w:r>
      <w:r w:rsidR="00390279" w:rsidRPr="00141BE4">
        <w:rPr>
          <w:rFonts w:ascii="Palatino Linotype" w:eastAsia="Times New Roman" w:hAnsi="Palatino Linotype" w:cs="Arial"/>
          <w:lang w:val="es-ES"/>
        </w:rPr>
        <w:t>y</w:t>
      </w:r>
      <w:r w:rsidR="00390279" w:rsidRPr="00141BE4">
        <w:rPr>
          <w:rFonts w:ascii="Palatino Linotype" w:eastAsia="Times New Roman" w:hAnsi="Palatino Linotype" w:cs="Arial"/>
          <w:b/>
          <w:lang w:val="es-ES"/>
        </w:rPr>
        <w:t xml:space="preserve"> Quinto </w:t>
      </w:r>
      <w:r w:rsidRPr="00141BE4">
        <w:rPr>
          <w:rFonts w:ascii="Palatino Linotype" w:eastAsia="Times New Roman" w:hAnsi="Palatino Linotype" w:cs="Arial"/>
          <w:lang w:val="es-ES"/>
        </w:rPr>
        <w:t>de la presente Resolución.</w:t>
      </w:r>
    </w:p>
    <w:p w14:paraId="795B25A1" w14:textId="77777777" w:rsidR="00AD2640" w:rsidRPr="00141BE4" w:rsidRDefault="00AD2640" w:rsidP="0038108A">
      <w:pPr>
        <w:spacing w:line="360" w:lineRule="auto"/>
        <w:jc w:val="both"/>
        <w:rPr>
          <w:rFonts w:ascii="Palatino Linotype" w:eastAsia="Times New Roman" w:hAnsi="Palatino Linotype" w:cs="Arial"/>
          <w:lang w:val="es-ES"/>
        </w:rPr>
      </w:pPr>
    </w:p>
    <w:p w14:paraId="38BF7CF0" w14:textId="13BEB8EE" w:rsidR="00D53A15" w:rsidRPr="00141BE4" w:rsidRDefault="00D53A15" w:rsidP="0038108A">
      <w:pPr>
        <w:pBdr>
          <w:top w:val="nil"/>
          <w:left w:val="nil"/>
          <w:bottom w:val="nil"/>
          <w:right w:val="nil"/>
          <w:between w:val="nil"/>
        </w:pBdr>
        <w:tabs>
          <w:tab w:val="left" w:pos="9639"/>
        </w:tabs>
        <w:spacing w:line="360" w:lineRule="auto"/>
        <w:jc w:val="both"/>
        <w:rPr>
          <w:rFonts w:ascii="Palatino Linotype" w:eastAsia="Palatino Linotype" w:hAnsi="Palatino Linotype" w:cs="Palatino Linotype"/>
          <w:color w:val="000000"/>
        </w:rPr>
      </w:pPr>
      <w:r w:rsidRPr="00141BE4">
        <w:rPr>
          <w:rFonts w:ascii="Palatino Linotype" w:eastAsia="Palatino Linotype" w:hAnsi="Palatino Linotype" w:cs="Palatino Linotype"/>
          <w:b/>
          <w:color w:val="000000"/>
        </w:rPr>
        <w:lastRenderedPageBreak/>
        <w:t xml:space="preserve">SEGUNDO. </w:t>
      </w:r>
      <w:r w:rsidRPr="00141BE4">
        <w:rPr>
          <w:rFonts w:ascii="Palatino Linotype" w:eastAsia="Palatino Linotype" w:hAnsi="Palatino Linotype" w:cs="Palatino Linotype"/>
          <w:color w:val="000000"/>
        </w:rPr>
        <w:t xml:space="preserve">Se </w:t>
      </w:r>
      <w:r w:rsidRPr="00141BE4">
        <w:rPr>
          <w:rFonts w:ascii="Palatino Linotype" w:eastAsia="Palatino Linotype" w:hAnsi="Palatino Linotype" w:cs="Palatino Linotype"/>
          <w:b/>
          <w:color w:val="000000"/>
        </w:rPr>
        <w:t>MODIFICA</w:t>
      </w:r>
      <w:r w:rsidRPr="00141BE4">
        <w:rPr>
          <w:rFonts w:ascii="Palatino Linotype" w:eastAsia="Palatino Linotype" w:hAnsi="Palatino Linotype" w:cs="Palatino Linotype"/>
          <w:color w:val="000000"/>
        </w:rPr>
        <w:t xml:space="preserve"> la respuesta </w:t>
      </w:r>
      <w:r w:rsidR="00390279" w:rsidRPr="00141BE4">
        <w:rPr>
          <w:rFonts w:ascii="Palatino Linotype" w:eastAsia="Palatino Linotype" w:hAnsi="Palatino Linotype" w:cs="Palatino Linotype"/>
          <w:color w:val="000000"/>
        </w:rPr>
        <w:t>emitid</w:t>
      </w:r>
      <w:r w:rsidRPr="00141BE4">
        <w:rPr>
          <w:rFonts w:ascii="Palatino Linotype" w:eastAsia="Palatino Linotype" w:hAnsi="Palatino Linotype" w:cs="Palatino Linotype"/>
          <w:color w:val="000000"/>
        </w:rPr>
        <w:t xml:space="preserve">a </w:t>
      </w:r>
      <w:r w:rsidR="00390279" w:rsidRPr="00141BE4">
        <w:rPr>
          <w:rFonts w:ascii="Palatino Linotype" w:eastAsia="Palatino Linotype" w:hAnsi="Palatino Linotype" w:cs="Palatino Linotype"/>
          <w:color w:val="000000"/>
        </w:rPr>
        <w:t xml:space="preserve">a </w:t>
      </w:r>
      <w:r w:rsidRPr="00141BE4">
        <w:rPr>
          <w:rFonts w:ascii="Palatino Linotype" w:eastAsia="Palatino Linotype" w:hAnsi="Palatino Linotype" w:cs="Palatino Linotype"/>
          <w:color w:val="000000"/>
        </w:rPr>
        <w:t xml:space="preserve">la Solicitud de Información </w:t>
      </w:r>
      <w:r w:rsidR="00463770" w:rsidRPr="00141BE4">
        <w:rPr>
          <w:rFonts w:ascii="Palatino Linotype" w:eastAsia="Palatino Linotype" w:hAnsi="Palatino Linotype" w:cs="Palatino Linotype"/>
          <w:b/>
          <w:color w:val="000000"/>
        </w:rPr>
        <w:t>00984/ECATEPEC/IP/2025</w:t>
      </w:r>
      <w:r w:rsidRPr="00141BE4">
        <w:rPr>
          <w:rFonts w:ascii="Palatino Linotype" w:eastAsia="Palatino Linotype" w:hAnsi="Palatino Linotype" w:cs="Palatino Linotype"/>
          <w:b/>
          <w:color w:val="000000"/>
        </w:rPr>
        <w:t xml:space="preserve"> </w:t>
      </w:r>
      <w:r w:rsidRPr="00141BE4">
        <w:rPr>
          <w:rFonts w:ascii="Palatino Linotype" w:eastAsia="Palatino Linotype" w:hAnsi="Palatino Linotype" w:cs="Palatino Linotype"/>
          <w:color w:val="000000"/>
        </w:rPr>
        <w:t>y</w:t>
      </w:r>
      <w:r w:rsidR="00390279" w:rsidRPr="00141BE4">
        <w:rPr>
          <w:rFonts w:ascii="Palatino Linotype" w:eastAsia="Palatino Linotype" w:hAnsi="Palatino Linotype" w:cs="Palatino Linotype"/>
          <w:color w:val="000000"/>
        </w:rPr>
        <w:t>,</w:t>
      </w:r>
      <w:r w:rsidRPr="00141BE4">
        <w:rPr>
          <w:rFonts w:ascii="Palatino Linotype" w:eastAsia="Palatino Linotype" w:hAnsi="Palatino Linotype" w:cs="Palatino Linotype"/>
          <w:color w:val="000000"/>
        </w:rPr>
        <w:t xml:space="preserve"> se </w:t>
      </w:r>
      <w:r w:rsidRPr="00141BE4">
        <w:rPr>
          <w:rFonts w:ascii="Palatino Linotype" w:eastAsia="Palatino Linotype" w:hAnsi="Palatino Linotype" w:cs="Palatino Linotype"/>
          <w:b/>
          <w:color w:val="000000"/>
        </w:rPr>
        <w:t xml:space="preserve">ORDENA </w:t>
      </w:r>
      <w:r w:rsidRPr="00141BE4">
        <w:rPr>
          <w:rFonts w:ascii="Palatino Linotype" w:eastAsia="Palatino Linotype" w:hAnsi="Palatino Linotype" w:cs="Palatino Linotype"/>
          <w:color w:val="000000"/>
        </w:rPr>
        <w:t xml:space="preserve">al </w:t>
      </w:r>
      <w:r w:rsidRPr="00141BE4">
        <w:rPr>
          <w:rFonts w:ascii="Palatino Linotype" w:eastAsia="Palatino Linotype" w:hAnsi="Palatino Linotype" w:cs="Palatino Linotype"/>
          <w:b/>
          <w:color w:val="000000"/>
        </w:rPr>
        <w:t xml:space="preserve">Ayuntamiento de Ecatepec de Morelos </w:t>
      </w:r>
      <w:r w:rsidR="00390279" w:rsidRPr="00141BE4">
        <w:rPr>
          <w:rFonts w:ascii="Palatino Linotype" w:eastAsia="Palatino Linotype" w:hAnsi="Palatino Linotype" w:cs="Palatino Linotype"/>
        </w:rPr>
        <w:t xml:space="preserve">entregar vía Sistema de Accesos a la Información Mexiquense </w:t>
      </w:r>
      <w:r w:rsidR="00390279" w:rsidRPr="00141BE4">
        <w:rPr>
          <w:rFonts w:ascii="Palatino Linotype" w:eastAsia="Palatino Linotype" w:hAnsi="Palatino Linotype" w:cs="Palatino Linotype"/>
          <w:b/>
        </w:rPr>
        <w:t>(SAIMEX</w:t>
      </w:r>
      <w:r w:rsidR="00936AB9" w:rsidRPr="00141BE4">
        <w:rPr>
          <w:rFonts w:ascii="Palatino Linotype" w:eastAsia="Palatino Linotype" w:hAnsi="Palatino Linotype" w:cs="Palatino Linotype"/>
          <w:b/>
        </w:rPr>
        <w:t xml:space="preserve">) </w:t>
      </w:r>
      <w:r w:rsidR="00936AB9" w:rsidRPr="00141BE4">
        <w:rPr>
          <w:rFonts w:ascii="Palatino Linotype" w:eastAsia="Palatino Linotype" w:hAnsi="Palatino Linotype" w:cs="Palatino Linotype"/>
        </w:rPr>
        <w:t>y poner a disposición en</w:t>
      </w:r>
      <w:r w:rsidR="00936AB9" w:rsidRPr="00141BE4">
        <w:rPr>
          <w:rFonts w:ascii="Palatino Linotype" w:eastAsia="Palatino Linotype" w:hAnsi="Palatino Linotype" w:cs="Palatino Linotype"/>
          <w:b/>
        </w:rPr>
        <w:t xml:space="preserve"> copias certificadas con costo</w:t>
      </w:r>
      <w:r w:rsidR="00390279" w:rsidRPr="00141BE4">
        <w:rPr>
          <w:rFonts w:ascii="Palatino Linotype" w:eastAsia="Palatino Linotype" w:hAnsi="Palatino Linotype" w:cs="Palatino Linotype"/>
        </w:rPr>
        <w:t>, de ser el caso en versión pública, la siguiente información</w:t>
      </w:r>
      <w:r w:rsidRPr="00141BE4">
        <w:rPr>
          <w:rFonts w:ascii="Palatino Linotype" w:eastAsia="Palatino Linotype" w:hAnsi="Palatino Linotype" w:cs="Palatino Linotype"/>
          <w:color w:val="000000"/>
        </w:rPr>
        <w:t>:</w:t>
      </w:r>
    </w:p>
    <w:p w14:paraId="2528C8F3" w14:textId="77777777" w:rsidR="00D53A15" w:rsidRPr="00141BE4" w:rsidRDefault="00D53A15" w:rsidP="0038108A">
      <w:pPr>
        <w:pBdr>
          <w:top w:val="nil"/>
          <w:left w:val="nil"/>
          <w:bottom w:val="nil"/>
          <w:right w:val="nil"/>
          <w:between w:val="nil"/>
        </w:pBdr>
        <w:spacing w:line="360" w:lineRule="auto"/>
        <w:rPr>
          <w:rFonts w:ascii="Palatino Linotype" w:eastAsia="Palatino Linotype" w:hAnsi="Palatino Linotype" w:cs="Palatino Linotype"/>
          <w:color w:val="000000"/>
        </w:rPr>
      </w:pPr>
    </w:p>
    <w:p w14:paraId="28B1C9E0" w14:textId="52EEA3F8" w:rsidR="000D1C97" w:rsidRPr="00141BE4" w:rsidRDefault="00C02726" w:rsidP="00C02726">
      <w:pPr>
        <w:pStyle w:val="Prrafodelista"/>
        <w:numPr>
          <w:ilvl w:val="0"/>
          <w:numId w:val="31"/>
        </w:numPr>
        <w:pBdr>
          <w:top w:val="nil"/>
          <w:left w:val="nil"/>
          <w:bottom w:val="nil"/>
          <w:right w:val="nil"/>
          <w:between w:val="nil"/>
        </w:pBdr>
        <w:spacing w:line="360" w:lineRule="auto"/>
        <w:ind w:left="709" w:right="476"/>
        <w:jc w:val="both"/>
        <w:rPr>
          <w:rFonts w:ascii="Palatino Linotype" w:eastAsia="Palatino Linotype" w:hAnsi="Palatino Linotype" w:cs="Palatino Linotype"/>
          <w:color w:val="000000"/>
        </w:rPr>
      </w:pPr>
      <w:r w:rsidRPr="00141BE4">
        <w:rPr>
          <w:rFonts w:ascii="Palatino Linotype" w:eastAsia="Palatino Linotype" w:hAnsi="Palatino Linotype" w:cs="Palatino Linotype"/>
          <w:b/>
          <w:color w:val="000000"/>
        </w:rPr>
        <w:t>Documentación soporte en la que obre el registro del trabajo realizado, al que se hace referencia en la respuesta emitida a la Solicitud de Información 00984/ECATEPEC/IP/2025</w:t>
      </w:r>
      <w:r w:rsidR="00390279" w:rsidRPr="00141BE4">
        <w:rPr>
          <w:rFonts w:ascii="Palatino Linotype" w:eastAsia="Palatino Linotype" w:hAnsi="Palatino Linotype" w:cs="Palatino Linotype"/>
          <w:b/>
          <w:color w:val="000000"/>
        </w:rPr>
        <w:t xml:space="preserve">. </w:t>
      </w:r>
    </w:p>
    <w:p w14:paraId="327956C5" w14:textId="77777777" w:rsidR="0038108A" w:rsidRPr="00141BE4" w:rsidRDefault="0038108A" w:rsidP="0038108A">
      <w:pPr>
        <w:tabs>
          <w:tab w:val="left" w:pos="8080"/>
        </w:tabs>
        <w:spacing w:line="360" w:lineRule="auto"/>
        <w:ind w:right="49"/>
        <w:jc w:val="both"/>
        <w:rPr>
          <w:rFonts w:ascii="Palatino Linotype" w:eastAsia="Palatino Linotype" w:hAnsi="Palatino Linotype" w:cs="Palatino Linotype"/>
          <w:color w:val="000000" w:themeColor="text1"/>
        </w:rPr>
      </w:pPr>
    </w:p>
    <w:p w14:paraId="22C2B662" w14:textId="77777777" w:rsidR="00C02726" w:rsidRPr="00141BE4" w:rsidRDefault="00C02726" w:rsidP="00C02726">
      <w:pPr>
        <w:spacing w:line="360" w:lineRule="auto"/>
        <w:jc w:val="both"/>
        <w:rPr>
          <w:rFonts w:ascii="Palatino Linotype" w:eastAsia="Palatino Linotype" w:hAnsi="Palatino Linotype" w:cs="Palatino Linotype"/>
        </w:rPr>
      </w:pPr>
      <w:r w:rsidRPr="00141BE4">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w:t>
      </w:r>
      <w:r w:rsidRPr="00141BE4">
        <w:rPr>
          <w:rFonts w:ascii="Palatino Linotype" w:eastAsia="Palatino Linotype" w:hAnsi="Palatino Linotype" w:cs="Palatino Linotype"/>
          <w:b/>
        </w:rPr>
        <w:t>RECURRENTE</w:t>
      </w:r>
      <w:r w:rsidRPr="00141BE4">
        <w:rPr>
          <w:rFonts w:ascii="Palatino Linotype" w:eastAsia="Palatino Linotype" w:hAnsi="Palatino Linotype" w:cs="Palatino Linotype"/>
        </w:rPr>
        <w:t xml:space="preserve">. </w:t>
      </w:r>
    </w:p>
    <w:p w14:paraId="24A55995" w14:textId="77777777" w:rsidR="00F154F4" w:rsidRPr="00141BE4" w:rsidRDefault="00F154F4" w:rsidP="00C02726">
      <w:pPr>
        <w:spacing w:line="360" w:lineRule="auto"/>
        <w:jc w:val="both"/>
        <w:rPr>
          <w:rFonts w:ascii="Palatino Linotype" w:eastAsia="Palatino Linotype" w:hAnsi="Palatino Linotype" w:cs="Palatino Linotype"/>
        </w:rPr>
      </w:pPr>
    </w:p>
    <w:p w14:paraId="6DC6AED1" w14:textId="0EBC747F" w:rsidR="00F154F4" w:rsidRPr="00141BE4" w:rsidRDefault="00F154F4" w:rsidP="00F154F4">
      <w:pPr>
        <w:spacing w:line="360" w:lineRule="auto"/>
        <w:jc w:val="both"/>
        <w:rPr>
          <w:rFonts w:ascii="Palatino Linotype" w:hAnsi="Palatino Linotype"/>
        </w:rPr>
      </w:pPr>
      <w:r w:rsidRPr="00141BE4">
        <w:rPr>
          <w:rFonts w:ascii="Palatino Linotype" w:hAnsi="Palatino Linotype"/>
        </w:rPr>
        <w:t xml:space="preserve">Para la entrega de las copias certificadas, el </w:t>
      </w:r>
      <w:r w:rsidRPr="00141BE4">
        <w:rPr>
          <w:rFonts w:ascii="Palatino Linotype" w:hAnsi="Palatino Linotype"/>
          <w:b/>
          <w:bCs/>
        </w:rPr>
        <w:t>SUJETO OBLIGADO</w:t>
      </w:r>
      <w:r w:rsidRPr="00141BE4">
        <w:rPr>
          <w:rFonts w:ascii="Palatino Linotype" w:hAnsi="Palatino Linotype"/>
        </w:rPr>
        <w:t xml:space="preserve">, a través del </w:t>
      </w:r>
      <w:r w:rsidR="00936AB9" w:rsidRPr="00141BE4">
        <w:rPr>
          <w:rFonts w:ascii="Palatino Linotype" w:hAnsi="Palatino Linotype"/>
        </w:rPr>
        <w:t>SAIMEX</w:t>
      </w:r>
      <w:r w:rsidRPr="00141BE4">
        <w:rPr>
          <w:rFonts w:ascii="Palatino Linotype" w:hAnsi="Palatino Linotype"/>
        </w:rPr>
        <w:t xml:space="preserve">, deberá indicar el domicilio, así como los días y horarios de atención, junto con el nombre del servidor público que le atenderá, el procedimiento de pago y el costo total a pagar, de conformidad con el Vigésimo Sexto de los Lineamientos para la operación del Sistema de Acceso a la Información Mexiquense (SAIMEX) y del Sistema de Acceso, Rectificación, Cancelación y Oposición de Datos Personales del Estado de México (SARCOEM) y lo señalado en el </w:t>
      </w:r>
      <w:r w:rsidRPr="00141BE4">
        <w:rPr>
          <w:rFonts w:ascii="Palatino Linotype" w:hAnsi="Palatino Linotype"/>
          <w:b/>
          <w:bCs/>
        </w:rPr>
        <w:t>considerando CUARTO</w:t>
      </w:r>
      <w:r w:rsidRPr="00141BE4">
        <w:rPr>
          <w:rFonts w:ascii="Palatino Linotype" w:hAnsi="Palatino Linotype"/>
        </w:rPr>
        <w:t>.</w:t>
      </w:r>
    </w:p>
    <w:p w14:paraId="09880E66" w14:textId="51D40C4F" w:rsidR="00D53A15" w:rsidRPr="00141BE4" w:rsidRDefault="00D53A15" w:rsidP="0038108A">
      <w:pPr>
        <w:tabs>
          <w:tab w:val="left" w:pos="284"/>
          <w:tab w:val="left" w:pos="8080"/>
        </w:tabs>
        <w:spacing w:line="360" w:lineRule="auto"/>
        <w:ind w:right="49"/>
        <w:jc w:val="both"/>
        <w:rPr>
          <w:rFonts w:ascii="Palatino Linotype" w:eastAsia="Palatino Linotype" w:hAnsi="Palatino Linotype" w:cs="Palatino Linotype"/>
          <w:color w:val="222222"/>
        </w:rPr>
      </w:pPr>
      <w:r w:rsidRPr="00141BE4">
        <w:rPr>
          <w:rFonts w:ascii="Palatino Linotype" w:eastAsia="Palatino Linotype" w:hAnsi="Palatino Linotype" w:cs="Palatino Linotype"/>
          <w:b/>
        </w:rPr>
        <w:lastRenderedPageBreak/>
        <w:t xml:space="preserve">TERCERO. </w:t>
      </w:r>
      <w:r w:rsidRPr="00141BE4">
        <w:rPr>
          <w:rFonts w:ascii="Palatino Linotype" w:eastAsia="Palatino Linotype" w:hAnsi="Palatino Linotype" w:cs="Palatino Linotype"/>
          <w:b/>
          <w:color w:val="222222"/>
        </w:rPr>
        <w:t>NOTIFÍQUESE</w:t>
      </w:r>
      <w:r w:rsidR="005F652F" w:rsidRPr="00141BE4">
        <w:rPr>
          <w:rFonts w:ascii="Palatino Linotype" w:eastAsia="Palatino Linotype" w:hAnsi="Palatino Linotype" w:cs="Palatino Linotype"/>
          <w:color w:val="222222"/>
        </w:rPr>
        <w:t xml:space="preserve"> la presente R</w:t>
      </w:r>
      <w:r w:rsidRPr="00141BE4">
        <w:rPr>
          <w:rFonts w:ascii="Palatino Linotype" w:eastAsia="Palatino Linotype" w:hAnsi="Palatino Linotype" w:cs="Palatino Linotype"/>
          <w:color w:val="222222"/>
        </w:rPr>
        <w:t xml:space="preserve">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141BE4">
        <w:rPr>
          <w:rFonts w:ascii="Palatino Linotype" w:eastAsia="Palatino Linotype" w:hAnsi="Palatino Linotype" w:cs="Palatino Linotype"/>
          <w:b/>
          <w:color w:val="222222"/>
        </w:rPr>
        <w:t xml:space="preserve">dé cumplimiento a lo ordenado dentro del plazo de diez días hábiles, </w:t>
      </w:r>
      <w:r w:rsidRPr="00141BE4">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39D1B86" w14:textId="77777777" w:rsidR="00D53A15" w:rsidRPr="00141BE4" w:rsidRDefault="00D53A15" w:rsidP="0038108A">
      <w:pPr>
        <w:tabs>
          <w:tab w:val="left" w:pos="284"/>
          <w:tab w:val="left" w:pos="8080"/>
        </w:tabs>
        <w:spacing w:line="360" w:lineRule="auto"/>
        <w:ind w:right="49"/>
        <w:jc w:val="both"/>
        <w:rPr>
          <w:rFonts w:ascii="Palatino Linotype" w:eastAsia="Palatino Linotype" w:hAnsi="Palatino Linotype" w:cs="Palatino Linotype"/>
          <w:color w:val="222222"/>
        </w:rPr>
      </w:pPr>
    </w:p>
    <w:p w14:paraId="7D35AD8E" w14:textId="67BF8BFE" w:rsidR="00D53A15" w:rsidRPr="00141BE4" w:rsidRDefault="00D53A15" w:rsidP="0038108A">
      <w:pPr>
        <w:shd w:val="clear" w:color="auto" w:fill="FFFFFF"/>
        <w:tabs>
          <w:tab w:val="left" w:pos="284"/>
        </w:tabs>
        <w:spacing w:line="360" w:lineRule="auto"/>
        <w:jc w:val="both"/>
        <w:rPr>
          <w:rFonts w:ascii="Palatino Linotype" w:eastAsia="Palatino Linotype" w:hAnsi="Palatino Linotype" w:cs="Palatino Linotype"/>
        </w:rPr>
      </w:pPr>
      <w:r w:rsidRPr="00141BE4">
        <w:rPr>
          <w:rFonts w:ascii="Palatino Linotype" w:eastAsia="Palatino Linotype" w:hAnsi="Palatino Linotype" w:cs="Palatino Linotype"/>
          <w:b/>
        </w:rPr>
        <w:t xml:space="preserve">CUARTO. </w:t>
      </w:r>
      <w:r w:rsidRPr="00141BE4">
        <w:rPr>
          <w:rFonts w:ascii="Palatino Linotype" w:eastAsia="Palatino Linotype" w:hAnsi="Palatino Linotype" w:cs="Palatino Linotype"/>
          <w:b/>
          <w:color w:val="222222"/>
        </w:rPr>
        <w:t xml:space="preserve">Notifíquese </w:t>
      </w:r>
      <w:r w:rsidRPr="00141BE4">
        <w:rPr>
          <w:rFonts w:ascii="Palatino Linotype" w:eastAsia="Palatino Linotype" w:hAnsi="Palatino Linotype" w:cs="Palatino Linotype"/>
          <w:color w:val="222222"/>
        </w:rPr>
        <w:t>a</w:t>
      </w:r>
      <w:r w:rsidR="005F652F" w:rsidRPr="00141BE4">
        <w:rPr>
          <w:rFonts w:ascii="Palatino Linotype" w:eastAsia="Palatino Linotype" w:hAnsi="Palatino Linotype" w:cs="Palatino Linotype"/>
          <w:color w:val="222222"/>
        </w:rPr>
        <w:t xml:space="preserve"> </w:t>
      </w:r>
      <w:r w:rsidRPr="00141BE4">
        <w:rPr>
          <w:rFonts w:ascii="Palatino Linotype" w:eastAsia="Palatino Linotype" w:hAnsi="Palatino Linotype" w:cs="Palatino Linotype"/>
          <w:color w:val="222222"/>
        </w:rPr>
        <w:t>l</w:t>
      </w:r>
      <w:r w:rsidR="005F652F" w:rsidRPr="00141BE4">
        <w:rPr>
          <w:rFonts w:ascii="Palatino Linotype" w:eastAsia="Palatino Linotype" w:hAnsi="Palatino Linotype" w:cs="Palatino Linotype"/>
          <w:color w:val="222222"/>
        </w:rPr>
        <w:t>a</w:t>
      </w:r>
      <w:r w:rsidRPr="00141BE4">
        <w:rPr>
          <w:rFonts w:ascii="Palatino Linotype" w:eastAsia="Palatino Linotype" w:hAnsi="Palatino Linotype" w:cs="Palatino Linotype"/>
          <w:color w:val="222222"/>
        </w:rPr>
        <w:t xml:space="preserve"> </w:t>
      </w:r>
      <w:r w:rsidRPr="00141BE4">
        <w:rPr>
          <w:rFonts w:ascii="Palatino Linotype" w:eastAsia="Palatino Linotype" w:hAnsi="Palatino Linotype" w:cs="Palatino Linotype"/>
          <w:b/>
          <w:color w:val="222222"/>
        </w:rPr>
        <w:t xml:space="preserve">RECURRENTE </w:t>
      </w:r>
      <w:r w:rsidR="005F652F" w:rsidRPr="00141BE4">
        <w:rPr>
          <w:rFonts w:ascii="Palatino Linotype" w:eastAsia="Palatino Linotype" w:hAnsi="Palatino Linotype" w:cs="Palatino Linotype"/>
        </w:rPr>
        <w:t>la presente R</w:t>
      </w:r>
      <w:r w:rsidRPr="00141BE4">
        <w:rPr>
          <w:rFonts w:ascii="Palatino Linotype" w:eastAsia="Palatino Linotype" w:hAnsi="Palatino Linotype" w:cs="Palatino Linotype"/>
        </w:rPr>
        <w:t>esolución a través del Sistema de Acceso a la Información Mexiquense (SAIMEX).</w:t>
      </w:r>
    </w:p>
    <w:p w14:paraId="0F50248A" w14:textId="77777777" w:rsidR="00D53A15" w:rsidRPr="00141BE4" w:rsidRDefault="00D53A15" w:rsidP="0038108A">
      <w:pPr>
        <w:shd w:val="clear" w:color="auto" w:fill="FFFFFF"/>
        <w:tabs>
          <w:tab w:val="left" w:pos="284"/>
        </w:tabs>
        <w:spacing w:line="360" w:lineRule="auto"/>
        <w:jc w:val="both"/>
        <w:rPr>
          <w:rFonts w:ascii="Palatino Linotype" w:eastAsia="Palatino Linotype" w:hAnsi="Palatino Linotype" w:cs="Palatino Linotype"/>
        </w:rPr>
      </w:pPr>
    </w:p>
    <w:p w14:paraId="109670AB" w14:textId="26506E6D" w:rsidR="00D53A15" w:rsidRPr="00141BE4" w:rsidRDefault="00D53A15" w:rsidP="0038108A">
      <w:pPr>
        <w:spacing w:line="360" w:lineRule="auto"/>
        <w:jc w:val="both"/>
        <w:rPr>
          <w:rFonts w:ascii="Palatino Linotype" w:eastAsia="Palatino Linotype" w:hAnsi="Palatino Linotype" w:cs="Palatino Linotype"/>
        </w:rPr>
      </w:pPr>
      <w:r w:rsidRPr="00141BE4">
        <w:rPr>
          <w:rFonts w:ascii="Palatino Linotype" w:eastAsia="Palatino Linotype" w:hAnsi="Palatino Linotype" w:cs="Palatino Linotype"/>
          <w:b/>
        </w:rPr>
        <w:t xml:space="preserve">QUINTO. </w:t>
      </w:r>
      <w:r w:rsidRPr="00141BE4">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Sujeto Obligado de manera fundada y motivada, podrá solicitar una ampliación de plazo para </w:t>
      </w:r>
      <w:r w:rsidR="005F652F" w:rsidRPr="00141BE4">
        <w:rPr>
          <w:rFonts w:ascii="Palatino Linotype" w:eastAsia="Palatino Linotype" w:hAnsi="Palatino Linotype" w:cs="Palatino Linotype"/>
        </w:rPr>
        <w:t>el cumplimiento de la presente R</w:t>
      </w:r>
      <w:r w:rsidRPr="00141BE4">
        <w:rPr>
          <w:rFonts w:ascii="Palatino Linotype" w:eastAsia="Palatino Linotype" w:hAnsi="Palatino Linotype" w:cs="Palatino Linotype"/>
        </w:rPr>
        <w:t>esolución.</w:t>
      </w:r>
    </w:p>
    <w:p w14:paraId="766CFBE0" w14:textId="77777777" w:rsidR="00D53A15" w:rsidRPr="00141BE4" w:rsidRDefault="00D53A15" w:rsidP="0038108A">
      <w:pPr>
        <w:spacing w:line="360" w:lineRule="auto"/>
        <w:jc w:val="both"/>
        <w:rPr>
          <w:rFonts w:ascii="Palatino Linotype" w:eastAsia="Palatino Linotype" w:hAnsi="Palatino Linotype" w:cs="Palatino Linotype"/>
        </w:rPr>
      </w:pPr>
    </w:p>
    <w:p w14:paraId="4E07C393" w14:textId="4E7BF47C" w:rsidR="00D53A15" w:rsidRPr="00141BE4" w:rsidRDefault="00D53A15" w:rsidP="0038108A">
      <w:pPr>
        <w:shd w:val="clear" w:color="auto" w:fill="FFFFFF"/>
        <w:spacing w:line="360" w:lineRule="auto"/>
        <w:jc w:val="both"/>
        <w:rPr>
          <w:rFonts w:ascii="Palatino Linotype" w:eastAsia="Palatino Linotype" w:hAnsi="Palatino Linotype" w:cs="Palatino Linotype"/>
        </w:rPr>
      </w:pPr>
      <w:r w:rsidRPr="00141BE4">
        <w:rPr>
          <w:rFonts w:ascii="Palatino Linotype" w:eastAsia="Palatino Linotype" w:hAnsi="Palatino Linotype" w:cs="Palatino Linotype"/>
          <w:b/>
        </w:rPr>
        <w:t>SEXTO.</w:t>
      </w:r>
      <w:r w:rsidRPr="00141BE4">
        <w:rPr>
          <w:rFonts w:ascii="Palatino Linotype" w:eastAsia="Palatino Linotype" w:hAnsi="Palatino Linotype" w:cs="Palatino Linotype"/>
          <w:color w:val="222222"/>
        </w:rPr>
        <w:t xml:space="preserve"> </w:t>
      </w:r>
      <w:r w:rsidRPr="00141BE4">
        <w:rPr>
          <w:rFonts w:ascii="Palatino Linotype" w:eastAsia="Palatino Linotype" w:hAnsi="Palatino Linotype" w:cs="Palatino Linotype"/>
        </w:rPr>
        <w:t>Se hace del conocimiento de</w:t>
      </w:r>
      <w:r w:rsidR="005F652F" w:rsidRPr="00141BE4">
        <w:rPr>
          <w:rFonts w:ascii="Palatino Linotype" w:eastAsia="Palatino Linotype" w:hAnsi="Palatino Linotype" w:cs="Palatino Linotype"/>
        </w:rPr>
        <w:t xml:space="preserve"> </w:t>
      </w:r>
      <w:r w:rsidRPr="00141BE4">
        <w:rPr>
          <w:rFonts w:ascii="Palatino Linotype" w:eastAsia="Palatino Linotype" w:hAnsi="Palatino Linotype" w:cs="Palatino Linotype"/>
        </w:rPr>
        <w:t>l</w:t>
      </w:r>
      <w:r w:rsidR="005F652F" w:rsidRPr="00141BE4">
        <w:rPr>
          <w:rFonts w:ascii="Palatino Linotype" w:eastAsia="Palatino Linotype" w:hAnsi="Palatino Linotype" w:cs="Palatino Linotype"/>
        </w:rPr>
        <w:t>a</w:t>
      </w:r>
      <w:r w:rsidRPr="00141BE4">
        <w:rPr>
          <w:rFonts w:ascii="Palatino Linotype" w:eastAsia="Palatino Linotype" w:hAnsi="Palatino Linotype" w:cs="Palatino Linotype"/>
        </w:rPr>
        <w:t xml:space="preserve"> </w:t>
      </w:r>
      <w:r w:rsidRPr="00141BE4">
        <w:rPr>
          <w:rFonts w:ascii="Palatino Linotype" w:eastAsia="Palatino Linotype" w:hAnsi="Palatino Linotype" w:cs="Palatino Linotype"/>
          <w:b/>
        </w:rPr>
        <w:t>RECURRENTE</w:t>
      </w:r>
      <w:r w:rsidRPr="00141BE4">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w:t>
      </w:r>
      <w:r w:rsidRPr="00141BE4">
        <w:rPr>
          <w:rFonts w:ascii="Palatino Linotype" w:eastAsia="Palatino Linotype" w:hAnsi="Palatino Linotype" w:cs="Palatino Linotype"/>
          <w:color w:val="000000"/>
        </w:rPr>
        <w:t xml:space="preserve">en caso de que considere que la resolución le cause algún perjuicio podrá </w:t>
      </w:r>
      <w:r w:rsidRPr="00141BE4">
        <w:rPr>
          <w:rFonts w:ascii="Palatino Linotype" w:eastAsia="Palatino Linotype" w:hAnsi="Palatino Linotype" w:cs="Palatino Linotype"/>
        </w:rPr>
        <w:t>impugnar vía</w:t>
      </w:r>
      <w:r w:rsidRPr="00141BE4">
        <w:rPr>
          <w:rFonts w:ascii="Palatino Linotype" w:eastAsia="Palatino Linotype" w:hAnsi="Palatino Linotype" w:cs="Palatino Linotype"/>
          <w:color w:val="000000"/>
        </w:rPr>
        <w:t xml:space="preserve"> </w:t>
      </w:r>
      <w:r w:rsidRPr="00141BE4">
        <w:rPr>
          <w:rFonts w:ascii="Palatino Linotype" w:eastAsia="Palatino Linotype" w:hAnsi="Palatino Linotype" w:cs="Palatino Linotype"/>
        </w:rPr>
        <w:t>juicio de amparo en los términos de las leyes aplicables.</w:t>
      </w:r>
    </w:p>
    <w:p w14:paraId="1343FF11" w14:textId="77777777" w:rsidR="003768FA" w:rsidRPr="00141BE4" w:rsidRDefault="003768FA" w:rsidP="0038108A">
      <w:pPr>
        <w:shd w:val="clear" w:color="auto" w:fill="FFFFFF"/>
        <w:spacing w:line="360" w:lineRule="auto"/>
        <w:jc w:val="both"/>
        <w:rPr>
          <w:rFonts w:ascii="Palatino Linotype" w:eastAsia="Palatino Linotype" w:hAnsi="Palatino Linotype" w:cs="Palatino Linotype"/>
        </w:rPr>
      </w:pPr>
    </w:p>
    <w:p w14:paraId="2C819CD4" w14:textId="5D5A5F0F" w:rsidR="00462295" w:rsidRPr="00141BE4" w:rsidRDefault="00462295" w:rsidP="00462295">
      <w:pPr>
        <w:spacing w:before="240" w:after="240" w:line="360" w:lineRule="auto"/>
        <w:ind w:firstLine="1"/>
        <w:jc w:val="both"/>
        <w:rPr>
          <w:rFonts w:ascii="Palatino Linotype" w:hAnsi="Palatino Linotype"/>
        </w:rPr>
      </w:pPr>
      <w:bookmarkStart w:id="8" w:name="_Hlk99014733"/>
      <w:r w:rsidRPr="00141BE4">
        <w:rPr>
          <w:rFonts w:ascii="Palatino Linotype" w:hAnsi="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2A0F98" w:rsidRPr="00141BE4">
        <w:rPr>
          <w:rFonts w:ascii="Palatino Linotype" w:hAnsi="Palatino Linotype" w:cs="Palatino Linotype"/>
        </w:rPr>
        <w:t xml:space="preserve"> EMITIENDO VOTO PARTICULAR CONCURRENTE</w:t>
      </w:r>
      <w:r w:rsidRPr="00141BE4">
        <w:rPr>
          <w:rFonts w:ascii="Palatino Linotype" w:hAnsi="Palatino Linotype" w:cs="Palatino Linotype"/>
        </w:rPr>
        <w:t xml:space="preserve">, SHARON CRISTINA MORALES MARTÍNEZ, LUIS GUSTAVO PARRA NORIEGA </w:t>
      </w:r>
      <w:r w:rsidR="002A0F98" w:rsidRPr="00141BE4">
        <w:rPr>
          <w:rFonts w:ascii="Palatino Linotype" w:hAnsi="Palatino Linotype" w:cs="Palatino Linotype"/>
        </w:rPr>
        <w:t xml:space="preserve">EMITIENDO VOTO PARTICULAR CONCURRENTE </w:t>
      </w:r>
      <w:r w:rsidRPr="00141BE4">
        <w:rPr>
          <w:rFonts w:ascii="Palatino Linotype" w:hAnsi="Palatino Linotype" w:cs="Palatino Linotype"/>
        </w:rPr>
        <w:t xml:space="preserve">Y GUADALUPE RAMÍREZ PEÑA; EN LA VIGÉSIMA SESIÓN ORDINARIA, CELEBRADA EL TRES (03) DE JUNIO DE DOS MIL VEINTISÉIS, ANTE EL SECRETARIO TÉCNICO DEL PLENO </w:t>
      </w:r>
      <w:r w:rsidRPr="00141BE4">
        <w:rPr>
          <w:rFonts w:ascii="Palatino Linotype" w:hAnsi="Palatino Linotype" w:cs="Palatino Linotype"/>
          <w:color w:val="000000" w:themeColor="text1"/>
        </w:rPr>
        <w:t>ALEXIS TAPIA RAMÍREZ.</w:t>
      </w:r>
    </w:p>
    <w:bookmarkEnd w:id="8"/>
    <w:p w14:paraId="17955FC9" w14:textId="77777777" w:rsidR="00E31311" w:rsidRPr="00141BE4" w:rsidRDefault="00E31311" w:rsidP="0038108A">
      <w:pPr>
        <w:spacing w:line="360" w:lineRule="auto"/>
        <w:jc w:val="both"/>
        <w:rPr>
          <w:rFonts w:ascii="Palatino Linotype" w:eastAsia="Palatino Linotype" w:hAnsi="Palatino Linotype" w:cs="Palatino Linotype"/>
        </w:rPr>
      </w:pPr>
    </w:p>
    <w:p w14:paraId="58886AA0" w14:textId="77777777" w:rsidR="00E31311" w:rsidRPr="00141BE4" w:rsidRDefault="00E31311" w:rsidP="0038108A">
      <w:pPr>
        <w:spacing w:line="360" w:lineRule="auto"/>
        <w:jc w:val="both"/>
        <w:rPr>
          <w:rFonts w:ascii="Palatino Linotype" w:eastAsia="Palatino Linotype" w:hAnsi="Palatino Linotype" w:cs="Palatino Linotype"/>
        </w:rPr>
      </w:pPr>
    </w:p>
    <w:p w14:paraId="046F5658" w14:textId="77777777" w:rsidR="00E31311" w:rsidRPr="00141BE4" w:rsidRDefault="00E31311" w:rsidP="0038108A">
      <w:pPr>
        <w:spacing w:line="360" w:lineRule="auto"/>
        <w:jc w:val="both"/>
        <w:rPr>
          <w:rFonts w:ascii="Palatino Linotype" w:eastAsia="Palatino Linotype" w:hAnsi="Palatino Linotype" w:cs="Palatino Linotype"/>
        </w:rPr>
      </w:pPr>
    </w:p>
    <w:p w14:paraId="3E5015C2" w14:textId="77777777" w:rsidR="00E31311" w:rsidRPr="00141BE4" w:rsidRDefault="00E31311" w:rsidP="0038108A">
      <w:pPr>
        <w:spacing w:line="360" w:lineRule="auto"/>
        <w:jc w:val="both"/>
        <w:rPr>
          <w:rFonts w:ascii="Palatino Linotype" w:eastAsia="Palatino Linotype" w:hAnsi="Palatino Linotype" w:cs="Palatino Linotype"/>
        </w:rPr>
      </w:pPr>
    </w:p>
    <w:p w14:paraId="215F7843" w14:textId="77777777" w:rsidR="00E31311" w:rsidRPr="00141BE4" w:rsidRDefault="00E31311" w:rsidP="0038108A">
      <w:pPr>
        <w:spacing w:line="360" w:lineRule="auto"/>
        <w:jc w:val="both"/>
        <w:rPr>
          <w:rFonts w:ascii="Palatino Linotype" w:eastAsia="Palatino Linotype" w:hAnsi="Palatino Linotype" w:cs="Palatino Linotype"/>
        </w:rPr>
      </w:pPr>
    </w:p>
    <w:p w14:paraId="66957270" w14:textId="77777777" w:rsidR="00E31311" w:rsidRPr="00141BE4" w:rsidRDefault="00E31311" w:rsidP="0038108A">
      <w:pPr>
        <w:spacing w:line="360" w:lineRule="auto"/>
        <w:jc w:val="both"/>
        <w:rPr>
          <w:rFonts w:ascii="Palatino Linotype" w:eastAsia="Palatino Linotype" w:hAnsi="Palatino Linotype" w:cs="Palatino Linotype"/>
        </w:rPr>
      </w:pPr>
    </w:p>
    <w:p w14:paraId="0E541333" w14:textId="77777777" w:rsidR="00E31311" w:rsidRPr="00141BE4" w:rsidRDefault="00E31311" w:rsidP="0038108A">
      <w:pPr>
        <w:spacing w:line="360" w:lineRule="auto"/>
        <w:jc w:val="both"/>
        <w:rPr>
          <w:rFonts w:ascii="Palatino Linotype" w:eastAsia="Palatino Linotype" w:hAnsi="Palatino Linotype" w:cs="Palatino Linotype"/>
        </w:rPr>
      </w:pPr>
    </w:p>
    <w:p w14:paraId="4A713D34" w14:textId="77777777" w:rsidR="00E31311" w:rsidRPr="00141BE4" w:rsidRDefault="00E31311" w:rsidP="0038108A">
      <w:pPr>
        <w:spacing w:line="360" w:lineRule="auto"/>
        <w:rPr>
          <w:rFonts w:ascii="Palatino Linotype" w:eastAsia="Palatino Linotype" w:hAnsi="Palatino Linotype" w:cs="Palatino Linotype"/>
        </w:rPr>
      </w:pPr>
    </w:p>
    <w:p w14:paraId="7545DE23" w14:textId="77777777" w:rsidR="00E31311" w:rsidRPr="00141BE4" w:rsidRDefault="00E31311" w:rsidP="0038108A">
      <w:pPr>
        <w:spacing w:line="360" w:lineRule="auto"/>
        <w:rPr>
          <w:rFonts w:ascii="Palatino Linotype" w:eastAsia="Palatino Linotype" w:hAnsi="Palatino Linotype" w:cs="Palatino Linotype"/>
        </w:rPr>
      </w:pPr>
    </w:p>
    <w:p w14:paraId="1467D449" w14:textId="77777777" w:rsidR="00E31311" w:rsidRPr="00141BE4" w:rsidRDefault="00E31311" w:rsidP="0038108A">
      <w:pPr>
        <w:spacing w:line="360" w:lineRule="auto"/>
        <w:rPr>
          <w:rFonts w:ascii="Palatino Linotype" w:eastAsia="Palatino Linotype" w:hAnsi="Palatino Linotype" w:cs="Palatino Linotype"/>
        </w:rPr>
      </w:pPr>
    </w:p>
    <w:p w14:paraId="6E47B9D3" w14:textId="77777777" w:rsidR="00E31311" w:rsidRPr="00141BE4" w:rsidRDefault="00E31311" w:rsidP="0038108A">
      <w:pPr>
        <w:spacing w:line="360" w:lineRule="auto"/>
        <w:rPr>
          <w:rFonts w:ascii="Palatino Linotype" w:eastAsia="Palatino Linotype" w:hAnsi="Palatino Linotype" w:cs="Palatino Linotype"/>
        </w:rPr>
      </w:pPr>
    </w:p>
    <w:p w14:paraId="50B0D487" w14:textId="77777777" w:rsidR="00E31311" w:rsidRPr="00141BE4" w:rsidRDefault="00E31311" w:rsidP="0038108A">
      <w:pPr>
        <w:spacing w:line="360" w:lineRule="auto"/>
        <w:rPr>
          <w:rFonts w:ascii="Palatino Linotype" w:eastAsia="Palatino Linotype" w:hAnsi="Palatino Linotype" w:cs="Palatino Linotype"/>
        </w:rPr>
      </w:pPr>
    </w:p>
    <w:p w14:paraId="2AD62911" w14:textId="77777777" w:rsidR="00E31311" w:rsidRPr="00141BE4" w:rsidRDefault="00E31311" w:rsidP="0038108A">
      <w:pPr>
        <w:spacing w:line="360" w:lineRule="auto"/>
        <w:rPr>
          <w:rFonts w:ascii="Palatino Linotype" w:eastAsia="Palatino Linotype" w:hAnsi="Palatino Linotype" w:cs="Palatino Linotype"/>
        </w:rPr>
      </w:pPr>
    </w:p>
    <w:p w14:paraId="74F24BD6" w14:textId="77777777" w:rsidR="00E31311" w:rsidRPr="00141BE4" w:rsidRDefault="00E31311" w:rsidP="0038108A">
      <w:pPr>
        <w:spacing w:line="360" w:lineRule="auto"/>
        <w:rPr>
          <w:rFonts w:ascii="Palatino Linotype" w:eastAsia="Palatino Linotype" w:hAnsi="Palatino Linotype" w:cs="Palatino Linotype"/>
        </w:rPr>
      </w:pPr>
    </w:p>
    <w:p w14:paraId="0E5448B5" w14:textId="77777777" w:rsidR="00E31311" w:rsidRPr="00141BE4" w:rsidRDefault="00DF6EAE" w:rsidP="0038108A">
      <w:pPr>
        <w:tabs>
          <w:tab w:val="left" w:pos="3374"/>
        </w:tabs>
        <w:spacing w:line="360" w:lineRule="auto"/>
        <w:rPr>
          <w:rFonts w:ascii="Palatino Linotype" w:eastAsia="Palatino Linotype" w:hAnsi="Palatino Linotype" w:cs="Palatino Linotype"/>
        </w:rPr>
      </w:pPr>
      <w:r w:rsidRPr="00141BE4">
        <w:rPr>
          <w:rFonts w:ascii="Palatino Linotype" w:eastAsia="Palatino Linotype" w:hAnsi="Palatino Linotype" w:cs="Palatino Linotype"/>
        </w:rPr>
        <w:lastRenderedPageBreak/>
        <w:tab/>
      </w:r>
    </w:p>
    <w:p w14:paraId="5275F3E3" w14:textId="77777777" w:rsidR="00E31311" w:rsidRPr="00141BE4" w:rsidRDefault="00E31311" w:rsidP="0038108A">
      <w:pPr>
        <w:tabs>
          <w:tab w:val="left" w:pos="3374"/>
        </w:tabs>
        <w:spacing w:line="360" w:lineRule="auto"/>
        <w:rPr>
          <w:rFonts w:ascii="Palatino Linotype" w:eastAsia="Palatino Linotype" w:hAnsi="Palatino Linotype" w:cs="Palatino Linotype"/>
        </w:rPr>
      </w:pPr>
    </w:p>
    <w:p w14:paraId="121A24C8" w14:textId="77777777" w:rsidR="00E31311" w:rsidRPr="00141BE4" w:rsidRDefault="00E31311" w:rsidP="0038108A">
      <w:pPr>
        <w:tabs>
          <w:tab w:val="left" w:pos="3374"/>
        </w:tabs>
        <w:spacing w:line="360" w:lineRule="auto"/>
        <w:rPr>
          <w:rFonts w:ascii="Palatino Linotype" w:eastAsia="Palatino Linotype" w:hAnsi="Palatino Linotype" w:cs="Palatino Linotype"/>
        </w:rPr>
      </w:pPr>
    </w:p>
    <w:p w14:paraId="1001D3EB" w14:textId="77777777" w:rsidR="00E31311" w:rsidRPr="00141BE4" w:rsidRDefault="00E31311" w:rsidP="0038108A">
      <w:pPr>
        <w:tabs>
          <w:tab w:val="left" w:pos="3374"/>
        </w:tabs>
        <w:spacing w:line="360" w:lineRule="auto"/>
        <w:rPr>
          <w:rFonts w:ascii="Palatino Linotype" w:eastAsia="Palatino Linotype" w:hAnsi="Palatino Linotype" w:cs="Palatino Linotype"/>
        </w:rPr>
      </w:pPr>
    </w:p>
    <w:p w14:paraId="312B87E2" w14:textId="77777777" w:rsidR="00E31311" w:rsidRPr="00141BE4" w:rsidRDefault="00E31311" w:rsidP="0038108A">
      <w:pPr>
        <w:tabs>
          <w:tab w:val="left" w:pos="3374"/>
        </w:tabs>
        <w:spacing w:line="360" w:lineRule="auto"/>
        <w:rPr>
          <w:rFonts w:ascii="Palatino Linotype" w:eastAsia="Palatino Linotype" w:hAnsi="Palatino Linotype" w:cs="Palatino Linotype"/>
        </w:rPr>
      </w:pPr>
    </w:p>
    <w:p w14:paraId="6E08B4B4" w14:textId="77777777" w:rsidR="00E31311" w:rsidRPr="00141BE4" w:rsidRDefault="00E31311" w:rsidP="0038108A">
      <w:pPr>
        <w:tabs>
          <w:tab w:val="left" w:pos="3374"/>
        </w:tabs>
        <w:spacing w:line="360" w:lineRule="auto"/>
        <w:rPr>
          <w:rFonts w:ascii="Palatino Linotype" w:eastAsia="Palatino Linotype" w:hAnsi="Palatino Linotype" w:cs="Palatino Linotype"/>
        </w:rPr>
      </w:pPr>
    </w:p>
    <w:p w14:paraId="5F0941CB" w14:textId="77777777" w:rsidR="00E31311" w:rsidRPr="00141BE4" w:rsidRDefault="00E31311" w:rsidP="0038108A">
      <w:pPr>
        <w:tabs>
          <w:tab w:val="left" w:pos="3374"/>
        </w:tabs>
        <w:spacing w:line="360" w:lineRule="auto"/>
        <w:rPr>
          <w:rFonts w:ascii="Palatino Linotype" w:eastAsia="Palatino Linotype" w:hAnsi="Palatino Linotype" w:cs="Palatino Linotype"/>
        </w:rPr>
      </w:pPr>
    </w:p>
    <w:p w14:paraId="012DF1E0" w14:textId="77777777" w:rsidR="00E31311" w:rsidRPr="00141BE4" w:rsidRDefault="00E31311" w:rsidP="0038108A">
      <w:pPr>
        <w:tabs>
          <w:tab w:val="left" w:pos="3374"/>
        </w:tabs>
        <w:spacing w:line="360" w:lineRule="auto"/>
        <w:rPr>
          <w:rFonts w:ascii="Palatino Linotype" w:eastAsia="Palatino Linotype" w:hAnsi="Palatino Linotype" w:cs="Palatino Linotype"/>
        </w:rPr>
      </w:pPr>
    </w:p>
    <w:p w14:paraId="5AA4CBC8" w14:textId="77777777" w:rsidR="00E31311" w:rsidRPr="00141BE4" w:rsidRDefault="00E31311" w:rsidP="0038108A">
      <w:pPr>
        <w:tabs>
          <w:tab w:val="left" w:pos="3374"/>
        </w:tabs>
        <w:spacing w:line="360" w:lineRule="auto"/>
        <w:rPr>
          <w:rFonts w:ascii="Palatino Linotype" w:eastAsia="Palatino Linotype" w:hAnsi="Palatino Linotype" w:cs="Palatino Linotype"/>
        </w:rPr>
      </w:pPr>
    </w:p>
    <w:p w14:paraId="7F2A9457" w14:textId="77777777" w:rsidR="00E31311" w:rsidRPr="00141BE4" w:rsidRDefault="00E31311" w:rsidP="0038108A">
      <w:pPr>
        <w:tabs>
          <w:tab w:val="left" w:pos="3374"/>
        </w:tabs>
        <w:spacing w:line="360" w:lineRule="auto"/>
        <w:rPr>
          <w:rFonts w:ascii="Palatino Linotype" w:eastAsia="Palatino Linotype" w:hAnsi="Palatino Linotype" w:cs="Palatino Linotype"/>
        </w:rPr>
      </w:pPr>
    </w:p>
    <w:p w14:paraId="1F89CD5C" w14:textId="77777777" w:rsidR="00E31311" w:rsidRPr="00141BE4" w:rsidRDefault="00E31311" w:rsidP="0038108A">
      <w:pPr>
        <w:tabs>
          <w:tab w:val="left" w:pos="3374"/>
        </w:tabs>
        <w:spacing w:line="360" w:lineRule="auto"/>
        <w:rPr>
          <w:rFonts w:ascii="Palatino Linotype" w:eastAsia="Palatino Linotype" w:hAnsi="Palatino Linotype" w:cs="Palatino Linotype"/>
        </w:rPr>
      </w:pPr>
    </w:p>
    <w:p w14:paraId="049810BA" w14:textId="77777777" w:rsidR="00E31311" w:rsidRPr="00141BE4" w:rsidRDefault="00E31311" w:rsidP="0038108A">
      <w:pPr>
        <w:tabs>
          <w:tab w:val="left" w:pos="3374"/>
        </w:tabs>
        <w:spacing w:line="360" w:lineRule="auto"/>
        <w:rPr>
          <w:rFonts w:ascii="Palatino Linotype" w:eastAsia="Palatino Linotype" w:hAnsi="Palatino Linotype" w:cs="Palatino Linotype"/>
        </w:rPr>
      </w:pPr>
    </w:p>
    <w:p w14:paraId="58C65BED" w14:textId="77777777" w:rsidR="00E31311" w:rsidRPr="00141BE4" w:rsidRDefault="00E31311" w:rsidP="0038108A">
      <w:pPr>
        <w:tabs>
          <w:tab w:val="left" w:pos="3374"/>
        </w:tabs>
        <w:spacing w:line="360" w:lineRule="auto"/>
        <w:rPr>
          <w:rFonts w:ascii="Palatino Linotype" w:eastAsia="Palatino Linotype" w:hAnsi="Palatino Linotype" w:cs="Palatino Linotype"/>
        </w:rPr>
      </w:pPr>
    </w:p>
    <w:p w14:paraId="4CC18151" w14:textId="77777777" w:rsidR="00E31311" w:rsidRPr="00141BE4" w:rsidRDefault="00E31311" w:rsidP="0038108A">
      <w:pPr>
        <w:tabs>
          <w:tab w:val="left" w:pos="3374"/>
        </w:tabs>
        <w:spacing w:line="360" w:lineRule="auto"/>
        <w:rPr>
          <w:rFonts w:ascii="Palatino Linotype" w:eastAsia="Palatino Linotype" w:hAnsi="Palatino Linotype" w:cs="Palatino Linotype"/>
        </w:rPr>
      </w:pPr>
    </w:p>
    <w:p w14:paraId="368AE1AF" w14:textId="77777777" w:rsidR="00E31311" w:rsidRPr="00141BE4" w:rsidRDefault="00E31311" w:rsidP="0038108A">
      <w:pPr>
        <w:tabs>
          <w:tab w:val="left" w:pos="3374"/>
        </w:tabs>
        <w:spacing w:line="360" w:lineRule="auto"/>
        <w:rPr>
          <w:rFonts w:ascii="Palatino Linotype" w:eastAsia="Palatino Linotype" w:hAnsi="Palatino Linotype" w:cs="Palatino Linotype"/>
        </w:rPr>
      </w:pPr>
    </w:p>
    <w:p w14:paraId="0900C793" w14:textId="77777777" w:rsidR="00E31311" w:rsidRPr="00141BE4" w:rsidRDefault="00E31311" w:rsidP="0038108A">
      <w:pPr>
        <w:tabs>
          <w:tab w:val="left" w:pos="3374"/>
        </w:tabs>
        <w:spacing w:line="360" w:lineRule="auto"/>
        <w:rPr>
          <w:rFonts w:ascii="Palatino Linotype" w:eastAsia="Palatino Linotype" w:hAnsi="Palatino Linotype" w:cs="Palatino Linotype"/>
        </w:rPr>
      </w:pPr>
    </w:p>
    <w:p w14:paraId="7DF51370" w14:textId="77777777" w:rsidR="00E31311" w:rsidRPr="00141BE4" w:rsidRDefault="00E31311" w:rsidP="0038108A">
      <w:pPr>
        <w:spacing w:line="360" w:lineRule="auto"/>
        <w:rPr>
          <w:rFonts w:ascii="Palatino Linotype" w:hAnsi="Palatino Linotype"/>
        </w:rPr>
      </w:pPr>
    </w:p>
    <w:sectPr w:rsidR="00E31311" w:rsidRPr="00141BE4" w:rsidSect="00141BE4">
      <w:headerReference w:type="even" r:id="rId11"/>
      <w:headerReference w:type="default" r:id="rId12"/>
      <w:footerReference w:type="default" r:id="rId13"/>
      <w:headerReference w:type="first" r:id="rId14"/>
      <w:footerReference w:type="first" r:id="rId15"/>
      <w:pgSz w:w="12240" w:h="15840"/>
      <w:pgMar w:top="2268" w:right="758" w:bottom="1843"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69710" w14:textId="77777777" w:rsidR="009D198E" w:rsidRDefault="009D198E">
      <w:r>
        <w:separator/>
      </w:r>
    </w:p>
  </w:endnote>
  <w:endnote w:type="continuationSeparator" w:id="0">
    <w:p w14:paraId="45D04B6E" w14:textId="77777777" w:rsidR="009D198E" w:rsidRDefault="009D1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84A10" w14:textId="77777777" w:rsidR="00F154F4" w:rsidRPr="00141BE4" w:rsidRDefault="00F154F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141BE4">
      <w:rPr>
        <w:rFonts w:ascii="Palatino Linotype" w:eastAsia="Palatino Linotype" w:hAnsi="Palatino Linotype" w:cs="Palatino Linotype"/>
        <w:color w:val="000000"/>
        <w:sz w:val="22"/>
        <w:szCs w:val="20"/>
      </w:rPr>
      <w:t xml:space="preserve">Página </w:t>
    </w:r>
    <w:r w:rsidRPr="00141BE4">
      <w:rPr>
        <w:rFonts w:ascii="Palatino Linotype" w:eastAsia="Palatino Linotype" w:hAnsi="Palatino Linotype" w:cs="Palatino Linotype"/>
        <w:color w:val="000000"/>
        <w:sz w:val="22"/>
        <w:szCs w:val="20"/>
      </w:rPr>
      <w:fldChar w:fldCharType="begin"/>
    </w:r>
    <w:r w:rsidRPr="00141BE4">
      <w:rPr>
        <w:rFonts w:ascii="Palatino Linotype" w:eastAsia="Palatino Linotype" w:hAnsi="Palatino Linotype" w:cs="Palatino Linotype"/>
        <w:color w:val="000000"/>
        <w:sz w:val="22"/>
        <w:szCs w:val="20"/>
      </w:rPr>
      <w:instrText>PAGE</w:instrText>
    </w:r>
    <w:r w:rsidRPr="00141BE4">
      <w:rPr>
        <w:rFonts w:ascii="Palatino Linotype" w:eastAsia="Palatino Linotype" w:hAnsi="Palatino Linotype" w:cs="Palatino Linotype"/>
        <w:color w:val="000000"/>
        <w:sz w:val="22"/>
        <w:szCs w:val="20"/>
      </w:rPr>
      <w:fldChar w:fldCharType="separate"/>
    </w:r>
    <w:r w:rsidR="0068488A">
      <w:rPr>
        <w:rFonts w:ascii="Palatino Linotype" w:eastAsia="Palatino Linotype" w:hAnsi="Palatino Linotype" w:cs="Palatino Linotype"/>
        <w:noProof/>
        <w:color w:val="000000"/>
        <w:sz w:val="22"/>
        <w:szCs w:val="20"/>
      </w:rPr>
      <w:t>17</w:t>
    </w:r>
    <w:r w:rsidRPr="00141BE4">
      <w:rPr>
        <w:rFonts w:ascii="Palatino Linotype" w:eastAsia="Palatino Linotype" w:hAnsi="Palatino Linotype" w:cs="Palatino Linotype"/>
        <w:color w:val="000000"/>
        <w:sz w:val="22"/>
        <w:szCs w:val="20"/>
      </w:rPr>
      <w:fldChar w:fldCharType="end"/>
    </w:r>
    <w:r w:rsidRPr="00141BE4">
      <w:rPr>
        <w:rFonts w:ascii="Palatino Linotype" w:eastAsia="Palatino Linotype" w:hAnsi="Palatino Linotype" w:cs="Palatino Linotype"/>
        <w:color w:val="000000"/>
        <w:sz w:val="22"/>
        <w:szCs w:val="20"/>
      </w:rPr>
      <w:t xml:space="preserve"> de </w:t>
    </w:r>
    <w:r w:rsidRPr="00141BE4">
      <w:rPr>
        <w:rFonts w:ascii="Palatino Linotype" w:eastAsia="Palatino Linotype" w:hAnsi="Palatino Linotype" w:cs="Palatino Linotype"/>
        <w:color w:val="000000"/>
        <w:sz w:val="22"/>
        <w:szCs w:val="20"/>
      </w:rPr>
      <w:fldChar w:fldCharType="begin"/>
    </w:r>
    <w:r w:rsidRPr="00141BE4">
      <w:rPr>
        <w:rFonts w:ascii="Palatino Linotype" w:eastAsia="Palatino Linotype" w:hAnsi="Palatino Linotype" w:cs="Palatino Linotype"/>
        <w:color w:val="000000"/>
        <w:sz w:val="22"/>
        <w:szCs w:val="20"/>
      </w:rPr>
      <w:instrText>NUMPAGES</w:instrText>
    </w:r>
    <w:r w:rsidRPr="00141BE4">
      <w:rPr>
        <w:rFonts w:ascii="Palatino Linotype" w:eastAsia="Palatino Linotype" w:hAnsi="Palatino Linotype" w:cs="Palatino Linotype"/>
        <w:color w:val="000000"/>
        <w:sz w:val="22"/>
        <w:szCs w:val="20"/>
      </w:rPr>
      <w:fldChar w:fldCharType="separate"/>
    </w:r>
    <w:r w:rsidR="0068488A">
      <w:rPr>
        <w:rFonts w:ascii="Palatino Linotype" w:eastAsia="Palatino Linotype" w:hAnsi="Palatino Linotype" w:cs="Palatino Linotype"/>
        <w:noProof/>
        <w:color w:val="000000"/>
        <w:sz w:val="22"/>
        <w:szCs w:val="20"/>
      </w:rPr>
      <w:t>38</w:t>
    </w:r>
    <w:r w:rsidRPr="00141BE4">
      <w:rPr>
        <w:rFonts w:ascii="Palatino Linotype" w:eastAsia="Palatino Linotype" w:hAnsi="Palatino Linotype" w:cs="Palatino Linotype"/>
        <w:color w:val="000000"/>
        <w:sz w:val="22"/>
        <w:szCs w:val="20"/>
      </w:rPr>
      <w:fldChar w:fldCharType="end"/>
    </w:r>
  </w:p>
  <w:p w14:paraId="1F8E410C" w14:textId="77777777" w:rsidR="00F154F4" w:rsidRDefault="00F154F4">
    <w:pPr>
      <w:pBdr>
        <w:top w:val="nil"/>
        <w:left w:val="nil"/>
        <w:bottom w:val="nil"/>
        <w:right w:val="nil"/>
        <w:between w:val="nil"/>
      </w:pBdr>
      <w:tabs>
        <w:tab w:val="center" w:pos="4419"/>
        <w:tab w:val="right" w:pos="8838"/>
      </w:tabs>
      <w:rPr>
        <w:rFonts w:eastAsia="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5DF14" w14:textId="77777777" w:rsidR="00F154F4" w:rsidRPr="00141BE4" w:rsidRDefault="00F154F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141BE4">
      <w:rPr>
        <w:rFonts w:ascii="Palatino Linotype" w:eastAsia="Palatino Linotype" w:hAnsi="Palatino Linotype" w:cs="Palatino Linotype"/>
        <w:color w:val="000000"/>
        <w:sz w:val="22"/>
        <w:szCs w:val="20"/>
      </w:rPr>
      <w:t xml:space="preserve">Página </w:t>
    </w:r>
    <w:r w:rsidRPr="00141BE4">
      <w:rPr>
        <w:rFonts w:ascii="Palatino Linotype" w:eastAsia="Palatino Linotype" w:hAnsi="Palatino Linotype" w:cs="Palatino Linotype"/>
        <w:color w:val="000000"/>
        <w:sz w:val="22"/>
        <w:szCs w:val="20"/>
      </w:rPr>
      <w:fldChar w:fldCharType="begin"/>
    </w:r>
    <w:r w:rsidRPr="00141BE4">
      <w:rPr>
        <w:rFonts w:ascii="Palatino Linotype" w:eastAsia="Palatino Linotype" w:hAnsi="Palatino Linotype" w:cs="Palatino Linotype"/>
        <w:color w:val="000000"/>
        <w:sz w:val="22"/>
        <w:szCs w:val="20"/>
      </w:rPr>
      <w:instrText>PAGE</w:instrText>
    </w:r>
    <w:r w:rsidRPr="00141BE4">
      <w:rPr>
        <w:rFonts w:ascii="Palatino Linotype" w:eastAsia="Palatino Linotype" w:hAnsi="Palatino Linotype" w:cs="Palatino Linotype"/>
        <w:color w:val="000000"/>
        <w:sz w:val="22"/>
        <w:szCs w:val="20"/>
      </w:rPr>
      <w:fldChar w:fldCharType="separate"/>
    </w:r>
    <w:r w:rsidR="0068488A">
      <w:rPr>
        <w:rFonts w:ascii="Palatino Linotype" w:eastAsia="Palatino Linotype" w:hAnsi="Palatino Linotype" w:cs="Palatino Linotype"/>
        <w:noProof/>
        <w:color w:val="000000"/>
        <w:sz w:val="22"/>
        <w:szCs w:val="20"/>
      </w:rPr>
      <w:t>1</w:t>
    </w:r>
    <w:r w:rsidRPr="00141BE4">
      <w:rPr>
        <w:rFonts w:ascii="Palatino Linotype" w:eastAsia="Palatino Linotype" w:hAnsi="Palatino Linotype" w:cs="Palatino Linotype"/>
        <w:color w:val="000000"/>
        <w:sz w:val="22"/>
        <w:szCs w:val="20"/>
      </w:rPr>
      <w:fldChar w:fldCharType="end"/>
    </w:r>
    <w:r w:rsidRPr="00141BE4">
      <w:rPr>
        <w:rFonts w:ascii="Palatino Linotype" w:eastAsia="Palatino Linotype" w:hAnsi="Palatino Linotype" w:cs="Palatino Linotype"/>
        <w:color w:val="000000"/>
        <w:sz w:val="22"/>
        <w:szCs w:val="20"/>
      </w:rPr>
      <w:t xml:space="preserve"> de </w:t>
    </w:r>
    <w:r w:rsidRPr="00141BE4">
      <w:rPr>
        <w:rFonts w:ascii="Palatino Linotype" w:eastAsia="Palatino Linotype" w:hAnsi="Palatino Linotype" w:cs="Palatino Linotype"/>
        <w:color w:val="000000"/>
        <w:sz w:val="22"/>
        <w:szCs w:val="20"/>
      </w:rPr>
      <w:fldChar w:fldCharType="begin"/>
    </w:r>
    <w:r w:rsidRPr="00141BE4">
      <w:rPr>
        <w:rFonts w:ascii="Palatino Linotype" w:eastAsia="Palatino Linotype" w:hAnsi="Palatino Linotype" w:cs="Palatino Linotype"/>
        <w:color w:val="000000"/>
        <w:sz w:val="22"/>
        <w:szCs w:val="20"/>
      </w:rPr>
      <w:instrText>NUMPAGES</w:instrText>
    </w:r>
    <w:r w:rsidRPr="00141BE4">
      <w:rPr>
        <w:rFonts w:ascii="Palatino Linotype" w:eastAsia="Palatino Linotype" w:hAnsi="Palatino Linotype" w:cs="Palatino Linotype"/>
        <w:color w:val="000000"/>
        <w:sz w:val="22"/>
        <w:szCs w:val="20"/>
      </w:rPr>
      <w:fldChar w:fldCharType="separate"/>
    </w:r>
    <w:r w:rsidR="0068488A">
      <w:rPr>
        <w:rFonts w:ascii="Palatino Linotype" w:eastAsia="Palatino Linotype" w:hAnsi="Palatino Linotype" w:cs="Palatino Linotype"/>
        <w:noProof/>
        <w:color w:val="000000"/>
        <w:sz w:val="22"/>
        <w:szCs w:val="20"/>
      </w:rPr>
      <w:t>38</w:t>
    </w:r>
    <w:r w:rsidRPr="00141BE4">
      <w:rPr>
        <w:rFonts w:ascii="Palatino Linotype" w:eastAsia="Palatino Linotype" w:hAnsi="Palatino Linotype" w:cs="Palatino Linotype"/>
        <w:color w:val="000000"/>
        <w:sz w:val="22"/>
        <w:szCs w:val="20"/>
      </w:rPr>
      <w:fldChar w:fldCharType="end"/>
    </w:r>
  </w:p>
  <w:p w14:paraId="585C0264" w14:textId="77777777" w:rsidR="00F154F4" w:rsidRDefault="00F154F4">
    <w:pPr>
      <w:pBdr>
        <w:top w:val="nil"/>
        <w:left w:val="nil"/>
        <w:bottom w:val="nil"/>
        <w:right w:val="nil"/>
        <w:between w:val="nil"/>
      </w:pBdr>
      <w:tabs>
        <w:tab w:val="center" w:pos="4419"/>
        <w:tab w:val="right" w:pos="8838"/>
      </w:tabs>
      <w:rPr>
        <w:rFonts w:eastAsia="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6C445" w14:textId="77777777" w:rsidR="009D198E" w:rsidRDefault="009D198E">
      <w:r>
        <w:separator/>
      </w:r>
    </w:p>
  </w:footnote>
  <w:footnote w:type="continuationSeparator" w:id="0">
    <w:p w14:paraId="783EE6CA" w14:textId="77777777" w:rsidR="009D198E" w:rsidRDefault="009D198E">
      <w:r>
        <w:continuationSeparator/>
      </w:r>
    </w:p>
  </w:footnote>
  <w:footnote w:id="1">
    <w:p w14:paraId="5EA6EE19" w14:textId="77777777" w:rsidR="00F154F4" w:rsidRPr="006C0805" w:rsidRDefault="00F154F4" w:rsidP="00F154F4">
      <w:pPr>
        <w:pStyle w:val="Textonotapie"/>
        <w:jc w:val="both"/>
        <w:rPr>
          <w:sz w:val="18"/>
          <w:szCs w:val="18"/>
        </w:rPr>
      </w:pPr>
      <w:r>
        <w:rPr>
          <w:rStyle w:val="Refdenotaalpie"/>
        </w:rPr>
        <w:footnoteRef/>
      </w:r>
      <w:r>
        <w:t xml:space="preserve"> </w:t>
      </w:r>
      <w:r w:rsidRPr="006C0805">
        <w:rPr>
          <w:rFonts w:ascii="Palatino Linotype" w:hAnsi="Palatino Linotype"/>
          <w:sz w:val="18"/>
          <w:szCs w:val="18"/>
        </w:rPr>
        <w:t>En atención al TRANSITORIO CUARTO de la Ley de Transparencia y Acceso a la Información Pública del Estado de México y Municipios, en el cual se menciona que se derogan las disposiciones de igual o menor jerarquía que se opongan a la misma, en consecuencia los lineamientos que se trascriben al no oponerse a la Ley de la materia seguirán vigentes.</w:t>
      </w:r>
      <w:r w:rsidRPr="006C0805">
        <w:rPr>
          <w:sz w:val="18"/>
          <w:szCs w:val="18"/>
        </w:rPr>
        <w:t xml:space="preserve"> </w:t>
      </w:r>
    </w:p>
  </w:footnote>
  <w:footnote w:id="2">
    <w:p w14:paraId="45091511" w14:textId="77777777" w:rsidR="00F154F4" w:rsidRPr="00F60E6C" w:rsidRDefault="00F154F4" w:rsidP="00F154F4">
      <w:pPr>
        <w:pStyle w:val="Textonotapie"/>
        <w:jc w:val="both"/>
        <w:rPr>
          <w:rFonts w:ascii="Palatino Linotype" w:hAnsi="Palatino Linotype"/>
          <w:sz w:val="19"/>
          <w:szCs w:val="19"/>
        </w:rPr>
      </w:pPr>
      <w:r>
        <w:rPr>
          <w:rStyle w:val="Refdenotaalpie"/>
        </w:rPr>
        <w:footnoteRef/>
      </w:r>
      <w:r>
        <w:t xml:space="preserve"> </w:t>
      </w:r>
      <w:r w:rsidRPr="00F60E6C">
        <w:rPr>
          <w:rFonts w:ascii="Palatino Linotype" w:hAnsi="Palatino Linotype"/>
          <w:sz w:val="19"/>
          <w:szCs w:val="19"/>
        </w:rPr>
        <w:t>De acuerdo a la fracción XLIV del artículo 3 de la Ley de Transparencia vigente en la entidad: “Artículo 3. Para los efectos de la presente Ley se entenderá por: XLIV. Unidad de transparencia: La establecida por los sujetos obligados para ingresar, actualizar y mantener vigente las obligaciones de información pública en sus respectivos portales de transparencia; tramitar las solicitudes de acceso a la información pública…”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B5DF8" w14:textId="77777777" w:rsidR="00F154F4" w:rsidRDefault="009D198E">
    <w:pPr>
      <w:pBdr>
        <w:top w:val="nil"/>
        <w:left w:val="nil"/>
        <w:bottom w:val="nil"/>
        <w:right w:val="nil"/>
        <w:between w:val="nil"/>
      </w:pBdr>
      <w:tabs>
        <w:tab w:val="center" w:pos="4419"/>
        <w:tab w:val="right" w:pos="8838"/>
      </w:tabs>
      <w:rPr>
        <w:rFonts w:eastAsia="Calibri"/>
        <w:color w:val="000000"/>
      </w:rPr>
    </w:pPr>
    <w:r>
      <w:rPr>
        <w:rFonts w:eastAsia="Calibri"/>
        <w:color w:val="000000"/>
      </w:rPr>
      <w:pict w14:anchorId="740F8B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512" w:type="dxa"/>
      <w:tblInd w:w="2694" w:type="dxa"/>
      <w:tblLayout w:type="fixed"/>
      <w:tblLook w:val="0400" w:firstRow="0" w:lastRow="0" w:firstColumn="0" w:lastColumn="0" w:noHBand="0" w:noVBand="1"/>
    </w:tblPr>
    <w:tblGrid>
      <w:gridCol w:w="2976"/>
      <w:gridCol w:w="4536"/>
    </w:tblGrid>
    <w:tr w:rsidR="00F154F4" w14:paraId="711F0762" w14:textId="77777777" w:rsidTr="00141BE4">
      <w:trPr>
        <w:trHeight w:val="227"/>
      </w:trPr>
      <w:tc>
        <w:tcPr>
          <w:tcW w:w="2976" w:type="dxa"/>
          <w:vAlign w:val="center"/>
        </w:tcPr>
        <w:p w14:paraId="2381561A" w14:textId="77777777" w:rsidR="00F154F4" w:rsidRPr="00141BE4" w:rsidRDefault="00F154F4">
          <w:pPr>
            <w:ind w:right="34"/>
            <w:jc w:val="right"/>
            <w:rPr>
              <w:rFonts w:ascii="Palatino Linotype" w:eastAsia="Palatino Linotype" w:hAnsi="Palatino Linotype" w:cs="Palatino Linotype"/>
              <w:b/>
              <w:szCs w:val="22"/>
            </w:rPr>
          </w:pPr>
          <w:r w:rsidRPr="00141BE4">
            <w:rPr>
              <w:rFonts w:ascii="Palatino Linotype" w:eastAsia="Palatino Linotype" w:hAnsi="Palatino Linotype" w:cs="Palatino Linotype"/>
              <w:b/>
              <w:szCs w:val="22"/>
            </w:rPr>
            <w:t>Recurso de Revisión:</w:t>
          </w:r>
        </w:p>
      </w:tc>
      <w:tc>
        <w:tcPr>
          <w:tcW w:w="4536" w:type="dxa"/>
          <w:vAlign w:val="center"/>
        </w:tcPr>
        <w:p w14:paraId="33D0ECF3" w14:textId="6482E209" w:rsidR="00F154F4" w:rsidRPr="00141BE4" w:rsidRDefault="00F154F4" w:rsidP="006820D0">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141BE4">
            <w:rPr>
              <w:rFonts w:ascii="Palatino Linotype" w:eastAsia="Palatino Linotype" w:hAnsi="Palatino Linotype" w:cs="Palatino Linotype"/>
              <w:color w:val="000000"/>
              <w:szCs w:val="22"/>
            </w:rPr>
            <w:t>01663/INFOEM/IP/RR/2026</w:t>
          </w:r>
        </w:p>
      </w:tc>
    </w:tr>
    <w:tr w:rsidR="00F154F4" w14:paraId="0486EFBB" w14:textId="77777777" w:rsidTr="00141BE4">
      <w:trPr>
        <w:trHeight w:val="242"/>
      </w:trPr>
      <w:tc>
        <w:tcPr>
          <w:tcW w:w="2976" w:type="dxa"/>
          <w:vAlign w:val="center"/>
        </w:tcPr>
        <w:p w14:paraId="4E6B2406" w14:textId="77777777" w:rsidR="00F154F4" w:rsidRPr="00141BE4" w:rsidRDefault="00F154F4">
          <w:pPr>
            <w:ind w:right="34"/>
            <w:jc w:val="right"/>
            <w:rPr>
              <w:rFonts w:ascii="Palatino Linotype" w:eastAsia="Palatino Linotype" w:hAnsi="Palatino Linotype" w:cs="Palatino Linotype"/>
              <w:b/>
              <w:szCs w:val="22"/>
            </w:rPr>
          </w:pPr>
          <w:r w:rsidRPr="00141BE4">
            <w:rPr>
              <w:rFonts w:ascii="Palatino Linotype" w:eastAsia="Palatino Linotype" w:hAnsi="Palatino Linotype" w:cs="Palatino Linotype"/>
              <w:b/>
              <w:szCs w:val="22"/>
            </w:rPr>
            <w:t>Sujeto Obligado:</w:t>
          </w:r>
        </w:p>
      </w:tc>
      <w:tc>
        <w:tcPr>
          <w:tcW w:w="4536" w:type="dxa"/>
          <w:vAlign w:val="center"/>
        </w:tcPr>
        <w:p w14:paraId="7F51E9E5" w14:textId="77777777" w:rsidR="00F154F4" w:rsidRPr="00141BE4" w:rsidRDefault="00F154F4">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141BE4">
            <w:rPr>
              <w:rFonts w:ascii="Palatino Linotype" w:eastAsia="Palatino Linotype" w:hAnsi="Palatino Linotype" w:cs="Palatino Linotype"/>
              <w:color w:val="000000"/>
              <w:szCs w:val="22"/>
            </w:rPr>
            <w:t>Ayuntamiento de Ecatepec de Morelos</w:t>
          </w:r>
        </w:p>
      </w:tc>
    </w:tr>
    <w:tr w:rsidR="00F154F4" w14:paraId="6592E54E" w14:textId="77777777" w:rsidTr="00141BE4">
      <w:trPr>
        <w:trHeight w:val="342"/>
      </w:trPr>
      <w:tc>
        <w:tcPr>
          <w:tcW w:w="2976" w:type="dxa"/>
          <w:vAlign w:val="center"/>
        </w:tcPr>
        <w:p w14:paraId="47A77E06" w14:textId="77777777" w:rsidR="00F154F4" w:rsidRPr="00141BE4" w:rsidRDefault="00F154F4">
          <w:pPr>
            <w:ind w:right="34"/>
            <w:jc w:val="right"/>
            <w:rPr>
              <w:rFonts w:ascii="Palatino Linotype" w:eastAsia="Palatino Linotype" w:hAnsi="Palatino Linotype" w:cs="Palatino Linotype"/>
              <w:b/>
              <w:szCs w:val="22"/>
            </w:rPr>
          </w:pPr>
          <w:r w:rsidRPr="00141BE4">
            <w:rPr>
              <w:rFonts w:ascii="Palatino Linotype" w:eastAsia="Palatino Linotype" w:hAnsi="Palatino Linotype" w:cs="Palatino Linotype"/>
              <w:b/>
              <w:szCs w:val="22"/>
            </w:rPr>
            <w:t>Comisionada Ponente:</w:t>
          </w:r>
        </w:p>
      </w:tc>
      <w:tc>
        <w:tcPr>
          <w:tcW w:w="4536" w:type="dxa"/>
          <w:vAlign w:val="center"/>
        </w:tcPr>
        <w:p w14:paraId="7F9A82A5" w14:textId="77777777" w:rsidR="00F154F4" w:rsidRPr="00141BE4" w:rsidRDefault="00F154F4">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141BE4">
            <w:rPr>
              <w:rFonts w:ascii="Palatino Linotype" w:eastAsia="Palatino Linotype" w:hAnsi="Palatino Linotype" w:cs="Palatino Linotype"/>
              <w:color w:val="000000"/>
              <w:szCs w:val="22"/>
            </w:rPr>
            <w:t>María del Rosario Mejía Ayala</w:t>
          </w:r>
        </w:p>
      </w:tc>
    </w:tr>
  </w:tbl>
  <w:p w14:paraId="4F73DACB" w14:textId="77777777" w:rsidR="00F154F4" w:rsidRDefault="009D198E">
    <w:pPr>
      <w:pBdr>
        <w:top w:val="nil"/>
        <w:left w:val="nil"/>
        <w:bottom w:val="nil"/>
        <w:right w:val="nil"/>
        <w:between w:val="nil"/>
      </w:pBdr>
      <w:tabs>
        <w:tab w:val="center" w:pos="4419"/>
        <w:tab w:val="right" w:pos="8838"/>
        <w:tab w:val="left" w:pos="6005"/>
      </w:tabs>
      <w:rPr>
        <w:rFonts w:eastAsia="Calibri"/>
        <w:color w:val="000000"/>
        <w:sz w:val="14"/>
        <w:szCs w:val="14"/>
      </w:rPr>
    </w:pPr>
    <w:r>
      <w:rPr>
        <w:rFonts w:eastAsia="Calibri"/>
        <w:color w:val="000000"/>
        <w:sz w:val="14"/>
        <w:szCs w:val="14"/>
      </w:rPr>
      <w:pict w14:anchorId="136863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796" w:type="dxa"/>
      <w:tblInd w:w="2552" w:type="dxa"/>
      <w:tblLayout w:type="fixed"/>
      <w:tblLook w:val="0400" w:firstRow="0" w:lastRow="0" w:firstColumn="0" w:lastColumn="0" w:noHBand="0" w:noVBand="1"/>
    </w:tblPr>
    <w:tblGrid>
      <w:gridCol w:w="2977"/>
      <w:gridCol w:w="4819"/>
    </w:tblGrid>
    <w:tr w:rsidR="00F154F4" w14:paraId="47CAF126" w14:textId="77777777" w:rsidTr="00141BE4">
      <w:trPr>
        <w:trHeight w:val="227"/>
      </w:trPr>
      <w:tc>
        <w:tcPr>
          <w:tcW w:w="2977" w:type="dxa"/>
          <w:vAlign w:val="center"/>
        </w:tcPr>
        <w:p w14:paraId="5157749A" w14:textId="77777777" w:rsidR="00F154F4" w:rsidRPr="00141BE4" w:rsidRDefault="00F154F4">
          <w:pPr>
            <w:jc w:val="right"/>
            <w:rPr>
              <w:rFonts w:ascii="Palatino Linotype" w:eastAsia="Palatino Linotype" w:hAnsi="Palatino Linotype" w:cs="Palatino Linotype"/>
              <w:b/>
              <w:szCs w:val="22"/>
            </w:rPr>
          </w:pPr>
          <w:r w:rsidRPr="00141BE4">
            <w:rPr>
              <w:rFonts w:ascii="Palatino Linotype" w:eastAsia="Palatino Linotype" w:hAnsi="Palatino Linotype" w:cs="Palatino Linotype"/>
              <w:b/>
              <w:szCs w:val="22"/>
            </w:rPr>
            <w:t>Recurso de Revisión:</w:t>
          </w:r>
        </w:p>
      </w:tc>
      <w:tc>
        <w:tcPr>
          <w:tcW w:w="4819" w:type="dxa"/>
          <w:vAlign w:val="center"/>
        </w:tcPr>
        <w:p w14:paraId="2321190E" w14:textId="25DD0920" w:rsidR="00F154F4" w:rsidRPr="00141BE4" w:rsidRDefault="00F154F4" w:rsidP="001B560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141BE4">
            <w:rPr>
              <w:rFonts w:ascii="Palatino Linotype" w:eastAsia="Palatino Linotype" w:hAnsi="Palatino Linotype" w:cs="Palatino Linotype"/>
              <w:color w:val="000000"/>
              <w:szCs w:val="22"/>
            </w:rPr>
            <w:t>01663/INFOEM/IP/RR/2026</w:t>
          </w:r>
        </w:p>
      </w:tc>
    </w:tr>
    <w:tr w:rsidR="00F154F4" w14:paraId="150D4D97" w14:textId="77777777" w:rsidTr="00141BE4">
      <w:trPr>
        <w:trHeight w:val="242"/>
      </w:trPr>
      <w:tc>
        <w:tcPr>
          <w:tcW w:w="2977" w:type="dxa"/>
          <w:vAlign w:val="center"/>
        </w:tcPr>
        <w:p w14:paraId="4F920815" w14:textId="77777777" w:rsidR="00F154F4" w:rsidRPr="00141BE4" w:rsidRDefault="00F154F4">
          <w:pPr>
            <w:jc w:val="right"/>
            <w:rPr>
              <w:rFonts w:ascii="Palatino Linotype" w:eastAsia="Palatino Linotype" w:hAnsi="Palatino Linotype" w:cs="Palatino Linotype"/>
              <w:b/>
              <w:szCs w:val="22"/>
            </w:rPr>
          </w:pPr>
          <w:r w:rsidRPr="00141BE4">
            <w:rPr>
              <w:rFonts w:ascii="Palatino Linotype" w:eastAsia="Palatino Linotype" w:hAnsi="Palatino Linotype" w:cs="Palatino Linotype"/>
              <w:b/>
              <w:szCs w:val="22"/>
            </w:rPr>
            <w:t>Recurrente:</w:t>
          </w:r>
        </w:p>
      </w:tc>
      <w:tc>
        <w:tcPr>
          <w:tcW w:w="4819" w:type="dxa"/>
        </w:tcPr>
        <w:p w14:paraId="304D0032" w14:textId="5C4FBA26" w:rsidR="00F154F4" w:rsidRPr="00141BE4" w:rsidRDefault="0068488A" w:rsidP="00141BE4">
          <w:pPr>
            <w:pBdr>
              <w:top w:val="nil"/>
              <w:left w:val="nil"/>
              <w:bottom w:val="nil"/>
              <w:right w:val="nil"/>
              <w:between w:val="nil"/>
            </w:pBdr>
            <w:tabs>
              <w:tab w:val="right" w:pos="8838"/>
              <w:tab w:val="left" w:pos="521"/>
            </w:tabs>
            <w:rPr>
              <w:rFonts w:ascii="Palatino Linotype" w:eastAsia="Palatino Linotype" w:hAnsi="Palatino Linotype" w:cs="Palatino Linotype"/>
              <w:szCs w:val="22"/>
              <w:highlight w:val="green"/>
            </w:rPr>
          </w:pPr>
          <w:r>
            <w:rPr>
              <w:rFonts w:ascii="Palatino Linotype" w:eastAsia="Palatino Linotype" w:hAnsi="Palatino Linotype" w:cs="Palatino Linotype"/>
              <w:szCs w:val="22"/>
            </w:rPr>
            <w:t>XXXX</w:t>
          </w:r>
        </w:p>
      </w:tc>
    </w:tr>
    <w:tr w:rsidR="00F154F4" w14:paraId="76942F6F" w14:textId="77777777" w:rsidTr="00141BE4">
      <w:trPr>
        <w:trHeight w:val="342"/>
      </w:trPr>
      <w:tc>
        <w:tcPr>
          <w:tcW w:w="2977" w:type="dxa"/>
          <w:vAlign w:val="center"/>
        </w:tcPr>
        <w:p w14:paraId="3A666203" w14:textId="77777777" w:rsidR="00F154F4" w:rsidRPr="00141BE4" w:rsidRDefault="00F154F4">
          <w:pPr>
            <w:jc w:val="right"/>
            <w:rPr>
              <w:rFonts w:ascii="Palatino Linotype" w:eastAsia="Palatino Linotype" w:hAnsi="Palatino Linotype" w:cs="Palatino Linotype"/>
              <w:b/>
              <w:szCs w:val="22"/>
            </w:rPr>
          </w:pPr>
          <w:r w:rsidRPr="00141BE4">
            <w:rPr>
              <w:rFonts w:ascii="Palatino Linotype" w:eastAsia="Palatino Linotype" w:hAnsi="Palatino Linotype" w:cs="Palatino Linotype"/>
              <w:b/>
              <w:szCs w:val="22"/>
            </w:rPr>
            <w:t>Sujeto Obligado:</w:t>
          </w:r>
        </w:p>
      </w:tc>
      <w:tc>
        <w:tcPr>
          <w:tcW w:w="4819" w:type="dxa"/>
          <w:vAlign w:val="center"/>
        </w:tcPr>
        <w:p w14:paraId="04CAE3DC" w14:textId="77777777" w:rsidR="00F154F4" w:rsidRPr="00141BE4" w:rsidRDefault="00F154F4">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141BE4">
            <w:rPr>
              <w:rFonts w:ascii="Palatino Linotype" w:eastAsia="Palatino Linotype" w:hAnsi="Palatino Linotype" w:cs="Palatino Linotype"/>
              <w:color w:val="000000"/>
              <w:szCs w:val="22"/>
            </w:rPr>
            <w:t>Ayuntamiento de Ecatepec de Morelos</w:t>
          </w:r>
        </w:p>
      </w:tc>
    </w:tr>
    <w:tr w:rsidR="00F154F4" w14:paraId="41E21AE0" w14:textId="77777777" w:rsidTr="00141BE4">
      <w:trPr>
        <w:trHeight w:val="342"/>
      </w:trPr>
      <w:tc>
        <w:tcPr>
          <w:tcW w:w="2977" w:type="dxa"/>
          <w:vAlign w:val="center"/>
        </w:tcPr>
        <w:p w14:paraId="2DEC9E3A" w14:textId="77777777" w:rsidR="00F154F4" w:rsidRPr="00141BE4" w:rsidRDefault="00F154F4">
          <w:pPr>
            <w:jc w:val="right"/>
            <w:rPr>
              <w:rFonts w:ascii="Palatino Linotype" w:eastAsia="Palatino Linotype" w:hAnsi="Palatino Linotype" w:cs="Palatino Linotype"/>
              <w:b/>
              <w:szCs w:val="22"/>
            </w:rPr>
          </w:pPr>
          <w:r w:rsidRPr="00141BE4">
            <w:rPr>
              <w:rFonts w:ascii="Palatino Linotype" w:eastAsia="Palatino Linotype" w:hAnsi="Palatino Linotype" w:cs="Palatino Linotype"/>
              <w:b/>
              <w:szCs w:val="22"/>
            </w:rPr>
            <w:t>Comisionada Ponente:</w:t>
          </w:r>
        </w:p>
      </w:tc>
      <w:tc>
        <w:tcPr>
          <w:tcW w:w="4819" w:type="dxa"/>
          <w:vAlign w:val="center"/>
        </w:tcPr>
        <w:p w14:paraId="697ED5EF" w14:textId="77777777" w:rsidR="00F154F4" w:rsidRPr="00141BE4" w:rsidRDefault="00F154F4">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141BE4">
            <w:rPr>
              <w:rFonts w:ascii="Palatino Linotype" w:eastAsia="Palatino Linotype" w:hAnsi="Palatino Linotype" w:cs="Palatino Linotype"/>
              <w:color w:val="000000"/>
              <w:szCs w:val="22"/>
            </w:rPr>
            <w:t>María del Rosario Mejía Ayala</w:t>
          </w:r>
        </w:p>
      </w:tc>
    </w:tr>
  </w:tbl>
  <w:p w14:paraId="1A2DD02E" w14:textId="77777777" w:rsidR="00F154F4" w:rsidRDefault="009D198E">
    <w:pPr>
      <w:pBdr>
        <w:top w:val="nil"/>
        <w:left w:val="nil"/>
        <w:bottom w:val="nil"/>
        <w:right w:val="nil"/>
        <w:between w:val="nil"/>
      </w:pBdr>
      <w:tabs>
        <w:tab w:val="center" w:pos="4419"/>
        <w:tab w:val="right" w:pos="8838"/>
      </w:tabs>
      <w:rPr>
        <w:rFonts w:eastAsia="Calibri"/>
        <w:color w:val="000000"/>
        <w:sz w:val="16"/>
        <w:szCs w:val="16"/>
      </w:rPr>
    </w:pPr>
    <w:r>
      <w:rPr>
        <w:rFonts w:eastAsia="Calibri"/>
        <w:color w:val="000000"/>
        <w:sz w:val="16"/>
        <w:szCs w:val="16"/>
      </w:rPr>
      <w:pict w14:anchorId="26C5C9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77BF4"/>
    <w:multiLevelType w:val="hybridMultilevel"/>
    <w:tmpl w:val="4710BB7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69476B"/>
    <w:multiLevelType w:val="hybridMultilevel"/>
    <w:tmpl w:val="20B29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5D3A1E"/>
    <w:multiLevelType w:val="multilevel"/>
    <w:tmpl w:val="8698D6BA"/>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199350E5"/>
    <w:multiLevelType w:val="hybridMultilevel"/>
    <w:tmpl w:val="2EDC351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A7D6BF8"/>
    <w:multiLevelType w:val="hybridMultilevel"/>
    <w:tmpl w:val="66BCBF5E"/>
    <w:lvl w:ilvl="0" w:tplc="080A0017">
      <w:start w:val="1"/>
      <w:numFmt w:val="lowerLetter"/>
      <w:lvlText w:val="%1)"/>
      <w:lvlJc w:val="left"/>
      <w:pPr>
        <w:ind w:left="1498" w:hanging="360"/>
      </w:pPr>
      <w:rPr>
        <w:rFonts w:hint="default"/>
      </w:rPr>
    </w:lvl>
    <w:lvl w:ilvl="1" w:tplc="080A0003" w:tentative="1">
      <w:start w:val="1"/>
      <w:numFmt w:val="bullet"/>
      <w:lvlText w:val="o"/>
      <w:lvlJc w:val="left"/>
      <w:pPr>
        <w:ind w:left="2218" w:hanging="360"/>
      </w:pPr>
      <w:rPr>
        <w:rFonts w:ascii="Courier New" w:hAnsi="Courier New" w:cs="Courier New" w:hint="default"/>
      </w:rPr>
    </w:lvl>
    <w:lvl w:ilvl="2" w:tplc="080A0005" w:tentative="1">
      <w:start w:val="1"/>
      <w:numFmt w:val="bullet"/>
      <w:lvlText w:val=""/>
      <w:lvlJc w:val="left"/>
      <w:pPr>
        <w:ind w:left="2938" w:hanging="360"/>
      </w:pPr>
      <w:rPr>
        <w:rFonts w:ascii="Wingdings" w:hAnsi="Wingdings" w:hint="default"/>
      </w:rPr>
    </w:lvl>
    <w:lvl w:ilvl="3" w:tplc="080A0001" w:tentative="1">
      <w:start w:val="1"/>
      <w:numFmt w:val="bullet"/>
      <w:lvlText w:val=""/>
      <w:lvlJc w:val="left"/>
      <w:pPr>
        <w:ind w:left="3658" w:hanging="360"/>
      </w:pPr>
      <w:rPr>
        <w:rFonts w:ascii="Symbol" w:hAnsi="Symbol" w:hint="default"/>
      </w:rPr>
    </w:lvl>
    <w:lvl w:ilvl="4" w:tplc="080A0003" w:tentative="1">
      <w:start w:val="1"/>
      <w:numFmt w:val="bullet"/>
      <w:lvlText w:val="o"/>
      <w:lvlJc w:val="left"/>
      <w:pPr>
        <w:ind w:left="4378" w:hanging="360"/>
      </w:pPr>
      <w:rPr>
        <w:rFonts w:ascii="Courier New" w:hAnsi="Courier New" w:cs="Courier New" w:hint="default"/>
      </w:rPr>
    </w:lvl>
    <w:lvl w:ilvl="5" w:tplc="080A0005" w:tentative="1">
      <w:start w:val="1"/>
      <w:numFmt w:val="bullet"/>
      <w:lvlText w:val=""/>
      <w:lvlJc w:val="left"/>
      <w:pPr>
        <w:ind w:left="5098" w:hanging="360"/>
      </w:pPr>
      <w:rPr>
        <w:rFonts w:ascii="Wingdings" w:hAnsi="Wingdings" w:hint="default"/>
      </w:rPr>
    </w:lvl>
    <w:lvl w:ilvl="6" w:tplc="080A0001" w:tentative="1">
      <w:start w:val="1"/>
      <w:numFmt w:val="bullet"/>
      <w:lvlText w:val=""/>
      <w:lvlJc w:val="left"/>
      <w:pPr>
        <w:ind w:left="5818" w:hanging="360"/>
      </w:pPr>
      <w:rPr>
        <w:rFonts w:ascii="Symbol" w:hAnsi="Symbol" w:hint="default"/>
      </w:rPr>
    </w:lvl>
    <w:lvl w:ilvl="7" w:tplc="080A0003" w:tentative="1">
      <w:start w:val="1"/>
      <w:numFmt w:val="bullet"/>
      <w:lvlText w:val="o"/>
      <w:lvlJc w:val="left"/>
      <w:pPr>
        <w:ind w:left="6538" w:hanging="360"/>
      </w:pPr>
      <w:rPr>
        <w:rFonts w:ascii="Courier New" w:hAnsi="Courier New" w:cs="Courier New" w:hint="default"/>
      </w:rPr>
    </w:lvl>
    <w:lvl w:ilvl="8" w:tplc="080A0005" w:tentative="1">
      <w:start w:val="1"/>
      <w:numFmt w:val="bullet"/>
      <w:lvlText w:val=""/>
      <w:lvlJc w:val="left"/>
      <w:pPr>
        <w:ind w:left="7258" w:hanging="360"/>
      </w:pPr>
      <w:rPr>
        <w:rFonts w:ascii="Wingdings" w:hAnsi="Wingdings" w:hint="default"/>
      </w:rPr>
    </w:lvl>
  </w:abstractNum>
  <w:abstractNum w:abstractNumId="5" w15:restartNumberingAfterBreak="0">
    <w:nsid w:val="1B2D5048"/>
    <w:multiLevelType w:val="multilevel"/>
    <w:tmpl w:val="4FACD00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sz w:val="24"/>
        <w:szCs w:val="24"/>
      </w:rPr>
    </w:lvl>
    <w:lvl w:ilvl="2">
      <w:start w:val="4"/>
      <w:numFmt w:val="lowerRoman"/>
      <w:lvlText w:val="%3."/>
      <w:lvlJc w:val="right"/>
      <w:pPr>
        <w:ind w:left="2160" w:hanging="180"/>
      </w:pPr>
    </w:lvl>
    <w:lvl w:ilvl="3">
      <w:start w:val="1"/>
      <w:numFmt w:val="lowerLetter"/>
      <w:lvlText w:val="%4)"/>
      <w:lvlJc w:val="left"/>
      <w:pPr>
        <w:ind w:left="644" w:hanging="358"/>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B66C04"/>
    <w:multiLevelType w:val="hybridMultilevel"/>
    <w:tmpl w:val="517A1F8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28365323"/>
    <w:multiLevelType w:val="multilevel"/>
    <w:tmpl w:val="4434E6B8"/>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342298C"/>
    <w:multiLevelType w:val="multilevel"/>
    <w:tmpl w:val="531E0EEA"/>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3196"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317490"/>
    <w:multiLevelType w:val="hybridMultilevel"/>
    <w:tmpl w:val="5ECC0B94"/>
    <w:lvl w:ilvl="0" w:tplc="7EE0C6EC">
      <w:start w:val="1"/>
      <w:numFmt w:val="decimal"/>
      <w:lvlText w:val="%1."/>
      <w:lvlJc w:val="left"/>
      <w:pPr>
        <w:ind w:left="0" w:firstLine="0"/>
      </w:pPr>
      <w:rPr>
        <w:rFonts w:ascii="Palatino Linotype" w:hAnsi="Palatino Linotype" w:hint="default"/>
        <w:b/>
        <w:i w:val="0"/>
        <w:sz w:val="24"/>
      </w:rPr>
    </w:lvl>
    <w:lvl w:ilvl="1" w:tplc="080A0017">
      <w:start w:val="1"/>
      <w:numFmt w:val="lowerLetter"/>
      <w:lvlText w:val="%2)"/>
      <w:lvlJc w:val="left"/>
      <w:pPr>
        <w:ind w:left="1440" w:hanging="360"/>
      </w:pPr>
      <w:rPr>
        <w:rFonts w:hint="default"/>
        <w:b/>
        <w:bCs/>
        <w:i w:val="0"/>
        <w:iCs w:val="0"/>
      </w:rPr>
    </w:lvl>
    <w:lvl w:ilvl="2" w:tplc="080A000B">
      <w:start w:val="1"/>
      <w:numFmt w:val="bullet"/>
      <w:lvlText w:val=""/>
      <w:lvlJc w:val="left"/>
      <w:pPr>
        <w:ind w:left="2340" w:hanging="360"/>
      </w:pPr>
      <w:rPr>
        <w:rFonts w:ascii="Wingdings" w:hAnsi="Wingdings" w:cs="Wingdings" w:hint="default"/>
        <w:strike w:val="0"/>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F561888"/>
    <w:multiLevelType w:val="multilevel"/>
    <w:tmpl w:val="ACCC93AE"/>
    <w:lvl w:ilvl="0">
      <w:start w:val="1"/>
      <w:numFmt w:val="decimal"/>
      <w:lvlText w:val="%1."/>
      <w:lvlJc w:val="left"/>
      <w:pPr>
        <w:ind w:left="644"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3606DC1"/>
    <w:multiLevelType w:val="hybridMultilevel"/>
    <w:tmpl w:val="9DA08CAC"/>
    <w:lvl w:ilvl="0" w:tplc="080A0017">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2" w15:restartNumberingAfterBreak="0">
    <w:nsid w:val="49162466"/>
    <w:multiLevelType w:val="multilevel"/>
    <w:tmpl w:val="35CAE1E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49481B3B"/>
    <w:multiLevelType w:val="hybridMultilevel"/>
    <w:tmpl w:val="346429AE"/>
    <w:lvl w:ilvl="0" w:tplc="E17E487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4" w15:restartNumberingAfterBreak="0">
    <w:nsid w:val="5078594F"/>
    <w:multiLevelType w:val="hybridMultilevel"/>
    <w:tmpl w:val="1B468D14"/>
    <w:lvl w:ilvl="0" w:tplc="BACE0AA4">
      <w:start w:val="1"/>
      <w:numFmt w:val="lowerLetter"/>
      <w:lvlText w:val="%1)"/>
      <w:lvlJc w:val="left"/>
      <w:pPr>
        <w:ind w:left="149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3F11811"/>
    <w:multiLevelType w:val="multilevel"/>
    <w:tmpl w:val="0568B9FC"/>
    <w:lvl w:ilvl="0">
      <w:start w:val="1"/>
      <w:numFmt w:val="decimal"/>
      <w:lvlText w:val="%1."/>
      <w:lvlJc w:val="left"/>
      <w:pPr>
        <w:ind w:left="644" w:hanging="358"/>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590B3B35"/>
    <w:multiLevelType w:val="multilevel"/>
    <w:tmpl w:val="551200D6"/>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8" w15:restartNumberingAfterBreak="0">
    <w:nsid w:val="5A177B67"/>
    <w:multiLevelType w:val="multilevel"/>
    <w:tmpl w:val="D236FA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0C4DB2"/>
    <w:multiLevelType w:val="multilevel"/>
    <w:tmpl w:val="C5306C4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0DB781E"/>
    <w:multiLevelType w:val="hybridMultilevel"/>
    <w:tmpl w:val="151877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1A9686B"/>
    <w:multiLevelType w:val="multilevel"/>
    <w:tmpl w:val="4064CE7E"/>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22" w15:restartNumberingAfterBreak="0">
    <w:nsid w:val="63E51343"/>
    <w:multiLevelType w:val="hybridMultilevel"/>
    <w:tmpl w:val="F0464C62"/>
    <w:lvl w:ilvl="0" w:tplc="C4DE3676">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665A5835"/>
    <w:multiLevelType w:val="multilevel"/>
    <w:tmpl w:val="BAD63276"/>
    <w:lvl w:ilvl="0">
      <w:start w:val="24"/>
      <w:numFmt w:val="decimal"/>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AA0407A"/>
    <w:multiLevelType w:val="hybridMultilevel"/>
    <w:tmpl w:val="41D8750E"/>
    <w:lvl w:ilvl="0" w:tplc="14F8B11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72451CE5"/>
    <w:multiLevelType w:val="multilevel"/>
    <w:tmpl w:val="700E4C1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6" w15:restartNumberingAfterBreak="0">
    <w:nsid w:val="728648D0"/>
    <w:multiLevelType w:val="hybridMultilevel"/>
    <w:tmpl w:val="21B0B1D6"/>
    <w:lvl w:ilvl="0" w:tplc="26FE601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5C26308"/>
    <w:multiLevelType w:val="multilevel"/>
    <w:tmpl w:val="CC5CA2F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A891DE8"/>
    <w:multiLevelType w:val="hybridMultilevel"/>
    <w:tmpl w:val="611A79E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7F3C7353"/>
    <w:multiLevelType w:val="multilevel"/>
    <w:tmpl w:val="EC84365C"/>
    <w:lvl w:ilvl="0">
      <w:start w:val="1"/>
      <w:numFmt w:val="lowerLetter"/>
      <w:lvlText w:val="%1)"/>
      <w:lvlJc w:val="left"/>
      <w:pPr>
        <w:ind w:left="1713" w:hanging="360"/>
      </w:pPr>
      <w:rPr>
        <w:b/>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num w:numId="1">
    <w:abstractNumId w:val="27"/>
  </w:num>
  <w:num w:numId="2">
    <w:abstractNumId w:val="17"/>
  </w:num>
  <w:num w:numId="3">
    <w:abstractNumId w:val="7"/>
  </w:num>
  <w:num w:numId="4">
    <w:abstractNumId w:val="21"/>
  </w:num>
  <w:num w:numId="5">
    <w:abstractNumId w:val="2"/>
  </w:num>
  <w:num w:numId="6">
    <w:abstractNumId w:val="3"/>
  </w:num>
  <w:num w:numId="7">
    <w:abstractNumId w:val="28"/>
  </w:num>
  <w:num w:numId="8">
    <w:abstractNumId w:val="4"/>
  </w:num>
  <w:num w:numId="9">
    <w:abstractNumId w:val="9"/>
  </w:num>
  <w:num w:numId="10">
    <w:abstractNumId w:val="8"/>
  </w:num>
  <w:num w:numId="11">
    <w:abstractNumId w:val="13"/>
  </w:num>
  <w:num w:numId="12">
    <w:abstractNumId w:val="11"/>
  </w:num>
  <w:num w:numId="13">
    <w:abstractNumId w:val="18"/>
  </w:num>
  <w:num w:numId="14">
    <w:abstractNumId w:val="10"/>
  </w:num>
  <w:num w:numId="15">
    <w:abstractNumId w:val="12"/>
  </w:num>
  <w:num w:numId="16">
    <w:abstractNumId w:val="6"/>
  </w:num>
  <w:num w:numId="17">
    <w:abstractNumId w:val="20"/>
  </w:num>
  <w:num w:numId="18">
    <w:abstractNumId w:val="25"/>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9"/>
  </w:num>
  <w:num w:numId="22">
    <w:abstractNumId w:val="26"/>
  </w:num>
  <w:num w:numId="23">
    <w:abstractNumId w:val="0"/>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9"/>
  </w:num>
  <w:num w:numId="28">
    <w:abstractNumId w:val="5"/>
  </w:num>
  <w:num w:numId="29">
    <w:abstractNumId w:val="1"/>
  </w:num>
  <w:num w:numId="30">
    <w:abstractNumId w:val="23"/>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311"/>
    <w:rsid w:val="000121A2"/>
    <w:rsid w:val="00014868"/>
    <w:rsid w:val="00026FCC"/>
    <w:rsid w:val="00035F7A"/>
    <w:rsid w:val="00053058"/>
    <w:rsid w:val="00053794"/>
    <w:rsid w:val="0007156C"/>
    <w:rsid w:val="000A1F61"/>
    <w:rsid w:val="000B1552"/>
    <w:rsid w:val="000D1587"/>
    <w:rsid w:val="000D1C97"/>
    <w:rsid w:val="000D6463"/>
    <w:rsid w:val="0010095F"/>
    <w:rsid w:val="00110519"/>
    <w:rsid w:val="00141693"/>
    <w:rsid w:val="00141BE4"/>
    <w:rsid w:val="00150225"/>
    <w:rsid w:val="001660E4"/>
    <w:rsid w:val="00167EAE"/>
    <w:rsid w:val="001751BA"/>
    <w:rsid w:val="00177064"/>
    <w:rsid w:val="001A5A2D"/>
    <w:rsid w:val="001A6C55"/>
    <w:rsid w:val="001B560B"/>
    <w:rsid w:val="001C2DE1"/>
    <w:rsid w:val="001C3493"/>
    <w:rsid w:val="001D3C85"/>
    <w:rsid w:val="001E328B"/>
    <w:rsid w:val="002008D5"/>
    <w:rsid w:val="00225E9D"/>
    <w:rsid w:val="00230DA5"/>
    <w:rsid w:val="00236042"/>
    <w:rsid w:val="002527DC"/>
    <w:rsid w:val="00270C40"/>
    <w:rsid w:val="00271F83"/>
    <w:rsid w:val="00293D4F"/>
    <w:rsid w:val="0029778F"/>
    <w:rsid w:val="002A0F98"/>
    <w:rsid w:val="002A206D"/>
    <w:rsid w:val="002A2988"/>
    <w:rsid w:val="002C42A3"/>
    <w:rsid w:val="002E46FD"/>
    <w:rsid w:val="002F0B1D"/>
    <w:rsid w:val="002F67E7"/>
    <w:rsid w:val="002F71A2"/>
    <w:rsid w:val="003142E9"/>
    <w:rsid w:val="00315842"/>
    <w:rsid w:val="003213C3"/>
    <w:rsid w:val="003348C6"/>
    <w:rsid w:val="00345480"/>
    <w:rsid w:val="003660CB"/>
    <w:rsid w:val="00370DEE"/>
    <w:rsid w:val="003768FA"/>
    <w:rsid w:val="0038108A"/>
    <w:rsid w:val="003812CD"/>
    <w:rsid w:val="00383965"/>
    <w:rsid w:val="00390279"/>
    <w:rsid w:val="00391453"/>
    <w:rsid w:val="003961D2"/>
    <w:rsid w:val="003A058D"/>
    <w:rsid w:val="003B3844"/>
    <w:rsid w:val="003B42C1"/>
    <w:rsid w:val="003C5FD9"/>
    <w:rsid w:val="00405DED"/>
    <w:rsid w:val="004140A4"/>
    <w:rsid w:val="00423492"/>
    <w:rsid w:val="004455BD"/>
    <w:rsid w:val="00452529"/>
    <w:rsid w:val="00457C3C"/>
    <w:rsid w:val="00462295"/>
    <w:rsid w:val="00463770"/>
    <w:rsid w:val="00472526"/>
    <w:rsid w:val="00480F1E"/>
    <w:rsid w:val="00492E9C"/>
    <w:rsid w:val="004B3254"/>
    <w:rsid w:val="004E0E4F"/>
    <w:rsid w:val="00510F30"/>
    <w:rsid w:val="00514616"/>
    <w:rsid w:val="005222A2"/>
    <w:rsid w:val="00533334"/>
    <w:rsid w:val="00540656"/>
    <w:rsid w:val="00547C4E"/>
    <w:rsid w:val="00552084"/>
    <w:rsid w:val="005706CE"/>
    <w:rsid w:val="00580C53"/>
    <w:rsid w:val="0058489C"/>
    <w:rsid w:val="0059798B"/>
    <w:rsid w:val="005B176B"/>
    <w:rsid w:val="005B2192"/>
    <w:rsid w:val="005B32A7"/>
    <w:rsid w:val="005D1B66"/>
    <w:rsid w:val="005D3ED6"/>
    <w:rsid w:val="005E2747"/>
    <w:rsid w:val="005E7C16"/>
    <w:rsid w:val="005F324D"/>
    <w:rsid w:val="005F652F"/>
    <w:rsid w:val="006130D8"/>
    <w:rsid w:val="00677898"/>
    <w:rsid w:val="006820D0"/>
    <w:rsid w:val="0068488A"/>
    <w:rsid w:val="006927F3"/>
    <w:rsid w:val="006A7088"/>
    <w:rsid w:val="006B1EE0"/>
    <w:rsid w:val="006C4679"/>
    <w:rsid w:val="006C5D09"/>
    <w:rsid w:val="006D6DED"/>
    <w:rsid w:val="006E55BD"/>
    <w:rsid w:val="006F426A"/>
    <w:rsid w:val="00720536"/>
    <w:rsid w:val="00725714"/>
    <w:rsid w:val="00727197"/>
    <w:rsid w:val="007504D1"/>
    <w:rsid w:val="00763338"/>
    <w:rsid w:val="00766ED5"/>
    <w:rsid w:val="00767598"/>
    <w:rsid w:val="00773A75"/>
    <w:rsid w:val="007821F9"/>
    <w:rsid w:val="00793A5A"/>
    <w:rsid w:val="00796E5A"/>
    <w:rsid w:val="007B2482"/>
    <w:rsid w:val="007B51A4"/>
    <w:rsid w:val="007C0C24"/>
    <w:rsid w:val="007E0116"/>
    <w:rsid w:val="0080200B"/>
    <w:rsid w:val="008159C0"/>
    <w:rsid w:val="00816C30"/>
    <w:rsid w:val="0084754F"/>
    <w:rsid w:val="008526DE"/>
    <w:rsid w:val="00867CC3"/>
    <w:rsid w:val="00870ED3"/>
    <w:rsid w:val="00883B66"/>
    <w:rsid w:val="008A7920"/>
    <w:rsid w:val="008B645E"/>
    <w:rsid w:val="008D0878"/>
    <w:rsid w:val="008F2A98"/>
    <w:rsid w:val="0090601E"/>
    <w:rsid w:val="00917F48"/>
    <w:rsid w:val="009207A3"/>
    <w:rsid w:val="00921E53"/>
    <w:rsid w:val="00922440"/>
    <w:rsid w:val="00924DC6"/>
    <w:rsid w:val="009360D3"/>
    <w:rsid w:val="00936AB9"/>
    <w:rsid w:val="00955CFD"/>
    <w:rsid w:val="00961B5F"/>
    <w:rsid w:val="009D0CDC"/>
    <w:rsid w:val="009D198E"/>
    <w:rsid w:val="009D6A1C"/>
    <w:rsid w:val="009E172B"/>
    <w:rsid w:val="009F25B7"/>
    <w:rsid w:val="009F32B0"/>
    <w:rsid w:val="00A170D1"/>
    <w:rsid w:val="00A20B58"/>
    <w:rsid w:val="00A278EC"/>
    <w:rsid w:val="00A30B7E"/>
    <w:rsid w:val="00A42A06"/>
    <w:rsid w:val="00A441F1"/>
    <w:rsid w:val="00A448A3"/>
    <w:rsid w:val="00A50884"/>
    <w:rsid w:val="00A73D35"/>
    <w:rsid w:val="00A80C86"/>
    <w:rsid w:val="00A87FF1"/>
    <w:rsid w:val="00AC66DE"/>
    <w:rsid w:val="00AD2640"/>
    <w:rsid w:val="00AE1941"/>
    <w:rsid w:val="00B33882"/>
    <w:rsid w:val="00B8054A"/>
    <w:rsid w:val="00B81150"/>
    <w:rsid w:val="00B81C16"/>
    <w:rsid w:val="00B8290A"/>
    <w:rsid w:val="00BA0D64"/>
    <w:rsid w:val="00BA5F7F"/>
    <w:rsid w:val="00BB66B2"/>
    <w:rsid w:val="00BB76B5"/>
    <w:rsid w:val="00BC23C6"/>
    <w:rsid w:val="00BD011E"/>
    <w:rsid w:val="00BD3EF3"/>
    <w:rsid w:val="00BD6BF2"/>
    <w:rsid w:val="00BE1F96"/>
    <w:rsid w:val="00C02726"/>
    <w:rsid w:val="00C225B1"/>
    <w:rsid w:val="00C255CF"/>
    <w:rsid w:val="00C602DB"/>
    <w:rsid w:val="00CB204B"/>
    <w:rsid w:val="00CB42D1"/>
    <w:rsid w:val="00CD2423"/>
    <w:rsid w:val="00D1478B"/>
    <w:rsid w:val="00D22B72"/>
    <w:rsid w:val="00D275EF"/>
    <w:rsid w:val="00D4141C"/>
    <w:rsid w:val="00D44622"/>
    <w:rsid w:val="00D53A15"/>
    <w:rsid w:val="00D571A9"/>
    <w:rsid w:val="00D61D82"/>
    <w:rsid w:val="00D746B0"/>
    <w:rsid w:val="00D9308A"/>
    <w:rsid w:val="00DB4176"/>
    <w:rsid w:val="00DC3FEC"/>
    <w:rsid w:val="00DD1BC6"/>
    <w:rsid w:val="00DE7756"/>
    <w:rsid w:val="00DF6E12"/>
    <w:rsid w:val="00DF6EAE"/>
    <w:rsid w:val="00E13957"/>
    <w:rsid w:val="00E31311"/>
    <w:rsid w:val="00E31D41"/>
    <w:rsid w:val="00E37824"/>
    <w:rsid w:val="00E533E3"/>
    <w:rsid w:val="00E5357F"/>
    <w:rsid w:val="00E734A3"/>
    <w:rsid w:val="00E76B45"/>
    <w:rsid w:val="00E85BC6"/>
    <w:rsid w:val="00E938F5"/>
    <w:rsid w:val="00EA71E6"/>
    <w:rsid w:val="00EC5740"/>
    <w:rsid w:val="00ED06C3"/>
    <w:rsid w:val="00F049CA"/>
    <w:rsid w:val="00F154F4"/>
    <w:rsid w:val="00F17970"/>
    <w:rsid w:val="00F26F61"/>
    <w:rsid w:val="00F30BFD"/>
    <w:rsid w:val="00F37149"/>
    <w:rsid w:val="00F40924"/>
    <w:rsid w:val="00F57977"/>
    <w:rsid w:val="00F966F4"/>
    <w:rsid w:val="00FB567C"/>
    <w:rsid w:val="00FC0B11"/>
    <w:rsid w:val="00FF41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545E3A7"/>
  <w15:docId w15:val="{0AD45E22-F306-495E-BA3A-0420B7B5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1B4"/>
    <w:rPr>
      <w:rFonts w:eastAsiaTheme="minorEastAsia"/>
      <w:lang w:eastAsia="es-ES"/>
    </w:rPr>
  </w:style>
  <w:style w:type="paragraph" w:styleId="Ttulo1">
    <w:name w:val="heading 1"/>
    <w:basedOn w:val="Normal"/>
    <w:next w:val="Normal"/>
    <w:link w:val="Ttulo1Car"/>
    <w:uiPriority w:val="1"/>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basedOn w:val="Normal"/>
    <w:next w:val="Normal"/>
    <w:link w:val="PuestoCar"/>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unhideWhenUsed/>
    <w:rsid w:val="004C20DC"/>
    <w:pPr>
      <w:spacing w:before="120" w:after="120"/>
      <w:ind w:left="283"/>
      <w:jc w:val="center"/>
    </w:pPr>
    <w:rPr>
      <w:rFonts w:eastAsia="Calibri" w:cs="Times New Roman"/>
      <w:sz w:val="22"/>
      <w:szCs w:val="22"/>
      <w:lang w:val="x-none" w:eastAsia="en-US"/>
    </w:rPr>
  </w:style>
  <w:style w:type="character" w:customStyle="1" w:styleId="SangradetextonormalCar">
    <w:name w:val="Sangría de texto normal Car"/>
    <w:basedOn w:val="Fuentedeprrafopredeter"/>
    <w:link w:val="Sangradetextonormal"/>
    <w:rsid w:val="004C20DC"/>
    <w:rPr>
      <w:rFonts w:ascii="Calibri" w:eastAsia="Calibri" w:hAnsi="Calibri" w:cs="Times New Roman"/>
      <w:lang w:val="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paragraph" w:customStyle="1" w:styleId="Default">
    <w:name w:val="Default"/>
    <w:qFormat/>
    <w:rsid w:val="00D1478B"/>
    <w:pPr>
      <w:autoSpaceDE w:val="0"/>
      <w:autoSpaceDN w:val="0"/>
      <w:adjustRightInd w:val="0"/>
    </w:pPr>
    <w:rPr>
      <w:rFonts w:ascii="Arial" w:eastAsiaTheme="minorHAnsi" w:hAnsi="Arial" w:cs="Arial"/>
      <w:color w:val="000000"/>
      <w:lang w:val="es-MX" w:eastAsia="en-US"/>
    </w:rPr>
  </w:style>
  <w:style w:type="paragraph" w:styleId="Sinespaciado">
    <w:name w:val="No Spacing"/>
    <w:aliases w:val="Francesa,INAI"/>
    <w:link w:val="SinespaciadoCar"/>
    <w:uiPriority w:val="1"/>
    <w:qFormat/>
    <w:rsid w:val="00293D4F"/>
    <w:rPr>
      <w:rFonts w:asciiTheme="minorHAnsi" w:eastAsiaTheme="minorHAnsi" w:hAnsiTheme="minorHAnsi" w:cstheme="minorBidi"/>
      <w:sz w:val="22"/>
      <w:szCs w:val="22"/>
      <w:lang w:val="es-MX" w:eastAsia="en-US"/>
    </w:rPr>
  </w:style>
  <w:style w:type="character" w:customStyle="1" w:styleId="SinespaciadoCar">
    <w:name w:val="Sin espaciado Car"/>
    <w:aliases w:val="Francesa Car,INAI Car"/>
    <w:link w:val="Sinespaciado"/>
    <w:uiPriority w:val="1"/>
    <w:qFormat/>
    <w:locked/>
    <w:rsid w:val="00293D4F"/>
    <w:rPr>
      <w:rFonts w:asciiTheme="minorHAnsi" w:eastAsiaTheme="minorHAnsi" w:hAnsiTheme="minorHAnsi" w:cstheme="minorBidi"/>
      <w:sz w:val="22"/>
      <w:szCs w:val="22"/>
      <w:lang w:val="es-MX" w:eastAsia="en-US"/>
    </w:rPr>
  </w:style>
  <w:style w:type="character" w:customStyle="1" w:styleId="PuestoCar">
    <w:name w:val="Puesto Car"/>
    <w:aliases w:val="Cita textual Car"/>
    <w:basedOn w:val="Fuentedeprrafopredeter"/>
    <w:link w:val="Puesto"/>
    <w:uiPriority w:val="10"/>
    <w:rsid w:val="00A448A3"/>
    <w:rPr>
      <w:rFonts w:eastAsiaTheme="minorEastAsia"/>
      <w:b/>
      <w:sz w:val="72"/>
      <w:szCs w:val="7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334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xtir3TVLr3cTl888M9WsI9OyqA==">CgMxLjAyCGguZ2pkZ3hzMgloLjMwajB6bGwyCWguMWZvYjl0ZTIJaC4zem55c2g3MgloLjJldDkycDAyCGgudHlqY3d0MgloLjNkeTZ2a20yCWguMXQzaDVzZjIJaC40ZDM0b2c4OAByITFPc2MtYUNmaC1NV0NnRXBOSVZuN2R3UEFKbW5sRTU0SQ==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DE62A5B-A4EC-4BB9-AFDA-F42CA7E6C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38</Pages>
  <Words>9112</Words>
  <Characters>50117</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59111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10</cp:revision>
  <cp:lastPrinted>2026-06-05T16:40:00Z</cp:lastPrinted>
  <dcterms:created xsi:type="dcterms:W3CDTF">2026-05-25T21:52:00Z</dcterms:created>
  <dcterms:modified xsi:type="dcterms:W3CDTF">2026-06-09T23:01:00Z</dcterms:modified>
</cp:coreProperties>
</file>