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CF4" w:rsidRPr="005235D2" w:rsidRDefault="00CE7CF4" w:rsidP="00CE7CF4">
      <w:pPr>
        <w:spacing w:line="360" w:lineRule="auto"/>
        <w:jc w:val="both"/>
        <w:rPr>
          <w:rFonts w:ascii="Palatino Linotype" w:eastAsiaTheme="minorEastAsia" w:hAnsi="Palatino Linotype"/>
          <w:b/>
          <w:lang w:val="es-ES_tradnl" w:eastAsia="es-ES"/>
        </w:rPr>
      </w:pPr>
      <w:r w:rsidRPr="005235D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EB2064" w:rsidRPr="005235D2">
        <w:rPr>
          <w:rFonts w:ascii="Palatino Linotype" w:eastAsiaTheme="minorEastAsia" w:hAnsi="Palatino Linotype"/>
          <w:b/>
          <w:lang w:val="es-ES_tradnl" w:eastAsia="es-ES"/>
        </w:rPr>
        <w:t xml:space="preserve">cinco </w:t>
      </w:r>
      <w:r w:rsidR="005235D2">
        <w:rPr>
          <w:rFonts w:ascii="Palatino Linotype" w:eastAsiaTheme="minorEastAsia" w:hAnsi="Palatino Linotype"/>
          <w:b/>
          <w:lang w:val="es-ES_tradnl" w:eastAsia="es-ES"/>
        </w:rPr>
        <w:t xml:space="preserve">(05) </w:t>
      </w:r>
      <w:r w:rsidR="00EB2064" w:rsidRPr="005235D2">
        <w:rPr>
          <w:rFonts w:ascii="Palatino Linotype" w:eastAsiaTheme="minorEastAsia" w:hAnsi="Palatino Linotype"/>
          <w:b/>
          <w:lang w:val="es-ES_tradnl" w:eastAsia="es-ES"/>
        </w:rPr>
        <w:t>de febrero</w:t>
      </w:r>
      <w:r w:rsidRPr="005235D2">
        <w:rPr>
          <w:rFonts w:ascii="Palatino Linotype" w:eastAsiaTheme="minorEastAsia" w:hAnsi="Palatino Linotype"/>
          <w:b/>
          <w:lang w:val="es-ES_tradnl" w:eastAsia="es-ES"/>
        </w:rPr>
        <w:t xml:space="preserve"> de dos mil veintiséis.</w:t>
      </w:r>
    </w:p>
    <w:p w:rsidR="00CE7CF4" w:rsidRPr="005235D2" w:rsidRDefault="00CE7CF4" w:rsidP="00CE7CF4">
      <w:pPr>
        <w:spacing w:line="360" w:lineRule="auto"/>
        <w:jc w:val="both"/>
        <w:rPr>
          <w:rFonts w:ascii="Palatino Linotype" w:eastAsiaTheme="minorEastAsia" w:hAnsi="Palatino Linotype"/>
          <w:lang w:val="es-ES_tradnl" w:eastAsia="es-ES"/>
        </w:rPr>
      </w:pPr>
    </w:p>
    <w:p w:rsidR="00CE7CF4" w:rsidRPr="005235D2" w:rsidRDefault="00CE7CF4" w:rsidP="00CE7CF4">
      <w:pPr>
        <w:spacing w:line="360" w:lineRule="auto"/>
        <w:jc w:val="both"/>
        <w:rPr>
          <w:rFonts w:ascii="Palatino Linotype" w:hAnsi="Palatino Linotype"/>
        </w:rPr>
      </w:pPr>
      <w:r w:rsidRPr="005235D2">
        <w:rPr>
          <w:rFonts w:ascii="Palatino Linotype" w:hAnsi="Palatino Linotype"/>
          <w:b/>
        </w:rPr>
        <w:t>VISTO</w:t>
      </w:r>
      <w:r w:rsidRPr="005235D2">
        <w:rPr>
          <w:rFonts w:ascii="Palatino Linotype" w:hAnsi="Palatino Linotype"/>
        </w:rPr>
        <w:t xml:space="preserve"> el expediente electrónico formado con motivo del recurso de revisión </w:t>
      </w:r>
      <w:r w:rsidRPr="005235D2">
        <w:rPr>
          <w:rFonts w:ascii="Palatino Linotype" w:hAnsi="Palatino Linotype"/>
          <w:b/>
        </w:rPr>
        <w:t>08143/INFOEM/IP/RR/2025,</w:t>
      </w:r>
      <w:r w:rsidRPr="005235D2">
        <w:rPr>
          <w:rFonts w:ascii="Palatino Linotype" w:hAnsi="Palatino Linotype" w:cs="Arial"/>
          <w:b/>
          <w:bCs/>
        </w:rPr>
        <w:t xml:space="preserve"> </w:t>
      </w:r>
      <w:r w:rsidRPr="005235D2">
        <w:rPr>
          <w:rFonts w:ascii="Palatino Linotype" w:hAnsi="Palatino Linotype"/>
        </w:rPr>
        <w:t xml:space="preserve">promovido por </w:t>
      </w:r>
      <w:r w:rsidRPr="005235D2">
        <w:rPr>
          <w:rFonts w:ascii="Palatino Linotype" w:hAnsi="Palatino Linotype"/>
          <w:b/>
          <w:bCs/>
        </w:rPr>
        <w:t>una persona que no proporciona datos de identificación</w:t>
      </w:r>
      <w:r w:rsidRPr="005235D2">
        <w:rPr>
          <w:rFonts w:ascii="Palatino Linotype" w:hAnsi="Palatino Linotype"/>
        </w:rPr>
        <w:t>, en lo sucesivo el</w:t>
      </w:r>
      <w:r w:rsidRPr="005235D2">
        <w:rPr>
          <w:rFonts w:ascii="Palatino Linotype" w:hAnsi="Palatino Linotype" w:cs="Arial"/>
        </w:rPr>
        <w:t xml:space="preserve"> </w:t>
      </w:r>
      <w:r w:rsidRPr="005235D2">
        <w:rPr>
          <w:rFonts w:ascii="Palatino Linotype" w:hAnsi="Palatino Linotype" w:cs="Arial"/>
          <w:b/>
        </w:rPr>
        <w:t>RECURRENTE</w:t>
      </w:r>
      <w:r w:rsidRPr="005235D2">
        <w:rPr>
          <w:rFonts w:ascii="Palatino Linotype" w:hAnsi="Palatino Linotype" w:cs="Arial"/>
        </w:rPr>
        <w:t xml:space="preserve">, en contra de la respuesta del </w:t>
      </w:r>
      <w:r w:rsidRPr="005235D2">
        <w:rPr>
          <w:rFonts w:ascii="Palatino Linotype" w:eastAsia="Calibri" w:hAnsi="Palatino Linotype" w:cs="Tahoma"/>
          <w:b/>
          <w:lang w:eastAsia="en-US"/>
        </w:rPr>
        <w:t>Ayuntamiento de Toluca</w:t>
      </w:r>
      <w:r w:rsidRPr="005235D2">
        <w:rPr>
          <w:rFonts w:ascii="Palatino Linotype" w:hAnsi="Palatino Linotype" w:cs="Arial"/>
          <w:b/>
        </w:rPr>
        <w:t>,</w:t>
      </w:r>
      <w:r w:rsidRPr="005235D2">
        <w:rPr>
          <w:rFonts w:ascii="Palatino Linotype" w:hAnsi="Palatino Linotype"/>
          <w:b/>
        </w:rPr>
        <w:t xml:space="preserve"> </w:t>
      </w:r>
      <w:r w:rsidRPr="005235D2">
        <w:rPr>
          <w:rFonts w:ascii="Palatino Linotype" w:hAnsi="Palatino Linotype"/>
        </w:rPr>
        <w:t xml:space="preserve">en </w:t>
      </w:r>
      <w:r w:rsidR="005235D2">
        <w:rPr>
          <w:rFonts w:ascii="Palatino Linotype" w:hAnsi="Palatino Linotype"/>
        </w:rPr>
        <w:t>adelante</w:t>
      </w:r>
      <w:r w:rsidRPr="005235D2">
        <w:rPr>
          <w:rFonts w:ascii="Palatino Linotype" w:hAnsi="Palatino Linotype"/>
        </w:rPr>
        <w:t xml:space="preserve"> el</w:t>
      </w:r>
      <w:r w:rsidRPr="005235D2">
        <w:rPr>
          <w:rFonts w:ascii="Palatino Linotype" w:hAnsi="Palatino Linotype"/>
          <w:b/>
        </w:rPr>
        <w:t xml:space="preserve"> SUJETO OBLIGADO</w:t>
      </w:r>
      <w:r w:rsidRPr="005235D2">
        <w:rPr>
          <w:rFonts w:ascii="Palatino Linotype" w:hAnsi="Palatino Linotype"/>
        </w:rPr>
        <w:t>, por lo que se procede a dictar la presente resolución, con base en los siguientes:</w:t>
      </w:r>
    </w:p>
    <w:p w:rsidR="00CE7CF4" w:rsidRPr="005235D2" w:rsidRDefault="00CE7CF4" w:rsidP="00CE7CF4">
      <w:pPr>
        <w:spacing w:line="360" w:lineRule="auto"/>
        <w:jc w:val="both"/>
        <w:rPr>
          <w:rFonts w:ascii="Palatino Linotype" w:hAnsi="Palatino Linotype"/>
        </w:rPr>
      </w:pPr>
    </w:p>
    <w:p w:rsidR="00CE7CF4" w:rsidRPr="005235D2" w:rsidRDefault="00CE7CF4" w:rsidP="00CE7CF4">
      <w:pPr>
        <w:keepNext/>
        <w:keepLines/>
        <w:spacing w:line="360" w:lineRule="auto"/>
        <w:jc w:val="center"/>
        <w:outlineLvl w:val="0"/>
        <w:rPr>
          <w:rFonts w:ascii="Palatino Linotype" w:eastAsiaTheme="majorEastAsia" w:hAnsi="Palatino Linotype" w:cstheme="majorBidi"/>
          <w:b/>
        </w:rPr>
      </w:pPr>
      <w:bookmarkStart w:id="0" w:name="_Toc90654862"/>
      <w:r w:rsidRPr="005235D2">
        <w:rPr>
          <w:rFonts w:ascii="Palatino Linotype" w:eastAsiaTheme="majorEastAsia" w:hAnsi="Palatino Linotype" w:cstheme="majorBidi"/>
          <w:b/>
        </w:rPr>
        <w:t>A</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N</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T</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E</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C</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E</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D</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E</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N</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T</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E</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S</w:t>
      </w:r>
      <w:bookmarkEnd w:id="0"/>
    </w:p>
    <w:p w:rsidR="00CE7CF4" w:rsidRPr="005235D2" w:rsidRDefault="00CE7CF4" w:rsidP="00CE7CF4">
      <w:pPr>
        <w:spacing w:line="360" w:lineRule="auto"/>
        <w:rPr>
          <w:rFonts w:ascii="Palatino Linotype" w:eastAsiaTheme="minorEastAsia" w:hAnsi="Palatino Linotype"/>
        </w:rPr>
      </w:pPr>
    </w:p>
    <w:p w:rsidR="00CE7CF4" w:rsidRPr="005235D2" w:rsidRDefault="00CE7CF4" w:rsidP="00CE7CF4">
      <w:pPr>
        <w:numPr>
          <w:ilvl w:val="0"/>
          <w:numId w:val="1"/>
        </w:numPr>
        <w:spacing w:line="360" w:lineRule="auto"/>
        <w:ind w:left="0" w:firstLine="0"/>
        <w:contextualSpacing/>
        <w:jc w:val="both"/>
        <w:rPr>
          <w:rFonts w:ascii="Palatino Linotype" w:hAnsi="Palatino Linotype" w:cs="Arial"/>
          <w:lang w:val="es-ES" w:eastAsia="es-ES"/>
        </w:rPr>
      </w:pPr>
      <w:r w:rsidRPr="005235D2">
        <w:rPr>
          <w:rFonts w:ascii="Palatino Linotype" w:eastAsia="Calibri" w:hAnsi="Palatino Linotype" w:cs="Arial"/>
          <w:lang w:val="es-ES" w:eastAsia="es-ES"/>
        </w:rPr>
        <w:t xml:space="preserve">El </w:t>
      </w:r>
      <w:r w:rsidRPr="005235D2">
        <w:rPr>
          <w:rFonts w:ascii="Palatino Linotype" w:eastAsia="Calibri" w:hAnsi="Palatino Linotype" w:cs="Arial"/>
          <w:b/>
          <w:lang w:val="es-ES" w:eastAsia="es-ES"/>
        </w:rPr>
        <w:t>veintitrés de mayo de dos mil veinticinco</w:t>
      </w:r>
      <w:r w:rsidRPr="005235D2">
        <w:rPr>
          <w:rFonts w:ascii="Palatino Linotype" w:eastAsia="Calibri" w:hAnsi="Palatino Linotype" w:cs="Arial"/>
          <w:lang w:val="es-ES" w:eastAsia="es-ES"/>
        </w:rPr>
        <w:t>,</w:t>
      </w:r>
      <w:r w:rsidRPr="005235D2">
        <w:rPr>
          <w:rFonts w:ascii="Palatino Linotype" w:eastAsia="Calibri" w:hAnsi="Palatino Linotype"/>
          <w:lang w:val="es-ES" w:eastAsia="es-ES"/>
        </w:rPr>
        <w:t xml:space="preserve"> </w:t>
      </w:r>
      <w:r w:rsidRPr="005235D2">
        <w:rPr>
          <w:rFonts w:ascii="Palatino Linotype" w:eastAsia="Calibri" w:hAnsi="Palatino Linotype"/>
          <w:bCs/>
          <w:lang w:val="es-ES" w:eastAsia="es-ES"/>
        </w:rPr>
        <w:t>se presentó</w:t>
      </w:r>
      <w:r w:rsidRPr="005235D2">
        <w:rPr>
          <w:rFonts w:ascii="Palatino Linotype" w:eastAsia="Calibri" w:hAnsi="Palatino Linotype" w:cs="Arial"/>
          <w:bCs/>
          <w:lang w:val="es-ES" w:eastAsia="es-ES"/>
        </w:rPr>
        <w:t xml:space="preserve"> ante</w:t>
      </w:r>
      <w:r w:rsidRPr="005235D2">
        <w:rPr>
          <w:rFonts w:ascii="Palatino Linotype" w:eastAsia="Calibri" w:hAnsi="Palatino Linotype" w:cs="Arial"/>
          <w:lang w:val="es-ES" w:eastAsia="es-ES"/>
        </w:rPr>
        <w:t xml:space="preserve"> el </w:t>
      </w:r>
      <w:r w:rsidRPr="005235D2">
        <w:rPr>
          <w:rFonts w:ascii="Palatino Linotype" w:eastAsia="Calibri" w:hAnsi="Palatino Linotype" w:cs="Arial"/>
          <w:b/>
          <w:lang w:val="es-ES" w:eastAsia="es-ES"/>
        </w:rPr>
        <w:t>SUJETO OBLIGADO</w:t>
      </w:r>
      <w:r w:rsidRPr="005235D2">
        <w:rPr>
          <w:rFonts w:ascii="Palatino Linotype" w:eastAsia="Calibri" w:hAnsi="Palatino Linotype" w:cs="Arial"/>
          <w:lang w:val="es-ES_tradnl" w:eastAsia="es-ES"/>
        </w:rPr>
        <w:t xml:space="preserve"> vía </w:t>
      </w:r>
      <w:r w:rsidRPr="005235D2">
        <w:rPr>
          <w:rFonts w:ascii="Palatino Linotype" w:eastAsia="Calibri" w:hAnsi="Palatino Linotype" w:cs="Arial"/>
          <w:lang w:val="es-ES" w:eastAsia="es-ES"/>
        </w:rPr>
        <w:t>Sistema de Acceso a la Información Mexiquense (</w:t>
      </w:r>
      <w:r w:rsidRPr="005235D2">
        <w:rPr>
          <w:rFonts w:ascii="Palatino Linotype" w:eastAsia="Calibri" w:hAnsi="Palatino Linotype" w:cs="Arial"/>
          <w:b/>
          <w:lang w:val="es-ES" w:eastAsia="es-ES"/>
        </w:rPr>
        <w:t>SAIMEX)</w:t>
      </w:r>
      <w:r w:rsidRPr="005235D2">
        <w:rPr>
          <w:rFonts w:ascii="Palatino Linotype" w:eastAsia="Calibri" w:hAnsi="Palatino Linotype" w:cs="Arial"/>
          <w:lang w:val="es-ES" w:eastAsia="es-ES"/>
        </w:rPr>
        <w:t xml:space="preserve">, la solicitud de información pública registrada con el número </w:t>
      </w:r>
      <w:r w:rsidRPr="005235D2">
        <w:rPr>
          <w:rFonts w:ascii="Palatino Linotype" w:hAnsi="Palatino Linotype"/>
          <w:b/>
          <w:bCs/>
        </w:rPr>
        <w:t xml:space="preserve"> 02998/TOLUCA/IP/2025</w:t>
      </w:r>
      <w:r w:rsidRPr="005235D2">
        <w:rPr>
          <w:rFonts w:ascii="Palatino Linotype" w:eastAsiaTheme="minorEastAsia" w:hAnsi="Palatino Linotype"/>
          <w:b/>
          <w:lang w:val="es-ES_tradnl" w:eastAsia="es-ES"/>
        </w:rPr>
        <w:t xml:space="preserve">, </w:t>
      </w:r>
      <w:r w:rsidR="005235D2">
        <w:rPr>
          <w:rFonts w:ascii="Palatino Linotype" w:eastAsiaTheme="minorEastAsia" w:hAnsi="Palatino Linotype"/>
          <w:lang w:val="es-ES_tradnl" w:eastAsia="es-ES"/>
        </w:rPr>
        <w:t>en la que</w:t>
      </w:r>
      <w:r w:rsidR="00B514FF">
        <w:rPr>
          <w:rFonts w:ascii="Palatino Linotype" w:eastAsiaTheme="minorEastAsia" w:hAnsi="Palatino Linotype"/>
          <w:lang w:val="es-ES_tradnl" w:eastAsia="es-ES"/>
        </w:rPr>
        <w:t xml:space="preserve"> se solicitó</w:t>
      </w:r>
      <w:r w:rsidRPr="005235D2">
        <w:rPr>
          <w:rFonts w:ascii="Palatino Linotype" w:eastAsia="Calibri" w:hAnsi="Palatino Linotype" w:cs="Arial"/>
          <w:lang w:val="es-ES" w:eastAsia="es-ES"/>
        </w:rPr>
        <w:t xml:space="preserve"> lo siguiente:</w:t>
      </w:r>
      <w:r w:rsidRPr="005235D2">
        <w:rPr>
          <w:rFonts w:ascii="Palatino Linotype" w:hAnsi="Palatino Linotype" w:cs="Arial"/>
          <w:lang w:val="es-ES" w:eastAsia="es-ES"/>
        </w:rPr>
        <w:t xml:space="preserve"> </w:t>
      </w:r>
    </w:p>
    <w:p w:rsidR="00CE7CF4" w:rsidRPr="005235D2" w:rsidRDefault="00CE7CF4" w:rsidP="00CE7CF4">
      <w:pPr>
        <w:ind w:left="567" w:right="539"/>
        <w:contextualSpacing/>
        <w:jc w:val="both"/>
        <w:rPr>
          <w:rFonts w:ascii="Palatino Linotype" w:hAnsi="Palatino Linotype" w:cs="Arial"/>
          <w:i/>
          <w:iCs/>
          <w:lang w:val="es-ES" w:eastAsia="es-ES"/>
        </w:rPr>
      </w:pPr>
    </w:p>
    <w:p w:rsidR="00CE7CF4" w:rsidRPr="005235D2" w:rsidRDefault="00CE7CF4" w:rsidP="00CE7CF4">
      <w:pPr>
        <w:ind w:left="567" w:right="539"/>
        <w:jc w:val="both"/>
        <w:rPr>
          <w:rFonts w:ascii="Palatino Linotype" w:hAnsi="Palatino Linotype"/>
          <w:i/>
          <w:iCs/>
        </w:rPr>
      </w:pPr>
      <w:r w:rsidRPr="005235D2">
        <w:rPr>
          <w:rFonts w:ascii="Palatino Linotype" w:hAnsi="Palatino Linotype"/>
          <w:i/>
          <w:iCs/>
          <w:color w:val="000000"/>
        </w:rPr>
        <w:t>“Saber cuantos perros y gatos fueron adoptados en en 2019 con los documentos que lo acrediten y el nombre de quien los adpyo qué estudio se hiso para saber que si los cuidarán y son serán maltratados. (Sic)</w:t>
      </w:r>
    </w:p>
    <w:p w:rsidR="00CE7CF4" w:rsidRDefault="00CE7CF4" w:rsidP="00CE7CF4">
      <w:pPr>
        <w:tabs>
          <w:tab w:val="left" w:pos="2253"/>
        </w:tabs>
        <w:ind w:right="539"/>
        <w:jc w:val="both"/>
        <w:rPr>
          <w:rFonts w:ascii="Palatino Linotype" w:hAnsi="Palatino Linotype"/>
          <w:i/>
          <w:iCs/>
          <w:color w:val="000000"/>
        </w:rPr>
      </w:pPr>
    </w:p>
    <w:p w:rsidR="005235D2" w:rsidRDefault="005235D2" w:rsidP="00CE7CF4">
      <w:pPr>
        <w:tabs>
          <w:tab w:val="left" w:pos="2253"/>
        </w:tabs>
        <w:ind w:right="539"/>
        <w:jc w:val="both"/>
        <w:rPr>
          <w:rFonts w:ascii="Palatino Linotype" w:hAnsi="Palatino Linotype"/>
          <w:i/>
          <w:iCs/>
          <w:color w:val="000000"/>
        </w:rPr>
      </w:pPr>
    </w:p>
    <w:p w:rsidR="005235D2" w:rsidRPr="005235D2" w:rsidRDefault="005235D2" w:rsidP="00CE7CF4">
      <w:pPr>
        <w:tabs>
          <w:tab w:val="left" w:pos="2253"/>
        </w:tabs>
        <w:ind w:right="539"/>
        <w:jc w:val="both"/>
        <w:rPr>
          <w:rFonts w:ascii="Palatino Linotype" w:hAnsi="Palatino Linotype"/>
          <w:i/>
          <w:iCs/>
          <w:color w:val="000000"/>
        </w:rPr>
      </w:pPr>
    </w:p>
    <w:p w:rsidR="00CE7CF4" w:rsidRPr="005235D2" w:rsidRDefault="00CE7CF4" w:rsidP="00CE7CF4">
      <w:pPr>
        <w:numPr>
          <w:ilvl w:val="0"/>
          <w:numId w:val="1"/>
        </w:numPr>
        <w:spacing w:line="360" w:lineRule="auto"/>
        <w:ind w:left="0" w:firstLine="0"/>
        <w:contextualSpacing/>
        <w:jc w:val="both"/>
        <w:rPr>
          <w:rFonts w:ascii="Palatino Linotype" w:eastAsia="Calibri" w:hAnsi="Palatino Linotype"/>
          <w:lang w:val="es-ES" w:eastAsia="es-ES"/>
        </w:rPr>
      </w:pPr>
      <w:r w:rsidRPr="005235D2">
        <w:rPr>
          <w:rFonts w:ascii="Palatino Linotype" w:eastAsia="Calibri" w:hAnsi="Palatino Linotype"/>
          <w:lang w:val="es-ES" w:eastAsia="es-ES"/>
        </w:rPr>
        <w:t xml:space="preserve">Se hace constar que se señaló como modalidad de entrega de la información a través de </w:t>
      </w:r>
      <w:r w:rsidRPr="005235D2">
        <w:rPr>
          <w:rFonts w:ascii="Palatino Linotype" w:eastAsia="Calibri" w:hAnsi="Palatino Linotype"/>
          <w:b/>
          <w:bCs/>
          <w:lang w:val="es-ES" w:eastAsia="es-ES"/>
        </w:rPr>
        <w:t>SAIMEX.</w:t>
      </w:r>
    </w:p>
    <w:p w:rsidR="00CE7CF4" w:rsidRPr="005235D2" w:rsidRDefault="00CE7CF4" w:rsidP="00CE7CF4">
      <w:pPr>
        <w:spacing w:line="360" w:lineRule="auto"/>
        <w:contextualSpacing/>
        <w:jc w:val="both"/>
        <w:rPr>
          <w:rFonts w:ascii="Palatino Linotype" w:eastAsia="Calibri" w:hAnsi="Palatino Linotype"/>
          <w:lang w:val="es-ES" w:eastAsia="es-ES"/>
        </w:rPr>
      </w:pPr>
    </w:p>
    <w:p w:rsidR="00CE7CF4" w:rsidRPr="005235D2" w:rsidRDefault="00CE7CF4" w:rsidP="00CE7CF4">
      <w:pPr>
        <w:numPr>
          <w:ilvl w:val="0"/>
          <w:numId w:val="1"/>
        </w:numPr>
        <w:spacing w:line="360" w:lineRule="auto"/>
        <w:ind w:left="0" w:firstLine="0"/>
        <w:contextualSpacing/>
        <w:jc w:val="both"/>
        <w:rPr>
          <w:rFonts w:ascii="Palatino Linotype" w:eastAsia="Calibri" w:hAnsi="Palatino Linotype"/>
          <w:lang w:val="es-ES" w:eastAsia="es-ES"/>
        </w:rPr>
      </w:pPr>
      <w:r w:rsidRPr="005235D2">
        <w:rPr>
          <w:rFonts w:ascii="Palatino Linotype" w:eastAsia="Calibri" w:hAnsi="Palatino Linotype"/>
          <w:lang w:val="es-ES" w:eastAsia="es-ES"/>
        </w:rPr>
        <w:lastRenderedPageBreak/>
        <w:t xml:space="preserve">El </w:t>
      </w:r>
      <w:r w:rsidR="00F015BC" w:rsidRPr="005235D2">
        <w:rPr>
          <w:rFonts w:ascii="Palatino Linotype" w:eastAsia="Calibri" w:hAnsi="Palatino Linotype"/>
          <w:b/>
          <w:lang w:val="es-ES" w:eastAsia="es-ES"/>
        </w:rPr>
        <w:t xml:space="preserve">veintiséis de mayo </w:t>
      </w:r>
      <w:r w:rsidRPr="005235D2">
        <w:rPr>
          <w:rFonts w:ascii="Palatino Linotype" w:eastAsia="Calibri" w:hAnsi="Palatino Linotype"/>
          <w:b/>
          <w:lang w:val="es-ES" w:eastAsia="es-ES"/>
        </w:rPr>
        <w:t xml:space="preserve">de dos mil veinticinco </w:t>
      </w:r>
      <w:r w:rsidRPr="005235D2">
        <w:rPr>
          <w:rFonts w:ascii="Palatino Linotype" w:eastAsia="Calibri" w:hAnsi="Palatino Linotype"/>
          <w:lang w:val="es-ES" w:eastAsia="es-ES"/>
        </w:rPr>
        <w:t xml:space="preserve">el </w:t>
      </w:r>
      <w:r w:rsidRPr="005235D2">
        <w:rPr>
          <w:rFonts w:ascii="Palatino Linotype" w:eastAsia="Calibri" w:hAnsi="Palatino Linotype"/>
          <w:b/>
          <w:lang w:val="es-ES" w:eastAsia="es-ES"/>
        </w:rPr>
        <w:t xml:space="preserve">SUJETO OBLIGADO </w:t>
      </w:r>
      <w:r w:rsidRPr="005235D2">
        <w:rPr>
          <w:rFonts w:ascii="Palatino Linotype" w:eastAsia="Calibri" w:hAnsi="Palatino Linotype"/>
          <w:lang w:val="es-ES" w:eastAsia="es-ES"/>
        </w:rPr>
        <w:t xml:space="preserve">giro el requerimiento de información para que fuera atendida la solicitud de información </w:t>
      </w:r>
      <w:r w:rsidRPr="005235D2">
        <w:rPr>
          <w:rFonts w:ascii="Palatino Linotype" w:eastAsia="Calibri" w:hAnsi="Palatino Linotype"/>
          <w:b/>
          <w:bCs/>
          <w:lang w:eastAsia="es-ES"/>
        </w:rPr>
        <w:t xml:space="preserve">02998/TOLUCA/IP/2025. </w:t>
      </w:r>
    </w:p>
    <w:p w:rsidR="00CE7CF4" w:rsidRPr="005235D2" w:rsidRDefault="00CE7CF4" w:rsidP="00CE7CF4">
      <w:pPr>
        <w:pStyle w:val="Prrafodelista"/>
        <w:rPr>
          <w:rFonts w:ascii="Palatino Linotype" w:eastAsiaTheme="minorEastAsia" w:hAnsi="Palatino Linotype"/>
          <w:sz w:val="24"/>
          <w:lang w:val="es-ES_tradnl" w:eastAsia="es-ES"/>
        </w:rPr>
      </w:pPr>
    </w:p>
    <w:p w:rsidR="00CE7CF4" w:rsidRPr="005235D2" w:rsidRDefault="00CE7CF4" w:rsidP="00CE7CF4">
      <w:pPr>
        <w:numPr>
          <w:ilvl w:val="0"/>
          <w:numId w:val="1"/>
        </w:numPr>
        <w:spacing w:line="360" w:lineRule="auto"/>
        <w:ind w:left="0" w:firstLine="0"/>
        <w:contextualSpacing/>
        <w:jc w:val="both"/>
        <w:rPr>
          <w:rFonts w:ascii="Palatino Linotype" w:eastAsia="Calibri" w:hAnsi="Palatino Linotype"/>
          <w:lang w:val="es-ES" w:eastAsia="es-ES"/>
        </w:rPr>
      </w:pPr>
      <w:r w:rsidRPr="005235D2">
        <w:rPr>
          <w:rFonts w:ascii="Palatino Linotype" w:eastAsiaTheme="minorEastAsia" w:hAnsi="Palatino Linotype"/>
          <w:lang w:val="es-ES_tradnl" w:eastAsia="es-ES"/>
        </w:rPr>
        <w:t xml:space="preserve">El </w:t>
      </w:r>
      <w:r w:rsidR="00F015BC" w:rsidRPr="005235D2">
        <w:rPr>
          <w:rFonts w:ascii="Palatino Linotype" w:eastAsiaTheme="minorEastAsia" w:hAnsi="Palatino Linotype"/>
          <w:b/>
          <w:lang w:val="es-ES_tradnl" w:eastAsia="es-ES"/>
        </w:rPr>
        <w:t xml:space="preserve">trece de junio </w:t>
      </w:r>
      <w:r w:rsidRPr="005235D2">
        <w:rPr>
          <w:rFonts w:ascii="Palatino Linotype" w:eastAsiaTheme="minorEastAsia" w:hAnsi="Palatino Linotype"/>
          <w:b/>
          <w:lang w:val="es-ES_tradnl" w:eastAsia="es-ES"/>
        </w:rPr>
        <w:t>de dos mil veinticinco</w:t>
      </w:r>
      <w:r w:rsidRPr="005235D2">
        <w:rPr>
          <w:rFonts w:ascii="Palatino Linotype" w:eastAsiaTheme="minorEastAsia" w:hAnsi="Palatino Linotype"/>
          <w:lang w:val="es-ES_tradnl" w:eastAsia="es-ES"/>
        </w:rPr>
        <w:t xml:space="preserve">, </w:t>
      </w:r>
      <w:r w:rsidRPr="005235D2">
        <w:rPr>
          <w:rFonts w:ascii="Palatino Linotype" w:eastAsia="Calibri" w:hAnsi="Palatino Linotype"/>
          <w:lang w:val="es-ES" w:eastAsia="es-ES"/>
        </w:rPr>
        <w:t xml:space="preserve">el </w:t>
      </w:r>
      <w:r w:rsidRPr="005235D2">
        <w:rPr>
          <w:rFonts w:ascii="Palatino Linotype" w:eastAsia="Calibri" w:hAnsi="Palatino Linotype" w:cs="Arial"/>
          <w:b/>
          <w:lang w:val="es-AR" w:eastAsia="es-ES"/>
        </w:rPr>
        <w:t>SUJETO OBLIGADO</w:t>
      </w:r>
      <w:r w:rsidRPr="005235D2">
        <w:rPr>
          <w:rFonts w:ascii="Palatino Linotype" w:eastAsia="Calibri" w:hAnsi="Palatino Linotype" w:cs="Arial"/>
          <w:b/>
          <w:i/>
          <w:lang w:val="es-AR" w:eastAsia="es-ES"/>
        </w:rPr>
        <w:t xml:space="preserve"> </w:t>
      </w:r>
      <w:r w:rsidRPr="005235D2">
        <w:rPr>
          <w:rFonts w:ascii="Palatino Linotype" w:hAnsi="Palatino Linotype" w:cs="Arial"/>
          <w:lang w:val="es-ES" w:eastAsia="es-ES"/>
        </w:rPr>
        <w:t>dio respuesta</w:t>
      </w:r>
      <w:r w:rsidR="00F015BC" w:rsidRPr="005235D2">
        <w:rPr>
          <w:rFonts w:ascii="Palatino Linotype" w:hAnsi="Palatino Linotype" w:cs="Arial"/>
          <w:lang w:val="es-ES" w:eastAsia="es-ES"/>
        </w:rPr>
        <w:t xml:space="preserve"> a la solicitud de información mediante un archivo electrónico en formato pdf, cuyo contenido grosso modo es el siguiente.</w:t>
      </w:r>
    </w:p>
    <w:p w:rsidR="00CE7CF4" w:rsidRPr="005235D2" w:rsidRDefault="002356C3" w:rsidP="002356C3">
      <w:pPr>
        <w:ind w:left="1134" w:right="1106"/>
        <w:jc w:val="both"/>
        <w:rPr>
          <w:rFonts w:ascii="Palatino Linotype" w:eastAsia="Calibri" w:hAnsi="Palatino Linotype"/>
          <w:i/>
          <w:iCs/>
          <w:lang w:eastAsia="es-ES"/>
        </w:rPr>
      </w:pPr>
      <w:r w:rsidRPr="005235D2">
        <w:rPr>
          <w:rFonts w:ascii="Palatino Linotype" w:eastAsia="Calibri" w:hAnsi="Palatino Linotype"/>
          <w:b/>
          <w:i/>
          <w:iCs/>
          <w:lang w:val="es-ES" w:eastAsia="es-ES"/>
        </w:rPr>
        <w:t xml:space="preserve">R. 02998. 2025.pdf: </w:t>
      </w:r>
      <w:r w:rsidRPr="005235D2">
        <w:rPr>
          <w:rFonts w:ascii="Palatino Linotype" w:eastAsia="Calibri" w:hAnsi="Palatino Linotype"/>
          <w:i/>
          <w:iCs/>
          <w:lang w:val="es-ES" w:eastAsia="es-ES"/>
        </w:rPr>
        <w:t xml:space="preserve">oficio del Titular de la Unidad de Transparencia, mediante el cual informa </w:t>
      </w:r>
      <w:r w:rsidRPr="005235D2">
        <w:rPr>
          <w:rFonts w:ascii="Palatino Linotype" w:eastAsia="Calibri" w:hAnsi="Palatino Linotype"/>
          <w:i/>
          <w:iCs/>
          <w:lang w:eastAsia="es-ES"/>
        </w:rPr>
        <w:t xml:space="preserve">que se procedió a realizar la búsqueda exhaustiva y razonable en los archivos que obran en la Coordinación de Protección Civil y Bomberos de la Secretaría del Ayuntamiento, misma que fue localizada pero que se entregaría por medio de consulta directa, toda vez que la información asciende a </w:t>
      </w:r>
      <w:r w:rsidRPr="005235D2">
        <w:rPr>
          <w:rFonts w:ascii="Palatino Linotype" w:eastAsia="Calibri" w:hAnsi="Palatino Linotype"/>
          <w:b/>
          <w:i/>
          <w:iCs/>
          <w:lang w:eastAsia="es-ES"/>
        </w:rPr>
        <w:t>32 mil fojas.</w:t>
      </w:r>
      <w:r w:rsidRPr="005235D2">
        <w:rPr>
          <w:rFonts w:ascii="Palatino Linotype" w:eastAsia="Calibri" w:hAnsi="Palatino Linotype"/>
          <w:i/>
          <w:iCs/>
          <w:lang w:eastAsia="es-ES"/>
        </w:rPr>
        <w:t xml:space="preserve"> </w:t>
      </w:r>
    </w:p>
    <w:p w:rsidR="00160D15" w:rsidRPr="005235D2" w:rsidRDefault="00160D15" w:rsidP="002356C3">
      <w:pPr>
        <w:ind w:left="1134" w:right="1106"/>
        <w:jc w:val="both"/>
        <w:rPr>
          <w:rFonts w:ascii="Palatino Linotype" w:eastAsia="Calibri" w:hAnsi="Palatino Linotype"/>
          <w:b/>
          <w:i/>
          <w:iCs/>
          <w:lang w:eastAsia="es-ES"/>
        </w:rPr>
      </w:pPr>
      <w:r w:rsidRPr="005235D2">
        <w:rPr>
          <w:rFonts w:ascii="Palatino Linotype" w:eastAsia="Calibri" w:hAnsi="Palatino Linotype"/>
          <w:b/>
          <w:i/>
          <w:iCs/>
          <w:lang w:eastAsia="es-ES"/>
        </w:rPr>
        <w:t>La información no contiene links</w:t>
      </w:r>
      <w:r w:rsidR="00C92E4D" w:rsidRPr="005235D2">
        <w:rPr>
          <w:rFonts w:ascii="Palatino Linotype" w:eastAsia="Calibri" w:hAnsi="Palatino Linotype"/>
          <w:b/>
          <w:i/>
          <w:iCs/>
          <w:lang w:eastAsia="es-ES"/>
        </w:rPr>
        <w:t xml:space="preserve"> o ligas electrónicas</w:t>
      </w:r>
      <w:r w:rsidR="002D4FD8" w:rsidRPr="005235D2">
        <w:rPr>
          <w:rFonts w:ascii="Palatino Linotype" w:eastAsia="Calibri" w:hAnsi="Palatino Linotype"/>
          <w:b/>
          <w:i/>
          <w:iCs/>
          <w:lang w:eastAsia="es-ES"/>
        </w:rPr>
        <w:t xml:space="preserve"> que hubieran sido entregados como parte de la respuesta del SUJETO OBLIGADO. </w:t>
      </w:r>
    </w:p>
    <w:p w:rsidR="002D4FD8" w:rsidRPr="005235D2" w:rsidRDefault="002D4FD8" w:rsidP="002356C3">
      <w:pPr>
        <w:ind w:left="1134" w:right="1106"/>
        <w:jc w:val="both"/>
        <w:rPr>
          <w:rFonts w:ascii="Palatino Linotype" w:eastAsia="Calibri" w:hAnsi="Palatino Linotype"/>
          <w:b/>
          <w:i/>
          <w:iCs/>
          <w:lang w:val="es-ES" w:eastAsia="es-ES"/>
        </w:rPr>
      </w:pPr>
    </w:p>
    <w:p w:rsidR="00CE7CF4" w:rsidRPr="005235D2" w:rsidRDefault="00CE7CF4" w:rsidP="00CE7CF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235D2">
        <w:rPr>
          <w:rFonts w:ascii="Palatino Linotype" w:eastAsia="Calibri" w:hAnsi="Palatino Linotype" w:cs="Arial"/>
          <w:lang w:val="es-AR" w:eastAsia="es-ES"/>
        </w:rPr>
        <w:t xml:space="preserve">El </w:t>
      </w:r>
      <w:r w:rsidR="002D4FD8" w:rsidRPr="005235D2">
        <w:rPr>
          <w:rFonts w:ascii="Palatino Linotype" w:eastAsia="Calibri" w:hAnsi="Palatino Linotype" w:cs="Arial"/>
          <w:b/>
          <w:lang w:val="es-AR" w:eastAsia="es-ES"/>
        </w:rPr>
        <w:t xml:space="preserve">tres de julio </w:t>
      </w:r>
      <w:r w:rsidRPr="005235D2">
        <w:rPr>
          <w:rFonts w:ascii="Palatino Linotype" w:eastAsia="Calibri" w:hAnsi="Palatino Linotype" w:cs="Arial"/>
          <w:b/>
          <w:lang w:val="es-AR" w:eastAsia="es-ES"/>
        </w:rPr>
        <w:t>de dos mil veinticinco</w:t>
      </w:r>
      <w:r w:rsidRPr="005235D2">
        <w:rPr>
          <w:rFonts w:ascii="Palatino Linotype" w:hAnsi="Palatino Linotype" w:cs="Arial"/>
          <w:lang w:val="es-ES" w:eastAsia="es-ES"/>
        </w:rPr>
        <w:t xml:space="preserve">, </w:t>
      </w:r>
      <w:r w:rsidRPr="005235D2">
        <w:rPr>
          <w:rFonts w:ascii="Palatino Linotype" w:eastAsiaTheme="minorEastAsia" w:hAnsi="Palatino Linotype"/>
          <w:bCs/>
          <w:lang w:val="es-ES_tradnl" w:eastAsia="es-ES"/>
        </w:rPr>
        <w:t xml:space="preserve">el </w:t>
      </w:r>
      <w:r w:rsidRPr="005235D2">
        <w:rPr>
          <w:rFonts w:ascii="Palatino Linotype" w:eastAsiaTheme="minorEastAsia" w:hAnsi="Palatino Linotype"/>
          <w:b/>
          <w:lang w:val="es-ES_tradnl" w:eastAsia="es-ES"/>
        </w:rPr>
        <w:t>RECURRENTE</w:t>
      </w:r>
      <w:r w:rsidRPr="005235D2">
        <w:rPr>
          <w:rFonts w:ascii="Palatino Linotype" w:hAnsi="Palatino Linotype" w:cs="Arial"/>
          <w:lang w:val="es-ES" w:eastAsia="es-ES"/>
        </w:rPr>
        <w:t xml:space="preserve"> interpuso el recurso de revisión, en contra de la respuesta, señalando lo siguiente:</w:t>
      </w:r>
      <w:bookmarkStart w:id="1" w:name="_Toc462307683"/>
      <w:bookmarkStart w:id="2" w:name="_Toc472427085"/>
      <w:bookmarkStart w:id="3" w:name="_Toc472500652"/>
    </w:p>
    <w:p w:rsidR="00CE7CF4" w:rsidRPr="005235D2" w:rsidRDefault="00CE7CF4" w:rsidP="00CE7CF4">
      <w:pPr>
        <w:spacing w:line="360" w:lineRule="auto"/>
        <w:ind w:right="567"/>
        <w:contextualSpacing/>
        <w:rPr>
          <w:rFonts w:ascii="Palatino Linotype" w:eastAsiaTheme="minorEastAsia" w:hAnsi="Palatino Linotype" w:cs="Arial"/>
          <w:i/>
          <w:lang w:val="es-ES_tradnl" w:eastAsia="es-ES"/>
        </w:rPr>
      </w:pPr>
    </w:p>
    <w:p w:rsidR="00CE7CF4" w:rsidRPr="005235D2" w:rsidRDefault="005235D2" w:rsidP="005235D2">
      <w:pPr>
        <w:pStyle w:val="Prrafodelista"/>
        <w:numPr>
          <w:ilvl w:val="0"/>
          <w:numId w:val="2"/>
        </w:numPr>
        <w:ind w:right="1106"/>
        <w:jc w:val="both"/>
        <w:rPr>
          <w:rFonts w:ascii="Palatino Linotype" w:hAnsi="Palatino Linotype"/>
          <w:i/>
          <w:sz w:val="24"/>
        </w:rPr>
      </w:pPr>
      <w:r w:rsidRPr="005235D2">
        <w:rPr>
          <w:rFonts w:ascii="Palatino Linotype" w:eastAsiaTheme="minorEastAsia" w:hAnsi="Palatino Linotype"/>
          <w:b/>
          <w:sz w:val="24"/>
          <w:lang w:val="es-ES_tradnl" w:eastAsia="es-ES"/>
        </w:rPr>
        <w:t>ACTO IMPUGNADO</w:t>
      </w:r>
      <w:r w:rsidR="00CE7CF4" w:rsidRPr="005235D2">
        <w:rPr>
          <w:rFonts w:ascii="Palatino Linotype" w:eastAsiaTheme="minorEastAsia" w:hAnsi="Palatino Linotype"/>
          <w:b/>
          <w:i/>
          <w:sz w:val="24"/>
          <w:lang w:val="es-ES_tradnl" w:eastAsia="es-ES"/>
        </w:rPr>
        <w:t>:</w:t>
      </w:r>
      <w:r w:rsidR="00CE7CF4" w:rsidRPr="005235D2">
        <w:rPr>
          <w:rFonts w:ascii="Palatino Linotype" w:hAnsi="Palatino Linotype"/>
          <w:i/>
          <w:color w:val="000000"/>
          <w:sz w:val="24"/>
        </w:rPr>
        <w:t xml:space="preserve"> “</w:t>
      </w:r>
      <w:r w:rsidR="002D4FD8" w:rsidRPr="005235D2">
        <w:rPr>
          <w:rFonts w:ascii="Palatino Linotype" w:hAnsi="Palatino Linotype"/>
          <w:i/>
          <w:color w:val="000000"/>
          <w:sz w:val="24"/>
        </w:rPr>
        <w:t xml:space="preserve">la negativa de la informaicón es pública y se debe entregar no esta en el link que entregan no sean opacos </w:t>
      </w:r>
      <w:r w:rsidR="00CE7CF4" w:rsidRPr="005235D2">
        <w:rPr>
          <w:rFonts w:ascii="Palatino Linotype" w:hAnsi="Palatino Linotype"/>
          <w:i/>
          <w:color w:val="000000"/>
          <w:sz w:val="24"/>
        </w:rPr>
        <w:t>“ (Sic)</w:t>
      </w:r>
    </w:p>
    <w:p w:rsidR="00CE7CF4" w:rsidRPr="005235D2" w:rsidRDefault="00CE7CF4" w:rsidP="005235D2">
      <w:pPr>
        <w:pStyle w:val="Prrafodelista"/>
        <w:ind w:left="0" w:right="1106"/>
        <w:jc w:val="both"/>
        <w:rPr>
          <w:rFonts w:ascii="Palatino Linotype" w:hAnsi="Palatino Linotype"/>
          <w:i/>
          <w:sz w:val="28"/>
        </w:rPr>
      </w:pPr>
    </w:p>
    <w:p w:rsidR="00CE7CF4" w:rsidRPr="005235D2" w:rsidRDefault="005235D2" w:rsidP="005235D2">
      <w:pPr>
        <w:pStyle w:val="Prrafodelista"/>
        <w:numPr>
          <w:ilvl w:val="0"/>
          <w:numId w:val="2"/>
        </w:numPr>
        <w:ind w:right="1106"/>
        <w:jc w:val="both"/>
        <w:rPr>
          <w:rFonts w:ascii="Palatino Linotype" w:eastAsiaTheme="majorEastAsia" w:hAnsi="Palatino Linotype" w:cstheme="majorBidi"/>
          <w:i/>
          <w:iCs/>
          <w:sz w:val="24"/>
          <w:lang w:val="es-ES" w:eastAsia="es-ES"/>
        </w:rPr>
      </w:pPr>
      <w:r w:rsidRPr="005235D2">
        <w:rPr>
          <w:rFonts w:ascii="Palatino Linotype" w:eastAsiaTheme="minorEastAsia" w:hAnsi="Palatino Linotype"/>
          <w:b/>
          <w:sz w:val="24"/>
          <w:lang w:val="es-ES_tradnl" w:eastAsia="es-ES"/>
        </w:rPr>
        <w:t>RAZONES O MOTIVOS DE INCONFORMIDAD</w:t>
      </w:r>
      <w:r w:rsidR="00CE7CF4" w:rsidRPr="005235D2">
        <w:rPr>
          <w:rFonts w:ascii="Palatino Linotype" w:eastAsiaTheme="minorEastAsia" w:hAnsi="Palatino Linotype"/>
          <w:b/>
          <w:i/>
          <w:iCs/>
          <w:sz w:val="24"/>
          <w:lang w:val="es-ES_tradnl" w:eastAsia="es-ES"/>
        </w:rPr>
        <w:t>:</w:t>
      </w:r>
      <w:bookmarkEnd w:id="1"/>
      <w:bookmarkEnd w:id="2"/>
      <w:bookmarkEnd w:id="3"/>
      <w:r w:rsidR="00CE7CF4" w:rsidRPr="005235D2">
        <w:rPr>
          <w:rFonts w:ascii="Palatino Linotype" w:eastAsiaTheme="majorEastAsia" w:hAnsi="Palatino Linotype" w:cstheme="majorBidi"/>
          <w:b/>
          <w:i/>
          <w:iCs/>
          <w:color w:val="2E74B5" w:themeColor="accent1" w:themeShade="BF"/>
          <w:sz w:val="24"/>
          <w:lang w:val="es-ES" w:eastAsia="es-ES"/>
        </w:rPr>
        <w:t xml:space="preserve"> </w:t>
      </w:r>
      <w:r w:rsidR="00CE7CF4" w:rsidRPr="005235D2">
        <w:rPr>
          <w:rFonts w:ascii="Palatino Linotype" w:eastAsiaTheme="majorEastAsia" w:hAnsi="Palatino Linotype" w:cstheme="majorBidi"/>
          <w:i/>
          <w:iCs/>
          <w:sz w:val="24"/>
          <w:lang w:val="es-ES" w:eastAsia="es-ES"/>
        </w:rPr>
        <w:t>“</w:t>
      </w:r>
      <w:r w:rsidR="002D4FD8" w:rsidRPr="005235D2">
        <w:rPr>
          <w:rFonts w:ascii="Palatino Linotype" w:hAnsi="Palatino Linotype"/>
          <w:i/>
          <w:iCs/>
          <w:color w:val="000000"/>
          <w:sz w:val="24"/>
        </w:rPr>
        <w:t>la negativa de la informaicón es pública y se debe entregar no esta en el link que entregan no sean opacos</w:t>
      </w:r>
      <w:r w:rsidR="00CE7CF4" w:rsidRPr="005235D2">
        <w:rPr>
          <w:rFonts w:ascii="Palatino Linotype" w:eastAsiaTheme="majorEastAsia" w:hAnsi="Palatino Linotype" w:cstheme="majorBidi"/>
          <w:i/>
          <w:iCs/>
          <w:sz w:val="24"/>
          <w:lang w:val="es-ES" w:eastAsia="es-ES"/>
        </w:rPr>
        <w:t>” (Sic)</w:t>
      </w:r>
    </w:p>
    <w:p w:rsidR="00CE7CF4" w:rsidRPr="005235D2" w:rsidRDefault="00CE7CF4" w:rsidP="00CE7CF4">
      <w:pPr>
        <w:spacing w:line="360" w:lineRule="auto"/>
        <w:ind w:right="539"/>
        <w:jc w:val="both"/>
        <w:rPr>
          <w:rFonts w:ascii="Palatino Linotype" w:eastAsiaTheme="majorEastAsia" w:hAnsi="Palatino Linotype" w:cstheme="majorBidi"/>
          <w:i/>
          <w:iCs/>
          <w:lang w:val="es-ES" w:eastAsia="es-ES"/>
        </w:rPr>
      </w:pPr>
    </w:p>
    <w:p w:rsidR="00CE7CF4" w:rsidRPr="005235D2" w:rsidRDefault="00CE7CF4" w:rsidP="00CE7CF4">
      <w:pPr>
        <w:numPr>
          <w:ilvl w:val="0"/>
          <w:numId w:val="1"/>
        </w:numPr>
        <w:spacing w:line="360" w:lineRule="auto"/>
        <w:ind w:left="0" w:firstLine="0"/>
        <w:contextualSpacing/>
        <w:jc w:val="both"/>
        <w:rPr>
          <w:rFonts w:ascii="Palatino Linotype" w:eastAsia="Calibri" w:hAnsi="Palatino Linotype" w:cs="Arial"/>
          <w:lang w:val="es-AR" w:eastAsia="es-ES"/>
        </w:rPr>
      </w:pPr>
      <w:r w:rsidRPr="005235D2">
        <w:rPr>
          <w:rFonts w:ascii="Palatino Linotype" w:hAnsi="Palatino Linotype" w:cs="Arial"/>
          <w:lang w:val="es-ES" w:eastAsia="es-ES"/>
        </w:rPr>
        <w:t xml:space="preserve">Se registró el recurso de revisión bajo el número de expediente </w:t>
      </w:r>
      <w:r w:rsidRPr="005235D2">
        <w:rPr>
          <w:rFonts w:ascii="Palatino Linotype" w:eastAsiaTheme="minorEastAsia" w:hAnsi="Palatino Linotype" w:cs="Arial"/>
          <w:bCs/>
          <w:lang w:val="es-ES_tradnl" w:eastAsia="es-ES"/>
        </w:rPr>
        <w:t xml:space="preserve">al rubro indicado, asimismo con fundamento en lo dispuesto por el </w:t>
      </w:r>
      <w:r w:rsidRPr="005235D2">
        <w:rPr>
          <w:rFonts w:ascii="Palatino Linotype" w:eastAsia="Calibri" w:hAnsi="Palatino Linotype" w:cs="Arial"/>
          <w:lang w:val="es-ES" w:eastAsia="es-ES"/>
        </w:rPr>
        <w:t xml:space="preserve">artículo 185 fracción I de la </w:t>
      </w:r>
      <w:r w:rsidRPr="005235D2">
        <w:rPr>
          <w:rFonts w:ascii="Palatino Linotype" w:eastAsia="Calibri" w:hAnsi="Palatino Linotype" w:cs="Arial"/>
          <w:b/>
          <w:lang w:val="es-ES" w:eastAsia="es-ES"/>
        </w:rPr>
        <w:t xml:space="preserve">Ley de Transparencia y Acceso a la Información Pública del Estado de México y Municipios </w:t>
      </w:r>
      <w:r w:rsidRPr="005235D2">
        <w:rPr>
          <w:rFonts w:ascii="Palatino Linotype" w:hAnsi="Palatino Linotype" w:cs="Arial"/>
          <w:lang w:val="es-ES" w:eastAsia="es-ES"/>
        </w:rPr>
        <w:t xml:space="preserve">se turnó a la </w:t>
      </w:r>
      <w:r w:rsidRPr="005235D2">
        <w:rPr>
          <w:rFonts w:ascii="Palatino Linotype" w:hAnsi="Palatino Linotype" w:cs="Arial"/>
          <w:b/>
          <w:lang w:val="es-ES" w:eastAsia="es-ES"/>
        </w:rPr>
        <w:t>Comisionada María del Rosario Mejía Ayala</w:t>
      </w:r>
      <w:bookmarkStart w:id="4" w:name="_GoBack"/>
      <w:bookmarkEnd w:id="4"/>
      <w:r w:rsidRPr="005235D2">
        <w:rPr>
          <w:rFonts w:ascii="Palatino Linotype" w:hAnsi="Palatino Linotype" w:cs="Arial"/>
          <w:b/>
          <w:lang w:val="es-ES" w:eastAsia="es-ES"/>
        </w:rPr>
        <w:t xml:space="preserve">, </w:t>
      </w:r>
      <w:r w:rsidR="005235D2">
        <w:rPr>
          <w:rFonts w:ascii="Palatino Linotype" w:hAnsi="Palatino Linotype" w:cs="Arial"/>
          <w:lang w:val="es-ES" w:eastAsia="es-ES"/>
        </w:rPr>
        <w:t>para</w:t>
      </w:r>
      <w:r w:rsidRPr="005235D2">
        <w:rPr>
          <w:rFonts w:ascii="Palatino Linotype" w:hAnsi="Palatino Linotype" w:cs="Arial"/>
          <w:lang w:val="es-ES" w:eastAsia="es-ES"/>
        </w:rPr>
        <w:t xml:space="preserve"> </w:t>
      </w:r>
      <w:r w:rsidRPr="005235D2">
        <w:rPr>
          <w:rFonts w:ascii="Palatino Linotype" w:hAnsi="Palatino Linotype" w:cs="Arial"/>
          <w:lang w:eastAsia="es-ES"/>
        </w:rPr>
        <w:t xml:space="preserve">su análisis. </w:t>
      </w:r>
    </w:p>
    <w:p w:rsidR="00CE7CF4" w:rsidRPr="005235D2" w:rsidRDefault="005235D2" w:rsidP="00CE7CF4">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Pr>
          <w:rFonts w:ascii="Palatino Linotype" w:eastAsia="Calibri" w:hAnsi="Palatino Linotype" w:cs="Arial"/>
          <w:lang w:val="es-ES" w:eastAsia="es-ES"/>
        </w:rPr>
        <w:lastRenderedPageBreak/>
        <w:t>La Comisionada p</w:t>
      </w:r>
      <w:r w:rsidR="00CE7CF4" w:rsidRPr="005235D2">
        <w:rPr>
          <w:rFonts w:ascii="Palatino Linotype" w:eastAsia="Calibri" w:hAnsi="Palatino Linotype" w:cs="Arial"/>
          <w:lang w:val="es-ES" w:eastAsia="es-ES"/>
        </w:rPr>
        <w:t xml:space="preserve">onente con fundamento en lo dispuesto por el artículo 185 fracción II de la ley de la materia, a través del acuerdo de admisión del </w:t>
      </w:r>
      <w:r w:rsidR="002D4FD8" w:rsidRPr="005235D2">
        <w:rPr>
          <w:rFonts w:ascii="Palatino Linotype" w:eastAsia="Calibri" w:hAnsi="Palatino Linotype" w:cs="Arial"/>
          <w:b/>
          <w:lang w:val="es-ES" w:eastAsia="es-ES"/>
        </w:rPr>
        <w:t xml:space="preserve">cuatro de julio </w:t>
      </w:r>
      <w:r w:rsidR="00CE7CF4" w:rsidRPr="005235D2">
        <w:rPr>
          <w:rFonts w:ascii="Palatino Linotype" w:eastAsia="Calibri" w:hAnsi="Palatino Linotype" w:cs="Arial"/>
          <w:b/>
          <w:lang w:val="es-ES" w:eastAsia="es-ES"/>
        </w:rPr>
        <w:t>de dos mil veinticinco</w:t>
      </w:r>
      <w:r w:rsidR="00CE7CF4" w:rsidRPr="005235D2">
        <w:rPr>
          <w:rFonts w:ascii="Palatino Linotype" w:eastAsia="Calibri" w:hAnsi="Palatino Linotype" w:cs="Arial"/>
          <w:lang w:val="es-ES" w:eastAsia="es-ES"/>
        </w:rPr>
        <w:t xml:space="preserve">, puso a disposición de las partes el expediente electrónico </w:t>
      </w:r>
      <w:r w:rsidR="00CE7CF4" w:rsidRPr="005235D2">
        <w:rPr>
          <w:rFonts w:ascii="Palatino Linotype" w:eastAsia="Calibri" w:hAnsi="Palatino Linotype" w:cs="Arial"/>
          <w:lang w:val="es-ES_tradnl" w:eastAsia="es-ES"/>
        </w:rPr>
        <w:t xml:space="preserve">vía </w:t>
      </w:r>
      <w:r w:rsidR="00CE7CF4" w:rsidRPr="005235D2">
        <w:rPr>
          <w:rFonts w:ascii="Palatino Linotype" w:eastAsia="Calibri" w:hAnsi="Palatino Linotype" w:cs="Arial"/>
          <w:b/>
          <w:lang w:val="es-ES" w:eastAsia="es-ES"/>
        </w:rPr>
        <w:t xml:space="preserve">SAIMEX </w:t>
      </w:r>
      <w:r w:rsidR="00CE7CF4" w:rsidRPr="005235D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CE7CF4" w:rsidRPr="005235D2">
        <w:rPr>
          <w:rFonts w:ascii="Palatino Linotype" w:eastAsia="Calibri" w:hAnsi="Palatino Linotype" w:cs="Arial"/>
          <w:b/>
          <w:lang w:val="es-ES" w:eastAsia="es-ES"/>
        </w:rPr>
        <w:t>SUJETO OBLIGADO</w:t>
      </w:r>
      <w:r w:rsidR="00CE7CF4" w:rsidRPr="005235D2">
        <w:rPr>
          <w:rFonts w:ascii="Palatino Linotype" w:eastAsia="Calibri" w:hAnsi="Palatino Linotype" w:cs="Arial"/>
          <w:lang w:val="es-ES" w:eastAsia="es-ES"/>
        </w:rPr>
        <w:t xml:space="preserve"> presentara el informe justificado procedente. </w:t>
      </w:r>
    </w:p>
    <w:p w:rsidR="00CE7CF4" w:rsidRPr="005235D2" w:rsidRDefault="00CE7CF4" w:rsidP="00CE7CF4">
      <w:pPr>
        <w:rPr>
          <w:rFonts w:ascii="Palatino Linotype" w:eastAsiaTheme="minorEastAsia" w:hAnsi="Palatino Linotype" w:cstheme="minorBidi"/>
          <w:i/>
          <w:color w:val="000000"/>
          <w:lang w:val="es-ES_tradnl" w:eastAsia="es-ES"/>
        </w:rPr>
      </w:pPr>
    </w:p>
    <w:p w:rsidR="00CE7CF4" w:rsidRPr="005235D2" w:rsidRDefault="00CE7CF4" w:rsidP="00CE7CF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235D2">
        <w:rPr>
          <w:rFonts w:ascii="Palatino Linotype" w:eastAsia="Calibri" w:hAnsi="Palatino Linotype" w:cs="Arial"/>
          <w:lang w:val="es-ES" w:eastAsia="es-ES"/>
        </w:rPr>
        <w:t xml:space="preserve">El </w:t>
      </w:r>
      <w:r w:rsidR="002D4FD8" w:rsidRPr="005235D2">
        <w:rPr>
          <w:rFonts w:ascii="Palatino Linotype" w:eastAsia="Calibri" w:hAnsi="Palatino Linotype" w:cs="Arial"/>
          <w:b/>
          <w:lang w:val="es-ES" w:eastAsia="es-ES"/>
        </w:rPr>
        <w:t xml:space="preserve">quince de julio </w:t>
      </w:r>
      <w:r w:rsidRPr="005235D2">
        <w:rPr>
          <w:rFonts w:ascii="Palatino Linotype" w:eastAsia="Calibri" w:hAnsi="Palatino Linotype" w:cs="Arial"/>
          <w:b/>
          <w:lang w:val="es-ES" w:eastAsia="es-ES"/>
        </w:rPr>
        <w:t>de dos mil veinticinco</w:t>
      </w:r>
      <w:r w:rsidRPr="005235D2">
        <w:rPr>
          <w:rFonts w:ascii="Palatino Linotype" w:eastAsia="Calibri" w:hAnsi="Palatino Linotype" w:cs="Arial"/>
          <w:lang w:val="es-ES" w:eastAsia="es-ES"/>
        </w:rPr>
        <w:t xml:space="preserve">, el </w:t>
      </w:r>
      <w:r w:rsidRPr="005235D2">
        <w:rPr>
          <w:rFonts w:ascii="Palatino Linotype" w:eastAsia="Calibri" w:hAnsi="Palatino Linotype" w:cs="Arial"/>
          <w:b/>
          <w:bCs/>
          <w:lang w:val="es-ES" w:eastAsia="es-ES"/>
        </w:rPr>
        <w:t>SUJETO OBLIGADO</w:t>
      </w:r>
      <w:r w:rsidRPr="005235D2">
        <w:rPr>
          <w:rFonts w:ascii="Palatino Linotype" w:eastAsia="Calibri" w:hAnsi="Palatino Linotype" w:cs="Arial"/>
          <w:lang w:val="es-ES" w:eastAsia="es-ES"/>
        </w:rPr>
        <w:t xml:space="preserve"> rindió el informe justificado, por medio </w:t>
      </w:r>
      <w:r w:rsidR="002D4FD8" w:rsidRPr="005235D2">
        <w:rPr>
          <w:rFonts w:ascii="Palatino Linotype" w:eastAsia="Calibri" w:hAnsi="Palatino Linotype" w:cs="Arial"/>
          <w:lang w:val="es-ES" w:eastAsia="es-ES"/>
        </w:rPr>
        <w:t xml:space="preserve">de un archivo electrónico </w:t>
      </w:r>
      <w:r w:rsidRPr="005235D2">
        <w:rPr>
          <w:rFonts w:ascii="Palatino Linotype" w:eastAsia="Calibri" w:hAnsi="Palatino Linotype" w:cs="Arial"/>
          <w:lang w:val="es-ES" w:eastAsia="es-ES"/>
        </w:rPr>
        <w:t xml:space="preserve">en formato pdf, cuyo contenido grosso modo es el siguiente. </w:t>
      </w:r>
    </w:p>
    <w:p w:rsidR="00CE7CF4" w:rsidRPr="005235D2" w:rsidRDefault="002D4FD8" w:rsidP="00CE7CF4">
      <w:pPr>
        <w:ind w:left="1134" w:right="1106"/>
        <w:contextualSpacing/>
        <w:jc w:val="both"/>
        <w:rPr>
          <w:rFonts w:ascii="Palatino Linotype" w:eastAsia="Calibri" w:hAnsi="Palatino Linotype" w:cs="Arial"/>
          <w:i/>
          <w:lang w:val="es-ES_tradnl" w:eastAsia="es-ES"/>
        </w:rPr>
      </w:pPr>
      <w:r w:rsidRPr="005235D2">
        <w:rPr>
          <w:rFonts w:ascii="Palatino Linotype" w:eastAsia="Calibri" w:hAnsi="Palatino Linotype" w:cs="Arial"/>
          <w:b/>
          <w:i/>
          <w:lang w:val="es-ES_tradnl" w:eastAsia="es-ES"/>
        </w:rPr>
        <w:t xml:space="preserve">2. Ratificación RR-8143-2025.pdf: </w:t>
      </w:r>
      <w:r w:rsidRPr="005235D2">
        <w:rPr>
          <w:rFonts w:ascii="Palatino Linotype" w:eastAsia="Calibri" w:hAnsi="Palatino Linotype" w:cs="Arial"/>
          <w:i/>
          <w:lang w:val="es-ES_tradnl" w:eastAsia="es-ES"/>
        </w:rPr>
        <w:t>oficio del Titular de la Unidad de Transparencia, mediante el cual ratifica la respuesta inicial de la Secretaría del Ayuntamiento.</w:t>
      </w:r>
    </w:p>
    <w:p w:rsidR="00CE7CF4" w:rsidRDefault="00CE7CF4" w:rsidP="00CE7CF4">
      <w:pPr>
        <w:ind w:left="567"/>
        <w:contextualSpacing/>
        <w:jc w:val="both"/>
        <w:rPr>
          <w:rFonts w:ascii="Palatino Linotype" w:eastAsia="Calibri" w:hAnsi="Palatino Linotype" w:cs="Arial"/>
          <w:b/>
          <w:bCs/>
          <w:lang w:val="es-ES_tradnl" w:eastAsia="es-ES"/>
        </w:rPr>
      </w:pPr>
    </w:p>
    <w:p w:rsidR="005235D2" w:rsidRPr="005235D2" w:rsidRDefault="005235D2" w:rsidP="00CE7CF4">
      <w:pPr>
        <w:ind w:left="567"/>
        <w:contextualSpacing/>
        <w:jc w:val="both"/>
        <w:rPr>
          <w:rFonts w:ascii="Palatino Linotype" w:eastAsia="Calibri" w:hAnsi="Palatino Linotype" w:cs="Arial"/>
          <w:b/>
          <w:bCs/>
          <w:lang w:val="es-ES_tradnl" w:eastAsia="es-ES"/>
        </w:rPr>
      </w:pPr>
    </w:p>
    <w:p w:rsidR="00CE7CF4" w:rsidRPr="005235D2" w:rsidRDefault="00CE7CF4" w:rsidP="00CE7CF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5235D2">
        <w:rPr>
          <w:rFonts w:ascii="Palatino Linotype" w:eastAsia="Palatino Linotype" w:hAnsi="Palatino Linotype" w:cs="Palatino Linotype"/>
          <w:color w:val="000000"/>
        </w:rPr>
        <w:t xml:space="preserve">El </w:t>
      </w:r>
      <w:r w:rsidR="002D4FD8" w:rsidRPr="005235D2">
        <w:rPr>
          <w:rFonts w:ascii="Palatino Linotype" w:eastAsia="Palatino Linotype" w:hAnsi="Palatino Linotype" w:cs="Palatino Linotype"/>
          <w:b/>
          <w:color w:val="000000"/>
        </w:rPr>
        <w:t>veinte de enero de dos mil veintiséis</w:t>
      </w:r>
      <w:r w:rsidRPr="005235D2">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5235D2">
        <w:rPr>
          <w:rFonts w:ascii="Palatino Linotype" w:eastAsia="Palatino Linotype" w:hAnsi="Palatino Linotype" w:cs="Palatino Linotype"/>
          <w:color w:val="000000"/>
        </w:rPr>
        <w:t>.</w:t>
      </w:r>
    </w:p>
    <w:p w:rsidR="00CE7CF4" w:rsidRPr="005235D2" w:rsidRDefault="00CE7CF4" w:rsidP="00CE7CF4">
      <w:pPr>
        <w:pStyle w:val="Prrafodelista"/>
        <w:spacing w:line="360" w:lineRule="auto"/>
        <w:ind w:left="0"/>
        <w:jc w:val="both"/>
        <w:rPr>
          <w:rFonts w:ascii="Palatino Linotype" w:eastAsia="Palatino Linotype" w:hAnsi="Palatino Linotype" w:cs="Palatino Linotype"/>
          <w:color w:val="000000"/>
          <w:sz w:val="24"/>
        </w:rPr>
      </w:pPr>
    </w:p>
    <w:p w:rsidR="00CE7CF4" w:rsidRPr="005235D2" w:rsidRDefault="00CE7CF4" w:rsidP="00CE7CF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235D2">
        <w:rPr>
          <w:rFonts w:ascii="Palatino Linotype" w:eastAsia="Calibri" w:hAnsi="Palatino Linotype" w:cs="Arial"/>
          <w:lang w:val="es-ES" w:eastAsia="es-ES"/>
        </w:rPr>
        <w:t>La</w:t>
      </w:r>
      <w:r w:rsidR="005235D2">
        <w:rPr>
          <w:rFonts w:ascii="Palatino Linotype" w:eastAsiaTheme="minorEastAsia" w:hAnsi="Palatino Linotype"/>
          <w:lang w:val="es-ES_tradnl" w:eastAsia="es-ES"/>
        </w:rPr>
        <w:t xml:space="preserve"> Comisionada p</w:t>
      </w:r>
      <w:r w:rsidRPr="005235D2">
        <w:rPr>
          <w:rFonts w:ascii="Palatino Linotype" w:eastAsiaTheme="minorEastAsia" w:hAnsi="Palatino Linotype"/>
          <w:lang w:val="es-ES_tradnl" w:eastAsia="es-ES"/>
        </w:rPr>
        <w:t>onente decretó cierre de instrucción</w:t>
      </w:r>
      <w:r w:rsidRPr="005235D2">
        <w:rPr>
          <w:rFonts w:ascii="Palatino Linotype" w:eastAsiaTheme="minorEastAsia" w:hAnsi="Palatino Linotype" w:cs="Arial"/>
          <w:lang w:val="es-ES_tradnl" w:eastAsia="es-ES"/>
        </w:rPr>
        <w:t xml:space="preserve"> </w:t>
      </w:r>
      <w:r w:rsidRPr="005235D2">
        <w:rPr>
          <w:rFonts w:ascii="Palatino Linotype" w:eastAsiaTheme="minorEastAsia" w:hAnsi="Palatino Linotype"/>
          <w:lang w:val="es-ES_tradnl" w:eastAsia="es-ES"/>
        </w:rPr>
        <w:t xml:space="preserve">mediante el acuerdo del </w:t>
      </w:r>
      <w:r w:rsidR="002D4FD8" w:rsidRPr="005235D2">
        <w:rPr>
          <w:rFonts w:ascii="Palatino Linotype" w:eastAsiaTheme="minorEastAsia" w:hAnsi="Palatino Linotype"/>
          <w:b/>
          <w:lang w:val="es-ES_tradnl" w:eastAsia="es-ES"/>
        </w:rPr>
        <w:t>veintiséis de enero de dos mil veintiséis</w:t>
      </w:r>
      <w:r w:rsidRPr="005235D2">
        <w:rPr>
          <w:rFonts w:ascii="Palatino Linotype" w:eastAsia="Calibri" w:hAnsi="Palatino Linotype" w:cs="Arial"/>
          <w:lang w:val="es-ES"/>
        </w:rPr>
        <w:t>;</w:t>
      </w:r>
      <w:r w:rsidRPr="005235D2">
        <w:rPr>
          <w:rFonts w:ascii="Palatino Linotype" w:hAnsi="Palatino Linotype"/>
        </w:rPr>
        <w:t xml:space="preserve"> por lo que ordenó turnar el expediente a resolución, misma que ahora se pronuncia; y</w:t>
      </w:r>
      <w:bookmarkStart w:id="5" w:name="_Toc90654863"/>
      <w:r w:rsidR="005235D2">
        <w:rPr>
          <w:rFonts w:ascii="Palatino Linotype" w:hAnsi="Palatino Linotype"/>
        </w:rPr>
        <w:t xml:space="preserve"> --------------------------------------------------------------</w:t>
      </w:r>
    </w:p>
    <w:p w:rsidR="005235D2" w:rsidRDefault="005235D2" w:rsidP="005235D2">
      <w:pPr>
        <w:pStyle w:val="Prrafodelista"/>
        <w:rPr>
          <w:rFonts w:ascii="Palatino Linotype" w:eastAsiaTheme="minorEastAsia" w:hAnsi="Palatino Linotype"/>
          <w:b/>
          <w:u w:val="single"/>
          <w:lang w:val="es-ES_tradnl" w:eastAsia="es-ES"/>
        </w:rPr>
      </w:pPr>
    </w:p>
    <w:p w:rsidR="005235D2" w:rsidRDefault="005235D2" w:rsidP="005235D2">
      <w:pPr>
        <w:spacing w:line="360" w:lineRule="auto"/>
        <w:contextualSpacing/>
        <w:jc w:val="both"/>
        <w:rPr>
          <w:rFonts w:ascii="Palatino Linotype" w:eastAsiaTheme="minorEastAsia" w:hAnsi="Palatino Linotype"/>
          <w:b/>
          <w:u w:val="single"/>
          <w:lang w:val="es-ES_tradnl" w:eastAsia="es-ES"/>
        </w:rPr>
      </w:pPr>
    </w:p>
    <w:p w:rsidR="005235D2" w:rsidRPr="005235D2" w:rsidRDefault="005235D2" w:rsidP="005235D2">
      <w:pPr>
        <w:spacing w:line="360" w:lineRule="auto"/>
        <w:contextualSpacing/>
        <w:jc w:val="both"/>
        <w:rPr>
          <w:rFonts w:ascii="Palatino Linotype" w:eastAsiaTheme="minorEastAsia" w:hAnsi="Palatino Linotype"/>
          <w:b/>
          <w:u w:val="single"/>
          <w:lang w:val="es-ES_tradnl" w:eastAsia="es-ES"/>
        </w:rPr>
      </w:pPr>
    </w:p>
    <w:p w:rsidR="00CE7CF4" w:rsidRPr="005235D2" w:rsidRDefault="00CE7CF4" w:rsidP="00CE7CF4">
      <w:pPr>
        <w:spacing w:line="360" w:lineRule="auto"/>
        <w:contextualSpacing/>
        <w:jc w:val="both"/>
        <w:rPr>
          <w:rFonts w:ascii="Palatino Linotype" w:eastAsiaTheme="minorEastAsia" w:hAnsi="Palatino Linotype"/>
          <w:b/>
          <w:u w:val="single"/>
          <w:lang w:val="es-ES_tradnl" w:eastAsia="es-ES"/>
        </w:rPr>
      </w:pPr>
    </w:p>
    <w:p w:rsidR="00CE7CF4" w:rsidRPr="005235D2" w:rsidRDefault="00CE7CF4" w:rsidP="00CE7CF4">
      <w:pPr>
        <w:keepNext/>
        <w:keepLines/>
        <w:spacing w:line="360" w:lineRule="auto"/>
        <w:jc w:val="center"/>
        <w:outlineLvl w:val="0"/>
        <w:rPr>
          <w:rFonts w:ascii="Palatino Linotype" w:eastAsiaTheme="majorEastAsia" w:hAnsi="Palatino Linotype" w:cstheme="majorBidi"/>
        </w:rPr>
      </w:pPr>
      <w:r w:rsidRPr="005235D2">
        <w:rPr>
          <w:rFonts w:ascii="Palatino Linotype" w:eastAsiaTheme="majorEastAsia" w:hAnsi="Palatino Linotype" w:cstheme="majorBidi"/>
          <w:b/>
        </w:rPr>
        <w:lastRenderedPageBreak/>
        <w:t>C</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O</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N</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S</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I</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D</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E</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R</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A</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N</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D</w:t>
      </w:r>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O</w:t>
      </w:r>
      <w:bookmarkEnd w:id="5"/>
      <w:r w:rsidR="005235D2">
        <w:rPr>
          <w:rFonts w:ascii="Palatino Linotype" w:eastAsiaTheme="majorEastAsia" w:hAnsi="Palatino Linotype" w:cstheme="majorBidi"/>
          <w:b/>
        </w:rPr>
        <w:t xml:space="preserve"> </w:t>
      </w:r>
      <w:r w:rsidRPr="005235D2">
        <w:rPr>
          <w:rFonts w:ascii="Palatino Linotype" w:eastAsiaTheme="majorEastAsia" w:hAnsi="Palatino Linotype" w:cstheme="majorBidi"/>
          <w:b/>
        </w:rPr>
        <w:t xml:space="preserve"> </w:t>
      </w:r>
    </w:p>
    <w:p w:rsidR="00CE7CF4" w:rsidRPr="005235D2" w:rsidRDefault="00CE7CF4" w:rsidP="00CE7CF4">
      <w:pPr>
        <w:spacing w:line="360" w:lineRule="auto"/>
        <w:rPr>
          <w:rFonts w:ascii="Palatino Linotype" w:eastAsiaTheme="minorEastAsia" w:hAnsi="Palatino Linotype"/>
        </w:rPr>
      </w:pPr>
    </w:p>
    <w:p w:rsidR="00CE7CF4" w:rsidRPr="005235D2" w:rsidRDefault="00CE7CF4" w:rsidP="00CE7CF4">
      <w:pPr>
        <w:keepNext/>
        <w:keepLines/>
        <w:spacing w:line="360" w:lineRule="auto"/>
        <w:outlineLvl w:val="1"/>
        <w:rPr>
          <w:rFonts w:ascii="Palatino Linotype" w:eastAsiaTheme="majorEastAsia" w:hAnsi="Palatino Linotype" w:cstheme="majorBidi"/>
          <w:b/>
        </w:rPr>
      </w:pPr>
      <w:bookmarkStart w:id="6" w:name="_Toc90654864"/>
      <w:r w:rsidRPr="005235D2">
        <w:rPr>
          <w:rFonts w:ascii="Palatino Linotype" w:eastAsiaTheme="majorEastAsia" w:hAnsi="Palatino Linotype" w:cstheme="majorBidi"/>
          <w:b/>
        </w:rPr>
        <w:t>PRIMERO. De la competencia</w:t>
      </w:r>
      <w:bookmarkEnd w:id="6"/>
    </w:p>
    <w:p w:rsidR="00CE7CF4" w:rsidRPr="005235D2" w:rsidRDefault="00CE7CF4" w:rsidP="00CE7CF4">
      <w:pPr>
        <w:numPr>
          <w:ilvl w:val="0"/>
          <w:numId w:val="1"/>
        </w:numPr>
        <w:spacing w:line="360" w:lineRule="auto"/>
        <w:ind w:left="0" w:firstLine="0"/>
        <w:contextualSpacing/>
        <w:jc w:val="both"/>
        <w:rPr>
          <w:rFonts w:ascii="Palatino Linotype" w:eastAsia="Calibri" w:hAnsi="Palatino Linotype"/>
          <w:lang w:eastAsia="es-ES"/>
        </w:rPr>
      </w:pPr>
      <w:r w:rsidRPr="005235D2">
        <w:rPr>
          <w:rFonts w:ascii="Palatino Linotype" w:eastAsia="Calibri" w:hAnsi="Palatino Linotype" w:cs="Arial"/>
          <w:lang w:val="es-ES" w:eastAsia="es-ES"/>
        </w:rPr>
        <w:t>Este</w:t>
      </w:r>
      <w:r w:rsidRPr="005235D2">
        <w:rPr>
          <w:rFonts w:ascii="Palatino Linotype" w:eastAsia="Calibri" w:hAnsi="Palatino Linotype"/>
          <w:lang w:val="es-ES" w:eastAsia="es-ES"/>
        </w:rPr>
        <w:t xml:space="preserv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5235D2">
        <w:rPr>
          <w:rFonts w:ascii="Palatino Linotype" w:eastAsia="Calibri" w:hAnsi="Palatino Linotype"/>
          <w:b/>
          <w:lang w:val="es-ES" w:eastAsia="es-ES"/>
        </w:rPr>
        <w:t>.</w:t>
      </w:r>
    </w:p>
    <w:p w:rsidR="00CE7CF4" w:rsidRPr="005235D2" w:rsidRDefault="00CE7CF4" w:rsidP="00CE7CF4">
      <w:pPr>
        <w:spacing w:line="360" w:lineRule="auto"/>
        <w:contextualSpacing/>
        <w:jc w:val="both"/>
        <w:rPr>
          <w:rFonts w:ascii="Palatino Linotype" w:eastAsiaTheme="minorEastAsia" w:hAnsi="Palatino Linotype"/>
          <w:lang w:val="es-ES_tradnl" w:eastAsia="es-ES"/>
        </w:rPr>
      </w:pPr>
    </w:p>
    <w:p w:rsidR="00CE7CF4" w:rsidRPr="005235D2" w:rsidRDefault="00CE7CF4" w:rsidP="00CE7CF4">
      <w:pPr>
        <w:keepNext/>
        <w:keepLines/>
        <w:spacing w:line="360" w:lineRule="auto"/>
        <w:outlineLvl w:val="1"/>
        <w:rPr>
          <w:rFonts w:ascii="Palatino Linotype" w:eastAsiaTheme="majorEastAsia" w:hAnsi="Palatino Linotype" w:cstheme="majorBidi"/>
          <w:b/>
        </w:rPr>
      </w:pPr>
      <w:bookmarkStart w:id="7" w:name="_Toc90654865"/>
      <w:r w:rsidRPr="005235D2">
        <w:rPr>
          <w:rFonts w:ascii="Palatino Linotype" w:eastAsiaTheme="majorEastAsia" w:hAnsi="Palatino Linotype" w:cstheme="majorBidi"/>
          <w:b/>
        </w:rPr>
        <w:t>SEGUNDO. De la oportunidad y procedencia.</w:t>
      </w:r>
      <w:bookmarkEnd w:id="7"/>
    </w:p>
    <w:p w:rsidR="00CE7CF4" w:rsidRPr="005235D2" w:rsidRDefault="00CE7CF4" w:rsidP="00CE7C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235D2">
        <w:rPr>
          <w:rFonts w:ascii="Palatino Linotype" w:eastAsia="Calibri" w:hAnsi="Palatino Linotype" w:cs="Arial"/>
          <w:lang w:val="es-ES_tradnl" w:eastAsia="es-ES"/>
        </w:rPr>
        <w:t xml:space="preserve">El medio de impugnación fue presentado a través del </w:t>
      </w:r>
      <w:r w:rsidRPr="005235D2">
        <w:rPr>
          <w:rFonts w:ascii="Palatino Linotype" w:eastAsia="Calibri" w:hAnsi="Palatino Linotype" w:cs="Arial"/>
          <w:b/>
          <w:lang w:val="es-ES_tradnl" w:eastAsia="es-ES"/>
        </w:rPr>
        <w:t>SAIMEX,</w:t>
      </w:r>
      <w:r w:rsidRPr="005235D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5235D2">
        <w:rPr>
          <w:rFonts w:ascii="Palatino Linotype" w:eastAsia="Calibri" w:hAnsi="Palatino Linotype" w:cs="Arial"/>
          <w:b/>
          <w:lang w:val="es-ES_tradnl" w:eastAsia="es-ES"/>
        </w:rPr>
        <w:t>SUJETO OBLIGADO</w:t>
      </w:r>
      <w:r w:rsidRPr="005235D2">
        <w:rPr>
          <w:rFonts w:ascii="Palatino Linotype" w:eastAsia="Calibri" w:hAnsi="Palatino Linotype" w:cs="Arial"/>
          <w:lang w:val="es-ES_tradnl" w:eastAsia="es-ES"/>
        </w:rPr>
        <w:t xml:space="preserve"> entregó respuesta a la solicitud el </w:t>
      </w:r>
      <w:r w:rsidR="002956A2" w:rsidRPr="005235D2">
        <w:rPr>
          <w:rFonts w:ascii="Palatino Linotype" w:eastAsia="Calibri" w:hAnsi="Palatino Linotype" w:cs="Arial"/>
          <w:b/>
          <w:lang w:val="es-ES_tradnl" w:eastAsia="es-ES"/>
        </w:rPr>
        <w:t xml:space="preserve">trece de junio </w:t>
      </w:r>
      <w:r w:rsidRPr="005235D2">
        <w:rPr>
          <w:rFonts w:ascii="Palatino Linotype" w:eastAsia="Calibri" w:hAnsi="Palatino Linotype" w:cs="Arial"/>
          <w:b/>
          <w:lang w:val="es-ES_tradnl" w:eastAsia="es-ES"/>
        </w:rPr>
        <w:t>de dos mil veinticinco</w:t>
      </w:r>
      <w:r w:rsidRPr="005235D2">
        <w:rPr>
          <w:rFonts w:ascii="Palatino Linotype" w:eastAsia="Calibri" w:hAnsi="Palatino Linotype" w:cs="Arial"/>
          <w:lang w:val="es-ES_tradnl" w:eastAsia="es-ES"/>
        </w:rPr>
        <w:t xml:space="preserve">, </w:t>
      </w:r>
      <w:r w:rsidRPr="005235D2">
        <w:rPr>
          <w:rFonts w:ascii="Palatino Linotype" w:eastAsiaTheme="minorEastAsia" w:hAnsi="Palatino Linotype" w:cs="Arial"/>
          <w:lang w:val="es-ES_tradnl" w:eastAsia="es-ES"/>
        </w:rPr>
        <w:t xml:space="preserve">de tal forma que el plazo para interponer el recurso de revisión transcurrió del </w:t>
      </w:r>
      <w:r w:rsidR="002956A2" w:rsidRPr="005235D2">
        <w:rPr>
          <w:rFonts w:ascii="Palatino Linotype" w:eastAsiaTheme="minorEastAsia" w:hAnsi="Palatino Linotype" w:cs="Arial"/>
          <w:b/>
          <w:lang w:val="es-ES_tradnl" w:eastAsia="es-ES"/>
        </w:rPr>
        <w:t xml:space="preserve">dieciséis de junio al cuatro de julio </w:t>
      </w:r>
      <w:r w:rsidRPr="005235D2">
        <w:rPr>
          <w:rFonts w:ascii="Palatino Linotype" w:eastAsiaTheme="minorEastAsia" w:hAnsi="Palatino Linotype" w:cs="Arial"/>
          <w:b/>
          <w:lang w:val="es-ES_tradnl" w:eastAsia="es-ES"/>
        </w:rPr>
        <w:t>de dos mil veinticinco</w:t>
      </w:r>
      <w:r w:rsidRPr="005235D2">
        <w:rPr>
          <w:rFonts w:ascii="Palatino Linotype" w:eastAsiaTheme="minorEastAsia" w:hAnsi="Palatino Linotype" w:cs="Arial"/>
          <w:lang w:val="es-ES_tradnl" w:eastAsia="es-ES"/>
        </w:rPr>
        <w:t xml:space="preserve">; en consecuencia, presentó su inconformidad el </w:t>
      </w:r>
      <w:r w:rsidR="002956A2" w:rsidRPr="005235D2">
        <w:rPr>
          <w:rFonts w:ascii="Palatino Linotype" w:eastAsiaTheme="minorEastAsia" w:hAnsi="Palatino Linotype" w:cs="Arial"/>
          <w:b/>
          <w:lang w:val="es-ES_tradnl" w:eastAsia="es-ES"/>
        </w:rPr>
        <w:t>tres de julio</w:t>
      </w:r>
      <w:r w:rsidRPr="005235D2">
        <w:rPr>
          <w:rFonts w:ascii="Palatino Linotype" w:eastAsiaTheme="minorEastAsia" w:hAnsi="Palatino Linotype" w:cs="Arial"/>
          <w:b/>
          <w:lang w:val="es-ES_tradnl" w:eastAsia="es-ES"/>
        </w:rPr>
        <w:t xml:space="preserve"> de dos mil veinticinco</w:t>
      </w:r>
      <w:r w:rsidRPr="005235D2">
        <w:rPr>
          <w:rFonts w:ascii="Palatino Linotype" w:eastAsiaTheme="minorEastAsia" w:hAnsi="Palatino Linotype" w:cs="Arial"/>
          <w:lang w:val="es-ES_tradnl" w:eastAsia="es-ES"/>
        </w:rPr>
        <w:t xml:space="preserve">, por lo que se encuentra dentro de los márgenes temporales previstos en el artículo 178 de la </w:t>
      </w:r>
      <w:r w:rsidRPr="005235D2">
        <w:rPr>
          <w:rFonts w:ascii="Palatino Linotype" w:eastAsiaTheme="minorEastAsia" w:hAnsi="Palatino Linotype" w:cs="Arial"/>
          <w:b/>
          <w:lang w:val="es-ES_tradnl" w:eastAsia="es-ES"/>
        </w:rPr>
        <w:t xml:space="preserve">Ley de Transparencia y Acceso a la Información Pública del Estado de México y Municipios </w:t>
      </w:r>
      <w:r w:rsidRPr="005235D2">
        <w:rPr>
          <w:rFonts w:ascii="Palatino Linotype" w:eastAsiaTheme="minorEastAsia" w:hAnsi="Palatino Linotype" w:cs="Arial"/>
          <w:lang w:val="es-ES_tradnl" w:eastAsia="es-ES"/>
        </w:rPr>
        <w:t>vigente.</w:t>
      </w:r>
    </w:p>
    <w:p w:rsidR="00CE7CF4" w:rsidRPr="005235D2" w:rsidRDefault="00CE7CF4" w:rsidP="00CE7CF4">
      <w:pPr>
        <w:spacing w:line="360" w:lineRule="auto"/>
        <w:ind w:right="49"/>
        <w:contextualSpacing/>
        <w:jc w:val="both"/>
        <w:rPr>
          <w:rFonts w:ascii="Palatino Linotype" w:eastAsiaTheme="minorEastAsia" w:hAnsi="Palatino Linotype"/>
          <w:lang w:val="es-ES_tradnl" w:eastAsia="es-ES"/>
        </w:rPr>
      </w:pPr>
    </w:p>
    <w:p w:rsidR="00CE7CF4" w:rsidRPr="005235D2" w:rsidRDefault="00CE7CF4" w:rsidP="00CE7CF4">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5235D2">
        <w:rPr>
          <w:rFonts w:ascii="Palatino Linotype" w:eastAsia="Palatino Linotype" w:hAnsi="Palatino Linotype" w:cs="Palatino Linotype"/>
          <w:color w:val="000000"/>
        </w:rPr>
        <w:lastRenderedPageBreak/>
        <w:t xml:space="preserve">Por </w:t>
      </w:r>
      <w:r w:rsidRPr="005235D2">
        <w:rPr>
          <w:rFonts w:ascii="Palatino Linotype" w:eastAsia="Palatino Linotype" w:hAnsi="Palatino Linotype" w:cs="Palatino Linotype"/>
        </w:rPr>
        <w:t>otro</w:t>
      </w:r>
      <w:r w:rsidRPr="005235D2">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w:t>
      </w:r>
      <w:r w:rsidRPr="005235D2">
        <w:rPr>
          <w:rFonts w:ascii="Palatino Linotype" w:eastAsia="Palatino Linotype" w:hAnsi="Palatino Linotype" w:cs="Palatino Linotype"/>
          <w:b/>
          <w:i/>
        </w:rPr>
        <w:t>Las solicitudes anónimas</w:t>
      </w:r>
      <w:r w:rsidRPr="005235D2">
        <w:rPr>
          <w:rFonts w:ascii="Palatino Linotype" w:eastAsia="Palatino Linotype" w:hAnsi="Palatino Linotype" w:cs="Palatino Linotype"/>
          <w:i/>
        </w:rPr>
        <w:t xml:space="preserve">, con nombre incompleto o seudónimo </w:t>
      </w:r>
      <w:r w:rsidRPr="005235D2">
        <w:rPr>
          <w:rFonts w:ascii="Palatino Linotype" w:eastAsia="Palatino Linotype" w:hAnsi="Palatino Linotype" w:cs="Palatino Linotype"/>
          <w:b/>
          <w:i/>
        </w:rPr>
        <w:t>serán procedentes para su trámite por parte del sujeto obligado ante quien se presente</w:t>
      </w:r>
      <w:r w:rsidRPr="005235D2">
        <w:rPr>
          <w:rFonts w:ascii="Palatino Linotype" w:eastAsia="Palatino Linotype" w:hAnsi="Palatino Linotype" w:cs="Palatino Linotype"/>
          <w:i/>
        </w:rPr>
        <w:t>. No podrá requerirse información adicional con motivo del nombre proporcionado por el solicitante."</w:t>
      </w:r>
    </w:p>
    <w:p w:rsidR="00CE7CF4" w:rsidRPr="005235D2" w:rsidRDefault="00CE7CF4" w:rsidP="00CE7CF4">
      <w:pPr>
        <w:spacing w:line="360" w:lineRule="auto"/>
        <w:jc w:val="right"/>
        <w:rPr>
          <w:rFonts w:ascii="Palatino Linotype" w:eastAsia="Palatino Linotype" w:hAnsi="Palatino Linotype" w:cs="Palatino Linotype"/>
          <w:color w:val="000000"/>
        </w:rPr>
      </w:pPr>
    </w:p>
    <w:p w:rsidR="00CE7CF4" w:rsidRPr="005235D2" w:rsidRDefault="00CE7CF4" w:rsidP="00CE7CF4">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5235D2">
        <w:rPr>
          <w:rFonts w:ascii="Palatino Linotype" w:eastAsia="Palatino Linotype" w:hAnsi="Palatino Linotype" w:cs="Palatino Linotype"/>
          <w:color w:val="000000"/>
        </w:rPr>
        <w:t xml:space="preserve">Robusteciendo lo anterior se encuentra lo dispuesto en el artículo 6, Apartado A, fracciones III </w:t>
      </w:r>
      <w:r w:rsidRPr="005235D2">
        <w:rPr>
          <w:rFonts w:ascii="Palatino Linotype" w:eastAsia="Calibri" w:hAnsi="Palatino Linotype" w:cs="Arial"/>
          <w:lang w:val="es-ES_tradnl" w:eastAsia="es-ES"/>
        </w:rPr>
        <w:t>de</w:t>
      </w:r>
      <w:r w:rsidRPr="005235D2">
        <w:rPr>
          <w:rFonts w:ascii="Palatino Linotype" w:eastAsia="Palatino Linotype" w:hAnsi="Palatino Linotype" w:cs="Palatino Linotype"/>
          <w:color w:val="000000"/>
        </w:rPr>
        <w:t xml:space="preserve"> la Constitución Política de los Estados Unidos Mexicanos que establece:</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w:t>
      </w:r>
      <w:r w:rsidRPr="005235D2">
        <w:rPr>
          <w:rFonts w:ascii="Palatino Linotype" w:eastAsia="Palatino Linotype" w:hAnsi="Palatino Linotype" w:cs="Palatino Linotype"/>
          <w:b/>
          <w:i/>
        </w:rPr>
        <w:t>Artículo 6.-</w:t>
      </w:r>
      <w:r w:rsidRPr="005235D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Para efectos de lo dispuesto en el presente artículo se observará lo siguiente:</w:t>
      </w:r>
    </w:p>
    <w:p w:rsidR="00CE7CF4" w:rsidRPr="005235D2" w:rsidRDefault="00CE7CF4" w:rsidP="00CE7CF4">
      <w:pPr>
        <w:ind w:left="567" w:right="900" w:firstLine="1134"/>
        <w:jc w:val="both"/>
        <w:rPr>
          <w:rFonts w:ascii="Palatino Linotype" w:eastAsia="Palatino Linotype" w:hAnsi="Palatino Linotype" w:cs="Palatino Linotype"/>
          <w:i/>
        </w:rPr>
      </w:pP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E7CF4" w:rsidRPr="005235D2" w:rsidRDefault="00CE7CF4" w:rsidP="00CE7CF4">
      <w:pPr>
        <w:ind w:left="567" w:right="900" w:firstLine="1134"/>
        <w:jc w:val="both"/>
        <w:rPr>
          <w:rFonts w:ascii="Palatino Linotype" w:eastAsia="Palatino Linotype" w:hAnsi="Palatino Linotype" w:cs="Palatino Linotype"/>
          <w:i/>
        </w:rPr>
      </w:pP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5235D2">
        <w:rPr>
          <w:rFonts w:ascii="Palatino Linotype" w:eastAsia="Palatino Linotype" w:hAnsi="Palatino Linotype" w:cs="Palatino Linotype"/>
        </w:rPr>
        <w:t>(Sic)</w:t>
      </w:r>
    </w:p>
    <w:p w:rsidR="00CE7CF4" w:rsidRPr="005235D2" w:rsidRDefault="00CE7CF4" w:rsidP="00CE7CF4">
      <w:pPr>
        <w:spacing w:line="360" w:lineRule="auto"/>
        <w:ind w:left="567" w:right="474"/>
        <w:jc w:val="both"/>
        <w:rPr>
          <w:rFonts w:ascii="Palatino Linotype" w:eastAsia="Palatino Linotype" w:hAnsi="Palatino Linotype" w:cs="Palatino Linotype"/>
          <w:i/>
        </w:rPr>
      </w:pPr>
    </w:p>
    <w:p w:rsidR="00CE7CF4" w:rsidRPr="005235D2" w:rsidRDefault="00CE7CF4" w:rsidP="00CE7CF4">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5235D2">
        <w:rPr>
          <w:rFonts w:ascii="Palatino Linotype" w:eastAsia="Palatino Linotype" w:hAnsi="Palatino Linotype" w:cs="Palatino Linotype"/>
          <w:color w:val="000000"/>
        </w:rPr>
        <w:t xml:space="preserve">Así como el artículo 5 fracción III, párrafo vigésimo noveno, trigésimo y trigésimo primero, de la </w:t>
      </w:r>
      <w:r w:rsidRPr="005235D2">
        <w:rPr>
          <w:rFonts w:ascii="Palatino Linotype" w:eastAsia="Calibri" w:hAnsi="Palatino Linotype" w:cs="Arial"/>
          <w:lang w:val="es-ES_tradnl" w:eastAsia="es-ES"/>
        </w:rPr>
        <w:t>Constitución</w:t>
      </w:r>
      <w:r w:rsidRPr="005235D2">
        <w:rPr>
          <w:rFonts w:ascii="Palatino Linotype" w:eastAsia="Palatino Linotype" w:hAnsi="Palatino Linotype" w:cs="Palatino Linotype"/>
          <w:color w:val="000000"/>
        </w:rPr>
        <w:t xml:space="preserve"> Política del Estado Libre y Soberano de México, que determina lo siguiente:</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lastRenderedPageBreak/>
        <w:t>"</w:t>
      </w:r>
      <w:r w:rsidRPr="005235D2">
        <w:rPr>
          <w:rFonts w:ascii="Palatino Linotype" w:eastAsia="Palatino Linotype" w:hAnsi="Palatino Linotype" w:cs="Palatino Linotype"/>
          <w:b/>
          <w:i/>
        </w:rPr>
        <w:t>Artículo 5.-</w:t>
      </w:r>
      <w:r w:rsidRPr="005235D2">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5235D2">
        <w:rPr>
          <w:rFonts w:ascii="Palatino Linotype" w:eastAsia="Palatino Linotype" w:hAnsi="Palatino Linotype" w:cs="Palatino Linotype"/>
        </w:rPr>
        <w:t>(Sic)</w:t>
      </w:r>
    </w:p>
    <w:p w:rsidR="00CE7CF4" w:rsidRPr="005235D2" w:rsidRDefault="00CE7CF4" w:rsidP="00CE7CF4">
      <w:pPr>
        <w:spacing w:line="360" w:lineRule="auto"/>
        <w:ind w:left="426" w:right="476"/>
        <w:jc w:val="both"/>
        <w:rPr>
          <w:rFonts w:ascii="Palatino Linotype" w:eastAsia="Palatino Linotype" w:hAnsi="Palatino Linotype" w:cs="Palatino Linotype"/>
          <w:i/>
        </w:rPr>
      </w:pPr>
    </w:p>
    <w:p w:rsidR="00CE7CF4" w:rsidRPr="005235D2" w:rsidRDefault="00CE7CF4" w:rsidP="00CE7CF4">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5235D2">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lastRenderedPageBreak/>
        <w:t>"</w:t>
      </w:r>
      <w:r w:rsidRPr="005235D2">
        <w:rPr>
          <w:rFonts w:ascii="Palatino Linotype" w:eastAsia="Palatino Linotype" w:hAnsi="Palatino Linotype" w:cs="Palatino Linotype"/>
          <w:b/>
          <w:i/>
        </w:rPr>
        <w:t>Artículo 1</w:t>
      </w:r>
      <w:r w:rsidRPr="005235D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CE7CF4" w:rsidRPr="005235D2" w:rsidRDefault="00CE7CF4" w:rsidP="00CE7CF4">
      <w:pPr>
        <w:ind w:left="1134" w:right="900"/>
        <w:jc w:val="both"/>
        <w:rPr>
          <w:rFonts w:ascii="Palatino Linotype" w:eastAsia="Palatino Linotype" w:hAnsi="Palatino Linotype" w:cs="Palatino Linotype"/>
          <w:i/>
        </w:rPr>
      </w:pPr>
      <w:r w:rsidRPr="005235D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CE7CF4" w:rsidRPr="005235D2" w:rsidRDefault="00CE7CF4" w:rsidP="00CE7CF4">
      <w:pPr>
        <w:spacing w:line="360" w:lineRule="auto"/>
        <w:ind w:left="426" w:right="474"/>
        <w:jc w:val="both"/>
        <w:rPr>
          <w:rFonts w:ascii="Palatino Linotype" w:eastAsia="Palatino Linotype" w:hAnsi="Palatino Linotype" w:cs="Palatino Linotype"/>
          <w:i/>
        </w:rPr>
      </w:pPr>
    </w:p>
    <w:p w:rsidR="00CE7CF4" w:rsidRPr="005235D2" w:rsidRDefault="00CE7CF4" w:rsidP="00CE7CF4">
      <w:pPr>
        <w:numPr>
          <w:ilvl w:val="0"/>
          <w:numId w:val="1"/>
        </w:numPr>
        <w:spacing w:line="360" w:lineRule="auto"/>
        <w:ind w:left="0" w:right="49" w:firstLine="0"/>
        <w:contextualSpacing/>
        <w:jc w:val="both"/>
        <w:rPr>
          <w:rFonts w:ascii="Palatino Linotype" w:eastAsia="Palatino Linotype" w:hAnsi="Palatino Linotype" w:cs="Palatino Linotype"/>
        </w:rPr>
      </w:pPr>
      <w:r w:rsidRPr="005235D2">
        <w:rPr>
          <w:rFonts w:ascii="Palatino Linotype" w:eastAsia="Palatino Linotype" w:hAnsi="Palatino Linotype" w:cs="Palatino Linotype"/>
        </w:rPr>
        <w:t xml:space="preserve">Esto es, que el derecho humano de acceso a la información pública, se aprecia que toda persona, </w:t>
      </w:r>
      <w:r w:rsidRPr="005235D2">
        <w:rPr>
          <w:rFonts w:ascii="Palatino Linotype" w:eastAsia="Palatino Linotype" w:hAnsi="Palatino Linotype" w:cs="Palatino Linotype"/>
          <w:color w:val="000000"/>
        </w:rPr>
        <w:t>sin</w:t>
      </w:r>
      <w:r w:rsidRPr="005235D2">
        <w:rPr>
          <w:rFonts w:ascii="Palatino Linotype" w:eastAsia="Palatino Linotype" w:hAnsi="Palatino Linotype" w:cs="Palatino Linotype"/>
        </w:rPr>
        <w:t xml:space="preserve"> necesidad de acreditar interés alguno o justificar su interposición, deberá tener acceso a la información pública, es decir, dicho </w:t>
      </w:r>
      <w:r w:rsidRPr="005235D2">
        <w:rPr>
          <w:rFonts w:ascii="Palatino Linotype" w:eastAsia="Palatino Linotype" w:hAnsi="Palatino Linotype" w:cs="Palatino Linotype"/>
          <w:i/>
        </w:rPr>
        <w:t>derecho fundamental exime a quien lo ejerce</w:t>
      </w:r>
      <w:r w:rsidRPr="005235D2">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E7CF4" w:rsidRPr="005235D2" w:rsidRDefault="00CE7CF4" w:rsidP="00CE7CF4">
      <w:pPr>
        <w:spacing w:line="360" w:lineRule="auto"/>
        <w:jc w:val="both"/>
        <w:rPr>
          <w:rFonts w:ascii="Palatino Linotype" w:eastAsia="Palatino Linotype" w:hAnsi="Palatino Linotype" w:cs="Palatino Linotype"/>
        </w:rPr>
      </w:pPr>
    </w:p>
    <w:p w:rsidR="00CE7CF4" w:rsidRPr="005235D2" w:rsidRDefault="00CE7CF4" w:rsidP="00CE7CF4">
      <w:pPr>
        <w:numPr>
          <w:ilvl w:val="0"/>
          <w:numId w:val="1"/>
        </w:numPr>
        <w:spacing w:line="360" w:lineRule="auto"/>
        <w:ind w:left="0" w:right="49" w:firstLine="0"/>
        <w:contextualSpacing/>
        <w:jc w:val="both"/>
        <w:rPr>
          <w:rFonts w:ascii="Palatino Linotype" w:eastAsia="Palatino Linotype" w:hAnsi="Palatino Linotype" w:cs="Palatino Linotype"/>
        </w:rPr>
      </w:pPr>
      <w:r w:rsidRPr="005235D2">
        <w:rPr>
          <w:rFonts w:ascii="Palatino Linotype" w:eastAsia="Palatino Linotype" w:hAnsi="Palatino Linotype" w:cs="Palatino Linotype"/>
        </w:rPr>
        <w:t xml:space="preserve">En </w:t>
      </w:r>
      <w:r w:rsidRPr="005235D2">
        <w:rPr>
          <w:rFonts w:ascii="Palatino Linotype" w:eastAsia="Palatino Linotype" w:hAnsi="Palatino Linotype" w:cs="Palatino Linotype"/>
          <w:color w:val="000000"/>
        </w:rPr>
        <w:t>consecuencia</w:t>
      </w:r>
      <w:r w:rsidRPr="005235D2">
        <w:rPr>
          <w:rFonts w:ascii="Palatino Linotype" w:eastAsia="Palatino Linotype" w:hAnsi="Palatino Linotype" w:cs="Palatino Linotype"/>
        </w:rPr>
        <w:t xml:space="preserve">, dado lo expuesto y fundado con anterioridad, se estima que el requisito relativo al nombre del </w:t>
      </w:r>
      <w:r w:rsidRPr="005235D2">
        <w:rPr>
          <w:rFonts w:ascii="Palatino Linotype" w:eastAsia="Palatino Linotype" w:hAnsi="Palatino Linotype" w:cs="Palatino Linotype"/>
          <w:b/>
        </w:rPr>
        <w:t>RECURRENTE</w:t>
      </w:r>
      <w:r w:rsidRPr="005235D2">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w:t>
      </w:r>
      <w:r w:rsidRPr="005235D2">
        <w:rPr>
          <w:rFonts w:ascii="Palatino Linotype" w:eastAsia="Palatino Linotype" w:hAnsi="Palatino Linotype" w:cs="Palatino Linotype"/>
        </w:rPr>
        <w:lastRenderedPageBreak/>
        <w:t>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E7CF4" w:rsidRPr="005235D2" w:rsidRDefault="00CE7CF4" w:rsidP="00CE7CF4">
      <w:pPr>
        <w:rPr>
          <w:rFonts w:ascii="Palatino Linotype" w:eastAsia="Palatino Linotype" w:hAnsi="Palatino Linotype" w:cs="Palatino Linotype"/>
        </w:rPr>
      </w:pPr>
    </w:p>
    <w:p w:rsidR="00CE7CF4" w:rsidRPr="005235D2" w:rsidRDefault="00CE7CF4" w:rsidP="00CE7CF4">
      <w:pPr>
        <w:numPr>
          <w:ilvl w:val="0"/>
          <w:numId w:val="1"/>
        </w:numPr>
        <w:spacing w:line="360" w:lineRule="auto"/>
        <w:ind w:left="0" w:right="49" w:firstLine="0"/>
        <w:contextualSpacing/>
        <w:jc w:val="both"/>
        <w:rPr>
          <w:rFonts w:ascii="Palatino Linotype" w:eastAsia="Palatino Linotype" w:hAnsi="Palatino Linotype" w:cs="Palatino Linotype"/>
        </w:rPr>
      </w:pPr>
      <w:r w:rsidRPr="005235D2">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E7CF4" w:rsidRPr="005235D2" w:rsidRDefault="00CE7CF4" w:rsidP="00CE7CF4">
      <w:pPr>
        <w:rPr>
          <w:rFonts w:ascii="Palatino Linotype" w:eastAsia="Palatino Linotype" w:hAnsi="Palatino Linotype" w:cs="Palatino Linotype"/>
          <w:color w:val="000000"/>
        </w:rPr>
      </w:pPr>
    </w:p>
    <w:p w:rsidR="00CE7CF4" w:rsidRPr="005235D2" w:rsidRDefault="00CE7CF4" w:rsidP="00CE7CF4">
      <w:pPr>
        <w:numPr>
          <w:ilvl w:val="0"/>
          <w:numId w:val="1"/>
        </w:numPr>
        <w:spacing w:line="360" w:lineRule="auto"/>
        <w:ind w:left="0" w:right="49" w:firstLine="0"/>
        <w:contextualSpacing/>
        <w:jc w:val="both"/>
        <w:rPr>
          <w:rFonts w:ascii="Palatino Linotype" w:hAnsi="Palatino Linotype"/>
          <w:color w:val="000000"/>
        </w:rPr>
      </w:pPr>
      <w:r w:rsidRPr="005235D2">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CE7CF4" w:rsidRPr="005235D2" w:rsidRDefault="00CE7CF4" w:rsidP="00CE7CF4">
      <w:pPr>
        <w:pStyle w:val="Prrafodelista"/>
        <w:rPr>
          <w:rFonts w:ascii="Palatino Linotype" w:eastAsia="Calibri" w:hAnsi="Palatino Linotype" w:cs="Arial"/>
          <w:sz w:val="24"/>
          <w:lang w:val="es-ES_tradnl" w:eastAsia="es-ES"/>
        </w:rPr>
      </w:pPr>
    </w:p>
    <w:p w:rsidR="00CE7CF4" w:rsidRPr="005235D2" w:rsidRDefault="00CE7CF4" w:rsidP="00CE7C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235D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Ayuntamiento de Toluca, conozca y resuelva el presente recurso.</w:t>
      </w:r>
      <w:bookmarkStart w:id="8" w:name="_Toc452722829"/>
      <w:bookmarkStart w:id="9" w:name="_Toc454373811"/>
      <w:bookmarkStart w:id="10" w:name="_Toc476675991"/>
    </w:p>
    <w:p w:rsidR="00CE7CF4" w:rsidRPr="005235D2" w:rsidRDefault="00CE7CF4" w:rsidP="00CE7CF4">
      <w:pPr>
        <w:spacing w:line="360" w:lineRule="auto"/>
        <w:ind w:right="49"/>
        <w:contextualSpacing/>
        <w:jc w:val="both"/>
        <w:rPr>
          <w:rFonts w:ascii="Palatino Linotype" w:eastAsiaTheme="minorEastAsia" w:hAnsi="Palatino Linotype"/>
          <w:lang w:val="es-ES_tradnl" w:eastAsia="es-ES"/>
        </w:rPr>
      </w:pPr>
    </w:p>
    <w:p w:rsidR="00CE7CF4" w:rsidRPr="005235D2" w:rsidRDefault="00CE7CF4" w:rsidP="00CE7CF4">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5235D2">
        <w:rPr>
          <w:rFonts w:ascii="Palatino Linotype" w:eastAsia="MS Gothic" w:hAnsi="Palatino Linotype" w:cstheme="majorBidi"/>
          <w:b/>
          <w:lang w:val="es-ES_tradnl" w:eastAsia="es-ES"/>
        </w:rPr>
        <w:t xml:space="preserve">TERCERO. </w:t>
      </w:r>
      <w:bookmarkEnd w:id="11"/>
      <w:bookmarkEnd w:id="12"/>
      <w:bookmarkEnd w:id="13"/>
      <w:r w:rsidRPr="005235D2">
        <w:rPr>
          <w:rFonts w:ascii="Palatino Linotype" w:hAnsi="Palatino Linotype"/>
          <w:b/>
        </w:rPr>
        <w:t>De las causales del sobreseimiento.</w:t>
      </w:r>
    </w:p>
    <w:p w:rsidR="00CE7CF4" w:rsidRPr="005235D2" w:rsidRDefault="00CE7CF4" w:rsidP="00CE7CF4">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5235D2">
        <w:rPr>
          <w:rFonts w:ascii="Palatino Linotype" w:eastAsia="Calibri" w:hAnsi="Palatino Linotype" w:cs="Tahoma"/>
          <w:iCs/>
          <w:sz w:val="24"/>
          <w:lang w:val="es-ES" w:eastAsia="es-ES_tradnl"/>
        </w:rPr>
        <w:t xml:space="preserve">El </w:t>
      </w:r>
      <w:r w:rsidRPr="005235D2">
        <w:rPr>
          <w:rFonts w:ascii="Palatino Linotype" w:hAnsi="Palatino Linotype" w:cs="Arial"/>
          <w:sz w:val="24"/>
        </w:rPr>
        <w:t xml:space="preserve">recurso revisión tiene como finalidad reparar cualquier posible afectación al Derecho de Acceso a la Información Pública en términos del Título Octavo de la Ley de </w:t>
      </w:r>
      <w:r w:rsidRPr="005235D2">
        <w:rPr>
          <w:rFonts w:ascii="Palatino Linotype" w:eastAsia="Calibri" w:hAnsi="Palatino Linotype" w:cs="Arial"/>
          <w:sz w:val="24"/>
        </w:rPr>
        <w:t>Transparencia, Acceso a la Información Pública del Estado de México y Municipios</w:t>
      </w:r>
      <w:r w:rsidRPr="005235D2">
        <w:rPr>
          <w:rFonts w:ascii="Palatino Linotype" w:hAnsi="Palatino Linotype" w:cs="Arial"/>
          <w:sz w:val="24"/>
        </w:rPr>
        <w:t xml:space="preserve">, y determinar la confirmación; revocación o modificación; desechamiento o </w:t>
      </w:r>
      <w:r w:rsidRPr="005235D2">
        <w:rPr>
          <w:rFonts w:ascii="Palatino Linotype" w:hAnsi="Palatino Linotype" w:cs="Arial"/>
          <w:b/>
          <w:sz w:val="24"/>
          <w:u w:val="single"/>
        </w:rPr>
        <w:t>sobreseimiento</w:t>
      </w:r>
      <w:r w:rsidRPr="005235D2">
        <w:rPr>
          <w:rFonts w:ascii="Palatino Linotype" w:hAnsi="Palatino Linotype" w:cs="Arial"/>
          <w:sz w:val="24"/>
        </w:rPr>
        <w:t xml:space="preserve">; y, </w:t>
      </w:r>
      <w:r w:rsidRPr="005235D2">
        <w:rPr>
          <w:rFonts w:ascii="Palatino Linotype" w:hAnsi="Palatino Linotype" w:cs="Arial"/>
          <w:sz w:val="24"/>
        </w:rPr>
        <w:lastRenderedPageBreak/>
        <w:t xml:space="preserve">en su caso, ordenar la entrega de la información respecto a la falta de respuesta por parte del </w:t>
      </w:r>
      <w:r w:rsidRPr="005235D2">
        <w:rPr>
          <w:rFonts w:ascii="Palatino Linotype" w:hAnsi="Palatino Linotype" w:cs="Arial"/>
          <w:b/>
          <w:sz w:val="24"/>
        </w:rPr>
        <w:t>SUJETO</w:t>
      </w:r>
      <w:r w:rsidRPr="005235D2">
        <w:rPr>
          <w:rFonts w:ascii="Palatino Linotype" w:hAnsi="Palatino Linotype" w:cs="Arial"/>
          <w:sz w:val="24"/>
        </w:rPr>
        <w:t xml:space="preserve"> </w:t>
      </w:r>
      <w:r w:rsidRPr="005235D2">
        <w:rPr>
          <w:rFonts w:ascii="Palatino Linotype" w:hAnsi="Palatino Linotype" w:cs="Arial"/>
          <w:b/>
          <w:sz w:val="24"/>
        </w:rPr>
        <w:t>OBLIGADO</w:t>
      </w:r>
      <w:r w:rsidRPr="005235D2">
        <w:rPr>
          <w:rFonts w:ascii="Palatino Linotype" w:hAnsi="Palatino Linotype" w:cs="Arial"/>
          <w:sz w:val="24"/>
        </w:rPr>
        <w:t>.</w:t>
      </w:r>
    </w:p>
    <w:p w:rsidR="00CE7CF4" w:rsidRPr="005235D2" w:rsidRDefault="00CE7CF4" w:rsidP="00CE7CF4">
      <w:pPr>
        <w:pStyle w:val="Prrafodelista"/>
        <w:tabs>
          <w:tab w:val="left" w:pos="0"/>
        </w:tabs>
        <w:spacing w:line="360" w:lineRule="auto"/>
        <w:ind w:left="0"/>
        <w:jc w:val="both"/>
        <w:rPr>
          <w:rFonts w:ascii="Palatino Linotype" w:eastAsia="Calibri" w:hAnsi="Palatino Linotype" w:cs="Tahoma"/>
          <w:iCs/>
          <w:sz w:val="24"/>
          <w:lang w:val="es-ES" w:eastAsia="es-ES_tradnl"/>
        </w:rPr>
      </w:pPr>
    </w:p>
    <w:p w:rsidR="00CE7CF4" w:rsidRPr="005235D2" w:rsidRDefault="00CE7CF4" w:rsidP="00CE7CF4">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5235D2">
        <w:rPr>
          <w:rFonts w:ascii="Palatino Linotype" w:eastAsia="Calibri" w:hAnsi="Palatino Linotype" w:cs="Tahoma"/>
          <w:iCs/>
          <w:sz w:val="24"/>
          <w:lang w:val="es-ES" w:eastAsia="es-ES_tradnl"/>
        </w:rPr>
        <w:t xml:space="preserve">De </w:t>
      </w:r>
      <w:r w:rsidRPr="005235D2">
        <w:rPr>
          <w:rFonts w:ascii="Palatino Linotype" w:eastAsia="Calibri" w:hAnsi="Palatino Linotype"/>
          <w:sz w:val="24"/>
        </w:rPr>
        <w:t xml:space="preserve">acuerdo con el precepto legal contenido en la fracción IV del artículo 192 de la </w:t>
      </w:r>
      <w:r w:rsidRPr="005235D2">
        <w:rPr>
          <w:rFonts w:ascii="Palatino Linotype" w:eastAsia="Calibri" w:hAnsi="Palatino Linotype"/>
          <w:b/>
          <w:sz w:val="24"/>
        </w:rPr>
        <w:t>Ley de Transparencia y Acceso a la Información Pública del Estado de México y Municipios</w:t>
      </w:r>
      <w:r w:rsidRPr="005235D2">
        <w:rPr>
          <w:rFonts w:ascii="Palatino Linotype" w:eastAsia="Calibri" w:hAnsi="Palatino Linotype"/>
          <w:sz w:val="24"/>
        </w:rPr>
        <w:t>, el recurso será sobreseído, cuando una vez admitido, aparezca alguna causal de improcedencia en términos de la misma Ley.</w:t>
      </w:r>
    </w:p>
    <w:p w:rsidR="00CE7CF4" w:rsidRPr="005235D2" w:rsidRDefault="00CE7CF4" w:rsidP="00CE7CF4">
      <w:pPr>
        <w:spacing w:line="360" w:lineRule="auto"/>
        <w:ind w:right="49"/>
        <w:contextualSpacing/>
        <w:jc w:val="both"/>
        <w:rPr>
          <w:rFonts w:ascii="Palatino Linotype" w:eastAsiaTheme="minorEastAsia" w:hAnsi="Palatino Linotype"/>
          <w:lang w:val="es-ES_tradnl" w:eastAsia="es-ES"/>
        </w:rPr>
      </w:pPr>
    </w:p>
    <w:p w:rsidR="00CE7CF4" w:rsidRPr="005235D2" w:rsidRDefault="00CE7CF4" w:rsidP="00CE7CF4">
      <w:pPr>
        <w:keepNext/>
        <w:keepLines/>
        <w:numPr>
          <w:ilvl w:val="1"/>
          <w:numId w:val="1"/>
        </w:numPr>
        <w:spacing w:line="360" w:lineRule="auto"/>
        <w:ind w:left="567" w:firstLine="0"/>
        <w:outlineLvl w:val="1"/>
        <w:rPr>
          <w:rFonts w:ascii="Palatino Linotype" w:eastAsiaTheme="majorEastAsia" w:hAnsi="Palatino Linotype" w:cstheme="majorBidi"/>
          <w:b/>
          <w:iCs/>
        </w:rPr>
      </w:pPr>
      <w:bookmarkStart w:id="14" w:name="_Toc365136"/>
      <w:r w:rsidRPr="005235D2">
        <w:rPr>
          <w:rFonts w:ascii="Palatino Linotype" w:eastAsiaTheme="majorEastAsia" w:hAnsi="Palatino Linotype" w:cstheme="majorBidi"/>
          <w:b/>
          <w:iCs/>
        </w:rPr>
        <w:t xml:space="preserve"> De la solicitud de información</w:t>
      </w:r>
      <w:bookmarkEnd w:id="14"/>
      <w:r w:rsidRPr="005235D2">
        <w:rPr>
          <w:rFonts w:ascii="Palatino Linotype" w:eastAsiaTheme="majorEastAsia" w:hAnsi="Palatino Linotype" w:cstheme="majorBidi"/>
          <w:b/>
          <w:iCs/>
        </w:rPr>
        <w:t xml:space="preserve"> </w:t>
      </w:r>
    </w:p>
    <w:p w:rsidR="00CE7CF4" w:rsidRPr="005235D2" w:rsidRDefault="00CE7CF4" w:rsidP="00CE7CF4">
      <w:pPr>
        <w:numPr>
          <w:ilvl w:val="0"/>
          <w:numId w:val="1"/>
        </w:numPr>
        <w:spacing w:line="360" w:lineRule="auto"/>
        <w:ind w:left="0" w:right="49" w:firstLine="0"/>
        <w:contextualSpacing/>
        <w:jc w:val="both"/>
        <w:rPr>
          <w:rFonts w:ascii="Palatino Linotype" w:hAnsi="Palatino Linotype"/>
          <w:b/>
          <w:bCs/>
          <w:i/>
          <w:iCs/>
        </w:rPr>
      </w:pPr>
      <w:r w:rsidRPr="005235D2">
        <w:rPr>
          <w:rFonts w:ascii="Palatino Linotype" w:hAnsi="Palatino Linotype"/>
          <w:color w:val="000000"/>
        </w:rPr>
        <w:t xml:space="preserve">Como ya se ha señalado, el </w:t>
      </w:r>
      <w:r w:rsidRPr="005235D2">
        <w:rPr>
          <w:rFonts w:ascii="Palatino Linotype" w:hAnsi="Palatino Linotype"/>
          <w:b/>
          <w:bCs/>
          <w:color w:val="000000"/>
        </w:rPr>
        <w:t xml:space="preserve">RECURRENTE </w:t>
      </w:r>
      <w:r w:rsidRPr="005235D2">
        <w:rPr>
          <w:rFonts w:ascii="Palatino Linotype" w:hAnsi="Palatino Linotype"/>
          <w:color w:val="000000"/>
        </w:rPr>
        <w:t>solicitó lo siguiente:</w:t>
      </w:r>
      <w:r w:rsidRPr="005235D2">
        <w:rPr>
          <w:rFonts w:ascii="Palatino Linotype" w:hAnsi="Palatino Linotype"/>
          <w:i/>
          <w:iCs/>
          <w:color w:val="000000"/>
        </w:rPr>
        <w:t xml:space="preserve"> </w:t>
      </w:r>
      <w:r w:rsidRPr="005235D2">
        <w:rPr>
          <w:rFonts w:ascii="Palatino Linotype" w:hAnsi="Palatino Linotype"/>
          <w:b/>
          <w:bCs/>
          <w:i/>
          <w:iCs/>
          <w:color w:val="000000"/>
        </w:rPr>
        <w:t>“</w:t>
      </w:r>
      <w:r w:rsidR="002956A2" w:rsidRPr="005235D2">
        <w:rPr>
          <w:rFonts w:ascii="Palatino Linotype" w:hAnsi="Palatino Linotype"/>
          <w:b/>
          <w:bCs/>
          <w:i/>
          <w:iCs/>
          <w:color w:val="000000"/>
        </w:rPr>
        <w:t>Todos los oficios firmados por el titular de protección civil en 2024</w:t>
      </w:r>
      <w:r w:rsidRPr="005235D2">
        <w:rPr>
          <w:rFonts w:ascii="Palatino Linotype" w:hAnsi="Palatino Linotype"/>
          <w:b/>
          <w:bCs/>
          <w:i/>
          <w:iCs/>
          <w:color w:val="000000"/>
        </w:rPr>
        <w:t>.” (Sic)</w:t>
      </w:r>
    </w:p>
    <w:p w:rsidR="00CE7CF4" w:rsidRPr="005235D2" w:rsidRDefault="00CE7CF4" w:rsidP="00CE7CF4">
      <w:pPr>
        <w:spacing w:line="360" w:lineRule="auto"/>
        <w:ind w:right="49"/>
        <w:contextualSpacing/>
        <w:jc w:val="both"/>
        <w:rPr>
          <w:rFonts w:ascii="Palatino Linotype" w:hAnsi="Palatino Linotype"/>
          <w:i/>
          <w:iCs/>
          <w:color w:val="000000"/>
        </w:rPr>
      </w:pPr>
    </w:p>
    <w:p w:rsidR="00FC3C11" w:rsidRPr="005235D2" w:rsidRDefault="00CE7CF4" w:rsidP="00CE7CF4">
      <w:pPr>
        <w:numPr>
          <w:ilvl w:val="0"/>
          <w:numId w:val="1"/>
        </w:numPr>
        <w:spacing w:line="360" w:lineRule="auto"/>
        <w:ind w:left="0" w:right="49" w:firstLine="0"/>
        <w:contextualSpacing/>
        <w:jc w:val="both"/>
        <w:rPr>
          <w:rFonts w:ascii="Palatino Linotype" w:hAnsi="Palatino Linotype"/>
          <w:b/>
          <w:bCs/>
          <w:i/>
          <w:iCs/>
          <w:color w:val="000000"/>
        </w:rPr>
      </w:pPr>
      <w:r w:rsidRPr="005235D2">
        <w:rPr>
          <w:rFonts w:ascii="Palatino Linotype" w:hAnsi="Palatino Linotype"/>
          <w:color w:val="000000"/>
        </w:rPr>
        <w:t xml:space="preserve">En respuesta, </w:t>
      </w:r>
      <w:r w:rsidRPr="005235D2">
        <w:rPr>
          <w:rFonts w:ascii="Palatino Linotype" w:eastAsia="Calibri" w:hAnsi="Palatino Linotype" w:cs="Tahoma"/>
          <w:color w:val="000000"/>
          <w:lang w:val="es-ES"/>
        </w:rPr>
        <w:t xml:space="preserve">el </w:t>
      </w:r>
      <w:r w:rsidRPr="005235D2">
        <w:rPr>
          <w:rFonts w:ascii="Palatino Linotype" w:eastAsia="Calibri" w:hAnsi="Palatino Linotype" w:cs="Tahoma"/>
          <w:b/>
          <w:bCs/>
          <w:color w:val="000000"/>
          <w:lang w:val="es-ES"/>
        </w:rPr>
        <w:t>SUJETO OBLIGADO</w:t>
      </w:r>
      <w:r w:rsidRPr="005235D2">
        <w:rPr>
          <w:rFonts w:ascii="Palatino Linotype" w:eastAsia="Calibri" w:hAnsi="Palatino Linotype" w:cs="Tahoma"/>
          <w:color w:val="000000"/>
          <w:lang w:val="es-ES"/>
        </w:rPr>
        <w:t xml:space="preserve"> por medio de la Dirección General de Medio Ambiente, informo </w:t>
      </w:r>
      <w:r w:rsidR="00FC3C11" w:rsidRPr="005235D2">
        <w:rPr>
          <w:rFonts w:ascii="Palatino Linotype" w:eastAsia="Calibri" w:hAnsi="Palatino Linotype" w:cs="Tahoma"/>
          <w:color w:val="000000"/>
          <w:lang w:val="es-ES"/>
        </w:rPr>
        <w:t xml:space="preserve">lo siguiente. </w:t>
      </w:r>
    </w:p>
    <w:p w:rsidR="00FC3C11" w:rsidRPr="005235D2" w:rsidRDefault="00FC3C11" w:rsidP="00FC3C11">
      <w:pPr>
        <w:ind w:left="1134" w:right="1106"/>
        <w:jc w:val="both"/>
        <w:rPr>
          <w:rFonts w:ascii="Palatino Linotype" w:eastAsia="Calibri" w:hAnsi="Palatino Linotype"/>
          <w:i/>
          <w:iCs/>
          <w:lang w:eastAsia="es-ES"/>
        </w:rPr>
      </w:pPr>
      <w:r w:rsidRPr="005235D2">
        <w:rPr>
          <w:rFonts w:ascii="Palatino Linotype" w:eastAsia="Calibri" w:hAnsi="Palatino Linotype"/>
          <w:b/>
          <w:i/>
          <w:iCs/>
          <w:lang w:val="es-ES" w:eastAsia="es-ES"/>
        </w:rPr>
        <w:t xml:space="preserve">R. 02998. 2025.pdf: </w:t>
      </w:r>
      <w:r w:rsidRPr="005235D2">
        <w:rPr>
          <w:rFonts w:ascii="Palatino Linotype" w:eastAsia="Calibri" w:hAnsi="Palatino Linotype"/>
          <w:i/>
          <w:iCs/>
          <w:lang w:val="es-ES" w:eastAsia="es-ES"/>
        </w:rPr>
        <w:t xml:space="preserve">oficio del Titular de la Unidad de Transparencia, mediante el cual informa </w:t>
      </w:r>
      <w:r w:rsidRPr="005235D2">
        <w:rPr>
          <w:rFonts w:ascii="Palatino Linotype" w:eastAsia="Calibri" w:hAnsi="Palatino Linotype"/>
          <w:i/>
          <w:iCs/>
          <w:lang w:eastAsia="es-ES"/>
        </w:rPr>
        <w:t xml:space="preserve">que se procedió a realizar la búsqueda exhaustiva y razonable en los archivos que obran en la Coordinación de Protección Civil y Bomberos de la Secretaría del Ayuntamiento, misma que fue localizada pero que se entregaría por medio de consulta directa, toda vez que la información asciende a </w:t>
      </w:r>
      <w:r w:rsidRPr="005235D2">
        <w:rPr>
          <w:rFonts w:ascii="Palatino Linotype" w:eastAsia="Calibri" w:hAnsi="Palatino Linotype"/>
          <w:b/>
          <w:i/>
          <w:iCs/>
          <w:lang w:eastAsia="es-ES"/>
        </w:rPr>
        <w:t>32 mil fojas.</w:t>
      </w:r>
      <w:r w:rsidRPr="005235D2">
        <w:rPr>
          <w:rFonts w:ascii="Palatino Linotype" w:eastAsia="Calibri" w:hAnsi="Palatino Linotype"/>
          <w:i/>
          <w:iCs/>
          <w:lang w:eastAsia="es-ES"/>
        </w:rPr>
        <w:t xml:space="preserve"> </w:t>
      </w:r>
    </w:p>
    <w:p w:rsidR="00FC3C11" w:rsidRPr="005235D2" w:rsidRDefault="00FC3C11" w:rsidP="00FC3C11">
      <w:pPr>
        <w:ind w:left="1134" w:right="1106"/>
        <w:jc w:val="both"/>
        <w:rPr>
          <w:rFonts w:ascii="Palatino Linotype" w:eastAsia="Calibri" w:hAnsi="Palatino Linotype"/>
          <w:b/>
          <w:i/>
          <w:iCs/>
          <w:lang w:eastAsia="es-ES"/>
        </w:rPr>
      </w:pPr>
      <w:r w:rsidRPr="005235D2">
        <w:rPr>
          <w:rFonts w:ascii="Palatino Linotype" w:eastAsia="Calibri" w:hAnsi="Palatino Linotype"/>
          <w:b/>
          <w:i/>
          <w:iCs/>
          <w:lang w:eastAsia="es-ES"/>
        </w:rPr>
        <w:t xml:space="preserve">La información no contiene links o ligas electrónicas que hubieran sido entregados como parte de la respuesta del SUJETO OBLIGADO. </w:t>
      </w:r>
    </w:p>
    <w:p w:rsidR="00CE7CF4" w:rsidRPr="005235D2" w:rsidRDefault="00CE7CF4" w:rsidP="00775FBB">
      <w:pPr>
        <w:rPr>
          <w:rFonts w:ascii="Palatino Linotype" w:eastAsia="Calibri" w:hAnsi="Palatino Linotype" w:cs="Tahoma"/>
          <w:color w:val="000000"/>
          <w:lang w:val="es-ES"/>
        </w:rPr>
      </w:pPr>
    </w:p>
    <w:p w:rsidR="00CE7CF4" w:rsidRPr="005235D2" w:rsidRDefault="00CE7CF4" w:rsidP="00CE7CF4">
      <w:pPr>
        <w:spacing w:line="360" w:lineRule="auto"/>
        <w:ind w:right="49"/>
        <w:contextualSpacing/>
        <w:jc w:val="both"/>
        <w:rPr>
          <w:rFonts w:ascii="Palatino Linotype" w:hAnsi="Palatino Linotype"/>
          <w:b/>
          <w:bCs/>
          <w:i/>
          <w:iCs/>
          <w:color w:val="000000"/>
        </w:rPr>
      </w:pPr>
    </w:p>
    <w:p w:rsidR="00CE7CF4" w:rsidRPr="005235D2" w:rsidRDefault="00CE7CF4" w:rsidP="00CE7CF4">
      <w:pPr>
        <w:numPr>
          <w:ilvl w:val="0"/>
          <w:numId w:val="1"/>
        </w:numPr>
        <w:spacing w:line="360" w:lineRule="auto"/>
        <w:ind w:left="0" w:right="49" w:firstLine="0"/>
        <w:contextualSpacing/>
        <w:jc w:val="both"/>
        <w:rPr>
          <w:rFonts w:ascii="Palatino Linotype" w:hAnsi="Palatino Linotype"/>
          <w:color w:val="000000"/>
        </w:rPr>
      </w:pPr>
      <w:r w:rsidRPr="005235D2">
        <w:rPr>
          <w:rFonts w:ascii="Palatino Linotype" w:hAnsi="Palatino Linotype"/>
          <w:color w:val="000000"/>
        </w:rPr>
        <w:t xml:space="preserve">De la respuesta proporcionada, el </w:t>
      </w:r>
      <w:r w:rsidRPr="005235D2">
        <w:rPr>
          <w:rFonts w:ascii="Palatino Linotype" w:hAnsi="Palatino Linotype"/>
          <w:b/>
          <w:bCs/>
          <w:color w:val="000000"/>
        </w:rPr>
        <w:t>RECURRENTE</w:t>
      </w:r>
      <w:r w:rsidRPr="005235D2">
        <w:rPr>
          <w:rFonts w:ascii="Palatino Linotype" w:hAnsi="Palatino Linotype"/>
          <w:color w:val="000000"/>
        </w:rPr>
        <w:t xml:space="preserve"> por medio del recurso de revisión, manifestó lo siguiente:</w:t>
      </w:r>
    </w:p>
    <w:p w:rsidR="00CE7CF4" w:rsidRPr="005235D2" w:rsidRDefault="00CE7CF4" w:rsidP="00CE7CF4">
      <w:pPr>
        <w:spacing w:line="360" w:lineRule="auto"/>
        <w:ind w:right="567"/>
        <w:contextualSpacing/>
        <w:rPr>
          <w:rFonts w:ascii="Palatino Linotype" w:eastAsiaTheme="minorEastAsia" w:hAnsi="Palatino Linotype" w:cs="Arial"/>
          <w:i/>
          <w:lang w:val="es-ES_tradnl" w:eastAsia="es-ES"/>
        </w:rPr>
      </w:pPr>
    </w:p>
    <w:p w:rsidR="00CE7CF4" w:rsidRPr="005235D2" w:rsidRDefault="005235D2" w:rsidP="005235D2">
      <w:pPr>
        <w:pStyle w:val="Prrafodelista"/>
        <w:numPr>
          <w:ilvl w:val="0"/>
          <w:numId w:val="3"/>
        </w:numPr>
        <w:ind w:right="1106"/>
        <w:jc w:val="both"/>
        <w:rPr>
          <w:rFonts w:ascii="Palatino Linotype" w:hAnsi="Palatino Linotype"/>
          <w:i/>
          <w:sz w:val="24"/>
        </w:rPr>
      </w:pPr>
      <w:r w:rsidRPr="005235D2">
        <w:rPr>
          <w:rFonts w:ascii="Palatino Linotype" w:eastAsiaTheme="minorEastAsia" w:hAnsi="Palatino Linotype"/>
          <w:b/>
          <w:sz w:val="24"/>
          <w:lang w:val="es-ES_tradnl" w:eastAsia="es-ES"/>
        </w:rPr>
        <w:lastRenderedPageBreak/>
        <w:t>ACTO IMPUGNADO</w:t>
      </w:r>
      <w:r w:rsidR="00CE7CF4" w:rsidRPr="005235D2">
        <w:rPr>
          <w:rFonts w:ascii="Palatino Linotype" w:eastAsiaTheme="minorEastAsia" w:hAnsi="Palatino Linotype"/>
          <w:b/>
          <w:i/>
          <w:sz w:val="24"/>
          <w:lang w:val="es-ES_tradnl" w:eastAsia="es-ES"/>
        </w:rPr>
        <w:t>:</w:t>
      </w:r>
      <w:r w:rsidR="00CE7CF4" w:rsidRPr="005235D2">
        <w:rPr>
          <w:rFonts w:ascii="Palatino Linotype" w:hAnsi="Palatino Linotype"/>
          <w:i/>
          <w:color w:val="000000"/>
          <w:sz w:val="24"/>
        </w:rPr>
        <w:t xml:space="preserve"> “</w:t>
      </w:r>
      <w:r w:rsidR="00775FBB" w:rsidRPr="005235D2">
        <w:rPr>
          <w:rFonts w:ascii="Palatino Linotype" w:hAnsi="Palatino Linotype"/>
          <w:i/>
          <w:color w:val="000000"/>
          <w:sz w:val="24"/>
        </w:rPr>
        <w:t xml:space="preserve">la negativa de la informaicón es pública y se debe entregar no esta en el link que entregan no sean opacos </w:t>
      </w:r>
      <w:r w:rsidR="00CE7CF4" w:rsidRPr="005235D2">
        <w:rPr>
          <w:rFonts w:ascii="Palatino Linotype" w:hAnsi="Palatino Linotype"/>
          <w:i/>
          <w:color w:val="000000"/>
          <w:sz w:val="24"/>
        </w:rPr>
        <w:t>“ (Sic)</w:t>
      </w:r>
    </w:p>
    <w:p w:rsidR="00CE7CF4" w:rsidRPr="005235D2" w:rsidRDefault="00CE7CF4" w:rsidP="005235D2">
      <w:pPr>
        <w:pStyle w:val="Prrafodelista"/>
        <w:ind w:left="0" w:right="1106"/>
        <w:jc w:val="both"/>
        <w:rPr>
          <w:rFonts w:ascii="Palatino Linotype" w:hAnsi="Palatino Linotype"/>
          <w:i/>
          <w:sz w:val="28"/>
        </w:rPr>
      </w:pPr>
    </w:p>
    <w:p w:rsidR="00CE7CF4" w:rsidRPr="005235D2" w:rsidRDefault="005235D2" w:rsidP="005235D2">
      <w:pPr>
        <w:pStyle w:val="Prrafodelista"/>
        <w:numPr>
          <w:ilvl w:val="0"/>
          <w:numId w:val="3"/>
        </w:numPr>
        <w:ind w:right="1106"/>
        <w:jc w:val="both"/>
        <w:rPr>
          <w:rFonts w:ascii="Palatino Linotype" w:eastAsiaTheme="majorEastAsia" w:hAnsi="Palatino Linotype" w:cstheme="majorBidi"/>
          <w:i/>
          <w:iCs/>
          <w:lang w:val="es-ES" w:eastAsia="es-ES"/>
        </w:rPr>
      </w:pPr>
      <w:r w:rsidRPr="005235D2">
        <w:rPr>
          <w:rFonts w:ascii="Palatino Linotype" w:eastAsiaTheme="minorEastAsia" w:hAnsi="Palatino Linotype"/>
          <w:b/>
          <w:sz w:val="24"/>
          <w:lang w:val="es-ES_tradnl" w:eastAsia="es-ES"/>
        </w:rPr>
        <w:t>RAZONES O MOTIVOS DE INCONFORMIDAD</w:t>
      </w:r>
      <w:r w:rsidR="00CE7CF4" w:rsidRPr="005235D2">
        <w:rPr>
          <w:rFonts w:ascii="Palatino Linotype" w:eastAsiaTheme="minorEastAsia" w:hAnsi="Palatino Linotype"/>
          <w:b/>
          <w:i/>
          <w:iCs/>
          <w:sz w:val="24"/>
          <w:lang w:val="es-ES_tradnl" w:eastAsia="es-ES"/>
        </w:rPr>
        <w:t>:</w:t>
      </w:r>
      <w:r w:rsidR="00CE7CF4" w:rsidRPr="005235D2">
        <w:rPr>
          <w:rFonts w:ascii="Palatino Linotype" w:eastAsiaTheme="majorEastAsia" w:hAnsi="Palatino Linotype" w:cstheme="majorBidi"/>
          <w:b/>
          <w:i/>
          <w:iCs/>
          <w:color w:val="2E74B5" w:themeColor="accent1" w:themeShade="BF"/>
          <w:sz w:val="24"/>
          <w:lang w:val="es-ES" w:eastAsia="es-ES"/>
        </w:rPr>
        <w:t xml:space="preserve"> </w:t>
      </w:r>
      <w:r w:rsidR="00CE7CF4" w:rsidRPr="005235D2">
        <w:rPr>
          <w:rFonts w:ascii="Palatino Linotype" w:eastAsiaTheme="majorEastAsia" w:hAnsi="Palatino Linotype" w:cstheme="majorBidi"/>
          <w:i/>
          <w:iCs/>
          <w:sz w:val="24"/>
          <w:lang w:val="es-ES" w:eastAsia="es-ES"/>
        </w:rPr>
        <w:t>“</w:t>
      </w:r>
      <w:r w:rsidR="00775FBB" w:rsidRPr="005235D2">
        <w:rPr>
          <w:rFonts w:ascii="Palatino Linotype" w:hAnsi="Palatino Linotype"/>
          <w:i/>
          <w:iCs/>
          <w:color w:val="000000"/>
          <w:sz w:val="24"/>
        </w:rPr>
        <w:t>la negativa de la informaicón es pública y se debe entregar no esta en el link que entregan no sean opacos</w:t>
      </w:r>
      <w:r w:rsidR="00CE7CF4" w:rsidRPr="005235D2">
        <w:rPr>
          <w:rFonts w:ascii="Palatino Linotype" w:eastAsiaTheme="majorEastAsia" w:hAnsi="Palatino Linotype" w:cstheme="majorBidi"/>
          <w:i/>
          <w:iCs/>
          <w:sz w:val="24"/>
          <w:lang w:val="es-ES" w:eastAsia="es-ES"/>
        </w:rPr>
        <w:t>” (Sic)</w:t>
      </w:r>
    </w:p>
    <w:p w:rsidR="00CE7CF4" w:rsidRPr="005235D2" w:rsidRDefault="00CE7CF4" w:rsidP="00CE7CF4">
      <w:pPr>
        <w:spacing w:line="360" w:lineRule="auto"/>
        <w:ind w:right="49"/>
        <w:contextualSpacing/>
        <w:jc w:val="both"/>
        <w:rPr>
          <w:rFonts w:ascii="Palatino Linotype" w:hAnsi="Palatino Linotype"/>
          <w:color w:val="000000"/>
        </w:rPr>
      </w:pPr>
    </w:p>
    <w:p w:rsidR="00CE7CF4" w:rsidRPr="005235D2" w:rsidRDefault="00CE7CF4" w:rsidP="00CE7CF4">
      <w:pPr>
        <w:numPr>
          <w:ilvl w:val="0"/>
          <w:numId w:val="1"/>
        </w:numPr>
        <w:spacing w:line="360" w:lineRule="auto"/>
        <w:ind w:left="0" w:right="49" w:firstLine="0"/>
        <w:contextualSpacing/>
        <w:jc w:val="both"/>
        <w:rPr>
          <w:rFonts w:ascii="Palatino Linotype" w:hAnsi="Palatino Linotype"/>
          <w:color w:val="000000"/>
        </w:rPr>
      </w:pPr>
      <w:r w:rsidRPr="005235D2">
        <w:rPr>
          <w:rFonts w:ascii="Palatino Linotype" w:hAnsi="Palatino Linotype"/>
          <w:color w:val="000000"/>
        </w:rPr>
        <w:t>De lo expuesto</w:t>
      </w:r>
      <w:r w:rsidRPr="005235D2">
        <w:rPr>
          <w:rFonts w:ascii="Palatino Linotype" w:eastAsia="MS Mincho" w:hAnsi="Palatino Linotype"/>
          <w:lang w:val="es-ES_tradnl" w:eastAsia="es-ES"/>
        </w:rPr>
        <w:t xml:space="preserve">, se advierte que los motivos de inconformidad no guardan relación con la respuesta proporcionada, toda vez que el </w:t>
      </w:r>
      <w:r w:rsidRPr="005235D2">
        <w:rPr>
          <w:rFonts w:ascii="Palatino Linotype" w:eastAsia="MS Mincho" w:hAnsi="Palatino Linotype"/>
          <w:b/>
          <w:lang w:val="es-ES_tradnl" w:eastAsia="es-ES"/>
        </w:rPr>
        <w:t xml:space="preserve">SUJETO OBLIGADO </w:t>
      </w:r>
      <w:r w:rsidR="00775FBB" w:rsidRPr="005235D2">
        <w:rPr>
          <w:rFonts w:ascii="Palatino Linotype" w:eastAsia="MS Mincho" w:hAnsi="Palatino Linotype"/>
          <w:lang w:val="es-ES_tradnl" w:eastAsia="es-ES"/>
        </w:rPr>
        <w:t>en su respuesta no proporciono ligas electrónicas para acceder a la información</w:t>
      </w:r>
      <w:r w:rsidRPr="005235D2">
        <w:rPr>
          <w:rFonts w:ascii="Palatino Linotype" w:eastAsia="Palatino Linotype" w:hAnsi="Palatino Linotype" w:cs="Palatino Linotype"/>
        </w:rPr>
        <w:t>.</w:t>
      </w:r>
    </w:p>
    <w:p w:rsidR="00CE7CF4" w:rsidRPr="005235D2" w:rsidRDefault="00CE7CF4" w:rsidP="00CE7CF4">
      <w:pPr>
        <w:spacing w:line="360" w:lineRule="auto"/>
        <w:ind w:right="49"/>
        <w:contextualSpacing/>
        <w:jc w:val="both"/>
        <w:rPr>
          <w:rFonts w:ascii="Palatino Linotype" w:eastAsiaTheme="minorEastAsia" w:hAnsi="Palatino Linotype"/>
          <w:lang w:val="es-ES_tradnl" w:eastAsia="es-ES"/>
        </w:rPr>
      </w:pPr>
    </w:p>
    <w:p w:rsidR="00CE7CF4" w:rsidRPr="005235D2" w:rsidRDefault="00CE7CF4" w:rsidP="00CE7C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235D2">
        <w:rPr>
          <w:rFonts w:ascii="Palatino Linotype" w:eastAsiaTheme="minorEastAsia" w:hAnsi="Palatino Linotype"/>
          <w:lang w:val="es-ES_tradnl" w:eastAsia="es-ES"/>
        </w:rPr>
        <w:t xml:space="preserve">Puntualizando lo anterior, </w:t>
      </w:r>
      <w:r w:rsidRPr="005235D2">
        <w:rPr>
          <w:rFonts w:ascii="Palatino Linotype" w:hAnsi="Palatino Linotype"/>
        </w:rPr>
        <w:t xml:space="preserve">es necesario precisar que, </w:t>
      </w:r>
      <w:r w:rsidRPr="005235D2">
        <w:rPr>
          <w:rFonts w:ascii="Palatino Linotype" w:hAnsi="Palatino Linotype"/>
          <w:b/>
          <w:bCs/>
          <w:u w:val="single"/>
        </w:rPr>
        <w:t xml:space="preserve">los motivos de inconformidad </w:t>
      </w:r>
      <w:r w:rsidRPr="005235D2">
        <w:rPr>
          <w:rFonts w:ascii="Palatino Linotype" w:hAnsi="Palatino Linotype" w:cs="Arial"/>
          <w:b/>
          <w:bCs/>
          <w:u w:val="single"/>
        </w:rPr>
        <w:t xml:space="preserve">no guardan relación con la respuesta </w:t>
      </w:r>
      <w:r w:rsidRPr="005235D2">
        <w:rPr>
          <w:rFonts w:ascii="Palatino Linotype" w:hAnsi="Palatino Linotype" w:cs="Arial"/>
        </w:rPr>
        <w:t xml:space="preserve">emitida por parte del </w:t>
      </w:r>
      <w:r w:rsidRPr="005235D2">
        <w:rPr>
          <w:rFonts w:ascii="Palatino Linotype" w:hAnsi="Palatino Linotype" w:cs="Arial"/>
          <w:b/>
        </w:rPr>
        <w:t>SUJETO OBLIGADO</w:t>
      </w:r>
      <w:r w:rsidRPr="005235D2">
        <w:rPr>
          <w:rFonts w:ascii="Palatino Linotype" w:hAnsi="Palatino Linotype"/>
        </w:rPr>
        <w:t xml:space="preserve">, por lo tanto, actualiza una causal de improcedencia como se determina en los siguientes párrafos. </w:t>
      </w:r>
    </w:p>
    <w:p w:rsidR="00CE7CF4" w:rsidRPr="005235D2" w:rsidRDefault="00CE7CF4" w:rsidP="00CE7CF4">
      <w:pPr>
        <w:spacing w:line="360" w:lineRule="auto"/>
        <w:ind w:right="49"/>
        <w:contextualSpacing/>
        <w:jc w:val="both"/>
        <w:rPr>
          <w:rFonts w:ascii="Palatino Linotype" w:eastAsiaTheme="minorEastAsia" w:hAnsi="Palatino Linotype"/>
          <w:lang w:val="es-ES_tradnl" w:eastAsia="es-ES"/>
        </w:rPr>
      </w:pPr>
    </w:p>
    <w:p w:rsidR="00CE7CF4" w:rsidRPr="005235D2" w:rsidRDefault="00CE7CF4" w:rsidP="00CE7CF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235D2">
        <w:rPr>
          <w:rFonts w:ascii="Palatino Linotype" w:hAnsi="Palatino Linotype" w:cs="Arial"/>
          <w:color w:val="000000"/>
        </w:rPr>
        <w:t xml:space="preserve">Resulta necesario traer a contexto </w:t>
      </w:r>
      <w:r w:rsidRPr="005235D2">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CE7CF4" w:rsidRPr="005235D2" w:rsidRDefault="00CE7CF4" w:rsidP="00CE7CF4">
      <w:pPr>
        <w:shd w:val="clear" w:color="auto" w:fill="FFFFFF"/>
        <w:spacing w:before="240" w:after="240"/>
        <w:ind w:left="1134" w:right="1106"/>
        <w:jc w:val="both"/>
        <w:rPr>
          <w:rFonts w:ascii="Palatino Linotype" w:hAnsi="Palatino Linotype"/>
          <w:i/>
          <w:iCs/>
          <w:color w:val="000000"/>
        </w:rPr>
      </w:pPr>
      <w:r w:rsidRPr="005235D2">
        <w:rPr>
          <w:rFonts w:ascii="Palatino Linotype" w:hAnsi="Palatino Linotype"/>
          <w:b/>
          <w:bCs/>
          <w:i/>
          <w:iCs/>
          <w:color w:val="000000"/>
        </w:rPr>
        <w:t>AGRAVIOS EN LA REVISION. DEBEN ESTAR EN RELACION DIRECTA CON LOS FUNDAMENTOS Y CONSIDERACIONES DE LA SENTENCIA</w:t>
      </w:r>
      <w:r w:rsidRPr="005235D2">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CE7CF4" w:rsidRPr="005235D2" w:rsidRDefault="00CE7CF4" w:rsidP="00CE7CF4">
      <w:pPr>
        <w:numPr>
          <w:ilvl w:val="0"/>
          <w:numId w:val="1"/>
        </w:numPr>
        <w:spacing w:before="240" w:after="240" w:line="360" w:lineRule="auto"/>
        <w:ind w:left="0" w:right="-2" w:firstLine="0"/>
        <w:contextualSpacing/>
        <w:jc w:val="both"/>
        <w:rPr>
          <w:rFonts w:ascii="Palatino Linotype" w:hAnsi="Palatino Linotype"/>
        </w:rPr>
      </w:pPr>
      <w:r w:rsidRPr="005235D2">
        <w:rPr>
          <w:rFonts w:ascii="Palatino Linotype" w:hAnsi="Palatino Linotype" w:cs="Arial"/>
          <w:color w:val="000000"/>
        </w:rPr>
        <w:lastRenderedPageBreak/>
        <w:t>Señalado lo anterior, se determina que el recurso de revisión no actualiza ninguna causal de procedencia que se relacione con la solicitud o la respuesta. En consecuencia, l</w:t>
      </w:r>
      <w:r w:rsidRPr="005235D2">
        <w:rPr>
          <w:rFonts w:ascii="Palatino Linotype" w:eastAsia="Calibri" w:hAnsi="Palatino Linotype" w:cs="Arial"/>
        </w:rPr>
        <w:t>a falta de actualización de causal de procedencia trae consigo que el recurso de revisión sea desechado por improcedente, de acuerdo con el artículo 191 de la citada ley:</w:t>
      </w:r>
    </w:p>
    <w:p w:rsidR="00CE7CF4" w:rsidRPr="005235D2" w:rsidRDefault="00CE7CF4" w:rsidP="00CE7CF4">
      <w:pPr>
        <w:pStyle w:val="Prrafodelista"/>
        <w:ind w:left="1134" w:right="1106"/>
        <w:jc w:val="both"/>
        <w:rPr>
          <w:rFonts w:ascii="Palatino Linotype" w:hAnsi="Palatino Linotype"/>
          <w:i/>
          <w:sz w:val="24"/>
        </w:rPr>
      </w:pPr>
      <w:r w:rsidRPr="005235D2">
        <w:rPr>
          <w:rFonts w:ascii="Palatino Linotype" w:hAnsi="Palatino Linotype"/>
          <w:b/>
          <w:bCs/>
          <w:i/>
          <w:sz w:val="24"/>
        </w:rPr>
        <w:t>“Artículo 191.</w:t>
      </w:r>
      <w:r w:rsidRPr="005235D2">
        <w:rPr>
          <w:rFonts w:ascii="Palatino Linotype" w:hAnsi="Palatino Linotype"/>
          <w:i/>
          <w:sz w:val="24"/>
        </w:rPr>
        <w:t xml:space="preserve"> El recurso será desechado por improcedente cuando:</w:t>
      </w:r>
    </w:p>
    <w:p w:rsidR="00CE7CF4" w:rsidRPr="005235D2" w:rsidRDefault="00CE7CF4" w:rsidP="00CE7CF4">
      <w:pPr>
        <w:pStyle w:val="Prrafodelista"/>
        <w:ind w:left="1134" w:right="1106"/>
        <w:jc w:val="both"/>
        <w:rPr>
          <w:rFonts w:ascii="Palatino Linotype" w:hAnsi="Palatino Linotype"/>
          <w:i/>
          <w:sz w:val="24"/>
        </w:rPr>
      </w:pPr>
    </w:p>
    <w:p w:rsidR="00CE7CF4" w:rsidRPr="005235D2" w:rsidRDefault="00CE7CF4" w:rsidP="00CE7CF4">
      <w:pPr>
        <w:pStyle w:val="Prrafodelista"/>
        <w:ind w:left="1134" w:right="1106"/>
        <w:jc w:val="both"/>
        <w:rPr>
          <w:rFonts w:ascii="Palatino Linotype" w:hAnsi="Palatino Linotype"/>
          <w:i/>
          <w:sz w:val="24"/>
        </w:rPr>
      </w:pPr>
      <w:r w:rsidRPr="005235D2">
        <w:rPr>
          <w:rFonts w:ascii="Palatino Linotype" w:hAnsi="Palatino Linotype"/>
          <w:i/>
          <w:sz w:val="24"/>
        </w:rPr>
        <w:t xml:space="preserve">I. Sea extemporáneo por haber transcurrido el plazo establecido en la presente Ley, a partir de la respuesta; </w:t>
      </w:r>
    </w:p>
    <w:p w:rsidR="00CE7CF4" w:rsidRPr="005235D2" w:rsidRDefault="00CE7CF4" w:rsidP="00CE7CF4">
      <w:pPr>
        <w:pStyle w:val="Prrafodelista"/>
        <w:ind w:left="1134" w:right="1106"/>
        <w:jc w:val="both"/>
        <w:rPr>
          <w:rFonts w:ascii="Palatino Linotype" w:hAnsi="Palatino Linotype"/>
          <w:i/>
          <w:sz w:val="24"/>
        </w:rPr>
      </w:pPr>
      <w:r w:rsidRPr="005235D2">
        <w:rPr>
          <w:rFonts w:ascii="Palatino Linotype" w:hAnsi="Palatino Linotype"/>
          <w:i/>
          <w:sz w:val="24"/>
        </w:rPr>
        <w:t xml:space="preserve">II. Se esté tramitando ante el Poder Judicial de la Federación algún recurso o medio de defensa interpuesto por el recurrente; </w:t>
      </w:r>
    </w:p>
    <w:p w:rsidR="00CE7CF4" w:rsidRPr="005235D2" w:rsidRDefault="00CE7CF4" w:rsidP="00CE7CF4">
      <w:pPr>
        <w:pStyle w:val="Prrafodelista"/>
        <w:ind w:left="1134" w:right="1106"/>
        <w:jc w:val="both"/>
        <w:rPr>
          <w:rFonts w:ascii="Palatino Linotype" w:hAnsi="Palatino Linotype"/>
          <w:b/>
          <w:i/>
          <w:sz w:val="24"/>
        </w:rPr>
      </w:pPr>
      <w:r w:rsidRPr="005235D2">
        <w:rPr>
          <w:rFonts w:ascii="Palatino Linotype" w:hAnsi="Palatino Linotype"/>
          <w:b/>
          <w:i/>
          <w:sz w:val="24"/>
        </w:rPr>
        <w:t xml:space="preserve">III. No actualice alguno de los supuestos previstos en la presente Ley; </w:t>
      </w:r>
    </w:p>
    <w:p w:rsidR="00CE7CF4" w:rsidRPr="005235D2" w:rsidRDefault="00CE7CF4" w:rsidP="00CE7CF4">
      <w:pPr>
        <w:pStyle w:val="Prrafodelista"/>
        <w:ind w:left="1134" w:right="1106"/>
        <w:jc w:val="both"/>
        <w:rPr>
          <w:rFonts w:ascii="Palatino Linotype" w:hAnsi="Palatino Linotype"/>
          <w:i/>
          <w:sz w:val="24"/>
        </w:rPr>
      </w:pPr>
      <w:r w:rsidRPr="005235D2">
        <w:rPr>
          <w:rFonts w:ascii="Palatino Linotype" w:hAnsi="Palatino Linotype"/>
          <w:i/>
          <w:sz w:val="24"/>
        </w:rPr>
        <w:t xml:space="preserve">IV. No se haya desahogado la prevención en los términos establecidos en la presente Ley; </w:t>
      </w:r>
    </w:p>
    <w:p w:rsidR="00CE7CF4" w:rsidRPr="005235D2" w:rsidRDefault="00CE7CF4" w:rsidP="00CE7CF4">
      <w:pPr>
        <w:pStyle w:val="Prrafodelista"/>
        <w:ind w:left="1134" w:right="1106"/>
        <w:jc w:val="both"/>
        <w:rPr>
          <w:rFonts w:ascii="Palatino Linotype" w:hAnsi="Palatino Linotype"/>
          <w:i/>
          <w:sz w:val="24"/>
        </w:rPr>
      </w:pPr>
      <w:r w:rsidRPr="005235D2">
        <w:rPr>
          <w:rFonts w:ascii="Palatino Linotype" w:hAnsi="Palatino Linotype"/>
          <w:i/>
          <w:sz w:val="24"/>
        </w:rPr>
        <w:t xml:space="preserve">V. Se impugne la veracidad de la información proporcionada; </w:t>
      </w:r>
    </w:p>
    <w:p w:rsidR="00CE7CF4" w:rsidRPr="005235D2" w:rsidRDefault="00CE7CF4" w:rsidP="00CE7CF4">
      <w:pPr>
        <w:pStyle w:val="Prrafodelista"/>
        <w:ind w:left="1134" w:right="1106"/>
        <w:jc w:val="both"/>
        <w:rPr>
          <w:rFonts w:ascii="Palatino Linotype" w:hAnsi="Palatino Linotype"/>
          <w:i/>
          <w:sz w:val="24"/>
        </w:rPr>
      </w:pPr>
      <w:r w:rsidRPr="005235D2">
        <w:rPr>
          <w:rFonts w:ascii="Palatino Linotype" w:hAnsi="Palatino Linotype"/>
          <w:i/>
          <w:sz w:val="24"/>
        </w:rPr>
        <w:t xml:space="preserve">VI. Se trate de una consulta, o trámite en específico; y </w:t>
      </w:r>
    </w:p>
    <w:p w:rsidR="00CE7CF4" w:rsidRPr="005235D2" w:rsidRDefault="00CE7CF4" w:rsidP="00CE7CF4">
      <w:pPr>
        <w:pStyle w:val="Prrafodelista"/>
        <w:ind w:left="1134" w:right="1106"/>
        <w:jc w:val="both"/>
        <w:rPr>
          <w:rFonts w:ascii="Palatino Linotype" w:hAnsi="Palatino Linotype"/>
          <w:sz w:val="24"/>
        </w:rPr>
      </w:pPr>
      <w:r w:rsidRPr="005235D2">
        <w:rPr>
          <w:rFonts w:ascii="Palatino Linotype" w:hAnsi="Palatino Linotype"/>
          <w:i/>
          <w:sz w:val="24"/>
        </w:rPr>
        <w:t>VII. El recurrente amplíe su solicitud en el recurso de revisión, únicamente respecto de los nuevos contenidos.”</w:t>
      </w:r>
    </w:p>
    <w:p w:rsidR="00CE7CF4" w:rsidRPr="005235D2" w:rsidRDefault="00CE7CF4" w:rsidP="00CE7CF4">
      <w:pPr>
        <w:numPr>
          <w:ilvl w:val="0"/>
          <w:numId w:val="1"/>
        </w:numPr>
        <w:spacing w:before="240" w:after="240" w:line="360" w:lineRule="auto"/>
        <w:ind w:left="0" w:right="-2" w:firstLine="0"/>
        <w:contextualSpacing/>
        <w:jc w:val="both"/>
        <w:rPr>
          <w:rFonts w:ascii="Palatino Linotype" w:hAnsi="Palatino Linotype"/>
        </w:rPr>
      </w:pPr>
      <w:r w:rsidRPr="005235D2">
        <w:rPr>
          <w:rFonts w:ascii="Palatino Linotype" w:eastAsia="Calibri" w:hAnsi="Palatino Linotype" w:cs="Arial"/>
        </w:rPr>
        <w:t>Al no actualizar ninguna causal de procedencia, el recurso de revisión debe ser desechados por improcedentes; sin embargo, una vez admitido, procederá el sobreseimiento de acuerdo con lo que establece el artículo 192 fracción IV, de la multicitada Ley de Transparencia:</w:t>
      </w:r>
    </w:p>
    <w:p w:rsidR="00CE7CF4" w:rsidRPr="005235D2" w:rsidRDefault="00CE7CF4" w:rsidP="00CE7CF4">
      <w:pPr>
        <w:pStyle w:val="Prrafodelista"/>
        <w:ind w:left="1134" w:right="1106"/>
        <w:jc w:val="both"/>
        <w:rPr>
          <w:rFonts w:ascii="Palatino Linotype" w:eastAsia="Calibri" w:hAnsi="Palatino Linotype" w:cs="Arial"/>
          <w:i/>
          <w:sz w:val="24"/>
        </w:rPr>
      </w:pPr>
      <w:r w:rsidRPr="005235D2">
        <w:rPr>
          <w:rFonts w:ascii="Palatino Linotype" w:hAnsi="Palatino Linotype"/>
          <w:b/>
          <w:bCs/>
          <w:i/>
          <w:sz w:val="24"/>
        </w:rPr>
        <w:t>“Artículo 192.</w:t>
      </w:r>
      <w:r w:rsidRPr="005235D2">
        <w:rPr>
          <w:rFonts w:ascii="Palatino Linotype" w:hAnsi="Palatino Linotype"/>
          <w:i/>
          <w:sz w:val="24"/>
        </w:rPr>
        <w:t xml:space="preserve"> El recurso será sobreseído, en todo o en parte, cuando una vez admitido, se actualicen alguno de los siguientes supuestos:</w:t>
      </w:r>
    </w:p>
    <w:p w:rsidR="00CE7CF4" w:rsidRPr="005235D2" w:rsidRDefault="00CE7CF4" w:rsidP="00CE7CF4">
      <w:pPr>
        <w:pStyle w:val="Prrafodelista"/>
        <w:ind w:left="1134" w:right="1106"/>
        <w:jc w:val="both"/>
        <w:rPr>
          <w:rFonts w:ascii="Palatino Linotype" w:hAnsi="Palatino Linotype"/>
          <w:i/>
          <w:sz w:val="24"/>
        </w:rPr>
      </w:pPr>
      <w:r w:rsidRPr="005235D2">
        <w:rPr>
          <w:rFonts w:ascii="Palatino Linotype" w:hAnsi="Palatino Linotype"/>
          <w:i/>
          <w:sz w:val="24"/>
        </w:rPr>
        <w:t>(…)</w:t>
      </w:r>
    </w:p>
    <w:p w:rsidR="00CE7CF4" w:rsidRPr="005235D2" w:rsidRDefault="00CE7CF4" w:rsidP="00CE7CF4">
      <w:pPr>
        <w:pStyle w:val="Prrafodelista"/>
        <w:ind w:left="1134" w:right="1106"/>
        <w:jc w:val="both"/>
        <w:rPr>
          <w:rFonts w:ascii="Palatino Linotype" w:hAnsi="Palatino Linotype"/>
          <w:b/>
          <w:i/>
          <w:sz w:val="24"/>
        </w:rPr>
      </w:pPr>
      <w:r w:rsidRPr="005235D2">
        <w:rPr>
          <w:rFonts w:ascii="Palatino Linotype" w:hAnsi="Palatino Linotype"/>
          <w:b/>
          <w:i/>
          <w:sz w:val="24"/>
        </w:rPr>
        <w:t xml:space="preserve">IV. Admitido el recurso de revisión, aparezca alguna causal de improcedencia en los términos de la presente Ley; y </w:t>
      </w:r>
    </w:p>
    <w:p w:rsidR="00CE7CF4" w:rsidRPr="005235D2" w:rsidRDefault="00CE7CF4" w:rsidP="00CE7CF4">
      <w:pPr>
        <w:pStyle w:val="Prrafodelista"/>
        <w:ind w:left="1134" w:right="1106"/>
        <w:jc w:val="both"/>
        <w:rPr>
          <w:rFonts w:ascii="Palatino Linotype" w:eastAsia="Calibri" w:hAnsi="Palatino Linotype" w:cs="Arial"/>
          <w:i/>
          <w:sz w:val="24"/>
        </w:rPr>
      </w:pPr>
      <w:r w:rsidRPr="005235D2">
        <w:rPr>
          <w:rFonts w:ascii="Palatino Linotype" w:hAnsi="Palatino Linotype"/>
          <w:i/>
          <w:sz w:val="24"/>
        </w:rPr>
        <w:t xml:space="preserve">V. Cuando por cualquier motivo quede sin materia el recurso.” </w:t>
      </w:r>
    </w:p>
    <w:p w:rsidR="00CE7CF4" w:rsidRPr="005235D2" w:rsidRDefault="00CE7CF4" w:rsidP="00CE7CF4">
      <w:pPr>
        <w:pStyle w:val="Prrafodelista"/>
        <w:spacing w:line="360" w:lineRule="auto"/>
        <w:ind w:left="0" w:right="-2"/>
        <w:jc w:val="both"/>
        <w:rPr>
          <w:rFonts w:ascii="Palatino Linotype" w:hAnsi="Palatino Linotype" w:cs="Arial"/>
          <w:sz w:val="24"/>
        </w:rPr>
      </w:pPr>
    </w:p>
    <w:p w:rsidR="00CE7CF4" w:rsidRPr="005235D2" w:rsidRDefault="00CE7CF4" w:rsidP="00CE7CF4">
      <w:pPr>
        <w:pStyle w:val="Prrafodelista"/>
        <w:numPr>
          <w:ilvl w:val="0"/>
          <w:numId w:val="1"/>
        </w:numPr>
        <w:spacing w:line="360" w:lineRule="auto"/>
        <w:ind w:left="0" w:right="-28" w:firstLine="0"/>
        <w:jc w:val="both"/>
        <w:rPr>
          <w:rFonts w:ascii="Palatino Linotype" w:hAnsi="Palatino Linotype" w:cs="Arial"/>
          <w:sz w:val="24"/>
        </w:rPr>
      </w:pPr>
      <w:r w:rsidRPr="005235D2">
        <w:rPr>
          <w:rFonts w:ascii="Palatino Linotype" w:eastAsia="Calibri" w:hAnsi="Palatino Linotype" w:cs="Arial"/>
          <w:sz w:val="24"/>
        </w:rPr>
        <w:lastRenderedPageBreak/>
        <w:t>Es así como,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CE7CF4" w:rsidRPr="005235D2" w:rsidRDefault="00CE7CF4" w:rsidP="00CE7CF4">
      <w:pPr>
        <w:pStyle w:val="Prrafodelista"/>
        <w:spacing w:line="360" w:lineRule="auto"/>
        <w:ind w:left="0" w:right="-28"/>
        <w:jc w:val="both"/>
        <w:rPr>
          <w:rFonts w:ascii="Palatino Linotype" w:hAnsi="Palatino Linotype" w:cs="Arial"/>
          <w:sz w:val="24"/>
        </w:rPr>
      </w:pPr>
    </w:p>
    <w:p w:rsidR="00CE7CF4" w:rsidRPr="005235D2" w:rsidRDefault="00CE7CF4" w:rsidP="00CE7CF4">
      <w:pPr>
        <w:numPr>
          <w:ilvl w:val="0"/>
          <w:numId w:val="1"/>
        </w:numPr>
        <w:spacing w:line="360" w:lineRule="auto"/>
        <w:ind w:left="0" w:right="-28" w:firstLine="0"/>
        <w:contextualSpacing/>
        <w:jc w:val="both"/>
        <w:rPr>
          <w:rFonts w:ascii="Palatino Linotype" w:eastAsiaTheme="minorEastAsia" w:hAnsi="Palatino Linotype"/>
          <w:lang w:val="es-ES_tradnl" w:eastAsia="es-ES"/>
        </w:rPr>
      </w:pPr>
      <w:r w:rsidRPr="005235D2">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rsidR="00CE7CF4" w:rsidRPr="005235D2" w:rsidRDefault="00CE7CF4" w:rsidP="00CE7CF4">
      <w:pPr>
        <w:spacing w:line="360" w:lineRule="auto"/>
        <w:ind w:right="-28"/>
        <w:contextualSpacing/>
        <w:jc w:val="both"/>
        <w:rPr>
          <w:rFonts w:ascii="Palatino Linotype" w:eastAsiaTheme="minorEastAsia" w:hAnsi="Palatino Linotype"/>
          <w:lang w:val="es-ES_tradnl" w:eastAsia="es-ES"/>
        </w:rPr>
      </w:pPr>
    </w:p>
    <w:p w:rsidR="00CE7CF4" w:rsidRPr="005235D2" w:rsidRDefault="00CE7CF4" w:rsidP="00CE7CF4">
      <w:pPr>
        <w:numPr>
          <w:ilvl w:val="0"/>
          <w:numId w:val="1"/>
        </w:numPr>
        <w:spacing w:line="360" w:lineRule="auto"/>
        <w:ind w:left="0" w:right="-28" w:firstLine="0"/>
        <w:contextualSpacing/>
        <w:jc w:val="both"/>
        <w:rPr>
          <w:rFonts w:ascii="Palatino Linotype" w:hAnsi="Palatino Linotype"/>
          <w:color w:val="000000"/>
          <w:lang w:val="es-ES_tradnl"/>
        </w:rPr>
      </w:pPr>
      <w:r w:rsidRPr="005235D2">
        <w:rPr>
          <w:rFonts w:ascii="Palatino Linotype" w:eastAsia="Calibri" w:hAnsi="Palatino Linotype"/>
        </w:rPr>
        <w:t xml:space="preserve">Por lo anteriormente expuesto y fundado, este </w:t>
      </w:r>
      <w:r w:rsidRPr="005235D2">
        <w:rPr>
          <w:rFonts w:ascii="Palatino Linotype" w:eastAsia="Calibri" w:hAnsi="Palatino Linotype"/>
          <w:b/>
          <w:bCs/>
        </w:rPr>
        <w:t>ÓRGANO GARANTE</w:t>
      </w:r>
      <w:r w:rsidRPr="005235D2">
        <w:rPr>
          <w:rFonts w:ascii="Palatino Linotype" w:eastAsia="Calibri" w:hAnsi="Palatino Linotype"/>
        </w:rPr>
        <w:t xml:space="preserve"> emite los siguientes:</w:t>
      </w:r>
      <w:bookmarkStart w:id="15" w:name="_Toc528153792"/>
      <w:bookmarkStart w:id="16" w:name="_Toc71158406"/>
      <w:bookmarkStart w:id="17" w:name="_Toc90654868"/>
      <w:r w:rsidRPr="005235D2">
        <w:rPr>
          <w:rFonts w:ascii="Palatino Linotype" w:hAnsi="Palatino Linotype"/>
          <w:color w:val="000000"/>
          <w:lang w:val="es-ES_tradnl"/>
        </w:rPr>
        <w:t xml:space="preserve"> </w:t>
      </w:r>
    </w:p>
    <w:p w:rsidR="00CE7CF4" w:rsidRPr="005235D2" w:rsidRDefault="00CE7CF4" w:rsidP="00CE7CF4">
      <w:pPr>
        <w:spacing w:line="360" w:lineRule="auto"/>
        <w:ind w:right="-28"/>
        <w:contextualSpacing/>
        <w:jc w:val="both"/>
        <w:rPr>
          <w:rFonts w:ascii="Palatino Linotype" w:hAnsi="Palatino Linotype"/>
          <w:color w:val="000000"/>
          <w:lang w:val="es-ES_tradnl"/>
        </w:rPr>
      </w:pPr>
    </w:p>
    <w:p w:rsidR="00CE7CF4" w:rsidRPr="005235D2" w:rsidRDefault="00CE7CF4" w:rsidP="00CE7CF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5235D2">
        <w:rPr>
          <w:rFonts w:ascii="Palatino Linotype" w:eastAsiaTheme="majorEastAsia" w:hAnsi="Palatino Linotype" w:cstheme="majorBidi"/>
          <w:b/>
          <w:color w:val="000000" w:themeColor="text1"/>
          <w:lang w:eastAsia="en-US"/>
        </w:rPr>
        <w:t>R E S O L U T I V O S</w:t>
      </w:r>
      <w:bookmarkEnd w:id="15"/>
      <w:bookmarkEnd w:id="16"/>
      <w:bookmarkEnd w:id="17"/>
    </w:p>
    <w:p w:rsidR="00CE7CF4" w:rsidRPr="005235D2" w:rsidRDefault="00CE7CF4" w:rsidP="00CE7CF4">
      <w:pPr>
        <w:keepNext/>
        <w:keepLines/>
        <w:spacing w:line="360" w:lineRule="auto"/>
        <w:outlineLvl w:val="0"/>
        <w:rPr>
          <w:rFonts w:ascii="Palatino Linotype" w:eastAsiaTheme="majorEastAsia" w:hAnsi="Palatino Linotype" w:cstheme="majorBidi"/>
          <w:b/>
          <w:color w:val="000000" w:themeColor="text1"/>
          <w:lang w:eastAsia="en-US"/>
        </w:rPr>
      </w:pPr>
    </w:p>
    <w:bookmarkEnd w:id="8"/>
    <w:bookmarkEnd w:id="9"/>
    <w:bookmarkEnd w:id="10"/>
    <w:p w:rsidR="00CE7CF4" w:rsidRPr="005235D2" w:rsidRDefault="00CE7CF4" w:rsidP="00CE7CF4">
      <w:pPr>
        <w:spacing w:line="360" w:lineRule="auto"/>
        <w:jc w:val="both"/>
        <w:rPr>
          <w:rFonts w:ascii="Palatino Linotype" w:eastAsiaTheme="minorEastAsia" w:hAnsi="Palatino Linotype" w:cs="Arial"/>
          <w:bCs/>
          <w:lang w:val="es-ES_tradnl" w:eastAsia="es-ES"/>
        </w:rPr>
      </w:pPr>
      <w:r w:rsidRPr="005235D2">
        <w:rPr>
          <w:rFonts w:ascii="Palatino Linotype" w:hAnsi="Palatino Linotype" w:cs="Arial"/>
          <w:b/>
          <w:lang w:val="es-ES_tradnl" w:eastAsia="es-ES"/>
        </w:rPr>
        <w:t xml:space="preserve">PRIMERO. </w:t>
      </w:r>
      <w:r w:rsidRPr="005235D2">
        <w:rPr>
          <w:rFonts w:ascii="Palatino Linotype" w:hAnsi="Palatino Linotype"/>
          <w:lang w:val="es-ES"/>
        </w:rPr>
        <w:t xml:space="preserve">Se </w:t>
      </w:r>
      <w:r w:rsidRPr="005235D2">
        <w:rPr>
          <w:rFonts w:ascii="Palatino Linotype" w:hAnsi="Palatino Linotype"/>
          <w:b/>
          <w:lang w:val="es-ES"/>
        </w:rPr>
        <w:t xml:space="preserve">SOBRESEE </w:t>
      </w:r>
      <w:r w:rsidRPr="005235D2">
        <w:rPr>
          <w:rFonts w:ascii="Palatino Linotype" w:hAnsi="Palatino Linotype"/>
          <w:lang w:val="es-ES"/>
        </w:rPr>
        <w:t>el</w:t>
      </w:r>
      <w:r w:rsidRPr="005235D2">
        <w:rPr>
          <w:rFonts w:ascii="Palatino Linotype" w:hAnsi="Palatino Linotype"/>
          <w:b/>
          <w:lang w:val="es-ES"/>
        </w:rPr>
        <w:t xml:space="preserve"> </w:t>
      </w:r>
      <w:r w:rsidRPr="005235D2">
        <w:rPr>
          <w:rFonts w:ascii="Palatino Linotype" w:hAnsi="Palatino Linotype"/>
          <w:lang w:val="es-ES"/>
        </w:rPr>
        <w:t xml:space="preserve">recurso de revisión número </w:t>
      </w:r>
      <w:r w:rsidRPr="005235D2">
        <w:rPr>
          <w:rFonts w:ascii="Palatino Linotype" w:hAnsi="Palatino Linotype"/>
          <w:b/>
          <w:lang w:val="es-ES"/>
        </w:rPr>
        <w:t>08143/INFOEM/IP/RR/2025</w:t>
      </w:r>
      <w:r w:rsidRPr="005235D2">
        <w:rPr>
          <w:rFonts w:ascii="Palatino Linotype" w:hAnsi="Palatino Linotype"/>
          <w:lang w:val="es-ES"/>
        </w:rPr>
        <w:t xml:space="preserve">, conforme al artículo </w:t>
      </w:r>
      <w:r w:rsidRPr="005235D2">
        <w:rPr>
          <w:rFonts w:ascii="Palatino Linotype" w:hAnsi="Palatino Linotype"/>
          <w:b/>
          <w:lang w:val="es-ES"/>
        </w:rPr>
        <w:t>192 fracción IV</w:t>
      </w:r>
      <w:r w:rsidRPr="005235D2">
        <w:rPr>
          <w:rFonts w:ascii="Palatino Linotype" w:hAnsi="Palatino Linotype"/>
          <w:lang w:val="es-ES"/>
        </w:rPr>
        <w:t xml:space="preserve">, de la Ley de Transparencia y Acceso a la Información Pública del Estado de México y Municipios, en términos del </w:t>
      </w:r>
      <w:r w:rsidRPr="005235D2">
        <w:rPr>
          <w:rFonts w:ascii="Palatino Linotype" w:hAnsi="Palatino Linotype"/>
          <w:b/>
          <w:lang w:val="es-ES"/>
        </w:rPr>
        <w:t>Considerando TERCERO</w:t>
      </w:r>
      <w:r w:rsidRPr="005235D2">
        <w:rPr>
          <w:rFonts w:ascii="Palatino Linotype" w:hAnsi="Palatino Linotype"/>
          <w:lang w:val="es-ES"/>
        </w:rPr>
        <w:t xml:space="preserve"> de la presente resolución.</w:t>
      </w:r>
    </w:p>
    <w:p w:rsidR="00CE7CF4" w:rsidRPr="005235D2" w:rsidRDefault="00CE7CF4" w:rsidP="00CE7CF4">
      <w:pPr>
        <w:spacing w:line="360" w:lineRule="auto"/>
        <w:jc w:val="both"/>
        <w:rPr>
          <w:rFonts w:ascii="Palatino Linotype" w:hAnsi="Palatino Linotype"/>
          <w:lang w:val="es-ES_tradnl" w:eastAsia="es-ES"/>
        </w:rPr>
      </w:pPr>
    </w:p>
    <w:p w:rsidR="00CE7CF4" w:rsidRPr="005235D2" w:rsidRDefault="00CE7CF4" w:rsidP="00CE7CF4">
      <w:pPr>
        <w:spacing w:line="360" w:lineRule="auto"/>
        <w:jc w:val="both"/>
        <w:rPr>
          <w:rFonts w:ascii="Palatino Linotype" w:eastAsia="Calibri" w:hAnsi="Palatino Linotype" w:cs="Arial"/>
          <w:lang w:val="es-ES" w:eastAsia="es-ES"/>
        </w:rPr>
      </w:pPr>
      <w:r w:rsidRPr="005235D2">
        <w:rPr>
          <w:rFonts w:ascii="Palatino Linotype" w:eastAsiaTheme="minorEastAsia" w:hAnsi="Palatino Linotype"/>
          <w:b/>
          <w:lang w:val="es-ES_tradnl" w:eastAsia="es-ES"/>
        </w:rPr>
        <w:t>SEGUNDO.</w:t>
      </w:r>
      <w:r w:rsidRPr="005235D2">
        <w:rPr>
          <w:rFonts w:ascii="Palatino Linotype" w:eastAsiaTheme="majorEastAsia" w:hAnsi="Palatino Linotype" w:cstheme="majorBidi"/>
          <w:b/>
          <w:color w:val="2E74B5" w:themeColor="accent1" w:themeShade="BF"/>
          <w:lang w:val="es-ES_tradnl" w:eastAsia="es-ES"/>
        </w:rPr>
        <w:t xml:space="preserve"> </w:t>
      </w:r>
      <w:r w:rsidR="00EB2064" w:rsidRPr="005235D2">
        <w:rPr>
          <w:rFonts w:ascii="Palatino Linotype" w:eastAsia="Calibri" w:hAnsi="Palatino Linotype" w:cs="Arial"/>
          <w:b/>
          <w:bCs/>
          <w:lang w:val="es-ES"/>
        </w:rPr>
        <w:t>Notifíquese</w:t>
      </w:r>
      <w:r w:rsidRPr="005235D2">
        <w:rPr>
          <w:rFonts w:ascii="Palatino Linotype" w:eastAsia="Calibri" w:hAnsi="Palatino Linotype" w:cs="Arial"/>
          <w:b/>
          <w:bCs/>
          <w:lang w:val="es-ES"/>
        </w:rPr>
        <w:t xml:space="preserve"> </w:t>
      </w:r>
      <w:r w:rsidRPr="005235D2">
        <w:rPr>
          <w:rFonts w:ascii="Palatino Linotype" w:eastAsia="Calibri" w:hAnsi="Palatino Linotype" w:cs="Arial"/>
          <w:bCs/>
          <w:lang w:val="es-ES"/>
        </w:rPr>
        <w:t xml:space="preserve">a través del Sistema de Acceso a la Información Mexiquense </w:t>
      </w:r>
      <w:r w:rsidRPr="005235D2">
        <w:rPr>
          <w:rFonts w:ascii="Palatino Linotype" w:eastAsia="Calibri" w:hAnsi="Palatino Linotype" w:cs="Arial"/>
          <w:b/>
          <w:bCs/>
          <w:lang w:val="es-ES"/>
        </w:rPr>
        <w:t xml:space="preserve">(SAIMEX) </w:t>
      </w:r>
      <w:r w:rsidRPr="005235D2">
        <w:rPr>
          <w:rFonts w:ascii="Palatino Linotype" w:eastAsia="Calibri" w:hAnsi="Palatino Linotype" w:cs="Arial"/>
          <w:bCs/>
          <w:lang w:val="es-ES"/>
        </w:rPr>
        <w:t>la presente resolución al Titular de la Unidad de Transparencia del</w:t>
      </w:r>
      <w:r w:rsidRPr="005235D2">
        <w:rPr>
          <w:rFonts w:ascii="Palatino Linotype" w:eastAsia="Calibri" w:hAnsi="Palatino Linotype" w:cs="Arial"/>
          <w:b/>
          <w:bCs/>
          <w:lang w:val="es-ES"/>
        </w:rPr>
        <w:t xml:space="preserve"> SUJETO OBLIGADO.</w:t>
      </w:r>
    </w:p>
    <w:p w:rsidR="00CE7CF4" w:rsidRPr="005235D2" w:rsidRDefault="00CE7CF4" w:rsidP="00CE7CF4">
      <w:pPr>
        <w:spacing w:line="360" w:lineRule="auto"/>
        <w:jc w:val="both"/>
        <w:rPr>
          <w:rFonts w:ascii="Palatino Linotype" w:eastAsia="Calibri" w:hAnsi="Palatino Linotype" w:cs="Arial"/>
          <w:lang w:val="es-ES" w:eastAsia="es-ES"/>
        </w:rPr>
      </w:pPr>
    </w:p>
    <w:p w:rsidR="00CE7CF4" w:rsidRPr="005235D2" w:rsidRDefault="00CE7CF4" w:rsidP="00CE7CF4">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5235D2">
        <w:rPr>
          <w:rFonts w:ascii="Palatino Linotype" w:eastAsia="Palatino Linotype" w:hAnsi="Palatino Linotype" w:cs="Palatino Linotype"/>
          <w:b/>
          <w:lang w:val="es-ES_tradnl" w:eastAsia="es-ES"/>
        </w:rPr>
        <w:t xml:space="preserve">TERCERO. </w:t>
      </w:r>
      <w:r w:rsidRPr="005235D2">
        <w:rPr>
          <w:rFonts w:ascii="Palatino Linotype" w:hAnsi="Palatino Linotype"/>
          <w:b/>
          <w:bCs/>
          <w:lang w:val="es-ES"/>
        </w:rPr>
        <w:t xml:space="preserve">Notifíquese </w:t>
      </w:r>
      <w:r w:rsidRPr="005235D2">
        <w:rPr>
          <w:rFonts w:ascii="Palatino Linotype" w:hAnsi="Palatino Linotype"/>
          <w:bCs/>
          <w:lang w:val="es-ES"/>
        </w:rPr>
        <w:t xml:space="preserve">al </w:t>
      </w:r>
      <w:r w:rsidRPr="005235D2">
        <w:rPr>
          <w:rFonts w:ascii="Palatino Linotype" w:hAnsi="Palatino Linotype"/>
          <w:b/>
          <w:bCs/>
          <w:lang w:val="es-ES"/>
        </w:rPr>
        <w:t>RECURRENTE</w:t>
      </w:r>
      <w:r w:rsidRPr="005235D2">
        <w:rPr>
          <w:rFonts w:ascii="Palatino Linotype" w:hAnsi="Palatino Linotype"/>
        </w:rPr>
        <w:t xml:space="preserve"> </w:t>
      </w:r>
      <w:r w:rsidRPr="005235D2">
        <w:rPr>
          <w:rFonts w:ascii="Palatino Linotype" w:hAnsi="Palatino Linotype"/>
          <w:lang w:val="es-ES"/>
        </w:rPr>
        <w:t xml:space="preserve">la presente resolución, </w:t>
      </w:r>
      <w:r w:rsidRPr="005235D2">
        <w:rPr>
          <w:rFonts w:ascii="Palatino Linotype" w:eastAsia="Calibri" w:hAnsi="Palatino Linotype" w:cs="Arial"/>
          <w:bCs/>
          <w:lang w:val="es-ES"/>
        </w:rPr>
        <w:t xml:space="preserve">a través del Sistema de Acceso a la Información Mexiquense </w:t>
      </w:r>
      <w:r w:rsidRPr="005235D2">
        <w:rPr>
          <w:rFonts w:ascii="Palatino Linotype" w:eastAsia="Calibri" w:hAnsi="Palatino Linotype" w:cs="Arial"/>
          <w:b/>
          <w:bCs/>
          <w:lang w:val="es-ES"/>
        </w:rPr>
        <w:t>(SAIMEX).</w:t>
      </w:r>
    </w:p>
    <w:p w:rsidR="00CE7CF4" w:rsidRPr="005235D2" w:rsidRDefault="00CE7CF4" w:rsidP="00CE7CF4">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rsidR="00CE7CF4" w:rsidRPr="005235D2" w:rsidRDefault="00CE7CF4" w:rsidP="00CE7CF4">
      <w:pPr>
        <w:shd w:val="clear" w:color="auto" w:fill="FFFFFF"/>
        <w:spacing w:line="360" w:lineRule="auto"/>
        <w:jc w:val="both"/>
        <w:rPr>
          <w:rFonts w:ascii="Palatino Linotype" w:eastAsiaTheme="minorEastAsia" w:hAnsi="Palatino Linotype"/>
          <w:color w:val="000000" w:themeColor="text1"/>
          <w:lang w:val="es-ES_tradnl" w:eastAsia="es-ES"/>
        </w:rPr>
      </w:pPr>
      <w:r w:rsidRPr="005235D2">
        <w:rPr>
          <w:rFonts w:ascii="Palatino Linotype" w:hAnsi="Palatino Linotype" w:cs="Arial"/>
          <w:b/>
          <w:color w:val="000000" w:themeColor="text1"/>
          <w:lang w:val="es-ES_tradnl" w:eastAsia="es-ES"/>
        </w:rPr>
        <w:lastRenderedPageBreak/>
        <w:t xml:space="preserve">CUARTO. </w:t>
      </w:r>
      <w:r w:rsidRPr="005235D2">
        <w:rPr>
          <w:rFonts w:ascii="Palatino Linotype" w:eastAsia="MS Mincho" w:hAnsi="Palatino Linotype"/>
          <w:lang w:val="es-ES"/>
        </w:rPr>
        <w:t xml:space="preserve">Se hace del conocimiento del </w:t>
      </w:r>
      <w:r w:rsidRPr="005235D2">
        <w:rPr>
          <w:rFonts w:ascii="Palatino Linotype" w:hAnsi="Palatino Linotype"/>
          <w:b/>
          <w:bCs/>
          <w:lang w:val="es-ES"/>
        </w:rPr>
        <w:t>RECURRENTE</w:t>
      </w:r>
      <w:r w:rsidRPr="005235D2">
        <w:rPr>
          <w:rFonts w:ascii="Palatino Linotype" w:hAnsi="Palatino Linotype"/>
        </w:rPr>
        <w:t xml:space="preserve"> </w:t>
      </w:r>
      <w:r w:rsidRPr="005235D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235D2">
        <w:rPr>
          <w:rFonts w:ascii="Palatino Linotype" w:eastAsia="MS Mincho" w:hAnsi="Palatino Linotype"/>
          <w:bCs/>
          <w:lang w:val="es-ES"/>
        </w:rPr>
        <w:t>vía juicio de amparo</w:t>
      </w:r>
      <w:r w:rsidRPr="005235D2">
        <w:rPr>
          <w:rFonts w:ascii="Palatino Linotype" w:eastAsia="MS Mincho" w:hAnsi="Palatino Linotype"/>
          <w:lang w:val="es-ES"/>
        </w:rPr>
        <w:t> en los términos de las leyes aplicables.</w:t>
      </w:r>
    </w:p>
    <w:p w:rsidR="00CE7CF4" w:rsidRPr="005235D2" w:rsidRDefault="00CE7CF4" w:rsidP="00CE7CF4">
      <w:pPr>
        <w:spacing w:line="360" w:lineRule="auto"/>
        <w:ind w:right="48"/>
        <w:jc w:val="both"/>
        <w:rPr>
          <w:rFonts w:ascii="Palatino Linotype" w:hAnsi="Palatino Linotype"/>
        </w:rPr>
      </w:pPr>
    </w:p>
    <w:p w:rsidR="00EB2064" w:rsidRPr="005235D2" w:rsidRDefault="00EB2064" w:rsidP="00EB2064">
      <w:pPr>
        <w:spacing w:before="240" w:after="240" w:line="360" w:lineRule="auto"/>
        <w:ind w:firstLine="1"/>
        <w:jc w:val="both"/>
        <w:rPr>
          <w:rFonts w:ascii="Palatino Linotype" w:hAnsi="Palatino Linotype"/>
        </w:rPr>
      </w:pPr>
      <w:bookmarkStart w:id="18" w:name="_Hlk99014733"/>
      <w:r w:rsidRPr="005235D2">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235D2">
        <w:rPr>
          <w:rFonts w:ascii="Palatino Linotype" w:hAnsi="Palatino Linotype" w:cs="Palatino Linotype"/>
          <w:color w:val="000000" w:themeColor="text1"/>
        </w:rPr>
        <w:t>ALEXIS TAPIA RAMÍREZ.</w:t>
      </w:r>
    </w:p>
    <w:bookmarkEnd w:id="18"/>
    <w:p w:rsidR="00CE7CF4" w:rsidRPr="005235D2" w:rsidRDefault="00CE7CF4" w:rsidP="00CE7CF4">
      <w:pPr>
        <w:spacing w:line="360" w:lineRule="auto"/>
        <w:ind w:right="49"/>
        <w:jc w:val="both"/>
        <w:rPr>
          <w:rFonts w:ascii="Palatino Linotype" w:eastAsiaTheme="minorEastAsia" w:hAnsi="Palatino Linotype" w:cs="Arial"/>
          <w:lang w:val="es-ES_tradnl" w:eastAsia="es-ES"/>
        </w:rPr>
      </w:pPr>
    </w:p>
    <w:p w:rsidR="00CE7CF4" w:rsidRPr="005235D2" w:rsidRDefault="00CE7CF4" w:rsidP="00CE7CF4">
      <w:pPr>
        <w:spacing w:line="360" w:lineRule="auto"/>
        <w:ind w:right="49"/>
        <w:jc w:val="both"/>
        <w:rPr>
          <w:rFonts w:ascii="Palatino Linotype" w:eastAsiaTheme="minorEastAsia" w:hAnsi="Palatino Linotype" w:cs="Arial"/>
          <w:lang w:val="es-ES_tradnl" w:eastAsia="es-ES"/>
        </w:rPr>
      </w:pPr>
    </w:p>
    <w:p w:rsidR="00CE7CF4" w:rsidRPr="005235D2" w:rsidRDefault="00CE7CF4" w:rsidP="00CE7CF4">
      <w:pPr>
        <w:spacing w:line="360" w:lineRule="auto"/>
        <w:ind w:right="49"/>
        <w:jc w:val="both"/>
        <w:rPr>
          <w:rFonts w:ascii="Palatino Linotype" w:eastAsiaTheme="minorEastAsia" w:hAnsi="Palatino Linotype" w:cs="Arial"/>
          <w:lang w:val="es-ES_tradnl" w:eastAsia="es-ES"/>
        </w:rPr>
      </w:pPr>
    </w:p>
    <w:p w:rsidR="00CE7CF4" w:rsidRPr="005235D2" w:rsidRDefault="00CE7CF4" w:rsidP="00CE7CF4">
      <w:pPr>
        <w:spacing w:line="360" w:lineRule="auto"/>
        <w:ind w:right="49"/>
        <w:jc w:val="both"/>
        <w:rPr>
          <w:rFonts w:ascii="Palatino Linotype" w:eastAsiaTheme="minorEastAsia" w:hAnsi="Palatino Linotype" w:cs="Arial"/>
          <w:lang w:val="es-ES_tradnl" w:eastAsia="es-ES"/>
        </w:rPr>
      </w:pPr>
    </w:p>
    <w:p w:rsidR="00CE7CF4" w:rsidRPr="005235D2" w:rsidRDefault="00CE7CF4" w:rsidP="00CE7CF4">
      <w:pPr>
        <w:spacing w:line="360" w:lineRule="auto"/>
        <w:ind w:right="49"/>
        <w:jc w:val="both"/>
        <w:rPr>
          <w:rFonts w:ascii="Palatino Linotype" w:eastAsiaTheme="minorEastAsia" w:hAnsi="Palatino Linotype" w:cs="Arial"/>
          <w:lang w:val="es-ES_tradnl" w:eastAsia="es-ES"/>
        </w:rPr>
      </w:pPr>
    </w:p>
    <w:p w:rsidR="00CE7CF4" w:rsidRPr="005235D2" w:rsidRDefault="00CE7CF4" w:rsidP="00CE7CF4">
      <w:pPr>
        <w:spacing w:line="360" w:lineRule="auto"/>
        <w:ind w:right="49"/>
        <w:jc w:val="both"/>
        <w:rPr>
          <w:rFonts w:ascii="Palatino Linotype" w:eastAsiaTheme="minorEastAsia" w:hAnsi="Palatino Linotype" w:cs="Arial"/>
          <w:lang w:val="es-ES_tradnl" w:eastAsia="es-ES"/>
        </w:rPr>
      </w:pPr>
    </w:p>
    <w:p w:rsidR="00CE7CF4" w:rsidRPr="005235D2" w:rsidRDefault="00CE7CF4" w:rsidP="00CE7CF4">
      <w:pPr>
        <w:spacing w:line="360" w:lineRule="auto"/>
        <w:ind w:right="49"/>
        <w:jc w:val="both"/>
        <w:rPr>
          <w:rFonts w:ascii="Palatino Linotype" w:eastAsiaTheme="minorEastAsia" w:hAnsi="Palatino Linotype" w:cs="Arial"/>
          <w:lang w:val="es-ES_tradnl" w:eastAsia="es-ES"/>
        </w:rPr>
      </w:pPr>
    </w:p>
    <w:p w:rsidR="00CE7CF4" w:rsidRPr="005235D2" w:rsidRDefault="00CE7CF4" w:rsidP="00CE7CF4">
      <w:pPr>
        <w:spacing w:line="360" w:lineRule="auto"/>
        <w:rPr>
          <w:rFonts w:ascii="Palatino Linotype" w:hAnsi="Palatino Linotype"/>
        </w:rPr>
      </w:pPr>
    </w:p>
    <w:p w:rsidR="00CE7CF4" w:rsidRPr="005235D2" w:rsidRDefault="00CE7CF4" w:rsidP="00CE7CF4">
      <w:pPr>
        <w:spacing w:line="360" w:lineRule="auto"/>
        <w:rPr>
          <w:rFonts w:ascii="Palatino Linotype" w:hAnsi="Palatino Linotype"/>
        </w:rPr>
      </w:pPr>
    </w:p>
    <w:p w:rsidR="00CE7CF4" w:rsidRPr="005235D2" w:rsidRDefault="00CE7CF4" w:rsidP="00CE7CF4">
      <w:pPr>
        <w:spacing w:line="360" w:lineRule="auto"/>
        <w:rPr>
          <w:rFonts w:ascii="Palatino Linotype" w:hAnsi="Palatino Linotype"/>
        </w:rPr>
      </w:pPr>
    </w:p>
    <w:p w:rsidR="00CE7CF4" w:rsidRPr="005235D2" w:rsidRDefault="00CE7CF4" w:rsidP="00CE7CF4">
      <w:pPr>
        <w:spacing w:line="360" w:lineRule="auto"/>
        <w:rPr>
          <w:rFonts w:ascii="Palatino Linotype" w:hAnsi="Palatino Linotype"/>
        </w:rPr>
      </w:pPr>
    </w:p>
    <w:p w:rsidR="00CE7CF4" w:rsidRPr="005235D2" w:rsidRDefault="00CE7CF4" w:rsidP="00CE7CF4">
      <w:pPr>
        <w:spacing w:line="360" w:lineRule="auto"/>
        <w:rPr>
          <w:rFonts w:ascii="Palatino Linotype" w:hAnsi="Palatino Linotype"/>
        </w:rPr>
      </w:pPr>
    </w:p>
    <w:p w:rsidR="00CE7CF4" w:rsidRPr="005235D2" w:rsidRDefault="00CE7CF4" w:rsidP="00CE7CF4">
      <w:pPr>
        <w:spacing w:line="360" w:lineRule="auto"/>
        <w:rPr>
          <w:rFonts w:ascii="Palatino Linotype" w:hAnsi="Palatino Linotype"/>
        </w:rPr>
      </w:pPr>
    </w:p>
    <w:p w:rsidR="00CE7CF4" w:rsidRPr="005235D2" w:rsidRDefault="00CE7CF4" w:rsidP="00CE7CF4">
      <w:pPr>
        <w:spacing w:line="360" w:lineRule="auto"/>
        <w:rPr>
          <w:rFonts w:ascii="Palatino Linotype" w:hAnsi="Palatino Linotype"/>
        </w:rPr>
      </w:pPr>
    </w:p>
    <w:p w:rsidR="00CE7CF4" w:rsidRPr="005235D2" w:rsidRDefault="00CE7CF4" w:rsidP="00CE7CF4">
      <w:pPr>
        <w:spacing w:line="360" w:lineRule="auto"/>
        <w:rPr>
          <w:rFonts w:ascii="Palatino Linotype" w:hAnsi="Palatino Linotype"/>
        </w:rPr>
      </w:pPr>
    </w:p>
    <w:p w:rsidR="00CE7CF4" w:rsidRPr="005235D2" w:rsidRDefault="00CE7CF4" w:rsidP="00CE7CF4"/>
    <w:p w:rsidR="00CE7CF4" w:rsidRPr="005235D2" w:rsidRDefault="00CE7CF4" w:rsidP="00CE7CF4"/>
    <w:p w:rsidR="00CA235D" w:rsidRPr="005235D2" w:rsidRDefault="00CA235D"/>
    <w:sectPr w:rsidR="00CA235D" w:rsidRPr="005235D2" w:rsidSect="005235D2">
      <w:headerReference w:type="even" r:id="rId7"/>
      <w:headerReference w:type="default" r:id="rId8"/>
      <w:footerReference w:type="default" r:id="rId9"/>
      <w:headerReference w:type="first" r:id="rId10"/>
      <w:footerReference w:type="first" r:id="rId11"/>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EE6" w:rsidRDefault="00010EE6" w:rsidP="00CE7CF4">
      <w:r>
        <w:separator/>
      </w:r>
    </w:p>
  </w:endnote>
  <w:endnote w:type="continuationSeparator" w:id="0">
    <w:p w:rsidR="00010EE6" w:rsidRDefault="00010EE6" w:rsidP="00CE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A2" w:rsidRPr="005235D2" w:rsidRDefault="002956A2">
    <w:pPr>
      <w:pStyle w:val="Piedepgina"/>
      <w:jc w:val="right"/>
      <w:rPr>
        <w:rFonts w:ascii="Palatino Linotype" w:hAnsi="Palatino Linotype"/>
        <w:sz w:val="22"/>
      </w:rPr>
    </w:pPr>
    <w:r w:rsidRPr="005235D2">
      <w:rPr>
        <w:rFonts w:ascii="Palatino Linotype" w:hAnsi="Palatino Linotype"/>
        <w:sz w:val="22"/>
        <w:lang w:val="es-ES"/>
      </w:rPr>
      <w:t xml:space="preserve">Página </w:t>
    </w:r>
    <w:r w:rsidRPr="005235D2">
      <w:rPr>
        <w:rFonts w:ascii="Palatino Linotype" w:hAnsi="Palatino Linotype"/>
        <w:b/>
        <w:bCs/>
        <w:sz w:val="22"/>
      </w:rPr>
      <w:fldChar w:fldCharType="begin"/>
    </w:r>
    <w:r w:rsidRPr="005235D2">
      <w:rPr>
        <w:rFonts w:ascii="Palatino Linotype" w:hAnsi="Palatino Linotype"/>
        <w:b/>
        <w:bCs/>
        <w:sz w:val="22"/>
      </w:rPr>
      <w:instrText>PAGE</w:instrText>
    </w:r>
    <w:r w:rsidRPr="005235D2">
      <w:rPr>
        <w:rFonts w:ascii="Palatino Linotype" w:hAnsi="Palatino Linotype"/>
        <w:b/>
        <w:bCs/>
        <w:sz w:val="22"/>
      </w:rPr>
      <w:fldChar w:fldCharType="separate"/>
    </w:r>
    <w:r w:rsidR="00B514FF">
      <w:rPr>
        <w:rFonts w:ascii="Palatino Linotype" w:hAnsi="Palatino Linotype"/>
        <w:b/>
        <w:bCs/>
        <w:noProof/>
        <w:sz w:val="22"/>
      </w:rPr>
      <w:t>14</w:t>
    </w:r>
    <w:r w:rsidRPr="005235D2">
      <w:rPr>
        <w:rFonts w:ascii="Palatino Linotype" w:hAnsi="Palatino Linotype"/>
        <w:b/>
        <w:bCs/>
        <w:sz w:val="22"/>
      </w:rPr>
      <w:fldChar w:fldCharType="end"/>
    </w:r>
    <w:r w:rsidRPr="005235D2">
      <w:rPr>
        <w:rFonts w:ascii="Palatino Linotype" w:hAnsi="Palatino Linotype"/>
        <w:sz w:val="22"/>
        <w:lang w:val="es-ES"/>
      </w:rPr>
      <w:t xml:space="preserve"> de </w:t>
    </w:r>
    <w:r w:rsidRPr="005235D2">
      <w:rPr>
        <w:rFonts w:ascii="Palatino Linotype" w:hAnsi="Palatino Linotype"/>
        <w:b/>
        <w:bCs/>
        <w:sz w:val="22"/>
      </w:rPr>
      <w:fldChar w:fldCharType="begin"/>
    </w:r>
    <w:r w:rsidRPr="005235D2">
      <w:rPr>
        <w:rFonts w:ascii="Palatino Linotype" w:hAnsi="Palatino Linotype"/>
        <w:b/>
        <w:bCs/>
        <w:sz w:val="22"/>
      </w:rPr>
      <w:instrText>NUMPAGES</w:instrText>
    </w:r>
    <w:r w:rsidRPr="005235D2">
      <w:rPr>
        <w:rFonts w:ascii="Palatino Linotype" w:hAnsi="Palatino Linotype"/>
        <w:b/>
        <w:bCs/>
        <w:sz w:val="22"/>
      </w:rPr>
      <w:fldChar w:fldCharType="separate"/>
    </w:r>
    <w:r w:rsidR="00B514FF">
      <w:rPr>
        <w:rFonts w:ascii="Palatino Linotype" w:hAnsi="Palatino Linotype"/>
        <w:b/>
        <w:bCs/>
        <w:noProof/>
        <w:sz w:val="22"/>
      </w:rPr>
      <w:t>14</w:t>
    </w:r>
    <w:r w:rsidRPr="005235D2">
      <w:rPr>
        <w:rFonts w:ascii="Palatino Linotype" w:hAnsi="Palatino Linotype"/>
        <w:b/>
        <w:bCs/>
        <w:sz w:val="22"/>
      </w:rPr>
      <w:fldChar w:fldCharType="end"/>
    </w:r>
  </w:p>
  <w:p w:rsidR="002956A2" w:rsidRDefault="002956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A2" w:rsidRPr="005235D2" w:rsidRDefault="002956A2">
    <w:pPr>
      <w:pStyle w:val="Piedepgina"/>
      <w:jc w:val="right"/>
      <w:rPr>
        <w:rFonts w:ascii="Palatino Linotype" w:hAnsi="Palatino Linotype"/>
        <w:sz w:val="22"/>
      </w:rPr>
    </w:pPr>
    <w:r w:rsidRPr="005235D2">
      <w:rPr>
        <w:rFonts w:ascii="Palatino Linotype" w:hAnsi="Palatino Linotype"/>
        <w:sz w:val="22"/>
        <w:lang w:val="es-ES"/>
      </w:rPr>
      <w:t xml:space="preserve">Página </w:t>
    </w:r>
    <w:r w:rsidRPr="005235D2">
      <w:rPr>
        <w:rFonts w:ascii="Palatino Linotype" w:hAnsi="Palatino Linotype"/>
        <w:b/>
        <w:bCs/>
        <w:sz w:val="22"/>
      </w:rPr>
      <w:fldChar w:fldCharType="begin"/>
    </w:r>
    <w:r w:rsidRPr="005235D2">
      <w:rPr>
        <w:rFonts w:ascii="Palatino Linotype" w:hAnsi="Palatino Linotype"/>
        <w:b/>
        <w:bCs/>
        <w:sz w:val="22"/>
      </w:rPr>
      <w:instrText>PAGE</w:instrText>
    </w:r>
    <w:r w:rsidRPr="005235D2">
      <w:rPr>
        <w:rFonts w:ascii="Palatino Linotype" w:hAnsi="Palatino Linotype"/>
        <w:b/>
        <w:bCs/>
        <w:sz w:val="22"/>
      </w:rPr>
      <w:fldChar w:fldCharType="separate"/>
    </w:r>
    <w:r w:rsidR="00B514FF">
      <w:rPr>
        <w:rFonts w:ascii="Palatino Linotype" w:hAnsi="Palatino Linotype"/>
        <w:b/>
        <w:bCs/>
        <w:noProof/>
        <w:sz w:val="22"/>
      </w:rPr>
      <w:t>1</w:t>
    </w:r>
    <w:r w:rsidRPr="005235D2">
      <w:rPr>
        <w:rFonts w:ascii="Palatino Linotype" w:hAnsi="Palatino Linotype"/>
        <w:b/>
        <w:bCs/>
        <w:sz w:val="22"/>
      </w:rPr>
      <w:fldChar w:fldCharType="end"/>
    </w:r>
    <w:r w:rsidRPr="005235D2">
      <w:rPr>
        <w:rFonts w:ascii="Palatino Linotype" w:hAnsi="Palatino Linotype"/>
        <w:sz w:val="22"/>
        <w:lang w:val="es-ES"/>
      </w:rPr>
      <w:t xml:space="preserve"> de </w:t>
    </w:r>
    <w:r w:rsidRPr="005235D2">
      <w:rPr>
        <w:rFonts w:ascii="Palatino Linotype" w:hAnsi="Palatino Linotype"/>
        <w:b/>
        <w:bCs/>
        <w:sz w:val="22"/>
      </w:rPr>
      <w:fldChar w:fldCharType="begin"/>
    </w:r>
    <w:r w:rsidRPr="005235D2">
      <w:rPr>
        <w:rFonts w:ascii="Palatino Linotype" w:hAnsi="Palatino Linotype"/>
        <w:b/>
        <w:bCs/>
        <w:sz w:val="22"/>
      </w:rPr>
      <w:instrText>NUMPAGES</w:instrText>
    </w:r>
    <w:r w:rsidRPr="005235D2">
      <w:rPr>
        <w:rFonts w:ascii="Palatino Linotype" w:hAnsi="Palatino Linotype"/>
        <w:b/>
        <w:bCs/>
        <w:sz w:val="22"/>
      </w:rPr>
      <w:fldChar w:fldCharType="separate"/>
    </w:r>
    <w:r w:rsidR="00B514FF">
      <w:rPr>
        <w:rFonts w:ascii="Palatino Linotype" w:hAnsi="Palatino Linotype"/>
        <w:b/>
        <w:bCs/>
        <w:noProof/>
        <w:sz w:val="22"/>
      </w:rPr>
      <w:t>14</w:t>
    </w:r>
    <w:r w:rsidRPr="005235D2">
      <w:rPr>
        <w:rFonts w:ascii="Palatino Linotype" w:hAnsi="Palatino Linotype"/>
        <w:b/>
        <w:bCs/>
        <w:sz w:val="22"/>
      </w:rPr>
      <w:fldChar w:fldCharType="end"/>
    </w:r>
  </w:p>
  <w:p w:rsidR="002956A2" w:rsidRDefault="002956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EE6" w:rsidRDefault="00010EE6" w:rsidP="00CE7CF4">
      <w:r>
        <w:separator/>
      </w:r>
    </w:p>
  </w:footnote>
  <w:footnote w:type="continuationSeparator" w:id="0">
    <w:p w:rsidR="00010EE6" w:rsidRDefault="00010EE6" w:rsidP="00CE7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A2" w:rsidRDefault="00010EE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2956A2" w:rsidRPr="005C106F" w:rsidTr="005235D2">
      <w:trPr>
        <w:trHeight w:val="1435"/>
      </w:trPr>
      <w:tc>
        <w:tcPr>
          <w:tcW w:w="2268" w:type="dxa"/>
          <w:shd w:val="clear" w:color="auto" w:fill="auto"/>
        </w:tcPr>
        <w:p w:rsidR="002956A2" w:rsidRPr="005C106F" w:rsidRDefault="002956A2" w:rsidP="002956A2">
          <w:pPr>
            <w:tabs>
              <w:tab w:val="right" w:pos="4273"/>
            </w:tabs>
            <w:rPr>
              <w:rFonts w:ascii="Garamond" w:eastAsia="Calibri" w:hAnsi="Garamond"/>
              <w:sz w:val="16"/>
              <w:szCs w:val="16"/>
              <w:lang w:eastAsia="en-US"/>
            </w:rPr>
          </w:pPr>
        </w:p>
      </w:tc>
      <w:tc>
        <w:tcPr>
          <w:tcW w:w="7655" w:type="dxa"/>
          <w:shd w:val="clear" w:color="auto" w:fill="auto"/>
        </w:tcPr>
        <w:tbl>
          <w:tblPr>
            <w:tblW w:w="6940" w:type="dxa"/>
            <w:tblInd w:w="1168" w:type="dxa"/>
            <w:tblLayout w:type="fixed"/>
            <w:tblLook w:val="0420" w:firstRow="1" w:lastRow="0" w:firstColumn="0" w:lastColumn="0" w:noHBand="0" w:noVBand="1"/>
          </w:tblPr>
          <w:tblGrid>
            <w:gridCol w:w="2829"/>
            <w:gridCol w:w="4111"/>
          </w:tblGrid>
          <w:tr w:rsidR="002956A2" w:rsidTr="005235D2">
            <w:trPr>
              <w:trHeight w:val="150"/>
            </w:trPr>
            <w:tc>
              <w:tcPr>
                <w:tcW w:w="2829" w:type="dxa"/>
                <w:shd w:val="clear" w:color="auto" w:fill="auto"/>
              </w:tcPr>
              <w:p w:rsidR="002956A2" w:rsidRPr="005235D2" w:rsidRDefault="002956A2" w:rsidP="002956A2">
                <w:pPr>
                  <w:tabs>
                    <w:tab w:val="right" w:pos="8838"/>
                  </w:tabs>
                  <w:ind w:right="-105"/>
                  <w:rPr>
                    <w:rFonts w:ascii="Palatino Linotype" w:eastAsia="Calibri" w:hAnsi="Palatino Linotype" w:cs="Tahoma"/>
                    <w:b/>
                    <w:szCs w:val="22"/>
                    <w:lang w:val="es-ES" w:eastAsia="en-US"/>
                  </w:rPr>
                </w:pPr>
                <w:r w:rsidRPr="005235D2">
                  <w:rPr>
                    <w:rFonts w:ascii="Palatino Linotype" w:eastAsia="Calibri" w:hAnsi="Palatino Linotype" w:cs="Tahoma"/>
                    <w:b/>
                    <w:szCs w:val="22"/>
                    <w:lang w:val="es-ES" w:eastAsia="en-US"/>
                  </w:rPr>
                  <w:t>Recurso de Revisión:</w:t>
                </w:r>
              </w:p>
            </w:tc>
            <w:tc>
              <w:tcPr>
                <w:tcW w:w="4111" w:type="dxa"/>
                <w:shd w:val="clear" w:color="auto" w:fill="auto"/>
              </w:tcPr>
              <w:p w:rsidR="002956A2" w:rsidRPr="005235D2" w:rsidRDefault="002956A2" w:rsidP="002956A2">
                <w:pPr>
                  <w:tabs>
                    <w:tab w:val="right" w:pos="8838"/>
                  </w:tabs>
                  <w:ind w:left="-108" w:right="-102"/>
                  <w:jc w:val="both"/>
                  <w:rPr>
                    <w:rFonts w:ascii="Palatino Linotype" w:eastAsia="Calibri" w:hAnsi="Palatino Linotype" w:cs="Tahoma"/>
                    <w:bCs/>
                    <w:szCs w:val="22"/>
                    <w:lang w:eastAsia="en-US"/>
                  </w:rPr>
                </w:pPr>
                <w:r w:rsidRPr="005235D2">
                  <w:rPr>
                    <w:rFonts w:ascii="Palatino Linotype" w:eastAsia="Calibri" w:hAnsi="Palatino Linotype" w:cs="Tahoma"/>
                    <w:bCs/>
                    <w:szCs w:val="22"/>
                    <w:lang w:eastAsia="en-US"/>
                  </w:rPr>
                  <w:t>08143/INFOEM/IP/RR/2025</w:t>
                </w:r>
              </w:p>
            </w:tc>
          </w:tr>
          <w:tr w:rsidR="002956A2" w:rsidTr="005235D2">
            <w:trPr>
              <w:trHeight w:val="295"/>
            </w:trPr>
            <w:tc>
              <w:tcPr>
                <w:tcW w:w="2829" w:type="dxa"/>
                <w:shd w:val="clear" w:color="auto" w:fill="auto"/>
              </w:tcPr>
              <w:p w:rsidR="002956A2" w:rsidRPr="005235D2" w:rsidRDefault="002956A2" w:rsidP="002956A2">
                <w:pPr>
                  <w:tabs>
                    <w:tab w:val="right" w:pos="8838"/>
                  </w:tabs>
                  <w:ind w:right="-105"/>
                  <w:rPr>
                    <w:rFonts w:ascii="Palatino Linotype" w:eastAsia="Calibri" w:hAnsi="Palatino Linotype" w:cs="Tahoma"/>
                    <w:b/>
                    <w:szCs w:val="22"/>
                    <w:lang w:val="es-ES" w:eastAsia="en-US"/>
                  </w:rPr>
                </w:pPr>
                <w:r w:rsidRPr="005235D2">
                  <w:rPr>
                    <w:rFonts w:ascii="Palatino Linotype" w:eastAsia="Calibri" w:hAnsi="Palatino Linotype" w:cs="Tahoma"/>
                    <w:b/>
                    <w:szCs w:val="22"/>
                    <w:lang w:val="es-ES" w:eastAsia="en-US"/>
                  </w:rPr>
                  <w:t>Sujeto Obligado:</w:t>
                </w:r>
              </w:p>
            </w:tc>
            <w:tc>
              <w:tcPr>
                <w:tcW w:w="4111" w:type="dxa"/>
                <w:shd w:val="clear" w:color="auto" w:fill="auto"/>
              </w:tcPr>
              <w:p w:rsidR="002956A2" w:rsidRPr="005235D2" w:rsidRDefault="002956A2" w:rsidP="002956A2">
                <w:pPr>
                  <w:tabs>
                    <w:tab w:val="left" w:pos="2834"/>
                    <w:tab w:val="right" w:pos="8838"/>
                  </w:tabs>
                  <w:ind w:left="-108" w:right="-102"/>
                  <w:jc w:val="both"/>
                  <w:rPr>
                    <w:rFonts w:ascii="Palatino Linotype" w:eastAsia="Calibri" w:hAnsi="Palatino Linotype" w:cs="Tahoma"/>
                    <w:b/>
                    <w:szCs w:val="22"/>
                    <w:lang w:val="es-ES" w:eastAsia="en-US"/>
                  </w:rPr>
                </w:pPr>
                <w:r w:rsidRPr="005235D2">
                  <w:rPr>
                    <w:rFonts w:ascii="Palatino Linotype" w:eastAsia="Calibri" w:hAnsi="Palatino Linotype" w:cs="Tahoma"/>
                    <w:bCs/>
                    <w:szCs w:val="22"/>
                    <w:lang w:eastAsia="en-US"/>
                  </w:rPr>
                  <w:t xml:space="preserve">Ayuntamiento de Toluca </w:t>
                </w:r>
              </w:p>
            </w:tc>
          </w:tr>
          <w:tr w:rsidR="002956A2" w:rsidTr="005235D2">
            <w:trPr>
              <w:trHeight w:val="295"/>
            </w:trPr>
            <w:tc>
              <w:tcPr>
                <w:tcW w:w="2829" w:type="dxa"/>
                <w:shd w:val="clear" w:color="auto" w:fill="auto"/>
              </w:tcPr>
              <w:p w:rsidR="002956A2" w:rsidRPr="005235D2" w:rsidRDefault="002956A2" w:rsidP="002956A2">
                <w:pPr>
                  <w:tabs>
                    <w:tab w:val="right" w:pos="8838"/>
                  </w:tabs>
                  <w:ind w:right="-105"/>
                  <w:rPr>
                    <w:rFonts w:ascii="Palatino Linotype" w:eastAsia="Calibri" w:hAnsi="Palatino Linotype" w:cs="Tahoma"/>
                    <w:b/>
                    <w:szCs w:val="22"/>
                    <w:lang w:val="es-ES" w:eastAsia="en-US"/>
                  </w:rPr>
                </w:pPr>
                <w:r w:rsidRPr="005235D2">
                  <w:rPr>
                    <w:rFonts w:ascii="Palatino Linotype" w:eastAsia="Calibri" w:hAnsi="Palatino Linotype" w:cs="Tahoma"/>
                    <w:b/>
                    <w:szCs w:val="22"/>
                    <w:lang w:val="es-ES" w:eastAsia="en-US"/>
                  </w:rPr>
                  <w:t>Comisionada ponente:</w:t>
                </w:r>
              </w:p>
            </w:tc>
            <w:tc>
              <w:tcPr>
                <w:tcW w:w="4111" w:type="dxa"/>
                <w:shd w:val="clear" w:color="auto" w:fill="auto"/>
              </w:tcPr>
              <w:p w:rsidR="002956A2" w:rsidRPr="005235D2" w:rsidRDefault="002956A2" w:rsidP="002956A2">
                <w:pPr>
                  <w:tabs>
                    <w:tab w:val="right" w:pos="8838"/>
                  </w:tabs>
                  <w:ind w:left="-108" w:right="171"/>
                  <w:jc w:val="both"/>
                  <w:rPr>
                    <w:rFonts w:ascii="Palatino Linotype" w:eastAsia="Calibri" w:hAnsi="Palatino Linotype" w:cs="Tahoma"/>
                    <w:szCs w:val="22"/>
                    <w:lang w:val="es-ES" w:eastAsia="en-US"/>
                  </w:rPr>
                </w:pPr>
                <w:r w:rsidRPr="005235D2">
                  <w:rPr>
                    <w:rFonts w:ascii="Palatino Linotype" w:eastAsia="Calibri" w:hAnsi="Palatino Linotype" w:cs="Tahoma"/>
                    <w:szCs w:val="22"/>
                    <w:lang w:val="es-ES" w:eastAsia="en-US"/>
                  </w:rPr>
                  <w:t>María del Rosario Mejía Ayala</w:t>
                </w:r>
              </w:p>
              <w:p w:rsidR="002956A2" w:rsidRPr="005235D2" w:rsidRDefault="002956A2" w:rsidP="002956A2">
                <w:pPr>
                  <w:tabs>
                    <w:tab w:val="right" w:pos="8838"/>
                  </w:tabs>
                  <w:ind w:left="-108" w:right="171"/>
                  <w:jc w:val="both"/>
                  <w:rPr>
                    <w:rFonts w:ascii="Palatino Linotype" w:eastAsia="Calibri" w:hAnsi="Palatino Linotype" w:cs="Tahoma"/>
                    <w:b/>
                    <w:szCs w:val="22"/>
                    <w:lang w:val="es-ES" w:eastAsia="en-US"/>
                  </w:rPr>
                </w:pPr>
              </w:p>
            </w:tc>
          </w:tr>
        </w:tbl>
        <w:p w:rsidR="002956A2" w:rsidRPr="005C106F" w:rsidRDefault="002956A2" w:rsidP="002956A2">
          <w:pPr>
            <w:tabs>
              <w:tab w:val="right" w:pos="8838"/>
            </w:tabs>
            <w:ind w:left="-28"/>
            <w:jc w:val="both"/>
            <w:rPr>
              <w:rFonts w:ascii="Arial" w:eastAsia="Calibri" w:hAnsi="Arial" w:cs="Arial"/>
              <w:b/>
              <w:sz w:val="22"/>
              <w:szCs w:val="22"/>
              <w:lang w:eastAsia="en-US"/>
            </w:rPr>
          </w:pPr>
        </w:p>
      </w:tc>
    </w:tr>
  </w:tbl>
  <w:p w:rsidR="002956A2" w:rsidRPr="00443C6B" w:rsidRDefault="00010EE6" w:rsidP="002956A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268"/>
      <w:gridCol w:w="7371"/>
    </w:tblGrid>
    <w:tr w:rsidR="002956A2" w:rsidRPr="00330DA7" w:rsidTr="005235D2">
      <w:trPr>
        <w:trHeight w:val="1435"/>
      </w:trPr>
      <w:tc>
        <w:tcPr>
          <w:tcW w:w="2268" w:type="dxa"/>
          <w:shd w:val="clear" w:color="auto" w:fill="auto"/>
        </w:tcPr>
        <w:p w:rsidR="002956A2" w:rsidRPr="00330DA7" w:rsidRDefault="002956A2" w:rsidP="002956A2">
          <w:pPr>
            <w:tabs>
              <w:tab w:val="right" w:pos="4273"/>
            </w:tabs>
            <w:rPr>
              <w:rFonts w:ascii="Garamond" w:eastAsia="Calibri" w:hAnsi="Garamond"/>
              <w:sz w:val="22"/>
              <w:szCs w:val="22"/>
              <w:lang w:eastAsia="en-US"/>
            </w:rPr>
          </w:pPr>
        </w:p>
      </w:tc>
      <w:tc>
        <w:tcPr>
          <w:tcW w:w="7371" w:type="dxa"/>
          <w:shd w:val="clear" w:color="auto" w:fill="auto"/>
        </w:tcPr>
        <w:tbl>
          <w:tblPr>
            <w:tblW w:w="7047" w:type="dxa"/>
            <w:tblInd w:w="1026" w:type="dxa"/>
            <w:tblLayout w:type="fixed"/>
            <w:tblLook w:val="0420" w:firstRow="1" w:lastRow="0" w:firstColumn="0" w:lastColumn="0" w:noHBand="0" w:noVBand="1"/>
          </w:tblPr>
          <w:tblGrid>
            <w:gridCol w:w="2829"/>
            <w:gridCol w:w="4218"/>
          </w:tblGrid>
          <w:tr w:rsidR="002956A2" w:rsidRPr="00330DA7" w:rsidTr="005235D2">
            <w:trPr>
              <w:trHeight w:val="144"/>
            </w:trPr>
            <w:tc>
              <w:tcPr>
                <w:tcW w:w="2829" w:type="dxa"/>
                <w:shd w:val="clear" w:color="auto" w:fill="auto"/>
              </w:tcPr>
              <w:p w:rsidR="002956A2" w:rsidRPr="005235D2" w:rsidRDefault="002956A2" w:rsidP="005235D2">
                <w:pPr>
                  <w:tabs>
                    <w:tab w:val="right" w:pos="8838"/>
                  </w:tabs>
                  <w:ind w:left="-114" w:right="-105" w:firstLine="45"/>
                  <w:rPr>
                    <w:rFonts w:ascii="Palatino Linotype" w:eastAsia="Calibri" w:hAnsi="Palatino Linotype" w:cs="Tahoma"/>
                    <w:b/>
                    <w:szCs w:val="22"/>
                    <w:lang w:val="es-ES" w:eastAsia="en-US"/>
                  </w:rPr>
                </w:pPr>
                <w:r w:rsidRPr="005235D2">
                  <w:rPr>
                    <w:rFonts w:ascii="Palatino Linotype" w:eastAsia="Calibri" w:hAnsi="Palatino Linotype" w:cs="Tahoma"/>
                    <w:b/>
                    <w:szCs w:val="22"/>
                    <w:lang w:val="es-ES" w:eastAsia="en-US"/>
                  </w:rPr>
                  <w:t>Recurso de Revisión:</w:t>
                </w:r>
              </w:p>
            </w:tc>
            <w:tc>
              <w:tcPr>
                <w:tcW w:w="4218" w:type="dxa"/>
                <w:shd w:val="clear" w:color="auto" w:fill="auto"/>
              </w:tcPr>
              <w:p w:rsidR="002956A2" w:rsidRPr="005235D2" w:rsidRDefault="002956A2" w:rsidP="005235D2">
                <w:pPr>
                  <w:tabs>
                    <w:tab w:val="right" w:pos="8838"/>
                  </w:tabs>
                  <w:ind w:left="-114" w:right="-105" w:firstLine="45"/>
                  <w:jc w:val="both"/>
                  <w:rPr>
                    <w:rFonts w:ascii="Palatino Linotype" w:eastAsia="Calibri" w:hAnsi="Palatino Linotype" w:cs="Tahoma"/>
                    <w:bCs/>
                    <w:szCs w:val="22"/>
                    <w:lang w:val="es-ES" w:eastAsia="en-US"/>
                  </w:rPr>
                </w:pPr>
                <w:r w:rsidRPr="005235D2">
                  <w:rPr>
                    <w:rFonts w:ascii="Palatino Linotype" w:eastAsia="Calibri" w:hAnsi="Palatino Linotype" w:cs="Tahoma"/>
                    <w:szCs w:val="22"/>
                    <w:lang w:eastAsia="en-US"/>
                  </w:rPr>
                  <w:t>08143/INFOEM/IP/RR/2025</w:t>
                </w:r>
              </w:p>
            </w:tc>
          </w:tr>
          <w:tr w:rsidR="002956A2" w:rsidRPr="00330DA7" w:rsidTr="005235D2">
            <w:trPr>
              <w:trHeight w:val="144"/>
            </w:trPr>
            <w:tc>
              <w:tcPr>
                <w:tcW w:w="2829" w:type="dxa"/>
                <w:shd w:val="clear" w:color="auto" w:fill="auto"/>
              </w:tcPr>
              <w:p w:rsidR="002956A2" w:rsidRPr="005235D2" w:rsidRDefault="002956A2" w:rsidP="005235D2">
                <w:pPr>
                  <w:tabs>
                    <w:tab w:val="right" w:pos="8838"/>
                  </w:tabs>
                  <w:ind w:left="-114" w:right="-105" w:firstLine="45"/>
                  <w:rPr>
                    <w:rFonts w:ascii="Palatino Linotype" w:eastAsia="Calibri" w:hAnsi="Palatino Linotype" w:cs="Tahoma"/>
                    <w:b/>
                    <w:szCs w:val="22"/>
                    <w:lang w:val="es-ES" w:eastAsia="en-US"/>
                  </w:rPr>
                </w:pPr>
                <w:r w:rsidRPr="005235D2">
                  <w:rPr>
                    <w:rFonts w:ascii="Palatino Linotype" w:eastAsia="Calibri" w:hAnsi="Palatino Linotype" w:cs="Tahoma"/>
                    <w:b/>
                    <w:szCs w:val="22"/>
                    <w:lang w:val="es-ES" w:eastAsia="en-US"/>
                  </w:rPr>
                  <w:t>Recurrente:</w:t>
                </w:r>
              </w:p>
            </w:tc>
            <w:tc>
              <w:tcPr>
                <w:tcW w:w="4218" w:type="dxa"/>
                <w:shd w:val="clear" w:color="auto" w:fill="auto"/>
              </w:tcPr>
              <w:p w:rsidR="002956A2" w:rsidRPr="005235D2" w:rsidRDefault="002956A2" w:rsidP="005235D2">
                <w:pPr>
                  <w:tabs>
                    <w:tab w:val="left" w:pos="3122"/>
                    <w:tab w:val="right" w:pos="8838"/>
                  </w:tabs>
                  <w:ind w:left="-114" w:right="-105" w:firstLine="45"/>
                  <w:jc w:val="both"/>
                  <w:rPr>
                    <w:rFonts w:ascii="Palatino Linotype" w:eastAsia="Calibri" w:hAnsi="Palatino Linotype" w:cs="Tahoma"/>
                    <w:szCs w:val="22"/>
                    <w:lang w:val="es-ES" w:eastAsia="en-US"/>
                  </w:rPr>
                </w:pPr>
              </w:p>
            </w:tc>
          </w:tr>
          <w:tr w:rsidR="002956A2" w:rsidRPr="00330DA7" w:rsidTr="005235D2">
            <w:trPr>
              <w:trHeight w:val="283"/>
            </w:trPr>
            <w:tc>
              <w:tcPr>
                <w:tcW w:w="2829" w:type="dxa"/>
                <w:shd w:val="clear" w:color="auto" w:fill="auto"/>
              </w:tcPr>
              <w:p w:rsidR="002956A2" w:rsidRPr="005235D2" w:rsidRDefault="002956A2" w:rsidP="005235D2">
                <w:pPr>
                  <w:tabs>
                    <w:tab w:val="right" w:pos="8838"/>
                  </w:tabs>
                  <w:ind w:left="-114" w:right="-105" w:firstLine="45"/>
                  <w:rPr>
                    <w:rFonts w:ascii="Palatino Linotype" w:eastAsia="Calibri" w:hAnsi="Palatino Linotype" w:cs="Tahoma"/>
                    <w:b/>
                    <w:szCs w:val="22"/>
                    <w:lang w:val="es-ES" w:eastAsia="en-US"/>
                  </w:rPr>
                </w:pPr>
                <w:r w:rsidRPr="005235D2">
                  <w:rPr>
                    <w:rFonts w:ascii="Palatino Linotype" w:eastAsia="Calibri" w:hAnsi="Palatino Linotype" w:cs="Tahoma"/>
                    <w:b/>
                    <w:szCs w:val="22"/>
                    <w:lang w:val="es-ES" w:eastAsia="en-US"/>
                  </w:rPr>
                  <w:t>Sujeto Obligado:</w:t>
                </w:r>
              </w:p>
            </w:tc>
            <w:tc>
              <w:tcPr>
                <w:tcW w:w="4218" w:type="dxa"/>
                <w:shd w:val="clear" w:color="auto" w:fill="auto"/>
              </w:tcPr>
              <w:p w:rsidR="002956A2" w:rsidRPr="005235D2" w:rsidRDefault="002956A2" w:rsidP="005235D2">
                <w:pPr>
                  <w:tabs>
                    <w:tab w:val="left" w:pos="2834"/>
                    <w:tab w:val="right" w:pos="8838"/>
                  </w:tabs>
                  <w:ind w:left="-114" w:right="-105" w:firstLine="45"/>
                  <w:jc w:val="both"/>
                  <w:rPr>
                    <w:rFonts w:ascii="Palatino Linotype" w:eastAsia="Calibri" w:hAnsi="Palatino Linotype" w:cs="Tahoma"/>
                    <w:szCs w:val="22"/>
                    <w:lang w:val="es-ES" w:eastAsia="en-US"/>
                  </w:rPr>
                </w:pPr>
                <w:r w:rsidRPr="005235D2">
                  <w:rPr>
                    <w:rFonts w:ascii="Palatino Linotype" w:eastAsia="Calibri" w:hAnsi="Palatino Linotype" w:cs="Tahoma"/>
                    <w:bCs/>
                    <w:szCs w:val="22"/>
                    <w:lang w:eastAsia="en-US"/>
                  </w:rPr>
                  <w:t xml:space="preserve">Ayuntamiento de Toluca </w:t>
                </w:r>
              </w:p>
            </w:tc>
          </w:tr>
          <w:tr w:rsidR="002956A2" w:rsidRPr="00330DA7" w:rsidTr="005235D2">
            <w:trPr>
              <w:trHeight w:val="283"/>
            </w:trPr>
            <w:tc>
              <w:tcPr>
                <w:tcW w:w="2829" w:type="dxa"/>
                <w:shd w:val="clear" w:color="auto" w:fill="auto"/>
              </w:tcPr>
              <w:p w:rsidR="002956A2" w:rsidRPr="005235D2" w:rsidRDefault="002956A2" w:rsidP="005235D2">
                <w:pPr>
                  <w:tabs>
                    <w:tab w:val="right" w:pos="8838"/>
                  </w:tabs>
                  <w:ind w:left="-114" w:right="-105" w:firstLine="45"/>
                  <w:rPr>
                    <w:rFonts w:ascii="Palatino Linotype" w:eastAsia="Calibri" w:hAnsi="Palatino Linotype" w:cs="Tahoma"/>
                    <w:b/>
                    <w:szCs w:val="22"/>
                    <w:lang w:val="es-ES" w:eastAsia="en-US"/>
                  </w:rPr>
                </w:pPr>
                <w:r w:rsidRPr="005235D2">
                  <w:rPr>
                    <w:rFonts w:ascii="Palatino Linotype" w:eastAsia="Calibri" w:hAnsi="Palatino Linotype" w:cs="Tahoma"/>
                    <w:b/>
                    <w:szCs w:val="22"/>
                    <w:lang w:val="es-ES" w:eastAsia="en-US"/>
                  </w:rPr>
                  <w:t>Comisionada ponente:</w:t>
                </w:r>
              </w:p>
            </w:tc>
            <w:tc>
              <w:tcPr>
                <w:tcW w:w="4218" w:type="dxa"/>
                <w:shd w:val="clear" w:color="auto" w:fill="auto"/>
              </w:tcPr>
              <w:p w:rsidR="002956A2" w:rsidRPr="005235D2" w:rsidRDefault="002956A2" w:rsidP="005235D2">
                <w:pPr>
                  <w:tabs>
                    <w:tab w:val="right" w:pos="8838"/>
                  </w:tabs>
                  <w:ind w:left="-114" w:right="-105" w:firstLine="45"/>
                  <w:jc w:val="both"/>
                  <w:rPr>
                    <w:rFonts w:ascii="Palatino Linotype" w:eastAsia="Calibri" w:hAnsi="Palatino Linotype" w:cs="Tahoma"/>
                    <w:szCs w:val="22"/>
                    <w:lang w:val="es-ES" w:eastAsia="en-US"/>
                  </w:rPr>
                </w:pPr>
                <w:r w:rsidRPr="005235D2">
                  <w:rPr>
                    <w:rFonts w:ascii="Palatino Linotype" w:eastAsia="Calibri" w:hAnsi="Palatino Linotype" w:cs="Tahoma"/>
                    <w:szCs w:val="22"/>
                    <w:lang w:val="es-ES" w:eastAsia="en-US"/>
                  </w:rPr>
                  <w:t>María del Rosario Mejía Ayala</w:t>
                </w:r>
              </w:p>
              <w:p w:rsidR="002956A2" w:rsidRPr="005235D2" w:rsidRDefault="002956A2" w:rsidP="005235D2">
                <w:pPr>
                  <w:tabs>
                    <w:tab w:val="right" w:pos="8838"/>
                  </w:tabs>
                  <w:ind w:left="-114" w:right="-105" w:firstLine="45"/>
                  <w:jc w:val="both"/>
                  <w:rPr>
                    <w:rFonts w:ascii="Palatino Linotype" w:eastAsia="Calibri" w:hAnsi="Palatino Linotype" w:cs="Tahoma"/>
                    <w:b/>
                    <w:szCs w:val="22"/>
                    <w:lang w:val="es-ES" w:eastAsia="en-US"/>
                  </w:rPr>
                </w:pPr>
              </w:p>
            </w:tc>
          </w:tr>
        </w:tbl>
        <w:p w:rsidR="002956A2" w:rsidRPr="00330DA7" w:rsidRDefault="002956A2" w:rsidP="002956A2">
          <w:pPr>
            <w:tabs>
              <w:tab w:val="right" w:pos="8838"/>
            </w:tabs>
            <w:ind w:left="-28"/>
            <w:jc w:val="both"/>
            <w:rPr>
              <w:rFonts w:ascii="Arial" w:eastAsia="Calibri" w:hAnsi="Arial" w:cs="Arial"/>
              <w:b/>
              <w:sz w:val="22"/>
              <w:szCs w:val="22"/>
              <w:lang w:eastAsia="en-US"/>
            </w:rPr>
          </w:pPr>
        </w:p>
      </w:tc>
    </w:tr>
  </w:tbl>
  <w:p w:rsidR="002956A2" w:rsidRPr="00827FA0" w:rsidRDefault="00010EE6" w:rsidP="002956A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E3891"/>
    <w:multiLevelType w:val="hybridMultilevel"/>
    <w:tmpl w:val="F2705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D40A2F"/>
    <w:multiLevelType w:val="hybridMultilevel"/>
    <w:tmpl w:val="01349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F4"/>
    <w:rsid w:val="00010EE6"/>
    <w:rsid w:val="00160D15"/>
    <w:rsid w:val="002356C3"/>
    <w:rsid w:val="00267BB4"/>
    <w:rsid w:val="002956A2"/>
    <w:rsid w:val="002D4FD8"/>
    <w:rsid w:val="005235D2"/>
    <w:rsid w:val="00775FBB"/>
    <w:rsid w:val="00920C5B"/>
    <w:rsid w:val="00923005"/>
    <w:rsid w:val="00A701C1"/>
    <w:rsid w:val="00AA2A13"/>
    <w:rsid w:val="00B3639E"/>
    <w:rsid w:val="00B514FF"/>
    <w:rsid w:val="00C92E4D"/>
    <w:rsid w:val="00CA235D"/>
    <w:rsid w:val="00CE7CF4"/>
    <w:rsid w:val="00E95523"/>
    <w:rsid w:val="00EB2064"/>
    <w:rsid w:val="00F015BC"/>
    <w:rsid w:val="00FC3C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13BB24-4E12-4A8C-B68D-6B468BAF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F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CF4"/>
    <w:pPr>
      <w:tabs>
        <w:tab w:val="center" w:pos="4419"/>
        <w:tab w:val="right" w:pos="8838"/>
      </w:tabs>
    </w:pPr>
  </w:style>
  <w:style w:type="character" w:customStyle="1" w:styleId="EncabezadoCar">
    <w:name w:val="Encabezado Car"/>
    <w:basedOn w:val="Fuentedeprrafopredeter"/>
    <w:link w:val="Encabezado"/>
    <w:uiPriority w:val="99"/>
    <w:rsid w:val="00CE7CF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7CF4"/>
    <w:pPr>
      <w:tabs>
        <w:tab w:val="center" w:pos="4419"/>
        <w:tab w:val="right" w:pos="8838"/>
      </w:tabs>
    </w:pPr>
  </w:style>
  <w:style w:type="character" w:customStyle="1" w:styleId="PiedepginaCar">
    <w:name w:val="Pie de página Car"/>
    <w:basedOn w:val="Fuentedeprrafopredeter"/>
    <w:link w:val="Piedepgina"/>
    <w:uiPriority w:val="99"/>
    <w:rsid w:val="00CE7CF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7CF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7CF4"/>
    <w:rPr>
      <w:rFonts w:ascii="Century Gothic" w:eastAsia="Times New Roman" w:hAnsi="Century Gothic" w:cs="Times New Roman"/>
      <w:szCs w:val="24"/>
      <w:lang w:eastAsia="es-MX"/>
    </w:rPr>
  </w:style>
  <w:style w:type="paragraph" w:customStyle="1" w:styleId="Default">
    <w:name w:val="Default"/>
    <w:rsid w:val="00CE7C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3177</Words>
  <Characters>17479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2026-02-09T17:31:00Z</cp:lastPrinted>
  <dcterms:created xsi:type="dcterms:W3CDTF">2026-01-19T23:29:00Z</dcterms:created>
  <dcterms:modified xsi:type="dcterms:W3CDTF">2026-02-10T18:56:00Z</dcterms:modified>
</cp:coreProperties>
</file>