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11681960" w:rsidR="004E7632" w:rsidRPr="00664827" w:rsidRDefault="004E74D8" w:rsidP="004E7632">
      <w:pPr>
        <w:shd w:val="clear" w:color="auto" w:fill="FFFFFF"/>
        <w:spacing w:after="0" w:line="360" w:lineRule="auto"/>
        <w:jc w:val="both"/>
        <w:rPr>
          <w:rFonts w:ascii="Palatino Linotype" w:eastAsia="Times New Roman" w:hAnsi="Palatino Linotype" w:cs="Arial"/>
          <w:sz w:val="24"/>
          <w:szCs w:val="24"/>
          <w:lang w:eastAsia="es-MX"/>
        </w:rPr>
      </w:pPr>
      <w:r w:rsidRPr="00664827">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A1A6B" w:rsidRPr="00664827">
        <w:rPr>
          <w:rFonts w:ascii="Palatino Linotype" w:eastAsia="Times New Roman" w:hAnsi="Palatino Linotype" w:cs="Arial"/>
          <w:sz w:val="24"/>
          <w:szCs w:val="24"/>
          <w:lang w:eastAsia="es-MX"/>
        </w:rPr>
        <w:t>cinco de febrero</w:t>
      </w:r>
      <w:r w:rsidR="002F3D27" w:rsidRPr="00664827">
        <w:rPr>
          <w:rFonts w:ascii="Palatino Linotype" w:eastAsia="Times New Roman" w:hAnsi="Palatino Linotype" w:cs="Arial"/>
          <w:sz w:val="24"/>
          <w:szCs w:val="24"/>
          <w:lang w:eastAsia="es-MX"/>
        </w:rPr>
        <w:t xml:space="preserve"> de dos mil veintiséis</w:t>
      </w:r>
      <w:r w:rsidRPr="00664827">
        <w:rPr>
          <w:rFonts w:ascii="Palatino Linotype" w:eastAsia="Times New Roman" w:hAnsi="Palatino Linotype" w:cs="Arial"/>
          <w:sz w:val="24"/>
          <w:szCs w:val="24"/>
          <w:lang w:eastAsia="es-MX"/>
        </w:rPr>
        <w:t>.</w:t>
      </w:r>
    </w:p>
    <w:p w14:paraId="3FA032C4" w14:textId="77777777" w:rsidR="004E7632" w:rsidRPr="00664827" w:rsidRDefault="004E7632" w:rsidP="004E7632">
      <w:pPr>
        <w:shd w:val="clear" w:color="auto" w:fill="FFFFFF"/>
        <w:spacing w:after="0" w:line="360" w:lineRule="auto"/>
        <w:jc w:val="both"/>
        <w:rPr>
          <w:rFonts w:ascii="Palatino Linotype" w:eastAsia="Times New Roman" w:hAnsi="Palatino Linotype" w:cs="Arial"/>
          <w:sz w:val="24"/>
          <w:szCs w:val="24"/>
          <w:lang w:eastAsia="es-MX"/>
        </w:rPr>
      </w:pPr>
    </w:p>
    <w:p w14:paraId="26972F1B" w14:textId="53C97265" w:rsidR="009D1905" w:rsidRPr="00664827" w:rsidRDefault="004E7632" w:rsidP="00074C65">
      <w:pPr>
        <w:tabs>
          <w:tab w:val="left" w:pos="1701"/>
        </w:tabs>
        <w:spacing w:after="0" w:line="360" w:lineRule="auto"/>
        <w:jc w:val="both"/>
        <w:rPr>
          <w:rFonts w:ascii="Palatino Linotype" w:hAnsi="Palatino Linotype" w:cs="Arial"/>
          <w:sz w:val="24"/>
          <w:szCs w:val="24"/>
        </w:rPr>
      </w:pPr>
      <w:r w:rsidRPr="00664827">
        <w:rPr>
          <w:rFonts w:ascii="Palatino Linotype" w:hAnsi="Palatino Linotype" w:cs="Arial"/>
          <w:b/>
          <w:sz w:val="24"/>
          <w:szCs w:val="24"/>
        </w:rPr>
        <w:t>VISTOS</w:t>
      </w:r>
      <w:r w:rsidRPr="00664827">
        <w:rPr>
          <w:rFonts w:ascii="Palatino Linotype" w:hAnsi="Palatino Linotype" w:cs="Arial"/>
          <w:sz w:val="24"/>
          <w:szCs w:val="24"/>
        </w:rPr>
        <w:t xml:space="preserve"> los expedientes electrónicos formados con motivo de los recursos de revisión números </w:t>
      </w:r>
      <w:r w:rsidR="002F3D27" w:rsidRPr="00664827">
        <w:rPr>
          <w:rFonts w:ascii="Palatino Linotype" w:hAnsi="Palatino Linotype" w:cs="Arial"/>
          <w:b/>
          <w:sz w:val="23"/>
          <w:szCs w:val="23"/>
          <w:lang w:eastAsia="es-MX"/>
        </w:rPr>
        <w:t>12910/INFOEM/IP/RR/2025</w:t>
      </w:r>
      <w:r w:rsidR="00EE540C" w:rsidRPr="00664827">
        <w:rPr>
          <w:rFonts w:ascii="Palatino Linotype" w:hAnsi="Palatino Linotype" w:cs="Arial"/>
          <w:bCs/>
          <w:sz w:val="23"/>
          <w:szCs w:val="23"/>
          <w:lang w:eastAsia="es-MX"/>
        </w:rPr>
        <w:t xml:space="preserve"> </w:t>
      </w:r>
      <w:r w:rsidRPr="00664827">
        <w:rPr>
          <w:rFonts w:ascii="Palatino Linotype" w:hAnsi="Palatino Linotype" w:cs="Arial"/>
          <w:bCs/>
          <w:sz w:val="24"/>
          <w:szCs w:val="24"/>
          <w:lang w:eastAsia="es-MX"/>
        </w:rPr>
        <w:t xml:space="preserve">y </w:t>
      </w:r>
      <w:r w:rsidR="002F3D27" w:rsidRPr="00664827">
        <w:rPr>
          <w:rFonts w:ascii="Palatino Linotype" w:hAnsi="Palatino Linotype" w:cs="Arial"/>
          <w:b/>
          <w:bCs/>
          <w:sz w:val="23"/>
          <w:szCs w:val="23"/>
          <w:lang w:eastAsia="es-MX"/>
        </w:rPr>
        <w:t>12911/INFOEM/IP/RR/2025</w:t>
      </w:r>
      <w:r w:rsidRPr="00664827">
        <w:rPr>
          <w:rFonts w:ascii="Palatino Linotype" w:hAnsi="Palatino Linotype" w:cs="Arial"/>
          <w:sz w:val="24"/>
          <w:szCs w:val="24"/>
        </w:rPr>
        <w:t xml:space="preserve">, interpuestos </w:t>
      </w:r>
      <w:r w:rsidR="00622E9C" w:rsidRPr="00664827">
        <w:rPr>
          <w:rFonts w:ascii="Palatino Linotype" w:hAnsi="Palatino Linotype" w:cs="Arial"/>
          <w:sz w:val="24"/>
          <w:szCs w:val="24"/>
        </w:rPr>
        <w:t xml:space="preserve">por </w:t>
      </w:r>
      <w:r w:rsidR="00852FC1" w:rsidRPr="00664827">
        <w:rPr>
          <w:rFonts w:ascii="Palatino Linotype" w:hAnsi="Palatino Linotype" w:cs="Arial"/>
          <w:sz w:val="24"/>
          <w:szCs w:val="24"/>
        </w:rPr>
        <w:t>un particular que al momento de ingresar las solicitu</w:t>
      </w:r>
      <w:bookmarkStart w:id="0" w:name="_GoBack"/>
      <w:bookmarkEnd w:id="0"/>
      <w:r w:rsidR="00852FC1" w:rsidRPr="00664827">
        <w:rPr>
          <w:rFonts w:ascii="Palatino Linotype" w:hAnsi="Palatino Linotype" w:cs="Arial"/>
          <w:sz w:val="24"/>
          <w:szCs w:val="24"/>
        </w:rPr>
        <w:t>des de información e interponer los recursos de revisión, no señaló nombre o seudónimo con el cual desee ser identificado</w:t>
      </w:r>
      <w:r w:rsidR="009C342E" w:rsidRPr="00664827">
        <w:rPr>
          <w:rFonts w:ascii="Palatino Linotype" w:hAnsi="Palatino Linotype" w:cs="Arial"/>
          <w:sz w:val="24"/>
          <w:szCs w:val="24"/>
        </w:rPr>
        <w:t xml:space="preserve">, en lo sucesivo </w:t>
      </w:r>
      <w:r w:rsidR="006F1DBC" w:rsidRPr="00664827">
        <w:rPr>
          <w:rFonts w:ascii="Palatino Linotype" w:hAnsi="Palatino Linotype" w:cs="Arial"/>
          <w:sz w:val="24"/>
          <w:szCs w:val="24"/>
        </w:rPr>
        <w:t>la parte</w:t>
      </w:r>
      <w:r w:rsidR="009C342E" w:rsidRPr="00664827">
        <w:rPr>
          <w:rFonts w:ascii="Palatino Linotype" w:hAnsi="Palatino Linotype" w:cs="Arial"/>
          <w:b/>
          <w:sz w:val="24"/>
          <w:szCs w:val="24"/>
        </w:rPr>
        <w:t xml:space="preserve"> Recurrente</w:t>
      </w:r>
      <w:r w:rsidRPr="00664827">
        <w:rPr>
          <w:rFonts w:ascii="Palatino Linotype" w:hAnsi="Palatino Linotype" w:cs="Arial"/>
          <w:sz w:val="24"/>
          <w:szCs w:val="24"/>
        </w:rPr>
        <w:t>, en contra de las respuestas de</w:t>
      </w:r>
      <w:r w:rsidR="00EE540C" w:rsidRPr="00664827">
        <w:rPr>
          <w:rFonts w:ascii="Palatino Linotype" w:hAnsi="Palatino Linotype" w:cs="Arial"/>
          <w:sz w:val="24"/>
          <w:szCs w:val="24"/>
        </w:rPr>
        <w:t>l</w:t>
      </w:r>
      <w:r w:rsidRPr="00664827">
        <w:rPr>
          <w:rFonts w:ascii="Palatino Linotype" w:hAnsi="Palatino Linotype" w:cs="Arial"/>
          <w:sz w:val="24"/>
          <w:szCs w:val="24"/>
        </w:rPr>
        <w:t xml:space="preserve"> </w:t>
      </w:r>
      <w:r w:rsidR="00BE3141" w:rsidRPr="00664827">
        <w:rPr>
          <w:rFonts w:ascii="Palatino Linotype" w:hAnsi="Palatino Linotype" w:cs="Arial"/>
          <w:b/>
          <w:sz w:val="24"/>
          <w:szCs w:val="24"/>
        </w:rPr>
        <w:t>Sistema Municipal Para el Desarrollo Integral de la Familia de Huehuetoca</w:t>
      </w:r>
      <w:r w:rsidRPr="00664827">
        <w:rPr>
          <w:rFonts w:ascii="Palatino Linotype" w:hAnsi="Palatino Linotype" w:cs="Arial"/>
          <w:sz w:val="24"/>
          <w:szCs w:val="24"/>
        </w:rPr>
        <w:t>, en lo subsecuente</w:t>
      </w:r>
      <w:r w:rsidRPr="00664827">
        <w:rPr>
          <w:rFonts w:ascii="Palatino Linotype" w:hAnsi="Palatino Linotype" w:cs="Arial"/>
          <w:b/>
          <w:sz w:val="24"/>
          <w:szCs w:val="24"/>
        </w:rPr>
        <w:t xml:space="preserve"> </w:t>
      </w:r>
      <w:r w:rsidR="009C342E" w:rsidRPr="00664827">
        <w:rPr>
          <w:rFonts w:ascii="Palatino Linotype" w:hAnsi="Palatino Linotype" w:cs="Arial"/>
          <w:sz w:val="24"/>
          <w:szCs w:val="24"/>
        </w:rPr>
        <w:t>el</w:t>
      </w:r>
      <w:r w:rsidRPr="00664827">
        <w:rPr>
          <w:rFonts w:ascii="Palatino Linotype" w:hAnsi="Palatino Linotype" w:cs="Arial"/>
          <w:b/>
          <w:sz w:val="24"/>
          <w:szCs w:val="24"/>
        </w:rPr>
        <w:t xml:space="preserve"> Sujeto Obligado</w:t>
      </w:r>
      <w:r w:rsidRPr="00664827">
        <w:rPr>
          <w:rFonts w:ascii="Palatino Linotype" w:hAnsi="Palatino Linotype" w:cs="Arial"/>
          <w:sz w:val="24"/>
          <w:szCs w:val="24"/>
        </w:rPr>
        <w:t>,</w:t>
      </w:r>
      <w:r w:rsidRPr="00664827">
        <w:rPr>
          <w:rFonts w:ascii="Palatino Linotype" w:hAnsi="Palatino Linotype" w:cs="Arial"/>
          <w:b/>
          <w:sz w:val="24"/>
          <w:szCs w:val="24"/>
        </w:rPr>
        <w:t xml:space="preserve"> </w:t>
      </w:r>
      <w:r w:rsidRPr="00664827">
        <w:rPr>
          <w:rFonts w:ascii="Palatino Linotype" w:hAnsi="Palatino Linotype" w:cs="Arial"/>
          <w:sz w:val="24"/>
          <w:szCs w:val="24"/>
        </w:rPr>
        <w:t>se procede a dictar la presente resolución.</w:t>
      </w:r>
    </w:p>
    <w:p w14:paraId="3F8891CB" w14:textId="77777777" w:rsidR="00074C65" w:rsidRPr="00664827" w:rsidRDefault="00074C65" w:rsidP="00074C65">
      <w:pPr>
        <w:tabs>
          <w:tab w:val="left" w:pos="1701"/>
        </w:tabs>
        <w:spacing w:after="0" w:line="360" w:lineRule="auto"/>
        <w:jc w:val="both"/>
        <w:rPr>
          <w:rFonts w:ascii="Palatino Linotype" w:hAnsi="Palatino Linotype" w:cs="Arial"/>
          <w:sz w:val="24"/>
          <w:szCs w:val="24"/>
        </w:rPr>
      </w:pPr>
    </w:p>
    <w:p w14:paraId="742CD363" w14:textId="754DEFA9" w:rsidR="004E7632" w:rsidRPr="00664827" w:rsidRDefault="004E7632" w:rsidP="00074C65">
      <w:pPr>
        <w:spacing w:after="0" w:line="360" w:lineRule="auto"/>
        <w:jc w:val="center"/>
        <w:rPr>
          <w:rFonts w:ascii="Palatino Linotype" w:hAnsi="Palatino Linotype"/>
          <w:b/>
          <w:sz w:val="28"/>
        </w:rPr>
      </w:pPr>
      <w:r w:rsidRPr="00664827">
        <w:rPr>
          <w:rFonts w:ascii="Palatino Linotype" w:hAnsi="Palatino Linotype"/>
          <w:b/>
          <w:sz w:val="28"/>
        </w:rPr>
        <w:t>A N T E C E D E N T E S   D E L   A S U N T O</w:t>
      </w:r>
    </w:p>
    <w:p w14:paraId="49F01B35" w14:textId="77777777" w:rsidR="00074C65" w:rsidRPr="00664827" w:rsidRDefault="00074C65" w:rsidP="0041111A">
      <w:pPr>
        <w:pStyle w:val="Sinespaciado"/>
      </w:pPr>
    </w:p>
    <w:p w14:paraId="76B6730C" w14:textId="77777777" w:rsidR="004E7632" w:rsidRPr="00664827" w:rsidRDefault="004E7632" w:rsidP="004E7632">
      <w:pPr>
        <w:spacing w:after="0" w:line="360" w:lineRule="auto"/>
        <w:jc w:val="both"/>
        <w:rPr>
          <w:rFonts w:ascii="Palatino Linotype" w:hAnsi="Palatino Linotype"/>
        </w:rPr>
      </w:pPr>
      <w:r w:rsidRPr="00664827">
        <w:rPr>
          <w:rFonts w:ascii="Palatino Linotype" w:hAnsi="Palatino Linotype" w:cs="Arial"/>
          <w:b/>
          <w:sz w:val="28"/>
        </w:rPr>
        <w:t>PRIMERO.</w:t>
      </w:r>
      <w:r w:rsidRPr="00664827">
        <w:rPr>
          <w:rFonts w:ascii="Palatino Linotype" w:hAnsi="Palatino Linotype" w:cs="Arial"/>
        </w:rPr>
        <w:t xml:space="preserve"> </w:t>
      </w:r>
      <w:r w:rsidRPr="00664827">
        <w:rPr>
          <w:rFonts w:ascii="Palatino Linotype" w:hAnsi="Palatino Linotype"/>
          <w:b/>
          <w:sz w:val="28"/>
          <w:szCs w:val="28"/>
        </w:rPr>
        <w:t>De las Solicitudes de Información.</w:t>
      </w:r>
    </w:p>
    <w:p w14:paraId="623DDCB2" w14:textId="14E89652" w:rsidR="004757F1" w:rsidRPr="00664827" w:rsidRDefault="004E7632" w:rsidP="00796A7D">
      <w:pPr>
        <w:spacing w:after="0" w:line="360" w:lineRule="auto"/>
        <w:jc w:val="both"/>
        <w:rPr>
          <w:rFonts w:ascii="Palatino Linotype" w:hAnsi="Palatino Linotype" w:cs="Arial"/>
          <w:sz w:val="24"/>
        </w:rPr>
      </w:pPr>
      <w:r w:rsidRPr="00664827">
        <w:rPr>
          <w:rFonts w:ascii="Palatino Linotype" w:hAnsi="Palatino Linotype" w:cs="Arial"/>
          <w:sz w:val="24"/>
        </w:rPr>
        <w:t xml:space="preserve">Con fecha </w:t>
      </w:r>
      <w:r w:rsidR="002A1EEC" w:rsidRPr="00664827">
        <w:rPr>
          <w:rFonts w:ascii="Palatino Linotype" w:hAnsi="Palatino Linotype" w:cs="Arial"/>
          <w:sz w:val="24"/>
        </w:rPr>
        <w:t>dieciséis de octubre</w:t>
      </w:r>
      <w:r w:rsidR="00AF12FB" w:rsidRPr="00664827">
        <w:rPr>
          <w:rFonts w:ascii="Palatino Linotype" w:hAnsi="Palatino Linotype" w:cs="Arial"/>
          <w:sz w:val="24"/>
        </w:rPr>
        <w:t xml:space="preserve"> de</w:t>
      </w:r>
      <w:r w:rsidRPr="00664827">
        <w:rPr>
          <w:rFonts w:ascii="Palatino Linotype" w:hAnsi="Palatino Linotype" w:cs="Arial"/>
          <w:sz w:val="24"/>
        </w:rPr>
        <w:t xml:space="preserve"> dos mil </w:t>
      </w:r>
      <w:r w:rsidR="00782E05" w:rsidRPr="00664827">
        <w:rPr>
          <w:rFonts w:ascii="Palatino Linotype" w:hAnsi="Palatino Linotype" w:cs="Arial"/>
          <w:sz w:val="24"/>
        </w:rPr>
        <w:t>veinti</w:t>
      </w:r>
      <w:r w:rsidR="004757F1" w:rsidRPr="00664827">
        <w:rPr>
          <w:rFonts w:ascii="Palatino Linotype" w:hAnsi="Palatino Linotype" w:cs="Arial"/>
          <w:sz w:val="24"/>
        </w:rPr>
        <w:t>c</w:t>
      </w:r>
      <w:r w:rsidR="00B367E3" w:rsidRPr="00664827">
        <w:rPr>
          <w:rFonts w:ascii="Palatino Linotype" w:hAnsi="Palatino Linotype" w:cs="Arial"/>
          <w:sz w:val="24"/>
        </w:rPr>
        <w:t>inco</w:t>
      </w:r>
      <w:r w:rsidRPr="00664827">
        <w:rPr>
          <w:rFonts w:ascii="Palatino Linotype" w:hAnsi="Palatino Linotype" w:cs="Arial"/>
          <w:sz w:val="24"/>
        </w:rPr>
        <w:t xml:space="preserve">, </w:t>
      </w:r>
      <w:r w:rsidR="006F1DBC" w:rsidRPr="00664827">
        <w:rPr>
          <w:rFonts w:ascii="Palatino Linotype" w:hAnsi="Palatino Linotype" w:cs="Arial"/>
          <w:sz w:val="24"/>
        </w:rPr>
        <w:t xml:space="preserve">la </w:t>
      </w:r>
      <w:r w:rsidR="004757F1" w:rsidRPr="00664827">
        <w:rPr>
          <w:rFonts w:ascii="Palatino Linotype" w:hAnsi="Palatino Linotype" w:cs="Arial"/>
          <w:sz w:val="24"/>
        </w:rPr>
        <w:t xml:space="preserve">parte </w:t>
      </w:r>
      <w:r w:rsidRPr="00664827">
        <w:rPr>
          <w:rFonts w:ascii="Palatino Linotype" w:hAnsi="Palatino Linotype" w:cs="Arial"/>
          <w:b/>
          <w:sz w:val="24"/>
        </w:rPr>
        <w:t>Recurrente</w:t>
      </w:r>
      <w:r w:rsidRPr="00664827">
        <w:rPr>
          <w:rFonts w:ascii="Palatino Linotype" w:hAnsi="Palatino Linotype" w:cs="Arial"/>
          <w:sz w:val="24"/>
        </w:rPr>
        <w:t>, presentó a través de</w:t>
      </w:r>
      <w:r w:rsidR="004757F1" w:rsidRPr="00664827">
        <w:rPr>
          <w:rFonts w:ascii="Palatino Linotype" w:hAnsi="Palatino Linotype" w:cs="Arial"/>
          <w:sz w:val="24"/>
        </w:rPr>
        <w:t>l</w:t>
      </w:r>
      <w:r w:rsidRPr="00664827">
        <w:rPr>
          <w:rFonts w:ascii="Palatino Linotype" w:hAnsi="Palatino Linotype" w:cs="Arial"/>
          <w:sz w:val="24"/>
        </w:rPr>
        <w:t xml:space="preserve"> Sistema de Acceso a la Información Mexiquense </w:t>
      </w:r>
      <w:r w:rsidRPr="00664827">
        <w:rPr>
          <w:rFonts w:ascii="Palatino Linotype" w:hAnsi="Palatino Linotype" w:cs="Arial"/>
          <w:b/>
          <w:sz w:val="24"/>
        </w:rPr>
        <w:t>(SAIMEX)</w:t>
      </w:r>
      <w:r w:rsidRPr="00664827">
        <w:rPr>
          <w:rFonts w:ascii="Palatino Linotype" w:hAnsi="Palatino Linotype" w:cs="Arial"/>
          <w:sz w:val="24"/>
        </w:rPr>
        <w:t xml:space="preserve"> ante</w:t>
      </w:r>
      <w:r w:rsidR="00992EFA" w:rsidRPr="00664827">
        <w:rPr>
          <w:rFonts w:ascii="Palatino Linotype" w:hAnsi="Palatino Linotype" w:cs="Arial"/>
          <w:sz w:val="24"/>
        </w:rPr>
        <w:t xml:space="preserve"> el </w:t>
      </w:r>
      <w:r w:rsidRPr="00664827">
        <w:rPr>
          <w:rFonts w:ascii="Palatino Linotype" w:hAnsi="Palatino Linotype" w:cs="Arial"/>
          <w:b/>
          <w:sz w:val="24"/>
        </w:rPr>
        <w:t>Sujeto Obligado</w:t>
      </w:r>
      <w:r w:rsidRPr="00664827">
        <w:rPr>
          <w:rFonts w:ascii="Palatino Linotype" w:hAnsi="Palatino Linotype" w:cs="Arial"/>
          <w:sz w:val="24"/>
        </w:rPr>
        <w:t>, las solicitudes de acceso a la información pública, registradas bajo los números de expediente</w:t>
      </w:r>
      <w:bookmarkStart w:id="1" w:name="_Hlk99020054"/>
      <w:r w:rsidR="006F1DBC" w:rsidRPr="00664827">
        <w:rPr>
          <w:rFonts w:ascii="Palatino Linotype" w:hAnsi="Palatino Linotype" w:cs="Arial"/>
          <w:b/>
          <w:sz w:val="24"/>
        </w:rPr>
        <w:t xml:space="preserve"> </w:t>
      </w:r>
      <w:bookmarkStart w:id="2" w:name="_Hlk200541357"/>
      <w:bookmarkStart w:id="3" w:name="_Hlk201867634"/>
      <w:r w:rsidR="002A1EEC" w:rsidRPr="00664827">
        <w:rPr>
          <w:rFonts w:ascii="Palatino Linotype" w:hAnsi="Palatino Linotype" w:cs="Arial"/>
          <w:b/>
          <w:sz w:val="23"/>
          <w:szCs w:val="23"/>
        </w:rPr>
        <w:t>00241/DIFHUEHUET/IP/2025</w:t>
      </w:r>
      <w:r w:rsidR="00EE540C" w:rsidRPr="00664827">
        <w:rPr>
          <w:rFonts w:ascii="Palatino Linotype" w:hAnsi="Palatino Linotype" w:cs="Arial"/>
          <w:bCs/>
          <w:sz w:val="23"/>
          <w:szCs w:val="23"/>
        </w:rPr>
        <w:t xml:space="preserve"> </w:t>
      </w:r>
      <w:r w:rsidRPr="00664827">
        <w:rPr>
          <w:rFonts w:ascii="Palatino Linotype" w:hAnsi="Palatino Linotype" w:cs="Arial"/>
          <w:sz w:val="24"/>
        </w:rPr>
        <w:t xml:space="preserve">y </w:t>
      </w:r>
      <w:bookmarkEnd w:id="1"/>
      <w:bookmarkEnd w:id="2"/>
      <w:bookmarkEnd w:id="3"/>
      <w:r w:rsidR="002A1EEC" w:rsidRPr="00664827">
        <w:rPr>
          <w:rFonts w:ascii="Palatino Linotype" w:hAnsi="Palatino Linotype" w:cs="Arial"/>
          <w:b/>
          <w:sz w:val="23"/>
          <w:szCs w:val="23"/>
        </w:rPr>
        <w:t>00242/DIFHUEHUET/IP/2025</w:t>
      </w:r>
      <w:r w:rsidRPr="00664827">
        <w:rPr>
          <w:rFonts w:ascii="Palatino Linotype" w:hAnsi="Palatino Linotype" w:cs="Arial"/>
          <w:sz w:val="24"/>
          <w:lang w:eastAsia="es-MX"/>
        </w:rPr>
        <w:t>,</w:t>
      </w:r>
      <w:r w:rsidRPr="00664827">
        <w:rPr>
          <w:rFonts w:ascii="Palatino Linotype" w:hAnsi="Palatino Linotype" w:cs="Arial"/>
          <w:b/>
          <w:sz w:val="24"/>
          <w:lang w:eastAsia="es-MX"/>
        </w:rPr>
        <w:t xml:space="preserve"> </w:t>
      </w:r>
      <w:r w:rsidRPr="00664827">
        <w:rPr>
          <w:rFonts w:ascii="Palatino Linotype" w:hAnsi="Palatino Linotype" w:cs="Arial"/>
          <w:sz w:val="24"/>
        </w:rPr>
        <w:t>mediante las cuales solicitó información en el tenor siguiente:</w:t>
      </w:r>
    </w:p>
    <w:p w14:paraId="54757F5A" w14:textId="77777777" w:rsidR="00F44AAE" w:rsidRPr="00664827" w:rsidRDefault="00F44AAE" w:rsidP="009C342E">
      <w:pPr>
        <w:pStyle w:val="Sinespaciado"/>
        <w:rPr>
          <w:sz w:val="4"/>
        </w:rPr>
      </w:pPr>
    </w:p>
    <w:tbl>
      <w:tblPr>
        <w:tblStyle w:val="Tablaconcuadrcula"/>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4A0" w:firstRow="1" w:lastRow="0" w:firstColumn="1" w:lastColumn="0" w:noHBand="0" w:noVBand="1"/>
      </w:tblPr>
      <w:tblGrid>
        <w:gridCol w:w="3135"/>
        <w:gridCol w:w="5877"/>
      </w:tblGrid>
      <w:tr w:rsidR="001515F9" w:rsidRPr="00664827" w14:paraId="7300FC90" w14:textId="77777777" w:rsidTr="00BE3141">
        <w:trPr>
          <w:trHeight w:val="696"/>
          <w:tblHeader/>
        </w:trPr>
        <w:tc>
          <w:tcPr>
            <w:tcW w:w="2868" w:type="dxa"/>
            <w:shd w:val="clear" w:color="auto" w:fill="D9D9D9" w:themeFill="background1" w:themeFillShade="D9"/>
            <w:vAlign w:val="center"/>
          </w:tcPr>
          <w:p w14:paraId="4680DE6E" w14:textId="15D89847" w:rsidR="00F44AAE" w:rsidRPr="00664827" w:rsidRDefault="00F44AAE" w:rsidP="000B462C">
            <w:pPr>
              <w:jc w:val="center"/>
              <w:rPr>
                <w:rFonts w:ascii="Palatino Linotype" w:hAnsi="Palatino Linotype" w:cs="Arial"/>
                <w:b/>
              </w:rPr>
            </w:pPr>
            <w:r w:rsidRPr="00664827">
              <w:rPr>
                <w:rFonts w:ascii="Palatino Linotype" w:hAnsi="Palatino Linotype" w:cs="Arial"/>
                <w:b/>
              </w:rPr>
              <w:t xml:space="preserve">Número de </w:t>
            </w:r>
            <w:r w:rsidR="0089782A" w:rsidRPr="00664827">
              <w:rPr>
                <w:rFonts w:ascii="Palatino Linotype" w:hAnsi="Palatino Linotype" w:cs="Arial"/>
                <w:b/>
              </w:rPr>
              <w:t>folio de la solicitud</w:t>
            </w:r>
          </w:p>
        </w:tc>
        <w:tc>
          <w:tcPr>
            <w:tcW w:w="6144" w:type="dxa"/>
            <w:shd w:val="clear" w:color="auto" w:fill="D9D9D9" w:themeFill="background1" w:themeFillShade="D9"/>
            <w:vAlign w:val="center"/>
          </w:tcPr>
          <w:p w14:paraId="58E20C5C" w14:textId="2B95FBC0" w:rsidR="00F44AAE" w:rsidRPr="00664827" w:rsidRDefault="00F44AAE" w:rsidP="000B462C">
            <w:pPr>
              <w:jc w:val="center"/>
              <w:rPr>
                <w:rFonts w:ascii="Palatino Linotype" w:hAnsi="Palatino Linotype" w:cs="Arial"/>
                <w:b/>
              </w:rPr>
            </w:pPr>
            <w:r w:rsidRPr="00664827">
              <w:rPr>
                <w:rFonts w:ascii="Palatino Linotype" w:hAnsi="Palatino Linotype" w:cs="Arial"/>
                <w:b/>
              </w:rPr>
              <w:t>Descripción clara y precisa de la información solicitada</w:t>
            </w:r>
          </w:p>
        </w:tc>
      </w:tr>
      <w:tr w:rsidR="001515F9" w:rsidRPr="00664827" w14:paraId="6E220859" w14:textId="77777777" w:rsidTr="00BE3141">
        <w:trPr>
          <w:trHeight w:val="460"/>
        </w:trPr>
        <w:tc>
          <w:tcPr>
            <w:tcW w:w="2868" w:type="dxa"/>
            <w:vAlign w:val="center"/>
          </w:tcPr>
          <w:p w14:paraId="07E603AC" w14:textId="30F28233" w:rsidR="00F44AAE" w:rsidRPr="00664827" w:rsidRDefault="002A1EEC" w:rsidP="00782E05">
            <w:pPr>
              <w:jc w:val="center"/>
              <w:rPr>
                <w:rFonts w:ascii="Palatino Linotype" w:hAnsi="Palatino Linotype" w:cs="Arial"/>
                <w:b/>
                <w:szCs w:val="20"/>
                <w:lang w:val="en-US"/>
              </w:rPr>
            </w:pPr>
            <w:bookmarkStart w:id="4" w:name="_Hlk99021051"/>
            <w:r w:rsidRPr="00664827">
              <w:rPr>
                <w:rFonts w:ascii="Palatino Linotype" w:hAnsi="Palatino Linotype" w:cs="Arial"/>
                <w:b/>
                <w:szCs w:val="20"/>
                <w:lang w:val="en-US"/>
              </w:rPr>
              <w:t>00241/DIFHUEHUET/IP/2025</w:t>
            </w:r>
          </w:p>
        </w:tc>
        <w:tc>
          <w:tcPr>
            <w:tcW w:w="6144" w:type="dxa"/>
            <w:vAlign w:val="center"/>
          </w:tcPr>
          <w:p w14:paraId="1E278B91" w14:textId="50C114FC" w:rsidR="00F44AAE" w:rsidRPr="00664827" w:rsidRDefault="00782E05" w:rsidP="00074C65">
            <w:pPr>
              <w:jc w:val="both"/>
              <w:rPr>
                <w:rFonts w:ascii="Palatino Linotype" w:hAnsi="Palatino Linotype" w:cs="Arial"/>
                <w:i/>
              </w:rPr>
            </w:pPr>
            <w:r w:rsidRPr="00664827">
              <w:rPr>
                <w:rFonts w:ascii="Palatino Linotype" w:hAnsi="Palatino Linotype" w:cs="Arial"/>
                <w:i/>
              </w:rPr>
              <w:t>“</w:t>
            </w:r>
            <w:r w:rsidR="002A1EEC" w:rsidRPr="00664827">
              <w:rPr>
                <w:rFonts w:ascii="Palatino Linotype" w:hAnsi="Palatino Linotype" w:cs="Arial"/>
                <w:i/>
              </w:rPr>
              <w:t xml:space="preserve">Solicito en su correcta versión publica, los expedientes laborales, así como los recibos de nómina correspondiente a la primera y segunda quincena de los meses de julio, agosto y septiembre del </w:t>
            </w:r>
            <w:r w:rsidR="002A1EEC" w:rsidRPr="00664827">
              <w:rPr>
                <w:rFonts w:ascii="Palatino Linotype" w:hAnsi="Palatino Linotype" w:cs="Arial"/>
                <w:i/>
              </w:rPr>
              <w:lastRenderedPageBreak/>
              <w:t xml:space="preserve">presente año, de todo el personal que labora en el área de </w:t>
            </w:r>
            <w:r w:rsidR="002A1EEC" w:rsidRPr="00664827">
              <w:rPr>
                <w:rFonts w:ascii="Palatino Linotype" w:hAnsi="Palatino Linotype" w:cs="Arial"/>
                <w:b/>
                <w:bCs/>
                <w:i/>
              </w:rPr>
              <w:t>Rehabilitación y el área de Estancias Infantiles</w:t>
            </w:r>
            <w:r w:rsidR="002A1EEC" w:rsidRPr="00664827">
              <w:rPr>
                <w:rFonts w:ascii="Palatino Linotype" w:hAnsi="Palatino Linotype" w:cs="Arial"/>
                <w:i/>
              </w:rPr>
              <w:t>, así como la respectiva acta del comité del transparencia en la cual se aprueba la versión pública y la clasificación de la información, se solicita en la modalidad de de entraga via Sistema de Acceso a la Información Mexiquense.</w:t>
            </w:r>
            <w:r w:rsidRPr="00664827">
              <w:rPr>
                <w:rFonts w:ascii="Palatino Linotype" w:hAnsi="Palatino Linotype" w:cs="Arial"/>
                <w:i/>
              </w:rPr>
              <w:t xml:space="preserve">” (Sic). </w:t>
            </w:r>
          </w:p>
        </w:tc>
      </w:tr>
      <w:tr w:rsidR="001515F9" w:rsidRPr="00664827" w14:paraId="767AEED5" w14:textId="77777777" w:rsidTr="00BE3141">
        <w:trPr>
          <w:trHeight w:val="410"/>
        </w:trPr>
        <w:tc>
          <w:tcPr>
            <w:tcW w:w="2868" w:type="dxa"/>
            <w:vAlign w:val="center"/>
          </w:tcPr>
          <w:p w14:paraId="2AA733E5" w14:textId="6F1700B4" w:rsidR="00782E05" w:rsidRPr="00664827" w:rsidRDefault="002A1EEC" w:rsidP="00782E05">
            <w:pPr>
              <w:jc w:val="center"/>
              <w:rPr>
                <w:rFonts w:ascii="Palatino Linotype" w:hAnsi="Palatino Linotype" w:cs="Arial"/>
                <w:b/>
                <w:szCs w:val="20"/>
              </w:rPr>
            </w:pPr>
            <w:r w:rsidRPr="00664827">
              <w:rPr>
                <w:rFonts w:ascii="Palatino Linotype" w:hAnsi="Palatino Linotype" w:cs="Arial"/>
                <w:b/>
                <w:szCs w:val="20"/>
                <w:lang w:val="en-US"/>
              </w:rPr>
              <w:lastRenderedPageBreak/>
              <w:t>00242/DIFHUEHUET/IP/2025</w:t>
            </w:r>
          </w:p>
        </w:tc>
        <w:tc>
          <w:tcPr>
            <w:tcW w:w="6144" w:type="dxa"/>
          </w:tcPr>
          <w:p w14:paraId="6B7EB1E1" w14:textId="5B5C8AD4" w:rsidR="00782E05" w:rsidRPr="00664827" w:rsidRDefault="00622E9C" w:rsidP="00074C65">
            <w:pPr>
              <w:jc w:val="both"/>
              <w:rPr>
                <w:rFonts w:ascii="Palatino Linotype" w:hAnsi="Palatino Linotype" w:cs="Arial"/>
                <w:i/>
              </w:rPr>
            </w:pPr>
            <w:r w:rsidRPr="00664827">
              <w:rPr>
                <w:rFonts w:ascii="Palatino Linotype" w:hAnsi="Palatino Linotype" w:cs="Arial"/>
                <w:i/>
              </w:rPr>
              <w:t>“</w:t>
            </w:r>
            <w:r w:rsidR="002A1EEC" w:rsidRPr="00664827">
              <w:rPr>
                <w:rFonts w:ascii="Palatino Linotype" w:hAnsi="Palatino Linotype" w:cs="Arial"/>
                <w:i/>
              </w:rPr>
              <w:t xml:space="preserve">Solicito en su correcta versión publica, los expedientes laborales, así como los recibos de nómina correspondiente a la primera y segunda quincena de los meses de julio, agosto y septiembre del presente año, de todo el personal que labora en el área de </w:t>
            </w:r>
            <w:r w:rsidR="002A1EEC" w:rsidRPr="00664827">
              <w:rPr>
                <w:rFonts w:ascii="Palatino Linotype" w:hAnsi="Palatino Linotype" w:cs="Arial"/>
                <w:b/>
                <w:bCs/>
                <w:i/>
              </w:rPr>
              <w:t>trabajo social</w:t>
            </w:r>
            <w:r w:rsidR="002A1EEC" w:rsidRPr="00664827">
              <w:rPr>
                <w:rFonts w:ascii="Palatino Linotype" w:hAnsi="Palatino Linotype" w:cs="Arial"/>
                <w:i/>
              </w:rPr>
              <w:t xml:space="preserve"> , así como la respectiva acta del comité del transparencia en la cual se aprueba la versión pública y la clasificación de la información, se solicita en la modalidad de de entraga via Sistema de Acceso a la Información Mexiquense.</w:t>
            </w:r>
            <w:r w:rsidRPr="00664827">
              <w:rPr>
                <w:rFonts w:ascii="Palatino Linotype" w:hAnsi="Palatino Linotype" w:cs="Arial"/>
                <w:i/>
              </w:rPr>
              <w:t>” (Sic).</w:t>
            </w:r>
          </w:p>
        </w:tc>
      </w:tr>
      <w:bookmarkEnd w:id="4"/>
    </w:tbl>
    <w:p w14:paraId="42BF6615" w14:textId="77777777" w:rsidR="009C342E" w:rsidRPr="00664827" w:rsidRDefault="009C342E" w:rsidP="000B462C">
      <w:pPr>
        <w:rPr>
          <w:rFonts w:ascii="Palatino Linotype" w:hAnsi="Palatino Linotype"/>
          <w:sz w:val="18"/>
          <w:lang w:val="es-ES_tradnl"/>
        </w:rPr>
      </w:pPr>
    </w:p>
    <w:p w14:paraId="6D568474" w14:textId="2B7F2776" w:rsidR="00F50781" w:rsidRPr="00664827" w:rsidRDefault="00BA610B" w:rsidP="000F6FF6">
      <w:pPr>
        <w:pStyle w:val="Prrafodelista"/>
        <w:numPr>
          <w:ilvl w:val="0"/>
          <w:numId w:val="1"/>
        </w:numPr>
        <w:rPr>
          <w:rFonts w:ascii="Palatino Linotype" w:hAnsi="Palatino Linotype"/>
          <w:lang w:val="es-ES_tradnl"/>
        </w:rPr>
      </w:pPr>
      <w:r w:rsidRPr="00664827">
        <w:rPr>
          <w:rFonts w:ascii="Palatino Linotype" w:hAnsi="Palatino Linotype"/>
          <w:b/>
          <w:lang w:val="es-ES_tradnl"/>
        </w:rPr>
        <w:t>MODALIDAD DE ENTREGA:</w:t>
      </w:r>
      <w:r w:rsidRPr="00664827">
        <w:rPr>
          <w:rFonts w:ascii="Palatino Linotype" w:hAnsi="Palatino Linotype"/>
          <w:lang w:val="es-ES_tradnl"/>
        </w:rPr>
        <w:t xml:space="preserve"> A través del </w:t>
      </w:r>
      <w:r w:rsidRPr="00664827">
        <w:rPr>
          <w:rFonts w:ascii="Palatino Linotype" w:hAnsi="Palatino Linotype"/>
          <w:b/>
          <w:lang w:val="es-ES_tradnl"/>
        </w:rPr>
        <w:t>SAIMEX</w:t>
      </w:r>
      <w:r w:rsidRPr="00664827">
        <w:rPr>
          <w:rFonts w:ascii="Palatino Linotype" w:hAnsi="Palatino Linotype"/>
          <w:lang w:val="es-ES_tradnl"/>
        </w:rPr>
        <w:t xml:space="preserve">, en </w:t>
      </w:r>
      <w:r w:rsidR="00BE3141" w:rsidRPr="00664827">
        <w:rPr>
          <w:rFonts w:ascii="Palatino Linotype" w:hAnsi="Palatino Linotype"/>
          <w:lang w:val="es-ES_tradnl"/>
        </w:rPr>
        <w:t>ambos</w:t>
      </w:r>
      <w:r w:rsidR="00B367E3" w:rsidRPr="00664827">
        <w:rPr>
          <w:rFonts w:ascii="Palatino Linotype" w:hAnsi="Palatino Linotype"/>
          <w:lang w:val="es-ES_tradnl"/>
        </w:rPr>
        <w:t xml:space="preserve"> los</w:t>
      </w:r>
      <w:r w:rsidR="000B462C" w:rsidRPr="00664827">
        <w:rPr>
          <w:rFonts w:ascii="Palatino Linotype" w:hAnsi="Palatino Linotype"/>
          <w:lang w:val="es-ES_tradnl"/>
        </w:rPr>
        <w:t xml:space="preserve"> </w:t>
      </w:r>
      <w:r w:rsidRPr="00664827">
        <w:rPr>
          <w:rFonts w:ascii="Palatino Linotype" w:hAnsi="Palatino Linotype"/>
          <w:lang w:val="es-ES_tradnl"/>
        </w:rPr>
        <w:t>casos.</w:t>
      </w:r>
    </w:p>
    <w:p w14:paraId="20DB59ED" w14:textId="77777777" w:rsidR="0041111A" w:rsidRPr="00664827" w:rsidRDefault="0041111A" w:rsidP="004E7632">
      <w:pPr>
        <w:spacing w:after="0" w:line="360" w:lineRule="auto"/>
        <w:jc w:val="both"/>
        <w:rPr>
          <w:rFonts w:ascii="Palatino Linotype" w:hAnsi="Palatino Linotype" w:cs="Arial"/>
          <w:bCs/>
          <w:sz w:val="24"/>
        </w:rPr>
      </w:pPr>
    </w:p>
    <w:p w14:paraId="38B807D1" w14:textId="5C3DC7E9" w:rsidR="004E7632" w:rsidRPr="00664827" w:rsidRDefault="00BE3141" w:rsidP="004E7632">
      <w:pPr>
        <w:spacing w:after="0" w:line="360" w:lineRule="auto"/>
        <w:jc w:val="both"/>
        <w:rPr>
          <w:rFonts w:ascii="Palatino Linotype" w:hAnsi="Palatino Linotype" w:cs="Arial"/>
          <w:b/>
          <w:sz w:val="28"/>
        </w:rPr>
      </w:pPr>
      <w:r w:rsidRPr="00664827">
        <w:rPr>
          <w:rFonts w:ascii="Palatino Linotype" w:hAnsi="Palatino Linotype" w:cs="Arial"/>
          <w:b/>
          <w:sz w:val="28"/>
        </w:rPr>
        <w:t>SEGUNDO</w:t>
      </w:r>
      <w:r w:rsidR="004E7632" w:rsidRPr="00664827">
        <w:rPr>
          <w:rFonts w:ascii="Palatino Linotype" w:hAnsi="Palatino Linotype" w:cs="Arial"/>
          <w:b/>
          <w:sz w:val="28"/>
        </w:rPr>
        <w:t xml:space="preserve">. </w:t>
      </w:r>
      <w:r w:rsidR="004E7632" w:rsidRPr="00664827">
        <w:rPr>
          <w:rFonts w:ascii="Palatino Linotype" w:hAnsi="Palatino Linotype" w:cs="Arial"/>
          <w:b/>
          <w:sz w:val="28"/>
          <w:szCs w:val="20"/>
        </w:rPr>
        <w:t>De las respuestas del Sujeto Obligado.</w:t>
      </w:r>
    </w:p>
    <w:p w14:paraId="28CCFD08" w14:textId="59E6C382" w:rsidR="004E7632" w:rsidRPr="00664827" w:rsidRDefault="004E7632" w:rsidP="007C7C86">
      <w:pPr>
        <w:spacing w:after="0" w:line="360" w:lineRule="auto"/>
        <w:jc w:val="both"/>
        <w:rPr>
          <w:rFonts w:ascii="Palatino Linotype" w:hAnsi="Palatino Linotype" w:cs="Arial"/>
          <w:sz w:val="24"/>
        </w:rPr>
      </w:pPr>
      <w:r w:rsidRPr="00664827">
        <w:rPr>
          <w:rFonts w:ascii="Palatino Linotype" w:hAnsi="Palatino Linotype" w:cs="Arial"/>
          <w:sz w:val="24"/>
        </w:rPr>
        <w:t xml:space="preserve">En </w:t>
      </w:r>
      <w:r w:rsidR="00992EFA" w:rsidRPr="00664827">
        <w:rPr>
          <w:rFonts w:ascii="Palatino Linotype" w:hAnsi="Palatino Linotype" w:cs="Arial"/>
          <w:sz w:val="24"/>
        </w:rPr>
        <w:t xml:space="preserve">los </w:t>
      </w:r>
      <w:r w:rsidRPr="00664827">
        <w:rPr>
          <w:rFonts w:ascii="Palatino Linotype" w:hAnsi="Palatino Linotype" w:cs="Arial"/>
          <w:sz w:val="24"/>
        </w:rPr>
        <w:t>expediente</w:t>
      </w:r>
      <w:r w:rsidR="00992EFA" w:rsidRPr="00664827">
        <w:rPr>
          <w:rFonts w:ascii="Palatino Linotype" w:hAnsi="Palatino Linotype" w:cs="Arial"/>
          <w:sz w:val="24"/>
        </w:rPr>
        <w:t>s</w:t>
      </w:r>
      <w:r w:rsidRPr="00664827">
        <w:rPr>
          <w:rFonts w:ascii="Palatino Linotype" w:hAnsi="Palatino Linotype" w:cs="Arial"/>
          <w:sz w:val="24"/>
        </w:rPr>
        <w:t xml:space="preserve"> electrónico</w:t>
      </w:r>
      <w:r w:rsidR="00992EFA" w:rsidRPr="00664827">
        <w:rPr>
          <w:rFonts w:ascii="Palatino Linotype" w:hAnsi="Palatino Linotype" w:cs="Arial"/>
          <w:sz w:val="24"/>
        </w:rPr>
        <w:t>s</w:t>
      </w:r>
      <w:r w:rsidRPr="00664827">
        <w:rPr>
          <w:rFonts w:ascii="Palatino Linotype" w:hAnsi="Palatino Linotype" w:cs="Arial"/>
          <w:sz w:val="24"/>
        </w:rPr>
        <w:t xml:space="preserve"> </w:t>
      </w:r>
      <w:r w:rsidRPr="00664827">
        <w:rPr>
          <w:rFonts w:ascii="Palatino Linotype" w:hAnsi="Palatino Linotype" w:cs="Arial"/>
          <w:b/>
          <w:sz w:val="24"/>
        </w:rPr>
        <w:t>SAIMEX</w:t>
      </w:r>
      <w:r w:rsidRPr="00664827">
        <w:rPr>
          <w:rFonts w:ascii="Palatino Linotype" w:hAnsi="Palatino Linotype" w:cs="Arial"/>
          <w:sz w:val="24"/>
        </w:rPr>
        <w:t xml:space="preserve">, se aprecia que </w:t>
      </w:r>
      <w:r w:rsidR="00BE3141" w:rsidRPr="00664827">
        <w:rPr>
          <w:rFonts w:ascii="Palatino Linotype" w:hAnsi="Palatino Linotype" w:cs="Arial"/>
          <w:sz w:val="24"/>
        </w:rPr>
        <w:t xml:space="preserve">el día </w:t>
      </w:r>
      <w:r w:rsidR="002A1EEC" w:rsidRPr="00664827">
        <w:rPr>
          <w:rFonts w:ascii="Palatino Linotype" w:hAnsi="Palatino Linotype" w:cs="Arial"/>
          <w:sz w:val="24"/>
        </w:rPr>
        <w:t>seis de noviembre</w:t>
      </w:r>
      <w:r w:rsidR="00BE3141" w:rsidRPr="00664827">
        <w:rPr>
          <w:rFonts w:ascii="Palatino Linotype" w:hAnsi="Palatino Linotype" w:cs="Arial"/>
          <w:sz w:val="24"/>
        </w:rPr>
        <w:t xml:space="preserve"> </w:t>
      </w:r>
      <w:r w:rsidRPr="00664827">
        <w:rPr>
          <w:rFonts w:ascii="Palatino Linotype" w:hAnsi="Palatino Linotype" w:cs="Arial"/>
          <w:sz w:val="24"/>
        </w:rPr>
        <w:t xml:space="preserve">de dos mil </w:t>
      </w:r>
      <w:r w:rsidR="007C7C86" w:rsidRPr="00664827">
        <w:rPr>
          <w:rFonts w:ascii="Palatino Linotype" w:hAnsi="Palatino Linotype" w:cs="Arial"/>
          <w:sz w:val="24"/>
        </w:rPr>
        <w:t>veinti</w:t>
      </w:r>
      <w:r w:rsidR="004757F1" w:rsidRPr="00664827">
        <w:rPr>
          <w:rFonts w:ascii="Palatino Linotype" w:hAnsi="Palatino Linotype" w:cs="Arial"/>
          <w:sz w:val="24"/>
        </w:rPr>
        <w:t>c</w:t>
      </w:r>
      <w:r w:rsidR="00B367E3" w:rsidRPr="00664827">
        <w:rPr>
          <w:rFonts w:ascii="Palatino Linotype" w:hAnsi="Palatino Linotype" w:cs="Arial"/>
          <w:sz w:val="24"/>
        </w:rPr>
        <w:t>inco</w:t>
      </w:r>
      <w:r w:rsidRPr="00664827">
        <w:rPr>
          <w:rFonts w:ascii="Palatino Linotype" w:hAnsi="Palatino Linotype" w:cs="Arial"/>
          <w:sz w:val="24"/>
        </w:rPr>
        <w:t>,</w:t>
      </w:r>
      <w:r w:rsidR="00B367E3" w:rsidRPr="00664827">
        <w:rPr>
          <w:rFonts w:ascii="Palatino Linotype" w:hAnsi="Palatino Linotype" w:cs="Arial"/>
          <w:sz w:val="24"/>
        </w:rPr>
        <w:t xml:space="preserve"> el </w:t>
      </w:r>
      <w:r w:rsidRPr="00664827">
        <w:rPr>
          <w:rFonts w:ascii="Palatino Linotype" w:hAnsi="Palatino Linotype" w:cs="Arial"/>
          <w:b/>
          <w:sz w:val="24"/>
        </w:rPr>
        <w:t>Sujeto Obligado</w:t>
      </w:r>
      <w:r w:rsidRPr="00664827">
        <w:rPr>
          <w:rFonts w:ascii="Palatino Linotype" w:hAnsi="Palatino Linotype" w:cs="Arial"/>
          <w:sz w:val="24"/>
        </w:rPr>
        <w:t xml:space="preserve"> dio respuesta a las solicitudes de información señalando lo siguiente: </w:t>
      </w:r>
    </w:p>
    <w:p w14:paraId="57B4493E" w14:textId="77777777" w:rsidR="00052C48" w:rsidRPr="00664827" w:rsidRDefault="00052C48" w:rsidP="007C7C86">
      <w:pPr>
        <w:spacing w:after="0" w:line="360" w:lineRule="auto"/>
        <w:jc w:val="both"/>
        <w:rPr>
          <w:rFonts w:ascii="Palatino Linotype" w:hAnsi="Palatino Linotype" w:cs="Arial"/>
          <w:b/>
          <w:sz w:val="18"/>
          <w:szCs w:val="14"/>
        </w:rPr>
      </w:pPr>
    </w:p>
    <w:tbl>
      <w:tblPr>
        <w:tblStyle w:val="Tablaconcuadrcula"/>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3135"/>
        <w:gridCol w:w="5891"/>
      </w:tblGrid>
      <w:tr w:rsidR="001515F9" w:rsidRPr="00664827" w14:paraId="0EE905DC" w14:textId="77777777" w:rsidTr="002A1EEC">
        <w:trPr>
          <w:trHeight w:val="696"/>
          <w:tblHeader/>
        </w:trPr>
        <w:tc>
          <w:tcPr>
            <w:tcW w:w="3135" w:type="dxa"/>
            <w:shd w:val="clear" w:color="auto" w:fill="D9D9D9" w:themeFill="background1" w:themeFillShade="D9"/>
            <w:vAlign w:val="center"/>
          </w:tcPr>
          <w:p w14:paraId="73975EBB" w14:textId="77777777" w:rsidR="002852DC" w:rsidRPr="00664827" w:rsidRDefault="007C7C86" w:rsidP="00172A0C">
            <w:pPr>
              <w:jc w:val="center"/>
              <w:rPr>
                <w:rFonts w:ascii="Palatino Linotype" w:hAnsi="Palatino Linotype" w:cs="Arial"/>
                <w:b/>
              </w:rPr>
            </w:pPr>
            <w:r w:rsidRPr="00664827">
              <w:rPr>
                <w:rFonts w:ascii="Palatino Linotype" w:hAnsi="Palatino Linotype" w:cs="Arial"/>
                <w:b/>
              </w:rPr>
              <w:t xml:space="preserve">Número de folio </w:t>
            </w:r>
          </w:p>
          <w:p w14:paraId="55DC294A" w14:textId="111A11FD" w:rsidR="007C7C86" w:rsidRPr="00664827" w:rsidRDefault="007C7C86" w:rsidP="00172A0C">
            <w:pPr>
              <w:jc w:val="center"/>
              <w:rPr>
                <w:rFonts w:ascii="Palatino Linotype" w:hAnsi="Palatino Linotype" w:cs="Arial"/>
                <w:b/>
              </w:rPr>
            </w:pPr>
            <w:r w:rsidRPr="00664827">
              <w:rPr>
                <w:rFonts w:ascii="Palatino Linotype" w:hAnsi="Palatino Linotype" w:cs="Arial"/>
                <w:b/>
              </w:rPr>
              <w:t>de la solicitud</w:t>
            </w:r>
          </w:p>
        </w:tc>
        <w:tc>
          <w:tcPr>
            <w:tcW w:w="5891" w:type="dxa"/>
            <w:shd w:val="clear" w:color="auto" w:fill="D9D9D9" w:themeFill="background1" w:themeFillShade="D9"/>
            <w:vAlign w:val="center"/>
          </w:tcPr>
          <w:p w14:paraId="7A28EBBF" w14:textId="4438BDEF" w:rsidR="007C7C86" w:rsidRPr="00664827" w:rsidRDefault="007C7C86" w:rsidP="00172A0C">
            <w:pPr>
              <w:jc w:val="center"/>
              <w:rPr>
                <w:rFonts w:ascii="Palatino Linotype" w:hAnsi="Palatino Linotype" w:cs="Arial"/>
                <w:b/>
              </w:rPr>
            </w:pPr>
            <w:r w:rsidRPr="00664827">
              <w:rPr>
                <w:rFonts w:ascii="Palatino Linotype" w:hAnsi="Palatino Linotype" w:cs="Arial"/>
                <w:b/>
              </w:rPr>
              <w:t>Respuesta del Sujeto Obligado</w:t>
            </w:r>
          </w:p>
        </w:tc>
      </w:tr>
      <w:tr w:rsidR="002A1EEC" w:rsidRPr="00664827" w14:paraId="149FD6EA" w14:textId="77777777" w:rsidTr="002A1EEC">
        <w:trPr>
          <w:trHeight w:val="410"/>
        </w:trPr>
        <w:tc>
          <w:tcPr>
            <w:tcW w:w="3135" w:type="dxa"/>
            <w:vAlign w:val="center"/>
          </w:tcPr>
          <w:p w14:paraId="0586082D" w14:textId="4D02028A" w:rsidR="002A1EEC" w:rsidRPr="00664827" w:rsidRDefault="002A1EEC" w:rsidP="002A1EEC">
            <w:pPr>
              <w:jc w:val="center"/>
              <w:rPr>
                <w:rFonts w:ascii="Palatino Linotype" w:hAnsi="Palatino Linotype" w:cs="Arial"/>
                <w:b/>
                <w:sz w:val="20"/>
              </w:rPr>
            </w:pPr>
            <w:r w:rsidRPr="00664827">
              <w:rPr>
                <w:rFonts w:ascii="Palatino Linotype" w:hAnsi="Palatino Linotype" w:cs="Arial"/>
                <w:b/>
                <w:szCs w:val="20"/>
                <w:lang w:val="en-US"/>
              </w:rPr>
              <w:t>00241/DIFHUEHUET/IP/2025</w:t>
            </w:r>
          </w:p>
        </w:tc>
        <w:tc>
          <w:tcPr>
            <w:tcW w:w="5891" w:type="dxa"/>
            <w:vAlign w:val="center"/>
          </w:tcPr>
          <w:p w14:paraId="1C1EAE07" w14:textId="0DBD745B" w:rsidR="002A1EEC" w:rsidRPr="00664827" w:rsidRDefault="002A1EEC" w:rsidP="002A1EEC">
            <w:pPr>
              <w:jc w:val="both"/>
              <w:rPr>
                <w:rFonts w:ascii="Palatino Linotype" w:hAnsi="Palatino Linotype" w:cs="Arial"/>
                <w:i/>
              </w:rPr>
            </w:pPr>
            <w:r w:rsidRPr="00664827">
              <w:rPr>
                <w:rFonts w:ascii="Palatino Linotype" w:hAnsi="Palatino Linotype" w:cs="Arial"/>
                <w:i/>
              </w:rPr>
              <w:t xml:space="preserve">“ADJUNTO REMITO RESPUESTA ENTREGADA POR LAS AREAS CORRESPONDIENTES A LA INFORMACION SOLICITADA” (Sic). </w:t>
            </w:r>
          </w:p>
          <w:p w14:paraId="60070C1F" w14:textId="77777777" w:rsidR="002A1EEC" w:rsidRPr="00664827" w:rsidRDefault="002A1EEC" w:rsidP="002A1EEC">
            <w:pPr>
              <w:jc w:val="both"/>
              <w:rPr>
                <w:rFonts w:ascii="Palatino Linotype" w:hAnsi="Palatino Linotype" w:cs="Arial"/>
                <w:i/>
              </w:rPr>
            </w:pPr>
          </w:p>
          <w:p w14:paraId="01F44FA3" w14:textId="5C452FE5" w:rsidR="002A1EEC" w:rsidRPr="00664827" w:rsidRDefault="002A1EEC" w:rsidP="002A1EEC">
            <w:pPr>
              <w:jc w:val="both"/>
              <w:rPr>
                <w:rFonts w:ascii="Palatino Linotype" w:hAnsi="Palatino Linotype" w:cs="Arial"/>
                <w:i/>
              </w:rPr>
            </w:pPr>
            <w:r w:rsidRPr="00664827">
              <w:rPr>
                <w:rFonts w:ascii="Palatino Linotype" w:hAnsi="Palatino Linotype" w:cs="Arial"/>
                <w:lang w:val="es-ES_tradnl"/>
              </w:rPr>
              <w:t xml:space="preserve">El </w:t>
            </w:r>
            <w:r w:rsidRPr="00664827">
              <w:rPr>
                <w:rFonts w:ascii="Palatino Linotype" w:hAnsi="Palatino Linotype" w:cs="Arial"/>
                <w:b/>
                <w:lang w:val="es-ES_tradnl"/>
              </w:rPr>
              <w:t>Sujeto Obligado</w:t>
            </w:r>
            <w:r w:rsidRPr="00664827">
              <w:rPr>
                <w:rFonts w:ascii="Palatino Linotype" w:hAnsi="Palatino Linotype" w:cs="Arial"/>
                <w:lang w:val="es-ES_tradnl"/>
              </w:rPr>
              <w:t xml:space="preserve">, adjuntó a su respuesta, los archivos electrónicos denominados </w:t>
            </w:r>
            <w:r w:rsidRPr="00664827">
              <w:rPr>
                <w:rFonts w:ascii="Palatino Linotype" w:hAnsi="Palatino Linotype" w:cs="Arial"/>
                <w:i/>
                <w:lang w:val="es-ES_tradnl"/>
              </w:rPr>
              <w:t>“CamScanner 06-11-2025 11.24.pdf” y “CamScanner 06-11-2025 11.23.pdf”;</w:t>
            </w:r>
            <w:r w:rsidRPr="00664827">
              <w:rPr>
                <w:rFonts w:ascii="Palatino Linotype" w:hAnsi="Palatino Linotype" w:cs="Arial"/>
                <w:lang w:val="es-ES_tradnl"/>
              </w:rPr>
              <w:t xml:space="preserve"> los cuales, </w:t>
            </w:r>
            <w:r w:rsidRPr="00664827">
              <w:rPr>
                <w:rFonts w:ascii="Palatino Linotype" w:hAnsi="Palatino Linotype" w:cs="Arial"/>
                <w:lang w:val="es-ES_tradnl"/>
              </w:rPr>
              <w:lastRenderedPageBreak/>
              <w:t>no se insertan por ser del conocimiento de las partes; sin embargo, será motivo de estudio en el Considerando correspondiente.</w:t>
            </w:r>
          </w:p>
        </w:tc>
      </w:tr>
      <w:tr w:rsidR="002A1EEC" w:rsidRPr="00664827" w14:paraId="601C1C3B" w14:textId="77777777" w:rsidTr="002A1EEC">
        <w:trPr>
          <w:trHeight w:val="410"/>
        </w:trPr>
        <w:tc>
          <w:tcPr>
            <w:tcW w:w="3135" w:type="dxa"/>
            <w:vAlign w:val="center"/>
          </w:tcPr>
          <w:p w14:paraId="71F1DBE3" w14:textId="62A845E9" w:rsidR="002A1EEC" w:rsidRPr="00664827" w:rsidRDefault="002A1EEC" w:rsidP="002A1EEC">
            <w:pPr>
              <w:jc w:val="center"/>
              <w:rPr>
                <w:rFonts w:ascii="Palatino Linotype" w:hAnsi="Palatino Linotype" w:cs="Arial"/>
                <w:b/>
                <w:sz w:val="20"/>
                <w:szCs w:val="20"/>
              </w:rPr>
            </w:pPr>
            <w:r w:rsidRPr="00664827">
              <w:rPr>
                <w:rFonts w:ascii="Palatino Linotype" w:hAnsi="Palatino Linotype" w:cs="Arial"/>
                <w:b/>
                <w:szCs w:val="20"/>
                <w:lang w:val="en-US"/>
              </w:rPr>
              <w:lastRenderedPageBreak/>
              <w:t>00242/DIFHUEHUET/IP/2025</w:t>
            </w:r>
          </w:p>
        </w:tc>
        <w:tc>
          <w:tcPr>
            <w:tcW w:w="5891" w:type="dxa"/>
            <w:vAlign w:val="center"/>
          </w:tcPr>
          <w:p w14:paraId="0996721D" w14:textId="2CCBE104" w:rsidR="002A1EEC" w:rsidRPr="00664827" w:rsidRDefault="002A1EEC" w:rsidP="002A1EEC">
            <w:pPr>
              <w:jc w:val="both"/>
              <w:rPr>
                <w:rFonts w:ascii="Palatino Linotype" w:hAnsi="Palatino Linotype" w:cs="Arial"/>
                <w:i/>
              </w:rPr>
            </w:pPr>
            <w:r w:rsidRPr="00664827">
              <w:rPr>
                <w:rFonts w:ascii="Palatino Linotype" w:hAnsi="Palatino Linotype" w:cs="Arial"/>
                <w:i/>
              </w:rPr>
              <w:t xml:space="preserve">“adjunto remito respuesta entregada por las áreas correspondientes a la información que solicitan” (Sic). </w:t>
            </w:r>
          </w:p>
          <w:p w14:paraId="6BA483DF" w14:textId="77777777" w:rsidR="002A1EEC" w:rsidRPr="00664827" w:rsidRDefault="002A1EEC" w:rsidP="002A1EEC">
            <w:pPr>
              <w:jc w:val="both"/>
              <w:rPr>
                <w:rFonts w:ascii="Palatino Linotype" w:hAnsi="Palatino Linotype" w:cs="Arial"/>
                <w:i/>
              </w:rPr>
            </w:pPr>
          </w:p>
          <w:p w14:paraId="668D91B8" w14:textId="4998D266" w:rsidR="002A1EEC" w:rsidRPr="00664827" w:rsidRDefault="002A1EEC" w:rsidP="002A1EEC">
            <w:pPr>
              <w:jc w:val="both"/>
              <w:rPr>
                <w:rFonts w:ascii="Palatino Linotype" w:hAnsi="Palatino Linotype" w:cs="Arial"/>
                <w:i/>
              </w:rPr>
            </w:pPr>
            <w:r w:rsidRPr="00664827">
              <w:rPr>
                <w:rFonts w:ascii="Palatino Linotype" w:hAnsi="Palatino Linotype" w:cs="Arial"/>
                <w:lang w:val="es-ES_tradnl"/>
              </w:rPr>
              <w:t xml:space="preserve">El </w:t>
            </w:r>
            <w:r w:rsidRPr="00664827">
              <w:rPr>
                <w:rFonts w:ascii="Palatino Linotype" w:hAnsi="Palatino Linotype" w:cs="Arial"/>
                <w:b/>
                <w:lang w:val="es-ES_tradnl"/>
              </w:rPr>
              <w:t>Sujeto Obligado</w:t>
            </w:r>
            <w:r w:rsidRPr="00664827">
              <w:rPr>
                <w:rFonts w:ascii="Palatino Linotype" w:hAnsi="Palatino Linotype" w:cs="Arial"/>
                <w:lang w:val="es-ES_tradnl"/>
              </w:rPr>
              <w:t xml:space="preserve">, adjuntó a su respuesta, los archivos electrónicos denominados </w:t>
            </w:r>
            <w:r w:rsidRPr="00664827">
              <w:rPr>
                <w:rFonts w:ascii="Palatino Linotype" w:hAnsi="Palatino Linotype" w:cs="Arial"/>
                <w:i/>
                <w:lang w:val="es-ES_tradnl"/>
              </w:rPr>
              <w:t>“CamScanner 06-11-2025 13.12.pdf” y “CamScanner 06-11-2025 13.14.pdf”;</w:t>
            </w:r>
            <w:r w:rsidRPr="00664827">
              <w:rPr>
                <w:rFonts w:ascii="Palatino Linotype" w:hAnsi="Palatino Linotype" w:cs="Arial"/>
                <w:lang w:val="es-ES_tradnl"/>
              </w:rPr>
              <w:t xml:space="preserve"> los cuales, no se insertan por ser del conocimiento de las partes; sin embargo, será motivo de estudio en el Considerando correspondiente.</w:t>
            </w:r>
          </w:p>
        </w:tc>
      </w:tr>
    </w:tbl>
    <w:p w14:paraId="134E05C1" w14:textId="77777777" w:rsidR="00A45D68" w:rsidRPr="00664827" w:rsidRDefault="00A45D68" w:rsidP="00A45D68">
      <w:pPr>
        <w:pStyle w:val="Sinespaciado"/>
        <w:spacing w:line="360" w:lineRule="auto"/>
        <w:jc w:val="both"/>
        <w:rPr>
          <w:rFonts w:ascii="Palatino Linotype" w:hAnsi="Palatino Linotype"/>
          <w:sz w:val="24"/>
          <w:lang w:val="es-ES_tradnl"/>
        </w:rPr>
      </w:pPr>
    </w:p>
    <w:p w14:paraId="56F200D0" w14:textId="754C2225" w:rsidR="004E7632" w:rsidRPr="00664827" w:rsidRDefault="00BE3141" w:rsidP="004E7632">
      <w:pPr>
        <w:spacing w:after="0" w:line="360" w:lineRule="auto"/>
        <w:jc w:val="both"/>
        <w:rPr>
          <w:rFonts w:ascii="Palatino Linotype" w:hAnsi="Palatino Linotype" w:cs="Arial"/>
          <w:b/>
          <w:sz w:val="28"/>
        </w:rPr>
      </w:pPr>
      <w:r w:rsidRPr="00664827">
        <w:rPr>
          <w:rFonts w:ascii="Palatino Linotype" w:hAnsi="Palatino Linotype" w:cs="Arial"/>
          <w:b/>
          <w:sz w:val="28"/>
        </w:rPr>
        <w:t>TERCERO</w:t>
      </w:r>
      <w:r w:rsidR="004E7632" w:rsidRPr="00664827">
        <w:rPr>
          <w:rFonts w:ascii="Palatino Linotype" w:hAnsi="Palatino Linotype" w:cs="Arial"/>
          <w:b/>
          <w:sz w:val="28"/>
        </w:rPr>
        <w:t xml:space="preserve">. </w:t>
      </w:r>
      <w:r w:rsidR="002852DC" w:rsidRPr="00664827">
        <w:rPr>
          <w:rFonts w:ascii="Palatino Linotype" w:hAnsi="Palatino Linotype"/>
          <w:b/>
          <w:sz w:val="28"/>
        </w:rPr>
        <w:t>De los</w:t>
      </w:r>
      <w:r w:rsidR="004E7632" w:rsidRPr="00664827">
        <w:rPr>
          <w:rFonts w:ascii="Palatino Linotype" w:hAnsi="Palatino Linotype"/>
          <w:b/>
          <w:sz w:val="28"/>
        </w:rPr>
        <w:t xml:space="preserve"> recurso</w:t>
      </w:r>
      <w:r w:rsidR="002852DC" w:rsidRPr="00664827">
        <w:rPr>
          <w:rFonts w:ascii="Palatino Linotype" w:hAnsi="Palatino Linotype"/>
          <w:b/>
          <w:sz w:val="28"/>
        </w:rPr>
        <w:t>s</w:t>
      </w:r>
      <w:r w:rsidR="004E7632" w:rsidRPr="00664827">
        <w:rPr>
          <w:rFonts w:ascii="Palatino Linotype" w:hAnsi="Palatino Linotype"/>
          <w:b/>
          <w:sz w:val="28"/>
        </w:rPr>
        <w:t xml:space="preserve"> de revisión.</w:t>
      </w:r>
    </w:p>
    <w:p w14:paraId="709C2780" w14:textId="5EF1CDBC" w:rsidR="004C05B6" w:rsidRPr="00664827" w:rsidRDefault="004E7632" w:rsidP="0025170A">
      <w:pPr>
        <w:spacing w:after="0" w:line="360" w:lineRule="auto"/>
        <w:jc w:val="both"/>
        <w:rPr>
          <w:rFonts w:ascii="Palatino Linotype" w:hAnsi="Palatino Linotype" w:cs="Arial"/>
          <w:sz w:val="24"/>
        </w:rPr>
      </w:pPr>
      <w:r w:rsidRPr="00664827">
        <w:rPr>
          <w:rFonts w:ascii="Palatino Linotype" w:hAnsi="Palatino Linotype" w:cs="Arial"/>
          <w:sz w:val="24"/>
          <w:szCs w:val="24"/>
        </w:rPr>
        <w:t>Inconforme con las respuestas notificadas por</w:t>
      </w:r>
      <w:r w:rsidR="006F1DBC" w:rsidRPr="00664827">
        <w:rPr>
          <w:rFonts w:ascii="Palatino Linotype" w:hAnsi="Palatino Linotype" w:cs="Arial"/>
          <w:sz w:val="24"/>
          <w:szCs w:val="24"/>
        </w:rPr>
        <w:t xml:space="preserve"> el </w:t>
      </w:r>
      <w:r w:rsidRPr="00664827">
        <w:rPr>
          <w:rFonts w:ascii="Palatino Linotype" w:hAnsi="Palatino Linotype" w:cs="Arial"/>
          <w:b/>
          <w:sz w:val="24"/>
          <w:szCs w:val="24"/>
        </w:rPr>
        <w:t>Sujeto Obligado</w:t>
      </w:r>
      <w:r w:rsidRPr="00664827">
        <w:rPr>
          <w:rFonts w:ascii="Palatino Linotype" w:hAnsi="Palatino Linotype" w:cs="Arial"/>
          <w:sz w:val="24"/>
          <w:szCs w:val="24"/>
        </w:rPr>
        <w:t xml:space="preserve">, </w:t>
      </w:r>
      <w:r w:rsidR="006F1DBC" w:rsidRPr="00664827">
        <w:rPr>
          <w:rFonts w:ascii="Palatino Linotype" w:hAnsi="Palatino Linotype" w:cs="Arial"/>
          <w:bCs/>
          <w:sz w:val="24"/>
          <w:szCs w:val="24"/>
        </w:rPr>
        <w:t>la</w:t>
      </w:r>
      <w:r w:rsidR="004757F1" w:rsidRPr="00664827">
        <w:rPr>
          <w:rFonts w:ascii="Palatino Linotype" w:hAnsi="Palatino Linotype" w:cs="Arial"/>
          <w:bCs/>
          <w:sz w:val="24"/>
          <w:szCs w:val="24"/>
        </w:rPr>
        <w:t xml:space="preserve"> parte</w:t>
      </w:r>
      <w:r w:rsidR="006F1DBC" w:rsidRPr="00664827">
        <w:rPr>
          <w:rFonts w:ascii="Palatino Linotype" w:hAnsi="Palatino Linotype" w:cs="Arial"/>
          <w:b/>
          <w:sz w:val="24"/>
          <w:szCs w:val="24"/>
        </w:rPr>
        <w:t xml:space="preserve"> </w:t>
      </w:r>
      <w:r w:rsidRPr="00664827">
        <w:rPr>
          <w:rFonts w:ascii="Palatino Linotype" w:hAnsi="Palatino Linotype" w:cs="Arial"/>
          <w:b/>
          <w:sz w:val="24"/>
          <w:szCs w:val="24"/>
        </w:rPr>
        <w:t xml:space="preserve">Recurrente </w:t>
      </w:r>
      <w:r w:rsidRPr="00664827">
        <w:rPr>
          <w:rFonts w:ascii="Palatino Linotype" w:hAnsi="Palatino Linotype" w:cs="Arial"/>
          <w:sz w:val="24"/>
          <w:szCs w:val="24"/>
        </w:rPr>
        <w:t xml:space="preserve">interpuso los recursos de revisión, en fecha </w:t>
      </w:r>
      <w:r w:rsidR="002A1EEC" w:rsidRPr="00664827">
        <w:rPr>
          <w:rFonts w:ascii="Palatino Linotype" w:hAnsi="Palatino Linotype" w:cs="Arial"/>
          <w:sz w:val="24"/>
          <w:szCs w:val="24"/>
        </w:rPr>
        <w:t>ocho de noviembre</w:t>
      </w:r>
      <w:r w:rsidR="002323F8" w:rsidRPr="00664827">
        <w:rPr>
          <w:rFonts w:ascii="Palatino Linotype" w:hAnsi="Palatino Linotype" w:cs="Arial"/>
          <w:sz w:val="24"/>
          <w:szCs w:val="24"/>
        </w:rPr>
        <w:t xml:space="preserve"> </w:t>
      </w:r>
      <w:r w:rsidRPr="00664827">
        <w:rPr>
          <w:rFonts w:ascii="Palatino Linotype" w:hAnsi="Palatino Linotype" w:cs="Arial"/>
          <w:sz w:val="24"/>
          <w:szCs w:val="24"/>
        </w:rPr>
        <w:t xml:space="preserve">de dos mil </w:t>
      </w:r>
      <w:r w:rsidR="002852DC" w:rsidRPr="00664827">
        <w:rPr>
          <w:rFonts w:ascii="Palatino Linotype" w:hAnsi="Palatino Linotype" w:cs="Arial"/>
          <w:sz w:val="24"/>
          <w:szCs w:val="24"/>
        </w:rPr>
        <w:t>veint</w:t>
      </w:r>
      <w:r w:rsidR="004757F1" w:rsidRPr="00664827">
        <w:rPr>
          <w:rFonts w:ascii="Palatino Linotype" w:hAnsi="Palatino Linotype" w:cs="Arial"/>
          <w:sz w:val="24"/>
          <w:szCs w:val="24"/>
        </w:rPr>
        <w:t>ic</w:t>
      </w:r>
      <w:r w:rsidR="00312BB4" w:rsidRPr="00664827">
        <w:rPr>
          <w:rFonts w:ascii="Palatino Linotype" w:hAnsi="Palatino Linotype" w:cs="Arial"/>
          <w:sz w:val="24"/>
          <w:szCs w:val="24"/>
        </w:rPr>
        <w:t>inco</w:t>
      </w:r>
      <w:r w:rsidRPr="00664827">
        <w:rPr>
          <w:rFonts w:ascii="Palatino Linotype" w:hAnsi="Palatino Linotype" w:cs="Arial"/>
          <w:sz w:val="24"/>
          <w:szCs w:val="24"/>
        </w:rPr>
        <w:t>, los cuales fueron registrados</w:t>
      </w:r>
      <w:r w:rsidRPr="00664827">
        <w:rPr>
          <w:rFonts w:ascii="Palatino Linotype" w:hAnsi="Palatino Linotype" w:cs="Arial"/>
          <w:b/>
          <w:sz w:val="24"/>
          <w:szCs w:val="24"/>
        </w:rPr>
        <w:t xml:space="preserve"> </w:t>
      </w:r>
      <w:r w:rsidRPr="00664827">
        <w:rPr>
          <w:rFonts w:ascii="Palatino Linotype" w:hAnsi="Palatino Linotype" w:cs="Arial"/>
          <w:sz w:val="24"/>
          <w:szCs w:val="24"/>
        </w:rPr>
        <w:t xml:space="preserve">en el sistema electrónico con los expedientes números </w:t>
      </w:r>
      <w:r w:rsidR="002A1EEC" w:rsidRPr="00664827">
        <w:rPr>
          <w:rFonts w:ascii="Palatino Linotype" w:hAnsi="Palatino Linotype" w:cs="Arial"/>
          <w:b/>
          <w:bCs/>
          <w:sz w:val="24"/>
          <w:szCs w:val="24"/>
          <w:lang w:eastAsia="es-MX"/>
        </w:rPr>
        <w:t>12910/INFOEM/IP/RR/2025</w:t>
      </w:r>
      <w:r w:rsidR="00300F14" w:rsidRPr="00664827">
        <w:rPr>
          <w:rFonts w:ascii="Palatino Linotype" w:hAnsi="Palatino Linotype" w:cs="Arial"/>
          <w:b/>
          <w:bCs/>
          <w:sz w:val="24"/>
          <w:szCs w:val="24"/>
          <w:lang w:eastAsia="es-MX"/>
        </w:rPr>
        <w:t xml:space="preserve"> </w:t>
      </w:r>
      <w:r w:rsidR="00300F14" w:rsidRPr="00664827">
        <w:rPr>
          <w:rFonts w:ascii="Palatino Linotype" w:hAnsi="Palatino Linotype" w:cs="Arial"/>
          <w:bCs/>
          <w:i/>
          <w:sz w:val="24"/>
          <w:szCs w:val="24"/>
          <w:lang w:eastAsia="es-MX"/>
        </w:rPr>
        <w:t xml:space="preserve">(para la solicitud </w:t>
      </w:r>
      <w:r w:rsidR="002A1EEC" w:rsidRPr="00664827">
        <w:rPr>
          <w:rFonts w:ascii="Palatino Linotype" w:hAnsi="Palatino Linotype" w:cs="Arial"/>
          <w:i/>
          <w:sz w:val="24"/>
        </w:rPr>
        <w:t>00241/DIFHUEHUET/IP/2025</w:t>
      </w:r>
      <w:r w:rsidR="00300F14" w:rsidRPr="00664827">
        <w:rPr>
          <w:rFonts w:ascii="Palatino Linotype" w:hAnsi="Palatino Linotype" w:cs="Arial"/>
          <w:i/>
          <w:sz w:val="24"/>
        </w:rPr>
        <w:t xml:space="preserve">) </w:t>
      </w:r>
      <w:r w:rsidRPr="00664827">
        <w:rPr>
          <w:rFonts w:ascii="Palatino Linotype" w:hAnsi="Palatino Linotype" w:cs="Arial"/>
          <w:sz w:val="24"/>
        </w:rPr>
        <w:t>y</w:t>
      </w:r>
      <w:r w:rsidRPr="00664827">
        <w:rPr>
          <w:rFonts w:ascii="Palatino Linotype" w:hAnsi="Palatino Linotype" w:cs="Arial"/>
          <w:b/>
          <w:bCs/>
          <w:sz w:val="24"/>
          <w:szCs w:val="24"/>
          <w:lang w:eastAsia="es-MX"/>
        </w:rPr>
        <w:t xml:space="preserve"> </w:t>
      </w:r>
      <w:r w:rsidR="002A1EEC" w:rsidRPr="00664827">
        <w:rPr>
          <w:rFonts w:ascii="Palatino Linotype" w:hAnsi="Palatino Linotype" w:cs="Arial"/>
          <w:b/>
          <w:bCs/>
          <w:sz w:val="24"/>
          <w:szCs w:val="24"/>
          <w:lang w:eastAsia="es-MX"/>
        </w:rPr>
        <w:t>12911/INFOEM/IP/RR/2025</w:t>
      </w:r>
      <w:r w:rsidRPr="00664827">
        <w:rPr>
          <w:rFonts w:ascii="Palatino Linotype" w:hAnsi="Palatino Linotype" w:cs="Arial"/>
          <w:b/>
          <w:bCs/>
          <w:sz w:val="24"/>
          <w:szCs w:val="24"/>
          <w:lang w:eastAsia="es-MX"/>
        </w:rPr>
        <w:t xml:space="preserve"> </w:t>
      </w:r>
      <w:r w:rsidRPr="00664827">
        <w:rPr>
          <w:rFonts w:ascii="Palatino Linotype" w:hAnsi="Palatino Linotype" w:cs="Arial"/>
          <w:bCs/>
          <w:i/>
          <w:sz w:val="24"/>
          <w:szCs w:val="24"/>
          <w:lang w:eastAsia="es-MX"/>
        </w:rPr>
        <w:t xml:space="preserve">(para la solicitud </w:t>
      </w:r>
      <w:r w:rsidR="002A1EEC" w:rsidRPr="00664827">
        <w:rPr>
          <w:rFonts w:ascii="Palatino Linotype" w:hAnsi="Palatino Linotype" w:cs="Arial"/>
          <w:i/>
          <w:sz w:val="24"/>
        </w:rPr>
        <w:t>00242/DIFHUEHUET/IP/2025</w:t>
      </w:r>
      <w:r w:rsidRPr="00664827">
        <w:rPr>
          <w:rFonts w:ascii="Palatino Linotype" w:hAnsi="Palatino Linotype" w:cs="Arial"/>
          <w:i/>
          <w:sz w:val="24"/>
        </w:rPr>
        <w:t>)</w:t>
      </w:r>
      <w:r w:rsidR="00BA610B" w:rsidRPr="00664827">
        <w:rPr>
          <w:rFonts w:ascii="Palatino Linotype" w:hAnsi="Palatino Linotype" w:cs="Arial"/>
          <w:sz w:val="24"/>
          <w:szCs w:val="24"/>
        </w:rPr>
        <w:t>;</w:t>
      </w:r>
      <w:r w:rsidRPr="00664827">
        <w:rPr>
          <w:rFonts w:ascii="Palatino Linotype" w:hAnsi="Palatino Linotype" w:cs="Arial"/>
          <w:sz w:val="24"/>
          <w:szCs w:val="24"/>
        </w:rPr>
        <w:t xml:space="preserve"> en los cuales </w:t>
      </w:r>
      <w:r w:rsidRPr="00664827">
        <w:rPr>
          <w:rFonts w:ascii="Palatino Linotype" w:hAnsi="Palatino Linotype" w:cs="Arial"/>
          <w:sz w:val="24"/>
        </w:rPr>
        <w:t>arguye, las siguientes manifestaciones:</w:t>
      </w:r>
    </w:p>
    <w:p w14:paraId="1E573413" w14:textId="77777777" w:rsidR="008E6463" w:rsidRPr="00664827" w:rsidRDefault="008E6463" w:rsidP="0025170A">
      <w:pPr>
        <w:spacing w:after="0" w:line="360" w:lineRule="auto"/>
        <w:jc w:val="both"/>
        <w:rPr>
          <w:rFonts w:ascii="Palatino Linotype" w:hAnsi="Palatino Linotype" w:cs="Arial"/>
          <w:sz w:val="24"/>
        </w:rPr>
      </w:pPr>
    </w:p>
    <w:tbl>
      <w:tblPr>
        <w:tblStyle w:val="Tablaconcuadrcula"/>
        <w:tblW w:w="0" w:type="auto"/>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2929"/>
        <w:gridCol w:w="3329"/>
        <w:gridCol w:w="2768"/>
      </w:tblGrid>
      <w:tr w:rsidR="00FD7174" w:rsidRPr="00664827" w14:paraId="4D6FB970" w14:textId="5864F453" w:rsidTr="00FD7174">
        <w:trPr>
          <w:trHeight w:val="696"/>
          <w:tblHeader/>
        </w:trPr>
        <w:tc>
          <w:tcPr>
            <w:tcW w:w="2870" w:type="dxa"/>
            <w:shd w:val="clear" w:color="auto" w:fill="D9D9D9" w:themeFill="background1" w:themeFillShade="D9"/>
            <w:vAlign w:val="center"/>
          </w:tcPr>
          <w:p w14:paraId="29CDB0E6" w14:textId="77777777" w:rsidR="00FD7174" w:rsidRPr="00664827" w:rsidRDefault="00FD7174" w:rsidP="00FD7174">
            <w:pPr>
              <w:jc w:val="center"/>
              <w:rPr>
                <w:rFonts w:ascii="Palatino Linotype" w:hAnsi="Palatino Linotype" w:cs="Arial"/>
                <w:b/>
              </w:rPr>
            </w:pPr>
            <w:r w:rsidRPr="00664827">
              <w:rPr>
                <w:rFonts w:ascii="Palatino Linotype" w:hAnsi="Palatino Linotype" w:cs="Arial"/>
                <w:b/>
              </w:rPr>
              <w:t xml:space="preserve">Número de </w:t>
            </w:r>
          </w:p>
          <w:p w14:paraId="07D33911" w14:textId="4820B507" w:rsidR="00FD7174" w:rsidRPr="00664827" w:rsidRDefault="00FD7174" w:rsidP="00FD7174">
            <w:pPr>
              <w:jc w:val="center"/>
              <w:rPr>
                <w:rFonts w:ascii="Palatino Linotype" w:hAnsi="Palatino Linotype" w:cs="Arial"/>
                <w:b/>
              </w:rPr>
            </w:pPr>
            <w:r w:rsidRPr="00664827">
              <w:rPr>
                <w:rFonts w:ascii="Palatino Linotype" w:hAnsi="Palatino Linotype" w:cs="Arial"/>
                <w:b/>
              </w:rPr>
              <w:t>recurso de revisión</w:t>
            </w:r>
          </w:p>
        </w:tc>
        <w:tc>
          <w:tcPr>
            <w:tcW w:w="3367" w:type="dxa"/>
            <w:shd w:val="clear" w:color="auto" w:fill="D9D9D9" w:themeFill="background1" w:themeFillShade="D9"/>
            <w:vAlign w:val="center"/>
          </w:tcPr>
          <w:p w14:paraId="4D40E3CB" w14:textId="11216906" w:rsidR="00FD7174" w:rsidRPr="00664827" w:rsidRDefault="00FD7174" w:rsidP="00F42060">
            <w:pPr>
              <w:jc w:val="center"/>
              <w:rPr>
                <w:rFonts w:ascii="Palatino Linotype" w:hAnsi="Palatino Linotype" w:cs="Arial"/>
                <w:b/>
              </w:rPr>
            </w:pPr>
            <w:r w:rsidRPr="00664827">
              <w:rPr>
                <w:rFonts w:ascii="Palatino Linotype" w:hAnsi="Palatino Linotype" w:cs="Arial"/>
                <w:b/>
                <w:bCs/>
                <w:lang w:val="es-ES_tradnl"/>
              </w:rPr>
              <w:t>Acto Impugnado</w:t>
            </w:r>
          </w:p>
        </w:tc>
        <w:tc>
          <w:tcPr>
            <w:tcW w:w="2789" w:type="dxa"/>
            <w:shd w:val="clear" w:color="auto" w:fill="D9D9D9" w:themeFill="background1" w:themeFillShade="D9"/>
          </w:tcPr>
          <w:p w14:paraId="33FE0B37" w14:textId="301BD663" w:rsidR="00FD7174" w:rsidRPr="00664827" w:rsidRDefault="00FD7174" w:rsidP="00F42060">
            <w:pPr>
              <w:jc w:val="center"/>
              <w:rPr>
                <w:rFonts w:ascii="Palatino Linotype" w:hAnsi="Palatino Linotype" w:cs="Arial"/>
                <w:b/>
              </w:rPr>
            </w:pPr>
            <w:r w:rsidRPr="00664827">
              <w:rPr>
                <w:rFonts w:ascii="Palatino Linotype" w:hAnsi="Palatino Linotype" w:cs="Arial"/>
                <w:b/>
                <w:bCs/>
                <w:lang w:val="es-ES_tradnl"/>
              </w:rPr>
              <w:t>Razones o motivos de la inconformidad</w:t>
            </w:r>
          </w:p>
        </w:tc>
      </w:tr>
      <w:tr w:rsidR="00FD7174" w:rsidRPr="00664827" w14:paraId="7F78B9CC" w14:textId="34010882" w:rsidTr="00225A5F">
        <w:trPr>
          <w:trHeight w:val="410"/>
        </w:trPr>
        <w:tc>
          <w:tcPr>
            <w:tcW w:w="2870" w:type="dxa"/>
            <w:vAlign w:val="center"/>
          </w:tcPr>
          <w:p w14:paraId="5229DD98" w14:textId="0A84A880" w:rsidR="00FD7174" w:rsidRPr="00664827" w:rsidRDefault="002A1EEC" w:rsidP="00FD7174">
            <w:pPr>
              <w:jc w:val="center"/>
              <w:rPr>
                <w:rFonts w:ascii="Palatino Linotype" w:hAnsi="Palatino Linotype" w:cs="Arial"/>
                <w:b/>
              </w:rPr>
            </w:pPr>
            <w:r w:rsidRPr="00664827">
              <w:rPr>
                <w:rFonts w:ascii="Palatino Linotype" w:hAnsi="Palatino Linotype" w:cs="Arial"/>
                <w:b/>
              </w:rPr>
              <w:t>12910/INFOEM/IP/RR/2025</w:t>
            </w:r>
          </w:p>
        </w:tc>
        <w:tc>
          <w:tcPr>
            <w:tcW w:w="3367" w:type="dxa"/>
            <w:vAlign w:val="center"/>
          </w:tcPr>
          <w:p w14:paraId="24CA49AA" w14:textId="708B7805" w:rsidR="00FD7174" w:rsidRPr="00664827" w:rsidRDefault="00FD7174" w:rsidP="00FD7174">
            <w:pPr>
              <w:jc w:val="both"/>
              <w:rPr>
                <w:rFonts w:ascii="Palatino Linotype" w:hAnsi="Palatino Linotype" w:cs="Arial"/>
                <w:i/>
              </w:rPr>
            </w:pPr>
            <w:r w:rsidRPr="00664827">
              <w:rPr>
                <w:rFonts w:ascii="Palatino Linotype" w:hAnsi="Palatino Linotype" w:cs="Arial"/>
                <w:i/>
              </w:rPr>
              <w:t>“</w:t>
            </w:r>
            <w:r w:rsidR="002A1EEC" w:rsidRPr="00664827">
              <w:rPr>
                <w:rFonts w:ascii="Palatino Linotype" w:hAnsi="Palatino Linotype" w:cs="Arial"/>
                <w:i/>
              </w:rPr>
              <w:t>No dieron contestación a lo requerido</w:t>
            </w:r>
            <w:r w:rsidRPr="00664827">
              <w:rPr>
                <w:rFonts w:ascii="Palatino Linotype" w:hAnsi="Palatino Linotype" w:cs="Arial"/>
                <w:i/>
              </w:rPr>
              <w:t xml:space="preserve">” (Sic). </w:t>
            </w:r>
          </w:p>
        </w:tc>
        <w:tc>
          <w:tcPr>
            <w:tcW w:w="2789" w:type="dxa"/>
            <w:vAlign w:val="center"/>
          </w:tcPr>
          <w:p w14:paraId="26B040AA" w14:textId="0AB4472F" w:rsidR="00FD7174" w:rsidRPr="00664827" w:rsidRDefault="00FD7174" w:rsidP="00FD7174">
            <w:pPr>
              <w:jc w:val="both"/>
              <w:rPr>
                <w:rFonts w:ascii="Palatino Linotype" w:hAnsi="Palatino Linotype" w:cs="Arial"/>
                <w:i/>
              </w:rPr>
            </w:pPr>
            <w:r w:rsidRPr="00664827">
              <w:rPr>
                <w:rFonts w:ascii="Palatino Linotype" w:hAnsi="Palatino Linotype" w:cs="Arial"/>
                <w:i/>
              </w:rPr>
              <w:t>“</w:t>
            </w:r>
            <w:r w:rsidR="002A1EEC" w:rsidRPr="00664827">
              <w:rPr>
                <w:rFonts w:ascii="Palatino Linotype" w:hAnsi="Palatino Linotype" w:cs="Arial"/>
                <w:i/>
              </w:rPr>
              <w:t>No dieron contestación a lo requerido en el formato solicitado</w:t>
            </w:r>
            <w:r w:rsidRPr="00664827">
              <w:rPr>
                <w:rFonts w:ascii="Palatino Linotype" w:hAnsi="Palatino Linotype" w:cs="Arial"/>
                <w:i/>
              </w:rPr>
              <w:t xml:space="preserve">” (Sic). </w:t>
            </w:r>
          </w:p>
        </w:tc>
      </w:tr>
      <w:tr w:rsidR="00FD7174" w:rsidRPr="00664827" w14:paraId="7769BC4D" w14:textId="52AD80A4" w:rsidTr="00225A5F">
        <w:trPr>
          <w:trHeight w:val="410"/>
        </w:trPr>
        <w:tc>
          <w:tcPr>
            <w:tcW w:w="2870" w:type="dxa"/>
            <w:vAlign w:val="center"/>
          </w:tcPr>
          <w:p w14:paraId="557CCC68" w14:textId="4B6807C8" w:rsidR="00FD7174" w:rsidRPr="00664827" w:rsidRDefault="002A1EEC" w:rsidP="00FD7174">
            <w:pPr>
              <w:jc w:val="center"/>
              <w:rPr>
                <w:rFonts w:ascii="Palatino Linotype" w:hAnsi="Palatino Linotype" w:cs="Arial"/>
                <w:b/>
              </w:rPr>
            </w:pPr>
            <w:r w:rsidRPr="00664827">
              <w:rPr>
                <w:rFonts w:ascii="Palatino Linotype" w:hAnsi="Palatino Linotype" w:cs="Arial"/>
                <w:b/>
              </w:rPr>
              <w:t>12911/INFOEM/IP/RR/2025</w:t>
            </w:r>
          </w:p>
        </w:tc>
        <w:tc>
          <w:tcPr>
            <w:tcW w:w="3367" w:type="dxa"/>
            <w:vAlign w:val="center"/>
          </w:tcPr>
          <w:p w14:paraId="52CF57D7" w14:textId="470B7FEF" w:rsidR="00FD7174" w:rsidRPr="00664827" w:rsidRDefault="00FD7174" w:rsidP="00FD7174">
            <w:pPr>
              <w:jc w:val="both"/>
              <w:rPr>
                <w:rFonts w:ascii="Palatino Linotype" w:hAnsi="Palatino Linotype" w:cs="Arial"/>
                <w:i/>
              </w:rPr>
            </w:pPr>
            <w:r w:rsidRPr="00664827">
              <w:rPr>
                <w:rFonts w:ascii="Palatino Linotype" w:hAnsi="Palatino Linotype" w:cs="Arial"/>
                <w:i/>
              </w:rPr>
              <w:t>“</w:t>
            </w:r>
            <w:r w:rsidR="008E6463" w:rsidRPr="00664827">
              <w:rPr>
                <w:rFonts w:ascii="Palatino Linotype" w:hAnsi="Palatino Linotype" w:cs="Arial"/>
                <w:i/>
              </w:rPr>
              <w:t>No dieron contestación a lo requerido</w:t>
            </w:r>
            <w:r w:rsidRPr="00664827">
              <w:rPr>
                <w:rFonts w:ascii="Palatino Linotype" w:hAnsi="Palatino Linotype" w:cs="Arial"/>
                <w:i/>
              </w:rPr>
              <w:t xml:space="preserve">” (Sic). </w:t>
            </w:r>
          </w:p>
        </w:tc>
        <w:tc>
          <w:tcPr>
            <w:tcW w:w="2789" w:type="dxa"/>
            <w:vAlign w:val="center"/>
          </w:tcPr>
          <w:p w14:paraId="652CE6F9" w14:textId="211218CB" w:rsidR="00FD7174" w:rsidRPr="00664827" w:rsidRDefault="00FD7174" w:rsidP="00FD7174">
            <w:pPr>
              <w:jc w:val="both"/>
              <w:rPr>
                <w:rFonts w:ascii="Palatino Linotype" w:hAnsi="Palatino Linotype" w:cs="Arial"/>
                <w:i/>
              </w:rPr>
            </w:pPr>
            <w:r w:rsidRPr="00664827">
              <w:rPr>
                <w:rFonts w:ascii="Palatino Linotype" w:hAnsi="Palatino Linotype" w:cs="Arial"/>
                <w:i/>
              </w:rPr>
              <w:t>“</w:t>
            </w:r>
            <w:r w:rsidR="008E6463" w:rsidRPr="00664827">
              <w:rPr>
                <w:rFonts w:ascii="Palatino Linotype" w:hAnsi="Palatino Linotype" w:cs="Arial"/>
                <w:i/>
              </w:rPr>
              <w:t>La respuesta que Dan no corresponde a lo requerido en el formato solicitado</w:t>
            </w:r>
            <w:r w:rsidRPr="00664827">
              <w:rPr>
                <w:rFonts w:ascii="Palatino Linotype" w:hAnsi="Palatino Linotype" w:cs="Arial"/>
                <w:i/>
              </w:rPr>
              <w:t xml:space="preserve">” (Sic). </w:t>
            </w:r>
          </w:p>
        </w:tc>
      </w:tr>
    </w:tbl>
    <w:p w14:paraId="51D11921" w14:textId="67E9168B" w:rsidR="004E7632" w:rsidRPr="00664827" w:rsidRDefault="00BE3141" w:rsidP="004E7632">
      <w:pPr>
        <w:spacing w:after="0" w:line="360" w:lineRule="auto"/>
        <w:jc w:val="both"/>
        <w:rPr>
          <w:rFonts w:ascii="Palatino Linotype" w:hAnsi="Palatino Linotype" w:cs="Arial"/>
          <w:b/>
          <w:sz w:val="24"/>
          <w:szCs w:val="24"/>
        </w:rPr>
      </w:pPr>
      <w:r w:rsidRPr="00664827">
        <w:rPr>
          <w:rFonts w:ascii="Palatino Linotype" w:hAnsi="Palatino Linotype" w:cs="Arial"/>
          <w:b/>
          <w:sz w:val="28"/>
        </w:rPr>
        <w:lastRenderedPageBreak/>
        <w:t>CUAR</w:t>
      </w:r>
      <w:r w:rsidR="007C7C86" w:rsidRPr="00664827">
        <w:rPr>
          <w:rFonts w:ascii="Palatino Linotype" w:hAnsi="Palatino Linotype" w:cs="Arial"/>
          <w:b/>
          <w:sz w:val="28"/>
        </w:rPr>
        <w:t>T</w:t>
      </w:r>
      <w:r w:rsidR="009C4E53" w:rsidRPr="00664827">
        <w:rPr>
          <w:rFonts w:ascii="Palatino Linotype" w:hAnsi="Palatino Linotype" w:cs="Arial"/>
          <w:b/>
          <w:sz w:val="28"/>
        </w:rPr>
        <w:t>O.</w:t>
      </w:r>
      <w:r w:rsidR="004E7632" w:rsidRPr="00664827">
        <w:rPr>
          <w:rFonts w:ascii="Palatino Linotype" w:hAnsi="Palatino Linotype" w:cs="Arial"/>
          <w:b/>
          <w:sz w:val="24"/>
          <w:szCs w:val="24"/>
        </w:rPr>
        <w:t xml:space="preserve"> </w:t>
      </w:r>
      <w:r w:rsidR="0089782A" w:rsidRPr="00664827">
        <w:rPr>
          <w:rFonts w:ascii="Palatino Linotype" w:hAnsi="Palatino Linotype" w:cs="Arial"/>
          <w:b/>
          <w:sz w:val="28"/>
          <w:szCs w:val="28"/>
        </w:rPr>
        <w:t>Del turno de los</w:t>
      </w:r>
      <w:r w:rsidR="004E7632" w:rsidRPr="00664827">
        <w:rPr>
          <w:rFonts w:ascii="Palatino Linotype" w:hAnsi="Palatino Linotype" w:cs="Arial"/>
          <w:b/>
          <w:sz w:val="28"/>
          <w:szCs w:val="28"/>
        </w:rPr>
        <w:t xml:space="preserve"> recurso</w:t>
      </w:r>
      <w:r w:rsidR="0089782A" w:rsidRPr="00664827">
        <w:rPr>
          <w:rFonts w:ascii="Palatino Linotype" w:hAnsi="Palatino Linotype" w:cs="Arial"/>
          <w:b/>
          <w:sz w:val="28"/>
          <w:szCs w:val="28"/>
        </w:rPr>
        <w:t>s</w:t>
      </w:r>
      <w:r w:rsidR="004E7632" w:rsidRPr="00664827">
        <w:rPr>
          <w:rFonts w:ascii="Palatino Linotype" w:hAnsi="Palatino Linotype" w:cs="Arial"/>
          <w:b/>
          <w:sz w:val="28"/>
          <w:szCs w:val="28"/>
        </w:rPr>
        <w:t xml:space="preserve"> de revisión.</w:t>
      </w:r>
    </w:p>
    <w:p w14:paraId="7CC1B26B" w14:textId="7BACE1C6" w:rsidR="00042DFA" w:rsidRPr="00664827" w:rsidRDefault="004E7632" w:rsidP="009012A4">
      <w:pPr>
        <w:spacing w:after="0" w:line="360" w:lineRule="auto"/>
        <w:jc w:val="both"/>
        <w:rPr>
          <w:rFonts w:ascii="Palatino Linotype" w:hAnsi="Palatino Linotype" w:cs="Arial"/>
          <w:sz w:val="24"/>
          <w:szCs w:val="24"/>
        </w:rPr>
      </w:pPr>
      <w:r w:rsidRPr="00664827">
        <w:rPr>
          <w:rFonts w:ascii="Palatino Linotype" w:hAnsi="Palatino Linotype" w:cs="Arial"/>
          <w:sz w:val="24"/>
          <w:szCs w:val="24"/>
        </w:rPr>
        <w:t xml:space="preserve">Los medios de impugnación le fueron turnados a los Comisionados </w:t>
      </w:r>
      <w:r w:rsidR="0089782A" w:rsidRPr="00664827">
        <w:rPr>
          <w:rFonts w:ascii="Palatino Linotype" w:hAnsi="Palatino Linotype" w:cs="Arial"/>
          <w:b/>
          <w:sz w:val="24"/>
          <w:szCs w:val="24"/>
        </w:rPr>
        <w:t>José Martínez Vilchis</w:t>
      </w:r>
      <w:r w:rsidR="00BE3141" w:rsidRPr="00664827">
        <w:rPr>
          <w:rFonts w:ascii="Palatino Linotype" w:hAnsi="Palatino Linotype" w:cs="Arial"/>
          <w:sz w:val="24"/>
          <w:szCs w:val="24"/>
        </w:rPr>
        <w:t xml:space="preserve"> </w:t>
      </w:r>
      <w:r w:rsidR="004C05B6" w:rsidRPr="00664827">
        <w:rPr>
          <w:rFonts w:ascii="Palatino Linotype" w:hAnsi="Palatino Linotype" w:cs="Arial"/>
          <w:bCs/>
          <w:sz w:val="24"/>
          <w:szCs w:val="24"/>
        </w:rPr>
        <w:t>y</w:t>
      </w:r>
      <w:r w:rsidR="004C05B6" w:rsidRPr="00664827">
        <w:rPr>
          <w:rFonts w:ascii="Palatino Linotype" w:hAnsi="Palatino Linotype" w:cs="Arial"/>
          <w:b/>
          <w:sz w:val="24"/>
          <w:szCs w:val="24"/>
        </w:rPr>
        <w:t xml:space="preserve"> </w:t>
      </w:r>
      <w:r w:rsidR="00BE3141" w:rsidRPr="00664827">
        <w:rPr>
          <w:rFonts w:ascii="Palatino Linotype" w:hAnsi="Palatino Linotype" w:cs="Arial"/>
          <w:b/>
          <w:sz w:val="24"/>
          <w:szCs w:val="24"/>
        </w:rPr>
        <w:t>Luis Gustavo Parra Noriega</w:t>
      </w:r>
      <w:r w:rsidR="00B76DBE" w:rsidRPr="00664827">
        <w:rPr>
          <w:rFonts w:ascii="Palatino Linotype" w:hAnsi="Palatino Linotype" w:cs="Arial"/>
          <w:sz w:val="24"/>
          <w:szCs w:val="24"/>
        </w:rPr>
        <w:t>;</w:t>
      </w:r>
      <w:r w:rsidRPr="00664827">
        <w:rPr>
          <w:rFonts w:ascii="Palatino Linotype" w:hAnsi="Palatino Linotype" w:cs="Arial"/>
          <w:sz w:val="24"/>
          <w:szCs w:val="24"/>
        </w:rPr>
        <w:t xml:space="preserve"> por medio del sistema electrónico </w:t>
      </w:r>
      <w:r w:rsidRPr="00664827">
        <w:rPr>
          <w:rFonts w:ascii="Palatino Linotype" w:hAnsi="Palatino Linotype" w:cs="Arial"/>
          <w:b/>
          <w:bCs/>
          <w:sz w:val="24"/>
          <w:szCs w:val="24"/>
        </w:rPr>
        <w:t>SAIMEX</w:t>
      </w:r>
      <w:r w:rsidRPr="00664827">
        <w:rPr>
          <w:rFonts w:ascii="Palatino Linotype" w:hAnsi="Palatino Linotype" w:cs="Arial"/>
          <w:sz w:val="24"/>
          <w:szCs w:val="24"/>
        </w:rPr>
        <w:t>, en términos del arábigo 185, fracción I, de la Ley de Transparencia y Acceso a la información Pública del Estado de México y Municipios, de los cuales recayeron acuerdos de admisión en fecha</w:t>
      </w:r>
      <w:r w:rsidR="002323F8" w:rsidRPr="00664827">
        <w:rPr>
          <w:rFonts w:ascii="Palatino Linotype" w:hAnsi="Palatino Linotype" w:cs="Arial"/>
          <w:sz w:val="24"/>
          <w:szCs w:val="24"/>
        </w:rPr>
        <w:t xml:space="preserve"> </w:t>
      </w:r>
      <w:r w:rsidR="008E6463" w:rsidRPr="00664827">
        <w:rPr>
          <w:rFonts w:ascii="Palatino Linotype" w:hAnsi="Palatino Linotype" w:cs="Arial"/>
          <w:sz w:val="24"/>
          <w:szCs w:val="24"/>
        </w:rPr>
        <w:t>trece de noviembre</w:t>
      </w:r>
      <w:r w:rsidRPr="00664827">
        <w:rPr>
          <w:rFonts w:ascii="Palatino Linotype" w:hAnsi="Palatino Linotype" w:cs="Arial"/>
          <w:sz w:val="24"/>
          <w:szCs w:val="24"/>
        </w:rPr>
        <w:t xml:space="preserve"> de dos mil </w:t>
      </w:r>
      <w:r w:rsidR="00B76DBE" w:rsidRPr="00664827">
        <w:rPr>
          <w:rFonts w:ascii="Palatino Linotype" w:hAnsi="Palatino Linotype" w:cs="Arial"/>
          <w:sz w:val="24"/>
          <w:szCs w:val="24"/>
        </w:rPr>
        <w:t>veinti</w:t>
      </w:r>
      <w:r w:rsidR="004C3294" w:rsidRPr="00664827">
        <w:rPr>
          <w:rFonts w:ascii="Palatino Linotype" w:hAnsi="Palatino Linotype" w:cs="Arial"/>
          <w:sz w:val="24"/>
          <w:szCs w:val="24"/>
        </w:rPr>
        <w:t>c</w:t>
      </w:r>
      <w:r w:rsidR="00312BB4" w:rsidRPr="00664827">
        <w:rPr>
          <w:rFonts w:ascii="Palatino Linotype" w:hAnsi="Palatino Linotype" w:cs="Arial"/>
          <w:sz w:val="24"/>
          <w:szCs w:val="24"/>
        </w:rPr>
        <w:t>inco</w:t>
      </w:r>
      <w:r w:rsidR="00EA53D4" w:rsidRPr="00664827">
        <w:rPr>
          <w:rFonts w:ascii="Palatino Linotype" w:hAnsi="Palatino Linotype" w:cs="Arial"/>
          <w:sz w:val="24"/>
          <w:szCs w:val="24"/>
        </w:rPr>
        <w:t xml:space="preserve">, </w:t>
      </w:r>
      <w:r w:rsidRPr="00664827">
        <w:rPr>
          <w:rFonts w:ascii="Palatino Linotype" w:hAnsi="Palatino Linotype" w:cs="Arial"/>
          <w:sz w:val="24"/>
          <w:szCs w:val="24"/>
        </w:rPr>
        <w:t xml:space="preserve">determinándose en ellos, un plazo de siete días para que las partes manifestaran lo que a su derecho corresponda en </w:t>
      </w:r>
      <w:r w:rsidR="00337356" w:rsidRPr="00664827">
        <w:rPr>
          <w:rFonts w:ascii="Palatino Linotype" w:hAnsi="Palatino Linotype" w:cs="Arial"/>
          <w:sz w:val="24"/>
          <w:szCs w:val="24"/>
        </w:rPr>
        <w:t>términos del numeral ya citado.</w:t>
      </w:r>
    </w:p>
    <w:p w14:paraId="0559B4F6" w14:textId="77777777" w:rsidR="00FD7174" w:rsidRPr="00664827" w:rsidRDefault="00FD7174" w:rsidP="009012A4">
      <w:pPr>
        <w:spacing w:after="0" w:line="360" w:lineRule="auto"/>
        <w:jc w:val="both"/>
        <w:rPr>
          <w:rFonts w:ascii="Palatino Linotype" w:hAnsi="Palatino Linotype" w:cs="Arial"/>
          <w:sz w:val="24"/>
          <w:szCs w:val="24"/>
        </w:rPr>
      </w:pPr>
    </w:p>
    <w:p w14:paraId="4E4A47E3" w14:textId="5CA50DA3" w:rsidR="004E7632" w:rsidRPr="00664827" w:rsidRDefault="00BE3141" w:rsidP="004E7632">
      <w:pPr>
        <w:pStyle w:val="Prrafodelista"/>
        <w:spacing w:line="360" w:lineRule="auto"/>
        <w:ind w:left="0"/>
        <w:jc w:val="both"/>
        <w:rPr>
          <w:rFonts w:ascii="Palatino Linotype" w:hAnsi="Palatino Linotype" w:cs="Arial"/>
          <w:b/>
          <w:sz w:val="28"/>
          <w:szCs w:val="28"/>
        </w:rPr>
      </w:pPr>
      <w:r w:rsidRPr="00664827">
        <w:rPr>
          <w:rFonts w:ascii="Palatino Linotype" w:hAnsi="Palatino Linotype" w:cs="Arial"/>
          <w:b/>
          <w:sz w:val="28"/>
        </w:rPr>
        <w:t>QUIN</w:t>
      </w:r>
      <w:r w:rsidR="002D3D32" w:rsidRPr="00664827">
        <w:rPr>
          <w:rFonts w:ascii="Palatino Linotype" w:hAnsi="Palatino Linotype" w:cs="Arial"/>
          <w:b/>
          <w:sz w:val="28"/>
        </w:rPr>
        <w:t>T</w:t>
      </w:r>
      <w:r w:rsidR="009C4E53" w:rsidRPr="00664827">
        <w:rPr>
          <w:rFonts w:ascii="Palatino Linotype" w:hAnsi="Palatino Linotype" w:cs="Arial"/>
          <w:b/>
          <w:sz w:val="28"/>
        </w:rPr>
        <w:t>O</w:t>
      </w:r>
      <w:r w:rsidR="004E7632" w:rsidRPr="00664827">
        <w:rPr>
          <w:rFonts w:ascii="Palatino Linotype" w:hAnsi="Palatino Linotype" w:cs="Arial"/>
          <w:b/>
          <w:sz w:val="28"/>
          <w:szCs w:val="28"/>
        </w:rPr>
        <w:t>. De la acumulación.</w:t>
      </w:r>
    </w:p>
    <w:p w14:paraId="3A7088BF" w14:textId="7A3C0CBD" w:rsidR="004E7632" w:rsidRPr="00664827" w:rsidRDefault="004E7632" w:rsidP="00291AA2">
      <w:pPr>
        <w:pStyle w:val="Prrafodelista"/>
        <w:spacing w:line="360" w:lineRule="auto"/>
        <w:ind w:left="0"/>
        <w:jc w:val="both"/>
        <w:rPr>
          <w:rFonts w:ascii="Palatino Linotype" w:hAnsi="Palatino Linotype" w:cs="Arial"/>
        </w:rPr>
      </w:pPr>
      <w:r w:rsidRPr="00664827">
        <w:rPr>
          <w:rFonts w:ascii="Palatino Linotype" w:hAnsi="Palatino Linotype" w:cs="Arial"/>
        </w:rPr>
        <w:t>Posteriormente por acuerdo del Pleno del Instituto,de fecha</w:t>
      </w:r>
      <w:r w:rsidR="00EA53D4" w:rsidRPr="00664827">
        <w:rPr>
          <w:rFonts w:ascii="Palatino Linotype" w:hAnsi="Palatino Linotype" w:cs="Arial"/>
        </w:rPr>
        <w:t xml:space="preserve"> </w:t>
      </w:r>
      <w:r w:rsidR="008E6463" w:rsidRPr="00664827">
        <w:rPr>
          <w:rFonts w:ascii="Palatino Linotype" w:hAnsi="Palatino Linotype" w:cs="Arial"/>
          <w:b/>
          <w:bCs/>
        </w:rPr>
        <w:t>veinticinco de noviembre</w:t>
      </w:r>
      <w:r w:rsidRPr="00664827">
        <w:rPr>
          <w:rFonts w:ascii="Palatino Linotype" w:hAnsi="Palatino Linotype" w:cs="Arial"/>
          <w:b/>
        </w:rPr>
        <w:t xml:space="preserve"> de</w:t>
      </w:r>
      <w:r w:rsidR="005B6B90" w:rsidRPr="00664827">
        <w:rPr>
          <w:rFonts w:ascii="Palatino Linotype" w:hAnsi="Palatino Linotype" w:cs="Arial"/>
          <w:b/>
        </w:rPr>
        <w:t xml:space="preserve"> </w:t>
      </w:r>
      <w:r w:rsidR="00291AA2" w:rsidRPr="00664827">
        <w:rPr>
          <w:rFonts w:ascii="Palatino Linotype" w:hAnsi="Palatino Linotype" w:cs="Arial"/>
          <w:b/>
        </w:rPr>
        <w:t>do</w:t>
      </w:r>
      <w:r w:rsidR="00134C90" w:rsidRPr="00664827">
        <w:rPr>
          <w:rFonts w:ascii="Palatino Linotype" w:hAnsi="Palatino Linotype" w:cs="Arial"/>
          <w:b/>
        </w:rPr>
        <w:t>s mil veinti</w:t>
      </w:r>
      <w:r w:rsidR="004C3294" w:rsidRPr="00664827">
        <w:rPr>
          <w:rFonts w:ascii="Palatino Linotype" w:hAnsi="Palatino Linotype" w:cs="Arial"/>
          <w:b/>
        </w:rPr>
        <w:t>c</w:t>
      </w:r>
      <w:r w:rsidR="00312BB4" w:rsidRPr="00664827">
        <w:rPr>
          <w:rFonts w:ascii="Palatino Linotype" w:hAnsi="Palatino Linotype" w:cs="Arial"/>
          <w:b/>
        </w:rPr>
        <w:t>inco</w:t>
      </w:r>
      <w:r w:rsidR="00EA53D4" w:rsidRPr="00664827">
        <w:rPr>
          <w:rFonts w:ascii="Palatino Linotype" w:hAnsi="Palatino Linotype" w:cs="Arial"/>
        </w:rPr>
        <w:t>,</w:t>
      </w:r>
      <w:r w:rsidRPr="00664827">
        <w:rPr>
          <w:rFonts w:ascii="Palatino Linotype" w:hAnsi="Palatino Linotype" w:cs="Arial"/>
        </w:rPr>
        <w:t xml:space="preserve"> se determinó acumular los recursos de revisión en estudio, ya que existe identidad del solicitante, del </w:t>
      </w:r>
      <w:r w:rsidR="00C76E1B" w:rsidRPr="00664827">
        <w:rPr>
          <w:rFonts w:ascii="Palatino Linotype" w:hAnsi="Palatino Linotype" w:cs="Arial"/>
          <w:b/>
        </w:rPr>
        <w:t>Sujeto Obligado</w:t>
      </w:r>
      <w:r w:rsidR="00C76E1B" w:rsidRPr="00664827">
        <w:rPr>
          <w:rFonts w:ascii="Palatino Linotype" w:hAnsi="Palatino Linotype" w:cs="Arial"/>
        </w:rPr>
        <w:t xml:space="preserve"> </w:t>
      </w:r>
      <w:r w:rsidRPr="00664827">
        <w:rPr>
          <w:rFonts w:ascii="Palatino Linotype" w:hAnsi="Palatino Linotype" w:cs="Arial"/>
        </w:rPr>
        <w:t>y similitud de causas y objeto de solicitud.</w:t>
      </w:r>
    </w:p>
    <w:p w14:paraId="69F326AE" w14:textId="77777777" w:rsidR="00291AA2" w:rsidRPr="00664827" w:rsidRDefault="00291AA2" w:rsidP="00291AA2">
      <w:pPr>
        <w:pStyle w:val="Prrafodelista"/>
        <w:spacing w:line="360" w:lineRule="auto"/>
        <w:ind w:left="0"/>
        <w:jc w:val="both"/>
        <w:rPr>
          <w:rFonts w:ascii="Palatino Linotype" w:hAnsi="Palatino Linotype" w:cs="Arial"/>
        </w:rPr>
      </w:pPr>
    </w:p>
    <w:p w14:paraId="0A3ADB89" w14:textId="4A752F2A" w:rsidR="004E7632" w:rsidRPr="00664827" w:rsidRDefault="004E7632" w:rsidP="004E7632">
      <w:pPr>
        <w:spacing w:after="0" w:line="360" w:lineRule="auto"/>
        <w:jc w:val="both"/>
        <w:rPr>
          <w:rFonts w:ascii="Palatino Linotype" w:hAnsi="Palatino Linotype"/>
          <w:sz w:val="24"/>
          <w:szCs w:val="24"/>
        </w:rPr>
      </w:pPr>
      <w:r w:rsidRPr="00664827">
        <w:rPr>
          <w:rFonts w:ascii="Palatino Linotype" w:hAnsi="Palatino Linotype"/>
          <w:sz w:val="24"/>
          <w:szCs w:val="24"/>
        </w:rPr>
        <w:t>Lo anterior de conformidad con lo dispuesto en el artículo 195, de la Ley de Transparencia y Acceso a la información Pública del Estado de México y Municipios, y con el artículo 18</w:t>
      </w:r>
      <w:r w:rsidR="00134C90" w:rsidRPr="00664827">
        <w:rPr>
          <w:rFonts w:ascii="Palatino Linotype" w:hAnsi="Palatino Linotype"/>
          <w:sz w:val="24"/>
          <w:szCs w:val="24"/>
        </w:rPr>
        <w:t>,</w:t>
      </w:r>
      <w:r w:rsidRPr="00664827">
        <w:rPr>
          <w:rFonts w:ascii="Palatino Linotype" w:hAnsi="Palatino Linotype"/>
          <w:sz w:val="24"/>
          <w:szCs w:val="24"/>
        </w:rPr>
        <w:t xml:space="preserve"> del Código de Procedimientos Administrativos del Estado de México, los cuales establecen respectivamente:</w:t>
      </w:r>
    </w:p>
    <w:p w14:paraId="0F04C993" w14:textId="77777777" w:rsidR="004E7632" w:rsidRPr="00664827" w:rsidRDefault="004E7632" w:rsidP="004E7632">
      <w:pPr>
        <w:pStyle w:val="Sinespaciado"/>
        <w:rPr>
          <w:rFonts w:ascii="Palatino Linotype" w:hAnsi="Palatino Linotype"/>
          <w:sz w:val="18"/>
        </w:rPr>
      </w:pPr>
    </w:p>
    <w:p w14:paraId="45B5C5B9" w14:textId="77777777" w:rsidR="004E7632" w:rsidRPr="00664827" w:rsidRDefault="004E7632" w:rsidP="00053804">
      <w:pPr>
        <w:spacing w:after="0" w:line="240" w:lineRule="auto"/>
        <w:ind w:left="567" w:right="567"/>
        <w:jc w:val="both"/>
        <w:rPr>
          <w:rFonts w:ascii="Palatino Linotype" w:hAnsi="Palatino Linotype"/>
          <w:i/>
          <w:szCs w:val="24"/>
        </w:rPr>
      </w:pPr>
      <w:r w:rsidRPr="00664827">
        <w:rPr>
          <w:rFonts w:ascii="Palatino Linotype" w:hAnsi="Palatino Linotype"/>
          <w:i/>
          <w:szCs w:val="24"/>
        </w:rPr>
        <w:t>“</w:t>
      </w:r>
      <w:r w:rsidRPr="00664827">
        <w:rPr>
          <w:rFonts w:ascii="Palatino Linotype" w:hAnsi="Palatino Linotype"/>
          <w:b/>
          <w:i/>
          <w:szCs w:val="24"/>
        </w:rPr>
        <w:t>Artículo 195.</w:t>
      </w:r>
      <w:r w:rsidRPr="00664827">
        <w:rPr>
          <w:rFonts w:ascii="Palatino Linotype" w:hAnsi="Palatino Linotype"/>
          <w:i/>
          <w:szCs w:val="24"/>
        </w:rPr>
        <w:t xml:space="preserve"> En la tramitación del recurso de revisión se aplicarán supletoriamente las disposiciones contenidas en el </w:t>
      </w:r>
      <w:r w:rsidRPr="00664827">
        <w:rPr>
          <w:rFonts w:ascii="Palatino Linotype" w:hAnsi="Palatino Linotype"/>
          <w:b/>
          <w:i/>
          <w:szCs w:val="24"/>
          <w:u w:val="single"/>
        </w:rPr>
        <w:t>Código de Procedimientos Administrativos del Estado de México</w:t>
      </w:r>
      <w:r w:rsidRPr="00664827">
        <w:rPr>
          <w:rFonts w:ascii="Palatino Linotype" w:hAnsi="Palatino Linotype"/>
          <w:i/>
          <w:szCs w:val="24"/>
        </w:rPr>
        <w:t>.”</w:t>
      </w:r>
    </w:p>
    <w:p w14:paraId="696F2252" w14:textId="77777777" w:rsidR="004E7632" w:rsidRPr="00664827" w:rsidRDefault="004E7632" w:rsidP="00053804">
      <w:pPr>
        <w:spacing w:after="0" w:line="240" w:lineRule="auto"/>
        <w:ind w:left="567" w:right="567"/>
        <w:jc w:val="both"/>
        <w:rPr>
          <w:rFonts w:ascii="Palatino Linotype" w:hAnsi="Palatino Linotype"/>
          <w:i/>
          <w:szCs w:val="24"/>
        </w:rPr>
      </w:pPr>
    </w:p>
    <w:p w14:paraId="173E12BF" w14:textId="454A4CAF" w:rsidR="004C3294" w:rsidRPr="00664827" w:rsidRDefault="004E7632" w:rsidP="00053804">
      <w:pPr>
        <w:spacing w:after="0" w:line="240" w:lineRule="auto"/>
        <w:ind w:left="567" w:right="567"/>
        <w:jc w:val="both"/>
        <w:rPr>
          <w:rFonts w:ascii="Palatino Linotype" w:hAnsi="Palatino Linotype"/>
          <w:i/>
          <w:szCs w:val="24"/>
        </w:rPr>
      </w:pPr>
      <w:r w:rsidRPr="00664827">
        <w:rPr>
          <w:rFonts w:ascii="Palatino Linotype" w:hAnsi="Palatino Linotype"/>
          <w:i/>
          <w:szCs w:val="24"/>
        </w:rPr>
        <w:t>“</w:t>
      </w:r>
      <w:r w:rsidRPr="00664827">
        <w:rPr>
          <w:rFonts w:ascii="Palatino Linotype" w:hAnsi="Palatino Linotype"/>
          <w:b/>
          <w:i/>
          <w:szCs w:val="24"/>
        </w:rPr>
        <w:t>Artículo 18.</w:t>
      </w:r>
      <w:r w:rsidRPr="00664827">
        <w:rPr>
          <w:rFonts w:ascii="Palatino Linotype" w:hAnsi="Palatino Linotype"/>
          <w:i/>
          <w:szCs w:val="24"/>
        </w:rPr>
        <w:t xml:space="preserve"> </w:t>
      </w:r>
      <w:r w:rsidRPr="00664827">
        <w:rPr>
          <w:rFonts w:ascii="Palatino Linotype" w:hAnsi="Palatino Linotype"/>
          <w:b/>
          <w:i/>
          <w:szCs w:val="24"/>
          <w:u w:val="single"/>
        </w:rPr>
        <w:t>La autoridad administrativa</w:t>
      </w:r>
      <w:r w:rsidRPr="00664827">
        <w:rPr>
          <w:rFonts w:ascii="Palatino Linotype" w:hAnsi="Palatino Linotype"/>
          <w:i/>
          <w:szCs w:val="24"/>
        </w:rPr>
        <w:t xml:space="preserve"> o el Tribunal </w:t>
      </w:r>
      <w:r w:rsidRPr="00664827">
        <w:rPr>
          <w:rFonts w:ascii="Palatino Linotype" w:hAnsi="Palatino Linotype"/>
          <w:b/>
          <w:i/>
          <w:szCs w:val="24"/>
          <w:u w:val="single"/>
        </w:rPr>
        <w:t>acordarán la acumulación</w:t>
      </w:r>
      <w:r w:rsidRPr="00664827">
        <w:rPr>
          <w:rFonts w:ascii="Palatino Linotype" w:hAnsi="Palatino Linotype"/>
          <w:i/>
          <w:szCs w:val="24"/>
        </w:rPr>
        <w:t xml:space="preserve"> de los expedientes del procedimiento y proceso administrativo que ante ellos se sigan</w:t>
      </w:r>
      <w:r w:rsidRPr="00664827">
        <w:rPr>
          <w:rFonts w:ascii="Palatino Linotype" w:hAnsi="Palatino Linotype"/>
          <w:b/>
          <w:i/>
          <w:szCs w:val="24"/>
          <w:u w:val="single"/>
        </w:rPr>
        <w:t xml:space="preserve">, de </w:t>
      </w:r>
      <w:r w:rsidRPr="00664827">
        <w:rPr>
          <w:rFonts w:ascii="Palatino Linotype" w:hAnsi="Palatino Linotype"/>
          <w:b/>
          <w:i/>
          <w:szCs w:val="24"/>
          <w:u w:val="single"/>
        </w:rPr>
        <w:lastRenderedPageBreak/>
        <w:t>oficio</w:t>
      </w:r>
      <w:r w:rsidRPr="00664827">
        <w:rPr>
          <w:rFonts w:ascii="Palatino Linotype" w:hAnsi="Palatino Linotype"/>
          <w:i/>
          <w:szCs w:val="24"/>
        </w:rPr>
        <w:t xml:space="preserve"> o a petición de parte, </w:t>
      </w:r>
      <w:r w:rsidRPr="00664827">
        <w:rPr>
          <w:rFonts w:ascii="Palatino Linotype" w:hAnsi="Palatino Linotype"/>
          <w:b/>
          <w:i/>
          <w:szCs w:val="24"/>
          <w:u w:val="single"/>
        </w:rPr>
        <w:t>cuando las partes o los actos administrativos sean iguales, se trate de actos conexos o resulte conveniente el trámite unificado de los asuntos</w:t>
      </w:r>
      <w:r w:rsidRPr="00664827">
        <w:rPr>
          <w:rFonts w:ascii="Palatino Linotype" w:hAnsi="Palatino Linotype"/>
          <w:i/>
          <w:szCs w:val="24"/>
        </w:rPr>
        <w:t>, para evitar la emisión de resoluciones contradictorias. La misma regla se aplicará, en lo conducente, para la separación de los expedientes.”</w:t>
      </w:r>
    </w:p>
    <w:p w14:paraId="1093BB6B" w14:textId="77777777" w:rsidR="00053804" w:rsidRPr="00664827" w:rsidRDefault="00053804" w:rsidP="004E7632">
      <w:pPr>
        <w:spacing w:after="0" w:line="360" w:lineRule="auto"/>
        <w:jc w:val="both"/>
        <w:rPr>
          <w:rFonts w:ascii="Palatino Linotype" w:hAnsi="Palatino Linotype" w:cs="Arial"/>
          <w:b/>
          <w:sz w:val="28"/>
        </w:rPr>
      </w:pPr>
    </w:p>
    <w:p w14:paraId="7A9E3701" w14:textId="2B5EB80F" w:rsidR="004E7632" w:rsidRPr="00664827" w:rsidRDefault="00BE3141" w:rsidP="004E7632">
      <w:pPr>
        <w:spacing w:after="0" w:line="360" w:lineRule="auto"/>
        <w:jc w:val="both"/>
        <w:rPr>
          <w:rFonts w:ascii="Palatino Linotype" w:hAnsi="Palatino Linotype" w:cs="Arial"/>
          <w:b/>
          <w:sz w:val="24"/>
          <w:szCs w:val="24"/>
        </w:rPr>
      </w:pPr>
      <w:r w:rsidRPr="00664827">
        <w:rPr>
          <w:rFonts w:ascii="Palatino Linotype" w:hAnsi="Palatino Linotype" w:cs="Arial"/>
          <w:b/>
          <w:sz w:val="28"/>
        </w:rPr>
        <w:t>SEXT</w:t>
      </w:r>
      <w:r w:rsidR="00DD51FB" w:rsidRPr="00664827">
        <w:rPr>
          <w:rFonts w:ascii="Palatino Linotype" w:hAnsi="Palatino Linotype" w:cs="Arial"/>
          <w:b/>
          <w:sz w:val="28"/>
        </w:rPr>
        <w:t>O</w:t>
      </w:r>
      <w:r w:rsidR="004E7632" w:rsidRPr="00664827">
        <w:rPr>
          <w:rFonts w:ascii="Palatino Linotype" w:hAnsi="Palatino Linotype" w:cs="Arial"/>
          <w:b/>
          <w:sz w:val="24"/>
          <w:szCs w:val="24"/>
        </w:rPr>
        <w:t xml:space="preserve">. </w:t>
      </w:r>
      <w:r w:rsidR="004E7632" w:rsidRPr="00664827">
        <w:rPr>
          <w:rFonts w:ascii="Palatino Linotype" w:hAnsi="Palatino Linotype" w:cs="Arial"/>
          <w:b/>
          <w:sz w:val="28"/>
          <w:szCs w:val="28"/>
        </w:rPr>
        <w:t>De la etapa de instrucción.</w:t>
      </w:r>
    </w:p>
    <w:p w14:paraId="3425A269" w14:textId="6CC1A7E4" w:rsidR="00053804" w:rsidRPr="00664827" w:rsidRDefault="004E7632" w:rsidP="004E7632">
      <w:pPr>
        <w:spacing w:after="0" w:line="360" w:lineRule="auto"/>
        <w:jc w:val="both"/>
        <w:rPr>
          <w:rFonts w:ascii="Palatino Linotype" w:hAnsi="Palatino Linotype" w:cs="Arial"/>
          <w:sz w:val="24"/>
          <w:szCs w:val="24"/>
        </w:rPr>
      </w:pPr>
      <w:r w:rsidRPr="00664827">
        <w:rPr>
          <w:rFonts w:ascii="Palatino Linotype" w:hAnsi="Palatino Linotype" w:cs="Arial"/>
          <w:sz w:val="24"/>
          <w:szCs w:val="24"/>
        </w:rPr>
        <w:t xml:space="preserve">De las constancias que obran en el expediente electrónico del </w:t>
      </w:r>
      <w:r w:rsidRPr="00664827">
        <w:rPr>
          <w:rFonts w:ascii="Palatino Linotype" w:hAnsi="Palatino Linotype" w:cs="Arial"/>
          <w:b/>
          <w:bCs/>
          <w:sz w:val="24"/>
          <w:szCs w:val="24"/>
        </w:rPr>
        <w:t>SAIMEX</w:t>
      </w:r>
      <w:r w:rsidRPr="00664827">
        <w:rPr>
          <w:rFonts w:ascii="Palatino Linotype" w:hAnsi="Palatino Linotype" w:cs="Arial"/>
          <w:sz w:val="24"/>
          <w:szCs w:val="24"/>
        </w:rPr>
        <w:t xml:space="preserve"> se desprende que</w:t>
      </w:r>
      <w:r w:rsidR="0011456F" w:rsidRPr="00664827">
        <w:rPr>
          <w:rFonts w:ascii="Palatino Linotype" w:hAnsi="Palatino Linotype" w:cs="Arial"/>
          <w:sz w:val="24"/>
          <w:szCs w:val="24"/>
        </w:rPr>
        <w:t xml:space="preserve">, </w:t>
      </w:r>
      <w:r w:rsidR="00312BB4" w:rsidRPr="00664827">
        <w:rPr>
          <w:rFonts w:ascii="Palatino Linotype" w:hAnsi="Palatino Linotype" w:cs="Arial"/>
          <w:sz w:val="24"/>
          <w:szCs w:val="24"/>
        </w:rPr>
        <w:t xml:space="preserve">el </w:t>
      </w:r>
      <w:r w:rsidRPr="00664827">
        <w:rPr>
          <w:rFonts w:ascii="Palatino Linotype" w:hAnsi="Palatino Linotype" w:cs="Arial"/>
          <w:b/>
          <w:sz w:val="24"/>
          <w:szCs w:val="24"/>
        </w:rPr>
        <w:t>Sujeto Obligado</w:t>
      </w:r>
      <w:r w:rsidRPr="00664827">
        <w:rPr>
          <w:rFonts w:ascii="Palatino Linotype" w:hAnsi="Palatino Linotype" w:cs="Arial"/>
          <w:sz w:val="24"/>
          <w:szCs w:val="24"/>
        </w:rPr>
        <w:t xml:space="preserve"> </w:t>
      </w:r>
      <w:r w:rsidR="0054126B" w:rsidRPr="00664827">
        <w:rPr>
          <w:rFonts w:ascii="Palatino Linotype" w:hAnsi="Palatino Linotype" w:cs="Arial"/>
          <w:sz w:val="24"/>
          <w:szCs w:val="24"/>
        </w:rPr>
        <w:t>fue omiso en rendir sus</w:t>
      </w:r>
      <w:r w:rsidR="00053804" w:rsidRPr="00664827">
        <w:rPr>
          <w:rFonts w:ascii="Palatino Linotype" w:hAnsi="Palatino Linotype" w:cs="Arial"/>
          <w:sz w:val="24"/>
          <w:szCs w:val="24"/>
        </w:rPr>
        <w:t xml:space="preserve"> informe</w:t>
      </w:r>
      <w:r w:rsidR="00A31BD8" w:rsidRPr="00664827">
        <w:rPr>
          <w:rFonts w:ascii="Palatino Linotype" w:hAnsi="Palatino Linotype" w:cs="Arial"/>
          <w:sz w:val="24"/>
          <w:szCs w:val="24"/>
        </w:rPr>
        <w:t>s</w:t>
      </w:r>
      <w:r w:rsidR="00053804" w:rsidRPr="00664827">
        <w:rPr>
          <w:rFonts w:ascii="Palatino Linotype" w:hAnsi="Palatino Linotype" w:cs="Arial"/>
          <w:sz w:val="24"/>
          <w:szCs w:val="24"/>
        </w:rPr>
        <w:t xml:space="preserve"> justificado</w:t>
      </w:r>
      <w:r w:rsidR="00A31BD8" w:rsidRPr="00664827">
        <w:rPr>
          <w:rFonts w:ascii="Palatino Linotype" w:hAnsi="Palatino Linotype" w:cs="Arial"/>
          <w:sz w:val="24"/>
          <w:szCs w:val="24"/>
        </w:rPr>
        <w:t>s</w:t>
      </w:r>
      <w:r w:rsidR="00053804" w:rsidRPr="00664827">
        <w:rPr>
          <w:rFonts w:ascii="Palatino Linotype" w:hAnsi="Palatino Linotype" w:cs="Arial"/>
          <w:sz w:val="24"/>
          <w:szCs w:val="24"/>
        </w:rPr>
        <w:t>;</w:t>
      </w:r>
      <w:r w:rsidR="00D12E15" w:rsidRPr="00664827">
        <w:rPr>
          <w:rFonts w:ascii="Palatino Linotype" w:hAnsi="Palatino Linotype" w:cs="Arial"/>
          <w:sz w:val="24"/>
          <w:szCs w:val="24"/>
        </w:rPr>
        <w:t xml:space="preserve"> </w:t>
      </w:r>
      <w:r w:rsidRPr="00664827">
        <w:rPr>
          <w:rFonts w:ascii="Palatino Linotype" w:hAnsi="Palatino Linotype" w:cs="Arial"/>
          <w:sz w:val="24"/>
          <w:szCs w:val="24"/>
        </w:rPr>
        <w:t>por su parte,</w:t>
      </w:r>
      <w:r w:rsidR="00174D25" w:rsidRPr="00664827">
        <w:rPr>
          <w:rFonts w:ascii="Palatino Linotype" w:hAnsi="Palatino Linotype" w:cs="Arial"/>
          <w:sz w:val="24"/>
          <w:szCs w:val="24"/>
        </w:rPr>
        <w:t xml:space="preserve"> la </w:t>
      </w:r>
      <w:r w:rsidRPr="00664827">
        <w:rPr>
          <w:rFonts w:ascii="Palatino Linotype" w:hAnsi="Palatino Linotype" w:cs="Arial"/>
          <w:b/>
          <w:sz w:val="24"/>
          <w:szCs w:val="24"/>
        </w:rPr>
        <w:t>Recurrente</w:t>
      </w:r>
      <w:r w:rsidRPr="00664827">
        <w:rPr>
          <w:rFonts w:ascii="Palatino Linotype" w:hAnsi="Palatino Linotype" w:cs="Arial"/>
          <w:sz w:val="24"/>
          <w:szCs w:val="24"/>
        </w:rPr>
        <w:t xml:space="preserve">, </w:t>
      </w:r>
      <w:r w:rsidR="0054126B" w:rsidRPr="00664827">
        <w:rPr>
          <w:rFonts w:ascii="Palatino Linotype" w:hAnsi="Palatino Linotype" w:cs="Arial"/>
          <w:sz w:val="24"/>
          <w:szCs w:val="24"/>
        </w:rPr>
        <w:t>tampoco</w:t>
      </w:r>
      <w:r w:rsidR="00C76E1B" w:rsidRPr="00664827">
        <w:rPr>
          <w:rFonts w:ascii="Palatino Linotype" w:hAnsi="Palatino Linotype" w:cs="Arial"/>
          <w:sz w:val="24"/>
          <w:szCs w:val="24"/>
        </w:rPr>
        <w:t xml:space="preserve"> realizó alegatos, ni remitió </w:t>
      </w:r>
      <w:r w:rsidRPr="00664827">
        <w:rPr>
          <w:rFonts w:ascii="Palatino Linotype" w:hAnsi="Palatino Linotype" w:cs="Arial"/>
          <w:sz w:val="24"/>
          <w:szCs w:val="24"/>
        </w:rPr>
        <w:t>pruebas o manifestaciones</w:t>
      </w:r>
      <w:r w:rsidR="00134C90" w:rsidRPr="00664827">
        <w:rPr>
          <w:rFonts w:ascii="Palatino Linotype" w:hAnsi="Palatino Linotype" w:cs="Arial"/>
          <w:sz w:val="24"/>
          <w:szCs w:val="24"/>
        </w:rPr>
        <w:t>.</w:t>
      </w:r>
    </w:p>
    <w:p w14:paraId="0EA52ABD" w14:textId="77777777" w:rsidR="00FD7174" w:rsidRPr="00664827" w:rsidRDefault="00FD7174" w:rsidP="004E7632">
      <w:pPr>
        <w:spacing w:after="0" w:line="360" w:lineRule="auto"/>
        <w:jc w:val="both"/>
        <w:rPr>
          <w:rFonts w:ascii="Palatino Linotype" w:hAnsi="Palatino Linotype" w:cs="Arial"/>
          <w:sz w:val="24"/>
          <w:szCs w:val="24"/>
        </w:rPr>
      </w:pPr>
    </w:p>
    <w:p w14:paraId="3BD24A51" w14:textId="43801601" w:rsidR="00291AA2" w:rsidRPr="00664827" w:rsidRDefault="00BE3141" w:rsidP="004E7632">
      <w:pPr>
        <w:spacing w:after="0" w:line="360" w:lineRule="auto"/>
        <w:jc w:val="both"/>
        <w:rPr>
          <w:rFonts w:ascii="Palatino Linotype" w:hAnsi="Palatino Linotype" w:cs="Arial"/>
          <w:sz w:val="24"/>
          <w:szCs w:val="24"/>
        </w:rPr>
      </w:pPr>
      <w:r w:rsidRPr="00664827">
        <w:rPr>
          <w:rFonts w:ascii="Palatino Linotype" w:hAnsi="Palatino Linotype" w:cs="Arial"/>
          <w:b/>
          <w:sz w:val="28"/>
          <w:szCs w:val="24"/>
        </w:rPr>
        <w:t>SÉPTIM</w:t>
      </w:r>
      <w:r w:rsidR="00052C48" w:rsidRPr="00664827">
        <w:rPr>
          <w:rFonts w:ascii="Palatino Linotype" w:hAnsi="Palatino Linotype" w:cs="Arial"/>
          <w:b/>
          <w:sz w:val="28"/>
          <w:szCs w:val="24"/>
        </w:rPr>
        <w:t>O</w:t>
      </w:r>
      <w:r w:rsidR="00C76E1B" w:rsidRPr="00664827">
        <w:rPr>
          <w:rFonts w:ascii="Palatino Linotype" w:hAnsi="Palatino Linotype" w:cs="Arial"/>
          <w:b/>
          <w:sz w:val="28"/>
          <w:szCs w:val="24"/>
        </w:rPr>
        <w:t>. Del cierre de instrucción.</w:t>
      </w:r>
    </w:p>
    <w:p w14:paraId="607E18B0" w14:textId="4A038730" w:rsidR="004E7632" w:rsidRPr="00664827" w:rsidRDefault="00C76E1B" w:rsidP="004E7632">
      <w:pPr>
        <w:spacing w:after="0" w:line="360" w:lineRule="auto"/>
        <w:jc w:val="both"/>
        <w:rPr>
          <w:rFonts w:ascii="Palatino Linotype" w:hAnsi="Palatino Linotype" w:cs="Arial"/>
          <w:sz w:val="24"/>
          <w:szCs w:val="24"/>
        </w:rPr>
      </w:pPr>
      <w:r w:rsidRPr="00664827">
        <w:rPr>
          <w:rFonts w:ascii="Palatino Linotype" w:hAnsi="Palatino Linotype" w:cs="Arial"/>
          <w:sz w:val="24"/>
          <w:szCs w:val="24"/>
        </w:rPr>
        <w:t>E</w:t>
      </w:r>
      <w:r w:rsidR="004E7632" w:rsidRPr="00664827">
        <w:rPr>
          <w:rFonts w:ascii="Palatino Linotype" w:hAnsi="Palatino Linotype" w:cs="Arial"/>
          <w:sz w:val="24"/>
          <w:szCs w:val="24"/>
        </w:rPr>
        <w:t xml:space="preserve">n fecha </w:t>
      </w:r>
      <w:r w:rsidR="008E6463" w:rsidRPr="00664827">
        <w:rPr>
          <w:rFonts w:ascii="Palatino Linotype" w:hAnsi="Palatino Linotype" w:cs="Arial"/>
          <w:sz w:val="24"/>
          <w:szCs w:val="24"/>
        </w:rPr>
        <w:t>veintidós de enero</w:t>
      </w:r>
      <w:r w:rsidR="004E7632" w:rsidRPr="00664827">
        <w:rPr>
          <w:rFonts w:ascii="Palatino Linotype" w:hAnsi="Palatino Linotype" w:cs="Arial"/>
          <w:sz w:val="24"/>
          <w:szCs w:val="24"/>
        </w:rPr>
        <w:t xml:space="preserve"> del año </w:t>
      </w:r>
      <w:r w:rsidRPr="00664827">
        <w:rPr>
          <w:rFonts w:ascii="Palatino Linotype" w:hAnsi="Palatino Linotype" w:cs="Arial"/>
          <w:sz w:val="24"/>
          <w:szCs w:val="24"/>
        </w:rPr>
        <w:t>en curso</w:t>
      </w:r>
      <w:r w:rsidR="004E7632" w:rsidRPr="00664827">
        <w:rPr>
          <w:rFonts w:ascii="Palatino Linotype" w:hAnsi="Palatino Linotype" w:cs="Arial"/>
          <w:sz w:val="24"/>
          <w:szCs w:val="24"/>
        </w:rPr>
        <w:t>, en términos del artículo 185, fracción VI, de la Ley de Transparencia y Acceso a la Información Pública del Estado de México y Municipios,</w:t>
      </w:r>
      <w:r w:rsidRPr="00664827">
        <w:rPr>
          <w:rFonts w:ascii="Palatino Linotype" w:hAnsi="Palatino Linotype" w:cs="Arial"/>
          <w:sz w:val="24"/>
          <w:szCs w:val="24"/>
        </w:rPr>
        <w:t xml:space="preserve"> se decretó el cierre de las mismas,</w:t>
      </w:r>
      <w:r w:rsidR="004E7632" w:rsidRPr="00664827">
        <w:rPr>
          <w:rFonts w:ascii="Palatino Linotype" w:hAnsi="Palatino Linotype" w:cs="Arial"/>
          <w:sz w:val="24"/>
          <w:szCs w:val="24"/>
        </w:rPr>
        <w:t xml:space="preserve"> iniciando el término legal para dictar resolución definitiva del asunto.</w:t>
      </w:r>
    </w:p>
    <w:p w14:paraId="4EE00CD0" w14:textId="77777777" w:rsidR="00FD7174" w:rsidRPr="00664827" w:rsidRDefault="00FD7174" w:rsidP="004E7632">
      <w:pPr>
        <w:spacing w:after="0" w:line="360" w:lineRule="auto"/>
        <w:jc w:val="both"/>
        <w:rPr>
          <w:rFonts w:ascii="Palatino Linotype" w:hAnsi="Palatino Linotype" w:cs="Arial"/>
          <w:sz w:val="24"/>
          <w:szCs w:val="24"/>
        </w:rPr>
      </w:pPr>
    </w:p>
    <w:p w14:paraId="33CEDB0B" w14:textId="06B7F42F" w:rsidR="00FD7174" w:rsidRPr="00664827" w:rsidRDefault="00FD7174" w:rsidP="00FD7174">
      <w:pPr>
        <w:spacing w:after="0" w:line="360" w:lineRule="auto"/>
        <w:jc w:val="both"/>
        <w:rPr>
          <w:rFonts w:ascii="Palatino Linotype" w:eastAsia="Times New Roman" w:hAnsi="Palatino Linotype" w:cs="Arial"/>
          <w:b/>
          <w:sz w:val="24"/>
          <w:szCs w:val="24"/>
          <w:lang w:val="es-ES" w:eastAsia="es-ES"/>
        </w:rPr>
      </w:pPr>
      <w:r w:rsidRPr="00664827">
        <w:rPr>
          <w:rFonts w:ascii="Palatino Linotype" w:eastAsia="Times New Roman" w:hAnsi="Palatino Linotype" w:cs="Arial"/>
          <w:b/>
          <w:sz w:val="28"/>
          <w:szCs w:val="24"/>
          <w:lang w:val="es-ES" w:eastAsia="es-ES"/>
        </w:rPr>
        <w:t>OCTAVO</w:t>
      </w:r>
      <w:r w:rsidRPr="00664827">
        <w:rPr>
          <w:rFonts w:ascii="Palatino Linotype" w:eastAsia="Times New Roman" w:hAnsi="Palatino Linotype" w:cs="Arial"/>
          <w:b/>
          <w:sz w:val="24"/>
          <w:szCs w:val="24"/>
          <w:lang w:val="es-ES" w:eastAsia="es-ES"/>
        </w:rPr>
        <w:t xml:space="preserve">. </w:t>
      </w:r>
      <w:r w:rsidRPr="00664827">
        <w:rPr>
          <w:rFonts w:ascii="Palatino Linotype" w:eastAsia="Times New Roman" w:hAnsi="Palatino Linotype" w:cs="Arial"/>
          <w:b/>
          <w:sz w:val="28"/>
          <w:szCs w:val="28"/>
          <w:lang w:val="es-ES" w:eastAsia="es-ES"/>
        </w:rPr>
        <w:t>De la ampliación de plazo para resolver.</w:t>
      </w:r>
    </w:p>
    <w:p w14:paraId="21B61355" w14:textId="732BC381" w:rsidR="00FD7174" w:rsidRPr="00664827" w:rsidRDefault="00FD7174" w:rsidP="00FD7174">
      <w:pPr>
        <w:spacing w:after="0" w:line="360" w:lineRule="auto"/>
        <w:jc w:val="both"/>
        <w:rPr>
          <w:rFonts w:ascii="Palatino Linotype" w:eastAsia="Times New Roman" w:hAnsi="Palatino Linotype" w:cs="Times New Roman"/>
          <w:sz w:val="24"/>
          <w:szCs w:val="24"/>
          <w:lang w:eastAsia="es-ES"/>
        </w:rPr>
      </w:pPr>
      <w:r w:rsidRPr="00664827">
        <w:rPr>
          <w:rFonts w:ascii="Palatino Linotype" w:eastAsia="Times New Roman" w:hAnsi="Palatino Linotype" w:cs="Arial"/>
          <w:sz w:val="24"/>
          <w:szCs w:val="24"/>
          <w:lang w:eastAsia="es-ES"/>
        </w:rPr>
        <w:t>E</w:t>
      </w:r>
      <w:r w:rsidRPr="00664827">
        <w:rPr>
          <w:rFonts w:ascii="Palatino Linotype" w:eastAsia="Times New Roman" w:hAnsi="Palatino Linotype" w:cs="Times New Roman"/>
          <w:sz w:val="24"/>
          <w:szCs w:val="24"/>
          <w:lang w:eastAsia="es-ES"/>
        </w:rPr>
        <w:t xml:space="preserve">n fecha </w:t>
      </w:r>
      <w:r w:rsidR="008E6463" w:rsidRPr="00664827">
        <w:rPr>
          <w:rFonts w:ascii="Palatino Linotype" w:eastAsia="Times New Roman" w:hAnsi="Palatino Linotype" w:cs="Times New Roman"/>
          <w:sz w:val="24"/>
          <w:szCs w:val="24"/>
          <w:lang w:eastAsia="es-ES"/>
        </w:rPr>
        <w:t>veintidós de enero</w:t>
      </w:r>
      <w:r w:rsidRPr="00664827">
        <w:rPr>
          <w:rFonts w:ascii="Palatino Linotype" w:eastAsia="Times New Roman" w:hAnsi="Palatino Linotype" w:cs="Times New Roman"/>
          <w:sz w:val="24"/>
          <w:szCs w:val="24"/>
          <w:lang w:eastAsia="es-ES"/>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3459A5A3" w14:textId="77777777" w:rsidR="00174D25" w:rsidRPr="00664827" w:rsidRDefault="00174D25" w:rsidP="00134C90">
      <w:pPr>
        <w:spacing w:after="0" w:line="360" w:lineRule="auto"/>
        <w:jc w:val="both"/>
        <w:rPr>
          <w:rFonts w:ascii="Palatino Linotype" w:hAnsi="Palatino Linotype"/>
          <w:bCs/>
          <w:sz w:val="24"/>
        </w:rPr>
      </w:pPr>
    </w:p>
    <w:p w14:paraId="7C0456D1" w14:textId="77777777" w:rsidR="008E6463" w:rsidRPr="00664827" w:rsidRDefault="008E6463" w:rsidP="00134C90">
      <w:pPr>
        <w:spacing w:after="0" w:line="360" w:lineRule="auto"/>
        <w:jc w:val="both"/>
        <w:rPr>
          <w:rFonts w:ascii="Palatino Linotype" w:hAnsi="Palatino Linotype"/>
          <w:bCs/>
          <w:sz w:val="24"/>
        </w:rPr>
      </w:pPr>
    </w:p>
    <w:p w14:paraId="460DD313" w14:textId="77777777" w:rsidR="004E74D8" w:rsidRPr="00664827" w:rsidRDefault="004E74D8" w:rsidP="004E74D8">
      <w:pPr>
        <w:spacing w:after="0" w:line="360" w:lineRule="auto"/>
        <w:jc w:val="center"/>
        <w:rPr>
          <w:rFonts w:ascii="Palatino Linotype" w:hAnsi="Palatino Linotype" w:cs="Arial"/>
          <w:b/>
          <w:sz w:val="28"/>
        </w:rPr>
      </w:pPr>
      <w:r w:rsidRPr="00664827">
        <w:rPr>
          <w:rFonts w:ascii="Palatino Linotype" w:hAnsi="Palatino Linotype" w:cs="Arial"/>
          <w:b/>
          <w:sz w:val="28"/>
        </w:rPr>
        <w:t xml:space="preserve">C O N S I D E R A N D O </w:t>
      </w:r>
    </w:p>
    <w:p w14:paraId="1B676489" w14:textId="77777777" w:rsidR="004E74D8" w:rsidRPr="00664827"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664827" w:rsidRDefault="004E74D8" w:rsidP="004E74D8">
      <w:pPr>
        <w:spacing w:after="0" w:line="360" w:lineRule="auto"/>
        <w:jc w:val="both"/>
        <w:rPr>
          <w:rFonts w:ascii="Palatino Linotype" w:hAnsi="Palatino Linotype" w:cs="Arial"/>
          <w:sz w:val="24"/>
        </w:rPr>
      </w:pPr>
      <w:r w:rsidRPr="00664827">
        <w:rPr>
          <w:rFonts w:ascii="Palatino Linotype" w:hAnsi="Palatino Linotype" w:cs="Arial"/>
          <w:b/>
          <w:sz w:val="28"/>
        </w:rPr>
        <w:lastRenderedPageBreak/>
        <w:t>PRIMERO.</w:t>
      </w:r>
      <w:r w:rsidRPr="00664827">
        <w:rPr>
          <w:rFonts w:ascii="Palatino Linotype" w:hAnsi="Palatino Linotype" w:cs="Arial"/>
          <w:b/>
        </w:rPr>
        <w:t xml:space="preserve"> </w:t>
      </w:r>
      <w:r w:rsidRPr="00664827">
        <w:rPr>
          <w:rFonts w:ascii="Palatino Linotype" w:hAnsi="Palatino Linotype" w:cs="Arial"/>
          <w:b/>
          <w:sz w:val="28"/>
          <w:szCs w:val="28"/>
        </w:rPr>
        <w:t>De la competencia</w:t>
      </w:r>
      <w:r w:rsidRPr="00664827">
        <w:rPr>
          <w:rFonts w:ascii="Palatino Linotype" w:hAnsi="Palatino Linotype" w:cs="Arial"/>
          <w:sz w:val="28"/>
          <w:szCs w:val="28"/>
        </w:rPr>
        <w:t>.</w:t>
      </w:r>
    </w:p>
    <w:p w14:paraId="2E76F14C" w14:textId="2A1839EC" w:rsidR="00337356" w:rsidRPr="00664827" w:rsidRDefault="008E6463" w:rsidP="00291AA2">
      <w:pPr>
        <w:spacing w:after="0" w:line="360" w:lineRule="auto"/>
        <w:jc w:val="both"/>
        <w:rPr>
          <w:rFonts w:ascii="Palatino Linotype" w:eastAsia="Times New Roman" w:hAnsi="Palatino Linotype" w:cs="Arial"/>
          <w:sz w:val="24"/>
          <w:szCs w:val="24"/>
          <w:shd w:val="clear" w:color="auto" w:fill="FFFFFF"/>
          <w:lang w:eastAsia="es-MX"/>
        </w:rPr>
      </w:pPr>
      <w:r w:rsidRPr="00664827">
        <w:rPr>
          <w:rFonts w:ascii="Palatino Linotype" w:eastAsia="Times New Roman" w:hAnsi="Palatino Linotype" w:cs="Arial"/>
          <w:sz w:val="24"/>
          <w:szCs w:val="24"/>
          <w:shd w:val="clear" w:color="auto" w:fill="FFFFFF"/>
          <w:lang w:eastAsia="es-MX"/>
        </w:rPr>
        <w:t>Este Instituto de Transparencia, Acceso a la Información Pública y Protección de Datos Personales del Estado de México y Municipios es competente para conocer y resolver el presente recurso de revisión conforme a lo dispuesto en los artículos 5 párrafos cuadragésimo cuarto, cuadragésimo quinto y cuadragésimo sexto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4A5AE5" w14:textId="77777777" w:rsidR="00133AE1" w:rsidRPr="00664827" w:rsidRDefault="00133AE1" w:rsidP="00291AA2">
      <w:pPr>
        <w:spacing w:after="0" w:line="360" w:lineRule="auto"/>
        <w:jc w:val="both"/>
        <w:rPr>
          <w:rFonts w:ascii="Palatino Linotype" w:eastAsia="Times New Roman" w:hAnsi="Palatino Linotype" w:cs="Arial"/>
          <w:sz w:val="24"/>
          <w:szCs w:val="24"/>
          <w:shd w:val="clear" w:color="auto" w:fill="FFFFFF"/>
          <w:lang w:eastAsia="es-MX"/>
        </w:rPr>
      </w:pPr>
    </w:p>
    <w:p w14:paraId="1537420C" w14:textId="77777777" w:rsidR="004E74D8" w:rsidRPr="00664827"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664827">
        <w:rPr>
          <w:rFonts w:ascii="Palatino Linotype" w:eastAsia="Times New Roman" w:hAnsi="Palatino Linotype" w:cs="Arial"/>
          <w:b/>
          <w:sz w:val="28"/>
          <w:szCs w:val="24"/>
          <w:lang w:val="es-ES" w:eastAsia="es-ES"/>
        </w:rPr>
        <w:t>SEGUNDO</w:t>
      </w:r>
      <w:r w:rsidRPr="00664827">
        <w:rPr>
          <w:rFonts w:ascii="Palatino Linotype" w:eastAsia="Times New Roman" w:hAnsi="Palatino Linotype" w:cs="Arial"/>
          <w:b/>
          <w:sz w:val="24"/>
          <w:szCs w:val="24"/>
          <w:lang w:val="es-ES" w:eastAsia="es-ES"/>
        </w:rPr>
        <w:t xml:space="preserve">. </w:t>
      </w:r>
      <w:r w:rsidRPr="00664827">
        <w:rPr>
          <w:rFonts w:ascii="Palatino Linotype" w:eastAsia="Times New Roman" w:hAnsi="Palatino Linotype" w:cs="Arial"/>
          <w:b/>
          <w:sz w:val="28"/>
          <w:szCs w:val="28"/>
          <w:lang w:val="es-ES" w:eastAsia="es-ES"/>
        </w:rPr>
        <w:t>Sobre los alcances del recurso de revisión.</w:t>
      </w:r>
      <w:r w:rsidRPr="00664827">
        <w:rPr>
          <w:rFonts w:ascii="Palatino Linotype" w:eastAsia="Times New Roman" w:hAnsi="Palatino Linotype" w:cs="Arial"/>
          <w:b/>
          <w:sz w:val="24"/>
          <w:szCs w:val="24"/>
          <w:lang w:val="es-ES" w:eastAsia="es-ES"/>
        </w:rPr>
        <w:t xml:space="preserve"> </w:t>
      </w:r>
    </w:p>
    <w:p w14:paraId="18E2B0CA" w14:textId="5247ADA1" w:rsidR="00133AE1" w:rsidRPr="00664827" w:rsidRDefault="008E6463" w:rsidP="0031113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4827">
        <w:rPr>
          <w:rFonts w:ascii="Palatino Linotype" w:eastAsia="Times New Roman" w:hAnsi="Palatino Linotype" w:cs="Arial"/>
          <w:sz w:val="24"/>
          <w:szCs w:val="24"/>
          <w:lang w:val="es-ES" w:eastAsia="es-ES"/>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0EDB301" w14:textId="77777777" w:rsidR="00FD7174" w:rsidRPr="00664827" w:rsidRDefault="00FD7174" w:rsidP="00311131">
      <w:pPr>
        <w:autoSpaceDE w:val="0"/>
        <w:autoSpaceDN w:val="0"/>
        <w:adjustRightInd w:val="0"/>
        <w:spacing w:after="0" w:line="360" w:lineRule="auto"/>
        <w:jc w:val="both"/>
        <w:rPr>
          <w:rFonts w:ascii="Palatino Linotype" w:hAnsi="Palatino Linotype" w:cs="Arial"/>
          <w:sz w:val="24"/>
        </w:rPr>
      </w:pPr>
    </w:p>
    <w:p w14:paraId="122F7E75" w14:textId="77777777" w:rsidR="00133AE1" w:rsidRPr="00664827" w:rsidRDefault="00133AE1" w:rsidP="00133AE1">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664827">
        <w:rPr>
          <w:rFonts w:ascii="Palatino Linotype" w:eastAsia="Times New Roman" w:hAnsi="Palatino Linotype" w:cs="Arial"/>
          <w:b/>
          <w:sz w:val="28"/>
          <w:szCs w:val="24"/>
          <w:lang w:val="es-ES" w:eastAsia="es-ES"/>
        </w:rPr>
        <w:t>TERCERO. Cuestiones de previo y especial pronunciamiento</w:t>
      </w:r>
      <w:r w:rsidRPr="00664827">
        <w:rPr>
          <w:rFonts w:ascii="Palatino Linotype" w:eastAsia="Times New Roman" w:hAnsi="Palatino Linotype" w:cs="Arial"/>
          <w:b/>
          <w:sz w:val="24"/>
          <w:szCs w:val="24"/>
          <w:lang w:val="es-ES" w:eastAsia="es-ES"/>
        </w:rPr>
        <w:t>.</w:t>
      </w:r>
    </w:p>
    <w:p w14:paraId="4313056D" w14:textId="77777777" w:rsidR="00133AE1" w:rsidRPr="00664827" w:rsidRDefault="00133AE1" w:rsidP="00133AE1">
      <w:pPr>
        <w:spacing w:after="0" w:line="360" w:lineRule="auto"/>
        <w:jc w:val="both"/>
        <w:rPr>
          <w:rFonts w:ascii="Palatino Linotype" w:eastAsia="Times New Roman" w:hAnsi="Palatino Linotype" w:cs="Arial"/>
          <w:sz w:val="24"/>
          <w:szCs w:val="24"/>
          <w:lang w:val="es-ES" w:eastAsia="es-ES"/>
        </w:rPr>
      </w:pPr>
      <w:r w:rsidRPr="00664827">
        <w:rPr>
          <w:rFonts w:ascii="Palatino Linotype" w:eastAsia="Times New Roman" w:hAnsi="Palatino Linotype" w:cs="Times New Roman"/>
          <w:sz w:val="24"/>
          <w:szCs w:val="24"/>
          <w:lang w:val="es-ES" w:eastAsia="es-ES"/>
        </w:rPr>
        <w:lastRenderedPageBreak/>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664827">
        <w:rPr>
          <w:rFonts w:ascii="Palatino Linotype" w:eastAsia="Times New Roman" w:hAnsi="Palatino Linotype" w:cs="Times New Roman"/>
          <w:b/>
          <w:sz w:val="24"/>
          <w:szCs w:val="24"/>
          <w:lang w:val="es-ES" w:eastAsia="es-ES"/>
        </w:rPr>
        <w:t>Recurrente,</w:t>
      </w:r>
      <w:r w:rsidRPr="00664827">
        <w:rPr>
          <w:rFonts w:ascii="Palatino Linotype" w:eastAsia="Times New Roman" w:hAnsi="Palatino Linotype" w:cs="Times New Roman"/>
          <w:sz w:val="24"/>
          <w:szCs w:val="24"/>
          <w:lang w:val="es-ES" w:eastAsia="es-ES"/>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664827">
        <w:rPr>
          <w:rFonts w:ascii="Palatino Linotype" w:eastAsia="Times New Roman" w:hAnsi="Palatino Linotype" w:cs="Arial"/>
          <w:sz w:val="24"/>
          <w:szCs w:val="24"/>
          <w:lang w:val="es-ES" w:eastAsia="es-ES"/>
        </w:rPr>
        <w:t>, del cual no se colige que corresponda al nombre de una persona.</w:t>
      </w:r>
    </w:p>
    <w:p w14:paraId="6B87E0B4" w14:textId="77777777" w:rsidR="00053804" w:rsidRPr="00664827" w:rsidRDefault="00053804" w:rsidP="00133AE1">
      <w:pPr>
        <w:spacing w:after="0" w:line="360" w:lineRule="auto"/>
        <w:jc w:val="both"/>
        <w:rPr>
          <w:rFonts w:ascii="Palatino Linotype" w:eastAsia="Times New Roman" w:hAnsi="Palatino Linotype" w:cs="Times New Roman"/>
          <w:sz w:val="24"/>
          <w:szCs w:val="24"/>
          <w:lang w:val="es-ES" w:eastAsia="es-ES"/>
        </w:rPr>
      </w:pPr>
    </w:p>
    <w:p w14:paraId="3A2370EB" w14:textId="77777777" w:rsidR="00133AE1" w:rsidRPr="00664827" w:rsidRDefault="00133AE1" w:rsidP="00133AE1">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4827">
        <w:rPr>
          <w:rFonts w:ascii="Palatino Linotype" w:eastAsia="Times New Roman" w:hAnsi="Palatino Linotype" w:cs="Arial"/>
          <w:sz w:val="24"/>
          <w:szCs w:val="24"/>
          <w:lang w:val="es-ES" w:eastAsia="es-ES"/>
        </w:rPr>
        <w:t xml:space="preserve">Esta Ponencia considera importante abordar el análisis de los requisitos de procedibilidad de los recursos de revisión, así el artículo 180 de la </w:t>
      </w:r>
      <w:r w:rsidRPr="00664827">
        <w:rPr>
          <w:rFonts w:ascii="Palatino Linotype" w:eastAsia="Times New Roman" w:hAnsi="Palatino Linotype" w:cs="Arial"/>
          <w:sz w:val="24"/>
          <w:szCs w:val="24"/>
          <w:lang w:val="es-ES" w:eastAsia="es-MX"/>
        </w:rPr>
        <w:t xml:space="preserve">Ley de Transparencia y Acceso a la Información Pública del Estado de México y Municipios, que </w:t>
      </w:r>
      <w:r w:rsidRPr="00664827">
        <w:rPr>
          <w:rFonts w:ascii="Palatino Linotype" w:eastAsia="Times New Roman" w:hAnsi="Palatino Linotype" w:cs="Arial"/>
          <w:sz w:val="24"/>
          <w:szCs w:val="24"/>
          <w:lang w:val="es-ES" w:eastAsia="es-ES"/>
        </w:rPr>
        <w:t>establece lo siguiente:</w:t>
      </w:r>
    </w:p>
    <w:p w14:paraId="7CAFC6D4" w14:textId="77777777" w:rsidR="00133AE1" w:rsidRPr="00664827" w:rsidRDefault="00133AE1" w:rsidP="00133AE1">
      <w:pPr>
        <w:spacing w:after="0" w:line="240" w:lineRule="auto"/>
        <w:rPr>
          <w:rFonts w:ascii="Times New Roman" w:eastAsia="Times New Roman" w:hAnsi="Times New Roman" w:cs="Times New Roman"/>
          <w:sz w:val="24"/>
          <w:szCs w:val="24"/>
          <w:lang w:eastAsia="es-ES"/>
        </w:rPr>
      </w:pPr>
    </w:p>
    <w:p w14:paraId="7E6B9C96" w14:textId="77777777" w:rsidR="00133AE1" w:rsidRPr="00664827" w:rsidRDefault="00133AE1" w:rsidP="00133AE1">
      <w:pPr>
        <w:spacing w:after="0" w:line="240" w:lineRule="auto"/>
        <w:ind w:left="567" w:right="616"/>
        <w:jc w:val="both"/>
        <w:rPr>
          <w:rFonts w:ascii="Palatino Linotype" w:eastAsia="Times New Roman" w:hAnsi="Palatino Linotype" w:cs="Times New Roman"/>
          <w:b/>
          <w:i/>
          <w:szCs w:val="24"/>
          <w:lang w:val="es-ES" w:eastAsia="es-ES"/>
        </w:rPr>
      </w:pPr>
      <w:r w:rsidRPr="00664827">
        <w:rPr>
          <w:rFonts w:ascii="Palatino Linotype" w:eastAsia="Times New Roman" w:hAnsi="Palatino Linotype" w:cs="Times New Roman"/>
          <w:i/>
          <w:szCs w:val="24"/>
          <w:lang w:val="es-ES" w:eastAsia="es-ES"/>
        </w:rPr>
        <w:t>“</w:t>
      </w:r>
      <w:r w:rsidRPr="00664827">
        <w:rPr>
          <w:rFonts w:ascii="Palatino Linotype" w:eastAsia="Times New Roman" w:hAnsi="Palatino Linotype" w:cs="Times New Roman"/>
          <w:b/>
          <w:i/>
          <w:szCs w:val="24"/>
          <w:lang w:val="es-ES" w:eastAsia="es-ES"/>
        </w:rPr>
        <w:t xml:space="preserve">Artículo 180. </w:t>
      </w:r>
      <w:r w:rsidRPr="00664827">
        <w:rPr>
          <w:rFonts w:ascii="Palatino Linotype" w:eastAsia="Times New Roman" w:hAnsi="Palatino Linotype" w:cs="Times New Roman"/>
          <w:i/>
          <w:szCs w:val="24"/>
          <w:lang w:val="es-ES" w:eastAsia="es-ES"/>
        </w:rPr>
        <w:t xml:space="preserve">El </w:t>
      </w:r>
      <w:r w:rsidRPr="00664827">
        <w:rPr>
          <w:rFonts w:ascii="Palatino Linotype" w:eastAsia="Times New Roman" w:hAnsi="Palatino Linotype" w:cs="Arial"/>
          <w:i/>
          <w:szCs w:val="24"/>
          <w:lang w:val="es-ES" w:eastAsia="es-ES"/>
        </w:rPr>
        <w:t>recurso</w:t>
      </w:r>
      <w:r w:rsidRPr="00664827">
        <w:rPr>
          <w:rFonts w:ascii="Palatino Linotype" w:eastAsia="Times New Roman" w:hAnsi="Palatino Linotype" w:cs="Times New Roman"/>
          <w:i/>
          <w:szCs w:val="24"/>
          <w:lang w:val="es-ES" w:eastAsia="es-ES"/>
        </w:rPr>
        <w:t xml:space="preserve"> </w:t>
      </w:r>
      <w:r w:rsidRPr="00664827">
        <w:rPr>
          <w:rFonts w:ascii="Palatino Linotype" w:eastAsia="Times New Roman" w:hAnsi="Palatino Linotype" w:cs="Arial"/>
          <w:i/>
          <w:szCs w:val="24"/>
          <w:lang w:val="es-ES" w:eastAsia="es-MX"/>
        </w:rPr>
        <w:t>de</w:t>
      </w:r>
      <w:r w:rsidRPr="00664827">
        <w:rPr>
          <w:rFonts w:ascii="Palatino Linotype" w:eastAsia="Times New Roman" w:hAnsi="Palatino Linotype" w:cs="Times New Roman"/>
          <w:i/>
          <w:szCs w:val="24"/>
          <w:lang w:val="es-ES" w:eastAsia="es-ES"/>
        </w:rPr>
        <w:t xml:space="preserve"> revisión contendrá:</w:t>
      </w:r>
      <w:r w:rsidRPr="00664827">
        <w:rPr>
          <w:rFonts w:ascii="Palatino Linotype" w:eastAsia="Times New Roman" w:hAnsi="Palatino Linotype" w:cs="Times New Roman"/>
          <w:b/>
          <w:i/>
          <w:szCs w:val="24"/>
          <w:lang w:val="es-ES" w:eastAsia="es-ES"/>
        </w:rPr>
        <w:t xml:space="preserve"> </w:t>
      </w:r>
    </w:p>
    <w:p w14:paraId="01632427" w14:textId="77777777" w:rsidR="00133AE1" w:rsidRPr="00664827" w:rsidRDefault="00133AE1" w:rsidP="00133AE1">
      <w:pPr>
        <w:spacing w:after="0" w:line="240" w:lineRule="auto"/>
        <w:ind w:left="567" w:right="616"/>
        <w:jc w:val="both"/>
        <w:rPr>
          <w:rFonts w:ascii="Palatino Linotype" w:eastAsia="Times New Roman" w:hAnsi="Palatino Linotype" w:cs="Times New Roman"/>
          <w:b/>
          <w:i/>
          <w:szCs w:val="24"/>
          <w:lang w:val="es-ES" w:eastAsia="es-ES"/>
        </w:rPr>
      </w:pPr>
      <w:r w:rsidRPr="00664827">
        <w:rPr>
          <w:rFonts w:ascii="Palatino Linotype" w:eastAsia="Times New Roman" w:hAnsi="Palatino Linotype" w:cs="Times New Roman"/>
          <w:b/>
          <w:i/>
          <w:szCs w:val="24"/>
          <w:lang w:val="es-ES" w:eastAsia="es-ES"/>
        </w:rPr>
        <w:t xml:space="preserve">I. </w:t>
      </w:r>
      <w:r w:rsidRPr="00664827">
        <w:rPr>
          <w:rFonts w:ascii="Palatino Linotype" w:eastAsia="Times New Roman" w:hAnsi="Palatino Linotype" w:cs="Times New Roman"/>
          <w:i/>
          <w:szCs w:val="24"/>
          <w:lang w:val="es-ES" w:eastAsia="es-ES"/>
        </w:rPr>
        <w:t xml:space="preserve">El sujeto obligado ante </w:t>
      </w:r>
      <w:r w:rsidRPr="00664827">
        <w:rPr>
          <w:rFonts w:ascii="Palatino Linotype" w:eastAsia="Times New Roman" w:hAnsi="Palatino Linotype" w:cs="Arial"/>
          <w:i/>
          <w:szCs w:val="24"/>
          <w:lang w:val="es-ES" w:eastAsia="es-ES"/>
        </w:rPr>
        <w:t>la</w:t>
      </w:r>
      <w:r w:rsidRPr="00664827">
        <w:rPr>
          <w:rFonts w:ascii="Palatino Linotype" w:eastAsia="Times New Roman" w:hAnsi="Palatino Linotype" w:cs="Times New Roman"/>
          <w:i/>
          <w:szCs w:val="24"/>
          <w:lang w:val="es-ES" w:eastAsia="es-ES"/>
        </w:rPr>
        <w:t xml:space="preserve"> cual </w:t>
      </w:r>
      <w:r w:rsidRPr="00664827">
        <w:rPr>
          <w:rFonts w:ascii="Palatino Linotype" w:eastAsia="Times New Roman" w:hAnsi="Palatino Linotype" w:cs="Arial"/>
          <w:i/>
          <w:szCs w:val="24"/>
          <w:lang w:val="es-ES" w:eastAsia="es-MX"/>
        </w:rPr>
        <w:t>se</w:t>
      </w:r>
      <w:r w:rsidRPr="00664827">
        <w:rPr>
          <w:rFonts w:ascii="Palatino Linotype" w:eastAsia="Times New Roman" w:hAnsi="Palatino Linotype" w:cs="Times New Roman"/>
          <w:i/>
          <w:szCs w:val="24"/>
          <w:lang w:val="es-ES" w:eastAsia="es-ES"/>
        </w:rPr>
        <w:t xml:space="preserve"> presentó la solicitud;</w:t>
      </w:r>
      <w:r w:rsidRPr="00664827">
        <w:rPr>
          <w:rFonts w:ascii="Palatino Linotype" w:eastAsia="Times New Roman" w:hAnsi="Palatino Linotype" w:cs="Times New Roman"/>
          <w:b/>
          <w:i/>
          <w:szCs w:val="24"/>
          <w:lang w:val="es-ES" w:eastAsia="es-ES"/>
        </w:rPr>
        <w:t xml:space="preserve"> </w:t>
      </w:r>
    </w:p>
    <w:p w14:paraId="536E90CF" w14:textId="77777777" w:rsidR="00133AE1" w:rsidRPr="00664827" w:rsidRDefault="00133AE1" w:rsidP="00133AE1">
      <w:pPr>
        <w:spacing w:after="0" w:line="240" w:lineRule="auto"/>
        <w:ind w:left="567" w:right="616"/>
        <w:jc w:val="both"/>
        <w:rPr>
          <w:rFonts w:ascii="Palatino Linotype" w:eastAsia="Times New Roman" w:hAnsi="Palatino Linotype" w:cs="Times New Roman"/>
          <w:b/>
          <w:i/>
          <w:szCs w:val="24"/>
          <w:lang w:val="es-ES" w:eastAsia="es-ES"/>
        </w:rPr>
      </w:pPr>
      <w:r w:rsidRPr="00664827">
        <w:rPr>
          <w:rFonts w:ascii="Palatino Linotype" w:eastAsia="Times New Roman" w:hAnsi="Palatino Linotype" w:cs="Times New Roman"/>
          <w:b/>
          <w:i/>
          <w:szCs w:val="24"/>
          <w:lang w:val="es-ES" w:eastAsia="es-ES"/>
        </w:rPr>
        <w:t xml:space="preserve">II. </w:t>
      </w:r>
      <w:r w:rsidRPr="00664827">
        <w:rPr>
          <w:rFonts w:ascii="Palatino Linotype" w:eastAsia="Times New Roman" w:hAnsi="Palatino Linotype" w:cs="Times New Roman"/>
          <w:b/>
          <w:i/>
          <w:szCs w:val="24"/>
          <w:u w:val="single"/>
          <w:lang w:val="es-ES" w:eastAsia="es-ES"/>
        </w:rPr>
        <w:t xml:space="preserve">El nombre del solicitante </w:t>
      </w:r>
      <w:r w:rsidRPr="00664827">
        <w:rPr>
          <w:rFonts w:ascii="Palatino Linotype" w:eastAsia="Times New Roman" w:hAnsi="Palatino Linotype" w:cs="Arial"/>
          <w:b/>
          <w:i/>
          <w:szCs w:val="24"/>
          <w:u w:val="single"/>
          <w:lang w:val="es-ES" w:eastAsia="es-MX"/>
        </w:rPr>
        <w:t>que</w:t>
      </w:r>
      <w:r w:rsidRPr="00664827">
        <w:rPr>
          <w:rFonts w:ascii="Palatino Linotype" w:eastAsia="Times New Roman" w:hAnsi="Palatino Linotype" w:cs="Times New Roman"/>
          <w:b/>
          <w:i/>
          <w:szCs w:val="24"/>
          <w:u w:val="single"/>
          <w:lang w:val="es-ES" w:eastAsia="es-ES"/>
        </w:rPr>
        <w:t xml:space="preserve"> recurre</w:t>
      </w:r>
      <w:r w:rsidRPr="00664827">
        <w:rPr>
          <w:rFonts w:ascii="Palatino Linotype" w:eastAsia="Times New Roman" w:hAnsi="Palatino Linotype" w:cs="Times New Roman"/>
          <w:b/>
          <w:i/>
          <w:szCs w:val="24"/>
          <w:lang w:val="es-ES" w:eastAsia="es-ES"/>
        </w:rPr>
        <w:t xml:space="preserve"> </w:t>
      </w:r>
      <w:r w:rsidRPr="00664827">
        <w:rPr>
          <w:rFonts w:ascii="Palatino Linotype" w:eastAsia="Times New Roman" w:hAnsi="Palatino Linotype" w:cs="Times New Roman"/>
          <w:i/>
          <w:szCs w:val="24"/>
          <w:lang w:val="es-ES" w:eastAsia="es-ES"/>
        </w:rPr>
        <w:t>o de su representante y, en su caso, del tercero interesado, así como la dirección o medio que señale para recibir notificaciones;</w:t>
      </w:r>
      <w:r w:rsidRPr="00664827">
        <w:rPr>
          <w:rFonts w:ascii="Palatino Linotype" w:eastAsia="Times New Roman" w:hAnsi="Palatino Linotype" w:cs="Times New Roman"/>
          <w:b/>
          <w:i/>
          <w:szCs w:val="24"/>
          <w:lang w:val="es-ES" w:eastAsia="es-ES"/>
        </w:rPr>
        <w:t xml:space="preserve"> </w:t>
      </w:r>
    </w:p>
    <w:p w14:paraId="53B62838" w14:textId="77777777" w:rsidR="00133AE1" w:rsidRPr="00664827" w:rsidRDefault="00133AE1"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0E31DB8A" w14:textId="77777777" w:rsidR="00133AE1" w:rsidRPr="00664827" w:rsidRDefault="00133AE1"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664827">
        <w:rPr>
          <w:rFonts w:ascii="Palatino Linotype" w:eastAsia="Times New Roman" w:hAnsi="Palatino Linotype" w:cs="Times New Roman"/>
          <w:sz w:val="24"/>
          <w:szCs w:val="24"/>
          <w:lang w:val="es-ES" w:eastAsia="es-ES"/>
        </w:rPr>
        <w:t xml:space="preserve">En principio, de una interpretación del artículo transcrito se observan los requisitos que </w:t>
      </w:r>
      <w:r w:rsidRPr="00664827">
        <w:rPr>
          <w:rFonts w:ascii="Palatino Linotype" w:eastAsia="Times New Roman" w:hAnsi="Palatino Linotype" w:cs="Arial"/>
          <w:sz w:val="24"/>
          <w:szCs w:val="24"/>
          <w:lang w:val="es-ES" w:eastAsia="es-ES"/>
        </w:rPr>
        <w:t>deberán</w:t>
      </w:r>
      <w:r w:rsidRPr="00664827">
        <w:rPr>
          <w:rFonts w:ascii="Palatino Linotype" w:eastAsia="Times New Roman" w:hAnsi="Palatino Linotype" w:cs="Times New Roman"/>
          <w:sz w:val="24"/>
          <w:szCs w:val="24"/>
          <w:lang w:val="es-ES" w:eastAsia="es-ES"/>
        </w:rPr>
        <w:t xml:space="preserve"> contener los recursos de revisión; sobre el particular, de la revisión del expediente electrónico del </w:t>
      </w:r>
      <w:r w:rsidRPr="00664827">
        <w:rPr>
          <w:rFonts w:ascii="Palatino Linotype" w:eastAsia="Times New Roman" w:hAnsi="Palatino Linotype" w:cs="Times New Roman"/>
          <w:b/>
          <w:sz w:val="24"/>
          <w:szCs w:val="24"/>
          <w:lang w:val="es-ES" w:eastAsia="es-ES"/>
        </w:rPr>
        <w:t>SAIMEX</w:t>
      </w:r>
      <w:r w:rsidRPr="00664827">
        <w:rPr>
          <w:rFonts w:ascii="Palatino Linotype" w:eastAsia="Times New Roman" w:hAnsi="Palatino Linotype" w:cs="Times New Roman"/>
          <w:sz w:val="24"/>
          <w:szCs w:val="24"/>
          <w:lang w:val="es-ES" w:eastAsia="es-ES"/>
        </w:rPr>
        <w:t xml:space="preserve"> se desprende que el solicitante y ahora </w:t>
      </w:r>
      <w:r w:rsidRPr="00664827">
        <w:rPr>
          <w:rFonts w:ascii="Palatino Linotype" w:eastAsia="Times New Roman" w:hAnsi="Palatino Linotype" w:cs="Times New Roman"/>
          <w:b/>
          <w:sz w:val="24"/>
          <w:szCs w:val="24"/>
          <w:lang w:val="es-ES" w:eastAsia="es-ES"/>
        </w:rPr>
        <w:t>Recurrente</w:t>
      </w:r>
      <w:r w:rsidRPr="00664827">
        <w:rPr>
          <w:rFonts w:ascii="Palatino Linotype" w:eastAsia="Times New Roman" w:hAnsi="Palatino Linotype" w:cs="Times New Roman"/>
          <w:sz w:val="24"/>
          <w:szCs w:val="24"/>
          <w:lang w:val="es-ES" w:eastAsia="es-ES"/>
        </w:rPr>
        <w:t xml:space="preserve">, en ejercicio de su derecho de acceso a la información pública, no proporcionó un nombre para que </w:t>
      </w:r>
      <w:r w:rsidRPr="00664827">
        <w:rPr>
          <w:rFonts w:ascii="Palatino Linotype" w:eastAsia="Times New Roman" w:hAnsi="Palatino Linotype" w:cs="Arial"/>
          <w:sz w:val="24"/>
          <w:szCs w:val="24"/>
          <w:lang w:val="es-ES" w:eastAsia="es-ES"/>
        </w:rPr>
        <w:t>sea</w:t>
      </w:r>
      <w:r w:rsidRPr="00664827">
        <w:rPr>
          <w:rFonts w:ascii="Palatino Linotype" w:eastAsia="Times New Roman" w:hAnsi="Palatino Linotype" w:cs="Times New Roman"/>
          <w:sz w:val="24"/>
          <w:szCs w:val="24"/>
          <w:lang w:val="es-ES" w:eastAsia="es-ES"/>
        </w:rPr>
        <w:t xml:space="preserve"> identificado; por lo que no tiene certeza sobre su </w:t>
      </w:r>
      <w:r w:rsidRPr="00664827">
        <w:rPr>
          <w:rFonts w:ascii="Palatino Linotype" w:eastAsia="Times New Roman" w:hAnsi="Palatino Linotype" w:cs="Times New Roman"/>
          <w:sz w:val="24"/>
          <w:szCs w:val="24"/>
          <w:lang w:val="es-ES" w:eastAsia="es-ES"/>
        </w:rPr>
        <w:lastRenderedPageBreak/>
        <w:t>identidad, lo que en estricto sentido, no se colmarían los requisitos establecidos en el citado artículo 180, de la Ley de Transparencia.</w:t>
      </w:r>
    </w:p>
    <w:p w14:paraId="29C005E4" w14:textId="77777777" w:rsidR="00133AE1" w:rsidRPr="00664827" w:rsidRDefault="00133AE1"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46AEBD9D" w14:textId="77777777" w:rsidR="00133AE1" w:rsidRPr="00664827" w:rsidRDefault="00133AE1" w:rsidP="00133AE1">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4827">
        <w:rPr>
          <w:rFonts w:ascii="Palatino Linotype" w:eastAsia="Times New Roman" w:hAnsi="Palatino Linotype" w:cs="Times New Roman"/>
          <w:sz w:val="24"/>
          <w:szCs w:val="24"/>
          <w:lang w:val="es-ES" w:eastAsia="es-ES"/>
        </w:rPr>
        <w:t xml:space="preserve">No obstante lo anterior, debe destacarse que el artículo 15, de </w:t>
      </w:r>
      <w:r w:rsidRPr="00664827">
        <w:rPr>
          <w:rFonts w:ascii="Palatino Linotype" w:eastAsia="Times New Roman" w:hAnsi="Palatino Linotype" w:cs="Arial"/>
          <w:sz w:val="24"/>
          <w:szCs w:val="24"/>
          <w:lang w:val="es-ES" w:eastAsia="es-MX"/>
        </w:rPr>
        <w:t xml:space="preserve">Ley de Transparencia y Acceso a la </w:t>
      </w:r>
      <w:r w:rsidRPr="00664827">
        <w:rPr>
          <w:rFonts w:ascii="Palatino Linotype" w:eastAsia="Times New Roman" w:hAnsi="Palatino Linotype" w:cs="Arial"/>
          <w:sz w:val="24"/>
          <w:szCs w:val="24"/>
          <w:lang w:val="es-ES" w:eastAsia="es-ES"/>
        </w:rPr>
        <w:t>Información</w:t>
      </w:r>
      <w:r w:rsidRPr="00664827">
        <w:rPr>
          <w:rFonts w:ascii="Palatino Linotype" w:eastAsia="Times New Roman" w:hAnsi="Palatino Linotype" w:cs="Arial"/>
          <w:sz w:val="24"/>
          <w:szCs w:val="24"/>
          <w:lang w:val="es-ES" w:eastAsia="es-MX"/>
        </w:rPr>
        <w:t xml:space="preserve"> Pública del Estado de México y Municipios </w:t>
      </w:r>
      <w:r w:rsidRPr="00664827">
        <w:rPr>
          <w:rFonts w:ascii="Palatino Linotype" w:eastAsia="Times New Roman" w:hAnsi="Palatino Linotype" w:cs="Arial"/>
          <w:iCs/>
          <w:sz w:val="24"/>
          <w:szCs w:val="24"/>
          <w:lang w:val="es-ES" w:eastAsia="es-ES"/>
        </w:rPr>
        <w:t xml:space="preserve">prevé que, </w:t>
      </w:r>
      <w:r w:rsidRPr="00664827">
        <w:rPr>
          <w:rFonts w:ascii="Palatino Linotype" w:eastAsia="Times New Roman" w:hAnsi="Palatino Linotype" w:cs="Times New Roman"/>
          <w:sz w:val="24"/>
          <w:szCs w:val="24"/>
          <w:lang w:val="es-ES" w:eastAsia="es-ES"/>
        </w:rPr>
        <w:t xml:space="preserve">toda persona tendrá acceso a la información </w:t>
      </w:r>
      <w:r w:rsidRPr="00664827">
        <w:rPr>
          <w:rFonts w:ascii="Palatino Linotype" w:eastAsia="Times New Roman" w:hAnsi="Palatino Linotype" w:cs="Arial"/>
          <w:sz w:val="24"/>
          <w:szCs w:val="24"/>
          <w:lang w:val="es-ES" w:eastAsia="es-ES"/>
        </w:rPr>
        <w:t xml:space="preserve">sin necesidad de acreditar interés alguno o justificar su utilización, de lo que se infiere que para el </w:t>
      </w:r>
      <w:r w:rsidRPr="00664827">
        <w:rPr>
          <w:rFonts w:ascii="Palatino Linotype" w:eastAsia="Times New Roman" w:hAnsi="Palatino Linotype" w:cs="Times New Roman"/>
          <w:sz w:val="24"/>
          <w:szCs w:val="24"/>
          <w:lang w:val="es-ES" w:eastAsia="es-ES"/>
        </w:rPr>
        <w:t>ejercicio</w:t>
      </w:r>
      <w:r w:rsidRPr="00664827">
        <w:rPr>
          <w:rFonts w:ascii="Palatino Linotype" w:eastAsia="Times New Roman" w:hAnsi="Palatino Linotype" w:cs="Arial"/>
          <w:sz w:val="24"/>
          <w:szCs w:val="24"/>
          <w:lang w:val="es-ES" w:eastAsia="es-ES"/>
        </w:rPr>
        <w:t xml:space="preserve"> del derecho de acceso a la información pública, el nombre no es un requisito </w:t>
      </w:r>
      <w:r w:rsidRPr="00664827">
        <w:rPr>
          <w:rFonts w:ascii="Palatino Linotype" w:eastAsia="Times New Roman" w:hAnsi="Palatino Linotype" w:cs="Arial"/>
          <w:i/>
          <w:sz w:val="24"/>
          <w:szCs w:val="24"/>
          <w:lang w:val="es-ES" w:eastAsia="es-ES"/>
        </w:rPr>
        <w:t>sine qua non</w:t>
      </w:r>
      <w:r w:rsidRPr="00664827">
        <w:rPr>
          <w:rFonts w:ascii="Palatino Linotype" w:eastAsia="Times New Roman" w:hAnsi="Palatino Linotype" w:cs="Arial"/>
          <w:sz w:val="24"/>
          <w:szCs w:val="24"/>
          <w:lang w:val="es-ES" w:eastAsia="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14440DE" w14:textId="77777777" w:rsidR="00053804" w:rsidRPr="00664827" w:rsidRDefault="00053804" w:rsidP="00133AE1">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423C83B" w14:textId="77777777" w:rsidR="00133AE1" w:rsidRPr="00664827" w:rsidRDefault="00133AE1"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664827">
        <w:rPr>
          <w:rFonts w:ascii="Palatino Linotype" w:eastAsia="Times New Roman" w:hAnsi="Palatino Linotype" w:cs="Times New Roman"/>
          <w:sz w:val="24"/>
          <w:szCs w:val="24"/>
          <w:lang w:val="es-ES" w:eastAsia="es-ES"/>
        </w:rPr>
        <w:t xml:space="preserve">Por lo que el derecho humano de acceso a la información pública se reitera que toda persona, sin necesidad de acreditar interés alguno o justificar su utilización, deberá tener acceso a la información pública, es decir, dicho </w:t>
      </w:r>
      <w:r w:rsidRPr="00664827">
        <w:rPr>
          <w:rFonts w:ascii="Palatino Linotype" w:eastAsia="Times New Roman" w:hAnsi="Palatino Linotype" w:cs="Arial"/>
          <w:sz w:val="24"/>
          <w:szCs w:val="24"/>
          <w:lang w:val="es-ES" w:eastAsia="es-ES"/>
        </w:rPr>
        <w:t>derecho</w:t>
      </w:r>
      <w:r w:rsidRPr="00664827">
        <w:rPr>
          <w:rFonts w:ascii="Palatino Linotype" w:eastAsia="Times New Roman" w:hAnsi="Palatino Linotype" w:cs="Times New Roman"/>
          <w:sz w:val="24"/>
          <w:szCs w:val="24"/>
          <w:lang w:val="es-ES" w:eastAsia="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E835420" w14:textId="77777777" w:rsidR="0054126B" w:rsidRPr="00664827" w:rsidRDefault="0054126B" w:rsidP="00133AE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6EDB7583" w14:textId="6ED37B1B" w:rsidR="00291AA2" w:rsidRPr="00664827" w:rsidRDefault="00133AE1" w:rsidP="00052C48">
      <w:pPr>
        <w:spacing w:after="0" w:line="360" w:lineRule="auto"/>
        <w:jc w:val="both"/>
        <w:rPr>
          <w:rFonts w:ascii="Palatino Linotype" w:hAnsi="Palatino Linotype" w:cs="Arial"/>
          <w:b/>
          <w:sz w:val="28"/>
          <w:szCs w:val="28"/>
        </w:rPr>
      </w:pPr>
      <w:r w:rsidRPr="00664827">
        <w:rPr>
          <w:rFonts w:ascii="Palatino Linotype" w:hAnsi="Palatino Linotype" w:cs="Arial"/>
          <w:b/>
          <w:sz w:val="28"/>
          <w:szCs w:val="28"/>
        </w:rPr>
        <w:t>CUART</w:t>
      </w:r>
      <w:r w:rsidR="00291AA2" w:rsidRPr="00664827">
        <w:rPr>
          <w:rFonts w:ascii="Palatino Linotype" w:hAnsi="Palatino Linotype" w:cs="Arial"/>
          <w:b/>
          <w:sz w:val="28"/>
          <w:szCs w:val="28"/>
        </w:rPr>
        <w:t>O. De las causas de improcedencia.</w:t>
      </w:r>
    </w:p>
    <w:p w14:paraId="0F4E17DB" w14:textId="77777777" w:rsidR="008E6463" w:rsidRPr="00664827" w:rsidRDefault="008E6463" w:rsidP="008E6463">
      <w:pPr>
        <w:spacing w:after="0" w:line="360" w:lineRule="auto"/>
        <w:jc w:val="both"/>
        <w:rPr>
          <w:rFonts w:ascii="Palatino Linotype" w:eastAsia="Times New Roman" w:hAnsi="Palatino Linotype" w:cs="Palatino Linotype"/>
          <w:color w:val="000000"/>
          <w:sz w:val="24"/>
          <w:szCs w:val="24"/>
          <w:lang w:val="es-ES" w:eastAsia="es-MX"/>
        </w:rPr>
      </w:pPr>
      <w:r w:rsidRPr="00664827">
        <w:rPr>
          <w:rFonts w:ascii="Palatino Linotype" w:eastAsia="Times New Roman" w:hAnsi="Palatino Linotype" w:cs="Palatino Linotype"/>
          <w:color w:val="000000"/>
          <w:sz w:val="24"/>
          <w:szCs w:val="24"/>
          <w:lang w:val="es-ES" w:eastAsia="es-MX"/>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w:t>
      </w:r>
      <w:r w:rsidRPr="00664827">
        <w:rPr>
          <w:rFonts w:ascii="Palatino Linotype" w:eastAsia="Times New Roman" w:hAnsi="Palatino Linotype" w:cs="Palatino Linotype"/>
          <w:color w:val="000000"/>
          <w:sz w:val="24"/>
          <w:szCs w:val="24"/>
          <w:lang w:val="es-ES" w:eastAsia="es-MX"/>
        </w:rPr>
        <w:lastRenderedPageBreak/>
        <w:t>en el artículo 9 de Ley de Transparencia y Acceso a la Información Pública del Estado de México y Municipios, en correlación con la seguridad jurídica que debe generar lo actuado ante este Organismo garante.</w:t>
      </w:r>
    </w:p>
    <w:p w14:paraId="41F5D34C" w14:textId="77777777" w:rsidR="008E6463" w:rsidRPr="00664827" w:rsidRDefault="008E6463" w:rsidP="008E6463">
      <w:pPr>
        <w:spacing w:after="0" w:line="360" w:lineRule="auto"/>
        <w:jc w:val="both"/>
        <w:rPr>
          <w:rFonts w:ascii="Palatino Linotype" w:eastAsia="Times New Roman" w:hAnsi="Palatino Linotype" w:cs="Palatino Linotype"/>
          <w:color w:val="000000"/>
          <w:sz w:val="24"/>
          <w:szCs w:val="24"/>
          <w:lang w:val="es-ES" w:eastAsia="es-MX"/>
        </w:rPr>
      </w:pPr>
    </w:p>
    <w:p w14:paraId="0EB7E0EE" w14:textId="77777777" w:rsidR="008E6463" w:rsidRPr="00664827" w:rsidRDefault="008E6463" w:rsidP="008E6463">
      <w:pPr>
        <w:spacing w:after="0" w:line="360" w:lineRule="auto"/>
        <w:jc w:val="both"/>
        <w:rPr>
          <w:rFonts w:ascii="Palatino Linotype" w:eastAsia="Times New Roman" w:hAnsi="Palatino Linotype" w:cs="Palatino Linotype"/>
          <w:color w:val="000000"/>
          <w:sz w:val="24"/>
          <w:szCs w:val="24"/>
          <w:lang w:val="es-ES" w:eastAsia="es-MX"/>
        </w:rPr>
      </w:pPr>
      <w:r w:rsidRPr="00664827">
        <w:rPr>
          <w:rFonts w:ascii="Palatino Linotype" w:eastAsia="Times New Roman" w:hAnsi="Palatino Linotype" w:cs="Palatino Linotype"/>
          <w:color w:val="000000"/>
          <w:sz w:val="24"/>
          <w:szCs w:val="24"/>
          <w:lang w:val="es-ES" w:eastAsia="es-MX"/>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664827">
        <w:rPr>
          <w:rFonts w:ascii="Palatino Linotype" w:eastAsia="Times New Roman" w:hAnsi="Palatino Linotype" w:cs="Palatino Linotype"/>
          <w:color w:val="000000"/>
          <w:sz w:val="24"/>
          <w:szCs w:val="24"/>
          <w:vertAlign w:val="superscript"/>
          <w:lang w:val="es-ES" w:eastAsia="es-MX"/>
        </w:rPr>
        <w:footnoteReference w:id="1"/>
      </w:r>
      <w:r w:rsidRPr="00664827">
        <w:rPr>
          <w:rFonts w:ascii="Palatino Linotype" w:eastAsia="Times New Roman" w:hAnsi="Palatino Linotype" w:cs="Palatino Linotype"/>
          <w:color w:val="000000"/>
          <w:sz w:val="24"/>
          <w:szCs w:val="24"/>
          <w:lang w:val="es-ES" w:eastAsia="es-MX"/>
        </w:rPr>
        <w:t xml:space="preserve">, la cual permite dilucidar alguna causal que impida el estudio y resolución, cuando una vez admitido </w:t>
      </w:r>
      <w:r w:rsidRPr="00664827">
        <w:rPr>
          <w:rFonts w:ascii="Palatino Linotype" w:eastAsia="Times New Roman" w:hAnsi="Palatino Linotype" w:cs="Palatino Linotype"/>
          <w:color w:val="000000"/>
          <w:sz w:val="24"/>
          <w:szCs w:val="24"/>
          <w:lang w:val="es-ES" w:eastAsia="es-MX"/>
        </w:rPr>
        <w:lastRenderedPageBreak/>
        <w:t>el recurso de revisión se advierta una causa de improcedencia que permita sobreseerlo, sin estudiar el fondo del asunto.</w:t>
      </w:r>
    </w:p>
    <w:p w14:paraId="3F3CC787" w14:textId="77777777" w:rsidR="008E6463" w:rsidRPr="00664827" w:rsidRDefault="008E6463" w:rsidP="008E6463">
      <w:pPr>
        <w:spacing w:after="0" w:line="360" w:lineRule="auto"/>
        <w:jc w:val="both"/>
        <w:rPr>
          <w:rFonts w:ascii="Palatino Linotype" w:eastAsia="Times New Roman" w:hAnsi="Palatino Linotype" w:cs="Palatino Linotype"/>
          <w:color w:val="000000"/>
          <w:sz w:val="21"/>
          <w:szCs w:val="21"/>
          <w:lang w:val="es-ES" w:eastAsia="es-MX"/>
        </w:rPr>
      </w:pPr>
    </w:p>
    <w:p w14:paraId="4226A522" w14:textId="0E1C8BA6" w:rsidR="00133AE1" w:rsidRPr="00664827" w:rsidRDefault="008E6463" w:rsidP="008E6463">
      <w:pPr>
        <w:spacing w:after="0" w:line="360" w:lineRule="auto"/>
        <w:jc w:val="both"/>
        <w:rPr>
          <w:rFonts w:ascii="Palatino Linotype" w:eastAsia="Times New Roman" w:hAnsi="Palatino Linotype" w:cs="Palatino Linotype"/>
          <w:color w:val="000000"/>
          <w:sz w:val="24"/>
          <w:szCs w:val="24"/>
          <w:lang w:val="es-ES" w:eastAsia="es-MX"/>
        </w:rPr>
      </w:pPr>
      <w:r w:rsidRPr="00664827">
        <w:rPr>
          <w:rFonts w:ascii="Palatino Linotype" w:eastAsia="Times New Roman" w:hAnsi="Palatino Linotype" w:cs="Palatino Linotype"/>
          <w:color w:val="000000"/>
          <w:sz w:val="24"/>
          <w:szCs w:val="24"/>
          <w:lang w:val="es-ES" w:eastAsia="es-MX"/>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FDB3D48" w14:textId="77777777" w:rsidR="008E6463" w:rsidRPr="00664827" w:rsidRDefault="008E6463" w:rsidP="00291AA2">
      <w:pPr>
        <w:pStyle w:val="Prrafodelista"/>
        <w:autoSpaceDE w:val="0"/>
        <w:autoSpaceDN w:val="0"/>
        <w:adjustRightInd w:val="0"/>
        <w:spacing w:line="360" w:lineRule="auto"/>
        <w:ind w:left="0"/>
        <w:jc w:val="both"/>
        <w:rPr>
          <w:rFonts w:ascii="Palatino Linotype" w:hAnsi="Palatino Linotype" w:cs="Arial"/>
        </w:rPr>
      </w:pPr>
    </w:p>
    <w:p w14:paraId="642F4336" w14:textId="5D93D178" w:rsidR="00291AA2" w:rsidRPr="00664827" w:rsidRDefault="00133AE1"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664827">
        <w:rPr>
          <w:rFonts w:ascii="Palatino Linotype" w:hAnsi="Palatino Linotype" w:cs="Arial"/>
          <w:b/>
          <w:sz w:val="28"/>
        </w:rPr>
        <w:t>QUIN</w:t>
      </w:r>
      <w:r w:rsidR="00174D25" w:rsidRPr="00664827">
        <w:rPr>
          <w:rFonts w:ascii="Palatino Linotype" w:hAnsi="Palatino Linotype" w:cs="Arial"/>
          <w:b/>
          <w:sz w:val="28"/>
        </w:rPr>
        <w:t>T</w:t>
      </w:r>
      <w:r w:rsidR="00291AA2" w:rsidRPr="00664827">
        <w:rPr>
          <w:rFonts w:ascii="Palatino Linotype" w:hAnsi="Palatino Linotype" w:cs="Arial"/>
          <w:b/>
          <w:sz w:val="28"/>
        </w:rPr>
        <w:t>O</w:t>
      </w:r>
      <w:r w:rsidR="00291AA2" w:rsidRPr="00664827">
        <w:rPr>
          <w:rFonts w:ascii="Palatino Linotype" w:hAnsi="Palatino Linotype" w:cs="Arial"/>
          <w:b/>
          <w:sz w:val="28"/>
          <w:szCs w:val="28"/>
        </w:rPr>
        <w:t>.</w:t>
      </w:r>
      <w:r w:rsidR="00291AA2" w:rsidRPr="00664827">
        <w:rPr>
          <w:rFonts w:ascii="Palatino Linotype" w:hAnsi="Palatino Linotype" w:cs="Arial"/>
          <w:sz w:val="28"/>
          <w:szCs w:val="28"/>
        </w:rPr>
        <w:t xml:space="preserve"> </w:t>
      </w:r>
      <w:r w:rsidR="00291AA2" w:rsidRPr="00664827">
        <w:rPr>
          <w:rFonts w:ascii="Palatino Linotype" w:hAnsi="Palatino Linotype" w:cs="Arial"/>
          <w:b/>
          <w:sz w:val="28"/>
          <w:szCs w:val="28"/>
        </w:rPr>
        <w:t>Estudio y resolución del asunto.</w:t>
      </w:r>
    </w:p>
    <w:p w14:paraId="1B919748" w14:textId="0973DC28" w:rsidR="00AA160F" w:rsidRPr="00664827" w:rsidRDefault="00291AA2" w:rsidP="00AA160F">
      <w:pPr>
        <w:pStyle w:val="Prrafodelista"/>
        <w:autoSpaceDE w:val="0"/>
        <w:autoSpaceDN w:val="0"/>
        <w:adjustRightInd w:val="0"/>
        <w:spacing w:line="360" w:lineRule="auto"/>
        <w:ind w:left="0"/>
        <w:jc w:val="both"/>
        <w:rPr>
          <w:rFonts w:ascii="Palatino Linotype" w:hAnsi="Palatino Linotype" w:cs="Arial"/>
        </w:rPr>
      </w:pPr>
      <w:r w:rsidRPr="00664827">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134C90" w:rsidRPr="00664827">
        <w:rPr>
          <w:rFonts w:ascii="Palatino Linotype" w:hAnsi="Palatino Linotype" w:cs="Arial"/>
        </w:rPr>
        <w:t>,</w:t>
      </w:r>
      <w:r w:rsidRPr="00664827">
        <w:rPr>
          <w:rFonts w:ascii="Palatino Linotype" w:hAnsi="Palatino Linotype" w:cs="Arial"/>
        </w:rPr>
        <w:t xml:space="preserve"> de la Constitución Federal y el diverso 8, de la Ley de Transparencia local.</w:t>
      </w:r>
    </w:p>
    <w:p w14:paraId="2FA08E83" w14:textId="77777777" w:rsidR="00EA53D4" w:rsidRPr="00664827" w:rsidRDefault="00EA53D4" w:rsidP="00AA160F">
      <w:pPr>
        <w:pStyle w:val="Prrafodelista"/>
        <w:autoSpaceDE w:val="0"/>
        <w:autoSpaceDN w:val="0"/>
        <w:adjustRightInd w:val="0"/>
        <w:spacing w:line="360" w:lineRule="auto"/>
        <w:ind w:left="0"/>
        <w:jc w:val="both"/>
        <w:rPr>
          <w:rFonts w:ascii="Palatino Linotype" w:hAnsi="Palatino Linotype" w:cs="Arial"/>
        </w:rPr>
      </w:pPr>
    </w:p>
    <w:p w14:paraId="34BA0008" w14:textId="180AD876" w:rsidR="005C3E97" w:rsidRPr="00664827" w:rsidRDefault="00291AA2" w:rsidP="0054126B">
      <w:pPr>
        <w:pStyle w:val="Prrafodelista"/>
        <w:autoSpaceDE w:val="0"/>
        <w:autoSpaceDN w:val="0"/>
        <w:adjustRightInd w:val="0"/>
        <w:spacing w:line="360" w:lineRule="auto"/>
        <w:ind w:left="0"/>
        <w:jc w:val="both"/>
        <w:rPr>
          <w:rFonts w:ascii="Palatino Linotype" w:hAnsi="Palatino Linotype" w:cs="Arial"/>
        </w:rPr>
      </w:pPr>
      <w:r w:rsidRPr="00664827">
        <w:rPr>
          <w:rFonts w:ascii="Palatino Linotype" w:hAnsi="Palatino Linotype" w:cs="Arial"/>
        </w:rPr>
        <w:t xml:space="preserve">El estudio del presente recurso de revisión tiene como antecedentes, que </w:t>
      </w:r>
      <w:r w:rsidR="00133AE1" w:rsidRPr="00664827">
        <w:rPr>
          <w:rFonts w:ascii="Palatino Linotype" w:hAnsi="Palatino Linotype" w:cs="Arial"/>
        </w:rPr>
        <w:t>el</w:t>
      </w:r>
      <w:r w:rsidRPr="00664827">
        <w:rPr>
          <w:rFonts w:ascii="Palatino Linotype" w:hAnsi="Palatino Linotype" w:cs="Arial"/>
        </w:rPr>
        <w:t xml:space="preserve"> hoy </w:t>
      </w:r>
      <w:r w:rsidRPr="00664827">
        <w:rPr>
          <w:rFonts w:ascii="Palatino Linotype" w:hAnsi="Palatino Linotype" w:cs="Arial"/>
          <w:b/>
        </w:rPr>
        <w:t>Recurrente</w:t>
      </w:r>
      <w:r w:rsidR="00174D25" w:rsidRPr="00664827">
        <w:rPr>
          <w:rFonts w:ascii="Palatino Linotype" w:hAnsi="Palatino Linotype" w:cs="Arial"/>
          <w:b/>
        </w:rPr>
        <w:t xml:space="preserve">, </w:t>
      </w:r>
      <w:r w:rsidRPr="00664827">
        <w:rPr>
          <w:rFonts w:ascii="Palatino Linotype" w:hAnsi="Palatino Linotype" w:cs="Arial"/>
        </w:rPr>
        <w:t xml:space="preserve">solicitó al </w:t>
      </w:r>
      <w:r w:rsidR="00133AE1" w:rsidRPr="00664827">
        <w:rPr>
          <w:rFonts w:ascii="Palatino Linotype" w:hAnsi="Palatino Linotype" w:cs="Arial"/>
          <w:b/>
        </w:rPr>
        <w:t>Sujeto Obligado</w:t>
      </w:r>
      <w:r w:rsidRPr="00664827">
        <w:rPr>
          <w:rFonts w:ascii="Palatino Linotype" w:hAnsi="Palatino Linotype" w:cs="Arial"/>
        </w:rPr>
        <w:t>,</w:t>
      </w:r>
      <w:r w:rsidRPr="00664827">
        <w:rPr>
          <w:rFonts w:ascii="Palatino Linotype" w:hAnsi="Palatino Linotype" w:cs="Arial"/>
          <w:b/>
        </w:rPr>
        <w:t xml:space="preserve"> </w:t>
      </w:r>
      <w:r w:rsidRPr="00664827">
        <w:rPr>
          <w:rFonts w:ascii="Palatino Linotype" w:hAnsi="Palatino Linotype" w:cs="Arial"/>
        </w:rPr>
        <w:t>la siguiente</w:t>
      </w:r>
      <w:r w:rsidRPr="00664827">
        <w:rPr>
          <w:rFonts w:ascii="Palatino Linotype" w:hAnsi="Palatino Linotype" w:cs="Arial"/>
          <w:b/>
        </w:rPr>
        <w:t xml:space="preserve"> </w:t>
      </w:r>
      <w:r w:rsidRPr="00664827">
        <w:rPr>
          <w:rFonts w:ascii="Palatino Linotype" w:hAnsi="Palatino Linotype" w:cs="Arial"/>
        </w:rPr>
        <w:t>información:</w:t>
      </w:r>
    </w:p>
    <w:p w14:paraId="1F3FA42B" w14:textId="77777777" w:rsidR="0061180A" w:rsidRPr="00664827" w:rsidRDefault="0061180A" w:rsidP="0054126B">
      <w:pPr>
        <w:pStyle w:val="Prrafodelista"/>
        <w:autoSpaceDE w:val="0"/>
        <w:autoSpaceDN w:val="0"/>
        <w:adjustRightInd w:val="0"/>
        <w:spacing w:line="360" w:lineRule="auto"/>
        <w:ind w:left="0"/>
        <w:jc w:val="both"/>
        <w:rPr>
          <w:rFonts w:ascii="Palatino Linotype" w:hAnsi="Palatino Linotype" w:cs="Arial"/>
        </w:rPr>
      </w:pPr>
    </w:p>
    <w:p w14:paraId="2E09B227" w14:textId="6010E93D" w:rsidR="0061180A" w:rsidRPr="00664827" w:rsidRDefault="008E6463" w:rsidP="0061180A">
      <w:pPr>
        <w:pStyle w:val="Prrafodelista"/>
        <w:numPr>
          <w:ilvl w:val="0"/>
          <w:numId w:val="28"/>
        </w:numPr>
        <w:autoSpaceDE w:val="0"/>
        <w:autoSpaceDN w:val="0"/>
        <w:adjustRightInd w:val="0"/>
        <w:spacing w:line="360" w:lineRule="auto"/>
        <w:jc w:val="both"/>
        <w:rPr>
          <w:rFonts w:ascii="Palatino Linotype" w:hAnsi="Palatino Linotype" w:cs="Arial"/>
        </w:rPr>
      </w:pPr>
      <w:bookmarkStart w:id="5" w:name="_Hlk211001929"/>
      <w:bookmarkStart w:id="6" w:name="_Hlk211000674"/>
      <w:r w:rsidRPr="00664827">
        <w:rPr>
          <w:rFonts w:ascii="Palatino Linotype" w:hAnsi="Palatino Linotype" w:cs="Arial"/>
        </w:rPr>
        <w:lastRenderedPageBreak/>
        <w:t>Expedientes laborales del personal que labora en las áreas de Rehabilitación; Estancias Infantiles y Trabajo Social.</w:t>
      </w:r>
    </w:p>
    <w:p w14:paraId="7ADB3130" w14:textId="77777777" w:rsidR="008E6463" w:rsidRPr="00664827" w:rsidRDefault="008E6463" w:rsidP="008E6463">
      <w:pPr>
        <w:pStyle w:val="Prrafodelista"/>
        <w:autoSpaceDE w:val="0"/>
        <w:autoSpaceDN w:val="0"/>
        <w:adjustRightInd w:val="0"/>
        <w:spacing w:line="360" w:lineRule="auto"/>
        <w:ind w:left="720"/>
        <w:jc w:val="both"/>
        <w:rPr>
          <w:rFonts w:ascii="Palatino Linotype" w:hAnsi="Palatino Linotype" w:cs="Arial"/>
        </w:rPr>
      </w:pPr>
    </w:p>
    <w:p w14:paraId="07749AA5" w14:textId="4BED1757" w:rsidR="0054126B" w:rsidRPr="00664827" w:rsidRDefault="008E6463" w:rsidP="00FD7174">
      <w:pPr>
        <w:pStyle w:val="Prrafodelista"/>
        <w:numPr>
          <w:ilvl w:val="0"/>
          <w:numId w:val="28"/>
        </w:numPr>
        <w:autoSpaceDE w:val="0"/>
        <w:autoSpaceDN w:val="0"/>
        <w:adjustRightInd w:val="0"/>
        <w:spacing w:line="360" w:lineRule="auto"/>
        <w:jc w:val="both"/>
        <w:rPr>
          <w:rFonts w:ascii="Palatino Linotype" w:hAnsi="Palatino Linotype" w:cs="Arial"/>
        </w:rPr>
      </w:pPr>
      <w:r w:rsidRPr="00664827">
        <w:rPr>
          <w:rFonts w:ascii="Palatino Linotype" w:hAnsi="Palatino Linotype" w:cs="Arial"/>
        </w:rPr>
        <w:t>Recibos de nómina correspondientes a la primera y segunda quincena de los meses de julio, agosto y septiembre de 2025</w:t>
      </w:r>
      <w:r w:rsidRPr="00664827">
        <w:t xml:space="preserve"> </w:t>
      </w:r>
      <w:r w:rsidRPr="00664827">
        <w:rPr>
          <w:rFonts w:ascii="Palatino Linotype" w:hAnsi="Palatino Linotype" w:cs="Arial"/>
        </w:rPr>
        <w:t>del personal que labora en las áreas de Rehabilitación; Estancias Infantiles y Trabajo Social.</w:t>
      </w:r>
    </w:p>
    <w:bookmarkEnd w:id="5"/>
    <w:p w14:paraId="487AD1BD" w14:textId="77777777" w:rsidR="008E6463" w:rsidRPr="00664827" w:rsidRDefault="008E6463" w:rsidP="005C3E97">
      <w:pPr>
        <w:spacing w:after="0" w:line="360" w:lineRule="auto"/>
        <w:ind w:right="49"/>
        <w:jc w:val="both"/>
        <w:rPr>
          <w:rFonts w:ascii="Palatino Linotype" w:hAnsi="Palatino Linotype"/>
          <w:sz w:val="24"/>
          <w:lang w:eastAsia="es-MX"/>
        </w:rPr>
      </w:pPr>
    </w:p>
    <w:p w14:paraId="3ACFD57A" w14:textId="7A458D07" w:rsidR="00E8035A" w:rsidRPr="00664827" w:rsidRDefault="00BC198D" w:rsidP="005C3E97">
      <w:pPr>
        <w:spacing w:after="0" w:line="360" w:lineRule="auto"/>
        <w:ind w:right="49"/>
        <w:jc w:val="both"/>
        <w:rPr>
          <w:rFonts w:ascii="Palatino Linotype" w:hAnsi="Palatino Linotype"/>
          <w:sz w:val="24"/>
          <w:lang w:eastAsia="es-MX"/>
        </w:rPr>
      </w:pPr>
      <w:r w:rsidRPr="00664827">
        <w:rPr>
          <w:rFonts w:ascii="Palatino Linotype" w:hAnsi="Palatino Linotype"/>
          <w:sz w:val="24"/>
          <w:lang w:eastAsia="es-MX"/>
        </w:rPr>
        <w:t>Así que, a</w:t>
      </w:r>
      <w:r w:rsidR="00A77280" w:rsidRPr="00664827">
        <w:rPr>
          <w:rFonts w:ascii="Palatino Linotype" w:hAnsi="Palatino Linotype"/>
          <w:sz w:val="24"/>
          <w:lang w:eastAsia="es-MX"/>
        </w:rPr>
        <w:t>tento a la</w:t>
      </w:r>
      <w:r w:rsidRPr="00664827">
        <w:rPr>
          <w:rFonts w:ascii="Palatino Linotype" w:hAnsi="Palatino Linotype"/>
          <w:sz w:val="24"/>
          <w:lang w:eastAsia="es-MX"/>
        </w:rPr>
        <w:t>s</w:t>
      </w:r>
      <w:r w:rsidR="00A77280" w:rsidRPr="00664827">
        <w:rPr>
          <w:rFonts w:ascii="Palatino Linotype" w:hAnsi="Palatino Linotype"/>
          <w:sz w:val="24"/>
          <w:lang w:eastAsia="es-MX"/>
        </w:rPr>
        <w:t xml:space="preserve"> solicitud</w:t>
      </w:r>
      <w:r w:rsidRPr="00664827">
        <w:rPr>
          <w:rFonts w:ascii="Palatino Linotype" w:hAnsi="Palatino Linotype"/>
          <w:sz w:val="24"/>
          <w:lang w:eastAsia="es-MX"/>
        </w:rPr>
        <w:t>es</w:t>
      </w:r>
      <w:r w:rsidR="00A77280" w:rsidRPr="00664827">
        <w:rPr>
          <w:rFonts w:ascii="Palatino Linotype" w:hAnsi="Palatino Linotype"/>
          <w:sz w:val="24"/>
          <w:lang w:eastAsia="es-MX"/>
        </w:rPr>
        <w:t xml:space="preserve"> de información</w:t>
      </w:r>
      <w:r w:rsidRPr="00664827">
        <w:rPr>
          <w:rFonts w:ascii="Palatino Linotype" w:hAnsi="Palatino Linotype"/>
          <w:sz w:val="24"/>
          <w:lang w:eastAsia="es-MX"/>
        </w:rPr>
        <w:t>,</w:t>
      </w:r>
      <w:r w:rsidR="006C3020" w:rsidRPr="00664827">
        <w:rPr>
          <w:rFonts w:ascii="Palatino Linotype" w:hAnsi="Palatino Linotype"/>
          <w:sz w:val="24"/>
          <w:lang w:eastAsia="es-MX"/>
        </w:rPr>
        <w:t xml:space="preserve"> </w:t>
      </w:r>
      <w:bookmarkStart w:id="7" w:name="_Hlk219990189"/>
      <w:r w:rsidR="006C3020" w:rsidRPr="00664827">
        <w:rPr>
          <w:rFonts w:ascii="Palatino Linotype" w:hAnsi="Palatino Linotype"/>
          <w:sz w:val="24"/>
          <w:lang w:eastAsia="es-MX"/>
        </w:rPr>
        <w:t>el</w:t>
      </w:r>
      <w:r w:rsidR="00A77280" w:rsidRPr="00664827">
        <w:rPr>
          <w:rFonts w:ascii="Palatino Linotype" w:hAnsi="Palatino Linotype"/>
          <w:sz w:val="24"/>
          <w:lang w:eastAsia="es-MX"/>
        </w:rPr>
        <w:t xml:space="preserve"> </w:t>
      </w:r>
      <w:r w:rsidR="00A77280" w:rsidRPr="00664827">
        <w:rPr>
          <w:rFonts w:ascii="Palatino Linotype" w:hAnsi="Palatino Linotype"/>
          <w:b/>
          <w:sz w:val="24"/>
          <w:lang w:eastAsia="es-MX"/>
        </w:rPr>
        <w:t>Sujeto Obligado</w:t>
      </w:r>
      <w:r w:rsidR="00A77280" w:rsidRPr="00664827">
        <w:rPr>
          <w:rFonts w:ascii="Palatino Linotype" w:hAnsi="Palatino Linotype"/>
          <w:sz w:val="24"/>
          <w:lang w:eastAsia="es-MX"/>
        </w:rPr>
        <w:t xml:space="preserve"> </w:t>
      </w:r>
      <w:r w:rsidR="00C239CE" w:rsidRPr="00664827">
        <w:rPr>
          <w:rFonts w:ascii="Palatino Linotype" w:hAnsi="Palatino Linotype"/>
          <w:sz w:val="24"/>
          <w:lang w:eastAsia="es-MX"/>
        </w:rPr>
        <w:t xml:space="preserve">a través de los oficios con número </w:t>
      </w:r>
      <w:bookmarkStart w:id="8" w:name="_Hlk201858741"/>
      <w:r w:rsidR="008E6463" w:rsidRPr="00664827">
        <w:rPr>
          <w:rFonts w:ascii="Palatino Linotype" w:hAnsi="Palatino Linotype"/>
          <w:b/>
          <w:bCs/>
          <w:sz w:val="24"/>
          <w:lang w:eastAsia="es-MX"/>
        </w:rPr>
        <w:t>00103/SMDIFHUEHUE/RH/2025</w:t>
      </w:r>
      <w:r w:rsidR="00C239CE" w:rsidRPr="00664827">
        <w:rPr>
          <w:rFonts w:ascii="Palatino Linotype" w:hAnsi="Palatino Linotype"/>
          <w:sz w:val="24"/>
          <w:lang w:eastAsia="es-MX"/>
        </w:rPr>
        <w:t xml:space="preserve"> y </w:t>
      </w:r>
      <w:r w:rsidR="008E6463" w:rsidRPr="00664827">
        <w:rPr>
          <w:rFonts w:ascii="Palatino Linotype" w:hAnsi="Palatino Linotype"/>
          <w:b/>
          <w:bCs/>
          <w:sz w:val="24"/>
          <w:lang w:eastAsia="es-MX"/>
        </w:rPr>
        <w:t>00101/SMDIFHUEHUE/RH/2025</w:t>
      </w:r>
      <w:r w:rsidR="00C239CE" w:rsidRPr="00664827">
        <w:rPr>
          <w:rFonts w:ascii="Palatino Linotype" w:hAnsi="Palatino Linotype"/>
          <w:sz w:val="24"/>
          <w:lang w:eastAsia="es-MX"/>
        </w:rPr>
        <w:t xml:space="preserve">, firmados por </w:t>
      </w:r>
      <w:bookmarkEnd w:id="8"/>
      <w:r w:rsidR="008E6463" w:rsidRPr="00664827">
        <w:rPr>
          <w:rFonts w:ascii="Palatino Linotype" w:hAnsi="Palatino Linotype"/>
          <w:sz w:val="24"/>
          <w:lang w:eastAsia="es-MX"/>
        </w:rPr>
        <w:t>la</w:t>
      </w:r>
      <w:r w:rsidR="00D67146" w:rsidRPr="00664827">
        <w:rPr>
          <w:rFonts w:ascii="Palatino Linotype" w:hAnsi="Palatino Linotype"/>
          <w:sz w:val="24"/>
          <w:lang w:eastAsia="es-MX"/>
        </w:rPr>
        <w:t xml:space="preserve"> </w:t>
      </w:r>
      <w:r w:rsidR="008E6463" w:rsidRPr="00664827">
        <w:rPr>
          <w:rFonts w:ascii="Palatino Linotype" w:hAnsi="Palatino Linotype"/>
          <w:b/>
          <w:bCs/>
          <w:sz w:val="24"/>
          <w:lang w:eastAsia="es-MX"/>
        </w:rPr>
        <w:t>Jefatura de Recursos Humanos</w:t>
      </w:r>
      <w:r w:rsidR="00FB243C" w:rsidRPr="00664827">
        <w:rPr>
          <w:rFonts w:ascii="Palatino Linotype" w:hAnsi="Palatino Linotype"/>
          <w:sz w:val="24"/>
          <w:lang w:eastAsia="es-MX"/>
        </w:rPr>
        <w:t xml:space="preserve"> del S</w:t>
      </w:r>
      <w:r w:rsidR="00D67146" w:rsidRPr="00664827">
        <w:rPr>
          <w:rFonts w:ascii="Palatino Linotype" w:hAnsi="Palatino Linotype"/>
          <w:sz w:val="24"/>
          <w:lang w:eastAsia="es-MX"/>
        </w:rPr>
        <w:t>istema Municipal para el Desarrollo Integral de la Familia de Huehuetoca</w:t>
      </w:r>
      <w:bookmarkEnd w:id="7"/>
      <w:r w:rsidR="00D67146" w:rsidRPr="00664827">
        <w:rPr>
          <w:rFonts w:ascii="Palatino Linotype" w:hAnsi="Palatino Linotype"/>
          <w:sz w:val="24"/>
          <w:lang w:eastAsia="es-MX"/>
        </w:rPr>
        <w:t xml:space="preserve">, informó que, de acuerdo con la Ley de Transparencia local, sustentado en el artículo 17. </w:t>
      </w:r>
      <w:r w:rsidR="00D67146" w:rsidRPr="00664827">
        <w:rPr>
          <w:rFonts w:ascii="Palatino Linotype" w:hAnsi="Palatino Linotype"/>
          <w:i/>
          <w:iCs/>
          <w:sz w:val="24"/>
          <w:lang w:eastAsia="es-MX"/>
        </w:rPr>
        <w:t>“La búsqueda y acceso a la información es gratuita y solo se cubrirán los gastos de reproducción o por la modalidad de entrega solicitada, así como por el envío, que en su caso genere, de conformidad con los derechos productos y aprovechamientos establecidos en la legislación aplicable, sin que exceda de los límites establecidos en la presente ley”</w:t>
      </w:r>
      <w:r w:rsidR="00D67146" w:rsidRPr="00664827">
        <w:rPr>
          <w:rFonts w:ascii="Palatino Linotype" w:hAnsi="Palatino Linotype"/>
          <w:sz w:val="24"/>
          <w:lang w:eastAsia="es-MX"/>
        </w:rPr>
        <w:t>.</w:t>
      </w:r>
    </w:p>
    <w:p w14:paraId="37820E06" w14:textId="77777777" w:rsidR="00D67146" w:rsidRPr="00664827" w:rsidRDefault="00D67146" w:rsidP="005C3E97">
      <w:pPr>
        <w:spacing w:after="0" w:line="360" w:lineRule="auto"/>
        <w:ind w:right="49"/>
        <w:jc w:val="both"/>
        <w:rPr>
          <w:rFonts w:ascii="Palatino Linotype" w:hAnsi="Palatino Linotype"/>
          <w:sz w:val="24"/>
          <w:lang w:eastAsia="es-MX"/>
        </w:rPr>
      </w:pPr>
    </w:p>
    <w:p w14:paraId="025EADC1" w14:textId="3654C89F" w:rsidR="00D67146" w:rsidRPr="00664827" w:rsidRDefault="00D67146" w:rsidP="005C3E97">
      <w:pPr>
        <w:spacing w:after="0" w:line="360" w:lineRule="auto"/>
        <w:ind w:right="49"/>
        <w:jc w:val="both"/>
        <w:rPr>
          <w:rFonts w:ascii="Palatino Linotype" w:hAnsi="Palatino Linotype"/>
          <w:b/>
          <w:bCs/>
          <w:sz w:val="24"/>
          <w:u w:val="single"/>
          <w:lang w:val="es-ES_tradnl"/>
        </w:rPr>
      </w:pPr>
      <w:r w:rsidRPr="00664827">
        <w:rPr>
          <w:rFonts w:ascii="Palatino Linotype" w:hAnsi="Palatino Linotype"/>
          <w:sz w:val="24"/>
          <w:lang w:eastAsia="es-MX"/>
        </w:rPr>
        <w:t xml:space="preserve">Por lo cual, </w:t>
      </w:r>
      <w:r w:rsidRPr="00664827">
        <w:rPr>
          <w:rFonts w:ascii="Palatino Linotype" w:hAnsi="Palatino Linotype"/>
          <w:b/>
          <w:bCs/>
          <w:sz w:val="24"/>
          <w:u w:val="single"/>
          <w:lang w:eastAsia="es-MX"/>
        </w:rPr>
        <w:t>se hará la entrega de dicha información solicitada en nuestras oficinas centrales del Sistema Municipal DIF de Huehuetoca una ve</w:t>
      </w:r>
      <w:r w:rsidR="00026347" w:rsidRPr="00664827">
        <w:rPr>
          <w:rFonts w:ascii="Palatino Linotype" w:hAnsi="Palatino Linotype"/>
          <w:b/>
          <w:bCs/>
          <w:sz w:val="24"/>
          <w:u w:val="single"/>
          <w:lang w:eastAsia="es-MX"/>
        </w:rPr>
        <w:t>z cubriendo el costo de estas.</w:t>
      </w:r>
    </w:p>
    <w:bookmarkEnd w:id="6"/>
    <w:p w14:paraId="45DF44BA" w14:textId="77777777" w:rsidR="00436863" w:rsidRPr="00664827" w:rsidRDefault="00436863" w:rsidP="00436863">
      <w:pPr>
        <w:spacing w:after="0" w:line="360" w:lineRule="auto"/>
        <w:jc w:val="both"/>
        <w:rPr>
          <w:rFonts w:ascii="Palatino Linotype" w:hAnsi="Palatino Linotype" w:cs="Arial"/>
          <w:bCs/>
          <w:sz w:val="24"/>
        </w:rPr>
      </w:pPr>
    </w:p>
    <w:p w14:paraId="10F74B31" w14:textId="14256682" w:rsidR="008E6463" w:rsidRPr="00664827" w:rsidRDefault="008E6463" w:rsidP="00436863">
      <w:pPr>
        <w:spacing w:after="0" w:line="360" w:lineRule="auto"/>
        <w:jc w:val="both"/>
        <w:rPr>
          <w:rFonts w:ascii="Palatino Linotype" w:hAnsi="Palatino Linotype" w:cs="Arial"/>
          <w:bCs/>
          <w:sz w:val="24"/>
        </w:rPr>
      </w:pPr>
      <w:r w:rsidRPr="00664827">
        <w:rPr>
          <w:rFonts w:ascii="Palatino Linotype" w:hAnsi="Palatino Linotype" w:cs="Arial"/>
          <w:bCs/>
          <w:sz w:val="24"/>
        </w:rPr>
        <w:t xml:space="preserve">Asimismo, el </w:t>
      </w:r>
      <w:r w:rsidRPr="00664827">
        <w:rPr>
          <w:rFonts w:ascii="Palatino Linotype" w:hAnsi="Palatino Linotype" w:cs="Arial"/>
          <w:b/>
          <w:sz w:val="24"/>
        </w:rPr>
        <w:t>Sujeto Obligado</w:t>
      </w:r>
      <w:r w:rsidRPr="00664827">
        <w:rPr>
          <w:rFonts w:ascii="Palatino Linotype" w:hAnsi="Palatino Linotype" w:cs="Arial"/>
          <w:bCs/>
          <w:sz w:val="24"/>
        </w:rPr>
        <w:t xml:space="preserve"> a través de los oficios con número </w:t>
      </w:r>
      <w:r w:rsidRPr="00664827">
        <w:rPr>
          <w:rFonts w:ascii="Palatino Linotype" w:hAnsi="Palatino Linotype" w:cs="Arial"/>
          <w:b/>
          <w:bCs/>
          <w:sz w:val="24"/>
        </w:rPr>
        <w:t>DIF/TES/0157/2025</w:t>
      </w:r>
      <w:r w:rsidRPr="00664827">
        <w:rPr>
          <w:rFonts w:ascii="Palatino Linotype" w:hAnsi="Palatino Linotype" w:cs="Arial"/>
          <w:bCs/>
          <w:sz w:val="24"/>
        </w:rPr>
        <w:t xml:space="preserve"> y </w:t>
      </w:r>
      <w:r w:rsidRPr="00664827">
        <w:rPr>
          <w:rFonts w:ascii="Palatino Linotype" w:hAnsi="Palatino Linotype" w:cs="Arial"/>
          <w:b/>
          <w:bCs/>
          <w:sz w:val="24"/>
        </w:rPr>
        <w:t>DIF/TES/0156/2025</w:t>
      </w:r>
      <w:r w:rsidRPr="00664827">
        <w:rPr>
          <w:rFonts w:ascii="Palatino Linotype" w:hAnsi="Palatino Linotype" w:cs="Arial"/>
          <w:bCs/>
          <w:sz w:val="24"/>
        </w:rPr>
        <w:t xml:space="preserve">, emitidos por el Encargado de Despacho de la </w:t>
      </w:r>
      <w:r w:rsidRPr="00664827">
        <w:rPr>
          <w:rFonts w:ascii="Palatino Linotype" w:hAnsi="Palatino Linotype" w:cs="Arial"/>
          <w:b/>
          <w:sz w:val="24"/>
        </w:rPr>
        <w:t>Tesorería</w:t>
      </w:r>
      <w:r w:rsidRPr="00664827">
        <w:rPr>
          <w:rFonts w:ascii="Palatino Linotype" w:hAnsi="Palatino Linotype" w:cs="Arial"/>
          <w:bCs/>
          <w:sz w:val="24"/>
        </w:rPr>
        <w:t xml:space="preserve"> del Sistema Municipal para el Desarrollo Integral de la Familia de Huehuetoca, comunicó </w:t>
      </w:r>
      <w:r w:rsidRPr="00664827">
        <w:rPr>
          <w:rFonts w:ascii="Palatino Linotype" w:hAnsi="Palatino Linotype" w:cs="Arial"/>
          <w:bCs/>
          <w:sz w:val="24"/>
        </w:rPr>
        <w:lastRenderedPageBreak/>
        <w:t xml:space="preserve">al Titular de la Unidad de Transparencia que, si se requiere la reproducción de la información solicitada deberá acudir en nuestras oficinas centrales del Sistema Municipal DIF de Huehuetoca ubicado en Av. Juárez S/N Col. Centro Huehuetoca Estado de México </w:t>
      </w:r>
      <w:r w:rsidRPr="00664827">
        <w:rPr>
          <w:rFonts w:ascii="Palatino Linotype" w:hAnsi="Palatino Linotype" w:cs="Arial"/>
          <w:b/>
          <w:sz w:val="24"/>
        </w:rPr>
        <w:t>a cubrir el costo de estas</w:t>
      </w:r>
      <w:r w:rsidRPr="00664827">
        <w:rPr>
          <w:rFonts w:ascii="Palatino Linotype" w:hAnsi="Palatino Linotype" w:cs="Arial"/>
          <w:bCs/>
          <w:sz w:val="24"/>
        </w:rPr>
        <w:t xml:space="preserve"> en un horario de 9 a 17 hrs. de lunes a viernes.</w:t>
      </w:r>
    </w:p>
    <w:p w14:paraId="42C14C07" w14:textId="77777777" w:rsidR="008E6463" w:rsidRPr="00664827" w:rsidRDefault="008E6463" w:rsidP="00436863">
      <w:pPr>
        <w:spacing w:after="0" w:line="360" w:lineRule="auto"/>
        <w:jc w:val="both"/>
        <w:rPr>
          <w:rFonts w:ascii="Palatino Linotype" w:hAnsi="Palatino Linotype" w:cs="Arial"/>
          <w:bCs/>
          <w:sz w:val="24"/>
        </w:rPr>
      </w:pPr>
    </w:p>
    <w:p w14:paraId="2F178381" w14:textId="63174684" w:rsidR="00223855" w:rsidRPr="00664827" w:rsidRDefault="00A77280" w:rsidP="00436863">
      <w:pPr>
        <w:spacing w:after="0" w:line="360" w:lineRule="auto"/>
        <w:jc w:val="both"/>
        <w:rPr>
          <w:rFonts w:ascii="Palatino Linotype" w:hAnsi="Palatino Linotype" w:cs="Arial"/>
          <w:bCs/>
          <w:i/>
          <w:iCs/>
          <w:sz w:val="24"/>
        </w:rPr>
      </w:pPr>
      <w:r w:rsidRPr="00664827">
        <w:rPr>
          <w:rFonts w:ascii="Palatino Linotype" w:hAnsi="Palatino Linotype" w:cs="Arial"/>
          <w:bCs/>
          <w:sz w:val="24"/>
        </w:rPr>
        <w:t>Es así que derivado de la</w:t>
      </w:r>
      <w:r w:rsidR="004B3554" w:rsidRPr="00664827">
        <w:rPr>
          <w:rFonts w:ascii="Palatino Linotype" w:hAnsi="Palatino Linotype" w:cs="Arial"/>
          <w:bCs/>
          <w:sz w:val="24"/>
        </w:rPr>
        <w:t>s</w:t>
      </w:r>
      <w:r w:rsidRPr="00664827">
        <w:rPr>
          <w:rFonts w:ascii="Palatino Linotype" w:hAnsi="Palatino Linotype" w:cs="Arial"/>
          <w:bCs/>
          <w:sz w:val="24"/>
        </w:rPr>
        <w:t xml:space="preserve"> respuesta</w:t>
      </w:r>
      <w:r w:rsidR="004B3554" w:rsidRPr="00664827">
        <w:rPr>
          <w:rFonts w:ascii="Palatino Linotype" w:hAnsi="Palatino Linotype" w:cs="Arial"/>
          <w:bCs/>
          <w:sz w:val="24"/>
        </w:rPr>
        <w:t>s</w:t>
      </w:r>
      <w:r w:rsidRPr="00664827">
        <w:rPr>
          <w:rFonts w:ascii="Palatino Linotype" w:hAnsi="Palatino Linotype" w:cs="Arial"/>
          <w:bCs/>
          <w:sz w:val="24"/>
        </w:rPr>
        <w:t xml:space="preserve"> emitida</w:t>
      </w:r>
      <w:r w:rsidR="004B3554" w:rsidRPr="00664827">
        <w:rPr>
          <w:rFonts w:ascii="Palatino Linotype" w:hAnsi="Palatino Linotype" w:cs="Arial"/>
          <w:bCs/>
          <w:sz w:val="24"/>
        </w:rPr>
        <w:t>s</w:t>
      </w:r>
      <w:r w:rsidRPr="00664827">
        <w:rPr>
          <w:rFonts w:ascii="Palatino Linotype" w:hAnsi="Palatino Linotype" w:cs="Arial"/>
          <w:bCs/>
          <w:sz w:val="24"/>
        </w:rPr>
        <w:t xml:space="preserve"> por</w:t>
      </w:r>
      <w:r w:rsidR="004B3554" w:rsidRPr="00664827">
        <w:rPr>
          <w:rFonts w:ascii="Palatino Linotype" w:hAnsi="Palatino Linotype" w:cs="Arial"/>
          <w:bCs/>
          <w:sz w:val="24"/>
        </w:rPr>
        <w:t xml:space="preserve"> parte del </w:t>
      </w:r>
      <w:r w:rsidRPr="00664827">
        <w:rPr>
          <w:rFonts w:ascii="Palatino Linotype" w:hAnsi="Palatino Linotype" w:cs="Arial"/>
          <w:b/>
          <w:bCs/>
          <w:sz w:val="24"/>
        </w:rPr>
        <w:t>Sujeto Obligado</w:t>
      </w:r>
      <w:r w:rsidRPr="00664827">
        <w:rPr>
          <w:rFonts w:ascii="Palatino Linotype" w:hAnsi="Palatino Linotype" w:cs="Arial"/>
          <w:bCs/>
          <w:sz w:val="24"/>
        </w:rPr>
        <w:t>,</w:t>
      </w:r>
      <w:r w:rsidR="004B3554" w:rsidRPr="00664827">
        <w:rPr>
          <w:rFonts w:ascii="Palatino Linotype" w:hAnsi="Palatino Linotype" w:cs="Arial"/>
          <w:bCs/>
          <w:sz w:val="24"/>
        </w:rPr>
        <w:t xml:space="preserve"> el </w:t>
      </w:r>
      <w:r w:rsidRPr="00664827">
        <w:rPr>
          <w:rFonts w:ascii="Palatino Linotype" w:hAnsi="Palatino Linotype" w:cs="Arial"/>
          <w:b/>
          <w:bCs/>
          <w:sz w:val="24"/>
        </w:rPr>
        <w:t>Recurrente</w:t>
      </w:r>
      <w:r w:rsidRPr="00664827">
        <w:rPr>
          <w:rFonts w:ascii="Palatino Linotype" w:hAnsi="Palatino Linotype" w:cs="Arial"/>
          <w:bCs/>
          <w:sz w:val="24"/>
        </w:rPr>
        <w:t xml:space="preserve">, interpuso </w:t>
      </w:r>
      <w:r w:rsidR="00874F4E" w:rsidRPr="00664827">
        <w:rPr>
          <w:rFonts w:ascii="Palatino Linotype" w:hAnsi="Palatino Linotype" w:cs="Arial"/>
          <w:bCs/>
          <w:sz w:val="24"/>
        </w:rPr>
        <w:t>los</w:t>
      </w:r>
      <w:r w:rsidRPr="00664827">
        <w:rPr>
          <w:rFonts w:ascii="Palatino Linotype" w:hAnsi="Palatino Linotype" w:cs="Arial"/>
          <w:bCs/>
          <w:sz w:val="24"/>
        </w:rPr>
        <w:t xml:space="preserve"> presente</w:t>
      </w:r>
      <w:r w:rsidR="00874F4E" w:rsidRPr="00664827">
        <w:rPr>
          <w:rFonts w:ascii="Palatino Linotype" w:hAnsi="Palatino Linotype" w:cs="Arial"/>
          <w:bCs/>
          <w:sz w:val="24"/>
        </w:rPr>
        <w:t>s</w:t>
      </w:r>
      <w:r w:rsidRPr="00664827">
        <w:rPr>
          <w:rFonts w:ascii="Palatino Linotype" w:hAnsi="Palatino Linotype" w:cs="Arial"/>
          <w:bCs/>
          <w:sz w:val="24"/>
        </w:rPr>
        <w:t xml:space="preserve"> recurso</w:t>
      </w:r>
      <w:r w:rsidR="00874F4E" w:rsidRPr="00664827">
        <w:rPr>
          <w:rFonts w:ascii="Palatino Linotype" w:hAnsi="Palatino Linotype" w:cs="Arial"/>
          <w:bCs/>
          <w:sz w:val="24"/>
        </w:rPr>
        <w:t>s</w:t>
      </w:r>
      <w:r w:rsidRPr="00664827">
        <w:rPr>
          <w:rFonts w:ascii="Palatino Linotype" w:hAnsi="Palatino Linotype" w:cs="Arial"/>
          <w:bCs/>
          <w:sz w:val="24"/>
        </w:rPr>
        <w:t xml:space="preserve"> de revisión, señalando </w:t>
      </w:r>
      <w:r w:rsidR="00436863" w:rsidRPr="00664827">
        <w:rPr>
          <w:rFonts w:ascii="Palatino Linotype" w:hAnsi="Palatino Linotype" w:cs="Arial"/>
          <w:bCs/>
          <w:sz w:val="24"/>
        </w:rPr>
        <w:t xml:space="preserve">sustancialmente </w:t>
      </w:r>
      <w:r w:rsidRPr="00664827">
        <w:rPr>
          <w:rFonts w:ascii="Palatino Linotype" w:hAnsi="Palatino Linotype" w:cs="Arial"/>
          <w:bCs/>
          <w:sz w:val="24"/>
        </w:rPr>
        <w:t>como</w:t>
      </w:r>
      <w:r w:rsidR="006020BA" w:rsidRPr="00664827">
        <w:rPr>
          <w:rFonts w:ascii="Palatino Linotype" w:hAnsi="Palatino Linotype" w:cs="Arial"/>
          <w:bCs/>
          <w:sz w:val="24"/>
        </w:rPr>
        <w:t xml:space="preserve"> </w:t>
      </w:r>
      <w:r w:rsidR="00E8035A" w:rsidRPr="00664827">
        <w:rPr>
          <w:rFonts w:ascii="Palatino Linotype" w:hAnsi="Palatino Linotype" w:cs="Arial"/>
          <w:bCs/>
          <w:sz w:val="24"/>
        </w:rPr>
        <w:t>sus razones o motivos de inconformidad</w:t>
      </w:r>
      <w:r w:rsidRPr="00664827">
        <w:rPr>
          <w:rFonts w:ascii="Palatino Linotype" w:hAnsi="Palatino Linotype" w:cs="Arial"/>
          <w:bCs/>
          <w:sz w:val="24"/>
        </w:rPr>
        <w:t>, lo siguiente:</w:t>
      </w:r>
      <w:r w:rsidR="00501937" w:rsidRPr="00664827">
        <w:rPr>
          <w:rFonts w:ascii="Palatino Linotype" w:hAnsi="Palatino Linotype" w:cs="Arial"/>
          <w:bCs/>
          <w:sz w:val="24"/>
        </w:rPr>
        <w:t xml:space="preserve"> </w:t>
      </w:r>
      <w:r w:rsidR="006020BA" w:rsidRPr="00664827">
        <w:rPr>
          <w:rFonts w:ascii="Palatino Linotype" w:hAnsi="Palatino Linotype" w:cs="Arial"/>
          <w:bCs/>
          <w:i/>
          <w:iCs/>
          <w:sz w:val="24"/>
        </w:rPr>
        <w:t>“</w:t>
      </w:r>
      <w:r w:rsidR="008E6463" w:rsidRPr="00664827">
        <w:rPr>
          <w:rFonts w:ascii="Palatino Linotype" w:hAnsi="Palatino Linotype" w:cs="Arial"/>
          <w:bCs/>
          <w:i/>
          <w:iCs/>
          <w:sz w:val="24"/>
        </w:rPr>
        <w:t>No dieron contestación a lo requerido en el formato solicitado</w:t>
      </w:r>
      <w:r w:rsidR="006020BA" w:rsidRPr="00664827">
        <w:rPr>
          <w:rFonts w:ascii="Palatino Linotype" w:hAnsi="Palatino Linotype" w:cs="Arial"/>
          <w:bCs/>
          <w:i/>
          <w:iCs/>
          <w:sz w:val="24"/>
        </w:rPr>
        <w:t>”</w:t>
      </w:r>
      <w:r w:rsidR="008E6463" w:rsidRPr="00664827">
        <w:rPr>
          <w:rFonts w:ascii="Palatino Linotype" w:hAnsi="Palatino Linotype" w:cs="Arial"/>
          <w:bCs/>
          <w:i/>
          <w:iCs/>
          <w:sz w:val="24"/>
        </w:rPr>
        <w:t xml:space="preserve"> </w:t>
      </w:r>
      <w:r w:rsidR="008E6463" w:rsidRPr="00664827">
        <w:rPr>
          <w:rFonts w:ascii="Palatino Linotype" w:hAnsi="Palatino Linotype" w:cs="Arial"/>
          <w:bCs/>
          <w:sz w:val="24"/>
        </w:rPr>
        <w:t>y</w:t>
      </w:r>
      <w:r w:rsidR="008E6463" w:rsidRPr="00664827">
        <w:rPr>
          <w:rFonts w:ascii="Palatino Linotype" w:hAnsi="Palatino Linotype" w:cs="Arial"/>
          <w:bCs/>
          <w:i/>
          <w:iCs/>
          <w:sz w:val="24"/>
        </w:rPr>
        <w:t xml:space="preserve"> “La respuesta que Dan no corresponde a lo requerido en el formato solicitado”</w:t>
      </w:r>
      <w:r w:rsidR="006020BA" w:rsidRPr="00664827">
        <w:rPr>
          <w:rFonts w:ascii="Palatino Linotype" w:hAnsi="Palatino Linotype" w:cs="Arial"/>
          <w:bCs/>
          <w:sz w:val="24"/>
        </w:rPr>
        <w:t xml:space="preserve"> </w:t>
      </w:r>
      <w:r w:rsidR="006020BA" w:rsidRPr="00664827">
        <w:rPr>
          <w:rFonts w:ascii="Palatino Linotype" w:hAnsi="Palatino Linotype" w:cs="Arial"/>
          <w:bCs/>
          <w:i/>
          <w:iCs/>
          <w:sz w:val="24"/>
        </w:rPr>
        <w:t>(Sic)</w:t>
      </w:r>
      <w:r w:rsidR="00E8035A" w:rsidRPr="00664827">
        <w:rPr>
          <w:rFonts w:ascii="Palatino Linotype" w:hAnsi="Palatino Linotype" w:cs="Arial"/>
          <w:bCs/>
          <w:i/>
          <w:iCs/>
          <w:sz w:val="24"/>
        </w:rPr>
        <w:t>.</w:t>
      </w:r>
    </w:p>
    <w:p w14:paraId="205FC5E0" w14:textId="77777777" w:rsidR="00FD7174" w:rsidRPr="00664827" w:rsidRDefault="00FD7174" w:rsidP="00436863">
      <w:pPr>
        <w:spacing w:after="0" w:line="360" w:lineRule="auto"/>
        <w:jc w:val="both"/>
        <w:rPr>
          <w:rFonts w:ascii="Palatino Linotype" w:hAnsi="Palatino Linotype" w:cs="Arial"/>
          <w:bCs/>
          <w:i/>
          <w:iCs/>
          <w:sz w:val="24"/>
        </w:rPr>
      </w:pPr>
    </w:p>
    <w:p w14:paraId="5D1F9AE9" w14:textId="662027CB" w:rsidR="00F9259D" w:rsidRPr="00664827" w:rsidRDefault="00F9259D" w:rsidP="002F2038">
      <w:pPr>
        <w:autoSpaceDE w:val="0"/>
        <w:autoSpaceDN w:val="0"/>
        <w:adjustRightInd w:val="0"/>
        <w:spacing w:after="0" w:line="360" w:lineRule="auto"/>
        <w:jc w:val="both"/>
        <w:rPr>
          <w:rFonts w:ascii="Palatino Linotype" w:hAnsi="Palatino Linotype" w:cs="Arial"/>
          <w:sz w:val="24"/>
        </w:rPr>
      </w:pPr>
      <w:r w:rsidRPr="00664827">
        <w:rPr>
          <w:rFonts w:ascii="Palatino Linotype" w:hAnsi="Palatino Linotype" w:cs="Arial"/>
          <w:bCs/>
          <w:sz w:val="24"/>
          <w:szCs w:val="24"/>
        </w:rPr>
        <w:t xml:space="preserve">Atento a ello, </w:t>
      </w:r>
      <w:r w:rsidR="002F2038" w:rsidRPr="00664827">
        <w:rPr>
          <w:rFonts w:ascii="Palatino Linotype" w:hAnsi="Palatino Linotype" w:cs="Arial"/>
          <w:bCs/>
          <w:sz w:val="24"/>
          <w:szCs w:val="24"/>
        </w:rPr>
        <w:t xml:space="preserve">es importante señalar que </w:t>
      </w:r>
      <w:r w:rsidRPr="00664827">
        <w:rPr>
          <w:rFonts w:ascii="Palatino Linotype" w:hAnsi="Palatino Linotype" w:cs="Arial"/>
          <w:sz w:val="24"/>
        </w:rPr>
        <w:t>el artículo 4, párrafo segundo</w:t>
      </w:r>
      <w:r w:rsidR="002F2038" w:rsidRPr="00664827">
        <w:rPr>
          <w:rFonts w:ascii="Palatino Linotype" w:hAnsi="Palatino Linotype" w:cs="Arial"/>
          <w:sz w:val="24"/>
        </w:rPr>
        <w:t>,</w:t>
      </w:r>
      <w:r w:rsidRPr="00664827">
        <w:rPr>
          <w:rFonts w:ascii="Palatino Linotype" w:hAnsi="Palatino Linotype" w:cs="Arial"/>
          <w:sz w:val="24"/>
        </w:rPr>
        <w:t xml:space="preserve"> de la Ley de Transparencia y Acceso a la Información Pública del Estado de México y Municipios, dispone:</w:t>
      </w:r>
    </w:p>
    <w:p w14:paraId="2086BB82" w14:textId="77777777" w:rsidR="00F9259D" w:rsidRPr="00664827" w:rsidRDefault="00F9259D" w:rsidP="00F9259D">
      <w:pPr>
        <w:spacing w:after="0" w:line="240" w:lineRule="auto"/>
        <w:rPr>
          <w:rFonts w:ascii="Times New Roman" w:eastAsia="Times New Roman" w:hAnsi="Times New Roman" w:cs="Times New Roman"/>
          <w:sz w:val="24"/>
          <w:szCs w:val="24"/>
          <w:lang w:eastAsia="es-ES"/>
        </w:rPr>
      </w:pPr>
    </w:p>
    <w:p w14:paraId="6BD41C0D" w14:textId="77777777" w:rsidR="00F9259D" w:rsidRPr="00664827" w:rsidRDefault="00F9259D" w:rsidP="00F9259D">
      <w:pPr>
        <w:spacing w:after="0" w:line="240" w:lineRule="auto"/>
        <w:rPr>
          <w:rFonts w:ascii="Palatino Linotype" w:eastAsia="Times New Roman" w:hAnsi="Palatino Linotype" w:cs="Times New Roman"/>
          <w:sz w:val="4"/>
          <w:szCs w:val="24"/>
          <w:lang w:eastAsia="es-ES"/>
        </w:rPr>
      </w:pPr>
    </w:p>
    <w:p w14:paraId="434516E8" w14:textId="77777777" w:rsidR="00F9259D" w:rsidRPr="00664827" w:rsidRDefault="00F9259D" w:rsidP="00F9259D">
      <w:pPr>
        <w:spacing w:after="0" w:line="240" w:lineRule="auto"/>
        <w:ind w:left="567" w:right="567"/>
        <w:jc w:val="both"/>
        <w:rPr>
          <w:rFonts w:ascii="Palatino Linotype" w:hAnsi="Palatino Linotype" w:cs="Arial"/>
          <w:i/>
        </w:rPr>
      </w:pPr>
      <w:r w:rsidRPr="00664827">
        <w:rPr>
          <w:rFonts w:ascii="Palatino Linotype" w:hAnsi="Palatino Linotype" w:cs="Arial"/>
          <w:i/>
        </w:rPr>
        <w:t>“</w:t>
      </w:r>
      <w:r w:rsidRPr="00664827">
        <w:rPr>
          <w:rFonts w:ascii="Palatino Linotype" w:hAnsi="Palatino Linotype" w:cs="Arial"/>
          <w:b/>
          <w:i/>
        </w:rPr>
        <w:t xml:space="preserve">Artículo 4. </w:t>
      </w:r>
      <w:r w:rsidRPr="00664827">
        <w:rPr>
          <w:rFonts w:ascii="Palatino Linotype" w:hAnsi="Palatino Linotype" w:cs="Arial"/>
          <w:i/>
        </w:rPr>
        <w:t xml:space="preserve">… </w:t>
      </w:r>
    </w:p>
    <w:p w14:paraId="77C94947" w14:textId="77777777" w:rsidR="00F9259D" w:rsidRPr="00664827" w:rsidRDefault="00F9259D" w:rsidP="00F9259D">
      <w:pPr>
        <w:spacing w:after="0" w:line="240" w:lineRule="auto"/>
        <w:ind w:left="567" w:right="567"/>
        <w:jc w:val="both"/>
        <w:rPr>
          <w:rFonts w:ascii="Palatino Linotype" w:hAnsi="Palatino Linotype" w:cs="Arial"/>
          <w:i/>
        </w:rPr>
      </w:pPr>
      <w:r w:rsidRPr="00664827">
        <w:rPr>
          <w:rFonts w:ascii="Palatino Linotype" w:hAnsi="Palatino Linotype" w:cs="Arial"/>
          <w:i/>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4B538BA8" w14:textId="1FAA7479" w:rsidR="00F9259D" w:rsidRPr="00664827" w:rsidRDefault="00F9259D" w:rsidP="00F9259D">
      <w:pPr>
        <w:spacing w:after="0" w:line="240" w:lineRule="auto"/>
        <w:ind w:left="567" w:right="567"/>
        <w:jc w:val="both"/>
        <w:rPr>
          <w:rFonts w:ascii="Palatino Linotype" w:hAnsi="Palatino Linotype" w:cs="Arial"/>
          <w:i/>
        </w:rPr>
      </w:pPr>
      <w:r w:rsidRPr="00664827">
        <w:rPr>
          <w:rFonts w:ascii="Palatino Linotype" w:hAnsi="Palatino Linotype" w:cs="Arial"/>
          <w:i/>
        </w:rPr>
        <w:t>Solo podrá ser clasificada excepcionalmente como reservada temporalmente por razones de interés público, en los términos de las causas legítimas y estrictamente necesarias previstas por esta Ley.”</w:t>
      </w:r>
    </w:p>
    <w:p w14:paraId="4CAC635D" w14:textId="77777777" w:rsidR="00F9259D" w:rsidRPr="00664827" w:rsidRDefault="00F9259D" w:rsidP="00F9259D">
      <w:pPr>
        <w:spacing w:after="0" w:line="240" w:lineRule="auto"/>
        <w:rPr>
          <w:rFonts w:ascii="Palatino Linotype" w:eastAsia="Times New Roman" w:hAnsi="Palatino Linotype" w:cs="Times New Roman"/>
          <w:sz w:val="12"/>
          <w:szCs w:val="24"/>
          <w:lang w:eastAsia="es-ES"/>
        </w:rPr>
      </w:pPr>
    </w:p>
    <w:p w14:paraId="7E867315" w14:textId="77777777" w:rsidR="00AE26C8" w:rsidRPr="00664827" w:rsidRDefault="00AE26C8" w:rsidP="00AE26C8">
      <w:pPr>
        <w:pStyle w:val="Sinespaciado"/>
      </w:pPr>
    </w:p>
    <w:p w14:paraId="5667AB6D" w14:textId="2365486F" w:rsidR="00F9259D" w:rsidRPr="00664827" w:rsidRDefault="00F9259D" w:rsidP="00F9259D">
      <w:pPr>
        <w:spacing w:after="0" w:line="360" w:lineRule="auto"/>
        <w:jc w:val="both"/>
        <w:rPr>
          <w:rFonts w:ascii="Palatino Linotype" w:hAnsi="Palatino Linotype" w:cs="Arial"/>
          <w:i/>
          <w:sz w:val="24"/>
        </w:rPr>
      </w:pPr>
      <w:r w:rsidRPr="00664827">
        <w:rPr>
          <w:rFonts w:ascii="Palatino Linotype" w:hAnsi="Palatino Linotype" w:cs="Arial"/>
          <w:sz w:val="24"/>
        </w:rPr>
        <w:lastRenderedPageBreak/>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5570ABE" w14:textId="77777777" w:rsidR="00226A9E" w:rsidRPr="00664827" w:rsidRDefault="00226A9E" w:rsidP="00F9259D">
      <w:pPr>
        <w:spacing w:after="0" w:line="360" w:lineRule="auto"/>
        <w:jc w:val="both"/>
        <w:rPr>
          <w:rFonts w:ascii="Palatino Linotype" w:hAnsi="Palatino Linotype" w:cs="Arial"/>
          <w:sz w:val="24"/>
        </w:rPr>
      </w:pPr>
    </w:p>
    <w:p w14:paraId="62284CDD" w14:textId="77777777" w:rsidR="00F9259D" w:rsidRPr="00664827" w:rsidRDefault="00F9259D" w:rsidP="00F9259D">
      <w:pPr>
        <w:spacing w:after="0" w:line="360" w:lineRule="auto"/>
        <w:jc w:val="both"/>
        <w:rPr>
          <w:rFonts w:ascii="Palatino Linotype" w:hAnsi="Palatino Linotype" w:cs="Arial"/>
          <w:i/>
          <w:sz w:val="24"/>
        </w:rPr>
      </w:pPr>
      <w:r w:rsidRPr="00664827">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F199313" w14:textId="77777777" w:rsidR="00F9259D" w:rsidRPr="00664827" w:rsidRDefault="00F9259D" w:rsidP="00F9259D">
      <w:pPr>
        <w:spacing w:after="0"/>
        <w:ind w:left="567" w:right="567"/>
        <w:jc w:val="both"/>
        <w:rPr>
          <w:rFonts w:ascii="Palatino Linotype" w:hAnsi="Palatino Linotype" w:cs="Arial"/>
          <w:i/>
        </w:rPr>
      </w:pPr>
    </w:p>
    <w:p w14:paraId="7599BD62" w14:textId="066A12CD" w:rsidR="00F9259D" w:rsidRPr="00664827" w:rsidRDefault="00F9259D" w:rsidP="00033EA7">
      <w:pPr>
        <w:spacing w:after="0" w:line="240" w:lineRule="auto"/>
        <w:ind w:left="567" w:right="567"/>
        <w:jc w:val="both"/>
        <w:rPr>
          <w:rFonts w:ascii="Palatino Linotype" w:hAnsi="Palatino Linotype" w:cs="Arial"/>
          <w:i/>
        </w:rPr>
      </w:pPr>
      <w:r w:rsidRPr="00664827">
        <w:rPr>
          <w:rFonts w:ascii="Palatino Linotype" w:hAnsi="Palatino Linotype" w:cs="Arial"/>
          <w:i/>
        </w:rPr>
        <w:t>“</w:t>
      </w:r>
      <w:r w:rsidRPr="00664827">
        <w:rPr>
          <w:rFonts w:ascii="Palatino Linotype" w:hAnsi="Palatino Linotype" w:cs="Arial"/>
          <w:b/>
          <w:i/>
        </w:rPr>
        <w:t>Artículo 12.</w:t>
      </w:r>
      <w:r w:rsidRPr="0066482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7F988657" w14:textId="77777777" w:rsidR="004B6127" w:rsidRPr="00664827" w:rsidRDefault="004B6127" w:rsidP="00F9259D">
      <w:pPr>
        <w:spacing w:after="0" w:line="240" w:lineRule="auto"/>
        <w:ind w:left="567" w:right="567"/>
        <w:jc w:val="both"/>
        <w:rPr>
          <w:rFonts w:ascii="Palatino Linotype" w:hAnsi="Palatino Linotype" w:cs="Arial"/>
          <w:b/>
          <w:i/>
          <w:u w:val="single"/>
        </w:rPr>
      </w:pPr>
    </w:p>
    <w:p w14:paraId="260355A9" w14:textId="77777777" w:rsidR="00F9259D" w:rsidRPr="00664827" w:rsidRDefault="00F9259D" w:rsidP="00F9259D">
      <w:pPr>
        <w:spacing w:after="0" w:line="240" w:lineRule="auto"/>
        <w:ind w:left="567" w:right="567"/>
        <w:jc w:val="both"/>
        <w:rPr>
          <w:rFonts w:ascii="Palatino Linotype" w:hAnsi="Palatino Linotype" w:cs="Arial"/>
          <w:i/>
        </w:rPr>
      </w:pPr>
      <w:r w:rsidRPr="00664827">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64827">
        <w:rPr>
          <w:rFonts w:ascii="Palatino Linotype" w:hAnsi="Palatino Linotype" w:cs="Arial"/>
          <w:i/>
        </w:rPr>
        <w:t>”</w:t>
      </w:r>
    </w:p>
    <w:p w14:paraId="68F9EE03" w14:textId="77777777" w:rsidR="00F9259D" w:rsidRPr="00664827" w:rsidRDefault="00F9259D" w:rsidP="00F9259D">
      <w:pPr>
        <w:spacing w:after="0" w:line="360" w:lineRule="auto"/>
        <w:jc w:val="both"/>
        <w:rPr>
          <w:rFonts w:ascii="Palatino Linotype" w:hAnsi="Palatino Linotype" w:cs="Arial"/>
          <w:sz w:val="24"/>
        </w:rPr>
      </w:pPr>
    </w:p>
    <w:p w14:paraId="0C6CB636" w14:textId="207DE8DB" w:rsidR="00F9259D" w:rsidRPr="00664827" w:rsidRDefault="00F9259D" w:rsidP="00F9259D">
      <w:pPr>
        <w:spacing w:after="0" w:line="360" w:lineRule="auto"/>
        <w:jc w:val="both"/>
        <w:rPr>
          <w:rFonts w:ascii="Palatino Linotype" w:hAnsi="Palatino Linotype" w:cs="Arial"/>
          <w:sz w:val="24"/>
        </w:rPr>
      </w:pPr>
      <w:r w:rsidRPr="00664827">
        <w:rPr>
          <w:rFonts w:ascii="Palatino Linotype" w:hAnsi="Palatino Linotype" w:cs="Arial"/>
          <w:sz w:val="24"/>
        </w:rPr>
        <w:t>En síntesis, el derecho de acceso a la información pública se satisface en aquellos casos en que se entregue el soporte documental en que conste la información pública, toda vez que, los Sujetos Obligados</w:t>
      </w:r>
      <w:r w:rsidRPr="00664827">
        <w:rPr>
          <w:rFonts w:ascii="Palatino Linotype" w:hAnsi="Palatino Linotype" w:cs="Arial"/>
          <w:b/>
          <w:sz w:val="24"/>
        </w:rPr>
        <w:t xml:space="preserve"> </w:t>
      </w:r>
      <w:r w:rsidRPr="00664827">
        <w:rPr>
          <w:rFonts w:ascii="Palatino Linotype" w:hAnsi="Palatino Linotype" w:cs="Arial"/>
          <w:sz w:val="24"/>
        </w:rPr>
        <w:t xml:space="preserve">no tienen el deber de generar, poseer o administrar la información pública con el grado de detalle solicitado; esto es, que no tienen el deber de generar un documento </w:t>
      </w:r>
      <w:r w:rsidRPr="00664827">
        <w:rPr>
          <w:rFonts w:ascii="Palatino Linotype" w:hAnsi="Palatino Linotype" w:cs="Arial"/>
          <w:i/>
          <w:sz w:val="24"/>
        </w:rPr>
        <w:t>ad hoc</w:t>
      </w:r>
      <w:r w:rsidRPr="00664827">
        <w:rPr>
          <w:rFonts w:ascii="Palatino Linotype" w:hAnsi="Palatino Linotype" w:cs="Arial"/>
          <w:sz w:val="24"/>
        </w:rPr>
        <w:t>, para satisfacer el derecho de a</w:t>
      </w:r>
      <w:r w:rsidR="00226A9E" w:rsidRPr="00664827">
        <w:rPr>
          <w:rFonts w:ascii="Palatino Linotype" w:hAnsi="Palatino Linotype" w:cs="Arial"/>
          <w:sz w:val="24"/>
        </w:rPr>
        <w:t>cceso a la información pública.</w:t>
      </w:r>
    </w:p>
    <w:p w14:paraId="195ACA1D" w14:textId="77777777" w:rsidR="00226A9E" w:rsidRPr="00664827" w:rsidRDefault="00226A9E" w:rsidP="00F9259D">
      <w:pPr>
        <w:spacing w:after="0" w:line="360" w:lineRule="auto"/>
        <w:jc w:val="both"/>
        <w:rPr>
          <w:rFonts w:ascii="Palatino Linotype" w:hAnsi="Palatino Linotype" w:cs="Arial"/>
          <w:sz w:val="24"/>
        </w:rPr>
      </w:pPr>
    </w:p>
    <w:p w14:paraId="6F2A28FF" w14:textId="564BAAC3" w:rsidR="00F9259D" w:rsidRPr="00664827" w:rsidRDefault="00F9259D" w:rsidP="00F9259D">
      <w:pPr>
        <w:spacing w:after="0" w:line="360" w:lineRule="auto"/>
        <w:jc w:val="both"/>
        <w:rPr>
          <w:rFonts w:ascii="Palatino Linotype" w:hAnsi="Palatino Linotype"/>
          <w:b/>
          <w:bCs/>
          <w:sz w:val="24"/>
        </w:rPr>
      </w:pPr>
      <w:r w:rsidRPr="00664827">
        <w:rPr>
          <w:rFonts w:ascii="Palatino Linotype" w:hAnsi="Palatino Linotype" w:cs="Arial"/>
          <w:sz w:val="24"/>
        </w:rPr>
        <w:lastRenderedPageBreak/>
        <w:t xml:space="preserve">Como apoyo a lo anterior, es aplicable el Criterio 03-17, emitido por </w:t>
      </w:r>
      <w:r w:rsidRPr="00664827">
        <w:rPr>
          <w:rFonts w:ascii="Palatino Linotype" w:eastAsia="Arial Unicode MS" w:hAnsi="Palatino Linotype" w:cs="Arial"/>
          <w:sz w:val="24"/>
        </w:rPr>
        <w:t>el</w:t>
      </w:r>
      <w:r w:rsidR="00270C9C" w:rsidRPr="00664827">
        <w:rPr>
          <w:rFonts w:ascii="Palatino Linotype" w:eastAsia="Arial Unicode MS" w:hAnsi="Palatino Linotype" w:cs="Arial"/>
          <w:sz w:val="24"/>
        </w:rPr>
        <w:t xml:space="preserve"> entonces</w:t>
      </w:r>
      <w:r w:rsidRPr="00664827">
        <w:rPr>
          <w:rFonts w:ascii="Palatino Linotype" w:eastAsia="Arial Unicode MS" w:hAnsi="Palatino Linotype" w:cs="Arial"/>
          <w:sz w:val="24"/>
        </w:rPr>
        <w:t xml:space="preserve"> Instituto Nacional de Transparencia, Acceso a la Información y Protección de Datos Personales,</w:t>
      </w:r>
      <w:r w:rsidRPr="00664827">
        <w:rPr>
          <w:rFonts w:ascii="Palatino Linotype" w:hAnsi="Palatino Linotype"/>
          <w:bCs/>
          <w:sz w:val="24"/>
        </w:rPr>
        <w:t xml:space="preserve"> que dice:</w:t>
      </w:r>
      <w:r w:rsidRPr="00664827">
        <w:rPr>
          <w:rFonts w:ascii="Palatino Linotype" w:hAnsi="Palatino Linotype"/>
          <w:b/>
          <w:bCs/>
          <w:sz w:val="24"/>
        </w:rPr>
        <w:t xml:space="preserve"> </w:t>
      </w:r>
    </w:p>
    <w:p w14:paraId="3F73AB95" w14:textId="77777777" w:rsidR="00F9259D" w:rsidRPr="00664827" w:rsidRDefault="00F9259D" w:rsidP="00F9259D">
      <w:pPr>
        <w:spacing w:after="0" w:line="240" w:lineRule="auto"/>
        <w:rPr>
          <w:rFonts w:ascii="Times New Roman" w:eastAsia="Times New Roman" w:hAnsi="Times New Roman" w:cs="Times New Roman"/>
          <w:sz w:val="24"/>
          <w:szCs w:val="24"/>
          <w:lang w:eastAsia="es-ES"/>
        </w:rPr>
      </w:pPr>
    </w:p>
    <w:p w14:paraId="538A512A" w14:textId="77777777" w:rsidR="00F9259D" w:rsidRPr="00664827" w:rsidRDefault="00F9259D" w:rsidP="00F9259D">
      <w:pPr>
        <w:spacing w:after="0"/>
        <w:ind w:left="851" w:right="850"/>
        <w:jc w:val="both"/>
        <w:rPr>
          <w:rFonts w:ascii="Palatino Linotype" w:hAnsi="Palatino Linotype" w:cs="Arial"/>
          <w:sz w:val="2"/>
        </w:rPr>
      </w:pPr>
    </w:p>
    <w:p w14:paraId="7C589085" w14:textId="77777777" w:rsidR="00F9259D" w:rsidRPr="00664827" w:rsidRDefault="00F9259D" w:rsidP="00F9259D">
      <w:pPr>
        <w:spacing w:after="0" w:line="240" w:lineRule="auto"/>
        <w:ind w:left="567" w:right="567"/>
        <w:jc w:val="both"/>
        <w:rPr>
          <w:rFonts w:ascii="Palatino Linotype" w:hAnsi="Palatino Linotype" w:cs="Arial"/>
          <w:i/>
        </w:rPr>
      </w:pPr>
      <w:r w:rsidRPr="00664827">
        <w:rPr>
          <w:rFonts w:ascii="Palatino Linotype" w:hAnsi="Palatino Linotype" w:cs="Arial"/>
          <w:i/>
        </w:rPr>
        <w:t>“</w:t>
      </w:r>
      <w:r w:rsidRPr="00664827">
        <w:rPr>
          <w:rFonts w:ascii="Palatino Linotype" w:hAnsi="Palatino Linotype" w:cs="Arial"/>
          <w:b/>
          <w:i/>
        </w:rPr>
        <w:t>No existe obligación de elaborar documentos ad hoc para atender las solicitudes de acceso a la información.</w:t>
      </w:r>
      <w:r w:rsidRPr="00664827">
        <w:rPr>
          <w:rFonts w:ascii="Palatino Linotype" w:hAnsi="Palatino Linotype" w:cs="Arial"/>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AD3D78" w14:textId="77777777" w:rsidR="00F9259D" w:rsidRPr="00664827" w:rsidRDefault="00F9259D" w:rsidP="00F9259D">
      <w:pPr>
        <w:spacing w:after="0" w:line="240" w:lineRule="auto"/>
        <w:ind w:left="567" w:right="567"/>
        <w:jc w:val="both"/>
        <w:rPr>
          <w:rFonts w:ascii="Palatino Linotype" w:hAnsi="Palatino Linotype" w:cs="Arial"/>
          <w:i/>
          <w:sz w:val="2"/>
        </w:rPr>
      </w:pPr>
    </w:p>
    <w:p w14:paraId="4D1C07E0" w14:textId="77777777" w:rsidR="00F9259D" w:rsidRPr="00664827" w:rsidRDefault="00F9259D" w:rsidP="00F9259D">
      <w:pPr>
        <w:spacing w:after="0" w:line="240" w:lineRule="auto"/>
        <w:ind w:left="567" w:right="567"/>
        <w:jc w:val="both"/>
        <w:rPr>
          <w:rFonts w:ascii="Palatino Linotype" w:hAnsi="Palatino Linotype" w:cs="Arial"/>
          <w:i/>
        </w:rPr>
      </w:pPr>
    </w:p>
    <w:p w14:paraId="4766E9C7" w14:textId="77777777" w:rsidR="00F9259D" w:rsidRPr="00664827" w:rsidRDefault="00F9259D" w:rsidP="00F9259D">
      <w:pPr>
        <w:spacing w:after="0" w:line="240" w:lineRule="auto"/>
        <w:ind w:left="567" w:right="567"/>
        <w:jc w:val="both"/>
        <w:rPr>
          <w:rFonts w:ascii="Palatino Linotype" w:hAnsi="Palatino Linotype" w:cs="Arial"/>
          <w:i/>
        </w:rPr>
      </w:pPr>
      <w:r w:rsidRPr="00664827">
        <w:rPr>
          <w:rFonts w:ascii="Palatino Linotype" w:hAnsi="Palatino Linotype" w:cs="Arial"/>
          <w:i/>
        </w:rPr>
        <w:t xml:space="preserve">Resoluciones: </w:t>
      </w:r>
    </w:p>
    <w:p w14:paraId="5223431F" w14:textId="77777777" w:rsidR="00F9259D" w:rsidRPr="00664827" w:rsidRDefault="00F9259D" w:rsidP="00F9259D">
      <w:pPr>
        <w:spacing w:after="0" w:line="240" w:lineRule="auto"/>
        <w:ind w:left="567" w:right="567"/>
        <w:jc w:val="both"/>
        <w:rPr>
          <w:rFonts w:ascii="Palatino Linotype" w:hAnsi="Palatino Linotype" w:cs="Arial"/>
          <w:i/>
        </w:rPr>
      </w:pPr>
      <w:r w:rsidRPr="00664827">
        <w:rPr>
          <w:rFonts w:ascii="Palatino Linotype" w:hAnsi="Palatino Linotype" w:cs="Arial"/>
          <w:i/>
        </w:rPr>
        <w:sym w:font="Symbol" w:char="F0B7"/>
      </w:r>
      <w:r w:rsidRPr="00664827">
        <w:rPr>
          <w:rFonts w:ascii="Palatino Linotype" w:hAnsi="Palatino Linotype" w:cs="Arial"/>
          <w:i/>
        </w:rPr>
        <w:t xml:space="preserve"> RRA 0050/16. Instituto Nacional para la Evaluación de la Educación. 13 julio de 2016. Por unanimidad. Comisionado Ponente: Francisco Javier Acuña Llamas.</w:t>
      </w:r>
    </w:p>
    <w:p w14:paraId="2DD2CF35" w14:textId="77777777" w:rsidR="00F9259D" w:rsidRPr="00664827" w:rsidRDefault="00F9259D" w:rsidP="00F9259D">
      <w:pPr>
        <w:spacing w:after="0" w:line="240" w:lineRule="auto"/>
        <w:ind w:left="567" w:right="567"/>
        <w:jc w:val="both"/>
        <w:rPr>
          <w:rFonts w:ascii="Palatino Linotype" w:hAnsi="Palatino Linotype" w:cs="Arial"/>
          <w:i/>
        </w:rPr>
      </w:pPr>
      <w:r w:rsidRPr="00664827">
        <w:rPr>
          <w:rFonts w:ascii="Palatino Linotype" w:hAnsi="Palatino Linotype" w:cs="Arial"/>
          <w:i/>
        </w:rPr>
        <w:sym w:font="Symbol" w:char="F0B7"/>
      </w:r>
      <w:r w:rsidRPr="00664827">
        <w:rPr>
          <w:rFonts w:ascii="Palatino Linotype" w:hAnsi="Palatino Linotype" w:cs="Arial"/>
          <w:i/>
        </w:rPr>
        <w:t xml:space="preserve"> RRA 0310/16. Instituto Nacional de Transparencia, Acceso a la Información y Protección de Datos Personales. 10 de agosto de 2016. Por unanimidad. Comisionada Ponente. Areli Cano Guadiana. </w:t>
      </w:r>
    </w:p>
    <w:p w14:paraId="0B640105" w14:textId="77777777" w:rsidR="00F9259D" w:rsidRPr="00664827" w:rsidRDefault="00F9259D" w:rsidP="00F9259D">
      <w:pPr>
        <w:spacing w:after="0" w:line="240" w:lineRule="auto"/>
        <w:ind w:left="567" w:right="567"/>
        <w:jc w:val="both"/>
        <w:rPr>
          <w:rFonts w:ascii="Palatino Linotype" w:hAnsi="Palatino Linotype" w:cs="Arial"/>
          <w:i/>
        </w:rPr>
      </w:pPr>
      <w:r w:rsidRPr="00664827">
        <w:rPr>
          <w:rFonts w:ascii="Palatino Linotype" w:hAnsi="Palatino Linotype" w:cs="Arial"/>
          <w:i/>
        </w:rPr>
        <w:sym w:font="Symbol" w:char="F0B7"/>
      </w:r>
      <w:r w:rsidRPr="00664827">
        <w:rPr>
          <w:rFonts w:ascii="Palatino Linotype" w:hAnsi="Palatino Linotype" w:cs="Arial"/>
          <w:i/>
        </w:rPr>
        <w:t xml:space="preserve"> RRA 1889/16. Secretaría de Hacienda y Crédito Público. 05 de octubre de 2016. Por unanimidad. Comisionada Ponente. Ximena Puente de la Mora.”</w:t>
      </w:r>
    </w:p>
    <w:p w14:paraId="1687CB5A" w14:textId="77777777" w:rsidR="00F9259D" w:rsidRPr="00664827" w:rsidRDefault="00F9259D" w:rsidP="00F9259D">
      <w:pPr>
        <w:spacing w:after="0"/>
        <w:jc w:val="both"/>
        <w:rPr>
          <w:rFonts w:ascii="Palatino Linotype" w:hAnsi="Palatino Linotype" w:cs="Arial"/>
          <w:sz w:val="16"/>
        </w:rPr>
      </w:pPr>
    </w:p>
    <w:p w14:paraId="7290E773" w14:textId="77777777" w:rsidR="00F9259D" w:rsidRPr="00664827" w:rsidRDefault="00F9259D" w:rsidP="00F9259D">
      <w:pPr>
        <w:spacing w:after="0" w:line="240" w:lineRule="auto"/>
        <w:rPr>
          <w:rFonts w:ascii="Times New Roman" w:eastAsia="Times New Roman" w:hAnsi="Times New Roman" w:cs="Times New Roman"/>
          <w:sz w:val="24"/>
          <w:szCs w:val="24"/>
          <w:lang w:eastAsia="es-ES"/>
        </w:rPr>
      </w:pPr>
    </w:p>
    <w:p w14:paraId="39B337C2" w14:textId="043A728B" w:rsidR="00F9259D" w:rsidRPr="00664827" w:rsidRDefault="00F9259D" w:rsidP="00F9259D">
      <w:pPr>
        <w:spacing w:after="0" w:line="360" w:lineRule="auto"/>
        <w:jc w:val="both"/>
        <w:rPr>
          <w:rFonts w:ascii="Palatino Linotype" w:hAnsi="Palatino Linotype" w:cs="Arial"/>
          <w:sz w:val="24"/>
        </w:rPr>
      </w:pPr>
      <w:r w:rsidRPr="00664827">
        <w:rPr>
          <w:rFonts w:ascii="Palatino Linotype" w:hAnsi="Palatino Linotype" w:cs="Arial"/>
          <w:sz w:val="24"/>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3FFBA84" w14:textId="77777777" w:rsidR="00D67146" w:rsidRPr="00664827" w:rsidRDefault="00D67146" w:rsidP="00F9259D">
      <w:pPr>
        <w:spacing w:after="0" w:line="360" w:lineRule="auto"/>
        <w:jc w:val="both"/>
        <w:rPr>
          <w:rFonts w:ascii="Palatino Linotype" w:hAnsi="Palatino Linotype" w:cs="Arial"/>
          <w:sz w:val="24"/>
        </w:rPr>
      </w:pPr>
    </w:p>
    <w:p w14:paraId="2B6EE272" w14:textId="77777777" w:rsidR="00F9259D" w:rsidRPr="00664827" w:rsidRDefault="00F9259D" w:rsidP="00F9259D">
      <w:pPr>
        <w:spacing w:after="0" w:line="360" w:lineRule="auto"/>
        <w:jc w:val="both"/>
        <w:rPr>
          <w:rFonts w:ascii="Palatino Linotype" w:hAnsi="Palatino Linotype" w:cs="Arial"/>
          <w:sz w:val="24"/>
        </w:rPr>
      </w:pPr>
      <w:r w:rsidRPr="00664827">
        <w:rPr>
          <w:rFonts w:ascii="Palatino Linotype" w:hAnsi="Palatino Linotype" w:cs="Arial"/>
          <w:sz w:val="24"/>
        </w:rPr>
        <w:lastRenderedPageBreak/>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7F20881" w14:textId="77777777" w:rsidR="00F9259D" w:rsidRPr="00664827" w:rsidRDefault="00F9259D" w:rsidP="00F9259D">
      <w:pPr>
        <w:spacing w:after="0" w:line="240" w:lineRule="auto"/>
        <w:rPr>
          <w:rFonts w:ascii="Times New Roman" w:eastAsia="Times New Roman" w:hAnsi="Times New Roman" w:cs="Times New Roman"/>
          <w:sz w:val="24"/>
          <w:szCs w:val="24"/>
          <w:lang w:eastAsia="es-ES"/>
        </w:rPr>
      </w:pPr>
    </w:p>
    <w:p w14:paraId="7B3D1593" w14:textId="77777777" w:rsidR="00F9259D" w:rsidRPr="00664827" w:rsidRDefault="00F9259D" w:rsidP="00F9259D">
      <w:pPr>
        <w:spacing w:after="0"/>
        <w:ind w:left="851" w:right="902"/>
        <w:jc w:val="both"/>
        <w:rPr>
          <w:rFonts w:ascii="Palatino Linotype" w:hAnsi="Palatino Linotype" w:cs="Arial"/>
          <w:i/>
          <w:sz w:val="2"/>
        </w:rPr>
      </w:pPr>
    </w:p>
    <w:p w14:paraId="7171AB00" w14:textId="77777777" w:rsidR="00F9259D" w:rsidRPr="00664827" w:rsidRDefault="00F9259D" w:rsidP="00F9259D">
      <w:pPr>
        <w:spacing w:after="0" w:line="240" w:lineRule="auto"/>
        <w:ind w:left="567" w:right="567"/>
        <w:jc w:val="both"/>
        <w:rPr>
          <w:rFonts w:ascii="Palatino Linotype" w:hAnsi="Palatino Linotype" w:cs="Arial"/>
          <w:i/>
        </w:rPr>
      </w:pPr>
      <w:r w:rsidRPr="00664827">
        <w:rPr>
          <w:rFonts w:ascii="Palatino Linotype" w:hAnsi="Palatino Linotype" w:cs="Arial"/>
          <w:i/>
        </w:rPr>
        <w:t>“</w:t>
      </w:r>
      <w:r w:rsidRPr="00664827">
        <w:rPr>
          <w:rFonts w:ascii="Palatino Linotype" w:hAnsi="Palatino Linotype" w:cs="Arial"/>
          <w:b/>
          <w:i/>
        </w:rPr>
        <w:t xml:space="preserve">Artículo 3. </w:t>
      </w:r>
      <w:r w:rsidRPr="00664827">
        <w:rPr>
          <w:rFonts w:ascii="Palatino Linotype" w:hAnsi="Palatino Linotype" w:cs="Arial"/>
          <w:i/>
        </w:rPr>
        <w:t>Para los efectos de la presente Ley se entenderá por:</w:t>
      </w:r>
    </w:p>
    <w:p w14:paraId="30BA0FEB" w14:textId="77777777" w:rsidR="00F9259D" w:rsidRPr="00664827" w:rsidRDefault="00F9259D" w:rsidP="00F9259D">
      <w:pPr>
        <w:spacing w:after="0" w:line="240" w:lineRule="auto"/>
        <w:ind w:left="567" w:right="567"/>
        <w:jc w:val="both"/>
        <w:rPr>
          <w:rFonts w:ascii="Palatino Linotype" w:hAnsi="Palatino Linotype" w:cs="Arial"/>
          <w:i/>
        </w:rPr>
      </w:pPr>
      <w:r w:rsidRPr="00664827">
        <w:rPr>
          <w:rFonts w:ascii="Palatino Linotype" w:hAnsi="Palatino Linotype" w:cs="Arial"/>
          <w:i/>
        </w:rPr>
        <w:t>(…)</w:t>
      </w:r>
    </w:p>
    <w:p w14:paraId="6D017A04" w14:textId="77777777" w:rsidR="00F9259D" w:rsidRPr="00664827" w:rsidRDefault="00F9259D" w:rsidP="00F9259D">
      <w:pPr>
        <w:spacing w:after="0" w:line="240" w:lineRule="auto"/>
        <w:ind w:left="567" w:right="567"/>
        <w:jc w:val="both"/>
        <w:rPr>
          <w:rFonts w:ascii="Palatino Linotype" w:hAnsi="Palatino Linotype" w:cs="Arial"/>
          <w:i/>
        </w:rPr>
      </w:pPr>
      <w:r w:rsidRPr="00664827">
        <w:rPr>
          <w:rFonts w:ascii="Palatino Linotype" w:hAnsi="Palatino Linotype" w:cs="Arial"/>
          <w:b/>
          <w:i/>
        </w:rPr>
        <w:t>XI. Documento:</w:t>
      </w:r>
      <w:r w:rsidRPr="00664827">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664827">
        <w:rPr>
          <w:rFonts w:ascii="Palatino Linotype" w:hAnsi="Palatino Linotype" w:cs="Arial"/>
          <w:b/>
          <w:i/>
          <w:u w:val="single"/>
        </w:rPr>
        <w:t>Los documentos podrán estar en cualquier medio, sea escrito, impreso, sonoro, visual, electrónico, informático u holográfico</w:t>
      </w:r>
      <w:r w:rsidRPr="00664827">
        <w:rPr>
          <w:rFonts w:ascii="Palatino Linotype" w:hAnsi="Palatino Linotype" w:cs="Arial"/>
          <w:i/>
        </w:rPr>
        <w:t>;</w:t>
      </w:r>
    </w:p>
    <w:p w14:paraId="6CB2EEE0" w14:textId="77777777" w:rsidR="00F9259D" w:rsidRPr="00664827" w:rsidRDefault="00F9259D" w:rsidP="00F9259D">
      <w:pPr>
        <w:spacing w:after="0" w:line="240" w:lineRule="auto"/>
        <w:ind w:left="567" w:right="567"/>
        <w:jc w:val="both"/>
        <w:rPr>
          <w:rFonts w:ascii="Palatino Linotype" w:hAnsi="Palatino Linotype" w:cs="Arial"/>
          <w:i/>
        </w:rPr>
      </w:pPr>
      <w:r w:rsidRPr="00664827">
        <w:rPr>
          <w:rFonts w:ascii="Palatino Linotype" w:hAnsi="Palatino Linotype" w:cs="Arial"/>
          <w:i/>
        </w:rPr>
        <w:t>(…)”</w:t>
      </w:r>
    </w:p>
    <w:p w14:paraId="2782F84B" w14:textId="77777777" w:rsidR="00F9259D" w:rsidRPr="00664827" w:rsidRDefault="00F9259D" w:rsidP="00F9259D">
      <w:pPr>
        <w:spacing w:after="0"/>
        <w:ind w:left="851" w:right="902"/>
        <w:jc w:val="both"/>
        <w:rPr>
          <w:rFonts w:ascii="Palatino Linotype" w:hAnsi="Palatino Linotype" w:cs="Arial"/>
          <w:sz w:val="10"/>
        </w:rPr>
      </w:pPr>
    </w:p>
    <w:p w14:paraId="667C24E5" w14:textId="77777777" w:rsidR="00F9259D" w:rsidRPr="00664827" w:rsidRDefault="00F9259D" w:rsidP="000359A9">
      <w:pPr>
        <w:pStyle w:val="Sinespaciado"/>
      </w:pPr>
    </w:p>
    <w:p w14:paraId="43A04241" w14:textId="77777777" w:rsidR="00F9259D" w:rsidRPr="00664827" w:rsidRDefault="00F9259D" w:rsidP="00F9259D">
      <w:pPr>
        <w:autoSpaceDE w:val="0"/>
        <w:autoSpaceDN w:val="0"/>
        <w:adjustRightInd w:val="0"/>
        <w:spacing w:after="0" w:line="360" w:lineRule="auto"/>
        <w:jc w:val="both"/>
        <w:rPr>
          <w:rFonts w:ascii="Palatino Linotype" w:hAnsi="Palatino Linotype" w:cs="Arial"/>
          <w:sz w:val="24"/>
        </w:rPr>
      </w:pPr>
      <w:r w:rsidRPr="00664827">
        <w:rPr>
          <w:rFonts w:ascii="Palatino Linotype" w:hAnsi="Palatino Linotype" w:cs="Arial"/>
          <w:sz w:val="24"/>
        </w:rPr>
        <w:t xml:space="preserve">Siendo aplicable el Criterio </w:t>
      </w:r>
      <w:r w:rsidRPr="00664827">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64827">
        <w:rPr>
          <w:rFonts w:ascii="Palatino Linotype" w:hAnsi="Palatino Linotype" w:cs="Arial"/>
          <w:sz w:val="24"/>
        </w:rPr>
        <w:t>cuyo rubro y texto dispone:</w:t>
      </w:r>
    </w:p>
    <w:p w14:paraId="7DCF8266" w14:textId="77777777" w:rsidR="00F9259D" w:rsidRPr="00664827" w:rsidRDefault="00F9259D" w:rsidP="00F9259D">
      <w:pPr>
        <w:spacing w:after="0" w:line="240" w:lineRule="auto"/>
        <w:rPr>
          <w:rFonts w:ascii="Times New Roman" w:eastAsia="Times New Roman" w:hAnsi="Times New Roman" w:cs="Times New Roman"/>
          <w:sz w:val="24"/>
          <w:szCs w:val="24"/>
          <w:lang w:eastAsia="es-ES"/>
        </w:rPr>
      </w:pPr>
    </w:p>
    <w:p w14:paraId="71FABB73" w14:textId="77777777" w:rsidR="00F9259D" w:rsidRPr="00664827" w:rsidRDefault="00F9259D" w:rsidP="00F9259D">
      <w:pPr>
        <w:spacing w:after="0"/>
        <w:ind w:left="567" w:right="567"/>
        <w:jc w:val="both"/>
        <w:rPr>
          <w:rFonts w:ascii="Palatino Linotype" w:hAnsi="Palatino Linotype" w:cs="Arial"/>
          <w:sz w:val="2"/>
        </w:rPr>
      </w:pPr>
    </w:p>
    <w:p w14:paraId="3AF62F7A" w14:textId="77777777" w:rsidR="00F9259D" w:rsidRPr="00664827" w:rsidRDefault="00F9259D" w:rsidP="00F9259D">
      <w:pPr>
        <w:spacing w:after="0" w:line="240" w:lineRule="auto"/>
        <w:ind w:left="567" w:right="567"/>
        <w:jc w:val="both"/>
        <w:rPr>
          <w:rFonts w:ascii="Palatino Linotype" w:hAnsi="Palatino Linotype" w:cs="Arial"/>
          <w:b/>
          <w:i/>
          <w:lang w:eastAsia="es-MX"/>
        </w:rPr>
      </w:pPr>
      <w:r w:rsidRPr="00664827">
        <w:rPr>
          <w:rFonts w:ascii="Palatino Linotype" w:hAnsi="Palatino Linotype" w:cs="Arial"/>
          <w:b/>
          <w:lang w:eastAsia="es-MX"/>
        </w:rPr>
        <w:t>“</w:t>
      </w:r>
      <w:r w:rsidRPr="00664827">
        <w:rPr>
          <w:rFonts w:ascii="Palatino Linotype" w:hAnsi="Palatino Linotype" w:cs="Arial"/>
          <w:b/>
          <w:i/>
          <w:lang w:eastAsia="es-MX"/>
        </w:rPr>
        <w:t>CRITERIO 0002-11</w:t>
      </w:r>
    </w:p>
    <w:p w14:paraId="1188292D" w14:textId="77777777" w:rsidR="00F9259D" w:rsidRPr="00664827" w:rsidRDefault="00F9259D" w:rsidP="00F9259D">
      <w:pPr>
        <w:spacing w:after="0" w:line="240" w:lineRule="auto"/>
        <w:ind w:left="567" w:right="567"/>
        <w:jc w:val="both"/>
        <w:rPr>
          <w:rFonts w:ascii="Palatino Linotype" w:hAnsi="Palatino Linotype" w:cs="Arial"/>
          <w:i/>
          <w:lang w:eastAsia="es-MX"/>
        </w:rPr>
      </w:pPr>
      <w:r w:rsidRPr="00664827">
        <w:rPr>
          <w:rFonts w:ascii="Palatino Linotype" w:hAnsi="Palatino Linotype" w:cs="Arial"/>
          <w:b/>
          <w:i/>
          <w:lang w:eastAsia="es-MX"/>
        </w:rPr>
        <w:lastRenderedPageBreak/>
        <w:t xml:space="preserve">INFORMACIÓN PÚBLICA, CONCEPTO DE, EN MATERIA DE TRANSPARENCIA. INTERPRETACIÓN SISTEMÁTICA DE LOS ARTÍCULOS 2°, FRACCIÓN </w:t>
      </w:r>
      <w:r w:rsidRPr="00664827">
        <w:rPr>
          <w:rFonts w:ascii="Palatino Linotype" w:hAnsi="Palatino Linotype" w:cs="Arial"/>
          <w:b/>
          <w:bCs/>
          <w:i/>
          <w:lang w:eastAsia="es-MX"/>
        </w:rPr>
        <w:t xml:space="preserve">V, XV, Y XVI, </w:t>
      </w:r>
      <w:r w:rsidRPr="00664827">
        <w:rPr>
          <w:rFonts w:ascii="Palatino Linotype" w:hAnsi="Palatino Linotype" w:cs="Arial"/>
          <w:b/>
          <w:i/>
          <w:lang w:eastAsia="es-MX"/>
        </w:rPr>
        <w:t>3°, 4°, 11 Y 41.</w:t>
      </w:r>
      <w:r w:rsidRPr="00664827">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A04C43" w14:textId="77777777" w:rsidR="00F9259D" w:rsidRPr="00664827" w:rsidRDefault="00F9259D" w:rsidP="00F9259D">
      <w:pPr>
        <w:spacing w:after="0" w:line="240" w:lineRule="auto"/>
        <w:ind w:left="567" w:right="567"/>
        <w:jc w:val="both"/>
        <w:rPr>
          <w:rFonts w:ascii="Palatino Linotype" w:hAnsi="Palatino Linotype" w:cs="Arial"/>
          <w:i/>
          <w:lang w:eastAsia="es-MX"/>
        </w:rPr>
      </w:pPr>
      <w:r w:rsidRPr="00664827">
        <w:rPr>
          <w:rFonts w:ascii="Palatino Linotype" w:hAnsi="Palatino Linotype" w:cs="Arial"/>
          <w:i/>
          <w:lang w:eastAsia="es-MX"/>
        </w:rPr>
        <w:t>En consecuencia el acceso a la información se refiere a que se cumplan cualquiera de los siguientes tres supuestos:</w:t>
      </w:r>
    </w:p>
    <w:p w14:paraId="6AA67089" w14:textId="77777777" w:rsidR="00F9259D" w:rsidRPr="00664827" w:rsidRDefault="00F9259D" w:rsidP="00F9259D">
      <w:pPr>
        <w:spacing w:after="0" w:line="240" w:lineRule="auto"/>
        <w:ind w:left="567" w:right="567"/>
        <w:jc w:val="both"/>
        <w:rPr>
          <w:rFonts w:ascii="Palatino Linotype" w:hAnsi="Palatino Linotype" w:cs="Arial"/>
          <w:b/>
          <w:i/>
          <w:lang w:eastAsia="es-MX"/>
        </w:rPr>
      </w:pPr>
    </w:p>
    <w:p w14:paraId="339A608F" w14:textId="77777777" w:rsidR="00F9259D" w:rsidRPr="00664827" w:rsidRDefault="00F9259D" w:rsidP="00F9259D">
      <w:pPr>
        <w:spacing w:after="0" w:line="240" w:lineRule="auto"/>
        <w:ind w:left="567" w:right="567"/>
        <w:jc w:val="both"/>
        <w:rPr>
          <w:rFonts w:ascii="Palatino Linotype" w:hAnsi="Palatino Linotype" w:cs="Arial"/>
          <w:b/>
          <w:i/>
          <w:lang w:eastAsia="es-MX"/>
        </w:rPr>
      </w:pPr>
      <w:r w:rsidRPr="00664827">
        <w:rPr>
          <w:rFonts w:ascii="Palatino Linotype" w:hAnsi="Palatino Linotype" w:cs="Arial"/>
          <w:b/>
          <w:i/>
          <w:lang w:eastAsia="es-MX"/>
        </w:rPr>
        <w:t xml:space="preserve">1) </w:t>
      </w:r>
      <w:r w:rsidRPr="00664827">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44772CF5" w14:textId="77777777" w:rsidR="00F9259D" w:rsidRPr="00664827" w:rsidRDefault="00F9259D" w:rsidP="00F9259D">
      <w:pPr>
        <w:spacing w:after="0" w:line="240" w:lineRule="auto"/>
        <w:ind w:left="567" w:right="567"/>
        <w:jc w:val="both"/>
        <w:rPr>
          <w:rFonts w:ascii="Palatino Linotype" w:hAnsi="Palatino Linotype" w:cs="Arial"/>
          <w:i/>
          <w:lang w:eastAsia="es-MX"/>
        </w:rPr>
      </w:pPr>
      <w:r w:rsidRPr="00664827">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2B049922" w14:textId="77777777" w:rsidR="00F9259D" w:rsidRPr="00664827" w:rsidRDefault="00F9259D" w:rsidP="00F9259D">
      <w:pPr>
        <w:spacing w:after="0" w:line="240" w:lineRule="auto"/>
        <w:ind w:left="567" w:right="567"/>
        <w:jc w:val="both"/>
        <w:rPr>
          <w:rFonts w:ascii="Palatino Linotype" w:hAnsi="Palatino Linotype" w:cs="Arial"/>
          <w:i/>
          <w:lang w:eastAsia="es-MX"/>
        </w:rPr>
      </w:pPr>
      <w:r w:rsidRPr="00664827">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6A7376EE" w14:textId="77777777" w:rsidR="00F9259D" w:rsidRPr="00664827" w:rsidRDefault="00F9259D" w:rsidP="00F9259D">
      <w:pPr>
        <w:tabs>
          <w:tab w:val="left" w:pos="851"/>
        </w:tabs>
        <w:spacing w:after="0" w:line="240" w:lineRule="auto"/>
        <w:ind w:left="567" w:right="567"/>
        <w:jc w:val="right"/>
        <w:rPr>
          <w:rFonts w:ascii="Palatino Linotype" w:hAnsi="Palatino Linotype" w:cs="Arial"/>
          <w:i/>
          <w:sz w:val="18"/>
        </w:rPr>
      </w:pPr>
      <w:r w:rsidRPr="00664827">
        <w:rPr>
          <w:rFonts w:ascii="Palatino Linotype" w:hAnsi="Palatino Linotype" w:cs="Arial"/>
          <w:sz w:val="20"/>
          <w:lang w:eastAsia="es-MX"/>
        </w:rPr>
        <w:tab/>
      </w:r>
      <w:r w:rsidRPr="00664827">
        <w:rPr>
          <w:rFonts w:ascii="Palatino Linotype" w:hAnsi="Palatino Linotype" w:cs="Arial"/>
          <w:i/>
          <w:sz w:val="18"/>
          <w:lang w:eastAsia="es-MX"/>
        </w:rPr>
        <w:t>(Énfasis Añadido)</w:t>
      </w:r>
    </w:p>
    <w:p w14:paraId="2E5FF08E" w14:textId="77777777" w:rsidR="00033EA7" w:rsidRPr="00664827" w:rsidRDefault="00033EA7" w:rsidP="00F9259D">
      <w:pPr>
        <w:spacing w:after="0" w:line="360" w:lineRule="auto"/>
        <w:jc w:val="both"/>
        <w:rPr>
          <w:rFonts w:ascii="Palatino Linotype" w:hAnsi="Palatino Linotype" w:cs="Arial"/>
          <w:sz w:val="24"/>
        </w:rPr>
      </w:pPr>
    </w:p>
    <w:p w14:paraId="3EA36EFD" w14:textId="2BF1C68C" w:rsidR="00CB3963" w:rsidRPr="00664827" w:rsidRDefault="00F9259D" w:rsidP="002C7998">
      <w:pPr>
        <w:spacing w:after="0" w:line="360" w:lineRule="auto"/>
        <w:jc w:val="both"/>
        <w:rPr>
          <w:rFonts w:ascii="Palatino Linotype" w:hAnsi="Palatino Linotype" w:cs="Arial"/>
          <w:sz w:val="24"/>
        </w:rPr>
      </w:pPr>
      <w:r w:rsidRPr="00664827">
        <w:rPr>
          <w:rFonts w:ascii="Palatino Linotype" w:hAnsi="Palatino Linotype" w:cs="Arial"/>
          <w:sz w:val="24"/>
        </w:rPr>
        <w:t xml:space="preserve">Expuesto lo anterior, se procede al análisis de la totalidad de las constancias que integran el expediente electrónico del </w:t>
      </w:r>
      <w:r w:rsidRPr="00664827">
        <w:rPr>
          <w:rFonts w:ascii="Palatino Linotype" w:hAnsi="Palatino Linotype" w:cs="Arial"/>
          <w:b/>
          <w:sz w:val="24"/>
        </w:rPr>
        <w:t>SAIMEX</w:t>
      </w:r>
      <w:r w:rsidRPr="00664827">
        <w:rPr>
          <w:rFonts w:ascii="Palatino Linotype" w:hAnsi="Palatino Linotype" w:cs="Arial"/>
          <w:sz w:val="24"/>
        </w:rPr>
        <w:t>, a efecto de determinar si con la información remitida por</w:t>
      </w:r>
      <w:r w:rsidR="00270C9C" w:rsidRPr="00664827">
        <w:rPr>
          <w:rFonts w:ascii="Palatino Linotype" w:hAnsi="Palatino Linotype" w:cs="Arial"/>
          <w:sz w:val="24"/>
        </w:rPr>
        <w:t xml:space="preserve"> el </w:t>
      </w:r>
      <w:r w:rsidRPr="00664827">
        <w:rPr>
          <w:rFonts w:ascii="Palatino Linotype" w:hAnsi="Palatino Linotype" w:cs="Arial"/>
          <w:b/>
          <w:sz w:val="24"/>
        </w:rPr>
        <w:t>Sujeto Obligado</w:t>
      </w:r>
      <w:r w:rsidRPr="00664827">
        <w:rPr>
          <w:rFonts w:ascii="Palatino Linotype" w:hAnsi="Palatino Linotype" w:cs="Arial"/>
          <w:sz w:val="24"/>
        </w:rPr>
        <w:t>, a través de su respuesta, colma lo requerido en dicha</w:t>
      </w:r>
      <w:r w:rsidR="00033EA7" w:rsidRPr="00664827">
        <w:rPr>
          <w:rFonts w:ascii="Palatino Linotype" w:hAnsi="Palatino Linotype" w:cs="Arial"/>
          <w:sz w:val="24"/>
        </w:rPr>
        <w:t>s</w:t>
      </w:r>
      <w:r w:rsidRPr="00664827">
        <w:rPr>
          <w:rFonts w:ascii="Palatino Linotype" w:hAnsi="Palatino Linotype" w:cs="Arial"/>
          <w:sz w:val="24"/>
        </w:rPr>
        <w:t xml:space="preserve"> solicitud</w:t>
      </w:r>
      <w:r w:rsidR="00033EA7" w:rsidRPr="00664827">
        <w:rPr>
          <w:rFonts w:ascii="Palatino Linotype" w:hAnsi="Palatino Linotype" w:cs="Arial"/>
          <w:sz w:val="24"/>
        </w:rPr>
        <w:t>es</w:t>
      </w:r>
      <w:r w:rsidRPr="00664827">
        <w:rPr>
          <w:rFonts w:ascii="Palatino Linotype" w:hAnsi="Palatino Linotype" w:cs="Arial"/>
          <w:sz w:val="24"/>
        </w:rPr>
        <w:t xml:space="preserve">; </w:t>
      </w:r>
      <w:r w:rsidR="00763BAF" w:rsidRPr="00664827">
        <w:rPr>
          <w:rFonts w:ascii="Palatino Linotype" w:hAnsi="Palatino Linotype" w:cs="Arial"/>
          <w:sz w:val="24"/>
        </w:rPr>
        <w:t>por lo que retomaremos la informaci</w:t>
      </w:r>
      <w:r w:rsidR="004F5057" w:rsidRPr="00664827">
        <w:rPr>
          <w:rFonts w:ascii="Palatino Linotype" w:hAnsi="Palatino Linotype" w:cs="Arial"/>
          <w:sz w:val="24"/>
        </w:rPr>
        <w:t>ón solicitada por el particular, la cual, pretende acceder a la siguiente documentación:</w:t>
      </w:r>
    </w:p>
    <w:p w14:paraId="3170061C" w14:textId="77777777" w:rsidR="00D67146" w:rsidRPr="00664827" w:rsidRDefault="00D67146" w:rsidP="002C7998">
      <w:pPr>
        <w:spacing w:after="0" w:line="360" w:lineRule="auto"/>
        <w:jc w:val="both"/>
        <w:rPr>
          <w:rFonts w:ascii="Palatino Linotype" w:hAnsi="Palatino Linotype" w:cs="Arial"/>
          <w:sz w:val="24"/>
        </w:rPr>
      </w:pPr>
    </w:p>
    <w:p w14:paraId="6DF9C8E0" w14:textId="77777777" w:rsidR="00127360" w:rsidRPr="00664827" w:rsidRDefault="00127360" w:rsidP="00127360">
      <w:pPr>
        <w:pStyle w:val="Prrafodelista"/>
        <w:numPr>
          <w:ilvl w:val="0"/>
          <w:numId w:val="40"/>
        </w:numPr>
        <w:autoSpaceDE w:val="0"/>
        <w:autoSpaceDN w:val="0"/>
        <w:adjustRightInd w:val="0"/>
        <w:spacing w:line="360" w:lineRule="auto"/>
        <w:jc w:val="both"/>
        <w:rPr>
          <w:rFonts w:ascii="Palatino Linotype" w:hAnsi="Palatino Linotype" w:cs="Arial"/>
        </w:rPr>
      </w:pPr>
      <w:r w:rsidRPr="00664827">
        <w:rPr>
          <w:rFonts w:ascii="Palatino Linotype" w:hAnsi="Palatino Linotype" w:cs="Arial"/>
        </w:rPr>
        <w:t>Expedientes laborales del personal que labora en las áreas de Rehabilitación; Estancias Infantiles y Trabajo Social.</w:t>
      </w:r>
    </w:p>
    <w:p w14:paraId="229C286C" w14:textId="77777777" w:rsidR="00127360" w:rsidRPr="00664827" w:rsidRDefault="00127360" w:rsidP="00127360">
      <w:pPr>
        <w:pStyle w:val="Prrafodelista"/>
        <w:autoSpaceDE w:val="0"/>
        <w:autoSpaceDN w:val="0"/>
        <w:adjustRightInd w:val="0"/>
        <w:spacing w:line="360" w:lineRule="auto"/>
        <w:ind w:left="720"/>
        <w:jc w:val="both"/>
        <w:rPr>
          <w:rFonts w:ascii="Palatino Linotype" w:hAnsi="Palatino Linotype" w:cs="Arial"/>
        </w:rPr>
      </w:pPr>
    </w:p>
    <w:p w14:paraId="5BC77234" w14:textId="77777777" w:rsidR="00127360" w:rsidRPr="00664827" w:rsidRDefault="00127360" w:rsidP="00127360">
      <w:pPr>
        <w:pStyle w:val="Prrafodelista"/>
        <w:numPr>
          <w:ilvl w:val="0"/>
          <w:numId w:val="40"/>
        </w:numPr>
        <w:autoSpaceDE w:val="0"/>
        <w:autoSpaceDN w:val="0"/>
        <w:adjustRightInd w:val="0"/>
        <w:spacing w:line="360" w:lineRule="auto"/>
        <w:jc w:val="both"/>
        <w:rPr>
          <w:rFonts w:ascii="Palatino Linotype" w:hAnsi="Palatino Linotype" w:cs="Arial"/>
        </w:rPr>
      </w:pPr>
      <w:r w:rsidRPr="00664827">
        <w:rPr>
          <w:rFonts w:ascii="Palatino Linotype" w:hAnsi="Palatino Linotype" w:cs="Arial"/>
        </w:rPr>
        <w:t>Recibos de nómina correspondientes a la primera y segunda quincena de los meses de julio, agosto y septiembre de 2025</w:t>
      </w:r>
      <w:r w:rsidRPr="00664827">
        <w:t xml:space="preserve"> </w:t>
      </w:r>
      <w:r w:rsidRPr="00664827">
        <w:rPr>
          <w:rFonts w:ascii="Palatino Linotype" w:hAnsi="Palatino Linotype" w:cs="Arial"/>
        </w:rPr>
        <w:t>del personal que labora en las áreas de Rehabilitación; Estancias Infantiles y Trabajo Social.</w:t>
      </w:r>
    </w:p>
    <w:p w14:paraId="125A66C1" w14:textId="77777777" w:rsidR="00D67146" w:rsidRPr="00664827" w:rsidRDefault="00D67146" w:rsidP="00D67146">
      <w:pPr>
        <w:spacing w:line="360" w:lineRule="auto"/>
        <w:jc w:val="both"/>
        <w:rPr>
          <w:rFonts w:ascii="Palatino Linotype" w:hAnsi="Palatino Linotype" w:cs="Arial"/>
          <w:lang w:val="es-ES"/>
        </w:rPr>
      </w:pPr>
    </w:p>
    <w:p w14:paraId="2C998B50" w14:textId="5CB50B21" w:rsidR="00127360" w:rsidRPr="00664827" w:rsidRDefault="00127360" w:rsidP="00181D2D">
      <w:pPr>
        <w:spacing w:line="360" w:lineRule="auto"/>
        <w:ind w:right="49"/>
        <w:jc w:val="both"/>
        <w:rPr>
          <w:rFonts w:ascii="Palatino Linotype" w:hAnsi="Palatino Linotype" w:cs="Arial"/>
          <w:iCs/>
          <w:sz w:val="24"/>
          <w:szCs w:val="24"/>
        </w:rPr>
      </w:pPr>
      <w:r w:rsidRPr="00664827">
        <w:rPr>
          <w:rFonts w:ascii="Palatino Linotype" w:hAnsi="Palatino Linotype" w:cs="Arial"/>
          <w:iCs/>
          <w:sz w:val="24"/>
          <w:szCs w:val="24"/>
        </w:rPr>
        <w:lastRenderedPageBreak/>
        <w:t>En tal tesitura, toda vez que el particular requiere el acceso de información de las áreas de</w:t>
      </w:r>
      <w:r w:rsidRPr="00664827">
        <w:t xml:space="preserve"> </w:t>
      </w:r>
      <w:r w:rsidRPr="00664827">
        <w:rPr>
          <w:rFonts w:ascii="Palatino Linotype" w:hAnsi="Palatino Linotype" w:cs="Arial"/>
          <w:iCs/>
          <w:sz w:val="24"/>
          <w:szCs w:val="24"/>
        </w:rPr>
        <w:t xml:space="preserve">Rehabilitación; Estancias Infantiles y Trabajo Social, resulta oportuno remitirnos al portal de Información Pública de Oficio Mexiquense (IPOMEX) del Sujeto Obligado, es especifico, respecto a la información publicada en la Fracción II B, Organigrama, con la finalidad de delimitar las unidades administrativas de las que se requiere la información, conforme a lo siguiente: </w:t>
      </w:r>
    </w:p>
    <w:p w14:paraId="3CD63B04" w14:textId="77777777" w:rsidR="00127360" w:rsidRPr="00664827" w:rsidRDefault="00127360" w:rsidP="00181D2D">
      <w:pPr>
        <w:spacing w:line="360" w:lineRule="auto"/>
        <w:ind w:right="49"/>
        <w:jc w:val="both"/>
        <w:rPr>
          <w:rFonts w:ascii="Palatino Linotype" w:hAnsi="Palatino Linotype" w:cs="Arial"/>
          <w:iCs/>
          <w:sz w:val="24"/>
          <w:szCs w:val="24"/>
        </w:rPr>
      </w:pPr>
    </w:p>
    <w:p w14:paraId="605D2E17" w14:textId="22BB299B" w:rsidR="00127360" w:rsidRPr="00664827" w:rsidRDefault="00127360" w:rsidP="00181D2D">
      <w:pPr>
        <w:spacing w:line="360" w:lineRule="auto"/>
        <w:ind w:right="49"/>
        <w:jc w:val="both"/>
        <w:rPr>
          <w:rFonts w:ascii="Palatino Linotype" w:hAnsi="Palatino Linotype" w:cs="Arial"/>
          <w:iCs/>
          <w:sz w:val="24"/>
          <w:szCs w:val="24"/>
        </w:rPr>
      </w:pPr>
      <w:r w:rsidRPr="00664827">
        <w:rPr>
          <w:rFonts w:ascii="Palatino Linotype" w:hAnsi="Palatino Linotype" w:cs="Arial"/>
          <w:iCs/>
          <w:noProof/>
          <w:sz w:val="24"/>
          <w:szCs w:val="24"/>
          <w:lang w:eastAsia="es-MX"/>
        </w:rPr>
        <w:drawing>
          <wp:inline distT="0" distB="0" distL="0" distR="0" wp14:anchorId="0137ECB7" wp14:editId="217125AF">
            <wp:extent cx="5760720" cy="2730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73050"/>
                    </a:xfrm>
                    <a:prstGeom prst="rect">
                      <a:avLst/>
                    </a:prstGeom>
                  </pic:spPr>
                </pic:pic>
              </a:graphicData>
            </a:graphic>
          </wp:inline>
        </w:drawing>
      </w:r>
    </w:p>
    <w:p w14:paraId="7C80254A" w14:textId="64672812" w:rsidR="00127360" w:rsidRPr="00664827" w:rsidRDefault="00127360" w:rsidP="00181D2D">
      <w:pPr>
        <w:spacing w:line="360" w:lineRule="auto"/>
        <w:ind w:right="49"/>
        <w:jc w:val="both"/>
        <w:rPr>
          <w:rFonts w:ascii="Palatino Linotype" w:hAnsi="Palatino Linotype" w:cs="Arial"/>
          <w:iCs/>
          <w:sz w:val="24"/>
          <w:szCs w:val="24"/>
        </w:rPr>
      </w:pPr>
      <w:r w:rsidRPr="00664827">
        <w:rPr>
          <w:rFonts w:ascii="Palatino Linotype" w:hAnsi="Palatino Linotype" w:cs="Arial"/>
          <w:iCs/>
          <w:noProof/>
          <w:sz w:val="24"/>
          <w:szCs w:val="24"/>
          <w:lang w:eastAsia="es-MX"/>
        </w:rPr>
        <w:drawing>
          <wp:inline distT="0" distB="0" distL="0" distR="0" wp14:anchorId="64793366" wp14:editId="5CB94212">
            <wp:extent cx="5760720" cy="417830"/>
            <wp:effectExtent l="0" t="0" r="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417830"/>
                    </a:xfrm>
                    <a:prstGeom prst="rect">
                      <a:avLst/>
                    </a:prstGeom>
                  </pic:spPr>
                </pic:pic>
              </a:graphicData>
            </a:graphic>
          </wp:inline>
        </w:drawing>
      </w:r>
    </w:p>
    <w:p w14:paraId="64AA89D2" w14:textId="72490ACF" w:rsidR="00127360" w:rsidRPr="00664827" w:rsidRDefault="00127360" w:rsidP="00181D2D">
      <w:pPr>
        <w:spacing w:line="360" w:lineRule="auto"/>
        <w:ind w:right="49"/>
        <w:jc w:val="both"/>
        <w:rPr>
          <w:rFonts w:ascii="Palatino Linotype" w:hAnsi="Palatino Linotype" w:cs="Arial"/>
          <w:iCs/>
          <w:sz w:val="24"/>
          <w:szCs w:val="24"/>
        </w:rPr>
      </w:pPr>
      <w:r w:rsidRPr="00664827">
        <w:rPr>
          <w:rFonts w:ascii="Palatino Linotype" w:hAnsi="Palatino Linotype" w:cs="Arial"/>
          <w:iCs/>
          <w:noProof/>
          <w:sz w:val="24"/>
          <w:szCs w:val="24"/>
          <w:lang w:eastAsia="es-MX"/>
        </w:rPr>
        <w:drawing>
          <wp:inline distT="0" distB="0" distL="0" distR="0" wp14:anchorId="773093D8" wp14:editId="1FA45BCC">
            <wp:extent cx="5760720" cy="396240"/>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96240"/>
                    </a:xfrm>
                    <a:prstGeom prst="rect">
                      <a:avLst/>
                    </a:prstGeom>
                  </pic:spPr>
                </pic:pic>
              </a:graphicData>
            </a:graphic>
          </wp:inline>
        </w:drawing>
      </w:r>
    </w:p>
    <w:p w14:paraId="2092FA93" w14:textId="77777777" w:rsidR="00127360" w:rsidRPr="00664827" w:rsidRDefault="00127360" w:rsidP="00181D2D">
      <w:pPr>
        <w:spacing w:line="360" w:lineRule="auto"/>
        <w:ind w:right="49"/>
        <w:jc w:val="both"/>
        <w:rPr>
          <w:rFonts w:ascii="Palatino Linotype" w:hAnsi="Palatino Linotype" w:cs="Arial"/>
          <w:iCs/>
          <w:sz w:val="24"/>
          <w:szCs w:val="24"/>
        </w:rPr>
      </w:pPr>
    </w:p>
    <w:p w14:paraId="7CF471E6" w14:textId="6F253470" w:rsidR="00127360" w:rsidRPr="00664827" w:rsidRDefault="00127360" w:rsidP="00127360">
      <w:pPr>
        <w:spacing w:after="0" w:line="360" w:lineRule="auto"/>
        <w:ind w:right="51"/>
        <w:jc w:val="both"/>
        <w:rPr>
          <w:rFonts w:ascii="Palatino Linotype" w:hAnsi="Palatino Linotype" w:cs="Arial"/>
          <w:iCs/>
          <w:sz w:val="24"/>
          <w:szCs w:val="24"/>
        </w:rPr>
      </w:pPr>
      <w:r w:rsidRPr="00664827">
        <w:rPr>
          <w:rFonts w:ascii="Palatino Linotype" w:hAnsi="Palatino Linotype" w:cs="Arial"/>
          <w:iCs/>
          <w:sz w:val="24"/>
          <w:szCs w:val="24"/>
        </w:rPr>
        <w:t xml:space="preserve">De las imágenes referidas con anterioridad, podemos advertir que dentro de la estructura orgánica del Sujeto Obligado se encuentran las unidades a administrativas a las que pretende acceder el particular, correspondientes a la </w:t>
      </w:r>
      <w:r w:rsidRPr="00664827">
        <w:rPr>
          <w:rFonts w:ascii="Palatino Linotype" w:hAnsi="Palatino Linotype" w:cs="Arial"/>
          <w:b/>
          <w:bCs/>
          <w:iCs/>
          <w:sz w:val="24"/>
          <w:szCs w:val="24"/>
          <w:u w:val="single"/>
        </w:rPr>
        <w:t>Unidad de Rehabilitación e Integración Social (URIS); Coordinación de Estancias Infantiles y Coordinación de Trabajo Social</w:t>
      </w:r>
      <w:r w:rsidRPr="00664827">
        <w:rPr>
          <w:rFonts w:ascii="Palatino Linotype" w:hAnsi="Palatino Linotype" w:cs="Arial"/>
          <w:iCs/>
          <w:sz w:val="24"/>
          <w:szCs w:val="24"/>
        </w:rPr>
        <w:t>.</w:t>
      </w:r>
    </w:p>
    <w:p w14:paraId="34DE5DE9" w14:textId="77777777" w:rsidR="00127360" w:rsidRPr="00664827" w:rsidRDefault="00127360" w:rsidP="00127360">
      <w:pPr>
        <w:spacing w:after="0" w:line="360" w:lineRule="auto"/>
        <w:ind w:right="51"/>
        <w:jc w:val="both"/>
        <w:rPr>
          <w:rFonts w:ascii="Palatino Linotype" w:hAnsi="Palatino Linotype" w:cs="Arial"/>
          <w:iCs/>
          <w:sz w:val="24"/>
          <w:szCs w:val="24"/>
        </w:rPr>
      </w:pPr>
    </w:p>
    <w:p w14:paraId="35177A3F" w14:textId="7D1B6457" w:rsidR="005B1272" w:rsidRPr="00664827" w:rsidRDefault="00127360" w:rsidP="006524AF">
      <w:pPr>
        <w:spacing w:after="0" w:line="360" w:lineRule="auto"/>
        <w:ind w:right="51"/>
        <w:jc w:val="both"/>
        <w:rPr>
          <w:rFonts w:ascii="Palatino Linotype" w:hAnsi="Palatino Linotype" w:cs="Arial"/>
          <w:iCs/>
          <w:sz w:val="24"/>
          <w:szCs w:val="24"/>
        </w:rPr>
      </w:pPr>
      <w:r w:rsidRPr="00664827">
        <w:rPr>
          <w:rFonts w:ascii="Palatino Linotype" w:hAnsi="Palatino Linotype" w:cs="Arial"/>
          <w:iCs/>
          <w:sz w:val="24"/>
          <w:szCs w:val="24"/>
        </w:rPr>
        <w:t>Acotado lo anterior</w:t>
      </w:r>
      <w:r w:rsidR="00D67146" w:rsidRPr="00664827">
        <w:rPr>
          <w:rFonts w:ascii="Palatino Linotype" w:hAnsi="Palatino Linotype" w:cs="Arial"/>
          <w:iCs/>
          <w:sz w:val="24"/>
          <w:szCs w:val="24"/>
        </w:rPr>
        <w:t xml:space="preserve">, respecto a la naturaleza de la información solicitada, es decir, </w:t>
      </w:r>
      <w:r w:rsidR="00D67146" w:rsidRPr="00664827">
        <w:rPr>
          <w:rFonts w:ascii="Palatino Linotype" w:hAnsi="Palatino Linotype" w:cs="Arial"/>
          <w:b/>
          <w:bCs/>
          <w:iCs/>
          <w:sz w:val="24"/>
          <w:szCs w:val="24"/>
          <w:u w:val="thick"/>
        </w:rPr>
        <w:t xml:space="preserve">los </w:t>
      </w:r>
      <w:r w:rsidRPr="00664827">
        <w:rPr>
          <w:rFonts w:ascii="Palatino Linotype" w:hAnsi="Palatino Linotype" w:cs="Arial"/>
          <w:b/>
          <w:bCs/>
          <w:iCs/>
          <w:sz w:val="24"/>
          <w:szCs w:val="24"/>
          <w:u w:val="thick"/>
        </w:rPr>
        <w:t>expedientes laborales</w:t>
      </w:r>
      <w:r w:rsidR="00D67146" w:rsidRPr="00664827">
        <w:rPr>
          <w:rFonts w:ascii="Palatino Linotype" w:hAnsi="Palatino Linotype" w:cs="Arial"/>
          <w:iCs/>
          <w:sz w:val="24"/>
          <w:szCs w:val="24"/>
        </w:rPr>
        <w:t xml:space="preserve">, </w:t>
      </w:r>
      <w:r w:rsidR="005B1272" w:rsidRPr="00664827">
        <w:rPr>
          <w:rFonts w:ascii="Palatino Linotype" w:eastAsia="Times New Roman" w:hAnsi="Palatino Linotype" w:cs="Arial"/>
          <w:sz w:val="24"/>
          <w:szCs w:val="24"/>
          <w:lang w:val="es-ES" w:eastAsia="es-ES"/>
        </w:rPr>
        <w:t xml:space="preserve">conforme a la Ley que Crea los Organismos Públicos </w:t>
      </w:r>
      <w:r w:rsidR="005B1272" w:rsidRPr="00664827">
        <w:rPr>
          <w:rFonts w:ascii="Palatino Linotype" w:eastAsia="Times New Roman" w:hAnsi="Palatino Linotype" w:cs="Arial"/>
          <w:sz w:val="24"/>
          <w:szCs w:val="24"/>
          <w:lang w:val="es-ES" w:eastAsia="es-ES"/>
        </w:rPr>
        <w:lastRenderedPageBreak/>
        <w:t>Descentralizados de Asistencia Social, de Carácter Municipal, denominados “Sistemas Municipales para el Desarrollo Integral de la Familia”, establece lo siguiente:</w:t>
      </w:r>
    </w:p>
    <w:p w14:paraId="60B9A5A4" w14:textId="77777777" w:rsidR="005B1272" w:rsidRPr="00664827" w:rsidRDefault="005B1272" w:rsidP="005B1272">
      <w:pPr>
        <w:spacing w:before="240" w:line="360" w:lineRule="auto"/>
        <w:ind w:left="851" w:right="851"/>
        <w:jc w:val="both"/>
        <w:rPr>
          <w:rFonts w:ascii="Palatino Linotype" w:eastAsia="Times New Roman" w:hAnsi="Palatino Linotype" w:cs="Arial"/>
          <w:i/>
        </w:rPr>
      </w:pPr>
      <w:r w:rsidRPr="00664827">
        <w:rPr>
          <w:rFonts w:ascii="Palatino Linotype" w:eastAsia="Times New Roman" w:hAnsi="Palatino Linotype" w:cs="Arial"/>
          <w:b/>
          <w:bCs/>
          <w:i/>
          <w:u w:val="single"/>
        </w:rPr>
        <w:t>Artículo 15</w:t>
      </w:r>
      <w:r w:rsidRPr="00664827">
        <w:rPr>
          <w:rFonts w:ascii="Palatino Linotype" w:eastAsia="Times New Roman" w:hAnsi="Palatino Linotype" w:cs="Arial"/>
          <w:i/>
        </w:rPr>
        <w:t>.- El Tesorero será el responsable del manejo del presupuesto del Sistema Municipal, y de la administración de los recursos que conforman el patrimonio del organismo, lo cual hará en coordinación con el Director, debiendo informar los estados financieros mensualmente a la Junta de Gobierno o cuando ésta y la presidencia lo soliciten, además tendrá las siguientes atribuciones:</w:t>
      </w:r>
    </w:p>
    <w:p w14:paraId="4D146DDA" w14:textId="77777777" w:rsidR="005B1272" w:rsidRPr="00664827" w:rsidRDefault="005B1272" w:rsidP="005B1272">
      <w:pPr>
        <w:autoSpaceDE w:val="0"/>
        <w:autoSpaceDN w:val="0"/>
        <w:adjustRightInd w:val="0"/>
        <w:spacing w:before="240" w:after="0" w:line="360" w:lineRule="auto"/>
        <w:jc w:val="both"/>
        <w:rPr>
          <w:rFonts w:ascii="Palatino Linotype" w:eastAsia="Times New Roman" w:hAnsi="Palatino Linotype" w:cs="Arial"/>
          <w:b/>
          <w:i/>
          <w:sz w:val="24"/>
          <w:szCs w:val="24"/>
          <w:lang w:val="es-ES" w:eastAsia="es-ES"/>
        </w:rPr>
      </w:pPr>
    </w:p>
    <w:p w14:paraId="23C725E7" w14:textId="77777777" w:rsidR="005B1272" w:rsidRPr="00664827" w:rsidRDefault="005B1272" w:rsidP="005B1272">
      <w:pPr>
        <w:autoSpaceDE w:val="0"/>
        <w:autoSpaceDN w:val="0"/>
        <w:adjustRightInd w:val="0"/>
        <w:spacing w:after="0" w:line="360" w:lineRule="auto"/>
        <w:jc w:val="both"/>
        <w:rPr>
          <w:rFonts w:ascii="Palatino Linotype" w:eastAsia="Times New Roman" w:hAnsi="Palatino Linotype" w:cs="Times New Roman"/>
          <w:sz w:val="24"/>
          <w:szCs w:val="24"/>
          <w:lang w:val="es-ES_tradnl" w:eastAsia="es-ES"/>
        </w:rPr>
      </w:pPr>
      <w:r w:rsidRPr="00664827">
        <w:rPr>
          <w:rFonts w:ascii="Palatino Linotype" w:eastAsia="Times New Roman" w:hAnsi="Palatino Linotype" w:cs="Arial"/>
          <w:sz w:val="24"/>
          <w:szCs w:val="24"/>
          <w:lang w:val="es-ES" w:eastAsia="es-MX"/>
        </w:rPr>
        <w:t>Por otro lado, cabe</w:t>
      </w:r>
      <w:r w:rsidRPr="00664827">
        <w:rPr>
          <w:rFonts w:ascii="Palatino Linotype" w:eastAsia="Times New Roman" w:hAnsi="Palatino Linotype" w:cs="Arial"/>
          <w:sz w:val="24"/>
          <w:szCs w:val="24"/>
          <w:lang w:val="es-ES" w:eastAsia="es-ES"/>
        </w:rPr>
        <w:t xml:space="preserve"> destacar lo establecido en </w:t>
      </w:r>
      <w:r w:rsidRPr="00664827">
        <w:rPr>
          <w:rFonts w:ascii="Palatino Linotype" w:eastAsia="Times New Roman" w:hAnsi="Palatino Linotype" w:cs="Times New Roman"/>
          <w:sz w:val="24"/>
          <w:szCs w:val="24"/>
          <w:lang w:val="es-ES" w:eastAsia="es-ES"/>
        </w:rPr>
        <w:t>el</w:t>
      </w:r>
      <w:r w:rsidRPr="00664827">
        <w:rPr>
          <w:rFonts w:ascii="Palatino Linotype" w:eastAsia="Times New Roman" w:hAnsi="Palatino Linotype" w:cs="Times New Roman"/>
          <w:sz w:val="24"/>
          <w:szCs w:val="24"/>
          <w:lang w:val="es-ES_tradnl" w:eastAsia="es-ES"/>
        </w:rPr>
        <w:t xml:space="preserve"> numeral 47, de la Ley del Trabajo de los Servidores Públicos del Estado de México y Municipios, el cual establece, que para ingresar al servicio público se requiere: </w:t>
      </w:r>
    </w:p>
    <w:p w14:paraId="2A05E35D" w14:textId="77777777" w:rsidR="005B1272" w:rsidRPr="00664827" w:rsidRDefault="005B1272" w:rsidP="005B1272">
      <w:pPr>
        <w:autoSpaceDE w:val="0"/>
        <w:autoSpaceDN w:val="0"/>
        <w:adjustRightInd w:val="0"/>
        <w:spacing w:after="0" w:line="240" w:lineRule="auto"/>
        <w:ind w:left="567" w:right="567"/>
        <w:jc w:val="both"/>
        <w:rPr>
          <w:rFonts w:ascii="Palatino Linotype" w:eastAsia="Times New Roman" w:hAnsi="Palatino Linotype" w:cs="Times New Roman"/>
          <w:b/>
          <w:i/>
          <w:sz w:val="24"/>
          <w:szCs w:val="24"/>
          <w:lang w:val="es-ES" w:eastAsia="es-ES"/>
        </w:rPr>
      </w:pPr>
    </w:p>
    <w:p w14:paraId="3EF03576" w14:textId="77777777" w:rsidR="005B1272" w:rsidRPr="00664827" w:rsidRDefault="005B1272" w:rsidP="005B1272">
      <w:pPr>
        <w:autoSpaceDE w:val="0"/>
        <w:autoSpaceDN w:val="0"/>
        <w:adjustRightInd w:val="0"/>
        <w:spacing w:after="0" w:line="240" w:lineRule="auto"/>
        <w:ind w:left="567" w:right="567"/>
        <w:jc w:val="both"/>
        <w:rPr>
          <w:rFonts w:ascii="Palatino Linotype" w:eastAsia="Times New Roman" w:hAnsi="Palatino Linotype" w:cs="Times New Roman"/>
          <w:i/>
          <w:sz w:val="24"/>
          <w:szCs w:val="24"/>
          <w:lang w:val="es-ES" w:eastAsia="es-ES"/>
        </w:rPr>
      </w:pPr>
      <w:r w:rsidRPr="00664827">
        <w:rPr>
          <w:rFonts w:ascii="Palatino Linotype" w:eastAsia="Times New Roman" w:hAnsi="Palatino Linotype" w:cs="Times New Roman"/>
          <w:b/>
          <w:i/>
          <w:sz w:val="24"/>
          <w:szCs w:val="24"/>
          <w:lang w:val="es-ES" w:eastAsia="es-ES"/>
        </w:rPr>
        <w:t>ARTÍCULO 47</w:t>
      </w:r>
      <w:r w:rsidRPr="00664827">
        <w:rPr>
          <w:rFonts w:ascii="Palatino Linotype" w:eastAsia="Times New Roman" w:hAnsi="Palatino Linotype" w:cs="Times New Roman"/>
          <w:i/>
          <w:sz w:val="24"/>
          <w:szCs w:val="24"/>
          <w:lang w:val="es-ES" w:eastAsia="es-ES"/>
        </w:rPr>
        <w:t>. Para ingresar al servicio público se requiere:</w:t>
      </w:r>
    </w:p>
    <w:p w14:paraId="203FBF12" w14:textId="77777777" w:rsidR="005B1272" w:rsidRPr="00664827" w:rsidRDefault="005B1272" w:rsidP="005B1272">
      <w:pPr>
        <w:autoSpaceDE w:val="0"/>
        <w:autoSpaceDN w:val="0"/>
        <w:adjustRightInd w:val="0"/>
        <w:spacing w:after="0" w:line="240" w:lineRule="auto"/>
        <w:ind w:left="567" w:right="567"/>
        <w:jc w:val="both"/>
        <w:rPr>
          <w:rFonts w:ascii="Palatino Linotype" w:eastAsia="Times New Roman" w:hAnsi="Palatino Linotype" w:cs="Times New Roman"/>
          <w:i/>
          <w:sz w:val="24"/>
          <w:szCs w:val="24"/>
          <w:lang w:val="es-ES" w:eastAsia="es-ES"/>
        </w:rPr>
      </w:pPr>
      <w:r w:rsidRPr="00664827">
        <w:rPr>
          <w:rFonts w:ascii="Palatino Linotype" w:eastAsia="Times New Roman" w:hAnsi="Palatino Linotype" w:cs="Times New Roman"/>
          <w:i/>
          <w:sz w:val="24"/>
          <w:szCs w:val="24"/>
          <w:lang w:val="es-ES" w:eastAsia="es-ES"/>
        </w:rPr>
        <w:t xml:space="preserve">I. Presentar una solicitud utilizando la forma oficial que se autorice por la institución pública o dependencia correspondiente, a la cual se le prohíbe incluir la fotografía de quien solicita el empleo; </w:t>
      </w:r>
    </w:p>
    <w:p w14:paraId="4891C8CA" w14:textId="77777777" w:rsidR="005B1272" w:rsidRPr="00664827" w:rsidRDefault="005B1272" w:rsidP="005B1272">
      <w:pPr>
        <w:autoSpaceDE w:val="0"/>
        <w:autoSpaceDN w:val="0"/>
        <w:adjustRightInd w:val="0"/>
        <w:spacing w:after="0" w:line="240" w:lineRule="auto"/>
        <w:ind w:left="567" w:right="567"/>
        <w:jc w:val="both"/>
        <w:rPr>
          <w:rFonts w:ascii="Palatino Linotype" w:eastAsia="Times New Roman" w:hAnsi="Palatino Linotype" w:cs="Times New Roman"/>
          <w:i/>
          <w:sz w:val="24"/>
          <w:szCs w:val="24"/>
          <w:lang w:val="es-ES" w:eastAsia="es-ES"/>
        </w:rPr>
      </w:pPr>
      <w:r w:rsidRPr="00664827">
        <w:rPr>
          <w:rFonts w:ascii="Palatino Linotype" w:eastAsia="Times New Roman" w:hAnsi="Palatino Linotype" w:cs="Times New Roman"/>
          <w:i/>
          <w:sz w:val="24"/>
          <w:szCs w:val="24"/>
          <w:lang w:val="es-ES" w:eastAsia="es-ES"/>
        </w:rPr>
        <w:t xml:space="preserve">II. Ser de nacionalidad mexicana, con la excepción prevista en el artículo 17 de la presente ley; </w:t>
      </w:r>
    </w:p>
    <w:p w14:paraId="1BD0D084" w14:textId="77777777" w:rsidR="005B1272" w:rsidRPr="00664827" w:rsidRDefault="005B1272" w:rsidP="005B1272">
      <w:pPr>
        <w:autoSpaceDE w:val="0"/>
        <w:autoSpaceDN w:val="0"/>
        <w:adjustRightInd w:val="0"/>
        <w:spacing w:after="0" w:line="240" w:lineRule="auto"/>
        <w:ind w:left="567" w:right="567"/>
        <w:jc w:val="both"/>
        <w:rPr>
          <w:rFonts w:ascii="Palatino Linotype" w:eastAsia="Times New Roman" w:hAnsi="Palatino Linotype" w:cs="Times New Roman"/>
          <w:i/>
          <w:sz w:val="24"/>
          <w:szCs w:val="24"/>
          <w:lang w:val="es-ES" w:eastAsia="es-ES"/>
        </w:rPr>
      </w:pPr>
      <w:r w:rsidRPr="00664827">
        <w:rPr>
          <w:rFonts w:ascii="Palatino Linotype" w:eastAsia="Times New Roman" w:hAnsi="Palatino Linotype" w:cs="Times New Roman"/>
          <w:i/>
          <w:sz w:val="24"/>
          <w:szCs w:val="24"/>
          <w:lang w:val="es-ES" w:eastAsia="es-ES"/>
        </w:rPr>
        <w:t xml:space="preserve">III. Estar en pleno ejercicio de sus derechos civiles y políticos, en su caso; </w:t>
      </w:r>
    </w:p>
    <w:p w14:paraId="34DC1758" w14:textId="77777777" w:rsidR="005B1272" w:rsidRPr="00664827" w:rsidRDefault="005B1272" w:rsidP="005B1272">
      <w:pPr>
        <w:autoSpaceDE w:val="0"/>
        <w:autoSpaceDN w:val="0"/>
        <w:adjustRightInd w:val="0"/>
        <w:spacing w:after="0" w:line="240" w:lineRule="auto"/>
        <w:ind w:left="567" w:right="567"/>
        <w:jc w:val="both"/>
        <w:rPr>
          <w:rFonts w:ascii="Palatino Linotype" w:eastAsia="Times New Roman" w:hAnsi="Palatino Linotype" w:cs="Times New Roman"/>
          <w:i/>
          <w:sz w:val="24"/>
          <w:szCs w:val="24"/>
          <w:lang w:val="es-ES" w:eastAsia="es-ES"/>
        </w:rPr>
      </w:pPr>
      <w:r w:rsidRPr="00664827">
        <w:rPr>
          <w:rFonts w:ascii="Palatino Linotype" w:eastAsia="Times New Roman" w:hAnsi="Palatino Linotype" w:cs="Times New Roman"/>
          <w:i/>
          <w:sz w:val="24"/>
          <w:szCs w:val="24"/>
          <w:lang w:val="es-ES" w:eastAsia="es-ES"/>
        </w:rPr>
        <w:t xml:space="preserve">IV. Acreditar, cuando proceda, el cumplimiento de la Ley del Servicio Militar Nacional; </w:t>
      </w:r>
    </w:p>
    <w:p w14:paraId="7A785811" w14:textId="77777777" w:rsidR="005B1272" w:rsidRPr="00664827" w:rsidRDefault="005B1272" w:rsidP="005B1272">
      <w:pPr>
        <w:autoSpaceDE w:val="0"/>
        <w:autoSpaceDN w:val="0"/>
        <w:adjustRightInd w:val="0"/>
        <w:spacing w:after="0" w:line="240" w:lineRule="auto"/>
        <w:ind w:left="567" w:right="567"/>
        <w:jc w:val="both"/>
        <w:rPr>
          <w:rFonts w:ascii="Palatino Linotype" w:eastAsia="Times New Roman" w:hAnsi="Palatino Linotype" w:cs="Times New Roman"/>
          <w:b/>
          <w:i/>
          <w:sz w:val="24"/>
          <w:szCs w:val="24"/>
          <w:lang w:val="es-ES" w:eastAsia="es-ES"/>
        </w:rPr>
      </w:pPr>
      <w:r w:rsidRPr="00664827">
        <w:rPr>
          <w:rFonts w:ascii="Palatino Linotype" w:eastAsia="Times New Roman" w:hAnsi="Palatino Linotype" w:cs="Times New Roman"/>
          <w:b/>
          <w:i/>
          <w:sz w:val="24"/>
          <w:szCs w:val="24"/>
          <w:lang w:val="es-ES" w:eastAsia="es-ES"/>
        </w:rPr>
        <w:t xml:space="preserve">V. Derogada. </w:t>
      </w:r>
    </w:p>
    <w:p w14:paraId="75D780DA" w14:textId="77777777" w:rsidR="005B1272" w:rsidRPr="00664827" w:rsidRDefault="005B1272" w:rsidP="005B1272">
      <w:pPr>
        <w:autoSpaceDE w:val="0"/>
        <w:autoSpaceDN w:val="0"/>
        <w:adjustRightInd w:val="0"/>
        <w:spacing w:after="0" w:line="240" w:lineRule="auto"/>
        <w:ind w:left="567" w:right="567"/>
        <w:jc w:val="both"/>
        <w:rPr>
          <w:rFonts w:ascii="Palatino Linotype" w:eastAsia="Times New Roman" w:hAnsi="Palatino Linotype" w:cs="Times New Roman"/>
          <w:i/>
          <w:sz w:val="24"/>
          <w:szCs w:val="24"/>
          <w:lang w:val="es-ES" w:eastAsia="es-ES"/>
        </w:rPr>
      </w:pPr>
      <w:r w:rsidRPr="00664827">
        <w:rPr>
          <w:rFonts w:ascii="Palatino Linotype" w:eastAsia="Times New Roman" w:hAnsi="Palatino Linotype" w:cs="Times New Roman"/>
          <w:i/>
          <w:sz w:val="24"/>
          <w:szCs w:val="24"/>
          <w:lang w:val="es-ES" w:eastAsia="es-ES"/>
        </w:rPr>
        <w:t xml:space="preserve">VI. No haber sido separado anteriormente del servicio por las causas previstas en el artículo 93, de la presente ley; </w:t>
      </w:r>
    </w:p>
    <w:p w14:paraId="677734FD" w14:textId="77777777" w:rsidR="005B1272" w:rsidRPr="00664827" w:rsidRDefault="005B1272" w:rsidP="005B1272">
      <w:pPr>
        <w:autoSpaceDE w:val="0"/>
        <w:autoSpaceDN w:val="0"/>
        <w:adjustRightInd w:val="0"/>
        <w:spacing w:after="0" w:line="240" w:lineRule="auto"/>
        <w:ind w:left="567" w:right="567"/>
        <w:jc w:val="both"/>
        <w:rPr>
          <w:rFonts w:ascii="Palatino Linotype" w:eastAsia="Times New Roman" w:hAnsi="Palatino Linotype" w:cs="Times New Roman"/>
          <w:i/>
          <w:sz w:val="24"/>
          <w:szCs w:val="24"/>
          <w:lang w:val="es-ES" w:eastAsia="es-ES"/>
        </w:rPr>
      </w:pPr>
      <w:r w:rsidRPr="00664827">
        <w:rPr>
          <w:rFonts w:ascii="Palatino Linotype" w:eastAsia="Times New Roman" w:hAnsi="Palatino Linotype" w:cs="Times New Roman"/>
          <w:i/>
          <w:sz w:val="24"/>
          <w:szCs w:val="24"/>
          <w:lang w:val="es-ES" w:eastAsia="es-ES"/>
        </w:rPr>
        <w:t xml:space="preserve">VII. Tener buena salud, lo que se comprobará con los certificados médicos correspondientes, en la forma en que se establezca en cada institución pública; </w:t>
      </w:r>
    </w:p>
    <w:p w14:paraId="6338A93F" w14:textId="77777777" w:rsidR="005B1272" w:rsidRPr="00664827" w:rsidRDefault="005B1272" w:rsidP="005B1272">
      <w:pPr>
        <w:autoSpaceDE w:val="0"/>
        <w:autoSpaceDN w:val="0"/>
        <w:adjustRightInd w:val="0"/>
        <w:spacing w:after="0" w:line="240" w:lineRule="auto"/>
        <w:ind w:left="567" w:right="567"/>
        <w:jc w:val="both"/>
        <w:rPr>
          <w:rFonts w:ascii="Palatino Linotype" w:eastAsia="Times New Roman" w:hAnsi="Palatino Linotype" w:cs="Times New Roman"/>
          <w:i/>
          <w:sz w:val="24"/>
          <w:szCs w:val="24"/>
          <w:lang w:val="es-ES" w:eastAsia="es-ES"/>
        </w:rPr>
      </w:pPr>
      <w:r w:rsidRPr="00664827">
        <w:rPr>
          <w:rFonts w:ascii="Palatino Linotype" w:eastAsia="Times New Roman" w:hAnsi="Palatino Linotype" w:cs="Times New Roman"/>
          <w:i/>
          <w:sz w:val="24"/>
          <w:szCs w:val="24"/>
          <w:lang w:val="es-ES" w:eastAsia="es-ES"/>
        </w:rPr>
        <w:t xml:space="preserve">VIII. Cumplir con los requisitos que se establezcan para los diferentes puestos; </w:t>
      </w:r>
    </w:p>
    <w:p w14:paraId="0FC1BFD7" w14:textId="77777777" w:rsidR="005B1272" w:rsidRPr="00664827" w:rsidRDefault="005B1272" w:rsidP="005B1272">
      <w:pPr>
        <w:autoSpaceDE w:val="0"/>
        <w:autoSpaceDN w:val="0"/>
        <w:adjustRightInd w:val="0"/>
        <w:spacing w:after="0" w:line="240" w:lineRule="auto"/>
        <w:ind w:left="567" w:right="567"/>
        <w:jc w:val="both"/>
        <w:rPr>
          <w:rFonts w:ascii="Palatino Linotype" w:eastAsia="Times New Roman" w:hAnsi="Palatino Linotype" w:cs="Times New Roman"/>
          <w:i/>
          <w:sz w:val="24"/>
          <w:szCs w:val="24"/>
          <w:lang w:val="es-ES" w:eastAsia="es-ES"/>
        </w:rPr>
      </w:pPr>
      <w:r w:rsidRPr="00664827">
        <w:rPr>
          <w:rFonts w:ascii="Palatino Linotype" w:eastAsia="Times New Roman" w:hAnsi="Palatino Linotype" w:cs="Times New Roman"/>
          <w:i/>
          <w:sz w:val="24"/>
          <w:szCs w:val="24"/>
          <w:lang w:val="es-ES" w:eastAsia="es-ES"/>
        </w:rPr>
        <w:t xml:space="preserve">IX. Acreditar por medio de los exámenes correspondientes los conocimientos y aptitudes necesarios para el desempeño del puesto; y </w:t>
      </w:r>
    </w:p>
    <w:p w14:paraId="16E94871" w14:textId="77777777" w:rsidR="005B1272" w:rsidRPr="00664827" w:rsidRDefault="005B1272" w:rsidP="005B1272">
      <w:pPr>
        <w:autoSpaceDE w:val="0"/>
        <w:autoSpaceDN w:val="0"/>
        <w:adjustRightInd w:val="0"/>
        <w:spacing w:after="0" w:line="240" w:lineRule="auto"/>
        <w:ind w:left="567" w:right="567"/>
        <w:jc w:val="both"/>
        <w:rPr>
          <w:rFonts w:ascii="Palatino Linotype" w:eastAsia="Times New Roman" w:hAnsi="Palatino Linotype" w:cs="Times New Roman"/>
          <w:i/>
          <w:sz w:val="24"/>
          <w:szCs w:val="24"/>
          <w:lang w:val="es-ES" w:eastAsia="es-ES"/>
        </w:rPr>
      </w:pPr>
      <w:r w:rsidRPr="00664827">
        <w:rPr>
          <w:rFonts w:ascii="Palatino Linotype" w:eastAsia="Times New Roman" w:hAnsi="Palatino Linotype" w:cs="Times New Roman"/>
          <w:i/>
          <w:sz w:val="24"/>
          <w:szCs w:val="24"/>
          <w:lang w:val="es-ES" w:eastAsia="es-ES"/>
        </w:rPr>
        <w:lastRenderedPageBreak/>
        <w:t>X. No estar inhabilitado para el ejercicio del servicio público.</w:t>
      </w:r>
    </w:p>
    <w:p w14:paraId="0E8CC669" w14:textId="77777777" w:rsidR="005B1272" w:rsidRPr="00664827" w:rsidRDefault="005B1272" w:rsidP="005B1272">
      <w:pPr>
        <w:autoSpaceDE w:val="0"/>
        <w:autoSpaceDN w:val="0"/>
        <w:adjustRightInd w:val="0"/>
        <w:spacing w:after="0" w:line="240" w:lineRule="auto"/>
        <w:ind w:left="567" w:right="567"/>
        <w:jc w:val="both"/>
        <w:rPr>
          <w:rFonts w:ascii="Palatino Linotype" w:eastAsia="Times New Roman" w:hAnsi="Palatino Linotype" w:cs="Times New Roman"/>
          <w:i/>
          <w:sz w:val="24"/>
          <w:szCs w:val="24"/>
          <w:lang w:val="es-ES" w:eastAsia="es-ES"/>
        </w:rPr>
      </w:pPr>
      <w:r w:rsidRPr="00664827">
        <w:rPr>
          <w:rFonts w:ascii="Palatino Linotype" w:eastAsia="Times New Roman" w:hAnsi="Palatino Linotype" w:cs="Times New Roman"/>
          <w:i/>
          <w:sz w:val="24"/>
          <w:szCs w:val="24"/>
          <w:lang w:val="es-ES" w:eastAsia="es-ES"/>
        </w:rPr>
        <w:t xml:space="preserve">XI. Presentar certificado expedido por la Unidad del Registro de Deudores Alimentarios Morosos en el que conste, si se encuentra inscrito o no en el mismo. </w:t>
      </w:r>
    </w:p>
    <w:p w14:paraId="49A455D4" w14:textId="77777777" w:rsidR="005B1272" w:rsidRPr="00664827" w:rsidRDefault="005B1272" w:rsidP="005B1272">
      <w:pPr>
        <w:autoSpaceDE w:val="0"/>
        <w:autoSpaceDN w:val="0"/>
        <w:adjustRightInd w:val="0"/>
        <w:spacing w:after="0" w:line="240" w:lineRule="auto"/>
        <w:ind w:left="567" w:right="567"/>
        <w:jc w:val="both"/>
        <w:rPr>
          <w:rFonts w:ascii="Palatino Linotype" w:eastAsia="Times New Roman" w:hAnsi="Palatino Linotype" w:cs="Times New Roman"/>
          <w:i/>
          <w:sz w:val="24"/>
          <w:szCs w:val="24"/>
          <w:lang w:val="es-ES" w:eastAsia="es-ES"/>
        </w:rPr>
      </w:pPr>
    </w:p>
    <w:p w14:paraId="407D7BE2" w14:textId="77777777" w:rsidR="005B1272" w:rsidRPr="00664827" w:rsidRDefault="005B1272" w:rsidP="005B1272">
      <w:pPr>
        <w:autoSpaceDE w:val="0"/>
        <w:autoSpaceDN w:val="0"/>
        <w:adjustRightInd w:val="0"/>
        <w:spacing w:after="0" w:line="240" w:lineRule="auto"/>
        <w:ind w:left="567" w:right="567"/>
        <w:jc w:val="both"/>
        <w:rPr>
          <w:rFonts w:ascii="Palatino Linotype" w:eastAsia="Times New Roman" w:hAnsi="Palatino Linotype" w:cs="Times New Roman"/>
          <w:i/>
          <w:sz w:val="24"/>
          <w:szCs w:val="24"/>
          <w:lang w:val="es-ES" w:eastAsia="es-ES"/>
        </w:rPr>
      </w:pPr>
      <w:r w:rsidRPr="00664827">
        <w:rPr>
          <w:rFonts w:ascii="Palatino Linotype" w:eastAsia="Times New Roman" w:hAnsi="Palatino Linotype" w:cs="Times New Roman"/>
          <w:i/>
          <w:sz w:val="24"/>
          <w:szCs w:val="24"/>
          <w:lang w:val="es-ES" w:eastAsia="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29066D16" w14:textId="77777777" w:rsidR="005B1272" w:rsidRPr="00664827" w:rsidRDefault="005B1272" w:rsidP="005B1272">
      <w:pPr>
        <w:autoSpaceDE w:val="0"/>
        <w:autoSpaceDN w:val="0"/>
        <w:adjustRightInd w:val="0"/>
        <w:spacing w:after="0" w:line="240" w:lineRule="auto"/>
        <w:ind w:left="567" w:right="567"/>
        <w:jc w:val="both"/>
        <w:rPr>
          <w:rFonts w:ascii="Palatino Linotype" w:eastAsia="Times New Roman" w:hAnsi="Palatino Linotype" w:cs="Times New Roman"/>
          <w:i/>
          <w:sz w:val="24"/>
          <w:szCs w:val="24"/>
          <w:lang w:val="es-ES_tradnl" w:eastAsia="es-ES"/>
        </w:rPr>
      </w:pPr>
      <w:r w:rsidRPr="00664827">
        <w:rPr>
          <w:rFonts w:ascii="Palatino Linotype" w:eastAsia="Times New Roman" w:hAnsi="Palatino Linotype" w:cs="Times New Roman"/>
          <w:i/>
          <w:sz w:val="24"/>
          <w:szCs w:val="24"/>
          <w:lang w:val="es-ES_tradnl" w:eastAsia="es-ES"/>
        </w:rPr>
        <w:t xml:space="preserve"> (…)</w:t>
      </w:r>
    </w:p>
    <w:p w14:paraId="7693B29D" w14:textId="77777777" w:rsidR="005B1272" w:rsidRPr="00664827" w:rsidRDefault="005B1272" w:rsidP="005B1272">
      <w:pPr>
        <w:autoSpaceDE w:val="0"/>
        <w:autoSpaceDN w:val="0"/>
        <w:adjustRightInd w:val="0"/>
        <w:spacing w:after="0" w:line="240" w:lineRule="auto"/>
        <w:ind w:left="567" w:right="567"/>
        <w:jc w:val="both"/>
        <w:rPr>
          <w:rFonts w:ascii="Palatino Linotype" w:eastAsia="Times New Roman" w:hAnsi="Palatino Linotype" w:cs="Times New Roman"/>
          <w:i/>
          <w:sz w:val="24"/>
          <w:szCs w:val="24"/>
          <w:lang w:val="es-ES_tradnl" w:eastAsia="es-ES"/>
        </w:rPr>
      </w:pPr>
      <w:r w:rsidRPr="00664827">
        <w:rPr>
          <w:rFonts w:ascii="Palatino Linotype" w:eastAsia="Times New Roman" w:hAnsi="Palatino Linotype" w:cs="Times New Roman"/>
          <w:i/>
          <w:sz w:val="24"/>
          <w:szCs w:val="24"/>
          <w:lang w:val="es-ES_tradnl" w:eastAsia="es-ES"/>
        </w:rPr>
        <w:t xml:space="preserve"> </w:t>
      </w:r>
    </w:p>
    <w:p w14:paraId="1B383822" w14:textId="77777777" w:rsidR="005B1272" w:rsidRPr="00664827" w:rsidRDefault="005B1272" w:rsidP="005B1272">
      <w:pPr>
        <w:autoSpaceDE w:val="0"/>
        <w:autoSpaceDN w:val="0"/>
        <w:adjustRightInd w:val="0"/>
        <w:spacing w:after="0" w:line="240" w:lineRule="auto"/>
        <w:jc w:val="both"/>
        <w:rPr>
          <w:rFonts w:ascii="Palatino Linotype" w:eastAsia="Times New Roman" w:hAnsi="Palatino Linotype" w:cs="Arial"/>
          <w:sz w:val="24"/>
          <w:szCs w:val="24"/>
          <w:lang w:val="es-ES" w:eastAsia="es-ES"/>
        </w:rPr>
      </w:pPr>
    </w:p>
    <w:tbl>
      <w:tblPr>
        <w:tblStyle w:val="Tablaconcuadrcula2"/>
        <w:tblW w:w="0" w:type="auto"/>
        <w:tblLook w:val="04A0" w:firstRow="1" w:lastRow="0" w:firstColumn="1" w:lastColumn="0" w:noHBand="0" w:noVBand="1"/>
      </w:tblPr>
      <w:tblGrid>
        <w:gridCol w:w="1397"/>
        <w:gridCol w:w="4181"/>
        <w:gridCol w:w="2792"/>
      </w:tblGrid>
      <w:tr w:rsidR="005B1272" w:rsidRPr="00664827" w14:paraId="5461393D" w14:textId="77777777" w:rsidTr="00E74014">
        <w:trPr>
          <w:trHeight w:val="201"/>
        </w:trPr>
        <w:tc>
          <w:tcPr>
            <w:tcW w:w="1397" w:type="dxa"/>
            <w:shd w:val="clear" w:color="auto" w:fill="D9D9D9" w:themeFill="background1" w:themeFillShade="D9"/>
          </w:tcPr>
          <w:p w14:paraId="56CE3702" w14:textId="77777777" w:rsidR="005B1272" w:rsidRPr="00664827" w:rsidRDefault="005B1272" w:rsidP="005B1272">
            <w:pPr>
              <w:tabs>
                <w:tab w:val="left" w:pos="284"/>
                <w:tab w:val="left" w:pos="426"/>
              </w:tabs>
              <w:ind w:right="49"/>
              <w:jc w:val="center"/>
              <w:rPr>
                <w:rFonts w:ascii="Palatino Linotype" w:eastAsia="Times New Roman" w:hAnsi="Palatino Linotype" w:cs="Arial"/>
                <w:b/>
                <w:lang w:val="es-ES" w:eastAsia="es-ES"/>
              </w:rPr>
            </w:pPr>
            <w:r w:rsidRPr="00664827">
              <w:rPr>
                <w:rFonts w:ascii="Palatino Linotype" w:eastAsia="Times New Roman" w:hAnsi="Palatino Linotype" w:cs="Arial"/>
                <w:b/>
                <w:lang w:val="es-ES" w:eastAsia="es-ES"/>
              </w:rPr>
              <w:t>No.</w:t>
            </w:r>
          </w:p>
        </w:tc>
        <w:tc>
          <w:tcPr>
            <w:tcW w:w="4181" w:type="dxa"/>
            <w:shd w:val="clear" w:color="auto" w:fill="D9D9D9" w:themeFill="background1" w:themeFillShade="D9"/>
            <w:vAlign w:val="center"/>
          </w:tcPr>
          <w:p w14:paraId="40212C95" w14:textId="77777777" w:rsidR="005B1272" w:rsidRPr="00664827" w:rsidRDefault="005B1272" w:rsidP="005B1272">
            <w:pPr>
              <w:tabs>
                <w:tab w:val="left" w:pos="284"/>
                <w:tab w:val="left" w:pos="426"/>
              </w:tabs>
              <w:ind w:right="49"/>
              <w:jc w:val="center"/>
              <w:rPr>
                <w:rFonts w:ascii="Palatino Linotype" w:eastAsia="Times New Roman" w:hAnsi="Palatino Linotype" w:cs="Arial"/>
                <w:b/>
                <w:lang w:val="es-ES" w:eastAsia="es-ES"/>
              </w:rPr>
            </w:pPr>
            <w:r w:rsidRPr="00664827">
              <w:rPr>
                <w:rFonts w:ascii="Palatino Linotype" w:eastAsia="Times New Roman" w:hAnsi="Palatino Linotype" w:cs="Arial"/>
                <w:b/>
                <w:lang w:val="es-ES" w:eastAsia="es-ES"/>
              </w:rPr>
              <w:t>Documento que lo acredita</w:t>
            </w:r>
          </w:p>
        </w:tc>
        <w:tc>
          <w:tcPr>
            <w:tcW w:w="2792" w:type="dxa"/>
            <w:shd w:val="clear" w:color="auto" w:fill="D9D9D9" w:themeFill="background1" w:themeFillShade="D9"/>
            <w:vAlign w:val="center"/>
          </w:tcPr>
          <w:p w14:paraId="53B81656" w14:textId="77777777" w:rsidR="005B1272" w:rsidRPr="00664827" w:rsidRDefault="005B1272" w:rsidP="005B1272">
            <w:pPr>
              <w:tabs>
                <w:tab w:val="left" w:pos="284"/>
                <w:tab w:val="left" w:pos="426"/>
              </w:tabs>
              <w:ind w:right="49"/>
              <w:rPr>
                <w:rFonts w:ascii="Palatino Linotype" w:eastAsia="Times New Roman" w:hAnsi="Palatino Linotype" w:cs="Arial"/>
                <w:b/>
                <w:lang w:val="es-ES" w:eastAsia="es-ES"/>
              </w:rPr>
            </w:pPr>
          </w:p>
          <w:p w14:paraId="583DC2A6" w14:textId="77777777" w:rsidR="005B1272" w:rsidRPr="00664827" w:rsidRDefault="005B1272" w:rsidP="005B1272">
            <w:pPr>
              <w:tabs>
                <w:tab w:val="left" w:pos="284"/>
                <w:tab w:val="left" w:pos="426"/>
              </w:tabs>
              <w:ind w:right="49"/>
              <w:rPr>
                <w:rFonts w:ascii="Palatino Linotype" w:eastAsia="Times New Roman" w:hAnsi="Palatino Linotype" w:cs="Arial"/>
                <w:b/>
                <w:lang w:val="es-ES" w:eastAsia="es-ES"/>
              </w:rPr>
            </w:pPr>
            <w:r w:rsidRPr="00664827">
              <w:rPr>
                <w:rFonts w:ascii="Palatino Linotype" w:eastAsia="Times New Roman" w:hAnsi="Palatino Linotype" w:cs="Arial"/>
                <w:b/>
                <w:lang w:val="es-ES" w:eastAsia="es-ES"/>
              </w:rPr>
              <w:t>Naturaleza de la Información</w:t>
            </w:r>
          </w:p>
        </w:tc>
      </w:tr>
      <w:tr w:rsidR="005B1272" w:rsidRPr="00664827" w14:paraId="7183F8FE" w14:textId="77777777" w:rsidTr="00E74014">
        <w:trPr>
          <w:trHeight w:val="222"/>
        </w:trPr>
        <w:tc>
          <w:tcPr>
            <w:tcW w:w="1397" w:type="dxa"/>
            <w:vAlign w:val="center"/>
          </w:tcPr>
          <w:p w14:paraId="30DDB852" w14:textId="77777777" w:rsidR="005B1272" w:rsidRPr="00664827" w:rsidRDefault="005B1272" w:rsidP="005B1272">
            <w:pPr>
              <w:tabs>
                <w:tab w:val="left" w:pos="284"/>
                <w:tab w:val="left" w:pos="426"/>
              </w:tabs>
              <w:ind w:right="49"/>
              <w:jc w:val="center"/>
              <w:rPr>
                <w:rFonts w:ascii="Palatino Linotype" w:eastAsia="Times New Roman" w:hAnsi="Palatino Linotype" w:cs="Arial"/>
                <w:b/>
                <w:lang w:val="es-ES" w:eastAsia="es-ES"/>
              </w:rPr>
            </w:pPr>
            <w:r w:rsidRPr="00664827">
              <w:rPr>
                <w:rFonts w:ascii="Palatino Linotype" w:eastAsia="Times New Roman" w:hAnsi="Palatino Linotype" w:cs="Arial"/>
                <w:b/>
                <w:lang w:val="es-ES" w:eastAsia="es-ES"/>
              </w:rPr>
              <w:t>1</w:t>
            </w:r>
          </w:p>
        </w:tc>
        <w:tc>
          <w:tcPr>
            <w:tcW w:w="4181" w:type="dxa"/>
            <w:vAlign w:val="center"/>
          </w:tcPr>
          <w:p w14:paraId="44F4EF7D" w14:textId="77777777" w:rsidR="005B1272" w:rsidRPr="00664827" w:rsidRDefault="005B1272" w:rsidP="005B1272">
            <w:pPr>
              <w:tabs>
                <w:tab w:val="left" w:pos="284"/>
                <w:tab w:val="left" w:pos="426"/>
              </w:tabs>
              <w:ind w:right="49"/>
              <w:jc w:val="both"/>
              <w:rPr>
                <w:rFonts w:ascii="Palatino Linotype" w:eastAsia="Times New Roman" w:hAnsi="Palatino Linotype" w:cs="Arial"/>
                <w:lang w:val="es-ES" w:eastAsia="es-ES"/>
              </w:rPr>
            </w:pPr>
            <w:r w:rsidRPr="00664827">
              <w:rPr>
                <w:rFonts w:ascii="Palatino Linotype" w:eastAsia="Times New Roman" w:hAnsi="Palatino Linotype" w:cs="Arial"/>
                <w:lang w:val="es-ES" w:eastAsia="es-ES"/>
              </w:rPr>
              <w:t>Solicitud de empleo, ficha curricular, currículum vitae o documento análogo.</w:t>
            </w:r>
          </w:p>
        </w:tc>
        <w:tc>
          <w:tcPr>
            <w:tcW w:w="2792" w:type="dxa"/>
            <w:vAlign w:val="center"/>
          </w:tcPr>
          <w:p w14:paraId="0394761D" w14:textId="77777777" w:rsidR="005B1272" w:rsidRPr="00664827" w:rsidRDefault="005B1272" w:rsidP="005B1272">
            <w:pPr>
              <w:tabs>
                <w:tab w:val="left" w:pos="284"/>
                <w:tab w:val="left" w:pos="426"/>
              </w:tabs>
              <w:ind w:right="49"/>
              <w:jc w:val="center"/>
              <w:rPr>
                <w:rFonts w:ascii="Palatino Linotype" w:eastAsia="Times New Roman" w:hAnsi="Palatino Linotype" w:cs="Arial"/>
                <w:lang w:val="es-ES" w:eastAsia="es-ES"/>
              </w:rPr>
            </w:pPr>
            <w:r w:rsidRPr="00664827">
              <w:rPr>
                <w:rFonts w:ascii="Palatino Linotype" w:eastAsia="Times New Roman" w:hAnsi="Palatino Linotype" w:cs="Arial"/>
                <w:lang w:val="es-ES" w:eastAsia="es-ES"/>
              </w:rPr>
              <w:t>En versión Pública.</w:t>
            </w:r>
          </w:p>
        </w:tc>
      </w:tr>
      <w:tr w:rsidR="005B1272" w:rsidRPr="00664827" w14:paraId="74458598" w14:textId="77777777" w:rsidTr="00E74014">
        <w:trPr>
          <w:trHeight w:val="290"/>
        </w:trPr>
        <w:tc>
          <w:tcPr>
            <w:tcW w:w="1397" w:type="dxa"/>
            <w:vAlign w:val="center"/>
          </w:tcPr>
          <w:p w14:paraId="6EF42CE5" w14:textId="77777777" w:rsidR="005B1272" w:rsidRPr="00664827" w:rsidRDefault="005B1272" w:rsidP="005B1272">
            <w:pPr>
              <w:tabs>
                <w:tab w:val="left" w:pos="284"/>
                <w:tab w:val="left" w:pos="426"/>
              </w:tabs>
              <w:ind w:right="49"/>
              <w:jc w:val="center"/>
              <w:rPr>
                <w:rFonts w:ascii="Palatino Linotype" w:eastAsia="Times New Roman" w:hAnsi="Palatino Linotype" w:cs="Arial"/>
                <w:b/>
                <w:lang w:val="es-ES" w:eastAsia="es-ES"/>
              </w:rPr>
            </w:pPr>
            <w:r w:rsidRPr="00664827">
              <w:rPr>
                <w:rFonts w:ascii="Palatino Linotype" w:eastAsia="Times New Roman" w:hAnsi="Palatino Linotype" w:cs="Arial"/>
                <w:b/>
                <w:lang w:val="es-ES" w:eastAsia="es-ES"/>
              </w:rPr>
              <w:t>2</w:t>
            </w:r>
          </w:p>
        </w:tc>
        <w:tc>
          <w:tcPr>
            <w:tcW w:w="4181" w:type="dxa"/>
            <w:vAlign w:val="center"/>
          </w:tcPr>
          <w:p w14:paraId="286B3A83" w14:textId="77777777" w:rsidR="005B1272" w:rsidRPr="00664827" w:rsidRDefault="005B1272" w:rsidP="005B1272">
            <w:pPr>
              <w:tabs>
                <w:tab w:val="left" w:pos="284"/>
                <w:tab w:val="left" w:pos="426"/>
              </w:tabs>
              <w:ind w:right="49"/>
              <w:jc w:val="both"/>
              <w:rPr>
                <w:rFonts w:ascii="Palatino Linotype" w:eastAsia="Times New Roman" w:hAnsi="Palatino Linotype" w:cs="Arial"/>
                <w:lang w:val="es-ES" w:eastAsia="es-ES"/>
              </w:rPr>
            </w:pPr>
            <w:r w:rsidRPr="00664827">
              <w:rPr>
                <w:rFonts w:ascii="Palatino Linotype" w:eastAsia="Times New Roman" w:hAnsi="Palatino Linotype" w:cs="Arial"/>
                <w:lang w:val="es-ES" w:eastAsia="es-ES"/>
              </w:rPr>
              <w:t>Acta de nacimiento</w:t>
            </w:r>
          </w:p>
        </w:tc>
        <w:tc>
          <w:tcPr>
            <w:tcW w:w="2792" w:type="dxa"/>
            <w:vAlign w:val="center"/>
          </w:tcPr>
          <w:p w14:paraId="34B08E08" w14:textId="77777777" w:rsidR="005B1272" w:rsidRPr="00664827" w:rsidRDefault="005B1272" w:rsidP="005B1272">
            <w:pPr>
              <w:tabs>
                <w:tab w:val="left" w:pos="284"/>
                <w:tab w:val="left" w:pos="426"/>
              </w:tabs>
              <w:ind w:right="49"/>
              <w:jc w:val="center"/>
              <w:rPr>
                <w:rFonts w:ascii="Palatino Linotype" w:eastAsia="Times New Roman" w:hAnsi="Palatino Linotype" w:cs="Arial"/>
                <w:lang w:val="es-ES" w:eastAsia="es-ES"/>
              </w:rPr>
            </w:pPr>
            <w:r w:rsidRPr="00664827">
              <w:rPr>
                <w:rFonts w:ascii="Palatino Linotype" w:eastAsia="Times New Roman" w:hAnsi="Palatino Linotype" w:cs="Arial"/>
                <w:lang w:val="es-ES" w:eastAsia="es-ES"/>
              </w:rPr>
              <w:t>Confidencial</w:t>
            </w:r>
          </w:p>
        </w:tc>
      </w:tr>
      <w:tr w:rsidR="005B1272" w:rsidRPr="00664827" w14:paraId="0CE82CFC" w14:textId="77777777" w:rsidTr="00E74014">
        <w:trPr>
          <w:trHeight w:val="218"/>
        </w:trPr>
        <w:tc>
          <w:tcPr>
            <w:tcW w:w="1397" w:type="dxa"/>
            <w:vAlign w:val="center"/>
          </w:tcPr>
          <w:p w14:paraId="2A231D5E" w14:textId="77777777" w:rsidR="005B1272" w:rsidRPr="00664827" w:rsidRDefault="005B1272" w:rsidP="005B1272">
            <w:pPr>
              <w:tabs>
                <w:tab w:val="left" w:pos="284"/>
                <w:tab w:val="left" w:pos="426"/>
              </w:tabs>
              <w:ind w:right="49"/>
              <w:jc w:val="center"/>
              <w:rPr>
                <w:rFonts w:ascii="Palatino Linotype" w:eastAsia="Times New Roman" w:hAnsi="Palatino Linotype" w:cs="Arial"/>
                <w:b/>
                <w:lang w:val="es-ES" w:eastAsia="es-ES"/>
              </w:rPr>
            </w:pPr>
            <w:r w:rsidRPr="00664827">
              <w:rPr>
                <w:rFonts w:ascii="Palatino Linotype" w:eastAsia="Times New Roman" w:hAnsi="Palatino Linotype" w:cs="Arial"/>
                <w:b/>
                <w:lang w:val="es-ES" w:eastAsia="es-ES"/>
              </w:rPr>
              <w:t>3</w:t>
            </w:r>
          </w:p>
        </w:tc>
        <w:tc>
          <w:tcPr>
            <w:tcW w:w="4181" w:type="dxa"/>
            <w:vAlign w:val="center"/>
          </w:tcPr>
          <w:p w14:paraId="202A7073" w14:textId="77777777" w:rsidR="005B1272" w:rsidRPr="00664827" w:rsidRDefault="005B1272" w:rsidP="005B1272">
            <w:pPr>
              <w:tabs>
                <w:tab w:val="left" w:pos="284"/>
                <w:tab w:val="left" w:pos="426"/>
              </w:tabs>
              <w:ind w:right="49"/>
              <w:jc w:val="both"/>
              <w:rPr>
                <w:rFonts w:ascii="Palatino Linotype" w:eastAsia="Times New Roman" w:hAnsi="Palatino Linotype" w:cs="Arial"/>
                <w:lang w:val="es-ES" w:eastAsia="es-ES"/>
              </w:rPr>
            </w:pPr>
            <w:r w:rsidRPr="00664827">
              <w:rPr>
                <w:rFonts w:ascii="Palatino Linotype" w:eastAsia="Times New Roman" w:hAnsi="Palatino Linotype" w:cs="Arial"/>
                <w:lang w:val="es-ES" w:eastAsia="es-ES"/>
              </w:rPr>
              <w:t>Cartilla de Servicio Militar</w:t>
            </w:r>
          </w:p>
        </w:tc>
        <w:tc>
          <w:tcPr>
            <w:tcW w:w="2792" w:type="dxa"/>
            <w:vAlign w:val="center"/>
          </w:tcPr>
          <w:p w14:paraId="1728A254" w14:textId="77777777" w:rsidR="005B1272" w:rsidRPr="00664827" w:rsidRDefault="005B1272" w:rsidP="005B1272">
            <w:pPr>
              <w:tabs>
                <w:tab w:val="left" w:pos="284"/>
                <w:tab w:val="left" w:pos="426"/>
              </w:tabs>
              <w:ind w:right="49"/>
              <w:jc w:val="center"/>
              <w:rPr>
                <w:rFonts w:ascii="Palatino Linotype" w:eastAsia="Times New Roman" w:hAnsi="Palatino Linotype" w:cs="Arial"/>
                <w:lang w:val="es-ES" w:eastAsia="es-ES"/>
              </w:rPr>
            </w:pPr>
            <w:r w:rsidRPr="00664827">
              <w:rPr>
                <w:rFonts w:ascii="Palatino Linotype" w:eastAsia="Times New Roman" w:hAnsi="Palatino Linotype" w:cs="Arial"/>
                <w:lang w:val="es-ES" w:eastAsia="es-ES"/>
              </w:rPr>
              <w:t>Confidencial</w:t>
            </w:r>
          </w:p>
        </w:tc>
      </w:tr>
      <w:tr w:rsidR="005B1272" w:rsidRPr="00664827" w14:paraId="7A79D757" w14:textId="77777777" w:rsidTr="00E74014">
        <w:trPr>
          <w:trHeight w:val="499"/>
        </w:trPr>
        <w:tc>
          <w:tcPr>
            <w:tcW w:w="1397" w:type="dxa"/>
            <w:vAlign w:val="center"/>
          </w:tcPr>
          <w:p w14:paraId="4212896D" w14:textId="77777777" w:rsidR="005B1272" w:rsidRPr="00664827" w:rsidRDefault="005B1272" w:rsidP="005B1272">
            <w:pPr>
              <w:tabs>
                <w:tab w:val="left" w:pos="284"/>
                <w:tab w:val="left" w:pos="426"/>
              </w:tabs>
              <w:ind w:right="49"/>
              <w:jc w:val="center"/>
              <w:rPr>
                <w:rFonts w:ascii="Palatino Linotype" w:eastAsia="Times New Roman" w:hAnsi="Palatino Linotype" w:cs="Arial"/>
                <w:b/>
                <w:lang w:val="es-ES" w:eastAsia="es-ES"/>
              </w:rPr>
            </w:pPr>
            <w:r w:rsidRPr="00664827">
              <w:rPr>
                <w:rFonts w:ascii="Palatino Linotype" w:eastAsia="Times New Roman" w:hAnsi="Palatino Linotype" w:cs="Arial"/>
                <w:b/>
                <w:lang w:val="es-ES" w:eastAsia="es-ES"/>
              </w:rPr>
              <w:t>4</w:t>
            </w:r>
          </w:p>
        </w:tc>
        <w:tc>
          <w:tcPr>
            <w:tcW w:w="4181" w:type="dxa"/>
            <w:vAlign w:val="center"/>
          </w:tcPr>
          <w:p w14:paraId="5C2EF82F" w14:textId="77777777" w:rsidR="005B1272" w:rsidRPr="00664827" w:rsidRDefault="005B1272" w:rsidP="005B1272">
            <w:pPr>
              <w:tabs>
                <w:tab w:val="left" w:pos="284"/>
                <w:tab w:val="left" w:pos="426"/>
              </w:tabs>
              <w:ind w:right="49"/>
              <w:jc w:val="both"/>
              <w:rPr>
                <w:rFonts w:ascii="Palatino Linotype" w:eastAsia="Times New Roman" w:hAnsi="Palatino Linotype" w:cs="Arial"/>
                <w:lang w:val="es-ES" w:eastAsia="es-ES"/>
              </w:rPr>
            </w:pPr>
            <w:r w:rsidRPr="00664827">
              <w:rPr>
                <w:rFonts w:ascii="Palatino Linotype" w:eastAsia="Times New Roman" w:hAnsi="Palatino Linotype" w:cs="Arial"/>
                <w:lang w:val="es-ES" w:eastAsia="es-ES"/>
              </w:rPr>
              <w:t>Manifestación bajo protesta de decir verdad</w:t>
            </w:r>
          </w:p>
        </w:tc>
        <w:tc>
          <w:tcPr>
            <w:tcW w:w="2792" w:type="dxa"/>
            <w:vAlign w:val="center"/>
          </w:tcPr>
          <w:p w14:paraId="10F3F7E5" w14:textId="77777777" w:rsidR="005B1272" w:rsidRPr="00664827" w:rsidRDefault="005B1272" w:rsidP="005B1272">
            <w:pPr>
              <w:tabs>
                <w:tab w:val="left" w:pos="284"/>
                <w:tab w:val="left" w:pos="426"/>
              </w:tabs>
              <w:ind w:right="49"/>
              <w:jc w:val="center"/>
              <w:rPr>
                <w:rFonts w:ascii="Palatino Linotype" w:eastAsia="Times New Roman" w:hAnsi="Palatino Linotype" w:cs="Arial"/>
                <w:lang w:val="es-ES" w:eastAsia="es-ES"/>
              </w:rPr>
            </w:pPr>
            <w:r w:rsidRPr="00664827">
              <w:rPr>
                <w:rFonts w:ascii="Palatino Linotype" w:eastAsia="Times New Roman" w:hAnsi="Palatino Linotype" w:cs="Arial"/>
                <w:lang w:val="es-ES" w:eastAsia="es-ES"/>
              </w:rPr>
              <w:t>En versión Pública.</w:t>
            </w:r>
          </w:p>
        </w:tc>
      </w:tr>
      <w:tr w:rsidR="005B1272" w:rsidRPr="00664827" w14:paraId="77CE42AF" w14:textId="77777777" w:rsidTr="00E74014">
        <w:trPr>
          <w:trHeight w:val="297"/>
        </w:trPr>
        <w:tc>
          <w:tcPr>
            <w:tcW w:w="1397" w:type="dxa"/>
            <w:vAlign w:val="center"/>
          </w:tcPr>
          <w:p w14:paraId="2F472BED" w14:textId="77777777" w:rsidR="005B1272" w:rsidRPr="00664827" w:rsidRDefault="005B1272" w:rsidP="005B1272">
            <w:pPr>
              <w:tabs>
                <w:tab w:val="left" w:pos="284"/>
                <w:tab w:val="left" w:pos="426"/>
              </w:tabs>
              <w:ind w:right="49"/>
              <w:jc w:val="center"/>
              <w:rPr>
                <w:rFonts w:ascii="Palatino Linotype" w:eastAsia="Times New Roman" w:hAnsi="Palatino Linotype" w:cs="Arial"/>
                <w:b/>
                <w:lang w:val="es-ES" w:eastAsia="es-ES"/>
              </w:rPr>
            </w:pPr>
            <w:r w:rsidRPr="00664827">
              <w:rPr>
                <w:rFonts w:ascii="Palatino Linotype" w:eastAsia="Times New Roman" w:hAnsi="Palatino Linotype" w:cs="Arial"/>
                <w:b/>
                <w:lang w:val="es-ES" w:eastAsia="es-ES"/>
              </w:rPr>
              <w:t>5</w:t>
            </w:r>
          </w:p>
        </w:tc>
        <w:tc>
          <w:tcPr>
            <w:tcW w:w="4181" w:type="dxa"/>
            <w:vAlign w:val="center"/>
          </w:tcPr>
          <w:p w14:paraId="586CFEBC" w14:textId="77777777" w:rsidR="005B1272" w:rsidRPr="00664827" w:rsidRDefault="005B1272" w:rsidP="005B1272">
            <w:pPr>
              <w:tabs>
                <w:tab w:val="left" w:pos="284"/>
                <w:tab w:val="left" w:pos="426"/>
              </w:tabs>
              <w:ind w:right="49"/>
              <w:jc w:val="both"/>
              <w:rPr>
                <w:rFonts w:ascii="Palatino Linotype" w:eastAsia="Times New Roman" w:hAnsi="Palatino Linotype" w:cs="Arial"/>
                <w:lang w:val="es-ES" w:eastAsia="es-ES"/>
              </w:rPr>
            </w:pPr>
            <w:r w:rsidRPr="00664827">
              <w:rPr>
                <w:rFonts w:ascii="Palatino Linotype" w:eastAsia="Times New Roman" w:hAnsi="Palatino Linotype" w:cs="Arial"/>
                <w:lang w:val="es-ES" w:eastAsia="es-ES"/>
              </w:rPr>
              <w:t>Certificado Médico</w:t>
            </w:r>
          </w:p>
        </w:tc>
        <w:tc>
          <w:tcPr>
            <w:tcW w:w="2792" w:type="dxa"/>
            <w:vAlign w:val="center"/>
          </w:tcPr>
          <w:p w14:paraId="687551C1" w14:textId="77777777" w:rsidR="005B1272" w:rsidRPr="00664827" w:rsidRDefault="005B1272" w:rsidP="005B1272">
            <w:pPr>
              <w:tabs>
                <w:tab w:val="left" w:pos="284"/>
                <w:tab w:val="left" w:pos="426"/>
              </w:tabs>
              <w:ind w:right="49"/>
              <w:jc w:val="center"/>
              <w:rPr>
                <w:rFonts w:ascii="Palatino Linotype" w:eastAsia="Times New Roman" w:hAnsi="Palatino Linotype" w:cs="Arial"/>
                <w:lang w:val="es-ES" w:eastAsia="es-ES"/>
              </w:rPr>
            </w:pPr>
            <w:r w:rsidRPr="00664827">
              <w:rPr>
                <w:rFonts w:ascii="Palatino Linotype" w:eastAsia="Times New Roman" w:hAnsi="Palatino Linotype" w:cs="Arial"/>
                <w:lang w:val="es-ES" w:eastAsia="es-ES"/>
              </w:rPr>
              <w:t>Confidencial</w:t>
            </w:r>
          </w:p>
        </w:tc>
      </w:tr>
      <w:tr w:rsidR="005B1272" w:rsidRPr="00664827" w14:paraId="0E9CBF65" w14:textId="77777777" w:rsidTr="00E74014">
        <w:trPr>
          <w:trHeight w:val="515"/>
        </w:trPr>
        <w:tc>
          <w:tcPr>
            <w:tcW w:w="1397" w:type="dxa"/>
            <w:vAlign w:val="center"/>
          </w:tcPr>
          <w:p w14:paraId="3EE13128" w14:textId="77777777" w:rsidR="005B1272" w:rsidRPr="00664827" w:rsidRDefault="005B1272" w:rsidP="005B1272">
            <w:pPr>
              <w:tabs>
                <w:tab w:val="left" w:pos="284"/>
                <w:tab w:val="left" w:pos="426"/>
              </w:tabs>
              <w:ind w:right="49"/>
              <w:jc w:val="center"/>
              <w:rPr>
                <w:rFonts w:ascii="Palatino Linotype" w:eastAsia="Times New Roman" w:hAnsi="Palatino Linotype" w:cs="Arial"/>
                <w:b/>
                <w:lang w:val="es-ES" w:eastAsia="es-ES"/>
              </w:rPr>
            </w:pPr>
            <w:r w:rsidRPr="00664827">
              <w:rPr>
                <w:rFonts w:ascii="Palatino Linotype" w:eastAsia="Times New Roman" w:hAnsi="Palatino Linotype" w:cs="Arial"/>
                <w:b/>
                <w:lang w:val="es-ES" w:eastAsia="es-ES"/>
              </w:rPr>
              <w:t>6</w:t>
            </w:r>
          </w:p>
        </w:tc>
        <w:tc>
          <w:tcPr>
            <w:tcW w:w="4181" w:type="dxa"/>
            <w:vAlign w:val="center"/>
          </w:tcPr>
          <w:p w14:paraId="60278F7D" w14:textId="77777777" w:rsidR="005B1272" w:rsidRPr="00664827" w:rsidRDefault="005B1272" w:rsidP="005B1272">
            <w:pPr>
              <w:tabs>
                <w:tab w:val="left" w:pos="284"/>
                <w:tab w:val="left" w:pos="426"/>
              </w:tabs>
              <w:ind w:right="49"/>
              <w:jc w:val="both"/>
              <w:rPr>
                <w:rFonts w:ascii="Palatino Linotype" w:eastAsia="Times New Roman" w:hAnsi="Palatino Linotype" w:cs="Arial"/>
                <w:lang w:val="es-ES" w:eastAsia="es-ES"/>
              </w:rPr>
            </w:pPr>
            <w:r w:rsidRPr="00664827">
              <w:rPr>
                <w:rFonts w:ascii="Palatino Linotype" w:eastAsia="Times New Roman" w:hAnsi="Palatino Linotype" w:cs="Arial"/>
                <w:lang w:val="es-ES" w:eastAsia="es-ES"/>
              </w:rPr>
              <w:t>Requisitos para ocupar el cargo.</w:t>
            </w:r>
          </w:p>
        </w:tc>
        <w:tc>
          <w:tcPr>
            <w:tcW w:w="2792" w:type="dxa"/>
            <w:vAlign w:val="center"/>
          </w:tcPr>
          <w:p w14:paraId="68B8A4F2" w14:textId="77777777" w:rsidR="005B1272" w:rsidRPr="00664827" w:rsidRDefault="005B1272" w:rsidP="005B1272">
            <w:pPr>
              <w:tabs>
                <w:tab w:val="left" w:pos="284"/>
                <w:tab w:val="left" w:pos="426"/>
              </w:tabs>
              <w:ind w:right="49"/>
              <w:jc w:val="center"/>
              <w:rPr>
                <w:rFonts w:ascii="Palatino Linotype" w:eastAsia="Times New Roman" w:hAnsi="Palatino Linotype" w:cs="Arial"/>
                <w:lang w:val="es-ES" w:eastAsia="es-ES"/>
              </w:rPr>
            </w:pPr>
            <w:r w:rsidRPr="00664827">
              <w:rPr>
                <w:rFonts w:ascii="Palatino Linotype" w:eastAsia="Times New Roman" w:hAnsi="Palatino Linotype" w:cs="Arial"/>
                <w:lang w:val="es-ES" w:eastAsia="es-ES"/>
              </w:rPr>
              <w:t>En versión pública de ser procedente</w:t>
            </w:r>
          </w:p>
        </w:tc>
      </w:tr>
      <w:tr w:rsidR="005B1272" w:rsidRPr="00664827" w14:paraId="00BF316D" w14:textId="77777777" w:rsidTr="00E74014">
        <w:trPr>
          <w:trHeight w:val="399"/>
        </w:trPr>
        <w:tc>
          <w:tcPr>
            <w:tcW w:w="1397" w:type="dxa"/>
            <w:vAlign w:val="center"/>
          </w:tcPr>
          <w:p w14:paraId="2E673340" w14:textId="77777777" w:rsidR="005B1272" w:rsidRPr="00664827" w:rsidRDefault="005B1272" w:rsidP="005B1272">
            <w:pPr>
              <w:tabs>
                <w:tab w:val="left" w:pos="284"/>
                <w:tab w:val="left" w:pos="426"/>
              </w:tabs>
              <w:ind w:right="49"/>
              <w:jc w:val="center"/>
              <w:rPr>
                <w:rFonts w:ascii="Palatino Linotype" w:eastAsia="Times New Roman" w:hAnsi="Palatino Linotype" w:cs="Arial"/>
                <w:b/>
                <w:lang w:val="es-ES" w:eastAsia="es-ES"/>
              </w:rPr>
            </w:pPr>
            <w:r w:rsidRPr="00664827">
              <w:rPr>
                <w:rFonts w:ascii="Palatino Linotype" w:eastAsia="Times New Roman" w:hAnsi="Palatino Linotype" w:cs="Arial"/>
                <w:b/>
                <w:lang w:val="es-ES" w:eastAsia="es-ES"/>
              </w:rPr>
              <w:t>7</w:t>
            </w:r>
          </w:p>
        </w:tc>
        <w:tc>
          <w:tcPr>
            <w:tcW w:w="4181" w:type="dxa"/>
            <w:vAlign w:val="center"/>
          </w:tcPr>
          <w:p w14:paraId="4825E282" w14:textId="77777777" w:rsidR="005B1272" w:rsidRPr="00664827" w:rsidRDefault="005B1272" w:rsidP="005B1272">
            <w:pPr>
              <w:tabs>
                <w:tab w:val="left" w:pos="284"/>
                <w:tab w:val="left" w:pos="426"/>
              </w:tabs>
              <w:ind w:right="49"/>
              <w:jc w:val="both"/>
              <w:rPr>
                <w:rFonts w:ascii="Palatino Linotype" w:eastAsia="Times New Roman" w:hAnsi="Palatino Linotype" w:cs="Arial"/>
                <w:lang w:val="es-ES" w:eastAsia="es-ES"/>
              </w:rPr>
            </w:pPr>
            <w:r w:rsidRPr="00664827">
              <w:rPr>
                <w:rFonts w:ascii="Palatino Linotype" w:eastAsia="Times New Roman" w:hAnsi="Palatino Linotype" w:cs="Arial"/>
                <w:lang w:val="es-ES" w:eastAsia="es-ES"/>
              </w:rPr>
              <w:t>El documento obtenido por haber acreditado los exámenes de oposición o de conocimientos o aptitudes necesarios para ejercer el cargo.</w:t>
            </w:r>
          </w:p>
        </w:tc>
        <w:tc>
          <w:tcPr>
            <w:tcW w:w="2792" w:type="dxa"/>
            <w:vAlign w:val="center"/>
          </w:tcPr>
          <w:p w14:paraId="706F8145" w14:textId="77777777" w:rsidR="005B1272" w:rsidRPr="00664827" w:rsidRDefault="005B1272" w:rsidP="005B1272">
            <w:pPr>
              <w:tabs>
                <w:tab w:val="left" w:pos="284"/>
                <w:tab w:val="left" w:pos="426"/>
              </w:tabs>
              <w:ind w:right="49"/>
              <w:jc w:val="center"/>
              <w:rPr>
                <w:rFonts w:ascii="Palatino Linotype" w:eastAsia="Times New Roman" w:hAnsi="Palatino Linotype" w:cs="Arial"/>
                <w:lang w:val="es-ES" w:eastAsia="es-ES"/>
              </w:rPr>
            </w:pPr>
            <w:r w:rsidRPr="00664827">
              <w:rPr>
                <w:rFonts w:ascii="Palatino Linotype" w:eastAsia="Times New Roman" w:hAnsi="Palatino Linotype" w:cs="Arial"/>
                <w:lang w:val="es-ES" w:eastAsia="es-ES"/>
              </w:rPr>
              <w:t>En versión Pública.</w:t>
            </w:r>
          </w:p>
        </w:tc>
      </w:tr>
      <w:tr w:rsidR="005B1272" w:rsidRPr="00664827" w14:paraId="56B9E26C" w14:textId="77777777" w:rsidTr="00E74014">
        <w:trPr>
          <w:trHeight w:val="297"/>
        </w:trPr>
        <w:tc>
          <w:tcPr>
            <w:tcW w:w="1397" w:type="dxa"/>
            <w:vAlign w:val="center"/>
          </w:tcPr>
          <w:p w14:paraId="41D7D1BA" w14:textId="77777777" w:rsidR="005B1272" w:rsidRPr="00664827" w:rsidRDefault="005B1272" w:rsidP="005B1272">
            <w:pPr>
              <w:tabs>
                <w:tab w:val="left" w:pos="284"/>
                <w:tab w:val="left" w:pos="426"/>
              </w:tabs>
              <w:ind w:right="49"/>
              <w:jc w:val="center"/>
              <w:rPr>
                <w:rFonts w:ascii="Palatino Linotype" w:eastAsia="Times New Roman" w:hAnsi="Palatino Linotype" w:cs="Arial"/>
                <w:b/>
                <w:lang w:val="es-ES" w:eastAsia="es-ES"/>
              </w:rPr>
            </w:pPr>
            <w:r w:rsidRPr="00664827">
              <w:rPr>
                <w:rFonts w:ascii="Palatino Linotype" w:eastAsia="Times New Roman" w:hAnsi="Palatino Linotype" w:cs="Arial"/>
                <w:b/>
                <w:lang w:val="es-ES" w:eastAsia="es-ES"/>
              </w:rPr>
              <w:t>8</w:t>
            </w:r>
          </w:p>
        </w:tc>
        <w:tc>
          <w:tcPr>
            <w:tcW w:w="4181" w:type="dxa"/>
            <w:vAlign w:val="center"/>
          </w:tcPr>
          <w:p w14:paraId="0F95B014" w14:textId="77777777" w:rsidR="005B1272" w:rsidRPr="00664827" w:rsidRDefault="005B1272" w:rsidP="005B1272">
            <w:pPr>
              <w:tabs>
                <w:tab w:val="left" w:pos="284"/>
                <w:tab w:val="left" w:pos="426"/>
              </w:tabs>
              <w:ind w:right="49"/>
              <w:jc w:val="both"/>
              <w:rPr>
                <w:rFonts w:ascii="Palatino Linotype" w:eastAsia="Times New Roman" w:hAnsi="Palatino Linotype" w:cs="Arial"/>
                <w:lang w:val="es-ES" w:eastAsia="es-ES"/>
              </w:rPr>
            </w:pPr>
            <w:r w:rsidRPr="00664827">
              <w:rPr>
                <w:rFonts w:ascii="Palatino Linotype" w:eastAsia="Times New Roman" w:hAnsi="Palatino Linotype" w:cs="Arial"/>
                <w:lang w:val="es-ES" w:eastAsia="es-ES"/>
              </w:rPr>
              <w:t>Constancia de no inhabilitación.</w:t>
            </w:r>
          </w:p>
        </w:tc>
        <w:tc>
          <w:tcPr>
            <w:tcW w:w="2792" w:type="dxa"/>
            <w:vAlign w:val="center"/>
          </w:tcPr>
          <w:p w14:paraId="7C90B698" w14:textId="77777777" w:rsidR="005B1272" w:rsidRPr="00664827" w:rsidRDefault="005B1272" w:rsidP="005B1272">
            <w:pPr>
              <w:tabs>
                <w:tab w:val="left" w:pos="284"/>
                <w:tab w:val="left" w:pos="426"/>
              </w:tabs>
              <w:ind w:right="49"/>
              <w:jc w:val="center"/>
              <w:rPr>
                <w:rFonts w:ascii="Palatino Linotype" w:eastAsia="Times New Roman" w:hAnsi="Palatino Linotype" w:cs="Arial"/>
                <w:lang w:val="es-ES" w:eastAsia="es-ES"/>
              </w:rPr>
            </w:pPr>
            <w:r w:rsidRPr="00664827">
              <w:rPr>
                <w:rFonts w:ascii="Palatino Linotype" w:eastAsia="Times New Roman" w:hAnsi="Palatino Linotype" w:cs="Arial"/>
                <w:lang w:val="es-ES" w:eastAsia="es-ES"/>
              </w:rPr>
              <w:t>En versión Pública.</w:t>
            </w:r>
          </w:p>
        </w:tc>
      </w:tr>
      <w:tr w:rsidR="005B1272" w:rsidRPr="00664827" w14:paraId="3711B950" w14:textId="77777777" w:rsidTr="00E74014">
        <w:trPr>
          <w:trHeight w:val="703"/>
        </w:trPr>
        <w:tc>
          <w:tcPr>
            <w:tcW w:w="1397" w:type="dxa"/>
            <w:vAlign w:val="center"/>
          </w:tcPr>
          <w:p w14:paraId="34303728" w14:textId="77777777" w:rsidR="005B1272" w:rsidRPr="00664827" w:rsidRDefault="005B1272" w:rsidP="005B1272">
            <w:pPr>
              <w:tabs>
                <w:tab w:val="left" w:pos="284"/>
                <w:tab w:val="left" w:pos="426"/>
              </w:tabs>
              <w:ind w:right="49"/>
              <w:jc w:val="center"/>
              <w:rPr>
                <w:rFonts w:ascii="Palatino Linotype" w:eastAsia="Times New Roman" w:hAnsi="Palatino Linotype" w:cs="Arial"/>
                <w:b/>
                <w:lang w:val="es-ES" w:eastAsia="es-ES"/>
              </w:rPr>
            </w:pPr>
            <w:r w:rsidRPr="00664827">
              <w:rPr>
                <w:rFonts w:ascii="Palatino Linotype" w:eastAsia="Times New Roman" w:hAnsi="Palatino Linotype" w:cs="Arial"/>
                <w:b/>
                <w:lang w:val="es-ES" w:eastAsia="es-ES"/>
              </w:rPr>
              <w:t>9</w:t>
            </w:r>
          </w:p>
        </w:tc>
        <w:tc>
          <w:tcPr>
            <w:tcW w:w="4181" w:type="dxa"/>
            <w:vAlign w:val="center"/>
          </w:tcPr>
          <w:p w14:paraId="38C0BEEA" w14:textId="77777777" w:rsidR="005B1272" w:rsidRPr="00664827" w:rsidRDefault="005B1272" w:rsidP="005B1272">
            <w:pPr>
              <w:tabs>
                <w:tab w:val="left" w:pos="284"/>
                <w:tab w:val="left" w:pos="426"/>
              </w:tabs>
              <w:ind w:right="49"/>
              <w:jc w:val="both"/>
              <w:rPr>
                <w:rFonts w:ascii="Palatino Linotype" w:eastAsia="Times New Roman" w:hAnsi="Palatino Linotype" w:cs="Arial"/>
                <w:lang w:val="es-ES" w:eastAsia="es-ES"/>
              </w:rPr>
            </w:pPr>
            <w:r w:rsidRPr="00664827">
              <w:rPr>
                <w:rFonts w:ascii="Palatino Linotype" w:eastAsia="Times New Roman" w:hAnsi="Palatino Linotype" w:cs="Arial"/>
                <w:lang w:val="es-ES" w:eastAsia="es-ES"/>
              </w:rPr>
              <w:t>Certificado de No Deudor Alimentario Moroso.</w:t>
            </w:r>
          </w:p>
        </w:tc>
        <w:tc>
          <w:tcPr>
            <w:tcW w:w="2792" w:type="dxa"/>
            <w:vAlign w:val="center"/>
          </w:tcPr>
          <w:p w14:paraId="5568F87D" w14:textId="77777777" w:rsidR="005B1272" w:rsidRPr="00664827" w:rsidRDefault="005B1272" w:rsidP="005B1272">
            <w:pPr>
              <w:tabs>
                <w:tab w:val="left" w:pos="284"/>
                <w:tab w:val="left" w:pos="426"/>
              </w:tabs>
              <w:ind w:right="49"/>
              <w:jc w:val="center"/>
              <w:rPr>
                <w:rFonts w:ascii="Palatino Linotype" w:eastAsia="Times New Roman" w:hAnsi="Palatino Linotype" w:cs="Arial"/>
                <w:lang w:val="es-ES" w:eastAsia="es-ES"/>
              </w:rPr>
            </w:pPr>
            <w:r w:rsidRPr="00664827">
              <w:rPr>
                <w:rFonts w:ascii="Palatino Linotype" w:eastAsia="Times New Roman" w:hAnsi="Palatino Linotype" w:cs="Arial"/>
                <w:lang w:val="es-ES" w:eastAsia="es-ES"/>
              </w:rPr>
              <w:t>En Versión Pública</w:t>
            </w:r>
          </w:p>
        </w:tc>
      </w:tr>
    </w:tbl>
    <w:p w14:paraId="3DFF0D1A" w14:textId="77777777" w:rsidR="005B1272" w:rsidRPr="00664827" w:rsidRDefault="005B1272" w:rsidP="005B1272">
      <w:pPr>
        <w:spacing w:after="0" w:line="360" w:lineRule="auto"/>
        <w:jc w:val="both"/>
        <w:rPr>
          <w:rFonts w:ascii="Palatino Linotype" w:eastAsia="Times New Roman" w:hAnsi="Palatino Linotype" w:cs="Tahoma"/>
          <w:sz w:val="24"/>
          <w:szCs w:val="24"/>
          <w:lang w:val="es-ES" w:eastAsia="es-ES"/>
        </w:rPr>
      </w:pPr>
    </w:p>
    <w:p w14:paraId="7CA66C84" w14:textId="77777777" w:rsidR="005B1272" w:rsidRPr="00664827" w:rsidRDefault="005B1272" w:rsidP="005B1272">
      <w:pPr>
        <w:autoSpaceDE w:val="0"/>
        <w:autoSpaceDN w:val="0"/>
        <w:adjustRightInd w:val="0"/>
        <w:spacing w:after="0" w:line="360" w:lineRule="auto"/>
        <w:jc w:val="both"/>
        <w:rPr>
          <w:rFonts w:ascii="Palatino Linotype" w:eastAsia="Times New Roman" w:hAnsi="Palatino Linotype" w:cs="Times New Roman"/>
          <w:sz w:val="24"/>
          <w:szCs w:val="24"/>
          <w:lang w:val="es-ES_tradnl" w:eastAsia="es-ES"/>
        </w:rPr>
      </w:pPr>
      <w:r w:rsidRPr="00664827">
        <w:rPr>
          <w:rFonts w:ascii="Palatino Linotype" w:eastAsia="Times New Roman" w:hAnsi="Palatino Linotype" w:cs="Times New Roman"/>
          <w:sz w:val="24"/>
          <w:szCs w:val="24"/>
          <w:lang w:val="es-ES_tradnl" w:eastAsia="es-ES"/>
        </w:rPr>
        <w:t xml:space="preserve">Por lo anteriormente expuesto es dable señalar lo que establece el artículo 98 fracción XVII, de la Ley anteriormente mencionada que a la letra dice: </w:t>
      </w:r>
    </w:p>
    <w:p w14:paraId="179E0E80" w14:textId="77777777" w:rsidR="005B1272" w:rsidRPr="00664827" w:rsidRDefault="005B1272" w:rsidP="005B1272">
      <w:pPr>
        <w:spacing w:after="0" w:line="240" w:lineRule="auto"/>
        <w:rPr>
          <w:rFonts w:eastAsia="Times New Roman" w:cs="Times New Roman"/>
        </w:rPr>
      </w:pPr>
    </w:p>
    <w:p w14:paraId="259EF26F" w14:textId="77777777" w:rsidR="005B1272" w:rsidRPr="00664827" w:rsidRDefault="005B1272" w:rsidP="005B1272">
      <w:pPr>
        <w:autoSpaceDE w:val="0"/>
        <w:autoSpaceDN w:val="0"/>
        <w:adjustRightInd w:val="0"/>
        <w:spacing w:after="0" w:line="240" w:lineRule="auto"/>
        <w:ind w:left="567" w:right="567"/>
        <w:jc w:val="both"/>
        <w:rPr>
          <w:rFonts w:ascii="Palatino Linotype" w:eastAsia="Times New Roman" w:hAnsi="Palatino Linotype" w:cs="Times New Roman"/>
          <w:i/>
          <w:sz w:val="24"/>
          <w:szCs w:val="24"/>
          <w:lang w:val="es-ES_tradnl" w:eastAsia="es-ES"/>
        </w:rPr>
      </w:pPr>
      <w:r w:rsidRPr="00664827">
        <w:rPr>
          <w:rFonts w:ascii="Palatino Linotype" w:eastAsia="Times New Roman" w:hAnsi="Palatino Linotype" w:cs="Times New Roman"/>
          <w:b/>
          <w:i/>
          <w:sz w:val="24"/>
          <w:szCs w:val="24"/>
          <w:lang w:val="es-ES" w:eastAsia="es-ES"/>
        </w:rPr>
        <w:t>ARTÍCULO 98.</w:t>
      </w:r>
      <w:r w:rsidRPr="00664827">
        <w:rPr>
          <w:rFonts w:ascii="Palatino Linotype" w:eastAsia="Times New Roman" w:hAnsi="Palatino Linotype" w:cs="Times New Roman"/>
          <w:i/>
          <w:sz w:val="24"/>
          <w:szCs w:val="24"/>
          <w:lang w:val="es-ES" w:eastAsia="es-ES"/>
        </w:rPr>
        <w:t xml:space="preserve"> Son obligaciones de las instituciones públicas:</w:t>
      </w:r>
    </w:p>
    <w:p w14:paraId="5DC74D10" w14:textId="77777777" w:rsidR="005B1272" w:rsidRPr="00664827" w:rsidRDefault="005B1272" w:rsidP="005B1272">
      <w:pPr>
        <w:autoSpaceDE w:val="0"/>
        <w:autoSpaceDN w:val="0"/>
        <w:adjustRightInd w:val="0"/>
        <w:spacing w:after="0" w:line="240" w:lineRule="auto"/>
        <w:ind w:left="567" w:right="567"/>
        <w:jc w:val="both"/>
        <w:rPr>
          <w:rFonts w:ascii="Palatino Linotype" w:eastAsia="Times New Roman" w:hAnsi="Palatino Linotype" w:cs="Times New Roman"/>
          <w:i/>
          <w:sz w:val="24"/>
          <w:szCs w:val="24"/>
          <w:lang w:val="es-ES_tradnl" w:eastAsia="es-ES"/>
        </w:rPr>
      </w:pPr>
      <w:r w:rsidRPr="00664827">
        <w:rPr>
          <w:rFonts w:ascii="Palatino Linotype" w:eastAsia="Times New Roman" w:hAnsi="Palatino Linotype" w:cs="Times New Roman"/>
          <w:i/>
          <w:sz w:val="24"/>
          <w:szCs w:val="24"/>
          <w:lang w:val="es-ES" w:eastAsia="es-ES"/>
        </w:rPr>
        <w:lastRenderedPageBreak/>
        <w:t xml:space="preserve">XVII. </w:t>
      </w:r>
      <w:r w:rsidRPr="00664827">
        <w:rPr>
          <w:rFonts w:ascii="Palatino Linotype" w:eastAsia="Times New Roman" w:hAnsi="Palatino Linotype" w:cs="Times New Roman"/>
          <w:b/>
          <w:i/>
          <w:sz w:val="24"/>
          <w:szCs w:val="24"/>
          <w:u w:val="single"/>
          <w:lang w:val="es-ES" w:eastAsia="es-ES"/>
        </w:rPr>
        <w:t>Integrar los expedientes de los servidores públicos</w:t>
      </w:r>
      <w:r w:rsidRPr="00664827">
        <w:rPr>
          <w:rFonts w:ascii="Palatino Linotype" w:eastAsia="Times New Roman" w:hAnsi="Palatino Linotype" w:cs="Times New Roman"/>
          <w:i/>
          <w:sz w:val="24"/>
          <w:szCs w:val="24"/>
          <w:lang w:val="es-ES" w:eastAsia="es-ES"/>
        </w:rPr>
        <w:t xml:space="preserve"> y proporcionar las constancias que éstos soliciten para el trámite de los asuntos de su interés en los términos que señalen los ordenamientos respectivos.</w:t>
      </w:r>
    </w:p>
    <w:p w14:paraId="41E43641" w14:textId="77777777" w:rsidR="005B1272" w:rsidRPr="00664827" w:rsidRDefault="005B1272" w:rsidP="005B1272">
      <w:pPr>
        <w:spacing w:after="0" w:line="360" w:lineRule="auto"/>
        <w:jc w:val="both"/>
        <w:rPr>
          <w:rFonts w:ascii="Palatino Linotype" w:eastAsia="Times New Roman" w:hAnsi="Palatino Linotype" w:cs="Tahoma"/>
          <w:sz w:val="24"/>
          <w:szCs w:val="24"/>
          <w:lang w:val="es-ES" w:eastAsia="es-ES"/>
        </w:rPr>
      </w:pPr>
    </w:p>
    <w:p w14:paraId="6B02347A" w14:textId="77777777" w:rsidR="005B1272" w:rsidRPr="00664827" w:rsidRDefault="005B1272" w:rsidP="005B1272">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664827">
        <w:rPr>
          <w:rFonts w:ascii="Palatino Linotype" w:eastAsia="Times New Roman" w:hAnsi="Palatino Linotype" w:cs="Arial"/>
          <w:sz w:val="24"/>
          <w:szCs w:val="24"/>
          <w:lang w:val="es-ES" w:eastAsia="es-ES"/>
        </w:rPr>
        <w:t>Respecto a los documentos que contienen los expedientes laborales, algunos debieron ser clasificados en su totalidad y no así en versión pública. Por tal motivo, atendiendo a la naturaleza jurídica de dichos documentos los mismos son susceptibles de clasificarse como totalmente confidenciales, de acuerdo al artículo 143, fracción I, de la Ley de Transparencia y acceso a la Información Pública del Estado de México y Municipios, que señalan lo siguiente:</w:t>
      </w:r>
    </w:p>
    <w:p w14:paraId="4EA4167E" w14:textId="77777777" w:rsidR="005B1272" w:rsidRPr="00664827" w:rsidRDefault="005B1272" w:rsidP="005B1272">
      <w:pPr>
        <w:spacing w:before="240" w:after="0" w:line="360" w:lineRule="auto"/>
        <w:ind w:left="851" w:right="851"/>
        <w:jc w:val="both"/>
        <w:rPr>
          <w:rFonts w:ascii="Palatino Linotype" w:eastAsia="Times New Roman" w:hAnsi="Palatino Linotype" w:cs="Times New Roman"/>
          <w:i/>
          <w:sz w:val="24"/>
          <w:szCs w:val="14"/>
          <w:lang w:val="es-ES" w:eastAsia="es-ES"/>
        </w:rPr>
      </w:pPr>
      <w:r w:rsidRPr="00664827">
        <w:rPr>
          <w:rFonts w:ascii="Palatino Linotype" w:eastAsia="Times New Roman" w:hAnsi="Palatino Linotype" w:cs="Times New Roman"/>
          <w:i/>
          <w:sz w:val="24"/>
          <w:szCs w:val="14"/>
          <w:lang w:val="es-ES" w:eastAsia="es-ES"/>
        </w:rPr>
        <w:t>Artículo 143.- Para los efectos de esta ley se considera información confidencial la clasificada como tal, de manera permanente por su naturaleza cuando:</w:t>
      </w:r>
    </w:p>
    <w:p w14:paraId="07FFC874" w14:textId="77777777" w:rsidR="005B1272" w:rsidRPr="00664827" w:rsidRDefault="005B1272" w:rsidP="005B1272">
      <w:pPr>
        <w:spacing w:before="240" w:after="0" w:line="360" w:lineRule="auto"/>
        <w:ind w:left="851" w:right="851"/>
        <w:jc w:val="both"/>
        <w:rPr>
          <w:rFonts w:ascii="Palatino Linotype" w:eastAsia="Times New Roman" w:hAnsi="Palatino Linotype" w:cs="Times New Roman"/>
          <w:i/>
          <w:sz w:val="24"/>
          <w:szCs w:val="14"/>
          <w:lang w:val="es-ES" w:eastAsia="es-ES"/>
        </w:rPr>
      </w:pPr>
      <w:r w:rsidRPr="00664827">
        <w:rPr>
          <w:rFonts w:ascii="Palatino Linotype" w:eastAsia="Times New Roman" w:hAnsi="Palatino Linotype" w:cs="Times New Roman"/>
          <w:i/>
          <w:sz w:val="24"/>
          <w:szCs w:val="14"/>
          <w:lang w:val="es-ES" w:eastAsia="es-ES"/>
        </w:rPr>
        <w:t>I. Se refiera a la información privada y los datos personales concernientes a una persona física o jurídica colectiva identificada o identificable</w:t>
      </w:r>
    </w:p>
    <w:p w14:paraId="7AB9B419" w14:textId="77777777" w:rsidR="005B1272" w:rsidRPr="00664827" w:rsidRDefault="005B1272" w:rsidP="005B1272">
      <w:pPr>
        <w:spacing w:after="0" w:line="360" w:lineRule="auto"/>
        <w:jc w:val="both"/>
        <w:rPr>
          <w:rFonts w:ascii="Palatino Linotype" w:eastAsia="Times New Roman" w:hAnsi="Palatino Linotype" w:cs="Arial"/>
          <w:sz w:val="24"/>
          <w:szCs w:val="24"/>
          <w:lang w:val="es-ES" w:eastAsia="es-ES"/>
        </w:rPr>
      </w:pPr>
      <w:r w:rsidRPr="00664827">
        <w:rPr>
          <w:rFonts w:ascii="Palatino Linotype" w:eastAsia="Times New Roman" w:hAnsi="Palatino Linotype" w:cs="Times New Roman"/>
          <w:i/>
          <w:sz w:val="24"/>
          <w:szCs w:val="14"/>
          <w:lang w:val="es-ES" w:eastAsia="es-ES"/>
        </w:rPr>
        <w:t>(…)</w:t>
      </w:r>
    </w:p>
    <w:tbl>
      <w:tblPr>
        <w:tblStyle w:val="Tablaconcuadrcula"/>
        <w:tblW w:w="0" w:type="auto"/>
        <w:tblLook w:val="04A0" w:firstRow="1" w:lastRow="0" w:firstColumn="1" w:lastColumn="0" w:noHBand="0" w:noVBand="1"/>
      </w:tblPr>
      <w:tblGrid>
        <w:gridCol w:w="868"/>
        <w:gridCol w:w="4089"/>
        <w:gridCol w:w="3889"/>
      </w:tblGrid>
      <w:tr w:rsidR="005B1272" w:rsidRPr="00664827" w14:paraId="047E40B9" w14:textId="77777777" w:rsidTr="00E74014">
        <w:trPr>
          <w:trHeight w:val="281"/>
        </w:trPr>
        <w:tc>
          <w:tcPr>
            <w:tcW w:w="868" w:type="dxa"/>
            <w:shd w:val="clear" w:color="auto" w:fill="D9D9D9" w:themeFill="background1" w:themeFillShade="D9"/>
          </w:tcPr>
          <w:p w14:paraId="413F187F" w14:textId="77777777" w:rsidR="005B1272" w:rsidRPr="00664827" w:rsidRDefault="005B1272" w:rsidP="005B1272">
            <w:pPr>
              <w:tabs>
                <w:tab w:val="left" w:pos="284"/>
                <w:tab w:val="left" w:pos="426"/>
              </w:tabs>
              <w:ind w:right="49"/>
              <w:jc w:val="center"/>
              <w:rPr>
                <w:rFonts w:ascii="Palatino Linotype" w:eastAsia="Times New Roman" w:hAnsi="Palatino Linotype" w:cs="Arial"/>
                <w:b/>
                <w:lang w:val="es-ES" w:eastAsia="es-ES"/>
              </w:rPr>
            </w:pPr>
            <w:r w:rsidRPr="00664827">
              <w:rPr>
                <w:rFonts w:ascii="Palatino Linotype" w:eastAsia="Times New Roman" w:hAnsi="Palatino Linotype" w:cs="Arial"/>
                <w:b/>
                <w:lang w:val="es-ES" w:eastAsia="es-ES"/>
              </w:rPr>
              <w:t>No.</w:t>
            </w:r>
          </w:p>
        </w:tc>
        <w:tc>
          <w:tcPr>
            <w:tcW w:w="4089" w:type="dxa"/>
            <w:shd w:val="clear" w:color="auto" w:fill="D9D9D9" w:themeFill="background1" w:themeFillShade="D9"/>
            <w:vAlign w:val="center"/>
          </w:tcPr>
          <w:p w14:paraId="2C9B8BE4" w14:textId="77777777" w:rsidR="005B1272" w:rsidRPr="00664827" w:rsidRDefault="005B1272" w:rsidP="005B1272">
            <w:pPr>
              <w:tabs>
                <w:tab w:val="left" w:pos="284"/>
                <w:tab w:val="left" w:pos="426"/>
              </w:tabs>
              <w:ind w:right="49"/>
              <w:jc w:val="center"/>
              <w:rPr>
                <w:rFonts w:ascii="Palatino Linotype" w:eastAsia="Times New Roman" w:hAnsi="Palatino Linotype" w:cs="Arial"/>
                <w:b/>
                <w:lang w:val="es-ES" w:eastAsia="es-ES"/>
              </w:rPr>
            </w:pPr>
            <w:r w:rsidRPr="00664827">
              <w:rPr>
                <w:rFonts w:ascii="Palatino Linotype" w:eastAsia="Times New Roman" w:hAnsi="Palatino Linotype" w:cs="Arial"/>
                <w:b/>
                <w:lang w:val="es-ES" w:eastAsia="es-ES"/>
              </w:rPr>
              <w:t xml:space="preserve">Documento </w:t>
            </w:r>
          </w:p>
        </w:tc>
        <w:tc>
          <w:tcPr>
            <w:tcW w:w="3889" w:type="dxa"/>
            <w:shd w:val="clear" w:color="auto" w:fill="D9D9D9" w:themeFill="background1" w:themeFillShade="D9"/>
            <w:vAlign w:val="center"/>
          </w:tcPr>
          <w:p w14:paraId="665275CE" w14:textId="77777777" w:rsidR="005B1272" w:rsidRPr="00664827" w:rsidRDefault="005B1272" w:rsidP="005B1272">
            <w:pPr>
              <w:tabs>
                <w:tab w:val="left" w:pos="284"/>
                <w:tab w:val="left" w:pos="426"/>
              </w:tabs>
              <w:ind w:right="49"/>
              <w:jc w:val="center"/>
              <w:rPr>
                <w:rFonts w:ascii="Palatino Linotype" w:eastAsia="Times New Roman" w:hAnsi="Palatino Linotype" w:cs="Arial"/>
                <w:b/>
                <w:lang w:val="es-ES" w:eastAsia="es-ES"/>
              </w:rPr>
            </w:pPr>
            <w:r w:rsidRPr="00664827">
              <w:rPr>
                <w:rFonts w:ascii="Palatino Linotype" w:eastAsia="Times New Roman" w:hAnsi="Palatino Linotype" w:cs="Arial"/>
                <w:b/>
                <w:lang w:val="es-ES" w:eastAsia="es-ES"/>
              </w:rPr>
              <w:t xml:space="preserve">Naturaleza de la Información </w:t>
            </w:r>
          </w:p>
        </w:tc>
      </w:tr>
      <w:tr w:rsidR="005B1272" w:rsidRPr="00664827" w14:paraId="47C7F491" w14:textId="77777777" w:rsidTr="00E74014">
        <w:trPr>
          <w:trHeight w:val="311"/>
        </w:trPr>
        <w:tc>
          <w:tcPr>
            <w:tcW w:w="868" w:type="dxa"/>
            <w:vAlign w:val="center"/>
          </w:tcPr>
          <w:p w14:paraId="7A85A75C" w14:textId="77777777" w:rsidR="005B1272" w:rsidRPr="00664827" w:rsidRDefault="005B1272" w:rsidP="005B1272">
            <w:pPr>
              <w:tabs>
                <w:tab w:val="left" w:pos="284"/>
                <w:tab w:val="left" w:pos="426"/>
              </w:tabs>
              <w:ind w:right="49"/>
              <w:jc w:val="center"/>
              <w:rPr>
                <w:rFonts w:ascii="Palatino Linotype" w:eastAsia="Times New Roman" w:hAnsi="Palatino Linotype" w:cs="Arial"/>
                <w:b/>
                <w:lang w:val="es-ES" w:eastAsia="es-ES"/>
              </w:rPr>
            </w:pPr>
            <w:r w:rsidRPr="00664827">
              <w:rPr>
                <w:rFonts w:ascii="Palatino Linotype" w:eastAsia="Times New Roman" w:hAnsi="Palatino Linotype" w:cs="Arial"/>
                <w:b/>
                <w:lang w:val="es-ES" w:eastAsia="es-ES"/>
              </w:rPr>
              <w:t>1</w:t>
            </w:r>
          </w:p>
        </w:tc>
        <w:tc>
          <w:tcPr>
            <w:tcW w:w="4089" w:type="dxa"/>
            <w:vAlign w:val="center"/>
          </w:tcPr>
          <w:p w14:paraId="7472706D" w14:textId="77777777" w:rsidR="005B1272" w:rsidRPr="00664827" w:rsidRDefault="005B1272" w:rsidP="005B1272">
            <w:pPr>
              <w:tabs>
                <w:tab w:val="left" w:pos="284"/>
                <w:tab w:val="left" w:pos="426"/>
              </w:tabs>
              <w:ind w:right="49"/>
              <w:jc w:val="both"/>
              <w:rPr>
                <w:rFonts w:ascii="Palatino Linotype" w:eastAsia="Times New Roman" w:hAnsi="Palatino Linotype" w:cs="Arial"/>
                <w:lang w:val="es-ES" w:eastAsia="es-ES"/>
              </w:rPr>
            </w:pPr>
            <w:r w:rsidRPr="00664827">
              <w:rPr>
                <w:rFonts w:ascii="Palatino Linotype" w:eastAsia="Times New Roman" w:hAnsi="Palatino Linotype" w:cs="Arial"/>
                <w:lang w:val="es-ES" w:eastAsia="es-ES"/>
              </w:rPr>
              <w:t>Acta de nacimiento</w:t>
            </w:r>
          </w:p>
        </w:tc>
        <w:tc>
          <w:tcPr>
            <w:tcW w:w="3889" w:type="dxa"/>
            <w:vMerge w:val="restart"/>
            <w:vAlign w:val="center"/>
          </w:tcPr>
          <w:p w14:paraId="654FF71D" w14:textId="77777777" w:rsidR="005B1272" w:rsidRPr="00664827" w:rsidRDefault="005B1272" w:rsidP="005B1272">
            <w:pPr>
              <w:tabs>
                <w:tab w:val="left" w:pos="284"/>
                <w:tab w:val="left" w:pos="426"/>
              </w:tabs>
              <w:ind w:right="49"/>
              <w:jc w:val="center"/>
              <w:rPr>
                <w:rFonts w:ascii="Palatino Linotype" w:eastAsia="Times New Roman" w:hAnsi="Palatino Linotype" w:cs="Arial"/>
                <w:lang w:val="es-ES" w:eastAsia="es-ES"/>
              </w:rPr>
            </w:pPr>
            <w:r w:rsidRPr="00664827">
              <w:rPr>
                <w:rFonts w:ascii="Palatino Linotype" w:eastAsia="Times New Roman" w:hAnsi="Palatino Linotype" w:cs="Arial"/>
                <w:lang w:val="es-ES" w:eastAsia="es-ES"/>
              </w:rPr>
              <w:t>Confidencial</w:t>
            </w:r>
          </w:p>
        </w:tc>
      </w:tr>
      <w:tr w:rsidR="005B1272" w:rsidRPr="00664827" w14:paraId="035F7D80" w14:textId="77777777" w:rsidTr="00E74014">
        <w:trPr>
          <w:trHeight w:val="406"/>
        </w:trPr>
        <w:tc>
          <w:tcPr>
            <w:tcW w:w="868" w:type="dxa"/>
            <w:vAlign w:val="center"/>
          </w:tcPr>
          <w:p w14:paraId="5CFE4121" w14:textId="77777777" w:rsidR="005B1272" w:rsidRPr="00664827" w:rsidRDefault="005B1272" w:rsidP="005B1272">
            <w:pPr>
              <w:tabs>
                <w:tab w:val="left" w:pos="284"/>
                <w:tab w:val="left" w:pos="426"/>
              </w:tabs>
              <w:ind w:right="49"/>
              <w:jc w:val="center"/>
              <w:rPr>
                <w:rFonts w:ascii="Palatino Linotype" w:eastAsia="Times New Roman" w:hAnsi="Palatino Linotype" w:cs="Arial"/>
                <w:b/>
                <w:lang w:val="es-ES" w:eastAsia="es-ES"/>
              </w:rPr>
            </w:pPr>
            <w:r w:rsidRPr="00664827">
              <w:rPr>
                <w:rFonts w:ascii="Palatino Linotype" w:eastAsia="Times New Roman" w:hAnsi="Palatino Linotype" w:cs="Arial"/>
                <w:b/>
                <w:lang w:val="es-ES" w:eastAsia="es-ES"/>
              </w:rPr>
              <w:t>2</w:t>
            </w:r>
          </w:p>
        </w:tc>
        <w:tc>
          <w:tcPr>
            <w:tcW w:w="4089" w:type="dxa"/>
            <w:vAlign w:val="center"/>
          </w:tcPr>
          <w:p w14:paraId="211582C1" w14:textId="77777777" w:rsidR="005B1272" w:rsidRPr="00664827" w:rsidRDefault="005B1272" w:rsidP="005B1272">
            <w:pPr>
              <w:tabs>
                <w:tab w:val="left" w:pos="284"/>
                <w:tab w:val="left" w:pos="426"/>
              </w:tabs>
              <w:ind w:right="49"/>
              <w:jc w:val="both"/>
              <w:rPr>
                <w:rFonts w:ascii="Palatino Linotype" w:eastAsia="Times New Roman" w:hAnsi="Palatino Linotype" w:cs="Arial"/>
                <w:lang w:val="es-ES" w:eastAsia="es-ES"/>
              </w:rPr>
            </w:pPr>
            <w:r w:rsidRPr="00664827">
              <w:rPr>
                <w:rFonts w:ascii="Palatino Linotype" w:eastAsia="Times New Roman" w:hAnsi="Palatino Linotype" w:cs="Arial"/>
                <w:lang w:val="es-ES" w:eastAsia="es-ES"/>
              </w:rPr>
              <w:t>Credencial de elector</w:t>
            </w:r>
          </w:p>
        </w:tc>
        <w:tc>
          <w:tcPr>
            <w:tcW w:w="3889" w:type="dxa"/>
            <w:vMerge/>
            <w:vAlign w:val="center"/>
          </w:tcPr>
          <w:p w14:paraId="5145F1F1" w14:textId="77777777" w:rsidR="005B1272" w:rsidRPr="00664827" w:rsidRDefault="005B1272" w:rsidP="005B1272">
            <w:pPr>
              <w:tabs>
                <w:tab w:val="left" w:pos="284"/>
                <w:tab w:val="left" w:pos="426"/>
              </w:tabs>
              <w:ind w:right="49"/>
              <w:jc w:val="center"/>
              <w:rPr>
                <w:rFonts w:ascii="Palatino Linotype" w:eastAsia="Times New Roman" w:hAnsi="Palatino Linotype" w:cs="Arial"/>
                <w:lang w:val="es-ES" w:eastAsia="es-ES"/>
              </w:rPr>
            </w:pPr>
          </w:p>
        </w:tc>
      </w:tr>
      <w:tr w:rsidR="005B1272" w:rsidRPr="00664827" w14:paraId="0C4645E5" w14:textId="77777777" w:rsidTr="00E74014">
        <w:trPr>
          <w:trHeight w:val="406"/>
        </w:trPr>
        <w:tc>
          <w:tcPr>
            <w:tcW w:w="868" w:type="dxa"/>
            <w:vAlign w:val="center"/>
          </w:tcPr>
          <w:p w14:paraId="015E4DE7" w14:textId="77777777" w:rsidR="005B1272" w:rsidRPr="00664827" w:rsidRDefault="005B1272" w:rsidP="005B1272">
            <w:pPr>
              <w:tabs>
                <w:tab w:val="left" w:pos="284"/>
                <w:tab w:val="left" w:pos="426"/>
              </w:tabs>
              <w:ind w:right="49"/>
              <w:jc w:val="center"/>
              <w:rPr>
                <w:rFonts w:ascii="Palatino Linotype" w:eastAsia="Times New Roman" w:hAnsi="Palatino Linotype" w:cs="Arial"/>
                <w:b/>
                <w:lang w:val="es-ES" w:eastAsia="es-ES"/>
              </w:rPr>
            </w:pPr>
            <w:r w:rsidRPr="00664827">
              <w:rPr>
                <w:rFonts w:ascii="Palatino Linotype" w:eastAsia="Times New Roman" w:hAnsi="Palatino Linotype" w:cs="Arial"/>
                <w:b/>
                <w:lang w:val="es-ES" w:eastAsia="es-ES"/>
              </w:rPr>
              <w:t>3</w:t>
            </w:r>
          </w:p>
        </w:tc>
        <w:tc>
          <w:tcPr>
            <w:tcW w:w="4089" w:type="dxa"/>
            <w:vAlign w:val="center"/>
          </w:tcPr>
          <w:p w14:paraId="19DF4573" w14:textId="77777777" w:rsidR="005B1272" w:rsidRPr="00664827" w:rsidRDefault="005B1272" w:rsidP="005B1272">
            <w:pPr>
              <w:tabs>
                <w:tab w:val="left" w:pos="284"/>
                <w:tab w:val="left" w:pos="426"/>
              </w:tabs>
              <w:ind w:right="49"/>
              <w:jc w:val="both"/>
              <w:rPr>
                <w:rFonts w:ascii="Palatino Linotype" w:eastAsia="Times New Roman" w:hAnsi="Palatino Linotype" w:cs="Arial"/>
                <w:lang w:val="es-ES" w:eastAsia="es-ES"/>
              </w:rPr>
            </w:pPr>
            <w:r w:rsidRPr="00664827">
              <w:rPr>
                <w:rFonts w:ascii="Palatino Linotype" w:eastAsia="Times New Roman" w:hAnsi="Palatino Linotype" w:cs="Arial"/>
                <w:lang w:val="es-ES" w:eastAsia="es-ES"/>
              </w:rPr>
              <w:t xml:space="preserve">Certificado medico </w:t>
            </w:r>
          </w:p>
        </w:tc>
        <w:tc>
          <w:tcPr>
            <w:tcW w:w="3889" w:type="dxa"/>
            <w:vMerge/>
            <w:vAlign w:val="center"/>
          </w:tcPr>
          <w:p w14:paraId="25781EE7" w14:textId="77777777" w:rsidR="005B1272" w:rsidRPr="00664827" w:rsidRDefault="005B1272" w:rsidP="005B1272">
            <w:pPr>
              <w:tabs>
                <w:tab w:val="left" w:pos="284"/>
                <w:tab w:val="left" w:pos="426"/>
              </w:tabs>
              <w:ind w:right="49"/>
              <w:jc w:val="center"/>
              <w:rPr>
                <w:rFonts w:ascii="Palatino Linotype" w:eastAsia="Times New Roman" w:hAnsi="Palatino Linotype" w:cs="Arial"/>
                <w:lang w:val="es-ES" w:eastAsia="es-ES"/>
              </w:rPr>
            </w:pPr>
          </w:p>
        </w:tc>
      </w:tr>
    </w:tbl>
    <w:p w14:paraId="7EF42656" w14:textId="77777777" w:rsidR="005B1272" w:rsidRPr="00664827" w:rsidRDefault="005B1272" w:rsidP="005B1272">
      <w:pPr>
        <w:tabs>
          <w:tab w:val="center" w:pos="4252"/>
          <w:tab w:val="left" w:pos="7770"/>
          <w:tab w:val="right" w:pos="8504"/>
        </w:tabs>
        <w:spacing w:after="0" w:line="360" w:lineRule="auto"/>
        <w:jc w:val="both"/>
        <w:rPr>
          <w:rFonts w:ascii="Palatino Linotype" w:eastAsiaTheme="minorEastAsia" w:hAnsi="Palatino Linotype" w:cs="Times New Roman"/>
          <w:bCs/>
          <w:sz w:val="24"/>
          <w:szCs w:val="24"/>
          <w:lang w:val="es-ES_tradnl" w:eastAsia="es-ES"/>
        </w:rPr>
      </w:pPr>
    </w:p>
    <w:p w14:paraId="1140D7EC" w14:textId="45F9F5E2" w:rsidR="005B1272" w:rsidRPr="00664827" w:rsidRDefault="005B1272" w:rsidP="005B1272">
      <w:pPr>
        <w:spacing w:before="240" w:after="240" w:line="360" w:lineRule="auto"/>
        <w:ind w:right="49"/>
        <w:jc w:val="both"/>
        <w:rPr>
          <w:rFonts w:ascii="Palatino Linotype" w:eastAsia="Times New Roman" w:hAnsi="Palatino Linotype" w:cs="Arial"/>
          <w:sz w:val="24"/>
          <w:szCs w:val="24"/>
          <w:lang w:val="es-ES" w:eastAsia="es-ES"/>
        </w:rPr>
      </w:pPr>
      <w:r w:rsidRPr="00664827">
        <w:rPr>
          <w:rFonts w:ascii="Palatino Linotype" w:eastAsia="Times New Roman" w:hAnsi="Palatino Linotype" w:cs="Arial"/>
          <w:sz w:val="24"/>
          <w:szCs w:val="24"/>
          <w:lang w:val="es-ES" w:eastAsia="es-ES"/>
        </w:rPr>
        <w:t>Por otro lado,</w:t>
      </w:r>
      <w:r w:rsidR="006524AF" w:rsidRPr="00664827">
        <w:rPr>
          <w:rFonts w:ascii="Palatino Linotype" w:eastAsia="Times New Roman" w:hAnsi="Palatino Linotype" w:cs="Arial"/>
          <w:sz w:val="24"/>
          <w:szCs w:val="24"/>
          <w:lang w:val="es-ES" w:eastAsia="es-ES"/>
        </w:rPr>
        <w:t xml:space="preserve"> respecto a los </w:t>
      </w:r>
      <w:r w:rsidR="006524AF" w:rsidRPr="00664827">
        <w:rPr>
          <w:rFonts w:ascii="Palatino Linotype" w:eastAsia="Times New Roman" w:hAnsi="Palatino Linotype" w:cs="Arial"/>
          <w:b/>
          <w:bCs/>
          <w:sz w:val="24"/>
          <w:szCs w:val="24"/>
          <w:u w:val="single"/>
          <w:lang w:val="es-ES" w:eastAsia="es-ES"/>
        </w:rPr>
        <w:t>Comprobantes Fiscales Digitales por concepto de Nómina (CFDI)</w:t>
      </w:r>
      <w:r w:rsidR="006524AF" w:rsidRPr="00664827">
        <w:rPr>
          <w:rFonts w:ascii="Palatino Linotype" w:eastAsia="Times New Roman" w:hAnsi="Palatino Linotype" w:cs="Arial"/>
          <w:sz w:val="24"/>
          <w:szCs w:val="24"/>
          <w:lang w:val="es-ES" w:eastAsia="es-ES"/>
        </w:rPr>
        <w:t>,</w:t>
      </w:r>
      <w:r w:rsidRPr="00664827">
        <w:rPr>
          <w:rFonts w:ascii="Palatino Linotype" w:eastAsia="Times New Roman" w:hAnsi="Palatino Linotype" w:cs="Arial"/>
          <w:sz w:val="24"/>
          <w:szCs w:val="24"/>
          <w:lang w:val="es-ES" w:eastAsia="es-ES"/>
        </w:rPr>
        <w:t xml:space="preserve"> el artículo 220-K, fracciones II y IV, de la Ley del Trabajo de los Servidores Públicos del Estado y Municipios, establece que toda institución o </w:t>
      </w:r>
      <w:r w:rsidRPr="00664827">
        <w:rPr>
          <w:rFonts w:ascii="Palatino Linotype" w:eastAsia="Times New Roman" w:hAnsi="Palatino Linotype" w:cs="Arial"/>
          <w:sz w:val="24"/>
          <w:szCs w:val="24"/>
          <w:lang w:val="es-ES" w:eastAsia="es-ES"/>
        </w:rPr>
        <w:lastRenderedPageBreak/>
        <w:t>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 precepto legal que dispone a la literalidad siguiente:</w:t>
      </w:r>
    </w:p>
    <w:p w14:paraId="7FA844EF" w14:textId="77777777" w:rsidR="005B1272" w:rsidRPr="00664827" w:rsidRDefault="005B1272" w:rsidP="005B1272">
      <w:pPr>
        <w:spacing w:after="0" w:line="240" w:lineRule="auto"/>
        <w:ind w:left="851" w:right="992"/>
        <w:jc w:val="both"/>
        <w:rPr>
          <w:rFonts w:ascii="Palatino Linotype" w:eastAsia="Times New Roman" w:hAnsi="Palatino Linotype" w:cs="Times New Roman"/>
          <w:bCs/>
          <w:i/>
          <w:sz w:val="24"/>
          <w:szCs w:val="24"/>
          <w:lang w:val="es-ES" w:eastAsia="es-ES"/>
        </w:rPr>
      </w:pPr>
      <w:r w:rsidRPr="00664827">
        <w:rPr>
          <w:rFonts w:ascii="Palatino Linotype" w:eastAsia="Times New Roman" w:hAnsi="Palatino Linotype" w:cs="Times New Roman"/>
          <w:b/>
          <w:bCs/>
          <w:i/>
          <w:sz w:val="24"/>
          <w:szCs w:val="24"/>
          <w:lang w:val="es-ES" w:eastAsia="es-ES"/>
        </w:rPr>
        <w:t>ARTÍCULO 220 K.-</w:t>
      </w:r>
      <w:r w:rsidRPr="00664827">
        <w:rPr>
          <w:rFonts w:ascii="Palatino Linotype" w:eastAsia="Times New Roman" w:hAnsi="Palatino Linotype" w:cs="Times New Roman"/>
          <w:bCs/>
          <w:i/>
          <w:sz w:val="24"/>
          <w:szCs w:val="24"/>
          <w:lang w:val="es-ES" w:eastAsia="es-ES"/>
        </w:rPr>
        <w:t xml:space="preserve"> La institución o dependencia pública tiene la obligación de conservar y exhibir en el proceso los documentos que a continuación se precisan:</w:t>
      </w:r>
    </w:p>
    <w:p w14:paraId="75697A9C" w14:textId="77777777" w:rsidR="005B1272" w:rsidRPr="00664827" w:rsidRDefault="005B1272" w:rsidP="005B1272">
      <w:pPr>
        <w:spacing w:after="0" w:line="240" w:lineRule="auto"/>
        <w:ind w:left="851" w:right="992"/>
        <w:jc w:val="both"/>
        <w:rPr>
          <w:rFonts w:ascii="Palatino Linotype" w:eastAsia="Times New Roman" w:hAnsi="Palatino Linotype" w:cs="Times New Roman"/>
          <w:bCs/>
          <w:i/>
          <w:sz w:val="24"/>
          <w:szCs w:val="24"/>
          <w:lang w:val="es-ES" w:eastAsia="es-ES"/>
        </w:rPr>
      </w:pPr>
      <w:r w:rsidRPr="00664827">
        <w:rPr>
          <w:rFonts w:ascii="Palatino Linotype" w:eastAsia="Times New Roman" w:hAnsi="Palatino Linotype" w:cs="Times New Roman"/>
          <w:b/>
          <w:bCs/>
          <w:i/>
          <w:sz w:val="24"/>
          <w:szCs w:val="24"/>
          <w:u w:val="single"/>
          <w:lang w:val="es-ES" w:eastAsia="es-ES"/>
        </w:rPr>
        <w:t>II.</w:t>
      </w:r>
      <w:r w:rsidRPr="00664827">
        <w:rPr>
          <w:rFonts w:ascii="Palatino Linotype" w:eastAsia="Times New Roman" w:hAnsi="Palatino Linotype" w:cs="Times New Roman"/>
          <w:bCs/>
          <w:i/>
          <w:sz w:val="24"/>
          <w:szCs w:val="24"/>
          <w:u w:val="single"/>
          <w:lang w:val="es-ES" w:eastAsia="es-ES"/>
        </w:rPr>
        <w:t xml:space="preserve"> </w:t>
      </w:r>
      <w:r w:rsidRPr="00664827">
        <w:rPr>
          <w:rFonts w:ascii="Palatino Linotype" w:eastAsia="Times New Roman" w:hAnsi="Palatino Linotype" w:cs="Times New Roman"/>
          <w:b/>
          <w:bCs/>
          <w:i/>
          <w:sz w:val="24"/>
          <w:szCs w:val="24"/>
          <w:u w:val="single"/>
          <w:lang w:val="es-ES" w:eastAsia="es-ES"/>
        </w:rPr>
        <w:t>Recibos de pagos de salarios</w:t>
      </w:r>
      <w:r w:rsidRPr="00664827">
        <w:rPr>
          <w:rFonts w:ascii="Palatino Linotype" w:eastAsia="Times New Roman" w:hAnsi="Palatino Linotype" w:cs="Times New Roman"/>
          <w:bCs/>
          <w:i/>
          <w:sz w:val="24"/>
          <w:szCs w:val="24"/>
          <w:lang w:val="es-ES" w:eastAsia="es-ES"/>
        </w:rPr>
        <w:t xml:space="preserve"> o las constancias documentales del pago de salario cuando sea por depósito o mediante información electrónica;</w:t>
      </w:r>
    </w:p>
    <w:p w14:paraId="6A91A130" w14:textId="77777777" w:rsidR="005B1272" w:rsidRPr="00664827" w:rsidRDefault="005B1272" w:rsidP="005B1272">
      <w:pPr>
        <w:spacing w:after="0" w:line="240" w:lineRule="auto"/>
        <w:ind w:left="851" w:right="992"/>
        <w:jc w:val="both"/>
        <w:rPr>
          <w:rFonts w:ascii="Palatino Linotype" w:eastAsia="Times New Roman" w:hAnsi="Palatino Linotype" w:cs="Times New Roman"/>
          <w:b/>
          <w:bCs/>
          <w:i/>
          <w:sz w:val="24"/>
          <w:szCs w:val="24"/>
          <w:lang w:val="es-ES" w:eastAsia="es-ES"/>
        </w:rPr>
      </w:pPr>
      <w:r w:rsidRPr="00664827">
        <w:rPr>
          <w:rFonts w:ascii="Palatino Linotype" w:eastAsia="Times New Roman" w:hAnsi="Palatino Linotype" w:cs="Times New Roman"/>
          <w:b/>
          <w:bCs/>
          <w:i/>
          <w:sz w:val="24"/>
          <w:szCs w:val="24"/>
          <w:lang w:val="es-ES" w:eastAsia="es-ES"/>
        </w:rPr>
        <w:t>(…)</w:t>
      </w:r>
    </w:p>
    <w:p w14:paraId="6FE1ABA4" w14:textId="77777777" w:rsidR="005B1272" w:rsidRPr="00664827" w:rsidRDefault="005B1272" w:rsidP="005B1272">
      <w:pPr>
        <w:spacing w:after="0" w:line="240" w:lineRule="auto"/>
        <w:ind w:left="851" w:right="992"/>
        <w:jc w:val="both"/>
        <w:rPr>
          <w:rFonts w:ascii="Palatino Linotype" w:eastAsia="Times New Roman" w:hAnsi="Palatino Linotype" w:cs="Times New Roman"/>
          <w:b/>
          <w:bCs/>
          <w:i/>
          <w:sz w:val="24"/>
          <w:szCs w:val="24"/>
          <w:lang w:val="es-ES" w:eastAsia="es-ES"/>
        </w:rPr>
      </w:pPr>
      <w:r w:rsidRPr="00664827">
        <w:rPr>
          <w:rFonts w:ascii="Palatino Linotype" w:eastAsia="Times New Roman" w:hAnsi="Palatino Linotype" w:cs="Times New Roman"/>
          <w:b/>
          <w:bCs/>
          <w:i/>
          <w:sz w:val="24"/>
          <w:szCs w:val="24"/>
          <w:lang w:val="es-ES" w:eastAsia="es-ES"/>
        </w:rPr>
        <w:t>IV.</w:t>
      </w:r>
      <w:r w:rsidRPr="00664827">
        <w:rPr>
          <w:rFonts w:ascii="Palatino Linotype" w:eastAsia="Times New Roman" w:hAnsi="Palatino Linotype" w:cs="Times New Roman"/>
          <w:bCs/>
          <w:i/>
          <w:sz w:val="24"/>
          <w:szCs w:val="24"/>
          <w:lang w:val="es-ES" w:eastAsia="es-ES"/>
        </w:rPr>
        <w:t xml:space="preserve"> </w:t>
      </w:r>
      <w:r w:rsidRPr="00664827">
        <w:rPr>
          <w:rFonts w:ascii="Palatino Linotype" w:eastAsia="Times New Roman" w:hAnsi="Palatino Linotype" w:cs="Times New Roman"/>
          <w:b/>
          <w:bCs/>
          <w:i/>
          <w:sz w:val="24"/>
          <w:szCs w:val="24"/>
          <w:lang w:val="es-ES" w:eastAsia="es-ES"/>
        </w:rPr>
        <w:t>Recibos o las constancias de depósito o del medio de información magnética o electrónica que sean utilizadas para el pago de salarios, prima vacacional, aguinaldo y demás prestaciones establecidas en la presente ley; y</w:t>
      </w:r>
    </w:p>
    <w:p w14:paraId="3F82A06C" w14:textId="77777777" w:rsidR="005B1272" w:rsidRPr="00664827" w:rsidRDefault="005B1272" w:rsidP="005B1272">
      <w:pPr>
        <w:spacing w:after="0" w:line="240" w:lineRule="auto"/>
        <w:ind w:left="851" w:right="992"/>
        <w:jc w:val="both"/>
        <w:rPr>
          <w:rFonts w:ascii="Palatino Linotype" w:eastAsia="Times New Roman" w:hAnsi="Palatino Linotype" w:cs="Times New Roman"/>
          <w:bCs/>
          <w:i/>
          <w:sz w:val="24"/>
          <w:szCs w:val="24"/>
          <w:lang w:val="es-ES" w:eastAsia="es-ES"/>
        </w:rPr>
      </w:pPr>
      <w:r w:rsidRPr="00664827">
        <w:rPr>
          <w:rFonts w:ascii="Palatino Linotype" w:eastAsia="Times New Roman" w:hAnsi="Palatino Linotype" w:cs="Times New Roman"/>
          <w:b/>
          <w:bCs/>
          <w:i/>
          <w:sz w:val="24"/>
          <w:szCs w:val="24"/>
          <w:lang w:val="es-ES" w:eastAsia="es-ES"/>
        </w:rPr>
        <w:t>Los documentos señalados en la fracción I de este artículo, deberán conservarse mientras dure la relación laboral y hasta un año después;</w:t>
      </w:r>
      <w:r w:rsidRPr="00664827">
        <w:rPr>
          <w:rFonts w:ascii="Palatino Linotype" w:eastAsia="Times New Roman" w:hAnsi="Palatino Linotype" w:cs="Times New Roman"/>
          <w:bCs/>
          <w:i/>
          <w:sz w:val="24"/>
          <w:szCs w:val="24"/>
          <w:lang w:val="es-ES" w:eastAsia="es-ES"/>
        </w:rPr>
        <w:t xml:space="preserve"> los señalados por las fracciones II, III, IV durante el último año y un año después de que se extinga la relación laboral, y los mencionados en la fracción V, conforme lo señalen las leyes que los rijan.</w:t>
      </w:r>
    </w:p>
    <w:p w14:paraId="1151342A" w14:textId="77777777" w:rsidR="005B1272" w:rsidRPr="00664827" w:rsidRDefault="005B1272" w:rsidP="005B1272">
      <w:pPr>
        <w:spacing w:after="0" w:line="240" w:lineRule="auto"/>
        <w:ind w:left="851" w:right="992"/>
        <w:jc w:val="both"/>
        <w:rPr>
          <w:rFonts w:ascii="Palatino Linotype" w:eastAsia="Times New Roman" w:hAnsi="Palatino Linotype" w:cs="Times New Roman"/>
          <w:bCs/>
          <w:i/>
          <w:sz w:val="24"/>
          <w:szCs w:val="24"/>
          <w:lang w:val="es-ES" w:eastAsia="es-ES"/>
        </w:rPr>
      </w:pPr>
      <w:r w:rsidRPr="00664827">
        <w:rPr>
          <w:rFonts w:ascii="Palatino Linotype" w:eastAsia="Times New Roman" w:hAnsi="Palatino Linotype" w:cs="Times New Roman"/>
          <w:b/>
          <w:bCs/>
          <w:i/>
          <w:sz w:val="24"/>
          <w:szCs w:val="24"/>
          <w:lang w:val="es-ES" w:eastAsia="es-ES"/>
        </w:rPr>
        <w:t>Los documentos y constancias aquí señalados, la institución o dependencia</w:t>
      </w:r>
      <w:r w:rsidRPr="00664827">
        <w:rPr>
          <w:rFonts w:ascii="Palatino Linotype" w:eastAsia="Times New Roman" w:hAnsi="Palatino Linotype" w:cs="Times New Roman"/>
          <w:b/>
          <w:bCs/>
          <w:i/>
          <w:sz w:val="24"/>
          <w:szCs w:val="24"/>
          <w:u w:val="single"/>
          <w:lang w:val="es-ES" w:eastAsia="es-ES"/>
        </w:rPr>
        <w:t xml:space="preserve"> podrá conservarlos por medio de los sistemas de digitalización o de información magnética o electrónica o cualquier medio descubierto por la ciencia y las constancias expedidas por el encargado del área de personal de éstas</w:t>
      </w:r>
      <w:r w:rsidRPr="00664827">
        <w:rPr>
          <w:rFonts w:ascii="Palatino Linotype" w:eastAsia="Times New Roman" w:hAnsi="Palatino Linotype" w:cs="Times New Roman"/>
          <w:bCs/>
          <w:i/>
          <w:sz w:val="24"/>
          <w:szCs w:val="24"/>
          <w:lang w:val="es-ES" w:eastAsia="es-ES"/>
        </w:rPr>
        <w:t>, harán prueba plena.</w:t>
      </w:r>
    </w:p>
    <w:p w14:paraId="734AFC6E" w14:textId="77777777" w:rsidR="005B1272" w:rsidRPr="00664827" w:rsidRDefault="005B1272" w:rsidP="005B1272">
      <w:pPr>
        <w:spacing w:after="0" w:line="240" w:lineRule="auto"/>
        <w:ind w:left="851" w:right="992"/>
        <w:jc w:val="both"/>
        <w:rPr>
          <w:rFonts w:ascii="Palatino Linotype" w:eastAsia="Times New Roman" w:hAnsi="Palatino Linotype" w:cs="Times New Roman"/>
          <w:bCs/>
          <w:i/>
          <w:sz w:val="24"/>
          <w:szCs w:val="24"/>
          <w:lang w:val="es-ES" w:eastAsia="es-ES"/>
        </w:rPr>
      </w:pPr>
      <w:r w:rsidRPr="00664827">
        <w:rPr>
          <w:rFonts w:ascii="Palatino Linotype" w:eastAsia="Times New Roman" w:hAnsi="Palatino Linotype" w:cs="Times New Roman"/>
          <w:bCs/>
          <w:i/>
          <w:sz w:val="24"/>
          <w:szCs w:val="24"/>
          <w:lang w:val="es-ES" w:eastAsia="es-ES"/>
        </w:rPr>
        <w:t>El incumplimiento por lo dispuesto por este artículo, establecerá la presunción de ser ciertos los hechos que el actor exprese en su demanda, en relación con tales documentos, salvo prueba en contrario.</w:t>
      </w:r>
    </w:p>
    <w:p w14:paraId="1EC30B9D" w14:textId="77777777" w:rsidR="005B1272" w:rsidRPr="00664827" w:rsidRDefault="005B1272" w:rsidP="005B1272">
      <w:pPr>
        <w:spacing w:after="0" w:line="360" w:lineRule="auto"/>
        <w:jc w:val="both"/>
        <w:rPr>
          <w:rFonts w:ascii="Palatino Linotype" w:eastAsia="Times New Roman" w:hAnsi="Palatino Linotype" w:cs="Arial"/>
          <w:sz w:val="24"/>
          <w:szCs w:val="24"/>
          <w:lang w:val="es-ES" w:eastAsia="es-ES"/>
        </w:rPr>
      </w:pPr>
    </w:p>
    <w:p w14:paraId="3BA13F0E" w14:textId="77777777" w:rsidR="005B1272" w:rsidRPr="00664827" w:rsidRDefault="005B1272" w:rsidP="005B1272">
      <w:pPr>
        <w:spacing w:before="240" w:after="240" w:line="360" w:lineRule="auto"/>
        <w:jc w:val="both"/>
        <w:rPr>
          <w:rFonts w:ascii="Palatino Linotype" w:eastAsia="Times New Roman" w:hAnsi="Palatino Linotype" w:cs="Times New Roman"/>
          <w:sz w:val="24"/>
          <w:szCs w:val="24"/>
          <w:lang w:val="es-ES" w:eastAsia="es-ES"/>
        </w:rPr>
      </w:pPr>
      <w:r w:rsidRPr="00664827">
        <w:rPr>
          <w:rFonts w:ascii="Palatino Linotype" w:eastAsia="Times New Roman" w:hAnsi="Palatino Linotype" w:cs="Times New Roman"/>
          <w:sz w:val="24"/>
          <w:szCs w:val="24"/>
          <w:lang w:val="es-ES" w:eastAsia="es-ES"/>
        </w:rPr>
        <w:lastRenderedPageBreak/>
        <w:t xml:space="preserve">Aunado a lo anterior, </w:t>
      </w:r>
      <w:r w:rsidRPr="00664827">
        <w:rPr>
          <w:rFonts w:ascii="Palatino Linotype" w:eastAsia="Times New Roman" w:hAnsi="Palatino Linotype" w:cs="Arial"/>
          <w:color w:val="000000"/>
          <w:sz w:val="24"/>
          <w:szCs w:val="24"/>
          <w:lang w:val="es-ES" w:eastAsia="es-ES"/>
        </w:rPr>
        <w:t>l</w:t>
      </w:r>
      <w:r w:rsidRPr="00664827">
        <w:rPr>
          <w:rFonts w:ascii="Palatino Linotype" w:eastAsia="Times New Roman" w:hAnsi="Palatino Linotype" w:cs="Times New Roman"/>
          <w:color w:val="000000"/>
          <w:sz w:val="24"/>
          <w:szCs w:val="24"/>
          <w:lang w:val="es-ES" w:eastAsia="es-ES"/>
        </w:rPr>
        <w:t xml:space="preserve">os Lineamientos para la Presentación del Informe Trimestral Municipal Ejercicio Fiscal 2025, visibles en la página oficial del Órgano Superior de Fiscalización del Estado de México (OSFEM), </w:t>
      </w:r>
      <w:r w:rsidRPr="00664827">
        <w:rPr>
          <w:rFonts w:ascii="Palatino Linotype" w:eastAsia="Times New Roman" w:hAnsi="Palatino Linotype" w:cs="Times New Roman"/>
          <w:sz w:val="24"/>
          <w:szCs w:val="24"/>
          <w:lang w:val="es-ES" w:eastAsia="es-ES"/>
        </w:rPr>
        <w:t xml:space="preserve">donde se destaca que dentro de los informes trimestrales que </w:t>
      </w:r>
      <w:r w:rsidRPr="00664827">
        <w:rPr>
          <w:rFonts w:ascii="Palatino Linotype" w:eastAsia="Times New Roman" w:hAnsi="Palatino Linotype" w:cs="Times New Roman"/>
          <w:b/>
          <w:sz w:val="24"/>
          <w:szCs w:val="24"/>
          <w:lang w:val="es-ES" w:eastAsia="es-ES"/>
        </w:rPr>
        <w:t xml:space="preserve">El Sujeto Obligado </w:t>
      </w:r>
      <w:r w:rsidRPr="00664827">
        <w:rPr>
          <w:rFonts w:ascii="Palatino Linotype" w:eastAsia="Times New Roman" w:hAnsi="Palatino Linotype" w:cs="Times New Roman"/>
          <w:sz w:val="24"/>
          <w:szCs w:val="24"/>
          <w:lang w:val="es-ES" w:eastAsia="es-ES"/>
        </w:rPr>
        <w:t>tiene la obligación de rendir, se contempla precisamente la presentación de la información referente a los Comprobantes Fiscales Digitales por Internet por concepto de Nómina, los cuales define como:</w:t>
      </w:r>
    </w:p>
    <w:p w14:paraId="33FCDEB1" w14:textId="6C499B22" w:rsidR="005B1272" w:rsidRPr="00664827" w:rsidRDefault="005B1272" w:rsidP="005B1272">
      <w:pPr>
        <w:autoSpaceDE w:val="0"/>
        <w:autoSpaceDN w:val="0"/>
        <w:adjustRightInd w:val="0"/>
        <w:spacing w:after="0" w:line="360" w:lineRule="auto"/>
        <w:jc w:val="center"/>
        <w:rPr>
          <w:rFonts w:ascii="Palatino Linotype" w:eastAsia="Times New Roman" w:hAnsi="Palatino Linotype" w:cs="Arial"/>
          <w:sz w:val="24"/>
          <w:szCs w:val="24"/>
          <w:lang w:val="es-ES" w:eastAsia="es-ES"/>
        </w:rPr>
      </w:pPr>
      <w:r w:rsidRPr="00664827">
        <w:rPr>
          <w:rFonts w:ascii="Palatino Linotype" w:eastAsia="Times New Roman" w:hAnsi="Palatino Linotype" w:cs="Arial"/>
          <w:noProof/>
          <w:sz w:val="24"/>
          <w:szCs w:val="24"/>
          <w:lang w:eastAsia="es-MX"/>
        </w:rPr>
        <w:drawing>
          <wp:inline distT="0" distB="0" distL="0" distR="0" wp14:anchorId="1D67E060" wp14:editId="6EF4DDB6">
            <wp:extent cx="3217545" cy="2613660"/>
            <wp:effectExtent l="0" t="0" r="190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7545" cy="2613660"/>
                    </a:xfrm>
                    <a:prstGeom prst="rect">
                      <a:avLst/>
                    </a:prstGeom>
                    <a:noFill/>
                    <a:ln>
                      <a:noFill/>
                    </a:ln>
                  </pic:spPr>
                </pic:pic>
              </a:graphicData>
            </a:graphic>
          </wp:inline>
        </w:drawing>
      </w:r>
    </w:p>
    <w:p w14:paraId="06F807A4" w14:textId="77777777" w:rsidR="005B1272" w:rsidRPr="00664827" w:rsidRDefault="005B1272" w:rsidP="005B1272">
      <w:pPr>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eastAsia="es-ES"/>
        </w:rPr>
      </w:pPr>
    </w:p>
    <w:p w14:paraId="7449E229" w14:textId="77777777" w:rsidR="005B1272" w:rsidRPr="00664827" w:rsidRDefault="005B1272" w:rsidP="005B1272">
      <w:pPr>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eastAsia="es-ES"/>
        </w:rPr>
      </w:pPr>
      <w:r w:rsidRPr="00664827">
        <w:rPr>
          <w:rFonts w:ascii="Palatino Linotype" w:eastAsia="Times New Roman" w:hAnsi="Palatino Linotype" w:cs="Arial"/>
          <w:sz w:val="24"/>
          <w:szCs w:val="24"/>
          <w:lang w:val="es-ES" w:eastAsia="es-ES"/>
        </w:rPr>
        <w:t xml:space="preserve">De lo anteriormente expuesto, este Instituto advierte que tanto en la nómina general o recibos de pagos de salarios es donde se registran las remuneraciones otorgadas a los servidores públicos, las cuales de acuerdo con los artículos 127 de la </w:t>
      </w:r>
      <w:r w:rsidRPr="00664827">
        <w:rPr>
          <w:rFonts w:ascii="Palatino Linotype" w:eastAsia="Times New Roman" w:hAnsi="Palatino Linotype" w:cs="Arial"/>
          <w:b/>
          <w:sz w:val="24"/>
          <w:szCs w:val="24"/>
          <w:lang w:val="es-ES" w:eastAsia="es-ES"/>
        </w:rPr>
        <w:t>Constitución Política de los Estados Unidos Mexicanos</w:t>
      </w:r>
      <w:r w:rsidRPr="00664827">
        <w:rPr>
          <w:rFonts w:ascii="Palatino Linotype" w:eastAsia="Times New Roman" w:hAnsi="Palatino Linotype" w:cs="Arial"/>
          <w:sz w:val="24"/>
          <w:szCs w:val="24"/>
          <w:lang w:val="es-ES" w:eastAsia="es-ES"/>
        </w:rPr>
        <w:t xml:space="preserve"> y 3, fracción XXXII del </w:t>
      </w:r>
      <w:r w:rsidRPr="00664827">
        <w:rPr>
          <w:rFonts w:ascii="Palatino Linotype" w:eastAsia="Times New Roman" w:hAnsi="Palatino Linotype" w:cs="Arial"/>
          <w:b/>
          <w:sz w:val="24"/>
          <w:szCs w:val="24"/>
          <w:lang w:val="es-ES" w:eastAsia="es-ES"/>
        </w:rPr>
        <w:t>Código Financiero del Estado de México y Municipios</w:t>
      </w:r>
      <w:r w:rsidRPr="00664827">
        <w:rPr>
          <w:rFonts w:ascii="Palatino Linotype" w:eastAsia="Times New Roman" w:hAnsi="Palatino Linotype" w:cs="Arial"/>
          <w:sz w:val="24"/>
          <w:szCs w:val="24"/>
          <w:lang w:val="es-ES" w:eastAsia="es-ES"/>
        </w:rPr>
        <w:t xml:space="preserve">, constituyen toda percepción o pagos por concepto de sueldo, compensaciones, gratificaciones, habitación, primas, comisiones, </w:t>
      </w:r>
      <w:r w:rsidRPr="00664827">
        <w:rPr>
          <w:rFonts w:ascii="Palatino Linotype" w:eastAsia="Times New Roman" w:hAnsi="Palatino Linotype" w:cs="Arial"/>
          <w:sz w:val="24"/>
          <w:szCs w:val="24"/>
          <w:lang w:val="es-ES" w:eastAsia="es-ES"/>
        </w:rPr>
        <w:lastRenderedPageBreak/>
        <w:t>prestaciones en especie, premios, recompensas, bonos, estímulos, dietas, aguinaldos, comisiones y cualquier otra prestación que se entregue a los servidores públicos por su trabajo.</w:t>
      </w:r>
    </w:p>
    <w:p w14:paraId="517638F4" w14:textId="77777777" w:rsidR="005B1272" w:rsidRPr="00664827" w:rsidRDefault="005B1272" w:rsidP="005B1272">
      <w:pPr>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eastAsia="es-ES"/>
        </w:rPr>
      </w:pPr>
    </w:p>
    <w:p w14:paraId="3F73BE6F" w14:textId="77777777" w:rsidR="005B1272" w:rsidRPr="00664827" w:rsidRDefault="005B1272" w:rsidP="005B1272">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r w:rsidRPr="00664827">
        <w:rPr>
          <w:rFonts w:ascii="Palatino Linotype" w:eastAsia="Times New Roman" w:hAnsi="Palatino Linotype" w:cs="Arial"/>
          <w:sz w:val="24"/>
          <w:szCs w:val="24"/>
          <w:lang w:val="es-ES" w:eastAsia="es-ES"/>
        </w:rPr>
        <w:t xml:space="preserve">De manera complementaria, resulta oportuno traer a colación el artículo 92, fracción VIII, XI y XX de la Ley de Transparencia y Acceso a la Información Pública del Estado de México y Municipios, cuyo contenido literal es el siguiente: </w:t>
      </w:r>
    </w:p>
    <w:p w14:paraId="565D8157" w14:textId="77777777" w:rsidR="005B1272" w:rsidRPr="00664827" w:rsidRDefault="005B1272" w:rsidP="005B1272">
      <w:pPr>
        <w:autoSpaceDE w:val="0"/>
        <w:autoSpaceDN w:val="0"/>
        <w:adjustRightInd w:val="0"/>
        <w:spacing w:before="240" w:line="360" w:lineRule="auto"/>
        <w:ind w:left="851" w:right="851"/>
        <w:jc w:val="both"/>
        <w:rPr>
          <w:rFonts w:ascii="Palatino Linotype" w:eastAsia="Times New Roman" w:hAnsi="Palatino Linotype" w:cs="Arial"/>
          <w:i/>
          <w:color w:val="000000"/>
        </w:rPr>
      </w:pPr>
      <w:r w:rsidRPr="00664827">
        <w:rPr>
          <w:rFonts w:ascii="Palatino Linotype" w:eastAsia="Times New Roman" w:hAnsi="Palatino Linotype" w:cs="Arial"/>
          <w:b/>
          <w:bCs/>
          <w:i/>
          <w:color w:val="000000"/>
        </w:rPr>
        <w:t xml:space="preserve">“Artículo 92. </w:t>
      </w:r>
      <w:r w:rsidRPr="00664827">
        <w:rPr>
          <w:rFonts w:ascii="Palatino Linotype" w:eastAsia="Times New Roman" w:hAnsi="Palatino Linotype" w:cs="Arial"/>
          <w:i/>
          <w:color w:val="000000"/>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5C37B85A" w14:textId="77777777" w:rsidR="005B1272" w:rsidRPr="00664827" w:rsidRDefault="005B1272" w:rsidP="005B1272">
      <w:pPr>
        <w:autoSpaceDE w:val="0"/>
        <w:autoSpaceDN w:val="0"/>
        <w:adjustRightInd w:val="0"/>
        <w:spacing w:before="240" w:line="360" w:lineRule="auto"/>
        <w:ind w:left="851" w:right="851"/>
        <w:jc w:val="both"/>
        <w:rPr>
          <w:rFonts w:ascii="Palatino Linotype" w:eastAsia="Times New Roman" w:hAnsi="Palatino Linotype" w:cs="Arial"/>
          <w:i/>
          <w:color w:val="000000"/>
        </w:rPr>
      </w:pPr>
      <w:r w:rsidRPr="00664827">
        <w:rPr>
          <w:rFonts w:ascii="Palatino Linotype" w:eastAsia="Times New Roman" w:hAnsi="Palatino Linotype" w:cs="Arial"/>
          <w:b/>
          <w:bCs/>
          <w:i/>
          <w:color w:val="000000"/>
        </w:rPr>
        <w:t>(…</w:t>
      </w:r>
      <w:r w:rsidRPr="00664827">
        <w:rPr>
          <w:rFonts w:ascii="Palatino Linotype" w:eastAsia="Times New Roman" w:hAnsi="Palatino Linotype" w:cs="Arial"/>
          <w:i/>
          <w:color w:val="000000"/>
        </w:rPr>
        <w:t>)</w:t>
      </w:r>
    </w:p>
    <w:p w14:paraId="60A8350D" w14:textId="77777777" w:rsidR="005B1272" w:rsidRPr="00664827" w:rsidRDefault="005B1272" w:rsidP="005B1272">
      <w:pPr>
        <w:autoSpaceDE w:val="0"/>
        <w:autoSpaceDN w:val="0"/>
        <w:adjustRightInd w:val="0"/>
        <w:spacing w:before="240" w:after="0" w:line="360" w:lineRule="auto"/>
        <w:ind w:left="851" w:right="851"/>
        <w:jc w:val="both"/>
        <w:rPr>
          <w:rFonts w:ascii="Palatino Linotype" w:eastAsia="Times New Roman" w:hAnsi="Palatino Linotype" w:cs="Times New Roman"/>
          <w:b/>
          <w:i/>
          <w:sz w:val="24"/>
          <w:szCs w:val="24"/>
          <w:u w:val="single"/>
          <w:lang w:val="es-ES" w:eastAsia="es-ES"/>
        </w:rPr>
      </w:pPr>
      <w:r w:rsidRPr="00664827">
        <w:rPr>
          <w:rFonts w:ascii="Palatino Linotype" w:eastAsia="Times New Roman" w:hAnsi="Palatino Linotype" w:cs="Times New Roman"/>
          <w:b/>
          <w:bCs/>
          <w:i/>
          <w:sz w:val="24"/>
          <w:szCs w:val="24"/>
          <w:u w:val="single"/>
          <w:lang w:val="es-ES" w:eastAsia="es-ES"/>
        </w:rPr>
        <w:t xml:space="preserve">VIII. </w:t>
      </w:r>
      <w:r w:rsidRPr="00664827">
        <w:rPr>
          <w:rFonts w:ascii="Palatino Linotype" w:eastAsia="Times New Roman" w:hAnsi="Palatino Linotype" w:cs="Times New Roman"/>
          <w:b/>
          <w:i/>
          <w:sz w:val="24"/>
          <w:szCs w:val="24"/>
          <w:u w:val="single"/>
          <w:lang w:val="es-ES" w:eastAsia="es-ES"/>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30082431" w14:textId="77777777" w:rsidR="005B1272" w:rsidRPr="00664827" w:rsidRDefault="005B1272" w:rsidP="005B1272">
      <w:pPr>
        <w:autoSpaceDE w:val="0"/>
        <w:autoSpaceDN w:val="0"/>
        <w:adjustRightInd w:val="0"/>
        <w:spacing w:before="240" w:after="0" w:line="360" w:lineRule="auto"/>
        <w:ind w:left="851" w:right="851"/>
        <w:jc w:val="both"/>
        <w:rPr>
          <w:rFonts w:ascii="Palatino Linotype" w:eastAsia="Times New Roman" w:hAnsi="Palatino Linotype" w:cs="Times New Roman"/>
          <w:b/>
          <w:i/>
          <w:sz w:val="24"/>
          <w:szCs w:val="24"/>
          <w:u w:val="single"/>
          <w:lang w:val="es-ES" w:eastAsia="es-ES"/>
        </w:rPr>
      </w:pPr>
      <w:r w:rsidRPr="00664827">
        <w:rPr>
          <w:rFonts w:ascii="Palatino Linotype" w:eastAsia="Times New Roman" w:hAnsi="Palatino Linotype" w:cs="Times New Roman"/>
          <w:b/>
          <w:i/>
          <w:sz w:val="24"/>
          <w:szCs w:val="24"/>
          <w:u w:val="single"/>
          <w:lang w:val="es-ES" w:eastAsia="es-ES"/>
        </w:rPr>
        <w:t>(…)</w:t>
      </w:r>
    </w:p>
    <w:p w14:paraId="436137EE" w14:textId="77777777" w:rsidR="005B1272" w:rsidRPr="00664827" w:rsidRDefault="005B1272" w:rsidP="005B1272">
      <w:pPr>
        <w:spacing w:after="0" w:line="360" w:lineRule="auto"/>
        <w:contextualSpacing/>
        <w:jc w:val="both"/>
        <w:rPr>
          <w:rFonts w:ascii="Palatino Linotype" w:eastAsia="MS Mincho" w:hAnsi="Palatino Linotype" w:cs="Tahoma"/>
          <w:sz w:val="24"/>
          <w:szCs w:val="24"/>
          <w:lang w:val="es-ES" w:eastAsia="es-ES"/>
        </w:rPr>
      </w:pPr>
    </w:p>
    <w:p w14:paraId="03AB6DEC" w14:textId="77777777" w:rsidR="005B1272" w:rsidRPr="00664827" w:rsidRDefault="005B1272" w:rsidP="005B1272">
      <w:pPr>
        <w:spacing w:after="0" w:line="360" w:lineRule="auto"/>
        <w:contextualSpacing/>
        <w:jc w:val="both"/>
        <w:rPr>
          <w:rFonts w:ascii="Palatino Linotype" w:eastAsia="MS Mincho" w:hAnsi="Palatino Linotype" w:cs="Times New Roman"/>
          <w:sz w:val="24"/>
          <w:szCs w:val="24"/>
          <w:lang w:val="es-ES" w:eastAsia="es-ES"/>
        </w:rPr>
      </w:pPr>
      <w:r w:rsidRPr="00664827">
        <w:rPr>
          <w:rFonts w:ascii="Palatino Linotype" w:eastAsia="MS Mincho" w:hAnsi="Palatino Linotype" w:cs="Tahoma"/>
          <w:sz w:val="24"/>
          <w:szCs w:val="24"/>
          <w:lang w:val="es-ES" w:eastAsia="es-ES"/>
        </w:rPr>
        <w:t xml:space="preserve">Así, la Ley de Transparencia y Acceso a la Información Pública del Estado de México y Municipios </w:t>
      </w:r>
      <w:r w:rsidRPr="00664827">
        <w:rPr>
          <w:rFonts w:ascii="Palatino Linotype" w:eastAsia="Arial Unicode MS" w:hAnsi="Palatino Linotype" w:cs="Arial"/>
          <w:sz w:val="24"/>
          <w:szCs w:val="24"/>
          <w:lang w:val="es-ES" w:eastAsia="es-ES"/>
        </w:rPr>
        <w:t xml:space="preserve">en el artículo 92 </w:t>
      </w:r>
      <w:r w:rsidRPr="00664827">
        <w:rPr>
          <w:rFonts w:ascii="Palatino Linotype" w:eastAsia="Arial Unicode MS" w:hAnsi="Palatino Linotype" w:cs="Times New Roman"/>
          <w:sz w:val="24"/>
          <w:szCs w:val="24"/>
          <w:lang w:val="es-ES" w:eastAsia="es-ES"/>
        </w:rPr>
        <w:t>fracción VIII, señala que</w:t>
      </w:r>
      <w:r w:rsidRPr="00664827">
        <w:rPr>
          <w:rFonts w:ascii="Palatino Linotype" w:eastAsia="MS Mincho" w:hAnsi="Palatino Linotype" w:cs="Tahoma"/>
          <w:sz w:val="24"/>
          <w:szCs w:val="24"/>
          <w:lang w:val="es-ES" w:eastAsia="es-ES"/>
        </w:rPr>
        <w:t xml:space="preserve"> la </w:t>
      </w:r>
      <w:r w:rsidRPr="00664827">
        <w:rPr>
          <w:rFonts w:ascii="Palatino Linotype" w:eastAsia="Times New Roman" w:hAnsi="Palatino Linotype" w:cs="Arial"/>
          <w:sz w:val="24"/>
          <w:szCs w:val="24"/>
          <w:lang w:val="es-ES" w:eastAsia="es-ES"/>
        </w:rPr>
        <w:t xml:space="preserve">información solicitada </w:t>
      </w:r>
      <w:r w:rsidRPr="00664827">
        <w:rPr>
          <w:rFonts w:ascii="Palatino Linotype" w:eastAsia="Times New Roman" w:hAnsi="Palatino Linotype" w:cs="Arial"/>
          <w:sz w:val="24"/>
          <w:szCs w:val="24"/>
          <w:lang w:val="es-ES" w:eastAsia="es-ES"/>
        </w:rPr>
        <w:lastRenderedPageBreak/>
        <w:t xml:space="preserve">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664827">
        <w:rPr>
          <w:rFonts w:ascii="Palatino Linotype" w:eastAsia="Arial Unicode MS" w:hAnsi="Palatino Linotype" w:cs="Arial"/>
          <w:sz w:val="24"/>
          <w:szCs w:val="24"/>
          <w:lang w:val="es-ES" w:eastAsia="es-ES"/>
        </w:rPr>
        <w:t xml:space="preserve">se trata de las obligaciones de transparencia comunes, esto es, información que por su naturaleza es pública y que los </w:t>
      </w:r>
      <w:r w:rsidRPr="00664827">
        <w:rPr>
          <w:rFonts w:ascii="Palatino Linotype" w:eastAsia="MS Mincho" w:hAnsi="Palatino Linotype" w:cs="Times New Roman"/>
          <w:sz w:val="24"/>
          <w:szCs w:val="24"/>
          <w:lang w:val="es-ES" w:eastAsia="es-ES"/>
        </w:rPr>
        <w:t xml:space="preserve">sujetos obligados deben poner a disposición del público de manera permanente y por tanto deberán mantenerla actualizada, en los respectivos medios electrónicos, de acuerdo con sus facultades, atribuciones, funciones u objeto social. </w:t>
      </w:r>
    </w:p>
    <w:p w14:paraId="79BD0D30" w14:textId="77777777" w:rsidR="0008761C" w:rsidRPr="00664827" w:rsidRDefault="0008761C" w:rsidP="00AF518E">
      <w:pPr>
        <w:spacing w:after="0" w:line="360" w:lineRule="auto"/>
        <w:jc w:val="both"/>
        <w:rPr>
          <w:rFonts w:ascii="Palatino Linotype" w:hAnsi="Palatino Linotype" w:cs="Arial"/>
          <w:sz w:val="24"/>
        </w:rPr>
      </w:pPr>
    </w:p>
    <w:p w14:paraId="78214E7B" w14:textId="78631C63" w:rsidR="00D67146" w:rsidRPr="00664827" w:rsidRDefault="00D67146" w:rsidP="00D67146">
      <w:pPr>
        <w:spacing w:after="0" w:line="360" w:lineRule="auto"/>
        <w:jc w:val="both"/>
        <w:rPr>
          <w:rFonts w:ascii="Palatino Linotype" w:hAnsi="Palatino Linotype" w:cs="Arial"/>
          <w:sz w:val="24"/>
        </w:rPr>
      </w:pPr>
      <w:r w:rsidRPr="00664827">
        <w:rPr>
          <w:rFonts w:ascii="Palatino Linotype" w:hAnsi="Palatino Linotype" w:cs="Arial"/>
          <w:sz w:val="24"/>
        </w:rPr>
        <w:t xml:space="preserve">Así que, atento a las solicitudes de información, el </w:t>
      </w:r>
      <w:r w:rsidRPr="00664827">
        <w:rPr>
          <w:rFonts w:ascii="Palatino Linotype" w:hAnsi="Palatino Linotype" w:cs="Arial"/>
          <w:b/>
          <w:bCs/>
          <w:sz w:val="24"/>
        </w:rPr>
        <w:t>Sujeto Obligado</w:t>
      </w:r>
      <w:r w:rsidRPr="00664827">
        <w:rPr>
          <w:rFonts w:ascii="Palatino Linotype" w:hAnsi="Palatino Linotype" w:cs="Arial"/>
          <w:sz w:val="24"/>
        </w:rPr>
        <w:t xml:space="preserve"> a través </w:t>
      </w:r>
      <w:r w:rsidR="006524AF" w:rsidRPr="00664827">
        <w:rPr>
          <w:rFonts w:ascii="Palatino Linotype" w:hAnsi="Palatino Linotype" w:cs="Arial"/>
          <w:sz w:val="24"/>
        </w:rPr>
        <w:t xml:space="preserve">de la </w:t>
      </w:r>
      <w:r w:rsidR="006524AF" w:rsidRPr="00664827">
        <w:rPr>
          <w:rFonts w:ascii="Palatino Linotype" w:hAnsi="Palatino Linotype" w:cs="Arial"/>
          <w:b/>
          <w:bCs/>
          <w:sz w:val="24"/>
        </w:rPr>
        <w:t>Jefatura de Recursos Humanos y la Tesorería</w:t>
      </w:r>
      <w:r w:rsidRPr="00664827">
        <w:rPr>
          <w:rFonts w:ascii="Palatino Linotype" w:hAnsi="Palatino Linotype" w:cs="Arial"/>
          <w:sz w:val="24"/>
        </w:rPr>
        <w:t xml:space="preserve">, informó que, se hará la entrega de dicha información solicitada en </w:t>
      </w:r>
      <w:r w:rsidR="006524AF" w:rsidRPr="00664827">
        <w:rPr>
          <w:rFonts w:ascii="Palatino Linotype" w:hAnsi="Palatino Linotype" w:cs="Arial"/>
          <w:sz w:val="24"/>
        </w:rPr>
        <w:t>las</w:t>
      </w:r>
      <w:r w:rsidRPr="00664827">
        <w:rPr>
          <w:rFonts w:ascii="Palatino Linotype" w:hAnsi="Palatino Linotype" w:cs="Arial"/>
          <w:sz w:val="24"/>
        </w:rPr>
        <w:t xml:space="preserve"> oficinas centrales del Sistema Municipal DIF de Huehuetoca una vez cubriendo el costo de estas.  </w:t>
      </w:r>
    </w:p>
    <w:p w14:paraId="1B24E9E6" w14:textId="77777777" w:rsidR="00AF518E" w:rsidRPr="00664827" w:rsidRDefault="00AF518E" w:rsidP="00D67146">
      <w:pPr>
        <w:spacing w:after="0" w:line="360" w:lineRule="auto"/>
        <w:jc w:val="both"/>
        <w:rPr>
          <w:rFonts w:ascii="Palatino Linotype" w:hAnsi="Palatino Linotype" w:cs="Arial"/>
          <w:sz w:val="24"/>
        </w:rPr>
      </w:pPr>
    </w:p>
    <w:p w14:paraId="0C4B1987" w14:textId="1BE853BE" w:rsidR="00181D2D" w:rsidRPr="00664827" w:rsidRDefault="00181D2D" w:rsidP="00181D2D">
      <w:pPr>
        <w:spacing w:after="0" w:line="360" w:lineRule="auto"/>
        <w:jc w:val="both"/>
        <w:rPr>
          <w:rFonts w:ascii="Palatino Linotype" w:eastAsia="Calibri" w:hAnsi="Palatino Linotype"/>
          <w:b/>
          <w:sz w:val="24"/>
          <w:szCs w:val="24"/>
        </w:rPr>
      </w:pPr>
      <w:r w:rsidRPr="00664827">
        <w:rPr>
          <w:rFonts w:ascii="Palatino Linotype" w:eastAsia="Calibri" w:hAnsi="Palatino Linotype"/>
          <w:sz w:val="24"/>
          <w:szCs w:val="24"/>
        </w:rPr>
        <w:t>Ante ello, se procede a determinar si es correcto el cobro por digitalización de la información que pretende realizar</w:t>
      </w:r>
      <w:r w:rsidR="00AB6D0B" w:rsidRPr="00664827">
        <w:rPr>
          <w:rFonts w:ascii="Palatino Linotype" w:eastAsia="Calibri" w:hAnsi="Palatino Linotype"/>
          <w:sz w:val="24"/>
          <w:szCs w:val="24"/>
        </w:rPr>
        <w:t xml:space="preserve"> el </w:t>
      </w:r>
      <w:r w:rsidRPr="00664827">
        <w:rPr>
          <w:rFonts w:ascii="Palatino Linotype" w:eastAsia="Calibri" w:hAnsi="Palatino Linotype"/>
          <w:b/>
          <w:sz w:val="24"/>
          <w:szCs w:val="24"/>
        </w:rPr>
        <w:t>Sujeto Obligado</w:t>
      </w:r>
      <w:r w:rsidRPr="00664827">
        <w:rPr>
          <w:rFonts w:ascii="Palatino Linotype" w:eastAsia="Calibri" w:hAnsi="Palatino Linotype"/>
          <w:sz w:val="24"/>
          <w:szCs w:val="24"/>
        </w:rPr>
        <w:t>, o bien, si éste se encuentra constreñido a la entrega gratuita de los datos requeridos por</w:t>
      </w:r>
      <w:r w:rsidR="00AB6D0B" w:rsidRPr="00664827">
        <w:rPr>
          <w:rFonts w:ascii="Palatino Linotype" w:eastAsia="Calibri" w:hAnsi="Palatino Linotype"/>
          <w:sz w:val="24"/>
          <w:szCs w:val="24"/>
        </w:rPr>
        <w:t xml:space="preserve"> el </w:t>
      </w:r>
      <w:r w:rsidRPr="00664827">
        <w:rPr>
          <w:rFonts w:ascii="Palatino Linotype" w:eastAsia="Calibri" w:hAnsi="Palatino Linotype"/>
          <w:b/>
          <w:sz w:val="24"/>
          <w:szCs w:val="24"/>
        </w:rPr>
        <w:t>Recurrente.</w:t>
      </w:r>
    </w:p>
    <w:p w14:paraId="381F1880" w14:textId="77777777" w:rsidR="00181D2D" w:rsidRPr="00664827" w:rsidRDefault="00181D2D" w:rsidP="00181D2D">
      <w:pPr>
        <w:spacing w:after="0" w:line="360" w:lineRule="auto"/>
        <w:jc w:val="both"/>
        <w:rPr>
          <w:rFonts w:ascii="Palatino Linotype" w:hAnsi="Palatino Linotype" w:cs="Arial"/>
          <w:sz w:val="24"/>
          <w:szCs w:val="24"/>
        </w:rPr>
      </w:pPr>
    </w:p>
    <w:p w14:paraId="1BFBB2C8" w14:textId="77777777" w:rsidR="00181D2D" w:rsidRPr="00664827" w:rsidRDefault="00181D2D" w:rsidP="00181D2D">
      <w:pPr>
        <w:spacing w:after="0" w:line="360" w:lineRule="auto"/>
        <w:jc w:val="both"/>
        <w:rPr>
          <w:rFonts w:ascii="Palatino Linotype" w:hAnsi="Palatino Linotype" w:cs="Arial"/>
          <w:sz w:val="24"/>
          <w:szCs w:val="24"/>
        </w:rPr>
      </w:pPr>
      <w:r w:rsidRPr="00664827">
        <w:rPr>
          <w:rFonts w:ascii="Palatino Linotype" w:hAnsi="Palatino Linotype" w:cs="Arial"/>
          <w:sz w:val="24"/>
          <w:szCs w:val="24"/>
        </w:rPr>
        <w:t xml:space="preserve">Por lo que de manera general, es de señalar que el artículo 6, segundo párrafo, inciso A, fracción III, de la Constitución Política de los Estados Unidos Mexicanos establece que toda persona tiene derecho al libre acceso a información plural y oportuna, así como a buscar, recibir y difundir información e ideas de toda índole por cualquier medio de expresión sin necesidad de acreditar interés alguno o justificar su utilización, </w:t>
      </w:r>
      <w:r w:rsidRPr="00664827">
        <w:rPr>
          <w:rFonts w:ascii="Palatino Linotype" w:hAnsi="Palatino Linotype" w:cs="Arial"/>
          <w:sz w:val="24"/>
          <w:szCs w:val="24"/>
        </w:rPr>
        <w:lastRenderedPageBreak/>
        <w:t>todo ello de manera gratuita; no obstante que, como se verá, dicha gratuidad sólo debe entenderse en lo concerniente al trámite de acceder a la información solicitada.</w:t>
      </w:r>
    </w:p>
    <w:p w14:paraId="220652B0" w14:textId="77777777" w:rsidR="00181D2D" w:rsidRPr="00664827" w:rsidRDefault="00181D2D" w:rsidP="00181D2D">
      <w:pPr>
        <w:spacing w:after="0" w:line="360" w:lineRule="auto"/>
        <w:jc w:val="both"/>
        <w:rPr>
          <w:rFonts w:ascii="Palatino Linotype" w:hAnsi="Palatino Linotype" w:cs="Arial"/>
          <w:sz w:val="24"/>
          <w:szCs w:val="24"/>
        </w:rPr>
      </w:pPr>
    </w:p>
    <w:p w14:paraId="679EEDF8" w14:textId="77777777" w:rsidR="00181D2D" w:rsidRPr="00664827" w:rsidRDefault="00181D2D" w:rsidP="00181D2D">
      <w:pPr>
        <w:spacing w:after="0" w:line="360" w:lineRule="auto"/>
        <w:jc w:val="both"/>
        <w:rPr>
          <w:rFonts w:ascii="Palatino Linotype" w:hAnsi="Palatino Linotype" w:cs="Arial"/>
          <w:sz w:val="24"/>
          <w:szCs w:val="24"/>
        </w:rPr>
      </w:pPr>
      <w:r w:rsidRPr="00664827">
        <w:rPr>
          <w:rFonts w:ascii="Palatino Linotype" w:hAnsi="Palatino Linotype" w:cs="Arial"/>
          <w:sz w:val="24"/>
          <w:szCs w:val="24"/>
        </w:rPr>
        <w:t>Así mismo del contenido de los artículos 23 fracción IV y 24 fracción XXIII, de la Ley de Transparencia local, establece la obligación de transparentar y permitir el acceso a su información y proteger los datos personales que obren en su poder, así como la obligación de procurar digitalizar toda la información pública que tengan en su poder, como se observa a continuación:</w:t>
      </w:r>
    </w:p>
    <w:p w14:paraId="571C4099" w14:textId="77777777" w:rsidR="00181D2D" w:rsidRPr="00664827" w:rsidRDefault="00181D2D" w:rsidP="00181D2D">
      <w:pPr>
        <w:spacing w:after="0" w:line="360" w:lineRule="auto"/>
        <w:jc w:val="both"/>
        <w:rPr>
          <w:rFonts w:ascii="Palatino Linotype" w:hAnsi="Palatino Linotype" w:cs="Arial"/>
          <w:sz w:val="24"/>
          <w:szCs w:val="24"/>
        </w:rPr>
      </w:pPr>
    </w:p>
    <w:p w14:paraId="71E710EF" w14:textId="77777777" w:rsidR="00181D2D" w:rsidRPr="00664827" w:rsidRDefault="00181D2D" w:rsidP="00181D2D">
      <w:pPr>
        <w:spacing w:after="0" w:line="240" w:lineRule="auto"/>
        <w:ind w:left="851" w:right="851"/>
        <w:jc w:val="both"/>
        <w:rPr>
          <w:rFonts w:ascii="Palatino Linotype" w:hAnsi="Palatino Linotype" w:cs="Arial"/>
          <w:i/>
        </w:rPr>
      </w:pPr>
      <w:r w:rsidRPr="00664827">
        <w:rPr>
          <w:rFonts w:ascii="Palatino Linotype" w:hAnsi="Palatino Linotype" w:cs="Arial"/>
          <w:i/>
        </w:rPr>
        <w:t>“</w:t>
      </w:r>
      <w:r w:rsidRPr="00664827">
        <w:rPr>
          <w:rFonts w:ascii="Palatino Linotype" w:hAnsi="Palatino Linotype" w:cs="Arial"/>
          <w:b/>
          <w:i/>
        </w:rPr>
        <w:t>Artículo 23.</w:t>
      </w:r>
      <w:r w:rsidRPr="00664827">
        <w:rPr>
          <w:rFonts w:ascii="Palatino Linotype" w:hAnsi="Palatino Linotype" w:cs="Arial"/>
          <w:i/>
        </w:rPr>
        <w:t xml:space="preserve"> Son sujetos obligados a transparentar y permitir el acceso a su información y proteger los datos personales que obren en su poder:</w:t>
      </w:r>
    </w:p>
    <w:p w14:paraId="48819B7B" w14:textId="77777777" w:rsidR="00181D2D" w:rsidRPr="00664827" w:rsidRDefault="00181D2D" w:rsidP="00181D2D">
      <w:pPr>
        <w:spacing w:after="0" w:line="240" w:lineRule="auto"/>
        <w:ind w:left="851" w:right="851"/>
        <w:jc w:val="both"/>
        <w:rPr>
          <w:rFonts w:ascii="Palatino Linotype" w:hAnsi="Palatino Linotype" w:cs="Arial"/>
          <w:i/>
        </w:rPr>
      </w:pPr>
      <w:r w:rsidRPr="00664827">
        <w:rPr>
          <w:rFonts w:ascii="Palatino Linotype" w:hAnsi="Palatino Linotype" w:cs="Arial"/>
          <w:i/>
        </w:rPr>
        <w:t>(…)</w:t>
      </w:r>
    </w:p>
    <w:p w14:paraId="2F36A4DC" w14:textId="77777777" w:rsidR="00181D2D" w:rsidRPr="00664827" w:rsidRDefault="00181D2D" w:rsidP="00181D2D">
      <w:pPr>
        <w:spacing w:after="0" w:line="240" w:lineRule="auto"/>
        <w:ind w:left="851" w:right="851"/>
        <w:jc w:val="both"/>
        <w:rPr>
          <w:rFonts w:ascii="Palatino Linotype" w:hAnsi="Palatino Linotype" w:cs="Arial"/>
          <w:i/>
        </w:rPr>
      </w:pPr>
      <w:r w:rsidRPr="00664827">
        <w:rPr>
          <w:rFonts w:ascii="Palatino Linotype" w:hAnsi="Palatino Linotype" w:cs="Arial"/>
          <w:b/>
          <w:i/>
        </w:rPr>
        <w:t>IV.</w:t>
      </w:r>
      <w:r w:rsidRPr="00664827">
        <w:rPr>
          <w:rFonts w:ascii="Palatino Linotype" w:hAnsi="Palatino Linotype" w:cs="Arial"/>
          <w:i/>
        </w:rPr>
        <w:t xml:space="preserve"> Los ayuntamientos y las dependencias, organismos, órganos y entidades de la administración municipal;</w:t>
      </w:r>
    </w:p>
    <w:p w14:paraId="4956C385" w14:textId="77777777" w:rsidR="0008761C" w:rsidRPr="00664827" w:rsidRDefault="0008761C" w:rsidP="00181D2D">
      <w:pPr>
        <w:spacing w:after="0" w:line="240" w:lineRule="auto"/>
        <w:ind w:left="851" w:right="851"/>
        <w:jc w:val="both"/>
        <w:rPr>
          <w:rFonts w:ascii="Palatino Linotype" w:hAnsi="Palatino Linotype" w:cs="Arial"/>
          <w:i/>
        </w:rPr>
      </w:pPr>
    </w:p>
    <w:p w14:paraId="5E5F6A54" w14:textId="77777777" w:rsidR="00181D2D" w:rsidRPr="00664827" w:rsidRDefault="00181D2D" w:rsidP="00181D2D">
      <w:pPr>
        <w:spacing w:after="0" w:line="240" w:lineRule="auto"/>
        <w:ind w:left="851" w:right="851"/>
        <w:jc w:val="both"/>
        <w:rPr>
          <w:rFonts w:ascii="Palatino Linotype" w:hAnsi="Palatino Linotype" w:cs="Arial"/>
          <w:i/>
        </w:rPr>
      </w:pPr>
      <w:r w:rsidRPr="00664827">
        <w:rPr>
          <w:rFonts w:ascii="Palatino Linotype" w:hAnsi="Palatino Linotype" w:cs="Arial"/>
          <w:b/>
          <w:i/>
        </w:rPr>
        <w:t>Artículo 24</w:t>
      </w:r>
      <w:r w:rsidRPr="00664827">
        <w:rPr>
          <w:rFonts w:ascii="Palatino Linotype" w:hAnsi="Palatino Linotype" w:cs="Arial"/>
          <w:i/>
        </w:rPr>
        <w:t>. Para el cumplimiento de los objetivos de esta Ley, los sujetos obligados deberán cumplir con las siguientes obligaciones, según corresponda, de acuerdo a su naturaleza:</w:t>
      </w:r>
    </w:p>
    <w:p w14:paraId="0D7F13A0" w14:textId="77777777" w:rsidR="00181D2D" w:rsidRPr="00664827" w:rsidRDefault="00181D2D" w:rsidP="00181D2D">
      <w:pPr>
        <w:spacing w:after="0" w:line="240" w:lineRule="auto"/>
        <w:ind w:left="851" w:right="851"/>
        <w:jc w:val="both"/>
        <w:rPr>
          <w:rFonts w:ascii="Palatino Linotype" w:hAnsi="Palatino Linotype" w:cs="Arial"/>
          <w:i/>
        </w:rPr>
      </w:pPr>
      <w:r w:rsidRPr="00664827">
        <w:rPr>
          <w:rFonts w:ascii="Palatino Linotype" w:hAnsi="Palatino Linotype" w:cs="Arial"/>
          <w:b/>
          <w:i/>
        </w:rPr>
        <w:t>(</w:t>
      </w:r>
      <w:r w:rsidRPr="00664827">
        <w:rPr>
          <w:rFonts w:ascii="Palatino Linotype" w:hAnsi="Palatino Linotype" w:cs="Arial"/>
          <w:i/>
        </w:rPr>
        <w:t>…)</w:t>
      </w:r>
    </w:p>
    <w:p w14:paraId="5F20A54F" w14:textId="77777777" w:rsidR="00181D2D" w:rsidRPr="00664827" w:rsidRDefault="00181D2D" w:rsidP="00181D2D">
      <w:pPr>
        <w:spacing w:after="0" w:line="240" w:lineRule="auto"/>
        <w:ind w:left="851" w:right="851"/>
        <w:jc w:val="both"/>
        <w:rPr>
          <w:rFonts w:ascii="Palatino Linotype" w:hAnsi="Palatino Linotype" w:cs="Arial"/>
          <w:b/>
          <w:bCs/>
          <w:i/>
        </w:rPr>
      </w:pPr>
      <w:r w:rsidRPr="00664827">
        <w:rPr>
          <w:rFonts w:ascii="Palatino Linotype" w:hAnsi="Palatino Linotype" w:cs="Arial"/>
          <w:b/>
          <w:i/>
        </w:rPr>
        <w:t>XXIII.</w:t>
      </w:r>
      <w:r w:rsidRPr="00664827">
        <w:rPr>
          <w:rFonts w:ascii="Palatino Linotype" w:hAnsi="Palatino Linotype" w:cs="Arial"/>
          <w:i/>
        </w:rPr>
        <w:t xml:space="preserve"> </w:t>
      </w:r>
      <w:r w:rsidRPr="00664827">
        <w:rPr>
          <w:rFonts w:ascii="Palatino Linotype" w:hAnsi="Palatino Linotype" w:cs="Arial"/>
          <w:b/>
          <w:i/>
        </w:rPr>
        <w:t>Procurar la digitalización de toda la información pública en su poder</w:t>
      </w:r>
      <w:r w:rsidRPr="00664827">
        <w:rPr>
          <w:rFonts w:ascii="Palatino Linotype" w:hAnsi="Palatino Linotype" w:cs="Arial"/>
          <w:i/>
        </w:rPr>
        <w:t xml:space="preserve">;” </w:t>
      </w:r>
      <w:r w:rsidRPr="00664827">
        <w:rPr>
          <w:rFonts w:ascii="Palatino Linotype" w:hAnsi="Palatino Linotype" w:cs="Arial"/>
          <w:b/>
          <w:bCs/>
          <w:i/>
        </w:rPr>
        <w:t xml:space="preserve">(Sic) </w:t>
      </w:r>
    </w:p>
    <w:p w14:paraId="0272ACC8" w14:textId="77777777" w:rsidR="00181D2D" w:rsidRPr="00664827" w:rsidRDefault="00181D2D" w:rsidP="00181D2D">
      <w:pPr>
        <w:spacing w:after="0" w:line="360" w:lineRule="auto"/>
        <w:jc w:val="both"/>
        <w:rPr>
          <w:rFonts w:ascii="Palatino Linotype" w:eastAsia="Times New Roman" w:hAnsi="Palatino Linotype" w:cs="Arial"/>
          <w:sz w:val="24"/>
        </w:rPr>
      </w:pPr>
    </w:p>
    <w:p w14:paraId="045B2969" w14:textId="77777777" w:rsidR="00181D2D" w:rsidRPr="00664827" w:rsidRDefault="00181D2D" w:rsidP="00181D2D">
      <w:pPr>
        <w:spacing w:after="0" w:line="360" w:lineRule="auto"/>
        <w:jc w:val="both"/>
        <w:rPr>
          <w:rFonts w:ascii="Palatino Linotype" w:hAnsi="Palatino Linotype" w:cs="Arial"/>
          <w:sz w:val="24"/>
          <w:szCs w:val="24"/>
        </w:rPr>
      </w:pPr>
      <w:r w:rsidRPr="00664827">
        <w:rPr>
          <w:rFonts w:ascii="Palatino Linotype" w:hAnsi="Palatino Linotype" w:cs="Arial"/>
          <w:sz w:val="24"/>
          <w:szCs w:val="24"/>
        </w:rPr>
        <w:t xml:space="preserve">Con base en lo anterior, se acredita la obligación a cargo del </w:t>
      </w:r>
      <w:r w:rsidRPr="00664827">
        <w:rPr>
          <w:rFonts w:ascii="Palatino Linotype" w:hAnsi="Palatino Linotype" w:cs="Arial"/>
          <w:b/>
          <w:sz w:val="24"/>
          <w:szCs w:val="24"/>
        </w:rPr>
        <w:t xml:space="preserve">sujeto obligado </w:t>
      </w:r>
      <w:r w:rsidRPr="00664827">
        <w:rPr>
          <w:rFonts w:ascii="Palatino Linotype" w:hAnsi="Palatino Linotype" w:cs="Arial"/>
          <w:sz w:val="24"/>
          <w:szCs w:val="24"/>
        </w:rPr>
        <w:t>de procurar digitalizar toda la información pública que se encuentre en su poder, así como el proporcionarla cuando le sea requerida.</w:t>
      </w:r>
    </w:p>
    <w:p w14:paraId="38504FD4" w14:textId="77777777" w:rsidR="00181D2D" w:rsidRPr="00664827" w:rsidRDefault="00181D2D" w:rsidP="00181D2D">
      <w:pPr>
        <w:spacing w:after="0" w:line="360" w:lineRule="auto"/>
        <w:jc w:val="both"/>
        <w:rPr>
          <w:rFonts w:ascii="Palatino Linotype" w:hAnsi="Palatino Linotype" w:cs="Arial"/>
          <w:sz w:val="24"/>
          <w:szCs w:val="24"/>
        </w:rPr>
      </w:pPr>
    </w:p>
    <w:p w14:paraId="7C1348B3" w14:textId="77777777" w:rsidR="00181D2D" w:rsidRPr="00664827" w:rsidRDefault="00181D2D" w:rsidP="00181D2D">
      <w:pPr>
        <w:spacing w:after="0" w:line="360" w:lineRule="auto"/>
        <w:jc w:val="both"/>
        <w:rPr>
          <w:rFonts w:ascii="Palatino Linotype" w:hAnsi="Palatino Linotype" w:cs="Arial"/>
          <w:sz w:val="24"/>
          <w:szCs w:val="24"/>
        </w:rPr>
      </w:pPr>
      <w:r w:rsidRPr="00664827">
        <w:rPr>
          <w:rFonts w:ascii="Palatino Linotype" w:hAnsi="Palatino Linotype"/>
          <w:sz w:val="24"/>
          <w:szCs w:val="24"/>
          <w:lang w:val="es-ES_tradnl"/>
        </w:rPr>
        <w:t xml:space="preserve">Precisado ello, no debe pasarse por alto lo que la Ley de Transparencia y Acceso a la Información Pública del Estado de México y Municipios regula la forma de entregar la </w:t>
      </w:r>
      <w:r w:rsidRPr="00664827">
        <w:rPr>
          <w:rFonts w:ascii="Palatino Linotype" w:hAnsi="Palatino Linotype"/>
          <w:sz w:val="24"/>
          <w:szCs w:val="24"/>
          <w:lang w:val="es-ES_tradnl"/>
        </w:rPr>
        <w:lastRenderedPageBreak/>
        <w:t xml:space="preserve">información de acuerdo a la modalidad elegida por el recurrente y sus excepciones, sirviendo de sustento </w:t>
      </w:r>
      <w:r w:rsidRPr="00664827">
        <w:rPr>
          <w:rFonts w:ascii="Palatino Linotype" w:hAnsi="Palatino Linotype" w:cs="Arial"/>
          <w:sz w:val="24"/>
          <w:szCs w:val="24"/>
        </w:rPr>
        <w:t>los artículos 9 fracción III, 164, 165 y 174 de la Ley citada, los cuales a la letra señalan:</w:t>
      </w:r>
    </w:p>
    <w:p w14:paraId="0AD90400" w14:textId="77777777" w:rsidR="00181D2D" w:rsidRPr="00664827" w:rsidRDefault="00181D2D" w:rsidP="00181D2D">
      <w:pPr>
        <w:spacing w:after="0" w:line="360" w:lineRule="auto"/>
        <w:jc w:val="both"/>
        <w:rPr>
          <w:rFonts w:ascii="Palatino Linotype" w:hAnsi="Palatino Linotype" w:cs="Arial"/>
          <w:sz w:val="24"/>
          <w:szCs w:val="24"/>
        </w:rPr>
      </w:pPr>
    </w:p>
    <w:p w14:paraId="427B28F9" w14:textId="77777777" w:rsidR="00181D2D" w:rsidRPr="00664827" w:rsidRDefault="00181D2D" w:rsidP="00181D2D">
      <w:pPr>
        <w:spacing w:after="0" w:line="240" w:lineRule="auto"/>
        <w:ind w:left="709" w:right="567"/>
        <w:jc w:val="both"/>
        <w:rPr>
          <w:rFonts w:ascii="Palatino Linotype" w:hAnsi="Palatino Linotype" w:cs="Arial"/>
          <w:i/>
        </w:rPr>
      </w:pPr>
      <w:r w:rsidRPr="00664827">
        <w:rPr>
          <w:rFonts w:ascii="Palatino Linotype" w:hAnsi="Palatino Linotype" w:cs="Arial"/>
          <w:i/>
        </w:rPr>
        <w:t>“</w:t>
      </w:r>
      <w:r w:rsidRPr="00664827">
        <w:rPr>
          <w:rFonts w:ascii="Palatino Linotype" w:hAnsi="Palatino Linotype" w:cs="Arial"/>
          <w:b/>
          <w:i/>
        </w:rPr>
        <w:t>Artículo 9</w:t>
      </w:r>
      <w:r w:rsidRPr="00664827">
        <w:rPr>
          <w:rFonts w:ascii="Palatino Linotype" w:hAnsi="Palatino Linotype" w:cs="Arial"/>
          <w:i/>
        </w:rPr>
        <w:t xml:space="preserve">. El Instituto deberá regir su funcionamiento de acuerdo a los siguientes principios: </w:t>
      </w:r>
    </w:p>
    <w:p w14:paraId="09DFC269" w14:textId="77777777" w:rsidR="00181D2D" w:rsidRPr="00664827" w:rsidRDefault="00181D2D" w:rsidP="00181D2D">
      <w:pPr>
        <w:spacing w:after="0" w:line="240" w:lineRule="auto"/>
        <w:ind w:left="709" w:right="567"/>
        <w:jc w:val="both"/>
        <w:rPr>
          <w:rFonts w:ascii="Palatino Linotype" w:hAnsi="Palatino Linotype" w:cs="Arial"/>
          <w:i/>
        </w:rPr>
      </w:pPr>
      <w:r w:rsidRPr="00664827">
        <w:rPr>
          <w:rFonts w:ascii="Palatino Linotype" w:hAnsi="Palatino Linotype" w:cs="Arial"/>
          <w:i/>
        </w:rPr>
        <w:t>…</w:t>
      </w:r>
    </w:p>
    <w:p w14:paraId="6831E379" w14:textId="77777777" w:rsidR="00181D2D" w:rsidRPr="00664827" w:rsidRDefault="00181D2D" w:rsidP="00181D2D">
      <w:pPr>
        <w:spacing w:after="0" w:line="240" w:lineRule="auto"/>
        <w:ind w:left="709" w:right="567"/>
        <w:jc w:val="both"/>
        <w:rPr>
          <w:rFonts w:ascii="Palatino Linotype" w:hAnsi="Palatino Linotype" w:cs="Arial"/>
          <w:i/>
        </w:rPr>
      </w:pPr>
      <w:r w:rsidRPr="00664827">
        <w:rPr>
          <w:rFonts w:ascii="Palatino Linotype" w:hAnsi="Palatino Linotype" w:cs="Arial"/>
          <w:i/>
        </w:rPr>
        <w:t>III.</w:t>
      </w:r>
      <w:r w:rsidRPr="00664827">
        <w:rPr>
          <w:rFonts w:ascii="Palatino Linotype" w:hAnsi="Palatino Linotype" w:cs="Arial"/>
          <w:i/>
        </w:rPr>
        <w:tab/>
      </w:r>
      <w:r w:rsidRPr="00664827">
        <w:rPr>
          <w:rFonts w:ascii="Palatino Linotype" w:hAnsi="Palatino Linotype" w:cs="Arial"/>
          <w:b/>
          <w:i/>
        </w:rPr>
        <w:t>Gratuidad</w:t>
      </w:r>
      <w:r w:rsidRPr="00664827">
        <w:rPr>
          <w:rFonts w:ascii="Palatino Linotype" w:hAnsi="Palatino Linotype" w:cs="Arial"/>
          <w:i/>
        </w:rPr>
        <w:t>: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14:paraId="5CF09509" w14:textId="77777777" w:rsidR="00181D2D" w:rsidRPr="00664827" w:rsidRDefault="00181D2D" w:rsidP="00181D2D">
      <w:pPr>
        <w:spacing w:after="0" w:line="240" w:lineRule="auto"/>
        <w:ind w:left="709" w:right="567"/>
        <w:jc w:val="both"/>
        <w:rPr>
          <w:rFonts w:ascii="Palatino Linotype" w:hAnsi="Palatino Linotype" w:cs="Arial"/>
          <w:b/>
          <w:i/>
        </w:rPr>
      </w:pPr>
      <w:r w:rsidRPr="00664827">
        <w:rPr>
          <w:rFonts w:ascii="Palatino Linotype" w:hAnsi="Palatino Linotype" w:cs="Arial"/>
          <w:b/>
          <w:i/>
        </w:rPr>
        <w:t>(…)</w:t>
      </w:r>
    </w:p>
    <w:p w14:paraId="149272AF" w14:textId="77777777" w:rsidR="00181D2D" w:rsidRPr="00664827" w:rsidRDefault="00181D2D" w:rsidP="00181D2D">
      <w:pPr>
        <w:spacing w:after="0" w:line="240" w:lineRule="auto"/>
        <w:ind w:left="709" w:right="567"/>
        <w:jc w:val="both"/>
        <w:rPr>
          <w:rFonts w:ascii="Palatino Linotype" w:hAnsi="Palatino Linotype" w:cs="Arial"/>
          <w:b/>
          <w:i/>
        </w:rPr>
      </w:pPr>
    </w:p>
    <w:p w14:paraId="11EE0640" w14:textId="20978F59" w:rsidR="00181D2D" w:rsidRPr="00664827" w:rsidRDefault="00181D2D" w:rsidP="0008761C">
      <w:pPr>
        <w:spacing w:after="0" w:line="240" w:lineRule="auto"/>
        <w:ind w:left="709" w:right="567"/>
        <w:jc w:val="both"/>
        <w:rPr>
          <w:rFonts w:ascii="Palatino Linotype" w:hAnsi="Palatino Linotype" w:cs="Arial"/>
          <w:i/>
        </w:rPr>
      </w:pPr>
      <w:r w:rsidRPr="00664827">
        <w:rPr>
          <w:rFonts w:ascii="Palatino Linotype" w:hAnsi="Palatino Linotype" w:cs="Arial"/>
          <w:b/>
          <w:i/>
        </w:rPr>
        <w:t>Artículo 164.</w:t>
      </w:r>
      <w:r w:rsidRPr="00664827">
        <w:rPr>
          <w:rFonts w:ascii="Palatino Linotype" w:hAnsi="Palatino Linotype" w:cs="Arial"/>
          <w:i/>
        </w:rPr>
        <w:t xml:space="preserve"> </w:t>
      </w:r>
      <w:r w:rsidRPr="00664827">
        <w:rPr>
          <w:rFonts w:ascii="Palatino Linotype" w:hAnsi="Palatino Linotype" w:cs="Arial"/>
          <w:i/>
          <w:u w:val="single"/>
        </w:rPr>
        <w:t>El acceso se dará en la modalidad de entrega</w:t>
      </w:r>
      <w:r w:rsidRPr="00664827">
        <w:rPr>
          <w:rFonts w:ascii="Palatino Linotype" w:hAnsi="Palatino Linotype" w:cs="Arial"/>
          <w:i/>
        </w:rPr>
        <w:t xml:space="preserve"> y, en su caso, de envío </w:t>
      </w:r>
      <w:r w:rsidRPr="00664827">
        <w:rPr>
          <w:rFonts w:ascii="Palatino Linotype" w:hAnsi="Palatino Linotype" w:cs="Arial"/>
          <w:i/>
          <w:u w:val="single"/>
        </w:rPr>
        <w:t>elegidos por el solicitante</w:t>
      </w:r>
      <w:r w:rsidRPr="00664827">
        <w:rPr>
          <w:rFonts w:ascii="Palatino Linotype" w:hAnsi="Palatino Linotype" w:cs="Arial"/>
          <w:i/>
        </w:rPr>
        <w:t xml:space="preserve">. Cuando la información no pueda entregarse o enviarse en la modalidad solicitada, el sujeto obligado deberá ofrecer otra u otras modalidades de entrega. </w:t>
      </w:r>
    </w:p>
    <w:p w14:paraId="737292DF" w14:textId="77777777" w:rsidR="00181D2D" w:rsidRPr="00664827" w:rsidRDefault="00181D2D" w:rsidP="00181D2D">
      <w:pPr>
        <w:spacing w:after="0" w:line="240" w:lineRule="auto"/>
        <w:ind w:left="709" w:right="567"/>
        <w:jc w:val="both"/>
        <w:rPr>
          <w:rFonts w:ascii="Palatino Linotype" w:hAnsi="Palatino Linotype" w:cs="Arial"/>
          <w:b/>
          <w:i/>
          <w:u w:val="single"/>
        </w:rPr>
      </w:pPr>
      <w:r w:rsidRPr="00664827">
        <w:rPr>
          <w:rFonts w:ascii="Palatino Linotype" w:hAnsi="Palatino Linotype" w:cs="Arial"/>
          <w:b/>
          <w:i/>
          <w:u w:val="single"/>
        </w:rPr>
        <w:t>En cualquier caso, se deberá fundar y motivar la necesidad de ofrecer otras modalidades.</w:t>
      </w:r>
    </w:p>
    <w:p w14:paraId="0D797C1C" w14:textId="77777777" w:rsidR="00181D2D" w:rsidRPr="00664827" w:rsidRDefault="00181D2D" w:rsidP="00181D2D">
      <w:pPr>
        <w:spacing w:after="0" w:line="240" w:lineRule="auto"/>
        <w:ind w:left="709" w:right="567"/>
        <w:jc w:val="both"/>
        <w:rPr>
          <w:rFonts w:ascii="Palatino Linotype" w:hAnsi="Palatino Linotype" w:cs="Arial"/>
          <w:b/>
          <w:i/>
          <w:u w:val="single"/>
        </w:rPr>
      </w:pPr>
    </w:p>
    <w:p w14:paraId="089B04D5" w14:textId="77777777" w:rsidR="00181D2D" w:rsidRPr="00664827" w:rsidRDefault="00181D2D" w:rsidP="00181D2D">
      <w:pPr>
        <w:spacing w:after="0" w:line="240" w:lineRule="auto"/>
        <w:ind w:left="709" w:right="567"/>
        <w:jc w:val="both"/>
        <w:rPr>
          <w:rFonts w:ascii="Palatino Linotype" w:hAnsi="Palatino Linotype" w:cs="Arial"/>
          <w:i/>
        </w:rPr>
      </w:pPr>
      <w:r w:rsidRPr="00664827">
        <w:rPr>
          <w:rFonts w:ascii="Palatino Linotype" w:hAnsi="Palatino Linotype" w:cs="Arial"/>
          <w:b/>
          <w:i/>
        </w:rPr>
        <w:t>Artículo 165</w:t>
      </w:r>
      <w:r w:rsidRPr="00664827">
        <w:rPr>
          <w:rFonts w:ascii="Palatino Linotype" w:hAnsi="Palatino Linotype" w:cs="Arial"/>
          <w:i/>
        </w:rPr>
        <w:t xml:space="preserve">. Los sujetos obligados establecerán la forma y términos en que darán trámite interno a las solicitudes en materia de acceso a la información. </w:t>
      </w:r>
    </w:p>
    <w:p w14:paraId="3E151DDF" w14:textId="77777777" w:rsidR="00181D2D" w:rsidRPr="00664827" w:rsidRDefault="00181D2D" w:rsidP="00181D2D">
      <w:pPr>
        <w:spacing w:after="0" w:line="240" w:lineRule="auto"/>
        <w:ind w:left="709" w:right="567"/>
        <w:jc w:val="both"/>
        <w:rPr>
          <w:rFonts w:ascii="Palatino Linotype" w:hAnsi="Palatino Linotype" w:cs="Arial"/>
          <w:i/>
        </w:rPr>
      </w:pPr>
    </w:p>
    <w:p w14:paraId="4B27BA38" w14:textId="77777777" w:rsidR="00181D2D" w:rsidRPr="00664827" w:rsidRDefault="00181D2D" w:rsidP="00181D2D">
      <w:pPr>
        <w:spacing w:after="0" w:line="240" w:lineRule="auto"/>
        <w:ind w:left="709" w:right="567"/>
        <w:jc w:val="both"/>
        <w:rPr>
          <w:rFonts w:ascii="Palatino Linotype" w:hAnsi="Palatino Linotype" w:cs="Arial"/>
          <w:i/>
        </w:rPr>
      </w:pPr>
      <w:r w:rsidRPr="00664827">
        <w:rPr>
          <w:rFonts w:ascii="Palatino Linotype" w:hAnsi="Palatino Linotype" w:cs="Arial"/>
          <w:i/>
        </w:rPr>
        <w:t xml:space="preserve">La información que se entregue en versión pública, cuya modalidad de reproducción o envío tenga un costo, procederá una vez que se acredite el pago respectivo. No puede entenderse como reproducción la elaboración de la misma. </w:t>
      </w:r>
    </w:p>
    <w:p w14:paraId="4E1FD7C0" w14:textId="77777777" w:rsidR="00181D2D" w:rsidRPr="00664827" w:rsidRDefault="00181D2D" w:rsidP="00181D2D">
      <w:pPr>
        <w:spacing w:after="0" w:line="240" w:lineRule="auto"/>
        <w:ind w:left="709" w:right="567"/>
        <w:jc w:val="both"/>
        <w:rPr>
          <w:rFonts w:ascii="Palatino Linotype" w:hAnsi="Palatino Linotype" w:cs="Arial"/>
          <w:i/>
        </w:rPr>
      </w:pPr>
    </w:p>
    <w:p w14:paraId="36A4BFAF" w14:textId="77777777" w:rsidR="00181D2D" w:rsidRPr="00664827" w:rsidRDefault="00181D2D" w:rsidP="00181D2D">
      <w:pPr>
        <w:spacing w:after="0" w:line="240" w:lineRule="auto"/>
        <w:ind w:left="709" w:right="567"/>
        <w:jc w:val="both"/>
        <w:rPr>
          <w:rFonts w:ascii="Palatino Linotype" w:hAnsi="Palatino Linotype" w:cs="Arial"/>
          <w:i/>
        </w:rPr>
      </w:pPr>
      <w:r w:rsidRPr="00664827">
        <w:rPr>
          <w:rFonts w:ascii="Palatino Linotype" w:hAnsi="Palatino Linotype" w:cs="Arial"/>
          <w:i/>
        </w:rPr>
        <w:t xml:space="preserve">Ante la falta de respuesta a una solicitud en el plazo previsto y en caso de que proceda el acceso, los costos de reproducción y envío correrán a cargo del sujeto obligado. </w:t>
      </w:r>
    </w:p>
    <w:p w14:paraId="695A7BBB" w14:textId="77777777" w:rsidR="00181D2D" w:rsidRPr="00664827" w:rsidRDefault="00181D2D" w:rsidP="00181D2D">
      <w:pPr>
        <w:spacing w:after="0" w:line="240" w:lineRule="auto"/>
        <w:ind w:left="709" w:right="567"/>
        <w:jc w:val="both"/>
        <w:rPr>
          <w:rFonts w:ascii="Palatino Linotype" w:hAnsi="Palatino Linotype" w:cs="Arial"/>
          <w:i/>
        </w:rPr>
      </w:pPr>
    </w:p>
    <w:p w14:paraId="4F49A8FF" w14:textId="77777777" w:rsidR="00181D2D" w:rsidRPr="00664827" w:rsidRDefault="00181D2D" w:rsidP="00181D2D">
      <w:pPr>
        <w:spacing w:after="0" w:line="240" w:lineRule="auto"/>
        <w:ind w:left="709" w:right="567"/>
        <w:jc w:val="both"/>
        <w:rPr>
          <w:rFonts w:ascii="Palatino Linotype" w:hAnsi="Palatino Linotype" w:cs="Arial"/>
          <w:i/>
        </w:rPr>
      </w:pPr>
      <w:r w:rsidRPr="00664827">
        <w:rPr>
          <w:rFonts w:ascii="Palatino Linotype" w:hAnsi="Palatino Linotype" w:cs="Arial"/>
          <w:b/>
          <w:i/>
        </w:rPr>
        <w:t>Artículo 174</w:t>
      </w:r>
      <w:r w:rsidRPr="00664827">
        <w:rPr>
          <w:rFonts w:ascii="Palatino Linotype" w:hAnsi="Palatino Linotype" w:cs="Arial"/>
          <w:i/>
        </w:rPr>
        <w:t xml:space="preserve">. </w:t>
      </w:r>
      <w:r w:rsidRPr="00664827">
        <w:rPr>
          <w:rFonts w:ascii="Palatino Linotype" w:hAnsi="Palatino Linotype" w:cs="Arial"/>
          <w:i/>
          <w:u w:val="single"/>
        </w:rPr>
        <w:t>En caso de existir costos para obtener la información deberán cubrirse de manera previa a la entrega</w:t>
      </w:r>
      <w:r w:rsidRPr="00664827">
        <w:rPr>
          <w:rFonts w:ascii="Palatino Linotype" w:hAnsi="Palatino Linotype" w:cs="Arial"/>
          <w:i/>
        </w:rPr>
        <w:t xml:space="preserve"> y no podrán ser superiores a la suma de: </w:t>
      </w:r>
    </w:p>
    <w:p w14:paraId="57E52656" w14:textId="77777777" w:rsidR="00181D2D" w:rsidRPr="00664827" w:rsidRDefault="00181D2D" w:rsidP="00181D2D">
      <w:pPr>
        <w:spacing w:after="0" w:line="240" w:lineRule="auto"/>
        <w:ind w:left="709" w:right="567"/>
        <w:jc w:val="both"/>
        <w:rPr>
          <w:rFonts w:ascii="Palatino Linotype" w:hAnsi="Palatino Linotype" w:cs="Arial"/>
          <w:i/>
        </w:rPr>
      </w:pPr>
    </w:p>
    <w:p w14:paraId="0CFC9A12" w14:textId="77777777" w:rsidR="00181D2D" w:rsidRPr="00664827" w:rsidRDefault="00181D2D" w:rsidP="00181D2D">
      <w:pPr>
        <w:spacing w:after="0" w:line="240" w:lineRule="auto"/>
        <w:ind w:left="709" w:right="567"/>
        <w:jc w:val="both"/>
        <w:rPr>
          <w:rFonts w:ascii="Palatino Linotype" w:hAnsi="Palatino Linotype" w:cs="Arial"/>
          <w:i/>
        </w:rPr>
      </w:pPr>
      <w:r w:rsidRPr="00664827">
        <w:rPr>
          <w:rFonts w:ascii="Palatino Linotype" w:hAnsi="Palatino Linotype" w:cs="Arial"/>
          <w:i/>
        </w:rPr>
        <w:t xml:space="preserve">I. </w:t>
      </w:r>
      <w:r w:rsidRPr="00664827">
        <w:rPr>
          <w:rFonts w:ascii="Palatino Linotype" w:hAnsi="Palatino Linotype" w:cs="Arial"/>
          <w:i/>
        </w:rPr>
        <w:tab/>
        <w:t xml:space="preserve">El costo de los materiales utilizados en la reproducción de la información; </w:t>
      </w:r>
    </w:p>
    <w:p w14:paraId="51AF5C6F" w14:textId="77777777" w:rsidR="00181D2D" w:rsidRPr="00664827" w:rsidRDefault="00181D2D" w:rsidP="00181D2D">
      <w:pPr>
        <w:spacing w:after="0" w:line="240" w:lineRule="auto"/>
        <w:ind w:left="709" w:right="567"/>
        <w:jc w:val="both"/>
        <w:rPr>
          <w:rFonts w:ascii="Palatino Linotype" w:hAnsi="Palatino Linotype" w:cs="Arial"/>
          <w:i/>
        </w:rPr>
      </w:pPr>
      <w:r w:rsidRPr="00664827">
        <w:rPr>
          <w:rFonts w:ascii="Palatino Linotype" w:hAnsi="Palatino Linotype" w:cs="Arial"/>
          <w:i/>
        </w:rPr>
        <w:t>II.</w:t>
      </w:r>
      <w:r w:rsidRPr="00664827">
        <w:rPr>
          <w:rFonts w:ascii="Palatino Linotype" w:hAnsi="Palatino Linotype" w:cs="Arial"/>
          <w:i/>
        </w:rPr>
        <w:tab/>
        <w:t xml:space="preserve">El costo de envío, en su caso; y </w:t>
      </w:r>
    </w:p>
    <w:p w14:paraId="4F79FB7E" w14:textId="77777777" w:rsidR="00181D2D" w:rsidRPr="00664827" w:rsidRDefault="00181D2D" w:rsidP="00181D2D">
      <w:pPr>
        <w:spacing w:after="0" w:line="240" w:lineRule="auto"/>
        <w:ind w:left="709" w:right="567"/>
        <w:jc w:val="both"/>
        <w:rPr>
          <w:rFonts w:ascii="Palatino Linotype" w:hAnsi="Palatino Linotype" w:cs="Arial"/>
          <w:i/>
        </w:rPr>
      </w:pPr>
      <w:r w:rsidRPr="00664827">
        <w:rPr>
          <w:rFonts w:ascii="Palatino Linotype" w:hAnsi="Palatino Linotype" w:cs="Arial"/>
          <w:i/>
        </w:rPr>
        <w:t>III.</w:t>
      </w:r>
      <w:r w:rsidRPr="00664827">
        <w:rPr>
          <w:rFonts w:ascii="Palatino Linotype" w:hAnsi="Palatino Linotype" w:cs="Arial"/>
          <w:i/>
        </w:rPr>
        <w:tab/>
        <w:t>El pago de la certificación de los documentos, cuando proceda.</w:t>
      </w:r>
    </w:p>
    <w:p w14:paraId="15B20391" w14:textId="77777777" w:rsidR="00181D2D" w:rsidRPr="00664827" w:rsidRDefault="00181D2D" w:rsidP="00181D2D">
      <w:pPr>
        <w:spacing w:after="0" w:line="240" w:lineRule="auto"/>
        <w:ind w:left="709" w:right="567"/>
        <w:jc w:val="both"/>
        <w:rPr>
          <w:rFonts w:ascii="Palatino Linotype" w:hAnsi="Palatino Linotype" w:cs="Arial"/>
          <w:i/>
        </w:rPr>
      </w:pPr>
    </w:p>
    <w:p w14:paraId="693F8FA4" w14:textId="77777777" w:rsidR="00181D2D" w:rsidRPr="00664827" w:rsidRDefault="00181D2D" w:rsidP="00181D2D">
      <w:pPr>
        <w:spacing w:after="0" w:line="240" w:lineRule="auto"/>
        <w:ind w:left="709" w:right="567"/>
        <w:jc w:val="both"/>
        <w:rPr>
          <w:rFonts w:ascii="Palatino Linotype" w:hAnsi="Palatino Linotype" w:cs="Arial"/>
          <w:i/>
        </w:rPr>
      </w:pPr>
      <w:r w:rsidRPr="00664827">
        <w:rPr>
          <w:rFonts w:ascii="Palatino Linotype" w:hAnsi="Palatino Linotype" w:cs="Arial"/>
          <w:i/>
          <w:u w:val="single"/>
        </w:rPr>
        <w:lastRenderedPageBreak/>
        <w:t>Las cuotas de los derechos aplicables deberán establecerse, en su caso, en el Código Financiero del Estado de México y Municipios y demás disposiciones jurídicas aplicables</w:t>
      </w:r>
      <w:r w:rsidRPr="00664827">
        <w:rPr>
          <w:rFonts w:ascii="Palatino Linotype" w:hAnsi="Palatino Linotype" w:cs="Arial"/>
          <w:i/>
        </w:rPr>
        <w:t xml:space="preserve">, las cuales se publicarán en los sitios de internet de los sujetos obligados. </w:t>
      </w:r>
      <w:r w:rsidRPr="00664827">
        <w:rPr>
          <w:rFonts w:ascii="Palatino Linotype" w:hAnsi="Palatino Linotype" w:cs="Arial"/>
          <w:i/>
          <w:u w:val="single"/>
        </w:rPr>
        <w:t>En su determinación se deberá considerar que los montos permitan o faciliten el ejercicio del derecho de acceso a la información</w:t>
      </w:r>
      <w:r w:rsidRPr="00664827">
        <w:rPr>
          <w:rFonts w:ascii="Palatino Linotype" w:hAnsi="Palatino Linotype" w:cs="Arial"/>
          <w:i/>
        </w:rPr>
        <w:t xml:space="preserve">. </w:t>
      </w:r>
    </w:p>
    <w:p w14:paraId="467668BC" w14:textId="77777777" w:rsidR="00181D2D" w:rsidRPr="00664827" w:rsidRDefault="00181D2D" w:rsidP="00181D2D">
      <w:pPr>
        <w:spacing w:after="0" w:line="240" w:lineRule="auto"/>
        <w:ind w:left="709" w:right="567"/>
        <w:jc w:val="both"/>
        <w:rPr>
          <w:rFonts w:ascii="Palatino Linotype" w:hAnsi="Palatino Linotype" w:cs="Arial"/>
          <w:i/>
        </w:rPr>
      </w:pPr>
    </w:p>
    <w:p w14:paraId="479CCC30" w14:textId="77777777" w:rsidR="00181D2D" w:rsidRPr="00664827" w:rsidRDefault="00181D2D" w:rsidP="00181D2D">
      <w:pPr>
        <w:spacing w:after="0" w:line="240" w:lineRule="auto"/>
        <w:ind w:left="709" w:right="567"/>
        <w:jc w:val="both"/>
        <w:rPr>
          <w:rFonts w:ascii="Palatino Linotype" w:hAnsi="Palatino Linotype" w:cs="Arial"/>
          <w:i/>
        </w:rPr>
      </w:pPr>
      <w:r w:rsidRPr="00664827">
        <w:rPr>
          <w:rFonts w:ascii="Palatino Linotype" w:hAnsi="Palatino Linotype" w:cs="Arial"/>
          <w:i/>
        </w:rPr>
        <w:t xml:space="preserve">Los sujetos obligados a los que no les sea aplicable el Código Financiero del Estado de México y Municipios deberán establecer cuotas que no sean mayores a las dispuestas en dicho ordenamiento. </w:t>
      </w:r>
    </w:p>
    <w:p w14:paraId="655229BF" w14:textId="77777777" w:rsidR="00181D2D" w:rsidRPr="00664827" w:rsidRDefault="00181D2D" w:rsidP="00181D2D">
      <w:pPr>
        <w:spacing w:after="0" w:line="240" w:lineRule="auto"/>
        <w:ind w:left="709" w:right="567"/>
        <w:jc w:val="both"/>
        <w:rPr>
          <w:rFonts w:ascii="Palatino Linotype" w:hAnsi="Palatino Linotype" w:cs="Arial"/>
          <w:i/>
        </w:rPr>
      </w:pPr>
    </w:p>
    <w:p w14:paraId="1C187C33" w14:textId="77777777" w:rsidR="00181D2D" w:rsidRPr="00664827" w:rsidRDefault="00181D2D" w:rsidP="00181D2D">
      <w:pPr>
        <w:spacing w:after="0" w:line="240" w:lineRule="auto"/>
        <w:ind w:left="709" w:right="567"/>
        <w:jc w:val="both"/>
        <w:rPr>
          <w:rFonts w:ascii="Palatino Linotype" w:hAnsi="Palatino Linotype" w:cs="Arial"/>
          <w:b/>
          <w:bCs/>
          <w:i/>
        </w:rPr>
      </w:pPr>
      <w:r w:rsidRPr="00664827">
        <w:rPr>
          <w:rFonts w:ascii="Palatino Linotype" w:hAnsi="Palatino Linotype" w:cs="Arial"/>
          <w:i/>
        </w:rPr>
        <w:t xml:space="preserve">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 </w:t>
      </w:r>
      <w:r w:rsidRPr="00664827">
        <w:rPr>
          <w:rFonts w:ascii="Palatino Linotype" w:hAnsi="Palatino Linotype" w:cs="Arial"/>
          <w:b/>
          <w:bCs/>
          <w:i/>
        </w:rPr>
        <w:t>(Sic)</w:t>
      </w:r>
    </w:p>
    <w:p w14:paraId="72617502" w14:textId="77777777" w:rsidR="00181D2D" w:rsidRPr="00664827" w:rsidRDefault="00181D2D" w:rsidP="00181D2D">
      <w:pPr>
        <w:spacing w:line="360" w:lineRule="auto"/>
        <w:jc w:val="both"/>
        <w:rPr>
          <w:rFonts w:ascii="Palatino Linotype" w:hAnsi="Palatino Linotype" w:cs="Arial"/>
        </w:rPr>
      </w:pPr>
    </w:p>
    <w:p w14:paraId="754FB3E9" w14:textId="3AE161BC" w:rsidR="00181D2D" w:rsidRPr="00664827" w:rsidRDefault="00181D2D" w:rsidP="00181D2D">
      <w:pPr>
        <w:spacing w:after="0" w:line="360" w:lineRule="auto"/>
        <w:jc w:val="both"/>
        <w:rPr>
          <w:rFonts w:ascii="Palatino Linotype" w:hAnsi="Palatino Linotype" w:cs="Arial"/>
          <w:sz w:val="24"/>
          <w:szCs w:val="24"/>
        </w:rPr>
      </w:pPr>
      <w:r w:rsidRPr="00664827">
        <w:rPr>
          <w:rFonts w:ascii="Palatino Linotype" w:hAnsi="Palatino Linotype" w:cs="Arial"/>
          <w:sz w:val="24"/>
          <w:szCs w:val="24"/>
        </w:rPr>
        <w:t>De los ordenamientos en cita, se puede concluir que el derecho de acceso a la información será gratuito, y que excepcionalmente procederá su cobro atendiendo a la modalidad seleccionada por el solicitante o que, en su caso, se genere un costo de los materiales utilizados en la reproducción, el pago del envió de los documentos; pero claramente se establece que se deberá fundar y motivar su cobro respectivo.</w:t>
      </w:r>
    </w:p>
    <w:p w14:paraId="002FC45B" w14:textId="77777777" w:rsidR="0008761C" w:rsidRPr="00664827" w:rsidRDefault="0008761C" w:rsidP="00181D2D">
      <w:pPr>
        <w:spacing w:after="0" w:line="360" w:lineRule="auto"/>
        <w:jc w:val="both"/>
        <w:rPr>
          <w:rFonts w:ascii="Palatino Linotype" w:hAnsi="Palatino Linotype" w:cs="Arial"/>
          <w:sz w:val="24"/>
          <w:szCs w:val="24"/>
        </w:rPr>
      </w:pPr>
    </w:p>
    <w:p w14:paraId="0DB5F586" w14:textId="77777777" w:rsidR="00181D2D" w:rsidRPr="00664827" w:rsidRDefault="00181D2D" w:rsidP="00181D2D">
      <w:pPr>
        <w:spacing w:after="0" w:line="360" w:lineRule="auto"/>
        <w:jc w:val="both"/>
        <w:rPr>
          <w:rFonts w:ascii="Palatino Linotype" w:hAnsi="Palatino Linotype" w:cs="Arial"/>
          <w:sz w:val="24"/>
          <w:szCs w:val="24"/>
        </w:rPr>
      </w:pPr>
      <w:r w:rsidRPr="00664827">
        <w:rPr>
          <w:rFonts w:ascii="Palatino Linotype" w:hAnsi="Palatino Linotype" w:cs="Arial"/>
          <w:sz w:val="24"/>
          <w:szCs w:val="24"/>
        </w:rPr>
        <w:t xml:space="preserve">En ese orden de ideas, atendiendo a que la modalidad de entrega de información seleccionada por el particular es a través del </w:t>
      </w:r>
      <w:r w:rsidRPr="00664827">
        <w:rPr>
          <w:rFonts w:ascii="Palatino Linotype" w:hAnsi="Palatino Linotype" w:cs="Arial"/>
          <w:b/>
          <w:sz w:val="24"/>
          <w:szCs w:val="24"/>
        </w:rPr>
        <w:t>SAIMEX</w:t>
      </w:r>
      <w:r w:rsidRPr="00664827">
        <w:rPr>
          <w:rFonts w:ascii="Palatino Linotype" w:hAnsi="Palatino Linotype" w:cs="Arial"/>
          <w:sz w:val="24"/>
          <w:szCs w:val="24"/>
        </w:rPr>
        <w:t xml:space="preserve">, el </w:t>
      </w:r>
      <w:r w:rsidRPr="00664827">
        <w:rPr>
          <w:rFonts w:ascii="Palatino Linotype" w:hAnsi="Palatino Linotype" w:cs="Arial"/>
          <w:b/>
          <w:bCs/>
          <w:sz w:val="24"/>
          <w:szCs w:val="24"/>
        </w:rPr>
        <w:t>Sujeto Obligado</w:t>
      </w:r>
      <w:r w:rsidRPr="00664827">
        <w:rPr>
          <w:rFonts w:ascii="Palatino Linotype" w:hAnsi="Palatino Linotype" w:cs="Arial"/>
          <w:sz w:val="24"/>
          <w:szCs w:val="24"/>
        </w:rPr>
        <w:t xml:space="preserve"> deberá hacer entrega de las documentales que se ordena su entrega </w:t>
      </w:r>
      <w:r w:rsidRPr="00664827">
        <w:rPr>
          <w:rFonts w:ascii="Palatino Linotype" w:hAnsi="Palatino Linotype" w:cs="Arial"/>
          <w:b/>
          <w:sz w:val="24"/>
          <w:szCs w:val="24"/>
        </w:rPr>
        <w:t>SIN COSTO.</w:t>
      </w:r>
    </w:p>
    <w:p w14:paraId="6322D6C6" w14:textId="77777777" w:rsidR="00181D2D" w:rsidRPr="00664827" w:rsidRDefault="00181D2D" w:rsidP="00181D2D">
      <w:pPr>
        <w:spacing w:after="0" w:line="360" w:lineRule="auto"/>
        <w:jc w:val="both"/>
        <w:rPr>
          <w:rFonts w:ascii="Palatino Linotype" w:eastAsia="Times New Roman" w:hAnsi="Palatino Linotype" w:cs="Arial"/>
          <w:sz w:val="24"/>
        </w:rPr>
      </w:pPr>
    </w:p>
    <w:p w14:paraId="4A9648F0" w14:textId="77777777" w:rsidR="00181D2D" w:rsidRPr="00664827" w:rsidRDefault="00181D2D" w:rsidP="00181D2D">
      <w:pPr>
        <w:tabs>
          <w:tab w:val="left" w:pos="709"/>
        </w:tabs>
        <w:spacing w:after="0" w:line="360" w:lineRule="auto"/>
        <w:jc w:val="both"/>
        <w:rPr>
          <w:rFonts w:ascii="Palatino Linotype" w:hAnsi="Palatino Linotype"/>
          <w:sz w:val="24"/>
        </w:rPr>
      </w:pPr>
      <w:r w:rsidRPr="00664827">
        <w:rPr>
          <w:rFonts w:ascii="Palatino Linotype" w:hAnsi="Palatino Linotype"/>
          <w:sz w:val="24"/>
        </w:rPr>
        <w:t xml:space="preserve">Finalmente, respecto a la información que da cuenta de lo solicitado, podría contener datos confidenciales; por lo que, en su caso, deberá entregar versión pública en la que se eliminen estos, junto con el acuerdo del Comité de Transparencia, en el que funde y motive la eliminación de la información, de conformidad con lo establecido en los </w:t>
      </w:r>
      <w:r w:rsidRPr="00664827">
        <w:rPr>
          <w:rFonts w:ascii="Palatino Linotype" w:hAnsi="Palatino Linotype"/>
          <w:sz w:val="24"/>
        </w:rPr>
        <w:lastRenderedPageBreak/>
        <w:t>artículos 49, fracciones II y VIII, 128, 132, fracción I, 138, 143 y 149 de la Ley de Transparencia y Acceso a la Información Pública de Estado de México y Municipios.</w:t>
      </w:r>
    </w:p>
    <w:p w14:paraId="02790552" w14:textId="77777777" w:rsidR="00181D2D" w:rsidRPr="00664827" w:rsidRDefault="00181D2D" w:rsidP="00181D2D">
      <w:pPr>
        <w:tabs>
          <w:tab w:val="left" w:pos="709"/>
        </w:tabs>
        <w:spacing w:after="0" w:line="360" w:lineRule="auto"/>
        <w:jc w:val="both"/>
        <w:rPr>
          <w:rFonts w:ascii="Palatino Linotype" w:hAnsi="Palatino Linotype"/>
          <w:sz w:val="24"/>
        </w:rPr>
      </w:pPr>
    </w:p>
    <w:p w14:paraId="77CDBE01" w14:textId="77777777" w:rsidR="00181D2D" w:rsidRPr="00664827" w:rsidRDefault="00181D2D" w:rsidP="00181D2D">
      <w:pPr>
        <w:numPr>
          <w:ilvl w:val="0"/>
          <w:numId w:val="3"/>
        </w:numPr>
        <w:spacing w:after="0" w:line="360" w:lineRule="auto"/>
        <w:jc w:val="both"/>
        <w:rPr>
          <w:rFonts w:ascii="Palatino Linotype" w:eastAsia="Times New Roman" w:hAnsi="Palatino Linotype" w:cs="Times New Roman"/>
          <w:b/>
          <w:i/>
          <w:sz w:val="28"/>
          <w:szCs w:val="28"/>
          <w:u w:val="single"/>
          <w:lang w:eastAsia="es-ES"/>
        </w:rPr>
      </w:pPr>
      <w:r w:rsidRPr="00664827">
        <w:rPr>
          <w:rFonts w:ascii="Palatino Linotype" w:eastAsia="Times New Roman" w:hAnsi="Palatino Linotype" w:cs="Times New Roman"/>
          <w:b/>
          <w:i/>
          <w:sz w:val="28"/>
          <w:szCs w:val="28"/>
          <w:u w:val="single"/>
          <w:lang w:eastAsia="es-ES"/>
        </w:rPr>
        <w:t>De la Versión Pública.</w:t>
      </w:r>
    </w:p>
    <w:p w14:paraId="01F70983" w14:textId="77777777" w:rsidR="006524AF" w:rsidRPr="00664827" w:rsidRDefault="006524AF" w:rsidP="00311131">
      <w:pPr>
        <w:spacing w:after="0" w:line="360" w:lineRule="auto"/>
        <w:jc w:val="both"/>
        <w:rPr>
          <w:rFonts w:ascii="Palatino Linotype" w:eastAsia="Arial Unicode MS" w:hAnsi="Palatino Linotype" w:cs="Times New Roman"/>
          <w:sz w:val="24"/>
          <w:szCs w:val="24"/>
          <w:lang w:val="es-ES_tradnl" w:eastAsia="es-ES"/>
        </w:rPr>
      </w:pPr>
    </w:p>
    <w:p w14:paraId="43EC9E05" w14:textId="77777777" w:rsidR="006524AF" w:rsidRPr="00664827" w:rsidRDefault="006524AF" w:rsidP="006524AF">
      <w:pPr>
        <w:tabs>
          <w:tab w:val="left" w:pos="7938"/>
        </w:tabs>
        <w:spacing w:before="240" w:after="240" w:line="360" w:lineRule="auto"/>
        <w:jc w:val="both"/>
        <w:rPr>
          <w:rFonts w:ascii="Palatino Linotype" w:eastAsia="Arial Unicode MS" w:hAnsi="Palatino Linotype" w:cs="Arial"/>
          <w:sz w:val="24"/>
          <w:szCs w:val="24"/>
          <w:lang w:val="es-ES_tradnl" w:eastAsia="es-MX"/>
        </w:rPr>
      </w:pPr>
      <w:r w:rsidRPr="00664827">
        <w:rPr>
          <w:rFonts w:ascii="Palatino Linotype" w:eastAsia="Arial Unicode MS" w:hAnsi="Palatino Linotype" w:cs="Arial"/>
          <w:sz w:val="24"/>
          <w:szCs w:val="24"/>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6776F8AF" w14:textId="77777777" w:rsidR="006524AF" w:rsidRPr="00664827" w:rsidRDefault="006524AF" w:rsidP="006524AF">
      <w:pPr>
        <w:spacing w:before="240" w:after="0" w:line="360" w:lineRule="auto"/>
        <w:ind w:left="851" w:right="851"/>
        <w:jc w:val="both"/>
        <w:rPr>
          <w:rFonts w:ascii="Palatino Linotype" w:eastAsia="Times New Roman" w:hAnsi="Palatino Linotype" w:cs="Arial"/>
          <w:i/>
          <w:sz w:val="24"/>
          <w:szCs w:val="24"/>
          <w:lang w:val="es-ES_tradnl" w:eastAsia="es-MX"/>
        </w:rPr>
      </w:pPr>
      <w:r w:rsidRPr="00664827">
        <w:rPr>
          <w:rFonts w:ascii="Palatino Linotype" w:eastAsia="Times New Roman" w:hAnsi="Palatino Linotype" w:cs="Arial"/>
          <w:i/>
          <w:sz w:val="24"/>
          <w:szCs w:val="24"/>
          <w:lang w:val="es-ES_tradnl" w:eastAsia="es-MX"/>
        </w:rPr>
        <w:t>“Artículo 3. Para los efectos de la presente Ley se entenderá por:</w:t>
      </w:r>
    </w:p>
    <w:p w14:paraId="5A2F4DBB" w14:textId="77777777" w:rsidR="006524AF" w:rsidRPr="00664827" w:rsidRDefault="006524AF" w:rsidP="006524AF">
      <w:pPr>
        <w:spacing w:before="240" w:after="0" w:line="360" w:lineRule="auto"/>
        <w:ind w:left="851" w:right="851"/>
        <w:jc w:val="both"/>
        <w:rPr>
          <w:rFonts w:ascii="Palatino Linotype" w:eastAsia="Times New Roman" w:hAnsi="Palatino Linotype" w:cs="Arial"/>
          <w:i/>
          <w:sz w:val="24"/>
          <w:szCs w:val="24"/>
          <w:lang w:val="es-ES_tradnl" w:eastAsia="es-MX"/>
        </w:rPr>
      </w:pPr>
      <w:r w:rsidRPr="00664827">
        <w:rPr>
          <w:rFonts w:ascii="Palatino Linotype" w:eastAsia="Times New Roman" w:hAnsi="Palatino Linotype" w:cs="Arial"/>
          <w:i/>
          <w:sz w:val="24"/>
          <w:szCs w:val="24"/>
          <w:lang w:val="es-ES_tradnl" w:eastAsia="es-MX"/>
        </w:rPr>
        <w:t>(…)</w:t>
      </w:r>
    </w:p>
    <w:p w14:paraId="63C5D7F2" w14:textId="77777777" w:rsidR="006524AF" w:rsidRPr="00664827" w:rsidRDefault="006524AF" w:rsidP="006524AF">
      <w:pPr>
        <w:spacing w:before="240" w:after="0" w:line="360" w:lineRule="auto"/>
        <w:ind w:left="851" w:right="851"/>
        <w:jc w:val="both"/>
        <w:rPr>
          <w:rFonts w:ascii="Palatino Linotype" w:eastAsia="Times New Roman" w:hAnsi="Palatino Linotype" w:cs="Arial"/>
          <w:b/>
          <w:i/>
          <w:sz w:val="24"/>
          <w:szCs w:val="24"/>
          <w:lang w:val="es-ES_tradnl" w:eastAsia="es-MX"/>
        </w:rPr>
      </w:pPr>
      <w:r w:rsidRPr="00664827">
        <w:rPr>
          <w:rFonts w:ascii="Palatino Linotype" w:eastAsia="Times New Roman" w:hAnsi="Palatino Linotype" w:cs="Arial"/>
          <w:b/>
          <w:i/>
          <w:sz w:val="24"/>
          <w:szCs w:val="24"/>
          <w:u w:val="single"/>
          <w:lang w:val="es-ES_tradnl" w:eastAsia="es-MX"/>
        </w:rPr>
        <w:t>IX. Datos personales:</w:t>
      </w:r>
      <w:r w:rsidRPr="00664827">
        <w:rPr>
          <w:rFonts w:ascii="Palatino Linotype" w:eastAsia="Times New Roman" w:hAnsi="Palatino Linotype" w:cs="Arial"/>
          <w:b/>
          <w:i/>
          <w:sz w:val="24"/>
          <w:szCs w:val="24"/>
          <w:lang w:val="es-ES_tradnl" w:eastAsia="es-MX"/>
        </w:rPr>
        <w:t xml:space="preserve"> </w:t>
      </w:r>
      <w:r w:rsidRPr="00664827">
        <w:rPr>
          <w:rFonts w:ascii="Palatino Linotype" w:eastAsia="Times New Roman" w:hAnsi="Palatino Linotype" w:cs="Arial"/>
          <w:i/>
          <w:sz w:val="24"/>
          <w:szCs w:val="24"/>
          <w:lang w:val="es-ES_tradnl" w:eastAsia="es-MX"/>
        </w:rPr>
        <w:t>La información concerniente a una persona, identificada o identificable según lo dispuesto por la Ley de Protección de Datos Personales del Estado de México;</w:t>
      </w:r>
    </w:p>
    <w:p w14:paraId="37FA5706" w14:textId="77777777" w:rsidR="006524AF" w:rsidRPr="00664827" w:rsidRDefault="006524AF" w:rsidP="006524AF">
      <w:pPr>
        <w:spacing w:before="240" w:after="0" w:line="360" w:lineRule="auto"/>
        <w:ind w:left="851" w:right="851"/>
        <w:jc w:val="both"/>
        <w:rPr>
          <w:rFonts w:ascii="Palatino Linotype" w:eastAsia="Times New Roman" w:hAnsi="Palatino Linotype" w:cs="Arial"/>
          <w:b/>
          <w:i/>
          <w:sz w:val="24"/>
          <w:szCs w:val="24"/>
          <w:lang w:val="es-ES_tradnl" w:eastAsia="es-MX"/>
        </w:rPr>
      </w:pPr>
      <w:r w:rsidRPr="00664827">
        <w:rPr>
          <w:rFonts w:ascii="Palatino Linotype" w:eastAsia="Times New Roman" w:hAnsi="Palatino Linotype" w:cs="Arial"/>
          <w:b/>
          <w:i/>
          <w:sz w:val="24"/>
          <w:szCs w:val="24"/>
          <w:lang w:val="es-ES_tradnl" w:eastAsia="es-MX"/>
        </w:rPr>
        <w:t>(…)</w:t>
      </w:r>
    </w:p>
    <w:p w14:paraId="19E9618A" w14:textId="77777777" w:rsidR="006524AF" w:rsidRPr="00664827" w:rsidRDefault="006524AF" w:rsidP="006524AF">
      <w:pPr>
        <w:spacing w:before="240" w:after="0" w:line="360" w:lineRule="auto"/>
        <w:ind w:left="851" w:right="851"/>
        <w:jc w:val="both"/>
        <w:rPr>
          <w:rFonts w:ascii="Palatino Linotype" w:eastAsia="Times New Roman" w:hAnsi="Palatino Linotype" w:cs="Arial"/>
          <w:b/>
          <w:i/>
          <w:sz w:val="24"/>
          <w:szCs w:val="24"/>
          <w:lang w:val="es-ES_tradnl" w:eastAsia="es-MX"/>
        </w:rPr>
      </w:pPr>
      <w:r w:rsidRPr="00664827">
        <w:rPr>
          <w:rFonts w:ascii="Palatino Linotype" w:eastAsia="Times New Roman" w:hAnsi="Palatino Linotype" w:cs="Arial"/>
          <w:b/>
          <w:i/>
          <w:sz w:val="24"/>
          <w:szCs w:val="24"/>
          <w:u w:val="single"/>
          <w:lang w:val="es-ES_tradnl" w:eastAsia="es-MX"/>
        </w:rPr>
        <w:lastRenderedPageBreak/>
        <w:t>XLV. Versión pública:</w:t>
      </w:r>
      <w:r w:rsidRPr="00664827">
        <w:rPr>
          <w:rFonts w:ascii="Palatino Linotype" w:eastAsia="Times New Roman" w:hAnsi="Palatino Linotype" w:cs="Arial"/>
          <w:b/>
          <w:i/>
          <w:sz w:val="24"/>
          <w:szCs w:val="24"/>
          <w:lang w:val="es-ES_tradnl" w:eastAsia="es-MX"/>
        </w:rPr>
        <w:t xml:space="preserve"> </w:t>
      </w:r>
      <w:r w:rsidRPr="00664827">
        <w:rPr>
          <w:rFonts w:ascii="Palatino Linotype" w:eastAsia="Times New Roman" w:hAnsi="Palatino Linotype" w:cs="Arial"/>
          <w:i/>
          <w:sz w:val="24"/>
          <w:szCs w:val="24"/>
          <w:lang w:val="es-ES_tradnl" w:eastAsia="es-MX"/>
        </w:rPr>
        <w:t>Documento en el que se elimine, suprime o borra la información clasificada como reservada o confidencial para permitir su acceso.</w:t>
      </w:r>
    </w:p>
    <w:p w14:paraId="294FB53D" w14:textId="77777777" w:rsidR="006524AF" w:rsidRPr="00664827" w:rsidRDefault="006524AF" w:rsidP="006524AF">
      <w:pPr>
        <w:spacing w:before="240" w:after="0" w:line="360" w:lineRule="auto"/>
        <w:ind w:left="851" w:right="851"/>
        <w:jc w:val="both"/>
        <w:rPr>
          <w:rFonts w:ascii="Palatino Linotype" w:eastAsia="Times New Roman" w:hAnsi="Palatino Linotype" w:cs="Arial"/>
          <w:b/>
          <w:i/>
          <w:sz w:val="24"/>
          <w:szCs w:val="24"/>
          <w:lang w:val="es-ES_tradnl" w:eastAsia="es-MX"/>
        </w:rPr>
      </w:pPr>
      <w:r w:rsidRPr="00664827">
        <w:rPr>
          <w:rFonts w:ascii="Palatino Linotype" w:eastAsia="Times New Roman" w:hAnsi="Palatino Linotype" w:cs="Arial"/>
          <w:i/>
          <w:sz w:val="24"/>
          <w:szCs w:val="24"/>
          <w:lang w:val="es-ES_tradnl" w:eastAsia="es-MX"/>
        </w:rPr>
        <w:t xml:space="preserve">Artículo 122. </w:t>
      </w:r>
      <w:r w:rsidRPr="00664827">
        <w:rPr>
          <w:rFonts w:ascii="Palatino Linotype" w:eastAsia="Times New Roman" w:hAnsi="Palatino Linotype" w:cs="Arial"/>
          <w:b/>
          <w:i/>
          <w:sz w:val="24"/>
          <w:szCs w:val="24"/>
          <w:u w:val="single"/>
          <w:lang w:val="es-ES_tradnl" w:eastAsia="es-MX"/>
        </w:rPr>
        <w:t>La clasificación es el proceso mediante el cual el sujeto obligado determina que la información en su poder actualiza alguno de los supuestos de reserva o confidencialidad, de conformidad con lo dispuesto en el presente título.</w:t>
      </w:r>
    </w:p>
    <w:p w14:paraId="71E8B149" w14:textId="77777777" w:rsidR="006524AF" w:rsidRPr="00664827" w:rsidRDefault="006524AF" w:rsidP="006524AF">
      <w:pPr>
        <w:spacing w:before="240" w:after="0" w:line="360" w:lineRule="auto"/>
        <w:ind w:left="851" w:right="851"/>
        <w:jc w:val="both"/>
        <w:rPr>
          <w:rFonts w:ascii="Palatino Linotype" w:eastAsia="Times New Roman" w:hAnsi="Palatino Linotype" w:cs="Arial"/>
          <w:i/>
          <w:sz w:val="24"/>
          <w:szCs w:val="24"/>
          <w:lang w:val="es-ES_tradnl" w:eastAsia="es-MX"/>
        </w:rPr>
      </w:pPr>
      <w:r w:rsidRPr="00664827">
        <w:rPr>
          <w:rFonts w:ascii="Palatino Linotype" w:eastAsia="Times New Roman" w:hAnsi="Palatino Linotype" w:cs="Arial"/>
          <w:i/>
          <w:sz w:val="24"/>
          <w:szCs w:val="24"/>
          <w:lang w:val="es-ES_tradnl" w:eastAsia="es-MX"/>
        </w:rPr>
        <w:t>[…]</w:t>
      </w:r>
    </w:p>
    <w:p w14:paraId="06E62C58" w14:textId="77777777" w:rsidR="006524AF" w:rsidRPr="00664827" w:rsidRDefault="006524AF" w:rsidP="006524AF">
      <w:pPr>
        <w:spacing w:before="240" w:after="0" w:line="360" w:lineRule="auto"/>
        <w:ind w:left="851" w:right="851"/>
        <w:jc w:val="both"/>
        <w:rPr>
          <w:rFonts w:ascii="Palatino Linotype" w:eastAsia="Times New Roman" w:hAnsi="Palatino Linotype" w:cs="Arial"/>
          <w:i/>
          <w:sz w:val="24"/>
          <w:szCs w:val="24"/>
          <w:lang w:val="es-ES_tradnl" w:eastAsia="es-MX"/>
        </w:rPr>
      </w:pPr>
      <w:r w:rsidRPr="00664827">
        <w:rPr>
          <w:rFonts w:ascii="Palatino Linotype" w:eastAsia="Times New Roman" w:hAnsi="Palatino Linotype" w:cs="Arial"/>
          <w:i/>
          <w:sz w:val="24"/>
          <w:szCs w:val="24"/>
          <w:lang w:val="es-ES_tradnl" w:eastAsia="es-MX"/>
        </w:rPr>
        <w:t>Artículo 132. La clasificación de la información se llevará a cabo en el momento en que:</w:t>
      </w:r>
    </w:p>
    <w:p w14:paraId="473FD1F5" w14:textId="77777777" w:rsidR="006524AF" w:rsidRPr="00664827" w:rsidRDefault="006524AF" w:rsidP="006524AF">
      <w:pPr>
        <w:spacing w:before="240" w:after="0" w:line="360" w:lineRule="auto"/>
        <w:ind w:left="851" w:right="851"/>
        <w:jc w:val="both"/>
        <w:rPr>
          <w:rFonts w:ascii="Palatino Linotype" w:eastAsia="Times New Roman" w:hAnsi="Palatino Linotype" w:cs="Arial"/>
          <w:i/>
          <w:sz w:val="24"/>
          <w:szCs w:val="24"/>
          <w:lang w:val="es-ES_tradnl" w:eastAsia="es-MX"/>
        </w:rPr>
      </w:pPr>
      <w:r w:rsidRPr="00664827">
        <w:rPr>
          <w:rFonts w:ascii="Palatino Linotype" w:eastAsia="Times New Roman" w:hAnsi="Palatino Linotype" w:cs="Arial"/>
          <w:i/>
          <w:sz w:val="24"/>
          <w:szCs w:val="24"/>
          <w:lang w:val="es-ES_tradnl" w:eastAsia="es-MX"/>
        </w:rPr>
        <w:t>[…]</w:t>
      </w:r>
    </w:p>
    <w:p w14:paraId="7666815D" w14:textId="77777777" w:rsidR="006524AF" w:rsidRPr="00664827" w:rsidRDefault="006524AF" w:rsidP="006524AF">
      <w:pPr>
        <w:spacing w:before="240" w:after="0" w:line="360" w:lineRule="auto"/>
        <w:ind w:left="851" w:right="851"/>
        <w:jc w:val="both"/>
        <w:rPr>
          <w:rFonts w:ascii="Palatino Linotype" w:eastAsia="Times New Roman" w:hAnsi="Palatino Linotype" w:cs="Arial"/>
          <w:b/>
          <w:i/>
          <w:sz w:val="24"/>
          <w:szCs w:val="24"/>
          <w:u w:val="single"/>
          <w:lang w:val="es-ES_tradnl" w:eastAsia="es-MX"/>
        </w:rPr>
      </w:pPr>
      <w:r w:rsidRPr="00664827">
        <w:rPr>
          <w:rFonts w:ascii="Palatino Linotype" w:eastAsia="Times New Roman" w:hAnsi="Palatino Linotype" w:cs="Arial"/>
          <w:b/>
          <w:i/>
          <w:sz w:val="24"/>
          <w:szCs w:val="24"/>
          <w:u w:val="single"/>
          <w:lang w:val="es-ES_tradnl" w:eastAsia="es-MX"/>
        </w:rPr>
        <w:t>II. Se determine mediante resolución de autoridad competente; o</w:t>
      </w:r>
    </w:p>
    <w:p w14:paraId="557DB310" w14:textId="77777777" w:rsidR="006524AF" w:rsidRPr="00664827" w:rsidRDefault="006524AF" w:rsidP="006524AF">
      <w:pPr>
        <w:spacing w:before="240" w:after="0" w:line="360" w:lineRule="auto"/>
        <w:ind w:left="851" w:right="851"/>
        <w:jc w:val="both"/>
        <w:rPr>
          <w:rFonts w:ascii="Palatino Linotype" w:eastAsia="Times New Roman" w:hAnsi="Palatino Linotype" w:cs="Arial"/>
          <w:b/>
          <w:i/>
          <w:sz w:val="24"/>
          <w:szCs w:val="24"/>
          <w:lang w:val="es-ES_tradnl" w:eastAsia="es-MX"/>
        </w:rPr>
      </w:pPr>
      <w:r w:rsidRPr="00664827">
        <w:rPr>
          <w:rFonts w:ascii="Palatino Linotype" w:eastAsia="Times New Roman" w:hAnsi="Palatino Linotype" w:cs="Arial"/>
          <w:b/>
          <w:i/>
          <w:sz w:val="24"/>
          <w:szCs w:val="24"/>
          <w:lang w:val="es-ES_tradnl" w:eastAsia="es-MX"/>
        </w:rPr>
        <w:t>(…)</w:t>
      </w:r>
    </w:p>
    <w:p w14:paraId="524B4467" w14:textId="77777777" w:rsidR="006524AF" w:rsidRPr="00664827" w:rsidRDefault="006524AF" w:rsidP="006524AF">
      <w:pPr>
        <w:spacing w:before="240" w:after="0" w:line="360" w:lineRule="auto"/>
        <w:ind w:left="851" w:right="851"/>
        <w:jc w:val="both"/>
        <w:rPr>
          <w:rFonts w:ascii="Palatino Linotype" w:eastAsia="Times New Roman" w:hAnsi="Palatino Linotype" w:cs="Arial"/>
          <w:b/>
          <w:i/>
          <w:sz w:val="24"/>
          <w:szCs w:val="24"/>
          <w:lang w:val="es-ES_tradnl" w:eastAsia="es-MX"/>
        </w:rPr>
      </w:pPr>
      <w:r w:rsidRPr="00664827">
        <w:rPr>
          <w:rFonts w:ascii="Palatino Linotype" w:eastAsia="Times New Roman" w:hAnsi="Palatino Linotype" w:cs="Arial"/>
          <w:i/>
          <w:sz w:val="24"/>
          <w:szCs w:val="24"/>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664827">
        <w:rPr>
          <w:rFonts w:ascii="Palatino Linotype" w:eastAsia="Times New Roman" w:hAnsi="Palatino Linotype" w:cs="Arial"/>
          <w:b/>
          <w:i/>
          <w:sz w:val="24"/>
          <w:szCs w:val="24"/>
          <w:lang w:val="es-ES_tradnl" w:eastAsia="es-MX"/>
        </w:rPr>
        <w:t xml:space="preserve"> </w:t>
      </w:r>
      <w:r w:rsidRPr="00664827">
        <w:rPr>
          <w:rFonts w:ascii="Palatino Linotype" w:eastAsia="Times New Roman" w:hAnsi="Palatino Linotype" w:cs="Arial"/>
          <w:b/>
          <w:i/>
          <w:sz w:val="24"/>
          <w:szCs w:val="24"/>
          <w:u w:val="single"/>
          <w:lang w:val="es-ES_tradnl" w:eastAsia="es-MX"/>
        </w:rPr>
        <w:t xml:space="preserve">de manera genérica y fundando y motivando su clasificación.” </w:t>
      </w:r>
      <w:r w:rsidRPr="00664827">
        <w:rPr>
          <w:rFonts w:ascii="Palatino Linotype" w:eastAsia="Times New Roman" w:hAnsi="Palatino Linotype" w:cs="Arial"/>
          <w:b/>
          <w:i/>
          <w:sz w:val="24"/>
          <w:szCs w:val="24"/>
          <w:lang w:val="es-ES_tradnl" w:eastAsia="es-MX"/>
        </w:rPr>
        <w:t>[Sic]</w:t>
      </w:r>
    </w:p>
    <w:p w14:paraId="2C8C0A39" w14:textId="77777777" w:rsidR="006524AF" w:rsidRPr="00664827" w:rsidRDefault="006524AF" w:rsidP="006524AF">
      <w:pPr>
        <w:spacing w:after="0" w:line="360" w:lineRule="auto"/>
        <w:jc w:val="both"/>
        <w:rPr>
          <w:rFonts w:ascii="Palatino Linotype" w:eastAsia="Times New Roman" w:hAnsi="Palatino Linotype" w:cs="Times New Roman"/>
          <w:sz w:val="24"/>
          <w:szCs w:val="24"/>
          <w:lang w:val="es-ES" w:eastAsia="es-ES"/>
        </w:rPr>
      </w:pPr>
    </w:p>
    <w:p w14:paraId="1370E847" w14:textId="77777777" w:rsidR="006524AF" w:rsidRPr="00664827" w:rsidRDefault="006524AF" w:rsidP="006524AF">
      <w:pPr>
        <w:numPr>
          <w:ilvl w:val="0"/>
          <w:numId w:val="42"/>
        </w:numPr>
        <w:spacing w:after="0" w:line="360" w:lineRule="auto"/>
        <w:contextualSpacing/>
        <w:jc w:val="both"/>
        <w:rPr>
          <w:rFonts w:ascii="Palatino Linotype" w:eastAsia="Times New Roman" w:hAnsi="Palatino Linotype" w:cs="Times New Roman"/>
          <w:bCs/>
          <w:sz w:val="24"/>
          <w:szCs w:val="24"/>
          <w:lang w:val="es-ES" w:eastAsia="es-ES"/>
        </w:rPr>
      </w:pPr>
      <w:r w:rsidRPr="00664827">
        <w:rPr>
          <w:rFonts w:ascii="Palatino Linotype" w:eastAsia="Times New Roman" w:hAnsi="Palatino Linotype" w:cs="Times New Roman"/>
          <w:b/>
          <w:sz w:val="24"/>
          <w:szCs w:val="24"/>
          <w:lang w:val="es-ES" w:eastAsia="es-ES"/>
        </w:rPr>
        <w:t>Solicitud de empleo</w:t>
      </w:r>
    </w:p>
    <w:p w14:paraId="6D8BAEC7" w14:textId="77777777" w:rsidR="006524AF" w:rsidRPr="00664827" w:rsidRDefault="006524AF" w:rsidP="006524AF">
      <w:pPr>
        <w:spacing w:after="0" w:line="360" w:lineRule="auto"/>
        <w:contextualSpacing/>
        <w:jc w:val="both"/>
        <w:rPr>
          <w:rFonts w:ascii="Palatino Linotype" w:eastAsia="Times New Roman" w:hAnsi="Palatino Linotype" w:cs="Times New Roman"/>
          <w:bCs/>
          <w:sz w:val="24"/>
          <w:szCs w:val="24"/>
          <w:lang w:val="es-ES" w:eastAsia="es-ES"/>
        </w:rPr>
      </w:pPr>
      <w:r w:rsidRPr="00664827">
        <w:rPr>
          <w:rFonts w:ascii="Palatino Linotype" w:eastAsia="Times New Roman" w:hAnsi="Palatino Linotype" w:cs="Times New Roman"/>
          <w:bCs/>
          <w:sz w:val="24"/>
          <w:szCs w:val="24"/>
          <w:lang w:val="es-ES" w:eastAsia="es-ES"/>
        </w:rPr>
        <w:lastRenderedPageBreak/>
        <w:t xml:space="preserve"> La solicitud de empleo es un documento físico o digital, que se estructura a modo de formulario y tiene como finalidad recoger información que el empleador requiere conocer del aspirante. En ese sentido, es importante mencionar que este documento se constituye por diversos datos personales como: nombre, domicilio particular, correo electrónico y número de teléfono particular e incluso, en ciertos formatos, información de estado de salud, hábitos personales o de consanguíneos, sin embargo, también da cuenta de información que en el presente caso resulta ser de interés público, como experiencia laboral y grados de estudio. </w:t>
      </w:r>
    </w:p>
    <w:p w14:paraId="22BCF0F8" w14:textId="77777777" w:rsidR="006524AF" w:rsidRPr="00664827" w:rsidRDefault="006524AF" w:rsidP="006524AF">
      <w:pPr>
        <w:spacing w:after="0" w:line="360" w:lineRule="auto"/>
        <w:contextualSpacing/>
        <w:jc w:val="both"/>
        <w:rPr>
          <w:rFonts w:ascii="Palatino Linotype" w:eastAsia="Times New Roman" w:hAnsi="Palatino Linotype" w:cs="Times New Roman"/>
          <w:bCs/>
          <w:sz w:val="24"/>
          <w:szCs w:val="24"/>
          <w:lang w:val="es-ES" w:eastAsia="es-ES"/>
        </w:rPr>
      </w:pPr>
      <w:r w:rsidRPr="00664827">
        <w:rPr>
          <w:rFonts w:ascii="Palatino Linotype" w:eastAsia="Times New Roman" w:hAnsi="Palatino Linotype" w:cs="Times New Roman"/>
          <w:bCs/>
          <w:sz w:val="24"/>
          <w:szCs w:val="24"/>
          <w:lang w:val="es-ES" w:eastAsia="es-ES"/>
        </w:rPr>
        <w:t xml:space="preserve"> </w:t>
      </w:r>
    </w:p>
    <w:p w14:paraId="45752A7E" w14:textId="77777777" w:rsidR="006524AF" w:rsidRPr="00664827" w:rsidRDefault="006524AF" w:rsidP="006524AF">
      <w:pPr>
        <w:spacing w:after="0" w:line="360" w:lineRule="auto"/>
        <w:contextualSpacing/>
        <w:jc w:val="both"/>
        <w:rPr>
          <w:rFonts w:ascii="Palatino Linotype" w:eastAsia="Times New Roman" w:hAnsi="Palatino Linotype" w:cs="Times New Roman"/>
          <w:bCs/>
          <w:sz w:val="24"/>
          <w:szCs w:val="24"/>
          <w:lang w:val="es-ES" w:eastAsia="es-ES"/>
        </w:rPr>
      </w:pPr>
      <w:r w:rsidRPr="00664827">
        <w:rPr>
          <w:rFonts w:ascii="Palatino Linotype" w:eastAsia="Times New Roman" w:hAnsi="Palatino Linotype" w:cs="Times New Roman"/>
          <w:bCs/>
          <w:sz w:val="24"/>
          <w:szCs w:val="24"/>
          <w:lang w:val="es-ES" w:eastAsia="es-ES"/>
        </w:rPr>
        <w:t xml:space="preserve">Por otro lado, es necesario referir que de acuerdo con el artículo 47 de la Ley de Trabajo de los Servidores Públicos del Estado de México y el 5.4 del Código Reglamentario de Metepec, para ingresar al servicio público se requiere presentar una solicitud por escrito, es decir, la entrega de este documento resulta ser un requisito indispensable para poder prestar servicios dentro de la Administración Pública. </w:t>
      </w:r>
    </w:p>
    <w:p w14:paraId="3AEBF9CB" w14:textId="77777777" w:rsidR="006524AF" w:rsidRPr="00664827" w:rsidRDefault="006524AF" w:rsidP="006524AF">
      <w:pPr>
        <w:spacing w:after="0" w:line="360" w:lineRule="auto"/>
        <w:contextualSpacing/>
        <w:jc w:val="both"/>
        <w:rPr>
          <w:rFonts w:ascii="Palatino Linotype" w:eastAsia="Times New Roman" w:hAnsi="Palatino Linotype" w:cs="Times New Roman"/>
          <w:bCs/>
          <w:sz w:val="24"/>
          <w:szCs w:val="24"/>
          <w:lang w:val="es-ES" w:eastAsia="es-ES"/>
        </w:rPr>
      </w:pPr>
      <w:r w:rsidRPr="00664827">
        <w:rPr>
          <w:rFonts w:ascii="Palatino Linotype" w:eastAsia="Times New Roman" w:hAnsi="Palatino Linotype" w:cs="Times New Roman"/>
          <w:bCs/>
          <w:sz w:val="24"/>
          <w:szCs w:val="24"/>
          <w:lang w:val="es-ES" w:eastAsia="es-ES"/>
        </w:rPr>
        <w:t xml:space="preserve"> </w:t>
      </w:r>
    </w:p>
    <w:p w14:paraId="09DAA84E" w14:textId="77777777" w:rsidR="006524AF" w:rsidRPr="00664827" w:rsidRDefault="006524AF" w:rsidP="006524AF">
      <w:pPr>
        <w:spacing w:after="0" w:line="360" w:lineRule="auto"/>
        <w:contextualSpacing/>
        <w:jc w:val="both"/>
        <w:rPr>
          <w:rFonts w:ascii="Palatino Linotype" w:eastAsia="Times New Roman" w:hAnsi="Palatino Linotype" w:cs="Times New Roman"/>
          <w:sz w:val="24"/>
          <w:szCs w:val="24"/>
          <w:lang w:val="es-ES" w:eastAsia="es-ES"/>
        </w:rPr>
      </w:pPr>
      <w:r w:rsidRPr="00664827">
        <w:rPr>
          <w:rFonts w:ascii="Palatino Linotype" w:eastAsia="Times New Roman" w:hAnsi="Palatino Linotype" w:cs="Times New Roman"/>
          <w:sz w:val="24"/>
          <w:szCs w:val="24"/>
          <w:lang w:val="es-ES" w:eastAsia="es-ES"/>
        </w:rPr>
        <w:t xml:space="preserve">Bajo este orden de ideas, este documento si bien, cuenta con datos personales que en nada abonan a la transparencia y rendición de cuentas, ya que atañen únicamente a la esfera privada del servidor público, también lo es que además de contener información que acredita el nivel académico o preparación de los servidores públicos, es un requisito indispensable de ingreso al servicio público, por lo que, su acceso toma relevancia al guardar relación directa con la contratación del servidor público y con el ejercicio de sus atribuciones. </w:t>
      </w:r>
    </w:p>
    <w:p w14:paraId="24777DB9" w14:textId="77777777" w:rsidR="006524AF" w:rsidRPr="00664827" w:rsidRDefault="006524AF" w:rsidP="006524AF">
      <w:pPr>
        <w:spacing w:after="0" w:line="360" w:lineRule="auto"/>
        <w:contextualSpacing/>
        <w:jc w:val="both"/>
        <w:rPr>
          <w:rFonts w:ascii="Palatino Linotype" w:eastAsia="Times New Roman" w:hAnsi="Palatino Linotype" w:cs="Times New Roman"/>
          <w:sz w:val="24"/>
          <w:szCs w:val="24"/>
          <w:lang w:val="es-ES" w:eastAsia="es-ES"/>
        </w:rPr>
      </w:pPr>
      <w:r w:rsidRPr="00664827">
        <w:rPr>
          <w:rFonts w:ascii="Palatino Linotype" w:eastAsia="Times New Roman" w:hAnsi="Palatino Linotype" w:cs="Times New Roman"/>
          <w:sz w:val="24"/>
          <w:szCs w:val="24"/>
          <w:lang w:val="es-ES" w:eastAsia="es-ES"/>
        </w:rPr>
        <w:t xml:space="preserve"> </w:t>
      </w:r>
    </w:p>
    <w:p w14:paraId="171EDD54" w14:textId="77777777" w:rsidR="006524AF" w:rsidRPr="00664827" w:rsidRDefault="006524AF" w:rsidP="006524AF">
      <w:pPr>
        <w:spacing w:after="0" w:line="360" w:lineRule="auto"/>
        <w:contextualSpacing/>
        <w:jc w:val="both"/>
        <w:rPr>
          <w:rFonts w:ascii="Palatino Linotype" w:eastAsia="Times New Roman" w:hAnsi="Palatino Linotype" w:cs="Times New Roman"/>
          <w:bCs/>
          <w:sz w:val="24"/>
          <w:szCs w:val="24"/>
          <w:lang w:val="es-ES" w:eastAsia="es-ES"/>
        </w:rPr>
      </w:pPr>
      <w:r w:rsidRPr="00664827">
        <w:rPr>
          <w:rFonts w:ascii="Palatino Linotype" w:eastAsia="Times New Roman" w:hAnsi="Palatino Linotype" w:cs="Times New Roman"/>
          <w:bCs/>
          <w:sz w:val="24"/>
          <w:szCs w:val="24"/>
          <w:lang w:val="es-ES" w:eastAsia="es-ES"/>
        </w:rPr>
        <w:lastRenderedPageBreak/>
        <w:t xml:space="preserve">De esta manera, se trata de un documento de interés público, que contiene datos que actualizan la causal de clasificación establecida en el artículo 143, fracción I, de la Ley de Transparencia y Acceso a la Información Pública del Estado de México y Municipios, por lo tanto, deben proporcionarse en versión pública. </w:t>
      </w:r>
    </w:p>
    <w:p w14:paraId="161D9F0F" w14:textId="77777777" w:rsidR="006524AF" w:rsidRPr="00664827" w:rsidRDefault="006524AF" w:rsidP="006524AF">
      <w:pPr>
        <w:spacing w:after="0" w:line="360" w:lineRule="auto"/>
        <w:contextualSpacing/>
        <w:jc w:val="both"/>
        <w:rPr>
          <w:rFonts w:ascii="Palatino Linotype" w:eastAsia="Times New Roman" w:hAnsi="Palatino Linotype" w:cs="Times New Roman"/>
          <w:bCs/>
          <w:sz w:val="24"/>
          <w:szCs w:val="24"/>
          <w:lang w:val="es-ES" w:eastAsia="es-ES"/>
        </w:rPr>
      </w:pPr>
    </w:p>
    <w:p w14:paraId="096BB721" w14:textId="77777777" w:rsidR="006524AF" w:rsidRPr="00664827" w:rsidRDefault="006524AF" w:rsidP="006524AF">
      <w:pPr>
        <w:numPr>
          <w:ilvl w:val="0"/>
          <w:numId w:val="42"/>
        </w:numPr>
        <w:spacing w:after="0" w:line="360" w:lineRule="auto"/>
        <w:contextualSpacing/>
        <w:jc w:val="both"/>
        <w:rPr>
          <w:rFonts w:ascii="Palatino Linotype" w:eastAsia="Times New Roman" w:hAnsi="Palatino Linotype" w:cs="Times New Roman"/>
          <w:b/>
          <w:sz w:val="24"/>
          <w:szCs w:val="24"/>
          <w:lang w:val="es-ES" w:eastAsia="es-ES"/>
        </w:rPr>
      </w:pPr>
      <w:r w:rsidRPr="00664827">
        <w:rPr>
          <w:rFonts w:ascii="Palatino Linotype" w:eastAsia="Times New Roman" w:hAnsi="Palatino Linotype" w:cs="Times New Roman"/>
          <w:b/>
          <w:bCs/>
          <w:sz w:val="24"/>
          <w:szCs w:val="24"/>
          <w:lang w:val="es-ES" w:eastAsia="es-ES"/>
        </w:rPr>
        <w:t>Constancia o certificado médico</w:t>
      </w:r>
    </w:p>
    <w:p w14:paraId="045D14B4" w14:textId="77777777" w:rsidR="006524AF" w:rsidRPr="00664827" w:rsidRDefault="006524AF" w:rsidP="006524AF">
      <w:pPr>
        <w:spacing w:after="0" w:line="360" w:lineRule="auto"/>
        <w:contextualSpacing/>
        <w:jc w:val="both"/>
        <w:rPr>
          <w:rFonts w:ascii="Palatino Linotype" w:eastAsia="Times New Roman" w:hAnsi="Palatino Linotype" w:cs="Times New Roman"/>
          <w:b/>
          <w:bCs/>
          <w:sz w:val="24"/>
          <w:szCs w:val="24"/>
          <w:lang w:val="es-ES" w:eastAsia="es-ES"/>
        </w:rPr>
      </w:pPr>
      <w:r w:rsidRPr="00664827">
        <w:rPr>
          <w:rFonts w:ascii="Palatino Linotype" w:eastAsia="Times New Roman" w:hAnsi="Palatino Linotype" w:cs="Times New Roman"/>
          <w:b/>
          <w:sz w:val="24"/>
          <w:szCs w:val="24"/>
          <w:lang w:val="es-ES" w:eastAsia="es-ES"/>
        </w:rPr>
        <w:t xml:space="preserve"> </w:t>
      </w:r>
      <w:r w:rsidRPr="00664827">
        <w:rPr>
          <w:rFonts w:ascii="Palatino Linotype" w:eastAsia="Times New Roman" w:hAnsi="Palatino Linotype" w:cs="Times New Roman"/>
          <w:sz w:val="24"/>
          <w:szCs w:val="24"/>
          <w:lang w:val="es-ES" w:eastAsia="es-ES"/>
        </w:rPr>
        <w:t xml:space="preserve">En principio, es de señalar que cualquier información que dé cuenta del </w:t>
      </w:r>
      <w:r w:rsidRPr="00664827">
        <w:rPr>
          <w:rFonts w:ascii="Palatino Linotype" w:eastAsia="Times New Roman" w:hAnsi="Palatino Linotype" w:cs="Times New Roman"/>
          <w:b/>
          <w:bCs/>
          <w:sz w:val="24"/>
          <w:szCs w:val="24"/>
          <w:lang w:val="es-ES" w:eastAsia="es-ES"/>
        </w:rPr>
        <w:t>estado de salud de una persona</w:t>
      </w:r>
      <w:r w:rsidRPr="00664827">
        <w:rPr>
          <w:rFonts w:ascii="Palatino Linotype" w:eastAsia="Times New Roman" w:hAnsi="Palatino Linotype" w:cs="Times New Roman"/>
          <w:sz w:val="24"/>
          <w:szCs w:val="24"/>
          <w:lang w:val="es-ES" w:eastAsia="es-ES"/>
        </w:rPr>
        <w:t xml:space="preserve">,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w:t>
      </w:r>
      <w:r w:rsidRPr="00664827">
        <w:rPr>
          <w:rFonts w:ascii="Palatino Linotype" w:eastAsia="Times New Roman" w:hAnsi="Palatino Linotype" w:cs="Times New Roman"/>
          <w:b/>
          <w:bCs/>
          <w:sz w:val="24"/>
          <w:szCs w:val="24"/>
          <w:lang w:val="es-ES" w:eastAsia="es-ES"/>
        </w:rPr>
        <w:t>den cuenta del estado de salud, ya sea físico o mental.</w:t>
      </w:r>
    </w:p>
    <w:p w14:paraId="01EFFB36" w14:textId="77777777" w:rsidR="006524AF" w:rsidRPr="00664827" w:rsidRDefault="006524AF" w:rsidP="006524AF">
      <w:pPr>
        <w:spacing w:after="0" w:line="360" w:lineRule="auto"/>
        <w:contextualSpacing/>
        <w:jc w:val="both"/>
        <w:rPr>
          <w:rFonts w:ascii="Palatino Linotype" w:eastAsia="Times New Roman" w:hAnsi="Palatino Linotype" w:cs="Times New Roman"/>
          <w:b/>
          <w:bCs/>
          <w:sz w:val="24"/>
          <w:szCs w:val="24"/>
          <w:lang w:val="es-ES" w:eastAsia="es-ES"/>
        </w:rPr>
      </w:pPr>
      <w:r w:rsidRPr="00664827">
        <w:rPr>
          <w:rFonts w:ascii="Palatino Linotype" w:eastAsia="Times New Roman" w:hAnsi="Palatino Linotype" w:cs="Times New Roman"/>
          <w:b/>
          <w:bCs/>
          <w:sz w:val="24"/>
          <w:szCs w:val="24"/>
          <w:lang w:val="es-ES" w:eastAsia="es-ES"/>
        </w:rPr>
        <w:t xml:space="preserve"> </w:t>
      </w:r>
    </w:p>
    <w:p w14:paraId="6E84F479" w14:textId="77777777" w:rsidR="006524AF" w:rsidRPr="00664827" w:rsidRDefault="006524AF" w:rsidP="006524AF">
      <w:pPr>
        <w:spacing w:after="0" w:line="360" w:lineRule="auto"/>
        <w:contextualSpacing/>
        <w:jc w:val="both"/>
        <w:rPr>
          <w:rFonts w:ascii="Palatino Linotype" w:eastAsia="Times New Roman" w:hAnsi="Palatino Linotype" w:cs="Times New Roman"/>
          <w:b/>
          <w:sz w:val="24"/>
          <w:szCs w:val="24"/>
          <w:lang w:val="es-ES" w:eastAsia="es-ES"/>
        </w:rPr>
      </w:pPr>
      <w:r w:rsidRPr="00664827">
        <w:rPr>
          <w:rFonts w:ascii="Palatino Linotype" w:eastAsia="Times New Roman" w:hAnsi="Palatino Linotype" w:cs="Times New Roman"/>
          <w:sz w:val="24"/>
          <w:szCs w:val="24"/>
          <w:lang w:val="es-ES" w:eastAsia="es-ES"/>
        </w:rPr>
        <w:t>De tales circunstancias, se considera que la información contenida en el certificado médico únicamente identifica el estado de salud físico y mental de la servidora pública, lo cual guarda el carácter confidencial, en términos del artículo 143, fracción I, de la Ley de Transparencia y Acceso a la Información Pública del Estado de México y Municipios</w:t>
      </w:r>
    </w:p>
    <w:p w14:paraId="7DA3A617" w14:textId="77777777" w:rsidR="006524AF" w:rsidRPr="00664827" w:rsidRDefault="006524AF" w:rsidP="006524AF">
      <w:pPr>
        <w:spacing w:after="0" w:line="360" w:lineRule="auto"/>
        <w:contextualSpacing/>
        <w:jc w:val="both"/>
        <w:rPr>
          <w:rFonts w:ascii="Palatino Linotype" w:eastAsia="Times New Roman" w:hAnsi="Palatino Linotype" w:cs="Times New Roman"/>
          <w:b/>
          <w:bCs/>
          <w:sz w:val="24"/>
          <w:szCs w:val="24"/>
          <w:lang w:val="es-ES" w:eastAsia="es-ES"/>
        </w:rPr>
      </w:pPr>
      <w:r w:rsidRPr="00664827">
        <w:rPr>
          <w:rFonts w:ascii="Palatino Linotype" w:eastAsia="Times New Roman" w:hAnsi="Palatino Linotype" w:cs="Times New Roman"/>
          <w:b/>
          <w:sz w:val="24"/>
          <w:szCs w:val="24"/>
          <w:lang w:val="es-ES" w:eastAsia="es-ES"/>
        </w:rPr>
        <w:t xml:space="preserve"> </w:t>
      </w:r>
    </w:p>
    <w:p w14:paraId="0A27B2ED" w14:textId="77777777" w:rsidR="006524AF" w:rsidRPr="00664827" w:rsidRDefault="006524AF" w:rsidP="006524AF">
      <w:pPr>
        <w:numPr>
          <w:ilvl w:val="0"/>
          <w:numId w:val="44"/>
        </w:numPr>
        <w:spacing w:after="0" w:line="360" w:lineRule="auto"/>
        <w:contextualSpacing/>
        <w:jc w:val="both"/>
        <w:rPr>
          <w:rFonts w:ascii="Palatino Linotype" w:eastAsia="Times New Roman" w:hAnsi="Palatino Linotype" w:cs="Times New Roman"/>
          <w:b/>
          <w:sz w:val="24"/>
          <w:szCs w:val="24"/>
          <w:lang w:val="es-ES" w:eastAsia="es-ES"/>
        </w:rPr>
      </w:pPr>
      <w:r w:rsidRPr="00664827">
        <w:rPr>
          <w:rFonts w:ascii="Palatino Linotype" w:eastAsia="Times New Roman" w:hAnsi="Palatino Linotype" w:cs="Times New Roman"/>
          <w:b/>
          <w:sz w:val="24"/>
          <w:szCs w:val="24"/>
          <w:lang w:val="es-ES" w:eastAsia="es-ES"/>
        </w:rPr>
        <w:t>Acta de nacimiento</w:t>
      </w:r>
    </w:p>
    <w:p w14:paraId="3007D73C" w14:textId="77777777" w:rsidR="006524AF" w:rsidRPr="00664827" w:rsidRDefault="006524AF" w:rsidP="006524AF">
      <w:pPr>
        <w:spacing w:after="0" w:line="360" w:lineRule="auto"/>
        <w:contextualSpacing/>
        <w:jc w:val="both"/>
        <w:rPr>
          <w:rFonts w:ascii="Palatino Linotype" w:eastAsia="Times New Roman" w:hAnsi="Palatino Linotype" w:cs="Times New Roman"/>
          <w:bCs/>
          <w:sz w:val="24"/>
          <w:szCs w:val="24"/>
          <w:lang w:val="es-ES" w:eastAsia="es-ES"/>
        </w:rPr>
      </w:pPr>
      <w:r w:rsidRPr="00664827">
        <w:rPr>
          <w:rFonts w:ascii="Palatino Linotype" w:eastAsia="Times New Roman" w:hAnsi="Palatino Linotype" w:cs="Times New Roman"/>
          <w:b/>
          <w:sz w:val="24"/>
          <w:szCs w:val="24"/>
          <w:lang w:val="es-ES" w:eastAsia="es-ES"/>
        </w:rPr>
        <w:t xml:space="preserve"> </w:t>
      </w:r>
      <w:r w:rsidRPr="00664827">
        <w:rPr>
          <w:rFonts w:ascii="Palatino Linotype" w:eastAsia="Times New Roman" w:hAnsi="Palatino Linotype" w:cs="Times New Roman"/>
          <w:bCs/>
          <w:sz w:val="24"/>
          <w:szCs w:val="24"/>
          <w:lang w:val="es-ES" w:eastAsia="es-ES"/>
        </w:rPr>
        <w:t xml:space="preserve">Las actas emitidas por el Registro Civil dan cuenta de un atributo de la personalidad, tal como lo establece el artículo 2.3 del Código Civil del Estado México. En ese orden de ideas, el artículo 3.5 del del citado Código Civil establece que el estado civil de las </w:t>
      </w:r>
      <w:r w:rsidRPr="00664827">
        <w:rPr>
          <w:rFonts w:ascii="Palatino Linotype" w:eastAsia="Times New Roman" w:hAnsi="Palatino Linotype" w:cs="Times New Roman"/>
          <w:bCs/>
          <w:sz w:val="24"/>
          <w:szCs w:val="24"/>
          <w:lang w:val="es-ES" w:eastAsia="es-ES"/>
        </w:rPr>
        <w:lastRenderedPageBreak/>
        <w:t xml:space="preserve">personas sólo se comprueba con las constancias relativas del Registro Civil, tal como lo es el Acta de Nacimiento. </w:t>
      </w:r>
    </w:p>
    <w:p w14:paraId="37D8E7EC" w14:textId="77777777" w:rsidR="006524AF" w:rsidRPr="00664827" w:rsidRDefault="006524AF" w:rsidP="006524AF">
      <w:pPr>
        <w:spacing w:after="0" w:line="360" w:lineRule="auto"/>
        <w:contextualSpacing/>
        <w:jc w:val="both"/>
        <w:rPr>
          <w:rFonts w:ascii="Palatino Linotype" w:eastAsia="Times New Roman" w:hAnsi="Palatino Linotype" w:cs="Times New Roman"/>
          <w:bCs/>
          <w:sz w:val="24"/>
          <w:szCs w:val="24"/>
          <w:lang w:val="es-ES" w:eastAsia="es-ES"/>
        </w:rPr>
      </w:pPr>
    </w:p>
    <w:p w14:paraId="17461B62" w14:textId="77777777" w:rsidR="006524AF" w:rsidRPr="00664827" w:rsidRDefault="006524AF" w:rsidP="006524AF">
      <w:pPr>
        <w:spacing w:after="0" w:line="360" w:lineRule="auto"/>
        <w:contextualSpacing/>
        <w:jc w:val="both"/>
        <w:rPr>
          <w:rFonts w:ascii="Palatino Linotype" w:eastAsia="Times New Roman" w:hAnsi="Palatino Linotype" w:cs="Times New Roman"/>
          <w:bCs/>
          <w:sz w:val="24"/>
          <w:szCs w:val="24"/>
          <w:lang w:val="es-ES" w:eastAsia="es-ES"/>
        </w:rPr>
      </w:pPr>
      <w:r w:rsidRPr="00664827">
        <w:rPr>
          <w:rFonts w:ascii="Palatino Linotype" w:eastAsia="Times New Roman" w:hAnsi="Palatino Linotype" w:cs="Times New Roman"/>
          <w:bCs/>
          <w:sz w:val="24"/>
          <w:szCs w:val="24"/>
          <w:lang w:val="es-ES" w:eastAsia="es-ES"/>
        </w:rPr>
        <w:t>Dada esta relevancia y que no guarda relación directa con el ejercicio de atribuciones de servidores públicos es que su contenido del Acta de Nacimiento debe ser analizado en su totalidad, además que parte los dato que integran hacen identificable a la persona sin tener que ver con el ejercicio de un cargo público. Pues como se señalado, el Acta de Nacimiento comprueba el estado civil de una persona por lo que es un tema que tiene que ver con la vida privada, ya que, para acceder a un cargo público, el estado civil de las personas es irrelevante, ya que tener uno u otro no influye en el mejor o menor desempeño de un cargo público.</w:t>
      </w:r>
    </w:p>
    <w:p w14:paraId="77953F7D" w14:textId="77777777" w:rsidR="006524AF" w:rsidRPr="00664827" w:rsidRDefault="006524AF" w:rsidP="006524AF">
      <w:pPr>
        <w:spacing w:after="0" w:line="360" w:lineRule="auto"/>
        <w:contextualSpacing/>
        <w:jc w:val="both"/>
        <w:rPr>
          <w:rFonts w:ascii="Palatino Linotype" w:eastAsia="Times New Roman" w:hAnsi="Palatino Linotype" w:cs="Times New Roman"/>
          <w:bCs/>
          <w:sz w:val="24"/>
          <w:szCs w:val="24"/>
          <w:lang w:val="es-ES" w:eastAsia="es-ES"/>
        </w:rPr>
      </w:pPr>
      <w:r w:rsidRPr="00664827">
        <w:rPr>
          <w:rFonts w:ascii="Palatino Linotype" w:eastAsia="Times New Roman" w:hAnsi="Palatino Linotype" w:cs="Times New Roman"/>
          <w:bCs/>
          <w:sz w:val="24"/>
          <w:szCs w:val="24"/>
          <w:lang w:val="es-ES" w:eastAsia="es-ES"/>
        </w:rPr>
        <w:t xml:space="preserve"> </w:t>
      </w:r>
    </w:p>
    <w:p w14:paraId="33B183CA" w14:textId="77777777" w:rsidR="006524AF" w:rsidRPr="00664827" w:rsidRDefault="006524AF" w:rsidP="006524AF">
      <w:pPr>
        <w:spacing w:after="0" w:line="360" w:lineRule="auto"/>
        <w:contextualSpacing/>
        <w:jc w:val="both"/>
        <w:rPr>
          <w:rFonts w:ascii="Palatino Linotype" w:eastAsia="Times New Roman" w:hAnsi="Palatino Linotype" w:cs="Times New Roman"/>
          <w:bCs/>
          <w:sz w:val="24"/>
          <w:szCs w:val="24"/>
          <w:lang w:val="es-ES" w:eastAsia="es-ES"/>
        </w:rPr>
      </w:pPr>
      <w:r w:rsidRPr="00664827">
        <w:rPr>
          <w:rFonts w:ascii="Palatino Linotype" w:eastAsia="Times New Roman" w:hAnsi="Palatino Linotype" w:cs="Times New Roman"/>
          <w:bCs/>
          <w:sz w:val="24"/>
          <w:szCs w:val="24"/>
          <w:lang w:val="es-ES" w:eastAsia="es-ES"/>
        </w:rPr>
        <w:t>De esta manera, se trata de un documento de naturaleza confidencial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w:t>
      </w:r>
    </w:p>
    <w:p w14:paraId="3C19AD15" w14:textId="77777777" w:rsidR="006524AF" w:rsidRPr="00664827" w:rsidRDefault="006524AF" w:rsidP="006524AF">
      <w:pPr>
        <w:spacing w:after="0" w:line="360" w:lineRule="auto"/>
        <w:contextualSpacing/>
        <w:jc w:val="both"/>
        <w:rPr>
          <w:rFonts w:ascii="Palatino Linotype" w:eastAsia="Times New Roman" w:hAnsi="Palatino Linotype" w:cs="Times New Roman"/>
          <w:b/>
          <w:sz w:val="24"/>
          <w:szCs w:val="24"/>
          <w:lang w:val="es-ES" w:eastAsia="es-ES"/>
        </w:rPr>
      </w:pPr>
      <w:r w:rsidRPr="00664827">
        <w:rPr>
          <w:rFonts w:ascii="Palatino Linotype" w:eastAsia="Times New Roman" w:hAnsi="Palatino Linotype" w:cs="Times New Roman"/>
          <w:b/>
          <w:sz w:val="24"/>
          <w:szCs w:val="24"/>
          <w:lang w:val="es-ES" w:eastAsia="es-ES"/>
        </w:rPr>
        <w:t xml:space="preserve"> </w:t>
      </w:r>
    </w:p>
    <w:p w14:paraId="4011CA28" w14:textId="77777777" w:rsidR="006524AF" w:rsidRPr="00664827" w:rsidRDefault="006524AF" w:rsidP="006524AF">
      <w:pPr>
        <w:numPr>
          <w:ilvl w:val="0"/>
          <w:numId w:val="42"/>
        </w:numPr>
        <w:spacing w:after="0" w:line="360" w:lineRule="auto"/>
        <w:contextualSpacing/>
        <w:jc w:val="both"/>
        <w:rPr>
          <w:rFonts w:ascii="Palatino Linotype" w:eastAsia="Times New Roman" w:hAnsi="Palatino Linotype" w:cs="Times New Roman"/>
          <w:b/>
          <w:sz w:val="24"/>
          <w:szCs w:val="24"/>
          <w:lang w:val="es-ES" w:eastAsia="es-ES"/>
        </w:rPr>
      </w:pPr>
      <w:r w:rsidRPr="00664827">
        <w:rPr>
          <w:rFonts w:ascii="Palatino Linotype" w:eastAsia="Times New Roman" w:hAnsi="Palatino Linotype" w:cs="Times New Roman"/>
          <w:b/>
          <w:bCs/>
          <w:sz w:val="24"/>
          <w:szCs w:val="24"/>
          <w:lang w:val="es-ES" w:eastAsia="es-ES"/>
        </w:rPr>
        <w:t>Credencial para votar</w:t>
      </w:r>
    </w:p>
    <w:p w14:paraId="05853DF9" w14:textId="77777777" w:rsidR="006524AF" w:rsidRPr="00664827" w:rsidRDefault="006524AF" w:rsidP="006524AF">
      <w:pPr>
        <w:spacing w:after="0" w:line="360" w:lineRule="auto"/>
        <w:contextualSpacing/>
        <w:jc w:val="both"/>
        <w:rPr>
          <w:rFonts w:ascii="Palatino Linotype" w:eastAsia="Times New Roman" w:hAnsi="Palatino Linotype" w:cs="Times New Roman"/>
          <w:b/>
          <w:bCs/>
          <w:sz w:val="24"/>
          <w:szCs w:val="24"/>
          <w:lang w:val="es-ES" w:eastAsia="es-ES"/>
        </w:rPr>
      </w:pPr>
      <w:r w:rsidRPr="00664827">
        <w:rPr>
          <w:rFonts w:ascii="Palatino Linotype" w:eastAsia="Times New Roman" w:hAnsi="Palatino Linotype" w:cs="Times New Roman"/>
          <w:b/>
          <w:sz w:val="24"/>
          <w:szCs w:val="24"/>
          <w:lang w:val="es-ES" w:eastAsia="es-ES"/>
        </w:rPr>
        <w:t xml:space="preserve"> </w:t>
      </w:r>
      <w:r w:rsidRPr="00664827">
        <w:rPr>
          <w:rFonts w:ascii="Palatino Linotype" w:eastAsia="Times New Roman" w:hAnsi="Palatino Linotype" w:cs="Times New Roman"/>
          <w:sz w:val="24"/>
          <w:szCs w:val="24"/>
          <w:lang w:val="es-ES" w:eastAsia="es-ES"/>
        </w:rPr>
        <w:t>De manera particular el artículo 156, de la Ley General de Instituciones y Procedimientos Electorales dispone que la credencial para votar deberá contener, cuando menos, los siguientes datos:</w:t>
      </w:r>
    </w:p>
    <w:p w14:paraId="63A719F9" w14:textId="77777777" w:rsidR="006524AF" w:rsidRPr="00664827" w:rsidRDefault="006524AF" w:rsidP="006524AF">
      <w:pPr>
        <w:spacing w:after="0" w:line="360" w:lineRule="auto"/>
        <w:contextualSpacing/>
        <w:jc w:val="both"/>
        <w:rPr>
          <w:rFonts w:ascii="Palatino Linotype" w:eastAsia="Times New Roman" w:hAnsi="Palatino Linotype" w:cs="Times New Roman"/>
          <w:sz w:val="24"/>
          <w:szCs w:val="24"/>
          <w:lang w:val="es-ES" w:eastAsia="es-ES"/>
        </w:rPr>
      </w:pPr>
      <w:r w:rsidRPr="00664827">
        <w:rPr>
          <w:rFonts w:ascii="Palatino Linotype" w:eastAsia="Times New Roman" w:hAnsi="Palatino Linotype" w:cs="Times New Roman"/>
          <w:sz w:val="24"/>
          <w:szCs w:val="24"/>
          <w:lang w:val="es-ES" w:eastAsia="es-ES"/>
        </w:rPr>
        <w:t xml:space="preserve"> </w:t>
      </w:r>
    </w:p>
    <w:p w14:paraId="1C9C5F38" w14:textId="77777777" w:rsidR="006524AF" w:rsidRPr="00664827" w:rsidRDefault="006524AF" w:rsidP="006524AF">
      <w:pPr>
        <w:spacing w:after="0" w:line="360" w:lineRule="auto"/>
        <w:contextualSpacing/>
        <w:jc w:val="both"/>
        <w:rPr>
          <w:rFonts w:ascii="Palatino Linotype" w:eastAsia="Times New Roman" w:hAnsi="Palatino Linotype" w:cs="Times New Roman"/>
          <w:i/>
          <w:iCs/>
          <w:sz w:val="24"/>
          <w:szCs w:val="24"/>
          <w:lang w:val="es-ES" w:eastAsia="es-ES"/>
        </w:rPr>
      </w:pPr>
      <w:r w:rsidRPr="00664827">
        <w:rPr>
          <w:rFonts w:ascii="Palatino Linotype" w:eastAsia="Times New Roman" w:hAnsi="Palatino Linotype" w:cs="Times New Roman"/>
          <w:b/>
          <w:bCs/>
          <w:i/>
          <w:iCs/>
          <w:sz w:val="24"/>
          <w:szCs w:val="24"/>
          <w:lang w:val="es-ES" w:eastAsia="es-ES"/>
        </w:rPr>
        <w:lastRenderedPageBreak/>
        <w:t xml:space="preserve">a) </w:t>
      </w:r>
      <w:r w:rsidRPr="00664827">
        <w:rPr>
          <w:rFonts w:ascii="Palatino Linotype" w:eastAsia="Times New Roman" w:hAnsi="Palatino Linotype" w:cs="Times New Roman"/>
          <w:i/>
          <w:iCs/>
          <w:sz w:val="24"/>
          <w:szCs w:val="24"/>
          <w:lang w:val="es-ES" w:eastAsia="es-ES"/>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14:paraId="35FDA130" w14:textId="77777777" w:rsidR="006524AF" w:rsidRPr="00664827" w:rsidRDefault="006524AF" w:rsidP="006524AF">
      <w:pPr>
        <w:spacing w:after="0" w:line="360" w:lineRule="auto"/>
        <w:contextualSpacing/>
        <w:jc w:val="both"/>
        <w:rPr>
          <w:rFonts w:ascii="Palatino Linotype" w:eastAsia="Times New Roman" w:hAnsi="Palatino Linotype" w:cs="Times New Roman"/>
          <w:i/>
          <w:iCs/>
          <w:sz w:val="24"/>
          <w:szCs w:val="24"/>
          <w:lang w:val="es-ES" w:eastAsia="es-ES"/>
        </w:rPr>
      </w:pPr>
      <w:r w:rsidRPr="00664827">
        <w:rPr>
          <w:rFonts w:ascii="Palatino Linotype" w:eastAsia="Times New Roman" w:hAnsi="Palatino Linotype" w:cs="Times New Roman"/>
          <w:b/>
          <w:bCs/>
          <w:i/>
          <w:iCs/>
          <w:sz w:val="24"/>
          <w:szCs w:val="24"/>
          <w:lang w:val="es-ES" w:eastAsia="es-ES"/>
        </w:rPr>
        <w:t xml:space="preserve">b) </w:t>
      </w:r>
      <w:r w:rsidRPr="00664827">
        <w:rPr>
          <w:rFonts w:ascii="Palatino Linotype" w:eastAsia="Times New Roman" w:hAnsi="Palatino Linotype" w:cs="Times New Roman"/>
          <w:i/>
          <w:iCs/>
          <w:sz w:val="24"/>
          <w:szCs w:val="24"/>
          <w:lang w:val="es-ES" w:eastAsia="es-ES"/>
        </w:rPr>
        <w:t xml:space="preserve">Sección electoral en donde deberá votar el ciudadano. En el caso de los ciudadanos residentes en el extranjero no será necesario incluir este requisito; </w:t>
      </w:r>
    </w:p>
    <w:p w14:paraId="5E1D90F7" w14:textId="77777777" w:rsidR="006524AF" w:rsidRPr="00664827" w:rsidRDefault="006524AF" w:rsidP="006524AF">
      <w:pPr>
        <w:spacing w:after="0" w:line="360" w:lineRule="auto"/>
        <w:contextualSpacing/>
        <w:jc w:val="both"/>
        <w:rPr>
          <w:rFonts w:ascii="Palatino Linotype" w:eastAsia="Times New Roman" w:hAnsi="Palatino Linotype" w:cs="Times New Roman"/>
          <w:i/>
          <w:iCs/>
          <w:sz w:val="24"/>
          <w:szCs w:val="24"/>
          <w:lang w:val="es-ES" w:eastAsia="es-ES"/>
        </w:rPr>
      </w:pPr>
      <w:r w:rsidRPr="00664827">
        <w:rPr>
          <w:rFonts w:ascii="Palatino Linotype" w:eastAsia="Times New Roman" w:hAnsi="Palatino Linotype" w:cs="Times New Roman"/>
          <w:b/>
          <w:bCs/>
          <w:i/>
          <w:iCs/>
          <w:sz w:val="24"/>
          <w:szCs w:val="24"/>
          <w:lang w:val="es-ES" w:eastAsia="es-ES"/>
        </w:rPr>
        <w:t xml:space="preserve">c) </w:t>
      </w:r>
      <w:r w:rsidRPr="00664827">
        <w:rPr>
          <w:rFonts w:ascii="Palatino Linotype" w:eastAsia="Times New Roman" w:hAnsi="Palatino Linotype" w:cs="Times New Roman"/>
          <w:i/>
          <w:iCs/>
          <w:sz w:val="24"/>
          <w:szCs w:val="24"/>
          <w:lang w:val="es-ES" w:eastAsia="es-ES"/>
        </w:rPr>
        <w:t xml:space="preserve">Apellido paterno, apellido materno y nombre completo; </w:t>
      </w:r>
    </w:p>
    <w:p w14:paraId="2F4F4E77" w14:textId="77777777" w:rsidR="006524AF" w:rsidRPr="00664827" w:rsidRDefault="006524AF" w:rsidP="006524AF">
      <w:pPr>
        <w:spacing w:after="0" w:line="360" w:lineRule="auto"/>
        <w:contextualSpacing/>
        <w:jc w:val="both"/>
        <w:rPr>
          <w:rFonts w:ascii="Palatino Linotype" w:eastAsia="Times New Roman" w:hAnsi="Palatino Linotype" w:cs="Times New Roman"/>
          <w:i/>
          <w:iCs/>
          <w:sz w:val="24"/>
          <w:szCs w:val="24"/>
          <w:lang w:val="es-ES" w:eastAsia="es-ES"/>
        </w:rPr>
      </w:pPr>
      <w:r w:rsidRPr="00664827">
        <w:rPr>
          <w:rFonts w:ascii="Palatino Linotype" w:eastAsia="Times New Roman" w:hAnsi="Palatino Linotype" w:cs="Times New Roman"/>
          <w:b/>
          <w:bCs/>
          <w:i/>
          <w:iCs/>
          <w:sz w:val="24"/>
          <w:szCs w:val="24"/>
          <w:lang w:val="es-ES" w:eastAsia="es-ES"/>
        </w:rPr>
        <w:t xml:space="preserve">d) </w:t>
      </w:r>
      <w:r w:rsidRPr="00664827">
        <w:rPr>
          <w:rFonts w:ascii="Palatino Linotype" w:eastAsia="Times New Roman" w:hAnsi="Palatino Linotype" w:cs="Times New Roman"/>
          <w:i/>
          <w:iCs/>
          <w:sz w:val="24"/>
          <w:szCs w:val="24"/>
          <w:lang w:val="es-ES" w:eastAsia="es-ES"/>
        </w:rPr>
        <w:t xml:space="preserve">Domicilio; </w:t>
      </w:r>
    </w:p>
    <w:p w14:paraId="1081F2F1" w14:textId="77777777" w:rsidR="006524AF" w:rsidRPr="00664827" w:rsidRDefault="006524AF" w:rsidP="006524AF">
      <w:pPr>
        <w:spacing w:after="0" w:line="360" w:lineRule="auto"/>
        <w:contextualSpacing/>
        <w:jc w:val="both"/>
        <w:rPr>
          <w:rFonts w:ascii="Palatino Linotype" w:eastAsia="Times New Roman" w:hAnsi="Palatino Linotype" w:cs="Times New Roman"/>
          <w:i/>
          <w:iCs/>
          <w:sz w:val="24"/>
          <w:szCs w:val="24"/>
          <w:lang w:val="es-ES" w:eastAsia="es-ES"/>
        </w:rPr>
      </w:pPr>
      <w:r w:rsidRPr="00664827">
        <w:rPr>
          <w:rFonts w:ascii="Palatino Linotype" w:eastAsia="Times New Roman" w:hAnsi="Palatino Linotype" w:cs="Times New Roman"/>
          <w:b/>
          <w:bCs/>
          <w:i/>
          <w:iCs/>
          <w:sz w:val="24"/>
          <w:szCs w:val="24"/>
          <w:lang w:val="es-ES" w:eastAsia="es-ES"/>
        </w:rPr>
        <w:t xml:space="preserve">e) </w:t>
      </w:r>
      <w:r w:rsidRPr="00664827">
        <w:rPr>
          <w:rFonts w:ascii="Palatino Linotype" w:eastAsia="Times New Roman" w:hAnsi="Palatino Linotype" w:cs="Times New Roman"/>
          <w:i/>
          <w:iCs/>
          <w:sz w:val="24"/>
          <w:szCs w:val="24"/>
          <w:lang w:val="es-ES" w:eastAsia="es-ES"/>
        </w:rPr>
        <w:t xml:space="preserve">Sexo; </w:t>
      </w:r>
    </w:p>
    <w:p w14:paraId="6451B482" w14:textId="77777777" w:rsidR="006524AF" w:rsidRPr="00664827" w:rsidRDefault="006524AF" w:rsidP="006524AF">
      <w:pPr>
        <w:spacing w:after="0" w:line="360" w:lineRule="auto"/>
        <w:contextualSpacing/>
        <w:jc w:val="both"/>
        <w:rPr>
          <w:rFonts w:ascii="Palatino Linotype" w:eastAsia="Times New Roman" w:hAnsi="Palatino Linotype" w:cs="Times New Roman"/>
          <w:i/>
          <w:iCs/>
          <w:sz w:val="24"/>
          <w:szCs w:val="24"/>
          <w:lang w:val="es-ES" w:eastAsia="es-ES"/>
        </w:rPr>
      </w:pPr>
      <w:r w:rsidRPr="00664827">
        <w:rPr>
          <w:rFonts w:ascii="Palatino Linotype" w:eastAsia="Times New Roman" w:hAnsi="Palatino Linotype" w:cs="Times New Roman"/>
          <w:b/>
          <w:bCs/>
          <w:i/>
          <w:iCs/>
          <w:sz w:val="24"/>
          <w:szCs w:val="24"/>
          <w:lang w:val="es-ES" w:eastAsia="es-ES"/>
        </w:rPr>
        <w:t xml:space="preserve">f) </w:t>
      </w:r>
      <w:r w:rsidRPr="00664827">
        <w:rPr>
          <w:rFonts w:ascii="Palatino Linotype" w:eastAsia="Times New Roman" w:hAnsi="Palatino Linotype" w:cs="Times New Roman"/>
          <w:i/>
          <w:iCs/>
          <w:sz w:val="24"/>
          <w:szCs w:val="24"/>
          <w:lang w:val="es-ES" w:eastAsia="es-ES"/>
        </w:rPr>
        <w:t>Edad y año de registro;</w:t>
      </w:r>
    </w:p>
    <w:p w14:paraId="2D86B878" w14:textId="77777777" w:rsidR="006524AF" w:rsidRPr="00664827" w:rsidRDefault="006524AF" w:rsidP="006524AF">
      <w:pPr>
        <w:spacing w:after="0" w:line="360" w:lineRule="auto"/>
        <w:contextualSpacing/>
        <w:jc w:val="both"/>
        <w:rPr>
          <w:rFonts w:ascii="Palatino Linotype" w:eastAsia="Times New Roman" w:hAnsi="Palatino Linotype" w:cs="Times New Roman"/>
          <w:i/>
          <w:iCs/>
          <w:sz w:val="24"/>
          <w:szCs w:val="24"/>
          <w:lang w:val="es-ES" w:eastAsia="es-ES"/>
        </w:rPr>
      </w:pPr>
      <w:r w:rsidRPr="00664827">
        <w:rPr>
          <w:rFonts w:ascii="Palatino Linotype" w:eastAsia="Times New Roman" w:hAnsi="Palatino Linotype" w:cs="Times New Roman"/>
          <w:b/>
          <w:bCs/>
          <w:i/>
          <w:iCs/>
          <w:sz w:val="24"/>
          <w:szCs w:val="24"/>
          <w:lang w:val="es-ES" w:eastAsia="es-ES"/>
        </w:rPr>
        <w:t xml:space="preserve">g) </w:t>
      </w:r>
      <w:r w:rsidRPr="00664827">
        <w:rPr>
          <w:rFonts w:ascii="Palatino Linotype" w:eastAsia="Times New Roman" w:hAnsi="Palatino Linotype" w:cs="Times New Roman"/>
          <w:i/>
          <w:iCs/>
          <w:sz w:val="24"/>
          <w:szCs w:val="24"/>
          <w:lang w:val="es-ES" w:eastAsia="es-ES"/>
        </w:rPr>
        <w:t xml:space="preserve">Firma, huella digital y fotografía del elector; </w:t>
      </w:r>
    </w:p>
    <w:p w14:paraId="245F93E2" w14:textId="77777777" w:rsidR="006524AF" w:rsidRPr="00664827" w:rsidRDefault="006524AF" w:rsidP="006524AF">
      <w:pPr>
        <w:spacing w:after="0" w:line="360" w:lineRule="auto"/>
        <w:contextualSpacing/>
        <w:jc w:val="both"/>
        <w:rPr>
          <w:rFonts w:ascii="Palatino Linotype" w:eastAsia="Times New Roman" w:hAnsi="Palatino Linotype" w:cs="Times New Roman"/>
          <w:i/>
          <w:iCs/>
          <w:sz w:val="24"/>
          <w:szCs w:val="24"/>
          <w:lang w:val="es-ES" w:eastAsia="es-ES"/>
        </w:rPr>
      </w:pPr>
      <w:r w:rsidRPr="00664827">
        <w:rPr>
          <w:rFonts w:ascii="Palatino Linotype" w:eastAsia="Times New Roman" w:hAnsi="Palatino Linotype" w:cs="Times New Roman"/>
          <w:b/>
          <w:bCs/>
          <w:i/>
          <w:iCs/>
          <w:sz w:val="24"/>
          <w:szCs w:val="24"/>
          <w:lang w:val="es-ES" w:eastAsia="es-ES"/>
        </w:rPr>
        <w:t xml:space="preserve">h) </w:t>
      </w:r>
      <w:r w:rsidRPr="00664827">
        <w:rPr>
          <w:rFonts w:ascii="Palatino Linotype" w:eastAsia="Times New Roman" w:hAnsi="Palatino Linotype" w:cs="Times New Roman"/>
          <w:i/>
          <w:iCs/>
          <w:sz w:val="24"/>
          <w:szCs w:val="24"/>
          <w:lang w:val="es-ES" w:eastAsia="es-ES"/>
        </w:rPr>
        <w:t xml:space="preserve">Clave de registro, y </w:t>
      </w:r>
    </w:p>
    <w:p w14:paraId="01B9191A" w14:textId="77777777" w:rsidR="006524AF" w:rsidRPr="00664827" w:rsidRDefault="006524AF" w:rsidP="006524AF">
      <w:pPr>
        <w:spacing w:after="0" w:line="360" w:lineRule="auto"/>
        <w:contextualSpacing/>
        <w:jc w:val="both"/>
        <w:rPr>
          <w:rFonts w:ascii="Palatino Linotype" w:eastAsia="Times New Roman" w:hAnsi="Palatino Linotype" w:cs="Times New Roman"/>
          <w:i/>
          <w:iCs/>
          <w:sz w:val="24"/>
          <w:szCs w:val="24"/>
          <w:lang w:val="es-ES" w:eastAsia="es-ES"/>
        </w:rPr>
      </w:pPr>
      <w:r w:rsidRPr="00664827">
        <w:rPr>
          <w:rFonts w:ascii="Palatino Linotype" w:eastAsia="Times New Roman" w:hAnsi="Palatino Linotype" w:cs="Times New Roman"/>
          <w:b/>
          <w:bCs/>
          <w:i/>
          <w:iCs/>
          <w:sz w:val="24"/>
          <w:szCs w:val="24"/>
          <w:lang w:val="es-ES" w:eastAsia="es-ES"/>
        </w:rPr>
        <w:t xml:space="preserve">i) </w:t>
      </w:r>
      <w:r w:rsidRPr="00664827">
        <w:rPr>
          <w:rFonts w:ascii="Palatino Linotype" w:eastAsia="Times New Roman" w:hAnsi="Palatino Linotype" w:cs="Times New Roman"/>
          <w:i/>
          <w:iCs/>
          <w:sz w:val="24"/>
          <w:szCs w:val="24"/>
          <w:lang w:val="es-ES" w:eastAsia="es-ES"/>
        </w:rPr>
        <w:t xml:space="preserve">Clave Única del Registro de Población. </w:t>
      </w:r>
    </w:p>
    <w:p w14:paraId="35049F50" w14:textId="77777777" w:rsidR="006524AF" w:rsidRPr="00664827" w:rsidRDefault="006524AF" w:rsidP="006524AF">
      <w:pPr>
        <w:spacing w:after="0" w:line="360" w:lineRule="auto"/>
        <w:contextualSpacing/>
        <w:jc w:val="both"/>
        <w:rPr>
          <w:rFonts w:ascii="Palatino Linotype" w:eastAsia="Times New Roman" w:hAnsi="Palatino Linotype" w:cs="Times New Roman"/>
          <w:i/>
          <w:iCs/>
          <w:sz w:val="24"/>
          <w:szCs w:val="24"/>
          <w:lang w:val="es-ES" w:eastAsia="es-ES"/>
        </w:rPr>
      </w:pPr>
    </w:p>
    <w:p w14:paraId="0D6081A1" w14:textId="77777777" w:rsidR="006524AF" w:rsidRPr="00664827" w:rsidRDefault="006524AF" w:rsidP="006524AF">
      <w:pPr>
        <w:spacing w:after="0" w:line="360" w:lineRule="auto"/>
        <w:contextualSpacing/>
        <w:jc w:val="both"/>
        <w:rPr>
          <w:rFonts w:ascii="Palatino Linotype" w:eastAsia="Times New Roman" w:hAnsi="Palatino Linotype" w:cs="Times New Roman"/>
          <w:i/>
          <w:iCs/>
          <w:sz w:val="24"/>
          <w:szCs w:val="24"/>
          <w:lang w:val="es-ES" w:eastAsia="es-ES"/>
        </w:rPr>
      </w:pPr>
      <w:r w:rsidRPr="00664827">
        <w:rPr>
          <w:rFonts w:ascii="Palatino Linotype" w:eastAsia="Times New Roman" w:hAnsi="Palatino Linotype" w:cs="Times New Roman"/>
          <w:b/>
          <w:bCs/>
          <w:i/>
          <w:iCs/>
          <w:sz w:val="24"/>
          <w:szCs w:val="24"/>
          <w:lang w:val="es-ES" w:eastAsia="es-ES"/>
        </w:rPr>
        <w:t xml:space="preserve">2. </w:t>
      </w:r>
      <w:r w:rsidRPr="00664827">
        <w:rPr>
          <w:rFonts w:ascii="Palatino Linotype" w:eastAsia="Times New Roman" w:hAnsi="Palatino Linotype" w:cs="Times New Roman"/>
          <w:i/>
          <w:iCs/>
          <w:sz w:val="24"/>
          <w:szCs w:val="24"/>
          <w:lang w:val="es-ES" w:eastAsia="es-ES"/>
        </w:rPr>
        <w:t xml:space="preserve">Además tendrá: </w:t>
      </w:r>
    </w:p>
    <w:p w14:paraId="4A59C57E" w14:textId="77777777" w:rsidR="006524AF" w:rsidRPr="00664827" w:rsidRDefault="006524AF" w:rsidP="006524AF">
      <w:pPr>
        <w:spacing w:after="0" w:line="360" w:lineRule="auto"/>
        <w:contextualSpacing/>
        <w:jc w:val="both"/>
        <w:rPr>
          <w:rFonts w:ascii="Palatino Linotype" w:eastAsia="Times New Roman" w:hAnsi="Palatino Linotype" w:cs="Times New Roman"/>
          <w:i/>
          <w:iCs/>
          <w:sz w:val="24"/>
          <w:szCs w:val="24"/>
          <w:lang w:val="es-ES" w:eastAsia="es-ES"/>
        </w:rPr>
      </w:pPr>
      <w:r w:rsidRPr="00664827">
        <w:rPr>
          <w:rFonts w:ascii="Palatino Linotype" w:eastAsia="Times New Roman" w:hAnsi="Palatino Linotype" w:cs="Times New Roman"/>
          <w:b/>
          <w:bCs/>
          <w:i/>
          <w:iCs/>
          <w:sz w:val="24"/>
          <w:szCs w:val="24"/>
          <w:lang w:val="es-ES" w:eastAsia="es-ES"/>
        </w:rPr>
        <w:t xml:space="preserve">a) </w:t>
      </w:r>
      <w:r w:rsidRPr="00664827">
        <w:rPr>
          <w:rFonts w:ascii="Palatino Linotype" w:eastAsia="Times New Roman" w:hAnsi="Palatino Linotype" w:cs="Times New Roman"/>
          <w:i/>
          <w:iCs/>
          <w:sz w:val="24"/>
          <w:szCs w:val="24"/>
          <w:lang w:val="es-ES" w:eastAsia="es-ES"/>
        </w:rPr>
        <w:t xml:space="preserve">Espacios necesarios para marcar año y elección de que se trate; </w:t>
      </w:r>
    </w:p>
    <w:p w14:paraId="70FA61F7" w14:textId="77777777" w:rsidR="006524AF" w:rsidRPr="00664827" w:rsidRDefault="006524AF" w:rsidP="006524AF">
      <w:pPr>
        <w:spacing w:after="0" w:line="360" w:lineRule="auto"/>
        <w:contextualSpacing/>
        <w:jc w:val="both"/>
        <w:rPr>
          <w:rFonts w:ascii="Palatino Linotype" w:eastAsia="Times New Roman" w:hAnsi="Palatino Linotype" w:cs="Times New Roman"/>
          <w:i/>
          <w:iCs/>
          <w:sz w:val="24"/>
          <w:szCs w:val="24"/>
          <w:lang w:val="es-ES" w:eastAsia="es-ES"/>
        </w:rPr>
      </w:pPr>
      <w:r w:rsidRPr="00664827">
        <w:rPr>
          <w:rFonts w:ascii="Palatino Linotype" w:eastAsia="Times New Roman" w:hAnsi="Palatino Linotype" w:cs="Times New Roman"/>
          <w:b/>
          <w:bCs/>
          <w:i/>
          <w:iCs/>
          <w:sz w:val="24"/>
          <w:szCs w:val="24"/>
          <w:lang w:val="es-ES" w:eastAsia="es-ES"/>
        </w:rPr>
        <w:t xml:space="preserve">b) </w:t>
      </w:r>
      <w:r w:rsidRPr="00664827">
        <w:rPr>
          <w:rFonts w:ascii="Palatino Linotype" w:eastAsia="Times New Roman" w:hAnsi="Palatino Linotype" w:cs="Times New Roman"/>
          <w:i/>
          <w:iCs/>
          <w:sz w:val="24"/>
          <w:szCs w:val="24"/>
          <w:lang w:val="es-ES" w:eastAsia="es-ES"/>
        </w:rPr>
        <w:t xml:space="preserve">Firma impresa del Secretario Ejecutivo del Instituto; </w:t>
      </w:r>
    </w:p>
    <w:p w14:paraId="508D2FD9" w14:textId="77777777" w:rsidR="006524AF" w:rsidRPr="00664827" w:rsidRDefault="006524AF" w:rsidP="006524AF">
      <w:pPr>
        <w:spacing w:after="0" w:line="360" w:lineRule="auto"/>
        <w:contextualSpacing/>
        <w:jc w:val="both"/>
        <w:rPr>
          <w:rFonts w:ascii="Palatino Linotype" w:eastAsia="Times New Roman" w:hAnsi="Palatino Linotype" w:cs="Times New Roman"/>
          <w:i/>
          <w:iCs/>
          <w:sz w:val="24"/>
          <w:szCs w:val="24"/>
          <w:lang w:val="es-ES" w:eastAsia="es-ES"/>
        </w:rPr>
      </w:pPr>
      <w:r w:rsidRPr="00664827">
        <w:rPr>
          <w:rFonts w:ascii="Palatino Linotype" w:eastAsia="Times New Roman" w:hAnsi="Palatino Linotype" w:cs="Times New Roman"/>
          <w:b/>
          <w:bCs/>
          <w:i/>
          <w:iCs/>
          <w:sz w:val="24"/>
          <w:szCs w:val="24"/>
          <w:lang w:val="es-ES" w:eastAsia="es-ES"/>
        </w:rPr>
        <w:t xml:space="preserve">c) </w:t>
      </w:r>
      <w:r w:rsidRPr="00664827">
        <w:rPr>
          <w:rFonts w:ascii="Palatino Linotype" w:eastAsia="Times New Roman" w:hAnsi="Palatino Linotype" w:cs="Times New Roman"/>
          <w:i/>
          <w:iCs/>
          <w:sz w:val="24"/>
          <w:szCs w:val="24"/>
          <w:lang w:val="es-ES" w:eastAsia="es-ES"/>
        </w:rPr>
        <w:t xml:space="preserve">Año de emisión; </w:t>
      </w:r>
    </w:p>
    <w:p w14:paraId="5371800E" w14:textId="77777777" w:rsidR="006524AF" w:rsidRPr="00664827" w:rsidRDefault="006524AF" w:rsidP="006524AF">
      <w:pPr>
        <w:spacing w:after="0" w:line="360" w:lineRule="auto"/>
        <w:contextualSpacing/>
        <w:jc w:val="both"/>
        <w:rPr>
          <w:rFonts w:ascii="Palatino Linotype" w:eastAsia="Times New Roman" w:hAnsi="Palatino Linotype" w:cs="Times New Roman"/>
          <w:i/>
          <w:iCs/>
          <w:sz w:val="24"/>
          <w:szCs w:val="24"/>
          <w:lang w:val="es-ES" w:eastAsia="es-ES"/>
        </w:rPr>
      </w:pPr>
      <w:r w:rsidRPr="00664827">
        <w:rPr>
          <w:rFonts w:ascii="Palatino Linotype" w:eastAsia="Times New Roman" w:hAnsi="Palatino Linotype" w:cs="Times New Roman"/>
          <w:b/>
          <w:bCs/>
          <w:i/>
          <w:iCs/>
          <w:sz w:val="24"/>
          <w:szCs w:val="24"/>
          <w:lang w:val="es-ES" w:eastAsia="es-ES"/>
        </w:rPr>
        <w:t xml:space="preserve">d) </w:t>
      </w:r>
      <w:r w:rsidRPr="00664827">
        <w:rPr>
          <w:rFonts w:ascii="Palatino Linotype" w:eastAsia="Times New Roman" w:hAnsi="Palatino Linotype" w:cs="Times New Roman"/>
          <w:i/>
          <w:iCs/>
          <w:sz w:val="24"/>
          <w:szCs w:val="24"/>
          <w:lang w:val="es-ES" w:eastAsia="es-ES"/>
        </w:rPr>
        <w:t xml:space="preserve">Año en el que expira su vigencia, y </w:t>
      </w:r>
    </w:p>
    <w:p w14:paraId="444A8C53" w14:textId="77777777" w:rsidR="006524AF" w:rsidRPr="00664827" w:rsidRDefault="006524AF" w:rsidP="006524AF">
      <w:pPr>
        <w:spacing w:after="0" w:line="360" w:lineRule="auto"/>
        <w:contextualSpacing/>
        <w:jc w:val="both"/>
        <w:rPr>
          <w:rFonts w:ascii="Palatino Linotype" w:eastAsia="Times New Roman" w:hAnsi="Palatino Linotype" w:cs="Times New Roman"/>
          <w:i/>
          <w:iCs/>
          <w:sz w:val="24"/>
          <w:szCs w:val="24"/>
          <w:lang w:val="es-ES" w:eastAsia="es-ES"/>
        </w:rPr>
      </w:pPr>
      <w:r w:rsidRPr="00664827">
        <w:rPr>
          <w:rFonts w:ascii="Palatino Linotype" w:eastAsia="Times New Roman" w:hAnsi="Palatino Linotype" w:cs="Times New Roman"/>
          <w:b/>
          <w:bCs/>
          <w:i/>
          <w:iCs/>
          <w:sz w:val="24"/>
          <w:szCs w:val="24"/>
          <w:lang w:val="es-ES" w:eastAsia="es-ES"/>
        </w:rPr>
        <w:t xml:space="preserve">e) </w:t>
      </w:r>
      <w:r w:rsidRPr="00664827">
        <w:rPr>
          <w:rFonts w:ascii="Palatino Linotype" w:eastAsia="Times New Roman" w:hAnsi="Palatino Linotype" w:cs="Times New Roman"/>
          <w:i/>
          <w:iCs/>
          <w:sz w:val="24"/>
          <w:szCs w:val="24"/>
          <w:lang w:val="es-ES" w:eastAsia="es-ES"/>
        </w:rPr>
        <w:t>En el caso de la que se expida al ciudadano residente en el extranjero, la leyenda “Para Votar desde el Extranjero”.</w:t>
      </w:r>
    </w:p>
    <w:p w14:paraId="7AF633ED" w14:textId="77777777" w:rsidR="006524AF" w:rsidRPr="00664827" w:rsidRDefault="006524AF" w:rsidP="006524AF">
      <w:pPr>
        <w:spacing w:after="0" w:line="360" w:lineRule="auto"/>
        <w:contextualSpacing/>
        <w:jc w:val="both"/>
        <w:rPr>
          <w:rFonts w:ascii="Palatino Linotype" w:eastAsia="Times New Roman" w:hAnsi="Palatino Linotype" w:cs="Times New Roman"/>
          <w:sz w:val="24"/>
          <w:szCs w:val="24"/>
          <w:lang w:val="es-ES" w:eastAsia="es-ES"/>
        </w:rPr>
      </w:pPr>
      <w:r w:rsidRPr="00664827">
        <w:rPr>
          <w:rFonts w:ascii="Palatino Linotype" w:eastAsia="Times New Roman" w:hAnsi="Palatino Linotype" w:cs="Times New Roman"/>
          <w:sz w:val="24"/>
          <w:szCs w:val="24"/>
          <w:lang w:val="es-ES" w:eastAsia="es-ES"/>
        </w:rPr>
        <w:t xml:space="preserve"> </w:t>
      </w:r>
    </w:p>
    <w:p w14:paraId="5232FAE4" w14:textId="77777777" w:rsidR="006524AF" w:rsidRPr="00664827" w:rsidRDefault="006524AF" w:rsidP="006524AF">
      <w:pPr>
        <w:spacing w:after="0" w:line="360" w:lineRule="auto"/>
        <w:contextualSpacing/>
        <w:jc w:val="both"/>
        <w:rPr>
          <w:rFonts w:ascii="Palatino Linotype" w:eastAsia="Times New Roman" w:hAnsi="Palatino Linotype" w:cs="Times New Roman"/>
          <w:sz w:val="24"/>
          <w:szCs w:val="24"/>
          <w:lang w:val="es-ES" w:eastAsia="es-ES"/>
        </w:rPr>
      </w:pPr>
      <w:r w:rsidRPr="00664827">
        <w:rPr>
          <w:rFonts w:ascii="Palatino Linotype" w:eastAsia="Times New Roman" w:hAnsi="Palatino Linotype" w:cs="Times New Roman"/>
          <w:sz w:val="24"/>
          <w:szCs w:val="24"/>
          <w:lang w:val="es-ES" w:eastAsia="es-ES"/>
        </w:rPr>
        <w:lastRenderedPageBreak/>
        <w:t>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08CFD6F8" w14:textId="77777777" w:rsidR="006524AF" w:rsidRPr="00664827" w:rsidRDefault="006524AF" w:rsidP="006524AF">
      <w:pPr>
        <w:spacing w:after="0" w:line="360" w:lineRule="auto"/>
        <w:contextualSpacing/>
        <w:jc w:val="both"/>
        <w:rPr>
          <w:rFonts w:ascii="Palatino Linotype" w:eastAsia="Times New Roman" w:hAnsi="Palatino Linotype" w:cs="Times New Roman"/>
          <w:sz w:val="24"/>
          <w:szCs w:val="24"/>
          <w:lang w:val="es-ES" w:eastAsia="es-ES"/>
        </w:rPr>
      </w:pPr>
      <w:r w:rsidRPr="00664827">
        <w:rPr>
          <w:rFonts w:ascii="Palatino Linotype" w:eastAsia="Times New Roman" w:hAnsi="Palatino Linotype" w:cs="Times New Roman"/>
          <w:sz w:val="24"/>
          <w:szCs w:val="24"/>
          <w:lang w:val="es-ES" w:eastAsia="es-ES"/>
        </w:rPr>
        <w:t xml:space="preserve"> </w:t>
      </w:r>
    </w:p>
    <w:p w14:paraId="2876AF47" w14:textId="77777777" w:rsidR="006524AF" w:rsidRPr="00664827" w:rsidRDefault="006524AF" w:rsidP="006524AF">
      <w:pPr>
        <w:spacing w:after="0" w:line="360" w:lineRule="auto"/>
        <w:contextualSpacing/>
        <w:jc w:val="both"/>
        <w:rPr>
          <w:rFonts w:ascii="Palatino Linotype" w:eastAsia="Times New Roman" w:hAnsi="Palatino Linotype" w:cs="Times New Roman"/>
          <w:sz w:val="24"/>
          <w:szCs w:val="24"/>
          <w:lang w:val="es-ES" w:eastAsia="es-ES"/>
        </w:rPr>
      </w:pPr>
      <w:r w:rsidRPr="00664827">
        <w:rPr>
          <w:rFonts w:ascii="Palatino Linotype" w:eastAsia="Times New Roman" w:hAnsi="Palatino Linotype" w:cs="Times New Roman"/>
          <w:sz w:val="24"/>
          <w:szCs w:val="24"/>
          <w:lang w:val="es-ES" w:eastAsia="es-ES"/>
        </w:rPr>
        <w:t xml:space="preserve">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 En este caso, la fotografía corre la misma suerte que el resto del documento, es decir, la credencial para votar debe ser clasificada como confidencial en su totalidad. </w:t>
      </w:r>
    </w:p>
    <w:p w14:paraId="6C2EFFB2" w14:textId="77777777" w:rsidR="006524AF" w:rsidRPr="00664827" w:rsidRDefault="006524AF" w:rsidP="006524AF">
      <w:pPr>
        <w:spacing w:after="0" w:line="360" w:lineRule="auto"/>
        <w:contextualSpacing/>
        <w:jc w:val="both"/>
        <w:rPr>
          <w:rFonts w:ascii="Palatino Linotype" w:eastAsia="Times New Roman" w:hAnsi="Palatino Linotype" w:cs="Times New Roman"/>
          <w:bCs/>
          <w:sz w:val="24"/>
          <w:szCs w:val="24"/>
          <w:lang w:val="es-ES" w:eastAsia="es-ES"/>
        </w:rPr>
      </w:pPr>
      <w:r w:rsidRPr="00664827">
        <w:rPr>
          <w:rFonts w:ascii="Palatino Linotype" w:eastAsia="Times New Roman" w:hAnsi="Palatino Linotype" w:cs="Times New Roman"/>
          <w:sz w:val="24"/>
          <w:szCs w:val="24"/>
          <w:lang w:val="es-ES" w:eastAsia="es-ES"/>
        </w:rPr>
        <w:t xml:space="preserve"> </w:t>
      </w:r>
    </w:p>
    <w:p w14:paraId="621445C0" w14:textId="77777777" w:rsidR="006524AF" w:rsidRPr="00664827" w:rsidRDefault="006524AF" w:rsidP="006524AF">
      <w:pPr>
        <w:numPr>
          <w:ilvl w:val="0"/>
          <w:numId w:val="42"/>
        </w:numPr>
        <w:spacing w:after="0" w:line="360" w:lineRule="auto"/>
        <w:contextualSpacing/>
        <w:jc w:val="both"/>
        <w:rPr>
          <w:rFonts w:ascii="Palatino Linotype" w:eastAsia="Times New Roman" w:hAnsi="Palatino Linotype" w:cs="Times New Roman"/>
          <w:b/>
          <w:sz w:val="24"/>
          <w:szCs w:val="24"/>
          <w:lang w:val="es-ES" w:eastAsia="es-ES"/>
        </w:rPr>
      </w:pPr>
      <w:r w:rsidRPr="00664827">
        <w:rPr>
          <w:rFonts w:ascii="Palatino Linotype" w:eastAsia="Times New Roman" w:hAnsi="Palatino Linotype" w:cs="Times New Roman"/>
          <w:b/>
          <w:bCs/>
          <w:sz w:val="24"/>
          <w:szCs w:val="24"/>
          <w:lang w:val="es-ES" w:eastAsia="es-ES"/>
        </w:rPr>
        <w:t>Certificado de no deudor alimentario moroso</w:t>
      </w:r>
    </w:p>
    <w:p w14:paraId="3EC4BAC8" w14:textId="77777777" w:rsidR="006524AF" w:rsidRPr="00664827" w:rsidRDefault="006524AF" w:rsidP="006524AF">
      <w:pPr>
        <w:spacing w:after="0" w:line="360" w:lineRule="auto"/>
        <w:contextualSpacing/>
        <w:jc w:val="both"/>
        <w:rPr>
          <w:rFonts w:ascii="Palatino Linotype" w:eastAsia="Times New Roman" w:hAnsi="Palatino Linotype" w:cs="Times New Roman"/>
          <w:bCs/>
          <w:sz w:val="24"/>
          <w:szCs w:val="24"/>
          <w:lang w:val="es-ES" w:eastAsia="es-ES"/>
        </w:rPr>
      </w:pPr>
      <w:r w:rsidRPr="00664827">
        <w:rPr>
          <w:rFonts w:ascii="Palatino Linotype" w:eastAsia="Times New Roman" w:hAnsi="Palatino Linotype" w:cs="Times New Roman"/>
          <w:b/>
          <w:sz w:val="24"/>
          <w:szCs w:val="24"/>
          <w:lang w:val="es-ES" w:eastAsia="es-ES"/>
        </w:rPr>
        <w:t xml:space="preserve"> </w:t>
      </w:r>
      <w:r w:rsidRPr="00664827">
        <w:rPr>
          <w:rFonts w:ascii="Palatino Linotype" w:eastAsia="Times New Roman" w:hAnsi="Palatino Linotype" w:cs="Times New Roman"/>
          <w:bCs/>
          <w:sz w:val="24"/>
          <w:szCs w:val="24"/>
          <w:lang w:val="es-ES" w:eastAsia="es-ES"/>
        </w:rPr>
        <w:t xml:space="preserve">Por lo que hace los certificados de no deudor alimentario moroso este debe ser entregado en versión pública cuando se trate de servidores públicos, de tal suerte que al tratarse de un particular este debe ser clasificado, sirve de sustento el </w:t>
      </w:r>
      <w:r w:rsidRPr="00664827">
        <w:rPr>
          <w:rFonts w:ascii="Palatino Linotype" w:eastAsia="Times New Roman" w:hAnsi="Palatino Linotype" w:cs="Times New Roman"/>
          <w:b/>
          <w:bCs/>
          <w:sz w:val="24"/>
          <w:szCs w:val="24"/>
          <w:lang w:val="es-ES" w:eastAsia="es-ES"/>
        </w:rPr>
        <w:t>Criterio 07/2024</w:t>
      </w:r>
      <w:r w:rsidRPr="00664827">
        <w:rPr>
          <w:rFonts w:ascii="Palatino Linotype" w:eastAsia="Times New Roman" w:hAnsi="Palatino Linotype" w:cs="Times New Roman"/>
          <w:bCs/>
          <w:sz w:val="24"/>
          <w:szCs w:val="24"/>
          <w:lang w:val="es-ES" w:eastAsia="es-ES"/>
        </w:rPr>
        <w:t xml:space="preserve"> del INFOEM, que señala lo siguiente:</w:t>
      </w:r>
    </w:p>
    <w:p w14:paraId="1C3E50F1" w14:textId="77777777" w:rsidR="006524AF" w:rsidRPr="00664827" w:rsidRDefault="006524AF" w:rsidP="006524AF">
      <w:pPr>
        <w:spacing w:before="240" w:line="360" w:lineRule="auto"/>
        <w:ind w:left="851" w:right="851"/>
        <w:jc w:val="both"/>
        <w:rPr>
          <w:rFonts w:ascii="Palatino Linotype" w:eastAsia="Times New Roman" w:hAnsi="Palatino Linotype" w:cs="Arial"/>
          <w:i/>
          <w:lang w:val="es-ES"/>
        </w:rPr>
      </w:pPr>
      <w:r w:rsidRPr="00664827">
        <w:rPr>
          <w:rFonts w:ascii="Palatino Linotype" w:eastAsia="Times New Roman" w:hAnsi="Palatino Linotype" w:cs="Arial"/>
          <w:b/>
          <w:bCs/>
          <w:i/>
        </w:rPr>
        <w:lastRenderedPageBreak/>
        <w:t xml:space="preserve">CERTIFICADO DE NO DEUDOR ALIMENTARIO MOROSO, PROCEDE SU ENTREGA </w:t>
      </w:r>
      <w:r w:rsidRPr="00664827">
        <w:rPr>
          <w:rFonts w:ascii="Palatino Linotype" w:eastAsia="Times New Roman" w:hAnsi="Palatino Linotype" w:cs="Arial"/>
          <w:b/>
          <w:i/>
          <w:lang w:val="es-ES"/>
        </w:rPr>
        <w:t xml:space="preserve">EN VERSION PÚBLICA. </w:t>
      </w:r>
      <w:r w:rsidRPr="00664827">
        <w:rPr>
          <w:rFonts w:ascii="Palatino Linotype" w:eastAsia="Times New Roman" w:hAnsi="Palatino Linotype" w:cs="Arial"/>
          <w:i/>
          <w:lang w:val="es-ES"/>
        </w:rPr>
        <w:t xml:space="preserve">El certificado de no deudor alimentario moroso es información de carácter público </w:t>
      </w:r>
      <w:r w:rsidRPr="00664827">
        <w:rPr>
          <w:rFonts w:ascii="Palatino Linotype" w:eastAsia="Times New Roman" w:hAnsi="Palatino Linotype" w:cs="Arial"/>
          <w:i/>
        </w:rPr>
        <w:t>ya que es requisito indispensable para ingresar al servicio público, lo cual genera certeza a la ciudadanía de que el Servidor Público cumplió con los requisitos señalados por el artículo 47, fracción XI de la Ley del Trabajo de los Servidores Públicos del Estado y Municipios.</w:t>
      </w:r>
    </w:p>
    <w:p w14:paraId="1DB3EF91" w14:textId="77777777" w:rsidR="006524AF" w:rsidRPr="00664827" w:rsidRDefault="006524AF" w:rsidP="006524AF">
      <w:pPr>
        <w:spacing w:before="240" w:line="360" w:lineRule="auto"/>
        <w:ind w:left="851" w:right="851"/>
        <w:jc w:val="both"/>
        <w:rPr>
          <w:rFonts w:ascii="Palatino Linotype" w:eastAsia="Times New Roman" w:hAnsi="Palatino Linotype" w:cs="Arial"/>
          <w:b/>
          <w:i/>
        </w:rPr>
      </w:pPr>
      <w:r w:rsidRPr="00664827">
        <w:rPr>
          <w:rFonts w:ascii="Palatino Linotype" w:eastAsia="Times New Roman" w:hAnsi="Palatino Linotype" w:cs="Arial"/>
          <w:b/>
          <w:i/>
        </w:rPr>
        <w:t xml:space="preserve">Precedente: </w:t>
      </w:r>
    </w:p>
    <w:p w14:paraId="1AFA4221" w14:textId="77777777" w:rsidR="006524AF" w:rsidRPr="00664827" w:rsidRDefault="006524AF" w:rsidP="006524AF">
      <w:pPr>
        <w:spacing w:before="240" w:line="360" w:lineRule="auto"/>
        <w:ind w:left="851" w:right="851"/>
        <w:jc w:val="both"/>
        <w:rPr>
          <w:rFonts w:ascii="Palatino Linotype" w:eastAsia="Times New Roman" w:hAnsi="Palatino Linotype" w:cs="Times New Roman"/>
          <w:i/>
          <w:sz w:val="20"/>
          <w:szCs w:val="20"/>
          <w:lang w:val="es-ES" w:eastAsia="es-ES_tradnl"/>
        </w:rPr>
      </w:pPr>
      <w:r w:rsidRPr="00664827">
        <w:rPr>
          <w:rFonts w:ascii="Palatino Linotype" w:eastAsia="Times New Roman" w:hAnsi="Palatino Linotype" w:cs="Times New Roman"/>
          <w:i/>
          <w:sz w:val="20"/>
          <w:szCs w:val="20"/>
          <w:lang w:val="es-ES" w:eastAsia="es-ES_tradnl"/>
        </w:rPr>
        <w:t xml:space="preserve">En materia de acceso a la información pública. </w:t>
      </w:r>
      <w:r w:rsidRPr="00664827">
        <w:rPr>
          <w:rFonts w:ascii="Palatino Linotype" w:eastAsia="Times New Roman" w:hAnsi="Palatino Linotype" w:cs="Times New Roman"/>
          <w:i/>
          <w:sz w:val="20"/>
          <w:szCs w:val="20"/>
          <w:lang w:eastAsia="es-ES_tradnl"/>
        </w:rPr>
        <w:t>06662/INFOEM/IP/RR/2023</w:t>
      </w:r>
      <w:r w:rsidRPr="00664827">
        <w:rPr>
          <w:rFonts w:ascii="Palatino Linotype" w:eastAsia="Times New Roman" w:hAnsi="Palatino Linotype" w:cs="Times New Roman"/>
          <w:i/>
          <w:sz w:val="20"/>
          <w:szCs w:val="20"/>
          <w:lang w:val="es-ES" w:eastAsia="es-ES_tradnl"/>
        </w:rPr>
        <w:t xml:space="preserve">. Aprobada por unanimidad de votos, emitiendo voto particular la Comisionada Ramírez Peña. </w:t>
      </w:r>
      <w:r w:rsidRPr="00664827">
        <w:rPr>
          <w:rFonts w:ascii="Palatino Linotype" w:eastAsia="Times New Roman" w:hAnsi="Palatino Linotype" w:cs="Times New Roman"/>
          <w:i/>
          <w:sz w:val="20"/>
          <w:szCs w:val="20"/>
          <w:lang w:eastAsia="es-ES_tradnl"/>
        </w:rPr>
        <w:t>Organismo Público Descentralizado Municipal para la Prestación de Los Servicios de Agua Potable Alcantarillado y Saneamiento de Cuautitlán Izcalli denominado OPERAGUA, O.P.D.M</w:t>
      </w:r>
      <w:r w:rsidRPr="00664827">
        <w:rPr>
          <w:rFonts w:ascii="Palatino Linotype" w:eastAsia="Times New Roman" w:hAnsi="Palatino Linotype" w:cs="Times New Roman"/>
          <w:i/>
          <w:sz w:val="20"/>
          <w:szCs w:val="20"/>
          <w:lang w:val="es-ES" w:eastAsia="es-ES_tradnl"/>
        </w:rPr>
        <w:t xml:space="preserve">. Comisionada Ponente </w:t>
      </w:r>
      <w:r w:rsidRPr="00664827">
        <w:rPr>
          <w:rFonts w:ascii="Palatino Linotype" w:eastAsia="Times New Roman" w:hAnsi="Palatino Linotype" w:cs="Times New Roman"/>
          <w:i/>
          <w:sz w:val="20"/>
          <w:szCs w:val="20"/>
          <w:lang w:eastAsia="es-ES_tradnl"/>
        </w:rPr>
        <w:t>Sharon Cristina Morales Martínez</w:t>
      </w:r>
      <w:r w:rsidRPr="00664827">
        <w:rPr>
          <w:rFonts w:ascii="Palatino Linotype" w:eastAsia="Times New Roman" w:hAnsi="Palatino Linotype" w:cs="Times New Roman"/>
          <w:i/>
          <w:sz w:val="20"/>
          <w:szCs w:val="20"/>
          <w:lang w:val="es-ES" w:eastAsia="es-ES_tradnl"/>
        </w:rPr>
        <w:t>. Sesión 01 – 2024.</w:t>
      </w:r>
    </w:p>
    <w:p w14:paraId="0DC7A529" w14:textId="77777777" w:rsidR="006524AF" w:rsidRPr="00664827" w:rsidRDefault="006524AF" w:rsidP="006524AF">
      <w:pPr>
        <w:spacing w:before="240" w:line="360" w:lineRule="auto"/>
        <w:ind w:left="851" w:right="851"/>
        <w:jc w:val="both"/>
        <w:rPr>
          <w:rFonts w:ascii="Palatino Linotype" w:eastAsia="Times New Roman" w:hAnsi="Palatino Linotype" w:cs="Times New Roman"/>
          <w:i/>
          <w:sz w:val="20"/>
          <w:szCs w:val="20"/>
          <w:lang w:val="es-ES" w:eastAsia="es-ES_tradnl"/>
        </w:rPr>
      </w:pPr>
      <w:r w:rsidRPr="00664827">
        <w:rPr>
          <w:rFonts w:ascii="Palatino Linotype" w:eastAsia="Times New Roman" w:hAnsi="Palatino Linotype" w:cs="Times New Roman"/>
          <w:i/>
          <w:sz w:val="20"/>
          <w:szCs w:val="20"/>
          <w:lang w:val="es-ES" w:eastAsia="es-ES_tradnl"/>
        </w:rPr>
        <w:t xml:space="preserve">En materia de acceso a la información pública. </w:t>
      </w:r>
      <w:r w:rsidRPr="00664827">
        <w:rPr>
          <w:rFonts w:ascii="Palatino Linotype" w:eastAsia="Times New Roman" w:hAnsi="Palatino Linotype" w:cs="Times New Roman"/>
          <w:i/>
          <w:sz w:val="20"/>
          <w:szCs w:val="20"/>
          <w:lang w:eastAsia="es-ES_tradnl"/>
        </w:rPr>
        <w:t>06322/INFOEM/IP/RR/2023</w:t>
      </w:r>
      <w:r w:rsidRPr="00664827">
        <w:rPr>
          <w:rFonts w:ascii="Palatino Linotype" w:eastAsia="Times New Roman" w:hAnsi="Palatino Linotype" w:cs="Times New Roman"/>
          <w:i/>
          <w:sz w:val="20"/>
          <w:szCs w:val="20"/>
          <w:lang w:val="es-ES" w:eastAsia="es-ES_tradnl"/>
        </w:rPr>
        <w:t xml:space="preserve">. Aprobada por unanimidad de votos, emitiendo voto particular concurrente los Comisionados María del Rosario Mejía Ayala y Luis Gustavo Parra Noriega, emitiendo voto particular las Comisionadas </w:t>
      </w:r>
      <w:r w:rsidRPr="00664827">
        <w:rPr>
          <w:rFonts w:ascii="Palatino Linotype" w:eastAsia="Times New Roman" w:hAnsi="Palatino Linotype" w:cs="Times New Roman"/>
          <w:i/>
          <w:sz w:val="20"/>
          <w:szCs w:val="20"/>
          <w:lang w:eastAsia="es-ES_tradnl"/>
        </w:rPr>
        <w:t>Sharon Cristina Morales Martínez</w:t>
      </w:r>
      <w:r w:rsidRPr="00664827">
        <w:rPr>
          <w:rFonts w:ascii="Palatino Linotype" w:eastAsia="Times New Roman" w:hAnsi="Palatino Linotype" w:cs="Times New Roman"/>
          <w:i/>
          <w:sz w:val="20"/>
          <w:szCs w:val="20"/>
          <w:lang w:val="es-ES" w:eastAsia="es-ES_tradnl"/>
        </w:rPr>
        <w:t xml:space="preserve"> y Guadalupe Ramírez Peña. </w:t>
      </w:r>
      <w:r w:rsidRPr="00664827">
        <w:rPr>
          <w:rFonts w:ascii="Palatino Linotype" w:eastAsia="Times New Roman" w:hAnsi="Palatino Linotype" w:cs="Times New Roman"/>
          <w:i/>
          <w:sz w:val="20"/>
          <w:szCs w:val="20"/>
          <w:lang w:eastAsia="es-ES_tradnl"/>
        </w:rPr>
        <w:t>Secretaría de Finanzas</w:t>
      </w:r>
      <w:r w:rsidRPr="00664827">
        <w:rPr>
          <w:rFonts w:ascii="Palatino Linotype" w:eastAsia="Times New Roman" w:hAnsi="Palatino Linotype" w:cs="Times New Roman"/>
          <w:i/>
          <w:sz w:val="20"/>
          <w:szCs w:val="20"/>
          <w:lang w:val="es-ES" w:eastAsia="es-ES_tradnl"/>
        </w:rPr>
        <w:t xml:space="preserve">. Comisionada Ponente </w:t>
      </w:r>
      <w:r w:rsidRPr="00664827">
        <w:rPr>
          <w:rFonts w:ascii="Palatino Linotype" w:eastAsia="Times New Roman" w:hAnsi="Palatino Linotype" w:cs="Times New Roman"/>
          <w:i/>
          <w:sz w:val="20"/>
          <w:szCs w:val="20"/>
          <w:lang w:eastAsia="es-ES_tradnl"/>
        </w:rPr>
        <w:t>Sharon Cristina Morales Martínez</w:t>
      </w:r>
      <w:r w:rsidRPr="00664827">
        <w:rPr>
          <w:rFonts w:ascii="Palatino Linotype" w:eastAsia="Times New Roman" w:hAnsi="Palatino Linotype" w:cs="Times New Roman"/>
          <w:i/>
          <w:sz w:val="20"/>
          <w:szCs w:val="20"/>
          <w:lang w:val="es-ES" w:eastAsia="es-ES_tradnl"/>
        </w:rPr>
        <w:t>. Sesión 03 – 2024.</w:t>
      </w:r>
    </w:p>
    <w:p w14:paraId="3F17E013" w14:textId="77777777" w:rsidR="006524AF" w:rsidRPr="00664827" w:rsidRDefault="006524AF" w:rsidP="006524AF">
      <w:pPr>
        <w:spacing w:before="240" w:line="360" w:lineRule="auto"/>
        <w:ind w:left="851" w:right="851"/>
        <w:jc w:val="both"/>
        <w:rPr>
          <w:rFonts w:ascii="Palatino Linotype" w:eastAsia="Times New Roman" w:hAnsi="Palatino Linotype" w:cs="Arial"/>
          <w:i/>
        </w:rPr>
      </w:pPr>
      <w:r w:rsidRPr="00664827">
        <w:rPr>
          <w:rFonts w:ascii="Palatino Linotype" w:eastAsia="Times New Roman" w:hAnsi="Palatino Linotype" w:cs="Times New Roman"/>
          <w:i/>
          <w:sz w:val="20"/>
          <w:szCs w:val="20"/>
          <w:lang w:val="es-ES" w:eastAsia="es-ES_tradnl"/>
        </w:rPr>
        <w:t xml:space="preserve">En materia de acceso a la información pública. </w:t>
      </w:r>
      <w:r w:rsidRPr="00664827">
        <w:rPr>
          <w:rFonts w:ascii="Palatino Linotype" w:eastAsia="Times New Roman" w:hAnsi="Palatino Linotype" w:cs="Times New Roman"/>
          <w:i/>
          <w:sz w:val="20"/>
          <w:szCs w:val="20"/>
          <w:lang w:eastAsia="es-ES_tradnl"/>
        </w:rPr>
        <w:t>06361/INFOEM/IP/RR/2023</w:t>
      </w:r>
      <w:r w:rsidRPr="00664827">
        <w:rPr>
          <w:rFonts w:ascii="Palatino Linotype" w:eastAsia="Times New Roman" w:hAnsi="Palatino Linotype" w:cs="Times New Roman"/>
          <w:i/>
          <w:sz w:val="20"/>
          <w:szCs w:val="20"/>
          <w:lang w:val="es-ES" w:eastAsia="es-ES_tradnl"/>
        </w:rPr>
        <w:t xml:space="preserve">. Aprobada por unanimidad de votos, emitiendo voto particular concurrente los Comisionados María del Rosario Mejía Ayala y Luis Gustavo Parra Noriega, emitiendo voto particular la Comisionada Guadalupe Ramírez Peña. </w:t>
      </w:r>
      <w:r w:rsidRPr="00664827">
        <w:rPr>
          <w:rFonts w:ascii="Palatino Linotype" w:eastAsia="Times New Roman" w:hAnsi="Palatino Linotype" w:cs="Times New Roman"/>
          <w:i/>
          <w:sz w:val="20"/>
          <w:szCs w:val="20"/>
          <w:lang w:eastAsia="es-ES_tradnl"/>
        </w:rPr>
        <w:t>Organismo Agua y Saneamiento de Toluca</w:t>
      </w:r>
      <w:r w:rsidRPr="00664827">
        <w:rPr>
          <w:rFonts w:ascii="Palatino Linotype" w:eastAsia="Times New Roman" w:hAnsi="Palatino Linotype" w:cs="Times New Roman"/>
          <w:i/>
          <w:sz w:val="20"/>
          <w:szCs w:val="20"/>
          <w:lang w:val="es-ES" w:eastAsia="es-ES_tradnl"/>
        </w:rPr>
        <w:t xml:space="preserve">. Comisionado Ponente </w:t>
      </w:r>
      <w:r w:rsidRPr="00664827">
        <w:rPr>
          <w:rFonts w:ascii="Palatino Linotype" w:eastAsia="Times New Roman" w:hAnsi="Palatino Linotype" w:cs="Times New Roman"/>
          <w:i/>
          <w:sz w:val="20"/>
          <w:szCs w:val="20"/>
          <w:lang w:eastAsia="es-ES_tradnl"/>
        </w:rPr>
        <w:t>Luis Gustavo Parra Noriega</w:t>
      </w:r>
      <w:r w:rsidRPr="00664827">
        <w:rPr>
          <w:rFonts w:ascii="Palatino Linotype" w:eastAsia="Times New Roman" w:hAnsi="Palatino Linotype" w:cs="Times New Roman"/>
          <w:i/>
          <w:sz w:val="20"/>
          <w:szCs w:val="20"/>
          <w:lang w:val="es-ES" w:eastAsia="es-ES_tradnl"/>
        </w:rPr>
        <w:t>. Sesión 08 – 2024</w:t>
      </w:r>
    </w:p>
    <w:p w14:paraId="11FC0C00" w14:textId="77777777" w:rsidR="006524AF" w:rsidRPr="00664827" w:rsidRDefault="006524AF" w:rsidP="006524AF">
      <w:pPr>
        <w:spacing w:after="0" w:line="360" w:lineRule="auto"/>
        <w:contextualSpacing/>
        <w:jc w:val="both"/>
        <w:rPr>
          <w:rFonts w:ascii="Palatino Linotype" w:eastAsia="Times New Roman" w:hAnsi="Palatino Linotype" w:cs="Times New Roman"/>
          <w:bCs/>
          <w:sz w:val="24"/>
          <w:szCs w:val="24"/>
          <w:lang w:val="es-ES" w:eastAsia="es-ES"/>
        </w:rPr>
      </w:pPr>
      <w:r w:rsidRPr="00664827">
        <w:rPr>
          <w:rFonts w:ascii="Palatino Linotype" w:eastAsia="Times New Roman" w:hAnsi="Palatino Linotype" w:cs="Times New Roman"/>
          <w:bCs/>
          <w:sz w:val="24"/>
          <w:szCs w:val="24"/>
          <w:lang w:val="es-ES" w:eastAsia="es-ES"/>
        </w:rPr>
        <w:t xml:space="preserve"> </w:t>
      </w:r>
    </w:p>
    <w:p w14:paraId="0D652057" w14:textId="77777777" w:rsidR="006524AF" w:rsidRPr="00664827" w:rsidRDefault="006524AF" w:rsidP="006524AF">
      <w:pPr>
        <w:numPr>
          <w:ilvl w:val="0"/>
          <w:numId w:val="42"/>
        </w:numPr>
        <w:spacing w:after="0" w:line="360" w:lineRule="auto"/>
        <w:contextualSpacing/>
        <w:jc w:val="both"/>
        <w:rPr>
          <w:rFonts w:ascii="Palatino Linotype" w:eastAsia="Times New Roman" w:hAnsi="Palatino Linotype" w:cs="Times New Roman"/>
          <w:b/>
          <w:sz w:val="24"/>
          <w:szCs w:val="24"/>
          <w:lang w:val="es-ES" w:eastAsia="es-ES"/>
        </w:rPr>
      </w:pPr>
      <w:r w:rsidRPr="00664827">
        <w:rPr>
          <w:rFonts w:ascii="Palatino Linotype" w:eastAsia="Times New Roman" w:hAnsi="Palatino Linotype" w:cs="Times New Roman"/>
          <w:b/>
          <w:iCs/>
          <w:sz w:val="24"/>
          <w:szCs w:val="24"/>
          <w:lang w:val="es-ES" w:eastAsia="es-ES"/>
        </w:rPr>
        <w:t>Constancia de no inhabilitación</w:t>
      </w:r>
    </w:p>
    <w:p w14:paraId="7B964FE4" w14:textId="77777777" w:rsidR="006524AF" w:rsidRPr="00664827" w:rsidRDefault="006524AF" w:rsidP="006524AF">
      <w:pPr>
        <w:spacing w:after="0" w:line="360" w:lineRule="auto"/>
        <w:contextualSpacing/>
        <w:jc w:val="both"/>
        <w:rPr>
          <w:rFonts w:ascii="Palatino Linotype" w:eastAsia="Times New Roman" w:hAnsi="Palatino Linotype" w:cs="Times New Roman"/>
          <w:bCs/>
          <w:sz w:val="24"/>
          <w:szCs w:val="24"/>
          <w:lang w:val="es-ES" w:eastAsia="es-ES"/>
        </w:rPr>
      </w:pPr>
      <w:r w:rsidRPr="00664827">
        <w:rPr>
          <w:rFonts w:ascii="Palatino Linotype" w:eastAsia="Times New Roman" w:hAnsi="Palatino Linotype" w:cs="Times New Roman"/>
          <w:bCs/>
          <w:sz w:val="24"/>
          <w:szCs w:val="24"/>
          <w:lang w:val="es-ES" w:eastAsia="es-ES"/>
        </w:rPr>
        <w:lastRenderedPageBreak/>
        <w:t xml:space="preserve"> Al respecto dicho documento se encuentra regulado en el artículo 27 y 28 de la Ley General de Responsabilidades Administrativas, 28 de la Ley de Responsabilidades Administrativas, 28 quinto párrafo de la Ley de Responsabilidades Administrativas del Estado de México, 47 fracción X de la Ley del Trabajo de los Servidores públicos del Estado de México y Municipios.</w:t>
      </w:r>
    </w:p>
    <w:p w14:paraId="5083D710" w14:textId="77777777" w:rsidR="006524AF" w:rsidRPr="00664827" w:rsidRDefault="006524AF" w:rsidP="006524AF">
      <w:pPr>
        <w:spacing w:after="0" w:line="360" w:lineRule="auto"/>
        <w:contextualSpacing/>
        <w:jc w:val="both"/>
        <w:rPr>
          <w:rFonts w:ascii="Palatino Linotype" w:eastAsia="Times New Roman" w:hAnsi="Palatino Linotype" w:cs="Times New Roman"/>
          <w:bCs/>
          <w:sz w:val="24"/>
          <w:szCs w:val="24"/>
          <w:lang w:val="es-ES" w:eastAsia="es-ES"/>
        </w:rPr>
      </w:pPr>
      <w:r w:rsidRPr="00664827">
        <w:rPr>
          <w:rFonts w:ascii="Palatino Linotype" w:eastAsia="Times New Roman" w:hAnsi="Palatino Linotype" w:cs="Times New Roman"/>
          <w:bCs/>
          <w:sz w:val="24"/>
          <w:szCs w:val="24"/>
          <w:lang w:val="es-ES" w:eastAsia="es-ES"/>
        </w:rPr>
        <w:t xml:space="preserve"> </w:t>
      </w:r>
    </w:p>
    <w:p w14:paraId="6CDE56C1" w14:textId="77777777" w:rsidR="006524AF" w:rsidRPr="00664827" w:rsidRDefault="006524AF" w:rsidP="006524AF">
      <w:pPr>
        <w:spacing w:after="0" w:line="360" w:lineRule="auto"/>
        <w:contextualSpacing/>
        <w:jc w:val="both"/>
        <w:rPr>
          <w:rFonts w:ascii="Palatino Linotype" w:eastAsia="Times New Roman" w:hAnsi="Palatino Linotype" w:cs="Times New Roman"/>
          <w:bCs/>
          <w:sz w:val="24"/>
          <w:szCs w:val="24"/>
          <w:lang w:val="es-ES" w:eastAsia="es-ES"/>
        </w:rPr>
      </w:pPr>
      <w:r w:rsidRPr="00664827">
        <w:rPr>
          <w:rFonts w:ascii="Palatino Linotype" w:eastAsia="Times New Roman" w:hAnsi="Palatino Linotype" w:cs="Times New Roman"/>
          <w:bCs/>
          <w:sz w:val="24"/>
          <w:szCs w:val="24"/>
          <w:lang w:val="es-ES" w:eastAsia="es-ES"/>
        </w:rPr>
        <w:t xml:space="preserve">Es el documento que expide la Secretaría de la Contraloría del Estado de México por medio del sistema electrónico extranet </w:t>
      </w:r>
      <w:hyperlink r:id="rId12" w:history="1">
        <w:r w:rsidRPr="00664827">
          <w:rPr>
            <w:rFonts w:ascii="Palatino Linotype" w:eastAsia="Times New Roman" w:hAnsi="Palatino Linotype" w:cs="Times New Roman"/>
            <w:bCs/>
            <w:color w:val="0563C1" w:themeColor="hyperlink"/>
            <w:sz w:val="24"/>
            <w:szCs w:val="24"/>
            <w:u w:val="single"/>
            <w:lang w:val="es-ES" w:eastAsia="es-ES"/>
          </w:rPr>
          <w:t>www.secogem.gob.mx/constancias/</w:t>
        </w:r>
      </w:hyperlink>
      <w:r w:rsidRPr="00664827">
        <w:rPr>
          <w:rFonts w:ascii="Palatino Linotype" w:eastAsia="Times New Roman" w:hAnsi="Palatino Linotype" w:cs="Times New Roman"/>
          <w:bCs/>
          <w:sz w:val="24"/>
          <w:szCs w:val="24"/>
          <w:lang w:val="es-ES" w:eastAsia="es-ES"/>
        </w:rPr>
        <w:t xml:space="preserve"> en el cual se informa si las personas físicas cuentan con alguna sanción o inhabilitación para ocupar un empleo, cargo o comisión de carácter público.</w:t>
      </w:r>
    </w:p>
    <w:p w14:paraId="28B31111" w14:textId="77777777" w:rsidR="006524AF" w:rsidRPr="00664827" w:rsidRDefault="006524AF" w:rsidP="006524AF">
      <w:pPr>
        <w:spacing w:after="0" w:line="360" w:lineRule="auto"/>
        <w:contextualSpacing/>
        <w:jc w:val="both"/>
        <w:rPr>
          <w:rFonts w:ascii="Palatino Linotype" w:eastAsia="Times New Roman" w:hAnsi="Palatino Linotype" w:cs="Times New Roman"/>
          <w:sz w:val="24"/>
          <w:szCs w:val="24"/>
          <w:lang w:val="es-ES" w:eastAsia="es-ES"/>
        </w:rPr>
      </w:pPr>
    </w:p>
    <w:p w14:paraId="78A282D4" w14:textId="77777777" w:rsidR="006524AF" w:rsidRPr="00664827" w:rsidRDefault="006524AF" w:rsidP="006524AF">
      <w:pPr>
        <w:spacing w:after="0" w:line="360" w:lineRule="auto"/>
        <w:contextualSpacing/>
        <w:jc w:val="both"/>
        <w:rPr>
          <w:rFonts w:ascii="Palatino Linotype" w:eastAsia="Times New Roman" w:hAnsi="Palatino Linotype" w:cs="Times New Roman"/>
          <w:sz w:val="24"/>
          <w:szCs w:val="24"/>
          <w:lang w:val="es-ES" w:eastAsia="es-ES"/>
        </w:rPr>
      </w:pPr>
      <w:r w:rsidRPr="00664827">
        <w:rPr>
          <w:rFonts w:ascii="Palatino Linotype" w:eastAsia="Times New Roman" w:hAnsi="Palatino Linotype" w:cs="Times New Roman"/>
          <w:sz w:val="24"/>
          <w:szCs w:val="24"/>
          <w:lang w:val="es-ES" w:eastAsia="es-ES"/>
        </w:rPr>
        <w:t xml:space="preserve">Por lo anterior, toda vez que este documento es generado en ejercicio de funciones del Sujeto Obligado, es de naturaleza pública, sin embargo, no pasa desapercibido mencionar que puede contener datos que actualizan la causal prevista en la fracción I del artículo 143 de la Ley de Transparencia del Estado de México y Municipios, por lo tanto, deberá ser proporcionado en versión pública. </w:t>
      </w:r>
    </w:p>
    <w:p w14:paraId="0D81EE10" w14:textId="77777777" w:rsidR="006524AF" w:rsidRPr="00664827" w:rsidRDefault="006524AF" w:rsidP="006524AF">
      <w:pPr>
        <w:spacing w:after="0" w:line="360" w:lineRule="auto"/>
        <w:contextualSpacing/>
        <w:jc w:val="both"/>
        <w:rPr>
          <w:rFonts w:ascii="Palatino Linotype" w:eastAsia="Times New Roman" w:hAnsi="Palatino Linotype" w:cs="Times New Roman"/>
          <w:sz w:val="24"/>
          <w:szCs w:val="24"/>
          <w:lang w:val="es-ES" w:eastAsia="es-ES"/>
        </w:rPr>
      </w:pPr>
    </w:p>
    <w:p w14:paraId="4C9696C8" w14:textId="77777777" w:rsidR="006524AF" w:rsidRPr="00664827" w:rsidRDefault="006524AF" w:rsidP="006524AF">
      <w:pPr>
        <w:numPr>
          <w:ilvl w:val="0"/>
          <w:numId w:val="43"/>
        </w:numPr>
        <w:spacing w:after="0" w:line="360" w:lineRule="auto"/>
        <w:contextualSpacing/>
        <w:jc w:val="both"/>
        <w:rPr>
          <w:rFonts w:ascii="Palatino Linotype" w:eastAsia="Times New Roman" w:hAnsi="Palatino Linotype" w:cs="Times New Roman"/>
          <w:b/>
          <w:sz w:val="24"/>
          <w:szCs w:val="24"/>
          <w:lang w:val="es-ES" w:eastAsia="es-ES"/>
        </w:rPr>
      </w:pPr>
      <w:r w:rsidRPr="00664827">
        <w:rPr>
          <w:rFonts w:ascii="Palatino Linotype" w:eastAsia="Times New Roman" w:hAnsi="Palatino Linotype" w:cs="Times New Roman"/>
          <w:b/>
          <w:bCs/>
          <w:sz w:val="24"/>
          <w:szCs w:val="24"/>
          <w:lang w:val="es-ES" w:eastAsia="es-ES"/>
        </w:rPr>
        <w:t>Certificado de No Antecedentes Penales</w:t>
      </w:r>
      <w:r w:rsidRPr="00664827">
        <w:rPr>
          <w:rFonts w:ascii="Palatino Linotype" w:eastAsia="Times New Roman" w:hAnsi="Palatino Linotype" w:cs="Times New Roman"/>
          <w:b/>
          <w:sz w:val="24"/>
          <w:szCs w:val="24"/>
          <w:lang w:val="es-ES" w:eastAsia="es-ES"/>
        </w:rPr>
        <w:t xml:space="preserve"> </w:t>
      </w:r>
    </w:p>
    <w:p w14:paraId="48234E9F" w14:textId="77777777" w:rsidR="006524AF" w:rsidRPr="00664827" w:rsidRDefault="006524AF" w:rsidP="006524AF">
      <w:pPr>
        <w:spacing w:after="0" w:line="360" w:lineRule="auto"/>
        <w:contextualSpacing/>
        <w:jc w:val="both"/>
        <w:rPr>
          <w:rFonts w:ascii="Palatino Linotype" w:eastAsia="Times New Roman" w:hAnsi="Palatino Linotype" w:cs="Times New Roman"/>
          <w:sz w:val="24"/>
          <w:szCs w:val="24"/>
          <w:lang w:val="es-ES" w:eastAsia="es-ES"/>
        </w:rPr>
      </w:pPr>
      <w:r w:rsidRPr="00664827">
        <w:rPr>
          <w:rFonts w:ascii="Palatino Linotype" w:eastAsia="Times New Roman" w:hAnsi="Palatino Linotype" w:cs="Times New Roman"/>
          <w:sz w:val="24"/>
          <w:szCs w:val="24"/>
          <w:lang w:val="es-ES" w:eastAsia="es-ES"/>
        </w:rPr>
        <w:t xml:space="preserve">El Certificado de No Antecedentes Penales, es un documento que emite el Instituto de Servicios Periciales de la Fiscalía General de Justicia del Estado de México en los casos en que las leyes lo exijan como forma para acreditar requisitos para el desempeño de empleos, cargos o comisiones en el servicio público, en instituciones de seguridad u otros que las propias leyes establezcan o bien, cuando sea requerido de manera fundada y motivada por autoridades competentes. </w:t>
      </w:r>
    </w:p>
    <w:p w14:paraId="0D8C0D0C" w14:textId="77777777" w:rsidR="006524AF" w:rsidRPr="00664827" w:rsidRDefault="006524AF" w:rsidP="006524AF">
      <w:pPr>
        <w:spacing w:after="0" w:line="360" w:lineRule="auto"/>
        <w:contextualSpacing/>
        <w:jc w:val="both"/>
        <w:rPr>
          <w:rFonts w:ascii="Palatino Linotype" w:eastAsia="Times New Roman" w:hAnsi="Palatino Linotype" w:cs="Times New Roman"/>
          <w:sz w:val="24"/>
          <w:szCs w:val="24"/>
          <w:lang w:val="es-ES" w:eastAsia="es-ES"/>
        </w:rPr>
      </w:pPr>
      <w:r w:rsidRPr="00664827">
        <w:rPr>
          <w:rFonts w:ascii="Palatino Linotype" w:eastAsia="Times New Roman" w:hAnsi="Palatino Linotype" w:cs="Times New Roman"/>
          <w:sz w:val="24"/>
          <w:szCs w:val="24"/>
          <w:lang w:val="es-ES" w:eastAsia="es-ES"/>
        </w:rPr>
        <w:lastRenderedPageBreak/>
        <w:t xml:space="preserve"> </w:t>
      </w:r>
    </w:p>
    <w:p w14:paraId="50DD2C52" w14:textId="77777777" w:rsidR="006524AF" w:rsidRPr="00664827" w:rsidRDefault="006524AF" w:rsidP="006524AF">
      <w:pPr>
        <w:spacing w:after="0" w:line="360" w:lineRule="auto"/>
        <w:contextualSpacing/>
        <w:jc w:val="both"/>
        <w:rPr>
          <w:rFonts w:ascii="Palatino Linotype" w:eastAsia="Times New Roman" w:hAnsi="Palatino Linotype" w:cs="Times New Roman"/>
          <w:sz w:val="24"/>
          <w:szCs w:val="24"/>
          <w:lang w:val="es-ES" w:eastAsia="es-ES"/>
        </w:rPr>
      </w:pPr>
      <w:r w:rsidRPr="00664827">
        <w:rPr>
          <w:rFonts w:ascii="Palatino Linotype" w:eastAsia="Times New Roman" w:hAnsi="Palatino Linotype" w:cs="Times New Roman"/>
          <w:sz w:val="24"/>
          <w:szCs w:val="24"/>
          <w:lang w:val="es-ES" w:eastAsia="es-ES"/>
        </w:rPr>
        <w:t xml:space="preserve">La expedición del Certificado o informe permite acreditar si una persona ha sido o no condenada por sentencia firme dictada por los órganos jurisdiccionales competentes, es decir, certifica que una persona no cuenta con antecedentes o procesos penales pendientes. </w:t>
      </w:r>
    </w:p>
    <w:p w14:paraId="4FFA3103" w14:textId="77777777" w:rsidR="006524AF" w:rsidRPr="00664827" w:rsidRDefault="006524AF" w:rsidP="006524AF">
      <w:pPr>
        <w:spacing w:after="0" w:line="360" w:lineRule="auto"/>
        <w:contextualSpacing/>
        <w:jc w:val="both"/>
        <w:rPr>
          <w:rFonts w:ascii="Palatino Linotype" w:eastAsia="Times New Roman" w:hAnsi="Palatino Linotype" w:cs="Times New Roman"/>
          <w:sz w:val="24"/>
          <w:szCs w:val="24"/>
          <w:lang w:val="es-ES" w:eastAsia="es-ES"/>
        </w:rPr>
      </w:pPr>
    </w:p>
    <w:p w14:paraId="4C371728" w14:textId="77777777" w:rsidR="006524AF" w:rsidRPr="00664827" w:rsidRDefault="006524AF" w:rsidP="006524AF">
      <w:pPr>
        <w:spacing w:after="0" w:line="360" w:lineRule="auto"/>
        <w:jc w:val="both"/>
        <w:rPr>
          <w:rFonts w:ascii="Palatino Linotype" w:eastAsia="Times New Roman" w:hAnsi="Palatino Linotype" w:cs="Arial"/>
          <w:sz w:val="24"/>
          <w:szCs w:val="24"/>
          <w:lang w:val="es-ES" w:eastAsia="es-ES"/>
        </w:rPr>
      </w:pPr>
      <w:r w:rsidRPr="00664827">
        <w:rPr>
          <w:rFonts w:ascii="Palatino Linotype" w:eastAsia="Times New Roman" w:hAnsi="Palatino Linotype" w:cs="Arial"/>
          <w:sz w:val="24"/>
          <w:szCs w:val="24"/>
          <w:lang w:val="es-ES" w:eastAsia="es-ES"/>
        </w:rPr>
        <w:t xml:space="preserve">Asimismo, respecto a los recibos de nómina en la versión pública deberá dejarse a la vista del </w:t>
      </w:r>
      <w:r w:rsidRPr="00664827">
        <w:rPr>
          <w:rFonts w:ascii="Palatino Linotype" w:eastAsia="Times New Roman" w:hAnsi="Palatino Linotype" w:cs="Arial"/>
          <w:b/>
          <w:sz w:val="24"/>
          <w:szCs w:val="24"/>
          <w:lang w:val="es-ES" w:eastAsia="es-ES"/>
        </w:rPr>
        <w:t>Recurrente</w:t>
      </w:r>
      <w:r w:rsidRPr="00664827">
        <w:rPr>
          <w:rFonts w:ascii="Palatino Linotype" w:eastAsia="Times New Roman" w:hAnsi="Palatino Linotype" w:cs="Arial"/>
          <w:sz w:val="24"/>
          <w:szCs w:val="24"/>
          <w:lang w:val="es-ES" w:eastAsia="es-ES"/>
        </w:rPr>
        <w:t xml:space="preserve"> los siguientes elementos de información pública: monto total del sueldo neto y bruto, compensaciones, prestaciones, aguinaldos, bonos, pagos por concepto de gasolina, de servicio de telefonía celular, el </w:t>
      </w:r>
      <w:r w:rsidRPr="00664827">
        <w:rPr>
          <w:rFonts w:ascii="Palatino Linotype" w:eastAsia="Times New Roman" w:hAnsi="Palatino Linotype" w:cs="Arial"/>
          <w:b/>
          <w:sz w:val="24"/>
          <w:szCs w:val="24"/>
          <w:lang w:val="es-ES" w:eastAsia="es-ES"/>
        </w:rPr>
        <w:t>nombre del servidor público</w:t>
      </w:r>
      <w:r w:rsidRPr="00664827">
        <w:rPr>
          <w:rFonts w:ascii="Palatino Linotype" w:eastAsia="Times New Roman" w:hAnsi="Palatino Linotype" w:cs="Arial"/>
          <w:sz w:val="24"/>
          <w:szCs w:val="24"/>
          <w:lang w:val="es-ES" w:eastAsia="es-ES"/>
        </w:rPr>
        <w:t xml:space="preserve">, el cargo que desempeña, área de adscripción, número de empleado (sólo en caso de no arrojar datos personales) y el período de la nómina respectiva, básicamente.  </w:t>
      </w:r>
    </w:p>
    <w:p w14:paraId="788035EA" w14:textId="77777777" w:rsidR="006524AF" w:rsidRPr="00664827" w:rsidRDefault="006524AF" w:rsidP="006524AF">
      <w:pPr>
        <w:spacing w:after="0" w:line="360" w:lineRule="auto"/>
        <w:jc w:val="both"/>
        <w:rPr>
          <w:rFonts w:ascii="Palatino Linotype" w:eastAsia="Times New Roman" w:hAnsi="Palatino Linotype" w:cs="Arial"/>
          <w:sz w:val="24"/>
          <w:szCs w:val="24"/>
          <w:lang w:val="es-ES" w:eastAsia="es-ES"/>
        </w:rPr>
      </w:pPr>
    </w:p>
    <w:p w14:paraId="69A150C9" w14:textId="77777777" w:rsidR="006524AF" w:rsidRPr="00664827" w:rsidRDefault="006524AF" w:rsidP="006524AF">
      <w:pPr>
        <w:spacing w:after="0" w:line="360" w:lineRule="auto"/>
        <w:jc w:val="both"/>
        <w:rPr>
          <w:rFonts w:ascii="Palatino Linotype" w:eastAsia="Times New Roman" w:hAnsi="Palatino Linotype" w:cs="Arial"/>
          <w:b/>
          <w:sz w:val="24"/>
          <w:szCs w:val="24"/>
          <w:lang w:val="es-ES" w:eastAsia="es-ES"/>
        </w:rPr>
      </w:pPr>
      <w:r w:rsidRPr="00664827">
        <w:rPr>
          <w:rFonts w:ascii="Palatino Linotype" w:eastAsia="Times New Roman" w:hAnsi="Palatino Linotype" w:cs="Arial"/>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664827">
        <w:rPr>
          <w:rFonts w:ascii="Palatino Linotype" w:eastAsia="Times New Roman" w:hAnsi="Palatino Linotype" w:cs="Arial"/>
          <w:b/>
          <w:sz w:val="24"/>
          <w:szCs w:val="24"/>
          <w:lang w:val="es-ES" w:eastAsia="es-ES"/>
        </w:rPr>
        <w:t>Registro Federal de Contribuyentes (RFC)</w:t>
      </w:r>
      <w:r w:rsidRPr="00664827">
        <w:rPr>
          <w:rFonts w:ascii="Palatino Linotype" w:eastAsia="Times New Roman" w:hAnsi="Palatino Linotype" w:cs="Arial"/>
          <w:sz w:val="24"/>
          <w:szCs w:val="24"/>
          <w:lang w:val="es-ES" w:eastAsia="es-ES"/>
        </w:rPr>
        <w:t xml:space="preserve">, la </w:t>
      </w:r>
      <w:r w:rsidRPr="00664827">
        <w:rPr>
          <w:rFonts w:ascii="Palatino Linotype" w:eastAsia="Times New Roman" w:hAnsi="Palatino Linotype" w:cs="Arial"/>
          <w:b/>
          <w:sz w:val="24"/>
          <w:szCs w:val="24"/>
          <w:lang w:val="es-ES" w:eastAsia="es-ES"/>
        </w:rPr>
        <w:t>Clave Única de Registro de Población (CURP)</w:t>
      </w:r>
      <w:r w:rsidRPr="00664827">
        <w:rPr>
          <w:rFonts w:ascii="Palatino Linotype" w:eastAsia="Times New Roman" w:hAnsi="Palatino Linotype" w:cs="Arial"/>
          <w:sz w:val="24"/>
          <w:szCs w:val="24"/>
          <w:lang w:val="es-ES" w:eastAsia="es-ES"/>
        </w:rPr>
        <w:t xml:space="preserve">, la </w:t>
      </w:r>
      <w:r w:rsidRPr="00664827">
        <w:rPr>
          <w:rFonts w:ascii="Palatino Linotype" w:eastAsia="Times New Roman" w:hAnsi="Palatino Linotype" w:cs="Arial"/>
          <w:b/>
          <w:sz w:val="24"/>
          <w:szCs w:val="24"/>
          <w:lang w:val="es-ES" w:eastAsia="es-ES"/>
        </w:rPr>
        <w:t>Clave de cualquier tipo de seguridad social</w:t>
      </w:r>
      <w:r w:rsidRPr="00664827">
        <w:rPr>
          <w:rFonts w:ascii="Palatino Linotype" w:eastAsia="Times New Roman" w:hAnsi="Palatino Linotype" w:cs="Arial"/>
          <w:sz w:val="24"/>
          <w:szCs w:val="24"/>
          <w:lang w:val="es-ES" w:eastAsia="es-ES"/>
        </w:rPr>
        <w:t xml:space="preserve"> (</w:t>
      </w:r>
      <w:r w:rsidRPr="00664827">
        <w:rPr>
          <w:rFonts w:ascii="Palatino Linotype" w:eastAsia="Times New Roman" w:hAnsi="Palatino Linotype" w:cs="Arial"/>
          <w:b/>
          <w:sz w:val="24"/>
          <w:szCs w:val="24"/>
          <w:lang w:val="es-ES" w:eastAsia="es-ES"/>
        </w:rPr>
        <w:t>ISSEMYM</w:t>
      </w:r>
      <w:r w:rsidRPr="00664827">
        <w:rPr>
          <w:rFonts w:ascii="Palatino Linotype" w:eastAsia="Times New Roman" w:hAnsi="Palatino Linotype" w:cs="Arial"/>
          <w:sz w:val="24"/>
          <w:szCs w:val="24"/>
          <w:lang w:val="es-ES" w:eastAsia="es-ES"/>
        </w:rPr>
        <w:t xml:space="preserve">, u otros), así como, los préstamos o descuentos que se le hagan al servidor público, que no se encuentren relacionados con los impuestos o la </w:t>
      </w:r>
      <w:r w:rsidRPr="00664827">
        <w:rPr>
          <w:rFonts w:ascii="Palatino Linotype" w:eastAsia="Times New Roman" w:hAnsi="Palatino Linotype" w:cs="Arial"/>
          <w:b/>
          <w:sz w:val="24"/>
          <w:szCs w:val="24"/>
          <w:lang w:val="es-ES" w:eastAsia="es-ES"/>
        </w:rPr>
        <w:t>cuotas</w:t>
      </w:r>
      <w:r w:rsidRPr="00664827">
        <w:rPr>
          <w:rFonts w:ascii="Palatino Linotype" w:eastAsia="Times New Roman" w:hAnsi="Palatino Linotype" w:cs="Arial"/>
          <w:sz w:val="24"/>
          <w:szCs w:val="24"/>
          <w:lang w:val="es-ES" w:eastAsia="es-ES"/>
        </w:rPr>
        <w:t xml:space="preserve"> por </w:t>
      </w:r>
      <w:r w:rsidRPr="00664827">
        <w:rPr>
          <w:rFonts w:ascii="Palatino Linotype" w:eastAsia="Times New Roman" w:hAnsi="Palatino Linotype" w:cs="Arial"/>
          <w:b/>
          <w:sz w:val="24"/>
          <w:szCs w:val="24"/>
          <w:lang w:val="es-ES" w:eastAsia="es-ES"/>
        </w:rPr>
        <w:t>seguridad social, Cadenas Originales y Sellos Digitales</w:t>
      </w:r>
    </w:p>
    <w:p w14:paraId="6CA515BE" w14:textId="77777777" w:rsidR="006524AF" w:rsidRPr="00664827" w:rsidRDefault="006524AF" w:rsidP="006524AF">
      <w:pPr>
        <w:spacing w:after="0" w:line="360" w:lineRule="auto"/>
        <w:jc w:val="both"/>
        <w:rPr>
          <w:rFonts w:ascii="Palatino Linotype" w:eastAsia="Times New Roman" w:hAnsi="Palatino Linotype" w:cs="Arial"/>
          <w:sz w:val="24"/>
          <w:szCs w:val="24"/>
          <w:lang w:val="es-ES" w:eastAsia="es-ES"/>
        </w:rPr>
      </w:pPr>
      <w:r w:rsidRPr="00664827">
        <w:rPr>
          <w:rFonts w:ascii="Palatino Linotype" w:eastAsia="Times New Roman" w:hAnsi="Palatino Linotype" w:cs="Arial"/>
          <w:b/>
          <w:sz w:val="24"/>
          <w:szCs w:val="24"/>
          <w:lang w:val="es-ES" w:eastAsia="es-ES"/>
        </w:rPr>
        <w:t>Códigos Bidimensionales</w:t>
      </w:r>
      <w:r w:rsidRPr="00664827">
        <w:rPr>
          <w:rFonts w:ascii="Palatino Linotype" w:eastAsia="Times New Roman" w:hAnsi="Palatino Linotype" w:cs="Arial"/>
          <w:sz w:val="24"/>
          <w:szCs w:val="24"/>
          <w:lang w:val="es-ES" w:eastAsia="es-ES"/>
        </w:rPr>
        <w:t xml:space="preserve"> y los denominados </w:t>
      </w:r>
      <w:r w:rsidRPr="00664827">
        <w:rPr>
          <w:rFonts w:ascii="Palatino Linotype" w:eastAsia="Times New Roman" w:hAnsi="Palatino Linotype" w:cs="Arial"/>
          <w:b/>
          <w:sz w:val="24"/>
          <w:szCs w:val="24"/>
          <w:lang w:val="es-ES" w:eastAsia="es-ES"/>
        </w:rPr>
        <w:t>Códigos QR</w:t>
      </w:r>
      <w:r w:rsidRPr="00664827">
        <w:rPr>
          <w:rFonts w:ascii="Palatino Linotype" w:eastAsia="Times New Roman" w:hAnsi="Palatino Linotype" w:cs="Arial"/>
          <w:sz w:val="24"/>
          <w:szCs w:val="24"/>
          <w:lang w:val="es-ES" w:eastAsia="es-ES"/>
        </w:rPr>
        <w:t>.</w:t>
      </w:r>
    </w:p>
    <w:p w14:paraId="14401B5A" w14:textId="77777777" w:rsidR="006524AF" w:rsidRPr="00664827" w:rsidRDefault="006524AF" w:rsidP="006524AF">
      <w:pPr>
        <w:spacing w:after="0" w:line="360" w:lineRule="auto"/>
        <w:jc w:val="both"/>
        <w:rPr>
          <w:rFonts w:ascii="Palatino Linotype" w:eastAsia="Times New Roman" w:hAnsi="Palatino Linotype" w:cs="Arial"/>
          <w:sz w:val="24"/>
          <w:szCs w:val="24"/>
          <w:lang w:val="es-ES" w:eastAsia="es-ES"/>
        </w:rPr>
      </w:pPr>
    </w:p>
    <w:p w14:paraId="7A6612F3" w14:textId="77777777" w:rsidR="006524AF" w:rsidRPr="00664827" w:rsidRDefault="006524AF" w:rsidP="006524AF">
      <w:pPr>
        <w:spacing w:after="0" w:line="360" w:lineRule="auto"/>
        <w:jc w:val="both"/>
        <w:rPr>
          <w:rFonts w:ascii="Palatino Linotype" w:eastAsia="Times New Roman" w:hAnsi="Palatino Linotype" w:cs="Arial"/>
          <w:sz w:val="24"/>
          <w:szCs w:val="24"/>
          <w:lang w:val="es-ES" w:eastAsia="es-ES"/>
        </w:rPr>
      </w:pPr>
      <w:r w:rsidRPr="00664827">
        <w:rPr>
          <w:rFonts w:ascii="Palatino Linotype" w:eastAsia="Times New Roman" w:hAnsi="Palatino Linotype" w:cs="Arial"/>
          <w:sz w:val="24"/>
          <w:szCs w:val="24"/>
          <w:lang w:val="es-ES" w:eastAsia="es-ES"/>
        </w:rPr>
        <w:t xml:space="preserve">Por cuanto hace al </w:t>
      </w:r>
      <w:r w:rsidRPr="00664827">
        <w:rPr>
          <w:rFonts w:ascii="Palatino Linotype" w:eastAsia="Times New Roman" w:hAnsi="Palatino Linotype" w:cs="Arial"/>
          <w:b/>
          <w:sz w:val="24"/>
          <w:szCs w:val="24"/>
          <w:lang w:val="es-ES" w:eastAsia="es-ES"/>
        </w:rPr>
        <w:t>Registro Federal de Contribuyentes de las personas físicas</w:t>
      </w:r>
      <w:r w:rsidRPr="00664827">
        <w:rPr>
          <w:rFonts w:ascii="Palatino Linotype" w:eastAsia="Times New Roman" w:hAnsi="Palatino Linotype" w:cs="Arial"/>
          <w:sz w:val="24"/>
          <w:szCs w:val="24"/>
          <w:lang w:val="es-ES" w:eastAsia="es-ES"/>
        </w:rPr>
        <w:t xml:space="preserve"> constituye un dato personal, ya que se genera con caracteres alfanuméricos obtenidos </w:t>
      </w:r>
      <w:r w:rsidRPr="00664827">
        <w:rPr>
          <w:rFonts w:ascii="Palatino Linotype" w:eastAsia="Times New Roman" w:hAnsi="Palatino Linotype" w:cs="Arial"/>
          <w:sz w:val="24"/>
          <w:szCs w:val="24"/>
          <w:lang w:val="es-ES" w:eastAsia="es-ES"/>
        </w:rPr>
        <w:lastRenderedPageBreak/>
        <w:t>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38F1EA84" w14:textId="77777777" w:rsidR="006524AF" w:rsidRPr="00664827" w:rsidRDefault="006524AF" w:rsidP="006524AF">
      <w:pPr>
        <w:spacing w:after="0" w:line="360" w:lineRule="auto"/>
        <w:jc w:val="both"/>
        <w:rPr>
          <w:rFonts w:ascii="Palatino Linotype" w:eastAsia="Times New Roman" w:hAnsi="Palatino Linotype" w:cs="Arial"/>
          <w:sz w:val="24"/>
          <w:szCs w:val="24"/>
          <w:lang w:val="es-ES" w:eastAsia="es-ES"/>
        </w:rPr>
      </w:pPr>
    </w:p>
    <w:p w14:paraId="33BE95B5" w14:textId="77777777" w:rsidR="006524AF" w:rsidRPr="00664827" w:rsidRDefault="006524AF" w:rsidP="006524AF">
      <w:pPr>
        <w:spacing w:after="0" w:line="360" w:lineRule="auto"/>
        <w:jc w:val="both"/>
        <w:rPr>
          <w:rFonts w:ascii="Palatino Linotype" w:eastAsia="Times New Roman" w:hAnsi="Palatino Linotype" w:cs="Arial"/>
          <w:sz w:val="24"/>
          <w:szCs w:val="24"/>
          <w:lang w:val="es-ES" w:eastAsia="es-ES"/>
        </w:rPr>
      </w:pPr>
      <w:r w:rsidRPr="00664827">
        <w:rPr>
          <w:rFonts w:ascii="Palatino Linotype" w:eastAsia="Times New Roman" w:hAnsi="Palatino Linotype" w:cs="Arial"/>
          <w:sz w:val="24"/>
          <w:szCs w:val="24"/>
          <w:lang w:val="es-ES" w:eastAsia="es-ES"/>
        </w:rPr>
        <w:t>Al respecto, el Instituto Nacional Transparencia, Acceso a la Información y Protección de Datos Personales (INAI) a través del Criterio 19/17, señala literalmente lo siguiente:</w:t>
      </w:r>
    </w:p>
    <w:p w14:paraId="31820CBB" w14:textId="77777777" w:rsidR="006524AF" w:rsidRPr="00664827" w:rsidRDefault="006524AF" w:rsidP="006524AF">
      <w:pPr>
        <w:spacing w:after="0" w:line="360" w:lineRule="auto"/>
        <w:jc w:val="both"/>
        <w:rPr>
          <w:rFonts w:ascii="Palatino Linotype" w:eastAsia="Times New Roman" w:hAnsi="Palatino Linotype" w:cs="Arial"/>
          <w:sz w:val="24"/>
          <w:szCs w:val="24"/>
          <w:lang w:val="es-ES" w:eastAsia="es-ES"/>
        </w:rPr>
      </w:pPr>
    </w:p>
    <w:p w14:paraId="652F42D0" w14:textId="77777777" w:rsidR="006524AF" w:rsidRPr="00664827" w:rsidRDefault="006524AF" w:rsidP="006524AF">
      <w:pPr>
        <w:spacing w:after="0" w:line="276" w:lineRule="auto"/>
        <w:ind w:left="567" w:right="567"/>
        <w:jc w:val="both"/>
        <w:rPr>
          <w:rFonts w:ascii="Palatino Linotype" w:eastAsia="Times New Roman" w:hAnsi="Palatino Linotype" w:cs="Arial"/>
          <w:i/>
          <w:sz w:val="24"/>
          <w:szCs w:val="24"/>
          <w:lang w:val="es-ES" w:eastAsia="es-ES"/>
        </w:rPr>
      </w:pPr>
      <w:r w:rsidRPr="00664827">
        <w:rPr>
          <w:rFonts w:ascii="Palatino Linotype" w:eastAsia="Times New Roman" w:hAnsi="Palatino Linotype" w:cs="Arial"/>
          <w:i/>
          <w:sz w:val="24"/>
          <w:szCs w:val="24"/>
          <w:lang w:val="es-ES" w:eastAsia="es-ES"/>
        </w:rPr>
        <w:t>“</w:t>
      </w:r>
      <w:r w:rsidRPr="00664827">
        <w:rPr>
          <w:rFonts w:ascii="Palatino Linotype" w:eastAsia="Times New Roman" w:hAnsi="Palatino Linotype" w:cs="Arial"/>
          <w:b/>
          <w:i/>
          <w:sz w:val="24"/>
          <w:szCs w:val="24"/>
          <w:lang w:val="es-ES" w:eastAsia="es-ES"/>
        </w:rPr>
        <w:t>Registro Federal de Contribuyentes (RFC) de personas físicas</w:t>
      </w:r>
      <w:r w:rsidRPr="00664827">
        <w:rPr>
          <w:rFonts w:ascii="Palatino Linotype" w:eastAsia="Times New Roman" w:hAnsi="Palatino Linotype" w:cs="Arial"/>
          <w:i/>
          <w:sz w:val="24"/>
          <w:szCs w:val="24"/>
          <w:lang w:val="es-ES" w:eastAsia="es-ES"/>
        </w:rPr>
        <w:t>. El RFC es una clave de carácter fiscal, única e irrepetible, que permite identificar al titular, su edad y fecha de nacimiento, por lo que es un dato personal de carácter confidencial.</w:t>
      </w:r>
    </w:p>
    <w:p w14:paraId="61232071" w14:textId="77777777" w:rsidR="006524AF" w:rsidRPr="00664827" w:rsidRDefault="006524AF" w:rsidP="006524AF">
      <w:pPr>
        <w:spacing w:after="0" w:line="360" w:lineRule="auto"/>
        <w:jc w:val="both"/>
        <w:rPr>
          <w:rFonts w:ascii="Palatino Linotype" w:eastAsia="Times New Roman" w:hAnsi="Palatino Linotype" w:cs="Arial"/>
          <w:sz w:val="24"/>
          <w:szCs w:val="24"/>
          <w:lang w:val="es-ES" w:eastAsia="es-ES"/>
        </w:rPr>
      </w:pPr>
    </w:p>
    <w:p w14:paraId="1BA08B0F" w14:textId="77777777" w:rsidR="006524AF" w:rsidRPr="00664827" w:rsidRDefault="006524AF" w:rsidP="006524AF">
      <w:pPr>
        <w:spacing w:after="0" w:line="360" w:lineRule="auto"/>
        <w:jc w:val="both"/>
        <w:rPr>
          <w:rFonts w:ascii="Palatino Linotype" w:eastAsia="Times New Roman" w:hAnsi="Palatino Linotype" w:cs="Arial"/>
          <w:sz w:val="24"/>
          <w:szCs w:val="24"/>
          <w:lang w:val="es-ES" w:eastAsia="es-ES"/>
        </w:rPr>
      </w:pPr>
      <w:r w:rsidRPr="00664827">
        <w:rPr>
          <w:rFonts w:ascii="Palatino Linotype" w:eastAsia="Times New Roman" w:hAnsi="Palatino Linotype" w:cs="Arial"/>
          <w:sz w:val="24"/>
          <w:szCs w:val="24"/>
          <w:lang w:val="es-ES" w:eastAsia="es-ES"/>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79038986" w14:textId="77777777" w:rsidR="006524AF" w:rsidRPr="00664827" w:rsidRDefault="006524AF" w:rsidP="006524AF">
      <w:pPr>
        <w:spacing w:after="0" w:line="360" w:lineRule="auto"/>
        <w:jc w:val="both"/>
        <w:rPr>
          <w:rFonts w:ascii="Palatino Linotype" w:eastAsia="Times New Roman" w:hAnsi="Palatino Linotype" w:cs="Arial"/>
          <w:sz w:val="24"/>
          <w:szCs w:val="24"/>
          <w:lang w:val="es-ES" w:eastAsia="es-ES"/>
        </w:rPr>
      </w:pPr>
    </w:p>
    <w:p w14:paraId="17BFDA09" w14:textId="77777777" w:rsidR="006524AF" w:rsidRPr="00664827" w:rsidRDefault="006524AF" w:rsidP="006524AF">
      <w:pPr>
        <w:spacing w:after="0" w:line="360" w:lineRule="auto"/>
        <w:jc w:val="both"/>
        <w:rPr>
          <w:rFonts w:ascii="Palatino Linotype" w:eastAsia="Times New Roman" w:hAnsi="Palatino Linotype" w:cs="Arial"/>
          <w:sz w:val="24"/>
          <w:szCs w:val="24"/>
          <w:lang w:val="es-ES" w:eastAsia="es-ES"/>
        </w:rPr>
      </w:pPr>
      <w:r w:rsidRPr="00664827">
        <w:rPr>
          <w:rFonts w:ascii="Palatino Linotype" w:eastAsia="Times New Roman" w:hAnsi="Palatino Linotype" w:cs="Arial"/>
          <w:sz w:val="24"/>
          <w:szCs w:val="24"/>
          <w:lang w:val="es-ES" w:eastAsia="es-ES"/>
        </w:rPr>
        <w:lastRenderedPageBreak/>
        <w:t xml:space="preserve">Por cuanto hace a la </w:t>
      </w:r>
      <w:r w:rsidRPr="00664827">
        <w:rPr>
          <w:rFonts w:ascii="Palatino Linotype" w:eastAsia="Times New Roman" w:hAnsi="Palatino Linotype" w:cs="Arial"/>
          <w:b/>
          <w:sz w:val="24"/>
          <w:szCs w:val="24"/>
          <w:lang w:val="es-ES" w:eastAsia="es-ES"/>
        </w:rPr>
        <w:t>Clave Única de Registro de Población</w:t>
      </w:r>
      <w:r w:rsidRPr="00664827">
        <w:rPr>
          <w:rFonts w:ascii="Palatino Linotype" w:eastAsia="Times New Roman" w:hAnsi="Palatino Linotype" w:cs="Arial"/>
          <w:sz w:val="24"/>
          <w:szCs w:val="24"/>
          <w:lang w:val="es-ES" w:eastAsia="es-ES"/>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361C4497" w14:textId="77777777" w:rsidR="006524AF" w:rsidRPr="00664827" w:rsidRDefault="006524AF" w:rsidP="006524AF">
      <w:pPr>
        <w:spacing w:after="0" w:line="360" w:lineRule="auto"/>
        <w:jc w:val="both"/>
        <w:rPr>
          <w:rFonts w:ascii="Palatino Linotype" w:eastAsia="Times New Roman" w:hAnsi="Palatino Linotype" w:cs="Arial"/>
          <w:sz w:val="24"/>
          <w:szCs w:val="24"/>
          <w:lang w:val="es-ES" w:eastAsia="es-ES"/>
        </w:rPr>
      </w:pPr>
    </w:p>
    <w:p w14:paraId="75802CF8" w14:textId="77777777" w:rsidR="006524AF" w:rsidRPr="00664827" w:rsidRDefault="006524AF" w:rsidP="006524AF">
      <w:pPr>
        <w:spacing w:after="0" w:line="360" w:lineRule="auto"/>
        <w:jc w:val="both"/>
        <w:rPr>
          <w:rFonts w:ascii="Palatino Linotype" w:eastAsia="Times New Roman" w:hAnsi="Palatino Linotype" w:cs="Arial"/>
          <w:sz w:val="24"/>
          <w:szCs w:val="24"/>
          <w:lang w:val="es-ES" w:eastAsia="es-ES"/>
        </w:rPr>
      </w:pPr>
      <w:r w:rsidRPr="00664827">
        <w:rPr>
          <w:rFonts w:ascii="Palatino Linotype" w:eastAsia="Times New Roman" w:hAnsi="Palatino Linotype" w:cs="Arial"/>
          <w:sz w:val="24"/>
          <w:szCs w:val="24"/>
          <w:lang w:val="es-ES" w:eastAsia="es-ES"/>
        </w:rPr>
        <w:t>Lo anterior, tiene sustento en los artículos 86 y 91, de la Ley General de Población, la cual señala lo siguiente:</w:t>
      </w:r>
    </w:p>
    <w:p w14:paraId="514A174F" w14:textId="77777777" w:rsidR="006524AF" w:rsidRPr="00664827" w:rsidRDefault="006524AF" w:rsidP="006524AF">
      <w:pPr>
        <w:spacing w:after="0" w:line="276" w:lineRule="auto"/>
        <w:jc w:val="both"/>
        <w:rPr>
          <w:rFonts w:ascii="Palatino Linotype" w:eastAsia="Times New Roman" w:hAnsi="Palatino Linotype" w:cs="Arial"/>
          <w:sz w:val="24"/>
          <w:szCs w:val="24"/>
          <w:lang w:val="es-ES" w:eastAsia="es-ES"/>
        </w:rPr>
      </w:pPr>
    </w:p>
    <w:p w14:paraId="226D1D39" w14:textId="77777777" w:rsidR="006524AF" w:rsidRPr="00664827" w:rsidRDefault="006524AF" w:rsidP="006524AF">
      <w:pPr>
        <w:spacing w:after="0" w:line="276" w:lineRule="auto"/>
        <w:ind w:left="567" w:right="567"/>
        <w:jc w:val="both"/>
        <w:rPr>
          <w:rFonts w:ascii="Palatino Linotype" w:eastAsia="Times New Roman" w:hAnsi="Palatino Linotype" w:cs="Arial"/>
          <w:i/>
          <w:sz w:val="24"/>
          <w:szCs w:val="24"/>
          <w:lang w:val="es-ES" w:eastAsia="es-ES"/>
        </w:rPr>
      </w:pPr>
      <w:r w:rsidRPr="00664827">
        <w:rPr>
          <w:rFonts w:ascii="Palatino Linotype" w:eastAsia="Times New Roman" w:hAnsi="Palatino Linotype" w:cs="Arial"/>
          <w:i/>
          <w:sz w:val="24"/>
          <w:szCs w:val="24"/>
          <w:lang w:val="es-ES" w:eastAsia="es-ES"/>
        </w:rPr>
        <w:t>“</w:t>
      </w:r>
      <w:r w:rsidRPr="00664827">
        <w:rPr>
          <w:rFonts w:ascii="Palatino Linotype" w:eastAsia="Times New Roman" w:hAnsi="Palatino Linotype" w:cs="Arial"/>
          <w:b/>
          <w:i/>
          <w:sz w:val="24"/>
          <w:szCs w:val="24"/>
          <w:lang w:val="es-ES" w:eastAsia="es-ES"/>
        </w:rPr>
        <w:t>Artículo 86.</w:t>
      </w:r>
      <w:r w:rsidRPr="00664827">
        <w:rPr>
          <w:rFonts w:ascii="Palatino Linotype" w:eastAsia="Times New Roman" w:hAnsi="Palatino Linotype" w:cs="Arial"/>
          <w:i/>
          <w:sz w:val="24"/>
          <w:szCs w:val="24"/>
          <w:lang w:val="es-ES" w:eastAsia="es-ES"/>
        </w:rPr>
        <w:t xml:space="preserve"> El Registro Nacional de Población tiene como finalidad registrar a cada una de las personas que integran la población del país, con los datos que permitan certificar y acreditar fehacientemente su identidad.</w:t>
      </w:r>
    </w:p>
    <w:p w14:paraId="4F06E048" w14:textId="77777777" w:rsidR="006524AF" w:rsidRPr="00664827" w:rsidRDefault="006524AF" w:rsidP="006524AF">
      <w:pPr>
        <w:spacing w:after="0" w:line="276" w:lineRule="auto"/>
        <w:ind w:left="567" w:right="567"/>
        <w:jc w:val="both"/>
        <w:rPr>
          <w:rFonts w:ascii="Palatino Linotype" w:eastAsia="Times New Roman" w:hAnsi="Palatino Linotype" w:cs="Arial"/>
          <w:i/>
          <w:sz w:val="24"/>
          <w:szCs w:val="24"/>
          <w:lang w:val="es-ES" w:eastAsia="es-ES"/>
        </w:rPr>
      </w:pPr>
    </w:p>
    <w:p w14:paraId="55D71C6C" w14:textId="77777777" w:rsidR="006524AF" w:rsidRPr="00664827" w:rsidRDefault="006524AF" w:rsidP="006524AF">
      <w:pPr>
        <w:spacing w:after="0" w:line="276" w:lineRule="auto"/>
        <w:ind w:left="567" w:right="567"/>
        <w:jc w:val="both"/>
        <w:rPr>
          <w:rFonts w:ascii="Palatino Linotype" w:eastAsia="Times New Roman" w:hAnsi="Palatino Linotype" w:cs="Arial"/>
          <w:i/>
          <w:sz w:val="24"/>
          <w:szCs w:val="24"/>
          <w:lang w:val="es-ES" w:eastAsia="es-ES"/>
        </w:rPr>
      </w:pPr>
      <w:r w:rsidRPr="00664827">
        <w:rPr>
          <w:rFonts w:ascii="Palatino Linotype" w:eastAsia="Times New Roman" w:hAnsi="Palatino Linotype" w:cs="Arial"/>
          <w:b/>
          <w:i/>
          <w:sz w:val="24"/>
          <w:szCs w:val="24"/>
          <w:lang w:val="es-ES" w:eastAsia="es-ES"/>
        </w:rPr>
        <w:t>Artículo 91.</w:t>
      </w:r>
      <w:r w:rsidRPr="00664827">
        <w:rPr>
          <w:rFonts w:ascii="Palatino Linotype" w:eastAsia="Times New Roman" w:hAnsi="Palatino Linotype" w:cs="Arial"/>
          <w:i/>
          <w:sz w:val="24"/>
          <w:szCs w:val="24"/>
          <w:lang w:val="es-ES" w:eastAsia="es-ES"/>
        </w:rPr>
        <w:t xml:space="preserve"> Al incorporar a una persona en el Registro Nacional de Población, se le asignará una clave que se denominará Clave Única de Registro de Población. Esta servirá para registrarla e identificarla en forma individual.”</w:t>
      </w:r>
    </w:p>
    <w:p w14:paraId="386A3526" w14:textId="77777777" w:rsidR="006524AF" w:rsidRPr="00664827" w:rsidRDefault="006524AF" w:rsidP="006524AF">
      <w:pPr>
        <w:spacing w:after="0" w:line="360" w:lineRule="auto"/>
        <w:jc w:val="both"/>
        <w:rPr>
          <w:rFonts w:ascii="Palatino Linotype" w:eastAsia="Times New Roman" w:hAnsi="Palatino Linotype" w:cs="Arial"/>
          <w:sz w:val="24"/>
          <w:szCs w:val="24"/>
          <w:lang w:val="es-ES" w:eastAsia="es-ES"/>
        </w:rPr>
      </w:pPr>
    </w:p>
    <w:p w14:paraId="5D85CB72" w14:textId="77777777" w:rsidR="006524AF" w:rsidRPr="00664827" w:rsidRDefault="006524AF" w:rsidP="006524AF">
      <w:pPr>
        <w:spacing w:after="0" w:line="360" w:lineRule="auto"/>
        <w:jc w:val="both"/>
        <w:rPr>
          <w:rFonts w:ascii="Palatino Linotype" w:eastAsia="Times New Roman" w:hAnsi="Palatino Linotype" w:cs="Arial"/>
          <w:sz w:val="24"/>
          <w:szCs w:val="24"/>
          <w:lang w:val="es-ES" w:eastAsia="es-ES"/>
        </w:rPr>
      </w:pPr>
      <w:r w:rsidRPr="00664827">
        <w:rPr>
          <w:rFonts w:ascii="Palatino Linotype" w:eastAsia="Times New Roman" w:hAnsi="Palatino Linotype" w:cs="Arial"/>
          <w:sz w:val="24"/>
          <w:szCs w:val="24"/>
          <w:lang w:val="es-ES" w:eastAsia="es-ES"/>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70DAA9AE" w14:textId="77777777" w:rsidR="006524AF" w:rsidRPr="00664827" w:rsidRDefault="006524AF" w:rsidP="006524AF">
      <w:pPr>
        <w:spacing w:after="0" w:line="360" w:lineRule="auto"/>
        <w:jc w:val="both"/>
        <w:rPr>
          <w:rFonts w:ascii="Palatino Linotype" w:eastAsia="Times New Roman" w:hAnsi="Palatino Linotype" w:cs="Arial"/>
          <w:sz w:val="24"/>
          <w:szCs w:val="24"/>
          <w:lang w:val="es-ES" w:eastAsia="es-ES"/>
        </w:rPr>
      </w:pPr>
    </w:p>
    <w:p w14:paraId="0FAC6D2D" w14:textId="77777777" w:rsidR="006524AF" w:rsidRPr="00664827" w:rsidRDefault="006524AF" w:rsidP="006524AF">
      <w:pPr>
        <w:spacing w:after="0" w:line="360" w:lineRule="auto"/>
        <w:jc w:val="both"/>
        <w:rPr>
          <w:rFonts w:ascii="Palatino Linotype" w:eastAsia="Times New Roman" w:hAnsi="Palatino Linotype" w:cs="Arial"/>
          <w:sz w:val="24"/>
          <w:szCs w:val="24"/>
          <w:lang w:val="es-ES" w:eastAsia="es-ES"/>
        </w:rPr>
      </w:pPr>
      <w:r w:rsidRPr="00664827">
        <w:rPr>
          <w:rFonts w:ascii="Palatino Linotype" w:eastAsia="Times New Roman" w:hAnsi="Palatino Linotype" w:cs="Arial"/>
          <w:sz w:val="24"/>
          <w:szCs w:val="24"/>
          <w:lang w:val="es-ES" w:eastAsia="es-ES"/>
        </w:rPr>
        <w:lastRenderedPageBreak/>
        <w:t>Al respecto, el Instituto Nacional de Transparencia, Acceso a la Información y Protección de Datos Personales (INAI) a través del Criterio 18/17, señala literalmente lo siguiente:</w:t>
      </w:r>
    </w:p>
    <w:p w14:paraId="64E51FA7" w14:textId="77777777" w:rsidR="006524AF" w:rsidRPr="00664827" w:rsidRDefault="006524AF" w:rsidP="006524AF">
      <w:pPr>
        <w:spacing w:after="0" w:line="360" w:lineRule="auto"/>
        <w:jc w:val="both"/>
        <w:rPr>
          <w:rFonts w:ascii="Palatino Linotype" w:eastAsia="Times New Roman" w:hAnsi="Palatino Linotype" w:cs="Arial"/>
          <w:sz w:val="24"/>
          <w:szCs w:val="24"/>
          <w:lang w:val="es-ES" w:eastAsia="es-ES"/>
        </w:rPr>
      </w:pPr>
    </w:p>
    <w:p w14:paraId="44FC2E5F" w14:textId="77777777" w:rsidR="006524AF" w:rsidRPr="00664827" w:rsidRDefault="006524AF" w:rsidP="006524AF">
      <w:pPr>
        <w:spacing w:after="0" w:line="276" w:lineRule="auto"/>
        <w:ind w:left="567" w:right="567"/>
        <w:jc w:val="both"/>
        <w:rPr>
          <w:rFonts w:ascii="Palatino Linotype" w:eastAsia="Times New Roman" w:hAnsi="Palatino Linotype" w:cs="Arial"/>
          <w:i/>
          <w:sz w:val="24"/>
          <w:szCs w:val="24"/>
          <w:lang w:val="es-ES" w:eastAsia="es-ES"/>
        </w:rPr>
      </w:pPr>
      <w:r w:rsidRPr="00664827">
        <w:rPr>
          <w:rFonts w:ascii="Palatino Linotype" w:eastAsia="Times New Roman" w:hAnsi="Palatino Linotype" w:cs="Arial"/>
          <w:b/>
          <w:i/>
          <w:sz w:val="24"/>
          <w:szCs w:val="24"/>
          <w:lang w:val="es-ES" w:eastAsia="es-ES"/>
        </w:rPr>
        <w:t>Clave Única de Registro de Población (CURP).</w:t>
      </w:r>
      <w:r w:rsidRPr="00664827">
        <w:rPr>
          <w:rFonts w:ascii="Palatino Linotype" w:eastAsia="Times New Roman" w:hAnsi="Palatino Linotype" w:cs="Arial"/>
          <w:i/>
          <w:sz w:val="24"/>
          <w:szCs w:val="24"/>
          <w:lang w:val="es-ES" w:eastAsia="es-ES"/>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98BD126" w14:textId="77777777" w:rsidR="006524AF" w:rsidRPr="00664827" w:rsidRDefault="006524AF" w:rsidP="006524AF">
      <w:pPr>
        <w:spacing w:after="0" w:line="276" w:lineRule="auto"/>
        <w:jc w:val="both"/>
        <w:rPr>
          <w:rFonts w:ascii="Palatino Linotype" w:eastAsia="Times New Roman" w:hAnsi="Palatino Linotype" w:cs="Arial"/>
          <w:sz w:val="24"/>
          <w:szCs w:val="24"/>
          <w:lang w:val="es-ES" w:eastAsia="es-ES"/>
        </w:rPr>
      </w:pPr>
    </w:p>
    <w:p w14:paraId="23E36218" w14:textId="77777777" w:rsidR="006524AF" w:rsidRPr="00664827" w:rsidRDefault="006524AF" w:rsidP="006524AF">
      <w:pPr>
        <w:spacing w:after="0" w:line="360" w:lineRule="auto"/>
        <w:jc w:val="both"/>
        <w:rPr>
          <w:rFonts w:ascii="Palatino Linotype" w:eastAsia="Times New Roman" w:hAnsi="Palatino Linotype" w:cs="Arial"/>
          <w:sz w:val="24"/>
          <w:szCs w:val="24"/>
          <w:lang w:val="es-ES" w:eastAsia="es-ES"/>
        </w:rPr>
      </w:pPr>
      <w:r w:rsidRPr="00664827">
        <w:rPr>
          <w:rFonts w:ascii="Palatino Linotype" w:eastAsia="Times New Roman" w:hAnsi="Palatino Linotype" w:cs="Arial"/>
          <w:sz w:val="24"/>
          <w:szCs w:val="24"/>
          <w:lang w:val="es-ES" w:eastAsia="es-ES"/>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536EA8A" w14:textId="77777777" w:rsidR="006524AF" w:rsidRPr="00664827" w:rsidRDefault="006524AF" w:rsidP="006524AF">
      <w:pPr>
        <w:spacing w:after="0" w:line="360" w:lineRule="auto"/>
        <w:jc w:val="both"/>
        <w:rPr>
          <w:rFonts w:ascii="Palatino Linotype" w:eastAsia="Times New Roman" w:hAnsi="Palatino Linotype" w:cs="Arial"/>
          <w:sz w:val="24"/>
          <w:szCs w:val="24"/>
          <w:lang w:val="es-ES" w:eastAsia="es-ES"/>
        </w:rPr>
      </w:pPr>
    </w:p>
    <w:p w14:paraId="06D09657" w14:textId="77777777" w:rsidR="006524AF" w:rsidRPr="00664827" w:rsidRDefault="006524AF" w:rsidP="006524AF">
      <w:pPr>
        <w:spacing w:after="0" w:line="360" w:lineRule="auto"/>
        <w:jc w:val="both"/>
        <w:rPr>
          <w:rFonts w:ascii="Palatino Linotype" w:eastAsia="Times New Roman" w:hAnsi="Palatino Linotype" w:cs="Arial"/>
          <w:sz w:val="24"/>
          <w:szCs w:val="24"/>
          <w:lang w:val="es-ES" w:eastAsia="es-ES"/>
        </w:rPr>
      </w:pPr>
      <w:r w:rsidRPr="00664827">
        <w:rPr>
          <w:rFonts w:ascii="Palatino Linotype" w:eastAsia="Times New Roman" w:hAnsi="Palatino Linotype" w:cs="Arial"/>
          <w:sz w:val="24"/>
          <w:szCs w:val="24"/>
          <w:lang w:val="es-ES" w:eastAsia="es-ES"/>
        </w:rPr>
        <w:t xml:space="preserve">Por cuanto hace a la </w:t>
      </w:r>
      <w:r w:rsidRPr="00664827">
        <w:rPr>
          <w:rFonts w:ascii="Palatino Linotype" w:eastAsia="Times New Roman" w:hAnsi="Palatino Linotype" w:cs="Arial"/>
          <w:b/>
          <w:sz w:val="24"/>
          <w:szCs w:val="24"/>
          <w:lang w:val="es-ES" w:eastAsia="es-ES"/>
        </w:rPr>
        <w:t>Clave de cualquier tipo de seguridad social</w:t>
      </w:r>
      <w:r w:rsidRPr="00664827">
        <w:rPr>
          <w:rFonts w:ascii="Palatino Linotype" w:eastAsia="Times New Roman" w:hAnsi="Palatino Linotype" w:cs="Arial"/>
          <w:sz w:val="24"/>
          <w:szCs w:val="24"/>
          <w:lang w:val="es-ES" w:eastAsia="es-ES"/>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w:t>
      </w:r>
      <w:r w:rsidRPr="00664827">
        <w:rPr>
          <w:rFonts w:ascii="Palatino Linotype" w:eastAsia="Times New Roman" w:hAnsi="Palatino Linotype" w:cs="Arial"/>
          <w:sz w:val="24"/>
          <w:szCs w:val="24"/>
          <w:lang w:val="es-ES" w:eastAsia="es-ES"/>
        </w:rPr>
        <w:lastRenderedPageBreak/>
        <w:t>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B2431CB" w14:textId="77777777" w:rsidR="006524AF" w:rsidRPr="00664827" w:rsidRDefault="006524AF" w:rsidP="006524AF">
      <w:pPr>
        <w:spacing w:after="0" w:line="360" w:lineRule="auto"/>
        <w:jc w:val="both"/>
        <w:rPr>
          <w:rFonts w:ascii="Palatino Linotype" w:eastAsia="Times New Roman" w:hAnsi="Palatino Linotype" w:cs="Arial"/>
          <w:sz w:val="24"/>
          <w:szCs w:val="24"/>
          <w:lang w:val="es-ES" w:eastAsia="es-ES"/>
        </w:rPr>
      </w:pPr>
    </w:p>
    <w:p w14:paraId="0696F657" w14:textId="77777777" w:rsidR="006524AF" w:rsidRPr="00664827" w:rsidRDefault="006524AF" w:rsidP="006524AF">
      <w:pPr>
        <w:spacing w:after="0" w:line="360" w:lineRule="auto"/>
        <w:jc w:val="both"/>
        <w:rPr>
          <w:rFonts w:ascii="Palatino Linotype" w:eastAsia="Times New Roman" w:hAnsi="Palatino Linotype" w:cs="Arial"/>
          <w:sz w:val="24"/>
          <w:szCs w:val="24"/>
          <w:lang w:val="es-ES" w:eastAsia="es-ES"/>
        </w:rPr>
      </w:pPr>
      <w:r w:rsidRPr="00664827">
        <w:rPr>
          <w:rFonts w:ascii="Palatino Linotype" w:eastAsia="Times New Roman" w:hAnsi="Palatino Linotype" w:cs="Arial"/>
          <w:sz w:val="24"/>
          <w:szCs w:val="24"/>
          <w:lang w:val="es-ES" w:eastAsia="es-ES"/>
        </w:rPr>
        <w:t xml:space="preserve">Respecto de los </w:t>
      </w:r>
      <w:r w:rsidRPr="00664827">
        <w:rPr>
          <w:rFonts w:ascii="Palatino Linotype" w:eastAsia="Times New Roman" w:hAnsi="Palatino Linotype" w:cs="Arial"/>
          <w:b/>
          <w:sz w:val="24"/>
          <w:szCs w:val="24"/>
          <w:lang w:val="es-ES" w:eastAsia="es-ES"/>
        </w:rPr>
        <w:t>préstamos o descuentos de carácter personal</w:t>
      </w:r>
      <w:r w:rsidRPr="00664827">
        <w:rPr>
          <w:rFonts w:ascii="Palatino Linotype" w:eastAsia="Times New Roman" w:hAnsi="Palatino Linotype" w:cs="Arial"/>
          <w:sz w:val="24"/>
          <w:szCs w:val="24"/>
          <w:lang w:val="es-ES" w:eastAsia="es-ES"/>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687526EB" w14:textId="77777777" w:rsidR="006524AF" w:rsidRPr="00664827" w:rsidRDefault="006524AF" w:rsidP="006524AF">
      <w:pPr>
        <w:spacing w:after="0" w:line="360" w:lineRule="auto"/>
        <w:jc w:val="both"/>
        <w:rPr>
          <w:rFonts w:ascii="Palatino Linotype" w:eastAsia="Times New Roman" w:hAnsi="Palatino Linotype" w:cs="Arial"/>
          <w:sz w:val="24"/>
          <w:szCs w:val="24"/>
          <w:lang w:val="es-ES" w:eastAsia="es-ES"/>
        </w:rPr>
      </w:pPr>
    </w:p>
    <w:p w14:paraId="7162F1DD" w14:textId="77777777" w:rsidR="006524AF" w:rsidRPr="00664827" w:rsidRDefault="006524AF" w:rsidP="006524AF">
      <w:pPr>
        <w:spacing w:after="0" w:line="360" w:lineRule="auto"/>
        <w:jc w:val="both"/>
        <w:rPr>
          <w:rFonts w:ascii="Palatino Linotype" w:eastAsia="Times New Roman" w:hAnsi="Palatino Linotype" w:cs="Arial"/>
          <w:sz w:val="24"/>
          <w:szCs w:val="24"/>
          <w:lang w:val="es-ES" w:eastAsia="es-ES"/>
        </w:rPr>
      </w:pPr>
      <w:r w:rsidRPr="00664827">
        <w:rPr>
          <w:rFonts w:ascii="Palatino Linotype" w:eastAsia="Times New Roman" w:hAnsi="Palatino Linotype" w:cs="Arial"/>
          <w:sz w:val="24"/>
          <w:szCs w:val="24"/>
          <w:lang w:val="es-ES" w:eastAsia="es-ES"/>
        </w:rPr>
        <w:t>Por su parte, el artículo 84 de la Ley del Trabajo de los Servidores Públicos del Estado y Municipios, señala:</w:t>
      </w:r>
    </w:p>
    <w:p w14:paraId="7BE5AC15" w14:textId="77777777" w:rsidR="006524AF" w:rsidRPr="00664827" w:rsidRDefault="006524AF" w:rsidP="006524AF">
      <w:pPr>
        <w:spacing w:after="0" w:line="276" w:lineRule="auto"/>
        <w:ind w:left="567" w:right="567"/>
        <w:jc w:val="both"/>
        <w:rPr>
          <w:rFonts w:ascii="Palatino Linotype" w:eastAsia="Times New Roman" w:hAnsi="Palatino Linotype" w:cs="Arial"/>
          <w:i/>
          <w:sz w:val="24"/>
          <w:szCs w:val="24"/>
          <w:lang w:val="es-ES" w:eastAsia="es-ES"/>
        </w:rPr>
      </w:pPr>
      <w:r w:rsidRPr="00664827">
        <w:rPr>
          <w:rFonts w:ascii="Palatino Linotype" w:eastAsia="Times New Roman" w:hAnsi="Palatino Linotype" w:cs="Arial"/>
          <w:b/>
          <w:i/>
          <w:sz w:val="24"/>
          <w:szCs w:val="24"/>
          <w:lang w:val="es-ES" w:eastAsia="es-ES"/>
        </w:rPr>
        <w:t>ARTICULO 84.</w:t>
      </w:r>
      <w:r w:rsidRPr="00664827">
        <w:rPr>
          <w:rFonts w:ascii="Palatino Linotype" w:eastAsia="Times New Roman" w:hAnsi="Palatino Linotype" w:cs="Arial"/>
          <w:i/>
          <w:sz w:val="24"/>
          <w:szCs w:val="24"/>
          <w:lang w:val="es-ES" w:eastAsia="es-ES"/>
        </w:rPr>
        <w:t xml:space="preserve"> Sólo podrán hacerse retenciones, descuentos o deducciones al sueldo de los servidores públicos por concepto de:</w:t>
      </w:r>
    </w:p>
    <w:p w14:paraId="3507AB20" w14:textId="77777777" w:rsidR="006524AF" w:rsidRPr="00664827" w:rsidRDefault="006524AF" w:rsidP="006524AF">
      <w:pPr>
        <w:spacing w:after="0" w:line="276" w:lineRule="auto"/>
        <w:ind w:left="567" w:right="567"/>
        <w:jc w:val="both"/>
        <w:rPr>
          <w:rFonts w:ascii="Palatino Linotype" w:eastAsia="Times New Roman" w:hAnsi="Palatino Linotype" w:cs="Arial"/>
          <w:i/>
          <w:sz w:val="24"/>
          <w:szCs w:val="24"/>
          <w:lang w:val="es-ES" w:eastAsia="es-ES"/>
        </w:rPr>
      </w:pPr>
      <w:r w:rsidRPr="00664827">
        <w:rPr>
          <w:rFonts w:ascii="Palatino Linotype" w:eastAsia="Times New Roman" w:hAnsi="Palatino Linotype" w:cs="Arial"/>
          <w:b/>
          <w:i/>
          <w:sz w:val="24"/>
          <w:szCs w:val="24"/>
          <w:lang w:val="es-ES" w:eastAsia="es-ES"/>
        </w:rPr>
        <w:t>I.</w:t>
      </w:r>
      <w:r w:rsidRPr="00664827">
        <w:rPr>
          <w:rFonts w:ascii="Palatino Linotype" w:eastAsia="Times New Roman" w:hAnsi="Palatino Linotype" w:cs="Arial"/>
          <w:i/>
          <w:sz w:val="24"/>
          <w:szCs w:val="24"/>
          <w:lang w:val="es-ES" w:eastAsia="es-ES"/>
        </w:rPr>
        <w:t xml:space="preserve"> Gravámenes fiscales relacionados con el sueldo;</w:t>
      </w:r>
    </w:p>
    <w:p w14:paraId="023CAA18" w14:textId="77777777" w:rsidR="006524AF" w:rsidRPr="00664827" w:rsidRDefault="006524AF" w:rsidP="006524AF">
      <w:pPr>
        <w:spacing w:after="0" w:line="276" w:lineRule="auto"/>
        <w:ind w:left="567" w:right="567"/>
        <w:jc w:val="both"/>
        <w:rPr>
          <w:rFonts w:ascii="Palatino Linotype" w:eastAsia="Times New Roman" w:hAnsi="Palatino Linotype" w:cs="Arial"/>
          <w:i/>
          <w:sz w:val="24"/>
          <w:szCs w:val="24"/>
          <w:lang w:val="es-ES" w:eastAsia="es-ES"/>
        </w:rPr>
      </w:pPr>
      <w:r w:rsidRPr="00664827">
        <w:rPr>
          <w:rFonts w:ascii="Palatino Linotype" w:eastAsia="Times New Roman" w:hAnsi="Palatino Linotype" w:cs="Arial"/>
          <w:b/>
          <w:i/>
          <w:sz w:val="24"/>
          <w:szCs w:val="24"/>
          <w:lang w:val="es-ES" w:eastAsia="es-ES"/>
        </w:rPr>
        <w:t>II.</w:t>
      </w:r>
      <w:r w:rsidRPr="00664827">
        <w:rPr>
          <w:rFonts w:ascii="Palatino Linotype" w:eastAsia="Times New Roman" w:hAnsi="Palatino Linotype" w:cs="Arial"/>
          <w:i/>
          <w:sz w:val="24"/>
          <w:szCs w:val="24"/>
          <w:lang w:val="es-ES" w:eastAsia="es-ES"/>
        </w:rPr>
        <w:t xml:space="preserve"> Deudas contraídas con las instituciones públicas o dependencias por concepto de anticipos de sueldo, pagos hechos con exceso, errores o pérdidas debidamente comprobados;</w:t>
      </w:r>
    </w:p>
    <w:p w14:paraId="6C56086C" w14:textId="77777777" w:rsidR="006524AF" w:rsidRPr="00664827" w:rsidRDefault="006524AF" w:rsidP="006524AF">
      <w:pPr>
        <w:spacing w:after="0" w:line="276" w:lineRule="auto"/>
        <w:ind w:left="567" w:right="567"/>
        <w:jc w:val="both"/>
        <w:rPr>
          <w:rFonts w:ascii="Palatino Linotype" w:eastAsia="Times New Roman" w:hAnsi="Palatino Linotype" w:cs="Arial"/>
          <w:i/>
          <w:sz w:val="24"/>
          <w:szCs w:val="24"/>
          <w:lang w:val="es-ES" w:eastAsia="es-ES"/>
        </w:rPr>
      </w:pPr>
      <w:r w:rsidRPr="00664827">
        <w:rPr>
          <w:rFonts w:ascii="Palatino Linotype" w:eastAsia="Times New Roman" w:hAnsi="Palatino Linotype" w:cs="Arial"/>
          <w:b/>
          <w:i/>
          <w:sz w:val="24"/>
          <w:szCs w:val="24"/>
          <w:lang w:val="es-ES" w:eastAsia="es-ES"/>
        </w:rPr>
        <w:t>III.</w:t>
      </w:r>
      <w:r w:rsidRPr="00664827">
        <w:rPr>
          <w:rFonts w:ascii="Palatino Linotype" w:eastAsia="Times New Roman" w:hAnsi="Palatino Linotype" w:cs="Arial"/>
          <w:i/>
          <w:sz w:val="24"/>
          <w:szCs w:val="24"/>
          <w:lang w:val="es-ES" w:eastAsia="es-ES"/>
        </w:rPr>
        <w:t xml:space="preserve"> Cuotas sindicales;</w:t>
      </w:r>
    </w:p>
    <w:p w14:paraId="3B8E0FCC" w14:textId="77777777" w:rsidR="006524AF" w:rsidRPr="00664827" w:rsidRDefault="006524AF" w:rsidP="006524AF">
      <w:pPr>
        <w:spacing w:after="0" w:line="276" w:lineRule="auto"/>
        <w:ind w:left="567" w:right="567"/>
        <w:jc w:val="both"/>
        <w:rPr>
          <w:rFonts w:ascii="Palatino Linotype" w:eastAsia="Times New Roman" w:hAnsi="Palatino Linotype" w:cs="Arial"/>
          <w:i/>
          <w:sz w:val="24"/>
          <w:szCs w:val="24"/>
          <w:lang w:val="es-ES" w:eastAsia="es-ES"/>
        </w:rPr>
      </w:pPr>
      <w:r w:rsidRPr="00664827">
        <w:rPr>
          <w:rFonts w:ascii="Palatino Linotype" w:eastAsia="Times New Roman" w:hAnsi="Palatino Linotype" w:cs="Arial"/>
          <w:b/>
          <w:i/>
          <w:sz w:val="24"/>
          <w:szCs w:val="24"/>
          <w:lang w:val="es-ES" w:eastAsia="es-ES"/>
        </w:rPr>
        <w:t>IV.</w:t>
      </w:r>
      <w:r w:rsidRPr="00664827">
        <w:rPr>
          <w:rFonts w:ascii="Palatino Linotype" w:eastAsia="Times New Roman" w:hAnsi="Palatino Linotype" w:cs="Arial"/>
          <w:i/>
          <w:sz w:val="24"/>
          <w:szCs w:val="24"/>
          <w:lang w:val="es-ES" w:eastAsia="es-ES"/>
        </w:rPr>
        <w:t xml:space="preserve"> Cuotas de aportación a fondos para la constitución de cooperativas y de cajas de ahorro, siempre que el servidor público hubiese manifestado previamente, de manera expresa, su conformidad;</w:t>
      </w:r>
    </w:p>
    <w:p w14:paraId="5400D98D" w14:textId="77777777" w:rsidR="006524AF" w:rsidRPr="00664827" w:rsidRDefault="006524AF" w:rsidP="006524AF">
      <w:pPr>
        <w:spacing w:after="0" w:line="276" w:lineRule="auto"/>
        <w:ind w:left="567" w:right="567"/>
        <w:jc w:val="both"/>
        <w:rPr>
          <w:rFonts w:ascii="Palatino Linotype" w:eastAsia="Times New Roman" w:hAnsi="Palatino Linotype" w:cs="Arial"/>
          <w:i/>
          <w:sz w:val="24"/>
          <w:szCs w:val="24"/>
          <w:lang w:val="es-ES" w:eastAsia="es-ES"/>
        </w:rPr>
      </w:pPr>
      <w:r w:rsidRPr="00664827">
        <w:rPr>
          <w:rFonts w:ascii="Palatino Linotype" w:eastAsia="Times New Roman" w:hAnsi="Palatino Linotype" w:cs="Arial"/>
          <w:b/>
          <w:i/>
          <w:sz w:val="24"/>
          <w:szCs w:val="24"/>
          <w:lang w:val="es-ES" w:eastAsia="es-ES"/>
        </w:rPr>
        <w:lastRenderedPageBreak/>
        <w:t>V.</w:t>
      </w:r>
      <w:r w:rsidRPr="00664827">
        <w:rPr>
          <w:rFonts w:ascii="Palatino Linotype" w:eastAsia="Times New Roman" w:hAnsi="Palatino Linotype" w:cs="Arial"/>
          <w:i/>
          <w:sz w:val="24"/>
          <w:szCs w:val="24"/>
          <w:lang w:val="es-ES" w:eastAsia="es-ES"/>
        </w:rPr>
        <w:t xml:space="preserve"> Descuentos ordenados por el Instituto de Seguridad Social del Estado de México y Municipios, con motivo de cuotas y obligaciones contraídas con éste por los servidores públicos;</w:t>
      </w:r>
    </w:p>
    <w:p w14:paraId="3FA6EB43" w14:textId="77777777" w:rsidR="006524AF" w:rsidRPr="00664827" w:rsidRDefault="006524AF" w:rsidP="006524AF">
      <w:pPr>
        <w:spacing w:after="0" w:line="276" w:lineRule="auto"/>
        <w:ind w:left="567" w:right="567"/>
        <w:jc w:val="both"/>
        <w:rPr>
          <w:rFonts w:ascii="Palatino Linotype" w:eastAsia="Times New Roman" w:hAnsi="Palatino Linotype" w:cs="Arial"/>
          <w:i/>
          <w:sz w:val="24"/>
          <w:szCs w:val="24"/>
          <w:lang w:val="es-ES" w:eastAsia="es-ES"/>
        </w:rPr>
      </w:pPr>
      <w:r w:rsidRPr="00664827">
        <w:rPr>
          <w:rFonts w:ascii="Palatino Linotype" w:eastAsia="Times New Roman" w:hAnsi="Palatino Linotype" w:cs="Arial"/>
          <w:b/>
          <w:i/>
          <w:sz w:val="24"/>
          <w:szCs w:val="24"/>
          <w:lang w:val="es-ES" w:eastAsia="es-ES"/>
        </w:rPr>
        <w:t>VI.</w:t>
      </w:r>
      <w:r w:rsidRPr="00664827">
        <w:rPr>
          <w:rFonts w:ascii="Palatino Linotype" w:eastAsia="Times New Roman" w:hAnsi="Palatino Linotype" w:cs="Arial"/>
          <w:i/>
          <w:sz w:val="24"/>
          <w:szCs w:val="24"/>
          <w:lang w:val="es-ES" w:eastAsia="es-ES"/>
        </w:rPr>
        <w:t xml:space="preserve"> Obligaciones a cargo del servidor público con las que haya consentido, derivadas de la adquisición o del uso de habitaciones consideradas como de interés social;</w:t>
      </w:r>
    </w:p>
    <w:p w14:paraId="019C388B" w14:textId="77777777" w:rsidR="006524AF" w:rsidRPr="00664827" w:rsidRDefault="006524AF" w:rsidP="006524AF">
      <w:pPr>
        <w:spacing w:after="0" w:line="276" w:lineRule="auto"/>
        <w:ind w:left="567" w:right="567"/>
        <w:jc w:val="both"/>
        <w:rPr>
          <w:rFonts w:ascii="Palatino Linotype" w:eastAsia="Times New Roman" w:hAnsi="Palatino Linotype" w:cs="Arial"/>
          <w:i/>
          <w:sz w:val="24"/>
          <w:szCs w:val="24"/>
          <w:lang w:val="es-ES" w:eastAsia="es-ES"/>
        </w:rPr>
      </w:pPr>
      <w:r w:rsidRPr="00664827">
        <w:rPr>
          <w:rFonts w:ascii="Palatino Linotype" w:eastAsia="Times New Roman" w:hAnsi="Palatino Linotype" w:cs="Arial"/>
          <w:b/>
          <w:i/>
          <w:sz w:val="24"/>
          <w:szCs w:val="24"/>
          <w:lang w:val="es-ES" w:eastAsia="es-ES"/>
        </w:rPr>
        <w:t>VII.</w:t>
      </w:r>
      <w:r w:rsidRPr="00664827">
        <w:rPr>
          <w:rFonts w:ascii="Palatino Linotype" w:eastAsia="Times New Roman" w:hAnsi="Palatino Linotype" w:cs="Arial"/>
          <w:i/>
          <w:sz w:val="24"/>
          <w:szCs w:val="24"/>
          <w:lang w:val="es-ES" w:eastAsia="es-ES"/>
        </w:rPr>
        <w:t xml:space="preserve"> Faltas de puntualidad o de asistencia injustificadas;</w:t>
      </w:r>
    </w:p>
    <w:p w14:paraId="6131DFBF" w14:textId="77777777" w:rsidR="006524AF" w:rsidRPr="00664827" w:rsidRDefault="006524AF" w:rsidP="006524AF">
      <w:pPr>
        <w:spacing w:after="0" w:line="276" w:lineRule="auto"/>
        <w:ind w:left="567" w:right="567"/>
        <w:jc w:val="both"/>
        <w:rPr>
          <w:rFonts w:ascii="Palatino Linotype" w:eastAsia="Times New Roman" w:hAnsi="Palatino Linotype" w:cs="Arial"/>
          <w:i/>
          <w:sz w:val="24"/>
          <w:szCs w:val="24"/>
          <w:lang w:val="es-ES" w:eastAsia="es-ES"/>
        </w:rPr>
      </w:pPr>
      <w:r w:rsidRPr="00664827">
        <w:rPr>
          <w:rFonts w:ascii="Palatino Linotype" w:eastAsia="Times New Roman" w:hAnsi="Palatino Linotype" w:cs="Arial"/>
          <w:b/>
          <w:i/>
          <w:sz w:val="24"/>
          <w:szCs w:val="24"/>
          <w:lang w:val="es-ES" w:eastAsia="es-ES"/>
        </w:rPr>
        <w:t>VIII.</w:t>
      </w:r>
      <w:r w:rsidRPr="00664827">
        <w:rPr>
          <w:rFonts w:ascii="Palatino Linotype" w:eastAsia="Times New Roman" w:hAnsi="Palatino Linotype" w:cs="Arial"/>
          <w:i/>
          <w:sz w:val="24"/>
          <w:szCs w:val="24"/>
          <w:lang w:val="es-ES" w:eastAsia="es-ES"/>
        </w:rPr>
        <w:t xml:space="preserve"> Pensiones alimenticias ordenadas por la autoridad judicial; o</w:t>
      </w:r>
    </w:p>
    <w:p w14:paraId="51618584" w14:textId="77777777" w:rsidR="006524AF" w:rsidRPr="00664827" w:rsidRDefault="006524AF" w:rsidP="006524AF">
      <w:pPr>
        <w:spacing w:after="0" w:line="276" w:lineRule="auto"/>
        <w:ind w:left="567" w:right="567"/>
        <w:jc w:val="both"/>
        <w:rPr>
          <w:rFonts w:ascii="Palatino Linotype" w:eastAsia="Times New Roman" w:hAnsi="Palatino Linotype" w:cs="Arial"/>
          <w:i/>
          <w:sz w:val="24"/>
          <w:szCs w:val="24"/>
          <w:lang w:val="es-ES" w:eastAsia="es-ES"/>
        </w:rPr>
      </w:pPr>
      <w:r w:rsidRPr="00664827">
        <w:rPr>
          <w:rFonts w:ascii="Palatino Linotype" w:eastAsia="Times New Roman" w:hAnsi="Palatino Linotype" w:cs="Arial"/>
          <w:b/>
          <w:i/>
          <w:sz w:val="24"/>
          <w:szCs w:val="24"/>
          <w:lang w:val="es-ES" w:eastAsia="es-ES"/>
        </w:rPr>
        <w:t>IX.</w:t>
      </w:r>
      <w:r w:rsidRPr="00664827">
        <w:rPr>
          <w:rFonts w:ascii="Palatino Linotype" w:eastAsia="Times New Roman" w:hAnsi="Palatino Linotype" w:cs="Arial"/>
          <w:i/>
          <w:sz w:val="24"/>
          <w:szCs w:val="24"/>
          <w:lang w:val="es-ES" w:eastAsia="es-ES"/>
        </w:rPr>
        <w:t xml:space="preserve"> Cualquier otro convenido con instituciones de servicios y aceptado por el servidor público.</w:t>
      </w:r>
    </w:p>
    <w:p w14:paraId="254C0A2C" w14:textId="77777777" w:rsidR="006524AF" w:rsidRPr="00664827" w:rsidRDefault="006524AF" w:rsidP="006524AF">
      <w:pPr>
        <w:spacing w:after="0" w:line="276" w:lineRule="auto"/>
        <w:ind w:left="567" w:right="567"/>
        <w:jc w:val="both"/>
        <w:rPr>
          <w:rFonts w:ascii="Palatino Linotype" w:eastAsia="Times New Roman" w:hAnsi="Palatino Linotype" w:cs="Arial"/>
          <w:i/>
          <w:sz w:val="24"/>
          <w:szCs w:val="24"/>
          <w:lang w:val="es-ES" w:eastAsia="es-ES"/>
        </w:rPr>
      </w:pPr>
    </w:p>
    <w:p w14:paraId="712EFF11" w14:textId="77777777" w:rsidR="006524AF" w:rsidRPr="00664827" w:rsidRDefault="006524AF" w:rsidP="006524AF">
      <w:pPr>
        <w:spacing w:after="0" w:line="276" w:lineRule="auto"/>
        <w:ind w:left="567" w:right="567"/>
        <w:jc w:val="both"/>
        <w:rPr>
          <w:rFonts w:ascii="Palatino Linotype" w:eastAsia="Times New Roman" w:hAnsi="Palatino Linotype" w:cs="Arial"/>
          <w:i/>
          <w:sz w:val="24"/>
          <w:szCs w:val="24"/>
          <w:lang w:val="es-ES" w:eastAsia="es-ES"/>
        </w:rPr>
      </w:pPr>
      <w:r w:rsidRPr="00664827">
        <w:rPr>
          <w:rFonts w:ascii="Palatino Linotype" w:eastAsia="Times New Roman" w:hAnsi="Palatino Linotype" w:cs="Arial"/>
          <w:i/>
          <w:sz w:val="24"/>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32FC1B26" w14:textId="77777777" w:rsidR="006524AF" w:rsidRPr="00664827" w:rsidRDefault="006524AF" w:rsidP="006524AF">
      <w:pPr>
        <w:spacing w:after="0" w:line="360" w:lineRule="auto"/>
        <w:jc w:val="both"/>
        <w:rPr>
          <w:rFonts w:ascii="Palatino Linotype" w:eastAsia="Times New Roman" w:hAnsi="Palatino Linotype" w:cs="Arial"/>
          <w:sz w:val="24"/>
          <w:szCs w:val="24"/>
          <w:lang w:val="es-ES" w:eastAsia="es-ES"/>
        </w:rPr>
      </w:pPr>
    </w:p>
    <w:p w14:paraId="0CAA50E8" w14:textId="77777777" w:rsidR="006524AF" w:rsidRPr="00664827" w:rsidRDefault="006524AF" w:rsidP="006524AF">
      <w:pPr>
        <w:spacing w:after="0" w:line="360" w:lineRule="auto"/>
        <w:jc w:val="both"/>
        <w:rPr>
          <w:rFonts w:ascii="Palatino Linotype" w:eastAsia="Times New Roman" w:hAnsi="Palatino Linotype" w:cs="Arial"/>
          <w:sz w:val="24"/>
          <w:szCs w:val="24"/>
          <w:lang w:val="es-ES" w:eastAsia="es-ES"/>
        </w:rPr>
      </w:pPr>
      <w:r w:rsidRPr="00664827">
        <w:rPr>
          <w:rFonts w:ascii="Palatino Linotype" w:eastAsia="Times New Roman" w:hAnsi="Palatino Linotype" w:cs="Arial"/>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7CEE8E6C" w14:textId="77777777" w:rsidR="006524AF" w:rsidRPr="00664827" w:rsidRDefault="006524AF" w:rsidP="006524AF">
      <w:pPr>
        <w:spacing w:after="0" w:line="360" w:lineRule="auto"/>
        <w:jc w:val="both"/>
        <w:rPr>
          <w:rFonts w:ascii="Palatino Linotype" w:eastAsia="Times New Roman" w:hAnsi="Palatino Linotype" w:cs="Arial"/>
          <w:sz w:val="24"/>
          <w:szCs w:val="24"/>
          <w:lang w:val="es-ES" w:eastAsia="es-ES"/>
        </w:rPr>
      </w:pPr>
    </w:p>
    <w:p w14:paraId="66DAC3A3" w14:textId="77777777" w:rsidR="006524AF" w:rsidRPr="00664827" w:rsidRDefault="006524AF" w:rsidP="006524AF">
      <w:pPr>
        <w:spacing w:after="0" w:line="360" w:lineRule="auto"/>
        <w:jc w:val="both"/>
        <w:rPr>
          <w:rFonts w:ascii="Palatino Linotype" w:eastAsia="Times New Roman" w:hAnsi="Palatino Linotype" w:cs="Arial"/>
          <w:sz w:val="24"/>
          <w:szCs w:val="24"/>
          <w:lang w:val="es-ES" w:eastAsia="es-ES"/>
        </w:rPr>
      </w:pPr>
      <w:r w:rsidRPr="00664827">
        <w:rPr>
          <w:rFonts w:ascii="Palatino Linotype" w:eastAsia="Times New Roman" w:hAnsi="Palatino Linotype" w:cs="Arial"/>
          <w:sz w:val="24"/>
          <w:szCs w:val="24"/>
          <w:lang w:val="es-ES" w:eastAsia="es-ES"/>
        </w:rPr>
        <w:t xml:space="preserve">Por lo que hace a los </w:t>
      </w:r>
      <w:r w:rsidRPr="00664827">
        <w:rPr>
          <w:rFonts w:ascii="Palatino Linotype" w:eastAsia="Times New Roman" w:hAnsi="Palatino Linotype" w:cs="Arial"/>
          <w:b/>
          <w:sz w:val="24"/>
          <w:szCs w:val="24"/>
          <w:lang w:val="es-ES" w:eastAsia="es-ES"/>
        </w:rPr>
        <w:t>Códigos Bidimensionales</w:t>
      </w:r>
      <w:r w:rsidRPr="00664827">
        <w:rPr>
          <w:rFonts w:ascii="Palatino Linotype" w:eastAsia="Times New Roman" w:hAnsi="Palatino Linotype" w:cs="Arial"/>
          <w:sz w:val="24"/>
          <w:szCs w:val="24"/>
          <w:lang w:val="es-ES" w:eastAsia="es-ES"/>
        </w:rPr>
        <w:t xml:space="preserve"> y los denominados </w:t>
      </w:r>
      <w:r w:rsidRPr="00664827">
        <w:rPr>
          <w:rFonts w:ascii="Palatino Linotype" w:eastAsia="Times New Roman" w:hAnsi="Palatino Linotype" w:cs="Arial"/>
          <w:b/>
          <w:sz w:val="24"/>
          <w:szCs w:val="24"/>
          <w:lang w:val="es-ES" w:eastAsia="es-ES"/>
        </w:rPr>
        <w:t>Códigos QR</w:t>
      </w:r>
      <w:r w:rsidRPr="00664827">
        <w:rPr>
          <w:rFonts w:ascii="Palatino Linotype" w:eastAsia="Times New Roman" w:hAnsi="Palatino Linotype" w:cs="Arial"/>
          <w:sz w:val="24"/>
          <w:szCs w:val="24"/>
          <w:lang w:val="es-ES" w:eastAsia="es-ES"/>
        </w:rPr>
        <w:t xml:space="preserve">, se trata de barras en dos dimensiones que al igual a los códigos de barras o códigos unidimensionales, son utilizados para almacenar diversos tipos datos de manera </w:t>
      </w:r>
      <w:r w:rsidRPr="00664827">
        <w:rPr>
          <w:rFonts w:ascii="Palatino Linotype" w:eastAsia="Times New Roman" w:hAnsi="Palatino Linotype" w:cs="Arial"/>
          <w:sz w:val="24"/>
          <w:szCs w:val="24"/>
          <w:lang w:val="es-ES" w:eastAsia="es-ES"/>
        </w:rPr>
        <w:lastRenderedPageBreak/>
        <w:t xml:space="preserve">codificada, los cuales a través de lectores que pueden ser obtenidos por cualquier persona, teniendo acceso a dichos datos almacenados, mismos que al tratarse de recibos de nómina, generalmente, corresponde a datos personales como lo son el </w:t>
      </w:r>
      <w:r w:rsidRPr="00664827">
        <w:rPr>
          <w:rFonts w:ascii="Palatino Linotype" w:eastAsia="Times New Roman" w:hAnsi="Palatino Linotype" w:cs="Arial"/>
          <w:b/>
          <w:sz w:val="24"/>
          <w:szCs w:val="24"/>
          <w:lang w:val="es-ES" w:eastAsia="es-ES"/>
        </w:rPr>
        <w:t>Registro Federal de Contribuyentes (RFC)</w:t>
      </w:r>
      <w:r w:rsidRPr="00664827">
        <w:rPr>
          <w:rFonts w:ascii="Palatino Linotype" w:eastAsia="Times New Roman" w:hAnsi="Palatino Linotype" w:cs="Arial"/>
          <w:sz w:val="24"/>
          <w:szCs w:val="24"/>
          <w:lang w:val="es-ES" w:eastAsia="es-ES"/>
        </w:rPr>
        <w:t xml:space="preserve"> y la </w:t>
      </w:r>
      <w:r w:rsidRPr="00664827">
        <w:rPr>
          <w:rFonts w:ascii="Palatino Linotype" w:eastAsia="Times New Roman" w:hAnsi="Palatino Linotype" w:cs="Arial"/>
          <w:b/>
          <w:sz w:val="24"/>
          <w:szCs w:val="24"/>
          <w:lang w:val="es-ES" w:eastAsia="es-ES"/>
        </w:rPr>
        <w:t>Clave Única de Registro de Población (CURP)</w:t>
      </w:r>
      <w:r w:rsidRPr="00664827">
        <w:rPr>
          <w:rFonts w:ascii="Palatino Linotype" w:eastAsia="Times New Roman" w:hAnsi="Palatino Linotype" w:cs="Arial"/>
          <w:sz w:val="24"/>
          <w:szCs w:val="24"/>
          <w:lang w:val="es-ES" w:eastAsia="es-ES"/>
        </w:rPr>
        <w:t>, por lo cual, deberán ser protegidos.</w:t>
      </w:r>
    </w:p>
    <w:p w14:paraId="71902E89" w14:textId="77777777" w:rsidR="006524AF" w:rsidRPr="00664827" w:rsidRDefault="006524AF" w:rsidP="006524AF">
      <w:pPr>
        <w:spacing w:after="0" w:line="360" w:lineRule="auto"/>
        <w:jc w:val="both"/>
        <w:rPr>
          <w:rFonts w:ascii="Palatino Linotype" w:eastAsia="Times New Roman" w:hAnsi="Palatino Linotype" w:cs="Arial"/>
          <w:sz w:val="24"/>
          <w:szCs w:val="24"/>
          <w:lang w:val="es-ES" w:eastAsia="es-ES"/>
        </w:rPr>
      </w:pPr>
    </w:p>
    <w:p w14:paraId="4356344E" w14:textId="77777777" w:rsidR="006524AF" w:rsidRPr="00664827" w:rsidRDefault="006524AF" w:rsidP="006524AF">
      <w:pPr>
        <w:spacing w:after="0" w:line="360" w:lineRule="auto"/>
        <w:jc w:val="both"/>
        <w:rPr>
          <w:rFonts w:ascii="Palatino Linotype" w:eastAsia="Times New Roman" w:hAnsi="Palatino Linotype" w:cs="Calibri"/>
          <w:sz w:val="24"/>
          <w:szCs w:val="24"/>
          <w:lang w:val="es-ES" w:eastAsia="es-MX"/>
        </w:rPr>
      </w:pPr>
      <w:r w:rsidRPr="00664827">
        <w:rPr>
          <w:rFonts w:ascii="Palatino Linotype" w:eastAsia="Times New Roman" w:hAnsi="Palatino Linotype" w:cs="Calibri"/>
          <w:sz w:val="24"/>
          <w:szCs w:val="24"/>
          <w:lang w:val="es-ES" w:eastAsia="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5D217BF6" w14:textId="77777777" w:rsidR="006524AF" w:rsidRPr="00664827" w:rsidRDefault="006524AF" w:rsidP="006524AF">
      <w:pPr>
        <w:spacing w:after="0" w:line="360" w:lineRule="auto"/>
        <w:jc w:val="both"/>
        <w:rPr>
          <w:rFonts w:ascii="Palatino Linotype" w:eastAsia="Times New Roman" w:hAnsi="Palatino Linotype" w:cs="Calibri"/>
          <w:sz w:val="24"/>
          <w:szCs w:val="24"/>
          <w:lang w:val="es-ES" w:eastAsia="es-MX"/>
        </w:rPr>
      </w:pPr>
    </w:p>
    <w:p w14:paraId="689D6E39" w14:textId="77777777" w:rsidR="006524AF" w:rsidRPr="00664827" w:rsidRDefault="006524AF" w:rsidP="006524AF">
      <w:pPr>
        <w:spacing w:after="0" w:line="360" w:lineRule="auto"/>
        <w:jc w:val="both"/>
        <w:rPr>
          <w:rFonts w:ascii="Palatino Linotype" w:eastAsia="Times New Roman" w:hAnsi="Palatino Linotype" w:cs="Calibri"/>
          <w:sz w:val="24"/>
          <w:szCs w:val="24"/>
          <w:lang w:val="es-ES" w:eastAsia="es-MX"/>
        </w:rPr>
      </w:pPr>
      <w:r w:rsidRPr="00664827">
        <w:rPr>
          <w:rFonts w:ascii="Palatino Linotype" w:eastAsia="Times New Roman" w:hAnsi="Palatino Linotype" w:cs="Calibri"/>
          <w:sz w:val="24"/>
          <w:szCs w:val="24"/>
          <w:lang w:val="es-ES" w:eastAsia="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7A9A6316" w14:textId="77777777" w:rsidR="006524AF" w:rsidRPr="00664827" w:rsidRDefault="006524AF" w:rsidP="006524AF">
      <w:pPr>
        <w:spacing w:after="0" w:line="360" w:lineRule="auto"/>
        <w:jc w:val="both"/>
        <w:rPr>
          <w:rFonts w:ascii="Palatino Linotype" w:eastAsia="Times New Roman" w:hAnsi="Palatino Linotype" w:cs="Calibri"/>
          <w:sz w:val="24"/>
          <w:szCs w:val="24"/>
          <w:lang w:val="es-ES" w:eastAsia="es-MX"/>
        </w:rPr>
      </w:pPr>
    </w:p>
    <w:p w14:paraId="0FD82FCB" w14:textId="77777777" w:rsidR="006524AF" w:rsidRPr="00664827" w:rsidRDefault="006524AF" w:rsidP="006524AF">
      <w:pPr>
        <w:spacing w:after="0" w:line="360" w:lineRule="auto"/>
        <w:jc w:val="both"/>
        <w:rPr>
          <w:rFonts w:ascii="Palatino Linotype" w:eastAsia="Times New Roman" w:hAnsi="Palatino Linotype" w:cs="Calibri"/>
          <w:sz w:val="24"/>
          <w:szCs w:val="24"/>
          <w:lang w:val="es-ES" w:eastAsia="es-MX"/>
        </w:rPr>
      </w:pPr>
      <w:r w:rsidRPr="00664827">
        <w:rPr>
          <w:rFonts w:ascii="Palatino Linotype" w:eastAsia="Times New Roman" w:hAnsi="Palatino Linotype" w:cs="Calibri"/>
          <w:sz w:val="24"/>
          <w:szCs w:val="24"/>
          <w:lang w:val="es-ES" w:eastAsia="es-MX"/>
        </w:rPr>
        <w:lastRenderedPageBreak/>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73AE2854" w14:textId="77777777" w:rsidR="006524AF" w:rsidRPr="00664827" w:rsidRDefault="006524AF" w:rsidP="006524AF">
      <w:pPr>
        <w:spacing w:after="0" w:line="360" w:lineRule="auto"/>
        <w:jc w:val="both"/>
        <w:rPr>
          <w:rFonts w:ascii="Palatino Linotype" w:eastAsia="Times New Roman" w:hAnsi="Palatino Linotype" w:cs="Calibri"/>
          <w:sz w:val="24"/>
          <w:szCs w:val="24"/>
          <w:lang w:val="es-ES" w:eastAsia="es-MX"/>
        </w:rPr>
      </w:pPr>
    </w:p>
    <w:p w14:paraId="7B4E1772" w14:textId="77777777" w:rsidR="006524AF" w:rsidRPr="00664827" w:rsidRDefault="006524AF" w:rsidP="006524AF">
      <w:pPr>
        <w:spacing w:after="0" w:line="360" w:lineRule="auto"/>
        <w:jc w:val="both"/>
        <w:rPr>
          <w:rFonts w:ascii="Palatino Linotype" w:eastAsia="Times New Roman" w:hAnsi="Palatino Linotype" w:cs="Calibri"/>
          <w:sz w:val="24"/>
          <w:szCs w:val="24"/>
          <w:lang w:val="es-ES" w:eastAsia="es-MX"/>
        </w:rPr>
      </w:pPr>
      <w:r w:rsidRPr="00664827">
        <w:rPr>
          <w:rFonts w:ascii="Palatino Linotype" w:eastAsia="Times New Roman" w:hAnsi="Palatino Linotype" w:cs="Calibri"/>
          <w:sz w:val="24"/>
          <w:szCs w:val="24"/>
          <w:lang w:val="es-ES" w:eastAsia="es-MX"/>
        </w:rPr>
        <w:t>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AAAA-MM-DDThh:mm:ss.</w:t>
      </w:r>
    </w:p>
    <w:p w14:paraId="7DE67735" w14:textId="77777777" w:rsidR="006524AF" w:rsidRPr="00664827" w:rsidRDefault="006524AF" w:rsidP="006524AF">
      <w:pPr>
        <w:spacing w:after="0" w:line="360" w:lineRule="auto"/>
        <w:jc w:val="both"/>
        <w:rPr>
          <w:rFonts w:ascii="Palatino Linotype" w:eastAsia="Times New Roman" w:hAnsi="Palatino Linotype" w:cs="Calibri"/>
          <w:sz w:val="24"/>
          <w:szCs w:val="24"/>
          <w:lang w:val="es-ES" w:eastAsia="es-MX"/>
        </w:rPr>
      </w:pPr>
    </w:p>
    <w:p w14:paraId="0D7823C5" w14:textId="77777777" w:rsidR="006524AF" w:rsidRPr="00664827" w:rsidRDefault="006524AF" w:rsidP="006524AF">
      <w:pPr>
        <w:spacing w:after="0" w:line="360" w:lineRule="auto"/>
        <w:jc w:val="both"/>
        <w:rPr>
          <w:rFonts w:ascii="Palatino Linotype" w:eastAsia="Times New Roman" w:hAnsi="Palatino Linotype" w:cs="Times New Roman"/>
          <w:sz w:val="24"/>
          <w:szCs w:val="24"/>
          <w:lang w:val="es-ES" w:eastAsia="es-ES"/>
        </w:rPr>
      </w:pPr>
      <w:r w:rsidRPr="00664827">
        <w:rPr>
          <w:rFonts w:ascii="Palatino Linotype" w:eastAsia="Times New Roman" w:hAnsi="Palatino Linotype" w:cs="Times New Roman"/>
          <w:sz w:val="24"/>
          <w:szCs w:val="24"/>
          <w:lang w:val="es-ES" w:eastAsia="es-ES"/>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5500E540" w14:textId="77777777" w:rsidR="006524AF" w:rsidRPr="00664827" w:rsidRDefault="006524AF" w:rsidP="006524AF">
      <w:pPr>
        <w:spacing w:after="0" w:line="360" w:lineRule="auto"/>
        <w:jc w:val="both"/>
        <w:rPr>
          <w:rFonts w:ascii="Palatino Linotype" w:eastAsia="Times New Roman" w:hAnsi="Palatino Linotype" w:cs="Times New Roman"/>
          <w:sz w:val="24"/>
          <w:szCs w:val="24"/>
          <w:lang w:val="es-ES" w:eastAsia="es-ES"/>
        </w:rPr>
      </w:pPr>
    </w:p>
    <w:p w14:paraId="1E67BA4B" w14:textId="77777777" w:rsidR="006524AF" w:rsidRPr="00664827" w:rsidRDefault="006524AF" w:rsidP="006524AF">
      <w:pPr>
        <w:spacing w:after="0" w:line="360" w:lineRule="auto"/>
        <w:ind w:right="51"/>
        <w:jc w:val="both"/>
        <w:rPr>
          <w:rFonts w:ascii="Palatino Linotype" w:eastAsia="Times New Roman" w:hAnsi="Palatino Linotype" w:cs="Times New Roman"/>
          <w:sz w:val="24"/>
          <w:szCs w:val="14"/>
          <w:lang w:val="es-ES" w:eastAsia="es-ES"/>
        </w:rPr>
      </w:pPr>
      <w:r w:rsidRPr="00664827">
        <w:rPr>
          <w:rFonts w:ascii="Palatino Linotype" w:eastAsia="Times New Roman" w:hAnsi="Palatino Linotype" w:cs="Palatino Linotype"/>
          <w:sz w:val="24"/>
          <w:szCs w:val="24"/>
          <w:lang w:val="es-ES" w:eastAsia="es-ES"/>
        </w:rPr>
        <w:t xml:space="preserve">Igualmente, resulta importante destacar que el </w:t>
      </w:r>
      <w:r w:rsidRPr="00664827">
        <w:rPr>
          <w:rFonts w:ascii="Palatino Linotype" w:eastAsia="Times New Roman" w:hAnsi="Palatino Linotype" w:cs="Palatino Linotype"/>
          <w:b/>
          <w:i/>
          <w:sz w:val="24"/>
          <w:szCs w:val="24"/>
          <w:lang w:val="es-ES" w:eastAsia="es-ES"/>
        </w:rPr>
        <w:t>número de cuenta bancaria</w:t>
      </w:r>
      <w:r w:rsidRPr="00664827">
        <w:rPr>
          <w:rFonts w:ascii="Palatino Linotype" w:eastAsia="Times New Roman" w:hAnsi="Palatino Linotype" w:cs="Palatino Linotype"/>
          <w:b/>
          <w:sz w:val="24"/>
          <w:szCs w:val="24"/>
          <w:lang w:val="es-ES" w:eastAsia="es-ES"/>
        </w:rPr>
        <w:t xml:space="preserve"> de las personas físicas </w:t>
      </w:r>
      <w:r w:rsidRPr="00664827">
        <w:rPr>
          <w:rFonts w:ascii="Palatino Linotype" w:eastAsia="Times New Roman" w:hAnsi="Palatino Linotype" w:cs="Palatino Linotype"/>
          <w:sz w:val="24"/>
          <w:szCs w:val="24"/>
          <w:lang w:val="es-ES" w:eastAsia="es-ES"/>
        </w:rPr>
        <w:t xml:space="preserve">es información que sólo su titular o personas autorizadas poseen para el acceso o consulta de información patrimonial, o para la realización de operaciones </w:t>
      </w:r>
      <w:r w:rsidRPr="00664827">
        <w:rPr>
          <w:rFonts w:ascii="Palatino Linotype" w:eastAsia="Times New Roman" w:hAnsi="Palatino Linotype" w:cs="Palatino Linotype"/>
          <w:sz w:val="24"/>
          <w:szCs w:val="24"/>
          <w:lang w:val="es-ES" w:eastAsia="es-ES"/>
        </w:rPr>
        <w:lastRenderedPageBreak/>
        <w:t>bancarias de diversa naturaleza, por lo que la difusión pública del mismo facilitaría la afectación al patrimonio del titular de la cuenta.</w:t>
      </w:r>
    </w:p>
    <w:p w14:paraId="0C629442" w14:textId="77777777" w:rsidR="006524AF" w:rsidRPr="00664827" w:rsidRDefault="006524AF" w:rsidP="006524AF">
      <w:pPr>
        <w:spacing w:after="0" w:line="360" w:lineRule="auto"/>
        <w:ind w:right="50"/>
        <w:jc w:val="both"/>
        <w:rPr>
          <w:rFonts w:ascii="Palatino Linotype" w:eastAsia="Times New Roman" w:hAnsi="Palatino Linotype" w:cs="Palatino Linotype"/>
          <w:sz w:val="24"/>
          <w:szCs w:val="24"/>
          <w:lang w:val="es-ES" w:eastAsia="es-ES"/>
        </w:rPr>
      </w:pPr>
    </w:p>
    <w:p w14:paraId="3CDE669E" w14:textId="77777777" w:rsidR="006524AF" w:rsidRPr="00664827" w:rsidRDefault="006524AF" w:rsidP="006524AF">
      <w:pPr>
        <w:spacing w:after="0" w:line="360" w:lineRule="auto"/>
        <w:ind w:right="50"/>
        <w:jc w:val="both"/>
        <w:rPr>
          <w:rFonts w:ascii="Palatino Linotype" w:eastAsia="Times New Roman" w:hAnsi="Palatino Linotype" w:cs="Palatino Linotype"/>
          <w:sz w:val="24"/>
          <w:szCs w:val="24"/>
          <w:lang w:val="es-ES" w:eastAsia="es-ES"/>
        </w:rPr>
      </w:pPr>
      <w:r w:rsidRPr="00664827">
        <w:rPr>
          <w:rFonts w:ascii="Palatino Linotype" w:eastAsia="Times New Roman" w:hAnsi="Palatino Linotype" w:cs="Palatino Linotype"/>
          <w:sz w:val="24"/>
          <w:szCs w:val="24"/>
          <w:lang w:val="es-ES" w:eastAsia="es-ES"/>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3B138F8B" w14:textId="77777777" w:rsidR="006524AF" w:rsidRPr="00664827" w:rsidRDefault="006524AF" w:rsidP="006524AF">
      <w:pPr>
        <w:spacing w:after="0" w:line="360" w:lineRule="auto"/>
        <w:ind w:right="50"/>
        <w:jc w:val="both"/>
        <w:rPr>
          <w:rFonts w:ascii="Palatino Linotype" w:eastAsia="Times New Roman" w:hAnsi="Palatino Linotype" w:cs="Palatino Linotype"/>
          <w:sz w:val="24"/>
          <w:szCs w:val="24"/>
          <w:lang w:val="es-ES" w:eastAsia="es-ES"/>
        </w:rPr>
      </w:pPr>
    </w:p>
    <w:p w14:paraId="7876A0A8" w14:textId="77777777" w:rsidR="006524AF" w:rsidRPr="00664827" w:rsidRDefault="006524AF" w:rsidP="006524AF">
      <w:pPr>
        <w:spacing w:after="0" w:line="360" w:lineRule="auto"/>
        <w:ind w:right="50"/>
        <w:jc w:val="both"/>
        <w:rPr>
          <w:rFonts w:ascii="Palatino Linotype" w:eastAsia="Times New Roman" w:hAnsi="Palatino Linotype" w:cs="Palatino Linotype"/>
          <w:sz w:val="24"/>
          <w:szCs w:val="24"/>
          <w:lang w:val="es-ES" w:eastAsia="es-ES"/>
        </w:rPr>
      </w:pPr>
      <w:r w:rsidRPr="00664827">
        <w:rPr>
          <w:rFonts w:ascii="Palatino Linotype" w:eastAsia="Times New Roman" w:hAnsi="Palatino Linotype" w:cs="Palatino Linotype"/>
          <w:sz w:val="24"/>
          <w:szCs w:val="24"/>
          <w:lang w:val="es-ES" w:eastAsia="es-ES"/>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79FE5313" w14:textId="77777777" w:rsidR="006524AF" w:rsidRPr="00664827" w:rsidRDefault="006524AF" w:rsidP="006524AF">
      <w:pPr>
        <w:spacing w:after="0" w:line="360" w:lineRule="auto"/>
        <w:ind w:right="50"/>
        <w:jc w:val="both"/>
        <w:rPr>
          <w:rFonts w:ascii="Palatino Linotype" w:eastAsia="Times New Roman" w:hAnsi="Palatino Linotype" w:cs="Palatino Linotype"/>
          <w:sz w:val="24"/>
          <w:szCs w:val="24"/>
          <w:lang w:val="es-ES" w:eastAsia="es-ES"/>
        </w:rPr>
      </w:pPr>
    </w:p>
    <w:p w14:paraId="2CC5FE75" w14:textId="77777777" w:rsidR="006524AF" w:rsidRPr="00664827" w:rsidRDefault="006524AF" w:rsidP="006524AF">
      <w:pPr>
        <w:spacing w:after="0" w:line="360" w:lineRule="auto"/>
        <w:ind w:right="50"/>
        <w:jc w:val="both"/>
        <w:rPr>
          <w:rFonts w:ascii="Palatino Linotype" w:eastAsia="Times New Roman" w:hAnsi="Palatino Linotype" w:cs="Palatino Linotype"/>
          <w:sz w:val="24"/>
          <w:szCs w:val="24"/>
          <w:lang w:val="es-ES" w:eastAsia="es-ES"/>
        </w:rPr>
      </w:pPr>
      <w:r w:rsidRPr="00664827">
        <w:rPr>
          <w:rFonts w:ascii="Palatino Linotype" w:eastAsia="Times New Roman" w:hAnsi="Palatino Linotype" w:cs="Palatino Linotype"/>
          <w:sz w:val="24"/>
          <w:szCs w:val="24"/>
          <w:lang w:val="es-ES" w:eastAsia="es-ES"/>
        </w:rPr>
        <w:t xml:space="preserve">En esa virtud, este Pleno determina que dicha información no puede ser del dominio público, toda vez que se podría dar un uso inadecuado a la misma o cometer algún ilícito o fraude como ya ha sido expuesto. </w:t>
      </w:r>
    </w:p>
    <w:p w14:paraId="42BFA067" w14:textId="77777777" w:rsidR="006524AF" w:rsidRPr="00664827" w:rsidRDefault="006524AF" w:rsidP="006524AF">
      <w:pPr>
        <w:spacing w:after="0" w:line="360" w:lineRule="auto"/>
        <w:ind w:right="50"/>
        <w:jc w:val="both"/>
        <w:rPr>
          <w:rFonts w:ascii="Palatino Linotype" w:eastAsia="Times New Roman" w:hAnsi="Palatino Linotype" w:cs="Palatino Linotype"/>
          <w:sz w:val="24"/>
          <w:szCs w:val="24"/>
          <w:lang w:val="es-ES" w:eastAsia="es-ES"/>
        </w:rPr>
      </w:pPr>
    </w:p>
    <w:p w14:paraId="4C795759" w14:textId="77777777" w:rsidR="006524AF" w:rsidRPr="00664827" w:rsidRDefault="006524AF" w:rsidP="006524AF">
      <w:pPr>
        <w:spacing w:after="0" w:line="360" w:lineRule="auto"/>
        <w:ind w:right="50"/>
        <w:jc w:val="both"/>
        <w:rPr>
          <w:rFonts w:ascii="Palatino Linotype" w:eastAsia="Times New Roman" w:hAnsi="Palatino Linotype" w:cs="Palatino Linotype"/>
          <w:sz w:val="24"/>
          <w:szCs w:val="24"/>
          <w:lang w:val="es-ES" w:eastAsia="es-ES"/>
        </w:rPr>
      </w:pPr>
      <w:r w:rsidRPr="00664827">
        <w:rPr>
          <w:rFonts w:ascii="Palatino Linotype" w:eastAsia="Times New Roman" w:hAnsi="Palatino Linotype" w:cs="Palatino Linotype"/>
          <w:sz w:val="24"/>
          <w:szCs w:val="24"/>
          <w:lang w:val="es-ES" w:eastAsia="es-ES"/>
        </w:rPr>
        <w:t>Es por esta razón que se debe omitir el o los números de cuentas bancarias de particulares en las versiones públicas, para ser entregadas.</w:t>
      </w:r>
    </w:p>
    <w:p w14:paraId="6618D98E" w14:textId="77777777" w:rsidR="006524AF" w:rsidRPr="00664827" w:rsidRDefault="006524AF" w:rsidP="006524AF">
      <w:pPr>
        <w:spacing w:after="0" w:line="360" w:lineRule="auto"/>
        <w:ind w:right="50"/>
        <w:jc w:val="both"/>
        <w:rPr>
          <w:rFonts w:ascii="Palatino Linotype" w:eastAsia="Times New Roman" w:hAnsi="Palatino Linotype" w:cs="Palatino Linotype"/>
          <w:sz w:val="24"/>
          <w:szCs w:val="24"/>
          <w:lang w:val="es-ES" w:eastAsia="es-ES"/>
        </w:rPr>
      </w:pPr>
    </w:p>
    <w:p w14:paraId="625F0FD3" w14:textId="77777777" w:rsidR="006524AF" w:rsidRPr="00664827" w:rsidRDefault="006524AF" w:rsidP="006524AF">
      <w:pPr>
        <w:spacing w:after="0" w:line="360" w:lineRule="auto"/>
        <w:ind w:right="50"/>
        <w:jc w:val="both"/>
        <w:rPr>
          <w:rFonts w:ascii="Palatino Linotype" w:eastAsia="Times New Roman" w:hAnsi="Palatino Linotype" w:cs="Palatino Linotype"/>
          <w:sz w:val="24"/>
          <w:szCs w:val="24"/>
          <w:lang w:val="es-ES" w:eastAsia="es-ES"/>
        </w:rPr>
      </w:pPr>
      <w:r w:rsidRPr="00664827">
        <w:rPr>
          <w:rFonts w:ascii="Palatino Linotype" w:eastAsia="Times New Roman" w:hAnsi="Palatino Linotype" w:cs="Palatino Linotype"/>
          <w:sz w:val="24"/>
          <w:szCs w:val="24"/>
          <w:lang w:val="es-ES" w:eastAsia="es-ES"/>
        </w:rPr>
        <w:lastRenderedPageBreak/>
        <w:t>Lo anterior, no es así tratándose de las cuentas bancarias o claves interbancarias de los Sujetos Obligados ya que su publicidad cede a la rendición de cuentas al transparentar la forma en que son administrados los recursos públicos.</w:t>
      </w:r>
    </w:p>
    <w:p w14:paraId="73EEF96D" w14:textId="77777777" w:rsidR="006524AF" w:rsidRPr="00664827" w:rsidRDefault="006524AF" w:rsidP="006524AF">
      <w:pPr>
        <w:spacing w:after="0" w:line="360" w:lineRule="auto"/>
        <w:ind w:right="50"/>
        <w:jc w:val="both"/>
        <w:rPr>
          <w:rFonts w:ascii="Palatino Linotype" w:eastAsia="Times New Roman" w:hAnsi="Palatino Linotype" w:cs="Palatino Linotype"/>
          <w:sz w:val="24"/>
          <w:szCs w:val="24"/>
          <w:lang w:val="es-ES" w:eastAsia="es-ES"/>
        </w:rPr>
      </w:pPr>
    </w:p>
    <w:p w14:paraId="31E3BA64" w14:textId="77777777" w:rsidR="006524AF" w:rsidRPr="00664827" w:rsidRDefault="006524AF" w:rsidP="006524AF">
      <w:pPr>
        <w:spacing w:after="0" w:line="360" w:lineRule="auto"/>
        <w:ind w:right="50"/>
        <w:jc w:val="both"/>
        <w:rPr>
          <w:rFonts w:ascii="Palatino Linotype" w:eastAsia="Times New Roman" w:hAnsi="Palatino Linotype" w:cs="Palatino Linotype"/>
          <w:sz w:val="24"/>
          <w:szCs w:val="24"/>
          <w:lang w:val="es-ES" w:eastAsia="es-ES"/>
        </w:rPr>
      </w:pPr>
      <w:r w:rsidRPr="00664827">
        <w:rPr>
          <w:rFonts w:ascii="Palatino Linotype" w:eastAsia="Times New Roman" w:hAnsi="Palatino Linotype" w:cs="Palatino Linotype"/>
          <w:sz w:val="24"/>
          <w:szCs w:val="24"/>
          <w:lang w:val="es-ES" w:eastAsia="es-ES"/>
        </w:rPr>
        <w:t>Lo argumentado encuentra sustento en los criterios 10/17 y 11/17 emitidos por el Instituto Nacional de Transparencia, Acceso a la Información y Protección de Datos Personales, INAI, que llevan por rubro y texto los siguientes:</w:t>
      </w:r>
    </w:p>
    <w:p w14:paraId="08726878" w14:textId="77777777" w:rsidR="006524AF" w:rsidRPr="00664827" w:rsidRDefault="006524AF" w:rsidP="006524AF">
      <w:pPr>
        <w:spacing w:after="0" w:line="360" w:lineRule="auto"/>
        <w:ind w:right="50"/>
        <w:jc w:val="both"/>
        <w:rPr>
          <w:rFonts w:ascii="Palatino Linotype" w:eastAsia="Times New Roman" w:hAnsi="Palatino Linotype" w:cs="Palatino Linotype"/>
          <w:sz w:val="24"/>
          <w:szCs w:val="24"/>
          <w:lang w:val="es-ES" w:eastAsia="es-ES"/>
        </w:rPr>
      </w:pPr>
    </w:p>
    <w:p w14:paraId="281E8AC7" w14:textId="77777777" w:rsidR="006524AF" w:rsidRPr="00664827" w:rsidRDefault="006524AF" w:rsidP="006524AF">
      <w:pPr>
        <w:spacing w:after="240" w:line="276" w:lineRule="auto"/>
        <w:ind w:left="851" w:right="900"/>
        <w:jc w:val="both"/>
        <w:rPr>
          <w:rFonts w:ascii="Palatino Linotype" w:eastAsia="Times New Roman" w:hAnsi="Palatino Linotype" w:cs="Palatino Linotype"/>
          <w:i/>
          <w:sz w:val="24"/>
          <w:szCs w:val="24"/>
          <w:lang w:val="es-ES" w:eastAsia="es-ES"/>
        </w:rPr>
      </w:pPr>
      <w:r w:rsidRPr="00664827">
        <w:rPr>
          <w:rFonts w:ascii="Palatino Linotype" w:eastAsia="Times New Roman" w:hAnsi="Palatino Linotype" w:cs="Palatino Linotype"/>
          <w:b/>
          <w:i/>
          <w:sz w:val="24"/>
          <w:szCs w:val="24"/>
          <w:lang w:val="es-ES" w:eastAsia="es-ES"/>
        </w:rPr>
        <w:t>“Cuentas bancarias y/o CLABE interbancaria de personas físicas y morales privadas.</w:t>
      </w:r>
      <w:r w:rsidRPr="00664827">
        <w:rPr>
          <w:rFonts w:ascii="Palatino Linotype" w:eastAsia="Times New Roman" w:hAnsi="Palatino Linotype" w:cs="Palatino Linotype"/>
          <w:i/>
          <w:sz w:val="24"/>
          <w:szCs w:val="24"/>
          <w:lang w:val="es-ES" w:eastAsia="es-ES"/>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6BEBD33" w14:textId="77777777" w:rsidR="006524AF" w:rsidRPr="00664827" w:rsidRDefault="006524AF" w:rsidP="006524AF">
      <w:pPr>
        <w:spacing w:before="240" w:after="0" w:line="276" w:lineRule="auto"/>
        <w:ind w:left="851" w:right="900"/>
        <w:jc w:val="both"/>
        <w:rPr>
          <w:rFonts w:ascii="Palatino Linotype" w:eastAsia="Times New Roman" w:hAnsi="Palatino Linotype" w:cs="Palatino Linotype"/>
          <w:i/>
          <w:sz w:val="24"/>
          <w:szCs w:val="24"/>
          <w:lang w:val="es-ES" w:eastAsia="es-ES"/>
        </w:rPr>
      </w:pPr>
      <w:r w:rsidRPr="00664827">
        <w:rPr>
          <w:rFonts w:ascii="Palatino Linotype" w:eastAsia="Times New Roman" w:hAnsi="Palatino Linotype" w:cs="Palatino Linotype"/>
          <w:b/>
          <w:i/>
          <w:sz w:val="24"/>
          <w:szCs w:val="24"/>
          <w:lang w:val="es-ES" w:eastAsia="es-ES"/>
        </w:rPr>
        <w:t>Cuentas bancarias y/o CLABE interbancaria de sujetos obligados que reciben y/o transfieren recursos públicos, son información pública</w:t>
      </w:r>
      <w:r w:rsidRPr="00664827">
        <w:rPr>
          <w:rFonts w:ascii="Palatino Linotype" w:eastAsia="Times New Roman" w:hAnsi="Palatino Linotype" w:cs="Palatino Linotype"/>
          <w:i/>
          <w:sz w:val="24"/>
          <w:szCs w:val="24"/>
          <w:lang w:val="es-ES" w:eastAsia="es-ES"/>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4E6D1D40" w14:textId="77777777" w:rsidR="006524AF" w:rsidRPr="00664827" w:rsidRDefault="006524AF" w:rsidP="006524AF">
      <w:pPr>
        <w:spacing w:after="0" w:line="360" w:lineRule="auto"/>
        <w:jc w:val="both"/>
        <w:rPr>
          <w:rFonts w:ascii="Palatino Linotype" w:eastAsia="Times New Roman" w:hAnsi="Palatino Linotype" w:cs="Times New Roman"/>
          <w:sz w:val="24"/>
          <w:szCs w:val="24"/>
          <w:lang w:val="es-ES" w:eastAsia="es-MX"/>
        </w:rPr>
      </w:pPr>
    </w:p>
    <w:p w14:paraId="4B080447" w14:textId="77777777" w:rsidR="006524AF" w:rsidRPr="00664827" w:rsidRDefault="006524AF" w:rsidP="006524AF">
      <w:pPr>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rPr>
      </w:pPr>
      <w:r w:rsidRPr="00664827">
        <w:rPr>
          <w:rFonts w:ascii="Palatino Linotype" w:eastAsia="Times New Roman" w:hAnsi="Palatino Linotype" w:cs="Arial"/>
          <w:sz w:val="24"/>
          <w:szCs w:val="24"/>
          <w:lang w:val="es-ES"/>
        </w:rPr>
        <w:t xml:space="preserve">El número de empleado de servidores públicos o su equivalente, con independencia del nombre que reciba, constituye un instrumento de control interno que permite a las </w:t>
      </w:r>
      <w:r w:rsidRPr="00664827">
        <w:rPr>
          <w:rFonts w:ascii="Palatino Linotype" w:eastAsia="Times New Roman" w:hAnsi="Palatino Linotype" w:cs="Arial"/>
          <w:sz w:val="24"/>
          <w:szCs w:val="24"/>
          <w:lang w:val="es-ES"/>
        </w:rPr>
        <w:lastRenderedPageBreak/>
        <w:t xml:space="preserve">dependencias y entidades identificar a sus trabajadores y a estos les facilita la realización de gestiones en su carácter de empleado. </w:t>
      </w:r>
    </w:p>
    <w:p w14:paraId="0D990471" w14:textId="77777777" w:rsidR="006524AF" w:rsidRPr="00664827" w:rsidRDefault="006524AF" w:rsidP="006524AF">
      <w:pPr>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rPr>
      </w:pPr>
    </w:p>
    <w:p w14:paraId="424C2510" w14:textId="77777777" w:rsidR="006524AF" w:rsidRPr="00664827" w:rsidRDefault="006524AF" w:rsidP="006524AF">
      <w:pPr>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rPr>
      </w:pPr>
      <w:r w:rsidRPr="00664827">
        <w:rPr>
          <w:rFonts w:ascii="Palatino Linotype" w:eastAsia="Times New Roman" w:hAnsi="Palatino Linotype" w:cs="Arial"/>
          <w:sz w:val="24"/>
          <w:szCs w:val="24"/>
          <w:lang w:val="es-ES"/>
        </w:rPr>
        <w:t xml:space="preserve">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 </w:t>
      </w:r>
    </w:p>
    <w:p w14:paraId="7E36B19F" w14:textId="77777777" w:rsidR="006524AF" w:rsidRPr="00664827" w:rsidRDefault="006524AF" w:rsidP="006524AF">
      <w:pPr>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rPr>
      </w:pPr>
    </w:p>
    <w:p w14:paraId="134926A9" w14:textId="77777777" w:rsidR="006524AF" w:rsidRPr="00664827" w:rsidRDefault="006524AF" w:rsidP="006524AF">
      <w:pPr>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rPr>
      </w:pPr>
      <w:r w:rsidRPr="00664827">
        <w:rPr>
          <w:rFonts w:ascii="Palatino Linotype" w:eastAsia="Times New Roman" w:hAnsi="Palatino Linotype" w:cs="Arial"/>
          <w:sz w:val="24"/>
          <w:szCs w:val="24"/>
          <w:lang w:val="es-ES"/>
        </w:rPr>
        <w:t xml:space="preserve">Lo anterior, toma sustento en el Criterio orientador 06/19, emitido por el entonces Instituto Nacional de Transparencia, Acceso a la Información y Protección de Datos Personales, que establece lo siguiente: </w:t>
      </w:r>
    </w:p>
    <w:p w14:paraId="785CEBA5" w14:textId="77777777" w:rsidR="006524AF" w:rsidRPr="00664827" w:rsidRDefault="006524AF" w:rsidP="006524AF">
      <w:pPr>
        <w:spacing w:before="240" w:line="360" w:lineRule="auto"/>
        <w:ind w:left="851" w:right="851"/>
        <w:jc w:val="both"/>
        <w:rPr>
          <w:rFonts w:ascii="Palatino Linotype" w:eastAsia="Times New Roman" w:hAnsi="Palatino Linotype" w:cs="Arial"/>
          <w:i/>
        </w:rPr>
      </w:pPr>
      <w:r w:rsidRPr="00664827">
        <w:rPr>
          <w:rFonts w:ascii="Palatino Linotype" w:eastAsia="Times New Roman" w:hAnsi="Palatino Linotype" w:cs="Arial"/>
          <w:i/>
        </w:rPr>
        <w:t>“</w:t>
      </w:r>
      <w:r w:rsidRPr="00664827">
        <w:rPr>
          <w:rFonts w:ascii="Palatino Linotype" w:eastAsia="Times New Roman" w:hAnsi="Palatino Linotype" w:cs="Arial"/>
          <w:b/>
          <w:i/>
        </w:rPr>
        <w:t>Número de empleado.</w:t>
      </w:r>
      <w:r w:rsidRPr="00664827">
        <w:rPr>
          <w:rFonts w:ascii="Palatino Linotype" w:eastAsia="Times New Roman" w:hAnsi="Palatino Linotype" w:cs="Arial"/>
          <w:i/>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14:paraId="1FC9195F" w14:textId="77777777" w:rsidR="006524AF" w:rsidRPr="00664827" w:rsidRDefault="006524AF" w:rsidP="006524AF">
      <w:pPr>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rPr>
      </w:pPr>
    </w:p>
    <w:p w14:paraId="00DF11E1" w14:textId="77777777" w:rsidR="006524AF" w:rsidRPr="00664827" w:rsidRDefault="006524AF" w:rsidP="006524AF">
      <w:pPr>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rPr>
      </w:pPr>
      <w:r w:rsidRPr="00664827">
        <w:rPr>
          <w:rFonts w:ascii="Palatino Linotype" w:eastAsia="Times New Roman" w:hAnsi="Palatino Linotype" w:cs="Arial"/>
          <w:sz w:val="24"/>
          <w:szCs w:val="24"/>
          <w:lang w:val="es-ES"/>
        </w:rPr>
        <w:t>Así, se colige que solamente procederá la clasificación del número de empleado, cuando se integre con datos personales de los servidores públicos o funcione como clave de acceso que no requiera una contraseña para ingresar a sistemas o bases de datos.</w:t>
      </w:r>
    </w:p>
    <w:p w14:paraId="08BD9957" w14:textId="77777777" w:rsidR="006524AF" w:rsidRPr="00664827" w:rsidRDefault="006524AF" w:rsidP="006524AF">
      <w:pPr>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rPr>
      </w:pPr>
    </w:p>
    <w:p w14:paraId="6CB065B6" w14:textId="77777777" w:rsidR="006524AF" w:rsidRPr="00664827" w:rsidRDefault="006524AF" w:rsidP="006524AF">
      <w:pPr>
        <w:spacing w:after="0" w:line="360" w:lineRule="auto"/>
        <w:ind w:right="49"/>
        <w:jc w:val="both"/>
        <w:rPr>
          <w:rFonts w:ascii="Palatino Linotype" w:eastAsia="Times New Roman" w:hAnsi="Palatino Linotype" w:cs="Tahoma"/>
          <w:bCs/>
          <w:sz w:val="24"/>
          <w:szCs w:val="24"/>
          <w:lang w:val="es-ES" w:eastAsia="es-ES"/>
        </w:rPr>
      </w:pPr>
      <w:r w:rsidRPr="00664827">
        <w:rPr>
          <w:rFonts w:ascii="Palatino Linotype" w:eastAsia="Times New Roman" w:hAnsi="Palatino Linotype" w:cs="Tahoma"/>
          <w:bCs/>
          <w:sz w:val="24"/>
          <w:szCs w:val="24"/>
          <w:lang w:val="es-ES" w:eastAsia="es-ES"/>
        </w:rPr>
        <w:lastRenderedPageBreak/>
        <w:t xml:space="preserve">Por lo que hace a las </w:t>
      </w:r>
      <w:r w:rsidRPr="00664827">
        <w:rPr>
          <w:rFonts w:ascii="Palatino Linotype" w:eastAsia="Times New Roman" w:hAnsi="Palatino Linotype" w:cs="Tahoma"/>
          <w:b/>
          <w:bCs/>
          <w:sz w:val="24"/>
          <w:szCs w:val="24"/>
          <w:lang w:val="es-ES" w:eastAsia="es-ES"/>
        </w:rPr>
        <w:t>fotografías,</w:t>
      </w:r>
      <w:r w:rsidRPr="00664827">
        <w:rPr>
          <w:rFonts w:ascii="Palatino Linotype" w:eastAsia="Times New Roman" w:hAnsi="Palatino Linotype" w:cs="Tahoma"/>
          <w:bCs/>
          <w:sz w:val="24"/>
          <w:szCs w:val="24"/>
          <w:lang w:val="es-ES" w:eastAsia="es-ES"/>
        </w:rPr>
        <w:t xml:space="preserve">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463AEAEB" w14:textId="77777777" w:rsidR="006524AF" w:rsidRPr="00664827" w:rsidRDefault="006524AF" w:rsidP="006524AF">
      <w:pPr>
        <w:spacing w:after="0" w:line="360" w:lineRule="auto"/>
        <w:ind w:right="49"/>
        <w:jc w:val="both"/>
        <w:rPr>
          <w:rFonts w:ascii="Palatino Linotype" w:eastAsia="Times New Roman" w:hAnsi="Palatino Linotype" w:cs="Tahoma"/>
          <w:bCs/>
          <w:sz w:val="24"/>
          <w:szCs w:val="24"/>
          <w:lang w:val="es-ES" w:eastAsia="es-ES"/>
        </w:rPr>
      </w:pPr>
    </w:p>
    <w:p w14:paraId="5D531BE6" w14:textId="77777777" w:rsidR="006524AF" w:rsidRPr="00664827" w:rsidRDefault="006524AF" w:rsidP="006524AF">
      <w:pPr>
        <w:spacing w:after="0" w:line="360" w:lineRule="auto"/>
        <w:ind w:right="49"/>
        <w:jc w:val="both"/>
        <w:rPr>
          <w:rFonts w:ascii="Palatino Linotype" w:eastAsia="Times New Roman" w:hAnsi="Palatino Linotype" w:cs="Tahoma"/>
          <w:bCs/>
          <w:sz w:val="24"/>
          <w:szCs w:val="24"/>
          <w:lang w:val="es-ES" w:eastAsia="es-ES"/>
        </w:rPr>
      </w:pPr>
      <w:r w:rsidRPr="00664827">
        <w:rPr>
          <w:rFonts w:ascii="Palatino Linotype" w:eastAsia="Times New Roman" w:hAnsi="Palatino Linotype" w:cs="Tahoma"/>
          <w:bCs/>
          <w:sz w:val="24"/>
          <w:szCs w:val="24"/>
          <w:lang w:val="es-ES" w:eastAsia="es-ES"/>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58624149" w14:textId="77777777" w:rsidR="006524AF" w:rsidRPr="00664827" w:rsidRDefault="006524AF" w:rsidP="006524AF">
      <w:pPr>
        <w:spacing w:after="0" w:line="360" w:lineRule="auto"/>
        <w:ind w:right="49"/>
        <w:jc w:val="both"/>
        <w:rPr>
          <w:rFonts w:ascii="Palatino Linotype" w:eastAsia="Times New Roman" w:hAnsi="Palatino Linotype" w:cs="Tahoma"/>
          <w:bCs/>
          <w:sz w:val="24"/>
          <w:szCs w:val="24"/>
          <w:lang w:val="es-ES" w:eastAsia="es-ES"/>
        </w:rPr>
      </w:pPr>
    </w:p>
    <w:p w14:paraId="4C6F7B97" w14:textId="77777777" w:rsidR="006524AF" w:rsidRPr="00664827" w:rsidRDefault="006524AF" w:rsidP="006524AF">
      <w:pPr>
        <w:spacing w:after="0" w:line="360" w:lineRule="auto"/>
        <w:ind w:right="49"/>
        <w:jc w:val="both"/>
        <w:rPr>
          <w:rFonts w:ascii="Palatino Linotype" w:eastAsia="Times New Roman" w:hAnsi="Palatino Linotype" w:cs="Tahoma"/>
          <w:b/>
          <w:bCs/>
          <w:sz w:val="24"/>
          <w:szCs w:val="24"/>
          <w:lang w:val="es-ES" w:eastAsia="es-ES"/>
        </w:rPr>
      </w:pPr>
      <w:r w:rsidRPr="00664827">
        <w:rPr>
          <w:rFonts w:ascii="Palatino Linotype" w:eastAsia="Times New Roman" w:hAnsi="Palatino Linotype" w:cs="Tahoma"/>
          <w:bCs/>
          <w:sz w:val="24"/>
          <w:szCs w:val="24"/>
          <w:lang w:val="es-ES" w:eastAsia="es-ES"/>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664827">
        <w:rPr>
          <w:rFonts w:ascii="Palatino Linotype" w:eastAsia="Times New Roman" w:hAnsi="Palatino Linotype" w:cs="Tahoma"/>
          <w:b/>
          <w:bCs/>
          <w:sz w:val="24"/>
          <w:szCs w:val="24"/>
          <w:lang w:val="es-ES" w:eastAsia="es-ES"/>
        </w:rPr>
        <w:t xml:space="preserve">(con excepción del personal operativo en materia de seguridad, respecto del cual el Pleno de este Instituto ya se </w:t>
      </w:r>
      <w:r w:rsidRPr="00664827">
        <w:rPr>
          <w:rFonts w:ascii="Palatino Linotype" w:eastAsia="Times New Roman" w:hAnsi="Palatino Linotype" w:cs="Tahoma"/>
          <w:b/>
          <w:bCs/>
          <w:sz w:val="24"/>
          <w:szCs w:val="24"/>
          <w:lang w:val="es-ES" w:eastAsia="es-ES"/>
        </w:rPr>
        <w:lastRenderedPageBreak/>
        <w:t>ha pronunciado en el sentido de que la información que los haga identificados o identificables debe clasificarse como reservada).</w:t>
      </w:r>
    </w:p>
    <w:p w14:paraId="6BE5232C" w14:textId="77777777" w:rsidR="006524AF" w:rsidRPr="00664827" w:rsidRDefault="006524AF" w:rsidP="006524AF">
      <w:pPr>
        <w:spacing w:after="0" w:line="360" w:lineRule="auto"/>
        <w:ind w:right="49"/>
        <w:jc w:val="both"/>
        <w:rPr>
          <w:rFonts w:ascii="Palatino Linotype" w:eastAsia="Times New Roman" w:hAnsi="Palatino Linotype" w:cs="Tahoma"/>
          <w:bCs/>
          <w:sz w:val="24"/>
          <w:szCs w:val="24"/>
          <w:lang w:val="es-ES" w:eastAsia="es-ES"/>
        </w:rPr>
      </w:pPr>
    </w:p>
    <w:p w14:paraId="50834E96" w14:textId="77777777" w:rsidR="006524AF" w:rsidRPr="00664827" w:rsidRDefault="006524AF" w:rsidP="006524AF">
      <w:pPr>
        <w:spacing w:after="0" w:line="360" w:lineRule="auto"/>
        <w:ind w:right="49"/>
        <w:jc w:val="both"/>
        <w:rPr>
          <w:rFonts w:ascii="Palatino Linotype" w:eastAsia="Times New Roman" w:hAnsi="Palatino Linotype" w:cs="Tahoma"/>
          <w:bCs/>
          <w:sz w:val="24"/>
          <w:szCs w:val="24"/>
          <w:lang w:val="es-ES" w:eastAsia="es-ES"/>
        </w:rPr>
      </w:pPr>
      <w:r w:rsidRPr="00664827">
        <w:rPr>
          <w:rFonts w:ascii="Palatino Linotype" w:eastAsia="Times New Roman" w:hAnsi="Palatino Linotype" w:cs="Tahoma"/>
          <w:bCs/>
          <w:sz w:val="24"/>
          <w:szCs w:val="24"/>
          <w:lang w:val="es-ES" w:eastAsia="es-ES"/>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586AB738" w14:textId="77777777" w:rsidR="006524AF" w:rsidRPr="00664827" w:rsidRDefault="006524AF" w:rsidP="006524AF">
      <w:pPr>
        <w:spacing w:after="0" w:line="360" w:lineRule="auto"/>
        <w:ind w:right="49"/>
        <w:jc w:val="both"/>
        <w:rPr>
          <w:rFonts w:ascii="Palatino Linotype" w:eastAsia="Times New Roman" w:hAnsi="Palatino Linotype" w:cs="Tahoma"/>
          <w:bCs/>
          <w:sz w:val="24"/>
          <w:szCs w:val="24"/>
          <w:lang w:val="es-ES" w:eastAsia="es-ES"/>
        </w:rPr>
      </w:pPr>
    </w:p>
    <w:p w14:paraId="1103BA4F" w14:textId="77777777" w:rsidR="006524AF" w:rsidRPr="00664827" w:rsidRDefault="006524AF" w:rsidP="006524AF">
      <w:pPr>
        <w:spacing w:after="0" w:line="360" w:lineRule="auto"/>
        <w:ind w:right="49"/>
        <w:jc w:val="both"/>
        <w:rPr>
          <w:rFonts w:ascii="Palatino Linotype" w:eastAsia="Times New Roman" w:hAnsi="Palatino Linotype" w:cs="Tahoma"/>
          <w:bCs/>
          <w:sz w:val="24"/>
          <w:szCs w:val="24"/>
          <w:lang w:val="es-ES" w:eastAsia="es-ES"/>
        </w:rPr>
      </w:pPr>
      <w:r w:rsidRPr="00664827">
        <w:rPr>
          <w:rFonts w:ascii="Palatino Linotype" w:eastAsia="Times New Roman" w:hAnsi="Palatino Linotype" w:cs="Tahoma"/>
          <w:bCs/>
          <w:sz w:val="24"/>
          <w:szCs w:val="24"/>
          <w:lang w:val="es-ES" w:eastAsia="es-ES"/>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14:paraId="570F2FCE" w14:textId="77777777" w:rsidR="006524AF" w:rsidRPr="00664827" w:rsidRDefault="006524AF" w:rsidP="006524AF">
      <w:pPr>
        <w:spacing w:after="0" w:line="360" w:lineRule="auto"/>
        <w:ind w:right="49"/>
        <w:jc w:val="both"/>
        <w:rPr>
          <w:rFonts w:ascii="Palatino Linotype" w:eastAsia="Times New Roman" w:hAnsi="Palatino Linotype" w:cs="Tahoma"/>
          <w:bCs/>
          <w:sz w:val="24"/>
          <w:szCs w:val="24"/>
          <w:lang w:val="es-ES" w:eastAsia="es-ES"/>
        </w:rPr>
      </w:pPr>
    </w:p>
    <w:p w14:paraId="7CA9DA22" w14:textId="77777777" w:rsidR="006524AF" w:rsidRPr="00664827" w:rsidRDefault="006524AF" w:rsidP="006524AF">
      <w:pPr>
        <w:spacing w:after="0" w:line="360" w:lineRule="auto"/>
        <w:ind w:right="49"/>
        <w:jc w:val="both"/>
        <w:rPr>
          <w:rFonts w:ascii="Palatino Linotype" w:eastAsia="Times New Roman" w:hAnsi="Palatino Linotype" w:cs="Tahoma"/>
          <w:bCs/>
          <w:sz w:val="24"/>
          <w:szCs w:val="24"/>
          <w:lang w:val="es-ES" w:eastAsia="es-ES"/>
        </w:rPr>
      </w:pPr>
      <w:r w:rsidRPr="00664827">
        <w:rPr>
          <w:rFonts w:ascii="Palatino Linotype" w:eastAsia="Times New Roman" w:hAnsi="Palatino Linotype" w:cs="Tahoma"/>
          <w:bCs/>
          <w:sz w:val="24"/>
          <w:szCs w:val="24"/>
          <w:lang w:val="es-ES" w:eastAsia="es-ES"/>
        </w:rPr>
        <w:t xml:space="preserve">Por lo anterior, cuando las fotografías de los servidores públicos obran en documentos que dan cuenta del cumplimiento de funciones, </w:t>
      </w:r>
      <w:r w:rsidRPr="00664827">
        <w:rPr>
          <w:rFonts w:ascii="Palatino Linotype" w:eastAsia="Times New Roman" w:hAnsi="Palatino Linotype" w:cs="Tahoma"/>
          <w:b/>
          <w:bCs/>
          <w:sz w:val="24"/>
          <w:szCs w:val="24"/>
          <w:lang w:val="es-ES" w:eastAsia="es-ES"/>
        </w:rPr>
        <w:t>requisitos legales</w:t>
      </w:r>
      <w:r w:rsidRPr="00664827">
        <w:rPr>
          <w:rFonts w:ascii="Palatino Linotype" w:eastAsia="Times New Roman" w:hAnsi="Palatino Linotype" w:cs="Tahoma"/>
          <w:bCs/>
          <w:sz w:val="24"/>
          <w:szCs w:val="24"/>
          <w:lang w:val="es-ES" w:eastAsia="es-ES"/>
        </w:rPr>
        <w:t xml:space="preserve"> o los acredita como servidores públicos, </w:t>
      </w:r>
      <w:r w:rsidRPr="00664827">
        <w:rPr>
          <w:rFonts w:ascii="Palatino Linotype" w:eastAsia="Times New Roman" w:hAnsi="Palatino Linotype" w:cs="Tahoma"/>
          <w:b/>
          <w:bCs/>
          <w:sz w:val="24"/>
          <w:szCs w:val="24"/>
          <w:lang w:val="es-ES" w:eastAsia="es-ES"/>
        </w:rPr>
        <w:t>deben ser consideradas un dato personal, que no puede ser clasificado como confidencial,</w:t>
      </w:r>
      <w:r w:rsidRPr="00664827">
        <w:rPr>
          <w:rFonts w:ascii="Palatino Linotype" w:eastAsia="Times New Roman" w:hAnsi="Palatino Linotype" w:cs="Tahoma"/>
          <w:bCs/>
          <w:sz w:val="24"/>
          <w:szCs w:val="24"/>
          <w:lang w:val="es-ES" w:eastAsia="es-ES"/>
        </w:rPr>
        <w:t xml:space="preserve"> pues en este caso, es superado por el interés público de conocer si en realidad, la persona que se ostenta en carácter de servidor público, se </w:t>
      </w:r>
      <w:r w:rsidRPr="00664827">
        <w:rPr>
          <w:rFonts w:ascii="Palatino Linotype" w:eastAsia="Times New Roman" w:hAnsi="Palatino Linotype" w:cs="Tahoma"/>
          <w:bCs/>
          <w:sz w:val="24"/>
          <w:szCs w:val="24"/>
          <w:lang w:val="es-ES" w:eastAsia="es-ES"/>
        </w:rPr>
        <w:lastRenderedPageBreak/>
        <w:t>encuentra en ese encargo, si realiza las funciones o si cumple con los requisitos legales; sin que se considere como factor diferenciador para determinar la publicidad o clasificación el cargo o nivel jerárquico en el que se desempeñe el servidor público.</w:t>
      </w:r>
    </w:p>
    <w:p w14:paraId="1B224490" w14:textId="77777777" w:rsidR="006524AF" w:rsidRPr="00664827" w:rsidRDefault="006524AF" w:rsidP="006524AF">
      <w:pPr>
        <w:spacing w:after="0" w:line="360" w:lineRule="auto"/>
        <w:ind w:right="49"/>
        <w:jc w:val="both"/>
        <w:rPr>
          <w:rFonts w:ascii="Palatino Linotype" w:eastAsia="Times New Roman" w:hAnsi="Palatino Linotype" w:cs="Tahoma"/>
          <w:bCs/>
          <w:sz w:val="24"/>
          <w:szCs w:val="24"/>
          <w:lang w:val="es-ES" w:eastAsia="es-ES"/>
        </w:rPr>
      </w:pPr>
    </w:p>
    <w:p w14:paraId="0CAD05AF" w14:textId="77777777" w:rsidR="006524AF" w:rsidRPr="00664827" w:rsidRDefault="006524AF" w:rsidP="006524AF">
      <w:pPr>
        <w:spacing w:after="0" w:line="360" w:lineRule="auto"/>
        <w:ind w:right="49"/>
        <w:jc w:val="both"/>
        <w:rPr>
          <w:rFonts w:ascii="Palatino Linotype" w:eastAsia="Times New Roman" w:hAnsi="Palatino Linotype" w:cs="Tahoma"/>
          <w:bCs/>
          <w:sz w:val="24"/>
          <w:szCs w:val="24"/>
          <w:lang w:val="es-ES" w:eastAsia="es-ES"/>
        </w:rPr>
      </w:pPr>
      <w:r w:rsidRPr="00664827">
        <w:rPr>
          <w:rFonts w:ascii="Palatino Linotype" w:eastAsia="Times New Roman" w:hAnsi="Palatino Linotype" w:cs="Tahoma"/>
          <w:b/>
          <w:bCs/>
          <w:sz w:val="24"/>
          <w:szCs w:val="24"/>
          <w:lang w:val="es-ES" w:eastAsia="es-ES"/>
        </w:rPr>
        <w:t>Conforme a lo anterior, las fotografías de servidores públicos sin importar el nivel o rango guardan la naturaleza de públicas</w:t>
      </w:r>
      <w:r w:rsidRPr="00664827">
        <w:rPr>
          <w:rFonts w:ascii="Palatino Linotype" w:eastAsia="Times New Roman" w:hAnsi="Palatino Linotype" w:cs="Tahoma"/>
          <w:bCs/>
          <w:sz w:val="24"/>
          <w:szCs w:val="24"/>
          <w:lang w:val="es-ES" w:eastAsia="es-ES"/>
        </w:rPr>
        <w:t xml:space="preserve"> (con excepción del personal operativo en materia de seguridad) </w:t>
      </w:r>
      <w:r w:rsidRPr="00664827">
        <w:rPr>
          <w:rFonts w:ascii="Palatino Linotype" w:eastAsia="Times New Roman" w:hAnsi="Palatino Linotype" w:cs="Tahoma"/>
          <w:b/>
          <w:bCs/>
          <w:sz w:val="24"/>
          <w:szCs w:val="24"/>
          <w:lang w:val="es-ES" w:eastAsia="es-ES"/>
        </w:rPr>
        <w:t>y no procede su clasificación</w:t>
      </w:r>
      <w:r w:rsidRPr="00664827">
        <w:rPr>
          <w:rFonts w:ascii="Palatino Linotype" w:eastAsia="Times New Roman" w:hAnsi="Palatino Linotype" w:cs="Tahoma"/>
          <w:bCs/>
          <w:sz w:val="24"/>
          <w:szCs w:val="24"/>
          <w:lang w:val="es-ES" w:eastAsia="es-ES"/>
        </w:rPr>
        <w:t xml:space="preserve">, en términos del artículo 143, fracción I, de la Ley de Transparencia y Acceso a la Información Pública del Estado de México y Municipios, </w:t>
      </w:r>
      <w:r w:rsidRPr="00664827">
        <w:rPr>
          <w:rFonts w:ascii="Palatino Linotype" w:eastAsia="Times New Roman" w:hAnsi="Palatino Linotype" w:cs="Tahoma"/>
          <w:b/>
          <w:bCs/>
          <w:sz w:val="24"/>
          <w:szCs w:val="24"/>
          <w:lang w:val="es-ES" w:eastAsia="es-ES"/>
        </w:rPr>
        <w:t>por lo que en las versiones públicas que se ordenen, no podrá clasificarse esa información.</w:t>
      </w:r>
    </w:p>
    <w:p w14:paraId="64BFB4FB" w14:textId="77777777" w:rsidR="006524AF" w:rsidRPr="00664827" w:rsidRDefault="006524AF" w:rsidP="006524AF">
      <w:pPr>
        <w:spacing w:after="0" w:line="360" w:lineRule="auto"/>
        <w:ind w:right="49"/>
        <w:jc w:val="both"/>
        <w:rPr>
          <w:rFonts w:ascii="Palatino Linotype" w:eastAsia="Times New Roman" w:hAnsi="Palatino Linotype" w:cs="Tahoma"/>
          <w:bCs/>
          <w:sz w:val="24"/>
          <w:szCs w:val="24"/>
          <w:lang w:val="es-ES" w:eastAsia="es-ES"/>
        </w:rPr>
      </w:pPr>
    </w:p>
    <w:p w14:paraId="298EFA0B" w14:textId="77777777" w:rsidR="006524AF" w:rsidRPr="00664827" w:rsidRDefault="006524AF" w:rsidP="006524AF">
      <w:pPr>
        <w:spacing w:after="0" w:line="360" w:lineRule="auto"/>
        <w:ind w:right="51"/>
        <w:jc w:val="both"/>
        <w:rPr>
          <w:rFonts w:ascii="Palatino Linotype" w:eastAsia="Times New Roman" w:hAnsi="Palatino Linotype" w:cs="Tahoma"/>
          <w:bCs/>
          <w:sz w:val="24"/>
          <w:szCs w:val="24"/>
          <w:lang w:val="es-ES" w:eastAsia="es-ES"/>
        </w:rPr>
      </w:pPr>
      <w:r w:rsidRPr="00664827">
        <w:rPr>
          <w:rFonts w:ascii="Palatino Linotype" w:eastAsia="Times New Roman" w:hAnsi="Palatino Linotype" w:cs="Tahoma"/>
          <w:bCs/>
          <w:sz w:val="24"/>
          <w:szCs w:val="24"/>
          <w:lang w:val="es-ES" w:eastAsia="es-ES"/>
        </w:rPr>
        <w:t>Cabe hacer la aclaración que aquellos documentos que sean clasificados en su totalidad por no revestir de interés público, como lo es la credencial de elector, la fotografía correrá la misma suerte que el documento en cuestión, únicamente para dicha expresión documental.</w:t>
      </w:r>
    </w:p>
    <w:p w14:paraId="6D1B514F" w14:textId="77777777" w:rsidR="006524AF" w:rsidRPr="00664827" w:rsidRDefault="006524AF" w:rsidP="006524AF">
      <w:pPr>
        <w:spacing w:after="0" w:line="360" w:lineRule="auto"/>
        <w:jc w:val="both"/>
        <w:rPr>
          <w:rFonts w:ascii="Palatino Linotype" w:eastAsia="Times New Roman" w:hAnsi="Palatino Linotype" w:cs="Arial"/>
          <w:sz w:val="24"/>
          <w:szCs w:val="24"/>
          <w:lang w:val="es-ES" w:eastAsia="es-ES"/>
        </w:rPr>
      </w:pPr>
    </w:p>
    <w:p w14:paraId="4C0B3152" w14:textId="77777777" w:rsidR="006524AF" w:rsidRPr="00664827" w:rsidRDefault="006524AF" w:rsidP="006524AF">
      <w:pPr>
        <w:spacing w:after="0" w:line="360" w:lineRule="auto"/>
        <w:jc w:val="both"/>
        <w:rPr>
          <w:rFonts w:ascii="Palatino Linotype" w:eastAsia="Times New Roman" w:hAnsi="Palatino Linotype" w:cs="Arial"/>
          <w:sz w:val="24"/>
          <w:szCs w:val="24"/>
          <w:lang w:val="es-ES" w:eastAsia="es-ES"/>
        </w:rPr>
      </w:pPr>
      <w:r w:rsidRPr="00664827">
        <w:rPr>
          <w:rFonts w:ascii="Palatino Linotype" w:eastAsia="Times New Roman" w:hAnsi="Palatino Linotype" w:cs="Arial"/>
          <w:sz w:val="24"/>
          <w:szCs w:val="24"/>
          <w:lang w:val="es-ES" w:eastAsia="es-ES"/>
        </w:rPr>
        <w:t>En este sentido, los documentos en cita son susceptibles de reflejar algunos de los siguientes atributos:</w:t>
      </w:r>
    </w:p>
    <w:p w14:paraId="646FE6BC" w14:textId="77777777" w:rsidR="006524AF" w:rsidRPr="00664827" w:rsidRDefault="006524AF" w:rsidP="006524AF">
      <w:pPr>
        <w:tabs>
          <w:tab w:val="center" w:pos="4252"/>
          <w:tab w:val="left" w:pos="7770"/>
          <w:tab w:val="right" w:pos="8504"/>
        </w:tabs>
        <w:spacing w:after="0" w:line="240" w:lineRule="auto"/>
        <w:jc w:val="both"/>
        <w:rPr>
          <w:rFonts w:ascii="Palatino Linotype" w:eastAsiaTheme="minorEastAsia" w:hAnsi="Palatino Linotype" w:cs="Times New Roman"/>
          <w:bCs/>
          <w:lang w:val="es-ES_tradnl" w:eastAsia="es-ES"/>
        </w:rPr>
      </w:pPr>
    </w:p>
    <w:p w14:paraId="33F3B33B" w14:textId="77777777" w:rsidR="006524AF" w:rsidRPr="00664827" w:rsidRDefault="006524AF" w:rsidP="006524AF">
      <w:pPr>
        <w:numPr>
          <w:ilvl w:val="0"/>
          <w:numId w:val="41"/>
        </w:numPr>
        <w:tabs>
          <w:tab w:val="left" w:pos="7770"/>
        </w:tabs>
        <w:spacing w:after="0" w:line="360" w:lineRule="auto"/>
        <w:jc w:val="both"/>
        <w:rPr>
          <w:rFonts w:ascii="Palatino Linotype" w:eastAsiaTheme="minorEastAsia" w:hAnsi="Palatino Linotype" w:cs="Times New Roman"/>
          <w:bCs/>
          <w:sz w:val="24"/>
          <w:szCs w:val="24"/>
          <w:lang w:val="es-ES_tradnl" w:eastAsia="es-ES"/>
        </w:rPr>
      </w:pPr>
      <w:r w:rsidRPr="00664827">
        <w:rPr>
          <w:rFonts w:ascii="Palatino Linotype" w:eastAsiaTheme="minorEastAsia" w:hAnsi="Palatino Linotype" w:cs="Times New Roman"/>
          <w:b/>
          <w:bCs/>
          <w:sz w:val="24"/>
          <w:szCs w:val="24"/>
          <w:lang w:val="es-ES_tradnl" w:eastAsia="es-ES"/>
        </w:rPr>
        <w:t xml:space="preserve">Nombre del titular: </w:t>
      </w:r>
      <w:r w:rsidRPr="00664827">
        <w:rPr>
          <w:rFonts w:ascii="Palatino Linotype" w:eastAsiaTheme="minorEastAsia" w:hAnsi="Palatino Linotype" w:cs="Times New Roman"/>
          <w:bCs/>
          <w:sz w:val="24"/>
          <w:szCs w:val="24"/>
          <w:lang w:val="es-ES_tradnl" w:eastAsia="es-ES"/>
        </w:rPr>
        <w:t xml:space="preserve">Es un atributo de la personalidad, esto es la manifestación del derecho a la identidad y razón que de por sí misma permite identificar a una persona física. Debe evitarse su revelación tratándose de particulares, en sentido contrario, tratándose de servidores públicos, el nombre no goza de protección, al ser un dato público. </w:t>
      </w:r>
    </w:p>
    <w:p w14:paraId="272FBEB8" w14:textId="77777777" w:rsidR="006524AF" w:rsidRPr="00664827" w:rsidRDefault="006524AF" w:rsidP="006524AF">
      <w:pPr>
        <w:numPr>
          <w:ilvl w:val="0"/>
          <w:numId w:val="41"/>
        </w:numPr>
        <w:tabs>
          <w:tab w:val="left" w:pos="7770"/>
        </w:tabs>
        <w:spacing w:after="0" w:line="360" w:lineRule="auto"/>
        <w:jc w:val="both"/>
        <w:rPr>
          <w:rFonts w:ascii="Palatino Linotype" w:eastAsiaTheme="minorEastAsia" w:hAnsi="Palatino Linotype" w:cs="Times New Roman"/>
          <w:bCs/>
          <w:sz w:val="24"/>
          <w:szCs w:val="24"/>
          <w:lang w:val="es-ES_tradnl" w:eastAsia="es-ES"/>
        </w:rPr>
      </w:pPr>
      <w:r w:rsidRPr="00664827">
        <w:rPr>
          <w:rFonts w:ascii="Palatino Linotype" w:eastAsiaTheme="minorEastAsia" w:hAnsi="Palatino Linotype" w:cs="Times New Roman"/>
          <w:b/>
          <w:bCs/>
          <w:sz w:val="24"/>
          <w:szCs w:val="24"/>
          <w:lang w:val="es-ES_tradnl" w:eastAsia="es-ES"/>
        </w:rPr>
        <w:lastRenderedPageBreak/>
        <w:t>Nombre y firma del Director General y del Rector:</w:t>
      </w:r>
      <w:r w:rsidRPr="00664827">
        <w:rPr>
          <w:rFonts w:ascii="Palatino Linotype" w:eastAsiaTheme="minorEastAsia" w:hAnsi="Palatino Linotype" w:cs="Times New Roman"/>
          <w:bCs/>
          <w:sz w:val="24"/>
          <w:szCs w:val="24"/>
          <w:lang w:val="es-ES_tradnl" w:eastAsia="es-ES"/>
        </w:rPr>
        <w:t xml:space="preserve"> Se estima como un dato de carácter público, al dar fe de que la expedición del Título profesional fue en ejercicio de las facultades conferidas. </w:t>
      </w:r>
    </w:p>
    <w:p w14:paraId="6DB45BFA" w14:textId="77777777" w:rsidR="006524AF" w:rsidRPr="00664827" w:rsidRDefault="006524AF" w:rsidP="006524AF">
      <w:pPr>
        <w:numPr>
          <w:ilvl w:val="0"/>
          <w:numId w:val="41"/>
        </w:numPr>
        <w:tabs>
          <w:tab w:val="left" w:pos="7770"/>
        </w:tabs>
        <w:spacing w:after="0" w:line="360" w:lineRule="auto"/>
        <w:jc w:val="both"/>
        <w:rPr>
          <w:rFonts w:ascii="Palatino Linotype" w:eastAsiaTheme="minorEastAsia" w:hAnsi="Palatino Linotype" w:cs="Times New Roman"/>
          <w:bCs/>
          <w:sz w:val="24"/>
          <w:szCs w:val="24"/>
          <w:lang w:val="es-ES_tradnl" w:eastAsia="es-ES"/>
        </w:rPr>
      </w:pPr>
      <w:r w:rsidRPr="00664827">
        <w:rPr>
          <w:rFonts w:ascii="Palatino Linotype" w:eastAsiaTheme="minorEastAsia" w:hAnsi="Palatino Linotype" w:cs="Times New Roman"/>
          <w:b/>
          <w:bCs/>
          <w:sz w:val="24"/>
          <w:szCs w:val="24"/>
          <w:lang w:val="es-ES_tradnl" w:eastAsia="es-ES"/>
        </w:rPr>
        <w:t xml:space="preserve">Firma del titular: </w:t>
      </w:r>
      <w:r w:rsidRPr="00664827">
        <w:rPr>
          <w:rFonts w:ascii="Palatino Linotype" w:eastAsiaTheme="minorEastAsia" w:hAnsi="Palatino Linotype" w:cs="Times New Roman"/>
          <w:bCs/>
          <w:sz w:val="24"/>
          <w:szCs w:val="24"/>
          <w:lang w:val="es-ES_tradnl" w:eastAsia="es-ES"/>
        </w:rPr>
        <w:t xml:space="preserve">Tratándose de personas físicas en el rol de ciudadanos, es </w:t>
      </w:r>
      <w:r w:rsidRPr="00664827">
        <w:rPr>
          <w:rFonts w:ascii="Palatino Linotype" w:eastAsiaTheme="minorEastAsia" w:hAnsi="Palatino Linotype" w:cs="Times New Roman"/>
          <w:sz w:val="24"/>
          <w:szCs w:val="24"/>
          <w:lang w:val="es-ES_tradnl" w:eastAsia="es-ES"/>
        </w:rPr>
        <w:t xml:space="preserve">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14:paraId="3B397C6F" w14:textId="77777777" w:rsidR="006524AF" w:rsidRPr="00664827" w:rsidRDefault="006524AF" w:rsidP="006524AF">
      <w:pPr>
        <w:spacing w:after="0" w:line="360" w:lineRule="auto"/>
        <w:ind w:left="708"/>
        <w:jc w:val="both"/>
        <w:rPr>
          <w:rFonts w:ascii="Palatino Linotype" w:eastAsia="Times New Roman" w:hAnsi="Palatino Linotype" w:cs="Times New Roman"/>
          <w:bCs/>
          <w:sz w:val="24"/>
          <w:szCs w:val="24"/>
          <w:lang w:val="es-ES" w:eastAsia="es-ES"/>
        </w:rPr>
      </w:pPr>
    </w:p>
    <w:p w14:paraId="2767767B" w14:textId="77777777" w:rsidR="006524AF" w:rsidRPr="00664827" w:rsidRDefault="006524AF" w:rsidP="006524AF">
      <w:pPr>
        <w:tabs>
          <w:tab w:val="center" w:pos="4252"/>
          <w:tab w:val="left" w:pos="7770"/>
          <w:tab w:val="right" w:pos="8504"/>
        </w:tabs>
        <w:spacing w:after="0" w:line="360" w:lineRule="auto"/>
        <w:jc w:val="both"/>
        <w:rPr>
          <w:rFonts w:ascii="Palatino Linotype" w:eastAsiaTheme="minorEastAsia" w:hAnsi="Palatino Linotype" w:cs="Times New Roman"/>
          <w:bCs/>
          <w:sz w:val="24"/>
          <w:szCs w:val="24"/>
          <w:lang w:val="es-ES_tradnl" w:eastAsia="es-ES"/>
        </w:rPr>
      </w:pPr>
      <w:r w:rsidRPr="00664827">
        <w:rPr>
          <w:rFonts w:ascii="Palatino Linotype" w:eastAsiaTheme="minorEastAsia" w:hAnsi="Palatino Linotype" w:cs="Times New Roman"/>
          <w:bCs/>
          <w:sz w:val="24"/>
          <w:szCs w:val="24"/>
          <w:lang w:val="es-ES_tradnl" w:eastAsia="es-ES"/>
        </w:rPr>
        <w:t xml:space="preserve">En contraste, tratándose de servidores públicos cuando se emite un acto de autoridad en ejercicio de las atribuciones que tiene conferidas, la firma mediante la cual valida dicho acto jurídico es pública. Lo anterior, en virtud de que </w:t>
      </w:r>
      <w:r w:rsidRPr="00664827">
        <w:rPr>
          <w:rFonts w:ascii="Palatino Linotype" w:eastAsiaTheme="minorEastAsia" w:hAnsi="Palatino Linotype" w:cs="Times New Roman"/>
          <w:b/>
          <w:bCs/>
          <w:sz w:val="24"/>
          <w:szCs w:val="24"/>
          <w:u w:val="single"/>
          <w:lang w:val="es-ES_tradnl" w:eastAsia="es-ES"/>
        </w:rPr>
        <w:t>la firma se plasmó en cumplimiento de las obligaciones que le corresponden en términos de las disposiciones jurídicas aplicables, estribando entonces en un requisito de validez.</w:t>
      </w:r>
      <w:r w:rsidRPr="00664827">
        <w:rPr>
          <w:rFonts w:ascii="Palatino Linotype" w:eastAsiaTheme="minorEastAsia" w:hAnsi="Palatino Linotype" w:cs="Times New Roman"/>
          <w:bCs/>
          <w:sz w:val="24"/>
          <w:szCs w:val="24"/>
          <w:lang w:val="es-ES_tradnl" w:eastAsia="es-ES"/>
        </w:rPr>
        <w:t xml:space="preserve">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47392373" w14:textId="77777777" w:rsidR="006524AF" w:rsidRPr="00664827" w:rsidRDefault="006524AF" w:rsidP="006524AF">
      <w:pPr>
        <w:spacing w:after="0" w:line="360" w:lineRule="auto"/>
        <w:ind w:right="51"/>
        <w:jc w:val="both"/>
        <w:rPr>
          <w:rFonts w:ascii="Palatino Linotype" w:eastAsia="Arial Unicode MS" w:hAnsi="Palatino Linotype" w:cs="Arial"/>
          <w:sz w:val="24"/>
          <w:szCs w:val="24"/>
          <w:lang w:val="es-ES_tradnl" w:eastAsia="es-MX"/>
        </w:rPr>
      </w:pPr>
    </w:p>
    <w:p w14:paraId="7611D9A7" w14:textId="77777777" w:rsidR="006524AF" w:rsidRPr="00664827" w:rsidRDefault="006524AF" w:rsidP="006524AF">
      <w:pPr>
        <w:spacing w:after="0" w:line="360" w:lineRule="auto"/>
        <w:ind w:right="51"/>
        <w:jc w:val="both"/>
        <w:rPr>
          <w:rFonts w:ascii="Palatino Linotype" w:eastAsia="Times New Roman" w:hAnsi="Palatino Linotype" w:cs="Arial"/>
          <w:sz w:val="24"/>
          <w:szCs w:val="24"/>
          <w:lang w:val="es-ES_tradnl" w:eastAsia="es-MX"/>
        </w:rPr>
      </w:pPr>
      <w:r w:rsidRPr="00664827">
        <w:rPr>
          <w:rFonts w:ascii="Palatino Linotype" w:eastAsia="Times New Roman" w:hAnsi="Palatino Linotype" w:cs="Arial"/>
          <w:sz w:val="24"/>
          <w:szCs w:val="24"/>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w:t>
      </w:r>
      <w:r w:rsidRPr="00664827">
        <w:rPr>
          <w:rFonts w:ascii="Palatino Linotype" w:eastAsia="Times New Roman" w:hAnsi="Palatino Linotype" w:cs="Arial"/>
          <w:sz w:val="24"/>
          <w:szCs w:val="24"/>
          <w:lang w:val="es-ES_tradnl" w:eastAsia="es-MX"/>
        </w:rPr>
        <w:lastRenderedPageBreak/>
        <w:t xml:space="preserve">así como los numerales aplicables de los </w:t>
      </w:r>
      <w:r w:rsidRPr="00664827">
        <w:rPr>
          <w:rFonts w:ascii="Palatino Linotype" w:eastAsia="Times New Roman" w:hAnsi="Palatino Linotype" w:cs="Arial"/>
          <w:b/>
          <w:sz w:val="24"/>
          <w:szCs w:val="24"/>
          <w:lang w:val="es-ES_tradnl" w:eastAsia="es-MX"/>
        </w:rPr>
        <w:t>LINEAMIENTOS GENERALES EN MATERIA DE CLASIFICACIÓN Y DESCLASIFICACIÓN DE LA INFORMACIÓN, ASÍ COMO PARA LA ELABORACIÓN DE VERSIONES PÚBLICAS,</w:t>
      </w:r>
      <w:r w:rsidRPr="00664827">
        <w:rPr>
          <w:rFonts w:ascii="Palatino Linotype" w:eastAsia="Times New Roman" w:hAnsi="Palatino Linotype" w:cs="Arial"/>
          <w:sz w:val="24"/>
          <w:szCs w:val="24"/>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14:paraId="3BBBFE8B" w14:textId="77777777" w:rsidR="006524AF" w:rsidRPr="00664827" w:rsidRDefault="006524AF" w:rsidP="00311131">
      <w:pPr>
        <w:spacing w:after="0" w:line="360" w:lineRule="auto"/>
        <w:jc w:val="both"/>
        <w:rPr>
          <w:rFonts w:ascii="Palatino Linotype" w:eastAsia="Arial Unicode MS" w:hAnsi="Palatino Linotype" w:cs="Times New Roman"/>
          <w:sz w:val="24"/>
          <w:szCs w:val="24"/>
          <w:lang w:val="es-ES" w:eastAsia="es-ES"/>
        </w:rPr>
      </w:pPr>
    </w:p>
    <w:p w14:paraId="04714EBA" w14:textId="5EA3F9E1" w:rsidR="00311131" w:rsidRPr="00664827" w:rsidRDefault="00A44693" w:rsidP="00311131">
      <w:pPr>
        <w:spacing w:after="0" w:line="360" w:lineRule="auto"/>
        <w:jc w:val="both"/>
        <w:rPr>
          <w:rFonts w:ascii="Palatino Linotype" w:eastAsia="Times New Roman" w:hAnsi="Palatino Linotype" w:cs="Times New Roman"/>
          <w:sz w:val="24"/>
          <w:szCs w:val="24"/>
          <w:lang w:val="es-ES" w:eastAsia="es-ES"/>
        </w:rPr>
      </w:pPr>
      <w:r w:rsidRPr="00664827">
        <w:rPr>
          <w:rFonts w:ascii="Palatino Linotype" w:eastAsia="Times New Roman" w:hAnsi="Palatino Linotype" w:cs="Times New Roman"/>
          <w:sz w:val="24"/>
          <w:szCs w:val="24"/>
          <w:lang w:val="es-ES" w:eastAsia="es-ES"/>
        </w:rPr>
        <w:t xml:space="preserve">Así, en mérito de lo expuesto en líneas anteriores, </w:t>
      </w:r>
      <w:r w:rsidRPr="00664827">
        <w:rPr>
          <w:rFonts w:ascii="Palatino Linotype" w:eastAsia="Times New Roman" w:hAnsi="Palatino Linotype" w:cs="Times New Roman"/>
          <w:noProof/>
          <w:sz w:val="24"/>
          <w:szCs w:val="24"/>
          <w:lang w:val="es-ES" w:eastAsia="es-MX"/>
        </w:rPr>
        <w:t xml:space="preserve">resultan </w:t>
      </w:r>
      <w:r w:rsidR="00974CBC" w:rsidRPr="00664827">
        <w:rPr>
          <w:rFonts w:ascii="Palatino Linotype" w:eastAsia="Times New Roman" w:hAnsi="Palatino Linotype" w:cs="Times New Roman"/>
          <w:noProof/>
          <w:sz w:val="24"/>
          <w:szCs w:val="24"/>
          <w:lang w:val="es-ES" w:eastAsia="es-MX"/>
        </w:rPr>
        <w:t xml:space="preserve">parcialmente </w:t>
      </w:r>
      <w:r w:rsidRPr="00664827">
        <w:rPr>
          <w:rFonts w:ascii="Palatino Linotype" w:eastAsia="Times New Roman" w:hAnsi="Palatino Linotype" w:cs="Arial"/>
          <w:sz w:val="24"/>
          <w:szCs w:val="24"/>
          <w:lang w:val="es-ES" w:eastAsia="es-ES"/>
        </w:rPr>
        <w:t xml:space="preserve">fundadas las razones o motivos de inconformidad, así que, </w:t>
      </w:r>
      <w:r w:rsidR="00311131" w:rsidRPr="00664827">
        <w:rPr>
          <w:rFonts w:ascii="Palatino Linotype" w:eastAsia="MS Mincho" w:hAnsi="Palatino Linotype" w:cs="Arial"/>
          <w:sz w:val="24"/>
          <w:szCs w:val="24"/>
          <w:lang w:val="es-ES"/>
        </w:rPr>
        <w:t xml:space="preserve">con fundamento en la </w:t>
      </w:r>
      <w:r w:rsidR="00BE3141" w:rsidRPr="00664827">
        <w:rPr>
          <w:rFonts w:ascii="Palatino Linotype" w:eastAsia="MS Mincho" w:hAnsi="Palatino Linotype" w:cs="Arial"/>
          <w:i/>
          <w:iCs/>
          <w:sz w:val="24"/>
          <w:szCs w:val="24"/>
          <w:lang w:val="es-ES"/>
        </w:rPr>
        <w:t>primera</w:t>
      </w:r>
      <w:r w:rsidR="00925D9C" w:rsidRPr="00664827">
        <w:rPr>
          <w:rFonts w:ascii="Palatino Linotype" w:eastAsia="MS Mincho" w:hAnsi="Palatino Linotype" w:cs="Arial"/>
          <w:sz w:val="24"/>
          <w:szCs w:val="24"/>
          <w:lang w:val="es-ES"/>
        </w:rPr>
        <w:t xml:space="preserve"> </w:t>
      </w:r>
      <w:r w:rsidR="00311131" w:rsidRPr="00664827">
        <w:rPr>
          <w:rFonts w:ascii="Palatino Linotype" w:eastAsia="MS Mincho" w:hAnsi="Palatino Linotype" w:cs="Arial"/>
          <w:i/>
          <w:sz w:val="24"/>
          <w:szCs w:val="24"/>
          <w:lang w:val="es-ES"/>
        </w:rPr>
        <w:t>hipótesis</w:t>
      </w:r>
      <w:r w:rsidR="00311131" w:rsidRPr="00664827">
        <w:rPr>
          <w:rFonts w:ascii="Palatino Linotype" w:eastAsia="MS Mincho" w:hAnsi="Palatino Linotype" w:cs="Arial"/>
          <w:sz w:val="24"/>
          <w:szCs w:val="24"/>
          <w:lang w:val="es-ES"/>
        </w:rPr>
        <w:t xml:space="preserve"> de la fracción III, del artículo 186, de la Ley de Transparencia y Acceso a la Información Pública del Estado de México y Municipios, se </w:t>
      </w:r>
      <w:r w:rsidR="00BE3141" w:rsidRPr="00664827">
        <w:rPr>
          <w:rFonts w:ascii="Palatino Linotype" w:eastAsia="MS Mincho" w:hAnsi="Palatino Linotype" w:cs="Arial"/>
          <w:b/>
          <w:sz w:val="24"/>
          <w:szCs w:val="24"/>
          <w:lang w:val="es-ES"/>
        </w:rPr>
        <w:t>REVOCAN</w:t>
      </w:r>
      <w:r w:rsidR="00311131" w:rsidRPr="00664827">
        <w:rPr>
          <w:rFonts w:ascii="Palatino Linotype" w:eastAsia="MS Mincho" w:hAnsi="Palatino Linotype" w:cs="Arial"/>
          <w:sz w:val="24"/>
          <w:szCs w:val="24"/>
          <w:lang w:val="es-ES"/>
        </w:rPr>
        <w:t xml:space="preserve"> la</w:t>
      </w:r>
      <w:r w:rsidRPr="00664827">
        <w:rPr>
          <w:rFonts w:ascii="Palatino Linotype" w:eastAsia="MS Mincho" w:hAnsi="Palatino Linotype" w:cs="Arial"/>
          <w:sz w:val="24"/>
          <w:szCs w:val="24"/>
          <w:lang w:val="es-ES"/>
        </w:rPr>
        <w:t>s</w:t>
      </w:r>
      <w:r w:rsidR="00311131" w:rsidRPr="00664827">
        <w:rPr>
          <w:rFonts w:ascii="Palatino Linotype" w:eastAsia="MS Mincho" w:hAnsi="Palatino Linotype" w:cs="Arial"/>
          <w:sz w:val="24"/>
          <w:szCs w:val="24"/>
          <w:lang w:val="es-ES"/>
        </w:rPr>
        <w:t xml:space="preserve"> respuesta</w:t>
      </w:r>
      <w:r w:rsidRPr="00664827">
        <w:rPr>
          <w:rFonts w:ascii="Palatino Linotype" w:eastAsia="MS Mincho" w:hAnsi="Palatino Linotype" w:cs="Arial"/>
          <w:sz w:val="24"/>
          <w:szCs w:val="24"/>
          <w:lang w:val="es-ES"/>
        </w:rPr>
        <w:t>s</w:t>
      </w:r>
      <w:r w:rsidR="00311131" w:rsidRPr="00664827">
        <w:rPr>
          <w:rFonts w:ascii="Palatino Linotype" w:eastAsia="MS Mincho" w:hAnsi="Palatino Linotype" w:cs="Arial"/>
          <w:sz w:val="24"/>
          <w:szCs w:val="24"/>
          <w:lang w:val="es-ES"/>
        </w:rPr>
        <w:t xml:space="preserve"> a la</w:t>
      </w:r>
      <w:r w:rsidRPr="00664827">
        <w:rPr>
          <w:rFonts w:ascii="Palatino Linotype" w:eastAsia="MS Mincho" w:hAnsi="Palatino Linotype" w:cs="Arial"/>
          <w:sz w:val="24"/>
          <w:szCs w:val="24"/>
          <w:lang w:val="es-ES"/>
        </w:rPr>
        <w:t>s</w:t>
      </w:r>
      <w:r w:rsidR="00311131" w:rsidRPr="00664827">
        <w:rPr>
          <w:rFonts w:ascii="Palatino Linotype" w:eastAsia="MS Mincho" w:hAnsi="Palatino Linotype" w:cs="Arial"/>
          <w:sz w:val="24"/>
          <w:szCs w:val="24"/>
          <w:lang w:val="es-ES"/>
        </w:rPr>
        <w:t xml:space="preserve"> solicitud</w:t>
      </w:r>
      <w:r w:rsidRPr="00664827">
        <w:rPr>
          <w:rFonts w:ascii="Palatino Linotype" w:eastAsia="MS Mincho" w:hAnsi="Palatino Linotype" w:cs="Arial"/>
          <w:sz w:val="24"/>
          <w:szCs w:val="24"/>
          <w:lang w:val="es-ES"/>
        </w:rPr>
        <w:t>es</w:t>
      </w:r>
      <w:r w:rsidR="00311131" w:rsidRPr="00664827">
        <w:rPr>
          <w:rFonts w:ascii="Palatino Linotype" w:eastAsia="MS Mincho" w:hAnsi="Palatino Linotype" w:cs="Arial"/>
          <w:sz w:val="24"/>
          <w:szCs w:val="24"/>
          <w:lang w:val="es-ES"/>
        </w:rPr>
        <w:t xml:space="preserve"> de información número </w:t>
      </w:r>
      <w:r w:rsidR="00554E25" w:rsidRPr="00664827">
        <w:rPr>
          <w:rFonts w:ascii="Palatino Linotype" w:hAnsi="Palatino Linotype" w:cs="Arial"/>
          <w:b/>
          <w:sz w:val="23"/>
          <w:szCs w:val="23"/>
        </w:rPr>
        <w:t>00241/DIFHUEHUET/IP/2025 y 00242/DIFHUEHUET/IP/2025</w:t>
      </w:r>
      <w:r w:rsidR="00311131" w:rsidRPr="00664827">
        <w:rPr>
          <w:rFonts w:ascii="Palatino Linotype" w:eastAsia="MS Mincho" w:hAnsi="Palatino Linotype" w:cs="Arial"/>
          <w:sz w:val="24"/>
          <w:szCs w:val="24"/>
          <w:lang w:val="es-ES"/>
        </w:rPr>
        <w:t>,</w:t>
      </w:r>
      <w:r w:rsidR="00925D9C" w:rsidRPr="00664827">
        <w:rPr>
          <w:rFonts w:ascii="Palatino Linotype" w:eastAsia="MS Mincho" w:hAnsi="Palatino Linotype" w:cs="Arial"/>
          <w:sz w:val="24"/>
          <w:szCs w:val="24"/>
          <w:lang w:val="es-ES"/>
        </w:rPr>
        <w:t xml:space="preserve"> </w:t>
      </w:r>
      <w:r w:rsidR="00311131" w:rsidRPr="00664827">
        <w:rPr>
          <w:rFonts w:ascii="Palatino Linotype" w:eastAsia="MS Mincho" w:hAnsi="Palatino Linotype" w:cs="Arial"/>
          <w:sz w:val="24"/>
          <w:szCs w:val="24"/>
          <w:lang w:val="es-ES"/>
        </w:rPr>
        <w:t>que han sido materia del presente fallo.</w:t>
      </w:r>
    </w:p>
    <w:p w14:paraId="7021B1BE" w14:textId="77777777" w:rsidR="0083186B" w:rsidRPr="00664827" w:rsidRDefault="0083186B" w:rsidP="00311131">
      <w:pPr>
        <w:spacing w:after="0" w:line="360" w:lineRule="auto"/>
        <w:jc w:val="both"/>
        <w:rPr>
          <w:rFonts w:ascii="Palatino Linotype" w:eastAsia="Times New Roman" w:hAnsi="Palatino Linotype" w:cs="Arial"/>
          <w:sz w:val="24"/>
          <w:szCs w:val="24"/>
          <w:lang w:val="es-ES" w:eastAsia="es-ES"/>
        </w:rPr>
      </w:pPr>
    </w:p>
    <w:p w14:paraId="09E5F2EE" w14:textId="77777777" w:rsidR="00311131" w:rsidRPr="00664827" w:rsidRDefault="00311131" w:rsidP="00311131">
      <w:pPr>
        <w:spacing w:after="0" w:line="360" w:lineRule="auto"/>
        <w:jc w:val="both"/>
        <w:rPr>
          <w:rFonts w:ascii="Palatino Linotype" w:eastAsia="MS Mincho" w:hAnsi="Palatino Linotype" w:cs="Arial"/>
          <w:sz w:val="24"/>
          <w:szCs w:val="24"/>
          <w:lang w:val="es-ES"/>
        </w:rPr>
      </w:pPr>
      <w:r w:rsidRPr="00664827">
        <w:rPr>
          <w:rFonts w:ascii="Palatino Linotype" w:eastAsia="MS Mincho" w:hAnsi="Palatino Linotype" w:cs="Arial"/>
          <w:sz w:val="24"/>
          <w:szCs w:val="24"/>
          <w:lang w:val="es-ES"/>
        </w:rPr>
        <w:t>Por lo antes expuesto y fundado es de resolverse y,</w:t>
      </w:r>
    </w:p>
    <w:p w14:paraId="0C180540" w14:textId="77777777" w:rsidR="000E0911" w:rsidRPr="00664827" w:rsidRDefault="000E0911" w:rsidP="00311131">
      <w:pPr>
        <w:spacing w:after="0" w:line="360" w:lineRule="auto"/>
        <w:jc w:val="both"/>
        <w:rPr>
          <w:rFonts w:ascii="Palatino Linotype" w:eastAsia="MS Mincho" w:hAnsi="Palatino Linotype" w:cs="Arial"/>
          <w:sz w:val="24"/>
          <w:szCs w:val="24"/>
          <w:lang w:val="es-ES"/>
        </w:rPr>
      </w:pPr>
    </w:p>
    <w:p w14:paraId="2D8FF98C" w14:textId="77777777" w:rsidR="00311131" w:rsidRPr="00664827" w:rsidRDefault="00311131" w:rsidP="00311131">
      <w:pPr>
        <w:spacing w:after="0" w:line="360" w:lineRule="auto"/>
        <w:ind w:left="426"/>
        <w:jc w:val="center"/>
        <w:rPr>
          <w:rFonts w:ascii="Palatino Linotype" w:eastAsia="Times New Roman" w:hAnsi="Palatino Linotype" w:cs="Times New Roman"/>
          <w:b/>
          <w:sz w:val="28"/>
          <w:szCs w:val="24"/>
          <w:lang w:val="es-ES" w:eastAsia="es-ES"/>
        </w:rPr>
      </w:pPr>
      <w:r w:rsidRPr="00664827">
        <w:rPr>
          <w:rFonts w:ascii="Palatino Linotype" w:eastAsia="Times New Roman" w:hAnsi="Palatino Linotype" w:cs="Times New Roman"/>
          <w:b/>
          <w:sz w:val="28"/>
          <w:szCs w:val="24"/>
          <w:lang w:val="es-ES" w:eastAsia="es-ES"/>
        </w:rPr>
        <w:t>SE    RESUELVE</w:t>
      </w:r>
    </w:p>
    <w:p w14:paraId="26D96051" w14:textId="77777777" w:rsidR="000E0911" w:rsidRPr="00664827" w:rsidRDefault="000E0911" w:rsidP="00775C9B">
      <w:pPr>
        <w:pStyle w:val="Sinespaciado"/>
      </w:pPr>
    </w:p>
    <w:p w14:paraId="52D4D4B1" w14:textId="14030F47" w:rsidR="00311131" w:rsidRPr="00664827" w:rsidRDefault="00925D9C" w:rsidP="00925D9C">
      <w:pPr>
        <w:spacing w:after="0" w:line="360" w:lineRule="auto"/>
        <w:jc w:val="both"/>
        <w:rPr>
          <w:rFonts w:ascii="Palatino Linotype" w:eastAsia="Times New Roman" w:hAnsi="Palatino Linotype" w:cs="Arial"/>
          <w:sz w:val="24"/>
          <w:szCs w:val="24"/>
          <w:lang w:eastAsia="es-ES"/>
        </w:rPr>
      </w:pPr>
      <w:r w:rsidRPr="00664827">
        <w:rPr>
          <w:rFonts w:ascii="Palatino Linotype" w:eastAsia="Times New Roman" w:hAnsi="Palatino Linotype" w:cs="Arial"/>
          <w:b/>
          <w:sz w:val="28"/>
          <w:szCs w:val="24"/>
          <w:lang w:eastAsia="es-ES"/>
        </w:rPr>
        <w:t>PRIMER</w:t>
      </w:r>
      <w:r w:rsidR="000E0911" w:rsidRPr="00664827">
        <w:rPr>
          <w:rFonts w:ascii="Palatino Linotype" w:eastAsia="Times New Roman" w:hAnsi="Palatino Linotype" w:cs="Arial"/>
          <w:b/>
          <w:sz w:val="28"/>
          <w:szCs w:val="24"/>
          <w:lang w:eastAsia="es-ES"/>
        </w:rPr>
        <w:t>O</w:t>
      </w:r>
      <w:r w:rsidR="000E0911" w:rsidRPr="00664827">
        <w:rPr>
          <w:rFonts w:ascii="Palatino Linotype" w:eastAsia="Times New Roman" w:hAnsi="Palatino Linotype" w:cs="Arial"/>
          <w:b/>
          <w:sz w:val="24"/>
          <w:szCs w:val="24"/>
          <w:lang w:eastAsia="es-ES"/>
        </w:rPr>
        <w:t xml:space="preserve">. </w:t>
      </w:r>
      <w:r w:rsidR="000E0911" w:rsidRPr="00664827">
        <w:rPr>
          <w:rFonts w:ascii="Palatino Linotype" w:eastAsia="Times New Roman" w:hAnsi="Palatino Linotype" w:cs="Arial"/>
          <w:sz w:val="24"/>
          <w:szCs w:val="24"/>
          <w:lang w:eastAsia="es-ES"/>
        </w:rPr>
        <w:t>Se</w:t>
      </w:r>
      <w:r w:rsidR="000E0911" w:rsidRPr="00664827">
        <w:rPr>
          <w:rFonts w:ascii="Palatino Linotype" w:eastAsia="MS Mincho" w:hAnsi="Palatino Linotype" w:cs="Arial"/>
          <w:sz w:val="24"/>
          <w:szCs w:val="24"/>
          <w:lang w:val="es-ES"/>
        </w:rPr>
        <w:t xml:space="preserve"> </w:t>
      </w:r>
      <w:r w:rsidR="00BE3141" w:rsidRPr="00664827">
        <w:rPr>
          <w:rFonts w:ascii="Palatino Linotype" w:eastAsia="MS Mincho" w:hAnsi="Palatino Linotype" w:cs="Arial"/>
          <w:b/>
          <w:sz w:val="24"/>
          <w:szCs w:val="24"/>
          <w:lang w:val="es-ES"/>
        </w:rPr>
        <w:t>REVOCAN</w:t>
      </w:r>
      <w:r w:rsidR="000E0911" w:rsidRPr="00664827">
        <w:rPr>
          <w:rFonts w:ascii="Palatino Linotype" w:eastAsia="MS Mincho" w:hAnsi="Palatino Linotype" w:cs="Arial"/>
          <w:b/>
          <w:sz w:val="24"/>
          <w:szCs w:val="24"/>
          <w:lang w:val="es-ES"/>
        </w:rPr>
        <w:t xml:space="preserve"> </w:t>
      </w:r>
      <w:r w:rsidR="000E0911" w:rsidRPr="00664827">
        <w:rPr>
          <w:rFonts w:ascii="Palatino Linotype" w:eastAsia="MS Mincho" w:hAnsi="Palatino Linotype" w:cs="Arial"/>
          <w:sz w:val="24"/>
          <w:szCs w:val="24"/>
          <w:lang w:val="es-ES"/>
        </w:rPr>
        <w:t xml:space="preserve">las respuestas otorgadas a las solicitudes número </w:t>
      </w:r>
      <w:r w:rsidR="00554E25" w:rsidRPr="00664827">
        <w:rPr>
          <w:rFonts w:ascii="Palatino Linotype" w:hAnsi="Palatino Linotype" w:cs="Arial"/>
          <w:b/>
          <w:sz w:val="23"/>
          <w:szCs w:val="23"/>
        </w:rPr>
        <w:t>00241/DIFHUEHUET/IP/2025 y 00242/DIFHUEHUET/IP/2025</w:t>
      </w:r>
      <w:r w:rsidR="00311131" w:rsidRPr="00664827">
        <w:rPr>
          <w:rFonts w:ascii="Palatino Linotype" w:hAnsi="Palatino Linotype" w:cs="Arial"/>
          <w:sz w:val="24"/>
          <w:szCs w:val="24"/>
        </w:rPr>
        <w:t xml:space="preserve">, </w:t>
      </w:r>
      <w:r w:rsidR="00311131" w:rsidRPr="00664827">
        <w:rPr>
          <w:rFonts w:ascii="Palatino Linotype" w:eastAsia="Times New Roman" w:hAnsi="Palatino Linotype" w:cs="Arial"/>
          <w:sz w:val="24"/>
          <w:szCs w:val="24"/>
          <w:lang w:eastAsia="es-ES"/>
        </w:rPr>
        <w:t xml:space="preserve">por resultar </w:t>
      </w:r>
      <w:r w:rsidR="00974CBC" w:rsidRPr="00664827">
        <w:rPr>
          <w:rFonts w:ascii="Palatino Linotype" w:eastAsia="Times New Roman" w:hAnsi="Palatino Linotype" w:cs="Arial"/>
          <w:sz w:val="24"/>
          <w:szCs w:val="24"/>
          <w:lang w:eastAsia="es-ES"/>
        </w:rPr>
        <w:t xml:space="preserve">parcialmente </w:t>
      </w:r>
      <w:r w:rsidR="00311131" w:rsidRPr="00664827">
        <w:rPr>
          <w:rFonts w:ascii="Palatino Linotype" w:eastAsia="Times New Roman" w:hAnsi="Palatino Linotype" w:cs="Arial"/>
          <w:sz w:val="24"/>
          <w:szCs w:val="24"/>
          <w:lang w:eastAsia="es-ES"/>
        </w:rPr>
        <w:t>fundados</w:t>
      </w:r>
      <w:r w:rsidR="00311131" w:rsidRPr="00664827">
        <w:rPr>
          <w:rFonts w:ascii="Palatino Linotype" w:eastAsia="Times New Roman" w:hAnsi="Palatino Linotype" w:cs="Arial"/>
          <w:b/>
          <w:sz w:val="24"/>
          <w:szCs w:val="24"/>
          <w:lang w:eastAsia="es-ES"/>
        </w:rPr>
        <w:t xml:space="preserve"> </w:t>
      </w:r>
      <w:r w:rsidR="00311131" w:rsidRPr="00664827">
        <w:rPr>
          <w:rFonts w:ascii="Palatino Linotype" w:eastAsia="Times New Roman" w:hAnsi="Palatino Linotype" w:cs="Arial"/>
          <w:sz w:val="24"/>
          <w:szCs w:val="24"/>
          <w:lang w:eastAsia="es-ES"/>
        </w:rPr>
        <w:t xml:space="preserve">los motivos de inconformidad vertidos por la parte </w:t>
      </w:r>
      <w:r w:rsidR="00311131" w:rsidRPr="00664827">
        <w:rPr>
          <w:rFonts w:ascii="Palatino Linotype" w:eastAsia="Times New Roman" w:hAnsi="Palatino Linotype" w:cs="Arial"/>
          <w:b/>
          <w:sz w:val="24"/>
          <w:szCs w:val="24"/>
          <w:lang w:eastAsia="es-ES"/>
        </w:rPr>
        <w:t>Recurrente</w:t>
      </w:r>
      <w:r w:rsidR="00311131" w:rsidRPr="00664827">
        <w:rPr>
          <w:rFonts w:ascii="Palatino Linotype" w:eastAsia="Times New Roman" w:hAnsi="Palatino Linotype" w:cs="Arial"/>
          <w:sz w:val="24"/>
          <w:szCs w:val="24"/>
          <w:lang w:eastAsia="es-ES"/>
        </w:rPr>
        <w:t>, en términos del considerando</w:t>
      </w:r>
      <w:r w:rsidR="00311131" w:rsidRPr="00664827">
        <w:rPr>
          <w:rFonts w:ascii="Palatino Linotype" w:eastAsia="Times New Roman" w:hAnsi="Palatino Linotype" w:cs="Arial"/>
          <w:b/>
          <w:sz w:val="24"/>
          <w:szCs w:val="24"/>
          <w:lang w:eastAsia="es-ES"/>
        </w:rPr>
        <w:t xml:space="preserve"> </w:t>
      </w:r>
      <w:r w:rsidR="000E0911" w:rsidRPr="00664827">
        <w:rPr>
          <w:rFonts w:ascii="Palatino Linotype" w:eastAsia="Times New Roman" w:hAnsi="Palatino Linotype" w:cs="Arial"/>
          <w:b/>
          <w:sz w:val="24"/>
          <w:szCs w:val="24"/>
          <w:lang w:eastAsia="es-ES"/>
        </w:rPr>
        <w:t>QUIN</w:t>
      </w:r>
      <w:r w:rsidR="00311131" w:rsidRPr="00664827">
        <w:rPr>
          <w:rFonts w:ascii="Palatino Linotype" w:eastAsia="Times New Roman" w:hAnsi="Palatino Linotype" w:cs="Arial"/>
          <w:b/>
          <w:sz w:val="24"/>
          <w:szCs w:val="24"/>
          <w:lang w:eastAsia="es-ES"/>
        </w:rPr>
        <w:t xml:space="preserve">TO </w:t>
      </w:r>
      <w:r w:rsidR="00311131" w:rsidRPr="00664827">
        <w:rPr>
          <w:rFonts w:ascii="Palatino Linotype" w:eastAsia="Times New Roman" w:hAnsi="Palatino Linotype" w:cs="Arial"/>
          <w:sz w:val="24"/>
          <w:szCs w:val="24"/>
          <w:lang w:eastAsia="es-ES"/>
        </w:rPr>
        <w:t>de la presente Resolución.</w:t>
      </w:r>
    </w:p>
    <w:p w14:paraId="49F068B6" w14:textId="77777777" w:rsidR="00311131" w:rsidRPr="00664827" w:rsidRDefault="00311131" w:rsidP="00311131">
      <w:pPr>
        <w:spacing w:after="0" w:line="360" w:lineRule="auto"/>
        <w:jc w:val="both"/>
        <w:rPr>
          <w:rFonts w:ascii="Palatino Linotype" w:eastAsia="Times New Roman" w:hAnsi="Palatino Linotype" w:cs="Arial"/>
          <w:b/>
          <w:sz w:val="24"/>
          <w:szCs w:val="24"/>
          <w:lang w:eastAsia="es-ES"/>
        </w:rPr>
      </w:pPr>
    </w:p>
    <w:p w14:paraId="7529197D" w14:textId="546DD821" w:rsidR="0027390A" w:rsidRPr="00664827" w:rsidRDefault="00925D9C" w:rsidP="0027390A">
      <w:pPr>
        <w:spacing w:after="0" w:line="360" w:lineRule="auto"/>
        <w:jc w:val="both"/>
        <w:rPr>
          <w:rFonts w:ascii="Palatino Linotype" w:hAnsi="Palatino Linotype" w:cs="Arial"/>
          <w:sz w:val="24"/>
          <w:szCs w:val="24"/>
        </w:rPr>
      </w:pPr>
      <w:r w:rsidRPr="00664827">
        <w:rPr>
          <w:rFonts w:ascii="Palatino Linotype" w:hAnsi="Palatino Linotype" w:cs="Arial"/>
          <w:b/>
          <w:sz w:val="28"/>
          <w:szCs w:val="28"/>
        </w:rPr>
        <w:lastRenderedPageBreak/>
        <w:t>SEGUND</w:t>
      </w:r>
      <w:r w:rsidR="00311131" w:rsidRPr="00664827">
        <w:rPr>
          <w:rFonts w:ascii="Palatino Linotype" w:hAnsi="Palatino Linotype" w:cs="Arial"/>
          <w:b/>
          <w:sz w:val="28"/>
          <w:szCs w:val="28"/>
        </w:rPr>
        <w:t>O.</w:t>
      </w:r>
      <w:r w:rsidR="00311131" w:rsidRPr="00664827">
        <w:rPr>
          <w:rFonts w:ascii="Palatino Linotype" w:hAnsi="Palatino Linotype" w:cs="Arial"/>
          <w:sz w:val="24"/>
          <w:szCs w:val="24"/>
        </w:rPr>
        <w:t xml:space="preserve"> Se </w:t>
      </w:r>
      <w:r w:rsidR="00311131" w:rsidRPr="00664827">
        <w:rPr>
          <w:rFonts w:ascii="Palatino Linotype" w:hAnsi="Palatino Linotype" w:cs="Arial"/>
          <w:b/>
          <w:sz w:val="24"/>
          <w:szCs w:val="24"/>
        </w:rPr>
        <w:t>ORDENA</w:t>
      </w:r>
      <w:r w:rsidR="00311131" w:rsidRPr="00664827">
        <w:rPr>
          <w:rFonts w:ascii="Palatino Linotype" w:hAnsi="Palatino Linotype" w:cs="Arial"/>
          <w:sz w:val="24"/>
          <w:szCs w:val="24"/>
        </w:rPr>
        <w:t xml:space="preserve"> al </w:t>
      </w:r>
      <w:r w:rsidR="00311131" w:rsidRPr="00664827">
        <w:rPr>
          <w:rFonts w:ascii="Palatino Linotype" w:hAnsi="Palatino Linotype" w:cs="Arial"/>
          <w:b/>
          <w:sz w:val="24"/>
          <w:szCs w:val="24"/>
        </w:rPr>
        <w:t>Sujeto Obligado</w:t>
      </w:r>
      <w:r w:rsidR="00311131" w:rsidRPr="00664827">
        <w:rPr>
          <w:rFonts w:ascii="Palatino Linotype" w:hAnsi="Palatino Linotype" w:cs="Arial"/>
          <w:sz w:val="24"/>
          <w:szCs w:val="24"/>
        </w:rPr>
        <w:t xml:space="preserve"> haga entrega a la parte </w:t>
      </w:r>
      <w:r w:rsidR="00311131" w:rsidRPr="00664827">
        <w:rPr>
          <w:rFonts w:ascii="Palatino Linotype" w:hAnsi="Palatino Linotype" w:cs="Arial"/>
          <w:b/>
          <w:sz w:val="24"/>
          <w:szCs w:val="24"/>
        </w:rPr>
        <w:t xml:space="preserve">Recurrente </w:t>
      </w:r>
      <w:r w:rsidR="00311131" w:rsidRPr="00664827">
        <w:rPr>
          <w:rFonts w:ascii="Palatino Linotype" w:hAnsi="Palatino Linotype" w:cs="Arial"/>
          <w:sz w:val="24"/>
          <w:szCs w:val="24"/>
        </w:rPr>
        <w:t xml:space="preserve">en términos del Considerando </w:t>
      </w:r>
      <w:r w:rsidR="000E0911" w:rsidRPr="00664827">
        <w:rPr>
          <w:rFonts w:ascii="Palatino Linotype" w:hAnsi="Palatino Linotype" w:cs="Arial"/>
          <w:b/>
          <w:sz w:val="24"/>
          <w:szCs w:val="24"/>
        </w:rPr>
        <w:t>QUIN</w:t>
      </w:r>
      <w:r w:rsidR="00311131" w:rsidRPr="00664827">
        <w:rPr>
          <w:rFonts w:ascii="Palatino Linotype" w:hAnsi="Palatino Linotype" w:cs="Arial"/>
          <w:b/>
          <w:sz w:val="24"/>
          <w:szCs w:val="24"/>
        </w:rPr>
        <w:t xml:space="preserve">TO </w:t>
      </w:r>
      <w:r w:rsidR="00311131" w:rsidRPr="00664827">
        <w:rPr>
          <w:rFonts w:ascii="Palatino Linotype" w:hAnsi="Palatino Linotype" w:cs="Arial"/>
          <w:sz w:val="24"/>
          <w:szCs w:val="24"/>
        </w:rPr>
        <w:t>de esta resolución, a través del</w:t>
      </w:r>
      <w:r w:rsidR="00311131" w:rsidRPr="00664827">
        <w:rPr>
          <w:rFonts w:ascii="Palatino Linotype" w:hAnsi="Palatino Linotype" w:cs="Arial"/>
          <w:b/>
          <w:sz w:val="24"/>
          <w:szCs w:val="24"/>
        </w:rPr>
        <w:t xml:space="preserve"> </w:t>
      </w:r>
      <w:r w:rsidR="00311131" w:rsidRPr="00664827">
        <w:rPr>
          <w:rFonts w:ascii="Palatino Linotype" w:hAnsi="Palatino Linotype" w:cs="Arial"/>
          <w:sz w:val="24"/>
        </w:rPr>
        <w:t xml:space="preserve">Sistema de Acceso a la Información Mexiquense </w:t>
      </w:r>
      <w:r w:rsidR="00311131" w:rsidRPr="00664827">
        <w:rPr>
          <w:rFonts w:ascii="Palatino Linotype" w:hAnsi="Palatino Linotype" w:cs="Arial"/>
          <w:b/>
          <w:sz w:val="24"/>
        </w:rPr>
        <w:t>(SAIMEX)</w:t>
      </w:r>
      <w:r w:rsidR="00311131" w:rsidRPr="00664827">
        <w:rPr>
          <w:rFonts w:ascii="Palatino Linotype" w:hAnsi="Palatino Linotype" w:cs="Arial"/>
          <w:sz w:val="24"/>
          <w:szCs w:val="24"/>
        </w:rPr>
        <w:t xml:space="preserve">, </w:t>
      </w:r>
      <w:r w:rsidR="00AB6D0B" w:rsidRPr="00664827">
        <w:rPr>
          <w:rFonts w:ascii="Palatino Linotype" w:hAnsi="Palatino Linotype" w:cs="Arial"/>
          <w:sz w:val="24"/>
          <w:szCs w:val="24"/>
        </w:rPr>
        <w:t>en versión pública</w:t>
      </w:r>
      <w:r w:rsidR="00A55A7D" w:rsidRPr="00664827">
        <w:rPr>
          <w:rFonts w:ascii="Palatino Linotype" w:hAnsi="Palatino Linotype" w:cs="Arial"/>
          <w:sz w:val="24"/>
          <w:szCs w:val="24"/>
        </w:rPr>
        <w:t xml:space="preserve">, </w:t>
      </w:r>
      <w:r w:rsidR="00311131" w:rsidRPr="00664827">
        <w:rPr>
          <w:rFonts w:ascii="Palatino Linotype" w:hAnsi="Palatino Linotype" w:cs="Arial"/>
          <w:sz w:val="24"/>
          <w:szCs w:val="24"/>
        </w:rPr>
        <w:t>de lo siguiente:</w:t>
      </w:r>
    </w:p>
    <w:p w14:paraId="232D5691" w14:textId="77777777" w:rsidR="0027390A" w:rsidRPr="00664827" w:rsidRDefault="0027390A" w:rsidP="0027390A">
      <w:pPr>
        <w:spacing w:after="0" w:line="360" w:lineRule="auto"/>
        <w:jc w:val="both"/>
        <w:rPr>
          <w:rFonts w:ascii="Palatino Linotype" w:hAnsi="Palatino Linotype" w:cs="Arial"/>
          <w:sz w:val="24"/>
          <w:szCs w:val="24"/>
        </w:rPr>
      </w:pPr>
    </w:p>
    <w:p w14:paraId="3C7D80E1" w14:textId="481470A0" w:rsidR="006524AF" w:rsidRPr="00664827" w:rsidRDefault="006524AF" w:rsidP="006524AF">
      <w:pPr>
        <w:numPr>
          <w:ilvl w:val="0"/>
          <w:numId w:val="45"/>
        </w:numPr>
        <w:spacing w:after="0" w:line="360" w:lineRule="auto"/>
        <w:jc w:val="both"/>
        <w:rPr>
          <w:rFonts w:ascii="Palatino Linotype" w:eastAsia="Times New Roman" w:hAnsi="Palatino Linotype" w:cs="Tahoma"/>
          <w:sz w:val="24"/>
          <w:szCs w:val="24"/>
          <w:lang w:val="es-ES" w:eastAsia="es-ES"/>
        </w:rPr>
      </w:pPr>
      <w:r w:rsidRPr="00664827">
        <w:rPr>
          <w:rFonts w:ascii="Palatino Linotype" w:eastAsia="Times New Roman" w:hAnsi="Palatino Linotype" w:cs="Tahoma"/>
          <w:sz w:val="24"/>
          <w:szCs w:val="24"/>
          <w:lang w:val="es-ES" w:eastAsia="es-ES"/>
        </w:rPr>
        <w:t xml:space="preserve">De los servidores públicos adscritos </w:t>
      </w:r>
      <w:r w:rsidR="00554E25" w:rsidRPr="00664827">
        <w:rPr>
          <w:rFonts w:ascii="Palatino Linotype" w:eastAsia="Times New Roman" w:hAnsi="Palatino Linotype" w:cs="Tahoma"/>
          <w:sz w:val="24"/>
          <w:szCs w:val="24"/>
          <w:lang w:val="es-ES" w:eastAsia="es-ES"/>
        </w:rPr>
        <w:t>a la Unidad de Rehabilitación e Integración Social (URIS); Coordinación de Estancias Infantiles y Coordinación de Trabajo Social</w:t>
      </w:r>
      <w:r w:rsidRPr="00664827">
        <w:rPr>
          <w:rFonts w:ascii="Palatino Linotype" w:eastAsia="Times New Roman" w:hAnsi="Palatino Linotype" w:cs="Tahoma"/>
          <w:sz w:val="24"/>
          <w:szCs w:val="24"/>
          <w:lang w:val="es-ES" w:eastAsia="es-ES"/>
        </w:rPr>
        <w:t>, lo siguiente:</w:t>
      </w:r>
    </w:p>
    <w:p w14:paraId="2EAD5AFA" w14:textId="77777777" w:rsidR="00554E25" w:rsidRPr="00664827" w:rsidRDefault="00554E25" w:rsidP="00554E25">
      <w:pPr>
        <w:spacing w:after="0" w:line="360" w:lineRule="auto"/>
        <w:ind w:left="720"/>
        <w:jc w:val="both"/>
        <w:rPr>
          <w:rFonts w:ascii="Palatino Linotype" w:eastAsia="Times New Roman" w:hAnsi="Palatino Linotype" w:cs="Tahoma"/>
          <w:sz w:val="24"/>
          <w:szCs w:val="24"/>
          <w:lang w:val="es-ES" w:eastAsia="es-ES"/>
        </w:rPr>
      </w:pPr>
    </w:p>
    <w:p w14:paraId="35C6097C" w14:textId="5E0D05DA" w:rsidR="006524AF" w:rsidRPr="00664827" w:rsidRDefault="006524AF" w:rsidP="006524AF">
      <w:pPr>
        <w:numPr>
          <w:ilvl w:val="0"/>
          <w:numId w:val="46"/>
        </w:numPr>
        <w:spacing w:after="0" w:line="360" w:lineRule="auto"/>
        <w:jc w:val="both"/>
        <w:rPr>
          <w:rFonts w:ascii="Palatino Linotype" w:eastAsia="Times New Roman" w:hAnsi="Palatino Linotype" w:cs="Tahoma"/>
          <w:sz w:val="24"/>
          <w:szCs w:val="24"/>
          <w:lang w:val="es-ES" w:eastAsia="es-ES"/>
        </w:rPr>
      </w:pPr>
      <w:r w:rsidRPr="00664827">
        <w:rPr>
          <w:rFonts w:ascii="Palatino Linotype" w:eastAsia="Times New Roman" w:hAnsi="Palatino Linotype" w:cs="Tahoma"/>
          <w:sz w:val="24"/>
          <w:szCs w:val="24"/>
          <w:lang w:val="es-ES" w:eastAsia="es-ES"/>
        </w:rPr>
        <w:t xml:space="preserve">Expedientes laborales, al </w:t>
      </w:r>
      <w:r w:rsidR="00554E25" w:rsidRPr="00664827">
        <w:rPr>
          <w:rFonts w:ascii="Palatino Linotype" w:eastAsia="Times New Roman" w:hAnsi="Palatino Linotype" w:cs="Tahoma"/>
          <w:sz w:val="24"/>
          <w:szCs w:val="24"/>
          <w:lang w:val="es-ES" w:eastAsia="es-ES"/>
        </w:rPr>
        <w:t>dieciséis de octubre</w:t>
      </w:r>
      <w:r w:rsidRPr="00664827">
        <w:rPr>
          <w:rFonts w:ascii="Palatino Linotype" w:eastAsia="Times New Roman" w:hAnsi="Palatino Linotype" w:cs="Tahoma"/>
          <w:sz w:val="24"/>
          <w:szCs w:val="24"/>
          <w:lang w:val="es-ES" w:eastAsia="es-ES"/>
        </w:rPr>
        <w:t xml:space="preserve"> de dos mil veinticinco.</w:t>
      </w:r>
    </w:p>
    <w:p w14:paraId="0966BA69" w14:textId="0D3D621F" w:rsidR="006524AF" w:rsidRPr="00664827" w:rsidRDefault="006524AF" w:rsidP="006524AF">
      <w:pPr>
        <w:numPr>
          <w:ilvl w:val="0"/>
          <w:numId w:val="46"/>
        </w:numPr>
        <w:spacing w:after="0" w:line="360" w:lineRule="auto"/>
        <w:jc w:val="both"/>
        <w:rPr>
          <w:rFonts w:ascii="Palatino Linotype" w:eastAsia="Times New Roman" w:hAnsi="Palatino Linotype" w:cs="Tahoma"/>
          <w:sz w:val="24"/>
          <w:szCs w:val="24"/>
          <w:lang w:val="es-ES" w:eastAsia="es-ES"/>
        </w:rPr>
      </w:pPr>
      <w:r w:rsidRPr="00664827">
        <w:rPr>
          <w:rFonts w:ascii="Palatino Linotype" w:eastAsia="Times New Roman" w:hAnsi="Palatino Linotype" w:cs="Tahoma"/>
          <w:bCs/>
          <w:sz w:val="24"/>
          <w:szCs w:val="24"/>
          <w:lang w:val="es-ES" w:eastAsia="es-ES"/>
        </w:rPr>
        <w:t>Recibos de nómina o Comprobantes Fiscales Digitales por Internet por concepto de Nómina, generados de</w:t>
      </w:r>
      <w:r w:rsidR="00554E25" w:rsidRPr="00664827">
        <w:rPr>
          <w:rFonts w:ascii="Palatino Linotype" w:eastAsia="Times New Roman" w:hAnsi="Palatino Linotype" w:cs="Tahoma"/>
          <w:bCs/>
          <w:sz w:val="24"/>
          <w:szCs w:val="24"/>
          <w:lang w:val="es-ES" w:eastAsia="es-ES"/>
        </w:rPr>
        <w:t xml:space="preserve"> la primera quincena de julio a la segunda quincena de septiembre de dos mil veinticinco</w:t>
      </w:r>
      <w:r w:rsidRPr="00664827">
        <w:rPr>
          <w:rFonts w:ascii="Palatino Linotype" w:eastAsia="Times New Roman" w:hAnsi="Palatino Linotype" w:cs="Tahoma"/>
          <w:bCs/>
          <w:sz w:val="24"/>
          <w:szCs w:val="24"/>
          <w:lang w:val="es-ES" w:eastAsia="es-ES"/>
        </w:rPr>
        <w:t>.</w:t>
      </w:r>
    </w:p>
    <w:p w14:paraId="4509F1E3" w14:textId="77777777" w:rsidR="006524AF" w:rsidRPr="00664827" w:rsidRDefault="006524AF" w:rsidP="006524AF">
      <w:pPr>
        <w:spacing w:after="0" w:line="360" w:lineRule="auto"/>
        <w:ind w:left="720" w:right="567"/>
        <w:jc w:val="both"/>
        <w:rPr>
          <w:rFonts w:ascii="Palatino Linotype" w:eastAsia="Times New Roman" w:hAnsi="Palatino Linotype" w:cs="Times New Roman"/>
          <w:i/>
          <w:szCs w:val="14"/>
        </w:rPr>
      </w:pPr>
    </w:p>
    <w:p w14:paraId="45754645" w14:textId="78324F18" w:rsidR="006524AF" w:rsidRPr="00664827" w:rsidRDefault="006524AF" w:rsidP="00554E25">
      <w:pPr>
        <w:spacing w:before="240" w:line="360" w:lineRule="auto"/>
        <w:ind w:left="720" w:right="851"/>
        <w:jc w:val="both"/>
        <w:rPr>
          <w:rFonts w:ascii="Palatino Linotype" w:eastAsia="Times New Roman" w:hAnsi="Palatino Linotype" w:cs="Times New Roman"/>
          <w:i/>
          <w:szCs w:val="14"/>
        </w:rPr>
      </w:pPr>
      <w:r w:rsidRPr="00664827">
        <w:rPr>
          <w:rFonts w:ascii="Palatino Linotype" w:eastAsia="Times New Roman" w:hAnsi="Palatino Linotype" w:cs="Times New Roman"/>
          <w:i/>
          <w:szCs w:val="14"/>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 </w:t>
      </w:r>
      <w:r w:rsidRPr="00664827">
        <w:rPr>
          <w:rFonts w:ascii="Palatino Linotype" w:eastAsia="Times New Roman" w:hAnsi="Palatino Linotype" w:cs="Times New Roman"/>
          <w:b/>
          <w:i/>
          <w:szCs w:val="14"/>
        </w:rPr>
        <w:t>así como la clasificación de los documentos en su totalidad como confidenciales</w:t>
      </w:r>
      <w:r w:rsidRPr="00664827">
        <w:rPr>
          <w:rFonts w:ascii="Palatino Linotype" w:eastAsia="Times New Roman" w:hAnsi="Palatino Linotype" w:cs="Times New Roman"/>
          <w:i/>
          <w:szCs w:val="14"/>
        </w:rPr>
        <w:t xml:space="preserve">, que guarden tal naturaleza. </w:t>
      </w:r>
    </w:p>
    <w:p w14:paraId="38F4592E" w14:textId="77777777" w:rsidR="006524AF" w:rsidRPr="00664827" w:rsidRDefault="006524AF" w:rsidP="00311131">
      <w:pPr>
        <w:pStyle w:val="Sinespaciado"/>
        <w:rPr>
          <w:lang w:val="es-ES" w:eastAsia="es-ES"/>
        </w:rPr>
      </w:pPr>
    </w:p>
    <w:p w14:paraId="2C99A16F" w14:textId="77777777" w:rsidR="00AE4010" w:rsidRPr="00664827" w:rsidRDefault="00AE4010" w:rsidP="00311131">
      <w:pPr>
        <w:pStyle w:val="Sinespaciado"/>
        <w:rPr>
          <w:lang w:val="es-ES" w:eastAsia="es-ES"/>
        </w:rPr>
      </w:pPr>
    </w:p>
    <w:p w14:paraId="4632D38F" w14:textId="6DB17226" w:rsidR="00A44693" w:rsidRPr="00664827" w:rsidRDefault="0027390A" w:rsidP="00311131">
      <w:pPr>
        <w:spacing w:after="0" w:line="360" w:lineRule="auto"/>
        <w:jc w:val="both"/>
        <w:rPr>
          <w:rFonts w:ascii="Palatino Linotype" w:hAnsi="Palatino Linotype"/>
          <w:sz w:val="24"/>
        </w:rPr>
      </w:pPr>
      <w:r w:rsidRPr="00664827">
        <w:rPr>
          <w:rFonts w:ascii="Palatino Linotype" w:hAnsi="Palatino Linotype" w:cs="Arial"/>
          <w:b/>
          <w:sz w:val="28"/>
          <w:szCs w:val="28"/>
          <w:lang w:val="es-ES_tradnl"/>
        </w:rPr>
        <w:t>TERCERO</w:t>
      </w:r>
      <w:r w:rsidR="00311131" w:rsidRPr="00664827">
        <w:rPr>
          <w:rFonts w:ascii="Palatino Linotype" w:hAnsi="Palatino Linotype" w:cs="Arial"/>
          <w:b/>
          <w:sz w:val="28"/>
          <w:szCs w:val="28"/>
          <w:lang w:val="es-ES_tradnl"/>
        </w:rPr>
        <w:t xml:space="preserve">. </w:t>
      </w:r>
      <w:r w:rsidR="00311131" w:rsidRPr="00664827">
        <w:rPr>
          <w:rFonts w:ascii="Palatino Linotype" w:hAnsi="Palatino Linotype"/>
          <w:b/>
          <w:sz w:val="24"/>
        </w:rPr>
        <w:t>NOTIFÍQUESE</w:t>
      </w:r>
      <w:r w:rsidR="00311131" w:rsidRPr="00664827">
        <w:rPr>
          <w:rFonts w:ascii="Palatino Linotype" w:hAnsi="Palatino Linotype"/>
          <w:sz w:val="24"/>
        </w:rPr>
        <w:t xml:space="preserve"> la presente resolución a través del</w:t>
      </w:r>
      <w:r w:rsidR="00311131" w:rsidRPr="00664827">
        <w:rPr>
          <w:rFonts w:ascii="Palatino Linotype" w:hAnsi="Palatino Linotype"/>
          <w:b/>
          <w:sz w:val="24"/>
        </w:rPr>
        <w:t xml:space="preserve"> </w:t>
      </w:r>
      <w:r w:rsidR="00311131" w:rsidRPr="00664827">
        <w:rPr>
          <w:rFonts w:ascii="Palatino Linotype" w:hAnsi="Palatino Linotype"/>
          <w:sz w:val="24"/>
        </w:rPr>
        <w:t xml:space="preserve">Sistema de Acceso a la Información Mexiquense </w:t>
      </w:r>
      <w:r w:rsidR="00311131" w:rsidRPr="00664827">
        <w:rPr>
          <w:rFonts w:ascii="Palatino Linotype" w:hAnsi="Palatino Linotype"/>
          <w:b/>
          <w:sz w:val="24"/>
        </w:rPr>
        <w:t xml:space="preserve">(SAIMEX) </w:t>
      </w:r>
      <w:r w:rsidR="00311131" w:rsidRPr="00664827">
        <w:rPr>
          <w:rFonts w:ascii="Palatino Linotype" w:hAnsi="Palatino Linotype"/>
          <w:sz w:val="24"/>
        </w:rPr>
        <w:t xml:space="preserve">al Titular de la Unidad de Transparencia del </w:t>
      </w:r>
      <w:r w:rsidR="00311131" w:rsidRPr="00664827">
        <w:rPr>
          <w:rFonts w:ascii="Palatino Linotype" w:hAnsi="Palatino Linotype"/>
          <w:b/>
          <w:sz w:val="24"/>
        </w:rPr>
        <w:lastRenderedPageBreak/>
        <w:t>Sujeto Obligado</w:t>
      </w:r>
      <w:r w:rsidR="00311131" w:rsidRPr="00664827">
        <w:rPr>
          <w:rFonts w:ascii="Palatino Linotype" w:hAnsi="Palatino Linotype"/>
          <w:sz w:val="24"/>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BBA6C83" w14:textId="77777777" w:rsidR="00245ABB" w:rsidRPr="00664827" w:rsidRDefault="00245ABB" w:rsidP="00311131">
      <w:pPr>
        <w:spacing w:after="0" w:line="360" w:lineRule="auto"/>
        <w:jc w:val="both"/>
        <w:rPr>
          <w:rFonts w:ascii="Palatino Linotype" w:hAnsi="Palatino Linotype"/>
          <w:sz w:val="24"/>
        </w:rPr>
      </w:pPr>
    </w:p>
    <w:p w14:paraId="70BCF97A" w14:textId="4C66B41B" w:rsidR="00311131" w:rsidRPr="00664827" w:rsidRDefault="0027390A" w:rsidP="00311131">
      <w:pPr>
        <w:spacing w:after="0" w:line="360" w:lineRule="auto"/>
        <w:jc w:val="both"/>
        <w:rPr>
          <w:rFonts w:ascii="Palatino Linotype" w:hAnsi="Palatino Linotype" w:cs="Arial"/>
          <w:bCs/>
          <w:sz w:val="24"/>
          <w:szCs w:val="28"/>
        </w:rPr>
      </w:pPr>
      <w:r w:rsidRPr="00664827">
        <w:rPr>
          <w:rFonts w:ascii="Palatino Linotype" w:hAnsi="Palatino Linotype" w:cs="Arial"/>
          <w:b/>
          <w:bCs/>
          <w:sz w:val="28"/>
          <w:szCs w:val="28"/>
        </w:rPr>
        <w:t>CUARTO</w:t>
      </w:r>
      <w:r w:rsidR="00311131" w:rsidRPr="00664827">
        <w:rPr>
          <w:rFonts w:ascii="Palatino Linotype" w:hAnsi="Palatino Linotype" w:cs="Arial"/>
          <w:b/>
          <w:bCs/>
          <w:sz w:val="28"/>
          <w:szCs w:val="28"/>
        </w:rPr>
        <w:t>.</w:t>
      </w:r>
      <w:r w:rsidR="00311131" w:rsidRPr="00664827">
        <w:rPr>
          <w:rFonts w:ascii="Palatino Linotype" w:hAnsi="Palatino Linotype" w:cs="Arial"/>
          <w:bCs/>
          <w:sz w:val="24"/>
          <w:szCs w:val="28"/>
        </w:rPr>
        <w:t xml:space="preserve"> De conformidad con el artículo 198, de la Ley de Transparencia y Acceso a la Información Pública del Estado de México y Municipios, de considerarlo procedente, el </w:t>
      </w:r>
      <w:r w:rsidR="00311131" w:rsidRPr="00664827">
        <w:rPr>
          <w:rFonts w:ascii="Palatino Linotype" w:hAnsi="Palatino Linotype" w:cs="Arial"/>
          <w:b/>
          <w:bCs/>
          <w:sz w:val="24"/>
          <w:szCs w:val="28"/>
        </w:rPr>
        <w:t>Sujeto Obligado</w:t>
      </w:r>
      <w:r w:rsidR="00311131" w:rsidRPr="00664827">
        <w:rPr>
          <w:rFonts w:ascii="Palatino Linotype" w:hAnsi="Palatino Linotype" w:cs="Arial"/>
          <w:bCs/>
          <w:sz w:val="24"/>
          <w:szCs w:val="28"/>
        </w:rPr>
        <w:t xml:space="preserve"> de manera fundada y motivada, podrá solicitar una ampliación de plazo para el cumplimiento de la presente resolución.</w:t>
      </w:r>
    </w:p>
    <w:p w14:paraId="7821149D" w14:textId="77777777" w:rsidR="00245ABB" w:rsidRPr="00664827" w:rsidRDefault="00245ABB" w:rsidP="00311131">
      <w:pPr>
        <w:spacing w:after="0" w:line="360" w:lineRule="auto"/>
        <w:jc w:val="both"/>
        <w:rPr>
          <w:rFonts w:ascii="Palatino Linotype" w:hAnsi="Palatino Linotype" w:cs="Arial"/>
          <w:bCs/>
          <w:sz w:val="24"/>
          <w:szCs w:val="28"/>
        </w:rPr>
      </w:pPr>
    </w:p>
    <w:p w14:paraId="6315EE45" w14:textId="0DD7ADC2" w:rsidR="004F5057" w:rsidRPr="00664827" w:rsidRDefault="0027390A" w:rsidP="004F5057">
      <w:pPr>
        <w:autoSpaceDE w:val="0"/>
        <w:autoSpaceDN w:val="0"/>
        <w:adjustRightInd w:val="0"/>
        <w:spacing w:after="0" w:line="360" w:lineRule="auto"/>
        <w:ind w:right="49"/>
        <w:jc w:val="both"/>
        <w:rPr>
          <w:rFonts w:ascii="Palatino Linotype" w:hAnsi="Palatino Linotype" w:cs="Arial"/>
          <w:sz w:val="24"/>
          <w:szCs w:val="24"/>
          <w:lang w:val="es-ES"/>
        </w:rPr>
      </w:pPr>
      <w:r w:rsidRPr="00664827">
        <w:rPr>
          <w:rFonts w:ascii="Palatino Linotype" w:hAnsi="Palatino Linotype" w:cs="Arial"/>
          <w:b/>
          <w:sz w:val="28"/>
          <w:szCs w:val="28"/>
        </w:rPr>
        <w:t>QUINTO</w:t>
      </w:r>
      <w:r w:rsidR="00311131" w:rsidRPr="00664827">
        <w:rPr>
          <w:rFonts w:ascii="Palatino Linotype" w:hAnsi="Palatino Linotype" w:cs="Arial"/>
          <w:b/>
          <w:sz w:val="28"/>
          <w:szCs w:val="28"/>
        </w:rPr>
        <w:t>.</w:t>
      </w:r>
      <w:r w:rsidR="00311131" w:rsidRPr="00664827">
        <w:rPr>
          <w:rFonts w:ascii="Palatino Linotype" w:hAnsi="Palatino Linotype" w:cs="Arial"/>
          <w:b/>
          <w:sz w:val="24"/>
          <w:szCs w:val="24"/>
        </w:rPr>
        <w:t xml:space="preserve"> NOTIFÍQUESE</w:t>
      </w:r>
      <w:r w:rsidR="00311131" w:rsidRPr="00664827">
        <w:rPr>
          <w:rFonts w:ascii="Palatino Linotype" w:hAnsi="Palatino Linotype" w:cs="Arial"/>
          <w:sz w:val="24"/>
          <w:szCs w:val="24"/>
        </w:rPr>
        <w:t xml:space="preserve"> a la parte </w:t>
      </w:r>
      <w:r w:rsidR="00311131" w:rsidRPr="00664827">
        <w:rPr>
          <w:rFonts w:ascii="Palatino Linotype" w:hAnsi="Palatino Linotype" w:cs="Arial"/>
          <w:b/>
          <w:sz w:val="24"/>
          <w:szCs w:val="24"/>
        </w:rPr>
        <w:t>Recurrente</w:t>
      </w:r>
      <w:r w:rsidR="00311131" w:rsidRPr="00664827">
        <w:rPr>
          <w:rFonts w:ascii="Palatino Linotype" w:hAnsi="Palatino Linotype" w:cs="Arial"/>
          <w:sz w:val="24"/>
          <w:szCs w:val="24"/>
        </w:rPr>
        <w:t xml:space="preserve"> la presente resolución a través del </w:t>
      </w:r>
      <w:r w:rsidR="00311131" w:rsidRPr="00664827">
        <w:rPr>
          <w:rFonts w:ascii="Palatino Linotype" w:hAnsi="Palatino Linotype" w:cs="Arial"/>
          <w:sz w:val="24"/>
        </w:rPr>
        <w:t xml:space="preserve">Sistema de Acceso a la Información Mexiquense </w:t>
      </w:r>
      <w:r w:rsidR="00311131" w:rsidRPr="00664827">
        <w:rPr>
          <w:rFonts w:ascii="Palatino Linotype" w:hAnsi="Palatino Linotype" w:cs="Arial"/>
          <w:b/>
          <w:sz w:val="24"/>
        </w:rPr>
        <w:t>(SAIMEX)</w:t>
      </w:r>
      <w:r w:rsidR="00311131" w:rsidRPr="00664827">
        <w:rPr>
          <w:rFonts w:ascii="Palatino Linotype" w:hAnsi="Palatino Linotype" w:cs="Arial"/>
          <w:b/>
          <w:sz w:val="24"/>
          <w:szCs w:val="24"/>
        </w:rPr>
        <w:t>,</w:t>
      </w:r>
      <w:r w:rsidR="00311131" w:rsidRPr="00664827">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r w:rsidR="00311131" w:rsidRPr="00664827">
        <w:rPr>
          <w:rFonts w:ascii="Palatino Linotype" w:hAnsi="Palatino Linotype" w:cs="Arial"/>
          <w:sz w:val="24"/>
          <w:szCs w:val="24"/>
          <w:lang w:val="es-ES"/>
        </w:rPr>
        <w:t>.</w:t>
      </w:r>
    </w:p>
    <w:p w14:paraId="7A0CEEC4" w14:textId="77777777" w:rsidR="00925D9C" w:rsidRPr="00664827" w:rsidRDefault="00925D9C" w:rsidP="004F5057">
      <w:pPr>
        <w:autoSpaceDE w:val="0"/>
        <w:autoSpaceDN w:val="0"/>
        <w:adjustRightInd w:val="0"/>
        <w:spacing w:after="0" w:line="360" w:lineRule="auto"/>
        <w:ind w:right="49"/>
        <w:jc w:val="both"/>
        <w:rPr>
          <w:rFonts w:ascii="Palatino Linotype" w:hAnsi="Palatino Linotype" w:cs="Arial"/>
          <w:sz w:val="24"/>
          <w:szCs w:val="24"/>
        </w:rPr>
      </w:pPr>
    </w:p>
    <w:p w14:paraId="07805224" w14:textId="32EE07E5" w:rsidR="00245ABB" w:rsidRPr="00664827" w:rsidRDefault="004E74D8" w:rsidP="00471D7C">
      <w:pPr>
        <w:autoSpaceDE w:val="0"/>
        <w:autoSpaceDN w:val="0"/>
        <w:adjustRightInd w:val="0"/>
        <w:spacing w:after="0" w:line="360" w:lineRule="auto"/>
        <w:ind w:right="49"/>
        <w:jc w:val="both"/>
        <w:rPr>
          <w:rFonts w:ascii="Palatino Linotype" w:hAnsi="Palatino Linotype" w:cs="Arial"/>
          <w:sz w:val="24"/>
          <w:szCs w:val="24"/>
        </w:rPr>
      </w:pPr>
      <w:r w:rsidRPr="00664827">
        <w:rPr>
          <w:rFonts w:ascii="Palatino Linotype" w:hAnsi="Palatino Linotype" w:cs="Arial"/>
          <w:sz w:val="24"/>
          <w:szCs w:val="24"/>
        </w:rPr>
        <w:lastRenderedPageBreak/>
        <w:t xml:space="preserve">ASÍ LO RESUELVE, POR </w:t>
      </w:r>
      <w:r w:rsidR="00165BF5" w:rsidRPr="00664827">
        <w:rPr>
          <w:rFonts w:ascii="Palatino Linotype" w:hAnsi="Palatino Linotype" w:cs="Arial"/>
          <w:sz w:val="24"/>
          <w:szCs w:val="24"/>
        </w:rPr>
        <w:t>UNANIMIDAD</w:t>
      </w:r>
      <w:r w:rsidRPr="00664827">
        <w:rPr>
          <w:rFonts w:ascii="Palatino Linotype" w:hAnsi="Palatino Linotype" w:cs="Arial"/>
          <w:sz w:val="24"/>
          <w:szCs w:val="24"/>
        </w:rPr>
        <w:t xml:space="preserve"> DE VOTOS EL PLENO DEL</w:t>
      </w:r>
      <w:r w:rsidRPr="0066482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64827">
        <w:rPr>
          <w:rFonts w:ascii="Palatino Linotype" w:hAnsi="Palatino Linotype" w:cs="Arial"/>
          <w:sz w:val="24"/>
          <w:szCs w:val="24"/>
        </w:rPr>
        <w:t>, CONFORMADO POR LOS COMISIONADOS JOSÉ MARTÍNEZ VILCHIS; MARÍA DEL ROSARIO MEJÍA AYALA</w:t>
      </w:r>
      <w:r w:rsidR="00FA1A6B" w:rsidRPr="00664827">
        <w:rPr>
          <w:rFonts w:ascii="Palatino Linotype" w:hAnsi="Palatino Linotype" w:cs="Arial"/>
          <w:sz w:val="24"/>
          <w:szCs w:val="24"/>
        </w:rPr>
        <w:t xml:space="preserve"> (VOTO PARTICULAR</w:t>
      </w:r>
      <w:r w:rsidR="00744142" w:rsidRPr="00664827">
        <w:rPr>
          <w:rFonts w:ascii="Palatino Linotype" w:hAnsi="Palatino Linotype" w:cs="Arial"/>
          <w:sz w:val="24"/>
          <w:szCs w:val="24"/>
        </w:rPr>
        <w:t xml:space="preserve"> CONCURRENTE</w:t>
      </w:r>
      <w:r w:rsidR="00FA1A6B" w:rsidRPr="00664827">
        <w:rPr>
          <w:rFonts w:ascii="Palatino Linotype" w:hAnsi="Palatino Linotype" w:cs="Arial"/>
          <w:sz w:val="24"/>
          <w:szCs w:val="24"/>
        </w:rPr>
        <w:t>)</w:t>
      </w:r>
      <w:r w:rsidRPr="00664827">
        <w:rPr>
          <w:rFonts w:ascii="Palatino Linotype" w:hAnsi="Palatino Linotype" w:cs="Arial"/>
          <w:sz w:val="24"/>
          <w:szCs w:val="24"/>
        </w:rPr>
        <w:t>; SHARON CRISTINA MORALES MARTÍNEZ</w:t>
      </w:r>
      <w:r w:rsidR="004879CA" w:rsidRPr="00664827">
        <w:rPr>
          <w:rFonts w:ascii="Palatino Linotype" w:hAnsi="Palatino Linotype" w:cs="Arial"/>
          <w:sz w:val="24"/>
          <w:szCs w:val="24"/>
        </w:rPr>
        <w:t>; LUIS GUSTAVO PARRA NORIEGA</w:t>
      </w:r>
      <w:r w:rsidR="00FA1A6B" w:rsidRPr="00664827">
        <w:rPr>
          <w:rFonts w:ascii="Palatino Linotype" w:hAnsi="Palatino Linotype" w:cs="Arial"/>
          <w:sz w:val="24"/>
          <w:szCs w:val="24"/>
        </w:rPr>
        <w:t xml:space="preserve"> (VOTO PARTICULAR</w:t>
      </w:r>
      <w:r w:rsidR="00744142" w:rsidRPr="00664827">
        <w:rPr>
          <w:rFonts w:ascii="Palatino Linotype" w:hAnsi="Palatino Linotype" w:cs="Arial"/>
          <w:sz w:val="24"/>
          <w:szCs w:val="24"/>
        </w:rPr>
        <w:t xml:space="preserve"> CONCURRENTE</w:t>
      </w:r>
      <w:r w:rsidR="00FA1A6B" w:rsidRPr="00664827">
        <w:rPr>
          <w:rFonts w:ascii="Palatino Linotype" w:hAnsi="Palatino Linotype" w:cs="Arial"/>
          <w:sz w:val="24"/>
          <w:szCs w:val="24"/>
        </w:rPr>
        <w:t>)</w:t>
      </w:r>
      <w:r w:rsidR="0028326C" w:rsidRPr="00664827">
        <w:rPr>
          <w:rFonts w:ascii="Palatino Linotype" w:hAnsi="Palatino Linotype" w:cs="Arial"/>
          <w:sz w:val="24"/>
          <w:szCs w:val="24"/>
        </w:rPr>
        <w:t xml:space="preserve"> </w:t>
      </w:r>
      <w:r w:rsidR="004879CA" w:rsidRPr="00664827">
        <w:rPr>
          <w:rFonts w:ascii="Palatino Linotype" w:hAnsi="Palatino Linotype" w:cs="Arial"/>
          <w:sz w:val="24"/>
          <w:szCs w:val="24"/>
        </w:rPr>
        <w:t>Y GUADALUPE RAMÍREZ PEÑA</w:t>
      </w:r>
      <w:r w:rsidR="00FA1A6B" w:rsidRPr="00664827">
        <w:rPr>
          <w:rFonts w:ascii="Palatino Linotype" w:hAnsi="Palatino Linotype" w:cs="Arial"/>
          <w:sz w:val="24"/>
          <w:szCs w:val="24"/>
        </w:rPr>
        <w:t xml:space="preserve"> (VOTO PARTICULAR)</w:t>
      </w:r>
      <w:r w:rsidR="004879CA" w:rsidRPr="00664827">
        <w:rPr>
          <w:rFonts w:ascii="Palatino Linotype" w:hAnsi="Palatino Linotype" w:cs="Arial"/>
          <w:sz w:val="24"/>
          <w:szCs w:val="24"/>
        </w:rPr>
        <w:t xml:space="preserve">; EN </w:t>
      </w:r>
      <w:r w:rsidR="00BE3141" w:rsidRPr="00664827">
        <w:rPr>
          <w:rFonts w:ascii="Palatino Linotype" w:hAnsi="Palatino Linotype" w:cs="Arial"/>
          <w:sz w:val="24"/>
          <w:szCs w:val="24"/>
        </w:rPr>
        <w:t xml:space="preserve">LA </w:t>
      </w:r>
      <w:r w:rsidR="00554E25" w:rsidRPr="00664827">
        <w:rPr>
          <w:rFonts w:ascii="Palatino Linotype" w:hAnsi="Palatino Linotype" w:cs="Arial"/>
          <w:sz w:val="24"/>
          <w:szCs w:val="24"/>
        </w:rPr>
        <w:t>CUARTA</w:t>
      </w:r>
      <w:r w:rsidR="00BE3141" w:rsidRPr="00664827">
        <w:rPr>
          <w:rFonts w:ascii="Palatino Linotype" w:hAnsi="Palatino Linotype" w:cs="Arial"/>
          <w:sz w:val="24"/>
          <w:szCs w:val="24"/>
        </w:rPr>
        <w:t xml:space="preserve"> SESIÓN ORDINARIA CELEBRADA </w:t>
      </w:r>
      <w:r w:rsidR="004879CA" w:rsidRPr="00664827">
        <w:rPr>
          <w:rFonts w:ascii="Palatino Linotype" w:hAnsi="Palatino Linotype" w:cs="Arial"/>
          <w:sz w:val="24"/>
          <w:szCs w:val="24"/>
        </w:rPr>
        <w:t xml:space="preserve">EL </w:t>
      </w:r>
      <w:r w:rsidR="00FA1A6B" w:rsidRPr="00664827">
        <w:rPr>
          <w:rFonts w:ascii="Palatino Linotype" w:eastAsia="Times New Roman" w:hAnsi="Palatino Linotype" w:cs="Arial"/>
          <w:sz w:val="24"/>
          <w:szCs w:val="24"/>
          <w:lang w:eastAsia="es-MX"/>
        </w:rPr>
        <w:t>CINCO DE FEBRERO</w:t>
      </w:r>
      <w:r w:rsidR="00554E25" w:rsidRPr="00664827">
        <w:rPr>
          <w:rFonts w:ascii="Palatino Linotype" w:eastAsia="Times New Roman" w:hAnsi="Palatino Linotype" w:cs="Arial"/>
          <w:sz w:val="24"/>
          <w:szCs w:val="24"/>
          <w:lang w:eastAsia="es-MX"/>
        </w:rPr>
        <w:t xml:space="preserve"> DE DOS MIL VEINTISÉIS</w:t>
      </w:r>
      <w:r w:rsidR="005A04A5" w:rsidRPr="00664827">
        <w:rPr>
          <w:rFonts w:ascii="Palatino Linotype" w:hAnsi="Palatino Linotype" w:cs="Arial"/>
          <w:sz w:val="24"/>
          <w:szCs w:val="24"/>
        </w:rPr>
        <w:t xml:space="preserve">, </w:t>
      </w:r>
      <w:r w:rsidR="006F4C57" w:rsidRPr="00664827">
        <w:rPr>
          <w:rFonts w:ascii="Palatino Linotype" w:hAnsi="Palatino Linotype" w:cs="Arial"/>
          <w:sz w:val="24"/>
          <w:szCs w:val="24"/>
        </w:rPr>
        <w:t>ANTE EL</w:t>
      </w:r>
      <w:r w:rsidR="004879CA" w:rsidRPr="00664827">
        <w:rPr>
          <w:rFonts w:ascii="Palatino Linotype" w:hAnsi="Palatino Linotype" w:cs="Arial"/>
          <w:sz w:val="24"/>
          <w:szCs w:val="24"/>
        </w:rPr>
        <w:t xml:space="preserve"> SECRETARIO TÉCNICO DEL PLENO, ALEXIS TAPIA RAMÍREZ</w:t>
      </w:r>
      <w:r w:rsidRPr="00664827">
        <w:rPr>
          <w:rFonts w:ascii="Palatino Linotype" w:hAnsi="Palatino Linotype" w:cs="Arial"/>
          <w:sz w:val="24"/>
          <w:szCs w:val="24"/>
        </w:rPr>
        <w:t>.</w:t>
      </w:r>
      <w:r w:rsidR="00D82360" w:rsidRPr="00664827">
        <w:rPr>
          <w:rFonts w:ascii="Palatino Linotype" w:hAnsi="Palatino Linotype" w:cs="Arial"/>
          <w:sz w:val="24"/>
          <w:szCs w:val="24"/>
        </w:rPr>
        <w:t>------------------------------------------------------</w:t>
      </w:r>
      <w:r w:rsidR="00245ABB" w:rsidRPr="00664827">
        <w:rPr>
          <w:rFonts w:ascii="Palatino Linotype" w:hAnsi="Palatino Linotype" w:cs="Arial"/>
          <w:sz w:val="24"/>
          <w:szCs w:val="24"/>
        </w:rPr>
        <w:t>-------------------------------------------------------------------------------------------------------------------------------------------------------------------------------------------------------------------------------------------------------------------------------------------------------------------------------------------------------------------------------------------------------------------------------------------------------------------------------------------------------------------------------------------------------------------------------------------------------------------------------------------------------------------------------------------------------------------------------</w:t>
      </w:r>
      <w:r w:rsidR="006D5228" w:rsidRPr="00664827">
        <w:rPr>
          <w:rFonts w:ascii="Palatino Linotype" w:hAnsi="Palatino Linotype" w:cs="Arial"/>
          <w:sz w:val="24"/>
          <w:szCs w:val="24"/>
        </w:rPr>
        <w:t>-----------------------------------------------------------------------------------------</w:t>
      </w:r>
      <w:r w:rsidR="00245ABB" w:rsidRPr="00664827">
        <w:rPr>
          <w:rFonts w:ascii="Palatino Linotype" w:hAnsi="Palatino Linotype" w:cs="Arial"/>
          <w:sz w:val="24"/>
          <w:szCs w:val="24"/>
        </w:rPr>
        <w:t>---</w:t>
      </w:r>
      <w:r w:rsidR="00554E25" w:rsidRPr="00664827">
        <w:rPr>
          <w:rFonts w:ascii="Palatino Linotype" w:hAnsi="Palatino Linotype" w:cs="Arial"/>
          <w:sz w:val="24"/>
          <w:szCs w:val="24"/>
        </w:rPr>
        <w:t>-----------------------------------------------------------------------------------------------------------------------------------------------------------------------------------------------------------------------------------------------------------------------------------------------------------------------------------------------------------------------------------------------------------------------------------------------------------------------------------------------------------------------------------------------------------------------------------------------------------------------------------------------------------------------------------------</w:t>
      </w:r>
      <w:r w:rsidR="00744142" w:rsidRPr="00664827">
        <w:rPr>
          <w:rFonts w:ascii="Palatino Linotype" w:hAnsi="Palatino Linotype" w:cs="Arial"/>
          <w:sz w:val="24"/>
          <w:szCs w:val="24"/>
        </w:rPr>
        <w:t>-------</w:t>
      </w:r>
    </w:p>
    <w:p w14:paraId="3BA61198" w14:textId="7E3339E3" w:rsidR="004E74D8" w:rsidRPr="00245ABB" w:rsidRDefault="00245ABB" w:rsidP="00471D7C">
      <w:pPr>
        <w:autoSpaceDE w:val="0"/>
        <w:autoSpaceDN w:val="0"/>
        <w:adjustRightInd w:val="0"/>
        <w:spacing w:after="0" w:line="360" w:lineRule="auto"/>
        <w:ind w:right="49"/>
        <w:jc w:val="both"/>
        <w:rPr>
          <w:rFonts w:ascii="Palatino Linotype" w:hAnsi="Palatino Linotype" w:cs="Arial"/>
          <w:sz w:val="10"/>
          <w:szCs w:val="10"/>
        </w:rPr>
      </w:pPr>
      <w:r w:rsidRPr="00664827">
        <w:rPr>
          <w:rFonts w:ascii="Palatino Linotype" w:hAnsi="Palatino Linotype" w:cs="Arial"/>
          <w:sz w:val="18"/>
          <w:szCs w:val="18"/>
        </w:rPr>
        <w:t>JMV/CCR/</w:t>
      </w:r>
      <w:r w:rsidR="00554E25" w:rsidRPr="00664827">
        <w:rPr>
          <w:rFonts w:ascii="Palatino Linotype" w:hAnsi="Palatino Linotype" w:cs="Arial"/>
          <w:sz w:val="18"/>
          <w:szCs w:val="18"/>
        </w:rPr>
        <w:t>EJDG</w:t>
      </w:r>
    </w:p>
    <w:p w14:paraId="6CFDC570" w14:textId="77777777" w:rsidR="004E74D8" w:rsidRPr="001515F9" w:rsidRDefault="004E74D8" w:rsidP="004E74D8">
      <w:pPr>
        <w:spacing w:after="0" w:line="360" w:lineRule="auto"/>
        <w:jc w:val="both"/>
        <w:rPr>
          <w:rFonts w:ascii="Palatino Linotype" w:hAnsi="Palatino Linotype" w:cs="Arial"/>
          <w:sz w:val="24"/>
          <w:szCs w:val="24"/>
        </w:rPr>
      </w:pPr>
    </w:p>
    <w:p w14:paraId="5E8C55FE" w14:textId="77777777" w:rsidR="004E74D8" w:rsidRPr="001515F9" w:rsidRDefault="004E74D8" w:rsidP="004E74D8">
      <w:pPr>
        <w:spacing w:after="0" w:line="360" w:lineRule="auto"/>
        <w:jc w:val="both"/>
        <w:rPr>
          <w:rFonts w:ascii="Palatino Linotype" w:hAnsi="Palatino Linotype" w:cs="Arial"/>
          <w:sz w:val="24"/>
          <w:szCs w:val="24"/>
        </w:rPr>
      </w:pPr>
    </w:p>
    <w:p w14:paraId="48CBD84D" w14:textId="77777777" w:rsidR="004E74D8" w:rsidRPr="001515F9" w:rsidRDefault="004E74D8" w:rsidP="004E74D8">
      <w:pPr>
        <w:spacing w:after="0" w:line="360" w:lineRule="auto"/>
        <w:jc w:val="both"/>
        <w:rPr>
          <w:rFonts w:ascii="Palatino Linotype" w:hAnsi="Palatino Linotype" w:cs="Arial"/>
          <w:sz w:val="24"/>
          <w:szCs w:val="24"/>
        </w:rPr>
      </w:pPr>
    </w:p>
    <w:p w14:paraId="4F35D272"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1515F9"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1515F9" w:rsidRDefault="004E74D8" w:rsidP="004E74D8">
      <w:pPr>
        <w:autoSpaceDE w:val="0"/>
        <w:autoSpaceDN w:val="0"/>
        <w:adjustRightInd w:val="0"/>
        <w:spacing w:after="0" w:line="480" w:lineRule="auto"/>
        <w:jc w:val="both"/>
        <w:rPr>
          <w:rFonts w:ascii="Palatino Linotype" w:hAnsi="Palatino Linotype"/>
        </w:rPr>
      </w:pPr>
      <w:r w:rsidRPr="001515F9">
        <w:rPr>
          <w:rFonts w:ascii="Palatino Linotype" w:hAnsi="Palatino Linotype" w:cs="Arial"/>
          <w:sz w:val="24"/>
          <w:szCs w:val="24"/>
        </w:rPr>
        <w:t xml:space="preserve"> </w:t>
      </w:r>
    </w:p>
    <w:p w14:paraId="1D16A044" w14:textId="77777777" w:rsidR="004E74D8" w:rsidRPr="001515F9" w:rsidRDefault="004E74D8" w:rsidP="004E74D8">
      <w:pPr>
        <w:spacing w:after="0" w:line="480" w:lineRule="auto"/>
        <w:jc w:val="both"/>
        <w:rPr>
          <w:rFonts w:ascii="Palatino Linotype" w:hAnsi="Palatino Linotype"/>
        </w:rPr>
      </w:pPr>
    </w:p>
    <w:p w14:paraId="080F248D" w14:textId="77777777" w:rsidR="004E74D8" w:rsidRPr="001515F9" w:rsidRDefault="004E74D8" w:rsidP="004E74D8">
      <w:pPr>
        <w:spacing w:after="0" w:line="480" w:lineRule="auto"/>
        <w:jc w:val="center"/>
        <w:rPr>
          <w:rFonts w:ascii="Palatino Linotype" w:hAnsi="Palatino Linotype"/>
        </w:rPr>
      </w:pPr>
    </w:p>
    <w:p w14:paraId="47F9F284" w14:textId="77777777" w:rsidR="004E74D8" w:rsidRPr="001515F9" w:rsidRDefault="004E74D8" w:rsidP="004E74D8">
      <w:pPr>
        <w:spacing w:after="0" w:line="480" w:lineRule="auto"/>
        <w:rPr>
          <w:rFonts w:ascii="Palatino Linotype" w:hAnsi="Palatino Linotype"/>
          <w:b/>
        </w:rPr>
      </w:pPr>
    </w:p>
    <w:p w14:paraId="5AD97BC2" w14:textId="77777777" w:rsidR="004E74D8" w:rsidRPr="001515F9" w:rsidRDefault="004E74D8" w:rsidP="004E74D8">
      <w:pPr>
        <w:spacing w:after="0" w:line="480" w:lineRule="auto"/>
        <w:rPr>
          <w:rFonts w:ascii="Palatino Linotype" w:hAnsi="Palatino Linotype"/>
          <w:b/>
        </w:rPr>
      </w:pPr>
    </w:p>
    <w:p w14:paraId="646D9817" w14:textId="77777777" w:rsidR="004E74D8" w:rsidRPr="001515F9" w:rsidRDefault="004E74D8" w:rsidP="004E74D8">
      <w:pPr>
        <w:spacing w:after="0" w:line="480" w:lineRule="auto"/>
        <w:rPr>
          <w:rFonts w:ascii="Palatino Linotype" w:hAnsi="Palatino Linotype"/>
          <w:b/>
        </w:rPr>
      </w:pPr>
    </w:p>
    <w:p w14:paraId="5B70A9A8" w14:textId="77777777" w:rsidR="004E74D8" w:rsidRPr="001515F9" w:rsidRDefault="004E74D8" w:rsidP="004E74D8">
      <w:pPr>
        <w:spacing w:after="0" w:line="480" w:lineRule="auto"/>
        <w:rPr>
          <w:rFonts w:ascii="Palatino Linotype" w:hAnsi="Palatino Linotype"/>
          <w:b/>
        </w:rPr>
      </w:pPr>
    </w:p>
    <w:p w14:paraId="0C29832D" w14:textId="77777777" w:rsidR="004E74D8" w:rsidRPr="001515F9" w:rsidRDefault="004E74D8" w:rsidP="004E74D8">
      <w:pPr>
        <w:spacing w:after="0" w:line="480" w:lineRule="auto"/>
        <w:rPr>
          <w:rFonts w:ascii="Palatino Linotype" w:hAnsi="Palatino Linotype"/>
          <w:b/>
        </w:rPr>
      </w:pPr>
    </w:p>
    <w:p w14:paraId="2F9A1377" w14:textId="77777777" w:rsidR="004E74D8" w:rsidRPr="001515F9" w:rsidRDefault="004E74D8" w:rsidP="004E74D8">
      <w:pPr>
        <w:spacing w:after="0" w:line="480" w:lineRule="auto"/>
        <w:rPr>
          <w:rFonts w:ascii="Palatino Linotype" w:hAnsi="Palatino Linotype"/>
          <w:b/>
        </w:rPr>
      </w:pPr>
    </w:p>
    <w:p w14:paraId="44E985F6" w14:textId="77777777" w:rsidR="004E74D8" w:rsidRPr="001515F9" w:rsidRDefault="004E74D8" w:rsidP="004E74D8">
      <w:pPr>
        <w:spacing w:after="0" w:line="480" w:lineRule="auto"/>
        <w:rPr>
          <w:rFonts w:ascii="Palatino Linotype" w:hAnsi="Palatino Linotype"/>
          <w:b/>
        </w:rPr>
      </w:pPr>
    </w:p>
    <w:p w14:paraId="4DC4FE04" w14:textId="77777777" w:rsidR="004E74D8" w:rsidRPr="001515F9" w:rsidRDefault="004E74D8" w:rsidP="004E74D8">
      <w:pPr>
        <w:tabs>
          <w:tab w:val="left" w:pos="709"/>
        </w:tabs>
        <w:spacing w:after="0" w:line="360" w:lineRule="auto"/>
        <w:ind w:right="51"/>
        <w:jc w:val="both"/>
        <w:rPr>
          <w:rFonts w:ascii="Palatino Linotype" w:hAnsi="Palatino Linotype"/>
          <w:sz w:val="24"/>
          <w:szCs w:val="24"/>
        </w:rPr>
      </w:pPr>
    </w:p>
    <w:p w14:paraId="1B9E63F0" w14:textId="42A1AB99" w:rsidR="00BF3F7B" w:rsidRPr="001515F9" w:rsidRDefault="00BF3F7B" w:rsidP="000B2724">
      <w:pPr>
        <w:spacing w:after="0"/>
      </w:pPr>
    </w:p>
    <w:sectPr w:rsidR="00BF3F7B" w:rsidRPr="001515F9" w:rsidSect="008B697F">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78487D" w14:textId="77777777" w:rsidR="00F507BE" w:rsidRDefault="00F507BE" w:rsidP="00BF3F7B">
      <w:pPr>
        <w:spacing w:after="0" w:line="240" w:lineRule="auto"/>
      </w:pPr>
      <w:r>
        <w:separator/>
      </w:r>
    </w:p>
  </w:endnote>
  <w:endnote w:type="continuationSeparator" w:id="0">
    <w:p w14:paraId="724648EE" w14:textId="77777777" w:rsidR="00F507BE" w:rsidRDefault="00F507BE"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5D64B0" w:rsidRPr="002D6DD8" w:rsidRDefault="005D64B0"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65776">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65776">
              <w:rPr>
                <w:rFonts w:ascii="Palatino Linotype" w:hAnsi="Palatino Linotype"/>
                <w:bCs/>
                <w:noProof/>
                <w:sz w:val="20"/>
              </w:rPr>
              <w:t>56</w:t>
            </w:r>
            <w:r>
              <w:rPr>
                <w:rFonts w:ascii="Palatino Linotype" w:hAnsi="Palatino Linotype"/>
                <w:bCs/>
                <w:noProof/>
                <w:sz w:val="20"/>
              </w:rPr>
              <w:fldChar w:fldCharType="end"/>
            </w:r>
          </w:p>
        </w:sdtContent>
      </w:sdt>
    </w:sdtContent>
  </w:sdt>
  <w:p w14:paraId="5DF78F98" w14:textId="77777777" w:rsidR="005D64B0" w:rsidRDefault="005D64B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5D64B0" w:rsidRPr="000B69FA" w:rsidRDefault="005D64B0"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6577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65776">
      <w:rPr>
        <w:rFonts w:ascii="Palatino Linotype" w:hAnsi="Palatino Linotype"/>
        <w:bCs/>
        <w:noProof/>
        <w:sz w:val="20"/>
      </w:rPr>
      <w:t>56</w:t>
    </w:r>
    <w:r>
      <w:rPr>
        <w:rFonts w:ascii="Palatino Linotype" w:hAnsi="Palatino Linotype"/>
        <w:bCs/>
        <w:noProof/>
        <w:sz w:val="20"/>
      </w:rPr>
      <w:fldChar w:fldCharType="end"/>
    </w:r>
  </w:p>
  <w:p w14:paraId="259F31C4" w14:textId="77777777" w:rsidR="005D64B0" w:rsidRDefault="005D64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A58E3" w14:textId="77777777" w:rsidR="00F507BE" w:rsidRDefault="00F507BE" w:rsidP="00BF3F7B">
      <w:pPr>
        <w:spacing w:after="0" w:line="240" w:lineRule="auto"/>
      </w:pPr>
      <w:r>
        <w:separator/>
      </w:r>
    </w:p>
  </w:footnote>
  <w:footnote w:type="continuationSeparator" w:id="0">
    <w:p w14:paraId="44F4E1B0" w14:textId="77777777" w:rsidR="00F507BE" w:rsidRDefault="00F507BE" w:rsidP="00BF3F7B">
      <w:pPr>
        <w:spacing w:after="0" w:line="240" w:lineRule="auto"/>
      </w:pPr>
      <w:r>
        <w:continuationSeparator/>
      </w:r>
    </w:p>
  </w:footnote>
  <w:footnote w:id="1">
    <w:p w14:paraId="5E04D051" w14:textId="77777777" w:rsidR="008E6463" w:rsidRPr="008F45CF" w:rsidRDefault="008E6463" w:rsidP="008E6463">
      <w:pPr>
        <w:spacing w:line="240" w:lineRule="auto"/>
        <w:rPr>
          <w:rFonts w:cs="Palatino Linotype"/>
          <w:color w:val="000000" w:themeColor="text1"/>
          <w:sz w:val="20"/>
          <w:szCs w:val="20"/>
        </w:rPr>
      </w:pPr>
      <w:r w:rsidRPr="008F45CF">
        <w:rPr>
          <w:color w:val="000000" w:themeColor="text1"/>
          <w:sz w:val="20"/>
          <w:szCs w:val="20"/>
          <w:vertAlign w:val="superscript"/>
        </w:rPr>
        <w:footnoteRef/>
      </w:r>
      <w:r w:rsidRPr="008F45CF">
        <w:rPr>
          <w:color w:val="000000" w:themeColor="text1"/>
          <w:sz w:val="20"/>
          <w:szCs w:val="20"/>
        </w:rPr>
        <w:t xml:space="preserve"> </w:t>
      </w:r>
      <w:r w:rsidRPr="008F45CF">
        <w:rPr>
          <w:rFonts w:cs="Palatino Linotype"/>
          <w:color w:val="000000" w:themeColor="text1"/>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w:t>
      </w:r>
      <w:r>
        <w:rPr>
          <w:rFonts w:cs="Palatino Linotype"/>
          <w:color w:val="000000" w:themeColor="text1"/>
          <w:sz w:val="20"/>
          <w:szCs w:val="20"/>
        </w:rPr>
        <w:t>tablece lo siguiente:</w:t>
      </w:r>
    </w:p>
    <w:p w14:paraId="79B88B3D" w14:textId="77777777" w:rsidR="008E6463" w:rsidRPr="008F45CF" w:rsidRDefault="008E6463" w:rsidP="008E6463">
      <w:pPr>
        <w:spacing w:line="240" w:lineRule="auto"/>
        <w:rPr>
          <w:rFonts w:cs="Palatino Linotype"/>
          <w:color w:val="000000" w:themeColor="text1"/>
          <w:sz w:val="20"/>
          <w:szCs w:val="20"/>
        </w:rPr>
      </w:pPr>
    </w:p>
    <w:p w14:paraId="37C29EDE" w14:textId="77777777" w:rsidR="008E6463" w:rsidRDefault="008E6463" w:rsidP="008E6463">
      <w:pPr>
        <w:spacing w:line="240" w:lineRule="auto"/>
      </w:pPr>
      <w:r w:rsidRPr="008F45CF">
        <w:rPr>
          <w:rFonts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8F45CF">
        <w:rPr>
          <w:rFonts w:cs="Palatino Linotype"/>
          <w:i/>
          <w:color w:val="000000" w:themeColor="text1"/>
          <w:sz w:val="20"/>
          <w:szCs w:val="20"/>
        </w:rPr>
        <w:t>Del examen de compatibilidad de los artículos</w:t>
      </w:r>
      <w:r>
        <w:rPr>
          <w:rFonts w:cs="Palatino Linotype"/>
          <w:i/>
          <w:color w:val="000000" w:themeColor="text1"/>
          <w:sz w:val="20"/>
          <w:szCs w:val="20"/>
        </w:rPr>
        <w:t xml:space="preserve"> </w:t>
      </w:r>
      <w:hyperlink r:id="rId1">
        <w:r w:rsidRPr="008F45CF">
          <w:rPr>
            <w:rFonts w:cs="Palatino Linotype"/>
            <w:i/>
            <w:color w:val="000000" w:themeColor="text1"/>
            <w:sz w:val="20"/>
            <w:szCs w:val="20"/>
            <w:u w:val="single"/>
          </w:rPr>
          <w:t>73 y 74 de la Ley de Amparo</w:t>
        </w:r>
      </w:hyperlink>
      <w:r w:rsidRPr="008F45CF">
        <w:rPr>
          <w:rFonts w:cs="Palatino Linotype"/>
          <w:i/>
          <w:color w:val="000000" w:themeColor="text1"/>
          <w:sz w:val="20"/>
          <w:szCs w:val="20"/>
        </w:rPr>
        <w:t xml:space="preserve"> con el </w:t>
      </w:r>
      <w:r>
        <w:rPr>
          <w:rFonts w:cs="Palatino Linotype"/>
          <w:i/>
          <w:color w:val="000000" w:themeColor="text1"/>
          <w:sz w:val="20"/>
          <w:szCs w:val="20"/>
        </w:rPr>
        <w:t xml:space="preserve">artículo </w:t>
      </w:r>
      <w:hyperlink r:id="rId2">
        <w:r w:rsidRPr="008F45CF">
          <w:rPr>
            <w:rFonts w:cs="Palatino Linotype"/>
            <w:i/>
            <w:color w:val="000000" w:themeColor="text1"/>
            <w:sz w:val="20"/>
            <w:szCs w:val="20"/>
            <w:u w:val="single"/>
          </w:rPr>
          <w:t>25.1 de la Convención Americana sobre Derechos Humanos</w:t>
        </w:r>
      </w:hyperlink>
      <w:r w:rsidRPr="008F45CF">
        <w:rPr>
          <w:rFonts w:cs="Palatino Linotype"/>
          <w:i/>
          <w:color w:val="000000" w:themeColor="text1"/>
          <w:sz w:val="20"/>
          <w:szCs w:val="20"/>
        </w:rPr>
        <w:t> </w:t>
      </w:r>
      <w:r w:rsidRPr="008F45CF">
        <w:rPr>
          <w:rFonts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F45CF">
        <w:rPr>
          <w:rFonts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5D64B0" w14:paraId="7B7D63E7" w14:textId="77777777" w:rsidTr="00E77A29">
      <w:trPr>
        <w:trHeight w:val="227"/>
      </w:trPr>
      <w:tc>
        <w:tcPr>
          <w:tcW w:w="5916" w:type="dxa"/>
          <w:hideMark/>
        </w:tcPr>
        <w:p w14:paraId="34F4937E" w14:textId="2161835F" w:rsidR="005D64B0" w:rsidRPr="00641471" w:rsidRDefault="005D64B0"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601F488E">
                <wp:simplePos x="0" y="0"/>
                <wp:positionH relativeFrom="page">
                  <wp:posOffset>-759814</wp:posOffset>
                </wp:positionH>
                <wp:positionV relativeFrom="margin">
                  <wp:posOffset>-636932</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4E76FBFD" w:rsidR="005D64B0" w:rsidRPr="007052BF" w:rsidRDefault="002F3D27" w:rsidP="00782E05">
          <w:pPr>
            <w:spacing w:after="0" w:line="240" w:lineRule="auto"/>
            <w:ind w:left="-486" w:firstLine="1585"/>
            <w:jc w:val="right"/>
            <w:rPr>
              <w:rFonts w:ascii="Palatino Linotype" w:hAnsi="Palatino Linotype" w:cs="Arial"/>
              <w:szCs w:val="20"/>
            </w:rPr>
          </w:pPr>
          <w:r w:rsidRPr="002F3D27">
            <w:rPr>
              <w:rFonts w:ascii="Palatino Linotype" w:hAnsi="Palatino Linotype" w:cs="Arial"/>
              <w:bCs/>
              <w:sz w:val="24"/>
              <w:lang w:eastAsia="es-MX"/>
            </w:rPr>
            <w:t>12910/INFOEM/IP/RR/2025</w:t>
          </w:r>
          <w:r>
            <w:rPr>
              <w:rFonts w:ascii="Palatino Linotype" w:hAnsi="Palatino Linotype" w:cs="Arial"/>
              <w:bCs/>
              <w:sz w:val="24"/>
              <w:lang w:eastAsia="es-MX"/>
            </w:rPr>
            <w:t xml:space="preserve"> </w:t>
          </w:r>
          <w:r w:rsidR="005D64B0">
            <w:rPr>
              <w:rFonts w:ascii="Palatino Linotype" w:hAnsi="Palatino Linotype" w:cs="Arial"/>
              <w:bCs/>
              <w:sz w:val="24"/>
              <w:lang w:eastAsia="es-MX"/>
            </w:rPr>
            <w:t>y acumulado</w:t>
          </w:r>
        </w:p>
      </w:tc>
    </w:tr>
    <w:tr w:rsidR="005D64B0" w14:paraId="1EA8D7CD" w14:textId="77777777" w:rsidTr="00E77A29">
      <w:trPr>
        <w:trHeight w:val="242"/>
      </w:trPr>
      <w:tc>
        <w:tcPr>
          <w:tcW w:w="5916" w:type="dxa"/>
          <w:hideMark/>
        </w:tcPr>
        <w:p w14:paraId="146E9FB0" w14:textId="77777777" w:rsidR="005D64B0" w:rsidRPr="00641471" w:rsidRDefault="005D64B0"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762109DE" w:rsidR="005D64B0" w:rsidRPr="007052BF" w:rsidRDefault="00627003" w:rsidP="00E77FB5">
          <w:pPr>
            <w:spacing w:after="0" w:line="240" w:lineRule="auto"/>
            <w:jc w:val="right"/>
            <w:rPr>
              <w:rFonts w:ascii="Palatino Linotype" w:hAnsi="Palatino Linotype" w:cs="Arial"/>
              <w:szCs w:val="20"/>
            </w:rPr>
          </w:pPr>
          <w:r w:rsidRPr="00627003">
            <w:rPr>
              <w:rFonts w:ascii="Palatino Linotype" w:hAnsi="Palatino Linotype" w:cs="Arial"/>
              <w:szCs w:val="20"/>
            </w:rPr>
            <w:t>Sistema Municipal Para el Desarrollo Integral de la Familia de Huehuetoca</w:t>
          </w:r>
        </w:p>
      </w:tc>
    </w:tr>
    <w:tr w:rsidR="005D64B0" w14:paraId="7430744A" w14:textId="77777777" w:rsidTr="00E77A29">
      <w:trPr>
        <w:trHeight w:val="342"/>
      </w:trPr>
      <w:tc>
        <w:tcPr>
          <w:tcW w:w="5916" w:type="dxa"/>
          <w:hideMark/>
        </w:tcPr>
        <w:p w14:paraId="4E6B89F2" w14:textId="77777777" w:rsidR="005D64B0" w:rsidRPr="00641471" w:rsidRDefault="005D64B0"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5D64B0" w:rsidRPr="007052BF" w:rsidRDefault="005D64B0"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5D64B0" w14:paraId="793CC298" w14:textId="77777777" w:rsidTr="00E77A29">
      <w:trPr>
        <w:trHeight w:val="342"/>
      </w:trPr>
      <w:tc>
        <w:tcPr>
          <w:tcW w:w="5916" w:type="dxa"/>
        </w:tcPr>
        <w:p w14:paraId="72F6CBE7" w14:textId="77777777" w:rsidR="005D64B0" w:rsidRPr="00641471" w:rsidRDefault="005D64B0"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5D64B0" w:rsidRPr="007052BF" w:rsidRDefault="005D64B0" w:rsidP="00E77FB5">
          <w:pPr>
            <w:spacing w:after="0" w:line="240" w:lineRule="auto"/>
            <w:ind w:left="-486" w:firstLine="567"/>
            <w:jc w:val="right"/>
            <w:rPr>
              <w:rFonts w:ascii="Palatino Linotype" w:hAnsi="Palatino Linotype" w:cs="Arial"/>
              <w:szCs w:val="20"/>
            </w:rPr>
          </w:pPr>
        </w:p>
      </w:tc>
    </w:tr>
  </w:tbl>
  <w:p w14:paraId="01EA3E76" w14:textId="66C4A7AD" w:rsidR="005D64B0" w:rsidRPr="00AE046A" w:rsidRDefault="005D64B0"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552"/>
      <w:gridCol w:w="4677"/>
    </w:tblGrid>
    <w:tr w:rsidR="005D64B0" w14:paraId="58899F3B" w14:textId="77777777" w:rsidTr="001E36F2">
      <w:trPr>
        <w:trHeight w:val="227"/>
      </w:trPr>
      <w:tc>
        <w:tcPr>
          <w:tcW w:w="2552" w:type="dxa"/>
          <w:hideMark/>
        </w:tcPr>
        <w:p w14:paraId="00067C09" w14:textId="77777777" w:rsidR="005D64B0" w:rsidRPr="00E77A29" w:rsidRDefault="005D64B0"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677" w:type="dxa"/>
          <w:hideMark/>
        </w:tcPr>
        <w:p w14:paraId="13D11E71" w14:textId="6A81194F" w:rsidR="005D64B0" w:rsidRPr="00E77A29" w:rsidRDefault="002F3D27" w:rsidP="00782E05">
          <w:pPr>
            <w:spacing w:after="0" w:line="240" w:lineRule="auto"/>
            <w:ind w:left="-486" w:firstLine="1585"/>
            <w:jc w:val="right"/>
            <w:rPr>
              <w:rFonts w:ascii="Palatino Linotype" w:hAnsi="Palatino Linotype" w:cs="Arial"/>
            </w:rPr>
          </w:pPr>
          <w:r w:rsidRPr="002F3D27">
            <w:rPr>
              <w:rFonts w:ascii="Palatino Linotype" w:hAnsi="Palatino Linotype" w:cs="Arial"/>
              <w:bCs/>
              <w:lang w:eastAsia="es-MX"/>
            </w:rPr>
            <w:t>12910/INFOEM/IP/RR/2025</w:t>
          </w:r>
          <w:r w:rsidR="005D64B0" w:rsidRPr="00E77A29">
            <w:rPr>
              <w:rFonts w:ascii="Palatino Linotype" w:hAnsi="Palatino Linotype" w:cs="Arial"/>
              <w:bCs/>
              <w:lang w:eastAsia="es-MX"/>
            </w:rPr>
            <w:t xml:space="preserve"> y acumulado</w:t>
          </w:r>
        </w:p>
      </w:tc>
    </w:tr>
    <w:tr w:rsidR="005D64B0" w14:paraId="47BE7648" w14:textId="77777777" w:rsidTr="001E36F2">
      <w:trPr>
        <w:trHeight w:val="242"/>
      </w:trPr>
      <w:tc>
        <w:tcPr>
          <w:tcW w:w="2552" w:type="dxa"/>
          <w:hideMark/>
        </w:tcPr>
        <w:p w14:paraId="32AE7B30" w14:textId="77777777" w:rsidR="005D64B0" w:rsidRPr="00E77A29" w:rsidRDefault="005D64B0"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677" w:type="dxa"/>
          <w:hideMark/>
        </w:tcPr>
        <w:p w14:paraId="6AB89F26" w14:textId="1499067A" w:rsidR="005D64B0" w:rsidRPr="00E77A29" w:rsidRDefault="00627003" w:rsidP="001E36F2">
          <w:pPr>
            <w:spacing w:after="0" w:line="240" w:lineRule="auto"/>
            <w:ind w:left="-486" w:firstLine="977"/>
            <w:jc w:val="right"/>
            <w:rPr>
              <w:rFonts w:ascii="Palatino Linotype" w:hAnsi="Palatino Linotype" w:cs="Arial"/>
            </w:rPr>
          </w:pPr>
          <w:r w:rsidRPr="00627003">
            <w:rPr>
              <w:rFonts w:ascii="Palatino Linotype" w:hAnsi="Palatino Linotype" w:cs="Arial"/>
            </w:rPr>
            <w:t>Sistema Municipal Para el Desarrollo Integral de la Familia de Huehuetoca</w:t>
          </w:r>
        </w:p>
      </w:tc>
    </w:tr>
    <w:tr w:rsidR="005D64B0" w14:paraId="4906683C" w14:textId="77777777" w:rsidTr="001E36F2">
      <w:trPr>
        <w:trHeight w:val="342"/>
      </w:trPr>
      <w:tc>
        <w:tcPr>
          <w:tcW w:w="2552" w:type="dxa"/>
        </w:tcPr>
        <w:p w14:paraId="70CC7D32" w14:textId="07F6302D" w:rsidR="005D64B0" w:rsidRPr="00E77A29" w:rsidRDefault="005D64B0"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677" w:type="dxa"/>
        </w:tcPr>
        <w:p w14:paraId="6FEBED95" w14:textId="177FDF7C" w:rsidR="005D64B0" w:rsidRPr="00E77A29" w:rsidRDefault="00565776" w:rsidP="00E77FB5">
          <w:pPr>
            <w:spacing w:after="0" w:line="240" w:lineRule="auto"/>
            <w:ind w:left="-486" w:firstLine="567"/>
            <w:jc w:val="right"/>
            <w:rPr>
              <w:rFonts w:ascii="Palatino Linotype" w:hAnsi="Palatino Linotype" w:cs="Arial"/>
            </w:rPr>
          </w:pPr>
          <w:r>
            <w:rPr>
              <w:rFonts w:ascii="Palatino Linotype" w:hAnsi="Palatino Linotype" w:cs="Arial"/>
            </w:rPr>
            <w:t>xxxx</w:t>
          </w:r>
        </w:p>
      </w:tc>
    </w:tr>
    <w:tr w:rsidR="005D64B0" w14:paraId="6FC7E25C" w14:textId="77777777" w:rsidTr="001E36F2">
      <w:trPr>
        <w:trHeight w:val="60"/>
      </w:trPr>
      <w:tc>
        <w:tcPr>
          <w:tcW w:w="2552" w:type="dxa"/>
        </w:tcPr>
        <w:p w14:paraId="15D9B06C" w14:textId="77777777" w:rsidR="005D64B0" w:rsidRPr="00E77A29" w:rsidRDefault="005D64B0"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677" w:type="dxa"/>
        </w:tcPr>
        <w:p w14:paraId="5B51E4EB" w14:textId="77777777" w:rsidR="005D64B0" w:rsidRPr="00E77A29" w:rsidRDefault="005D64B0"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5D64B0" w:rsidRPr="00C222C0" w:rsidRDefault="005D64B0">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095D0A04">
          <wp:simplePos x="0" y="0"/>
          <wp:positionH relativeFrom="margin">
            <wp:posOffset>-1237615</wp:posOffset>
          </wp:positionH>
          <wp:positionV relativeFrom="margin">
            <wp:posOffset>-1667068</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visibility:visible;mso-wrap-style:square" o:bullet="t">
        <v:imagedata r:id="rId1" o:title="msoBA7F"/>
      </v:shape>
    </w:pict>
  </w:numPicBullet>
  <w:abstractNum w:abstractNumId="0" w15:restartNumberingAfterBreak="0">
    <w:nsid w:val="091508CE"/>
    <w:multiLevelType w:val="hybridMultilevel"/>
    <w:tmpl w:val="D71CD0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2A22F3"/>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74505F"/>
    <w:multiLevelType w:val="multilevel"/>
    <w:tmpl w:val="0720971A"/>
    <w:lvl w:ilvl="0">
      <w:start w:val="1"/>
      <w:numFmt w:val="lowerLetter"/>
      <w:pStyle w:val="Listaconvietas3"/>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152A23CF"/>
    <w:multiLevelType w:val="hybridMultilevel"/>
    <w:tmpl w:val="0C8255FA"/>
    <w:lvl w:ilvl="0" w:tplc="B6CEA8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B246E6"/>
    <w:multiLevelType w:val="hybridMultilevel"/>
    <w:tmpl w:val="FFFFFFFF"/>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1B8F7E2A"/>
    <w:multiLevelType w:val="hybridMultilevel"/>
    <w:tmpl w:val="9F8C5D3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A96866"/>
    <w:multiLevelType w:val="hybridMultilevel"/>
    <w:tmpl w:val="01127B5A"/>
    <w:lvl w:ilvl="0" w:tplc="B9C8B39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144FFC"/>
    <w:multiLevelType w:val="hybridMultilevel"/>
    <w:tmpl w:val="21029528"/>
    <w:lvl w:ilvl="0" w:tplc="DC402EEA">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62331C"/>
    <w:multiLevelType w:val="hybridMultilevel"/>
    <w:tmpl w:val="E874546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9D16A8"/>
    <w:multiLevelType w:val="hybridMultilevel"/>
    <w:tmpl w:val="FFFFFFFF"/>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2A553A82"/>
    <w:multiLevelType w:val="hybridMultilevel"/>
    <w:tmpl w:val="6FDCDE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E51E2D"/>
    <w:multiLevelType w:val="hybridMultilevel"/>
    <w:tmpl w:val="99D4E47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D34631"/>
    <w:multiLevelType w:val="hybridMultilevel"/>
    <w:tmpl w:val="FC6C7648"/>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15"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3A86EED"/>
    <w:multiLevelType w:val="hybridMultilevel"/>
    <w:tmpl w:val="7E340CE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500774E"/>
    <w:multiLevelType w:val="hybridMultilevel"/>
    <w:tmpl w:val="CA465934"/>
    <w:lvl w:ilvl="0" w:tplc="9B908AAC">
      <w:start w:val="1"/>
      <w:numFmt w:val="bullet"/>
      <w:lvlText w:val="-"/>
      <w:lvlJc w:val="left"/>
      <w:pPr>
        <w:ind w:left="1070" w:hanging="360"/>
      </w:pPr>
      <w:rPr>
        <w:rFonts w:ascii="Palatino Linotype" w:eastAsia="Times New Roman" w:hAnsi="Palatino Linotype" w:cs="Tahoma" w:hint="default"/>
        <w:b/>
        <w:bCs/>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20" w15:restartNumberingAfterBreak="0">
    <w:nsid w:val="358740B2"/>
    <w:multiLevelType w:val="hybridMultilevel"/>
    <w:tmpl w:val="9F8C5D3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7A27E1E"/>
    <w:multiLevelType w:val="hybridMultilevel"/>
    <w:tmpl w:val="AE4E81F2"/>
    <w:lvl w:ilvl="0" w:tplc="9B7C6B1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BB3912"/>
    <w:multiLevelType w:val="hybridMultilevel"/>
    <w:tmpl w:val="0C8255FA"/>
    <w:lvl w:ilvl="0" w:tplc="B6CEA8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24A4E68"/>
    <w:multiLevelType w:val="hybridMultilevel"/>
    <w:tmpl w:val="B4827E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66B2F5B"/>
    <w:multiLevelType w:val="hybridMultilevel"/>
    <w:tmpl w:val="53D6B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A67A8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A335BBD"/>
    <w:multiLevelType w:val="hybridMultilevel"/>
    <w:tmpl w:val="F816E9D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BED1039"/>
    <w:multiLevelType w:val="hybridMultilevel"/>
    <w:tmpl w:val="FFFFFFFF"/>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D950698"/>
    <w:multiLevelType w:val="hybridMultilevel"/>
    <w:tmpl w:val="A664D76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523B5E6F"/>
    <w:multiLevelType w:val="hybridMultilevel"/>
    <w:tmpl w:val="F816E9DA"/>
    <w:lvl w:ilvl="0" w:tplc="E7A2BD4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548655A"/>
    <w:multiLevelType w:val="hybridMultilevel"/>
    <w:tmpl w:val="05CCAD3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15:restartNumberingAfterBreak="0">
    <w:nsid w:val="5E29150B"/>
    <w:multiLevelType w:val="hybridMultilevel"/>
    <w:tmpl w:val="8D244076"/>
    <w:lvl w:ilvl="0" w:tplc="041863DC">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FEE5F93"/>
    <w:multiLevelType w:val="hybridMultilevel"/>
    <w:tmpl w:val="6318E512"/>
    <w:lvl w:ilvl="0" w:tplc="6CC098A8">
      <w:start w:val="1"/>
      <w:numFmt w:val="bullet"/>
      <w:lvlText w:val="-"/>
      <w:lvlJc w:val="left"/>
      <w:pPr>
        <w:ind w:left="927" w:hanging="360"/>
      </w:pPr>
      <w:rPr>
        <w:rFonts w:ascii="Palatino Linotype" w:eastAsia="Times New Roman" w:hAnsi="Palatino Linotype" w:cs="Tahoma" w:hint="default"/>
        <w:b/>
        <w:bCs w:val="0"/>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8" w15:restartNumberingAfterBreak="0">
    <w:nsid w:val="727832B5"/>
    <w:multiLevelType w:val="hybridMultilevel"/>
    <w:tmpl w:val="D8E2FFA2"/>
    <w:lvl w:ilvl="0" w:tplc="7C4C1554">
      <w:start w:val="1"/>
      <w:numFmt w:val="bullet"/>
      <w:lvlText w:val="-"/>
      <w:lvlJc w:val="left"/>
      <w:pPr>
        <w:ind w:left="720" w:hanging="360"/>
      </w:pPr>
      <w:rPr>
        <w:rFonts w:ascii="Palatino Linotype" w:eastAsia="Times New Roman" w:hAnsi="Palatino Linotype" w:cs="Arial"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60D22A0"/>
    <w:multiLevelType w:val="hybridMultilevel"/>
    <w:tmpl w:val="3F109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7F36E28"/>
    <w:multiLevelType w:val="hybridMultilevel"/>
    <w:tmpl w:val="9F8C5D3C"/>
    <w:lvl w:ilvl="0" w:tplc="58B8FB4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9366F19"/>
    <w:multiLevelType w:val="hybridMultilevel"/>
    <w:tmpl w:val="08D8AC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BA00F3F"/>
    <w:multiLevelType w:val="hybridMultilevel"/>
    <w:tmpl w:val="FFFFFFFF"/>
    <w:lvl w:ilvl="0" w:tplc="080A0015">
      <w:start w:val="1"/>
      <w:numFmt w:val="upp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4"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CE06EF9"/>
    <w:multiLevelType w:val="hybridMultilevel"/>
    <w:tmpl w:val="0AE8BEB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5"/>
  </w:num>
  <w:num w:numId="2">
    <w:abstractNumId w:val="2"/>
  </w:num>
  <w:num w:numId="3">
    <w:abstractNumId w:val="16"/>
  </w:num>
  <w:num w:numId="4">
    <w:abstractNumId w:val="30"/>
  </w:num>
  <w:num w:numId="5">
    <w:abstractNumId w:val="3"/>
  </w:num>
  <w:num w:numId="6">
    <w:abstractNumId w:val="22"/>
  </w:num>
  <w:num w:numId="7">
    <w:abstractNumId w:val="34"/>
  </w:num>
  <w:num w:numId="8">
    <w:abstractNumId w:val="17"/>
  </w:num>
  <w:num w:numId="9">
    <w:abstractNumId w:val="7"/>
  </w:num>
  <w:num w:numId="10">
    <w:abstractNumId w:val="11"/>
  </w:num>
  <w:num w:numId="11">
    <w:abstractNumId w:val="15"/>
  </w:num>
  <w:num w:numId="12">
    <w:abstractNumId w:val="23"/>
  </w:num>
  <w:num w:numId="13">
    <w:abstractNumId w:val="26"/>
  </w:num>
  <w:num w:numId="14">
    <w:abstractNumId w:val="21"/>
  </w:num>
  <w:num w:numId="15">
    <w:abstractNumId w:val="12"/>
  </w:num>
  <w:num w:numId="16">
    <w:abstractNumId w:val="18"/>
  </w:num>
  <w:num w:numId="17">
    <w:abstractNumId w:val="32"/>
  </w:num>
  <w:num w:numId="18">
    <w:abstractNumId w:val="8"/>
  </w:num>
  <w:num w:numId="19">
    <w:abstractNumId w:val="28"/>
  </w:num>
  <w:num w:numId="20">
    <w:abstractNumId w:val="13"/>
  </w:num>
  <w:num w:numId="21">
    <w:abstractNumId w:val="14"/>
  </w:num>
  <w:num w:numId="22">
    <w:abstractNumId w:val="35"/>
  </w:num>
  <w:num w:numId="23">
    <w:abstractNumId w:val="36"/>
  </w:num>
  <w:num w:numId="24">
    <w:abstractNumId w:val="31"/>
  </w:num>
  <w:num w:numId="25">
    <w:abstractNumId w:val="44"/>
  </w:num>
  <w:num w:numId="26">
    <w:abstractNumId w:val="42"/>
  </w:num>
  <w:num w:numId="27">
    <w:abstractNumId w:val="6"/>
  </w:num>
  <w:num w:numId="28">
    <w:abstractNumId w:val="40"/>
  </w:num>
  <w:num w:numId="29">
    <w:abstractNumId w:val="39"/>
  </w:num>
  <w:num w:numId="30">
    <w:abstractNumId w:val="0"/>
  </w:num>
  <w:num w:numId="31">
    <w:abstractNumId w:val="5"/>
  </w:num>
  <w:num w:numId="32">
    <w:abstractNumId w:val="9"/>
  </w:num>
  <w:num w:numId="33">
    <w:abstractNumId w:val="19"/>
  </w:num>
  <w:num w:numId="34">
    <w:abstractNumId w:val="37"/>
  </w:num>
  <w:num w:numId="35">
    <w:abstractNumId w:val="38"/>
  </w:num>
  <w:num w:numId="36">
    <w:abstractNumId w:val="45"/>
  </w:num>
  <w:num w:numId="37">
    <w:abstractNumId w:val="33"/>
  </w:num>
  <w:num w:numId="38">
    <w:abstractNumId w:val="41"/>
  </w:num>
  <w:num w:numId="39">
    <w:abstractNumId w:val="24"/>
  </w:num>
  <w:num w:numId="40">
    <w:abstractNumId w:val="20"/>
  </w:num>
  <w:num w:numId="41">
    <w:abstractNumId w:val="29"/>
  </w:num>
  <w:num w:numId="42">
    <w:abstractNumId w:val="1"/>
  </w:num>
  <w:num w:numId="43">
    <w:abstractNumId w:val="27"/>
  </w:num>
  <w:num w:numId="44">
    <w:abstractNumId w:val="4"/>
  </w:num>
  <w:num w:numId="45">
    <w:abstractNumId w:val="43"/>
  </w:num>
  <w:num w:numId="4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MX"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05D18"/>
    <w:rsid w:val="0001049A"/>
    <w:rsid w:val="00015CF7"/>
    <w:rsid w:val="00022BD3"/>
    <w:rsid w:val="00026347"/>
    <w:rsid w:val="00030FE0"/>
    <w:rsid w:val="0003350B"/>
    <w:rsid w:val="00033EA7"/>
    <w:rsid w:val="000359A9"/>
    <w:rsid w:val="00036F8B"/>
    <w:rsid w:val="0003724D"/>
    <w:rsid w:val="00040B2C"/>
    <w:rsid w:val="00042DFA"/>
    <w:rsid w:val="00045325"/>
    <w:rsid w:val="00046FC9"/>
    <w:rsid w:val="00047864"/>
    <w:rsid w:val="00052C48"/>
    <w:rsid w:val="00053804"/>
    <w:rsid w:val="000563BA"/>
    <w:rsid w:val="00056B3F"/>
    <w:rsid w:val="00061873"/>
    <w:rsid w:val="0007032B"/>
    <w:rsid w:val="0007164E"/>
    <w:rsid w:val="00071F96"/>
    <w:rsid w:val="00074C65"/>
    <w:rsid w:val="000800BA"/>
    <w:rsid w:val="00080E02"/>
    <w:rsid w:val="000847DF"/>
    <w:rsid w:val="0008761C"/>
    <w:rsid w:val="000A1173"/>
    <w:rsid w:val="000A3F53"/>
    <w:rsid w:val="000A575C"/>
    <w:rsid w:val="000A6199"/>
    <w:rsid w:val="000B2724"/>
    <w:rsid w:val="000B462C"/>
    <w:rsid w:val="000B61B4"/>
    <w:rsid w:val="000D0F10"/>
    <w:rsid w:val="000D1018"/>
    <w:rsid w:val="000D14DC"/>
    <w:rsid w:val="000E0911"/>
    <w:rsid w:val="000E5B1A"/>
    <w:rsid w:val="000E7735"/>
    <w:rsid w:val="000F04DF"/>
    <w:rsid w:val="000F051E"/>
    <w:rsid w:val="000F65A4"/>
    <w:rsid w:val="000F6FF6"/>
    <w:rsid w:val="00101803"/>
    <w:rsid w:val="00106EBC"/>
    <w:rsid w:val="00106F80"/>
    <w:rsid w:val="0011456F"/>
    <w:rsid w:val="00123996"/>
    <w:rsid w:val="0012663A"/>
    <w:rsid w:val="00127360"/>
    <w:rsid w:val="00133AE1"/>
    <w:rsid w:val="00134C90"/>
    <w:rsid w:val="00135BDB"/>
    <w:rsid w:val="00137E9C"/>
    <w:rsid w:val="00141770"/>
    <w:rsid w:val="001424A2"/>
    <w:rsid w:val="001431DD"/>
    <w:rsid w:val="001515F9"/>
    <w:rsid w:val="0016164B"/>
    <w:rsid w:val="00165BF5"/>
    <w:rsid w:val="00165C57"/>
    <w:rsid w:val="001671FD"/>
    <w:rsid w:val="00170630"/>
    <w:rsid w:val="00171DCE"/>
    <w:rsid w:val="00172A0C"/>
    <w:rsid w:val="00174D25"/>
    <w:rsid w:val="00181D2D"/>
    <w:rsid w:val="001823F8"/>
    <w:rsid w:val="00182F8E"/>
    <w:rsid w:val="00185019"/>
    <w:rsid w:val="001A1576"/>
    <w:rsid w:val="001A6900"/>
    <w:rsid w:val="001E0CE5"/>
    <w:rsid w:val="001E309D"/>
    <w:rsid w:val="001E36F2"/>
    <w:rsid w:val="00216FD8"/>
    <w:rsid w:val="00220BF5"/>
    <w:rsid w:val="00223855"/>
    <w:rsid w:val="00226A9E"/>
    <w:rsid w:val="0022733E"/>
    <w:rsid w:val="002323F8"/>
    <w:rsid w:val="00240897"/>
    <w:rsid w:val="0024368B"/>
    <w:rsid w:val="00245ABB"/>
    <w:rsid w:val="0025170A"/>
    <w:rsid w:val="00252C35"/>
    <w:rsid w:val="00270C9C"/>
    <w:rsid w:val="0027390A"/>
    <w:rsid w:val="002812AA"/>
    <w:rsid w:val="0028326C"/>
    <w:rsid w:val="002852DC"/>
    <w:rsid w:val="00291AA2"/>
    <w:rsid w:val="002A01FE"/>
    <w:rsid w:val="002A05C9"/>
    <w:rsid w:val="002A1EEC"/>
    <w:rsid w:val="002B3F07"/>
    <w:rsid w:val="002B6145"/>
    <w:rsid w:val="002C7998"/>
    <w:rsid w:val="002D021E"/>
    <w:rsid w:val="002D24DF"/>
    <w:rsid w:val="002D373A"/>
    <w:rsid w:val="002D3D32"/>
    <w:rsid w:val="002D7739"/>
    <w:rsid w:val="002D7F66"/>
    <w:rsid w:val="002E6BE5"/>
    <w:rsid w:val="002E7072"/>
    <w:rsid w:val="002F2038"/>
    <w:rsid w:val="002F3231"/>
    <w:rsid w:val="002F375A"/>
    <w:rsid w:val="002F3D27"/>
    <w:rsid w:val="002F4ED3"/>
    <w:rsid w:val="00300F14"/>
    <w:rsid w:val="0030369D"/>
    <w:rsid w:val="00304EC5"/>
    <w:rsid w:val="003066E3"/>
    <w:rsid w:val="00307328"/>
    <w:rsid w:val="00307CD9"/>
    <w:rsid w:val="00311131"/>
    <w:rsid w:val="00312BB4"/>
    <w:rsid w:val="0031300D"/>
    <w:rsid w:val="00313B98"/>
    <w:rsid w:val="00313FF4"/>
    <w:rsid w:val="003163C5"/>
    <w:rsid w:val="00320CB4"/>
    <w:rsid w:val="00323292"/>
    <w:rsid w:val="00327B7A"/>
    <w:rsid w:val="00330738"/>
    <w:rsid w:val="00337356"/>
    <w:rsid w:val="003407F8"/>
    <w:rsid w:val="003445AB"/>
    <w:rsid w:val="00344B0A"/>
    <w:rsid w:val="00350941"/>
    <w:rsid w:val="0035192B"/>
    <w:rsid w:val="00353709"/>
    <w:rsid w:val="00353F57"/>
    <w:rsid w:val="00354253"/>
    <w:rsid w:val="003575EA"/>
    <w:rsid w:val="00364F71"/>
    <w:rsid w:val="0037522B"/>
    <w:rsid w:val="00394482"/>
    <w:rsid w:val="00395A88"/>
    <w:rsid w:val="003A3057"/>
    <w:rsid w:val="003B0CE4"/>
    <w:rsid w:val="003B2142"/>
    <w:rsid w:val="003B24A5"/>
    <w:rsid w:val="003B55E0"/>
    <w:rsid w:val="003B6EA5"/>
    <w:rsid w:val="003C6984"/>
    <w:rsid w:val="003D2E48"/>
    <w:rsid w:val="003D740C"/>
    <w:rsid w:val="003E0DE3"/>
    <w:rsid w:val="003E0FBD"/>
    <w:rsid w:val="003E42A0"/>
    <w:rsid w:val="003F5CFE"/>
    <w:rsid w:val="00400878"/>
    <w:rsid w:val="00404350"/>
    <w:rsid w:val="0041111A"/>
    <w:rsid w:val="00411E11"/>
    <w:rsid w:val="00420998"/>
    <w:rsid w:val="004311E0"/>
    <w:rsid w:val="00436863"/>
    <w:rsid w:val="004415EA"/>
    <w:rsid w:val="0044255A"/>
    <w:rsid w:val="0044589E"/>
    <w:rsid w:val="004516AA"/>
    <w:rsid w:val="004568C0"/>
    <w:rsid w:val="0046629C"/>
    <w:rsid w:val="00471D7C"/>
    <w:rsid w:val="0047407C"/>
    <w:rsid w:val="004757F1"/>
    <w:rsid w:val="00476F5B"/>
    <w:rsid w:val="0047743B"/>
    <w:rsid w:val="00477701"/>
    <w:rsid w:val="004824F0"/>
    <w:rsid w:val="00482A19"/>
    <w:rsid w:val="004870E9"/>
    <w:rsid w:val="004879CA"/>
    <w:rsid w:val="004916AF"/>
    <w:rsid w:val="00492CAB"/>
    <w:rsid w:val="004A6B50"/>
    <w:rsid w:val="004B1228"/>
    <w:rsid w:val="004B3554"/>
    <w:rsid w:val="004B6127"/>
    <w:rsid w:val="004B77DB"/>
    <w:rsid w:val="004C05B6"/>
    <w:rsid w:val="004C3294"/>
    <w:rsid w:val="004D019A"/>
    <w:rsid w:val="004D03A1"/>
    <w:rsid w:val="004D066E"/>
    <w:rsid w:val="004D11F8"/>
    <w:rsid w:val="004D2092"/>
    <w:rsid w:val="004D2C6B"/>
    <w:rsid w:val="004D3848"/>
    <w:rsid w:val="004E1793"/>
    <w:rsid w:val="004E43C1"/>
    <w:rsid w:val="004E74D8"/>
    <w:rsid w:val="004E7632"/>
    <w:rsid w:val="004E7F1B"/>
    <w:rsid w:val="004F5057"/>
    <w:rsid w:val="004F526C"/>
    <w:rsid w:val="00501937"/>
    <w:rsid w:val="00502F83"/>
    <w:rsid w:val="00506341"/>
    <w:rsid w:val="0051123C"/>
    <w:rsid w:val="00511522"/>
    <w:rsid w:val="00514532"/>
    <w:rsid w:val="00515229"/>
    <w:rsid w:val="0051761F"/>
    <w:rsid w:val="00517B76"/>
    <w:rsid w:val="005227A0"/>
    <w:rsid w:val="0052698B"/>
    <w:rsid w:val="00530053"/>
    <w:rsid w:val="00536563"/>
    <w:rsid w:val="00536E53"/>
    <w:rsid w:val="005379D7"/>
    <w:rsid w:val="00540082"/>
    <w:rsid w:val="0054126B"/>
    <w:rsid w:val="00541575"/>
    <w:rsid w:val="00544C1A"/>
    <w:rsid w:val="005469C0"/>
    <w:rsid w:val="00552AB4"/>
    <w:rsid w:val="00554E25"/>
    <w:rsid w:val="0056163D"/>
    <w:rsid w:val="00565776"/>
    <w:rsid w:val="0057548B"/>
    <w:rsid w:val="00580C6E"/>
    <w:rsid w:val="00590A3C"/>
    <w:rsid w:val="00594B93"/>
    <w:rsid w:val="00596339"/>
    <w:rsid w:val="005A04A5"/>
    <w:rsid w:val="005A3475"/>
    <w:rsid w:val="005B1272"/>
    <w:rsid w:val="005B2719"/>
    <w:rsid w:val="005B5519"/>
    <w:rsid w:val="005B558C"/>
    <w:rsid w:val="005B6B90"/>
    <w:rsid w:val="005C1668"/>
    <w:rsid w:val="005C226B"/>
    <w:rsid w:val="005C3E97"/>
    <w:rsid w:val="005C54BF"/>
    <w:rsid w:val="005C7AA6"/>
    <w:rsid w:val="005D528E"/>
    <w:rsid w:val="005D57B8"/>
    <w:rsid w:val="005D64B0"/>
    <w:rsid w:val="005E5F60"/>
    <w:rsid w:val="005E634B"/>
    <w:rsid w:val="005F261A"/>
    <w:rsid w:val="005F4ED8"/>
    <w:rsid w:val="005F68C1"/>
    <w:rsid w:val="005F6CBE"/>
    <w:rsid w:val="006020BA"/>
    <w:rsid w:val="00603A17"/>
    <w:rsid w:val="0061180A"/>
    <w:rsid w:val="00617494"/>
    <w:rsid w:val="006224FF"/>
    <w:rsid w:val="00622E9C"/>
    <w:rsid w:val="00627003"/>
    <w:rsid w:val="00635E71"/>
    <w:rsid w:val="00641BB5"/>
    <w:rsid w:val="006524AF"/>
    <w:rsid w:val="00664827"/>
    <w:rsid w:val="00676FA7"/>
    <w:rsid w:val="006815FC"/>
    <w:rsid w:val="006908CA"/>
    <w:rsid w:val="00693F10"/>
    <w:rsid w:val="00694E89"/>
    <w:rsid w:val="006B7434"/>
    <w:rsid w:val="006C1D49"/>
    <w:rsid w:val="006C2525"/>
    <w:rsid w:val="006C3020"/>
    <w:rsid w:val="006D5228"/>
    <w:rsid w:val="006D670E"/>
    <w:rsid w:val="006E081B"/>
    <w:rsid w:val="006E46A6"/>
    <w:rsid w:val="006F0A4D"/>
    <w:rsid w:val="006F1DBC"/>
    <w:rsid w:val="006F28D0"/>
    <w:rsid w:val="006F4760"/>
    <w:rsid w:val="006F4C57"/>
    <w:rsid w:val="007001D0"/>
    <w:rsid w:val="00701E7D"/>
    <w:rsid w:val="007052BF"/>
    <w:rsid w:val="007052C5"/>
    <w:rsid w:val="007063B2"/>
    <w:rsid w:val="00710340"/>
    <w:rsid w:val="00715FA2"/>
    <w:rsid w:val="00717116"/>
    <w:rsid w:val="007307D1"/>
    <w:rsid w:val="007340D3"/>
    <w:rsid w:val="00735C89"/>
    <w:rsid w:val="0073655B"/>
    <w:rsid w:val="00743958"/>
    <w:rsid w:val="00743E4A"/>
    <w:rsid w:val="00744142"/>
    <w:rsid w:val="007461F0"/>
    <w:rsid w:val="007466FB"/>
    <w:rsid w:val="00756DA5"/>
    <w:rsid w:val="00763BAF"/>
    <w:rsid w:val="007665C7"/>
    <w:rsid w:val="00775C9B"/>
    <w:rsid w:val="00777288"/>
    <w:rsid w:val="007806DA"/>
    <w:rsid w:val="00782E05"/>
    <w:rsid w:val="007929EB"/>
    <w:rsid w:val="00796A7D"/>
    <w:rsid w:val="007971AF"/>
    <w:rsid w:val="007A7245"/>
    <w:rsid w:val="007C0DE3"/>
    <w:rsid w:val="007C103E"/>
    <w:rsid w:val="007C2FE1"/>
    <w:rsid w:val="007C7C86"/>
    <w:rsid w:val="007D018A"/>
    <w:rsid w:val="007D39F7"/>
    <w:rsid w:val="007D550C"/>
    <w:rsid w:val="007D58F0"/>
    <w:rsid w:val="007E2C27"/>
    <w:rsid w:val="007E3050"/>
    <w:rsid w:val="007F2ABD"/>
    <w:rsid w:val="007F4108"/>
    <w:rsid w:val="00803472"/>
    <w:rsid w:val="00803C59"/>
    <w:rsid w:val="008102C9"/>
    <w:rsid w:val="00814F0E"/>
    <w:rsid w:val="00815125"/>
    <w:rsid w:val="00821A80"/>
    <w:rsid w:val="00822B11"/>
    <w:rsid w:val="00824C34"/>
    <w:rsid w:val="00827451"/>
    <w:rsid w:val="008300ED"/>
    <w:rsid w:val="00830DB3"/>
    <w:rsid w:val="0083186B"/>
    <w:rsid w:val="0085256F"/>
    <w:rsid w:val="00852772"/>
    <w:rsid w:val="00852FC1"/>
    <w:rsid w:val="00854C9C"/>
    <w:rsid w:val="0086538B"/>
    <w:rsid w:val="00865EF5"/>
    <w:rsid w:val="00874F4E"/>
    <w:rsid w:val="00876981"/>
    <w:rsid w:val="008812F3"/>
    <w:rsid w:val="00885E00"/>
    <w:rsid w:val="00895E6A"/>
    <w:rsid w:val="0089782A"/>
    <w:rsid w:val="008A3695"/>
    <w:rsid w:val="008A43C0"/>
    <w:rsid w:val="008B5CA7"/>
    <w:rsid w:val="008B697F"/>
    <w:rsid w:val="008B6D9C"/>
    <w:rsid w:val="008C6598"/>
    <w:rsid w:val="008C705B"/>
    <w:rsid w:val="008D51A5"/>
    <w:rsid w:val="008D59FD"/>
    <w:rsid w:val="008E24E6"/>
    <w:rsid w:val="008E6463"/>
    <w:rsid w:val="008F3DEB"/>
    <w:rsid w:val="008F4633"/>
    <w:rsid w:val="008F487D"/>
    <w:rsid w:val="008F6317"/>
    <w:rsid w:val="008F7598"/>
    <w:rsid w:val="009012A4"/>
    <w:rsid w:val="0092499F"/>
    <w:rsid w:val="00925D9C"/>
    <w:rsid w:val="009367E3"/>
    <w:rsid w:val="00936F9E"/>
    <w:rsid w:val="009420B6"/>
    <w:rsid w:val="0094247B"/>
    <w:rsid w:val="0095328B"/>
    <w:rsid w:val="00961483"/>
    <w:rsid w:val="00962756"/>
    <w:rsid w:val="009722AF"/>
    <w:rsid w:val="009722C5"/>
    <w:rsid w:val="00974CBC"/>
    <w:rsid w:val="00976EDE"/>
    <w:rsid w:val="00977258"/>
    <w:rsid w:val="00981438"/>
    <w:rsid w:val="00981D66"/>
    <w:rsid w:val="009927C8"/>
    <w:rsid w:val="00992EFA"/>
    <w:rsid w:val="009937AA"/>
    <w:rsid w:val="00996107"/>
    <w:rsid w:val="009968DD"/>
    <w:rsid w:val="009A0E00"/>
    <w:rsid w:val="009A55CD"/>
    <w:rsid w:val="009A658B"/>
    <w:rsid w:val="009B0F74"/>
    <w:rsid w:val="009B17D2"/>
    <w:rsid w:val="009B56D0"/>
    <w:rsid w:val="009C342E"/>
    <w:rsid w:val="009C41CD"/>
    <w:rsid w:val="009C4E53"/>
    <w:rsid w:val="009C6CE1"/>
    <w:rsid w:val="009D1905"/>
    <w:rsid w:val="009F0CE7"/>
    <w:rsid w:val="009F35E2"/>
    <w:rsid w:val="009F5ACA"/>
    <w:rsid w:val="009F6B1E"/>
    <w:rsid w:val="009F73E9"/>
    <w:rsid w:val="00A041E1"/>
    <w:rsid w:val="00A125E9"/>
    <w:rsid w:val="00A15753"/>
    <w:rsid w:val="00A22BF7"/>
    <w:rsid w:val="00A23810"/>
    <w:rsid w:val="00A27D00"/>
    <w:rsid w:val="00A31BD8"/>
    <w:rsid w:val="00A31CE1"/>
    <w:rsid w:val="00A44693"/>
    <w:rsid w:val="00A45D68"/>
    <w:rsid w:val="00A47AD6"/>
    <w:rsid w:val="00A5463C"/>
    <w:rsid w:val="00A55A7D"/>
    <w:rsid w:val="00A560C2"/>
    <w:rsid w:val="00A71B86"/>
    <w:rsid w:val="00A75B19"/>
    <w:rsid w:val="00A77280"/>
    <w:rsid w:val="00A8251C"/>
    <w:rsid w:val="00A8792B"/>
    <w:rsid w:val="00A945C2"/>
    <w:rsid w:val="00AA160F"/>
    <w:rsid w:val="00AA2C60"/>
    <w:rsid w:val="00AB0546"/>
    <w:rsid w:val="00AB6D0B"/>
    <w:rsid w:val="00AB7CCF"/>
    <w:rsid w:val="00AC05DF"/>
    <w:rsid w:val="00AC0AFC"/>
    <w:rsid w:val="00AC2AC1"/>
    <w:rsid w:val="00AC60CF"/>
    <w:rsid w:val="00AC6E2A"/>
    <w:rsid w:val="00AC77FB"/>
    <w:rsid w:val="00AC7DE2"/>
    <w:rsid w:val="00AD0E19"/>
    <w:rsid w:val="00AE26C8"/>
    <w:rsid w:val="00AE2E33"/>
    <w:rsid w:val="00AE3CEC"/>
    <w:rsid w:val="00AE4010"/>
    <w:rsid w:val="00AE4CEF"/>
    <w:rsid w:val="00AE546B"/>
    <w:rsid w:val="00AF12FB"/>
    <w:rsid w:val="00AF2816"/>
    <w:rsid w:val="00AF518E"/>
    <w:rsid w:val="00AF797C"/>
    <w:rsid w:val="00B01708"/>
    <w:rsid w:val="00B136CE"/>
    <w:rsid w:val="00B227D6"/>
    <w:rsid w:val="00B24E51"/>
    <w:rsid w:val="00B272D5"/>
    <w:rsid w:val="00B301B5"/>
    <w:rsid w:val="00B31B9D"/>
    <w:rsid w:val="00B367E3"/>
    <w:rsid w:val="00B40359"/>
    <w:rsid w:val="00B4043C"/>
    <w:rsid w:val="00B40574"/>
    <w:rsid w:val="00B45F7E"/>
    <w:rsid w:val="00B47683"/>
    <w:rsid w:val="00B5703B"/>
    <w:rsid w:val="00B57CB4"/>
    <w:rsid w:val="00B61157"/>
    <w:rsid w:val="00B71FFF"/>
    <w:rsid w:val="00B734A3"/>
    <w:rsid w:val="00B76DBE"/>
    <w:rsid w:val="00B76E9B"/>
    <w:rsid w:val="00B829A1"/>
    <w:rsid w:val="00B82FD1"/>
    <w:rsid w:val="00B8462A"/>
    <w:rsid w:val="00B95E80"/>
    <w:rsid w:val="00B9665E"/>
    <w:rsid w:val="00BA16D1"/>
    <w:rsid w:val="00BA53E8"/>
    <w:rsid w:val="00BA610B"/>
    <w:rsid w:val="00BA63DA"/>
    <w:rsid w:val="00BA63F3"/>
    <w:rsid w:val="00BA6EE6"/>
    <w:rsid w:val="00BB442D"/>
    <w:rsid w:val="00BB7F53"/>
    <w:rsid w:val="00BC198D"/>
    <w:rsid w:val="00BC2466"/>
    <w:rsid w:val="00BC69E2"/>
    <w:rsid w:val="00BC6D1D"/>
    <w:rsid w:val="00BD048D"/>
    <w:rsid w:val="00BD1922"/>
    <w:rsid w:val="00BD48D4"/>
    <w:rsid w:val="00BE3141"/>
    <w:rsid w:val="00BF2D1B"/>
    <w:rsid w:val="00BF3F7B"/>
    <w:rsid w:val="00C14D0D"/>
    <w:rsid w:val="00C171B8"/>
    <w:rsid w:val="00C22C9F"/>
    <w:rsid w:val="00C239CE"/>
    <w:rsid w:val="00C3001E"/>
    <w:rsid w:val="00C34532"/>
    <w:rsid w:val="00C34B1C"/>
    <w:rsid w:val="00C44118"/>
    <w:rsid w:val="00C46D02"/>
    <w:rsid w:val="00C555A3"/>
    <w:rsid w:val="00C57C84"/>
    <w:rsid w:val="00C63EE7"/>
    <w:rsid w:val="00C672BD"/>
    <w:rsid w:val="00C76941"/>
    <w:rsid w:val="00C76E1B"/>
    <w:rsid w:val="00C92CDC"/>
    <w:rsid w:val="00C93E70"/>
    <w:rsid w:val="00C94D5A"/>
    <w:rsid w:val="00C95C8D"/>
    <w:rsid w:val="00CA04E5"/>
    <w:rsid w:val="00CA4264"/>
    <w:rsid w:val="00CB23C8"/>
    <w:rsid w:val="00CB26CF"/>
    <w:rsid w:val="00CB3963"/>
    <w:rsid w:val="00CB5773"/>
    <w:rsid w:val="00CC6751"/>
    <w:rsid w:val="00CC7C72"/>
    <w:rsid w:val="00CC7F82"/>
    <w:rsid w:val="00CE60FF"/>
    <w:rsid w:val="00D032EF"/>
    <w:rsid w:val="00D05E36"/>
    <w:rsid w:val="00D12795"/>
    <w:rsid w:val="00D12E15"/>
    <w:rsid w:val="00D14788"/>
    <w:rsid w:val="00D1681B"/>
    <w:rsid w:val="00D216E7"/>
    <w:rsid w:val="00D24375"/>
    <w:rsid w:val="00D305AB"/>
    <w:rsid w:val="00D40EBF"/>
    <w:rsid w:val="00D503B3"/>
    <w:rsid w:val="00D5119F"/>
    <w:rsid w:val="00D53F58"/>
    <w:rsid w:val="00D57786"/>
    <w:rsid w:val="00D6065A"/>
    <w:rsid w:val="00D627A9"/>
    <w:rsid w:val="00D67146"/>
    <w:rsid w:val="00D70AD7"/>
    <w:rsid w:val="00D80C2E"/>
    <w:rsid w:val="00D82360"/>
    <w:rsid w:val="00DA058F"/>
    <w:rsid w:val="00DB3D82"/>
    <w:rsid w:val="00DB40E7"/>
    <w:rsid w:val="00DC57C8"/>
    <w:rsid w:val="00DD00A7"/>
    <w:rsid w:val="00DD1B62"/>
    <w:rsid w:val="00DD2FB7"/>
    <w:rsid w:val="00DD3E35"/>
    <w:rsid w:val="00DD51FB"/>
    <w:rsid w:val="00DD5EB9"/>
    <w:rsid w:val="00DF02A3"/>
    <w:rsid w:val="00DF11F8"/>
    <w:rsid w:val="00DF7FD7"/>
    <w:rsid w:val="00E10DD1"/>
    <w:rsid w:val="00E177E3"/>
    <w:rsid w:val="00E21B85"/>
    <w:rsid w:val="00E23A64"/>
    <w:rsid w:val="00E242EB"/>
    <w:rsid w:val="00E24A00"/>
    <w:rsid w:val="00E257CB"/>
    <w:rsid w:val="00E32AF9"/>
    <w:rsid w:val="00E330BD"/>
    <w:rsid w:val="00E36C3E"/>
    <w:rsid w:val="00E452EB"/>
    <w:rsid w:val="00E458CD"/>
    <w:rsid w:val="00E51816"/>
    <w:rsid w:val="00E51AF3"/>
    <w:rsid w:val="00E5281D"/>
    <w:rsid w:val="00E65CAC"/>
    <w:rsid w:val="00E65DCC"/>
    <w:rsid w:val="00E743B8"/>
    <w:rsid w:val="00E77A29"/>
    <w:rsid w:val="00E77FB5"/>
    <w:rsid w:val="00E8035A"/>
    <w:rsid w:val="00E86F9D"/>
    <w:rsid w:val="00E87C82"/>
    <w:rsid w:val="00E919B9"/>
    <w:rsid w:val="00E94D8B"/>
    <w:rsid w:val="00E96AB5"/>
    <w:rsid w:val="00EA20A3"/>
    <w:rsid w:val="00EA53D4"/>
    <w:rsid w:val="00EB04D6"/>
    <w:rsid w:val="00EB3529"/>
    <w:rsid w:val="00EC0F11"/>
    <w:rsid w:val="00EC2D05"/>
    <w:rsid w:val="00ED1A42"/>
    <w:rsid w:val="00EE2DC2"/>
    <w:rsid w:val="00EE540C"/>
    <w:rsid w:val="00EE6445"/>
    <w:rsid w:val="00EE7571"/>
    <w:rsid w:val="00F0009F"/>
    <w:rsid w:val="00F000C4"/>
    <w:rsid w:val="00F00A32"/>
    <w:rsid w:val="00F25840"/>
    <w:rsid w:val="00F25C93"/>
    <w:rsid w:val="00F302A6"/>
    <w:rsid w:val="00F32171"/>
    <w:rsid w:val="00F44414"/>
    <w:rsid w:val="00F44AAE"/>
    <w:rsid w:val="00F50781"/>
    <w:rsid w:val="00F507BE"/>
    <w:rsid w:val="00F52A05"/>
    <w:rsid w:val="00F54C7E"/>
    <w:rsid w:val="00F65B7D"/>
    <w:rsid w:val="00F731A5"/>
    <w:rsid w:val="00F8402A"/>
    <w:rsid w:val="00F900E9"/>
    <w:rsid w:val="00F91C0E"/>
    <w:rsid w:val="00F9259D"/>
    <w:rsid w:val="00FA1A6B"/>
    <w:rsid w:val="00FA41B5"/>
    <w:rsid w:val="00FB0B55"/>
    <w:rsid w:val="00FB243C"/>
    <w:rsid w:val="00FB61E1"/>
    <w:rsid w:val="00FC37A5"/>
    <w:rsid w:val="00FC5405"/>
    <w:rsid w:val="00FD1FA8"/>
    <w:rsid w:val="00FD7174"/>
    <w:rsid w:val="00FE29BA"/>
    <w:rsid w:val="00FF174C"/>
    <w:rsid w:val="00FF5A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1E0"/>
  </w:style>
  <w:style w:type="paragraph" w:styleId="Ttulo1">
    <w:name w:val="heading 1"/>
    <w:basedOn w:val="Normal"/>
    <w:next w:val="Normal"/>
    <w:link w:val="Ttulo1Car"/>
    <w:uiPriority w:val="9"/>
    <w:qFormat/>
    <w:rsid w:val="005D64B0"/>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D64B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5D64B0"/>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5D64B0"/>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nhideWhenUsed/>
    <w:qFormat/>
    <w:rsid w:val="005D64B0"/>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nhideWhenUsed/>
    <w:qFormat/>
    <w:rsid w:val="005D64B0"/>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3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3">
    <w:name w:val="List Bullet 3"/>
    <w:basedOn w:val="Normal"/>
    <w:uiPriority w:val="99"/>
    <w:unhideWhenUsed/>
    <w:rsid w:val="00617494"/>
    <w:pPr>
      <w:numPr>
        <w:numId w:val="2"/>
      </w:numPr>
      <w:spacing w:after="0" w:line="240" w:lineRule="auto"/>
      <w:contextualSpacing/>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5D64B0"/>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5D64B0"/>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D64B0"/>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5D64B0"/>
    <w:rPr>
      <w:rFonts w:ascii="Times New Roman" w:eastAsia="Times New Roman" w:hAnsi="Times New Roman" w:cs="Times New Roman"/>
      <w:b/>
      <w:bCs/>
      <w:sz w:val="24"/>
      <w:szCs w:val="24"/>
      <w:lang w:eastAsia="es-MX"/>
    </w:rPr>
  </w:style>
  <w:style w:type="character" w:customStyle="1" w:styleId="Ttulo5Car">
    <w:name w:val="Título 5 Car"/>
    <w:basedOn w:val="Fuentedeprrafopredeter"/>
    <w:link w:val="Ttulo5"/>
    <w:rsid w:val="005D64B0"/>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5D64B0"/>
    <w:rPr>
      <w:rFonts w:asciiTheme="majorHAnsi" w:eastAsiaTheme="majorEastAsia" w:hAnsiTheme="majorHAnsi" w:cstheme="majorBidi"/>
      <w:color w:val="1F4D78" w:themeColor="accent1" w:themeShade="7F"/>
      <w:sz w:val="24"/>
      <w:szCs w:val="24"/>
      <w:lang w:val="es-ES" w:eastAsia="es-ES"/>
    </w:rPr>
  </w:style>
  <w:style w:type="numbering" w:customStyle="1" w:styleId="Sinlista1">
    <w:name w:val="Sin lista1"/>
    <w:next w:val="Sinlista"/>
    <w:uiPriority w:val="99"/>
    <w:semiHidden/>
    <w:unhideWhenUsed/>
    <w:rsid w:val="005D64B0"/>
  </w:style>
  <w:style w:type="table" w:customStyle="1" w:styleId="Tabladelista1clara-nfasis1115">
    <w:name w:val="Tabla de lista 1 clara - Énfasis 1115"/>
    <w:basedOn w:val="Tablanormal"/>
    <w:next w:val="Tabladelista1clara-nfasis1"/>
    <w:uiPriority w:val="46"/>
    <w:rsid w:val="005D64B0"/>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5D64B0"/>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Textoennegrita">
    <w:name w:val="Strong"/>
    <w:uiPriority w:val="22"/>
    <w:qFormat/>
    <w:rsid w:val="005D64B0"/>
    <w:rPr>
      <w:b/>
      <w:bCs/>
    </w:rPr>
  </w:style>
  <w:style w:type="character" w:customStyle="1" w:styleId="TextodegloboCar">
    <w:name w:val="Texto de globo Car"/>
    <w:basedOn w:val="Fuentedeprrafopredeter"/>
    <w:link w:val="Textodeglobo"/>
    <w:uiPriority w:val="99"/>
    <w:semiHidden/>
    <w:rsid w:val="005D64B0"/>
    <w:rPr>
      <w:rFonts w:ascii="Tahoma" w:hAnsi="Tahoma" w:cs="Tahoma"/>
      <w:sz w:val="16"/>
      <w:szCs w:val="16"/>
    </w:rPr>
  </w:style>
  <w:style w:type="paragraph" w:styleId="Textodeglobo">
    <w:name w:val="Balloon Text"/>
    <w:basedOn w:val="Normal"/>
    <w:link w:val="TextodegloboCar"/>
    <w:uiPriority w:val="99"/>
    <w:semiHidden/>
    <w:unhideWhenUsed/>
    <w:rsid w:val="005D64B0"/>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5D64B0"/>
    <w:rPr>
      <w:rFonts w:ascii="Segoe UI" w:hAnsi="Segoe UI" w:cs="Segoe UI"/>
      <w:sz w:val="18"/>
      <w:szCs w:val="18"/>
    </w:rPr>
  </w:style>
  <w:style w:type="paragraph" w:customStyle="1" w:styleId="n2">
    <w:name w:val="n2"/>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5D64B0"/>
    <w:rPr>
      <w:i/>
      <w:iCs/>
    </w:rPr>
  </w:style>
  <w:style w:type="paragraph" w:customStyle="1" w:styleId="j">
    <w:name w:val="j"/>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5D64B0"/>
  </w:style>
  <w:style w:type="character" w:customStyle="1" w:styleId="notranslate">
    <w:name w:val="notranslate"/>
    <w:basedOn w:val="Fuentedeprrafopredeter"/>
    <w:rsid w:val="005D64B0"/>
  </w:style>
  <w:style w:type="character" w:customStyle="1" w:styleId="TextocomentarioCar">
    <w:name w:val="Texto comentario Car"/>
    <w:basedOn w:val="Fuentedeprrafopredeter"/>
    <w:link w:val="Textocomentario"/>
    <w:uiPriority w:val="99"/>
    <w:semiHidden/>
    <w:rsid w:val="005D64B0"/>
    <w:rPr>
      <w:sz w:val="20"/>
      <w:szCs w:val="20"/>
    </w:rPr>
  </w:style>
  <w:style w:type="paragraph" w:styleId="Textocomentario">
    <w:name w:val="annotation text"/>
    <w:basedOn w:val="Normal"/>
    <w:link w:val="TextocomentarioCar"/>
    <w:uiPriority w:val="99"/>
    <w:semiHidden/>
    <w:unhideWhenUsed/>
    <w:rsid w:val="005D64B0"/>
    <w:pPr>
      <w:spacing w:line="240" w:lineRule="auto"/>
    </w:pPr>
    <w:rPr>
      <w:sz w:val="20"/>
      <w:szCs w:val="20"/>
    </w:rPr>
  </w:style>
  <w:style w:type="character" w:customStyle="1" w:styleId="TextocomentarioCar1">
    <w:name w:val="Texto comentario Car1"/>
    <w:basedOn w:val="Fuentedeprrafopredeter"/>
    <w:uiPriority w:val="99"/>
    <w:semiHidden/>
    <w:rsid w:val="005D64B0"/>
    <w:rPr>
      <w:sz w:val="20"/>
      <w:szCs w:val="20"/>
    </w:rPr>
  </w:style>
  <w:style w:type="character" w:customStyle="1" w:styleId="AsuntodelcomentarioCar">
    <w:name w:val="Asunto del comentario Car"/>
    <w:basedOn w:val="TextocomentarioCar"/>
    <w:link w:val="Asuntodelcomentario"/>
    <w:uiPriority w:val="99"/>
    <w:semiHidden/>
    <w:rsid w:val="005D64B0"/>
    <w:rPr>
      <w:b/>
      <w:bCs/>
      <w:sz w:val="20"/>
      <w:szCs w:val="20"/>
    </w:rPr>
  </w:style>
  <w:style w:type="paragraph" w:styleId="Asuntodelcomentario">
    <w:name w:val="annotation subject"/>
    <w:basedOn w:val="Textocomentario"/>
    <w:next w:val="Textocomentario"/>
    <w:link w:val="AsuntodelcomentarioCar"/>
    <w:uiPriority w:val="99"/>
    <w:semiHidden/>
    <w:unhideWhenUsed/>
    <w:rsid w:val="005D64B0"/>
    <w:rPr>
      <w:b/>
      <w:bCs/>
    </w:rPr>
  </w:style>
  <w:style w:type="character" w:customStyle="1" w:styleId="AsuntodelcomentarioCar1">
    <w:name w:val="Asunto del comentario Car1"/>
    <w:basedOn w:val="TextocomentarioCar1"/>
    <w:uiPriority w:val="99"/>
    <w:semiHidden/>
    <w:rsid w:val="005D64B0"/>
    <w:rPr>
      <w:b/>
      <w:bCs/>
      <w:sz w:val="20"/>
      <w:szCs w:val="20"/>
    </w:rPr>
  </w:style>
  <w:style w:type="character" w:customStyle="1" w:styleId="apple-style-span">
    <w:name w:val="apple-style-span"/>
    <w:rsid w:val="005D64B0"/>
  </w:style>
  <w:style w:type="paragraph" w:customStyle="1" w:styleId="paragraph">
    <w:name w:val="paragraph"/>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5D64B0"/>
  </w:style>
  <w:style w:type="paragraph" w:customStyle="1" w:styleId="Body1">
    <w:name w:val="Body 1"/>
    <w:rsid w:val="005D64B0"/>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5D64B0"/>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5D64B0"/>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5D64B0"/>
  </w:style>
  <w:style w:type="character" w:customStyle="1" w:styleId="red">
    <w:name w:val="red"/>
    <w:basedOn w:val="Fuentedeprrafopredeter"/>
    <w:rsid w:val="005D64B0"/>
  </w:style>
  <w:style w:type="paragraph" w:customStyle="1" w:styleId="francesa">
    <w:name w:val="francesa"/>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5D64B0"/>
    <w:pPr>
      <w:spacing w:line="221" w:lineRule="atLeast"/>
    </w:pPr>
    <w:rPr>
      <w:rFonts w:ascii="Arial" w:hAnsi="Arial" w:cs="Arial"/>
      <w:color w:val="auto"/>
    </w:rPr>
  </w:style>
  <w:style w:type="paragraph" w:customStyle="1" w:styleId="j2">
    <w:name w:val="j2"/>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5D64B0"/>
  </w:style>
  <w:style w:type="character" w:customStyle="1" w:styleId="i1">
    <w:name w:val="i1"/>
    <w:basedOn w:val="Fuentedeprrafopredeter"/>
    <w:rsid w:val="005D64B0"/>
  </w:style>
  <w:style w:type="paragraph" w:styleId="Sangradetextonormal">
    <w:name w:val="Body Text Indent"/>
    <w:basedOn w:val="Normal"/>
    <w:link w:val="SangradetextonormalCar"/>
    <w:uiPriority w:val="99"/>
    <w:unhideWhenUsed/>
    <w:rsid w:val="005D64B0"/>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5D64B0"/>
    <w:rPr>
      <w:rFonts w:ascii="Calibri" w:eastAsia="Calibri" w:hAnsi="Calibri" w:cs="Times New Roman"/>
    </w:rPr>
  </w:style>
  <w:style w:type="character" w:styleId="Hipervnculovisitado">
    <w:name w:val="FollowedHyperlink"/>
    <w:basedOn w:val="Fuentedeprrafopredeter"/>
    <w:uiPriority w:val="99"/>
    <w:semiHidden/>
    <w:unhideWhenUsed/>
    <w:rsid w:val="005D64B0"/>
    <w:rPr>
      <w:color w:val="954F72" w:themeColor="followedHyperlink"/>
      <w:u w:val="single"/>
    </w:rPr>
  </w:style>
  <w:style w:type="character" w:styleId="Refdecomentario">
    <w:name w:val="annotation reference"/>
    <w:basedOn w:val="Fuentedeprrafopredeter"/>
    <w:uiPriority w:val="99"/>
    <w:semiHidden/>
    <w:unhideWhenUsed/>
    <w:rsid w:val="005D64B0"/>
    <w:rPr>
      <w:sz w:val="16"/>
      <w:szCs w:val="16"/>
    </w:rPr>
  </w:style>
  <w:style w:type="paragraph" w:customStyle="1" w:styleId="Listavistosa-nfasis11">
    <w:name w:val="Lista vistosa - Énfasis 11"/>
    <w:basedOn w:val="Normal"/>
    <w:link w:val="Listavistosa-nfasis1Car"/>
    <w:uiPriority w:val="34"/>
    <w:qFormat/>
    <w:rsid w:val="005D64B0"/>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5D64B0"/>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5D64B0"/>
    <w:pPr>
      <w:spacing w:after="101" w:line="216" w:lineRule="exact"/>
      <w:ind w:firstLine="288"/>
      <w:jc w:val="both"/>
    </w:pPr>
    <w:rPr>
      <w:rFonts w:ascii="Arial" w:eastAsia="Times New Roman" w:hAnsi="Arial" w:cs="Arial"/>
      <w:sz w:val="18"/>
      <w:szCs w:val="18"/>
      <w:lang w:eastAsia="es-ES"/>
    </w:rPr>
  </w:style>
  <w:style w:type="paragraph" w:customStyle="1" w:styleId="Standard">
    <w:name w:val="Standard"/>
    <w:rsid w:val="005D64B0"/>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5D64B0"/>
    <w:rPr>
      <w:rFonts w:ascii="Arial" w:hAnsi="Arial" w:cs="Arial" w:hint="default"/>
      <w:b/>
      <w:bCs/>
      <w:sz w:val="18"/>
      <w:szCs w:val="18"/>
    </w:rPr>
  </w:style>
  <w:style w:type="paragraph" w:customStyle="1" w:styleId="Pa2">
    <w:name w:val="Pa2"/>
    <w:basedOn w:val="Normal"/>
    <w:next w:val="Normal"/>
    <w:uiPriority w:val="99"/>
    <w:rsid w:val="005D64B0"/>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5D64B0"/>
  </w:style>
  <w:style w:type="character" w:customStyle="1" w:styleId="b">
    <w:name w:val="b"/>
    <w:basedOn w:val="Fuentedeprrafopredeter"/>
    <w:rsid w:val="005D64B0"/>
  </w:style>
  <w:style w:type="character" w:customStyle="1" w:styleId="k">
    <w:name w:val="k"/>
    <w:basedOn w:val="Fuentedeprrafopredeter"/>
    <w:rsid w:val="005D64B0"/>
  </w:style>
  <w:style w:type="character" w:styleId="CitaHTML">
    <w:name w:val="HTML Cite"/>
    <w:uiPriority w:val="99"/>
    <w:semiHidden/>
    <w:unhideWhenUsed/>
    <w:rsid w:val="005D64B0"/>
    <w:rPr>
      <w:i/>
      <w:iCs/>
    </w:rPr>
  </w:style>
  <w:style w:type="paragraph" w:customStyle="1" w:styleId="RSCGnotaalpie">
    <w:name w:val="RSCG nota al pie"/>
    <w:basedOn w:val="Normal"/>
    <w:uiPriority w:val="99"/>
    <w:qFormat/>
    <w:rsid w:val="005D64B0"/>
    <w:pPr>
      <w:spacing w:after="120" w:line="240" w:lineRule="auto"/>
      <w:jc w:val="both"/>
    </w:pPr>
    <w:rPr>
      <w:rFonts w:ascii="Palatino" w:eastAsia="Times New Roman" w:hAnsi="Palatino"/>
    </w:rPr>
  </w:style>
  <w:style w:type="character" w:customStyle="1" w:styleId="lbl-encabezado-blanco2">
    <w:name w:val="lbl-encabezado-blanco2"/>
    <w:rsid w:val="005D64B0"/>
    <w:rPr>
      <w:color w:val="FFFFFF"/>
    </w:rPr>
  </w:style>
  <w:style w:type="character" w:customStyle="1" w:styleId="TextoCar">
    <w:name w:val="Texto Car"/>
    <w:link w:val="Texto"/>
    <w:locked/>
    <w:rsid w:val="005D64B0"/>
    <w:rPr>
      <w:rFonts w:ascii="Arial" w:eastAsia="Times New Roman" w:hAnsi="Arial" w:cs="Arial"/>
      <w:sz w:val="18"/>
      <w:szCs w:val="18"/>
      <w:lang w:eastAsia="es-ES"/>
    </w:rPr>
  </w:style>
  <w:style w:type="paragraph" w:customStyle="1" w:styleId="ANOTACION">
    <w:name w:val="ANOTACION"/>
    <w:basedOn w:val="Normal"/>
    <w:link w:val="ANOTACIONCar"/>
    <w:rsid w:val="005D64B0"/>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5D64B0"/>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5D64B0"/>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5D64B0"/>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5D64B0"/>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5D64B0"/>
  </w:style>
  <w:style w:type="character" w:customStyle="1" w:styleId="Ninguno">
    <w:name w:val="Ninguno"/>
    <w:rsid w:val="005D64B0"/>
    <w:rPr>
      <w:lang w:val="es-ES_tradnl"/>
    </w:rPr>
  </w:style>
  <w:style w:type="paragraph" w:customStyle="1" w:styleId="Cuerpo">
    <w:name w:val="Cuerpo"/>
    <w:rsid w:val="005D64B0"/>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5D64B0"/>
    <w:pPr>
      <w:numPr>
        <w:numId w:val="8"/>
      </w:numPr>
    </w:pPr>
  </w:style>
  <w:style w:type="numbering" w:customStyle="1" w:styleId="Estiloimportado1">
    <w:name w:val="Estilo importado 1"/>
    <w:qFormat/>
    <w:rsid w:val="005D64B0"/>
    <w:pPr>
      <w:numPr>
        <w:numId w:val="9"/>
      </w:numPr>
    </w:pPr>
  </w:style>
  <w:style w:type="paragraph" w:customStyle="1" w:styleId="INCISO">
    <w:name w:val="INCISO"/>
    <w:basedOn w:val="Normal"/>
    <w:rsid w:val="005D64B0"/>
    <w:pPr>
      <w:spacing w:after="101" w:line="216" w:lineRule="exact"/>
      <w:ind w:left="1080" w:hanging="360"/>
      <w:jc w:val="both"/>
    </w:pPr>
    <w:rPr>
      <w:rFonts w:ascii="Arial" w:eastAsia="Times New Roman" w:hAnsi="Arial" w:cs="Arial"/>
      <w:sz w:val="18"/>
      <w:szCs w:val="18"/>
      <w:lang w:val="es-ES" w:eastAsia="es-MX"/>
    </w:rPr>
  </w:style>
  <w:style w:type="paragraph" w:customStyle="1" w:styleId="m5212863947045306324gmail-msonormal">
    <w:name w:val="m_5212863947045306324gmail-msonormal"/>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5D64B0"/>
  </w:style>
  <w:style w:type="paragraph" w:styleId="Lista">
    <w:name w:val="List"/>
    <w:basedOn w:val="Normal"/>
    <w:uiPriority w:val="99"/>
    <w:unhideWhenUsed/>
    <w:rsid w:val="005D64B0"/>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5D64B0"/>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5D64B0"/>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5D64B0"/>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5D64B0"/>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5D64B0"/>
  </w:style>
  <w:style w:type="character" w:customStyle="1" w:styleId="titulorubrolgt">
    <w:name w:val="titulorubrolgt"/>
    <w:basedOn w:val="Fuentedeprrafopredeter"/>
    <w:rsid w:val="005D64B0"/>
  </w:style>
  <w:style w:type="paragraph" w:customStyle="1" w:styleId="Text">
    <w:name w:val="Text"/>
    <w:basedOn w:val="Normal"/>
    <w:link w:val="TextChar"/>
    <w:rsid w:val="005D64B0"/>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5D64B0"/>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5D64B0"/>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5D64B0"/>
    <w:pPr>
      <w:spacing w:after="0" w:line="240" w:lineRule="auto"/>
    </w:pPr>
    <w:rPr>
      <w:rFonts w:eastAsia="Cambria"/>
      <w:sz w:val="20"/>
      <w:szCs w:val="20"/>
    </w:rPr>
  </w:style>
  <w:style w:type="table" w:customStyle="1" w:styleId="Tablaconcuadrcula11">
    <w:name w:val="Tabla con cuadrícula11"/>
    <w:basedOn w:val="Tablanormal"/>
    <w:next w:val="Tablaconcuadrcula"/>
    <w:uiPriority w:val="59"/>
    <w:rsid w:val="005D64B0"/>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5D6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D64B0"/>
    <w:rPr>
      <w:color w:val="605E5C"/>
      <w:shd w:val="clear" w:color="auto" w:fill="E1DFDD"/>
    </w:rPr>
  </w:style>
  <w:style w:type="paragraph" w:customStyle="1" w:styleId="temp">
    <w:name w:val="temp"/>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5D64B0"/>
  </w:style>
  <w:style w:type="paragraph" w:customStyle="1" w:styleId="ng-star-inserted">
    <w:name w:val="ng-star-inserted"/>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2">
    <w:name w:val="Mención sin resolver2"/>
    <w:basedOn w:val="Fuentedeprrafopredeter"/>
    <w:uiPriority w:val="99"/>
    <w:semiHidden/>
    <w:unhideWhenUsed/>
    <w:rsid w:val="005D64B0"/>
    <w:rPr>
      <w:color w:val="605E5C"/>
      <w:shd w:val="clear" w:color="auto" w:fill="E1DFDD"/>
    </w:rPr>
  </w:style>
  <w:style w:type="character" w:customStyle="1" w:styleId="Mencinsinresolver3">
    <w:name w:val="Mención sin resolver3"/>
    <w:basedOn w:val="Fuentedeprrafopredeter"/>
    <w:uiPriority w:val="99"/>
    <w:semiHidden/>
    <w:unhideWhenUsed/>
    <w:rsid w:val="005D64B0"/>
    <w:rPr>
      <w:color w:val="605E5C"/>
      <w:shd w:val="clear" w:color="auto" w:fill="E1DFDD"/>
    </w:rPr>
  </w:style>
  <w:style w:type="paragraph" w:styleId="Saludo">
    <w:name w:val="Salutation"/>
    <w:basedOn w:val="Normal"/>
    <w:next w:val="Normal"/>
    <w:link w:val="SaludoCar"/>
    <w:uiPriority w:val="99"/>
    <w:unhideWhenUsed/>
    <w:rsid w:val="005D64B0"/>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5D64B0"/>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5D64B0"/>
  </w:style>
  <w:style w:type="character" w:customStyle="1" w:styleId="Mencinsinresolver4">
    <w:name w:val="Mención sin resolver4"/>
    <w:basedOn w:val="Fuentedeprrafopredeter"/>
    <w:uiPriority w:val="99"/>
    <w:semiHidden/>
    <w:unhideWhenUsed/>
    <w:rsid w:val="005D64B0"/>
    <w:rPr>
      <w:color w:val="605E5C"/>
      <w:shd w:val="clear" w:color="auto" w:fill="E1DFDD"/>
    </w:rPr>
  </w:style>
  <w:style w:type="paragraph" w:styleId="Revisin">
    <w:name w:val="Revision"/>
    <w:hidden/>
    <w:uiPriority w:val="99"/>
    <w:semiHidden/>
    <w:rsid w:val="005D64B0"/>
    <w:pPr>
      <w:spacing w:after="0" w:line="240" w:lineRule="auto"/>
    </w:pPr>
    <w:rPr>
      <w:rFonts w:ascii="Times New Roman" w:eastAsia="Times New Roman" w:hAnsi="Times New Roman" w:cs="Times New Roman"/>
      <w:sz w:val="24"/>
      <w:szCs w:val="24"/>
      <w:lang w:eastAsia="es-ES"/>
    </w:rPr>
  </w:style>
  <w:style w:type="numbering" w:customStyle="1" w:styleId="Sinlista11">
    <w:name w:val="Sin lista11"/>
    <w:next w:val="Sinlista"/>
    <w:uiPriority w:val="99"/>
    <w:semiHidden/>
    <w:unhideWhenUsed/>
    <w:rsid w:val="005D64B0"/>
  </w:style>
  <w:style w:type="table" w:customStyle="1" w:styleId="Tablaconcuadrcula3">
    <w:name w:val="Tabla con cuadrícula3"/>
    <w:basedOn w:val="Tablanormal"/>
    <w:next w:val="Tablaconcuadrcula"/>
    <w:uiPriority w:val="59"/>
    <w:qFormat/>
    <w:rsid w:val="005D6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5D64B0"/>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5D64B0"/>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5D64B0"/>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5D64B0"/>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5D64B0"/>
    <w:rPr>
      <w:rFonts w:ascii="Georgia" w:eastAsia="Georgia" w:hAnsi="Georgia" w:cs="Georgia"/>
      <w:i/>
      <w:color w:val="666666"/>
      <w:sz w:val="48"/>
      <w:szCs w:val="48"/>
      <w:lang w:val="es-ES" w:eastAsia="es-MX"/>
    </w:rPr>
  </w:style>
  <w:style w:type="table" w:customStyle="1" w:styleId="8">
    <w:name w:val="8"/>
    <w:basedOn w:val="TableNormal"/>
    <w:rsid w:val="005D64B0"/>
    <w:tblPr>
      <w:tblStyleRowBandSize w:val="1"/>
      <w:tblStyleColBandSize w:val="1"/>
      <w:tblCellMar>
        <w:left w:w="115" w:type="dxa"/>
        <w:right w:w="115" w:type="dxa"/>
      </w:tblCellMar>
    </w:tblPr>
  </w:style>
  <w:style w:type="table" w:customStyle="1" w:styleId="7">
    <w:name w:val="7"/>
    <w:basedOn w:val="TableNormal"/>
    <w:rsid w:val="005D64B0"/>
    <w:tblPr>
      <w:tblStyleRowBandSize w:val="1"/>
      <w:tblStyleColBandSize w:val="1"/>
      <w:tblCellMar>
        <w:left w:w="115" w:type="dxa"/>
        <w:right w:w="115" w:type="dxa"/>
      </w:tblCellMar>
    </w:tblPr>
  </w:style>
  <w:style w:type="table" w:customStyle="1" w:styleId="6">
    <w:name w:val="6"/>
    <w:basedOn w:val="TableNormal"/>
    <w:rsid w:val="005D64B0"/>
    <w:tblPr>
      <w:tblStyleRowBandSize w:val="1"/>
      <w:tblStyleColBandSize w:val="1"/>
      <w:tblCellMar>
        <w:left w:w="115" w:type="dxa"/>
        <w:right w:w="115" w:type="dxa"/>
      </w:tblCellMar>
    </w:tblPr>
  </w:style>
  <w:style w:type="table" w:customStyle="1" w:styleId="5">
    <w:name w:val="5"/>
    <w:basedOn w:val="TableNormal"/>
    <w:rsid w:val="005D64B0"/>
    <w:tblPr>
      <w:tblStyleRowBandSize w:val="1"/>
      <w:tblStyleColBandSize w:val="1"/>
      <w:tblCellMar>
        <w:left w:w="115" w:type="dxa"/>
        <w:right w:w="115" w:type="dxa"/>
      </w:tblCellMar>
    </w:tblPr>
  </w:style>
  <w:style w:type="table" w:customStyle="1" w:styleId="4">
    <w:name w:val="4"/>
    <w:basedOn w:val="TableNormal"/>
    <w:rsid w:val="005D64B0"/>
    <w:tblPr>
      <w:tblStyleRowBandSize w:val="1"/>
      <w:tblStyleColBandSize w:val="1"/>
      <w:tblCellMar>
        <w:left w:w="115" w:type="dxa"/>
        <w:right w:w="115" w:type="dxa"/>
      </w:tblCellMar>
    </w:tblPr>
  </w:style>
  <w:style w:type="table" w:customStyle="1" w:styleId="3">
    <w:name w:val="3"/>
    <w:basedOn w:val="TableNormal"/>
    <w:rsid w:val="005D64B0"/>
    <w:tblPr>
      <w:tblStyleRowBandSize w:val="1"/>
      <w:tblStyleColBandSize w:val="1"/>
      <w:tblCellMar>
        <w:left w:w="115" w:type="dxa"/>
        <w:right w:w="115" w:type="dxa"/>
      </w:tblCellMar>
    </w:tblPr>
  </w:style>
  <w:style w:type="table" w:customStyle="1" w:styleId="2">
    <w:name w:val="2"/>
    <w:basedOn w:val="TableNormal"/>
    <w:rsid w:val="005D64B0"/>
    <w:tblPr>
      <w:tblStyleRowBandSize w:val="1"/>
      <w:tblStyleColBandSize w:val="1"/>
      <w:tblCellMar>
        <w:left w:w="115" w:type="dxa"/>
        <w:right w:w="115" w:type="dxa"/>
      </w:tblCellMar>
    </w:tblPr>
  </w:style>
  <w:style w:type="table" w:customStyle="1" w:styleId="1">
    <w:name w:val="1"/>
    <w:basedOn w:val="TableNormal"/>
    <w:rsid w:val="005D64B0"/>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5D64B0"/>
    <w:rPr>
      <w:rFonts w:ascii="Times New Roman" w:eastAsia="Times New Roman" w:hAnsi="Times New Roman" w:cs="Times New Roman"/>
      <w:sz w:val="20"/>
      <w:szCs w:val="20"/>
      <w:lang w:eastAsia="es-MX"/>
    </w:rPr>
  </w:style>
  <w:style w:type="character" w:customStyle="1" w:styleId="eop">
    <w:name w:val="eop"/>
    <w:basedOn w:val="Fuentedeprrafopredeter"/>
    <w:rsid w:val="005D64B0"/>
  </w:style>
  <w:style w:type="character" w:customStyle="1" w:styleId="m2871584667633129156gmail-apple-converted-space">
    <w:name w:val="m_2871584667633129156gmail-apple-converted-space"/>
    <w:basedOn w:val="Fuentedeprrafopredeter"/>
    <w:rsid w:val="005D64B0"/>
  </w:style>
  <w:style w:type="character" w:customStyle="1" w:styleId="m2871584667633129156gmail-msofootnotereference">
    <w:name w:val="m_2871584667633129156gmail-msofootnotereference"/>
    <w:basedOn w:val="Fuentedeprrafopredeter"/>
    <w:rsid w:val="005D64B0"/>
  </w:style>
  <w:style w:type="paragraph" w:customStyle="1" w:styleId="m2871584667633129156gmail-msofootnotetext">
    <w:name w:val="m_2871584667633129156gmail-msofootnotetext"/>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5D64B0"/>
  </w:style>
  <w:style w:type="paragraph" w:customStyle="1" w:styleId="rtejustify">
    <w:name w:val="rtejustify"/>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5D64B0"/>
  </w:style>
  <w:style w:type="character" w:customStyle="1" w:styleId="m-3579365149168697376gmail-msofootnotereference">
    <w:name w:val="m_-3579365149168697376gmail-msofootnotereference"/>
    <w:basedOn w:val="Fuentedeprrafopredeter"/>
    <w:rsid w:val="005D64B0"/>
  </w:style>
  <w:style w:type="paragraph" w:customStyle="1" w:styleId="m-3579365149168697376gmail-msofootnotetext">
    <w:name w:val="m_-3579365149168697376gmail-msofootnotetext"/>
    <w:basedOn w:val="Normal"/>
    <w:rsid w:val="005D64B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5D64B0"/>
  </w:style>
  <w:style w:type="numbering" w:customStyle="1" w:styleId="Sinlista2">
    <w:name w:val="Sin lista2"/>
    <w:next w:val="Sinlista"/>
    <w:uiPriority w:val="99"/>
    <w:semiHidden/>
    <w:unhideWhenUsed/>
    <w:rsid w:val="005D64B0"/>
  </w:style>
  <w:style w:type="table" w:customStyle="1" w:styleId="Tablaconcuadrcula4">
    <w:name w:val="Tabla con cuadrícula4"/>
    <w:basedOn w:val="Tablanormal"/>
    <w:next w:val="Tablaconcuadrcula"/>
    <w:uiPriority w:val="59"/>
    <w:qFormat/>
    <w:rsid w:val="005D64B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5D64B0"/>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5D64B0"/>
    <w:tblPr>
      <w:tblStyleRowBandSize w:val="1"/>
      <w:tblStyleColBandSize w:val="1"/>
      <w:tblCellMar>
        <w:left w:w="115" w:type="dxa"/>
        <w:right w:w="115" w:type="dxa"/>
      </w:tblCellMar>
    </w:tblPr>
  </w:style>
  <w:style w:type="table" w:customStyle="1" w:styleId="71">
    <w:name w:val="71"/>
    <w:basedOn w:val="TableNormal"/>
    <w:rsid w:val="005D64B0"/>
    <w:tblPr>
      <w:tblStyleRowBandSize w:val="1"/>
      <w:tblStyleColBandSize w:val="1"/>
      <w:tblCellMar>
        <w:left w:w="115" w:type="dxa"/>
        <w:right w:w="115" w:type="dxa"/>
      </w:tblCellMar>
    </w:tblPr>
  </w:style>
  <w:style w:type="table" w:customStyle="1" w:styleId="61">
    <w:name w:val="61"/>
    <w:basedOn w:val="TableNormal"/>
    <w:rsid w:val="005D64B0"/>
    <w:tblPr>
      <w:tblStyleRowBandSize w:val="1"/>
      <w:tblStyleColBandSize w:val="1"/>
      <w:tblCellMar>
        <w:left w:w="115" w:type="dxa"/>
        <w:right w:w="115" w:type="dxa"/>
      </w:tblCellMar>
    </w:tblPr>
  </w:style>
  <w:style w:type="table" w:customStyle="1" w:styleId="51">
    <w:name w:val="51"/>
    <w:basedOn w:val="TableNormal"/>
    <w:rsid w:val="005D64B0"/>
    <w:tblPr>
      <w:tblStyleRowBandSize w:val="1"/>
      <w:tblStyleColBandSize w:val="1"/>
      <w:tblCellMar>
        <w:left w:w="115" w:type="dxa"/>
        <w:right w:w="115" w:type="dxa"/>
      </w:tblCellMar>
    </w:tblPr>
  </w:style>
  <w:style w:type="table" w:customStyle="1" w:styleId="41">
    <w:name w:val="41"/>
    <w:basedOn w:val="TableNormal"/>
    <w:rsid w:val="005D64B0"/>
    <w:tblPr>
      <w:tblStyleRowBandSize w:val="1"/>
      <w:tblStyleColBandSize w:val="1"/>
      <w:tblCellMar>
        <w:left w:w="115" w:type="dxa"/>
        <w:right w:w="115" w:type="dxa"/>
      </w:tblCellMar>
    </w:tblPr>
  </w:style>
  <w:style w:type="table" w:customStyle="1" w:styleId="31">
    <w:name w:val="31"/>
    <w:basedOn w:val="TableNormal"/>
    <w:rsid w:val="005D64B0"/>
    <w:tblPr>
      <w:tblStyleRowBandSize w:val="1"/>
      <w:tblStyleColBandSize w:val="1"/>
      <w:tblCellMar>
        <w:left w:w="115" w:type="dxa"/>
        <w:right w:w="115" w:type="dxa"/>
      </w:tblCellMar>
    </w:tblPr>
  </w:style>
  <w:style w:type="table" w:customStyle="1" w:styleId="21">
    <w:name w:val="21"/>
    <w:basedOn w:val="TableNormal"/>
    <w:rsid w:val="005D64B0"/>
    <w:tblPr>
      <w:tblStyleRowBandSize w:val="1"/>
      <w:tblStyleColBandSize w:val="1"/>
      <w:tblCellMar>
        <w:left w:w="115" w:type="dxa"/>
        <w:right w:w="115" w:type="dxa"/>
      </w:tblCellMar>
    </w:tblPr>
  </w:style>
  <w:style w:type="table" w:customStyle="1" w:styleId="11">
    <w:name w:val="11"/>
    <w:basedOn w:val="TableNormal"/>
    <w:rsid w:val="005D64B0"/>
    <w:tblPr>
      <w:tblStyleRowBandSize w:val="1"/>
      <w:tblStyleColBandSize w:val="1"/>
      <w:tblCellMar>
        <w:left w:w="115" w:type="dxa"/>
        <w:right w:w="115" w:type="dxa"/>
      </w:tblCellMar>
    </w:tblPr>
  </w:style>
  <w:style w:type="paragraph" w:customStyle="1" w:styleId="Citas">
    <w:name w:val="Citas"/>
    <w:basedOn w:val="Normal"/>
    <w:qFormat/>
    <w:rsid w:val="005D64B0"/>
    <w:pPr>
      <w:spacing w:before="240" w:line="360" w:lineRule="auto"/>
      <w:ind w:left="851" w:right="851"/>
      <w:jc w:val="both"/>
    </w:pPr>
    <w:rPr>
      <w:rFonts w:ascii="Palatino Linotype" w:hAnsi="Palatino Linotype" w:cs="Arial"/>
      <w:i/>
    </w:rPr>
  </w:style>
  <w:style w:type="character" w:customStyle="1" w:styleId="Mencinsinresolver5">
    <w:name w:val="Mención sin resolver5"/>
    <w:basedOn w:val="Fuentedeprrafopredeter"/>
    <w:uiPriority w:val="99"/>
    <w:semiHidden/>
    <w:unhideWhenUsed/>
    <w:rsid w:val="005D64B0"/>
    <w:rPr>
      <w:color w:val="605E5C"/>
      <w:shd w:val="clear" w:color="auto" w:fill="E1DFDD"/>
    </w:rPr>
  </w:style>
  <w:style w:type="numbering" w:customStyle="1" w:styleId="Estiloimportado21">
    <w:name w:val="Estilo importado 21"/>
    <w:rsid w:val="005D64B0"/>
  </w:style>
  <w:style w:type="numbering" w:customStyle="1" w:styleId="Estiloimportado11">
    <w:name w:val="Estilo importado 11"/>
    <w:qFormat/>
    <w:rsid w:val="005D64B0"/>
  </w:style>
  <w:style w:type="table" w:customStyle="1" w:styleId="Tablaconcuadrcula5">
    <w:name w:val="Tabla con cuadrícula5"/>
    <w:basedOn w:val="Tablanormal"/>
    <w:next w:val="Tablaconcuadrcula"/>
    <w:uiPriority w:val="59"/>
    <w:rsid w:val="005D6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5D64B0"/>
    <w:rPr>
      <w:color w:val="605E5C"/>
      <w:shd w:val="clear" w:color="auto" w:fill="E1DFDD"/>
    </w:rPr>
  </w:style>
  <w:style w:type="numbering" w:customStyle="1" w:styleId="Sinlista3">
    <w:name w:val="Sin lista3"/>
    <w:next w:val="Sinlista"/>
    <w:uiPriority w:val="99"/>
    <w:semiHidden/>
    <w:unhideWhenUsed/>
    <w:rsid w:val="005D64B0"/>
  </w:style>
  <w:style w:type="table" w:customStyle="1" w:styleId="Tablaconcuadrcula7">
    <w:name w:val="Tabla con cuadrícula7"/>
    <w:basedOn w:val="Tablanormal"/>
    <w:next w:val="Tablaconcuadrcula"/>
    <w:uiPriority w:val="39"/>
    <w:rsid w:val="005D6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5D64B0"/>
  </w:style>
  <w:style w:type="numbering" w:customStyle="1" w:styleId="Estiloimportado12">
    <w:name w:val="Estilo importado 12"/>
    <w:qFormat/>
    <w:rsid w:val="005D64B0"/>
  </w:style>
  <w:style w:type="character" w:customStyle="1" w:styleId="Mencinsinresolver7">
    <w:name w:val="Mención sin resolver7"/>
    <w:basedOn w:val="Fuentedeprrafopredeter"/>
    <w:uiPriority w:val="99"/>
    <w:semiHidden/>
    <w:unhideWhenUsed/>
    <w:rsid w:val="00CB2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1927229383">
      <w:bodyDiv w:val="1"/>
      <w:marLeft w:val="0"/>
      <w:marRight w:val="0"/>
      <w:marTop w:val="0"/>
      <w:marBottom w:val="0"/>
      <w:divBdr>
        <w:top w:val="none" w:sz="0" w:space="0" w:color="auto"/>
        <w:left w:val="none" w:sz="0" w:space="0" w:color="auto"/>
        <w:bottom w:val="none" w:sz="0" w:space="0" w:color="auto"/>
        <w:right w:val="none" w:sz="0" w:space="0" w:color="auto"/>
      </w:divBdr>
    </w:div>
    <w:div w:id="192776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cogem.gob.mx/constanci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C612A-BEE0-4635-8138-005E2412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56</Pages>
  <Words>12943</Words>
  <Characters>71188</Characters>
  <Application>Microsoft Office Word</Application>
  <DocSecurity>0</DocSecurity>
  <Lines>593</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11</cp:revision>
  <cp:lastPrinted>2026-02-06T20:11:00Z</cp:lastPrinted>
  <dcterms:created xsi:type="dcterms:W3CDTF">2026-01-22T21:41:00Z</dcterms:created>
  <dcterms:modified xsi:type="dcterms:W3CDTF">2026-03-11T20:27:00Z</dcterms:modified>
</cp:coreProperties>
</file>