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98A7" w14:textId="77777777" w:rsidR="00156AA7" w:rsidRPr="00BF1B3E" w:rsidRDefault="00156AA7" w:rsidP="004A4B55">
      <w:pPr>
        <w:tabs>
          <w:tab w:val="left" w:pos="8931"/>
        </w:tabs>
        <w:spacing w:line="360" w:lineRule="auto"/>
        <w:ind w:left="8931" w:hanging="8931"/>
        <w:contextualSpacing/>
        <w:jc w:val="both"/>
        <w:rPr>
          <w:rFonts w:ascii="Palatino Linotype" w:hAnsi="Palatino Linotype"/>
          <w:sz w:val="22"/>
          <w:szCs w:val="22"/>
        </w:rPr>
      </w:pPr>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rPr>
      </w:sdtEndPr>
      <w:sdtContent>
        <w:p w14:paraId="6EE3F327" w14:textId="77777777" w:rsidR="00156AA7" w:rsidRPr="004A4B55" w:rsidRDefault="00156AA7" w:rsidP="004A4B55">
          <w:pPr>
            <w:pStyle w:val="TtuloTDC"/>
            <w:spacing w:before="0" w:line="360" w:lineRule="auto"/>
            <w:contextualSpacing/>
            <w:jc w:val="both"/>
            <w:rPr>
              <w:rFonts w:ascii="Palatino Linotype" w:eastAsia="Palatino Linotype" w:hAnsi="Palatino Linotype" w:cs="Palatino Linotype"/>
              <w:color w:val="000000" w:themeColor="text1"/>
              <w:sz w:val="22"/>
              <w:szCs w:val="22"/>
              <w:lang w:val="es-ES"/>
            </w:rPr>
          </w:pPr>
        </w:p>
        <w:p w14:paraId="39F4155E" w14:textId="5288016A" w:rsidR="00156AA7" w:rsidRPr="004A4B55" w:rsidRDefault="00156AA7" w:rsidP="004A4B55">
          <w:pPr>
            <w:pStyle w:val="TtuloTDC"/>
            <w:spacing w:before="0" w:line="360" w:lineRule="auto"/>
            <w:contextualSpacing/>
            <w:jc w:val="center"/>
            <w:rPr>
              <w:rFonts w:ascii="Palatino Linotype" w:hAnsi="Palatino Linotype"/>
              <w:color w:val="auto"/>
              <w:sz w:val="22"/>
              <w:szCs w:val="22"/>
            </w:rPr>
          </w:pPr>
          <w:r w:rsidRPr="004A4B55">
            <w:rPr>
              <w:rFonts w:ascii="Palatino Linotype" w:hAnsi="Palatino Linotype"/>
              <w:color w:val="auto"/>
              <w:sz w:val="22"/>
              <w:szCs w:val="22"/>
              <w:lang w:val="es-ES"/>
            </w:rPr>
            <w:t xml:space="preserve">RESOLUCIÓN DEL RECURSO DE REVISIÓN </w:t>
          </w:r>
          <w:r w:rsidRPr="004A4B55">
            <w:rPr>
              <w:rFonts w:ascii="Palatino Linotype" w:hAnsi="Palatino Linotype"/>
              <w:color w:val="auto"/>
              <w:sz w:val="22"/>
              <w:szCs w:val="22"/>
            </w:rPr>
            <w:t>02611/INFOEM/IP/RR/2026</w:t>
          </w:r>
        </w:p>
        <w:p w14:paraId="63E4927C" w14:textId="77777777" w:rsidR="00156AA7" w:rsidRPr="000F3F36" w:rsidRDefault="00156AA7" w:rsidP="004A4B55">
          <w:pPr>
            <w:spacing w:line="360" w:lineRule="auto"/>
            <w:contextualSpacing/>
            <w:jc w:val="both"/>
            <w:rPr>
              <w:rFonts w:ascii="Palatino Linotype" w:hAnsi="Palatino Linotype"/>
              <w:sz w:val="22"/>
              <w:szCs w:val="22"/>
            </w:rPr>
          </w:pPr>
        </w:p>
        <w:p w14:paraId="36B7D0AE" w14:textId="77777777" w:rsidR="000F3F36" w:rsidRPr="000F3F36" w:rsidRDefault="00156AA7">
          <w:pPr>
            <w:pStyle w:val="TDC1"/>
            <w:tabs>
              <w:tab w:val="right" w:leader="dot" w:pos="9034"/>
            </w:tabs>
            <w:rPr>
              <w:rFonts w:asciiTheme="minorHAnsi" w:eastAsiaTheme="minorEastAsia" w:hAnsiTheme="minorHAnsi" w:cstheme="minorBidi"/>
              <w:noProof/>
              <w:sz w:val="22"/>
              <w:szCs w:val="22"/>
              <w:lang w:eastAsia="es-MX"/>
            </w:rPr>
          </w:pPr>
          <w:r w:rsidRPr="000F3F36">
            <w:rPr>
              <w:rFonts w:ascii="Palatino Linotype" w:eastAsia="Palatino Linotype" w:hAnsi="Palatino Linotype" w:cs="Palatino Linotype"/>
              <w:color w:val="000000" w:themeColor="text1"/>
              <w:sz w:val="22"/>
              <w:szCs w:val="22"/>
            </w:rPr>
            <w:fldChar w:fldCharType="begin"/>
          </w:r>
          <w:r w:rsidRPr="000F3F36">
            <w:rPr>
              <w:rFonts w:ascii="Palatino Linotype" w:hAnsi="Palatino Linotype"/>
              <w:sz w:val="22"/>
              <w:szCs w:val="22"/>
            </w:rPr>
            <w:instrText xml:space="preserve"> TOC \o "1-3" \h \z \u </w:instrText>
          </w:r>
          <w:r w:rsidRPr="000F3F36">
            <w:rPr>
              <w:rFonts w:ascii="Palatino Linotype" w:eastAsia="Palatino Linotype" w:hAnsi="Palatino Linotype" w:cs="Palatino Linotype"/>
              <w:color w:val="000000" w:themeColor="text1"/>
              <w:sz w:val="22"/>
              <w:szCs w:val="22"/>
            </w:rPr>
            <w:fldChar w:fldCharType="separate"/>
          </w:r>
          <w:hyperlink w:anchor="_Toc225436054" w:history="1">
            <w:r w:rsidR="000F3F36" w:rsidRPr="000F3F36">
              <w:rPr>
                <w:rStyle w:val="Hipervnculo"/>
                <w:rFonts w:ascii="Palatino Linotype" w:hAnsi="Palatino Linotype"/>
                <w:bCs/>
                <w:noProof/>
                <w:sz w:val="22"/>
                <w:szCs w:val="22"/>
              </w:rPr>
              <w:t>A N T E C E D E N T E S</w:t>
            </w:r>
            <w:r w:rsidR="000F3F36" w:rsidRPr="000F3F36">
              <w:rPr>
                <w:noProof/>
                <w:webHidden/>
                <w:sz w:val="22"/>
                <w:szCs w:val="22"/>
              </w:rPr>
              <w:tab/>
            </w:r>
            <w:r w:rsidR="000F3F36" w:rsidRPr="000F3F36">
              <w:rPr>
                <w:noProof/>
                <w:webHidden/>
                <w:sz w:val="22"/>
                <w:szCs w:val="22"/>
              </w:rPr>
              <w:fldChar w:fldCharType="begin"/>
            </w:r>
            <w:r w:rsidR="000F3F36" w:rsidRPr="000F3F36">
              <w:rPr>
                <w:noProof/>
                <w:webHidden/>
                <w:sz w:val="22"/>
                <w:szCs w:val="22"/>
              </w:rPr>
              <w:instrText xml:space="preserve"> PAGEREF _Toc225436054 \h </w:instrText>
            </w:r>
            <w:r w:rsidR="000F3F36" w:rsidRPr="000F3F36">
              <w:rPr>
                <w:noProof/>
                <w:webHidden/>
                <w:sz w:val="22"/>
                <w:szCs w:val="22"/>
              </w:rPr>
            </w:r>
            <w:r w:rsidR="000F3F36" w:rsidRPr="000F3F36">
              <w:rPr>
                <w:noProof/>
                <w:webHidden/>
                <w:sz w:val="22"/>
                <w:szCs w:val="22"/>
              </w:rPr>
              <w:fldChar w:fldCharType="separate"/>
            </w:r>
            <w:r w:rsidR="00B430B3">
              <w:rPr>
                <w:noProof/>
                <w:webHidden/>
                <w:sz w:val="22"/>
                <w:szCs w:val="22"/>
              </w:rPr>
              <w:t>2</w:t>
            </w:r>
            <w:r w:rsidR="000F3F36" w:rsidRPr="000F3F36">
              <w:rPr>
                <w:noProof/>
                <w:webHidden/>
                <w:sz w:val="22"/>
                <w:szCs w:val="22"/>
              </w:rPr>
              <w:fldChar w:fldCharType="end"/>
            </w:r>
          </w:hyperlink>
        </w:p>
        <w:p w14:paraId="44CD80B9" w14:textId="77777777" w:rsidR="000F3F36" w:rsidRPr="000F3F36" w:rsidRDefault="000F3F36">
          <w:pPr>
            <w:pStyle w:val="TDC2"/>
            <w:rPr>
              <w:rFonts w:asciiTheme="minorHAnsi" w:eastAsiaTheme="minorEastAsia" w:hAnsiTheme="minorHAnsi" w:cstheme="minorBidi"/>
              <w:noProof/>
              <w:sz w:val="22"/>
              <w:szCs w:val="22"/>
              <w:lang w:eastAsia="es-MX"/>
            </w:rPr>
          </w:pPr>
          <w:hyperlink w:anchor="_Toc225436055" w:history="1">
            <w:r w:rsidRPr="000F3F36">
              <w:rPr>
                <w:rStyle w:val="Hipervnculo"/>
                <w:rFonts w:ascii="Palatino Linotype" w:hAnsi="Palatino Linotype"/>
                <w:bCs/>
                <w:noProof/>
                <w:sz w:val="22"/>
                <w:szCs w:val="22"/>
              </w:rPr>
              <w:t>I. Presentación de la solicitud de información</w:t>
            </w:r>
            <w:r w:rsidRPr="000F3F36">
              <w:rPr>
                <w:noProof/>
                <w:webHidden/>
                <w:sz w:val="22"/>
                <w:szCs w:val="22"/>
              </w:rPr>
              <w:tab/>
            </w:r>
            <w:r w:rsidRPr="000F3F36">
              <w:rPr>
                <w:noProof/>
                <w:webHidden/>
                <w:sz w:val="22"/>
                <w:szCs w:val="22"/>
              </w:rPr>
              <w:fldChar w:fldCharType="begin"/>
            </w:r>
            <w:r w:rsidRPr="000F3F36">
              <w:rPr>
                <w:noProof/>
                <w:webHidden/>
                <w:sz w:val="22"/>
                <w:szCs w:val="22"/>
              </w:rPr>
              <w:instrText xml:space="preserve"> PAGEREF _Toc225436055 \h </w:instrText>
            </w:r>
            <w:r w:rsidRPr="000F3F36">
              <w:rPr>
                <w:noProof/>
                <w:webHidden/>
                <w:sz w:val="22"/>
                <w:szCs w:val="22"/>
              </w:rPr>
            </w:r>
            <w:r w:rsidRPr="000F3F36">
              <w:rPr>
                <w:noProof/>
                <w:webHidden/>
                <w:sz w:val="22"/>
                <w:szCs w:val="22"/>
              </w:rPr>
              <w:fldChar w:fldCharType="separate"/>
            </w:r>
            <w:r w:rsidR="00B430B3">
              <w:rPr>
                <w:noProof/>
                <w:webHidden/>
                <w:sz w:val="22"/>
                <w:szCs w:val="22"/>
              </w:rPr>
              <w:t>2</w:t>
            </w:r>
            <w:r w:rsidRPr="000F3F36">
              <w:rPr>
                <w:noProof/>
                <w:webHidden/>
                <w:sz w:val="22"/>
                <w:szCs w:val="22"/>
              </w:rPr>
              <w:fldChar w:fldCharType="end"/>
            </w:r>
          </w:hyperlink>
        </w:p>
        <w:p w14:paraId="1AD0070F" w14:textId="77777777" w:rsidR="000F3F36" w:rsidRPr="000F3F36" w:rsidRDefault="000F3F36">
          <w:pPr>
            <w:pStyle w:val="TDC2"/>
            <w:rPr>
              <w:rFonts w:asciiTheme="minorHAnsi" w:eastAsiaTheme="minorEastAsia" w:hAnsiTheme="minorHAnsi" w:cstheme="minorBidi"/>
              <w:noProof/>
              <w:sz w:val="22"/>
              <w:szCs w:val="22"/>
              <w:lang w:eastAsia="es-MX"/>
            </w:rPr>
          </w:pPr>
          <w:hyperlink w:anchor="_Toc225436056" w:history="1">
            <w:r w:rsidRPr="000F3F36">
              <w:rPr>
                <w:rStyle w:val="Hipervnculo"/>
                <w:rFonts w:ascii="Palatino Linotype" w:eastAsia="Palatino Linotype" w:hAnsi="Palatino Linotype"/>
                <w:bCs/>
                <w:noProof/>
                <w:sz w:val="22"/>
                <w:szCs w:val="22"/>
              </w:rPr>
              <w:t>II. Respuesta del Sujeto Obligado</w:t>
            </w:r>
            <w:r w:rsidRPr="000F3F36">
              <w:rPr>
                <w:noProof/>
                <w:webHidden/>
                <w:sz w:val="22"/>
                <w:szCs w:val="22"/>
              </w:rPr>
              <w:tab/>
            </w:r>
            <w:r w:rsidRPr="000F3F36">
              <w:rPr>
                <w:noProof/>
                <w:webHidden/>
                <w:sz w:val="22"/>
                <w:szCs w:val="22"/>
              </w:rPr>
              <w:fldChar w:fldCharType="begin"/>
            </w:r>
            <w:r w:rsidRPr="000F3F36">
              <w:rPr>
                <w:noProof/>
                <w:webHidden/>
                <w:sz w:val="22"/>
                <w:szCs w:val="22"/>
              </w:rPr>
              <w:instrText xml:space="preserve"> PAGEREF _Toc225436056 \h </w:instrText>
            </w:r>
            <w:r w:rsidRPr="000F3F36">
              <w:rPr>
                <w:noProof/>
                <w:webHidden/>
                <w:sz w:val="22"/>
                <w:szCs w:val="22"/>
              </w:rPr>
            </w:r>
            <w:r w:rsidRPr="000F3F36">
              <w:rPr>
                <w:noProof/>
                <w:webHidden/>
                <w:sz w:val="22"/>
                <w:szCs w:val="22"/>
              </w:rPr>
              <w:fldChar w:fldCharType="separate"/>
            </w:r>
            <w:r w:rsidR="00B430B3">
              <w:rPr>
                <w:noProof/>
                <w:webHidden/>
                <w:sz w:val="22"/>
                <w:szCs w:val="22"/>
              </w:rPr>
              <w:t>3</w:t>
            </w:r>
            <w:r w:rsidRPr="000F3F36">
              <w:rPr>
                <w:noProof/>
                <w:webHidden/>
                <w:sz w:val="22"/>
                <w:szCs w:val="22"/>
              </w:rPr>
              <w:fldChar w:fldCharType="end"/>
            </w:r>
          </w:hyperlink>
        </w:p>
        <w:p w14:paraId="39AB99B9" w14:textId="77777777" w:rsidR="000F3F36" w:rsidRPr="000F3F36" w:rsidRDefault="000F3F36">
          <w:pPr>
            <w:pStyle w:val="TDC2"/>
            <w:rPr>
              <w:rFonts w:asciiTheme="minorHAnsi" w:eastAsiaTheme="minorEastAsia" w:hAnsiTheme="minorHAnsi" w:cstheme="minorBidi"/>
              <w:noProof/>
              <w:sz w:val="22"/>
              <w:szCs w:val="22"/>
              <w:lang w:eastAsia="es-MX"/>
            </w:rPr>
          </w:pPr>
          <w:hyperlink w:anchor="_Toc225436057" w:history="1">
            <w:r w:rsidRPr="000F3F36">
              <w:rPr>
                <w:rStyle w:val="Hipervnculo"/>
                <w:rFonts w:ascii="Palatino Linotype" w:hAnsi="Palatino Linotype"/>
                <w:bCs/>
                <w:noProof/>
                <w:sz w:val="22"/>
                <w:szCs w:val="22"/>
              </w:rPr>
              <w:t>III. Interposición del Recurso de Revisión</w:t>
            </w:r>
            <w:r w:rsidRPr="000F3F36">
              <w:rPr>
                <w:noProof/>
                <w:webHidden/>
                <w:sz w:val="22"/>
                <w:szCs w:val="22"/>
              </w:rPr>
              <w:tab/>
            </w:r>
            <w:r w:rsidRPr="000F3F36">
              <w:rPr>
                <w:noProof/>
                <w:webHidden/>
                <w:sz w:val="22"/>
                <w:szCs w:val="22"/>
              </w:rPr>
              <w:fldChar w:fldCharType="begin"/>
            </w:r>
            <w:r w:rsidRPr="000F3F36">
              <w:rPr>
                <w:noProof/>
                <w:webHidden/>
                <w:sz w:val="22"/>
                <w:szCs w:val="22"/>
              </w:rPr>
              <w:instrText xml:space="preserve"> PAGEREF _Toc225436057 \h </w:instrText>
            </w:r>
            <w:r w:rsidRPr="000F3F36">
              <w:rPr>
                <w:noProof/>
                <w:webHidden/>
                <w:sz w:val="22"/>
                <w:szCs w:val="22"/>
              </w:rPr>
            </w:r>
            <w:r w:rsidRPr="000F3F36">
              <w:rPr>
                <w:noProof/>
                <w:webHidden/>
                <w:sz w:val="22"/>
                <w:szCs w:val="22"/>
              </w:rPr>
              <w:fldChar w:fldCharType="separate"/>
            </w:r>
            <w:r w:rsidR="00B430B3">
              <w:rPr>
                <w:noProof/>
                <w:webHidden/>
                <w:sz w:val="22"/>
                <w:szCs w:val="22"/>
              </w:rPr>
              <w:t>3</w:t>
            </w:r>
            <w:r w:rsidRPr="000F3F36">
              <w:rPr>
                <w:noProof/>
                <w:webHidden/>
                <w:sz w:val="22"/>
                <w:szCs w:val="22"/>
              </w:rPr>
              <w:fldChar w:fldCharType="end"/>
            </w:r>
          </w:hyperlink>
        </w:p>
        <w:p w14:paraId="07352ECB" w14:textId="77777777" w:rsidR="000F3F36" w:rsidRPr="000F3F36" w:rsidRDefault="000F3F36">
          <w:pPr>
            <w:pStyle w:val="TDC2"/>
            <w:rPr>
              <w:rFonts w:asciiTheme="minorHAnsi" w:eastAsiaTheme="minorEastAsia" w:hAnsiTheme="minorHAnsi" w:cstheme="minorBidi"/>
              <w:noProof/>
              <w:sz w:val="22"/>
              <w:szCs w:val="22"/>
              <w:lang w:eastAsia="es-MX"/>
            </w:rPr>
          </w:pPr>
          <w:hyperlink w:anchor="_Toc225436058" w:history="1">
            <w:r w:rsidRPr="000F3F36">
              <w:rPr>
                <w:rStyle w:val="Hipervnculo"/>
                <w:rFonts w:ascii="Palatino Linotype" w:hAnsi="Palatino Linotype"/>
                <w:bCs/>
                <w:noProof/>
                <w:sz w:val="22"/>
                <w:szCs w:val="22"/>
              </w:rPr>
              <w:t>IV. Trámite del Recurso de Revisión ante este Instituto</w:t>
            </w:r>
            <w:r w:rsidRPr="000F3F36">
              <w:rPr>
                <w:noProof/>
                <w:webHidden/>
                <w:sz w:val="22"/>
                <w:szCs w:val="22"/>
              </w:rPr>
              <w:tab/>
            </w:r>
            <w:r w:rsidRPr="000F3F36">
              <w:rPr>
                <w:noProof/>
                <w:webHidden/>
                <w:sz w:val="22"/>
                <w:szCs w:val="22"/>
              </w:rPr>
              <w:fldChar w:fldCharType="begin"/>
            </w:r>
            <w:r w:rsidRPr="000F3F36">
              <w:rPr>
                <w:noProof/>
                <w:webHidden/>
                <w:sz w:val="22"/>
                <w:szCs w:val="22"/>
              </w:rPr>
              <w:instrText xml:space="preserve"> PAGEREF _Toc225436058 \h </w:instrText>
            </w:r>
            <w:r w:rsidRPr="000F3F36">
              <w:rPr>
                <w:noProof/>
                <w:webHidden/>
                <w:sz w:val="22"/>
                <w:szCs w:val="22"/>
              </w:rPr>
            </w:r>
            <w:r w:rsidRPr="000F3F36">
              <w:rPr>
                <w:noProof/>
                <w:webHidden/>
                <w:sz w:val="22"/>
                <w:szCs w:val="22"/>
              </w:rPr>
              <w:fldChar w:fldCharType="separate"/>
            </w:r>
            <w:r w:rsidR="00B430B3">
              <w:rPr>
                <w:noProof/>
                <w:webHidden/>
                <w:sz w:val="22"/>
                <w:szCs w:val="22"/>
              </w:rPr>
              <w:t>4</w:t>
            </w:r>
            <w:r w:rsidRPr="000F3F36">
              <w:rPr>
                <w:noProof/>
                <w:webHidden/>
                <w:sz w:val="22"/>
                <w:szCs w:val="22"/>
              </w:rPr>
              <w:fldChar w:fldCharType="end"/>
            </w:r>
          </w:hyperlink>
        </w:p>
        <w:p w14:paraId="1E50DA65" w14:textId="77777777" w:rsidR="000F3F36" w:rsidRPr="000F3F36" w:rsidRDefault="000F3F36">
          <w:pPr>
            <w:pStyle w:val="TDC1"/>
            <w:tabs>
              <w:tab w:val="right" w:leader="dot" w:pos="9034"/>
            </w:tabs>
            <w:rPr>
              <w:rFonts w:asciiTheme="minorHAnsi" w:eastAsiaTheme="minorEastAsia" w:hAnsiTheme="minorHAnsi" w:cstheme="minorBidi"/>
              <w:noProof/>
              <w:sz w:val="22"/>
              <w:szCs w:val="22"/>
              <w:lang w:eastAsia="es-MX"/>
            </w:rPr>
          </w:pPr>
          <w:hyperlink w:anchor="_Toc225436059" w:history="1">
            <w:r w:rsidRPr="000F3F36">
              <w:rPr>
                <w:rStyle w:val="Hipervnculo"/>
                <w:rFonts w:ascii="Palatino Linotype" w:eastAsia="Palatino Linotype" w:hAnsi="Palatino Linotype" w:cs="Palatino Linotype"/>
                <w:noProof/>
                <w:sz w:val="22"/>
                <w:szCs w:val="22"/>
              </w:rPr>
              <w:t>C O N S I D E R A N D O S</w:t>
            </w:r>
            <w:r w:rsidRPr="000F3F36">
              <w:rPr>
                <w:noProof/>
                <w:webHidden/>
                <w:sz w:val="22"/>
                <w:szCs w:val="22"/>
              </w:rPr>
              <w:tab/>
            </w:r>
            <w:r w:rsidRPr="000F3F36">
              <w:rPr>
                <w:noProof/>
                <w:webHidden/>
                <w:sz w:val="22"/>
                <w:szCs w:val="22"/>
              </w:rPr>
              <w:fldChar w:fldCharType="begin"/>
            </w:r>
            <w:r w:rsidRPr="000F3F36">
              <w:rPr>
                <w:noProof/>
                <w:webHidden/>
                <w:sz w:val="22"/>
                <w:szCs w:val="22"/>
              </w:rPr>
              <w:instrText xml:space="preserve"> PAGEREF _Toc225436059 \h </w:instrText>
            </w:r>
            <w:r w:rsidRPr="000F3F36">
              <w:rPr>
                <w:noProof/>
                <w:webHidden/>
                <w:sz w:val="22"/>
                <w:szCs w:val="22"/>
              </w:rPr>
            </w:r>
            <w:r w:rsidRPr="000F3F36">
              <w:rPr>
                <w:noProof/>
                <w:webHidden/>
                <w:sz w:val="22"/>
                <w:szCs w:val="22"/>
              </w:rPr>
              <w:fldChar w:fldCharType="separate"/>
            </w:r>
            <w:r w:rsidR="00B430B3">
              <w:rPr>
                <w:noProof/>
                <w:webHidden/>
                <w:sz w:val="22"/>
                <w:szCs w:val="22"/>
              </w:rPr>
              <w:t>5</w:t>
            </w:r>
            <w:r w:rsidRPr="000F3F36">
              <w:rPr>
                <w:noProof/>
                <w:webHidden/>
                <w:sz w:val="22"/>
                <w:szCs w:val="22"/>
              </w:rPr>
              <w:fldChar w:fldCharType="end"/>
            </w:r>
          </w:hyperlink>
        </w:p>
        <w:p w14:paraId="1ED71475" w14:textId="77777777" w:rsidR="000F3F36" w:rsidRPr="000F3F36" w:rsidRDefault="000F3F36">
          <w:pPr>
            <w:pStyle w:val="TDC2"/>
            <w:rPr>
              <w:rFonts w:asciiTheme="minorHAnsi" w:eastAsiaTheme="minorEastAsia" w:hAnsiTheme="minorHAnsi" w:cstheme="minorBidi"/>
              <w:noProof/>
              <w:sz w:val="22"/>
              <w:szCs w:val="22"/>
              <w:lang w:eastAsia="es-MX"/>
            </w:rPr>
          </w:pPr>
          <w:hyperlink w:anchor="_Toc225436060" w:history="1">
            <w:r w:rsidRPr="000F3F36">
              <w:rPr>
                <w:rStyle w:val="Hipervnculo"/>
                <w:rFonts w:ascii="Palatino Linotype" w:eastAsia="Palatino Linotype" w:hAnsi="Palatino Linotype" w:cs="Palatino Linotype"/>
                <w:noProof/>
                <w:sz w:val="22"/>
                <w:szCs w:val="22"/>
              </w:rPr>
              <w:t>PRIMERO. Competencia</w:t>
            </w:r>
            <w:r w:rsidRPr="000F3F36">
              <w:rPr>
                <w:noProof/>
                <w:webHidden/>
                <w:sz w:val="22"/>
                <w:szCs w:val="22"/>
              </w:rPr>
              <w:tab/>
            </w:r>
            <w:r w:rsidRPr="000F3F36">
              <w:rPr>
                <w:noProof/>
                <w:webHidden/>
                <w:sz w:val="22"/>
                <w:szCs w:val="22"/>
              </w:rPr>
              <w:fldChar w:fldCharType="begin"/>
            </w:r>
            <w:r w:rsidRPr="000F3F36">
              <w:rPr>
                <w:noProof/>
                <w:webHidden/>
                <w:sz w:val="22"/>
                <w:szCs w:val="22"/>
              </w:rPr>
              <w:instrText xml:space="preserve"> PAGEREF _Toc225436060 \h </w:instrText>
            </w:r>
            <w:r w:rsidRPr="000F3F36">
              <w:rPr>
                <w:noProof/>
                <w:webHidden/>
                <w:sz w:val="22"/>
                <w:szCs w:val="22"/>
              </w:rPr>
            </w:r>
            <w:r w:rsidRPr="000F3F36">
              <w:rPr>
                <w:noProof/>
                <w:webHidden/>
                <w:sz w:val="22"/>
                <w:szCs w:val="22"/>
              </w:rPr>
              <w:fldChar w:fldCharType="separate"/>
            </w:r>
            <w:r w:rsidR="00B430B3">
              <w:rPr>
                <w:noProof/>
                <w:webHidden/>
                <w:sz w:val="22"/>
                <w:szCs w:val="22"/>
              </w:rPr>
              <w:t>5</w:t>
            </w:r>
            <w:r w:rsidRPr="000F3F36">
              <w:rPr>
                <w:noProof/>
                <w:webHidden/>
                <w:sz w:val="22"/>
                <w:szCs w:val="22"/>
              </w:rPr>
              <w:fldChar w:fldCharType="end"/>
            </w:r>
          </w:hyperlink>
        </w:p>
        <w:p w14:paraId="3C389616" w14:textId="77777777" w:rsidR="000F3F36" w:rsidRPr="000F3F36" w:rsidRDefault="000F3F36">
          <w:pPr>
            <w:pStyle w:val="TDC2"/>
            <w:rPr>
              <w:rFonts w:asciiTheme="minorHAnsi" w:eastAsiaTheme="minorEastAsia" w:hAnsiTheme="minorHAnsi" w:cstheme="minorBidi"/>
              <w:noProof/>
              <w:sz w:val="22"/>
              <w:szCs w:val="22"/>
              <w:lang w:eastAsia="es-MX"/>
            </w:rPr>
          </w:pPr>
          <w:hyperlink w:anchor="_Toc225436061" w:history="1">
            <w:r w:rsidRPr="000F3F36">
              <w:rPr>
                <w:rStyle w:val="Hipervnculo"/>
                <w:rFonts w:ascii="Palatino Linotype" w:eastAsia="Palatino Linotype" w:hAnsi="Palatino Linotype" w:cs="Palatino Linotype"/>
                <w:noProof/>
                <w:sz w:val="22"/>
                <w:szCs w:val="22"/>
              </w:rPr>
              <w:t>SEGUNDO. Causales de improcedencia y sobreseimiento</w:t>
            </w:r>
            <w:r w:rsidRPr="000F3F36">
              <w:rPr>
                <w:noProof/>
                <w:webHidden/>
                <w:sz w:val="22"/>
                <w:szCs w:val="22"/>
              </w:rPr>
              <w:tab/>
            </w:r>
            <w:r w:rsidRPr="000F3F36">
              <w:rPr>
                <w:noProof/>
                <w:webHidden/>
                <w:sz w:val="22"/>
                <w:szCs w:val="22"/>
              </w:rPr>
              <w:fldChar w:fldCharType="begin"/>
            </w:r>
            <w:r w:rsidRPr="000F3F36">
              <w:rPr>
                <w:noProof/>
                <w:webHidden/>
                <w:sz w:val="22"/>
                <w:szCs w:val="22"/>
              </w:rPr>
              <w:instrText xml:space="preserve"> PAGEREF _Toc225436061 \h </w:instrText>
            </w:r>
            <w:r w:rsidRPr="000F3F36">
              <w:rPr>
                <w:noProof/>
                <w:webHidden/>
                <w:sz w:val="22"/>
                <w:szCs w:val="22"/>
              </w:rPr>
            </w:r>
            <w:r w:rsidRPr="000F3F36">
              <w:rPr>
                <w:noProof/>
                <w:webHidden/>
                <w:sz w:val="22"/>
                <w:szCs w:val="22"/>
              </w:rPr>
              <w:fldChar w:fldCharType="separate"/>
            </w:r>
            <w:r w:rsidR="00B430B3">
              <w:rPr>
                <w:noProof/>
                <w:webHidden/>
                <w:sz w:val="22"/>
                <w:szCs w:val="22"/>
              </w:rPr>
              <w:t>6</w:t>
            </w:r>
            <w:r w:rsidRPr="000F3F36">
              <w:rPr>
                <w:noProof/>
                <w:webHidden/>
                <w:sz w:val="22"/>
                <w:szCs w:val="22"/>
              </w:rPr>
              <w:fldChar w:fldCharType="end"/>
            </w:r>
          </w:hyperlink>
        </w:p>
        <w:p w14:paraId="61E28BB4" w14:textId="77777777" w:rsidR="000F3F36" w:rsidRPr="000F3F36" w:rsidRDefault="000F3F36">
          <w:pPr>
            <w:pStyle w:val="TDC2"/>
            <w:rPr>
              <w:rFonts w:asciiTheme="minorHAnsi" w:eastAsiaTheme="minorEastAsia" w:hAnsiTheme="minorHAnsi" w:cstheme="minorBidi"/>
              <w:noProof/>
              <w:sz w:val="22"/>
              <w:szCs w:val="22"/>
              <w:lang w:eastAsia="es-MX"/>
            </w:rPr>
          </w:pPr>
          <w:hyperlink w:anchor="_Toc225436062" w:history="1">
            <w:r w:rsidRPr="000F3F36">
              <w:rPr>
                <w:rStyle w:val="Hipervnculo"/>
                <w:rFonts w:ascii="Palatino Linotype" w:eastAsia="Palatino Linotype" w:hAnsi="Palatino Linotype" w:cs="Palatino Linotype"/>
                <w:noProof/>
                <w:sz w:val="22"/>
                <w:szCs w:val="22"/>
              </w:rPr>
              <w:t>TERCERO. Determinación de la Controversia</w:t>
            </w:r>
            <w:r w:rsidRPr="000F3F36">
              <w:rPr>
                <w:noProof/>
                <w:webHidden/>
                <w:sz w:val="22"/>
                <w:szCs w:val="22"/>
              </w:rPr>
              <w:tab/>
            </w:r>
            <w:r w:rsidRPr="000F3F36">
              <w:rPr>
                <w:noProof/>
                <w:webHidden/>
                <w:sz w:val="22"/>
                <w:szCs w:val="22"/>
              </w:rPr>
              <w:fldChar w:fldCharType="begin"/>
            </w:r>
            <w:r w:rsidRPr="000F3F36">
              <w:rPr>
                <w:noProof/>
                <w:webHidden/>
                <w:sz w:val="22"/>
                <w:szCs w:val="22"/>
              </w:rPr>
              <w:instrText xml:space="preserve"> PAGEREF _Toc225436062 \h </w:instrText>
            </w:r>
            <w:r w:rsidRPr="000F3F36">
              <w:rPr>
                <w:noProof/>
                <w:webHidden/>
                <w:sz w:val="22"/>
                <w:szCs w:val="22"/>
              </w:rPr>
            </w:r>
            <w:r w:rsidRPr="000F3F36">
              <w:rPr>
                <w:noProof/>
                <w:webHidden/>
                <w:sz w:val="22"/>
                <w:szCs w:val="22"/>
              </w:rPr>
              <w:fldChar w:fldCharType="separate"/>
            </w:r>
            <w:r w:rsidR="00B430B3">
              <w:rPr>
                <w:noProof/>
                <w:webHidden/>
                <w:sz w:val="22"/>
                <w:szCs w:val="22"/>
              </w:rPr>
              <w:t>8</w:t>
            </w:r>
            <w:r w:rsidRPr="000F3F36">
              <w:rPr>
                <w:noProof/>
                <w:webHidden/>
                <w:sz w:val="22"/>
                <w:szCs w:val="22"/>
              </w:rPr>
              <w:fldChar w:fldCharType="end"/>
            </w:r>
          </w:hyperlink>
        </w:p>
        <w:p w14:paraId="4B165DB1" w14:textId="77777777" w:rsidR="000F3F36" w:rsidRPr="000F3F36" w:rsidRDefault="000F3F36">
          <w:pPr>
            <w:pStyle w:val="TDC2"/>
            <w:rPr>
              <w:rFonts w:asciiTheme="minorHAnsi" w:eastAsiaTheme="minorEastAsia" w:hAnsiTheme="minorHAnsi" w:cstheme="minorBidi"/>
              <w:noProof/>
              <w:sz w:val="22"/>
              <w:szCs w:val="22"/>
              <w:lang w:eastAsia="es-MX"/>
            </w:rPr>
          </w:pPr>
          <w:hyperlink w:anchor="_Toc225436063" w:history="1">
            <w:r w:rsidRPr="000F3F36">
              <w:rPr>
                <w:rStyle w:val="Hipervnculo"/>
                <w:rFonts w:ascii="Palatino Linotype" w:eastAsia="Palatino Linotype" w:hAnsi="Palatino Linotype" w:cs="Palatino Linotype"/>
                <w:noProof/>
                <w:sz w:val="22"/>
                <w:szCs w:val="22"/>
              </w:rPr>
              <w:t>CUARTO. Marco normativo aplicable en materia de transparencia y acceso a la información pública</w:t>
            </w:r>
            <w:r w:rsidRPr="000F3F36">
              <w:rPr>
                <w:noProof/>
                <w:webHidden/>
                <w:sz w:val="22"/>
                <w:szCs w:val="22"/>
              </w:rPr>
              <w:tab/>
            </w:r>
            <w:r w:rsidRPr="000F3F36">
              <w:rPr>
                <w:noProof/>
                <w:webHidden/>
                <w:sz w:val="22"/>
                <w:szCs w:val="22"/>
              </w:rPr>
              <w:fldChar w:fldCharType="begin"/>
            </w:r>
            <w:r w:rsidRPr="000F3F36">
              <w:rPr>
                <w:noProof/>
                <w:webHidden/>
                <w:sz w:val="22"/>
                <w:szCs w:val="22"/>
              </w:rPr>
              <w:instrText xml:space="preserve"> PAGEREF _Toc225436063 \h </w:instrText>
            </w:r>
            <w:r w:rsidRPr="000F3F36">
              <w:rPr>
                <w:noProof/>
                <w:webHidden/>
                <w:sz w:val="22"/>
                <w:szCs w:val="22"/>
              </w:rPr>
            </w:r>
            <w:r w:rsidRPr="000F3F36">
              <w:rPr>
                <w:noProof/>
                <w:webHidden/>
                <w:sz w:val="22"/>
                <w:szCs w:val="22"/>
              </w:rPr>
              <w:fldChar w:fldCharType="separate"/>
            </w:r>
            <w:r w:rsidR="00B430B3">
              <w:rPr>
                <w:noProof/>
                <w:webHidden/>
                <w:sz w:val="22"/>
                <w:szCs w:val="22"/>
              </w:rPr>
              <w:t>8</w:t>
            </w:r>
            <w:r w:rsidRPr="000F3F36">
              <w:rPr>
                <w:noProof/>
                <w:webHidden/>
                <w:sz w:val="22"/>
                <w:szCs w:val="22"/>
              </w:rPr>
              <w:fldChar w:fldCharType="end"/>
            </w:r>
          </w:hyperlink>
        </w:p>
        <w:p w14:paraId="34153F52" w14:textId="77777777" w:rsidR="000F3F36" w:rsidRPr="000F3F36" w:rsidRDefault="000F3F36">
          <w:pPr>
            <w:pStyle w:val="TDC2"/>
            <w:rPr>
              <w:rFonts w:asciiTheme="minorHAnsi" w:eastAsiaTheme="minorEastAsia" w:hAnsiTheme="minorHAnsi" w:cstheme="minorBidi"/>
              <w:noProof/>
              <w:sz w:val="22"/>
              <w:szCs w:val="22"/>
              <w:lang w:eastAsia="es-MX"/>
            </w:rPr>
          </w:pPr>
          <w:hyperlink w:anchor="_Toc225436064" w:history="1">
            <w:r w:rsidRPr="000F3F36">
              <w:rPr>
                <w:rStyle w:val="Hipervnculo"/>
                <w:rFonts w:ascii="Palatino Linotype" w:eastAsia="Palatino Linotype" w:hAnsi="Palatino Linotype" w:cs="Palatino Linotype"/>
                <w:noProof/>
                <w:sz w:val="22"/>
                <w:szCs w:val="22"/>
              </w:rPr>
              <w:t>QUINTO. Estudio de Fondo</w:t>
            </w:r>
            <w:r w:rsidRPr="000F3F36">
              <w:rPr>
                <w:noProof/>
                <w:webHidden/>
                <w:sz w:val="22"/>
                <w:szCs w:val="22"/>
              </w:rPr>
              <w:tab/>
            </w:r>
            <w:r w:rsidRPr="000F3F36">
              <w:rPr>
                <w:noProof/>
                <w:webHidden/>
                <w:sz w:val="22"/>
                <w:szCs w:val="22"/>
              </w:rPr>
              <w:fldChar w:fldCharType="begin"/>
            </w:r>
            <w:r w:rsidRPr="000F3F36">
              <w:rPr>
                <w:noProof/>
                <w:webHidden/>
                <w:sz w:val="22"/>
                <w:szCs w:val="22"/>
              </w:rPr>
              <w:instrText xml:space="preserve"> PAGEREF _Toc225436064 \h </w:instrText>
            </w:r>
            <w:r w:rsidRPr="000F3F36">
              <w:rPr>
                <w:noProof/>
                <w:webHidden/>
                <w:sz w:val="22"/>
                <w:szCs w:val="22"/>
              </w:rPr>
            </w:r>
            <w:r w:rsidRPr="000F3F36">
              <w:rPr>
                <w:noProof/>
                <w:webHidden/>
                <w:sz w:val="22"/>
                <w:szCs w:val="22"/>
              </w:rPr>
              <w:fldChar w:fldCharType="separate"/>
            </w:r>
            <w:r w:rsidR="00B430B3">
              <w:rPr>
                <w:noProof/>
                <w:webHidden/>
                <w:sz w:val="22"/>
                <w:szCs w:val="22"/>
              </w:rPr>
              <w:t>9</w:t>
            </w:r>
            <w:r w:rsidRPr="000F3F36">
              <w:rPr>
                <w:noProof/>
                <w:webHidden/>
                <w:sz w:val="22"/>
                <w:szCs w:val="22"/>
              </w:rPr>
              <w:fldChar w:fldCharType="end"/>
            </w:r>
          </w:hyperlink>
        </w:p>
        <w:p w14:paraId="2E2AF579" w14:textId="77777777" w:rsidR="000F3F36" w:rsidRPr="000F3F36" w:rsidRDefault="000F3F36">
          <w:pPr>
            <w:pStyle w:val="TDC2"/>
            <w:rPr>
              <w:rFonts w:asciiTheme="minorHAnsi" w:eastAsiaTheme="minorEastAsia" w:hAnsiTheme="minorHAnsi" w:cstheme="minorBidi"/>
              <w:noProof/>
              <w:sz w:val="22"/>
              <w:szCs w:val="22"/>
              <w:lang w:eastAsia="es-MX"/>
            </w:rPr>
          </w:pPr>
          <w:hyperlink w:anchor="_Toc225436065" w:history="1">
            <w:r w:rsidRPr="000F3F36">
              <w:rPr>
                <w:rStyle w:val="Hipervnculo"/>
                <w:rFonts w:ascii="Palatino Linotype" w:eastAsia="Calibri" w:hAnsi="Palatino Linotype"/>
                <w:noProof/>
                <w:sz w:val="22"/>
                <w:szCs w:val="22"/>
              </w:rPr>
              <w:t>SEXTO. Decisión</w:t>
            </w:r>
            <w:r w:rsidRPr="000F3F36">
              <w:rPr>
                <w:noProof/>
                <w:webHidden/>
                <w:sz w:val="22"/>
                <w:szCs w:val="22"/>
              </w:rPr>
              <w:tab/>
            </w:r>
            <w:r w:rsidRPr="000F3F36">
              <w:rPr>
                <w:noProof/>
                <w:webHidden/>
                <w:sz w:val="22"/>
                <w:szCs w:val="22"/>
              </w:rPr>
              <w:fldChar w:fldCharType="begin"/>
            </w:r>
            <w:r w:rsidRPr="000F3F36">
              <w:rPr>
                <w:noProof/>
                <w:webHidden/>
                <w:sz w:val="22"/>
                <w:szCs w:val="22"/>
              </w:rPr>
              <w:instrText xml:space="preserve"> PAGEREF _Toc225436065 \h </w:instrText>
            </w:r>
            <w:r w:rsidRPr="000F3F36">
              <w:rPr>
                <w:noProof/>
                <w:webHidden/>
                <w:sz w:val="22"/>
                <w:szCs w:val="22"/>
              </w:rPr>
            </w:r>
            <w:r w:rsidRPr="000F3F36">
              <w:rPr>
                <w:noProof/>
                <w:webHidden/>
                <w:sz w:val="22"/>
                <w:szCs w:val="22"/>
              </w:rPr>
              <w:fldChar w:fldCharType="separate"/>
            </w:r>
            <w:r w:rsidR="00B430B3">
              <w:rPr>
                <w:noProof/>
                <w:webHidden/>
                <w:sz w:val="22"/>
                <w:szCs w:val="22"/>
              </w:rPr>
              <w:t>14</w:t>
            </w:r>
            <w:r w:rsidRPr="000F3F36">
              <w:rPr>
                <w:noProof/>
                <w:webHidden/>
                <w:sz w:val="22"/>
                <w:szCs w:val="22"/>
              </w:rPr>
              <w:fldChar w:fldCharType="end"/>
            </w:r>
          </w:hyperlink>
        </w:p>
        <w:p w14:paraId="4117DDC7" w14:textId="77777777" w:rsidR="000F3F36" w:rsidRPr="000F3F36" w:rsidRDefault="000F3F36">
          <w:pPr>
            <w:pStyle w:val="TDC1"/>
            <w:tabs>
              <w:tab w:val="right" w:leader="dot" w:pos="9034"/>
            </w:tabs>
            <w:rPr>
              <w:rFonts w:asciiTheme="minorHAnsi" w:eastAsiaTheme="minorEastAsia" w:hAnsiTheme="minorHAnsi" w:cstheme="minorBidi"/>
              <w:noProof/>
              <w:sz w:val="22"/>
              <w:szCs w:val="22"/>
              <w:lang w:eastAsia="es-MX"/>
            </w:rPr>
          </w:pPr>
          <w:hyperlink w:anchor="_Toc225436066" w:history="1">
            <w:r w:rsidRPr="000F3F36">
              <w:rPr>
                <w:rStyle w:val="Hipervnculo"/>
                <w:rFonts w:ascii="Palatino Linotype" w:eastAsia="Calibri" w:hAnsi="Palatino Linotype"/>
                <w:noProof/>
                <w:sz w:val="22"/>
                <w:szCs w:val="22"/>
              </w:rPr>
              <w:t>R E S U E L V E</w:t>
            </w:r>
            <w:r w:rsidRPr="000F3F36">
              <w:rPr>
                <w:noProof/>
                <w:webHidden/>
                <w:sz w:val="22"/>
                <w:szCs w:val="22"/>
              </w:rPr>
              <w:tab/>
            </w:r>
            <w:r w:rsidRPr="000F3F36">
              <w:rPr>
                <w:noProof/>
                <w:webHidden/>
                <w:sz w:val="22"/>
                <w:szCs w:val="22"/>
              </w:rPr>
              <w:fldChar w:fldCharType="begin"/>
            </w:r>
            <w:r w:rsidRPr="000F3F36">
              <w:rPr>
                <w:noProof/>
                <w:webHidden/>
                <w:sz w:val="22"/>
                <w:szCs w:val="22"/>
              </w:rPr>
              <w:instrText xml:space="preserve"> PAGEREF _Toc225436066 \h </w:instrText>
            </w:r>
            <w:r w:rsidRPr="000F3F36">
              <w:rPr>
                <w:noProof/>
                <w:webHidden/>
                <w:sz w:val="22"/>
                <w:szCs w:val="22"/>
              </w:rPr>
            </w:r>
            <w:r w:rsidRPr="000F3F36">
              <w:rPr>
                <w:noProof/>
                <w:webHidden/>
                <w:sz w:val="22"/>
                <w:szCs w:val="22"/>
              </w:rPr>
              <w:fldChar w:fldCharType="separate"/>
            </w:r>
            <w:r w:rsidR="00B430B3">
              <w:rPr>
                <w:noProof/>
                <w:webHidden/>
                <w:sz w:val="22"/>
                <w:szCs w:val="22"/>
              </w:rPr>
              <w:t>14</w:t>
            </w:r>
            <w:r w:rsidRPr="000F3F36">
              <w:rPr>
                <w:noProof/>
                <w:webHidden/>
                <w:sz w:val="22"/>
                <w:szCs w:val="22"/>
              </w:rPr>
              <w:fldChar w:fldCharType="end"/>
            </w:r>
          </w:hyperlink>
        </w:p>
        <w:p w14:paraId="5A35B1B0" w14:textId="25B192BE" w:rsidR="00156AA7" w:rsidRPr="00BF1B3E" w:rsidRDefault="00156AA7" w:rsidP="004A4B55">
          <w:pPr>
            <w:widowControl w:val="0"/>
            <w:pBdr>
              <w:top w:val="nil"/>
              <w:left w:val="nil"/>
              <w:bottom w:val="nil"/>
              <w:right w:val="nil"/>
              <w:between w:val="nil"/>
            </w:pBdr>
            <w:spacing w:line="360" w:lineRule="auto"/>
            <w:ind w:left="720" w:hanging="720"/>
            <w:contextualSpacing/>
            <w:jc w:val="both"/>
            <w:rPr>
              <w:rFonts w:ascii="Palatino Linotype" w:hAnsi="Palatino Linotype"/>
              <w:sz w:val="22"/>
              <w:szCs w:val="22"/>
            </w:rPr>
          </w:pPr>
          <w:r w:rsidRPr="000F3F36">
            <w:rPr>
              <w:rFonts w:ascii="Palatino Linotype" w:hAnsi="Palatino Linotype"/>
              <w:sz w:val="22"/>
              <w:szCs w:val="22"/>
              <w:lang w:val="es-ES"/>
            </w:rPr>
            <w:fldChar w:fldCharType="end"/>
          </w:r>
        </w:p>
      </w:sdtContent>
    </w:sdt>
    <w:p w14:paraId="58EE8FC4" w14:textId="77777777" w:rsidR="00156AA7" w:rsidRPr="00BF1B3E" w:rsidRDefault="00156AA7" w:rsidP="004A4B55">
      <w:pPr>
        <w:keepNext/>
        <w:keepLines/>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bookmarkStart w:id="0" w:name="_heading=h.t77kwk8e2ch7" w:colFirst="0" w:colLast="0"/>
      <w:bookmarkEnd w:id="0"/>
    </w:p>
    <w:p w14:paraId="530E4272" w14:textId="77777777" w:rsidR="00156AA7" w:rsidRPr="00BF1B3E" w:rsidRDefault="00156AA7" w:rsidP="004A4B55">
      <w:pPr>
        <w:spacing w:line="360" w:lineRule="auto"/>
        <w:ind w:right="-28"/>
        <w:contextualSpacing/>
        <w:jc w:val="both"/>
        <w:rPr>
          <w:rFonts w:ascii="Palatino Linotype" w:eastAsia="Palatino Linotype" w:hAnsi="Palatino Linotype" w:cs="Palatino Linotype"/>
          <w:color w:val="000000"/>
          <w:sz w:val="22"/>
          <w:szCs w:val="22"/>
        </w:rPr>
      </w:pPr>
    </w:p>
    <w:p w14:paraId="6517ECFF" w14:textId="77777777" w:rsidR="00156AA7" w:rsidRPr="00BF1B3E" w:rsidRDefault="00156AA7" w:rsidP="004A4B55">
      <w:pPr>
        <w:spacing w:line="360" w:lineRule="auto"/>
        <w:ind w:right="-28"/>
        <w:contextualSpacing/>
        <w:jc w:val="both"/>
        <w:rPr>
          <w:rFonts w:ascii="Palatino Linotype" w:eastAsia="Palatino Linotype" w:hAnsi="Palatino Linotype" w:cs="Palatino Linotype"/>
          <w:color w:val="000000"/>
          <w:sz w:val="22"/>
          <w:szCs w:val="22"/>
        </w:rPr>
      </w:pPr>
    </w:p>
    <w:p w14:paraId="61EBEDD1" w14:textId="77777777" w:rsidR="00156AA7" w:rsidRPr="00BF1B3E" w:rsidRDefault="00156AA7" w:rsidP="004A4B55">
      <w:pPr>
        <w:spacing w:line="360" w:lineRule="auto"/>
        <w:ind w:right="-28"/>
        <w:contextualSpacing/>
        <w:jc w:val="both"/>
        <w:rPr>
          <w:rFonts w:ascii="Palatino Linotype" w:eastAsia="Palatino Linotype" w:hAnsi="Palatino Linotype" w:cs="Palatino Linotype"/>
          <w:color w:val="000000"/>
          <w:sz w:val="22"/>
          <w:szCs w:val="22"/>
        </w:rPr>
      </w:pPr>
    </w:p>
    <w:p w14:paraId="330F5C71" w14:textId="77777777" w:rsidR="00156AA7" w:rsidRPr="00BF1B3E" w:rsidRDefault="00156AA7" w:rsidP="004A4B55">
      <w:pPr>
        <w:spacing w:line="360" w:lineRule="auto"/>
        <w:ind w:right="-28"/>
        <w:contextualSpacing/>
        <w:jc w:val="both"/>
        <w:rPr>
          <w:rFonts w:ascii="Palatino Linotype" w:eastAsia="Palatino Linotype" w:hAnsi="Palatino Linotype" w:cs="Palatino Linotype"/>
          <w:color w:val="000000"/>
          <w:sz w:val="22"/>
          <w:szCs w:val="22"/>
        </w:rPr>
      </w:pPr>
    </w:p>
    <w:p w14:paraId="6F5A3C01" w14:textId="77777777" w:rsidR="00156AA7" w:rsidRPr="00BF1B3E" w:rsidRDefault="00156AA7" w:rsidP="004A4B55">
      <w:pPr>
        <w:spacing w:line="360" w:lineRule="auto"/>
        <w:ind w:right="-28"/>
        <w:contextualSpacing/>
        <w:jc w:val="both"/>
        <w:rPr>
          <w:rFonts w:ascii="Palatino Linotype" w:eastAsia="Palatino Linotype" w:hAnsi="Palatino Linotype" w:cs="Palatino Linotype"/>
          <w:color w:val="000000"/>
          <w:sz w:val="22"/>
          <w:szCs w:val="22"/>
        </w:rPr>
      </w:pPr>
    </w:p>
    <w:p w14:paraId="2D7F56ED" w14:textId="77777777" w:rsidR="00156AA7" w:rsidRDefault="00156AA7" w:rsidP="004A4B55">
      <w:pPr>
        <w:spacing w:line="360" w:lineRule="auto"/>
        <w:contextualSpacing/>
        <w:jc w:val="both"/>
        <w:rPr>
          <w:rFonts w:ascii="Palatino Linotype" w:eastAsia="Palatino Linotype" w:hAnsi="Palatino Linotype" w:cs="Palatino Linotype"/>
          <w:sz w:val="22"/>
          <w:szCs w:val="22"/>
        </w:rPr>
      </w:pPr>
    </w:p>
    <w:p w14:paraId="0EAFFBDF" w14:textId="77777777" w:rsidR="00156AA7" w:rsidRDefault="00156AA7" w:rsidP="004A4B55">
      <w:pPr>
        <w:spacing w:line="360" w:lineRule="auto"/>
        <w:contextualSpacing/>
        <w:jc w:val="both"/>
        <w:rPr>
          <w:rFonts w:ascii="Palatino Linotype" w:eastAsia="Palatino Linotype" w:hAnsi="Palatino Linotype" w:cs="Palatino Linotype"/>
          <w:sz w:val="22"/>
          <w:szCs w:val="22"/>
        </w:rPr>
      </w:pPr>
    </w:p>
    <w:p w14:paraId="5933EA49" w14:textId="50712FB9" w:rsidR="00156AA7" w:rsidRPr="00BF1B3E" w:rsidRDefault="00156AA7" w:rsidP="004A4B55">
      <w:pPr>
        <w:spacing w:line="360" w:lineRule="auto"/>
        <w:contextualSpacing/>
        <w:jc w:val="both"/>
        <w:rPr>
          <w:rFonts w:ascii="Palatino Linotype" w:eastAsia="Palatino Linotype" w:hAnsi="Palatino Linotype" w:cs="Palatino Linotype"/>
          <w:sz w:val="22"/>
          <w:szCs w:val="22"/>
        </w:rPr>
      </w:pPr>
      <w:r w:rsidRPr="00BF1B3E">
        <w:rPr>
          <w:rFonts w:ascii="Palatino Linotype" w:eastAsia="Palatino Linotype" w:hAnsi="Palatino Linotype" w:cs="Palatino Linotype"/>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6D7B45">
        <w:rPr>
          <w:rFonts w:ascii="Palatino Linotype" w:eastAsia="Palatino Linotype" w:hAnsi="Palatino Linotype" w:cs="Palatino Linotype"/>
          <w:sz w:val="22"/>
          <w:szCs w:val="22"/>
        </w:rPr>
        <w:t>veinticinco</w:t>
      </w:r>
      <w:r w:rsidRPr="00BF1B3E">
        <w:rPr>
          <w:rFonts w:ascii="Palatino Linotype" w:eastAsia="Palatino Linotype" w:hAnsi="Palatino Linotype" w:cs="Palatino Linotype"/>
          <w:sz w:val="22"/>
          <w:szCs w:val="22"/>
        </w:rPr>
        <w:t xml:space="preserve"> de marzo de dos mil veintiséis.</w:t>
      </w:r>
    </w:p>
    <w:p w14:paraId="37AFE8C2" w14:textId="77777777" w:rsidR="00156AA7" w:rsidRPr="00BF1B3E" w:rsidRDefault="00156AA7" w:rsidP="004A4B55">
      <w:pPr>
        <w:spacing w:line="360" w:lineRule="auto"/>
        <w:contextualSpacing/>
        <w:jc w:val="both"/>
        <w:rPr>
          <w:rFonts w:ascii="Palatino Linotype" w:eastAsia="Palatino Linotype" w:hAnsi="Palatino Linotype" w:cs="Palatino Linotype"/>
          <w:sz w:val="22"/>
          <w:szCs w:val="22"/>
        </w:rPr>
      </w:pPr>
    </w:p>
    <w:p w14:paraId="72812614" w14:textId="22EF6273" w:rsidR="00156AA7" w:rsidRPr="00BF1B3E" w:rsidRDefault="00156AA7" w:rsidP="004A4B55">
      <w:pPr>
        <w:spacing w:line="360" w:lineRule="auto"/>
        <w:contextualSpacing/>
        <w:jc w:val="both"/>
        <w:rPr>
          <w:rFonts w:ascii="Palatino Linotype" w:eastAsia="Palatino Linotype" w:hAnsi="Palatino Linotype" w:cs="Palatino Linotype"/>
          <w:sz w:val="22"/>
          <w:szCs w:val="22"/>
        </w:rPr>
      </w:pPr>
      <w:r w:rsidRPr="00BF1B3E">
        <w:rPr>
          <w:rFonts w:ascii="Palatino Linotype" w:eastAsia="Palatino Linotype" w:hAnsi="Palatino Linotype" w:cs="Palatino Linotype"/>
          <w:b/>
          <w:color w:val="0D0D0D"/>
          <w:sz w:val="22"/>
          <w:szCs w:val="22"/>
        </w:rPr>
        <w:t xml:space="preserve">VISTO </w:t>
      </w:r>
      <w:r w:rsidRPr="00BF1B3E">
        <w:rPr>
          <w:rFonts w:ascii="Palatino Linotype" w:eastAsia="Palatino Linotype" w:hAnsi="Palatino Linotype" w:cs="Palatino Linotype"/>
          <w:color w:val="0D0D0D"/>
          <w:sz w:val="22"/>
          <w:szCs w:val="22"/>
        </w:rPr>
        <w:t xml:space="preserve">el expediente conformado con motivo del Recurso de Revisión </w:t>
      </w:r>
      <w:r w:rsidRPr="00716AB4">
        <w:rPr>
          <w:rFonts w:ascii="Palatino Linotype" w:eastAsia="Palatino Linotype" w:hAnsi="Palatino Linotype" w:cs="Palatino Linotype"/>
          <w:b/>
          <w:bCs/>
          <w:sz w:val="22"/>
          <w:szCs w:val="22"/>
        </w:rPr>
        <w:t>02611/INFOEM/IP/RR/2026</w:t>
      </w:r>
      <w:r w:rsidRPr="00BF1B3E">
        <w:rPr>
          <w:rFonts w:ascii="Palatino Linotype" w:eastAsia="Palatino Linotype" w:hAnsi="Palatino Linotype" w:cs="Palatino Linotype"/>
          <w:bCs/>
          <w:sz w:val="22"/>
          <w:szCs w:val="22"/>
        </w:rPr>
        <w:t xml:space="preserve">, </w:t>
      </w:r>
      <w:r w:rsidRPr="00BF1B3E">
        <w:rPr>
          <w:rFonts w:ascii="Palatino Linotype" w:eastAsia="Palatino Linotype" w:hAnsi="Palatino Linotype" w:cs="Palatino Linotype"/>
          <w:bCs/>
          <w:color w:val="0D0D0D"/>
          <w:sz w:val="22"/>
          <w:szCs w:val="22"/>
        </w:rPr>
        <w:t xml:space="preserve">interpuesto por </w:t>
      </w:r>
      <w:r w:rsidR="0086290D" w:rsidRPr="0086290D">
        <w:rPr>
          <w:rFonts w:ascii="Palatino Linotype" w:hAnsi="Palatino Linotype"/>
          <w:sz w:val="22"/>
          <w:szCs w:val="22"/>
          <w:highlight w:val="black"/>
          <w:lang w:eastAsia="es-MX"/>
        </w:rPr>
        <w:t>XXXXXXXXXXXXXXXXX</w:t>
      </w:r>
      <w:r w:rsidRPr="00BF1B3E">
        <w:rPr>
          <w:rFonts w:ascii="Palatino Linotype" w:eastAsia="Palatino Linotype" w:hAnsi="Palatino Linotype" w:cs="Palatino Linotype"/>
          <w:bCs/>
          <w:color w:val="0D0D0D"/>
          <w:sz w:val="22"/>
          <w:szCs w:val="22"/>
        </w:rPr>
        <w:t xml:space="preserve">, en lo sucesivo </w:t>
      </w:r>
      <w:r>
        <w:rPr>
          <w:rFonts w:ascii="Palatino Linotype" w:eastAsia="Palatino Linotype" w:hAnsi="Palatino Linotype" w:cs="Palatino Linotype"/>
          <w:bCs/>
          <w:color w:val="0D0D0D"/>
          <w:sz w:val="22"/>
          <w:szCs w:val="22"/>
        </w:rPr>
        <w:t>e</w:t>
      </w:r>
      <w:r w:rsidRPr="00BF1B3E">
        <w:rPr>
          <w:rFonts w:ascii="Palatino Linotype" w:eastAsia="Palatino Linotype" w:hAnsi="Palatino Linotype" w:cs="Palatino Linotype"/>
          <w:bCs/>
          <w:sz w:val="22"/>
          <w:szCs w:val="22"/>
        </w:rPr>
        <w:t>l</w:t>
      </w:r>
      <w:r>
        <w:rPr>
          <w:rFonts w:ascii="Palatino Linotype" w:eastAsia="Palatino Linotype" w:hAnsi="Palatino Linotype" w:cs="Palatino Linotype"/>
          <w:bCs/>
          <w:sz w:val="22"/>
          <w:szCs w:val="22"/>
        </w:rPr>
        <w:t xml:space="preserve"> </w:t>
      </w:r>
      <w:r w:rsidRPr="00BF1B3E">
        <w:rPr>
          <w:rFonts w:ascii="Palatino Linotype" w:eastAsia="Palatino Linotype" w:hAnsi="Palatino Linotype" w:cs="Palatino Linotype"/>
          <w:bCs/>
          <w:color w:val="0D0D0D"/>
          <w:sz w:val="22"/>
          <w:szCs w:val="22"/>
        </w:rPr>
        <w:t xml:space="preserve">Recurrente o Particular, en contra de la respuesta del Sujeto Obligado, </w:t>
      </w:r>
      <w:r w:rsidRPr="00716AB4">
        <w:rPr>
          <w:rFonts w:ascii="Palatino Linotype" w:eastAsia="Palatino Linotype" w:hAnsi="Palatino Linotype" w:cs="Palatino Linotype"/>
          <w:b/>
          <w:bCs/>
          <w:color w:val="0D0D0D"/>
          <w:sz w:val="22"/>
          <w:szCs w:val="22"/>
        </w:rPr>
        <w:t>Ayuntamiento de Ozumba,</w:t>
      </w:r>
      <w:r w:rsidRPr="00BF1B3E">
        <w:rPr>
          <w:rFonts w:ascii="Palatino Linotype" w:eastAsia="Palatino Linotype" w:hAnsi="Palatino Linotype" w:cs="Palatino Linotype"/>
          <w:bCs/>
          <w:color w:val="0D0D0D"/>
          <w:sz w:val="22"/>
          <w:szCs w:val="22"/>
        </w:rPr>
        <w:t xml:space="preserve"> a</w:t>
      </w:r>
      <w:r w:rsidRPr="00BF1B3E">
        <w:rPr>
          <w:rFonts w:ascii="Palatino Linotype" w:eastAsia="Palatino Linotype" w:hAnsi="Palatino Linotype" w:cs="Palatino Linotype"/>
          <w:color w:val="0D0D0D"/>
          <w:sz w:val="22"/>
          <w:szCs w:val="22"/>
        </w:rPr>
        <w:t xml:space="preserve"> la solicitud de acceso a la información pública </w:t>
      </w:r>
      <w:r w:rsidRPr="00156AA7">
        <w:rPr>
          <w:rFonts w:ascii="Palatino Linotype" w:eastAsia="Palatino Linotype" w:hAnsi="Palatino Linotype" w:cs="Palatino Linotype"/>
          <w:sz w:val="22"/>
          <w:szCs w:val="22"/>
        </w:rPr>
        <w:t>00004/OZUMBA/IP/2026</w:t>
      </w:r>
      <w:r w:rsidRPr="00BF1B3E">
        <w:rPr>
          <w:rFonts w:ascii="Palatino Linotype" w:eastAsia="Palatino Linotype" w:hAnsi="Palatino Linotype" w:cs="Palatino Linotype"/>
          <w:color w:val="0D0D0D"/>
          <w:sz w:val="22"/>
          <w:szCs w:val="22"/>
        </w:rPr>
        <w:t>, se emite la presente Resolución, con base en los Antecedentes y C</w:t>
      </w:r>
      <w:r w:rsidRPr="00BF1B3E">
        <w:rPr>
          <w:rFonts w:ascii="Palatino Linotype" w:eastAsia="Palatino Linotype" w:hAnsi="Palatino Linotype" w:cs="Palatino Linotype"/>
          <w:sz w:val="22"/>
          <w:szCs w:val="22"/>
        </w:rPr>
        <w:t>onsiderandos que a continuación se exponen:</w:t>
      </w:r>
    </w:p>
    <w:p w14:paraId="5F9EB1AB" w14:textId="77777777" w:rsidR="00156AA7" w:rsidRPr="00BF1B3E" w:rsidRDefault="00156AA7" w:rsidP="004A4B55">
      <w:pPr>
        <w:spacing w:line="360" w:lineRule="auto"/>
        <w:contextualSpacing/>
        <w:jc w:val="both"/>
        <w:rPr>
          <w:rFonts w:ascii="Palatino Linotype" w:eastAsia="Palatino Linotype" w:hAnsi="Palatino Linotype" w:cs="Palatino Linotype"/>
          <w:sz w:val="22"/>
          <w:szCs w:val="22"/>
        </w:rPr>
      </w:pPr>
    </w:p>
    <w:p w14:paraId="6612D63E" w14:textId="77777777" w:rsidR="00156AA7" w:rsidRPr="00BF1B3E" w:rsidRDefault="00156AA7" w:rsidP="004A4B55">
      <w:pPr>
        <w:pStyle w:val="Ttulo1"/>
        <w:spacing w:before="0" w:after="0" w:line="360" w:lineRule="auto"/>
        <w:contextualSpacing/>
        <w:jc w:val="center"/>
        <w:rPr>
          <w:rFonts w:ascii="Palatino Linotype" w:hAnsi="Palatino Linotype"/>
          <w:b/>
          <w:bCs/>
          <w:color w:val="auto"/>
          <w:sz w:val="22"/>
          <w:szCs w:val="22"/>
        </w:rPr>
      </w:pPr>
      <w:bookmarkStart w:id="1" w:name="_Toc225436054"/>
      <w:r w:rsidRPr="00BF1B3E">
        <w:rPr>
          <w:rFonts w:ascii="Palatino Linotype" w:hAnsi="Palatino Linotype"/>
          <w:b/>
          <w:bCs/>
          <w:color w:val="auto"/>
          <w:sz w:val="22"/>
          <w:szCs w:val="22"/>
        </w:rPr>
        <w:t>A N T E C E D E N T E S</w:t>
      </w:r>
      <w:bookmarkEnd w:id="1"/>
    </w:p>
    <w:p w14:paraId="7BB202A7" w14:textId="77777777" w:rsidR="00156AA7" w:rsidRPr="00BF1B3E" w:rsidRDefault="00156AA7" w:rsidP="004A4B55">
      <w:pPr>
        <w:spacing w:line="360" w:lineRule="auto"/>
        <w:contextualSpacing/>
        <w:jc w:val="both"/>
        <w:rPr>
          <w:rFonts w:ascii="Palatino Linotype" w:hAnsi="Palatino Linotype"/>
          <w:sz w:val="22"/>
          <w:szCs w:val="22"/>
        </w:rPr>
      </w:pPr>
    </w:p>
    <w:p w14:paraId="771CC3B7" w14:textId="77777777" w:rsidR="00156AA7" w:rsidRPr="00BF1B3E" w:rsidRDefault="00156AA7" w:rsidP="004A4B55">
      <w:pPr>
        <w:pStyle w:val="Ttulo2"/>
        <w:spacing w:before="0" w:after="0" w:line="360" w:lineRule="auto"/>
        <w:contextualSpacing/>
        <w:jc w:val="both"/>
        <w:rPr>
          <w:rFonts w:ascii="Palatino Linotype" w:hAnsi="Palatino Linotype"/>
          <w:b/>
          <w:bCs/>
          <w:color w:val="auto"/>
          <w:sz w:val="22"/>
          <w:szCs w:val="22"/>
        </w:rPr>
      </w:pPr>
      <w:bookmarkStart w:id="2" w:name="_Toc225436055"/>
      <w:r w:rsidRPr="00BF1B3E">
        <w:rPr>
          <w:rFonts w:ascii="Palatino Linotype" w:hAnsi="Palatino Linotype"/>
          <w:b/>
          <w:bCs/>
          <w:color w:val="auto"/>
          <w:sz w:val="22"/>
          <w:szCs w:val="22"/>
        </w:rPr>
        <w:t>I. Presentación de la solicitud de información</w:t>
      </w:r>
      <w:bookmarkEnd w:id="2"/>
    </w:p>
    <w:p w14:paraId="258D37D9" w14:textId="77777777" w:rsidR="00156AA7" w:rsidRPr="00BF1B3E" w:rsidRDefault="00156AA7" w:rsidP="004A4B5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p>
    <w:p w14:paraId="35A436C1" w14:textId="1579FE61" w:rsidR="00156AA7" w:rsidRPr="00BF1B3E" w:rsidRDefault="00156AA7" w:rsidP="004A4B5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sidRPr="00BF1B3E">
        <w:rPr>
          <w:rFonts w:ascii="Palatino Linotype" w:eastAsia="Palatino Linotype" w:hAnsi="Palatino Linotype" w:cs="Palatino Linotype"/>
          <w:color w:val="000000"/>
          <w:sz w:val="22"/>
          <w:szCs w:val="22"/>
        </w:rPr>
        <w:t xml:space="preserve">Con fecha </w:t>
      </w:r>
      <w:r>
        <w:rPr>
          <w:rFonts w:ascii="Palatino Linotype" w:eastAsia="Palatino Linotype" w:hAnsi="Palatino Linotype" w:cs="Palatino Linotype"/>
          <w:color w:val="000000"/>
          <w:sz w:val="22"/>
          <w:szCs w:val="22"/>
        </w:rPr>
        <w:t xml:space="preserve">seis </w:t>
      </w:r>
      <w:r w:rsidRPr="00BF1B3E">
        <w:rPr>
          <w:rFonts w:ascii="Palatino Linotype" w:eastAsia="Palatino Linotype" w:hAnsi="Palatino Linotype" w:cs="Palatino Linotype"/>
          <w:color w:val="000000"/>
          <w:sz w:val="22"/>
          <w:szCs w:val="22"/>
        </w:rPr>
        <w:t xml:space="preserve">de febrero de dos mil veintiséis, la Particular presentó una solicitud de acceso a la información pública, a través del Sistema de Acceso a la Información Mexiquense, en lo sucesivo el SAIMEX, ante el Ayuntamiento de </w:t>
      </w:r>
      <w:r>
        <w:rPr>
          <w:rFonts w:ascii="Palatino Linotype" w:eastAsia="Palatino Linotype" w:hAnsi="Palatino Linotype" w:cs="Palatino Linotype"/>
          <w:color w:val="000000"/>
          <w:sz w:val="22"/>
          <w:szCs w:val="22"/>
        </w:rPr>
        <w:t>Ozumba</w:t>
      </w:r>
      <w:r w:rsidRPr="00BF1B3E">
        <w:rPr>
          <w:rFonts w:ascii="Palatino Linotype" w:eastAsia="Palatino Linotype" w:hAnsi="Palatino Linotype" w:cs="Palatino Linotype"/>
          <w:color w:val="000000"/>
          <w:sz w:val="22"/>
          <w:szCs w:val="22"/>
        </w:rPr>
        <w:t>, mediante la cual requirió lo siguiente:</w:t>
      </w:r>
    </w:p>
    <w:p w14:paraId="77D5696B" w14:textId="77777777" w:rsidR="00156AA7" w:rsidRPr="00BF1B3E" w:rsidRDefault="00156AA7" w:rsidP="004A4B5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sz w:val="22"/>
          <w:szCs w:val="22"/>
        </w:rPr>
      </w:pPr>
    </w:p>
    <w:p w14:paraId="513A2FDF" w14:textId="77777777" w:rsidR="00156AA7" w:rsidRPr="00BF1B3E" w:rsidRDefault="00156AA7" w:rsidP="004A4B55">
      <w:pPr>
        <w:tabs>
          <w:tab w:val="left" w:pos="4667"/>
        </w:tabs>
        <w:spacing w:line="360" w:lineRule="auto"/>
        <w:ind w:left="567" w:right="567"/>
        <w:contextualSpacing/>
        <w:jc w:val="both"/>
        <w:rPr>
          <w:rFonts w:ascii="Palatino Linotype" w:eastAsia="Palatino Linotype" w:hAnsi="Palatino Linotype" w:cs="Palatino Linotype"/>
          <w:b/>
          <w:i/>
        </w:rPr>
      </w:pPr>
      <w:r w:rsidRPr="00BF1B3E">
        <w:rPr>
          <w:rFonts w:ascii="Palatino Linotype" w:eastAsia="Palatino Linotype" w:hAnsi="Palatino Linotype" w:cs="Palatino Linotype"/>
          <w:b/>
          <w:i/>
        </w:rPr>
        <w:t>“DESCRIPCIÓN CLARA Y PRECISA DE LA INFORMACIÓN SOLICITADA</w:t>
      </w:r>
    </w:p>
    <w:p w14:paraId="404B5D8C" w14:textId="75EEB852" w:rsidR="00156AA7" w:rsidRPr="00BF1B3E" w:rsidRDefault="00156AA7" w:rsidP="004A4B55">
      <w:pPr>
        <w:spacing w:line="360" w:lineRule="auto"/>
        <w:ind w:left="567" w:right="567"/>
        <w:contextualSpacing/>
        <w:jc w:val="both"/>
        <w:rPr>
          <w:rFonts w:ascii="Palatino Linotype" w:eastAsia="Palatino Linotype" w:hAnsi="Palatino Linotype" w:cs="Palatino Linotype"/>
          <w:i/>
        </w:rPr>
      </w:pPr>
      <w:r w:rsidRPr="00156AA7">
        <w:rPr>
          <w:rFonts w:ascii="Palatino Linotype" w:eastAsia="Palatino Linotype" w:hAnsi="Palatino Linotype" w:cs="Palatino Linotype"/>
          <w:i/>
        </w:rPr>
        <w:t>Con fundamento en los artículos 6º de la Constitución Política de los Estados Unidos Mexicanos, 53 y 150 de la Ley de Transparencia y Acceso a la Información Pública del Estado de México y Municipios, 52, 53 y 54 de la Ley Orgánica Municipal del Estado de México, así como en el Bando Municipal de Ozumba, solicito respetuosamente a la C. Síndico, se me proporcione la siguiente información pública generada en lo que va de la presente administración: • Informes brindados al C. Presidente, respecto de cualquier irregularidad en la atención y/o defensa de los litigios laborales seguidos ante las autoridades laborales competentes</w:t>
      </w:r>
      <w:r w:rsidRPr="00BF1B3E">
        <w:rPr>
          <w:rFonts w:ascii="Palatino Linotype" w:eastAsia="Palatino Linotype" w:hAnsi="Palatino Linotype" w:cs="Palatino Linotype"/>
          <w:i/>
        </w:rPr>
        <w:t>.” (Sic).</w:t>
      </w:r>
    </w:p>
    <w:p w14:paraId="26508E0A" w14:textId="77777777" w:rsidR="00156AA7" w:rsidRPr="00BF1B3E" w:rsidRDefault="00156AA7" w:rsidP="004A4B55">
      <w:pPr>
        <w:pBdr>
          <w:top w:val="nil"/>
          <w:left w:val="nil"/>
          <w:bottom w:val="nil"/>
          <w:right w:val="nil"/>
          <w:between w:val="nil"/>
        </w:pBdr>
        <w:tabs>
          <w:tab w:val="left" w:pos="567"/>
        </w:tabs>
        <w:spacing w:line="360" w:lineRule="auto"/>
        <w:ind w:right="567"/>
        <w:contextualSpacing/>
        <w:jc w:val="both"/>
        <w:rPr>
          <w:rFonts w:ascii="Palatino Linotype" w:eastAsia="Palatino Linotype" w:hAnsi="Palatino Linotype" w:cs="Palatino Linotype"/>
          <w:b/>
          <w:i/>
          <w:color w:val="000000"/>
          <w:sz w:val="22"/>
          <w:szCs w:val="22"/>
        </w:rPr>
      </w:pPr>
    </w:p>
    <w:p w14:paraId="00EB4133" w14:textId="77777777" w:rsidR="00B84737" w:rsidRDefault="00156AA7" w:rsidP="004A4B55">
      <w:pPr>
        <w:tabs>
          <w:tab w:val="left" w:pos="4667"/>
        </w:tabs>
        <w:spacing w:line="360" w:lineRule="auto"/>
        <w:ind w:left="567" w:right="567"/>
        <w:contextualSpacing/>
        <w:jc w:val="both"/>
        <w:rPr>
          <w:rFonts w:ascii="Palatino Linotype" w:eastAsia="Palatino Linotype" w:hAnsi="Palatino Linotype" w:cs="Palatino Linotype"/>
          <w:b/>
          <w:i/>
        </w:rPr>
      </w:pPr>
      <w:r w:rsidRPr="00BF1B3E">
        <w:rPr>
          <w:rFonts w:ascii="Palatino Linotype" w:eastAsia="Palatino Linotype" w:hAnsi="Palatino Linotype" w:cs="Palatino Linotype"/>
          <w:b/>
          <w:i/>
        </w:rPr>
        <w:lastRenderedPageBreak/>
        <w:t>Modalidad de Entrega</w:t>
      </w:r>
    </w:p>
    <w:p w14:paraId="7B65E8BA" w14:textId="5CAFBEFC" w:rsidR="00156AA7" w:rsidRPr="00BF1B3E" w:rsidRDefault="00156AA7" w:rsidP="004A4B55">
      <w:pPr>
        <w:tabs>
          <w:tab w:val="left" w:pos="4667"/>
        </w:tabs>
        <w:spacing w:line="360" w:lineRule="auto"/>
        <w:ind w:left="567" w:right="567"/>
        <w:contextualSpacing/>
        <w:jc w:val="both"/>
        <w:rPr>
          <w:rFonts w:ascii="Palatino Linotype" w:eastAsia="Palatino Linotype" w:hAnsi="Palatino Linotype" w:cs="Palatino Linotype"/>
          <w:i/>
        </w:rPr>
      </w:pPr>
      <w:r w:rsidRPr="00BF1B3E">
        <w:rPr>
          <w:rFonts w:ascii="Palatino Linotype" w:eastAsia="Palatino Linotype" w:hAnsi="Palatino Linotype" w:cs="Palatino Linotype"/>
          <w:i/>
        </w:rPr>
        <w:t>A través de SAIMEX</w:t>
      </w:r>
    </w:p>
    <w:p w14:paraId="7FE1FE71" w14:textId="77777777" w:rsidR="00156AA7" w:rsidRPr="00BF1B3E" w:rsidRDefault="00156AA7" w:rsidP="004A4B55">
      <w:pPr>
        <w:spacing w:line="360" w:lineRule="auto"/>
        <w:contextualSpacing/>
        <w:jc w:val="both"/>
        <w:rPr>
          <w:rFonts w:ascii="Palatino Linotype" w:hAnsi="Palatino Linotype"/>
          <w:sz w:val="22"/>
          <w:szCs w:val="22"/>
        </w:rPr>
      </w:pPr>
      <w:bookmarkStart w:id="3" w:name="_Hlk216887448"/>
    </w:p>
    <w:p w14:paraId="1BEB2D2A" w14:textId="622221D7" w:rsidR="00156AA7" w:rsidRPr="00BF1B3E" w:rsidRDefault="00156AA7" w:rsidP="004A4B55">
      <w:pPr>
        <w:pStyle w:val="Ttulo2"/>
        <w:spacing w:before="0" w:after="0" w:line="360" w:lineRule="auto"/>
        <w:contextualSpacing/>
        <w:jc w:val="both"/>
        <w:rPr>
          <w:rFonts w:ascii="Palatino Linotype" w:eastAsia="Palatino Linotype" w:hAnsi="Palatino Linotype"/>
          <w:b/>
          <w:bCs/>
          <w:color w:val="auto"/>
          <w:sz w:val="22"/>
          <w:szCs w:val="22"/>
        </w:rPr>
      </w:pPr>
      <w:bookmarkStart w:id="4" w:name="_heading=h.270ugglvhyo" w:colFirst="0" w:colLast="0"/>
      <w:bookmarkStart w:id="5" w:name="_Toc225436056"/>
      <w:bookmarkEnd w:id="4"/>
      <w:r w:rsidRPr="00BF1B3E">
        <w:rPr>
          <w:rFonts w:ascii="Palatino Linotype" w:eastAsia="Palatino Linotype" w:hAnsi="Palatino Linotype"/>
          <w:b/>
          <w:bCs/>
          <w:color w:val="auto"/>
          <w:sz w:val="22"/>
          <w:szCs w:val="22"/>
        </w:rPr>
        <w:t>II. Respuesta del Sujeto Obligado</w:t>
      </w:r>
      <w:bookmarkEnd w:id="5"/>
    </w:p>
    <w:p w14:paraId="28305E54" w14:textId="77777777" w:rsidR="00156AA7" w:rsidRPr="00BF1B3E" w:rsidRDefault="00156AA7" w:rsidP="004A4B55">
      <w:pPr>
        <w:tabs>
          <w:tab w:val="left" w:pos="4667"/>
        </w:tabs>
        <w:spacing w:line="360" w:lineRule="auto"/>
        <w:contextualSpacing/>
        <w:jc w:val="both"/>
        <w:rPr>
          <w:rFonts w:ascii="Palatino Linotype" w:eastAsia="Palatino Linotype" w:hAnsi="Palatino Linotype" w:cs="Palatino Linotype"/>
          <w:b/>
          <w:sz w:val="22"/>
          <w:szCs w:val="22"/>
        </w:rPr>
      </w:pPr>
      <w:r w:rsidRPr="00BF1B3E">
        <w:rPr>
          <w:rFonts w:ascii="Palatino Linotype" w:eastAsia="Palatino Linotype" w:hAnsi="Palatino Linotype" w:cs="Palatino Linotype"/>
          <w:b/>
          <w:sz w:val="22"/>
          <w:szCs w:val="22"/>
        </w:rPr>
        <w:t xml:space="preserve"> </w:t>
      </w:r>
    </w:p>
    <w:p w14:paraId="25D9641E" w14:textId="389033C9" w:rsidR="00156AA7" w:rsidRPr="00BF1B3E" w:rsidRDefault="00156AA7" w:rsidP="004A4B55">
      <w:pPr>
        <w:tabs>
          <w:tab w:val="left" w:pos="4667"/>
        </w:tabs>
        <w:spacing w:line="360" w:lineRule="auto"/>
        <w:contextualSpacing/>
        <w:jc w:val="both"/>
        <w:rPr>
          <w:rFonts w:ascii="Palatino Linotype" w:eastAsia="Palatino Linotype" w:hAnsi="Palatino Linotype" w:cs="Palatino Linotype"/>
          <w:sz w:val="22"/>
          <w:szCs w:val="22"/>
        </w:rPr>
      </w:pPr>
      <w:r w:rsidRPr="00BF1B3E">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sz w:val="22"/>
          <w:szCs w:val="22"/>
        </w:rPr>
        <w:t xml:space="preserve">dieciocho </w:t>
      </w:r>
      <w:r w:rsidRPr="00BF1B3E">
        <w:rPr>
          <w:rFonts w:ascii="Palatino Linotype" w:eastAsia="Palatino Linotype" w:hAnsi="Palatino Linotype" w:cs="Palatino Linotype"/>
          <w:sz w:val="22"/>
          <w:szCs w:val="22"/>
        </w:rPr>
        <w:t>de febrero de dos mil veintiséis, el Sujeto Obligado dio respuesta a la solicitud de acceso a la información a través del Sistema de Acceso a la Información Mexiquense (SAIMEX), mediante la digitalización de</w:t>
      </w:r>
      <w:r>
        <w:rPr>
          <w:rFonts w:ascii="Palatino Linotype" w:eastAsia="Palatino Linotype" w:hAnsi="Palatino Linotype" w:cs="Palatino Linotype"/>
          <w:sz w:val="22"/>
          <w:szCs w:val="22"/>
        </w:rPr>
        <w:t>l o</w:t>
      </w:r>
      <w:r w:rsidRPr="00BF1B3E">
        <w:rPr>
          <w:rFonts w:ascii="Palatino Linotype" w:eastAsia="Palatino Linotype" w:hAnsi="Palatino Linotype" w:cs="Palatino Linotype"/>
          <w:sz w:val="22"/>
          <w:szCs w:val="22"/>
        </w:rPr>
        <w:t xml:space="preserve">ficio número </w:t>
      </w:r>
      <w:r w:rsidRPr="00156AA7">
        <w:rPr>
          <w:rFonts w:ascii="Palatino Linotype" w:eastAsia="Palatino Linotype" w:hAnsi="Palatino Linotype" w:cs="Palatino Linotype"/>
          <w:sz w:val="22"/>
          <w:szCs w:val="22"/>
        </w:rPr>
        <w:t>SIND/OZU/43/2026</w:t>
      </w:r>
      <w:r w:rsidRPr="00BF1B3E">
        <w:rPr>
          <w:rFonts w:ascii="Palatino Linotype" w:eastAsia="Palatino Linotype" w:hAnsi="Palatino Linotype" w:cs="Palatino Linotype"/>
          <w:sz w:val="22"/>
          <w:szCs w:val="22"/>
        </w:rPr>
        <w:t xml:space="preserve">, del </w:t>
      </w:r>
      <w:r>
        <w:rPr>
          <w:rFonts w:ascii="Palatino Linotype" w:eastAsia="Palatino Linotype" w:hAnsi="Palatino Linotype" w:cs="Palatino Linotype"/>
          <w:sz w:val="22"/>
          <w:szCs w:val="22"/>
        </w:rPr>
        <w:t xml:space="preserve">trece </w:t>
      </w:r>
      <w:r w:rsidRPr="00BF1B3E">
        <w:rPr>
          <w:rFonts w:ascii="Palatino Linotype" w:eastAsia="Palatino Linotype" w:hAnsi="Palatino Linotype" w:cs="Palatino Linotype"/>
          <w:sz w:val="22"/>
          <w:szCs w:val="22"/>
        </w:rPr>
        <w:t xml:space="preserve">de febrero de dos mil veintiséis, suscrito por la </w:t>
      </w:r>
      <w:r w:rsidR="00C967D0">
        <w:rPr>
          <w:rFonts w:ascii="Palatino Linotype" w:eastAsia="Palatino Linotype" w:hAnsi="Palatino Linotype" w:cs="Palatino Linotype"/>
          <w:sz w:val="22"/>
          <w:szCs w:val="22"/>
        </w:rPr>
        <w:t>Síndico Municipal</w:t>
      </w:r>
      <w:r w:rsidRPr="00BF1B3E">
        <w:rPr>
          <w:rFonts w:ascii="Palatino Linotype" w:eastAsia="Palatino Linotype" w:hAnsi="Palatino Linotype" w:cs="Palatino Linotype"/>
          <w:sz w:val="22"/>
          <w:szCs w:val="22"/>
        </w:rPr>
        <w:t>, dirigido a la Titular de la Unidad de Transparencia, a través del cual manifiesta y expone esencialmente lo siguiente:</w:t>
      </w:r>
    </w:p>
    <w:p w14:paraId="1FE29BA8" w14:textId="77777777" w:rsidR="00156AA7" w:rsidRPr="00BF1B3E" w:rsidRDefault="00156AA7" w:rsidP="004A4B55">
      <w:pPr>
        <w:spacing w:line="360" w:lineRule="auto"/>
        <w:ind w:left="567" w:right="567"/>
        <w:contextualSpacing/>
        <w:jc w:val="both"/>
        <w:rPr>
          <w:rFonts w:ascii="Palatino Linotype" w:eastAsia="Palatino Linotype" w:hAnsi="Palatino Linotype"/>
          <w:sz w:val="22"/>
          <w:szCs w:val="22"/>
        </w:rPr>
      </w:pPr>
    </w:p>
    <w:p w14:paraId="124A0DF2" w14:textId="178C13AF" w:rsidR="00C967D0" w:rsidRDefault="00156AA7" w:rsidP="006D7B45">
      <w:pPr>
        <w:spacing w:line="360" w:lineRule="auto"/>
        <w:ind w:left="567" w:right="567"/>
        <w:contextualSpacing/>
        <w:jc w:val="both"/>
        <w:rPr>
          <w:rFonts w:ascii="Palatino Linotype" w:eastAsia="Palatino Linotype" w:hAnsi="Palatino Linotype"/>
          <w:i/>
          <w:iCs/>
        </w:rPr>
      </w:pPr>
      <w:r w:rsidRPr="00BF1B3E">
        <w:rPr>
          <w:rFonts w:ascii="Palatino Linotype" w:eastAsia="Palatino Linotype" w:hAnsi="Palatino Linotype"/>
          <w:i/>
          <w:iCs/>
        </w:rPr>
        <w:t>“…</w:t>
      </w:r>
      <w:r w:rsidR="00C967D0" w:rsidRPr="00C967D0">
        <w:rPr>
          <w:rFonts w:ascii="Palatino Linotype" w:eastAsia="Palatino Linotype" w:hAnsi="Palatino Linotype"/>
          <w:i/>
          <w:iCs/>
        </w:rPr>
        <w:t xml:space="preserve">Después de realizar una búsqueda exhaustiva y razonable en los archivos </w:t>
      </w:r>
      <w:proofErr w:type="spellStart"/>
      <w:r w:rsidR="00C967D0" w:rsidRPr="00C967D0">
        <w:rPr>
          <w:rFonts w:ascii="Palatino Linotype" w:eastAsia="Palatino Linotype" w:hAnsi="Palatino Linotype"/>
          <w:i/>
          <w:iCs/>
        </w:rPr>
        <w:t>flsicos</w:t>
      </w:r>
      <w:proofErr w:type="spellEnd"/>
      <w:r w:rsidR="00C967D0" w:rsidRPr="00C967D0">
        <w:rPr>
          <w:rFonts w:ascii="Palatino Linotype" w:eastAsia="Palatino Linotype" w:hAnsi="Palatino Linotype"/>
          <w:i/>
          <w:iCs/>
        </w:rPr>
        <w:t xml:space="preserve"> y electrónicos que obran en esta área, se informa que no se localizaron informes dirigidos al Presidente Municipal relacionados con irregularidades en la atención y/o defensa de litigios laborales. </w:t>
      </w:r>
    </w:p>
    <w:p w14:paraId="7B74FC30" w14:textId="77777777" w:rsidR="00C967D0" w:rsidRDefault="00C967D0" w:rsidP="004A4B55">
      <w:pPr>
        <w:spacing w:line="360" w:lineRule="auto"/>
        <w:ind w:left="567" w:right="567"/>
        <w:contextualSpacing/>
        <w:jc w:val="both"/>
        <w:rPr>
          <w:rFonts w:ascii="Palatino Linotype" w:eastAsia="Palatino Linotype" w:hAnsi="Palatino Linotype"/>
          <w:i/>
          <w:iCs/>
        </w:rPr>
      </w:pPr>
    </w:p>
    <w:p w14:paraId="4373154F" w14:textId="1CA57504" w:rsidR="00156AA7" w:rsidRPr="00BF1B3E" w:rsidRDefault="00C967D0" w:rsidP="006D7B45">
      <w:pPr>
        <w:spacing w:line="360" w:lineRule="auto"/>
        <w:ind w:left="567" w:right="567"/>
        <w:contextualSpacing/>
        <w:jc w:val="both"/>
        <w:rPr>
          <w:rFonts w:ascii="Palatino Linotype" w:eastAsia="Palatino Linotype" w:hAnsi="Palatino Linotype"/>
          <w:i/>
          <w:iCs/>
        </w:rPr>
      </w:pPr>
      <w:r w:rsidRPr="00C967D0">
        <w:rPr>
          <w:rFonts w:ascii="Palatino Linotype" w:eastAsia="Palatino Linotype" w:hAnsi="Palatino Linotype"/>
          <w:i/>
          <w:iCs/>
        </w:rPr>
        <w:t xml:space="preserve">Lo anterior, en virtud de que, a la fecha, esta Sindicatura Municipal haya detectado omisiones </w:t>
      </w:r>
      <w:proofErr w:type="spellStart"/>
      <w:r w:rsidRPr="00C967D0">
        <w:rPr>
          <w:rFonts w:ascii="Palatino Linotype" w:eastAsia="Palatino Linotype" w:hAnsi="Palatino Linotype"/>
          <w:i/>
          <w:iCs/>
        </w:rPr>
        <w:t>anomallas</w:t>
      </w:r>
      <w:proofErr w:type="spellEnd"/>
      <w:r w:rsidRPr="00C967D0">
        <w:rPr>
          <w:rFonts w:ascii="Palatino Linotype" w:eastAsia="Palatino Linotype" w:hAnsi="Palatino Linotype"/>
          <w:i/>
          <w:iCs/>
        </w:rPr>
        <w:t xml:space="preserve"> que ameriten la rendición de un informe de irregularidades a la Presidencia Municipal</w:t>
      </w:r>
      <w:r w:rsidR="00156AA7" w:rsidRPr="00BF1B3E">
        <w:rPr>
          <w:rFonts w:ascii="Palatino Linotype" w:eastAsia="Palatino Linotype" w:hAnsi="Palatino Linotype"/>
          <w:i/>
          <w:iCs/>
        </w:rPr>
        <w:t>…”</w:t>
      </w:r>
    </w:p>
    <w:bookmarkEnd w:id="3"/>
    <w:p w14:paraId="7B513561" w14:textId="77777777" w:rsidR="00156AA7" w:rsidRPr="00BF1B3E" w:rsidRDefault="00156AA7" w:rsidP="004A4B55">
      <w:pPr>
        <w:tabs>
          <w:tab w:val="left" w:pos="4667"/>
        </w:tabs>
        <w:spacing w:line="360" w:lineRule="auto"/>
        <w:contextualSpacing/>
        <w:jc w:val="both"/>
        <w:rPr>
          <w:rFonts w:ascii="Palatino Linotype" w:eastAsia="Palatino Linotype" w:hAnsi="Palatino Linotype" w:cs="Palatino Linotype"/>
          <w:sz w:val="22"/>
          <w:szCs w:val="22"/>
        </w:rPr>
      </w:pPr>
    </w:p>
    <w:p w14:paraId="7579C891" w14:textId="77777777" w:rsidR="00156AA7" w:rsidRPr="00BF1B3E" w:rsidRDefault="00156AA7" w:rsidP="004A4B55">
      <w:pPr>
        <w:pStyle w:val="Ttulo2"/>
        <w:spacing w:before="0" w:after="0" w:line="360" w:lineRule="auto"/>
        <w:contextualSpacing/>
        <w:jc w:val="both"/>
        <w:rPr>
          <w:rFonts w:ascii="Palatino Linotype" w:hAnsi="Palatino Linotype"/>
          <w:b/>
          <w:bCs/>
          <w:color w:val="auto"/>
          <w:sz w:val="22"/>
          <w:szCs w:val="22"/>
        </w:rPr>
      </w:pPr>
      <w:bookmarkStart w:id="6" w:name="_Toc225436057"/>
      <w:r w:rsidRPr="00BF1B3E">
        <w:rPr>
          <w:rFonts w:ascii="Palatino Linotype" w:hAnsi="Palatino Linotype"/>
          <w:b/>
          <w:bCs/>
          <w:color w:val="auto"/>
          <w:sz w:val="22"/>
          <w:szCs w:val="22"/>
        </w:rPr>
        <w:t>III. Interposición del Recurso de Revisión</w:t>
      </w:r>
      <w:bookmarkEnd w:id="6"/>
    </w:p>
    <w:p w14:paraId="5C10461B" w14:textId="77777777" w:rsidR="00156AA7" w:rsidRPr="00BF1B3E" w:rsidRDefault="00156AA7" w:rsidP="004A4B55">
      <w:pPr>
        <w:spacing w:line="360" w:lineRule="auto"/>
        <w:contextualSpacing/>
        <w:jc w:val="both"/>
        <w:rPr>
          <w:rFonts w:ascii="Palatino Linotype" w:eastAsia="Palatino Linotype" w:hAnsi="Palatino Linotype" w:cs="Palatino Linotype"/>
          <w:sz w:val="22"/>
          <w:szCs w:val="22"/>
        </w:rPr>
      </w:pPr>
    </w:p>
    <w:p w14:paraId="775E5525" w14:textId="411DBBF1" w:rsidR="00156AA7" w:rsidRPr="00BF1B3E" w:rsidRDefault="00156AA7" w:rsidP="004A4B55">
      <w:pPr>
        <w:spacing w:line="360" w:lineRule="auto"/>
        <w:contextualSpacing/>
        <w:jc w:val="both"/>
        <w:rPr>
          <w:rFonts w:ascii="Palatino Linotype" w:eastAsia="Palatino Linotype" w:hAnsi="Palatino Linotype" w:cs="Palatino Linotype"/>
          <w:sz w:val="22"/>
          <w:szCs w:val="22"/>
        </w:rPr>
      </w:pPr>
      <w:r w:rsidRPr="00BF1B3E">
        <w:rPr>
          <w:rFonts w:ascii="Palatino Linotype" w:eastAsia="Palatino Linotype" w:hAnsi="Palatino Linotype" w:cs="Palatino Linotype"/>
          <w:sz w:val="22"/>
          <w:szCs w:val="22"/>
        </w:rPr>
        <w:t xml:space="preserve">Con fecha </w:t>
      </w:r>
      <w:r w:rsidR="00C967D0">
        <w:rPr>
          <w:rFonts w:ascii="Palatino Linotype" w:eastAsia="Palatino Linotype" w:hAnsi="Palatino Linotype" w:cs="Palatino Linotype"/>
          <w:sz w:val="22"/>
          <w:szCs w:val="22"/>
        </w:rPr>
        <w:t xml:space="preserve">veinticuatro </w:t>
      </w:r>
      <w:r w:rsidRPr="00BF1B3E">
        <w:rPr>
          <w:rFonts w:ascii="Palatino Linotype" w:eastAsia="Palatino Linotype" w:hAnsi="Palatino Linotype" w:cs="Palatino Linotype"/>
          <w:sz w:val="22"/>
          <w:szCs w:val="22"/>
        </w:rPr>
        <w:t xml:space="preserve">de febrero de dos mil veintiséis, se recibió en este Instituto, a través del SAIMEX, el Recurso de Revisión interpuesto por la parte Recurrente, en contra de la respuesta del Ayuntamiento de </w:t>
      </w:r>
      <w:r w:rsidR="00C967D0">
        <w:rPr>
          <w:rFonts w:ascii="Palatino Linotype" w:eastAsia="Palatino Linotype" w:hAnsi="Palatino Linotype" w:cs="Palatino Linotype"/>
          <w:sz w:val="22"/>
          <w:szCs w:val="22"/>
        </w:rPr>
        <w:t>Ozumba</w:t>
      </w:r>
      <w:r w:rsidRPr="00BF1B3E">
        <w:rPr>
          <w:rFonts w:ascii="Palatino Linotype" w:eastAsia="Palatino Linotype" w:hAnsi="Palatino Linotype" w:cs="Palatino Linotype"/>
          <w:sz w:val="22"/>
          <w:szCs w:val="22"/>
        </w:rPr>
        <w:t>,</w:t>
      </w:r>
      <w:r w:rsidRPr="00BF1B3E">
        <w:rPr>
          <w:rFonts w:ascii="Palatino Linotype" w:eastAsia="Palatino Linotype" w:hAnsi="Palatino Linotype" w:cs="Palatino Linotype"/>
          <w:b/>
          <w:bCs/>
          <w:sz w:val="22"/>
          <w:szCs w:val="22"/>
        </w:rPr>
        <w:t xml:space="preserve"> </w:t>
      </w:r>
      <w:r w:rsidRPr="00BF1B3E">
        <w:rPr>
          <w:rFonts w:ascii="Palatino Linotype" w:eastAsia="Palatino Linotype" w:hAnsi="Palatino Linotype" w:cs="Palatino Linotype"/>
          <w:sz w:val="22"/>
          <w:szCs w:val="22"/>
        </w:rPr>
        <w:t>en los siguientes términos:</w:t>
      </w:r>
    </w:p>
    <w:p w14:paraId="78F55663" w14:textId="77777777" w:rsidR="00156AA7" w:rsidRDefault="00156AA7" w:rsidP="004A4B55">
      <w:pPr>
        <w:spacing w:line="360" w:lineRule="auto"/>
        <w:contextualSpacing/>
        <w:jc w:val="both"/>
        <w:rPr>
          <w:rFonts w:ascii="Palatino Linotype" w:eastAsia="Palatino Linotype" w:hAnsi="Palatino Linotype" w:cs="Palatino Linotype"/>
          <w:b/>
          <w:sz w:val="22"/>
          <w:szCs w:val="22"/>
        </w:rPr>
      </w:pPr>
    </w:p>
    <w:p w14:paraId="2B1DFD6E" w14:textId="77777777" w:rsidR="00C967D0" w:rsidRPr="00BF1B3E" w:rsidRDefault="00C967D0" w:rsidP="004A4B55">
      <w:pPr>
        <w:spacing w:line="360" w:lineRule="auto"/>
        <w:contextualSpacing/>
        <w:jc w:val="both"/>
        <w:rPr>
          <w:rFonts w:ascii="Palatino Linotype" w:eastAsia="Palatino Linotype" w:hAnsi="Palatino Linotype" w:cs="Palatino Linotype"/>
          <w:b/>
          <w:sz w:val="22"/>
          <w:szCs w:val="22"/>
        </w:rPr>
      </w:pPr>
    </w:p>
    <w:p w14:paraId="77000E2B" w14:textId="77777777" w:rsidR="00156AA7" w:rsidRPr="009252C3" w:rsidRDefault="00156AA7" w:rsidP="004A4B55">
      <w:pPr>
        <w:spacing w:line="360" w:lineRule="auto"/>
        <w:ind w:left="567" w:right="567"/>
        <w:contextualSpacing/>
        <w:jc w:val="both"/>
        <w:rPr>
          <w:rFonts w:ascii="Palatino Linotype" w:eastAsia="Palatino Linotype" w:hAnsi="Palatino Linotype" w:cs="Palatino Linotype"/>
          <w:i/>
        </w:rPr>
      </w:pPr>
      <w:r w:rsidRPr="009252C3">
        <w:rPr>
          <w:rFonts w:ascii="Palatino Linotype" w:eastAsia="Palatino Linotype" w:hAnsi="Palatino Linotype" w:cs="Palatino Linotype"/>
          <w:b/>
          <w:i/>
        </w:rPr>
        <w:t>ACTO IMPUGNADO</w:t>
      </w:r>
    </w:p>
    <w:p w14:paraId="5EC01EDA" w14:textId="77777777" w:rsidR="006D7B45" w:rsidRDefault="00156AA7" w:rsidP="006D7B45">
      <w:pPr>
        <w:spacing w:line="360" w:lineRule="auto"/>
        <w:ind w:left="567" w:right="567"/>
        <w:contextualSpacing/>
        <w:jc w:val="both"/>
        <w:rPr>
          <w:rFonts w:ascii="Palatino Linotype" w:eastAsia="Palatino Linotype" w:hAnsi="Palatino Linotype" w:cs="Palatino Linotype"/>
          <w:i/>
        </w:rPr>
      </w:pPr>
      <w:r w:rsidRPr="009252C3">
        <w:rPr>
          <w:rFonts w:ascii="Palatino Linotype" w:eastAsia="Palatino Linotype" w:hAnsi="Palatino Linotype" w:cs="Palatino Linotype"/>
          <w:i/>
        </w:rPr>
        <w:lastRenderedPageBreak/>
        <w:t>“</w:t>
      </w:r>
      <w:r w:rsidR="00C967D0" w:rsidRPr="00C967D0">
        <w:rPr>
          <w:rFonts w:ascii="Palatino Linotype" w:hAnsi="Palatino Linotype"/>
          <w:i/>
        </w:rPr>
        <w:t>No entiendo la respuesta otorgada</w:t>
      </w:r>
      <w:r w:rsidRPr="009252C3">
        <w:rPr>
          <w:rFonts w:ascii="Palatino Linotype" w:eastAsia="Palatino Linotype" w:hAnsi="Palatino Linotype" w:cs="Palatino Linotype"/>
          <w:i/>
          <w:color w:val="000000"/>
        </w:rPr>
        <w:t>.</w:t>
      </w:r>
      <w:r w:rsidRPr="009252C3">
        <w:rPr>
          <w:rFonts w:ascii="Palatino Linotype" w:eastAsia="Palatino Linotype" w:hAnsi="Palatino Linotype" w:cs="Palatino Linotype"/>
          <w:i/>
        </w:rPr>
        <w:t xml:space="preserve">” </w:t>
      </w:r>
    </w:p>
    <w:p w14:paraId="582C91B6" w14:textId="0B6C6A10" w:rsidR="00156AA7" w:rsidRPr="006D7B45" w:rsidRDefault="00156AA7" w:rsidP="006D7B45">
      <w:pPr>
        <w:spacing w:line="360" w:lineRule="auto"/>
        <w:ind w:left="567" w:right="567"/>
        <w:contextualSpacing/>
        <w:jc w:val="both"/>
        <w:rPr>
          <w:rFonts w:ascii="Palatino Linotype" w:eastAsia="Palatino Linotype" w:hAnsi="Palatino Linotype" w:cs="Palatino Linotype"/>
          <w:i/>
        </w:rPr>
      </w:pPr>
      <w:r w:rsidRPr="009252C3">
        <w:rPr>
          <w:rFonts w:ascii="Palatino Linotype" w:eastAsia="Palatino Linotype" w:hAnsi="Palatino Linotype" w:cs="Palatino Linotype"/>
          <w:i/>
        </w:rPr>
        <w:t>(Sic)</w:t>
      </w:r>
    </w:p>
    <w:p w14:paraId="40DEEA54" w14:textId="77777777" w:rsidR="00156AA7" w:rsidRPr="00BF1B3E" w:rsidRDefault="00156AA7" w:rsidP="004A4B55">
      <w:pPr>
        <w:spacing w:line="360" w:lineRule="auto"/>
        <w:ind w:left="567" w:right="567"/>
        <w:contextualSpacing/>
        <w:jc w:val="both"/>
        <w:rPr>
          <w:rFonts w:ascii="Palatino Linotype" w:eastAsia="Palatino Linotype" w:hAnsi="Palatino Linotype" w:cs="Palatino Linotype"/>
          <w:i/>
          <w:sz w:val="22"/>
          <w:szCs w:val="22"/>
        </w:rPr>
      </w:pPr>
    </w:p>
    <w:p w14:paraId="42D071FB" w14:textId="77777777" w:rsidR="00156AA7" w:rsidRPr="009252C3" w:rsidRDefault="00156AA7" w:rsidP="004A4B55">
      <w:pPr>
        <w:spacing w:line="360" w:lineRule="auto"/>
        <w:ind w:left="567" w:right="567"/>
        <w:contextualSpacing/>
        <w:jc w:val="both"/>
        <w:rPr>
          <w:rFonts w:ascii="Palatino Linotype" w:eastAsia="Palatino Linotype" w:hAnsi="Palatino Linotype" w:cs="Palatino Linotype"/>
          <w:b/>
          <w:i/>
        </w:rPr>
      </w:pPr>
      <w:r w:rsidRPr="009252C3">
        <w:rPr>
          <w:rFonts w:ascii="Palatino Linotype" w:eastAsia="Palatino Linotype" w:hAnsi="Palatino Linotype" w:cs="Palatino Linotype"/>
          <w:b/>
          <w:i/>
        </w:rPr>
        <w:t>RAZONES O MOTIVOS DE LA INCONFORMIDAD</w:t>
      </w:r>
    </w:p>
    <w:p w14:paraId="51B17F60" w14:textId="2E530D6A" w:rsidR="00156AA7" w:rsidRPr="009252C3" w:rsidRDefault="00156AA7" w:rsidP="006D7B45">
      <w:pPr>
        <w:spacing w:line="360" w:lineRule="auto"/>
        <w:ind w:left="567" w:right="567"/>
        <w:contextualSpacing/>
        <w:jc w:val="both"/>
        <w:rPr>
          <w:rFonts w:ascii="Palatino Linotype" w:eastAsia="Palatino Linotype" w:hAnsi="Palatino Linotype" w:cs="Palatino Linotype"/>
          <w:i/>
        </w:rPr>
      </w:pPr>
      <w:r w:rsidRPr="009252C3">
        <w:rPr>
          <w:rFonts w:ascii="Palatino Linotype" w:eastAsia="Palatino Linotype" w:hAnsi="Palatino Linotype" w:cs="Palatino Linotype"/>
          <w:i/>
          <w:color w:val="000000"/>
        </w:rPr>
        <w:t>“</w:t>
      </w:r>
      <w:r w:rsidR="00C967D0" w:rsidRPr="00C967D0">
        <w:rPr>
          <w:rFonts w:ascii="Palatino Linotype" w:eastAsia="Palatino Linotype" w:hAnsi="Palatino Linotype" w:cs="Palatino Linotype"/>
          <w:i/>
          <w:color w:val="000000"/>
        </w:rPr>
        <w:t xml:space="preserve">La Sindico menciona que después de realizar una búsqueda exhaustiva y razonable en los archivos </w:t>
      </w:r>
      <w:proofErr w:type="spellStart"/>
      <w:r w:rsidR="00C967D0" w:rsidRPr="00C967D0">
        <w:rPr>
          <w:rFonts w:ascii="Palatino Linotype" w:eastAsia="Palatino Linotype" w:hAnsi="Palatino Linotype" w:cs="Palatino Linotype"/>
          <w:i/>
          <w:color w:val="000000"/>
        </w:rPr>
        <w:t>flsicos</w:t>
      </w:r>
      <w:proofErr w:type="spellEnd"/>
      <w:r w:rsidR="00C967D0" w:rsidRPr="00C967D0">
        <w:rPr>
          <w:rFonts w:ascii="Palatino Linotype" w:eastAsia="Palatino Linotype" w:hAnsi="Palatino Linotype" w:cs="Palatino Linotype"/>
          <w:i/>
          <w:color w:val="000000"/>
        </w:rPr>
        <w:t xml:space="preserve"> y electrónicos que obran en su área, no se localizaron informes dirigidos al Presidente Municipal relacionados con irregularidades en la atención y/o defensa de litigios laborales. Lo anterior, en virtud de que, a la fecha, esta Sindicatura Municipal haya detectado omisiones anómalas que ameriten la rendición de un informe de irregularidades a la Presidencia Municipal. Esto </w:t>
      </w:r>
      <w:proofErr w:type="spellStart"/>
      <w:r w:rsidR="00C967D0" w:rsidRPr="00C967D0">
        <w:rPr>
          <w:rFonts w:ascii="Palatino Linotype" w:eastAsia="Palatino Linotype" w:hAnsi="Palatino Linotype" w:cs="Palatino Linotype"/>
          <w:i/>
          <w:color w:val="000000"/>
        </w:rPr>
        <w:t>ultimo</w:t>
      </w:r>
      <w:proofErr w:type="spellEnd"/>
      <w:r w:rsidR="00C967D0" w:rsidRPr="00C967D0">
        <w:rPr>
          <w:rFonts w:ascii="Palatino Linotype" w:eastAsia="Palatino Linotype" w:hAnsi="Palatino Linotype" w:cs="Palatino Linotype"/>
          <w:i/>
          <w:color w:val="000000"/>
        </w:rPr>
        <w:t xml:space="preserve"> me causa confusión</w:t>
      </w:r>
      <w:r w:rsidRPr="009252C3">
        <w:rPr>
          <w:rFonts w:ascii="Palatino Linotype" w:eastAsia="Palatino Linotype" w:hAnsi="Palatino Linotype" w:cs="Palatino Linotype"/>
          <w:i/>
          <w:color w:val="000000"/>
        </w:rPr>
        <w:t>.</w:t>
      </w:r>
      <w:r w:rsidRPr="009252C3">
        <w:rPr>
          <w:rFonts w:ascii="Palatino Linotype" w:eastAsia="Palatino Linotype" w:hAnsi="Palatino Linotype" w:cs="Palatino Linotype"/>
          <w:i/>
        </w:rPr>
        <w:t>” (Sic)</w:t>
      </w:r>
    </w:p>
    <w:p w14:paraId="217073DF" w14:textId="77777777" w:rsidR="00156AA7" w:rsidRPr="00BF1B3E" w:rsidRDefault="00156AA7" w:rsidP="004A4B55">
      <w:pPr>
        <w:spacing w:line="360" w:lineRule="auto"/>
        <w:ind w:left="567" w:right="567"/>
        <w:contextualSpacing/>
        <w:jc w:val="both"/>
        <w:rPr>
          <w:rFonts w:ascii="Palatino Linotype" w:eastAsia="Palatino Linotype" w:hAnsi="Palatino Linotype" w:cs="Palatino Linotype"/>
          <w:i/>
          <w:sz w:val="22"/>
          <w:szCs w:val="22"/>
        </w:rPr>
      </w:pPr>
    </w:p>
    <w:p w14:paraId="7219FE5C" w14:textId="77777777" w:rsidR="00156AA7" w:rsidRPr="00BF1B3E" w:rsidRDefault="00156AA7" w:rsidP="004A4B55">
      <w:pPr>
        <w:pStyle w:val="Ttulo2"/>
        <w:spacing w:before="0" w:after="0" w:line="360" w:lineRule="auto"/>
        <w:contextualSpacing/>
        <w:jc w:val="both"/>
        <w:rPr>
          <w:rFonts w:ascii="Palatino Linotype" w:hAnsi="Palatino Linotype"/>
          <w:b/>
          <w:bCs/>
          <w:color w:val="auto"/>
          <w:sz w:val="22"/>
          <w:szCs w:val="22"/>
        </w:rPr>
      </w:pPr>
      <w:bookmarkStart w:id="7" w:name="_Toc225436058"/>
      <w:r w:rsidRPr="00BF1B3E">
        <w:rPr>
          <w:rFonts w:ascii="Palatino Linotype" w:hAnsi="Palatino Linotype"/>
          <w:b/>
          <w:bCs/>
          <w:color w:val="auto"/>
          <w:sz w:val="22"/>
          <w:szCs w:val="22"/>
        </w:rPr>
        <w:t>IV. Trámite del Recurso de Revisión ante este Instituto</w:t>
      </w:r>
      <w:bookmarkEnd w:id="7"/>
    </w:p>
    <w:p w14:paraId="6A401325" w14:textId="77777777" w:rsidR="00156AA7" w:rsidRPr="00BF1B3E" w:rsidRDefault="00156AA7" w:rsidP="004A4B55">
      <w:pPr>
        <w:spacing w:line="360" w:lineRule="auto"/>
        <w:contextualSpacing/>
        <w:jc w:val="both"/>
        <w:rPr>
          <w:rFonts w:ascii="Palatino Linotype" w:eastAsia="Palatino Linotype" w:hAnsi="Palatino Linotype" w:cs="Palatino Linotype"/>
          <w:b/>
          <w:sz w:val="22"/>
          <w:szCs w:val="22"/>
        </w:rPr>
      </w:pPr>
    </w:p>
    <w:p w14:paraId="372B58DF" w14:textId="635A352F" w:rsidR="00156AA7" w:rsidRPr="00BF1B3E" w:rsidRDefault="00156AA7" w:rsidP="004A4B55">
      <w:pPr>
        <w:spacing w:line="360" w:lineRule="auto"/>
        <w:contextualSpacing/>
        <w:jc w:val="both"/>
        <w:rPr>
          <w:rFonts w:ascii="Palatino Linotype" w:eastAsia="Palatino Linotype" w:hAnsi="Palatino Linotype" w:cs="Palatino Linotype"/>
          <w:sz w:val="22"/>
          <w:szCs w:val="22"/>
        </w:rPr>
      </w:pPr>
      <w:r w:rsidRPr="00BF1B3E">
        <w:rPr>
          <w:rFonts w:ascii="Palatino Linotype" w:eastAsia="Palatino Linotype" w:hAnsi="Palatino Linotype" w:cs="Palatino Linotype"/>
          <w:b/>
          <w:sz w:val="22"/>
          <w:szCs w:val="22"/>
        </w:rPr>
        <w:t xml:space="preserve">a) Turno del Recurso de Revisión. </w:t>
      </w:r>
      <w:r w:rsidRPr="00BF1B3E">
        <w:rPr>
          <w:rFonts w:ascii="Palatino Linotype" w:eastAsia="Palatino Linotype" w:hAnsi="Palatino Linotype" w:cs="Palatino Linotype"/>
          <w:sz w:val="22"/>
          <w:szCs w:val="22"/>
        </w:rPr>
        <w:t xml:space="preserve">El </w:t>
      </w:r>
      <w:r w:rsidR="00C967D0">
        <w:rPr>
          <w:rFonts w:ascii="Palatino Linotype" w:eastAsia="Palatino Linotype" w:hAnsi="Palatino Linotype" w:cs="Palatino Linotype"/>
          <w:sz w:val="22"/>
          <w:szCs w:val="22"/>
        </w:rPr>
        <w:t xml:space="preserve">veinticuatro </w:t>
      </w:r>
      <w:r w:rsidRPr="00BF1B3E">
        <w:rPr>
          <w:rFonts w:ascii="Palatino Linotype" w:eastAsia="Palatino Linotype" w:hAnsi="Palatino Linotype" w:cs="Palatino Linotype"/>
          <w:sz w:val="22"/>
          <w:szCs w:val="22"/>
        </w:rPr>
        <w:t xml:space="preserve">de febrero de dos mil veintiséis, el SAIMEX, asignó el número de expediente </w:t>
      </w:r>
      <w:r w:rsidRPr="00BF1B3E">
        <w:rPr>
          <w:rFonts w:ascii="Palatino Linotype" w:eastAsia="Palatino Linotype" w:hAnsi="Palatino Linotype" w:cs="Palatino Linotype"/>
          <w:b/>
          <w:sz w:val="22"/>
          <w:szCs w:val="22"/>
        </w:rPr>
        <w:t>0</w:t>
      </w:r>
      <w:r w:rsidR="00C967D0">
        <w:rPr>
          <w:rFonts w:ascii="Palatino Linotype" w:eastAsia="Palatino Linotype" w:hAnsi="Palatino Linotype" w:cs="Palatino Linotype"/>
          <w:b/>
          <w:sz w:val="22"/>
          <w:szCs w:val="22"/>
        </w:rPr>
        <w:t>261</w:t>
      </w:r>
      <w:r w:rsidRPr="00BF1B3E">
        <w:rPr>
          <w:rFonts w:ascii="Palatino Linotype" w:eastAsia="Palatino Linotype" w:hAnsi="Palatino Linotype" w:cs="Palatino Linotype"/>
          <w:b/>
          <w:sz w:val="22"/>
          <w:szCs w:val="22"/>
        </w:rPr>
        <w:t>1/INFOEM/IP/RR/2026</w:t>
      </w:r>
      <w:r w:rsidRPr="00BF1B3E">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sidRPr="00BF1B3E">
        <w:rPr>
          <w:rFonts w:ascii="Palatino Linotype" w:eastAsia="Palatino Linotype" w:hAnsi="Palatino Linotype" w:cs="Palatino Linotype"/>
          <w:b/>
          <w:sz w:val="22"/>
          <w:szCs w:val="22"/>
        </w:rPr>
        <w:t>Luis Gustavo Parra Noriega</w:t>
      </w:r>
      <w:r w:rsidRPr="00BF1B3E">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14FD221B" w14:textId="77777777" w:rsidR="00156AA7" w:rsidRPr="00BF1B3E" w:rsidRDefault="00156AA7" w:rsidP="004A4B55">
      <w:pPr>
        <w:spacing w:line="360" w:lineRule="auto"/>
        <w:contextualSpacing/>
        <w:jc w:val="both"/>
        <w:rPr>
          <w:rFonts w:ascii="Palatino Linotype" w:eastAsia="Palatino Linotype" w:hAnsi="Palatino Linotype" w:cs="Palatino Linotype"/>
          <w:b/>
          <w:sz w:val="22"/>
          <w:szCs w:val="22"/>
        </w:rPr>
      </w:pPr>
    </w:p>
    <w:p w14:paraId="4E121709" w14:textId="4A1DE824" w:rsidR="00156AA7" w:rsidRPr="00BF1B3E" w:rsidRDefault="00156AA7" w:rsidP="004A4B55">
      <w:pPr>
        <w:spacing w:line="360" w:lineRule="auto"/>
        <w:contextualSpacing/>
        <w:jc w:val="both"/>
        <w:rPr>
          <w:rFonts w:ascii="Palatino Linotype" w:eastAsia="Palatino Linotype" w:hAnsi="Palatino Linotype" w:cs="Palatino Linotype"/>
          <w:sz w:val="22"/>
          <w:szCs w:val="22"/>
        </w:rPr>
      </w:pPr>
      <w:r w:rsidRPr="00BF1B3E">
        <w:rPr>
          <w:rFonts w:ascii="Palatino Linotype" w:eastAsia="Palatino Linotype" w:hAnsi="Palatino Linotype" w:cs="Palatino Linotype"/>
          <w:b/>
          <w:sz w:val="22"/>
          <w:szCs w:val="22"/>
        </w:rPr>
        <w:t xml:space="preserve">b) Admisión del Recurso de Revisión. </w:t>
      </w:r>
      <w:r w:rsidRPr="00BF1B3E">
        <w:rPr>
          <w:rFonts w:ascii="Palatino Linotype" w:eastAsia="Palatino Linotype" w:hAnsi="Palatino Linotype" w:cs="Palatino Linotype"/>
          <w:sz w:val="22"/>
          <w:szCs w:val="22"/>
        </w:rPr>
        <w:t xml:space="preserve">El </w:t>
      </w:r>
      <w:r w:rsidR="00C967D0">
        <w:rPr>
          <w:rFonts w:ascii="Palatino Linotype" w:eastAsia="Palatino Linotype" w:hAnsi="Palatino Linotype" w:cs="Palatino Linotype"/>
          <w:sz w:val="22"/>
          <w:szCs w:val="22"/>
        </w:rPr>
        <w:t xml:space="preserve">veintisiete </w:t>
      </w:r>
      <w:r w:rsidRPr="00BF1B3E">
        <w:rPr>
          <w:rFonts w:ascii="Palatino Linotype" w:eastAsia="Palatino Linotype" w:hAnsi="Palatino Linotype" w:cs="Palatino Linotype"/>
          <w:sz w:val="22"/>
          <w:szCs w:val="22"/>
        </w:rPr>
        <w:t>de febrero de dos mil veintiséis,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270A9B13" w14:textId="77777777" w:rsidR="00156AA7" w:rsidRPr="00BF1B3E" w:rsidRDefault="00156AA7" w:rsidP="004A4B55">
      <w:pPr>
        <w:spacing w:line="360" w:lineRule="auto"/>
        <w:contextualSpacing/>
        <w:jc w:val="both"/>
        <w:rPr>
          <w:rFonts w:ascii="Palatino Linotype" w:eastAsia="Palatino Linotype" w:hAnsi="Palatino Linotype" w:cs="Palatino Linotype"/>
          <w:sz w:val="22"/>
          <w:szCs w:val="22"/>
        </w:rPr>
      </w:pPr>
    </w:p>
    <w:p w14:paraId="1286EEC0" w14:textId="77777777" w:rsidR="006D7B45" w:rsidRDefault="006D7B45" w:rsidP="004A4B55">
      <w:pPr>
        <w:spacing w:line="360" w:lineRule="auto"/>
        <w:contextualSpacing/>
        <w:jc w:val="both"/>
        <w:rPr>
          <w:rFonts w:ascii="Palatino Linotype" w:eastAsia="Palatino Linotype" w:hAnsi="Palatino Linotype" w:cs="Palatino Linotype"/>
          <w:b/>
          <w:sz w:val="22"/>
          <w:szCs w:val="22"/>
        </w:rPr>
      </w:pPr>
    </w:p>
    <w:p w14:paraId="5D81FC7D" w14:textId="77777777" w:rsidR="006D7B45" w:rsidRDefault="006D7B45" w:rsidP="004A4B55">
      <w:pPr>
        <w:spacing w:line="360" w:lineRule="auto"/>
        <w:contextualSpacing/>
        <w:jc w:val="both"/>
        <w:rPr>
          <w:rFonts w:ascii="Palatino Linotype" w:eastAsia="Palatino Linotype" w:hAnsi="Palatino Linotype" w:cs="Palatino Linotype"/>
          <w:b/>
          <w:sz w:val="22"/>
          <w:szCs w:val="22"/>
        </w:rPr>
      </w:pPr>
    </w:p>
    <w:p w14:paraId="13405567" w14:textId="416E3DEF" w:rsidR="00156AA7" w:rsidRPr="00BF1B3E" w:rsidRDefault="00156AA7" w:rsidP="004A4B55">
      <w:pPr>
        <w:spacing w:line="360" w:lineRule="auto"/>
        <w:contextualSpacing/>
        <w:jc w:val="both"/>
        <w:rPr>
          <w:rFonts w:ascii="Palatino Linotype" w:eastAsia="Palatino Linotype" w:hAnsi="Palatino Linotype" w:cs="Palatino Linotype"/>
          <w:sz w:val="22"/>
          <w:szCs w:val="22"/>
        </w:rPr>
      </w:pPr>
      <w:r w:rsidRPr="00BF1B3E">
        <w:rPr>
          <w:rFonts w:ascii="Palatino Linotype" w:eastAsia="Palatino Linotype" w:hAnsi="Palatino Linotype" w:cs="Palatino Linotype"/>
          <w:b/>
          <w:sz w:val="22"/>
          <w:szCs w:val="22"/>
        </w:rPr>
        <w:t xml:space="preserve">c) Informe Justificado. </w:t>
      </w:r>
      <w:r w:rsidRPr="00BF1B3E">
        <w:rPr>
          <w:rFonts w:ascii="Palatino Linotype" w:eastAsia="Palatino Linotype" w:hAnsi="Palatino Linotype" w:cs="Palatino Linotype"/>
          <w:sz w:val="22"/>
          <w:szCs w:val="22"/>
        </w:rPr>
        <w:t xml:space="preserve">El </w:t>
      </w:r>
      <w:r w:rsidR="00C967D0">
        <w:rPr>
          <w:rFonts w:ascii="Palatino Linotype" w:eastAsia="Palatino Linotype" w:hAnsi="Palatino Linotype" w:cs="Palatino Linotype"/>
          <w:sz w:val="22"/>
          <w:szCs w:val="22"/>
        </w:rPr>
        <w:t xml:space="preserve">catorce de marzo </w:t>
      </w:r>
      <w:r w:rsidRPr="00BF1B3E">
        <w:rPr>
          <w:rFonts w:ascii="Palatino Linotype" w:eastAsia="Palatino Linotype" w:hAnsi="Palatino Linotype" w:cs="Palatino Linotype"/>
          <w:sz w:val="22"/>
          <w:szCs w:val="22"/>
        </w:rPr>
        <w:t>de dos mil veintiséis, se recibió, a través del SAIMEX, el informe justificado</w:t>
      </w:r>
      <w:r w:rsidRPr="00BF1B3E">
        <w:rPr>
          <w:rFonts w:ascii="Palatino Linotype" w:eastAsia="Palatino Linotype" w:hAnsi="Palatino Linotype" w:cs="Palatino Linotype"/>
          <w:color w:val="0D0D0D"/>
          <w:sz w:val="22"/>
          <w:szCs w:val="22"/>
        </w:rPr>
        <w:t xml:space="preserve"> </w:t>
      </w:r>
      <w:r w:rsidRPr="00BF1B3E">
        <w:rPr>
          <w:rFonts w:ascii="Palatino Linotype" w:eastAsia="Palatino Linotype" w:hAnsi="Palatino Linotype" w:cs="Palatino Linotype"/>
          <w:sz w:val="22"/>
          <w:szCs w:val="22"/>
        </w:rPr>
        <w:t>por medio de la digitalización del</w:t>
      </w:r>
      <w:r w:rsidR="00C967D0">
        <w:rPr>
          <w:rFonts w:ascii="Palatino Linotype" w:eastAsia="Palatino Linotype" w:hAnsi="Palatino Linotype" w:cs="Palatino Linotype"/>
          <w:sz w:val="22"/>
          <w:szCs w:val="22"/>
        </w:rPr>
        <w:t xml:space="preserve"> o</w:t>
      </w:r>
      <w:r w:rsidRPr="00BF1B3E">
        <w:rPr>
          <w:rFonts w:ascii="Palatino Linotype" w:eastAsia="Palatino Linotype" w:hAnsi="Palatino Linotype" w:cs="Palatino Linotype"/>
          <w:sz w:val="22"/>
          <w:szCs w:val="22"/>
        </w:rPr>
        <w:t xml:space="preserve">ficio número </w:t>
      </w:r>
      <w:proofErr w:type="spellStart"/>
      <w:r w:rsidR="00C967D0">
        <w:rPr>
          <w:rFonts w:ascii="Palatino Linotype" w:eastAsia="Palatino Linotype" w:hAnsi="Palatino Linotype" w:cs="Palatino Linotype"/>
          <w:sz w:val="22"/>
          <w:szCs w:val="22"/>
        </w:rPr>
        <w:t>S</w:t>
      </w:r>
      <w:r w:rsidR="00C967D0" w:rsidRPr="00C967D0">
        <w:rPr>
          <w:rFonts w:ascii="Palatino Linotype" w:eastAsia="Palatino Linotype" w:hAnsi="Palatino Linotype" w:cs="Palatino Linotype"/>
          <w:sz w:val="22"/>
          <w:szCs w:val="22"/>
        </w:rPr>
        <w:t>lND</w:t>
      </w:r>
      <w:proofErr w:type="spellEnd"/>
      <w:r w:rsidR="00C967D0" w:rsidRPr="00C967D0">
        <w:rPr>
          <w:rFonts w:ascii="Palatino Linotype" w:eastAsia="Palatino Linotype" w:hAnsi="Palatino Linotype" w:cs="Palatino Linotype"/>
          <w:sz w:val="22"/>
          <w:szCs w:val="22"/>
        </w:rPr>
        <w:t>/OZU</w:t>
      </w:r>
      <w:r w:rsidR="00C967D0">
        <w:rPr>
          <w:rFonts w:ascii="Palatino Linotype" w:eastAsia="Palatino Linotype" w:hAnsi="Palatino Linotype" w:cs="Palatino Linotype"/>
          <w:sz w:val="22"/>
          <w:szCs w:val="22"/>
        </w:rPr>
        <w:t>/</w:t>
      </w:r>
      <w:r w:rsidR="00C967D0" w:rsidRPr="00C967D0">
        <w:rPr>
          <w:rFonts w:ascii="Palatino Linotype" w:eastAsia="Palatino Linotype" w:hAnsi="Palatino Linotype" w:cs="Palatino Linotype"/>
          <w:sz w:val="22"/>
          <w:szCs w:val="22"/>
        </w:rPr>
        <w:t>68/202</w:t>
      </w:r>
      <w:r w:rsidR="00C967D0">
        <w:rPr>
          <w:rFonts w:ascii="Palatino Linotype" w:eastAsia="Palatino Linotype" w:hAnsi="Palatino Linotype" w:cs="Palatino Linotype"/>
          <w:sz w:val="22"/>
          <w:szCs w:val="22"/>
        </w:rPr>
        <w:t>6</w:t>
      </w:r>
      <w:r w:rsidRPr="00BF1B3E">
        <w:rPr>
          <w:rFonts w:ascii="Palatino Linotype" w:eastAsia="Palatino Linotype" w:hAnsi="Palatino Linotype" w:cs="Palatino Linotype"/>
          <w:sz w:val="22"/>
          <w:szCs w:val="22"/>
        </w:rPr>
        <w:t xml:space="preserve">, del </w:t>
      </w:r>
      <w:r w:rsidR="00C967D0">
        <w:rPr>
          <w:rFonts w:ascii="Palatino Linotype" w:eastAsia="Palatino Linotype" w:hAnsi="Palatino Linotype" w:cs="Palatino Linotype"/>
          <w:sz w:val="22"/>
          <w:szCs w:val="22"/>
        </w:rPr>
        <w:t xml:space="preserve">once de marzo </w:t>
      </w:r>
      <w:r w:rsidRPr="00BF1B3E">
        <w:rPr>
          <w:rFonts w:ascii="Palatino Linotype" w:eastAsia="Palatino Linotype" w:hAnsi="Palatino Linotype" w:cs="Palatino Linotype"/>
          <w:sz w:val="22"/>
          <w:szCs w:val="22"/>
        </w:rPr>
        <w:t xml:space="preserve">de dos mil veintiséis, suscrito por la </w:t>
      </w:r>
      <w:r w:rsidR="00097D8D">
        <w:rPr>
          <w:rFonts w:ascii="Palatino Linotype" w:eastAsia="Palatino Linotype" w:hAnsi="Palatino Linotype" w:cs="Palatino Linotype"/>
          <w:sz w:val="22"/>
          <w:szCs w:val="22"/>
        </w:rPr>
        <w:t>Síndica Municipal</w:t>
      </w:r>
      <w:r w:rsidRPr="00BF1B3E">
        <w:rPr>
          <w:rFonts w:ascii="Palatino Linotype" w:eastAsia="Palatino Linotype" w:hAnsi="Palatino Linotype" w:cs="Palatino Linotype"/>
          <w:sz w:val="22"/>
          <w:szCs w:val="22"/>
        </w:rPr>
        <w:t>, dirigido a la Titular de la Unidad de Transparencia, a través del cual esencialmente ratifica su respuesta inicial.</w:t>
      </w:r>
    </w:p>
    <w:p w14:paraId="26190F0F" w14:textId="77777777" w:rsidR="00156AA7" w:rsidRPr="00BF1B3E" w:rsidRDefault="00156AA7" w:rsidP="004A4B55">
      <w:pPr>
        <w:spacing w:line="360" w:lineRule="auto"/>
        <w:contextualSpacing/>
        <w:jc w:val="both"/>
        <w:rPr>
          <w:rFonts w:ascii="Palatino Linotype" w:eastAsia="Palatino Linotype" w:hAnsi="Palatino Linotype" w:cs="Palatino Linotype"/>
          <w:b/>
          <w:sz w:val="22"/>
          <w:szCs w:val="22"/>
        </w:rPr>
      </w:pPr>
    </w:p>
    <w:p w14:paraId="2A638698" w14:textId="0441DC21" w:rsidR="00156AA7" w:rsidRPr="00BF1B3E" w:rsidRDefault="00156AA7" w:rsidP="004A4B55">
      <w:pPr>
        <w:spacing w:line="360" w:lineRule="auto"/>
        <w:contextualSpacing/>
        <w:jc w:val="both"/>
        <w:rPr>
          <w:rFonts w:ascii="Palatino Linotype" w:eastAsia="Palatino Linotype" w:hAnsi="Palatino Linotype" w:cs="Palatino Linotype"/>
          <w:b/>
          <w:color w:val="000000"/>
          <w:sz w:val="22"/>
          <w:szCs w:val="22"/>
        </w:rPr>
      </w:pPr>
      <w:r w:rsidRPr="00BF1B3E">
        <w:rPr>
          <w:rFonts w:ascii="Palatino Linotype" w:eastAsia="Palatino Linotype" w:hAnsi="Palatino Linotype" w:cs="Palatino Linotype"/>
          <w:b/>
          <w:sz w:val="22"/>
          <w:szCs w:val="22"/>
        </w:rPr>
        <w:t xml:space="preserve">d) Vista del informe justificado. </w:t>
      </w:r>
      <w:r w:rsidRPr="00BF1B3E">
        <w:rPr>
          <w:rFonts w:ascii="Palatino Linotype" w:eastAsia="Palatino Linotype" w:hAnsi="Palatino Linotype" w:cs="Palatino Linotype"/>
          <w:sz w:val="22"/>
          <w:szCs w:val="22"/>
        </w:rPr>
        <w:t xml:space="preserve">El </w:t>
      </w:r>
      <w:r w:rsidR="00097D8D">
        <w:rPr>
          <w:rFonts w:ascii="Palatino Linotype" w:eastAsia="Palatino Linotype" w:hAnsi="Palatino Linotype" w:cs="Palatino Linotype"/>
          <w:sz w:val="22"/>
          <w:szCs w:val="22"/>
        </w:rPr>
        <w:t xml:space="preserve">dieciocho de marzo </w:t>
      </w:r>
      <w:r w:rsidRPr="00BF1B3E">
        <w:rPr>
          <w:rFonts w:ascii="Palatino Linotype" w:eastAsia="Palatino Linotype" w:hAnsi="Palatino Linotype" w:cs="Palatino Linotype"/>
          <w:sz w:val="22"/>
          <w:szCs w:val="22"/>
        </w:rPr>
        <w:t xml:space="preserve">de dos mil veintiséis, se dictó acuerdo mediante el cual se puso a la vista del Particular, el Informe Justificado entregado por el Sujeto Obligado, el cual fue notificado, a través del SAIMEX, el mismo día. </w:t>
      </w:r>
    </w:p>
    <w:p w14:paraId="472F4E62" w14:textId="77777777" w:rsidR="00156AA7" w:rsidRPr="00BF1B3E" w:rsidRDefault="00156AA7" w:rsidP="004A4B55">
      <w:pPr>
        <w:spacing w:line="360" w:lineRule="auto"/>
        <w:contextualSpacing/>
        <w:jc w:val="both"/>
        <w:rPr>
          <w:rFonts w:ascii="Palatino Linotype" w:eastAsia="Palatino Linotype" w:hAnsi="Palatino Linotype" w:cs="Palatino Linotype"/>
          <w:b/>
          <w:sz w:val="22"/>
          <w:szCs w:val="22"/>
        </w:rPr>
      </w:pPr>
    </w:p>
    <w:p w14:paraId="7CDEE548" w14:textId="3D9EFAFC" w:rsidR="00156AA7" w:rsidRPr="00BF1B3E" w:rsidRDefault="00156AA7" w:rsidP="004A4B55">
      <w:pPr>
        <w:spacing w:line="360" w:lineRule="auto"/>
        <w:contextualSpacing/>
        <w:jc w:val="both"/>
        <w:rPr>
          <w:rFonts w:ascii="Palatino Linotype" w:eastAsia="Palatino Linotype" w:hAnsi="Palatino Linotype" w:cs="Palatino Linotype"/>
          <w:b/>
          <w:sz w:val="22"/>
          <w:szCs w:val="22"/>
        </w:rPr>
      </w:pPr>
      <w:bookmarkStart w:id="8" w:name="_heading=h.9qpj1ejz85lp" w:colFirst="0" w:colLast="0"/>
      <w:bookmarkEnd w:id="8"/>
      <w:r w:rsidRPr="00BF1B3E">
        <w:rPr>
          <w:rFonts w:ascii="Palatino Linotype" w:eastAsia="Palatino Linotype" w:hAnsi="Palatino Linotype" w:cs="Palatino Linotype"/>
          <w:b/>
          <w:sz w:val="22"/>
          <w:szCs w:val="22"/>
        </w:rPr>
        <w:t>e) Cierre de instrucción.</w:t>
      </w:r>
      <w:r w:rsidRPr="00BF1B3E">
        <w:rPr>
          <w:rFonts w:ascii="Palatino Linotype" w:eastAsia="Palatino Linotype" w:hAnsi="Palatino Linotype" w:cs="Palatino Linotype"/>
          <w:sz w:val="22"/>
          <w:szCs w:val="22"/>
        </w:rPr>
        <w:t xml:space="preserve"> El </w:t>
      </w:r>
      <w:r w:rsidR="00097D8D">
        <w:rPr>
          <w:rFonts w:ascii="Palatino Linotype" w:eastAsia="Palatino Linotype" w:hAnsi="Palatino Linotype" w:cs="Palatino Linotype"/>
          <w:sz w:val="22"/>
          <w:szCs w:val="22"/>
        </w:rPr>
        <w:t>veinti</w:t>
      </w:r>
      <w:r w:rsidR="006D7B45">
        <w:rPr>
          <w:rFonts w:ascii="Palatino Linotype" w:eastAsia="Palatino Linotype" w:hAnsi="Palatino Linotype" w:cs="Palatino Linotype"/>
          <w:sz w:val="22"/>
          <w:szCs w:val="22"/>
        </w:rPr>
        <w:t>cinc</w:t>
      </w:r>
      <w:r w:rsidRPr="00BF1B3E">
        <w:rPr>
          <w:rFonts w:ascii="Palatino Linotype" w:eastAsia="Palatino Linotype" w:hAnsi="Palatino Linotype" w:cs="Palatino Linotype"/>
          <w:sz w:val="22"/>
          <w:szCs w:val="22"/>
        </w:rPr>
        <w:t>o de marzo 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0E0EF9A3" w14:textId="77777777" w:rsidR="00156AA7" w:rsidRPr="00BF1B3E" w:rsidRDefault="00156AA7" w:rsidP="004A4B55">
      <w:pPr>
        <w:spacing w:line="360" w:lineRule="auto"/>
        <w:contextualSpacing/>
        <w:jc w:val="both"/>
        <w:rPr>
          <w:rFonts w:ascii="Palatino Linotype" w:eastAsia="Palatino Linotype" w:hAnsi="Palatino Linotype" w:cs="Palatino Linotype"/>
          <w:b/>
          <w:sz w:val="22"/>
          <w:szCs w:val="22"/>
        </w:rPr>
      </w:pPr>
    </w:p>
    <w:p w14:paraId="6F8BAD11" w14:textId="77777777" w:rsidR="00156AA7" w:rsidRPr="00BF1B3E" w:rsidRDefault="00156AA7" w:rsidP="004A4B55">
      <w:pPr>
        <w:spacing w:line="360" w:lineRule="auto"/>
        <w:contextualSpacing/>
        <w:jc w:val="both"/>
        <w:rPr>
          <w:rFonts w:ascii="Palatino Linotype" w:eastAsia="Palatino Linotype" w:hAnsi="Palatino Linotype" w:cs="Palatino Linotype"/>
          <w:color w:val="000000"/>
          <w:sz w:val="22"/>
          <w:szCs w:val="22"/>
        </w:rPr>
      </w:pPr>
      <w:r w:rsidRPr="00BF1B3E">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2EB34461" w14:textId="77777777" w:rsidR="006D7B45" w:rsidRPr="00BF1B3E" w:rsidRDefault="006D7B45" w:rsidP="004A4B55">
      <w:pPr>
        <w:spacing w:line="360" w:lineRule="auto"/>
        <w:contextualSpacing/>
        <w:jc w:val="both"/>
        <w:rPr>
          <w:rFonts w:ascii="Palatino Linotype" w:hAnsi="Palatino Linotype"/>
          <w:sz w:val="22"/>
          <w:szCs w:val="22"/>
        </w:rPr>
      </w:pPr>
    </w:p>
    <w:p w14:paraId="01D0CFE3" w14:textId="77777777" w:rsidR="00156AA7" w:rsidRPr="00BF1B3E" w:rsidRDefault="00156AA7" w:rsidP="004A4B55">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9" w:name="_Toc225436059"/>
      <w:r w:rsidRPr="00BF1B3E">
        <w:rPr>
          <w:rFonts w:ascii="Palatino Linotype" w:eastAsia="Palatino Linotype" w:hAnsi="Palatino Linotype" w:cs="Palatino Linotype"/>
          <w:b/>
          <w:color w:val="000000"/>
          <w:sz w:val="22"/>
          <w:szCs w:val="22"/>
        </w:rPr>
        <w:t>C O N S I D E R A N D O S</w:t>
      </w:r>
      <w:bookmarkEnd w:id="9"/>
    </w:p>
    <w:p w14:paraId="42C3EF10" w14:textId="77777777" w:rsidR="00156AA7" w:rsidRPr="00BF1B3E" w:rsidRDefault="00156AA7" w:rsidP="004A4B55">
      <w:pPr>
        <w:spacing w:line="360" w:lineRule="auto"/>
        <w:contextualSpacing/>
        <w:jc w:val="both"/>
        <w:rPr>
          <w:rFonts w:ascii="Palatino Linotype" w:hAnsi="Palatino Linotype"/>
          <w:sz w:val="22"/>
          <w:szCs w:val="22"/>
        </w:rPr>
      </w:pPr>
    </w:p>
    <w:p w14:paraId="71B70A1C" w14:textId="77777777" w:rsidR="00156AA7" w:rsidRPr="00BF1B3E" w:rsidRDefault="00156AA7" w:rsidP="004A4B55">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0" w:name="_Toc225436060"/>
      <w:r w:rsidRPr="00BF1B3E">
        <w:rPr>
          <w:rFonts w:ascii="Palatino Linotype" w:eastAsia="Palatino Linotype" w:hAnsi="Palatino Linotype" w:cs="Palatino Linotype"/>
          <w:b/>
          <w:color w:val="000000"/>
          <w:sz w:val="22"/>
          <w:szCs w:val="22"/>
        </w:rPr>
        <w:t>PRIMERO. Competencia</w:t>
      </w:r>
      <w:bookmarkEnd w:id="10"/>
    </w:p>
    <w:p w14:paraId="160BC817" w14:textId="77777777" w:rsidR="00156AA7" w:rsidRPr="00BF1B3E" w:rsidRDefault="00156AA7" w:rsidP="004A4B55">
      <w:pPr>
        <w:spacing w:line="360" w:lineRule="auto"/>
        <w:contextualSpacing/>
        <w:jc w:val="both"/>
        <w:rPr>
          <w:rFonts w:ascii="Palatino Linotype" w:hAnsi="Palatino Linotype"/>
          <w:sz w:val="22"/>
          <w:szCs w:val="22"/>
        </w:rPr>
      </w:pPr>
    </w:p>
    <w:p w14:paraId="5D07CDD4" w14:textId="77777777" w:rsidR="00156AA7" w:rsidRPr="00BF1B3E" w:rsidRDefault="00156AA7" w:rsidP="004A4B55">
      <w:pPr>
        <w:spacing w:line="360" w:lineRule="auto"/>
        <w:contextualSpacing/>
        <w:jc w:val="both"/>
        <w:rPr>
          <w:rFonts w:ascii="Palatino Linotype" w:eastAsia="Palatino Linotype" w:hAnsi="Palatino Linotype" w:cs="Palatino Linotype"/>
          <w:sz w:val="22"/>
          <w:szCs w:val="22"/>
        </w:rPr>
      </w:pPr>
      <w:r w:rsidRPr="00BF1B3E">
        <w:rPr>
          <w:rFonts w:ascii="Palatino Linotype" w:eastAsia="Palatino Linotype" w:hAnsi="Palatino Linotype" w:cs="Palatino Linotype"/>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F706834" w14:textId="77777777" w:rsidR="00097D8D" w:rsidRDefault="00097D8D" w:rsidP="004A4B55">
      <w:pPr>
        <w:spacing w:line="360" w:lineRule="auto"/>
        <w:contextualSpacing/>
        <w:jc w:val="both"/>
        <w:rPr>
          <w:rFonts w:ascii="Palatino Linotype" w:eastAsia="Palatino Linotype" w:hAnsi="Palatino Linotype" w:cs="Palatino Linotype"/>
          <w:color w:val="000000"/>
          <w:sz w:val="22"/>
          <w:szCs w:val="22"/>
        </w:rPr>
      </w:pPr>
    </w:p>
    <w:p w14:paraId="665A3AD3" w14:textId="77777777" w:rsidR="00097D8D" w:rsidRDefault="00097D8D" w:rsidP="004A4B55">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22398830"/>
      <w:bookmarkStart w:id="12" w:name="_Toc225436061"/>
      <w:r>
        <w:rPr>
          <w:rFonts w:ascii="Palatino Linotype" w:eastAsia="Palatino Linotype" w:hAnsi="Palatino Linotype" w:cs="Palatino Linotype"/>
          <w:b/>
          <w:color w:val="000000"/>
          <w:sz w:val="22"/>
          <w:szCs w:val="22"/>
        </w:rPr>
        <w:t>SEGUNDO. Causales de improcedencia y sobreseimiento</w:t>
      </w:r>
      <w:bookmarkEnd w:id="11"/>
      <w:bookmarkEnd w:id="12"/>
    </w:p>
    <w:p w14:paraId="2E8FA9BD" w14:textId="77777777" w:rsidR="00097D8D" w:rsidRDefault="00097D8D" w:rsidP="004A4B55">
      <w:pPr>
        <w:spacing w:line="360" w:lineRule="auto"/>
        <w:contextualSpacing/>
        <w:jc w:val="both"/>
        <w:rPr>
          <w:rFonts w:ascii="Palatino Linotype" w:eastAsia="Palatino Linotype" w:hAnsi="Palatino Linotype" w:cs="Palatino Linotype"/>
          <w:b/>
          <w:sz w:val="22"/>
          <w:szCs w:val="22"/>
        </w:rPr>
      </w:pPr>
    </w:p>
    <w:p w14:paraId="586F7F84"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487BCC36" w14:textId="77777777" w:rsidR="00097D8D" w:rsidRDefault="00097D8D" w:rsidP="004A4B55">
      <w:pPr>
        <w:spacing w:line="360" w:lineRule="auto"/>
        <w:contextualSpacing/>
        <w:jc w:val="both"/>
        <w:rPr>
          <w:rFonts w:ascii="Palatino Linotype" w:eastAsia="Palatino Linotype" w:hAnsi="Palatino Linotype" w:cs="Palatino Linotype"/>
          <w:b/>
          <w:color w:val="000000"/>
          <w:sz w:val="22"/>
          <w:szCs w:val="22"/>
        </w:rPr>
      </w:pPr>
    </w:p>
    <w:p w14:paraId="5056049D" w14:textId="77777777" w:rsidR="00097D8D" w:rsidRDefault="00097D8D" w:rsidP="004A4B55">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0EFBE271"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p>
    <w:p w14:paraId="702AAFA3"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Pr>
          <w:rFonts w:ascii="Palatino Linotype" w:eastAsia="Palatino Linotype" w:hAnsi="Palatino Linotype" w:cs="Palatino Linotype"/>
          <w:sz w:val="22"/>
          <w:szCs w:val="22"/>
        </w:rPr>
        <w:lastRenderedPageBreak/>
        <w:t>supuestos establecidos en el artículo 191 de la Ley de Transparencia y Acceso a la Información Pública del Estado de México y Municipios, por ser improcedente.</w:t>
      </w:r>
    </w:p>
    <w:p w14:paraId="30A0EEF6"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p>
    <w:p w14:paraId="28FC18D4"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A513F1A"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p>
    <w:p w14:paraId="49EEAA3A"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I, de la Ley de Transparencia y Acceso a la Información Pública del Estado de México y Municipios, referente a la negativa de la información solicitada.</w:t>
      </w:r>
    </w:p>
    <w:p w14:paraId="64054E7B"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p>
    <w:p w14:paraId="3AA0B59A"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4263A485"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p>
    <w:p w14:paraId="1EE492E8" w14:textId="592B1408" w:rsidR="00097D8D" w:rsidRDefault="00097D8D" w:rsidP="00B8473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r w:rsidR="00B84737">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r w:rsidR="00B84737">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Por tales motivos, se considera procedente entrar al fondo del presente asunto. </w:t>
      </w:r>
    </w:p>
    <w:p w14:paraId="41E494CA" w14:textId="77777777" w:rsidR="00097D8D" w:rsidRDefault="00097D8D" w:rsidP="004A4B55">
      <w:pPr>
        <w:tabs>
          <w:tab w:val="left" w:pos="4962"/>
        </w:tabs>
        <w:spacing w:line="360" w:lineRule="auto"/>
        <w:contextualSpacing/>
        <w:jc w:val="both"/>
        <w:rPr>
          <w:rFonts w:ascii="Palatino Linotype" w:eastAsia="Palatino Linotype" w:hAnsi="Palatino Linotype" w:cs="Palatino Linotype"/>
          <w:sz w:val="22"/>
          <w:szCs w:val="22"/>
        </w:rPr>
      </w:pPr>
      <w:bookmarkStart w:id="13" w:name="_Hlk216880022"/>
    </w:p>
    <w:p w14:paraId="792CE04C" w14:textId="77777777" w:rsidR="00097D8D" w:rsidRDefault="00097D8D" w:rsidP="004A4B55">
      <w:pPr>
        <w:pStyle w:val="Ttulo2"/>
        <w:spacing w:before="0" w:after="0" w:line="360" w:lineRule="auto"/>
        <w:contextualSpacing/>
        <w:rPr>
          <w:rFonts w:ascii="Palatino Linotype" w:eastAsia="Palatino Linotype" w:hAnsi="Palatino Linotype" w:cs="Palatino Linotype"/>
          <w:b/>
          <w:color w:val="000000"/>
          <w:sz w:val="22"/>
          <w:szCs w:val="22"/>
        </w:rPr>
      </w:pPr>
      <w:bookmarkStart w:id="14" w:name="_Toc222398831"/>
      <w:bookmarkStart w:id="15" w:name="_Toc225436062"/>
      <w:r>
        <w:rPr>
          <w:rFonts w:ascii="Palatino Linotype" w:eastAsia="Palatino Linotype" w:hAnsi="Palatino Linotype" w:cs="Palatino Linotype"/>
          <w:b/>
          <w:color w:val="000000"/>
          <w:sz w:val="22"/>
          <w:szCs w:val="22"/>
        </w:rPr>
        <w:lastRenderedPageBreak/>
        <w:t>TERCERO. Determinación de la Controversia</w:t>
      </w:r>
      <w:bookmarkEnd w:id="14"/>
      <w:bookmarkEnd w:id="15"/>
    </w:p>
    <w:p w14:paraId="49A5B86C"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p>
    <w:p w14:paraId="75A0E7F7" w14:textId="1BCF537A" w:rsidR="00097D8D" w:rsidRDefault="00097D8D" w:rsidP="004A4B55">
      <w:pPr>
        <w:spacing w:line="360" w:lineRule="auto"/>
        <w:contextualSpacing/>
        <w:jc w:val="both"/>
        <w:rPr>
          <w:rFonts w:ascii="Palatino Linotype" w:hAnsi="Palatino Linotype" w:cs="Tahoma"/>
          <w:sz w:val="22"/>
          <w:szCs w:val="22"/>
        </w:rPr>
      </w:pPr>
      <w:r w:rsidRPr="0017161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Pr="0017161F">
        <w:rPr>
          <w:rFonts w:ascii="Palatino Linotype" w:hAnsi="Palatino Linotype" w:cs="Tahoma"/>
          <w:sz w:val="22"/>
          <w:szCs w:val="22"/>
        </w:rPr>
        <w:t>que el Particular requirió</w:t>
      </w:r>
      <w:r>
        <w:rPr>
          <w:rFonts w:ascii="Palatino Linotype" w:hAnsi="Palatino Linotype" w:cs="Tahoma"/>
          <w:sz w:val="22"/>
          <w:szCs w:val="22"/>
        </w:rPr>
        <w:t xml:space="preserve"> los documentos que dieran cuenta de los informes brindados al presidente municipal respecto de cualquier irregularidad en la atención y/o defensa de los litigios laborales ante las autoridades competentes, del primero de enero al seis de febrero de dos mil veintiséis.</w:t>
      </w:r>
    </w:p>
    <w:p w14:paraId="3AFE300D"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p>
    <w:p w14:paraId="44862BB4" w14:textId="081CFEEA" w:rsidR="00097D8D" w:rsidRDefault="00097D8D" w:rsidP="004A4B55">
      <w:pPr>
        <w:autoSpaceDE w:val="0"/>
        <w:autoSpaceDN w:val="0"/>
        <w:adjustRightInd w:val="0"/>
        <w:spacing w:line="360" w:lineRule="auto"/>
        <w:contextualSpacing/>
        <w:jc w:val="both"/>
        <w:rPr>
          <w:rFonts w:ascii="Palatino Linotype" w:eastAsia="Calibri" w:hAnsi="Palatino Linotype" w:cs="Tahoma"/>
          <w:sz w:val="22"/>
          <w:szCs w:val="22"/>
        </w:rPr>
      </w:pPr>
      <w:r w:rsidRPr="0017161F">
        <w:rPr>
          <w:rFonts w:ascii="Palatino Linotype" w:hAnsi="Palatino Linotype" w:cs="Tahoma"/>
          <w:sz w:val="22"/>
          <w:szCs w:val="22"/>
          <w:lang w:val="es-ES"/>
        </w:rPr>
        <w:t xml:space="preserve">En respuesta, el Sujeto Obligado </w:t>
      </w:r>
      <w:r>
        <w:rPr>
          <w:rFonts w:ascii="Palatino Linotype" w:hAnsi="Palatino Linotype" w:cs="Tahoma"/>
          <w:sz w:val="22"/>
          <w:szCs w:val="22"/>
          <w:lang w:val="es-ES"/>
        </w:rPr>
        <w:t>a través de la Síndica Municipal señaló que después de realizar una búsqueda exhaustiva y razonable de la información no habían localizado documentos que dieran cuenta de lo solicitado</w:t>
      </w:r>
      <w:r w:rsidRPr="0017161F">
        <w:rPr>
          <w:rFonts w:ascii="Palatino Linotype" w:eastAsia="Calibri" w:hAnsi="Palatino Linotype" w:cs="Tahoma"/>
          <w:color w:val="000000"/>
          <w:sz w:val="22"/>
          <w:szCs w:val="22"/>
          <w:lang w:val="es-ES"/>
        </w:rPr>
        <w:t>;</w:t>
      </w:r>
      <w:r w:rsidRPr="0017161F">
        <w:rPr>
          <w:rFonts w:ascii="Palatino Linotype" w:hAnsi="Palatino Linotype" w:cs="Tahoma"/>
          <w:sz w:val="22"/>
          <w:szCs w:val="22"/>
          <w:lang w:val="es-ES"/>
        </w:rPr>
        <w:t xml:space="preserve"> </w:t>
      </w:r>
      <w:r>
        <w:rPr>
          <w:rFonts w:ascii="Palatino Linotype" w:hAnsi="Palatino Linotype" w:cs="Tahoma"/>
          <w:sz w:val="22"/>
          <w:szCs w:val="22"/>
          <w:lang w:val="es-ES"/>
        </w:rPr>
        <w:t>A</w:t>
      </w:r>
      <w:r w:rsidRPr="0017161F">
        <w:rPr>
          <w:rFonts w:ascii="Palatino Linotype" w:hAnsi="Palatino Linotype" w:cs="Tahoma"/>
          <w:sz w:val="22"/>
          <w:szCs w:val="22"/>
          <w:lang w:val="es-ES"/>
        </w:rPr>
        <w:t xml:space="preserve">nte dicha circunstancia, </w:t>
      </w:r>
      <w:r>
        <w:rPr>
          <w:rFonts w:ascii="Palatino Linotype" w:hAnsi="Palatino Linotype" w:cs="Tahoma"/>
          <w:sz w:val="22"/>
          <w:szCs w:val="22"/>
          <w:lang w:val="es-ES"/>
        </w:rPr>
        <w:t>e</w:t>
      </w:r>
      <w:r w:rsidRPr="0017161F">
        <w:rPr>
          <w:rFonts w:ascii="Palatino Linotype" w:hAnsi="Palatino Linotype" w:cs="Tahoma"/>
          <w:sz w:val="22"/>
          <w:szCs w:val="22"/>
          <w:lang w:val="es-ES"/>
        </w:rPr>
        <w:t>l Particular</w:t>
      </w:r>
      <w:r>
        <w:rPr>
          <w:rFonts w:ascii="Palatino Linotype" w:hAnsi="Palatino Linotype" w:cs="Tahoma"/>
          <w:sz w:val="22"/>
          <w:szCs w:val="22"/>
          <w:lang w:val="es-ES"/>
        </w:rPr>
        <w:t xml:space="preserve"> </w:t>
      </w:r>
      <w:r w:rsidRPr="0017161F">
        <w:rPr>
          <w:rFonts w:ascii="Palatino Linotype" w:hAnsi="Palatino Linotype" w:cs="Tahoma"/>
          <w:sz w:val="22"/>
          <w:szCs w:val="22"/>
          <w:lang w:val="es-ES"/>
        </w:rPr>
        <w:t xml:space="preserve">se agravió con la </w:t>
      </w:r>
      <w:r>
        <w:rPr>
          <w:rFonts w:ascii="Palatino Linotype" w:hAnsi="Palatino Linotype" w:cs="Tahoma"/>
          <w:sz w:val="22"/>
          <w:szCs w:val="22"/>
        </w:rPr>
        <w:t xml:space="preserve">negativa de la información; </w:t>
      </w:r>
      <w:r>
        <w:rPr>
          <w:rFonts w:ascii="Palatino Linotype" w:hAnsi="Palatino Linotype" w:cs="Tahoma"/>
          <w:sz w:val="22"/>
          <w:szCs w:val="22"/>
          <w:lang w:val="es-ES"/>
        </w:rPr>
        <w:t xml:space="preserve">circunstancia que </w:t>
      </w:r>
      <w:r w:rsidRPr="0017161F">
        <w:rPr>
          <w:rFonts w:ascii="Palatino Linotype" w:eastAsia="Calibri" w:hAnsi="Palatino Linotype" w:cs="Tahoma"/>
          <w:sz w:val="22"/>
          <w:szCs w:val="22"/>
        </w:rPr>
        <w:t>actualiza la causal de procedencia prevista en la fracci</w:t>
      </w:r>
      <w:r>
        <w:rPr>
          <w:rFonts w:ascii="Palatino Linotype" w:eastAsia="Calibri" w:hAnsi="Palatino Linotype" w:cs="Tahoma"/>
          <w:sz w:val="22"/>
          <w:szCs w:val="22"/>
        </w:rPr>
        <w:t>ón</w:t>
      </w:r>
      <w:r w:rsidRPr="0017161F">
        <w:rPr>
          <w:rFonts w:ascii="Palatino Linotype" w:eastAsia="Calibri" w:hAnsi="Palatino Linotype" w:cs="Tahoma"/>
          <w:sz w:val="22"/>
          <w:szCs w:val="22"/>
        </w:rPr>
        <w:t xml:space="preserve"> </w:t>
      </w:r>
      <w:r>
        <w:rPr>
          <w:rFonts w:ascii="Palatino Linotype" w:eastAsia="Calibri" w:hAnsi="Palatino Linotype" w:cs="Tahoma"/>
          <w:sz w:val="22"/>
          <w:szCs w:val="22"/>
        </w:rPr>
        <w:t>I</w:t>
      </w:r>
      <w:r w:rsidRPr="0017161F">
        <w:rPr>
          <w:rFonts w:ascii="Palatino Linotype" w:eastAsia="Calibri" w:hAnsi="Palatino Linotype" w:cs="Tahoma"/>
          <w:sz w:val="22"/>
          <w:szCs w:val="22"/>
        </w:rPr>
        <w:t xml:space="preserve">, del artículo 179 de la Ley de Transparencia y Acceso a la Información Pública del Estado de México y Municipios. </w:t>
      </w:r>
    </w:p>
    <w:p w14:paraId="6A476F15"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p>
    <w:p w14:paraId="517D5889" w14:textId="5D3EAC27" w:rsidR="00097D8D" w:rsidRDefault="00097D8D" w:rsidP="004A4B55">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50BA6CCA" w14:textId="77777777" w:rsidR="00097D8D" w:rsidRDefault="00097D8D" w:rsidP="004A4B55">
      <w:pPr>
        <w:spacing w:line="360" w:lineRule="auto"/>
        <w:contextualSpacing/>
        <w:jc w:val="both"/>
        <w:rPr>
          <w:rFonts w:ascii="Palatino Linotype" w:eastAsia="Palatino Linotype" w:hAnsi="Palatino Linotype" w:cs="Palatino Linotype"/>
          <w:color w:val="000000"/>
          <w:sz w:val="22"/>
          <w:szCs w:val="22"/>
        </w:rPr>
      </w:pPr>
    </w:p>
    <w:p w14:paraId="1AEC663D" w14:textId="77777777" w:rsidR="00097D8D" w:rsidRDefault="00097D8D" w:rsidP="004A4B55">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6" w:name="_Toc222398832"/>
      <w:bookmarkStart w:id="17" w:name="_Toc225436063"/>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6"/>
      <w:bookmarkEnd w:id="17"/>
    </w:p>
    <w:p w14:paraId="7A1AF85D"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p>
    <w:p w14:paraId="77B70F8D"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6°, Apartado A), fracción I, de la Constitución Política de los Estados Unidos Mexicanos, establece que toda la información en posesión de cualquier autoridad, es pública </w:t>
      </w:r>
      <w:r>
        <w:rPr>
          <w:rFonts w:ascii="Palatino Linotype" w:eastAsia="Palatino Linotype" w:hAnsi="Palatino Linotype" w:cs="Palatino Linotype"/>
          <w:sz w:val="22"/>
          <w:szCs w:val="22"/>
        </w:rPr>
        <w:lastRenderedPageBreak/>
        <w:t>y sólo podrá ser reservada temporalmente por razones de interés público.</w:t>
      </w:r>
    </w:p>
    <w:p w14:paraId="44DC9985"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p>
    <w:p w14:paraId="5DFA628C"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9A38FE4"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p>
    <w:p w14:paraId="42D40168"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5A46DBFB"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p>
    <w:p w14:paraId="6B7206EB"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1080644E"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p>
    <w:p w14:paraId="2894AC6D"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A78BE4"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p>
    <w:p w14:paraId="38AE8FCE"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BCFB3D8"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p>
    <w:p w14:paraId="0A332F6D" w14:textId="77777777" w:rsidR="00097D8D" w:rsidRDefault="00097D8D" w:rsidP="004A4B55">
      <w:pPr>
        <w:pStyle w:val="Ttulo2"/>
        <w:spacing w:before="0" w:after="0" w:line="360" w:lineRule="auto"/>
        <w:contextualSpacing/>
        <w:rPr>
          <w:rFonts w:ascii="Palatino Linotype" w:eastAsia="Palatino Linotype" w:hAnsi="Palatino Linotype" w:cs="Palatino Linotype"/>
          <w:b/>
          <w:color w:val="000000"/>
          <w:sz w:val="22"/>
          <w:szCs w:val="22"/>
        </w:rPr>
      </w:pPr>
      <w:bookmarkStart w:id="18" w:name="_Toc222398833"/>
      <w:bookmarkStart w:id="19" w:name="_Toc225436064"/>
      <w:r>
        <w:rPr>
          <w:rFonts w:ascii="Palatino Linotype" w:eastAsia="Palatino Linotype" w:hAnsi="Palatino Linotype" w:cs="Palatino Linotype"/>
          <w:b/>
          <w:color w:val="000000"/>
          <w:sz w:val="22"/>
          <w:szCs w:val="22"/>
        </w:rPr>
        <w:t>QUINTO. Estudio de Fondo</w:t>
      </w:r>
      <w:bookmarkEnd w:id="18"/>
      <w:bookmarkEnd w:id="19"/>
    </w:p>
    <w:p w14:paraId="68AF26C9" w14:textId="77777777" w:rsidR="00097D8D" w:rsidRDefault="00097D8D" w:rsidP="004A4B55">
      <w:pPr>
        <w:spacing w:line="360" w:lineRule="auto"/>
        <w:contextualSpacing/>
        <w:jc w:val="both"/>
        <w:rPr>
          <w:rFonts w:ascii="Palatino Linotype" w:eastAsia="Palatino Linotype" w:hAnsi="Palatino Linotype" w:cs="Palatino Linotype"/>
          <w:b/>
          <w:sz w:val="22"/>
          <w:szCs w:val="22"/>
        </w:rPr>
      </w:pPr>
    </w:p>
    <w:p w14:paraId="226FE415" w14:textId="77777777" w:rsidR="00097D8D" w:rsidRDefault="00097D8D" w:rsidP="004A4B5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negativa de la información solicitada, por lo que en </w:t>
      </w:r>
      <w:r>
        <w:rPr>
          <w:rFonts w:ascii="Palatino Linotype" w:eastAsia="Palatino Linotype" w:hAnsi="Palatino Linotype" w:cs="Palatino Linotype"/>
          <w:sz w:val="22"/>
          <w:szCs w:val="22"/>
        </w:rPr>
        <w:lastRenderedPageBreak/>
        <w:t>principio resulta necesario contextualizar la solicitud de información.</w:t>
      </w:r>
    </w:p>
    <w:p w14:paraId="53449B4A" w14:textId="4864BA08" w:rsidR="00097D8D" w:rsidRDefault="00097D8D" w:rsidP="004A4B55">
      <w:pPr>
        <w:spacing w:line="360" w:lineRule="auto"/>
        <w:ind w:right="-28"/>
        <w:contextualSpacing/>
        <w:jc w:val="both"/>
        <w:rPr>
          <w:rFonts w:ascii="Palatino Linotype" w:eastAsia="Palatino Linotype" w:hAnsi="Palatino Linotype" w:cs="Palatino Linotype"/>
          <w:sz w:val="22"/>
          <w:szCs w:val="22"/>
        </w:rPr>
      </w:pPr>
    </w:p>
    <w:p w14:paraId="74D340A9" w14:textId="174A259A" w:rsidR="00C552F0" w:rsidRPr="00C552F0" w:rsidRDefault="00C552F0" w:rsidP="004A4B55">
      <w:pPr>
        <w:spacing w:line="360" w:lineRule="auto"/>
        <w:contextualSpacing/>
        <w:jc w:val="both"/>
        <w:rPr>
          <w:rFonts w:ascii="Palatino Linotype" w:hAnsi="Palatino Linotype" w:cs="Tahoma"/>
          <w:sz w:val="22"/>
          <w:szCs w:val="22"/>
          <w:lang w:val="es-ES"/>
        </w:rPr>
      </w:pPr>
      <w:r w:rsidRPr="00C552F0">
        <w:rPr>
          <w:rFonts w:ascii="Palatino Linotype" w:hAnsi="Palatino Linotype" w:cs="Tahoma"/>
          <w:sz w:val="22"/>
          <w:szCs w:val="22"/>
          <w:lang w:val="es-ES"/>
        </w:rPr>
        <w:t xml:space="preserve">Al respecto, es necesario traer a colación la los Lineamientos Técnicos Generales para la publicación, homologación y estandarización de la información de las obligaciones establecidas en el Título Quinto, que deben de difundir los sujetos obligados en los portales de Internet y en la Plataforma Nacional de Transparencia, precisan que las facultades de los servidores públicos, corresponden a las aptitudes o potestades actividades que deben realizar para llevar a cabo actos administrativos o legales, de los cuales surgen derechos u obligaciones. </w:t>
      </w:r>
    </w:p>
    <w:p w14:paraId="67648968" w14:textId="77777777" w:rsidR="00C552F0" w:rsidRPr="00C552F0" w:rsidRDefault="00C552F0" w:rsidP="004A4B55">
      <w:pPr>
        <w:spacing w:line="360" w:lineRule="auto"/>
        <w:contextualSpacing/>
        <w:jc w:val="both"/>
        <w:rPr>
          <w:rFonts w:ascii="Palatino Linotype" w:hAnsi="Palatino Linotype" w:cs="Tahoma"/>
          <w:sz w:val="22"/>
          <w:szCs w:val="22"/>
          <w:lang w:val="es-ES"/>
        </w:rPr>
      </w:pPr>
    </w:p>
    <w:p w14:paraId="16F837EC" w14:textId="129133B4" w:rsidR="00C552F0" w:rsidRPr="00C552F0" w:rsidRDefault="00C552F0" w:rsidP="004A4B55">
      <w:pPr>
        <w:spacing w:line="360" w:lineRule="auto"/>
        <w:contextualSpacing/>
        <w:jc w:val="both"/>
        <w:rPr>
          <w:rFonts w:ascii="Palatino Linotype" w:hAnsi="Palatino Linotype"/>
          <w:sz w:val="22"/>
          <w:szCs w:val="22"/>
        </w:rPr>
      </w:pPr>
      <w:r w:rsidRPr="00C552F0">
        <w:rPr>
          <w:rFonts w:ascii="Palatino Linotype" w:hAnsi="Palatino Linotype"/>
          <w:sz w:val="22"/>
          <w:szCs w:val="22"/>
        </w:rPr>
        <w:t>En ese orden de ideas, 92, fracción III, de la Ley de Transparencia y Acceso a la Información Pública del Estado de México y Municipios, precisa que una obligación común de transparencia que deben publicar todos los Sujetos Obligados, son las facultades de cada área.</w:t>
      </w:r>
    </w:p>
    <w:p w14:paraId="4B8603BE" w14:textId="77777777" w:rsidR="00C552F0" w:rsidRPr="00C552F0" w:rsidRDefault="00C552F0" w:rsidP="004A4B55">
      <w:pPr>
        <w:spacing w:line="360" w:lineRule="auto"/>
        <w:contextualSpacing/>
        <w:jc w:val="both"/>
        <w:rPr>
          <w:rFonts w:ascii="Palatino Linotype" w:hAnsi="Palatino Linotype"/>
          <w:bCs/>
          <w:sz w:val="22"/>
          <w:szCs w:val="22"/>
        </w:rPr>
      </w:pPr>
    </w:p>
    <w:p w14:paraId="6F4A73E6" w14:textId="77777777" w:rsidR="00C552F0" w:rsidRPr="00C552F0" w:rsidRDefault="00C552F0" w:rsidP="004A4B55">
      <w:pPr>
        <w:spacing w:line="360" w:lineRule="auto"/>
        <w:contextualSpacing/>
        <w:jc w:val="both"/>
        <w:rPr>
          <w:rFonts w:ascii="Palatino Linotype" w:hAnsi="Palatino Linotype"/>
          <w:bCs/>
          <w:sz w:val="22"/>
          <w:szCs w:val="22"/>
        </w:rPr>
      </w:pPr>
      <w:r w:rsidRPr="00C552F0">
        <w:rPr>
          <w:rFonts w:ascii="Palatino Linotype" w:hAnsi="Palatino Linotype"/>
          <w:bCs/>
          <w:sz w:val="22"/>
          <w:szCs w:val="22"/>
        </w:rPr>
        <w:t>En ese contexto, conforme al Diccionario de Real Academia Española, las actividades corresponden a las operaciones, tareas, trabajos o labores realizadas por una persona; que en materia de administración pública, se pueden ver como las acciones realizadas por los servidores públicos para cumplir sus funciones y atribuciones.</w:t>
      </w:r>
    </w:p>
    <w:p w14:paraId="164D43A1" w14:textId="77777777" w:rsidR="00C552F0" w:rsidRPr="00C552F0" w:rsidRDefault="00C552F0" w:rsidP="004A4B55">
      <w:pPr>
        <w:spacing w:line="360" w:lineRule="auto"/>
        <w:contextualSpacing/>
        <w:jc w:val="both"/>
        <w:rPr>
          <w:rFonts w:ascii="Palatino Linotype" w:hAnsi="Palatino Linotype"/>
          <w:bCs/>
          <w:sz w:val="22"/>
          <w:szCs w:val="22"/>
        </w:rPr>
      </w:pPr>
    </w:p>
    <w:p w14:paraId="2D2841BE" w14:textId="5214953B" w:rsidR="00C552F0" w:rsidRPr="00C552F0" w:rsidRDefault="00C552F0" w:rsidP="004A4B55">
      <w:pPr>
        <w:spacing w:line="360" w:lineRule="auto"/>
        <w:contextualSpacing/>
        <w:jc w:val="both"/>
        <w:rPr>
          <w:rFonts w:ascii="Palatino Linotype" w:eastAsia="Calibri" w:hAnsi="Palatino Linotype" w:cs="Tahoma"/>
          <w:bCs/>
          <w:sz w:val="22"/>
          <w:szCs w:val="22"/>
        </w:rPr>
      </w:pPr>
      <w:r w:rsidRPr="00C552F0">
        <w:rPr>
          <w:rFonts w:ascii="Palatino Linotype" w:eastAsia="Calibri" w:hAnsi="Palatino Linotype" w:cs="Tahoma"/>
          <w:bCs/>
          <w:sz w:val="22"/>
          <w:szCs w:val="22"/>
        </w:rPr>
        <w:t xml:space="preserve">Ahora bien, respecto a la servidora pública solicitada, los artículos 15 y 16, fracción I, de la Ley Orgánica Municipal del Estado de México, con relación a los artículos </w:t>
      </w:r>
      <w:r w:rsidR="00F51E1B">
        <w:rPr>
          <w:rFonts w:ascii="Palatino Linotype" w:eastAsia="Calibri" w:hAnsi="Palatino Linotype" w:cs="Tahoma"/>
          <w:bCs/>
          <w:sz w:val="22"/>
          <w:szCs w:val="22"/>
        </w:rPr>
        <w:t>17</w:t>
      </w:r>
      <w:r w:rsidRPr="00C552F0">
        <w:rPr>
          <w:rFonts w:ascii="Palatino Linotype" w:eastAsia="Calibri" w:hAnsi="Palatino Linotype" w:cs="Tahoma"/>
          <w:bCs/>
          <w:sz w:val="22"/>
          <w:szCs w:val="22"/>
        </w:rPr>
        <w:t xml:space="preserve"> y </w:t>
      </w:r>
      <w:r w:rsidR="00F51E1B">
        <w:rPr>
          <w:rFonts w:ascii="Palatino Linotype" w:eastAsia="Calibri" w:hAnsi="Palatino Linotype" w:cs="Tahoma"/>
          <w:bCs/>
          <w:sz w:val="22"/>
          <w:szCs w:val="22"/>
        </w:rPr>
        <w:t xml:space="preserve">18 </w:t>
      </w:r>
      <w:r w:rsidRPr="00C552F0">
        <w:rPr>
          <w:rFonts w:ascii="Palatino Linotype" w:eastAsia="Calibri" w:hAnsi="Palatino Linotype" w:cs="Tahoma"/>
          <w:bCs/>
          <w:sz w:val="22"/>
          <w:szCs w:val="22"/>
        </w:rPr>
        <w:t xml:space="preserve">del Bando Municipal de </w:t>
      </w:r>
      <w:r w:rsidR="00F51E1B">
        <w:rPr>
          <w:rFonts w:ascii="Palatino Linotype" w:eastAsia="Calibri" w:hAnsi="Palatino Linotype" w:cs="Tahoma"/>
          <w:bCs/>
          <w:sz w:val="22"/>
          <w:szCs w:val="22"/>
        </w:rPr>
        <w:t>Ozumba</w:t>
      </w:r>
      <w:r w:rsidRPr="00C552F0">
        <w:rPr>
          <w:rFonts w:ascii="Palatino Linotype" w:eastAsia="Calibri" w:hAnsi="Palatino Linotype" w:cs="Tahoma"/>
          <w:bCs/>
          <w:sz w:val="22"/>
          <w:szCs w:val="22"/>
        </w:rPr>
        <w:t>, dos mil veinti</w:t>
      </w:r>
      <w:r w:rsidR="00F51E1B">
        <w:rPr>
          <w:rFonts w:ascii="Palatino Linotype" w:eastAsia="Calibri" w:hAnsi="Palatino Linotype" w:cs="Tahoma"/>
          <w:bCs/>
          <w:sz w:val="22"/>
          <w:szCs w:val="22"/>
        </w:rPr>
        <w:t>cinco</w:t>
      </w:r>
      <w:r w:rsidRPr="00C552F0">
        <w:rPr>
          <w:rFonts w:ascii="Palatino Linotype" w:eastAsia="Calibri" w:hAnsi="Palatino Linotype" w:cs="Tahoma"/>
          <w:bCs/>
          <w:sz w:val="22"/>
          <w:szCs w:val="22"/>
        </w:rPr>
        <w:t>, establecen que el Municipio se encuentra depositado, en un cuerpo colegiado deliberativo denominado Ayuntamiento, el cual resuelve los asuntos de su competencia a través de una asamblea deliberante denominada Cabildo, conformado por diversos funcionarios públicos, entre los cuales, se encuentra la Síndico Municipal.</w:t>
      </w:r>
    </w:p>
    <w:p w14:paraId="7C6EF015" w14:textId="77777777" w:rsidR="00C552F0" w:rsidRPr="00C552F0" w:rsidRDefault="00C552F0" w:rsidP="004A4B55">
      <w:pPr>
        <w:spacing w:line="360" w:lineRule="auto"/>
        <w:contextualSpacing/>
        <w:jc w:val="both"/>
        <w:rPr>
          <w:rFonts w:ascii="Palatino Linotype" w:eastAsia="Calibri" w:hAnsi="Palatino Linotype" w:cs="Tahoma"/>
          <w:bCs/>
          <w:sz w:val="22"/>
          <w:szCs w:val="22"/>
        </w:rPr>
      </w:pPr>
    </w:p>
    <w:p w14:paraId="165328DB" w14:textId="1EF29D9B" w:rsidR="00F51E1B" w:rsidRPr="00F51E1B" w:rsidRDefault="00C552F0" w:rsidP="004A4B55">
      <w:pPr>
        <w:spacing w:line="360" w:lineRule="auto"/>
        <w:contextualSpacing/>
        <w:jc w:val="both"/>
        <w:rPr>
          <w:rFonts w:ascii="Palatino Linotype" w:eastAsia="Calibri" w:hAnsi="Palatino Linotype" w:cs="Tahoma"/>
          <w:bCs/>
          <w:sz w:val="22"/>
          <w:szCs w:val="22"/>
        </w:rPr>
      </w:pPr>
      <w:r w:rsidRPr="00C552F0">
        <w:rPr>
          <w:rFonts w:ascii="Palatino Linotype" w:eastAsia="Calibri" w:hAnsi="Palatino Linotype" w:cs="Tahoma"/>
          <w:bCs/>
          <w:sz w:val="22"/>
          <w:szCs w:val="22"/>
        </w:rPr>
        <w:lastRenderedPageBreak/>
        <w:t>En ese orden de ideas, los artículos 52</w:t>
      </w:r>
      <w:r w:rsidR="00F51E1B">
        <w:rPr>
          <w:rFonts w:ascii="Palatino Linotype" w:eastAsia="Calibri" w:hAnsi="Palatino Linotype" w:cs="Tahoma"/>
          <w:bCs/>
          <w:sz w:val="22"/>
          <w:szCs w:val="22"/>
        </w:rPr>
        <w:t xml:space="preserve"> y 53 fracción I Ter</w:t>
      </w:r>
      <w:r w:rsidRPr="00C552F0">
        <w:rPr>
          <w:rFonts w:ascii="Palatino Linotype" w:eastAsia="Calibri" w:hAnsi="Palatino Linotype" w:cs="Tahoma"/>
          <w:bCs/>
          <w:sz w:val="22"/>
          <w:szCs w:val="22"/>
        </w:rPr>
        <w:t xml:space="preserve"> de la Ley Orgánica Municipal del Estado de México, precisan que los síndicos municipales tendrán a su cargo la procuración y defensa de los derechos e intereses del municipio, en especial los de carácter patrimonial y función de contraloría interna</w:t>
      </w:r>
      <w:r w:rsidR="00F51E1B">
        <w:rPr>
          <w:rFonts w:ascii="Palatino Linotype" w:eastAsia="Calibri" w:hAnsi="Palatino Linotype" w:cs="Tahoma"/>
          <w:bCs/>
          <w:sz w:val="22"/>
          <w:szCs w:val="22"/>
        </w:rPr>
        <w:t>, además le corresponderá el ejercicio de diversas atribuciones entre otras i</w:t>
      </w:r>
      <w:r w:rsidR="00F51E1B" w:rsidRPr="00F51E1B">
        <w:rPr>
          <w:rFonts w:ascii="Palatino Linotype" w:eastAsia="Calibri" w:hAnsi="Palatino Linotype" w:cs="Tahoma"/>
          <w:bCs/>
          <w:sz w:val="22"/>
          <w:szCs w:val="22"/>
        </w:rPr>
        <w:t>nformar al presidente, en caso de cualquier irregularidad en la atención y/o defensa de los litigios laborales seguidos ante las autoridades laborales competentes.</w:t>
      </w:r>
    </w:p>
    <w:p w14:paraId="01BB4825" w14:textId="77777777" w:rsidR="00C552F0" w:rsidRPr="00C552F0" w:rsidRDefault="00C552F0" w:rsidP="004A4B55">
      <w:pPr>
        <w:spacing w:line="360" w:lineRule="auto"/>
        <w:contextualSpacing/>
        <w:jc w:val="both"/>
        <w:rPr>
          <w:rFonts w:ascii="Palatino Linotype" w:eastAsia="Calibri" w:hAnsi="Palatino Linotype" w:cs="Tahoma"/>
          <w:bCs/>
          <w:sz w:val="22"/>
          <w:szCs w:val="22"/>
        </w:rPr>
      </w:pPr>
    </w:p>
    <w:p w14:paraId="7E5743DC" w14:textId="40A152E5" w:rsidR="00C552F0" w:rsidRPr="00F51E1B" w:rsidRDefault="00C552F0" w:rsidP="004A4B55">
      <w:pPr>
        <w:spacing w:line="360" w:lineRule="auto"/>
        <w:contextualSpacing/>
        <w:jc w:val="both"/>
        <w:rPr>
          <w:rFonts w:ascii="Palatino Linotype" w:hAnsi="Palatino Linotype" w:cs="Tahoma"/>
          <w:sz w:val="22"/>
          <w:szCs w:val="22"/>
        </w:rPr>
      </w:pPr>
      <w:r w:rsidRPr="00C552F0">
        <w:rPr>
          <w:rFonts w:ascii="Palatino Linotype" w:eastAsia="Calibri" w:hAnsi="Palatino Linotype" w:cs="Tahoma"/>
          <w:bCs/>
          <w:sz w:val="22"/>
          <w:szCs w:val="22"/>
        </w:rPr>
        <w:t xml:space="preserve">Conforme a lo anterior, se logra vislumbrar que la pretensión del ahora Recurrente, es obtener </w:t>
      </w:r>
      <w:r w:rsidR="00F51E1B">
        <w:rPr>
          <w:rFonts w:ascii="Palatino Linotype" w:hAnsi="Palatino Linotype" w:cs="Tahoma"/>
          <w:sz w:val="22"/>
          <w:szCs w:val="22"/>
        </w:rPr>
        <w:t>los informes brindados al presidente municipal respecto de cualquier irregularidad en la atención y/o defensa de los litigios laborales ante las autoridades competentes, del primero de enero al seis de febrero de dos mil veintiséis</w:t>
      </w:r>
      <w:r w:rsidRPr="00C552F0">
        <w:rPr>
          <w:rFonts w:ascii="Palatino Linotype" w:eastAsia="Calibri" w:hAnsi="Palatino Linotype" w:cs="Tahoma"/>
          <w:color w:val="000000"/>
          <w:sz w:val="22"/>
          <w:szCs w:val="22"/>
          <w:lang w:val="es-ES" w:eastAsia="es-MX"/>
        </w:rPr>
        <w:t>.</w:t>
      </w:r>
    </w:p>
    <w:p w14:paraId="0A063ED4"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p>
    <w:p w14:paraId="2F7C20B9" w14:textId="3DC6CF92" w:rsidR="00097D8D" w:rsidRPr="00F51E1B" w:rsidRDefault="00097D8D" w:rsidP="004A4B55">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Así, previo al análisis de los puntos de la solicitud y la respuesta proporcionada, se logró vislumbrar que el Sujeto Obligado turnó la solicitud de información a la </w:t>
      </w:r>
      <w:r w:rsidR="00F51E1B">
        <w:rPr>
          <w:rFonts w:ascii="Palatino Linotype" w:eastAsia="Palatino Linotype" w:hAnsi="Palatino Linotype" w:cs="Palatino Linotype"/>
          <w:sz w:val="22"/>
          <w:szCs w:val="22"/>
        </w:rPr>
        <w:t xml:space="preserve">Sindicatura </w:t>
      </w:r>
      <w:r>
        <w:rPr>
          <w:rFonts w:ascii="Palatino Linotype" w:eastAsia="Palatino Linotype" w:hAnsi="Palatino Linotype" w:cs="Palatino Linotype"/>
          <w:sz w:val="22"/>
          <w:szCs w:val="22"/>
        </w:rPr>
        <w:t>Municipal, por lo que se considera que cumplió con el procedimiento de búsqueda previamente establecido en el artículo 162 de la Ley de la materia.</w:t>
      </w:r>
    </w:p>
    <w:p w14:paraId="4800343F" w14:textId="77777777" w:rsidR="00097D8D" w:rsidRDefault="00097D8D" w:rsidP="004A4B55">
      <w:pPr>
        <w:spacing w:line="360" w:lineRule="auto"/>
        <w:contextualSpacing/>
        <w:jc w:val="both"/>
        <w:rPr>
          <w:rFonts w:ascii="Palatino Linotype" w:eastAsia="Palatino Linotype" w:hAnsi="Palatino Linotype" w:cs="Palatino Linotype"/>
          <w:sz w:val="22"/>
          <w:szCs w:val="22"/>
        </w:rPr>
      </w:pPr>
    </w:p>
    <w:bookmarkEnd w:id="13"/>
    <w:p w14:paraId="418584A9" w14:textId="77777777" w:rsidR="00732B33" w:rsidRDefault="00097D8D" w:rsidP="004A4B55">
      <w:pPr>
        <w:spacing w:line="360" w:lineRule="auto"/>
        <w:ind w:right="-28"/>
        <w:contextualSpacing/>
        <w:jc w:val="both"/>
        <w:rPr>
          <w:rFonts w:ascii="Palatino Linotype" w:hAnsi="Palatino Linotype"/>
          <w:sz w:val="22"/>
          <w:szCs w:val="22"/>
        </w:rPr>
      </w:pPr>
      <w:r w:rsidRPr="00657DAA">
        <w:rPr>
          <w:rFonts w:ascii="Palatino Linotype" w:hAnsi="Palatino Linotype"/>
          <w:sz w:val="22"/>
          <w:szCs w:val="22"/>
        </w:rPr>
        <w:t>Ah</w:t>
      </w:r>
      <w:r>
        <w:rPr>
          <w:rFonts w:ascii="Palatino Linotype" w:hAnsi="Palatino Linotype"/>
          <w:sz w:val="22"/>
          <w:szCs w:val="22"/>
        </w:rPr>
        <w:t>ora bien,</w:t>
      </w:r>
      <w:r w:rsidRPr="00657DAA">
        <w:rPr>
          <w:rFonts w:ascii="Palatino Linotype" w:hAnsi="Palatino Linotype"/>
          <w:sz w:val="22"/>
          <w:szCs w:val="22"/>
        </w:rPr>
        <w:t xml:space="preserve"> en respuesta, </w:t>
      </w:r>
      <w:r>
        <w:rPr>
          <w:rFonts w:ascii="Palatino Linotype" w:hAnsi="Palatino Linotype"/>
          <w:sz w:val="22"/>
          <w:szCs w:val="22"/>
        </w:rPr>
        <w:t>dicha área indicó</w:t>
      </w:r>
      <w:r w:rsidRPr="00657DAA">
        <w:rPr>
          <w:rFonts w:ascii="Palatino Linotype" w:hAnsi="Palatino Linotype"/>
          <w:sz w:val="22"/>
          <w:szCs w:val="22"/>
        </w:rPr>
        <w:t xml:space="preserve"> que</w:t>
      </w:r>
      <w:r w:rsidR="00F51E1B">
        <w:rPr>
          <w:rFonts w:ascii="Palatino Linotype" w:hAnsi="Palatino Linotype"/>
          <w:sz w:val="22"/>
          <w:szCs w:val="22"/>
        </w:rPr>
        <w:t xml:space="preserve"> después de realizar una búsqueda exhaustiva y razonable de la información </w:t>
      </w:r>
      <w:r w:rsidRPr="00657DAA">
        <w:rPr>
          <w:rFonts w:ascii="Palatino Linotype" w:hAnsi="Palatino Linotype"/>
          <w:sz w:val="22"/>
          <w:szCs w:val="22"/>
        </w:rPr>
        <w:t xml:space="preserve"> no contaba con documentos que dieran cuenta de lo solicitado</w:t>
      </w:r>
      <w:r>
        <w:rPr>
          <w:rFonts w:ascii="Palatino Linotype" w:hAnsi="Palatino Linotype"/>
          <w:sz w:val="22"/>
          <w:szCs w:val="22"/>
        </w:rPr>
        <w:t xml:space="preserve"> relacionado con </w:t>
      </w:r>
      <w:r w:rsidR="00732B33">
        <w:rPr>
          <w:rFonts w:ascii="Palatino Linotype" w:hAnsi="Palatino Linotype"/>
          <w:sz w:val="22"/>
          <w:szCs w:val="22"/>
        </w:rPr>
        <w:t xml:space="preserve">informes dirigidos al presidente municipal relacionados con </w:t>
      </w:r>
      <w:r w:rsidR="00F51E1B">
        <w:rPr>
          <w:rFonts w:ascii="Palatino Linotype" w:hAnsi="Palatino Linotype"/>
          <w:sz w:val="22"/>
          <w:szCs w:val="22"/>
        </w:rPr>
        <w:t>irregularidades</w:t>
      </w:r>
      <w:r w:rsidR="00732B33">
        <w:rPr>
          <w:rFonts w:ascii="Palatino Linotype" w:hAnsi="Palatino Linotype"/>
          <w:sz w:val="22"/>
          <w:szCs w:val="22"/>
        </w:rPr>
        <w:t xml:space="preserve"> en la atención o defensa de litigios laborales lo anterior es así, derivado de que a la fecha de la solicitud no había detectado omisiones o anomalías que ameritaran dicha circunstancia</w:t>
      </w:r>
      <w:r>
        <w:rPr>
          <w:rFonts w:ascii="Palatino Linotype" w:hAnsi="Palatino Linotype"/>
          <w:sz w:val="22"/>
          <w:szCs w:val="22"/>
        </w:rPr>
        <w:t xml:space="preserve">, </w:t>
      </w:r>
      <w:r w:rsidRPr="00657DAA">
        <w:rPr>
          <w:rFonts w:ascii="Palatino Linotype" w:hAnsi="Palatino Linotype"/>
          <w:sz w:val="22"/>
          <w:szCs w:val="22"/>
        </w:rPr>
        <w:t xml:space="preserve">por lo que, con </w:t>
      </w:r>
      <w:r>
        <w:rPr>
          <w:rFonts w:ascii="Palatino Linotype" w:hAnsi="Palatino Linotype"/>
          <w:sz w:val="22"/>
          <w:szCs w:val="22"/>
        </w:rPr>
        <w:t>dichas manifestaciones aludió</w:t>
      </w:r>
      <w:r w:rsidRPr="00657DAA">
        <w:rPr>
          <w:rFonts w:ascii="Palatino Linotype" w:hAnsi="Palatino Linotype"/>
          <w:sz w:val="22"/>
          <w:szCs w:val="22"/>
        </w:rPr>
        <w:t xml:space="preserve"> a que la información era inexistente. </w:t>
      </w:r>
    </w:p>
    <w:p w14:paraId="2371E664" w14:textId="77777777" w:rsidR="00732B33" w:rsidRDefault="00732B33" w:rsidP="004A4B55">
      <w:pPr>
        <w:spacing w:line="360" w:lineRule="auto"/>
        <w:ind w:right="-28"/>
        <w:contextualSpacing/>
        <w:jc w:val="both"/>
        <w:rPr>
          <w:rFonts w:ascii="Palatino Linotype" w:hAnsi="Palatino Linotype"/>
          <w:sz w:val="22"/>
          <w:szCs w:val="22"/>
        </w:rPr>
      </w:pPr>
    </w:p>
    <w:p w14:paraId="4AE122F6" w14:textId="3A3F24C2" w:rsidR="00097D8D" w:rsidRPr="00AD0CE4" w:rsidRDefault="00097D8D" w:rsidP="004A4B55">
      <w:pPr>
        <w:spacing w:line="360" w:lineRule="auto"/>
        <w:ind w:right="-28"/>
        <w:contextualSpacing/>
        <w:jc w:val="both"/>
        <w:rPr>
          <w:rFonts w:ascii="Palatino Linotype" w:hAnsi="Palatino Linotype"/>
          <w:sz w:val="22"/>
          <w:szCs w:val="22"/>
        </w:rPr>
      </w:pPr>
      <w:r w:rsidRPr="00657DAA">
        <w:rPr>
          <w:rFonts w:ascii="Palatino Linotype" w:eastAsia="Palatino Linotype" w:hAnsi="Palatino Linotype" w:cs="Palatino Linotype"/>
          <w:iCs/>
          <w:sz w:val="22"/>
          <w:szCs w:val="22"/>
        </w:rPr>
        <w:t xml:space="preserve">Sobre </w:t>
      </w:r>
      <w:r w:rsidRPr="00657DAA">
        <w:rPr>
          <w:rFonts w:ascii="Palatino Linotype" w:eastAsia="Palatino Linotype" w:hAnsi="Palatino Linotype" w:cs="Palatino Linotype"/>
          <w:sz w:val="22"/>
          <w:szCs w:val="22"/>
        </w:rPr>
        <w:t xml:space="preserve">el tema, el criterio orientados SO/014/2017, emitido por el Instituto Nacional de Transparencia, Acceso a la Información Pública y Protección de Datos Personales en el Estado de México y Municipios, el cual precisa que la inexistencia de la información, es una cuestión </w:t>
      </w:r>
      <w:r w:rsidRPr="00657DAA">
        <w:rPr>
          <w:rFonts w:ascii="Palatino Linotype" w:eastAsia="Palatino Linotype" w:hAnsi="Palatino Linotype" w:cs="Palatino Linotype"/>
          <w:sz w:val="22"/>
          <w:szCs w:val="22"/>
        </w:rPr>
        <w:lastRenderedPageBreak/>
        <w:t xml:space="preserve">de hecho que se le atribuye a la misma, cuando ésta no se encuentra en los archivos del sujeto obligado. </w:t>
      </w:r>
    </w:p>
    <w:p w14:paraId="3A071B8C"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 xml:space="preserve"> </w:t>
      </w:r>
    </w:p>
    <w:p w14:paraId="3DB89E14"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6E954565"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b/>
          <w:bCs/>
          <w:iCs/>
          <w:sz w:val="22"/>
          <w:szCs w:val="22"/>
        </w:rPr>
      </w:pPr>
      <w:r w:rsidRPr="00657DAA">
        <w:rPr>
          <w:rFonts w:ascii="Palatino Linotype" w:eastAsia="Palatino Linotype" w:hAnsi="Palatino Linotype" w:cs="Palatino Linotype"/>
          <w:b/>
          <w:bCs/>
          <w:iCs/>
          <w:sz w:val="22"/>
          <w:szCs w:val="22"/>
        </w:rPr>
        <w:t xml:space="preserve"> </w:t>
      </w:r>
    </w:p>
    <w:p w14:paraId="6F94359D"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 xml:space="preserve">Conforme a lo anterior, la </w:t>
      </w:r>
      <w:r w:rsidRPr="00657DAA">
        <w:rPr>
          <w:rFonts w:ascii="Palatino Linotype" w:eastAsia="Palatino Linotype" w:hAnsi="Palatino Linotype" w:cs="Palatino Linotype"/>
          <w:b/>
          <w:sz w:val="22"/>
          <w:szCs w:val="22"/>
        </w:rPr>
        <w:t>inexistencia</w:t>
      </w:r>
      <w:r w:rsidRPr="00657DAA">
        <w:rPr>
          <w:rFonts w:ascii="Palatino Linotype" w:eastAsia="Palatino Linotype" w:hAnsi="Palatino Linotype" w:cs="Palatino Linotype"/>
          <w:sz w:val="22"/>
          <w:szCs w:val="22"/>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657DAA">
        <w:rPr>
          <w:rFonts w:ascii="Palatino Linotype" w:eastAsia="Palatino Linotype" w:hAnsi="Palatino Linotype" w:cs="Palatino Linotype"/>
          <w:b/>
          <w:bCs/>
          <w:sz w:val="22"/>
          <w:szCs w:val="22"/>
        </w:rPr>
        <w:t>primero deben realizar una indagación en todos los archivos de las áreas con funciones para conocer de lo peticionado.</w:t>
      </w:r>
    </w:p>
    <w:p w14:paraId="23D9C70A"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bCs/>
          <w:iCs/>
          <w:sz w:val="22"/>
          <w:szCs w:val="22"/>
        </w:rPr>
      </w:pPr>
      <w:r w:rsidRPr="00657DAA">
        <w:rPr>
          <w:rFonts w:ascii="Palatino Linotype" w:eastAsia="Palatino Linotype" w:hAnsi="Palatino Linotype" w:cs="Palatino Linotype"/>
          <w:bCs/>
          <w:iCs/>
          <w:sz w:val="22"/>
          <w:szCs w:val="22"/>
        </w:rPr>
        <w:t xml:space="preserve"> </w:t>
      </w:r>
    </w:p>
    <w:p w14:paraId="74B59FF9"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b/>
          <w:bCs/>
          <w:sz w:val="22"/>
          <w:szCs w:val="22"/>
        </w:rPr>
      </w:pPr>
      <w:r w:rsidRPr="00657DAA">
        <w:rPr>
          <w:rFonts w:ascii="Palatino Linotype" w:eastAsia="Palatino Linotype" w:hAnsi="Palatino Linotype" w:cs="Palatino Linotype"/>
          <w:bCs/>
          <w:sz w:val="22"/>
          <w:szCs w:val="22"/>
        </w:rPr>
        <w:t xml:space="preserve">En ese sentido, según Jarquín, Soledad (2019), en el “Diccionario de Transparencia y Acceso a la Información Pública” (p. 68), </w:t>
      </w:r>
      <w:r w:rsidRPr="00657DAA">
        <w:rPr>
          <w:rFonts w:ascii="Palatino Linotype" w:eastAsia="Palatino Linotype" w:hAnsi="Palatino Linotype" w:cs="Palatino Linotype"/>
          <w:b/>
          <w:bCs/>
          <w:sz w:val="22"/>
          <w:szCs w:val="22"/>
        </w:rPr>
        <w:t>la búsqueda exhaustiva</w:t>
      </w:r>
      <w:r w:rsidRPr="00657DAA">
        <w:rPr>
          <w:rFonts w:ascii="Palatino Linotype" w:eastAsia="Palatino Linotype" w:hAnsi="Palatino Linotype" w:cs="Palatino Linotype"/>
          <w:bCs/>
          <w:sz w:val="22"/>
          <w:szCs w:val="22"/>
        </w:rPr>
        <w:t xml:space="preserve"> es la obligación del área administrativa del Sujeto Obligado que cuenta o puede contar con la información requerida, la cual consiste en localizar toda aquella que atienda la solicitud, </w:t>
      </w:r>
      <w:r w:rsidRPr="00657DAA">
        <w:rPr>
          <w:rFonts w:ascii="Palatino Linotype" w:eastAsia="Palatino Linotype" w:hAnsi="Palatino Linotype" w:cs="Palatino Linotype"/>
          <w:b/>
          <w:bCs/>
          <w:sz w:val="22"/>
          <w:szCs w:val="22"/>
        </w:rPr>
        <w:t xml:space="preserve">hasta agotar por completo las posibilidades de indagación. </w:t>
      </w:r>
      <w:r w:rsidRPr="00657DAA">
        <w:rPr>
          <w:rFonts w:ascii="Palatino Linotype" w:eastAsia="Palatino Linotype" w:hAnsi="Palatino Linotype" w:cs="Palatino Linotype"/>
          <w:bCs/>
          <w:sz w:val="22"/>
          <w:szCs w:val="22"/>
        </w:rPr>
        <w:t xml:space="preserve">Además, según Calero, Natalia (2016), en la “Ley General de Transparencia y Acceso a la Información Pública Comentada” (p. 408), para que exista una búsqueda exhaustiva y razonable, se debe hacer una </w:t>
      </w:r>
      <w:r w:rsidRPr="00657DAA">
        <w:rPr>
          <w:rFonts w:ascii="Palatino Linotype" w:eastAsia="Palatino Linotype" w:hAnsi="Palatino Linotype" w:cs="Palatino Linotype"/>
          <w:b/>
          <w:bCs/>
          <w:sz w:val="22"/>
          <w:szCs w:val="22"/>
        </w:rPr>
        <w:t xml:space="preserve">indagación consiente y minuciosa en sus archivos físicos y electrónicos. </w:t>
      </w:r>
    </w:p>
    <w:p w14:paraId="76C70F63"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b/>
          <w:bCs/>
          <w:sz w:val="22"/>
          <w:szCs w:val="22"/>
        </w:rPr>
      </w:pPr>
      <w:r w:rsidRPr="00657DAA">
        <w:rPr>
          <w:rFonts w:ascii="Palatino Linotype" w:eastAsia="Palatino Linotype" w:hAnsi="Palatino Linotype" w:cs="Palatino Linotype"/>
          <w:b/>
          <w:bCs/>
          <w:sz w:val="22"/>
          <w:szCs w:val="22"/>
        </w:rPr>
        <w:t xml:space="preserve"> </w:t>
      </w:r>
    </w:p>
    <w:p w14:paraId="4DA63396"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C15ED9C"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sz w:val="22"/>
          <w:szCs w:val="22"/>
        </w:rPr>
      </w:pPr>
    </w:p>
    <w:p w14:paraId="70497DFE" w14:textId="05247B2E" w:rsidR="00097D8D" w:rsidRDefault="00097D8D" w:rsidP="004A4B55">
      <w:pPr>
        <w:spacing w:line="360" w:lineRule="auto"/>
        <w:ind w:right="-28"/>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 xml:space="preserve">Ahora bien, en respuesta la </w:t>
      </w:r>
      <w:r w:rsidR="00732B33">
        <w:rPr>
          <w:rFonts w:ascii="Palatino Linotype" w:eastAsia="Palatino Linotype" w:hAnsi="Palatino Linotype" w:cs="Palatino Linotype"/>
          <w:sz w:val="22"/>
          <w:szCs w:val="22"/>
        </w:rPr>
        <w:t xml:space="preserve">propia Sindicatura </w:t>
      </w:r>
      <w:r w:rsidRPr="00657DAA">
        <w:rPr>
          <w:rFonts w:ascii="Palatino Linotype" w:eastAsia="Palatino Linotype" w:hAnsi="Palatino Linotype" w:cs="Palatino Linotype"/>
          <w:sz w:val="22"/>
          <w:szCs w:val="22"/>
        </w:rPr>
        <w:t>Municipal, encargada de</w:t>
      </w:r>
      <w:r w:rsidR="00732B33">
        <w:rPr>
          <w:rFonts w:ascii="Palatino Linotype" w:eastAsia="Palatino Linotype" w:hAnsi="Palatino Linotype" w:cs="Palatino Linotype"/>
          <w:sz w:val="22"/>
          <w:szCs w:val="22"/>
        </w:rPr>
        <w:t xml:space="preserve"> conocer sobre las irregularidades en materia de atención a asuntos laborales</w:t>
      </w:r>
      <w:r w:rsidRPr="00657DAA">
        <w:rPr>
          <w:rFonts w:ascii="Palatino Linotype" w:eastAsia="Palatino Linotype" w:hAnsi="Palatino Linotype" w:cs="Palatino Linotype"/>
          <w:sz w:val="22"/>
          <w:szCs w:val="22"/>
        </w:rPr>
        <w:t xml:space="preserve">, precisó desde su respuesta, que después de haber realizado una búsqueda exhaustiva y razonable en sus archivos durante </w:t>
      </w:r>
      <w:r w:rsidR="00732B33">
        <w:rPr>
          <w:rFonts w:ascii="Palatino Linotype" w:eastAsia="Palatino Linotype" w:hAnsi="Palatino Linotype" w:cs="Palatino Linotype"/>
          <w:sz w:val="22"/>
          <w:szCs w:val="22"/>
        </w:rPr>
        <w:t>del primero de enero al seis de febrero</w:t>
      </w:r>
      <w:r w:rsidRPr="00657DAA">
        <w:rPr>
          <w:rFonts w:ascii="Palatino Linotype" w:eastAsia="Palatino Linotype" w:hAnsi="Palatino Linotype" w:cs="Palatino Linotype"/>
          <w:sz w:val="22"/>
          <w:szCs w:val="22"/>
        </w:rPr>
        <w:t>, no había localizado documentos que dieran cuenta</w:t>
      </w:r>
      <w:r>
        <w:rPr>
          <w:rFonts w:ascii="Palatino Linotype" w:eastAsia="Palatino Linotype" w:hAnsi="Palatino Linotype" w:cs="Palatino Linotype"/>
          <w:sz w:val="22"/>
          <w:szCs w:val="22"/>
        </w:rPr>
        <w:t xml:space="preserve"> de los </w:t>
      </w:r>
      <w:r w:rsidR="00732B33">
        <w:rPr>
          <w:rFonts w:ascii="Palatino Linotype" w:eastAsia="Palatino Linotype" w:hAnsi="Palatino Linotype" w:cs="Palatino Linotype"/>
          <w:sz w:val="22"/>
          <w:szCs w:val="22"/>
        </w:rPr>
        <w:t xml:space="preserve">informes </w:t>
      </w:r>
      <w:r>
        <w:rPr>
          <w:rFonts w:ascii="Palatino Linotype" w:eastAsia="Palatino Linotype" w:hAnsi="Palatino Linotype" w:cs="Palatino Linotype"/>
          <w:sz w:val="22"/>
          <w:szCs w:val="22"/>
        </w:rPr>
        <w:t>solicitados relacionados con</w:t>
      </w:r>
      <w:r w:rsidR="00732B33">
        <w:rPr>
          <w:rFonts w:ascii="Palatino Linotype" w:eastAsia="Palatino Linotype" w:hAnsi="Palatino Linotype" w:cs="Palatino Linotype"/>
          <w:sz w:val="22"/>
          <w:szCs w:val="22"/>
        </w:rPr>
        <w:t xml:space="preserve"> irregularidades al respecto</w:t>
      </w:r>
      <w:r w:rsidRPr="00657DAA">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p>
    <w:p w14:paraId="4E737115" w14:textId="77777777" w:rsidR="00097D8D" w:rsidRPr="00AD0CE4" w:rsidRDefault="00097D8D" w:rsidP="004A4B55">
      <w:pPr>
        <w:spacing w:line="360" w:lineRule="auto"/>
        <w:ind w:right="-28"/>
        <w:contextualSpacing/>
        <w:jc w:val="both"/>
        <w:rPr>
          <w:rFonts w:ascii="Palatino Linotype" w:eastAsia="Palatino Linotype" w:hAnsi="Palatino Linotype" w:cs="Palatino Linotype"/>
          <w:sz w:val="22"/>
          <w:szCs w:val="22"/>
        </w:rPr>
      </w:pPr>
    </w:p>
    <w:p w14:paraId="3DC61D8D" w14:textId="598FC0D3" w:rsidR="00097D8D" w:rsidRPr="00657DAA" w:rsidRDefault="00097D8D" w:rsidP="004A4B55">
      <w:pPr>
        <w:spacing w:line="360" w:lineRule="auto"/>
        <w:contextualSpacing/>
        <w:jc w:val="both"/>
        <w:rPr>
          <w:rFonts w:ascii="Palatino Linotype" w:hAnsi="Palatino Linotype" w:cs="Tahoma"/>
          <w:bCs/>
          <w:iCs/>
          <w:sz w:val="22"/>
          <w:szCs w:val="22"/>
        </w:rPr>
      </w:pPr>
      <w:r w:rsidRPr="00657DAA">
        <w:rPr>
          <w:rFonts w:ascii="Palatino Linotype" w:hAnsi="Palatino Linotype" w:cs="Tahoma"/>
          <w:bCs/>
          <w:iCs/>
          <w:sz w:val="22"/>
          <w:szCs w:val="22"/>
        </w:rPr>
        <w:t xml:space="preserve">Conforme </w:t>
      </w:r>
      <w:r>
        <w:rPr>
          <w:rFonts w:ascii="Palatino Linotype" w:hAnsi="Palatino Linotype" w:cs="Tahoma"/>
          <w:bCs/>
          <w:iCs/>
          <w:sz w:val="22"/>
          <w:szCs w:val="22"/>
        </w:rPr>
        <w:t>a lo anterior, se colige que el área administrativa competente indicó</w:t>
      </w:r>
      <w:r w:rsidRPr="00657DAA">
        <w:rPr>
          <w:rFonts w:ascii="Palatino Linotype" w:hAnsi="Palatino Linotype" w:cs="Tahoma"/>
          <w:bCs/>
          <w:iCs/>
          <w:sz w:val="22"/>
          <w:szCs w:val="22"/>
        </w:rPr>
        <w:t xml:space="preserve"> que, al haber realizado el procedimiento de búsqueda exhaustivo y razonable en sus archivos, no habían localizado expresión documental que diera cuenta de lo peticionado</w:t>
      </w:r>
      <w:r w:rsidRPr="00657DAA">
        <w:rPr>
          <w:rFonts w:ascii="Palatino Linotype" w:eastAsia="Palatino Linotype" w:hAnsi="Palatino Linotype" w:cs="Palatino Linotype"/>
          <w:sz w:val="22"/>
          <w:szCs w:val="22"/>
        </w:rPr>
        <w:t>, por lo que en ejercicio de sus funciones</w:t>
      </w:r>
      <w:r>
        <w:rPr>
          <w:rFonts w:ascii="Palatino Linotype" w:eastAsia="Palatino Linotype" w:hAnsi="Palatino Linotype" w:cs="Palatino Linotype"/>
          <w:sz w:val="22"/>
          <w:szCs w:val="22"/>
        </w:rPr>
        <w:t xml:space="preserve"> informó</w:t>
      </w:r>
      <w:r w:rsidRPr="00657DAA">
        <w:rPr>
          <w:rFonts w:ascii="Palatino Linotype" w:eastAsia="Palatino Linotype" w:hAnsi="Palatino Linotype" w:cs="Palatino Linotype"/>
          <w:sz w:val="22"/>
          <w:szCs w:val="22"/>
        </w:rPr>
        <w:t xml:space="preserve"> desde su respuesta, que no contaban con información o expresión documental que diera cuenta de l</w:t>
      </w:r>
      <w:r>
        <w:rPr>
          <w:rFonts w:ascii="Palatino Linotype" w:eastAsia="Palatino Linotype" w:hAnsi="Palatino Linotype" w:cs="Palatino Linotype"/>
          <w:sz w:val="22"/>
          <w:szCs w:val="22"/>
        </w:rPr>
        <w:t xml:space="preserve">os recursos solicitados y ejercidos en </w:t>
      </w:r>
      <w:r w:rsidR="00732B33">
        <w:rPr>
          <w:rFonts w:ascii="Palatino Linotype" w:eastAsia="Palatino Linotype" w:hAnsi="Palatino Linotype" w:cs="Palatino Linotype"/>
          <w:sz w:val="22"/>
          <w:szCs w:val="22"/>
        </w:rPr>
        <w:t>la temporalidad solicitada</w:t>
      </w:r>
      <w:r w:rsidRPr="00657DAA">
        <w:rPr>
          <w:rFonts w:ascii="Palatino Linotype" w:eastAsia="Palatino Linotype" w:hAnsi="Palatino Linotype" w:cs="Palatino Linotype"/>
          <w:sz w:val="22"/>
          <w:szCs w:val="22"/>
        </w:rPr>
        <w:t>.</w:t>
      </w:r>
    </w:p>
    <w:p w14:paraId="74688BC7"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sz w:val="22"/>
          <w:szCs w:val="22"/>
        </w:rPr>
      </w:pPr>
    </w:p>
    <w:p w14:paraId="69C73E29" w14:textId="505EC608" w:rsidR="00097D8D" w:rsidRDefault="00097D8D" w:rsidP="004A4B55">
      <w:pPr>
        <w:spacing w:line="360" w:lineRule="auto"/>
        <w:ind w:right="-28"/>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 xml:space="preserve">Así, este Organismo Garante, considera procedente validar la respuesta emitida por el Ayuntamiento de </w:t>
      </w:r>
      <w:r w:rsidR="00732B33">
        <w:rPr>
          <w:rFonts w:ascii="Palatino Linotype" w:eastAsia="Palatino Linotype" w:hAnsi="Palatino Linotype" w:cs="Palatino Linotype"/>
          <w:sz w:val="22"/>
          <w:szCs w:val="22"/>
        </w:rPr>
        <w:t>Ozumba</w:t>
      </w:r>
      <w:r w:rsidRPr="00657DAA">
        <w:rPr>
          <w:rFonts w:ascii="Palatino Linotype" w:eastAsia="Palatino Linotype" w:hAnsi="Palatino Linotype" w:cs="Palatino Linotype"/>
          <w:sz w:val="22"/>
          <w:szCs w:val="22"/>
        </w:rPr>
        <w:t>, en virtud de que</w:t>
      </w:r>
      <w:r w:rsidR="00732B33">
        <w:rPr>
          <w:rFonts w:ascii="Palatino Linotype" w:eastAsia="Palatino Linotype" w:hAnsi="Palatino Linotype" w:cs="Palatino Linotype"/>
          <w:sz w:val="22"/>
          <w:szCs w:val="22"/>
        </w:rPr>
        <w:t>,</w:t>
      </w:r>
      <w:r w:rsidRPr="00657DAA">
        <w:rPr>
          <w:rFonts w:ascii="Palatino Linotype" w:eastAsia="Palatino Linotype" w:hAnsi="Palatino Linotype" w:cs="Palatino Linotype"/>
          <w:sz w:val="22"/>
          <w:szCs w:val="22"/>
        </w:rPr>
        <w:t xml:space="preserve"> desde su respuesta, </w:t>
      </w:r>
      <w:r>
        <w:rPr>
          <w:rFonts w:ascii="Palatino Linotype" w:eastAsia="Palatino Linotype" w:hAnsi="Palatino Linotype" w:cs="Palatino Linotype"/>
          <w:sz w:val="22"/>
          <w:szCs w:val="22"/>
        </w:rPr>
        <w:t>la</w:t>
      </w:r>
      <w:r w:rsidRPr="00657DAA">
        <w:rPr>
          <w:rFonts w:ascii="Palatino Linotype" w:eastAsia="Palatino Linotype" w:hAnsi="Palatino Linotype" w:cs="Palatino Linotype"/>
          <w:sz w:val="22"/>
          <w:szCs w:val="22"/>
        </w:rPr>
        <w:t xml:space="preserve"> </w:t>
      </w:r>
      <w:r w:rsidR="00732B33">
        <w:rPr>
          <w:rFonts w:ascii="Palatino Linotype" w:eastAsia="Palatino Linotype" w:hAnsi="Palatino Linotype" w:cs="Palatino Linotype"/>
          <w:sz w:val="22"/>
          <w:szCs w:val="22"/>
        </w:rPr>
        <w:t xml:space="preserve">Sindicatura </w:t>
      </w:r>
      <w:r>
        <w:rPr>
          <w:rFonts w:ascii="Palatino Linotype" w:eastAsia="Palatino Linotype" w:hAnsi="Palatino Linotype" w:cs="Palatino Linotype"/>
          <w:sz w:val="22"/>
          <w:szCs w:val="22"/>
        </w:rPr>
        <w:t>Municipal informó</w:t>
      </w:r>
      <w:r w:rsidRPr="00657DAA">
        <w:rPr>
          <w:rFonts w:ascii="Palatino Linotype" w:eastAsia="Palatino Linotype" w:hAnsi="Palatino Linotype" w:cs="Palatino Linotype"/>
          <w:sz w:val="22"/>
          <w:szCs w:val="22"/>
        </w:rPr>
        <w:t xml:space="preserve"> que no contaban con expresión documental que diera cuenta de lo peticionado.</w:t>
      </w:r>
    </w:p>
    <w:p w14:paraId="59C7A0A8"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sz w:val="22"/>
          <w:szCs w:val="22"/>
        </w:rPr>
      </w:pPr>
    </w:p>
    <w:p w14:paraId="5A6B3362" w14:textId="3A86B7B4" w:rsidR="00097D8D" w:rsidRPr="00657DAA" w:rsidRDefault="00097D8D" w:rsidP="004A4B55">
      <w:pPr>
        <w:spacing w:line="360" w:lineRule="auto"/>
        <w:ind w:right="-28"/>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Además, este Instituto, realizó una búsqueda en la página oficial del Sujeto Obligado, así como en el porta</w:t>
      </w:r>
      <w:r>
        <w:rPr>
          <w:rFonts w:ascii="Palatino Linotype" w:eastAsia="Palatino Linotype" w:hAnsi="Palatino Linotype" w:cs="Palatino Linotype"/>
          <w:sz w:val="22"/>
          <w:szCs w:val="22"/>
        </w:rPr>
        <w:t>l de información (IPOMEX) en el ejercicio fiscal dos mil veinti</w:t>
      </w:r>
      <w:r w:rsidR="00732B33">
        <w:rPr>
          <w:rFonts w:ascii="Palatino Linotype" w:eastAsia="Palatino Linotype" w:hAnsi="Palatino Linotype" w:cs="Palatino Linotype"/>
          <w:sz w:val="22"/>
          <w:szCs w:val="22"/>
        </w:rPr>
        <w:t>séis</w:t>
      </w:r>
      <w:r w:rsidRPr="00657DAA">
        <w:rPr>
          <w:rFonts w:ascii="Palatino Linotype" w:eastAsia="Palatino Linotype" w:hAnsi="Palatino Linotype" w:cs="Palatino Linotype"/>
          <w:sz w:val="22"/>
          <w:szCs w:val="22"/>
        </w:rPr>
        <w:t xml:space="preserve">, y no se logró localizar </w:t>
      </w:r>
      <w:r w:rsidR="00732B33">
        <w:rPr>
          <w:rFonts w:ascii="Palatino Linotype" w:eastAsia="Palatino Linotype" w:hAnsi="Palatino Linotype" w:cs="Palatino Linotype"/>
          <w:sz w:val="22"/>
          <w:szCs w:val="22"/>
        </w:rPr>
        <w:t xml:space="preserve">información relacionada con lo peticionado y </w:t>
      </w:r>
      <w:r>
        <w:rPr>
          <w:rFonts w:ascii="Palatino Linotype" w:eastAsia="Palatino Linotype" w:hAnsi="Palatino Linotype" w:cs="Palatino Linotype"/>
          <w:sz w:val="22"/>
          <w:szCs w:val="22"/>
        </w:rPr>
        <w:t>en la temporalidad solicitada</w:t>
      </w:r>
      <w:r w:rsidRPr="00657DAA">
        <w:rPr>
          <w:rFonts w:ascii="Palatino Linotype" w:eastAsia="Palatino Linotype" w:hAnsi="Palatino Linotype" w:cs="Palatino Linotype"/>
          <w:sz w:val="22"/>
          <w:szCs w:val="22"/>
        </w:rPr>
        <w:t>.</w:t>
      </w:r>
    </w:p>
    <w:p w14:paraId="5D9F1516"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sz w:val="22"/>
          <w:szCs w:val="22"/>
        </w:rPr>
      </w:pPr>
    </w:p>
    <w:p w14:paraId="3AF8C8B4" w14:textId="77777777" w:rsidR="00097D8D" w:rsidRPr="00657DAA" w:rsidRDefault="00097D8D" w:rsidP="004A4B55">
      <w:pPr>
        <w:spacing w:line="360" w:lineRule="auto"/>
        <w:ind w:right="-28"/>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Por lo expuesto, se considera que desde su respuesta el Sujeto Obligado a través de las unidades administrativas competentes, atendieron correctamente la solicitud de información</w:t>
      </w:r>
      <w:r w:rsidRPr="00657DAA">
        <w:rPr>
          <w:rFonts w:ascii="Palatino Linotype" w:hAnsi="Palatino Linotype" w:cs="Tahoma"/>
          <w:bCs/>
          <w:iCs/>
          <w:sz w:val="22"/>
          <w:szCs w:val="22"/>
        </w:rPr>
        <w:t>, por lo que resulta inatendible su inconformidad</w:t>
      </w:r>
      <w:r w:rsidRPr="00657DAA">
        <w:rPr>
          <w:rFonts w:ascii="Palatino Linotype" w:eastAsia="Palatino Linotype" w:hAnsi="Palatino Linotype" w:cs="Palatino Linotype"/>
          <w:color w:val="000000"/>
          <w:sz w:val="22"/>
          <w:szCs w:val="22"/>
        </w:rPr>
        <w:t xml:space="preserve">, lo cual da como resultado que el agravio sea </w:t>
      </w:r>
      <w:r w:rsidRPr="00657DAA">
        <w:rPr>
          <w:rFonts w:ascii="Palatino Linotype" w:eastAsia="Palatino Linotype" w:hAnsi="Palatino Linotype" w:cs="Palatino Linotype"/>
          <w:b/>
          <w:color w:val="000000"/>
          <w:sz w:val="22"/>
          <w:szCs w:val="22"/>
        </w:rPr>
        <w:t>INFUNDADO.</w:t>
      </w:r>
    </w:p>
    <w:p w14:paraId="753887D1" w14:textId="77777777" w:rsidR="00097D8D" w:rsidRPr="00657DAA" w:rsidRDefault="00097D8D" w:rsidP="004A4B55">
      <w:pPr>
        <w:spacing w:line="360" w:lineRule="auto"/>
        <w:contextualSpacing/>
        <w:jc w:val="both"/>
        <w:rPr>
          <w:rFonts w:ascii="Palatino Linotype" w:hAnsi="Palatino Linotype" w:cs="Tahoma"/>
          <w:iCs/>
          <w:sz w:val="22"/>
          <w:szCs w:val="22"/>
        </w:rPr>
      </w:pPr>
    </w:p>
    <w:p w14:paraId="14BF4262" w14:textId="77777777" w:rsidR="00097D8D" w:rsidRPr="00657DAA" w:rsidRDefault="00097D8D" w:rsidP="004A4B55">
      <w:pPr>
        <w:pStyle w:val="Ttulo2"/>
        <w:spacing w:before="0" w:after="0" w:line="360" w:lineRule="auto"/>
        <w:contextualSpacing/>
        <w:jc w:val="both"/>
        <w:rPr>
          <w:rFonts w:ascii="Palatino Linotype" w:eastAsia="Calibri" w:hAnsi="Palatino Linotype"/>
          <w:b/>
          <w:color w:val="000000" w:themeColor="text1"/>
          <w:sz w:val="22"/>
          <w:szCs w:val="22"/>
        </w:rPr>
      </w:pPr>
      <w:bookmarkStart w:id="20" w:name="_Toc198655086"/>
      <w:bookmarkStart w:id="21" w:name="_Toc199275414"/>
      <w:bookmarkStart w:id="22" w:name="_Toc200034550"/>
      <w:bookmarkStart w:id="23" w:name="_Toc222398834"/>
      <w:bookmarkStart w:id="24" w:name="_Toc225436065"/>
      <w:r w:rsidRPr="00657DAA">
        <w:rPr>
          <w:rFonts w:ascii="Palatino Linotype" w:eastAsia="Calibri" w:hAnsi="Palatino Linotype"/>
          <w:b/>
          <w:color w:val="000000" w:themeColor="text1"/>
          <w:sz w:val="22"/>
          <w:szCs w:val="22"/>
        </w:rPr>
        <w:lastRenderedPageBreak/>
        <w:t>SEXTO. Decisión</w:t>
      </w:r>
      <w:bookmarkEnd w:id="20"/>
      <w:bookmarkEnd w:id="21"/>
      <w:bookmarkEnd w:id="22"/>
      <w:bookmarkEnd w:id="23"/>
      <w:bookmarkEnd w:id="24"/>
    </w:p>
    <w:p w14:paraId="08625AFC" w14:textId="77777777" w:rsidR="00097D8D" w:rsidRPr="00657DAA" w:rsidRDefault="00097D8D" w:rsidP="004A4B55">
      <w:pPr>
        <w:spacing w:line="360" w:lineRule="auto"/>
        <w:contextualSpacing/>
        <w:jc w:val="both"/>
        <w:rPr>
          <w:rFonts w:ascii="Palatino Linotype" w:eastAsia="Calibri" w:hAnsi="Palatino Linotype" w:cs="Tahoma"/>
          <w:b/>
          <w:sz w:val="22"/>
          <w:szCs w:val="22"/>
        </w:rPr>
      </w:pPr>
    </w:p>
    <w:p w14:paraId="40491D8F" w14:textId="77777777" w:rsidR="00097D8D" w:rsidRPr="00657DAA" w:rsidRDefault="00097D8D" w:rsidP="004A4B55">
      <w:pPr>
        <w:spacing w:line="360" w:lineRule="auto"/>
        <w:contextualSpacing/>
        <w:jc w:val="both"/>
        <w:rPr>
          <w:rFonts w:ascii="Palatino Linotype" w:eastAsia="Palatino Linotype" w:hAnsi="Palatino Linotype" w:cs="Tahoma"/>
          <w:color w:val="000000"/>
          <w:sz w:val="22"/>
          <w:szCs w:val="22"/>
        </w:rPr>
      </w:pPr>
      <w:r w:rsidRPr="00657DAA">
        <w:rPr>
          <w:rFonts w:ascii="Palatino Linotype" w:eastAsia="Palatino Linotype" w:hAnsi="Palatino Linotype" w:cs="Tahoma"/>
          <w:color w:val="000000"/>
          <w:sz w:val="22"/>
          <w:szCs w:val="22"/>
        </w:rPr>
        <w:t xml:space="preserve">Con fundamento en el artículo 186, fracción II, de la Ley de Transparencia y Acceso a la Información Pública del Estado de México y Municipios, este Instituto considera procedente </w:t>
      </w:r>
      <w:r w:rsidRPr="00657DAA">
        <w:rPr>
          <w:rFonts w:ascii="Palatino Linotype" w:eastAsia="Palatino Linotype" w:hAnsi="Palatino Linotype" w:cs="Tahoma"/>
          <w:b/>
          <w:color w:val="000000"/>
          <w:sz w:val="22"/>
          <w:szCs w:val="22"/>
        </w:rPr>
        <w:t xml:space="preserve">CONFIRMAR </w:t>
      </w:r>
      <w:r w:rsidRPr="00657DAA">
        <w:rPr>
          <w:rFonts w:ascii="Palatino Linotype" w:eastAsia="Palatino Linotype" w:hAnsi="Palatino Linotype" w:cs="Tahoma"/>
          <w:color w:val="000000"/>
          <w:sz w:val="22"/>
          <w:szCs w:val="22"/>
        </w:rPr>
        <w:t xml:space="preserve">la respuesta otorgada por el Sujeto Obligado. </w:t>
      </w:r>
    </w:p>
    <w:p w14:paraId="4FFFD0A3" w14:textId="77777777" w:rsidR="00097D8D" w:rsidRPr="00657DAA" w:rsidRDefault="00097D8D" w:rsidP="004A4B55">
      <w:pPr>
        <w:spacing w:line="360" w:lineRule="auto"/>
        <w:contextualSpacing/>
        <w:jc w:val="both"/>
        <w:rPr>
          <w:rFonts w:ascii="Palatino Linotype" w:hAnsi="Palatino Linotype" w:cs="Tahoma"/>
          <w:bCs/>
          <w:iCs/>
          <w:sz w:val="22"/>
          <w:szCs w:val="22"/>
          <w:lang w:val="es-ES"/>
        </w:rPr>
      </w:pPr>
    </w:p>
    <w:p w14:paraId="23F3E751" w14:textId="77777777" w:rsidR="00097D8D" w:rsidRPr="00657DAA" w:rsidRDefault="00097D8D" w:rsidP="004A4B55">
      <w:pPr>
        <w:spacing w:line="360" w:lineRule="auto"/>
        <w:contextualSpacing/>
        <w:jc w:val="both"/>
        <w:rPr>
          <w:rFonts w:ascii="Palatino Linotype" w:hAnsi="Palatino Linotype" w:cs="Tahoma"/>
          <w:b/>
          <w:bCs/>
          <w:iCs/>
          <w:sz w:val="22"/>
          <w:szCs w:val="22"/>
          <w:lang w:val="es-ES"/>
        </w:rPr>
      </w:pPr>
      <w:r w:rsidRPr="00657DAA">
        <w:rPr>
          <w:rFonts w:ascii="Palatino Linotype" w:hAnsi="Palatino Linotype" w:cs="Tahoma"/>
          <w:b/>
          <w:bCs/>
          <w:iCs/>
          <w:sz w:val="22"/>
          <w:szCs w:val="22"/>
          <w:lang w:val="es-ES"/>
        </w:rPr>
        <w:t>Términos de la Resolución para conocimiento del Particular</w:t>
      </w:r>
    </w:p>
    <w:p w14:paraId="5EFDC9B1" w14:textId="77777777" w:rsidR="00097D8D" w:rsidRPr="00657DAA" w:rsidRDefault="00097D8D" w:rsidP="004A4B55">
      <w:pPr>
        <w:spacing w:line="360" w:lineRule="auto"/>
        <w:contextualSpacing/>
        <w:jc w:val="both"/>
        <w:rPr>
          <w:rFonts w:ascii="Palatino Linotype" w:hAnsi="Palatino Linotype" w:cs="Tahoma"/>
          <w:b/>
          <w:bCs/>
          <w:iCs/>
          <w:sz w:val="22"/>
          <w:szCs w:val="22"/>
          <w:lang w:val="es-ES"/>
        </w:rPr>
      </w:pPr>
    </w:p>
    <w:p w14:paraId="492F7F24" w14:textId="77777777" w:rsidR="00097D8D" w:rsidRPr="00AD0CE4" w:rsidRDefault="00097D8D" w:rsidP="004A4B55">
      <w:pPr>
        <w:widowControl w:val="0"/>
        <w:spacing w:line="360" w:lineRule="auto"/>
        <w:contextualSpacing/>
        <w:jc w:val="both"/>
        <w:rPr>
          <w:rFonts w:ascii="Palatino Linotype" w:eastAsia="Calibri" w:hAnsi="Palatino Linotype" w:cs="Tahoma"/>
          <w:bCs/>
          <w:iCs/>
          <w:color w:val="000000"/>
          <w:sz w:val="22"/>
          <w:szCs w:val="22"/>
        </w:rPr>
      </w:pPr>
      <w:r w:rsidRPr="00657DAA">
        <w:rPr>
          <w:rFonts w:ascii="Palatino Linotype" w:eastAsia="Calibri" w:hAnsi="Palatino Linotype" w:cs="Tahoma"/>
          <w:bCs/>
          <w:iCs/>
          <w:color w:val="000000"/>
          <w:sz w:val="22"/>
          <w:szCs w:val="22"/>
        </w:rPr>
        <w:t xml:space="preserve">Se le hace del conocimiento al Particular, que, en el presente caso, no se le da la razón, pues desde respuesta el Sujeto Obligado informó que no contaba con expresión documental que diera cuenta de la información solicitada. </w:t>
      </w:r>
      <w:r w:rsidRPr="00657DAA">
        <w:rPr>
          <w:rFonts w:ascii="Palatino Linotype" w:eastAsia="Calibri" w:hAnsi="Palatino Linotype" w:cs="Tahoma"/>
          <w:sz w:val="22"/>
          <w:szCs w:val="22"/>
        </w:rPr>
        <w:t xml:space="preserve">Finalmente, se le hace de su conocimiento que la labor del Instituto, es apoyar a la población a acceder a la información pública y garantizar la protección de sus datos personales. </w:t>
      </w:r>
    </w:p>
    <w:p w14:paraId="3E2D5AE0" w14:textId="77777777" w:rsidR="00097D8D" w:rsidRPr="00657DAA" w:rsidRDefault="00097D8D" w:rsidP="004A4B55">
      <w:pPr>
        <w:widowControl w:val="0"/>
        <w:spacing w:line="360" w:lineRule="auto"/>
        <w:contextualSpacing/>
        <w:jc w:val="both"/>
        <w:rPr>
          <w:rFonts w:ascii="Palatino Linotype" w:eastAsia="Calibri" w:hAnsi="Palatino Linotype" w:cs="Tahoma"/>
          <w:bCs/>
          <w:iCs/>
          <w:color w:val="000000"/>
          <w:sz w:val="22"/>
          <w:szCs w:val="22"/>
          <w:lang w:val="es-ES_tradnl"/>
        </w:rPr>
      </w:pPr>
    </w:p>
    <w:p w14:paraId="6D041232" w14:textId="77777777" w:rsidR="00097D8D" w:rsidRPr="00657DAA" w:rsidRDefault="00097D8D" w:rsidP="004A4B55">
      <w:pPr>
        <w:spacing w:line="360" w:lineRule="auto"/>
        <w:contextualSpacing/>
        <w:jc w:val="both"/>
        <w:rPr>
          <w:rFonts w:ascii="Palatino Linotype" w:hAnsi="Palatino Linotype" w:cs="Tahoma"/>
          <w:bCs/>
          <w:iCs/>
          <w:sz w:val="22"/>
          <w:szCs w:val="22"/>
        </w:rPr>
      </w:pPr>
      <w:r w:rsidRPr="00657DAA">
        <w:rPr>
          <w:rFonts w:ascii="Palatino Linotype" w:hAnsi="Palatino Linotype" w:cs="Tahoma"/>
          <w:bCs/>
          <w:iCs/>
          <w:sz w:val="22"/>
          <w:szCs w:val="22"/>
        </w:rPr>
        <w:t>Por lo expuesto y fundado, este Pleno:</w:t>
      </w:r>
    </w:p>
    <w:p w14:paraId="503B0BAA" w14:textId="77777777" w:rsidR="00097D8D" w:rsidRPr="00657DAA" w:rsidRDefault="00097D8D" w:rsidP="004A4B55">
      <w:pPr>
        <w:spacing w:line="360" w:lineRule="auto"/>
        <w:contextualSpacing/>
        <w:jc w:val="both"/>
        <w:rPr>
          <w:rFonts w:ascii="Palatino Linotype" w:hAnsi="Palatino Linotype" w:cs="Tahoma"/>
          <w:bCs/>
          <w:iCs/>
          <w:sz w:val="22"/>
          <w:szCs w:val="22"/>
        </w:rPr>
      </w:pPr>
    </w:p>
    <w:p w14:paraId="043B4A35" w14:textId="77777777" w:rsidR="00097D8D" w:rsidRPr="00657DAA" w:rsidRDefault="00097D8D" w:rsidP="004A4B55">
      <w:pPr>
        <w:pStyle w:val="Ttulo1"/>
        <w:spacing w:before="0" w:after="0" w:line="360" w:lineRule="auto"/>
        <w:contextualSpacing/>
        <w:jc w:val="center"/>
        <w:rPr>
          <w:rFonts w:ascii="Palatino Linotype" w:eastAsia="Calibri" w:hAnsi="Palatino Linotype"/>
          <w:b/>
          <w:color w:val="000000" w:themeColor="text1"/>
          <w:sz w:val="22"/>
          <w:szCs w:val="22"/>
        </w:rPr>
      </w:pPr>
      <w:bookmarkStart w:id="25" w:name="_Toc198655087"/>
      <w:bookmarkStart w:id="26" w:name="_Toc199275415"/>
      <w:bookmarkStart w:id="27" w:name="_Toc200034551"/>
      <w:bookmarkStart w:id="28" w:name="_Toc222398835"/>
      <w:bookmarkStart w:id="29" w:name="_Toc225436066"/>
      <w:r w:rsidRPr="00657DAA">
        <w:rPr>
          <w:rFonts w:ascii="Palatino Linotype" w:eastAsia="Calibri" w:hAnsi="Palatino Linotype"/>
          <w:b/>
          <w:color w:val="000000" w:themeColor="text1"/>
          <w:sz w:val="22"/>
          <w:szCs w:val="22"/>
        </w:rPr>
        <w:t>R E S U E L V E</w:t>
      </w:r>
      <w:bookmarkEnd w:id="25"/>
      <w:bookmarkEnd w:id="26"/>
      <w:bookmarkEnd w:id="27"/>
      <w:bookmarkEnd w:id="28"/>
      <w:bookmarkEnd w:id="29"/>
    </w:p>
    <w:p w14:paraId="719A97BC" w14:textId="77777777" w:rsidR="00097D8D" w:rsidRPr="00657DAA" w:rsidRDefault="00097D8D" w:rsidP="004A4B55">
      <w:pPr>
        <w:spacing w:line="360" w:lineRule="auto"/>
        <w:ind w:right="-91"/>
        <w:contextualSpacing/>
        <w:jc w:val="both"/>
        <w:rPr>
          <w:rFonts w:ascii="Palatino Linotype" w:eastAsia="Calibri" w:hAnsi="Palatino Linotype" w:cs="Tahoma"/>
          <w:b/>
          <w:bCs/>
          <w:sz w:val="22"/>
          <w:szCs w:val="22"/>
        </w:rPr>
      </w:pPr>
    </w:p>
    <w:p w14:paraId="52BC083F" w14:textId="537D8DB8" w:rsidR="00097D8D" w:rsidRPr="00657DAA" w:rsidRDefault="00097D8D" w:rsidP="004A4B55">
      <w:pPr>
        <w:spacing w:line="360" w:lineRule="auto"/>
        <w:contextualSpacing/>
        <w:jc w:val="both"/>
        <w:rPr>
          <w:rFonts w:ascii="Palatino Linotype" w:eastAsia="Calibri" w:hAnsi="Palatino Linotype" w:cs="Tahoma"/>
          <w:iCs/>
          <w:color w:val="000000"/>
          <w:sz w:val="22"/>
          <w:szCs w:val="22"/>
        </w:rPr>
      </w:pPr>
      <w:r w:rsidRPr="00657DAA">
        <w:rPr>
          <w:rFonts w:ascii="Palatino Linotype" w:eastAsia="Calibri" w:hAnsi="Palatino Linotype" w:cs="Tahoma"/>
          <w:b/>
          <w:iCs/>
          <w:color w:val="000000"/>
          <w:sz w:val="22"/>
          <w:szCs w:val="22"/>
        </w:rPr>
        <w:t>PRIMERO.</w:t>
      </w:r>
      <w:r w:rsidRPr="00657DAA">
        <w:rPr>
          <w:rFonts w:ascii="Palatino Linotype" w:eastAsia="Calibri" w:hAnsi="Palatino Linotype" w:cs="Tahoma"/>
          <w:bCs/>
          <w:iCs/>
          <w:color w:val="000000"/>
          <w:sz w:val="22"/>
          <w:szCs w:val="22"/>
        </w:rPr>
        <w:t xml:space="preserve"> Se </w:t>
      </w:r>
      <w:r w:rsidRPr="00657DAA">
        <w:rPr>
          <w:rFonts w:ascii="Palatino Linotype" w:eastAsia="Calibri" w:hAnsi="Palatino Linotype" w:cs="Tahoma"/>
          <w:b/>
          <w:bCs/>
          <w:iCs/>
          <w:color w:val="000000"/>
          <w:sz w:val="22"/>
          <w:szCs w:val="22"/>
        </w:rPr>
        <w:t xml:space="preserve">CONFIRMA </w:t>
      </w:r>
      <w:r w:rsidRPr="00657DAA">
        <w:rPr>
          <w:rFonts w:ascii="Palatino Linotype" w:eastAsia="Calibri" w:hAnsi="Palatino Linotype" w:cs="Tahoma"/>
          <w:iCs/>
          <w:color w:val="000000"/>
          <w:sz w:val="22"/>
          <w:szCs w:val="22"/>
        </w:rPr>
        <w:t xml:space="preserve">la respuesta entregada por el Sujeto Obligado a la solicitud de acceso a la información </w:t>
      </w:r>
      <w:r w:rsidRPr="00657DAA">
        <w:rPr>
          <w:rFonts w:ascii="Palatino Linotype" w:eastAsia="Palatino Linotype" w:hAnsi="Palatino Linotype" w:cs="Tahoma"/>
          <w:color w:val="0D0D0D"/>
          <w:sz w:val="22"/>
          <w:szCs w:val="22"/>
        </w:rPr>
        <w:t>con número de folio</w:t>
      </w:r>
      <w:r w:rsidRPr="00657DAA">
        <w:rPr>
          <w:rFonts w:ascii="Palatino Linotype" w:eastAsia="Palatino Linotype" w:hAnsi="Palatino Linotype" w:cs="Palatino Linotype"/>
          <w:b/>
          <w:bCs/>
          <w:color w:val="FF0000"/>
          <w:sz w:val="22"/>
          <w:szCs w:val="22"/>
        </w:rPr>
        <w:t> </w:t>
      </w:r>
      <w:r w:rsidR="00732B33" w:rsidRPr="00156AA7">
        <w:rPr>
          <w:rFonts w:ascii="Palatino Linotype" w:eastAsia="Palatino Linotype" w:hAnsi="Palatino Linotype" w:cs="Palatino Linotype"/>
          <w:sz w:val="22"/>
          <w:szCs w:val="22"/>
        </w:rPr>
        <w:t>00004/OZUMBA/IP/2026</w:t>
      </w:r>
      <w:r w:rsidRPr="00657DAA">
        <w:rPr>
          <w:rFonts w:ascii="Palatino Linotype" w:eastAsia="Palatino Linotype" w:hAnsi="Palatino Linotype" w:cs="Tahoma"/>
          <w:color w:val="0D0D0D"/>
          <w:sz w:val="22"/>
          <w:szCs w:val="22"/>
        </w:rPr>
        <w:t>,</w:t>
      </w:r>
      <w:r w:rsidRPr="00657DAA">
        <w:rPr>
          <w:rFonts w:ascii="Palatino Linotype" w:eastAsia="Palatino Linotype" w:hAnsi="Palatino Linotype" w:cs="Tahoma"/>
          <w:bCs/>
          <w:color w:val="0D0D0D"/>
          <w:sz w:val="22"/>
          <w:szCs w:val="22"/>
        </w:rPr>
        <w:t xml:space="preserve"> </w:t>
      </w:r>
      <w:r w:rsidRPr="00657DAA">
        <w:rPr>
          <w:rFonts w:ascii="Palatino Linotype" w:eastAsia="Calibri" w:hAnsi="Palatino Linotype" w:cs="Tahoma"/>
          <w:bCs/>
          <w:iCs/>
          <w:color w:val="000000"/>
          <w:sz w:val="22"/>
          <w:szCs w:val="22"/>
        </w:rPr>
        <w:t xml:space="preserve">por resultar </w:t>
      </w:r>
      <w:r w:rsidRPr="00657DAA">
        <w:rPr>
          <w:rFonts w:ascii="Palatino Linotype" w:eastAsia="Calibri" w:hAnsi="Palatino Linotype" w:cs="Tahoma"/>
          <w:b/>
          <w:bCs/>
          <w:iCs/>
          <w:color w:val="000000"/>
          <w:sz w:val="22"/>
          <w:szCs w:val="22"/>
        </w:rPr>
        <w:t>INFUNDADAS</w:t>
      </w:r>
      <w:r w:rsidRPr="00657DAA">
        <w:rPr>
          <w:rFonts w:ascii="Palatino Linotype" w:eastAsia="Calibri" w:hAnsi="Palatino Linotype" w:cs="Tahoma"/>
          <w:bCs/>
          <w:iCs/>
          <w:color w:val="000000"/>
          <w:sz w:val="22"/>
          <w:szCs w:val="22"/>
        </w:rPr>
        <w:t xml:space="preserve"> las razones o motivos de inconformidad hechas valer por la persona Recurrente, en términos de los Considerandos </w:t>
      </w:r>
      <w:r w:rsidRPr="00657DAA">
        <w:rPr>
          <w:rFonts w:ascii="Palatino Linotype" w:eastAsia="Calibri" w:hAnsi="Palatino Linotype" w:cs="Tahoma"/>
          <w:iCs/>
          <w:color w:val="000000"/>
          <w:sz w:val="22"/>
          <w:szCs w:val="22"/>
        </w:rPr>
        <w:t>QUINTO y SEXTO de esta Resolución.</w:t>
      </w:r>
    </w:p>
    <w:p w14:paraId="129549F5" w14:textId="77777777" w:rsidR="00097D8D" w:rsidRPr="00657DAA" w:rsidRDefault="00097D8D" w:rsidP="004A4B55">
      <w:pPr>
        <w:spacing w:line="360" w:lineRule="auto"/>
        <w:contextualSpacing/>
        <w:jc w:val="both"/>
        <w:rPr>
          <w:rFonts w:ascii="Palatino Linotype" w:eastAsia="Calibri" w:hAnsi="Palatino Linotype" w:cs="Tahoma"/>
          <w:b/>
          <w:bCs/>
          <w:iCs/>
          <w:sz w:val="22"/>
          <w:szCs w:val="22"/>
        </w:rPr>
      </w:pPr>
    </w:p>
    <w:p w14:paraId="0442F328" w14:textId="77777777" w:rsidR="00097D8D" w:rsidRPr="00657DAA" w:rsidRDefault="00097D8D" w:rsidP="004A4B55">
      <w:pPr>
        <w:spacing w:line="360" w:lineRule="auto"/>
        <w:contextualSpacing/>
        <w:jc w:val="both"/>
        <w:rPr>
          <w:rFonts w:ascii="Palatino Linotype" w:eastAsia="Calibri" w:hAnsi="Palatino Linotype" w:cs="Tahoma"/>
          <w:b/>
          <w:bCs/>
          <w:iCs/>
          <w:sz w:val="22"/>
          <w:szCs w:val="22"/>
        </w:rPr>
      </w:pPr>
      <w:r w:rsidRPr="00657DAA">
        <w:rPr>
          <w:rFonts w:ascii="Palatino Linotype" w:eastAsia="Calibri" w:hAnsi="Palatino Linotype" w:cs="Tahoma"/>
          <w:b/>
          <w:bCs/>
          <w:iCs/>
          <w:sz w:val="22"/>
          <w:szCs w:val="22"/>
        </w:rPr>
        <w:t xml:space="preserve">SEGUNDO. NOTIFÍQUESE POR SAIMEX </w:t>
      </w:r>
      <w:r w:rsidRPr="00657DAA">
        <w:rPr>
          <w:rFonts w:ascii="Palatino Linotype" w:eastAsia="Calibri" w:hAnsi="Palatino Linotype" w:cs="Tahoma"/>
          <w:iCs/>
          <w:sz w:val="22"/>
          <w:szCs w:val="22"/>
        </w:rPr>
        <w:t>la presente Resolución, al Titular de la Unidad de Transparencia del Sujeto Obligado.</w:t>
      </w:r>
    </w:p>
    <w:p w14:paraId="1776ED05" w14:textId="77777777" w:rsidR="00097D8D" w:rsidRPr="00657DAA" w:rsidRDefault="00097D8D" w:rsidP="004A4B55">
      <w:pPr>
        <w:spacing w:line="360" w:lineRule="auto"/>
        <w:contextualSpacing/>
        <w:jc w:val="both"/>
        <w:rPr>
          <w:rFonts w:ascii="Palatino Linotype" w:eastAsia="Calibri" w:hAnsi="Palatino Linotype" w:cs="Tahoma"/>
          <w:b/>
          <w:bCs/>
          <w:i/>
          <w:iCs/>
          <w:sz w:val="22"/>
          <w:szCs w:val="22"/>
        </w:rPr>
      </w:pPr>
    </w:p>
    <w:p w14:paraId="486FA817" w14:textId="77777777" w:rsidR="00097D8D" w:rsidRPr="00657DAA" w:rsidRDefault="00097D8D" w:rsidP="004A4B55">
      <w:pPr>
        <w:spacing w:line="360" w:lineRule="auto"/>
        <w:contextualSpacing/>
        <w:jc w:val="both"/>
        <w:rPr>
          <w:rFonts w:ascii="Palatino Linotype" w:eastAsia="Calibri" w:hAnsi="Palatino Linotype" w:cs="Tahoma"/>
          <w:b/>
          <w:bCs/>
          <w:iCs/>
          <w:sz w:val="22"/>
          <w:szCs w:val="22"/>
        </w:rPr>
      </w:pPr>
      <w:r w:rsidRPr="00657DAA">
        <w:rPr>
          <w:rFonts w:ascii="Palatino Linotype" w:eastAsia="Calibri" w:hAnsi="Palatino Linotype" w:cs="Tahoma"/>
          <w:b/>
          <w:bCs/>
          <w:iCs/>
          <w:sz w:val="22"/>
          <w:szCs w:val="22"/>
        </w:rPr>
        <w:lastRenderedPageBreak/>
        <w:t xml:space="preserve">TERCERO. NOTIFÍQUESE POR SAIMEX </w:t>
      </w:r>
      <w:r w:rsidRPr="00657DAA">
        <w:rPr>
          <w:rFonts w:ascii="Palatino Linotype" w:eastAsia="Calibri" w:hAnsi="Palatino Linotype" w:cs="Tahoma"/>
          <w:iCs/>
          <w:sz w:val="22"/>
          <w:szCs w:val="22"/>
        </w:rPr>
        <w:t>a la persona Recurrente, la presente Resolución</w:t>
      </w:r>
      <w:r w:rsidRPr="00657DAA">
        <w:rPr>
          <w:rFonts w:ascii="Palatino Linotype" w:eastAsia="Calibri" w:hAnsi="Palatino Linotype" w:cs="Tahoma"/>
          <w:color w:val="000000"/>
          <w:sz w:val="22"/>
          <w:szCs w:val="22"/>
          <w:lang w:val="es-ES"/>
        </w:rPr>
        <w:t>,</w:t>
      </w:r>
      <w:r w:rsidRPr="00657DAA">
        <w:rPr>
          <w:rFonts w:ascii="Palatino Linotype" w:eastAsia="Calibri" w:hAnsi="Palatino Linotype" w:cs="Tahoma"/>
          <w:iCs/>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E905AEF" w14:textId="77777777" w:rsidR="00097D8D" w:rsidRPr="00657DAA" w:rsidRDefault="00097D8D" w:rsidP="004A4B55">
      <w:pPr>
        <w:spacing w:line="360" w:lineRule="auto"/>
        <w:contextualSpacing/>
        <w:jc w:val="both"/>
        <w:rPr>
          <w:rFonts w:ascii="Palatino Linotype" w:eastAsia="Palatino Linotype" w:hAnsi="Palatino Linotype" w:cs="Arial"/>
          <w:b/>
          <w:bCs/>
          <w:color w:val="000000"/>
          <w:sz w:val="22"/>
          <w:szCs w:val="22"/>
        </w:rPr>
      </w:pPr>
    </w:p>
    <w:p w14:paraId="02FD8833" w14:textId="5BA2FE27" w:rsidR="00097D8D" w:rsidRPr="006558F3" w:rsidRDefault="00097D8D" w:rsidP="004A4B55">
      <w:pPr>
        <w:spacing w:line="360" w:lineRule="auto"/>
        <w:contextualSpacing/>
        <w:jc w:val="both"/>
        <w:rPr>
          <w:rFonts w:ascii="Palatino Linotype" w:eastAsia="Calibri" w:hAnsi="Palatino Linotype" w:cs="Tahoma"/>
          <w:bCs/>
          <w:color w:val="000000"/>
          <w:sz w:val="22"/>
          <w:szCs w:val="22"/>
        </w:rPr>
      </w:pPr>
      <w:r w:rsidRPr="00657DAA">
        <w:rPr>
          <w:rFonts w:ascii="Palatino Linotype" w:eastAsia="Calibri" w:hAnsi="Palatino Linotype" w:cs="Tahoma"/>
          <w:bCs/>
          <w:color w:val="000000"/>
          <w:sz w:val="22"/>
          <w:szCs w:val="22"/>
        </w:rPr>
        <w:t>ASÍ LO RESUELVE, POR </w:t>
      </w:r>
      <w:r w:rsidRPr="00657DAA">
        <w:rPr>
          <w:rFonts w:ascii="Palatino Linotype" w:eastAsia="Calibri" w:hAnsi="Palatino Linotype" w:cs="Tahoma"/>
          <w:b/>
          <w:bCs/>
          <w:color w:val="000000"/>
          <w:sz w:val="22"/>
          <w:szCs w:val="22"/>
        </w:rPr>
        <w:t>UNANIMIDAD</w:t>
      </w:r>
      <w:r w:rsidRPr="00657DAA">
        <w:rPr>
          <w:rFonts w:ascii="Palatino Linotype" w:eastAsia="Calibri" w:hAnsi="Palatino Linotype" w:cs="Tahoma"/>
          <w:bCs/>
          <w:color w:val="000000"/>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Pr>
          <w:rFonts w:ascii="Palatino Linotype" w:eastAsia="Calibri" w:hAnsi="Palatino Linotype" w:cs="Tahoma"/>
          <w:bCs/>
          <w:color w:val="000000"/>
          <w:sz w:val="22"/>
          <w:szCs w:val="22"/>
        </w:rPr>
        <w:t xml:space="preserve"> GUADALUPE RAMÍREZ PEÑA, EN LA </w:t>
      </w:r>
      <w:r w:rsidR="00732B33">
        <w:rPr>
          <w:rFonts w:ascii="Palatino Linotype" w:eastAsia="Calibri" w:hAnsi="Palatino Linotype" w:cs="Tahoma"/>
          <w:bCs/>
          <w:color w:val="000000"/>
          <w:sz w:val="22"/>
          <w:szCs w:val="22"/>
        </w:rPr>
        <w:t xml:space="preserve">DÉCIMA PRIMERA </w:t>
      </w:r>
      <w:r w:rsidRPr="00657DAA">
        <w:rPr>
          <w:rFonts w:ascii="Palatino Linotype" w:eastAsia="Calibri" w:hAnsi="Palatino Linotype" w:cs="Tahoma"/>
          <w:bCs/>
          <w:color w:val="000000"/>
          <w:sz w:val="22"/>
          <w:szCs w:val="22"/>
        </w:rPr>
        <w:t xml:space="preserve">SESIÓN ORDINARIA, CELEBRADA EL </w:t>
      </w:r>
      <w:r>
        <w:rPr>
          <w:rFonts w:ascii="Palatino Linotype" w:eastAsia="Calibri" w:hAnsi="Palatino Linotype" w:cs="Tahoma"/>
          <w:bCs/>
          <w:color w:val="000000"/>
          <w:sz w:val="22"/>
          <w:szCs w:val="22"/>
        </w:rPr>
        <w:t xml:space="preserve">VEINTICINCO DE </w:t>
      </w:r>
      <w:r w:rsidR="00732B33">
        <w:rPr>
          <w:rFonts w:ascii="Palatino Linotype" w:eastAsia="Calibri" w:hAnsi="Palatino Linotype" w:cs="Tahoma"/>
          <w:bCs/>
          <w:color w:val="000000"/>
          <w:sz w:val="22"/>
          <w:szCs w:val="22"/>
        </w:rPr>
        <w:t xml:space="preserve">MARZO </w:t>
      </w:r>
      <w:r>
        <w:rPr>
          <w:rFonts w:ascii="Palatino Linotype" w:eastAsia="Calibri" w:hAnsi="Palatino Linotype" w:cs="Tahoma"/>
          <w:bCs/>
          <w:color w:val="000000"/>
          <w:sz w:val="22"/>
          <w:szCs w:val="22"/>
        </w:rPr>
        <w:t>DE DOS MIL VEINTISÉIS</w:t>
      </w:r>
      <w:r w:rsidRPr="00657DAA">
        <w:rPr>
          <w:rFonts w:ascii="Palatino Linotype" w:eastAsia="Calibri" w:hAnsi="Palatino Linotype" w:cs="Tahoma"/>
          <w:bCs/>
          <w:color w:val="000000"/>
          <w:sz w:val="22"/>
          <w:szCs w:val="22"/>
        </w:rPr>
        <w:t>, ANTE EL SECRETARIO TÉCNICO DEL PLENO, ALEXIS TAPIA RAMÍREZ.</w:t>
      </w:r>
    </w:p>
    <w:p w14:paraId="5C6F64CC" w14:textId="77777777" w:rsidR="00156AA7" w:rsidRDefault="00156AA7" w:rsidP="004A4B55">
      <w:pPr>
        <w:spacing w:line="360" w:lineRule="auto"/>
        <w:contextualSpacing/>
        <w:jc w:val="both"/>
        <w:rPr>
          <w:rFonts w:ascii="Palatino Linotype" w:hAnsi="Palatino Linotype"/>
          <w:sz w:val="22"/>
          <w:szCs w:val="22"/>
        </w:rPr>
      </w:pPr>
    </w:p>
    <w:p w14:paraId="387AC51F" w14:textId="77777777" w:rsidR="00156AA7" w:rsidRDefault="00156AA7" w:rsidP="004A4B55">
      <w:pPr>
        <w:spacing w:line="360" w:lineRule="auto"/>
        <w:contextualSpacing/>
        <w:jc w:val="both"/>
        <w:rPr>
          <w:rFonts w:ascii="Palatino Linotype" w:hAnsi="Palatino Linotype"/>
          <w:sz w:val="22"/>
          <w:szCs w:val="22"/>
        </w:rPr>
      </w:pPr>
    </w:p>
    <w:p w14:paraId="58E8F606" w14:textId="77777777" w:rsidR="00156AA7" w:rsidRDefault="00156AA7" w:rsidP="004A4B55">
      <w:pPr>
        <w:spacing w:line="360" w:lineRule="auto"/>
        <w:contextualSpacing/>
        <w:jc w:val="both"/>
        <w:rPr>
          <w:rFonts w:ascii="Palatino Linotype" w:hAnsi="Palatino Linotype"/>
          <w:sz w:val="22"/>
          <w:szCs w:val="22"/>
        </w:rPr>
      </w:pPr>
    </w:p>
    <w:p w14:paraId="0421BB1D" w14:textId="77777777" w:rsidR="00732B33" w:rsidRDefault="00732B33" w:rsidP="004A4B55">
      <w:pPr>
        <w:spacing w:line="360" w:lineRule="auto"/>
        <w:contextualSpacing/>
        <w:jc w:val="both"/>
        <w:rPr>
          <w:rFonts w:ascii="Palatino Linotype" w:hAnsi="Palatino Linotype"/>
          <w:sz w:val="22"/>
          <w:szCs w:val="22"/>
        </w:rPr>
      </w:pPr>
    </w:p>
    <w:p w14:paraId="246BBE6D" w14:textId="77777777" w:rsidR="00732B33" w:rsidRDefault="00732B33" w:rsidP="004A4B55">
      <w:pPr>
        <w:spacing w:line="360" w:lineRule="auto"/>
        <w:contextualSpacing/>
        <w:jc w:val="both"/>
        <w:rPr>
          <w:rFonts w:ascii="Palatino Linotype" w:hAnsi="Palatino Linotype"/>
          <w:sz w:val="22"/>
          <w:szCs w:val="22"/>
        </w:rPr>
      </w:pPr>
    </w:p>
    <w:p w14:paraId="2B542C1E" w14:textId="77777777" w:rsidR="00732B33" w:rsidRDefault="00732B33" w:rsidP="004A4B55">
      <w:pPr>
        <w:spacing w:line="360" w:lineRule="auto"/>
        <w:contextualSpacing/>
        <w:jc w:val="both"/>
        <w:rPr>
          <w:rFonts w:ascii="Palatino Linotype" w:hAnsi="Palatino Linotype"/>
          <w:sz w:val="22"/>
          <w:szCs w:val="22"/>
        </w:rPr>
      </w:pPr>
    </w:p>
    <w:p w14:paraId="7E24AA57" w14:textId="77777777" w:rsidR="00732B33" w:rsidRDefault="00732B33" w:rsidP="004A4B55">
      <w:pPr>
        <w:spacing w:line="360" w:lineRule="auto"/>
        <w:contextualSpacing/>
        <w:jc w:val="both"/>
        <w:rPr>
          <w:rFonts w:ascii="Palatino Linotype" w:hAnsi="Palatino Linotype"/>
          <w:sz w:val="22"/>
          <w:szCs w:val="22"/>
        </w:rPr>
      </w:pPr>
    </w:p>
    <w:p w14:paraId="44A4261D" w14:textId="77777777" w:rsidR="00732B33" w:rsidRDefault="00732B33" w:rsidP="004A4B55">
      <w:pPr>
        <w:spacing w:line="360" w:lineRule="auto"/>
        <w:contextualSpacing/>
        <w:jc w:val="both"/>
        <w:rPr>
          <w:rFonts w:ascii="Palatino Linotype" w:hAnsi="Palatino Linotype"/>
          <w:sz w:val="22"/>
          <w:szCs w:val="22"/>
        </w:rPr>
      </w:pPr>
    </w:p>
    <w:p w14:paraId="6D824B5D" w14:textId="77777777" w:rsidR="00732B33" w:rsidRDefault="00732B33" w:rsidP="004A4B55">
      <w:pPr>
        <w:spacing w:line="360" w:lineRule="auto"/>
        <w:contextualSpacing/>
        <w:jc w:val="both"/>
        <w:rPr>
          <w:rFonts w:ascii="Palatino Linotype" w:hAnsi="Palatino Linotype"/>
          <w:sz w:val="22"/>
          <w:szCs w:val="22"/>
        </w:rPr>
      </w:pPr>
    </w:p>
    <w:p w14:paraId="11757BE0" w14:textId="77777777" w:rsidR="00732B33" w:rsidRDefault="00732B33" w:rsidP="004A4B55">
      <w:pPr>
        <w:spacing w:line="360" w:lineRule="auto"/>
        <w:contextualSpacing/>
        <w:jc w:val="both"/>
        <w:rPr>
          <w:rFonts w:ascii="Palatino Linotype" w:hAnsi="Palatino Linotype"/>
          <w:sz w:val="22"/>
          <w:szCs w:val="22"/>
        </w:rPr>
      </w:pPr>
    </w:p>
    <w:p w14:paraId="0FCA5C3D" w14:textId="77777777" w:rsidR="00732B33" w:rsidRDefault="00732B33" w:rsidP="004A4B55">
      <w:pPr>
        <w:spacing w:line="360" w:lineRule="auto"/>
        <w:contextualSpacing/>
        <w:jc w:val="both"/>
        <w:rPr>
          <w:rFonts w:ascii="Palatino Linotype" w:hAnsi="Palatino Linotype"/>
          <w:sz w:val="22"/>
          <w:szCs w:val="22"/>
        </w:rPr>
      </w:pPr>
    </w:p>
    <w:p w14:paraId="2389CAD3" w14:textId="77777777" w:rsidR="00732B33" w:rsidRDefault="00732B33" w:rsidP="004A4B55">
      <w:pPr>
        <w:spacing w:line="360" w:lineRule="auto"/>
        <w:contextualSpacing/>
        <w:jc w:val="both"/>
        <w:rPr>
          <w:rFonts w:ascii="Palatino Linotype" w:hAnsi="Palatino Linotype"/>
          <w:sz w:val="22"/>
          <w:szCs w:val="22"/>
        </w:rPr>
      </w:pPr>
    </w:p>
    <w:p w14:paraId="66E8394E" w14:textId="77777777" w:rsidR="00732B33" w:rsidRDefault="00732B33" w:rsidP="004A4B55">
      <w:pPr>
        <w:spacing w:line="360" w:lineRule="auto"/>
        <w:contextualSpacing/>
        <w:jc w:val="both"/>
        <w:rPr>
          <w:rFonts w:ascii="Palatino Linotype" w:hAnsi="Palatino Linotype"/>
          <w:sz w:val="22"/>
          <w:szCs w:val="22"/>
        </w:rPr>
      </w:pPr>
    </w:p>
    <w:p w14:paraId="5D452E9F" w14:textId="77777777" w:rsidR="00732B33" w:rsidRDefault="00732B33" w:rsidP="004A4B55">
      <w:pPr>
        <w:spacing w:line="360" w:lineRule="auto"/>
        <w:contextualSpacing/>
        <w:jc w:val="both"/>
        <w:rPr>
          <w:rFonts w:ascii="Palatino Linotype" w:hAnsi="Palatino Linotype"/>
          <w:sz w:val="22"/>
          <w:szCs w:val="22"/>
        </w:rPr>
      </w:pPr>
    </w:p>
    <w:p w14:paraId="0B5A4660" w14:textId="77777777" w:rsidR="00732B33" w:rsidRDefault="00732B33" w:rsidP="004A4B55">
      <w:pPr>
        <w:spacing w:line="360" w:lineRule="auto"/>
        <w:contextualSpacing/>
        <w:jc w:val="both"/>
        <w:rPr>
          <w:rFonts w:ascii="Palatino Linotype" w:hAnsi="Palatino Linotype"/>
          <w:sz w:val="22"/>
          <w:szCs w:val="22"/>
        </w:rPr>
      </w:pPr>
    </w:p>
    <w:p w14:paraId="45B5607C" w14:textId="77777777" w:rsidR="00732B33" w:rsidRDefault="00732B33" w:rsidP="004A4B55">
      <w:pPr>
        <w:spacing w:line="360" w:lineRule="auto"/>
        <w:contextualSpacing/>
        <w:jc w:val="both"/>
        <w:rPr>
          <w:rFonts w:ascii="Palatino Linotype" w:hAnsi="Palatino Linotype"/>
          <w:sz w:val="22"/>
          <w:szCs w:val="22"/>
        </w:rPr>
      </w:pPr>
    </w:p>
    <w:p w14:paraId="6250367B" w14:textId="77777777" w:rsidR="00732B33" w:rsidRDefault="00732B33" w:rsidP="004A4B55">
      <w:pPr>
        <w:spacing w:line="360" w:lineRule="auto"/>
        <w:contextualSpacing/>
        <w:jc w:val="both"/>
        <w:rPr>
          <w:rFonts w:ascii="Palatino Linotype" w:hAnsi="Palatino Linotype"/>
          <w:sz w:val="22"/>
          <w:szCs w:val="22"/>
        </w:rPr>
      </w:pPr>
    </w:p>
    <w:p w14:paraId="505F0DD0" w14:textId="77777777" w:rsidR="00732B33" w:rsidRPr="00BF1B3E" w:rsidRDefault="00732B33" w:rsidP="004A4B55">
      <w:pPr>
        <w:spacing w:line="360" w:lineRule="auto"/>
        <w:contextualSpacing/>
        <w:jc w:val="both"/>
        <w:rPr>
          <w:rFonts w:ascii="Palatino Linotype" w:hAnsi="Palatino Linotype"/>
          <w:sz w:val="22"/>
          <w:szCs w:val="22"/>
        </w:rPr>
      </w:pPr>
    </w:p>
    <w:p w14:paraId="7C33341F" w14:textId="77777777" w:rsidR="00B01980" w:rsidRDefault="00B01980" w:rsidP="004A4B55">
      <w:pPr>
        <w:spacing w:line="360" w:lineRule="auto"/>
        <w:contextualSpacing/>
      </w:pPr>
    </w:p>
    <w:sectPr w:rsidR="00B01980" w:rsidSect="00156AA7">
      <w:headerReference w:type="even" r:id="rId7"/>
      <w:headerReference w:type="default" r:id="rId8"/>
      <w:footerReference w:type="default" r:id="rId9"/>
      <w:headerReference w:type="first" r:id="rId10"/>
      <w:footerReference w:type="first" r:id="rId11"/>
      <w:pgSz w:w="12240" w:h="15840"/>
      <w:pgMar w:top="80" w:right="1608" w:bottom="1134" w:left="1588" w:header="850"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327B" w14:textId="77777777" w:rsidR="00365C1A" w:rsidRDefault="00365C1A" w:rsidP="00156AA7">
      <w:r>
        <w:separator/>
      </w:r>
    </w:p>
  </w:endnote>
  <w:endnote w:type="continuationSeparator" w:id="0">
    <w:p w14:paraId="05C9E38D" w14:textId="77777777" w:rsidR="00365C1A" w:rsidRDefault="00365C1A" w:rsidP="0015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275CF0E8" w14:textId="77777777" w:rsidR="00156AA7" w:rsidRPr="00C13895" w:rsidRDefault="00156AA7">
            <w:pPr>
              <w:pStyle w:val="Piedepgina"/>
              <w:jc w:val="right"/>
              <w:rPr>
                <w:sz w:val="26"/>
                <w:szCs w:val="26"/>
              </w:rPr>
            </w:pPr>
          </w:p>
          <w:p w14:paraId="3392B253" w14:textId="77777777" w:rsidR="00156AA7" w:rsidRDefault="00156AA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30B3">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30B3">
              <w:rPr>
                <w:b/>
                <w:bCs/>
                <w:noProof/>
              </w:rPr>
              <w:t>16</w:t>
            </w:r>
            <w:r>
              <w:rPr>
                <w:b/>
                <w:bCs/>
                <w:sz w:val="24"/>
                <w:szCs w:val="24"/>
              </w:rPr>
              <w:fldChar w:fldCharType="end"/>
            </w:r>
          </w:p>
        </w:sdtContent>
      </w:sdt>
    </w:sdtContent>
  </w:sdt>
  <w:p w14:paraId="1DCFDCEA" w14:textId="77777777" w:rsidR="00156AA7" w:rsidRDefault="00156A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1002A4A5" w14:textId="77777777" w:rsidR="00156AA7" w:rsidRDefault="00156AA7">
            <w:pPr>
              <w:pStyle w:val="Piedepgina"/>
              <w:jc w:val="right"/>
            </w:pPr>
          </w:p>
          <w:p w14:paraId="50730C95" w14:textId="77777777" w:rsidR="00156AA7" w:rsidRDefault="00156AA7">
            <w:pPr>
              <w:pStyle w:val="Piedepgina"/>
              <w:jc w:val="right"/>
            </w:pPr>
          </w:p>
          <w:p w14:paraId="68B68445" w14:textId="77777777" w:rsidR="00156AA7" w:rsidRDefault="00156AA7">
            <w:pPr>
              <w:pStyle w:val="Piedepgina"/>
              <w:jc w:val="right"/>
            </w:pPr>
          </w:p>
          <w:p w14:paraId="3CFD4A98" w14:textId="77777777" w:rsidR="00156AA7" w:rsidRDefault="00156AA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30B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30B3">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8A75" w14:textId="77777777" w:rsidR="00365C1A" w:rsidRDefault="00365C1A" w:rsidP="00156AA7">
      <w:r>
        <w:separator/>
      </w:r>
    </w:p>
  </w:footnote>
  <w:footnote w:type="continuationSeparator" w:id="0">
    <w:p w14:paraId="0017F385" w14:textId="77777777" w:rsidR="00365C1A" w:rsidRDefault="00365C1A" w:rsidP="00156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BB25" w14:textId="77777777" w:rsidR="00156AA7" w:rsidRDefault="00000000">
    <w:pPr>
      <w:pStyle w:val="Encabezado"/>
    </w:pPr>
    <w:r>
      <w:rPr>
        <w:noProof/>
        <w:lang w:eastAsia="es-MX"/>
      </w:rPr>
      <w:pict w14:anchorId="121DC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79D6" w14:textId="77777777" w:rsidR="00156AA7" w:rsidRPr="009E6858" w:rsidRDefault="00000000" w:rsidP="00CA061E">
    <w:pPr>
      <w:tabs>
        <w:tab w:val="left" w:pos="3416"/>
      </w:tabs>
      <w:rPr>
        <w:sz w:val="22"/>
        <w:szCs w:val="22"/>
      </w:rPr>
    </w:pPr>
    <w:r>
      <w:rPr>
        <w:noProof/>
        <w:sz w:val="14"/>
        <w:lang w:eastAsia="es-MX"/>
      </w:rPr>
      <w:pict w14:anchorId="1BDFF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461" w:type="dxa"/>
      <w:tblLayout w:type="fixed"/>
      <w:tblLook w:val="04A0" w:firstRow="1" w:lastRow="0" w:firstColumn="1" w:lastColumn="0" w:noHBand="0" w:noVBand="1"/>
    </w:tblPr>
    <w:tblGrid>
      <w:gridCol w:w="2268"/>
      <w:gridCol w:w="7193"/>
    </w:tblGrid>
    <w:tr w:rsidR="00156AA7" w:rsidRPr="005C106F" w14:paraId="5A3A9CA6" w14:textId="77777777" w:rsidTr="00CA061E">
      <w:trPr>
        <w:trHeight w:val="70"/>
      </w:trPr>
      <w:tc>
        <w:tcPr>
          <w:tcW w:w="2268" w:type="dxa"/>
        </w:tcPr>
        <w:p w14:paraId="3CACFD81" w14:textId="77777777" w:rsidR="00156AA7" w:rsidRPr="005C106F" w:rsidRDefault="00156AA7" w:rsidP="00CA061E">
          <w:pPr>
            <w:tabs>
              <w:tab w:val="right" w:pos="4273"/>
            </w:tabs>
            <w:rPr>
              <w:rFonts w:ascii="Garamond" w:eastAsia="Calibri" w:hAnsi="Garamond"/>
              <w:sz w:val="16"/>
              <w:szCs w:val="16"/>
            </w:rPr>
          </w:pPr>
        </w:p>
      </w:tc>
      <w:tc>
        <w:tcPr>
          <w:tcW w:w="7193" w:type="dxa"/>
        </w:tcPr>
        <w:tbl>
          <w:tblPr>
            <w:tblStyle w:val="Tablaconcuadrcula"/>
            <w:tblW w:w="7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60"/>
            <w:gridCol w:w="3976"/>
          </w:tblGrid>
          <w:tr w:rsidR="00156AA7" w14:paraId="24E1F4C8" w14:textId="77777777" w:rsidTr="00156AA7">
            <w:trPr>
              <w:trHeight w:val="169"/>
            </w:trPr>
            <w:tc>
              <w:tcPr>
                <w:tcW w:w="3860" w:type="dxa"/>
                <w:vAlign w:val="bottom"/>
              </w:tcPr>
              <w:p w14:paraId="538613E1" w14:textId="7333B652" w:rsidR="00156AA7" w:rsidRPr="008B41A2" w:rsidRDefault="00156AA7" w:rsidP="00CA061E">
                <w:pPr>
                  <w:tabs>
                    <w:tab w:val="right" w:pos="8838"/>
                  </w:tabs>
                  <w:ind w:right="-105"/>
                  <w:rPr>
                    <w:rFonts w:ascii="Palatino Linotype" w:eastAsia="Calibri" w:hAnsi="Palatino Linotype" w:cs="Tahoma"/>
                    <w:b/>
                    <w:sz w:val="22"/>
                    <w:szCs w:val="22"/>
                    <w:lang w:val="es-MX"/>
                  </w:rPr>
                </w:pPr>
                <w:r>
                  <w:rPr>
                    <w:rFonts w:ascii="Palatino Linotype" w:eastAsia="Calibri" w:hAnsi="Palatino Linotype" w:cs="Tahoma"/>
                    <w:b/>
                    <w:sz w:val="22"/>
                    <w:szCs w:val="22"/>
                    <w:lang w:val="es-MX"/>
                  </w:rPr>
                  <w:t xml:space="preserve">                          </w:t>
                </w:r>
                <w:r w:rsidRPr="008B41A2">
                  <w:rPr>
                    <w:rFonts w:ascii="Palatino Linotype" w:eastAsia="Calibri" w:hAnsi="Palatino Linotype" w:cs="Tahoma"/>
                    <w:b/>
                    <w:sz w:val="22"/>
                    <w:szCs w:val="22"/>
                    <w:lang w:val="es-MX"/>
                  </w:rPr>
                  <w:t>Recurso de Revisión:</w:t>
                </w:r>
              </w:p>
            </w:tc>
            <w:tc>
              <w:tcPr>
                <w:tcW w:w="3976" w:type="dxa"/>
              </w:tcPr>
              <w:p w14:paraId="59B58CA8" w14:textId="751AC767" w:rsidR="00156AA7" w:rsidRPr="00651A13" w:rsidRDefault="00156AA7" w:rsidP="00CA061E">
                <w:pPr>
                  <w:tabs>
                    <w:tab w:val="right" w:pos="8838"/>
                  </w:tabs>
                  <w:ind w:left="-28" w:right="683"/>
                  <w:rPr>
                    <w:rFonts w:ascii="Palatino Linotype" w:eastAsia="Calibri" w:hAnsi="Palatino Linotype" w:cs="Tahoma"/>
                    <w:sz w:val="22"/>
                    <w:szCs w:val="22"/>
                  </w:rPr>
                </w:pPr>
                <w:r>
                  <w:rPr>
                    <w:rFonts w:ascii="Palatino Linotype" w:eastAsia="Calibri" w:hAnsi="Palatino Linotype" w:cs="Tahoma"/>
                    <w:sz w:val="22"/>
                    <w:szCs w:val="22"/>
                    <w:lang w:val="es-MX"/>
                  </w:rPr>
                  <w:t>02611/INFOEM/IP/RR/2026</w:t>
                </w:r>
              </w:p>
            </w:tc>
          </w:tr>
          <w:tr w:rsidR="00156AA7" w14:paraId="0DE0C26C" w14:textId="77777777" w:rsidTr="00156AA7">
            <w:trPr>
              <w:trHeight w:val="332"/>
            </w:trPr>
            <w:tc>
              <w:tcPr>
                <w:tcW w:w="3860" w:type="dxa"/>
              </w:tcPr>
              <w:p w14:paraId="0B7857C7" w14:textId="31244BB6" w:rsidR="00156AA7" w:rsidRPr="008B41A2" w:rsidRDefault="00156AA7" w:rsidP="00CA061E">
                <w:pPr>
                  <w:tabs>
                    <w:tab w:val="right" w:pos="8838"/>
                  </w:tabs>
                  <w:ind w:right="-105"/>
                  <w:rPr>
                    <w:rFonts w:ascii="Palatino Linotype" w:eastAsia="Calibri" w:hAnsi="Palatino Linotype" w:cs="Tahoma"/>
                    <w:b/>
                    <w:sz w:val="22"/>
                    <w:szCs w:val="22"/>
                    <w:lang w:val="es-MX"/>
                  </w:rPr>
                </w:pPr>
                <w:r>
                  <w:rPr>
                    <w:rFonts w:ascii="Palatino Linotype" w:eastAsia="Calibri" w:hAnsi="Palatino Linotype" w:cs="Tahoma"/>
                    <w:b/>
                    <w:sz w:val="22"/>
                    <w:szCs w:val="22"/>
                    <w:lang w:val="es-MX"/>
                  </w:rPr>
                  <w:t xml:space="preserve">                          </w:t>
                </w:r>
                <w:r w:rsidRPr="008B41A2">
                  <w:rPr>
                    <w:rFonts w:ascii="Palatino Linotype" w:eastAsia="Calibri" w:hAnsi="Palatino Linotype" w:cs="Tahoma"/>
                    <w:b/>
                    <w:sz w:val="22"/>
                    <w:szCs w:val="22"/>
                    <w:lang w:val="es-MX"/>
                  </w:rPr>
                  <w:t>Sujeto Obligado:</w:t>
                </w:r>
              </w:p>
            </w:tc>
            <w:tc>
              <w:tcPr>
                <w:tcW w:w="3976" w:type="dxa"/>
              </w:tcPr>
              <w:p w14:paraId="22CC2CD6" w14:textId="440B948D" w:rsidR="00156AA7" w:rsidRPr="008B41A2" w:rsidRDefault="00156AA7" w:rsidP="00CA061E">
                <w:pPr>
                  <w:tabs>
                    <w:tab w:val="right" w:pos="8838"/>
                  </w:tabs>
                  <w:ind w:left="-28" w:right="1008"/>
                  <w:jc w:val="both"/>
                  <w:rPr>
                    <w:rFonts w:ascii="Palatino Linotype" w:eastAsia="Calibri" w:hAnsi="Palatino Linotype" w:cs="Tahoma"/>
                    <w:sz w:val="22"/>
                    <w:szCs w:val="22"/>
                    <w:lang w:val="es-MX"/>
                  </w:rPr>
                </w:pPr>
                <w:r>
                  <w:rPr>
                    <w:rFonts w:ascii="Palatino Linotype" w:hAnsi="Palatino Linotype"/>
                    <w:bCs/>
                    <w:color w:val="000000"/>
                    <w:sz w:val="22"/>
                    <w:szCs w:val="22"/>
                  </w:rPr>
                  <w:t>Ayuntamiento de Ozumba</w:t>
                </w:r>
              </w:p>
            </w:tc>
          </w:tr>
          <w:tr w:rsidR="00156AA7" w14:paraId="4871C4F1" w14:textId="77777777" w:rsidTr="00156AA7">
            <w:trPr>
              <w:trHeight w:val="332"/>
            </w:trPr>
            <w:tc>
              <w:tcPr>
                <w:tcW w:w="3860" w:type="dxa"/>
              </w:tcPr>
              <w:p w14:paraId="028F50F3" w14:textId="0AB5BA7E" w:rsidR="00156AA7" w:rsidRPr="008B41A2" w:rsidRDefault="00156AA7" w:rsidP="00CA061E">
                <w:pPr>
                  <w:tabs>
                    <w:tab w:val="right" w:pos="8838"/>
                  </w:tabs>
                  <w:ind w:right="-105"/>
                  <w:rPr>
                    <w:rFonts w:ascii="Palatino Linotype" w:eastAsia="Calibri" w:hAnsi="Palatino Linotype" w:cs="Tahoma"/>
                    <w:b/>
                    <w:sz w:val="22"/>
                    <w:szCs w:val="22"/>
                    <w:lang w:val="es-MX"/>
                  </w:rPr>
                </w:pPr>
                <w:r>
                  <w:rPr>
                    <w:rFonts w:ascii="Palatino Linotype" w:eastAsia="Calibri" w:hAnsi="Palatino Linotype" w:cs="Tahoma"/>
                    <w:b/>
                    <w:sz w:val="22"/>
                    <w:szCs w:val="22"/>
                    <w:lang w:val="es-MX"/>
                  </w:rPr>
                  <w:t xml:space="preserve">                          </w:t>
                </w:r>
                <w:r w:rsidRPr="008B41A2">
                  <w:rPr>
                    <w:rFonts w:ascii="Palatino Linotype" w:eastAsia="Calibri" w:hAnsi="Palatino Linotype" w:cs="Tahoma"/>
                    <w:b/>
                    <w:sz w:val="22"/>
                    <w:szCs w:val="22"/>
                    <w:lang w:val="es-MX"/>
                  </w:rPr>
                  <w:t>Comisionado Ponente:</w:t>
                </w:r>
              </w:p>
            </w:tc>
            <w:tc>
              <w:tcPr>
                <w:tcW w:w="3976" w:type="dxa"/>
              </w:tcPr>
              <w:p w14:paraId="4F213818" w14:textId="77777777" w:rsidR="00156AA7" w:rsidRPr="008B41A2" w:rsidRDefault="00156AA7" w:rsidP="00CA061E">
                <w:pPr>
                  <w:tabs>
                    <w:tab w:val="right" w:pos="8838"/>
                  </w:tabs>
                  <w:ind w:left="-28"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4F9D2253" w14:textId="77777777" w:rsidR="00156AA7" w:rsidRPr="005C106F" w:rsidRDefault="00156AA7" w:rsidP="00CA061E">
          <w:pPr>
            <w:tabs>
              <w:tab w:val="right" w:pos="8838"/>
            </w:tabs>
            <w:ind w:left="-28"/>
            <w:rPr>
              <w:rFonts w:ascii="Arial" w:eastAsia="Calibri" w:hAnsi="Arial" w:cs="Arial"/>
              <w:b/>
            </w:rPr>
          </w:pPr>
        </w:p>
      </w:tc>
    </w:tr>
  </w:tbl>
  <w:p w14:paraId="1598659F" w14:textId="77777777" w:rsidR="00156AA7" w:rsidRDefault="00156AA7" w:rsidP="00CA061E">
    <w:pPr>
      <w:pStyle w:val="Encabezado"/>
      <w:rPr>
        <w:sz w:val="14"/>
      </w:rPr>
    </w:pPr>
  </w:p>
  <w:p w14:paraId="127F4C06" w14:textId="77777777" w:rsidR="00156AA7" w:rsidRPr="00443C6B" w:rsidRDefault="00156AA7" w:rsidP="00CA061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969"/>
      <w:gridCol w:w="2977"/>
    </w:tblGrid>
    <w:tr w:rsidR="00156AA7" w:rsidRPr="00264223" w14:paraId="77829569" w14:textId="77777777" w:rsidTr="00156AA7">
      <w:trPr>
        <w:trHeight w:val="302"/>
      </w:trPr>
      <w:tc>
        <w:tcPr>
          <w:tcW w:w="3969" w:type="dxa"/>
        </w:tcPr>
        <w:p w14:paraId="19083EFB" w14:textId="4B769286" w:rsidR="00156AA7" w:rsidRPr="00D3618F" w:rsidRDefault="00156AA7" w:rsidP="00CA061E">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D3618F">
            <w:rPr>
              <w:rFonts w:ascii="Palatino Linotype" w:eastAsia="Calibri" w:hAnsi="Palatino Linotype" w:cs="Tahoma"/>
              <w:b/>
              <w:sz w:val="22"/>
              <w:szCs w:val="22"/>
              <w:lang w:val="es-MX" w:eastAsia="en-US"/>
            </w:rPr>
            <w:t>Recurso de Revisión:</w:t>
          </w:r>
        </w:p>
      </w:tc>
      <w:tc>
        <w:tcPr>
          <w:tcW w:w="2977" w:type="dxa"/>
        </w:tcPr>
        <w:p w14:paraId="6C64F11B" w14:textId="3AA71746" w:rsidR="00156AA7" w:rsidRPr="00651A13" w:rsidRDefault="00156AA7" w:rsidP="00CA061E">
          <w:pPr>
            <w:tabs>
              <w:tab w:val="right" w:pos="8838"/>
            </w:tabs>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02611</w:t>
          </w:r>
          <w:r w:rsidRPr="00BE31CC">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6</w:t>
          </w:r>
        </w:p>
      </w:tc>
    </w:tr>
    <w:tr w:rsidR="00156AA7" w:rsidRPr="00264223" w14:paraId="44B7D0B0" w14:textId="77777777" w:rsidTr="00156AA7">
      <w:trPr>
        <w:trHeight w:val="110"/>
      </w:trPr>
      <w:tc>
        <w:tcPr>
          <w:tcW w:w="3969" w:type="dxa"/>
        </w:tcPr>
        <w:p w14:paraId="67AAE00B" w14:textId="747236A2" w:rsidR="00156AA7" w:rsidRPr="00D3618F" w:rsidRDefault="00156AA7" w:rsidP="00CA061E">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D3618F">
            <w:rPr>
              <w:rFonts w:ascii="Palatino Linotype" w:eastAsia="Calibri" w:hAnsi="Palatino Linotype" w:cs="Tahoma"/>
              <w:b/>
              <w:sz w:val="22"/>
              <w:szCs w:val="22"/>
              <w:lang w:val="es-MX" w:eastAsia="en-US"/>
            </w:rPr>
            <w:t>Recurrente:</w:t>
          </w:r>
        </w:p>
      </w:tc>
      <w:tc>
        <w:tcPr>
          <w:tcW w:w="2977" w:type="dxa"/>
        </w:tcPr>
        <w:p w14:paraId="2161EC6D" w14:textId="1745E120" w:rsidR="00156AA7" w:rsidRPr="00E22A9C" w:rsidRDefault="0086290D" w:rsidP="00CA061E">
          <w:pPr>
            <w:jc w:val="both"/>
            <w:rPr>
              <w:rFonts w:ascii="Palatino Linotype" w:hAnsi="Palatino Linotype"/>
              <w:sz w:val="22"/>
              <w:szCs w:val="22"/>
              <w:lang w:eastAsia="es-MX"/>
            </w:rPr>
          </w:pPr>
          <w:r w:rsidRPr="0086290D">
            <w:rPr>
              <w:rFonts w:ascii="Palatino Linotype" w:hAnsi="Palatino Linotype"/>
              <w:sz w:val="22"/>
              <w:szCs w:val="22"/>
              <w:highlight w:val="black"/>
              <w:lang w:eastAsia="es-MX"/>
            </w:rPr>
            <w:t>XXXXXXXXXXXXXXXX</w:t>
          </w:r>
        </w:p>
      </w:tc>
    </w:tr>
    <w:tr w:rsidR="00156AA7" w:rsidRPr="00264223" w14:paraId="11987C67" w14:textId="77777777" w:rsidTr="00156AA7">
      <w:trPr>
        <w:trHeight w:val="248"/>
      </w:trPr>
      <w:tc>
        <w:tcPr>
          <w:tcW w:w="3969" w:type="dxa"/>
        </w:tcPr>
        <w:p w14:paraId="5ACDC787" w14:textId="56B2868F" w:rsidR="00156AA7" w:rsidRPr="00D3618F" w:rsidRDefault="00156AA7" w:rsidP="00CA061E">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D3618F">
            <w:rPr>
              <w:rFonts w:ascii="Palatino Linotype" w:eastAsia="Calibri" w:hAnsi="Palatino Linotype" w:cs="Tahoma"/>
              <w:b/>
              <w:sz w:val="22"/>
              <w:szCs w:val="22"/>
              <w:lang w:val="es-MX" w:eastAsia="en-US"/>
            </w:rPr>
            <w:t>Sujeto Obligado:</w:t>
          </w:r>
        </w:p>
      </w:tc>
      <w:tc>
        <w:tcPr>
          <w:tcW w:w="2977" w:type="dxa"/>
        </w:tcPr>
        <w:p w14:paraId="236C6CD9" w14:textId="632123F7" w:rsidR="00156AA7" w:rsidRPr="008B44A7" w:rsidRDefault="00156AA7" w:rsidP="00CA061E">
          <w:pPr>
            <w:tabs>
              <w:tab w:val="right" w:pos="8838"/>
            </w:tabs>
            <w:jc w:val="both"/>
            <w:rPr>
              <w:rFonts w:ascii="Palatino Linotype" w:eastAsia="Calibri" w:hAnsi="Palatino Linotype" w:cs="Tahoma"/>
              <w:sz w:val="22"/>
              <w:szCs w:val="22"/>
              <w:lang w:val="es-MX" w:eastAsia="en-US"/>
            </w:rPr>
          </w:pPr>
          <w:r>
            <w:rPr>
              <w:rFonts w:ascii="Palatino Linotype" w:hAnsi="Palatino Linotype"/>
              <w:bCs/>
              <w:color w:val="000000"/>
              <w:sz w:val="22"/>
              <w:szCs w:val="22"/>
            </w:rPr>
            <w:t>Ayuntamiento de Ozumba</w:t>
          </w:r>
        </w:p>
      </w:tc>
    </w:tr>
    <w:tr w:rsidR="00156AA7" w:rsidRPr="00264223" w14:paraId="3E540F0B" w14:textId="77777777" w:rsidTr="00156AA7">
      <w:trPr>
        <w:trHeight w:val="248"/>
      </w:trPr>
      <w:tc>
        <w:tcPr>
          <w:tcW w:w="3969" w:type="dxa"/>
        </w:tcPr>
        <w:p w14:paraId="21E93E68" w14:textId="22E4716D" w:rsidR="00156AA7" w:rsidRPr="00D3618F" w:rsidRDefault="00156AA7" w:rsidP="00CA061E">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D3618F">
            <w:rPr>
              <w:rFonts w:ascii="Palatino Linotype" w:eastAsia="Calibri" w:hAnsi="Palatino Linotype" w:cs="Tahoma"/>
              <w:b/>
              <w:sz w:val="22"/>
              <w:szCs w:val="22"/>
              <w:lang w:val="es-MX" w:eastAsia="en-US"/>
            </w:rPr>
            <w:t>Comisionado Ponente:</w:t>
          </w:r>
        </w:p>
      </w:tc>
      <w:tc>
        <w:tcPr>
          <w:tcW w:w="2977" w:type="dxa"/>
        </w:tcPr>
        <w:p w14:paraId="0C0BDE19" w14:textId="77777777" w:rsidR="00156AA7" w:rsidRPr="00D3618F" w:rsidRDefault="00156AA7" w:rsidP="00CA061E">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9D1E80C" w14:textId="77777777" w:rsidR="00156AA7" w:rsidRDefault="00000000" w:rsidP="00CA061E">
    <w:pPr>
      <w:ind w:right="-312"/>
    </w:pPr>
    <w:r>
      <w:rPr>
        <w:noProof/>
        <w:lang w:eastAsia="es-MX"/>
      </w:rPr>
      <w:pict w14:anchorId="796EF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F97"/>
    <w:multiLevelType w:val="hybridMultilevel"/>
    <w:tmpl w:val="CBA633F4"/>
    <w:lvl w:ilvl="0" w:tplc="71A2B792">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43D051FC"/>
    <w:multiLevelType w:val="hybridMultilevel"/>
    <w:tmpl w:val="2CBC8998"/>
    <w:lvl w:ilvl="0" w:tplc="E3061FEC">
      <w:start w:val="5"/>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1D6E64"/>
    <w:multiLevelType w:val="hybridMultilevel"/>
    <w:tmpl w:val="60FAB03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76F14980"/>
    <w:multiLevelType w:val="multilevel"/>
    <w:tmpl w:val="FC9475D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16cid:durableId="958606691">
    <w:abstractNumId w:val="1"/>
  </w:num>
  <w:num w:numId="2" w16cid:durableId="1412854642">
    <w:abstractNumId w:val="0"/>
  </w:num>
  <w:num w:numId="3" w16cid:durableId="1091006959">
    <w:abstractNumId w:val="4"/>
  </w:num>
  <w:num w:numId="4" w16cid:durableId="1639215491">
    <w:abstractNumId w:val="3"/>
  </w:num>
  <w:num w:numId="5" w16cid:durableId="129598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7"/>
    <w:rsid w:val="00097D8D"/>
    <w:rsid w:val="000F3F36"/>
    <w:rsid w:val="00156AA7"/>
    <w:rsid w:val="00183EE3"/>
    <w:rsid w:val="00353D9F"/>
    <w:rsid w:val="00365C1A"/>
    <w:rsid w:val="004A4B55"/>
    <w:rsid w:val="00543563"/>
    <w:rsid w:val="005D0570"/>
    <w:rsid w:val="006D7B45"/>
    <w:rsid w:val="00716AB4"/>
    <w:rsid w:val="00732B33"/>
    <w:rsid w:val="0086290D"/>
    <w:rsid w:val="008F16CF"/>
    <w:rsid w:val="00AE07FB"/>
    <w:rsid w:val="00B01980"/>
    <w:rsid w:val="00B430B3"/>
    <w:rsid w:val="00B84737"/>
    <w:rsid w:val="00BA463F"/>
    <w:rsid w:val="00C552F0"/>
    <w:rsid w:val="00C967D0"/>
    <w:rsid w:val="00D613C4"/>
    <w:rsid w:val="00DD2D77"/>
    <w:rsid w:val="00EE511F"/>
    <w:rsid w:val="00F51E1B"/>
    <w:rsid w:val="00FF71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9DD17"/>
  <w15:chartTrackingRefBased/>
  <w15:docId w15:val="{A41AF311-AB44-4E0B-B151-F9AFC59F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AA7"/>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156A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56A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56AA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56AA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56AA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56AA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6AA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6AA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6AA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6AA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56AA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56AA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56AA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56AA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56A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6A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6A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6AA7"/>
    <w:rPr>
      <w:rFonts w:eastAsiaTheme="majorEastAsia" w:cstheme="majorBidi"/>
      <w:color w:val="272727" w:themeColor="text1" w:themeTint="D8"/>
    </w:rPr>
  </w:style>
  <w:style w:type="paragraph" w:styleId="Ttulo">
    <w:name w:val="Title"/>
    <w:basedOn w:val="Normal"/>
    <w:next w:val="Normal"/>
    <w:link w:val="TtuloCar"/>
    <w:uiPriority w:val="10"/>
    <w:qFormat/>
    <w:rsid w:val="00156AA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6A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6A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6A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6AA7"/>
    <w:pPr>
      <w:spacing w:before="160"/>
      <w:jc w:val="center"/>
    </w:pPr>
    <w:rPr>
      <w:i/>
      <w:iCs/>
      <w:color w:val="404040" w:themeColor="text1" w:themeTint="BF"/>
    </w:rPr>
  </w:style>
  <w:style w:type="character" w:customStyle="1" w:styleId="CitaCar">
    <w:name w:val="Cita Car"/>
    <w:basedOn w:val="Fuentedeprrafopredeter"/>
    <w:link w:val="Cita"/>
    <w:uiPriority w:val="29"/>
    <w:rsid w:val="00156AA7"/>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56AA7"/>
    <w:pPr>
      <w:ind w:left="720"/>
      <w:contextualSpacing/>
    </w:pPr>
  </w:style>
  <w:style w:type="character" w:styleId="nfasisintenso">
    <w:name w:val="Intense Emphasis"/>
    <w:basedOn w:val="Fuentedeprrafopredeter"/>
    <w:uiPriority w:val="21"/>
    <w:qFormat/>
    <w:rsid w:val="00156AA7"/>
    <w:rPr>
      <w:i/>
      <w:iCs/>
      <w:color w:val="2F5496" w:themeColor="accent1" w:themeShade="BF"/>
    </w:rPr>
  </w:style>
  <w:style w:type="paragraph" w:styleId="Citadestacada">
    <w:name w:val="Intense Quote"/>
    <w:basedOn w:val="Normal"/>
    <w:next w:val="Normal"/>
    <w:link w:val="CitadestacadaCar"/>
    <w:uiPriority w:val="30"/>
    <w:qFormat/>
    <w:rsid w:val="00156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56AA7"/>
    <w:rPr>
      <w:i/>
      <w:iCs/>
      <w:color w:val="2F5496" w:themeColor="accent1" w:themeShade="BF"/>
    </w:rPr>
  </w:style>
  <w:style w:type="character" w:styleId="Referenciaintensa">
    <w:name w:val="Intense Reference"/>
    <w:basedOn w:val="Fuentedeprrafopredeter"/>
    <w:uiPriority w:val="32"/>
    <w:qFormat/>
    <w:rsid w:val="00156AA7"/>
    <w:rPr>
      <w:b/>
      <w:bCs/>
      <w:smallCaps/>
      <w:color w:val="2F5496" w:themeColor="accent1" w:themeShade="BF"/>
      <w:spacing w:val="5"/>
    </w:rPr>
  </w:style>
  <w:style w:type="paragraph" w:styleId="Encabezado">
    <w:name w:val="header"/>
    <w:basedOn w:val="Normal"/>
    <w:link w:val="EncabezadoCar"/>
    <w:uiPriority w:val="99"/>
    <w:unhideWhenUsed/>
    <w:rsid w:val="00156AA7"/>
    <w:pPr>
      <w:tabs>
        <w:tab w:val="center" w:pos="4419"/>
        <w:tab w:val="right" w:pos="8838"/>
      </w:tabs>
    </w:pPr>
  </w:style>
  <w:style w:type="character" w:customStyle="1" w:styleId="EncabezadoCar">
    <w:name w:val="Encabezado Car"/>
    <w:basedOn w:val="Fuentedeprrafopredeter"/>
    <w:link w:val="Encabezado"/>
    <w:uiPriority w:val="99"/>
    <w:rsid w:val="00156AA7"/>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156AA7"/>
    <w:pPr>
      <w:tabs>
        <w:tab w:val="center" w:pos="4419"/>
        <w:tab w:val="right" w:pos="8838"/>
      </w:tabs>
    </w:pPr>
  </w:style>
  <w:style w:type="character" w:customStyle="1" w:styleId="PiedepginaCar">
    <w:name w:val="Pie de página Car"/>
    <w:basedOn w:val="Fuentedeprrafopredeter"/>
    <w:link w:val="Piedepgina"/>
    <w:uiPriority w:val="99"/>
    <w:rsid w:val="00156AA7"/>
    <w:rPr>
      <w:rFonts w:ascii="Times New Roman" w:eastAsia="Times New Roman" w:hAnsi="Times New Roman" w:cs="Times New Roman"/>
      <w:kern w:val="0"/>
      <w:sz w:val="20"/>
      <w:szCs w:val="20"/>
      <w:lang w:eastAsia="es-ES"/>
      <w14:ligatures w14:val="none"/>
    </w:rPr>
  </w:style>
  <w:style w:type="table" w:styleId="Tablaconcuadrcula">
    <w:name w:val="Table Grid"/>
    <w:basedOn w:val="Tablanormal"/>
    <w:uiPriority w:val="39"/>
    <w:rsid w:val="00156AA7"/>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56AA7"/>
    <w:rPr>
      <w:color w:val="0563C1" w:themeColor="hyperlink"/>
      <w:u w:val="single"/>
    </w:rPr>
  </w:style>
  <w:style w:type="paragraph" w:styleId="TDC1">
    <w:name w:val="toc 1"/>
    <w:basedOn w:val="Normal"/>
    <w:next w:val="Normal"/>
    <w:autoRedefine/>
    <w:uiPriority w:val="39"/>
    <w:unhideWhenUsed/>
    <w:rsid w:val="00156AA7"/>
    <w:pPr>
      <w:spacing w:after="100"/>
    </w:pPr>
  </w:style>
  <w:style w:type="paragraph" w:styleId="TtuloTDC">
    <w:name w:val="TOC Heading"/>
    <w:basedOn w:val="Ttulo1"/>
    <w:next w:val="Normal"/>
    <w:uiPriority w:val="39"/>
    <w:unhideWhenUsed/>
    <w:qFormat/>
    <w:rsid w:val="00156AA7"/>
    <w:pPr>
      <w:spacing w:before="240" w:after="0"/>
      <w:outlineLvl w:val="9"/>
    </w:pPr>
    <w:rPr>
      <w:sz w:val="32"/>
      <w:szCs w:val="32"/>
      <w:lang w:eastAsia="es-MX"/>
    </w:rPr>
  </w:style>
  <w:style w:type="paragraph" w:styleId="TDC2">
    <w:name w:val="toc 2"/>
    <w:basedOn w:val="Normal"/>
    <w:next w:val="Normal"/>
    <w:autoRedefine/>
    <w:uiPriority w:val="39"/>
    <w:unhideWhenUsed/>
    <w:rsid w:val="00156AA7"/>
    <w:pPr>
      <w:tabs>
        <w:tab w:val="right" w:leader="dot" w:pos="9034"/>
      </w:tabs>
      <w:spacing w:line="360" w:lineRule="auto"/>
      <w:ind w:left="200"/>
      <w:contextualSpacing/>
      <w:jc w:val="both"/>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97D8D"/>
    <w:rPr>
      <w:rFonts w:ascii="Times New Roman" w:eastAsia="Times New Roman" w:hAnsi="Times New Roman"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3704</Words>
  <Characters>20373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2026-03-27T16:57:00Z</cp:lastPrinted>
  <dcterms:created xsi:type="dcterms:W3CDTF">2026-03-27T16:57:00Z</dcterms:created>
  <dcterms:modified xsi:type="dcterms:W3CDTF">2026-04-10T00:18:00Z</dcterms:modified>
</cp:coreProperties>
</file>