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1444" w14:textId="77777777" w:rsidR="00D21C86" w:rsidRDefault="00D21C86" w:rsidP="009950AD">
      <w:pPr>
        <w:pStyle w:val="NormalINFOEM"/>
        <w:rPr>
          <w:szCs w:val="24"/>
        </w:rPr>
      </w:pPr>
    </w:p>
    <w:p w14:paraId="49AF2C0C" w14:textId="375731D4" w:rsidR="00A970D5" w:rsidRPr="006A405C" w:rsidRDefault="00A970D5" w:rsidP="009950AD">
      <w:pPr>
        <w:pStyle w:val="NormalINFOEM"/>
        <w:rPr>
          <w:szCs w:val="24"/>
        </w:rPr>
      </w:pPr>
      <w:r w:rsidRPr="006A405C">
        <w:rPr>
          <w:szCs w:val="24"/>
        </w:rPr>
        <w:t>Resolución del Pleno del Instituto de Transparencia, Acceso a la Información Pública y Protección de Datos Personales del Estado de México</w:t>
      </w:r>
      <w:r w:rsidR="00FD2A3F" w:rsidRPr="006A405C">
        <w:rPr>
          <w:szCs w:val="24"/>
        </w:rPr>
        <w:t xml:space="preserve"> </w:t>
      </w:r>
      <w:r w:rsidRPr="006A405C">
        <w:rPr>
          <w:szCs w:val="24"/>
        </w:rPr>
        <w:t xml:space="preserve">y Municipios, con domicilio en Metepec, Estado de </w:t>
      </w:r>
      <w:r w:rsidR="008B2951" w:rsidRPr="006A405C">
        <w:rPr>
          <w:szCs w:val="24"/>
        </w:rPr>
        <w:t xml:space="preserve">México, </w:t>
      </w:r>
      <w:r w:rsidR="000D2E93" w:rsidRPr="006A405C">
        <w:rPr>
          <w:szCs w:val="24"/>
        </w:rPr>
        <w:t>a</w:t>
      </w:r>
      <w:r w:rsidR="0011108B" w:rsidRPr="006A405C">
        <w:rPr>
          <w:szCs w:val="24"/>
        </w:rPr>
        <w:t xml:space="preserve"> </w:t>
      </w:r>
      <w:r w:rsidR="008B59EC" w:rsidRPr="006A405C">
        <w:rPr>
          <w:szCs w:val="24"/>
        </w:rPr>
        <w:t>veintiocho de abril de dos mil veintiséis</w:t>
      </w:r>
      <w:r w:rsidR="0011108B" w:rsidRPr="006A405C">
        <w:rPr>
          <w:szCs w:val="24"/>
        </w:rPr>
        <w:t>.</w:t>
      </w:r>
    </w:p>
    <w:p w14:paraId="60399B74"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015A384" w:rsidR="00A970D5" w:rsidRPr="006A405C"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6A405C">
        <w:rPr>
          <w:rFonts w:eastAsia="Palatino Linotype" w:cs="Palatino Linotype"/>
          <w:b/>
          <w:bCs/>
          <w:color w:val="000000" w:themeColor="text1"/>
          <w:szCs w:val="24"/>
          <w:lang w:val="es-ES"/>
        </w:rPr>
        <w:t>VISTO</w:t>
      </w:r>
      <w:r w:rsidRPr="006A405C">
        <w:rPr>
          <w:rFonts w:eastAsia="Palatino Linotype" w:cs="Palatino Linotype"/>
          <w:color w:val="000000" w:themeColor="text1"/>
          <w:szCs w:val="24"/>
          <w:lang w:val="es-ES"/>
        </w:rPr>
        <w:t xml:space="preserve"> el expediente electrónico formado con motivo del recurso de revisión número </w:t>
      </w:r>
      <w:r w:rsidR="00912E01" w:rsidRPr="006A405C">
        <w:rPr>
          <w:rFonts w:eastAsia="Palatino Linotype" w:cs="Palatino Linotype"/>
          <w:b/>
          <w:bCs/>
          <w:color w:val="000000" w:themeColor="text1"/>
          <w:szCs w:val="24"/>
          <w:lang w:val="es-ES"/>
        </w:rPr>
        <w:t>01665/INFOEM/IP/RR/2026</w:t>
      </w:r>
      <w:r w:rsidRPr="006A405C">
        <w:rPr>
          <w:rFonts w:eastAsia="Palatino Linotype" w:cs="Palatino Linotype"/>
          <w:color w:val="000000" w:themeColor="text1"/>
          <w:szCs w:val="24"/>
          <w:lang w:val="es-ES"/>
        </w:rPr>
        <w:t xml:space="preserve">, interpuesto por </w:t>
      </w:r>
      <w:r w:rsidR="003F2F8A">
        <w:rPr>
          <w:rFonts w:eastAsia="Palatino Linotype" w:cs="Palatino Linotype"/>
          <w:b/>
          <w:bCs/>
          <w:color w:val="000000" w:themeColor="text1"/>
          <w:szCs w:val="24"/>
          <w:lang w:val="es-ES"/>
        </w:rPr>
        <w:t>XXXXXXXXXXXXXXXXXXXXXXXX</w:t>
      </w:r>
      <w:r w:rsidR="00D21C86" w:rsidRPr="006A405C">
        <w:rPr>
          <w:rFonts w:eastAsia="Palatino Linotype" w:cs="Palatino Linotype"/>
          <w:b/>
          <w:bCs/>
          <w:color w:val="000000" w:themeColor="text1"/>
          <w:szCs w:val="24"/>
          <w:lang w:val="es-ES"/>
        </w:rPr>
        <w:t xml:space="preserve"> </w:t>
      </w:r>
      <w:r w:rsidR="003F2F8A">
        <w:rPr>
          <w:rFonts w:eastAsia="Palatino Linotype" w:cs="Palatino Linotype"/>
          <w:b/>
          <w:bCs/>
          <w:color w:val="000000" w:themeColor="text1"/>
          <w:szCs w:val="24"/>
          <w:lang w:val="es-ES"/>
        </w:rPr>
        <w:t>XXXXX</w:t>
      </w:r>
      <w:r w:rsidR="00E97C2F" w:rsidRPr="006A405C">
        <w:rPr>
          <w:rFonts w:eastAsia="Palatino Linotype" w:cs="Palatino Linotype"/>
          <w:color w:val="000000" w:themeColor="text1"/>
          <w:szCs w:val="24"/>
          <w:lang w:val="es-ES"/>
        </w:rPr>
        <w:t>, en lo su</w:t>
      </w:r>
      <w:r w:rsidR="00771E23" w:rsidRPr="006A405C">
        <w:rPr>
          <w:rFonts w:eastAsia="Palatino Linotype" w:cs="Palatino Linotype"/>
          <w:color w:val="000000" w:themeColor="text1"/>
          <w:szCs w:val="24"/>
          <w:lang w:val="es-ES"/>
        </w:rPr>
        <w:t xml:space="preserve">cesivo </w:t>
      </w:r>
      <w:r w:rsidR="00506C69" w:rsidRPr="006A405C">
        <w:rPr>
          <w:rFonts w:eastAsia="Palatino Linotype" w:cs="Palatino Linotype"/>
          <w:color w:val="000000" w:themeColor="text1"/>
          <w:szCs w:val="24"/>
          <w:lang w:val="es-ES"/>
        </w:rPr>
        <w:t>la</w:t>
      </w:r>
      <w:r w:rsidRPr="006A405C">
        <w:rPr>
          <w:rFonts w:eastAsia="Palatino Linotype" w:cs="Palatino Linotype"/>
          <w:color w:val="000000" w:themeColor="text1"/>
          <w:szCs w:val="24"/>
          <w:lang w:val="es-ES"/>
        </w:rPr>
        <w:t xml:space="preserve"> </w:t>
      </w:r>
      <w:r w:rsidRPr="006A405C">
        <w:rPr>
          <w:rFonts w:eastAsia="Palatino Linotype" w:cs="Palatino Linotype"/>
          <w:b/>
          <w:bCs/>
          <w:color w:val="000000" w:themeColor="text1"/>
          <w:szCs w:val="24"/>
          <w:lang w:val="es-ES"/>
        </w:rPr>
        <w:t>Recurrente</w:t>
      </w:r>
      <w:r w:rsidRPr="006A405C">
        <w:rPr>
          <w:rFonts w:eastAsia="Palatino Linotype" w:cs="Palatino Linotype"/>
          <w:color w:val="000000" w:themeColor="text1"/>
          <w:szCs w:val="24"/>
          <w:lang w:val="es-ES"/>
        </w:rPr>
        <w:t>, en contra de la respuesta de</w:t>
      </w:r>
      <w:r w:rsidR="00E24F05" w:rsidRPr="006A405C">
        <w:rPr>
          <w:rFonts w:eastAsia="Palatino Linotype" w:cs="Palatino Linotype"/>
          <w:color w:val="000000" w:themeColor="text1"/>
          <w:szCs w:val="24"/>
          <w:lang w:val="es-ES"/>
        </w:rPr>
        <w:t>l</w:t>
      </w:r>
      <w:r w:rsidRPr="006A405C">
        <w:rPr>
          <w:rFonts w:eastAsia="Palatino Linotype" w:cs="Palatino Linotype"/>
          <w:color w:val="000000" w:themeColor="text1"/>
          <w:szCs w:val="24"/>
          <w:lang w:val="es-ES"/>
        </w:rPr>
        <w:t xml:space="preserve"> </w:t>
      </w:r>
      <w:bookmarkStart w:id="0" w:name="_GoBack"/>
      <w:bookmarkEnd w:id="0"/>
      <w:r w:rsidR="005C1958" w:rsidRPr="006A405C">
        <w:rPr>
          <w:rFonts w:eastAsia="Palatino Linotype" w:cs="Palatino Linotype"/>
          <w:b/>
          <w:bCs/>
          <w:color w:val="000000" w:themeColor="text1"/>
          <w:szCs w:val="24"/>
          <w:lang w:val="es-ES"/>
        </w:rPr>
        <w:t>Ayuntamiento de Ecatepec de Morelos</w:t>
      </w:r>
      <w:r w:rsidR="00771E23" w:rsidRPr="006A405C">
        <w:rPr>
          <w:rFonts w:eastAsia="Palatino Linotype" w:cs="Palatino Linotype"/>
          <w:color w:val="000000" w:themeColor="text1"/>
          <w:szCs w:val="24"/>
          <w:lang w:val="es-ES"/>
        </w:rPr>
        <w:t>,</w:t>
      </w:r>
      <w:r w:rsidR="00920835" w:rsidRPr="006A405C">
        <w:rPr>
          <w:rFonts w:eastAsia="Palatino Linotype" w:cs="Palatino Linotype"/>
          <w:color w:val="000000" w:themeColor="text1"/>
          <w:szCs w:val="24"/>
          <w:lang w:val="es-ES"/>
        </w:rPr>
        <w:t xml:space="preserve"> </w:t>
      </w:r>
      <w:r w:rsidRPr="006A405C">
        <w:rPr>
          <w:rFonts w:eastAsia="Palatino Linotype" w:cs="Palatino Linotype"/>
          <w:color w:val="000000" w:themeColor="text1"/>
          <w:szCs w:val="24"/>
          <w:lang w:val="es-ES"/>
        </w:rPr>
        <w:t>en lo subsecuente</w:t>
      </w:r>
      <w:r w:rsidRPr="006A405C">
        <w:rPr>
          <w:rFonts w:eastAsia="Palatino Linotype" w:cs="Palatino Linotype"/>
          <w:b/>
          <w:bCs/>
          <w:color w:val="000000" w:themeColor="text1"/>
          <w:szCs w:val="24"/>
          <w:lang w:val="es-ES"/>
        </w:rPr>
        <w:t xml:space="preserve"> </w:t>
      </w:r>
      <w:r w:rsidRPr="006A405C">
        <w:rPr>
          <w:rFonts w:eastAsia="Palatino Linotype" w:cs="Palatino Linotype"/>
          <w:color w:val="000000" w:themeColor="text1"/>
          <w:szCs w:val="24"/>
          <w:lang w:val="es-ES"/>
        </w:rPr>
        <w:t>el</w:t>
      </w:r>
      <w:r w:rsidRPr="006A405C">
        <w:rPr>
          <w:rFonts w:eastAsia="Palatino Linotype" w:cs="Palatino Linotype"/>
          <w:b/>
          <w:bCs/>
          <w:color w:val="000000" w:themeColor="text1"/>
          <w:szCs w:val="24"/>
          <w:lang w:val="es-ES"/>
        </w:rPr>
        <w:t xml:space="preserve"> Sujeto Obligado</w:t>
      </w:r>
      <w:r w:rsidRPr="006A405C">
        <w:rPr>
          <w:rFonts w:eastAsia="Palatino Linotype" w:cs="Palatino Linotype"/>
          <w:color w:val="000000" w:themeColor="text1"/>
          <w:szCs w:val="24"/>
          <w:lang w:val="es-ES"/>
        </w:rPr>
        <w:t>, se procede a dictar la presente resolución.</w:t>
      </w:r>
    </w:p>
    <w:p w14:paraId="2E2053C2"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6A405C" w:rsidRDefault="00A970D5" w:rsidP="006922F5">
      <w:pPr>
        <w:pStyle w:val="Ttulo1"/>
        <w:rPr>
          <w:rFonts w:eastAsia="Palatino Linotype"/>
          <w:lang w:val="es-ES_tradnl"/>
        </w:rPr>
      </w:pPr>
      <w:r w:rsidRPr="006A405C">
        <w:rPr>
          <w:rFonts w:eastAsia="Palatino Linotype"/>
          <w:lang w:val="es-ES_tradnl"/>
        </w:rPr>
        <w:t>A N T E C E D E N T E S</w:t>
      </w:r>
    </w:p>
    <w:p w14:paraId="32F88820"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6A405C" w:rsidRDefault="00A970D5" w:rsidP="006922F5">
      <w:pPr>
        <w:pStyle w:val="Ttulo2"/>
        <w:rPr>
          <w:rFonts w:eastAsia="Palatino Linotype"/>
        </w:rPr>
      </w:pPr>
      <w:r w:rsidRPr="006A405C">
        <w:rPr>
          <w:rFonts w:eastAsia="Palatino Linotype"/>
        </w:rPr>
        <w:t xml:space="preserve">PRIMERO. De la </w:t>
      </w:r>
      <w:r w:rsidR="00A24D3F" w:rsidRPr="006A405C">
        <w:rPr>
          <w:rFonts w:eastAsia="Palatino Linotype"/>
        </w:rPr>
        <w:t>s</w:t>
      </w:r>
      <w:r w:rsidRPr="006A405C">
        <w:rPr>
          <w:rFonts w:eastAsia="Palatino Linotype"/>
        </w:rPr>
        <w:t xml:space="preserve">olicitud de </w:t>
      </w:r>
      <w:r w:rsidR="00A24D3F" w:rsidRPr="006A405C">
        <w:rPr>
          <w:rFonts w:eastAsia="Palatino Linotype"/>
        </w:rPr>
        <w:t>i</w:t>
      </w:r>
      <w:r w:rsidRPr="006A405C">
        <w:rPr>
          <w:rFonts w:eastAsia="Palatino Linotype"/>
        </w:rPr>
        <w:t>nformación.</w:t>
      </w:r>
    </w:p>
    <w:p w14:paraId="0870C154" w14:textId="039FE67C" w:rsidR="00A970D5" w:rsidRPr="006A405C" w:rsidRDefault="0063187A" w:rsidP="006922F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 xml:space="preserve">Con fecha </w:t>
      </w:r>
      <w:r w:rsidR="00506C69" w:rsidRPr="006A405C">
        <w:rPr>
          <w:rFonts w:eastAsia="Palatino Linotype" w:cs="Palatino Linotype"/>
          <w:color w:val="000000"/>
          <w:szCs w:val="24"/>
        </w:rPr>
        <w:t>diecinueve de diciembre</w:t>
      </w:r>
      <w:r w:rsidR="004227E2" w:rsidRPr="006A405C">
        <w:rPr>
          <w:rFonts w:eastAsia="Palatino Linotype" w:cs="Palatino Linotype"/>
          <w:color w:val="000000"/>
          <w:szCs w:val="24"/>
        </w:rPr>
        <w:t xml:space="preserve"> de dos mil veinti</w:t>
      </w:r>
      <w:r w:rsidR="00506C69" w:rsidRPr="006A405C">
        <w:rPr>
          <w:rFonts w:eastAsia="Palatino Linotype" w:cs="Palatino Linotype"/>
          <w:color w:val="000000"/>
          <w:szCs w:val="24"/>
        </w:rPr>
        <w:t>cinco</w:t>
      </w:r>
      <w:r w:rsidRPr="006A405C">
        <w:rPr>
          <w:rFonts w:eastAsia="Palatino Linotype" w:cs="Palatino Linotype"/>
          <w:color w:val="000000"/>
          <w:szCs w:val="24"/>
        </w:rPr>
        <w:t xml:space="preserve">, </w:t>
      </w:r>
      <w:r w:rsidR="00506C69" w:rsidRPr="006A405C">
        <w:rPr>
          <w:rFonts w:eastAsia="Palatino Linotype" w:cs="Palatino Linotype"/>
          <w:color w:val="000000"/>
          <w:szCs w:val="24"/>
        </w:rPr>
        <w:t>la</w:t>
      </w:r>
      <w:r w:rsidRPr="006A405C">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6A405C">
        <w:rPr>
          <w:rFonts w:eastAsia="Palatino Linotype" w:cs="Palatino Linotype"/>
          <w:b/>
          <w:bCs/>
          <w:color w:val="000000"/>
          <w:szCs w:val="24"/>
        </w:rPr>
        <w:t xml:space="preserve"> </w:t>
      </w:r>
      <w:r w:rsidR="005C1958" w:rsidRPr="006A405C">
        <w:rPr>
          <w:rFonts w:eastAsia="Palatino Linotype" w:cs="Palatino Linotype"/>
          <w:b/>
          <w:bCs/>
          <w:color w:val="000000"/>
          <w:szCs w:val="24"/>
        </w:rPr>
        <w:t>00988/ECATEPEC/IP/2025</w:t>
      </w:r>
      <w:r w:rsidR="00A970D5" w:rsidRPr="006A405C">
        <w:rPr>
          <w:rFonts w:eastAsia="Palatino Linotype" w:cs="Palatino Linotype"/>
          <w:color w:val="000000"/>
          <w:szCs w:val="24"/>
        </w:rPr>
        <w:t>,</w:t>
      </w:r>
      <w:r w:rsidR="00A970D5" w:rsidRPr="006A405C">
        <w:rPr>
          <w:rFonts w:eastAsia="Palatino Linotype" w:cs="Palatino Linotype"/>
          <w:b/>
          <w:color w:val="000000"/>
          <w:szCs w:val="24"/>
        </w:rPr>
        <w:t xml:space="preserve"> </w:t>
      </w:r>
      <w:r w:rsidR="009474B9" w:rsidRPr="006A405C">
        <w:rPr>
          <w:rFonts w:eastAsia="Palatino Linotype" w:cs="Palatino Linotype"/>
          <w:color w:val="000000"/>
          <w:szCs w:val="24"/>
        </w:rPr>
        <w:t>mediante la cual solicitó información en el tenor siguiente:</w:t>
      </w:r>
    </w:p>
    <w:p w14:paraId="68B56D82"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56F3563" w:rsidR="00A970D5" w:rsidRPr="006A405C" w:rsidRDefault="70652167" w:rsidP="009950AD">
      <w:pPr>
        <w:pStyle w:val="Fundamentos"/>
      </w:pPr>
      <w:r w:rsidRPr="006A405C">
        <w:rPr>
          <w:lang w:val="es-ES"/>
        </w:rPr>
        <w:t>«</w:t>
      </w:r>
      <w:r w:rsidR="00BC1AA9" w:rsidRPr="006A405C">
        <w:rPr>
          <w:lang w:val="es-ES"/>
        </w:rPr>
        <w:t>Presidenta Municipal de Ecatepec de Morelos, solicito atentamente copia certificada SIN COSTO del Oficio DMAYEC/ECA/775/2025 de fecha 05 de agosto de 2025, de conformidad con la Ley General de Transparencia y Acceso a la Información Pública.</w:t>
      </w:r>
      <w:r w:rsidRPr="006A405C">
        <w:rPr>
          <w:lang w:val="es-ES"/>
        </w:rPr>
        <w:t>» (Sic)</w:t>
      </w:r>
    </w:p>
    <w:p w14:paraId="40BBECCB"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6A405C" w:rsidRDefault="00A970D5" w:rsidP="006922F5">
      <w:pPr>
        <w:pBdr>
          <w:top w:val="nil"/>
          <w:left w:val="nil"/>
          <w:bottom w:val="nil"/>
          <w:right w:val="nil"/>
          <w:between w:val="nil"/>
        </w:pBdr>
        <w:contextualSpacing/>
        <w:rPr>
          <w:rFonts w:eastAsia="Palatino Linotype" w:cs="Palatino Linotype"/>
          <w:b/>
          <w:color w:val="000000"/>
          <w:szCs w:val="24"/>
        </w:rPr>
      </w:pPr>
      <w:r w:rsidRPr="006A405C">
        <w:rPr>
          <w:rFonts w:eastAsia="Palatino Linotype" w:cs="Palatino Linotype"/>
          <w:color w:val="000000"/>
          <w:szCs w:val="24"/>
        </w:rPr>
        <w:t xml:space="preserve">Modalidad de entrega: </w:t>
      </w:r>
      <w:r w:rsidR="004A6F01" w:rsidRPr="006A405C">
        <w:rPr>
          <w:rFonts w:eastAsia="Palatino Linotype" w:cs="Palatino Linotype"/>
          <w:b/>
          <w:color w:val="000000"/>
          <w:szCs w:val="24"/>
        </w:rPr>
        <w:t>A través del SAIMEX</w:t>
      </w:r>
    </w:p>
    <w:p w14:paraId="63E610EB" w14:textId="77777777" w:rsidR="00DC5F8D" w:rsidRPr="006A405C"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6A405C" w:rsidRDefault="00E21393" w:rsidP="006922F5">
      <w:pPr>
        <w:pStyle w:val="Ttulo2"/>
        <w:rPr>
          <w:rFonts w:eastAsia="Palatino Linotype"/>
        </w:rPr>
      </w:pPr>
      <w:r w:rsidRPr="006A405C">
        <w:rPr>
          <w:rFonts w:eastAsia="Palatino Linotype"/>
        </w:rPr>
        <w:lastRenderedPageBreak/>
        <w:t>SEGUNDO</w:t>
      </w:r>
      <w:r w:rsidR="00A970D5" w:rsidRPr="006A405C">
        <w:rPr>
          <w:rFonts w:eastAsia="Palatino Linotype"/>
        </w:rPr>
        <w:t>. De la respuesta del Sujeto Obligado.</w:t>
      </w:r>
    </w:p>
    <w:p w14:paraId="2EE6F294" w14:textId="63FC1F99"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De las constancias que obran en el expediente electrónico, se observa qu</w:t>
      </w:r>
      <w:r w:rsidR="008B2951" w:rsidRPr="006A405C">
        <w:rPr>
          <w:rFonts w:eastAsia="Palatino Linotype" w:cs="Palatino Linotype"/>
          <w:color w:val="000000"/>
          <w:szCs w:val="24"/>
        </w:rPr>
        <w:t>e el día</w:t>
      </w:r>
      <w:r w:rsidR="004A3367" w:rsidRPr="006A405C">
        <w:rPr>
          <w:rFonts w:eastAsia="Palatino Linotype" w:cs="Palatino Linotype"/>
          <w:color w:val="000000"/>
          <w:szCs w:val="24"/>
        </w:rPr>
        <w:t xml:space="preserve"> </w:t>
      </w:r>
      <w:r w:rsidR="006E72B0" w:rsidRPr="006A405C">
        <w:rPr>
          <w:rFonts w:eastAsia="Palatino Linotype" w:cs="Palatino Linotype"/>
          <w:color w:val="000000"/>
          <w:szCs w:val="24"/>
        </w:rPr>
        <w:t xml:space="preserve">veintinueve de enero </w:t>
      </w:r>
      <w:r w:rsidR="008B0A35" w:rsidRPr="006A405C">
        <w:rPr>
          <w:rFonts w:eastAsia="Palatino Linotype" w:cs="Palatino Linotype"/>
          <w:color w:val="000000"/>
          <w:szCs w:val="24"/>
        </w:rPr>
        <w:t>de dos mil veintiséis</w:t>
      </w:r>
      <w:r w:rsidRPr="006A405C">
        <w:rPr>
          <w:rFonts w:eastAsia="Palatino Linotype" w:cs="Palatino Linotype"/>
          <w:color w:val="000000"/>
          <w:szCs w:val="24"/>
        </w:rPr>
        <w:t>, el Sujeto Obligado dio respuest</w:t>
      </w:r>
      <w:r w:rsidR="009F4FF4" w:rsidRPr="006A405C">
        <w:rPr>
          <w:rFonts w:eastAsia="Palatino Linotype" w:cs="Palatino Linotype"/>
          <w:color w:val="000000"/>
          <w:szCs w:val="24"/>
        </w:rPr>
        <w:t>a a la solicitud de información</w:t>
      </w:r>
      <w:r w:rsidRPr="006A405C">
        <w:rPr>
          <w:rFonts w:eastAsia="Palatino Linotype" w:cs="Palatino Linotype"/>
          <w:color w:val="000000"/>
          <w:szCs w:val="24"/>
        </w:rPr>
        <w:t xml:space="preserve"> manifestando lo siguiente:</w:t>
      </w:r>
    </w:p>
    <w:p w14:paraId="6CF4EC0F"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3A0E8710" w14:textId="78DB99B0" w:rsidR="00280104" w:rsidRPr="006A405C" w:rsidRDefault="23740614" w:rsidP="00280104">
      <w:pPr>
        <w:pStyle w:val="Fundamentos"/>
        <w:rPr>
          <w:lang w:val="es-ES"/>
        </w:rPr>
      </w:pPr>
      <w:r w:rsidRPr="006A405C">
        <w:rPr>
          <w:lang w:val="es-ES"/>
        </w:rPr>
        <w:t>«</w:t>
      </w:r>
      <w:r w:rsidR="00280104" w:rsidRPr="006A405C">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C6A92F6" w14:textId="77777777" w:rsidR="00280104" w:rsidRPr="006A405C" w:rsidRDefault="00280104" w:rsidP="00280104">
      <w:pPr>
        <w:pStyle w:val="Fundamentos"/>
        <w:rPr>
          <w:lang w:val="es-ES"/>
        </w:rPr>
      </w:pPr>
    </w:p>
    <w:p w14:paraId="5A6040D6" w14:textId="77777777" w:rsidR="00280104" w:rsidRPr="006A405C" w:rsidRDefault="00280104" w:rsidP="00280104">
      <w:pPr>
        <w:pStyle w:val="Fundamentos"/>
        <w:rPr>
          <w:lang w:val="es-ES"/>
        </w:rPr>
      </w:pPr>
      <w:r w:rsidRPr="006A405C">
        <w:rPr>
          <w:lang w:val="es-ES"/>
        </w:rPr>
        <w:t>Se anexa respuesta</w:t>
      </w:r>
    </w:p>
    <w:p w14:paraId="2E98BCCF" w14:textId="77777777" w:rsidR="00280104" w:rsidRPr="006A405C" w:rsidRDefault="00280104" w:rsidP="00280104">
      <w:pPr>
        <w:pStyle w:val="Fundamentos"/>
        <w:rPr>
          <w:lang w:val="es-ES"/>
        </w:rPr>
      </w:pPr>
    </w:p>
    <w:p w14:paraId="39A42B48" w14:textId="77777777" w:rsidR="00280104" w:rsidRPr="006A405C" w:rsidRDefault="00280104" w:rsidP="00280104">
      <w:pPr>
        <w:pStyle w:val="Fundamentos"/>
        <w:rPr>
          <w:lang w:val="es-ES"/>
        </w:rPr>
      </w:pPr>
      <w:r w:rsidRPr="006A405C">
        <w:rPr>
          <w:lang w:val="es-ES"/>
        </w:rPr>
        <w:t>ATENTAMENTE</w:t>
      </w:r>
    </w:p>
    <w:p w14:paraId="3FE4A9EF" w14:textId="7FF91E4C" w:rsidR="00A970D5" w:rsidRPr="006A405C" w:rsidRDefault="00280104" w:rsidP="00280104">
      <w:pPr>
        <w:pStyle w:val="Fundamentos"/>
        <w:rPr>
          <w:lang w:val="es-MX"/>
        </w:rPr>
      </w:pPr>
      <w:r w:rsidRPr="006A405C">
        <w:rPr>
          <w:lang w:val="es-ES"/>
        </w:rPr>
        <w:t xml:space="preserve">Cristina Muñoz Gallardo </w:t>
      </w:r>
      <w:r w:rsidR="00311EF3" w:rsidRPr="006A405C">
        <w:rPr>
          <w:lang w:val="es-ES"/>
        </w:rPr>
        <w:t>»</w:t>
      </w:r>
      <w:r w:rsidR="00A970D5" w:rsidRPr="006A405C">
        <w:rPr>
          <w:lang w:val="es-MX"/>
        </w:rPr>
        <w:t xml:space="preserve"> (Sic)</w:t>
      </w:r>
    </w:p>
    <w:p w14:paraId="2EAB8352" w14:textId="3B77EF6C" w:rsidR="001107C4" w:rsidRPr="006A405C"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4DEDFE6" w:rsidR="00F16DFC" w:rsidRPr="006A405C" w:rsidRDefault="00F16DFC" w:rsidP="000540D4">
      <w:pPr>
        <w:pBdr>
          <w:top w:val="nil"/>
          <w:left w:val="nil"/>
          <w:bottom w:val="nil"/>
          <w:right w:val="nil"/>
          <w:between w:val="nil"/>
        </w:pBdr>
        <w:contextualSpacing/>
        <w:rPr>
          <w:rFonts w:eastAsia="Palatino Linotype" w:cs="Palatino Linotype"/>
          <w:color w:val="000000"/>
          <w:szCs w:val="24"/>
          <w:lang w:val="es-MX"/>
        </w:rPr>
      </w:pPr>
      <w:r w:rsidRPr="006A405C">
        <w:rPr>
          <w:rFonts w:eastAsia="Palatino Linotype" w:cs="Palatino Linotype"/>
          <w:color w:val="000000"/>
          <w:szCs w:val="24"/>
          <w:lang w:val="es-MX"/>
        </w:rPr>
        <w:t xml:space="preserve">El Sujeto Obligado adjuntó a su respuesta </w:t>
      </w:r>
      <w:r w:rsidR="00EE6D6F" w:rsidRPr="006A405C">
        <w:rPr>
          <w:rFonts w:eastAsia="Palatino Linotype" w:cs="Palatino Linotype"/>
          <w:color w:val="000000"/>
          <w:szCs w:val="24"/>
          <w:lang w:val="es-MX"/>
        </w:rPr>
        <w:t>el</w:t>
      </w:r>
      <w:r w:rsidRPr="006A405C">
        <w:rPr>
          <w:rFonts w:eastAsia="Palatino Linotype" w:cs="Palatino Linotype"/>
          <w:color w:val="000000"/>
          <w:szCs w:val="24"/>
          <w:lang w:val="es-MX"/>
        </w:rPr>
        <w:t xml:space="preserve"> documento denominado </w:t>
      </w:r>
      <w:r w:rsidR="00585A0E" w:rsidRPr="006A405C">
        <w:rPr>
          <w:rFonts w:eastAsia="Palatino Linotype" w:cs="Palatino Linotype"/>
          <w:b/>
          <w:bCs/>
          <w:color w:val="000000"/>
          <w:szCs w:val="24"/>
          <w:lang w:val="es-MX"/>
        </w:rPr>
        <w:t>«</w:t>
      </w:r>
      <w:r w:rsidR="00280104" w:rsidRPr="006A405C">
        <w:rPr>
          <w:rFonts w:eastAsia="Palatino Linotype" w:cs="Palatino Linotype"/>
          <w:b/>
          <w:bCs/>
          <w:color w:val="000000"/>
          <w:szCs w:val="24"/>
          <w:lang w:val="es-MX"/>
        </w:rPr>
        <w:t>988_00574120260108120312.pdf</w:t>
      </w:r>
      <w:r w:rsidR="00635456" w:rsidRPr="006A405C">
        <w:rPr>
          <w:rFonts w:eastAsia="Palatino Linotype" w:cs="Palatino Linotype"/>
          <w:b/>
          <w:bCs/>
          <w:color w:val="000000"/>
          <w:szCs w:val="24"/>
          <w:lang w:val="es-MX"/>
        </w:rPr>
        <w:t>»</w:t>
      </w:r>
      <w:r w:rsidR="00635456" w:rsidRPr="006A405C">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6A405C"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6A405C" w:rsidRDefault="00E21393" w:rsidP="006922F5">
      <w:pPr>
        <w:pStyle w:val="Ttulo2"/>
        <w:rPr>
          <w:rFonts w:eastAsia="Palatino Linotype"/>
        </w:rPr>
      </w:pPr>
      <w:r w:rsidRPr="006A405C">
        <w:rPr>
          <w:rFonts w:eastAsia="Palatino Linotype"/>
        </w:rPr>
        <w:t>TERCERO</w:t>
      </w:r>
      <w:r w:rsidR="00A970D5" w:rsidRPr="006A405C">
        <w:rPr>
          <w:rFonts w:eastAsia="Palatino Linotype"/>
        </w:rPr>
        <w:t>. Del recurso de revisión.</w:t>
      </w:r>
    </w:p>
    <w:p w14:paraId="7AA0C9F4" w14:textId="50A3F483" w:rsidR="00A970D5" w:rsidRPr="006A405C" w:rsidRDefault="0090115A" w:rsidP="006922F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Inconforme con la respuesta emitid</w:t>
      </w:r>
      <w:r w:rsidR="008C4604" w:rsidRPr="006A405C">
        <w:rPr>
          <w:rFonts w:eastAsia="Palatino Linotype" w:cs="Palatino Linotype"/>
          <w:color w:val="000000"/>
          <w:szCs w:val="24"/>
        </w:rPr>
        <w:t>a</w:t>
      </w:r>
      <w:r w:rsidR="006726AD" w:rsidRPr="006A405C">
        <w:rPr>
          <w:rFonts w:eastAsia="Palatino Linotype" w:cs="Palatino Linotype"/>
          <w:color w:val="000000"/>
          <w:szCs w:val="24"/>
        </w:rPr>
        <w:t xml:space="preserve">, </w:t>
      </w:r>
      <w:r w:rsidR="00D67198" w:rsidRPr="006A405C">
        <w:rPr>
          <w:rFonts w:eastAsia="Palatino Linotype" w:cs="Palatino Linotype"/>
          <w:color w:val="000000"/>
          <w:szCs w:val="24"/>
        </w:rPr>
        <w:t>la</w:t>
      </w:r>
      <w:r w:rsidRPr="006A405C">
        <w:rPr>
          <w:rFonts w:eastAsia="Palatino Linotype" w:cs="Palatino Linotype"/>
          <w:color w:val="000000"/>
          <w:szCs w:val="24"/>
        </w:rPr>
        <w:t xml:space="preserve"> Recurrente interpuso el presente recurso de revisión el </w:t>
      </w:r>
      <w:r w:rsidR="003245C9" w:rsidRPr="006A405C">
        <w:rPr>
          <w:rFonts w:eastAsia="Palatino Linotype" w:cs="Palatino Linotype"/>
          <w:color w:val="000000"/>
          <w:szCs w:val="24"/>
        </w:rPr>
        <w:t>nueve</w:t>
      </w:r>
      <w:r w:rsidR="00B5169B" w:rsidRPr="006A405C">
        <w:rPr>
          <w:rFonts w:eastAsia="Palatino Linotype" w:cs="Palatino Linotype"/>
          <w:color w:val="000000"/>
          <w:szCs w:val="24"/>
        </w:rPr>
        <w:t xml:space="preserve"> de febrero de dos mil veintiséis</w:t>
      </w:r>
      <w:r w:rsidRPr="006A405C">
        <w:rPr>
          <w:rFonts w:eastAsia="Palatino Linotype" w:cs="Palatino Linotype"/>
          <w:color w:val="000000"/>
          <w:szCs w:val="24"/>
        </w:rPr>
        <w:t>, el cual se registró en el SAIMEX con el expediente número</w:t>
      </w:r>
      <w:r w:rsidR="00A970D5" w:rsidRPr="006A405C">
        <w:rPr>
          <w:rFonts w:eastAsia="Palatino Linotype" w:cs="Palatino Linotype"/>
          <w:color w:val="000000"/>
          <w:szCs w:val="24"/>
        </w:rPr>
        <w:t xml:space="preserve"> </w:t>
      </w:r>
      <w:r w:rsidR="00912E01" w:rsidRPr="006A405C">
        <w:rPr>
          <w:rFonts w:eastAsia="Palatino Linotype" w:cs="Palatino Linotype"/>
          <w:b/>
          <w:color w:val="000000"/>
          <w:szCs w:val="24"/>
        </w:rPr>
        <w:t>01665/INFOEM/IP/RR/2026</w:t>
      </w:r>
      <w:r w:rsidR="00A06896" w:rsidRPr="006A405C">
        <w:rPr>
          <w:rFonts w:eastAsia="Palatino Linotype" w:cs="Palatino Linotype"/>
          <w:color w:val="000000"/>
          <w:szCs w:val="24"/>
        </w:rPr>
        <w:t xml:space="preserve">, </w:t>
      </w:r>
      <w:r w:rsidRPr="006A405C">
        <w:rPr>
          <w:rFonts w:eastAsia="Palatino Linotype" w:cs="Palatino Linotype"/>
          <w:color w:val="000000"/>
          <w:szCs w:val="24"/>
        </w:rPr>
        <w:t>en el que manifestó</w:t>
      </w:r>
      <w:r w:rsidR="00A970D5" w:rsidRPr="006A405C">
        <w:rPr>
          <w:rFonts w:eastAsia="Palatino Linotype" w:cs="Palatino Linotype"/>
          <w:color w:val="000000"/>
          <w:szCs w:val="24"/>
        </w:rPr>
        <w:t xml:space="preserve"> lo siguiente:</w:t>
      </w:r>
    </w:p>
    <w:p w14:paraId="19266E1B" w14:textId="77777777" w:rsidR="0062736A" w:rsidRPr="006A405C"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6A405C" w:rsidRDefault="00A970D5" w:rsidP="006922F5">
      <w:pPr>
        <w:contextualSpacing/>
        <w:rPr>
          <w:rFonts w:eastAsia="Palatino Linotype" w:cs="Palatino Linotype"/>
          <w:b/>
        </w:rPr>
      </w:pPr>
      <w:r w:rsidRPr="006A405C">
        <w:rPr>
          <w:rFonts w:eastAsia="Palatino Linotype" w:cs="Palatino Linotype"/>
          <w:b/>
        </w:rPr>
        <w:t>Acto Impugnado:</w:t>
      </w:r>
      <w:r w:rsidR="00655007" w:rsidRPr="006A405C">
        <w:rPr>
          <w:rFonts w:eastAsia="Palatino Linotype" w:cs="Palatino Linotype"/>
          <w:b/>
        </w:rPr>
        <w:t xml:space="preserve"> </w:t>
      </w:r>
    </w:p>
    <w:p w14:paraId="4A0EFE5A" w14:textId="096714D7" w:rsidR="00A970D5" w:rsidRPr="006A405C" w:rsidRDefault="5C35490E" w:rsidP="5C35490E">
      <w:pPr>
        <w:pStyle w:val="Fundamentos"/>
        <w:rPr>
          <w:b/>
          <w:bCs/>
          <w:lang w:val="es-ES"/>
        </w:rPr>
      </w:pPr>
      <w:r w:rsidRPr="006A405C">
        <w:rPr>
          <w:lang w:val="es-ES"/>
        </w:rPr>
        <w:t>«</w:t>
      </w:r>
      <w:r w:rsidR="003245C9" w:rsidRPr="006A405C">
        <w:rPr>
          <w:lang w:val="es-ES"/>
        </w:rPr>
        <w:t>Presidenta Municipal de Ecatepec de Morelos, solicito atentamente copia certificada SIN COSTO del Oficio DMAYEC/ECA/775/2025 de fecha 05 de agosto de 2025, de conformidad con la Ley General de Transparencia y Acceso a la Información Pública.</w:t>
      </w:r>
      <w:r w:rsidRPr="006A405C">
        <w:rPr>
          <w:lang w:val="es-ES"/>
        </w:rPr>
        <w:t>» (Sic)</w:t>
      </w:r>
    </w:p>
    <w:p w14:paraId="3C40A441" w14:textId="0B2599C4" w:rsidR="00A970D5" w:rsidRPr="006A405C" w:rsidRDefault="00A970D5" w:rsidP="00FA1919">
      <w:pPr>
        <w:tabs>
          <w:tab w:val="left" w:pos="2515"/>
        </w:tabs>
        <w:contextualSpacing/>
        <w:rPr>
          <w:rFonts w:eastAsia="Palatino Linotype" w:cs="Palatino Linotype"/>
          <w:iCs/>
          <w:szCs w:val="24"/>
          <w:lang w:val="es-ES"/>
        </w:rPr>
      </w:pPr>
    </w:p>
    <w:p w14:paraId="0F6CFE30" w14:textId="719FCACE" w:rsidR="00300EA0" w:rsidRPr="006A405C" w:rsidRDefault="002B6B0F" w:rsidP="00300EA0">
      <w:pPr>
        <w:contextualSpacing/>
        <w:rPr>
          <w:rFonts w:eastAsia="Palatino Linotype" w:cs="Palatino Linotype"/>
          <w:b/>
        </w:rPr>
      </w:pPr>
      <w:r w:rsidRPr="006A405C">
        <w:rPr>
          <w:rFonts w:eastAsia="Palatino Linotype" w:cs="Palatino Linotype"/>
          <w:b/>
        </w:rPr>
        <w:t>Razones o motivos de inconformidad</w:t>
      </w:r>
      <w:r w:rsidR="00300EA0" w:rsidRPr="006A405C">
        <w:rPr>
          <w:rFonts w:eastAsia="Palatino Linotype" w:cs="Palatino Linotype"/>
          <w:b/>
        </w:rPr>
        <w:t xml:space="preserve">: </w:t>
      </w:r>
    </w:p>
    <w:p w14:paraId="636038ED" w14:textId="5E04C731" w:rsidR="00300EA0" w:rsidRPr="006A405C" w:rsidRDefault="00300EA0" w:rsidP="00300EA0">
      <w:pPr>
        <w:pStyle w:val="Fundamentos"/>
        <w:rPr>
          <w:b/>
          <w:bCs/>
          <w:lang w:val="es-ES"/>
        </w:rPr>
      </w:pPr>
      <w:r w:rsidRPr="006A405C">
        <w:rPr>
          <w:lang w:val="es-ES"/>
        </w:rPr>
        <w:t>«</w:t>
      </w:r>
      <w:r w:rsidR="000A0BBB" w:rsidRPr="006A405C">
        <w:rPr>
          <w:lang w:val="es-ES"/>
        </w:rPr>
        <w:t>Tengo derecho a que las primeras veinte copias certificadas se me entreguen SIN COSTO, por lo que Oficio DMAYEC/ECA/775/2025 de fecha 05 de agosto de 2025, deberá proporcionárseme GRATIS (SIN COSTO) de conformidad con la Ley General de Transparencia y Acceso a la Información Pública.</w:t>
      </w:r>
      <w:r w:rsidRPr="006A405C">
        <w:rPr>
          <w:lang w:val="es-ES"/>
        </w:rPr>
        <w:t>» (Sic)</w:t>
      </w:r>
    </w:p>
    <w:p w14:paraId="0A3CE1C1" w14:textId="77777777" w:rsidR="00390EBF" w:rsidRPr="006A405C" w:rsidRDefault="00390EBF" w:rsidP="006922F5">
      <w:pPr>
        <w:contextualSpacing/>
        <w:rPr>
          <w:rFonts w:eastAsia="Palatino Linotype" w:cs="Palatino Linotype"/>
          <w:iCs/>
          <w:szCs w:val="24"/>
          <w:lang w:val="es-ES"/>
        </w:rPr>
      </w:pPr>
    </w:p>
    <w:p w14:paraId="11D7F189" w14:textId="263FD592" w:rsidR="00A970D5" w:rsidRPr="006A405C" w:rsidRDefault="00E21393" w:rsidP="006922F5">
      <w:pPr>
        <w:pStyle w:val="Ttulo2"/>
        <w:rPr>
          <w:rFonts w:eastAsia="Palatino Linotype"/>
        </w:rPr>
      </w:pPr>
      <w:r w:rsidRPr="006A405C">
        <w:rPr>
          <w:rFonts w:eastAsia="Palatino Linotype"/>
        </w:rPr>
        <w:t>CUAR</w:t>
      </w:r>
      <w:r w:rsidR="007A1154" w:rsidRPr="006A405C">
        <w:rPr>
          <w:rFonts w:eastAsia="Palatino Linotype"/>
        </w:rPr>
        <w:t>TO</w:t>
      </w:r>
      <w:r w:rsidR="00A970D5" w:rsidRPr="006A405C">
        <w:rPr>
          <w:rFonts w:eastAsia="Palatino Linotype"/>
        </w:rPr>
        <w:t>. Del turno y admisión del recurso de revisión.</w:t>
      </w:r>
    </w:p>
    <w:p w14:paraId="2459DEBA" w14:textId="1A3B4641" w:rsidR="00A970D5" w:rsidRPr="006A405C" w:rsidRDefault="70652167" w:rsidP="70652167">
      <w:pPr>
        <w:pBdr>
          <w:top w:val="nil"/>
          <w:left w:val="nil"/>
          <w:bottom w:val="nil"/>
          <w:right w:val="nil"/>
          <w:between w:val="nil"/>
        </w:pBdr>
        <w:contextualSpacing/>
        <w:rPr>
          <w:rFonts w:eastAsia="Palatino Linotype" w:cs="Palatino Linotype"/>
          <w:color w:val="000000"/>
          <w:lang w:val="es-ES"/>
        </w:rPr>
      </w:pPr>
      <w:r w:rsidRPr="006A405C">
        <w:rPr>
          <w:rFonts w:eastAsia="Palatino Linotype" w:cs="Palatino Linotype"/>
          <w:color w:val="000000" w:themeColor="text1"/>
          <w:lang w:val="es-ES"/>
        </w:rPr>
        <w:t xml:space="preserve">Medio de impugnación que le fue turnado al </w:t>
      </w:r>
      <w:r w:rsidRPr="006A405C">
        <w:rPr>
          <w:rFonts w:eastAsia="Palatino Linotype" w:cs="Palatino Linotype"/>
          <w:b/>
          <w:bCs/>
          <w:color w:val="000000" w:themeColor="text1"/>
          <w:lang w:val="es-ES"/>
        </w:rPr>
        <w:t>Comisionado Presidente José Martínez Vilchis</w:t>
      </w:r>
      <w:r w:rsidRPr="006A405C">
        <w:rPr>
          <w:rFonts w:eastAsia="Palatino Linotype" w:cs="Palatino Linotype"/>
          <w:color w:val="000000" w:themeColor="text1"/>
          <w:lang w:val="es-ES"/>
        </w:rPr>
        <w:t>, por medio del sistema electrónico en términos del numeral 185 fracción I de la Ley de Transparencia</w:t>
      </w:r>
      <w:r w:rsidR="00B57DA2" w:rsidRPr="006A405C">
        <w:rPr>
          <w:rFonts w:eastAsia="Palatino Linotype" w:cs="Palatino Linotype"/>
          <w:color w:val="000000" w:themeColor="text1"/>
          <w:lang w:val="es-ES"/>
        </w:rPr>
        <w:t xml:space="preserve"> local</w:t>
      </w:r>
      <w:r w:rsidRPr="006A405C">
        <w:rPr>
          <w:rFonts w:eastAsia="Palatino Linotype" w:cs="Palatino Linotype"/>
          <w:color w:val="000000" w:themeColor="text1"/>
          <w:lang w:val="es-ES"/>
        </w:rPr>
        <w:t>, al cual recayó acuerdo de</w:t>
      </w:r>
      <w:r w:rsidR="00FB3D5B" w:rsidRPr="006A405C">
        <w:rPr>
          <w:rFonts w:eastAsia="Palatino Linotype" w:cs="Palatino Linotype"/>
          <w:color w:val="000000" w:themeColor="text1"/>
          <w:lang w:val="es-ES"/>
        </w:rPr>
        <w:t xml:space="preserve"> admisión de fecha</w:t>
      </w:r>
      <w:r w:rsidR="00095891" w:rsidRPr="006A405C">
        <w:rPr>
          <w:rFonts w:eastAsia="Palatino Linotype" w:cs="Palatino Linotype"/>
          <w:color w:val="000000" w:themeColor="text1"/>
          <w:lang w:val="es-ES"/>
        </w:rPr>
        <w:t xml:space="preserve"> </w:t>
      </w:r>
      <w:r w:rsidR="000A0BBB" w:rsidRPr="006A405C">
        <w:rPr>
          <w:rFonts w:eastAsia="Palatino Linotype" w:cs="Palatino Linotype"/>
          <w:color w:val="000000" w:themeColor="text1"/>
          <w:lang w:val="es-ES"/>
        </w:rPr>
        <w:t>once</w:t>
      </w:r>
      <w:r w:rsidR="00095891" w:rsidRPr="006A405C">
        <w:rPr>
          <w:rFonts w:eastAsia="Palatino Linotype" w:cs="Palatino Linotype"/>
          <w:color w:val="000000" w:themeColor="text1"/>
          <w:lang w:val="es-ES"/>
        </w:rPr>
        <w:t xml:space="preserve"> de febrero de dos mil veintiséis</w:t>
      </w:r>
      <w:r w:rsidRPr="006A405C">
        <w:rPr>
          <w:rFonts w:eastAsia="Palatino Linotype" w:cs="Palatino Linotype"/>
          <w:color w:val="000000" w:themeColor="text1"/>
          <w:lang w:val="es-ES"/>
        </w:rPr>
        <w:t xml:space="preserve">, </w:t>
      </w:r>
      <w:r w:rsidRPr="006A405C">
        <w:rPr>
          <w:rFonts w:eastAsia="Palatino Linotype" w:cs="Palatino Linotype"/>
          <w:lang w:val="es-ES"/>
        </w:rPr>
        <w:t>otorgándose</w:t>
      </w:r>
      <w:r w:rsidRPr="006A405C">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6A405C" w:rsidRDefault="00E21393" w:rsidP="006922F5">
      <w:pPr>
        <w:pStyle w:val="Ttulo2"/>
        <w:rPr>
          <w:rFonts w:eastAsia="Palatino Linotype"/>
        </w:rPr>
      </w:pPr>
      <w:r w:rsidRPr="006A405C">
        <w:rPr>
          <w:rFonts w:eastAsia="Palatino Linotype"/>
        </w:rPr>
        <w:t>QUINT</w:t>
      </w:r>
      <w:r w:rsidR="007D2A1A" w:rsidRPr="006A405C">
        <w:rPr>
          <w:rFonts w:eastAsia="Palatino Linotype"/>
        </w:rPr>
        <w:t>O</w:t>
      </w:r>
      <w:r w:rsidR="00A970D5" w:rsidRPr="006A405C">
        <w:rPr>
          <w:rFonts w:eastAsia="Palatino Linotype"/>
        </w:rPr>
        <w:t>. De la etapa de instrucción.</w:t>
      </w:r>
    </w:p>
    <w:p w14:paraId="4A488D2F" w14:textId="022FD56B" w:rsidR="00134A3E" w:rsidRPr="006A405C" w:rsidRDefault="00134A3E" w:rsidP="00134A3E">
      <w:pPr>
        <w:rPr>
          <w:rFonts w:eastAsia="Palatino Linotype" w:cs="Palatino Linotype"/>
          <w:color w:val="000000"/>
          <w:szCs w:val="24"/>
        </w:rPr>
      </w:pPr>
      <w:r w:rsidRPr="006A405C">
        <w:rPr>
          <w:rFonts w:eastAsia="Palatino Linotype" w:cs="Palatino Linotype"/>
          <w:color w:val="000000"/>
          <w:szCs w:val="24"/>
        </w:rPr>
        <w:t>Durante la etapa de instrucción, se observa que el</w:t>
      </w:r>
      <w:r w:rsidR="005C12CB" w:rsidRPr="006A405C">
        <w:rPr>
          <w:rFonts w:eastAsia="Palatino Linotype" w:cs="Palatino Linotype"/>
          <w:color w:val="000000"/>
          <w:szCs w:val="24"/>
        </w:rPr>
        <w:t xml:space="preserve"> dieciocho de febrero de dos mil veintiséis, </w:t>
      </w:r>
      <w:r w:rsidRPr="006A405C">
        <w:rPr>
          <w:rFonts w:eastAsia="Palatino Linotype" w:cs="Palatino Linotype"/>
          <w:color w:val="000000"/>
          <w:szCs w:val="24"/>
        </w:rPr>
        <w:t>el Sujeto Obligado rindió su Informe Justificado mediante la presentación de</w:t>
      </w:r>
      <w:r w:rsidR="005C12CB" w:rsidRPr="006A405C">
        <w:rPr>
          <w:rFonts w:eastAsia="Palatino Linotype" w:cs="Palatino Linotype"/>
          <w:color w:val="000000"/>
          <w:szCs w:val="24"/>
        </w:rPr>
        <w:t>l</w:t>
      </w:r>
      <w:r w:rsidR="00C91670" w:rsidRPr="006A405C">
        <w:rPr>
          <w:rFonts w:eastAsia="Palatino Linotype" w:cs="Palatino Linotype"/>
          <w:color w:val="000000"/>
          <w:szCs w:val="24"/>
        </w:rPr>
        <w:t xml:space="preserve"> </w:t>
      </w:r>
      <w:r w:rsidRPr="006A405C">
        <w:rPr>
          <w:rFonts w:eastAsia="Palatino Linotype" w:cs="Palatino Linotype"/>
          <w:color w:val="000000"/>
          <w:szCs w:val="24"/>
        </w:rPr>
        <w:t xml:space="preserve">documento denominado </w:t>
      </w:r>
      <w:r w:rsidRPr="006A405C">
        <w:rPr>
          <w:rFonts w:eastAsia="Palatino Linotype" w:cs="Palatino Linotype"/>
          <w:b/>
          <w:color w:val="000000"/>
          <w:szCs w:val="24"/>
        </w:rPr>
        <w:t>«</w:t>
      </w:r>
      <w:r w:rsidR="003D0707" w:rsidRPr="006A405C">
        <w:rPr>
          <w:rFonts w:eastAsia="Palatino Linotype" w:cs="Palatino Linotype"/>
          <w:b/>
          <w:color w:val="000000"/>
          <w:szCs w:val="24"/>
        </w:rPr>
        <w:t>CT_UT_ECA_0239_2026 informe justificado RR01665.pdf</w:t>
      </w:r>
      <w:r w:rsidR="00C91670" w:rsidRPr="006A405C">
        <w:rPr>
          <w:rFonts w:eastAsia="Palatino Linotype" w:cs="Palatino Linotype"/>
          <w:b/>
          <w:bCs/>
          <w:color w:val="000000"/>
          <w:szCs w:val="24"/>
        </w:rPr>
        <w:t>»</w:t>
      </w:r>
      <w:r w:rsidR="00C91670" w:rsidRPr="006A405C">
        <w:rPr>
          <w:rFonts w:eastAsia="Palatino Linotype" w:cs="Palatino Linotype"/>
          <w:color w:val="000000"/>
          <w:szCs w:val="24"/>
        </w:rPr>
        <w:t xml:space="preserve">, </w:t>
      </w:r>
      <w:r w:rsidRPr="006A405C">
        <w:rPr>
          <w:rFonts w:eastAsia="Palatino Linotype" w:cs="Palatino Linotype"/>
          <w:color w:val="000000"/>
          <w:szCs w:val="24"/>
        </w:rPr>
        <w:t>documentación que fue puesta a la vista de</w:t>
      </w:r>
      <w:r w:rsidR="005D6B02" w:rsidRPr="006A405C">
        <w:rPr>
          <w:rFonts w:eastAsia="Palatino Linotype" w:cs="Palatino Linotype"/>
          <w:color w:val="000000"/>
          <w:szCs w:val="24"/>
        </w:rPr>
        <w:t xml:space="preserve"> </w:t>
      </w:r>
      <w:r w:rsidRPr="006A405C">
        <w:rPr>
          <w:rFonts w:eastAsia="Palatino Linotype" w:cs="Palatino Linotype"/>
          <w:color w:val="000000"/>
          <w:szCs w:val="24"/>
        </w:rPr>
        <w:t>l</w:t>
      </w:r>
      <w:r w:rsidR="005D6B02" w:rsidRPr="006A405C">
        <w:rPr>
          <w:rFonts w:eastAsia="Palatino Linotype" w:cs="Palatino Linotype"/>
          <w:color w:val="000000"/>
          <w:szCs w:val="24"/>
        </w:rPr>
        <w:t>a</w:t>
      </w:r>
      <w:r w:rsidRPr="006A405C">
        <w:rPr>
          <w:rFonts w:eastAsia="Palatino Linotype" w:cs="Palatino Linotype"/>
          <w:color w:val="000000"/>
          <w:szCs w:val="24"/>
        </w:rPr>
        <w:t xml:space="preserve"> Recurrente mediante acuerdo de fecha </w:t>
      </w:r>
      <w:r w:rsidR="00CD7F80" w:rsidRPr="006A405C">
        <w:rPr>
          <w:rFonts w:eastAsia="Palatino Linotype" w:cs="Palatino Linotype"/>
          <w:color w:val="000000"/>
          <w:szCs w:val="24"/>
        </w:rPr>
        <w:t>veintitrés de febrero del año en curso</w:t>
      </w:r>
      <w:r w:rsidRPr="006A405C">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54C55" w:rsidRPr="006A405C">
        <w:rPr>
          <w:rFonts w:eastAsia="Palatino Linotype" w:cs="Palatino Linotype"/>
          <w:color w:val="000000"/>
          <w:szCs w:val="24"/>
        </w:rPr>
        <w:t>veintitrés de febrero de dos mil veinti</w:t>
      </w:r>
      <w:r w:rsidR="009E294C" w:rsidRPr="006A405C">
        <w:rPr>
          <w:rFonts w:eastAsia="Palatino Linotype" w:cs="Palatino Linotype"/>
          <w:color w:val="000000"/>
          <w:szCs w:val="24"/>
        </w:rPr>
        <w:t>séis</w:t>
      </w:r>
      <w:r w:rsidR="00C54C55" w:rsidRPr="006A405C">
        <w:rPr>
          <w:rFonts w:eastAsia="Palatino Linotype" w:cs="Palatino Linotype"/>
          <w:color w:val="000000"/>
          <w:szCs w:val="24"/>
        </w:rPr>
        <w:t xml:space="preserve">, la </w:t>
      </w:r>
      <w:r w:rsidRPr="006A405C">
        <w:rPr>
          <w:rFonts w:eastAsia="Palatino Linotype" w:cs="Palatino Linotype"/>
          <w:color w:val="000000"/>
          <w:szCs w:val="24"/>
        </w:rPr>
        <w:t>Recurrente</w:t>
      </w:r>
      <w:r w:rsidR="00C83F7A" w:rsidRPr="006A405C">
        <w:rPr>
          <w:rFonts w:eastAsia="Palatino Linotype" w:cs="Palatino Linotype"/>
          <w:color w:val="000000"/>
          <w:szCs w:val="24"/>
        </w:rPr>
        <w:t xml:space="preserve"> </w:t>
      </w:r>
      <w:r w:rsidRPr="006A405C">
        <w:rPr>
          <w:rFonts w:eastAsia="Palatino Linotype" w:cs="Palatino Linotype"/>
          <w:color w:val="000000"/>
          <w:szCs w:val="24"/>
        </w:rPr>
        <w:t>realizó manifestaciones</w:t>
      </w:r>
      <w:r w:rsidR="000F0EB2" w:rsidRPr="006A405C">
        <w:rPr>
          <w:rFonts w:eastAsia="Palatino Linotype" w:cs="Palatino Linotype"/>
          <w:color w:val="000000"/>
          <w:szCs w:val="24"/>
        </w:rPr>
        <w:t xml:space="preserve"> remitiendo el documento</w:t>
      </w:r>
      <w:r w:rsidR="00A45F39" w:rsidRPr="006A405C">
        <w:rPr>
          <w:rFonts w:eastAsia="Palatino Linotype" w:cs="Palatino Linotype"/>
          <w:color w:val="000000"/>
          <w:szCs w:val="24"/>
        </w:rPr>
        <w:t xml:space="preserve"> rendido por el Sujeto Obligado</w:t>
      </w:r>
      <w:r w:rsidR="00AF0210" w:rsidRPr="006A405C">
        <w:rPr>
          <w:rFonts w:eastAsia="Palatino Linotype" w:cs="Palatino Linotype"/>
          <w:color w:val="000000"/>
          <w:szCs w:val="24"/>
        </w:rPr>
        <w:t>.</w:t>
      </w:r>
      <w:r w:rsidR="00A45F39" w:rsidRPr="006A405C">
        <w:rPr>
          <w:rFonts w:eastAsia="Palatino Linotype" w:cs="Palatino Linotype"/>
          <w:color w:val="000000"/>
          <w:szCs w:val="24"/>
        </w:rPr>
        <w:t xml:space="preserve"> </w:t>
      </w:r>
      <w:r w:rsidRPr="006A405C">
        <w:rPr>
          <w:rFonts w:eastAsia="Palatino Linotype" w:cs="Palatino Linotype"/>
          <w:color w:val="000000"/>
          <w:szCs w:val="24"/>
        </w:rPr>
        <w:t>El contenido de la documentación referida será motivo de análisis en el estudio correspondiente.</w:t>
      </w:r>
    </w:p>
    <w:p w14:paraId="5B536618" w14:textId="7ED50870" w:rsidR="00C02596" w:rsidRPr="006A405C"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6A405C" w:rsidRDefault="007A1154" w:rsidP="006922F5">
      <w:pPr>
        <w:pStyle w:val="Ttulo2"/>
        <w:rPr>
          <w:rFonts w:eastAsia="Palatino Linotype"/>
        </w:rPr>
      </w:pPr>
      <w:r w:rsidRPr="006A405C">
        <w:rPr>
          <w:rFonts w:eastAsia="Palatino Linotype"/>
        </w:rPr>
        <w:t>S</w:t>
      </w:r>
      <w:r w:rsidR="00E21393" w:rsidRPr="006A405C">
        <w:rPr>
          <w:rFonts w:eastAsia="Palatino Linotype"/>
        </w:rPr>
        <w:t>EXTO</w:t>
      </w:r>
      <w:r w:rsidR="00A970D5" w:rsidRPr="006A405C">
        <w:rPr>
          <w:rFonts w:eastAsia="Palatino Linotype"/>
        </w:rPr>
        <w:t>. Del cierre de instrucción.</w:t>
      </w:r>
    </w:p>
    <w:p w14:paraId="2456F4BD" w14:textId="4CB2F4E5"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Así, una vez transcurrido el término legal, se decretó el cierre de instru</w:t>
      </w:r>
      <w:r w:rsidR="00AE6B11" w:rsidRPr="006A405C">
        <w:rPr>
          <w:rFonts w:eastAsia="Palatino Linotype" w:cs="Palatino Linotype"/>
          <w:color w:val="000000"/>
          <w:szCs w:val="24"/>
        </w:rPr>
        <w:t>cción</w:t>
      </w:r>
      <w:r w:rsidR="007826F1" w:rsidRPr="006A405C">
        <w:rPr>
          <w:rFonts w:eastAsia="Palatino Linotype" w:cs="Palatino Linotype"/>
          <w:color w:val="000000"/>
          <w:szCs w:val="24"/>
        </w:rPr>
        <w:t xml:space="preserve"> el</w:t>
      </w:r>
      <w:r w:rsidR="00B53BEF" w:rsidRPr="006A405C">
        <w:rPr>
          <w:rFonts w:eastAsia="Palatino Linotype" w:cs="Palatino Linotype"/>
          <w:color w:val="000000"/>
          <w:szCs w:val="24"/>
        </w:rPr>
        <w:t xml:space="preserve"> </w:t>
      </w:r>
      <w:r w:rsidR="00E26EB6" w:rsidRPr="006A405C">
        <w:rPr>
          <w:rFonts w:eastAsia="Palatino Linotype" w:cs="Palatino Linotype"/>
          <w:color w:val="000000"/>
          <w:szCs w:val="24"/>
        </w:rPr>
        <w:t>tres de marzo</w:t>
      </w:r>
      <w:r w:rsidR="001F3363" w:rsidRPr="006A405C">
        <w:rPr>
          <w:rFonts w:eastAsia="Palatino Linotype" w:cs="Palatino Linotype"/>
          <w:color w:val="000000"/>
          <w:szCs w:val="24"/>
        </w:rPr>
        <w:t xml:space="preserve"> de dos mil veinti</w:t>
      </w:r>
      <w:r w:rsidR="00E26EB6" w:rsidRPr="006A405C">
        <w:rPr>
          <w:rFonts w:eastAsia="Palatino Linotype" w:cs="Palatino Linotype"/>
          <w:color w:val="000000"/>
          <w:szCs w:val="24"/>
        </w:rPr>
        <w:t>séis</w:t>
      </w:r>
      <w:r w:rsidRPr="006A405C">
        <w:rPr>
          <w:rFonts w:eastAsia="Palatino Linotype" w:cs="Palatino Linotype"/>
          <w:color w:val="000000"/>
          <w:szCs w:val="24"/>
        </w:rPr>
        <w:t xml:space="preserve">, en términos del artículo 185 </w:t>
      </w:r>
      <w:r w:rsidR="004579DC" w:rsidRPr="006A405C">
        <w:rPr>
          <w:rFonts w:eastAsia="Palatino Linotype" w:cs="Palatino Linotype"/>
          <w:color w:val="000000"/>
          <w:szCs w:val="24"/>
        </w:rPr>
        <w:t>f</w:t>
      </w:r>
      <w:r w:rsidRPr="006A405C">
        <w:rPr>
          <w:rFonts w:eastAsia="Palatino Linotype" w:cs="Palatino Linotype"/>
          <w:color w:val="000000"/>
          <w:szCs w:val="24"/>
        </w:rPr>
        <w:t xml:space="preserve">racción VI de la Ley de Transparencia </w:t>
      </w:r>
      <w:r w:rsidR="00311D22" w:rsidRPr="006A405C">
        <w:rPr>
          <w:rFonts w:eastAsia="Palatino Linotype" w:cs="Palatino Linotype"/>
          <w:color w:val="000000"/>
          <w:szCs w:val="24"/>
        </w:rPr>
        <w:t>local</w:t>
      </w:r>
      <w:r w:rsidR="007444E6" w:rsidRPr="006A405C">
        <w:rPr>
          <w:rFonts w:eastAsia="Palatino Linotype" w:cs="Palatino Linotype"/>
          <w:color w:val="000000"/>
          <w:szCs w:val="24"/>
        </w:rPr>
        <w:t xml:space="preserve">, </w:t>
      </w:r>
      <w:r w:rsidRPr="006A405C">
        <w:rPr>
          <w:rFonts w:eastAsia="Palatino Linotype" w:cs="Palatino Linotype"/>
          <w:color w:val="000000"/>
          <w:szCs w:val="24"/>
        </w:rPr>
        <w:t>iniciando el término legal para dictar resolución definitiva del asunto.</w:t>
      </w:r>
    </w:p>
    <w:p w14:paraId="04DFB677" w14:textId="77777777" w:rsidR="00EB1CF4" w:rsidRPr="006A405C" w:rsidRDefault="00EB1CF4" w:rsidP="006922F5">
      <w:pPr>
        <w:pBdr>
          <w:top w:val="nil"/>
          <w:left w:val="nil"/>
          <w:bottom w:val="nil"/>
          <w:right w:val="nil"/>
          <w:between w:val="nil"/>
        </w:pBdr>
        <w:contextualSpacing/>
        <w:rPr>
          <w:rFonts w:eastAsia="Palatino Linotype" w:cs="Palatino Linotype"/>
          <w:color w:val="000000"/>
          <w:szCs w:val="24"/>
        </w:rPr>
      </w:pPr>
    </w:p>
    <w:p w14:paraId="43C86379" w14:textId="77777777" w:rsidR="00E5318B" w:rsidRPr="006A405C" w:rsidRDefault="00E5318B" w:rsidP="00E5318B">
      <w:pPr>
        <w:pStyle w:val="Ttulo2"/>
        <w:rPr>
          <w:rFonts w:eastAsiaTheme="minorEastAsia"/>
          <w:lang w:eastAsia="en-US"/>
        </w:rPr>
      </w:pPr>
      <w:r w:rsidRPr="006A405C">
        <w:rPr>
          <w:rFonts w:eastAsiaTheme="minorEastAsia"/>
          <w:lang w:eastAsia="en-US"/>
        </w:rPr>
        <w:t>SÉPTIMO. De la ampliación del término para resolver.</w:t>
      </w:r>
    </w:p>
    <w:p w14:paraId="799CEAC7" w14:textId="75377F97" w:rsidR="00E5318B" w:rsidRPr="006A405C" w:rsidRDefault="00E5318B" w:rsidP="00E5318B">
      <w:pPr>
        <w:pBdr>
          <w:top w:val="nil"/>
          <w:left w:val="nil"/>
          <w:bottom w:val="nil"/>
          <w:right w:val="nil"/>
          <w:between w:val="nil"/>
        </w:pBdr>
        <w:contextualSpacing/>
        <w:rPr>
          <w:rFonts w:eastAsiaTheme="minorHAnsi" w:cstheme="minorBidi"/>
          <w:szCs w:val="24"/>
          <w:lang w:eastAsia="en-US"/>
        </w:rPr>
      </w:pPr>
      <w:r w:rsidRPr="006A405C">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1C53A1" w:rsidRPr="006A405C">
        <w:rPr>
          <w:rFonts w:eastAsiaTheme="minorHAnsi" w:cstheme="minorBidi"/>
          <w:szCs w:val="24"/>
          <w:lang w:eastAsia="en-US"/>
        </w:rPr>
        <w:t>veintisiete de marzo de dos mil veintiséis</w:t>
      </w:r>
      <w:r w:rsidRPr="006A405C">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local, ordenándose turnar los expedientes a la resolución que en derecho proceda.</w:t>
      </w:r>
    </w:p>
    <w:p w14:paraId="250173E8" w14:textId="77777777" w:rsidR="00E5318B" w:rsidRPr="006A405C" w:rsidRDefault="00E5318B"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6A405C" w:rsidRDefault="00A970D5" w:rsidP="006922F5">
      <w:pPr>
        <w:pStyle w:val="Ttulo1"/>
        <w:rPr>
          <w:rFonts w:eastAsia="Palatino Linotype"/>
          <w:lang w:val="es-ES_tradnl"/>
        </w:rPr>
      </w:pPr>
      <w:r w:rsidRPr="006A405C">
        <w:rPr>
          <w:rFonts w:eastAsia="Palatino Linotype"/>
          <w:lang w:val="es-ES_tradnl"/>
        </w:rPr>
        <w:t>C O N S I D E R A N D O</w:t>
      </w:r>
    </w:p>
    <w:p w14:paraId="32546275"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6A405C" w:rsidRDefault="00A970D5" w:rsidP="006922F5">
      <w:pPr>
        <w:pStyle w:val="Ttulo2"/>
        <w:rPr>
          <w:rFonts w:eastAsia="Palatino Linotype"/>
        </w:rPr>
      </w:pPr>
      <w:r w:rsidRPr="006A405C">
        <w:rPr>
          <w:rFonts w:eastAsia="Palatino Linotype"/>
        </w:rPr>
        <w:t>PRIMERO. De la competencia.</w:t>
      </w:r>
    </w:p>
    <w:p w14:paraId="615C5B79" w14:textId="2909C1F8" w:rsidR="00E63F1C" w:rsidRPr="006A405C" w:rsidRDefault="00E63F1C" w:rsidP="00E63F1C">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6A405C">
        <w:rPr>
          <w:rFonts w:eastAsia="Palatino Linotype" w:cs="Palatino Linotype"/>
          <w:color w:val="000000"/>
          <w:szCs w:val="24"/>
        </w:rPr>
        <w:t>cuadragésimo cuarto, cuadragésimo quinto y cuadragésimo sexto</w:t>
      </w:r>
      <w:r w:rsidRPr="006A405C">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w:t>
      </w:r>
      <w:r w:rsidRPr="006A405C">
        <w:rPr>
          <w:rFonts w:eastAsia="Palatino Linotype" w:cs="Palatino Linotype"/>
          <w:color w:val="000000"/>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6A405C"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6A405C" w:rsidRDefault="00A970D5" w:rsidP="006922F5">
      <w:pPr>
        <w:pStyle w:val="Ttulo2"/>
        <w:rPr>
          <w:rFonts w:eastAsia="Palatino Linotype"/>
        </w:rPr>
      </w:pPr>
      <w:r w:rsidRPr="006A405C">
        <w:rPr>
          <w:rFonts w:eastAsia="Palatino Linotype"/>
        </w:rPr>
        <w:t xml:space="preserve">SEGUNDO. Sobre los alcances del recurso de revisión. </w:t>
      </w:r>
    </w:p>
    <w:p w14:paraId="132CB116" w14:textId="77777777" w:rsidR="00A970D5" w:rsidRPr="006A405C" w:rsidRDefault="00A970D5" w:rsidP="006922F5">
      <w:r w:rsidRPr="006A405C">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6A405C" w:rsidRDefault="00FE7B8E" w:rsidP="006922F5"/>
    <w:p w14:paraId="7E828C31" w14:textId="4417AF38" w:rsidR="00454915" w:rsidRPr="006A405C" w:rsidRDefault="005165CB" w:rsidP="00454915">
      <w:pPr>
        <w:pStyle w:val="Ttulo2"/>
        <w:rPr>
          <w:rFonts w:eastAsia="Palatino Linotype"/>
        </w:rPr>
      </w:pPr>
      <w:r w:rsidRPr="006A405C">
        <w:t>TERCERO</w:t>
      </w:r>
      <w:r w:rsidR="00454915" w:rsidRPr="006A405C">
        <w:rPr>
          <w:rFonts w:eastAsia="Palatino Linotype"/>
        </w:rPr>
        <w:t>. De las causas de improcedencia.</w:t>
      </w:r>
    </w:p>
    <w:p w14:paraId="714929BC" w14:textId="77777777" w:rsidR="00454915" w:rsidRPr="006A405C" w:rsidRDefault="00454915" w:rsidP="0045491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6A405C"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6A405C" w:rsidRDefault="00454915" w:rsidP="44E9108F">
      <w:pPr>
        <w:pBdr>
          <w:top w:val="nil"/>
          <w:left w:val="nil"/>
          <w:bottom w:val="nil"/>
          <w:right w:val="nil"/>
          <w:between w:val="nil"/>
        </w:pBdr>
        <w:contextualSpacing/>
        <w:rPr>
          <w:rFonts w:eastAsia="Palatino Linotype" w:cs="Palatino Linotype"/>
          <w:color w:val="000000"/>
          <w:lang w:val="es-ES"/>
        </w:rPr>
      </w:pPr>
      <w:r w:rsidRPr="006A405C">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w:t>
      </w:r>
      <w:r w:rsidRPr="006A405C">
        <w:rPr>
          <w:rFonts w:eastAsia="Palatino Linotype" w:cs="Palatino Linotype"/>
          <w:color w:val="000000"/>
          <w:lang w:val="es-ES"/>
        </w:rPr>
        <w:lastRenderedPageBreak/>
        <w:t>de análisis previo al estudio de fondo del asunto; presupuestos procesales de inicio o trámite de un proceso que dotan de seguridad jurídica las resoluciones, máxime que es una figura procesal adoptada en la ley de la materia</w:t>
      </w:r>
      <w:r w:rsidRPr="006A405C">
        <w:rPr>
          <w:rFonts w:eastAsia="Palatino Linotype" w:cs="Palatino Linotype"/>
          <w:color w:val="000000"/>
          <w:vertAlign w:val="superscript"/>
          <w:lang w:val="es-ES"/>
        </w:rPr>
        <w:footnoteReference w:id="2"/>
      </w:r>
      <w:r w:rsidRPr="006A405C">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6A405C"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6A405C" w:rsidRDefault="00454915" w:rsidP="0045491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 xml:space="preserve">Así las cosas, en la especie, no se actualiza ninguna causa de improcedencia de las referidas en el artículo 191 de la Ley de Transparencia y Acceso a la Información Pública </w:t>
      </w:r>
      <w:r w:rsidRPr="006A405C">
        <w:rPr>
          <w:rFonts w:eastAsia="Palatino Linotype" w:cs="Palatino Linotype"/>
          <w:color w:val="000000"/>
          <w:szCs w:val="24"/>
        </w:rPr>
        <w:lastRenderedPageBreak/>
        <w:t>del Estado de México y Municipios, encontrándose actualizados todos los presupuestos procesales para atender el fondo del asunto, en los términos del considerando posterior.</w:t>
      </w:r>
    </w:p>
    <w:p w14:paraId="7E65DA8B" w14:textId="77777777" w:rsidR="00717C6D" w:rsidRPr="006A405C"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6A405C" w:rsidRDefault="00234874" w:rsidP="00454915">
      <w:pPr>
        <w:pStyle w:val="Ttulo2"/>
        <w:rPr>
          <w:rFonts w:eastAsia="Palatino Linotype"/>
        </w:rPr>
      </w:pPr>
      <w:r w:rsidRPr="006A405C">
        <w:rPr>
          <w:rFonts w:eastAsia="Palatino Linotype"/>
        </w:rPr>
        <w:t>CUAR</w:t>
      </w:r>
      <w:r w:rsidR="00F45971" w:rsidRPr="006A405C">
        <w:rPr>
          <w:rFonts w:eastAsia="Palatino Linotype"/>
        </w:rPr>
        <w:t>TO</w:t>
      </w:r>
      <w:r w:rsidR="00454915" w:rsidRPr="006A405C">
        <w:rPr>
          <w:rFonts w:eastAsia="Palatino Linotype"/>
        </w:rPr>
        <w:t>. Estudio y resolución del asunto.</w:t>
      </w:r>
    </w:p>
    <w:p w14:paraId="78A9F94F" w14:textId="77777777" w:rsidR="00454915" w:rsidRPr="006A405C" w:rsidRDefault="00454915" w:rsidP="00454915">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6A405C" w:rsidRDefault="004A3367" w:rsidP="004A3367">
      <w:pPr>
        <w:rPr>
          <w:rFonts w:eastAsiaTheme="minorHAnsi" w:cstheme="minorBidi"/>
          <w:sz w:val="22"/>
          <w:lang w:eastAsia="en-US"/>
        </w:rPr>
      </w:pPr>
    </w:p>
    <w:p w14:paraId="2F7D9631" w14:textId="79DFCA08" w:rsidR="003714F1" w:rsidRPr="006A405C" w:rsidRDefault="00394A0F" w:rsidP="00394A0F">
      <w:pPr>
        <w:rPr>
          <w:rFonts w:eastAsiaTheme="minorEastAsia" w:cstheme="minorBidi"/>
          <w:lang w:val="es-ES" w:eastAsia="en-US"/>
        </w:rPr>
      </w:pPr>
      <w:r w:rsidRPr="006A405C">
        <w:rPr>
          <w:rFonts w:eastAsiaTheme="minorEastAsia" w:cstheme="minorBidi"/>
          <w:lang w:val="es-ES" w:eastAsia="en-US"/>
        </w:rPr>
        <w:t xml:space="preserve">En virtud de lo anterior, es conveniente recordar que </w:t>
      </w:r>
      <w:r w:rsidR="009A2AD1" w:rsidRPr="006A405C">
        <w:rPr>
          <w:rFonts w:eastAsiaTheme="minorEastAsia" w:cstheme="minorBidi"/>
          <w:lang w:val="es-ES" w:eastAsia="en-US"/>
        </w:rPr>
        <w:t>la</w:t>
      </w:r>
      <w:r w:rsidRPr="006A405C">
        <w:rPr>
          <w:rFonts w:eastAsiaTheme="minorEastAsia" w:cstheme="minorBidi"/>
          <w:lang w:val="es-ES" w:eastAsia="en-US"/>
        </w:rPr>
        <w:t xml:space="preserve"> hoy Recurrente requirió la entrega </w:t>
      </w:r>
      <w:r w:rsidR="003714F1" w:rsidRPr="006A405C">
        <w:rPr>
          <w:rFonts w:eastAsiaTheme="minorEastAsia" w:cstheme="minorBidi"/>
          <w:lang w:val="es-ES" w:eastAsia="en-US"/>
        </w:rPr>
        <w:t>de una copia certificada del oficio número DMAYEC/ECA/775/2025 de fecha cinco de agosto de dos mil veinticinco.</w:t>
      </w:r>
      <w:r w:rsidR="00E14A71" w:rsidRPr="006A405C">
        <w:rPr>
          <w:rFonts w:eastAsiaTheme="minorEastAsia" w:cstheme="minorBidi"/>
          <w:lang w:val="es-ES" w:eastAsia="en-US"/>
        </w:rPr>
        <w:t xml:space="preserve"> C</w:t>
      </w:r>
      <w:r w:rsidR="003714F1" w:rsidRPr="006A405C">
        <w:rPr>
          <w:rFonts w:eastAsiaTheme="minorEastAsia" w:cstheme="minorBidi"/>
          <w:lang w:val="es-ES" w:eastAsia="en-US"/>
        </w:rPr>
        <w:t xml:space="preserve">abe resaltar que, si bien </w:t>
      </w:r>
      <w:r w:rsidR="00E14A71" w:rsidRPr="006A405C">
        <w:rPr>
          <w:rFonts w:eastAsiaTheme="minorEastAsia" w:cstheme="minorBidi"/>
          <w:lang w:val="es-ES" w:eastAsia="en-US"/>
        </w:rPr>
        <w:t xml:space="preserve">es cierto que </w:t>
      </w:r>
      <w:r w:rsidR="00A9030A" w:rsidRPr="006A405C">
        <w:rPr>
          <w:rFonts w:eastAsiaTheme="minorEastAsia" w:cstheme="minorBidi"/>
          <w:lang w:val="es-ES" w:eastAsia="en-US"/>
        </w:rPr>
        <w:t xml:space="preserve">en el texto de la solicitud se requirió la información en copia certificada, también lo es que </w:t>
      </w:r>
      <w:r w:rsidR="00BD0D36" w:rsidRPr="006A405C">
        <w:rPr>
          <w:rFonts w:eastAsiaTheme="minorEastAsia" w:cstheme="minorBidi"/>
          <w:lang w:val="es-ES" w:eastAsia="en-US"/>
        </w:rPr>
        <w:t xml:space="preserve">la modalidad de entrega elegida en el SAIMEX fue </w:t>
      </w:r>
      <w:r w:rsidR="00176F87" w:rsidRPr="006A405C">
        <w:rPr>
          <w:rFonts w:eastAsiaTheme="minorEastAsia" w:cstheme="minorBidi"/>
          <w:lang w:val="es-ES" w:eastAsia="en-US"/>
        </w:rPr>
        <w:t>«A través del SAIMEX», como se observa en la siguiente imagen:</w:t>
      </w:r>
    </w:p>
    <w:p w14:paraId="7AEA2314" w14:textId="326F81AF" w:rsidR="00176F87" w:rsidRPr="006A405C" w:rsidRDefault="00E52BA5" w:rsidP="00773807">
      <w:pPr>
        <w:jc w:val="center"/>
        <w:rPr>
          <w:rFonts w:eastAsiaTheme="minorEastAsia" w:cstheme="minorBidi"/>
          <w:lang w:val="es-ES" w:eastAsia="en-US"/>
        </w:rPr>
      </w:pPr>
      <w:r w:rsidRPr="006A405C">
        <w:rPr>
          <w:rFonts w:eastAsiaTheme="minorEastAsia" w:cstheme="minorBidi"/>
          <w:noProof/>
          <w:lang w:val="es-MX"/>
        </w:rPr>
        <w:drawing>
          <wp:inline distT="0" distB="0" distL="0" distR="0" wp14:anchorId="7ACED6DC" wp14:editId="6FF43413">
            <wp:extent cx="4361880" cy="1552353"/>
            <wp:effectExtent l="0" t="0" r="0" b="0"/>
            <wp:docPr id="11813846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4687" name="Imagen 1181384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1940" cy="1587963"/>
                    </a:xfrm>
                    <a:prstGeom prst="rect">
                      <a:avLst/>
                    </a:prstGeom>
                  </pic:spPr>
                </pic:pic>
              </a:graphicData>
            </a:graphic>
          </wp:inline>
        </w:drawing>
      </w:r>
    </w:p>
    <w:p w14:paraId="474A4FCF" w14:textId="77777777" w:rsidR="00176F87" w:rsidRPr="006A405C" w:rsidRDefault="00176F87" w:rsidP="00394A0F">
      <w:pPr>
        <w:rPr>
          <w:rFonts w:eastAsia="Palatino Linotype" w:cs="Palatino Linotype"/>
          <w:color w:val="000000"/>
        </w:rPr>
      </w:pPr>
    </w:p>
    <w:p w14:paraId="5D58983A" w14:textId="4E785013" w:rsidR="006F3084" w:rsidRPr="006A405C" w:rsidRDefault="006F3084" w:rsidP="00394A0F">
      <w:pPr>
        <w:rPr>
          <w:rFonts w:eastAsia="Palatino Linotype" w:cs="Palatino Linotype"/>
          <w:color w:val="000000"/>
        </w:rPr>
      </w:pPr>
      <w:r w:rsidRPr="006A405C">
        <w:rPr>
          <w:rFonts w:eastAsia="Palatino Linotype" w:cs="Palatino Linotype"/>
          <w:color w:val="000000"/>
        </w:rPr>
        <w:t xml:space="preserve">Por lo anterior, se estima que la modalidad de entrega de la información se requirió </w:t>
      </w:r>
      <w:r w:rsidR="00AB37C4" w:rsidRPr="006A405C">
        <w:rPr>
          <w:rFonts w:eastAsia="Palatino Linotype" w:cs="Palatino Linotype"/>
          <w:color w:val="000000"/>
        </w:rPr>
        <w:t>tanto en copia certificada como mediante el SAIMEX.</w:t>
      </w:r>
    </w:p>
    <w:p w14:paraId="2FF68F3D"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p>
    <w:p w14:paraId="5B22A95F" w14:textId="7950C88D" w:rsidR="00394A0F" w:rsidRPr="006A405C" w:rsidRDefault="00394A0F" w:rsidP="00C5367F">
      <w:pPr>
        <w:pBdr>
          <w:top w:val="nil"/>
          <w:left w:val="nil"/>
          <w:bottom w:val="nil"/>
          <w:right w:val="nil"/>
          <w:between w:val="nil"/>
        </w:pBdr>
        <w:contextualSpacing/>
        <w:rPr>
          <w:rFonts w:eastAsia="Palatino Linotype" w:cs="Palatino Linotype"/>
          <w:color w:val="000000"/>
          <w:lang w:val="es-MX"/>
        </w:rPr>
      </w:pPr>
      <w:r w:rsidRPr="006A405C">
        <w:rPr>
          <w:rFonts w:eastAsia="Palatino Linotype" w:cs="Palatino Linotype"/>
          <w:color w:val="000000"/>
          <w:szCs w:val="24"/>
        </w:rPr>
        <w:t>A dicha solicitud, el Sujeto Obligado respondió mediante la entrega de</w:t>
      </w:r>
      <w:r w:rsidR="00610D5E" w:rsidRPr="006A405C">
        <w:rPr>
          <w:rFonts w:eastAsia="Palatino Linotype" w:cs="Palatino Linotype"/>
          <w:color w:val="000000"/>
          <w:szCs w:val="24"/>
        </w:rPr>
        <w:t xml:space="preserve">l siguiente documento denominado </w:t>
      </w:r>
      <w:r w:rsidR="00C5367F" w:rsidRPr="006A405C">
        <w:rPr>
          <w:rFonts w:eastAsia="Palatino Linotype" w:cs="Palatino Linotype"/>
          <w:b/>
          <w:bCs/>
          <w:color w:val="000000"/>
          <w:szCs w:val="24"/>
        </w:rPr>
        <w:t>«</w:t>
      </w:r>
      <w:r w:rsidR="00610D5E" w:rsidRPr="006A405C">
        <w:rPr>
          <w:rFonts w:eastAsia="Palatino Linotype" w:cs="Palatino Linotype"/>
          <w:b/>
          <w:bCs/>
          <w:color w:val="000000"/>
          <w:szCs w:val="24"/>
          <w:lang w:val="es-MX"/>
        </w:rPr>
        <w:t>988_00574120260108120312.pdf</w:t>
      </w:r>
      <w:r w:rsidR="00C5367F" w:rsidRPr="006A405C">
        <w:rPr>
          <w:rFonts w:eastAsia="Palatino Linotype" w:cs="Palatino Linotype"/>
          <w:b/>
          <w:bCs/>
          <w:color w:val="000000"/>
          <w:szCs w:val="24"/>
          <w:lang w:val="es-MX"/>
        </w:rPr>
        <w:t>»</w:t>
      </w:r>
      <w:r w:rsidR="00C5367F" w:rsidRPr="006A405C">
        <w:rPr>
          <w:rFonts w:eastAsia="Palatino Linotype" w:cs="Palatino Linotype"/>
          <w:color w:val="000000"/>
          <w:lang w:val="es-MX"/>
        </w:rPr>
        <w:t xml:space="preserve">, que consiste </w:t>
      </w:r>
      <w:r w:rsidR="009A5078" w:rsidRPr="006A405C">
        <w:rPr>
          <w:rFonts w:eastAsia="Palatino Linotype" w:cs="Palatino Linotype"/>
          <w:color w:val="000000"/>
          <w:lang w:val="es-MX"/>
        </w:rPr>
        <w:t xml:space="preserve">en el oficio número DMAYEC/ECA/013/2025 emitido por </w:t>
      </w:r>
      <w:r w:rsidR="009B755D" w:rsidRPr="006A405C">
        <w:rPr>
          <w:rFonts w:eastAsia="Palatino Linotype" w:cs="Palatino Linotype"/>
          <w:color w:val="000000"/>
          <w:lang w:val="es-MX"/>
        </w:rPr>
        <w:t xml:space="preserve">la Directora de Medio Ambiente y Ecología, con el que se proporcionó el </w:t>
      </w:r>
      <w:r w:rsidR="00A05097" w:rsidRPr="006A405C">
        <w:rPr>
          <w:rFonts w:eastAsia="Palatino Linotype" w:cs="Palatino Linotype"/>
          <w:color w:val="000000"/>
          <w:lang w:val="es-MX"/>
        </w:rPr>
        <w:t>procedimiento para acceder a las copias certificadas, para lo cual, la solicitante deberá realizar lo siguiente:</w:t>
      </w:r>
    </w:p>
    <w:p w14:paraId="20A9CCF0" w14:textId="77777777" w:rsidR="00A05097" w:rsidRPr="006A405C" w:rsidRDefault="00A05097" w:rsidP="00C5367F">
      <w:pPr>
        <w:pBdr>
          <w:top w:val="nil"/>
          <w:left w:val="nil"/>
          <w:bottom w:val="nil"/>
          <w:right w:val="nil"/>
          <w:between w:val="nil"/>
        </w:pBdr>
        <w:contextualSpacing/>
        <w:rPr>
          <w:rFonts w:eastAsia="Palatino Linotype" w:cs="Palatino Linotype"/>
          <w:color w:val="000000"/>
          <w:lang w:val="es-MX"/>
        </w:rPr>
      </w:pPr>
    </w:p>
    <w:p w14:paraId="4E7D5B89" w14:textId="1B3187AF" w:rsidR="00FD4B4F"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Presentarse de manera personal, mediante previa cita al teléfono 55 5836 1500 ext. 1850 en un horario hábil, de 9:00 a 16:00, acreditando su identidad con algún documento oficial (Credencial para votar, Cartilla del Servicio Militar y/o Pasaporte), dentro del Módulo de Transparencia, con la C. Juana Rivera Moreno, para que sea acompañado a las inmediaciones del Departamento de Certificaciones adscrito a la Secretaría del Ayuntamiento, con la finalidad de que le sea expedida la orden de pago correspondiente a la cuantificación de la certificación del oficio solicitado.</w:t>
      </w:r>
    </w:p>
    <w:p w14:paraId="3A2D6BBD" w14:textId="6435D7B0" w:rsidR="00FD4B4F"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Ahora bien, del mismo modo se pone a disposición del solicitante la información a través del correo postal certificado, para lo cual, deberá hacerlo de conocimiento a esta Unidad de Transparencia al teléfono antes señalado.</w:t>
      </w:r>
    </w:p>
    <w:p w14:paraId="7B8B0ABF" w14:textId="5D05410E" w:rsidR="00FD4B4F"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Cubrir los costos de las certificaciones dentro de la Tesorería Municipal, de conformidad a los artículos 147, fracción I y 148, fracción II del Código Financiero del Estado de México y Municipios, de acuerdo a los siguientes montos:</w:t>
      </w:r>
    </w:p>
    <w:p w14:paraId="20284078" w14:textId="05D934CF" w:rsidR="00FD4B4F" w:rsidRPr="006A405C" w:rsidRDefault="00FD4B4F" w:rsidP="004F4328">
      <w:pPr>
        <w:pStyle w:val="Prrafodelista"/>
        <w:numPr>
          <w:ilvl w:val="0"/>
          <w:numId w:val="79"/>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lastRenderedPageBreak/>
        <w:t>Foja inicial $96.17 (noventa y seis pesos con diecisiete centavos 100/00 M.N.)</w:t>
      </w:r>
    </w:p>
    <w:p w14:paraId="433DF178" w14:textId="0E5303AD" w:rsidR="00FD4B4F" w:rsidRPr="006A405C" w:rsidRDefault="00FD4B4F" w:rsidP="004F4328">
      <w:pPr>
        <w:pStyle w:val="Prrafodelista"/>
        <w:numPr>
          <w:ilvl w:val="0"/>
          <w:numId w:val="79"/>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Subsecuentes $47</w:t>
      </w:r>
      <w:r w:rsidR="004F4328" w:rsidRPr="006A405C">
        <w:rPr>
          <w:rFonts w:eastAsia="Palatino Linotype" w:cs="Palatino Linotype"/>
          <w:color w:val="000000" w:themeColor="text1"/>
        </w:rPr>
        <w:t>.</w:t>
      </w:r>
      <w:r w:rsidRPr="006A405C">
        <w:rPr>
          <w:rFonts w:eastAsia="Palatino Linotype" w:cs="Palatino Linotype"/>
          <w:color w:val="000000" w:themeColor="text1"/>
        </w:rPr>
        <w:t>18 (cuarenta T siete pesos con dieciocho centavos 100/00 M.N) cada una.</w:t>
      </w:r>
    </w:p>
    <w:p w14:paraId="3A655313" w14:textId="1411B803" w:rsidR="00FD4B4F"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Dirección: Planta baja de Palacio Municipal, Calle Juárez s/n, Colonia San Cristóbal Centro Ecatepec de Morelos Estado de México, C.P, 55000.</w:t>
      </w:r>
    </w:p>
    <w:p w14:paraId="5C30C882" w14:textId="66F24C47" w:rsidR="00FD4B4F"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El horario hábil de atención es de lunes a viernes, de 9:00 a 16:00 horas.</w:t>
      </w:r>
    </w:p>
    <w:p w14:paraId="6B5EC985" w14:textId="5A022135" w:rsidR="00A05097" w:rsidRPr="006A405C"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6A405C">
        <w:rPr>
          <w:rFonts w:eastAsia="Palatino Linotype" w:cs="Palatino Linotype"/>
          <w:color w:val="000000" w:themeColor="text1"/>
        </w:rPr>
        <w:t xml:space="preserve">Se consideran inhábiles sábados, domingos y días festivos, en términos del calendario oficial aprobado por el Pleno del INFOEM, el cual está a su disposición en la dirección electrónica: </w:t>
      </w:r>
      <w:hyperlink r:id="rId9" w:history="1">
        <w:r w:rsidR="002F6DB4" w:rsidRPr="006A405C">
          <w:rPr>
            <w:rStyle w:val="Hipervnculo"/>
            <w:rFonts w:eastAsia="Palatino Linotype" w:cs="Palatino Linotype"/>
          </w:rPr>
          <w:t>https://www.infoem.org.mx/</w:t>
        </w:r>
      </w:hyperlink>
      <w:r w:rsidR="002F6DB4" w:rsidRPr="006A405C">
        <w:rPr>
          <w:rFonts w:eastAsia="Palatino Linotype" w:cs="Palatino Linotype"/>
          <w:color w:val="000000" w:themeColor="text1"/>
        </w:rPr>
        <w:t xml:space="preserve"> </w:t>
      </w:r>
    </w:p>
    <w:p w14:paraId="62340901" w14:textId="77777777" w:rsidR="00FD4B4F" w:rsidRPr="006A405C"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29E7E662" w:rsidR="00394A0F" w:rsidRPr="006A405C" w:rsidRDefault="00394A0F" w:rsidP="00394A0F">
      <w:pPr>
        <w:pBdr>
          <w:top w:val="nil"/>
          <w:left w:val="nil"/>
          <w:bottom w:val="nil"/>
          <w:right w:val="nil"/>
          <w:between w:val="nil"/>
        </w:pBdr>
        <w:contextualSpacing/>
        <w:rPr>
          <w:rFonts w:eastAsia="Palatino Linotype" w:cs="Palatino Linotype"/>
          <w:color w:val="000000"/>
          <w:lang w:val="es-ES"/>
        </w:rPr>
      </w:pPr>
      <w:r w:rsidRPr="006A405C">
        <w:rPr>
          <w:rFonts w:eastAsia="Palatino Linotype" w:cs="Palatino Linotype"/>
          <w:color w:val="000000" w:themeColor="text1"/>
          <w:lang w:val="es-ES"/>
        </w:rPr>
        <w:t xml:space="preserve">Ante la respuesta emitida por el Sujeto Obligado, </w:t>
      </w:r>
      <w:r w:rsidR="00EE2D34" w:rsidRPr="006A405C">
        <w:rPr>
          <w:rFonts w:eastAsia="Palatino Linotype" w:cs="Palatino Linotype"/>
          <w:color w:val="000000" w:themeColor="text1"/>
          <w:lang w:val="es-ES"/>
        </w:rPr>
        <w:t>la</w:t>
      </w:r>
      <w:r w:rsidRPr="006A405C">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 </w:t>
      </w:r>
      <w:r w:rsidR="00782EA8" w:rsidRPr="006A405C">
        <w:rPr>
          <w:rFonts w:eastAsia="Palatino Linotype" w:cs="Palatino Linotype"/>
          <w:color w:val="000000" w:themeColor="text1"/>
          <w:lang w:val="es-ES"/>
        </w:rPr>
        <w:t xml:space="preserve">el texto de la solicitud de información y </w:t>
      </w:r>
      <w:r w:rsidRPr="006A405C">
        <w:rPr>
          <w:rFonts w:eastAsia="Palatino Linotype" w:cs="Palatino Linotype"/>
          <w:color w:val="000000" w:themeColor="text1"/>
          <w:lang w:val="es-ES"/>
        </w:rPr>
        <w:t xml:space="preserve">dando como razones o motivos de inconformidad que </w:t>
      </w:r>
      <w:r w:rsidR="00782EA8" w:rsidRPr="006A405C">
        <w:rPr>
          <w:rFonts w:eastAsia="Palatino Linotype" w:cs="Palatino Linotype"/>
          <w:color w:val="000000" w:themeColor="text1"/>
          <w:lang w:val="es-ES"/>
        </w:rPr>
        <w:t xml:space="preserve">tiene el derecho a que las primeras veinte copias certificadas se le </w:t>
      </w:r>
      <w:r w:rsidR="00F67E89" w:rsidRPr="006A405C">
        <w:rPr>
          <w:rFonts w:eastAsia="Palatino Linotype" w:cs="Palatino Linotype"/>
          <w:color w:val="000000" w:themeColor="text1"/>
          <w:lang w:val="es-ES"/>
        </w:rPr>
        <w:t xml:space="preserve">entreguen sin costo, por lo que la solicitante reitera que requiere la entrega de la copia certificada </w:t>
      </w:r>
      <w:r w:rsidR="00C54C38" w:rsidRPr="006A405C">
        <w:rPr>
          <w:rFonts w:eastAsia="Palatino Linotype" w:cs="Palatino Linotype"/>
          <w:color w:val="000000" w:themeColor="text1"/>
          <w:lang w:val="es-ES"/>
        </w:rPr>
        <w:t>de manera gratuita.</w:t>
      </w:r>
    </w:p>
    <w:p w14:paraId="37A3A12D" w14:textId="77777777" w:rsidR="00394A0F" w:rsidRPr="006A405C" w:rsidRDefault="00394A0F" w:rsidP="00394A0F"/>
    <w:p w14:paraId="73A0408F" w14:textId="5ADDE88F" w:rsidR="00394A0F" w:rsidRPr="006A405C" w:rsidRDefault="00F934CC" w:rsidP="00394A0F">
      <w:pPr>
        <w:pBdr>
          <w:top w:val="nil"/>
          <w:left w:val="nil"/>
          <w:bottom w:val="nil"/>
          <w:right w:val="nil"/>
          <w:between w:val="nil"/>
        </w:pBdr>
        <w:contextualSpacing/>
        <w:rPr>
          <w:rFonts w:eastAsia="Palatino Linotype" w:cs="Palatino Linotype"/>
          <w:color w:val="000000"/>
          <w:szCs w:val="24"/>
        </w:rPr>
      </w:pPr>
      <w:r w:rsidRPr="006A405C">
        <w:rPr>
          <w:lang w:val="es-ES"/>
        </w:rPr>
        <w:t xml:space="preserve">Durante la etapa de manifestaciones el Sujeto Obligado rindió el Informe Justificado mediante la entrega del </w:t>
      </w:r>
      <w:r w:rsidR="00944279" w:rsidRPr="006A405C">
        <w:rPr>
          <w:rFonts w:eastAsia="Palatino Linotype" w:cs="Palatino Linotype"/>
          <w:color w:val="000000"/>
          <w:szCs w:val="24"/>
        </w:rPr>
        <w:t xml:space="preserve">documento denominado </w:t>
      </w:r>
      <w:r w:rsidR="00944279" w:rsidRPr="006A405C">
        <w:rPr>
          <w:rFonts w:eastAsia="Palatino Linotype" w:cs="Palatino Linotype"/>
          <w:b/>
          <w:color w:val="000000"/>
          <w:szCs w:val="24"/>
        </w:rPr>
        <w:t>«CT_UT_ECA_0239_2026 informe justificado RR01665.pdf</w:t>
      </w:r>
      <w:r w:rsidR="00944279" w:rsidRPr="006A405C">
        <w:rPr>
          <w:rFonts w:eastAsia="Palatino Linotype" w:cs="Palatino Linotype"/>
          <w:b/>
          <w:bCs/>
          <w:color w:val="000000"/>
          <w:szCs w:val="24"/>
        </w:rPr>
        <w:t>»</w:t>
      </w:r>
      <w:r w:rsidR="00944279" w:rsidRPr="006A405C">
        <w:rPr>
          <w:rFonts w:eastAsia="Palatino Linotype" w:cs="Palatino Linotype"/>
          <w:color w:val="000000"/>
          <w:szCs w:val="24"/>
        </w:rPr>
        <w:t>,</w:t>
      </w:r>
      <w:r w:rsidR="00944796" w:rsidRPr="006A405C">
        <w:rPr>
          <w:rFonts w:eastAsia="Palatino Linotype" w:cs="Palatino Linotype"/>
          <w:color w:val="000000"/>
          <w:szCs w:val="24"/>
        </w:rPr>
        <w:t xml:space="preserve"> que contiene los siguiente</w:t>
      </w:r>
      <w:r w:rsidR="00FE0F41" w:rsidRPr="006A405C">
        <w:rPr>
          <w:rFonts w:eastAsia="Palatino Linotype" w:cs="Palatino Linotype"/>
          <w:color w:val="000000"/>
          <w:szCs w:val="24"/>
        </w:rPr>
        <w:t>s</w:t>
      </w:r>
      <w:r w:rsidR="00944796" w:rsidRPr="006A405C">
        <w:rPr>
          <w:rFonts w:eastAsia="Palatino Linotype" w:cs="Palatino Linotype"/>
          <w:color w:val="000000"/>
          <w:szCs w:val="24"/>
        </w:rPr>
        <w:t xml:space="preserve"> elementos:</w:t>
      </w:r>
    </w:p>
    <w:p w14:paraId="69E5F900" w14:textId="77777777" w:rsidR="00944796" w:rsidRPr="006A405C" w:rsidRDefault="00944796" w:rsidP="00394A0F">
      <w:pPr>
        <w:pBdr>
          <w:top w:val="nil"/>
          <w:left w:val="nil"/>
          <w:bottom w:val="nil"/>
          <w:right w:val="nil"/>
          <w:between w:val="nil"/>
        </w:pBdr>
        <w:contextualSpacing/>
        <w:rPr>
          <w:rFonts w:eastAsia="Palatino Linotype" w:cs="Palatino Linotype"/>
          <w:color w:val="000000"/>
          <w:szCs w:val="24"/>
        </w:rPr>
      </w:pPr>
    </w:p>
    <w:p w14:paraId="0E2B2BFE" w14:textId="47CCFEF8" w:rsidR="00944796" w:rsidRPr="006A405C" w:rsidRDefault="00FE0F41" w:rsidP="00FE0F41">
      <w:pPr>
        <w:pStyle w:val="Prrafodelista"/>
        <w:numPr>
          <w:ilvl w:val="0"/>
          <w:numId w:val="81"/>
        </w:numPr>
        <w:pBdr>
          <w:top w:val="nil"/>
          <w:left w:val="nil"/>
          <w:bottom w:val="nil"/>
          <w:right w:val="nil"/>
          <w:between w:val="nil"/>
        </w:pBdr>
        <w:contextualSpacing/>
        <w:rPr>
          <w:rFonts w:eastAsia="Palatino Linotype" w:cs="Palatino Linotype"/>
          <w:color w:val="000000"/>
        </w:rPr>
      </w:pPr>
      <w:r w:rsidRPr="006A405C">
        <w:rPr>
          <w:rFonts w:eastAsia="Palatino Linotype" w:cs="Palatino Linotype"/>
          <w:color w:val="000000"/>
        </w:rPr>
        <w:t>Oficio número CT/UT/ECA/239/2026</w:t>
      </w:r>
      <w:r w:rsidR="00BB7FC6" w:rsidRPr="006A405C">
        <w:rPr>
          <w:rFonts w:eastAsia="Palatino Linotype" w:cs="Palatino Linotype"/>
          <w:color w:val="000000"/>
        </w:rPr>
        <w:t xml:space="preserve"> suscrito por la Titular de la Unidad de Transparencia y Acceso a la Información Pública</w:t>
      </w:r>
      <w:r w:rsidR="0003347C" w:rsidRPr="006A405C">
        <w:rPr>
          <w:rFonts w:eastAsia="Palatino Linotype" w:cs="Palatino Linotype"/>
          <w:color w:val="000000"/>
        </w:rPr>
        <w:t>, quien</w:t>
      </w:r>
      <w:r w:rsidR="00B54760" w:rsidRPr="006A405C">
        <w:rPr>
          <w:rFonts w:eastAsia="Palatino Linotype" w:cs="Palatino Linotype"/>
          <w:color w:val="000000"/>
        </w:rPr>
        <w:t xml:space="preserve"> refirió </w:t>
      </w:r>
      <w:r w:rsidR="00182AD9" w:rsidRPr="006A405C">
        <w:rPr>
          <w:rFonts w:eastAsia="Palatino Linotype" w:cs="Palatino Linotype"/>
          <w:color w:val="000000"/>
        </w:rPr>
        <w:t xml:space="preserve">que </w:t>
      </w:r>
      <w:r w:rsidR="00B54760" w:rsidRPr="006A405C">
        <w:rPr>
          <w:rFonts w:eastAsia="Palatino Linotype" w:cs="Palatino Linotype"/>
          <w:color w:val="000000"/>
        </w:rPr>
        <w:t>la Dirección de Medio Ambiente y Ecología</w:t>
      </w:r>
      <w:r w:rsidR="00182AD9" w:rsidRPr="006A405C">
        <w:rPr>
          <w:rFonts w:eastAsia="Palatino Linotype" w:cs="Palatino Linotype"/>
          <w:color w:val="000000"/>
        </w:rPr>
        <w:t xml:space="preserve"> ratificó su respuesta.</w:t>
      </w:r>
    </w:p>
    <w:p w14:paraId="16D16849" w14:textId="59A318C1" w:rsidR="00DB1393" w:rsidRPr="006A405C" w:rsidRDefault="00DB1393" w:rsidP="00FE0F41">
      <w:pPr>
        <w:pStyle w:val="Prrafodelista"/>
        <w:numPr>
          <w:ilvl w:val="0"/>
          <w:numId w:val="81"/>
        </w:numPr>
        <w:pBdr>
          <w:top w:val="nil"/>
          <w:left w:val="nil"/>
          <w:bottom w:val="nil"/>
          <w:right w:val="nil"/>
          <w:between w:val="nil"/>
        </w:pBdr>
        <w:contextualSpacing/>
        <w:rPr>
          <w:rFonts w:eastAsia="Palatino Linotype" w:cs="Palatino Linotype"/>
          <w:color w:val="000000"/>
        </w:rPr>
      </w:pPr>
      <w:r w:rsidRPr="006A405C">
        <w:rPr>
          <w:rFonts w:eastAsia="Palatino Linotype" w:cs="Palatino Linotype"/>
          <w:color w:val="000000"/>
          <w:lang w:val="es-MX"/>
        </w:rPr>
        <w:lastRenderedPageBreak/>
        <w:t xml:space="preserve">Oficio número DMAYEC/ECA/0214/2025 emitido por </w:t>
      </w:r>
      <w:r w:rsidR="002B7765" w:rsidRPr="006A405C">
        <w:rPr>
          <w:rFonts w:eastAsia="Palatino Linotype" w:cs="Palatino Linotype"/>
          <w:color w:val="000000"/>
          <w:lang w:val="es-MX"/>
        </w:rPr>
        <w:t>el Encargado de Despacho de la Dirección</w:t>
      </w:r>
      <w:r w:rsidRPr="006A405C">
        <w:rPr>
          <w:rFonts w:eastAsia="Palatino Linotype" w:cs="Palatino Linotype"/>
          <w:color w:val="000000"/>
          <w:lang w:val="es-MX"/>
        </w:rPr>
        <w:t xml:space="preserve"> de Medio Ambiente y Ecología,</w:t>
      </w:r>
      <w:r w:rsidR="002B7765" w:rsidRPr="006A405C">
        <w:rPr>
          <w:rFonts w:eastAsia="Palatino Linotype" w:cs="Palatino Linotype"/>
          <w:color w:val="000000"/>
          <w:lang w:val="es-MX"/>
        </w:rPr>
        <w:t xml:space="preserve"> por medio del cual informó que esa Dirección cuenta con copia simple del oficio referido por la Recurrente</w:t>
      </w:r>
      <w:r w:rsidR="006A72D7" w:rsidRPr="006A405C">
        <w:rPr>
          <w:rFonts w:eastAsia="Palatino Linotype" w:cs="Palatino Linotype"/>
          <w:color w:val="000000"/>
          <w:lang w:val="es-MX"/>
        </w:rPr>
        <w:t xml:space="preserve"> y que para que sea entregado en copia certificada se deberá seguir el procedimiento referido en la respuesta.</w:t>
      </w:r>
    </w:p>
    <w:p w14:paraId="1C5DACD3" w14:textId="77777777" w:rsidR="00944796" w:rsidRPr="006A405C" w:rsidRDefault="00944796" w:rsidP="00394A0F">
      <w:pPr>
        <w:pBdr>
          <w:top w:val="nil"/>
          <w:left w:val="nil"/>
          <w:bottom w:val="nil"/>
          <w:right w:val="nil"/>
          <w:between w:val="nil"/>
        </w:pBdr>
        <w:contextualSpacing/>
        <w:rPr>
          <w:lang w:val="es-ES"/>
        </w:rPr>
      </w:pPr>
    </w:p>
    <w:p w14:paraId="5961FF3E" w14:textId="53D4D61F" w:rsidR="00F934CC" w:rsidRPr="006A405C" w:rsidRDefault="006A72D7" w:rsidP="00394A0F">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 xml:space="preserve">Por su parte, la Recurrente realizó sus manifestaciones </w:t>
      </w:r>
      <w:r w:rsidR="00E1530C" w:rsidRPr="006A405C">
        <w:rPr>
          <w:rFonts w:eastAsia="Palatino Linotype" w:cs="Palatino Linotype"/>
          <w:color w:val="000000"/>
          <w:szCs w:val="24"/>
        </w:rPr>
        <w:t>al remitir el documento rendido por el Sujeto Obligado en Informe justificando y expresando lo siguiente:</w:t>
      </w:r>
    </w:p>
    <w:p w14:paraId="2B53B299" w14:textId="77777777" w:rsidR="00E1530C" w:rsidRPr="006A405C" w:rsidRDefault="00E1530C" w:rsidP="00394A0F">
      <w:pPr>
        <w:pBdr>
          <w:top w:val="nil"/>
          <w:left w:val="nil"/>
          <w:bottom w:val="nil"/>
          <w:right w:val="nil"/>
          <w:between w:val="nil"/>
        </w:pBdr>
        <w:contextualSpacing/>
        <w:rPr>
          <w:rFonts w:eastAsia="Palatino Linotype" w:cs="Palatino Linotype"/>
          <w:color w:val="000000"/>
          <w:szCs w:val="24"/>
        </w:rPr>
      </w:pPr>
    </w:p>
    <w:p w14:paraId="75B0897E" w14:textId="139A1FC9" w:rsidR="00F51AD8" w:rsidRPr="006A405C" w:rsidRDefault="00F51AD8" w:rsidP="00F51AD8">
      <w:pPr>
        <w:pStyle w:val="Fundamentos"/>
      </w:pPr>
      <w:r w:rsidRPr="006A405C">
        <w:rPr>
          <w:lang w:val="es-ES"/>
        </w:rPr>
        <w:t>«</w:t>
      </w:r>
      <w:r w:rsidRPr="006A405C">
        <w:rPr>
          <w:b/>
          <w:bCs/>
          <w:u w:val="single"/>
          <w:lang w:val="es-ES"/>
        </w:rPr>
        <w:t>Tengo derecho a que las primeras veinte copias certificadas se me entreguen SIN COSTO, por lo que Oficio DMAYEC/ECA/775/2025 de fecha 05 de agosto de 2025, deberá proporcionárseme GRATIS</w:t>
      </w:r>
      <w:r w:rsidRPr="006A405C">
        <w:rPr>
          <w:lang w:val="es-ES"/>
        </w:rPr>
        <w:t xml:space="preserve"> (SIN COSTO) de conformidad con la Ley General de Transparencia y Acceso a la Información Pública.» (Sic)</w:t>
      </w:r>
    </w:p>
    <w:p w14:paraId="5F0A047B" w14:textId="77777777" w:rsidR="00E1530C" w:rsidRPr="006A405C" w:rsidRDefault="00E1530C" w:rsidP="00394A0F">
      <w:pPr>
        <w:pBdr>
          <w:top w:val="nil"/>
          <w:left w:val="nil"/>
          <w:bottom w:val="nil"/>
          <w:right w:val="nil"/>
          <w:between w:val="nil"/>
        </w:pBdr>
        <w:contextualSpacing/>
        <w:rPr>
          <w:rFonts w:eastAsia="Palatino Linotype" w:cs="Palatino Linotype"/>
          <w:color w:val="000000"/>
          <w:szCs w:val="24"/>
        </w:rPr>
      </w:pPr>
    </w:p>
    <w:p w14:paraId="65D99F9D"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6A405C" w:rsidRDefault="00394A0F" w:rsidP="00394A0F">
      <w:pPr>
        <w:pStyle w:val="Fundamentos"/>
      </w:pPr>
      <w:r w:rsidRPr="006A405C">
        <w:rPr>
          <w:b/>
          <w:bCs/>
        </w:rPr>
        <w:t>Artículo 5.</w:t>
      </w:r>
      <w:r w:rsidRPr="006A405C">
        <w:t xml:space="preserve"> […]</w:t>
      </w:r>
    </w:p>
    <w:p w14:paraId="726AF6A0" w14:textId="77777777" w:rsidR="00394A0F" w:rsidRPr="006A405C" w:rsidRDefault="00394A0F" w:rsidP="00394A0F">
      <w:pPr>
        <w:pStyle w:val="Fundamentos"/>
      </w:pPr>
    </w:p>
    <w:p w14:paraId="0C845F00" w14:textId="77777777" w:rsidR="00394A0F" w:rsidRPr="006A405C" w:rsidRDefault="00394A0F" w:rsidP="00394A0F">
      <w:pPr>
        <w:pStyle w:val="Fundamentos"/>
      </w:pPr>
      <w:r w:rsidRPr="006A405C">
        <w:t xml:space="preserve">El derecho a la información será garantizado por el Estado. La ley establecerá las previsiones que permitan asegurar la protección, el respeto y la difusión de este derecho. </w:t>
      </w:r>
    </w:p>
    <w:p w14:paraId="4D3D34AD" w14:textId="77777777" w:rsidR="00394A0F" w:rsidRPr="006A405C" w:rsidRDefault="00394A0F" w:rsidP="00394A0F">
      <w:pPr>
        <w:pStyle w:val="Fundamentos"/>
      </w:pPr>
    </w:p>
    <w:p w14:paraId="401ABB19" w14:textId="77777777" w:rsidR="00394A0F" w:rsidRPr="006A405C" w:rsidRDefault="00394A0F" w:rsidP="00394A0F">
      <w:pPr>
        <w:pStyle w:val="Fundamentos"/>
      </w:pPr>
      <w:r w:rsidRPr="006A405C">
        <w:rPr>
          <w:lang w:val="es-E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6A405C" w:rsidRDefault="00394A0F" w:rsidP="00394A0F">
      <w:pPr>
        <w:pStyle w:val="Fundamentos"/>
      </w:pPr>
    </w:p>
    <w:p w14:paraId="7A55171D" w14:textId="77777777" w:rsidR="00394A0F" w:rsidRPr="006A405C" w:rsidRDefault="00394A0F" w:rsidP="00394A0F">
      <w:pPr>
        <w:pStyle w:val="Fundamentos"/>
      </w:pPr>
      <w:r w:rsidRPr="006A405C">
        <w:t>Este derecho se regirá por los principios y bases siguientes:</w:t>
      </w:r>
    </w:p>
    <w:p w14:paraId="2D64AD72" w14:textId="77777777" w:rsidR="00394A0F" w:rsidRPr="006A405C" w:rsidRDefault="00394A0F" w:rsidP="00394A0F">
      <w:pPr>
        <w:pStyle w:val="Fundamentos"/>
      </w:pPr>
    </w:p>
    <w:p w14:paraId="0A5EB646" w14:textId="77777777" w:rsidR="00394A0F" w:rsidRPr="006A405C" w:rsidRDefault="00394A0F" w:rsidP="00394A0F">
      <w:pPr>
        <w:pStyle w:val="Fundamentos"/>
      </w:pPr>
      <w:r w:rsidRPr="006A405C">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6A405C" w:rsidRDefault="00394A0F" w:rsidP="00394A0F">
      <w:pPr>
        <w:pStyle w:val="Fundamentos"/>
      </w:pPr>
      <w:r w:rsidRPr="006A405C">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6A405C" w:rsidRDefault="00394A0F" w:rsidP="00394A0F">
      <w:pPr>
        <w:pStyle w:val="Fundamentos"/>
        <w:rPr>
          <w:lang w:val="es-ES"/>
        </w:rPr>
      </w:pPr>
      <w:r w:rsidRPr="006A405C">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6A405C" w:rsidRDefault="00394A0F" w:rsidP="00394A0F">
      <w:pPr>
        <w:pStyle w:val="Fundamentos"/>
      </w:pPr>
      <w:r w:rsidRPr="006A405C">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6A405C" w:rsidRDefault="00394A0F" w:rsidP="00394A0F">
      <w:pPr>
        <w:pStyle w:val="Fundamentos"/>
      </w:pPr>
      <w:r w:rsidRPr="006A405C">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6A405C" w:rsidRDefault="00394A0F" w:rsidP="00394A0F">
      <w:pPr>
        <w:pStyle w:val="Fundamentos"/>
      </w:pPr>
      <w:r w:rsidRPr="006A405C">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6A405C" w:rsidRDefault="00394A0F" w:rsidP="00394A0F">
      <w:pPr>
        <w:pStyle w:val="Fundamentos"/>
        <w:rPr>
          <w:lang w:val="es-ES"/>
        </w:rPr>
      </w:pPr>
      <w:r w:rsidRPr="006A405C">
        <w:rPr>
          <w:lang w:val="es-ES"/>
        </w:rPr>
        <w:lastRenderedPageBreak/>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6A405C" w:rsidRDefault="00394A0F" w:rsidP="00394A0F">
      <w:pPr>
        <w:rPr>
          <w:rFonts w:eastAsia="Palatino Linotype" w:cs="Palatino Linotype"/>
          <w:szCs w:val="24"/>
        </w:rPr>
      </w:pPr>
      <w:r w:rsidRPr="006A405C">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6A405C" w:rsidRDefault="00394A0F" w:rsidP="00394A0F">
      <w:pPr>
        <w:rPr>
          <w:rFonts w:eastAsia="Palatino Linotype" w:cs="Palatino Linotype"/>
          <w:szCs w:val="24"/>
        </w:rPr>
      </w:pPr>
    </w:p>
    <w:p w14:paraId="7E1D5BF1" w14:textId="77777777" w:rsidR="00394A0F" w:rsidRPr="006A405C" w:rsidRDefault="00394A0F" w:rsidP="00394A0F">
      <w:pPr>
        <w:pStyle w:val="Fundamentos"/>
      </w:pPr>
      <w:r w:rsidRPr="006A405C">
        <w:rPr>
          <w:b/>
        </w:rPr>
        <w:t>Artículo 23.</w:t>
      </w:r>
      <w:r w:rsidRPr="006A405C">
        <w:t xml:space="preserve"> Son sujetos obligados a transparentar y permitir el acceso a su información y proteger los datos personales que obren en su poder:</w:t>
      </w:r>
    </w:p>
    <w:p w14:paraId="475D3166" w14:textId="77777777" w:rsidR="00394A0F" w:rsidRPr="006A405C" w:rsidRDefault="00394A0F" w:rsidP="00394A0F">
      <w:pPr>
        <w:pStyle w:val="Fundamentos"/>
      </w:pPr>
      <w:r w:rsidRPr="006A405C">
        <w:t>[…]</w:t>
      </w:r>
    </w:p>
    <w:p w14:paraId="5D3CF1D7" w14:textId="77777777" w:rsidR="00394A0F" w:rsidRPr="006A405C" w:rsidRDefault="00394A0F" w:rsidP="00394A0F">
      <w:pPr>
        <w:pStyle w:val="Fundamentos"/>
      </w:pPr>
      <w:r w:rsidRPr="006A405C">
        <w:rPr>
          <w:b/>
          <w:bCs/>
        </w:rPr>
        <w:t xml:space="preserve">IV. </w:t>
      </w:r>
      <w:r w:rsidRPr="006A405C">
        <w:t>Los ayuntamientos y las dependencias, organismos, órganos y entidades de la administración municipal;</w:t>
      </w:r>
    </w:p>
    <w:p w14:paraId="0616B281" w14:textId="77777777" w:rsidR="00394A0F" w:rsidRPr="006A405C" w:rsidRDefault="00394A0F" w:rsidP="00394A0F">
      <w:pPr>
        <w:pStyle w:val="Fundamentos"/>
      </w:pPr>
      <w:r w:rsidRPr="006A405C">
        <w:t>[…]</w:t>
      </w:r>
    </w:p>
    <w:p w14:paraId="2FCAB9D5" w14:textId="77777777" w:rsidR="00394A0F" w:rsidRPr="006A405C"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6A405C" w:rsidRDefault="00394A0F" w:rsidP="00394A0F">
      <w:r w:rsidRPr="006A405C">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6A405C" w:rsidRDefault="00394A0F" w:rsidP="00394A0F"/>
    <w:p w14:paraId="7BFB0393" w14:textId="20BEF3A7" w:rsidR="00394A0F" w:rsidRPr="006A405C" w:rsidRDefault="00394A0F" w:rsidP="00394A0F">
      <w:r w:rsidRPr="006A405C">
        <w:t xml:space="preserve">Asimismo, de los motivos de inconformidad expresados por el Recurrente, se estima que en el presente caso se actualizó la causal de procedencia del recurso de revisión prevista en la fracción </w:t>
      </w:r>
      <w:r w:rsidR="00C94DA9" w:rsidRPr="006A405C">
        <w:t>X</w:t>
      </w:r>
      <w:r w:rsidRPr="006A405C">
        <w:t xml:space="preserve"> del artículo 179 de la Ley de Transparencia local, que a la letra estipula lo siguiente:</w:t>
      </w:r>
    </w:p>
    <w:p w14:paraId="67C5099F" w14:textId="77777777" w:rsidR="00394A0F" w:rsidRPr="006A405C" w:rsidRDefault="00394A0F" w:rsidP="00394A0F"/>
    <w:p w14:paraId="0D0F1645" w14:textId="77777777" w:rsidR="00394A0F" w:rsidRPr="006A405C" w:rsidRDefault="00394A0F" w:rsidP="00394A0F">
      <w:pPr>
        <w:pStyle w:val="Fundamentos"/>
        <w:rPr>
          <w:lang w:val="es-MX"/>
        </w:rPr>
      </w:pPr>
      <w:r w:rsidRPr="006A405C">
        <w:rPr>
          <w:b/>
          <w:lang w:val="es-MX"/>
        </w:rPr>
        <w:t xml:space="preserve">Artículo 179. </w:t>
      </w:r>
      <w:r w:rsidRPr="006A405C">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6A405C" w:rsidRDefault="00C94DA9" w:rsidP="00394A0F">
      <w:pPr>
        <w:pStyle w:val="Fundamentos"/>
        <w:rPr>
          <w:lang w:val="es-MX"/>
        </w:rPr>
      </w:pPr>
      <w:r w:rsidRPr="006A405C">
        <w:rPr>
          <w:lang w:val="es-MX"/>
        </w:rPr>
        <w:t>[…]</w:t>
      </w:r>
    </w:p>
    <w:p w14:paraId="2D7F9DBF" w14:textId="58C0C345" w:rsidR="00394A0F" w:rsidRPr="006A405C" w:rsidRDefault="00A7484C" w:rsidP="00394A0F">
      <w:pPr>
        <w:pStyle w:val="Fundamentos"/>
      </w:pPr>
      <w:r w:rsidRPr="006A405C">
        <w:rPr>
          <w:b/>
          <w:lang w:val="es-ES"/>
        </w:rPr>
        <w:lastRenderedPageBreak/>
        <w:t>X</w:t>
      </w:r>
      <w:r w:rsidR="00394A0F" w:rsidRPr="006A405C">
        <w:rPr>
          <w:b/>
          <w:lang w:val="es-ES"/>
        </w:rPr>
        <w:t>.</w:t>
      </w:r>
      <w:r w:rsidR="00394A0F" w:rsidRPr="006A405C">
        <w:rPr>
          <w:lang w:val="es-ES"/>
        </w:rPr>
        <w:t xml:space="preserve"> </w:t>
      </w:r>
      <w:r w:rsidRPr="006A405C">
        <w:rPr>
          <w:lang w:val="es-ES"/>
        </w:rPr>
        <w:tab/>
      </w:r>
      <w:r w:rsidR="00394A0F" w:rsidRPr="006A405C">
        <w:rPr>
          <w:lang w:val="es-ES"/>
        </w:rPr>
        <w:t>L</w:t>
      </w:r>
      <w:r w:rsidRPr="006A405C">
        <w:rPr>
          <w:lang w:val="es-ES"/>
        </w:rPr>
        <w:t>os</w:t>
      </w:r>
      <w:r w:rsidR="00394A0F" w:rsidRPr="006A405C">
        <w:rPr>
          <w:lang w:val="es-ES"/>
        </w:rPr>
        <w:t xml:space="preserve"> </w:t>
      </w:r>
      <w:r w:rsidRPr="006A405C">
        <w:rPr>
          <w:lang w:val="es-ES"/>
        </w:rPr>
        <w:t>costos o tiempos de entrega de la información</w:t>
      </w:r>
      <w:r w:rsidR="00394A0F" w:rsidRPr="006A405C">
        <w:rPr>
          <w:lang w:val="es-ES"/>
        </w:rPr>
        <w:t>;</w:t>
      </w:r>
    </w:p>
    <w:p w14:paraId="13D36921" w14:textId="77777777" w:rsidR="00394A0F" w:rsidRPr="006A405C" w:rsidRDefault="00394A0F" w:rsidP="00394A0F">
      <w:pPr>
        <w:pStyle w:val="Fundamentos"/>
      </w:pPr>
      <w:r w:rsidRPr="006A405C">
        <w:t>[…]</w:t>
      </w:r>
    </w:p>
    <w:p w14:paraId="3074C811" w14:textId="77777777" w:rsidR="00394A0F" w:rsidRPr="006A405C" w:rsidRDefault="00394A0F" w:rsidP="00394A0F">
      <w:pPr>
        <w:rPr>
          <w:szCs w:val="24"/>
        </w:rPr>
      </w:pPr>
    </w:p>
    <w:p w14:paraId="7F900FC0" w14:textId="3B844BE3" w:rsidR="00B65A5F" w:rsidRPr="006A405C" w:rsidRDefault="00394A0F" w:rsidP="00B65A5F">
      <w:pPr>
        <w:ind w:left="-20" w:right="-20"/>
      </w:pPr>
      <w:r w:rsidRPr="006A405C">
        <w:rPr>
          <w:szCs w:val="24"/>
        </w:rPr>
        <w:t xml:space="preserve">En segundo término, </w:t>
      </w:r>
      <w:r w:rsidR="00B65A5F" w:rsidRPr="006A405C">
        <w:rPr>
          <w:rFonts w:eastAsia="Palatino Linotype" w:cs="Palatino Linotype"/>
          <w:lang w:val="es-ES"/>
        </w:rPr>
        <w:t xml:space="preserve">se debe enfatizar que el Sujeto Obligado no negó contar con la información solicitada; por el contrario, </w:t>
      </w:r>
      <w:r w:rsidR="00D37875" w:rsidRPr="006A405C">
        <w:rPr>
          <w:rFonts w:eastAsia="Palatino Linotype" w:cs="Palatino Linotype"/>
          <w:lang w:val="es-ES"/>
        </w:rPr>
        <w:t>aceptó que se cuenta con copia simple del oficio referido por la Recurrente en los archivos de la Dirección de Medio Ambiente y Ecología</w:t>
      </w:r>
      <w:r w:rsidR="0060391B" w:rsidRPr="006A405C">
        <w:rPr>
          <w:rFonts w:eastAsia="Palatino Linotype" w:cs="Palatino Linotype"/>
          <w:lang w:val="es-ES"/>
        </w:rPr>
        <w:t xml:space="preserve"> e hizo del conocimiento de la particular el procedimiento para obtener </w:t>
      </w:r>
      <w:r w:rsidR="00161321" w:rsidRPr="006A405C">
        <w:rPr>
          <w:rFonts w:eastAsia="Palatino Linotype" w:cs="Palatino Linotype"/>
          <w:lang w:val="es-ES"/>
        </w:rPr>
        <w:t xml:space="preserve">la copia certificada requerida. </w:t>
      </w:r>
      <w:r w:rsidR="00B65A5F" w:rsidRPr="006A405C">
        <w:rPr>
          <w:rFonts w:eastAsia="Palatino Linotype" w:cs="Palatino Linotype"/>
          <w:lang w:val="es-ES"/>
        </w:rPr>
        <w:t>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54B93B33" w14:textId="77777777" w:rsidR="00B65A5F" w:rsidRPr="006A405C" w:rsidRDefault="00B65A5F" w:rsidP="00B65A5F">
      <w:pPr>
        <w:ind w:left="-20" w:right="-20"/>
      </w:pPr>
      <w:r w:rsidRPr="006A405C">
        <w:rPr>
          <w:rFonts w:eastAsia="Palatino Linotype" w:cs="Palatino Linotype"/>
          <w:lang w:val="es-ES"/>
        </w:rPr>
        <w:t xml:space="preserve"> </w:t>
      </w:r>
    </w:p>
    <w:p w14:paraId="6120F682" w14:textId="77777777" w:rsidR="00B65A5F" w:rsidRPr="006A405C" w:rsidRDefault="00B65A5F" w:rsidP="00B65A5F">
      <w:pPr>
        <w:ind w:left="-20" w:right="-20"/>
      </w:pPr>
      <w:r w:rsidRPr="006A405C">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2A6C0065" w14:textId="489DB10B" w:rsidR="00B65A5F" w:rsidRPr="006A405C" w:rsidRDefault="00B65A5F" w:rsidP="00394A0F">
      <w:pPr>
        <w:ind w:left="-20" w:right="-20"/>
        <w:rPr>
          <w:szCs w:val="24"/>
        </w:rPr>
      </w:pPr>
    </w:p>
    <w:p w14:paraId="216999AA" w14:textId="4561BCD3" w:rsidR="00B65A5F" w:rsidRPr="006A405C" w:rsidRDefault="00161321" w:rsidP="00394A0F">
      <w:pPr>
        <w:ind w:left="-20" w:right="-20"/>
        <w:rPr>
          <w:szCs w:val="24"/>
        </w:rPr>
      </w:pPr>
      <w:r w:rsidRPr="006A405C">
        <w:rPr>
          <w:szCs w:val="24"/>
        </w:rPr>
        <w:t>Asimismo, de</w:t>
      </w:r>
      <w:r w:rsidR="005E4858" w:rsidRPr="006A405C">
        <w:rPr>
          <w:szCs w:val="24"/>
        </w:rPr>
        <w:t xml:space="preserve"> la lectura de</w:t>
      </w:r>
      <w:r w:rsidRPr="006A405C">
        <w:rPr>
          <w:szCs w:val="24"/>
        </w:rPr>
        <w:t xml:space="preserve"> l</w:t>
      </w:r>
      <w:r w:rsidR="000A0869" w:rsidRPr="006A405C">
        <w:rPr>
          <w:szCs w:val="24"/>
        </w:rPr>
        <w:t xml:space="preserve">os motivos de inconformidad </w:t>
      </w:r>
      <w:r w:rsidR="009071A1" w:rsidRPr="006A405C">
        <w:rPr>
          <w:szCs w:val="24"/>
        </w:rPr>
        <w:t>se desprende que la Recurrente requiere la copia certificada de la documentación sin que se le realice cobro alguno</w:t>
      </w:r>
      <w:r w:rsidR="00DD1EF5" w:rsidRPr="006A405C">
        <w:rPr>
          <w:szCs w:val="24"/>
        </w:rPr>
        <w:t xml:space="preserve"> y no así de que no se haya remitido </w:t>
      </w:r>
      <w:r w:rsidR="00D21527" w:rsidRPr="006A405C">
        <w:rPr>
          <w:szCs w:val="24"/>
        </w:rPr>
        <w:t>el oficio requerido</w:t>
      </w:r>
      <w:r w:rsidR="00DD1EF5" w:rsidRPr="006A405C">
        <w:rPr>
          <w:szCs w:val="24"/>
        </w:rPr>
        <w:t xml:space="preserve"> mediante el SAIMEX, por lo que </w:t>
      </w:r>
      <w:r w:rsidR="00D21527" w:rsidRPr="006A405C">
        <w:rPr>
          <w:szCs w:val="24"/>
        </w:rPr>
        <w:t xml:space="preserve">se estima que </w:t>
      </w:r>
      <w:r w:rsidR="00557A73" w:rsidRPr="006A405C">
        <w:rPr>
          <w:szCs w:val="24"/>
        </w:rPr>
        <w:t xml:space="preserve">la particular no tiene interés en que le sea remitido el oficio </w:t>
      </w:r>
      <w:r w:rsidR="004D3542" w:rsidRPr="006A405C">
        <w:rPr>
          <w:szCs w:val="24"/>
        </w:rPr>
        <w:t>de manera digital mediante el SAIMEX, sino que su intención es que se le proporcione gratuitamente la copia certificada de dicho documento.</w:t>
      </w:r>
    </w:p>
    <w:p w14:paraId="0DBF7A9B" w14:textId="77777777" w:rsidR="009E3BFC" w:rsidRPr="006A405C" w:rsidRDefault="009E3BFC" w:rsidP="00394A0F">
      <w:pPr>
        <w:ind w:left="-20" w:right="-20"/>
        <w:rPr>
          <w:szCs w:val="24"/>
        </w:rPr>
      </w:pPr>
    </w:p>
    <w:p w14:paraId="5ABA7852" w14:textId="7AFC2051" w:rsidR="00C14282" w:rsidRPr="006A405C" w:rsidRDefault="009E3BFC" w:rsidP="00C14282">
      <w:pPr>
        <w:ind w:left="-20" w:right="-20"/>
        <w:rPr>
          <w:szCs w:val="24"/>
          <w:lang w:val="es-MX"/>
        </w:rPr>
      </w:pPr>
      <w:r w:rsidRPr="006A405C">
        <w:rPr>
          <w:szCs w:val="24"/>
        </w:rPr>
        <w:t xml:space="preserve">Por tanto, </w:t>
      </w:r>
      <w:r w:rsidR="000036C8" w:rsidRPr="006A405C">
        <w:rPr>
          <w:szCs w:val="24"/>
        </w:rPr>
        <w:t xml:space="preserve">conviene </w:t>
      </w:r>
      <w:r w:rsidR="00C14282" w:rsidRPr="006A405C">
        <w:rPr>
          <w:szCs w:val="24"/>
          <w:lang w:val="es-MX"/>
        </w:rPr>
        <w:t>mencionar que, para la expedición de las copias será necesario que el</w:t>
      </w:r>
      <w:r w:rsidR="00C14282" w:rsidRPr="006A405C">
        <w:rPr>
          <w:b/>
          <w:szCs w:val="24"/>
          <w:lang w:val="es-MX"/>
        </w:rPr>
        <w:t xml:space="preserve"> Sujeto Obligado</w:t>
      </w:r>
      <w:r w:rsidR="00C14282" w:rsidRPr="006A405C">
        <w:rPr>
          <w:szCs w:val="24"/>
          <w:lang w:val="es-MX"/>
        </w:rPr>
        <w:t xml:space="preserve"> aplique lo establecido en los Lineamientos para la recepción, trámite y resolución de las solicitudes de acceso a la información, así como de los recursos de revisión, que deberán observar los Sujetos Obligados por la Ley de Transparencia y Acceso a la Información Pública del Estado de México y Municipios</w:t>
      </w:r>
      <w:r w:rsidR="00C14282" w:rsidRPr="006A405C">
        <w:rPr>
          <w:szCs w:val="24"/>
          <w:vertAlign w:val="superscript"/>
          <w:lang w:val="es-MX"/>
        </w:rPr>
        <w:footnoteReference w:id="3"/>
      </w:r>
      <w:r w:rsidR="00C14282" w:rsidRPr="006A405C">
        <w:rPr>
          <w:szCs w:val="24"/>
          <w:lang w:val="es-MX"/>
        </w:rPr>
        <w:t xml:space="preserve">, </w:t>
      </w:r>
      <w:r w:rsidR="00407DC1" w:rsidRPr="006A405C">
        <w:rPr>
          <w:szCs w:val="24"/>
          <w:lang w:val="es-MX"/>
        </w:rPr>
        <w:t>en los que se estipula lo siguiente</w:t>
      </w:r>
      <w:r w:rsidR="00C14282" w:rsidRPr="006A405C">
        <w:rPr>
          <w:szCs w:val="24"/>
          <w:lang w:val="es-MX"/>
        </w:rPr>
        <w:t>:</w:t>
      </w:r>
    </w:p>
    <w:p w14:paraId="7A61989A" w14:textId="3EA6CBE3" w:rsidR="009E3BFC" w:rsidRPr="006A405C" w:rsidRDefault="009E3BFC" w:rsidP="00394A0F">
      <w:pPr>
        <w:ind w:left="-20" w:right="-20"/>
        <w:rPr>
          <w:szCs w:val="24"/>
        </w:rPr>
      </w:pPr>
    </w:p>
    <w:p w14:paraId="7817D2DE" w14:textId="77777777" w:rsidR="00053BE9" w:rsidRPr="006A405C" w:rsidRDefault="00053BE9" w:rsidP="00053BE9">
      <w:pPr>
        <w:pStyle w:val="Fundamentos"/>
        <w:rPr>
          <w:lang w:val="es-MX"/>
        </w:rPr>
      </w:pPr>
      <w:r w:rsidRPr="006A405C">
        <w:rPr>
          <w:b/>
          <w:lang w:val="es-MX"/>
        </w:rPr>
        <w:t>TREINTA Y OCHO</w:t>
      </w:r>
      <w:r w:rsidRPr="006A405C">
        <w:rPr>
          <w:lang w:val="es-MX"/>
        </w:rPr>
        <w:t xml:space="preserve">. Las Unidades de Información tramitarán las solicitudes de información pública internamente de la siguiente forma: </w:t>
      </w:r>
    </w:p>
    <w:p w14:paraId="45019538" w14:textId="3F66E81E" w:rsidR="00053BE9" w:rsidRPr="006A405C" w:rsidRDefault="00053BE9" w:rsidP="00053BE9">
      <w:pPr>
        <w:pStyle w:val="Fundamentos"/>
        <w:rPr>
          <w:lang w:val="es-MX"/>
        </w:rPr>
      </w:pPr>
      <w:r w:rsidRPr="006A405C">
        <w:rPr>
          <w:lang w:val="es-MX"/>
        </w:rPr>
        <w:t>[…]</w:t>
      </w:r>
    </w:p>
    <w:p w14:paraId="68C667DF" w14:textId="77777777" w:rsidR="00053BE9" w:rsidRPr="006A405C" w:rsidRDefault="00053BE9" w:rsidP="00053BE9">
      <w:pPr>
        <w:pStyle w:val="Fundamentos"/>
        <w:rPr>
          <w:lang w:val="es-MX"/>
        </w:rPr>
      </w:pPr>
      <w:r w:rsidRPr="006A405C">
        <w:rPr>
          <w:lang w:val="es-MX"/>
        </w:rPr>
        <w:t xml:space="preserve">d) Hecho lo anterior la Unidad de Información </w:t>
      </w:r>
      <w:r w:rsidRPr="006A405C">
        <w:rPr>
          <w:b/>
          <w:lang w:val="es-MX"/>
        </w:rPr>
        <w:t>emitirá el oficio de respuesta correspondiente en donde se deberá precisar</w:t>
      </w:r>
      <w:r w:rsidRPr="006A405C">
        <w:rPr>
          <w:lang w:val="es-MX"/>
        </w:rPr>
        <w:t>: (…)</w:t>
      </w:r>
    </w:p>
    <w:p w14:paraId="1E8BD0BF" w14:textId="165AF395" w:rsidR="00053BE9" w:rsidRPr="006A405C" w:rsidRDefault="00053BE9" w:rsidP="00053BE9">
      <w:pPr>
        <w:pStyle w:val="Fundamentos"/>
        <w:rPr>
          <w:lang w:val="es-MX"/>
        </w:rPr>
      </w:pPr>
      <w:r w:rsidRPr="006A405C">
        <w:rPr>
          <w:lang w:val="es-MX"/>
        </w:rPr>
        <w:t>[…]</w:t>
      </w:r>
    </w:p>
    <w:p w14:paraId="74D3F717" w14:textId="057DDDF6" w:rsidR="00053BE9" w:rsidRPr="006A405C" w:rsidRDefault="00053BE9" w:rsidP="00053BE9">
      <w:pPr>
        <w:pStyle w:val="Fundamentos"/>
        <w:rPr>
          <w:lang w:val="es-MX"/>
        </w:rPr>
      </w:pPr>
      <w:r w:rsidRPr="006A405C">
        <w:rPr>
          <w:lang w:val="es-MX"/>
        </w:rPr>
        <w:t xml:space="preserve">f) </w:t>
      </w:r>
      <w:r w:rsidRPr="006A405C">
        <w:rPr>
          <w:b/>
          <w:lang w:val="es-MX"/>
        </w:rPr>
        <w:t>El costo total por la reproducción de la información, en caso de que así la hubiere solicitado, si técnicamente le fuera factible su reproducción, así como la orientación respecto al lugar y el procedimiento para realizar el pago correspondiente</w:t>
      </w:r>
      <w:r w:rsidR="00A60619" w:rsidRPr="006A405C">
        <w:rPr>
          <w:b/>
          <w:lang w:val="es-MX"/>
        </w:rPr>
        <w:t xml:space="preserve"> [</w:t>
      </w:r>
      <w:r w:rsidR="00A60619" w:rsidRPr="006A405C">
        <w:rPr>
          <w:lang w:val="es-MX"/>
        </w:rPr>
        <w:t>…]</w:t>
      </w:r>
    </w:p>
    <w:p w14:paraId="02BB270B" w14:textId="77777777" w:rsidR="00053BE9" w:rsidRPr="006A405C" w:rsidRDefault="00053BE9" w:rsidP="00053BE9">
      <w:pPr>
        <w:pStyle w:val="Fundamentos"/>
        <w:rPr>
          <w:lang w:val="es-MX"/>
        </w:rPr>
      </w:pPr>
    </w:p>
    <w:p w14:paraId="60D583DF" w14:textId="2A8EF848" w:rsidR="00053BE9" w:rsidRPr="006A405C" w:rsidRDefault="00053BE9" w:rsidP="00053BE9">
      <w:pPr>
        <w:pStyle w:val="Fundamentos"/>
        <w:rPr>
          <w:lang w:val="es-MX"/>
        </w:rPr>
      </w:pPr>
      <w:r w:rsidRPr="006A405C">
        <w:rPr>
          <w:b/>
          <w:lang w:val="es-MX"/>
        </w:rPr>
        <w:t>CINCUENTA Y CINCO</w:t>
      </w:r>
      <w:r w:rsidRPr="006A405C">
        <w:rPr>
          <w:lang w:val="es-MX"/>
        </w:rPr>
        <w:t xml:space="preserve">. </w:t>
      </w:r>
      <w:r w:rsidRPr="006A405C">
        <w:rPr>
          <w:b/>
          <w:lang w:val="es-MX"/>
        </w:rPr>
        <w:t>En caso de que el particular hubiera solicitado, copias simples, copias certificadas o cualquier otro medio en el cual se encuentre la información, se deberá exhibir previamente el pago correspondiente</w:t>
      </w:r>
      <w:r w:rsidRPr="006A405C">
        <w:rPr>
          <w:lang w:val="es-MX"/>
        </w:rPr>
        <w:t xml:space="preserve"> o, en su caso, el medio magnético en el cual hubiere solicitado la información, si técnicamente fuera factible su reproducción a efecto de que pueda ser entregada en los medios solicitados.</w:t>
      </w:r>
    </w:p>
    <w:p w14:paraId="7A30E8AA" w14:textId="77777777" w:rsidR="00053BE9" w:rsidRPr="006A405C" w:rsidRDefault="00053BE9" w:rsidP="00053BE9">
      <w:pPr>
        <w:pStyle w:val="Fundamentos"/>
        <w:rPr>
          <w:lang w:val="es-MX"/>
        </w:rPr>
      </w:pPr>
    </w:p>
    <w:p w14:paraId="415AACC1" w14:textId="77777777" w:rsidR="00053BE9" w:rsidRPr="006A405C" w:rsidRDefault="00053BE9" w:rsidP="00053BE9">
      <w:pPr>
        <w:pStyle w:val="Fundamentos"/>
        <w:rPr>
          <w:lang w:val="es-MX"/>
        </w:rPr>
      </w:pPr>
      <w:r w:rsidRPr="006A405C">
        <w:rPr>
          <w:lang w:val="es-MX"/>
        </w:rPr>
        <w:t>El recibo de pago, así como la constancia de entrega del medio magnético por parte del solicitante a la Unidad de Información, deberán agregarse al expediente electrónico.</w:t>
      </w:r>
    </w:p>
    <w:p w14:paraId="4EA250A3" w14:textId="77777777" w:rsidR="00053BE9" w:rsidRPr="006A405C" w:rsidRDefault="00053BE9" w:rsidP="00053BE9">
      <w:pPr>
        <w:pStyle w:val="Fundamentos"/>
        <w:rPr>
          <w:lang w:val="es-MX"/>
        </w:rPr>
      </w:pPr>
    </w:p>
    <w:p w14:paraId="77780046" w14:textId="471694BD" w:rsidR="004D3542" w:rsidRPr="006A405C" w:rsidRDefault="00053BE9" w:rsidP="00053BE9">
      <w:pPr>
        <w:pStyle w:val="Fundamentos"/>
      </w:pPr>
      <w:r w:rsidRPr="006A405C">
        <w:rPr>
          <w:b/>
          <w:lang w:val="es-MX"/>
        </w:rPr>
        <w:lastRenderedPageBreak/>
        <w:t>CINCUENTA Y SEIS</w:t>
      </w:r>
      <w:r w:rsidRPr="006A405C">
        <w:rPr>
          <w:lang w:val="es-MX"/>
        </w:rPr>
        <w:t xml:space="preserve">. </w:t>
      </w:r>
      <w:r w:rsidRPr="006A405C">
        <w:rPr>
          <w:b/>
          <w:lang w:val="es-MX"/>
        </w:rPr>
        <w:t xml:space="preserve">El costo por la reproducción de la información se sujetará a las disposiciones del Código Financiero del Estado de México y Municipios </w:t>
      </w:r>
      <w:r w:rsidRPr="006A405C">
        <w:rPr>
          <w:lang w:val="es-MX"/>
        </w:rPr>
        <w:t>y demás normatividad aplicable.</w:t>
      </w:r>
    </w:p>
    <w:p w14:paraId="523A5B34" w14:textId="77777777" w:rsidR="004D3542" w:rsidRPr="006A405C" w:rsidRDefault="004D3542" w:rsidP="00394A0F">
      <w:pPr>
        <w:ind w:left="-20" w:right="-20"/>
        <w:rPr>
          <w:szCs w:val="24"/>
        </w:rPr>
      </w:pPr>
    </w:p>
    <w:p w14:paraId="645ABFEF" w14:textId="1EEC05C2" w:rsidR="007E6325" w:rsidRPr="006A405C" w:rsidRDefault="007E6325" w:rsidP="007E6325">
      <w:pPr>
        <w:ind w:left="-20" w:right="-20"/>
        <w:rPr>
          <w:szCs w:val="24"/>
          <w:lang w:val="es-MX"/>
        </w:rPr>
      </w:pPr>
      <w:r w:rsidRPr="006A405C">
        <w:rPr>
          <w:szCs w:val="24"/>
          <w:lang w:val="es-MX"/>
        </w:rPr>
        <w:t>De los preceptos anteriores se desprende que corresponde a la Unidad de Información, ahora Unidad de Transparencia</w:t>
      </w:r>
      <w:r w:rsidRPr="006A405C">
        <w:rPr>
          <w:szCs w:val="24"/>
          <w:vertAlign w:val="superscript"/>
          <w:lang w:val="es-MX"/>
        </w:rPr>
        <w:footnoteReference w:id="4"/>
      </w:r>
      <w:r w:rsidRPr="006A405C">
        <w:rPr>
          <w:szCs w:val="24"/>
          <w:lang w:val="es-MX"/>
        </w:rPr>
        <w:t xml:space="preserve">, que </w:t>
      </w:r>
      <w:r w:rsidRPr="006A405C">
        <w:rPr>
          <w:b/>
          <w:bCs/>
          <w:szCs w:val="24"/>
          <w:u w:val="single"/>
          <w:lang w:val="es-MX"/>
        </w:rPr>
        <w:t>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agregado al expediente electrónico</w:t>
      </w:r>
      <w:r w:rsidRPr="006A405C">
        <w:rPr>
          <w:szCs w:val="24"/>
          <w:lang w:val="es-MX"/>
        </w:rPr>
        <w:t>, sujetándose para el establecimiento del costo en las disposiciones que para tal supuesto se prevén en el Código Financiero del Estado de México y Municipios, así como en la normatividad aplicable.</w:t>
      </w:r>
    </w:p>
    <w:p w14:paraId="088222A6" w14:textId="77777777" w:rsidR="007E6325" w:rsidRPr="006A405C" w:rsidRDefault="007E6325" w:rsidP="007E6325">
      <w:pPr>
        <w:ind w:left="-20" w:right="-20"/>
        <w:rPr>
          <w:szCs w:val="24"/>
          <w:lang w:val="es-MX"/>
        </w:rPr>
      </w:pPr>
    </w:p>
    <w:p w14:paraId="0377E039" w14:textId="19AE8CCF" w:rsidR="007E6325" w:rsidRPr="006A405C" w:rsidRDefault="007E6325" w:rsidP="007E6325">
      <w:pPr>
        <w:ind w:left="-20" w:right="-20"/>
        <w:rPr>
          <w:szCs w:val="24"/>
          <w:lang w:val="es-MX"/>
        </w:rPr>
      </w:pPr>
      <w:r w:rsidRPr="006A405C">
        <w:rPr>
          <w:szCs w:val="24"/>
          <w:lang w:val="es-MX"/>
        </w:rPr>
        <w:t>Lo anterior en armonía con lo establecido en los artículos 17 y 174 de la Ley de Transparencia estatal</w:t>
      </w:r>
      <w:r w:rsidR="00C27621" w:rsidRPr="006A405C">
        <w:rPr>
          <w:szCs w:val="24"/>
          <w:lang w:val="es-MX"/>
        </w:rPr>
        <w:t xml:space="preserve">, en los que se estipula </w:t>
      </w:r>
      <w:r w:rsidRPr="006A405C">
        <w:rPr>
          <w:szCs w:val="24"/>
          <w:lang w:val="es-MX"/>
        </w:rPr>
        <w:t>lo siguiente:</w:t>
      </w:r>
    </w:p>
    <w:p w14:paraId="7F3D7E66" w14:textId="77777777" w:rsidR="00B65A5F" w:rsidRPr="006A405C" w:rsidRDefault="00B65A5F" w:rsidP="00394A0F">
      <w:pPr>
        <w:ind w:left="-20" w:right="-20"/>
        <w:rPr>
          <w:szCs w:val="24"/>
        </w:rPr>
      </w:pPr>
    </w:p>
    <w:p w14:paraId="46B30D42" w14:textId="77777777" w:rsidR="00D57076" w:rsidRPr="006A405C" w:rsidRDefault="00D57076" w:rsidP="00D57076">
      <w:pPr>
        <w:pStyle w:val="Fundamentos"/>
        <w:rPr>
          <w:lang w:val="es-MX"/>
        </w:rPr>
      </w:pPr>
      <w:r w:rsidRPr="006A405C">
        <w:rPr>
          <w:b/>
          <w:lang w:val="es-MX"/>
        </w:rPr>
        <w:t>Artículo 17. La búsqueda y acceso a la información es gratuita y solo se cubrirán los gastos de reproducción</w:t>
      </w:r>
      <w:r w:rsidRPr="006A405C">
        <w:rPr>
          <w:lang w:val="es-MX"/>
        </w:rPr>
        <w:t xml:space="preserve">, o </w:t>
      </w:r>
      <w:r w:rsidRPr="006A405C">
        <w:rPr>
          <w:b/>
          <w:lang w:val="es-MX"/>
        </w:rPr>
        <w:t>por la modalidad de entrega solicitada</w:t>
      </w:r>
      <w:r w:rsidRPr="006A405C">
        <w:rPr>
          <w:lang w:val="es-MX"/>
        </w:rPr>
        <w:t xml:space="preserve">, así como por el envío, que en su caso se genere, </w:t>
      </w:r>
      <w:r w:rsidRPr="006A405C">
        <w:rPr>
          <w:b/>
          <w:lang w:val="es-MX"/>
        </w:rPr>
        <w:t>de conformidad con los derechos, productos y aprovechamientos establecidos en la legislación aplicable</w:t>
      </w:r>
      <w:r w:rsidRPr="006A405C">
        <w:rPr>
          <w:lang w:val="es-MX"/>
        </w:rPr>
        <w:t>, sin que exceda de los límites establecidos en la presente Ley.”</w:t>
      </w:r>
    </w:p>
    <w:p w14:paraId="5E107038" w14:textId="77777777" w:rsidR="00D57076" w:rsidRPr="006A405C" w:rsidRDefault="00D57076" w:rsidP="00D57076">
      <w:pPr>
        <w:pStyle w:val="Fundamentos"/>
        <w:rPr>
          <w:lang w:val="es-MX"/>
        </w:rPr>
      </w:pPr>
    </w:p>
    <w:p w14:paraId="37AE0CFB" w14:textId="666C3C55" w:rsidR="00D57076" w:rsidRPr="006A405C" w:rsidRDefault="00D57076" w:rsidP="00D57076">
      <w:pPr>
        <w:pStyle w:val="Fundamentos"/>
        <w:rPr>
          <w:lang w:val="es-MX"/>
        </w:rPr>
      </w:pPr>
      <w:r w:rsidRPr="006A405C">
        <w:rPr>
          <w:b/>
          <w:lang w:val="es-MX"/>
        </w:rPr>
        <w:lastRenderedPageBreak/>
        <w:t>Artículo 174</w:t>
      </w:r>
      <w:r w:rsidRPr="006A405C">
        <w:rPr>
          <w:lang w:val="es-MX"/>
        </w:rPr>
        <w:t xml:space="preserve">. </w:t>
      </w:r>
      <w:r w:rsidRPr="006A405C">
        <w:rPr>
          <w:b/>
          <w:lang w:val="es-MX"/>
        </w:rPr>
        <w:t>En caso de existir costos para obtener la información deberán cubrirse de manera previa a la entrega</w:t>
      </w:r>
      <w:r w:rsidRPr="006A405C">
        <w:rPr>
          <w:lang w:val="es-MX"/>
        </w:rPr>
        <w:t xml:space="preserve"> y no podrán ser superiores a la suma de: </w:t>
      </w:r>
    </w:p>
    <w:p w14:paraId="2B34BD98" w14:textId="77777777" w:rsidR="00D57076" w:rsidRPr="006A405C" w:rsidRDefault="00D57076" w:rsidP="00D57076">
      <w:pPr>
        <w:pStyle w:val="Fundamentos"/>
        <w:rPr>
          <w:lang w:val="es-MX"/>
        </w:rPr>
      </w:pPr>
    </w:p>
    <w:p w14:paraId="215A43D7" w14:textId="77777777" w:rsidR="00D57076" w:rsidRPr="006A405C" w:rsidRDefault="00D57076" w:rsidP="00D57076">
      <w:pPr>
        <w:pStyle w:val="Fundamentos"/>
        <w:rPr>
          <w:lang w:val="es-MX"/>
        </w:rPr>
      </w:pPr>
      <w:r w:rsidRPr="006A405C">
        <w:rPr>
          <w:lang w:val="es-MX"/>
        </w:rPr>
        <w:t xml:space="preserve">I. El costo de los materiales utilizados en la reproducción de la información; </w:t>
      </w:r>
    </w:p>
    <w:p w14:paraId="1EE95DDC" w14:textId="77777777" w:rsidR="00D57076" w:rsidRPr="006A405C" w:rsidRDefault="00D57076" w:rsidP="00D57076">
      <w:pPr>
        <w:pStyle w:val="Fundamentos"/>
        <w:rPr>
          <w:lang w:val="es-MX"/>
        </w:rPr>
      </w:pPr>
      <w:r w:rsidRPr="006A405C">
        <w:rPr>
          <w:lang w:val="es-MX"/>
        </w:rPr>
        <w:t xml:space="preserve">II. El costo de envío, en su caso; y </w:t>
      </w:r>
    </w:p>
    <w:p w14:paraId="79C270B9" w14:textId="77777777" w:rsidR="00D57076" w:rsidRPr="006A405C" w:rsidRDefault="00D57076" w:rsidP="00D57076">
      <w:pPr>
        <w:pStyle w:val="Fundamentos"/>
        <w:rPr>
          <w:lang w:val="es-MX"/>
        </w:rPr>
      </w:pPr>
      <w:r w:rsidRPr="006A405C">
        <w:rPr>
          <w:lang w:val="es-MX"/>
        </w:rPr>
        <w:t>III</w:t>
      </w:r>
      <w:r w:rsidRPr="006A405C">
        <w:rPr>
          <w:b/>
          <w:lang w:val="es-MX"/>
        </w:rPr>
        <w:t>. El pago de la certificación de los documentos</w:t>
      </w:r>
      <w:r w:rsidRPr="006A405C">
        <w:rPr>
          <w:lang w:val="es-MX"/>
        </w:rPr>
        <w:t xml:space="preserve">, cuando proceda. </w:t>
      </w:r>
    </w:p>
    <w:p w14:paraId="336B6511" w14:textId="77777777" w:rsidR="00D57076" w:rsidRPr="006A405C" w:rsidRDefault="00D57076" w:rsidP="00D57076">
      <w:pPr>
        <w:pStyle w:val="Fundamentos"/>
        <w:rPr>
          <w:b/>
          <w:lang w:val="es-MX"/>
        </w:rPr>
      </w:pPr>
    </w:p>
    <w:p w14:paraId="3A10FA65" w14:textId="77777777" w:rsidR="00D57076" w:rsidRPr="006A405C" w:rsidRDefault="00D57076" w:rsidP="00D57076">
      <w:pPr>
        <w:pStyle w:val="Fundamentos"/>
        <w:rPr>
          <w:lang w:val="es-MX"/>
        </w:rPr>
      </w:pPr>
      <w:r w:rsidRPr="006A405C">
        <w:rPr>
          <w:b/>
          <w:lang w:val="es-MX"/>
        </w:rPr>
        <w:t>Las cuotas de los derechos aplicables deberán establecerse, en su caso, en el Código Financiero del Estado de México y Municipios</w:t>
      </w:r>
      <w:r w:rsidRPr="006A405C">
        <w:rPr>
          <w:lang w:val="es-MX"/>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3862B787" w14:textId="77777777" w:rsidR="00D57076" w:rsidRPr="006A405C" w:rsidRDefault="00D57076" w:rsidP="00D57076">
      <w:pPr>
        <w:pStyle w:val="Fundamentos"/>
        <w:rPr>
          <w:lang w:val="es-MX"/>
        </w:rPr>
      </w:pPr>
    </w:p>
    <w:p w14:paraId="3E2790C8" w14:textId="77777777" w:rsidR="00D57076" w:rsidRPr="006A405C" w:rsidRDefault="00D57076" w:rsidP="00D57076">
      <w:pPr>
        <w:pStyle w:val="Fundamentos"/>
        <w:rPr>
          <w:lang w:val="es-MX"/>
        </w:rPr>
      </w:pPr>
      <w:r w:rsidRPr="006A405C">
        <w:rPr>
          <w:lang w:val="es-MX"/>
        </w:rPr>
        <w:t xml:space="preserve">Los sujetos obligados a los que no les sea aplicable el Código Financiero del Estado de México y Municipios deberán establecer cuotas que no sean mayores a las dispuestas en dicho ordenamiento. </w:t>
      </w:r>
    </w:p>
    <w:p w14:paraId="0EEA213A" w14:textId="77777777" w:rsidR="00D57076" w:rsidRPr="006A405C" w:rsidRDefault="00D57076" w:rsidP="00D57076">
      <w:pPr>
        <w:pStyle w:val="Fundamentos"/>
        <w:rPr>
          <w:b/>
          <w:lang w:val="es-MX"/>
        </w:rPr>
      </w:pPr>
    </w:p>
    <w:p w14:paraId="77C31A3C" w14:textId="47095602" w:rsidR="00B65A5F" w:rsidRPr="006A405C" w:rsidRDefault="00D57076" w:rsidP="00D57076">
      <w:pPr>
        <w:pStyle w:val="Fundamentos"/>
      </w:pPr>
      <w:r w:rsidRPr="006A405C">
        <w:rPr>
          <w:b/>
          <w:u w:val="single"/>
          <w:lang w:val="es-MX"/>
        </w:rPr>
        <w:t>La información deberá ser entregada sin costo, cuando implique la entrega de no más de veinte hojas simples</w:t>
      </w:r>
      <w:r w:rsidRPr="006A405C">
        <w:rPr>
          <w:lang w:val="es-MX"/>
        </w:rPr>
        <w:t>. Las unidades de transparencia podrán exceptuar el pago de reproducción y envío atendiendo a las circunstancias socioeconómicas del solicitante, en términos de los lineamientos que expida el Instituto.</w:t>
      </w:r>
    </w:p>
    <w:p w14:paraId="2EEE7870" w14:textId="77777777" w:rsidR="00B65A5F" w:rsidRPr="006A405C" w:rsidRDefault="00B65A5F" w:rsidP="00394A0F">
      <w:pPr>
        <w:ind w:left="-20" w:right="-20"/>
        <w:rPr>
          <w:szCs w:val="24"/>
        </w:rPr>
      </w:pPr>
    </w:p>
    <w:p w14:paraId="73248D3B" w14:textId="77777777" w:rsidR="00394D76" w:rsidRPr="006A405C" w:rsidRDefault="00394D76" w:rsidP="00394D76">
      <w:pPr>
        <w:ind w:left="-20" w:right="-20"/>
        <w:rPr>
          <w:szCs w:val="24"/>
        </w:rPr>
      </w:pPr>
      <w:r w:rsidRPr="006A405C">
        <w:rPr>
          <w:szCs w:val="24"/>
        </w:rPr>
        <w:t>Por lo anterior, se advierte que, respecto de los costos de reproducción, como fue mencionado, el Código Financiero del Estado de México y Municipios establece que, el pago de derechos corresponde a la recepción de un servicio que presta el Estado en sus funciones de derecho público, entre los que se encuentra la expedición de copias certificadas.</w:t>
      </w:r>
    </w:p>
    <w:p w14:paraId="5C4AF92F" w14:textId="77777777" w:rsidR="00394D76" w:rsidRPr="006A405C" w:rsidRDefault="00394D76" w:rsidP="00394D76">
      <w:pPr>
        <w:ind w:left="-20" w:right="-20"/>
        <w:rPr>
          <w:szCs w:val="24"/>
        </w:rPr>
      </w:pPr>
    </w:p>
    <w:p w14:paraId="47866417" w14:textId="0969632F" w:rsidR="00B65A5F" w:rsidRPr="006A405C" w:rsidRDefault="00394D76" w:rsidP="00394D76">
      <w:pPr>
        <w:ind w:left="-20" w:right="-20"/>
        <w:rPr>
          <w:szCs w:val="24"/>
        </w:rPr>
      </w:pPr>
      <w:r w:rsidRPr="006A405C">
        <w:rPr>
          <w:szCs w:val="24"/>
        </w:rPr>
        <w:t>En este sentido, la modalidad seleccionada por la parte Recurrente se encuentra regulada por el Código Financiero del Estado de México y Municipios en su artículo 148 fracción II dispone lo siguiente:</w:t>
      </w:r>
    </w:p>
    <w:p w14:paraId="57D14DA3" w14:textId="77777777" w:rsidR="00B65A5F" w:rsidRPr="006A405C" w:rsidRDefault="00B65A5F" w:rsidP="00394A0F">
      <w:pPr>
        <w:ind w:left="-20" w:right="-20"/>
        <w:rPr>
          <w:szCs w:val="24"/>
        </w:rPr>
      </w:pPr>
    </w:p>
    <w:p w14:paraId="3AA8844B" w14:textId="5202011C" w:rsidR="005E111C" w:rsidRPr="006A405C" w:rsidRDefault="00383695" w:rsidP="00C04690">
      <w:pPr>
        <w:ind w:left="-20" w:right="-20"/>
        <w:jc w:val="center"/>
        <w:rPr>
          <w:szCs w:val="24"/>
        </w:rPr>
      </w:pPr>
      <w:r w:rsidRPr="006A405C">
        <w:rPr>
          <w:noProof/>
          <w:szCs w:val="24"/>
          <w:lang w:val="es-MX"/>
        </w:rPr>
        <w:lastRenderedPageBreak/>
        <w:drawing>
          <wp:inline distT="0" distB="0" distL="0" distR="0" wp14:anchorId="31F174DA" wp14:editId="73A340CA">
            <wp:extent cx="5199091" cy="3245957"/>
            <wp:effectExtent l="0" t="0" r="0" b="5715"/>
            <wp:docPr id="14657604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60492" name="Imagen 1465760492"/>
                    <pic:cNvPicPr/>
                  </pic:nvPicPr>
                  <pic:blipFill>
                    <a:blip r:embed="rId10">
                      <a:extLst>
                        <a:ext uri="{28A0092B-C50C-407E-A947-70E740481C1C}">
                          <a14:useLocalDpi xmlns:a14="http://schemas.microsoft.com/office/drawing/2010/main" val="0"/>
                        </a:ext>
                      </a:extLst>
                    </a:blip>
                    <a:stretch>
                      <a:fillRect/>
                    </a:stretch>
                  </pic:blipFill>
                  <pic:spPr>
                    <a:xfrm>
                      <a:off x="0" y="0"/>
                      <a:ext cx="5239364" cy="3271101"/>
                    </a:xfrm>
                    <a:prstGeom prst="rect">
                      <a:avLst/>
                    </a:prstGeom>
                  </pic:spPr>
                </pic:pic>
              </a:graphicData>
            </a:graphic>
          </wp:inline>
        </w:drawing>
      </w:r>
    </w:p>
    <w:p w14:paraId="78BF0B04" w14:textId="5BD69012" w:rsidR="005E111C" w:rsidRPr="006A405C" w:rsidRDefault="005E111C" w:rsidP="00394A0F">
      <w:pPr>
        <w:ind w:left="-20" w:right="-20"/>
        <w:rPr>
          <w:szCs w:val="24"/>
        </w:rPr>
      </w:pPr>
    </w:p>
    <w:p w14:paraId="016CBC79" w14:textId="537BB329" w:rsidR="005E111C" w:rsidRPr="006A405C" w:rsidRDefault="00E860DF" w:rsidP="00394A0F">
      <w:pPr>
        <w:ind w:left="-20" w:right="-20"/>
        <w:rPr>
          <w:szCs w:val="24"/>
        </w:rPr>
      </w:pPr>
      <w:r w:rsidRPr="006A405C">
        <w:rPr>
          <w:szCs w:val="24"/>
        </w:rPr>
        <w:t>De conformidad con lo anterior, el Sujeto Obligado informó lo siguiente en su respuesta:</w:t>
      </w:r>
    </w:p>
    <w:p w14:paraId="318217DA" w14:textId="77777777" w:rsidR="005E111C" w:rsidRPr="006A405C" w:rsidRDefault="005E111C" w:rsidP="00394A0F">
      <w:pPr>
        <w:ind w:left="-20" w:right="-20"/>
        <w:rPr>
          <w:szCs w:val="24"/>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3026"/>
        <w:gridCol w:w="4304"/>
        <w:gridCol w:w="1745"/>
      </w:tblGrid>
      <w:tr w:rsidR="00736D99" w:rsidRPr="006A405C" w14:paraId="01F0098C" w14:textId="77777777" w:rsidTr="00F13E4A">
        <w:tc>
          <w:tcPr>
            <w:tcW w:w="3026" w:type="dxa"/>
            <w:shd w:val="clear" w:color="auto" w:fill="D9D9D9" w:themeFill="background1" w:themeFillShade="D9"/>
            <w:vAlign w:val="center"/>
          </w:tcPr>
          <w:p w14:paraId="596C5ADB" w14:textId="77777777" w:rsidR="00736D99" w:rsidRPr="006A405C" w:rsidRDefault="00736D99" w:rsidP="00F13E4A">
            <w:pPr>
              <w:jc w:val="center"/>
              <w:rPr>
                <w:rFonts w:eastAsiaTheme="minorHAnsi" w:cs="Arial"/>
                <w:b/>
                <w:bCs/>
                <w:sz w:val="22"/>
                <w:lang w:val="es-MX" w:eastAsia="en-US"/>
              </w:rPr>
            </w:pPr>
            <w:r w:rsidRPr="006A405C">
              <w:rPr>
                <w:rFonts w:eastAsiaTheme="minorHAnsi" w:cs="Arial"/>
                <w:b/>
                <w:bCs/>
                <w:sz w:val="22"/>
                <w:lang w:val="es-MX" w:eastAsia="en-US"/>
              </w:rPr>
              <w:t>Elementos considerados para la entrega de la información en copias certificadas</w:t>
            </w:r>
          </w:p>
        </w:tc>
        <w:tc>
          <w:tcPr>
            <w:tcW w:w="4304" w:type="dxa"/>
            <w:shd w:val="clear" w:color="auto" w:fill="D9D9D9" w:themeFill="background1" w:themeFillShade="D9"/>
            <w:vAlign w:val="center"/>
          </w:tcPr>
          <w:p w14:paraId="2CE6632B" w14:textId="77777777" w:rsidR="00736D99" w:rsidRPr="006A405C" w:rsidRDefault="00736D99" w:rsidP="00F13E4A">
            <w:pPr>
              <w:jc w:val="center"/>
              <w:rPr>
                <w:rFonts w:eastAsiaTheme="minorHAnsi" w:cs="Arial"/>
                <w:b/>
                <w:bCs/>
                <w:sz w:val="22"/>
                <w:lang w:val="es-MX" w:eastAsia="en-US"/>
              </w:rPr>
            </w:pPr>
            <w:r w:rsidRPr="006A405C">
              <w:rPr>
                <w:rFonts w:eastAsiaTheme="minorHAnsi" w:cs="Arial"/>
                <w:b/>
                <w:bCs/>
                <w:sz w:val="22"/>
                <w:lang w:val="es-MX" w:eastAsia="en-US"/>
              </w:rPr>
              <w:t>Respuesta emitida por parte del Sujeto Obligado</w:t>
            </w:r>
          </w:p>
        </w:tc>
        <w:tc>
          <w:tcPr>
            <w:tcW w:w="1745" w:type="dxa"/>
            <w:shd w:val="clear" w:color="auto" w:fill="D9D9D9" w:themeFill="background1" w:themeFillShade="D9"/>
            <w:vAlign w:val="center"/>
          </w:tcPr>
          <w:p w14:paraId="1D7739C5" w14:textId="77777777" w:rsidR="00736D99" w:rsidRPr="006A405C" w:rsidRDefault="00736D99" w:rsidP="00F13E4A">
            <w:pPr>
              <w:jc w:val="center"/>
              <w:rPr>
                <w:rFonts w:eastAsiaTheme="minorHAnsi" w:cs="Arial"/>
                <w:b/>
                <w:bCs/>
                <w:sz w:val="22"/>
                <w:lang w:val="es-MX" w:eastAsia="en-US"/>
              </w:rPr>
            </w:pPr>
            <w:r w:rsidRPr="006A405C">
              <w:rPr>
                <w:rFonts w:eastAsiaTheme="minorHAnsi" w:cs="Arial"/>
                <w:b/>
                <w:bCs/>
                <w:sz w:val="22"/>
                <w:lang w:val="es-MX" w:eastAsia="en-US"/>
              </w:rPr>
              <w:t>Cumplimiento</w:t>
            </w:r>
          </w:p>
        </w:tc>
      </w:tr>
      <w:tr w:rsidR="00736D99" w:rsidRPr="006A405C" w14:paraId="25052A85" w14:textId="77777777" w:rsidTr="00F13E4A">
        <w:tc>
          <w:tcPr>
            <w:tcW w:w="3026" w:type="dxa"/>
            <w:vAlign w:val="center"/>
          </w:tcPr>
          <w:p w14:paraId="70AADE34" w14:textId="77777777" w:rsidR="00736D99" w:rsidRPr="006A405C" w:rsidRDefault="00736D99" w:rsidP="00F13E4A">
            <w:pPr>
              <w:spacing w:line="276" w:lineRule="auto"/>
              <w:rPr>
                <w:rFonts w:eastAsiaTheme="minorHAnsi" w:cs="Arial"/>
                <w:sz w:val="22"/>
                <w:lang w:val="es-MX" w:eastAsia="en-US"/>
              </w:rPr>
            </w:pPr>
            <w:r w:rsidRPr="006A405C">
              <w:rPr>
                <w:rFonts w:eastAsiaTheme="minorHAnsi" w:cs="Arial"/>
                <w:sz w:val="22"/>
                <w:lang w:val="es-MX" w:eastAsia="en-US"/>
              </w:rPr>
              <w:t xml:space="preserve">Referencia del lugar y el procedimiento correspondiente para efectuar el pago respectivo, toda vez que cuando se soliciten copias ya sean simples o certificadas se deberá de exhibir </w:t>
            </w:r>
            <w:r w:rsidRPr="006A405C">
              <w:rPr>
                <w:rFonts w:eastAsiaTheme="minorHAnsi" w:cs="Arial"/>
                <w:sz w:val="22"/>
                <w:lang w:val="es-MX" w:eastAsia="en-US"/>
              </w:rPr>
              <w:lastRenderedPageBreak/>
              <w:t>previamente el pago correspondiente para que proceda su entrega</w:t>
            </w:r>
          </w:p>
        </w:tc>
        <w:tc>
          <w:tcPr>
            <w:tcW w:w="4304" w:type="dxa"/>
          </w:tcPr>
          <w:p w14:paraId="661B6062" w14:textId="77777777" w:rsidR="00736D99" w:rsidRPr="006A405C" w:rsidRDefault="00736D99" w:rsidP="00F13E4A">
            <w:pPr>
              <w:rPr>
                <w:rFonts w:eastAsiaTheme="minorHAnsi" w:cstheme="minorBidi"/>
                <w:sz w:val="20"/>
                <w:szCs w:val="20"/>
                <w:lang w:val="es-MX"/>
              </w:rPr>
            </w:pPr>
            <w:r w:rsidRPr="006A405C">
              <w:rPr>
                <w:rFonts w:eastAsiaTheme="minorHAnsi" w:cstheme="minorBidi"/>
                <w:sz w:val="20"/>
                <w:szCs w:val="20"/>
                <w:lang w:val="es-MX"/>
              </w:rPr>
              <w:lastRenderedPageBreak/>
              <w:t>Presentarse de manera personal…</w:t>
            </w:r>
            <w:r w:rsidRPr="006A405C">
              <w:rPr>
                <w:sz w:val="20"/>
                <w:szCs w:val="20"/>
              </w:rPr>
              <w:t xml:space="preserve"> </w:t>
            </w:r>
            <w:r w:rsidRPr="006A405C">
              <w:rPr>
                <w:rFonts w:eastAsiaTheme="minorHAnsi" w:cstheme="minorBidi"/>
                <w:sz w:val="20"/>
                <w:szCs w:val="20"/>
                <w:lang w:val="es-MX"/>
              </w:rPr>
              <w:t xml:space="preserve">acreditando su identidad con algún documento oficial (Credencial para votar, Cartilla del Servicio Militar y/o Pasaporte), </w:t>
            </w:r>
            <w:r w:rsidRPr="006A405C">
              <w:rPr>
                <w:rFonts w:eastAsiaTheme="minorHAnsi" w:cstheme="minorBidi"/>
                <w:b/>
                <w:bCs/>
                <w:sz w:val="20"/>
                <w:szCs w:val="20"/>
                <w:u w:val="single"/>
                <w:lang w:val="es-MX"/>
              </w:rPr>
              <w:t>dentro del Módulo de Transparencia, con la C. Juana Rivera Moreno</w:t>
            </w:r>
            <w:r w:rsidRPr="006A405C">
              <w:rPr>
                <w:rFonts w:eastAsiaTheme="minorHAnsi" w:cstheme="minorBidi"/>
                <w:sz w:val="20"/>
                <w:szCs w:val="20"/>
                <w:lang w:val="es-MX"/>
              </w:rPr>
              <w:t xml:space="preserve">, para que sea acompañado a las inmediaciones del Departamento de </w:t>
            </w:r>
            <w:r w:rsidRPr="006A405C">
              <w:rPr>
                <w:rFonts w:eastAsiaTheme="minorHAnsi" w:cstheme="minorBidi"/>
                <w:sz w:val="20"/>
                <w:szCs w:val="20"/>
                <w:lang w:val="es-MX"/>
              </w:rPr>
              <w:lastRenderedPageBreak/>
              <w:t>Certificaciones adscrito a la Secretaría del Ayuntamiento, con la finalidad de que le sea expedida la orden de pago correspondiente a la cuantificación de la certificación del oficio solicitado.</w:t>
            </w:r>
          </w:p>
          <w:p w14:paraId="434D8B29" w14:textId="77777777" w:rsidR="00736D99" w:rsidRPr="006A405C" w:rsidRDefault="00736D99" w:rsidP="00F13E4A">
            <w:pPr>
              <w:rPr>
                <w:rFonts w:eastAsiaTheme="minorHAnsi" w:cs="Arial"/>
                <w:sz w:val="20"/>
                <w:szCs w:val="20"/>
                <w:lang w:val="es-MX" w:eastAsia="en-US"/>
              </w:rPr>
            </w:pPr>
          </w:p>
          <w:p w14:paraId="10E06B87" w14:textId="77777777" w:rsidR="00736D99" w:rsidRPr="006A405C" w:rsidRDefault="00736D99" w:rsidP="00F13E4A">
            <w:pPr>
              <w:rPr>
                <w:rFonts w:eastAsiaTheme="minorHAnsi" w:cs="Arial"/>
                <w:sz w:val="20"/>
                <w:szCs w:val="20"/>
                <w:lang w:val="es-MX" w:eastAsia="en-US"/>
              </w:rPr>
            </w:pPr>
            <w:r w:rsidRPr="006A405C">
              <w:rPr>
                <w:rFonts w:eastAsiaTheme="minorHAnsi" w:cs="Arial"/>
                <w:sz w:val="20"/>
                <w:szCs w:val="20"/>
                <w:lang w:val="es-MX" w:eastAsia="en-US"/>
              </w:rPr>
              <w:t>Dirección: Planta baja de Palacio Municipal, Calle Juárez s/n, Colonia San Cristóbal Centro Ecatepec de Morelos Estado de México, C.P, 55000.</w:t>
            </w:r>
          </w:p>
          <w:p w14:paraId="0C89E666" w14:textId="77777777" w:rsidR="00736D99" w:rsidRPr="006A405C" w:rsidRDefault="00736D99" w:rsidP="00F13E4A">
            <w:pPr>
              <w:rPr>
                <w:rFonts w:eastAsiaTheme="minorHAnsi" w:cs="Arial"/>
                <w:sz w:val="20"/>
                <w:szCs w:val="20"/>
                <w:lang w:val="es-MX" w:eastAsia="en-US"/>
              </w:rPr>
            </w:pPr>
          </w:p>
          <w:p w14:paraId="21588E0E" w14:textId="77777777" w:rsidR="00736D99" w:rsidRPr="006A405C" w:rsidRDefault="00736D99" w:rsidP="00F13E4A">
            <w:pPr>
              <w:rPr>
                <w:rFonts w:eastAsiaTheme="minorHAnsi" w:cs="Arial"/>
                <w:sz w:val="20"/>
                <w:szCs w:val="20"/>
                <w:lang w:val="es-MX" w:eastAsia="en-US"/>
              </w:rPr>
            </w:pPr>
            <w:r w:rsidRPr="006A405C">
              <w:rPr>
                <w:rFonts w:eastAsiaTheme="minorHAnsi" w:cs="Arial"/>
                <w:sz w:val="20"/>
                <w:szCs w:val="20"/>
                <w:lang w:val="es-MX" w:eastAsia="en-US"/>
              </w:rPr>
              <w:t>El horario hábil de atención es de lunes a viernes, de 9:00 a 16:00 horas.</w:t>
            </w:r>
          </w:p>
        </w:tc>
        <w:tc>
          <w:tcPr>
            <w:tcW w:w="1745" w:type="dxa"/>
            <w:vAlign w:val="center"/>
          </w:tcPr>
          <w:p w14:paraId="5D4E6F00" w14:textId="77777777" w:rsidR="00736D99" w:rsidRPr="006A405C" w:rsidRDefault="00736D99" w:rsidP="00F13E4A">
            <w:pPr>
              <w:jc w:val="center"/>
              <w:rPr>
                <w:rFonts w:eastAsiaTheme="minorHAnsi" w:cs="Arial"/>
                <w:b/>
                <w:bCs/>
                <w:lang w:val="es-MX" w:eastAsia="en-US"/>
              </w:rPr>
            </w:pPr>
            <w:r w:rsidRPr="006A405C">
              <w:rPr>
                <w:rFonts w:eastAsiaTheme="minorHAnsi" w:cs="Arial"/>
                <w:b/>
                <w:bCs/>
                <w:lang w:val="es-MX" w:eastAsia="en-US"/>
              </w:rPr>
              <w:lastRenderedPageBreak/>
              <w:t>Sí</w:t>
            </w:r>
          </w:p>
        </w:tc>
      </w:tr>
      <w:tr w:rsidR="00736D99" w:rsidRPr="006A405C" w14:paraId="35F2D474" w14:textId="77777777" w:rsidTr="00F13E4A">
        <w:tc>
          <w:tcPr>
            <w:tcW w:w="3026" w:type="dxa"/>
            <w:vAlign w:val="center"/>
          </w:tcPr>
          <w:p w14:paraId="523CE9C9" w14:textId="77777777" w:rsidR="00736D99" w:rsidRPr="006A405C" w:rsidRDefault="00736D99" w:rsidP="00F13E4A">
            <w:pPr>
              <w:spacing w:line="276" w:lineRule="auto"/>
              <w:rPr>
                <w:rFonts w:eastAsiaTheme="minorHAnsi" w:cs="Arial"/>
                <w:lang w:val="es-MX" w:eastAsia="en-US"/>
              </w:rPr>
            </w:pPr>
            <w:r w:rsidRPr="006A405C">
              <w:rPr>
                <w:rFonts w:eastAsiaTheme="minorHAnsi" w:cs="Arial"/>
                <w:sz w:val="22"/>
                <w:lang w:val="es-MX" w:eastAsia="en-US"/>
              </w:rPr>
              <w:t>Costo total de reproducción de la información.</w:t>
            </w:r>
          </w:p>
        </w:tc>
        <w:tc>
          <w:tcPr>
            <w:tcW w:w="4304" w:type="dxa"/>
          </w:tcPr>
          <w:p w14:paraId="05E1AA13" w14:textId="77777777" w:rsidR="00736D99" w:rsidRPr="006A405C" w:rsidRDefault="00736D99" w:rsidP="00F13E4A">
            <w:pPr>
              <w:rPr>
                <w:rFonts w:eastAsiaTheme="minorHAnsi" w:cs="Arial"/>
                <w:sz w:val="20"/>
                <w:szCs w:val="20"/>
                <w:lang w:val="es-MX" w:eastAsia="en-US"/>
              </w:rPr>
            </w:pPr>
            <w:r w:rsidRPr="006A405C">
              <w:rPr>
                <w:rFonts w:eastAsiaTheme="minorHAnsi" w:cs="Arial"/>
                <w:sz w:val="20"/>
                <w:szCs w:val="20"/>
                <w:lang w:val="es-MX" w:eastAsia="en-US"/>
              </w:rPr>
              <w:t>Cubrir los costos de las certificaciones dentro de la Tesorería Municipal, de conformidad a los artículos 147, fracción I y 148, fracción II del Código Financiero del Estado de México y Municipios, de acuerdo a los siguientes montos:</w:t>
            </w:r>
          </w:p>
          <w:p w14:paraId="3D465D84" w14:textId="77777777" w:rsidR="00736D99" w:rsidRPr="006A405C" w:rsidRDefault="00736D99" w:rsidP="00F13E4A">
            <w:pPr>
              <w:rPr>
                <w:rFonts w:eastAsiaTheme="minorHAnsi" w:cs="Arial"/>
                <w:sz w:val="20"/>
                <w:szCs w:val="20"/>
                <w:lang w:val="es-MX" w:eastAsia="en-US"/>
              </w:rPr>
            </w:pPr>
            <w:r w:rsidRPr="006A405C">
              <w:rPr>
                <w:rFonts w:eastAsiaTheme="minorHAnsi" w:cs="Arial"/>
                <w:sz w:val="20"/>
                <w:szCs w:val="20"/>
                <w:lang w:val="es-MX" w:eastAsia="en-US"/>
              </w:rPr>
              <w:t>•</w:t>
            </w:r>
            <w:r w:rsidRPr="006A405C">
              <w:rPr>
                <w:rFonts w:eastAsiaTheme="minorHAnsi" w:cs="Arial"/>
                <w:sz w:val="20"/>
                <w:szCs w:val="20"/>
                <w:lang w:val="es-MX" w:eastAsia="en-US"/>
              </w:rPr>
              <w:tab/>
              <w:t>Foja inicial $96.17 (noventa y seis pesos con diecisiete centavos 100/00 M.N.)</w:t>
            </w:r>
          </w:p>
          <w:p w14:paraId="4F7E56C9" w14:textId="77777777" w:rsidR="00736D99" w:rsidRPr="006A405C" w:rsidRDefault="00736D99" w:rsidP="00F13E4A">
            <w:pPr>
              <w:rPr>
                <w:rFonts w:eastAsiaTheme="minorHAnsi" w:cs="Arial"/>
                <w:sz w:val="20"/>
                <w:szCs w:val="20"/>
                <w:lang w:val="es-MX" w:eastAsia="en-US"/>
              </w:rPr>
            </w:pPr>
            <w:r w:rsidRPr="006A405C">
              <w:rPr>
                <w:rFonts w:eastAsiaTheme="minorHAnsi" w:cs="Arial"/>
                <w:sz w:val="20"/>
                <w:szCs w:val="20"/>
                <w:lang w:val="es-MX" w:eastAsia="en-US"/>
              </w:rPr>
              <w:t>•</w:t>
            </w:r>
            <w:r w:rsidRPr="006A405C">
              <w:rPr>
                <w:rFonts w:eastAsiaTheme="minorHAnsi" w:cs="Arial"/>
                <w:sz w:val="20"/>
                <w:szCs w:val="20"/>
                <w:lang w:val="es-MX" w:eastAsia="en-US"/>
              </w:rPr>
              <w:tab/>
              <w:t>Subsecuentes $4718 (cuarenta y siete pesos con dieciocho centavos 100/00 M.N) cada una.</w:t>
            </w:r>
          </w:p>
        </w:tc>
        <w:tc>
          <w:tcPr>
            <w:tcW w:w="1745" w:type="dxa"/>
            <w:vAlign w:val="center"/>
          </w:tcPr>
          <w:p w14:paraId="3CD441F3" w14:textId="77777777" w:rsidR="00736D99" w:rsidRPr="006A405C" w:rsidRDefault="00736D99" w:rsidP="00F13E4A">
            <w:pPr>
              <w:jc w:val="center"/>
              <w:rPr>
                <w:rFonts w:eastAsiaTheme="minorHAnsi" w:cs="Arial"/>
                <w:b/>
                <w:bCs/>
                <w:lang w:val="es-MX" w:eastAsia="en-US"/>
              </w:rPr>
            </w:pPr>
            <w:r w:rsidRPr="006A405C">
              <w:rPr>
                <w:rFonts w:eastAsiaTheme="minorHAnsi" w:cs="Arial"/>
                <w:b/>
                <w:bCs/>
                <w:lang w:val="es-MX" w:eastAsia="en-US"/>
              </w:rPr>
              <w:t>Sí</w:t>
            </w:r>
          </w:p>
        </w:tc>
      </w:tr>
    </w:tbl>
    <w:p w14:paraId="4F57CC3C" w14:textId="77777777" w:rsidR="005E111C" w:rsidRPr="006A405C" w:rsidRDefault="005E111C" w:rsidP="00394A0F">
      <w:pPr>
        <w:ind w:left="-20" w:right="-20"/>
        <w:rPr>
          <w:szCs w:val="24"/>
        </w:rPr>
      </w:pPr>
    </w:p>
    <w:p w14:paraId="018B5554" w14:textId="12FD31E7" w:rsidR="00EE4438" w:rsidRPr="006A405C" w:rsidRDefault="00744AD1" w:rsidP="00394A0F">
      <w:pPr>
        <w:ind w:left="-20" w:right="-20"/>
        <w:rPr>
          <w:szCs w:val="24"/>
        </w:rPr>
      </w:pPr>
      <w:r w:rsidRPr="006A405C">
        <w:rPr>
          <w:szCs w:val="24"/>
        </w:rPr>
        <w:t>Visto lo anterior, es importante mencionar que, el Sujeto Obligado informó el horario, lugar, el nombre del servidor público habilitado que la atendería; así como, el costo de la certificación de la información solicitada</w:t>
      </w:r>
      <w:r w:rsidR="00031538" w:rsidRPr="006A405C">
        <w:rPr>
          <w:szCs w:val="24"/>
        </w:rPr>
        <w:t xml:space="preserve">, por lo que </w:t>
      </w:r>
      <w:r w:rsidR="00526BFE" w:rsidRPr="006A405C">
        <w:rPr>
          <w:rFonts w:eastAsia="Palatino Linotype" w:cs="Palatino Linotype"/>
          <w:color w:val="000000"/>
        </w:rPr>
        <w:t xml:space="preserve">la entrega de la información a la </w:t>
      </w:r>
      <w:r w:rsidR="00526BFE" w:rsidRPr="006A405C">
        <w:rPr>
          <w:rFonts w:eastAsia="Palatino Linotype" w:cs="Palatino Linotype"/>
          <w:color w:val="000000"/>
        </w:rPr>
        <w:lastRenderedPageBreak/>
        <w:t>particular mediante copias certificadas procederá una vez que se acredite el pago de derechos correspondiente.</w:t>
      </w:r>
    </w:p>
    <w:p w14:paraId="328A6D85" w14:textId="77777777" w:rsidR="00EE4438" w:rsidRPr="006A405C" w:rsidRDefault="00EE4438" w:rsidP="00394A0F">
      <w:pPr>
        <w:ind w:left="-20" w:right="-20"/>
        <w:rPr>
          <w:szCs w:val="24"/>
        </w:rPr>
      </w:pPr>
    </w:p>
    <w:p w14:paraId="03701FC6" w14:textId="24052858" w:rsidR="00EE4438" w:rsidRPr="006A405C" w:rsidRDefault="00CE03B6" w:rsidP="00394A0F">
      <w:pPr>
        <w:ind w:left="-20" w:right="-20"/>
        <w:rPr>
          <w:szCs w:val="24"/>
        </w:rPr>
      </w:pPr>
      <w:r w:rsidRPr="006A405C">
        <w:rPr>
          <w:szCs w:val="24"/>
        </w:rPr>
        <w:t xml:space="preserve">Ahora bien, no se omite señalar que </w:t>
      </w:r>
      <w:r w:rsidR="002977BB" w:rsidRPr="006A405C">
        <w:rPr>
          <w:szCs w:val="24"/>
        </w:rPr>
        <w:t xml:space="preserve">no procede el cobro de las primeras veinte hojas </w:t>
      </w:r>
      <w:r w:rsidR="002977BB" w:rsidRPr="006A405C">
        <w:rPr>
          <w:b/>
          <w:bCs/>
          <w:szCs w:val="24"/>
        </w:rPr>
        <w:t xml:space="preserve">únicamente cuando la entrega </w:t>
      </w:r>
      <w:r w:rsidR="00F1442C" w:rsidRPr="006A405C">
        <w:rPr>
          <w:b/>
          <w:bCs/>
          <w:szCs w:val="24"/>
        </w:rPr>
        <w:t>de la información corresponda al ejercicio de los derecho ARCO</w:t>
      </w:r>
      <w:r w:rsidR="002977BB" w:rsidRPr="006A405C">
        <w:rPr>
          <w:szCs w:val="24"/>
        </w:rPr>
        <w:t>, lo anterior derivado del criterio adoptado por la mayoría de los integrantes del Pleno de este Organismo Garante, se toma en consideración, por analogía, el criterio orientador 02/18 emitido por el</w:t>
      </w:r>
      <w:r w:rsidR="00F1442C" w:rsidRPr="006A405C">
        <w:rPr>
          <w:szCs w:val="24"/>
        </w:rPr>
        <w:t xml:space="preserve"> entonces</w:t>
      </w:r>
      <w:r w:rsidR="002977BB" w:rsidRPr="006A405C">
        <w:rPr>
          <w:szCs w:val="24"/>
        </w:rPr>
        <w:t xml:space="preserve"> Instituto Nacional de Transparencia, Acceso a la Información y Protección de Datos Personales,</w:t>
      </w:r>
      <w:r w:rsidR="00F1442C" w:rsidRPr="006A405C">
        <w:rPr>
          <w:szCs w:val="24"/>
        </w:rPr>
        <w:t xml:space="preserve"> que a la letra dispone lo siguiente:</w:t>
      </w:r>
    </w:p>
    <w:p w14:paraId="3E74B06B" w14:textId="77777777" w:rsidR="00F1442C" w:rsidRPr="006A405C" w:rsidRDefault="00F1442C" w:rsidP="00394A0F">
      <w:pPr>
        <w:ind w:left="-20" w:right="-20"/>
        <w:rPr>
          <w:szCs w:val="24"/>
        </w:rPr>
      </w:pPr>
    </w:p>
    <w:p w14:paraId="3A5C48D9" w14:textId="405F6939" w:rsidR="00F1442C" w:rsidRPr="006A405C" w:rsidRDefault="00F3669A" w:rsidP="00F3669A">
      <w:pPr>
        <w:pStyle w:val="Fundamentos"/>
      </w:pPr>
      <w:r w:rsidRPr="006A405C">
        <w:rPr>
          <w:b/>
          <w:lang w:val="es-ES"/>
        </w:rPr>
        <w:t>Gratuidad de las primeras veinte hojas simples o certificadas</w:t>
      </w:r>
      <w:r w:rsidRPr="006A405C">
        <w:rPr>
          <w:lang w:val="es-ES"/>
        </w:rPr>
        <w:t>. Cuando la entrega de los datos personales sea a través de copias simples o certificadas, las primeras veinte hojas serán sin costo.</w:t>
      </w:r>
    </w:p>
    <w:p w14:paraId="5E77E219" w14:textId="77777777" w:rsidR="00EE4438" w:rsidRPr="006A405C" w:rsidRDefault="00EE4438" w:rsidP="00394A0F">
      <w:pPr>
        <w:ind w:left="-20" w:right="-20"/>
        <w:rPr>
          <w:szCs w:val="24"/>
        </w:rPr>
      </w:pPr>
    </w:p>
    <w:p w14:paraId="6D40C005" w14:textId="2EE1DC2E" w:rsidR="00B65A5F" w:rsidRPr="006A405C" w:rsidRDefault="00F3669A" w:rsidP="00394A0F">
      <w:pPr>
        <w:ind w:left="-20" w:right="-20"/>
        <w:rPr>
          <w:szCs w:val="24"/>
        </w:rPr>
      </w:pPr>
      <w:r w:rsidRPr="006A405C">
        <w:rPr>
          <w:szCs w:val="24"/>
        </w:rPr>
        <w:t xml:space="preserve">En ese tenor, </w:t>
      </w:r>
      <w:r w:rsidR="00744AD1" w:rsidRPr="006A405C">
        <w:rPr>
          <w:szCs w:val="24"/>
        </w:rPr>
        <w:t xml:space="preserve">de conformidad con la Ley en la materia, los sujetos obligados sólo proporcionarán la información pública que se les requiera y que obre en sus archivos y en el estado en que ésta se encuentre. La obligación de proporcionar información no comprende el procesamiento de </w:t>
      </w:r>
      <w:r w:rsidR="009D778C" w:rsidRPr="006A405C">
        <w:rPr>
          <w:szCs w:val="24"/>
        </w:rPr>
        <w:t>ésta</w:t>
      </w:r>
      <w:r w:rsidR="00744AD1" w:rsidRPr="006A405C">
        <w:rPr>
          <w:szCs w:val="24"/>
        </w:rPr>
        <w:t>, ni el presentarla conforme al interés del solicitante; no estarán obligados a generarla, resumirla, efectuar cálculos o practicar investigaciones; sin embargo, tampoco prohíbe que se realice dicho procesamiento.</w:t>
      </w:r>
    </w:p>
    <w:p w14:paraId="19EB4F3B" w14:textId="77777777" w:rsidR="00F17DA7" w:rsidRPr="006A405C" w:rsidRDefault="00F17DA7" w:rsidP="00394A0F">
      <w:pPr>
        <w:ind w:left="-20" w:right="-20"/>
        <w:rPr>
          <w:szCs w:val="24"/>
        </w:rPr>
      </w:pPr>
    </w:p>
    <w:p w14:paraId="2AFFC962" w14:textId="2F7AAD1B" w:rsidR="00F17DA7" w:rsidRPr="006A405C" w:rsidRDefault="00F17DA7" w:rsidP="00394A0F">
      <w:pPr>
        <w:ind w:left="-20" w:right="-20"/>
        <w:rPr>
          <w:szCs w:val="24"/>
        </w:rPr>
      </w:pPr>
      <w:r w:rsidRPr="006A405C">
        <w:rPr>
          <w:szCs w:val="24"/>
        </w:rPr>
        <w:t xml:space="preserve">Se debe agregar que, aunque la solicitud de información y la respuesta estén dirigidas y atendidas por un Sujeto Obligado, lo cierto es que también tienen diversas Unidades Administrativas y cada área cuenta con un Servidor Público Habilitado, que es la persona encargada de apoyar, gestionar y entregar la información o datos personales que se </w:t>
      </w:r>
      <w:r w:rsidRPr="006A405C">
        <w:rPr>
          <w:szCs w:val="24"/>
        </w:rPr>
        <w:lastRenderedPageBreak/>
        <w:t>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3249EB3D" w14:textId="77777777" w:rsidR="00F17DA7" w:rsidRPr="006A405C" w:rsidRDefault="00F17DA7" w:rsidP="00394A0F">
      <w:pPr>
        <w:ind w:left="-20" w:right="-20"/>
        <w:rPr>
          <w:szCs w:val="24"/>
        </w:rPr>
      </w:pPr>
    </w:p>
    <w:p w14:paraId="08AED7CC" w14:textId="77777777" w:rsidR="00553F43" w:rsidRPr="006A405C" w:rsidRDefault="00553F43" w:rsidP="00553F43">
      <w:pPr>
        <w:pStyle w:val="Fundamentos"/>
        <w:rPr>
          <w:lang w:val="es-MX"/>
        </w:rPr>
      </w:pPr>
      <w:r w:rsidRPr="006A405C">
        <w:rPr>
          <w:b/>
          <w:lang w:val="es-MX"/>
        </w:rPr>
        <w:t>Artículo 3.</w:t>
      </w:r>
      <w:r w:rsidRPr="006A405C">
        <w:rPr>
          <w:lang w:val="es-MX"/>
        </w:rPr>
        <w:t xml:space="preserve"> Para los efectos de la presente Ley se entenderá por:</w:t>
      </w:r>
    </w:p>
    <w:p w14:paraId="36996FA6" w14:textId="6D22DA52" w:rsidR="00553F43" w:rsidRPr="006A405C" w:rsidRDefault="00553F43" w:rsidP="00553F43">
      <w:pPr>
        <w:pStyle w:val="Fundamentos"/>
        <w:rPr>
          <w:lang w:val="es-MX"/>
        </w:rPr>
      </w:pPr>
      <w:r w:rsidRPr="006A405C">
        <w:rPr>
          <w:lang w:val="es-MX"/>
        </w:rPr>
        <w:t>[…]</w:t>
      </w:r>
    </w:p>
    <w:p w14:paraId="375CF22C" w14:textId="77777777" w:rsidR="00553F43" w:rsidRPr="006A405C" w:rsidRDefault="00553F43" w:rsidP="00553F43">
      <w:pPr>
        <w:pStyle w:val="Fundamentos"/>
        <w:rPr>
          <w:lang w:val="es-MX"/>
        </w:rPr>
      </w:pPr>
      <w:r w:rsidRPr="006A405C">
        <w:rPr>
          <w:b/>
          <w:lang w:val="es-MX"/>
        </w:rPr>
        <w:t xml:space="preserve">XXXIX. Servidor público habilitado: </w:t>
      </w:r>
      <w:r w:rsidRPr="006A405C">
        <w:rPr>
          <w:lang w:val="es-MX"/>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03C344AD" w14:textId="40506658" w:rsidR="00553F43" w:rsidRPr="006A405C" w:rsidRDefault="00553F43" w:rsidP="00553F43">
      <w:pPr>
        <w:pStyle w:val="Fundamentos"/>
        <w:rPr>
          <w:lang w:val="es-MX"/>
        </w:rPr>
      </w:pPr>
      <w:r w:rsidRPr="006A405C">
        <w:rPr>
          <w:lang w:val="es-MX"/>
        </w:rPr>
        <w:t>[…]</w:t>
      </w:r>
    </w:p>
    <w:p w14:paraId="752E4748" w14:textId="77777777" w:rsidR="00553F43" w:rsidRPr="006A405C" w:rsidRDefault="00553F43" w:rsidP="00553F43">
      <w:pPr>
        <w:pStyle w:val="Fundamentos"/>
        <w:rPr>
          <w:b/>
          <w:lang w:val="es-MX"/>
        </w:rPr>
      </w:pPr>
    </w:p>
    <w:p w14:paraId="0B719C55" w14:textId="77777777" w:rsidR="00553F43" w:rsidRPr="006A405C" w:rsidRDefault="00553F43" w:rsidP="00553F43">
      <w:pPr>
        <w:pStyle w:val="Fundamentos"/>
        <w:rPr>
          <w:lang w:val="es-MX"/>
        </w:rPr>
      </w:pPr>
      <w:r w:rsidRPr="006A405C">
        <w:rPr>
          <w:b/>
          <w:lang w:val="es-MX"/>
        </w:rPr>
        <w:t>Artículo 58.</w:t>
      </w:r>
      <w:r w:rsidRPr="006A405C">
        <w:rPr>
          <w:lang w:val="es-MX"/>
        </w:rPr>
        <w:t xml:space="preserve"> Los servidores públicos habilitados serán designados por el titular del sujeto obligado a propuesta del responsable de la Unidad de Transparencia.</w:t>
      </w:r>
    </w:p>
    <w:p w14:paraId="20871012" w14:textId="77777777" w:rsidR="00553F43" w:rsidRPr="006A405C" w:rsidRDefault="00553F43" w:rsidP="00553F43">
      <w:pPr>
        <w:pStyle w:val="Fundamentos"/>
        <w:rPr>
          <w:lang w:val="es-MX"/>
        </w:rPr>
      </w:pPr>
    </w:p>
    <w:p w14:paraId="788035F0" w14:textId="77777777" w:rsidR="00553F43" w:rsidRPr="006A405C" w:rsidRDefault="00553F43" w:rsidP="00553F43">
      <w:pPr>
        <w:pStyle w:val="Fundamentos"/>
        <w:rPr>
          <w:lang w:val="es-MX"/>
        </w:rPr>
      </w:pPr>
      <w:r w:rsidRPr="006A405C">
        <w:rPr>
          <w:b/>
          <w:lang w:val="es-MX"/>
        </w:rPr>
        <w:t>Artículo 59.</w:t>
      </w:r>
      <w:r w:rsidRPr="006A405C">
        <w:rPr>
          <w:lang w:val="es-MX"/>
        </w:rPr>
        <w:t xml:space="preserve"> </w:t>
      </w:r>
      <w:r w:rsidRPr="006A405C">
        <w:rPr>
          <w:b/>
          <w:u w:val="single"/>
          <w:lang w:val="es-MX"/>
        </w:rPr>
        <w:t>Los servidores públicos habilitados</w:t>
      </w:r>
      <w:r w:rsidRPr="006A405C">
        <w:rPr>
          <w:lang w:val="es-MX"/>
        </w:rPr>
        <w:t xml:space="preserve"> tendrán las funciones siguientes:</w:t>
      </w:r>
    </w:p>
    <w:p w14:paraId="69A22941" w14:textId="77777777" w:rsidR="00553F43" w:rsidRPr="006A405C" w:rsidRDefault="00553F43" w:rsidP="00553F43">
      <w:pPr>
        <w:pStyle w:val="Fundamentos"/>
        <w:rPr>
          <w:lang w:val="es-MX"/>
        </w:rPr>
      </w:pPr>
    </w:p>
    <w:p w14:paraId="0D158034" w14:textId="77777777" w:rsidR="00553F43" w:rsidRPr="006A405C" w:rsidRDefault="00553F43" w:rsidP="00553F43">
      <w:pPr>
        <w:pStyle w:val="Fundamentos"/>
        <w:rPr>
          <w:lang w:val="es-MX"/>
        </w:rPr>
      </w:pPr>
      <w:r w:rsidRPr="006A405C">
        <w:rPr>
          <w:lang w:val="es-MX"/>
        </w:rPr>
        <w:t xml:space="preserve">I. </w:t>
      </w:r>
      <w:r w:rsidRPr="006A405C">
        <w:rPr>
          <w:b/>
          <w:u w:val="single"/>
          <w:lang w:val="es-MX"/>
        </w:rPr>
        <w:t>Localizar la información que le solicite la Unidad de Transparencia</w:t>
      </w:r>
      <w:r w:rsidRPr="006A405C">
        <w:rPr>
          <w:lang w:val="es-MX"/>
        </w:rPr>
        <w:t>;</w:t>
      </w:r>
    </w:p>
    <w:p w14:paraId="0CE3F95A" w14:textId="77777777" w:rsidR="00553F43" w:rsidRPr="006A405C" w:rsidRDefault="00553F43" w:rsidP="00553F43">
      <w:pPr>
        <w:pStyle w:val="Fundamentos"/>
        <w:rPr>
          <w:lang w:val="es-MX"/>
        </w:rPr>
      </w:pPr>
      <w:r w:rsidRPr="006A405C">
        <w:rPr>
          <w:lang w:val="es-MX"/>
        </w:rPr>
        <w:t xml:space="preserve">II. </w:t>
      </w:r>
      <w:r w:rsidRPr="006A405C">
        <w:rPr>
          <w:b/>
          <w:u w:val="single"/>
          <w:lang w:val="es-MX"/>
        </w:rPr>
        <w:t>Proporcionar la información que obre en los archivos y que le sea solicitada por la Unidad de Transparencia</w:t>
      </w:r>
      <w:r w:rsidRPr="006A405C">
        <w:rPr>
          <w:lang w:val="es-MX"/>
        </w:rPr>
        <w:t>;</w:t>
      </w:r>
    </w:p>
    <w:p w14:paraId="20E1967D" w14:textId="77777777" w:rsidR="00553F43" w:rsidRPr="006A405C" w:rsidRDefault="00553F43" w:rsidP="00553F43">
      <w:pPr>
        <w:pStyle w:val="Fundamentos"/>
        <w:rPr>
          <w:lang w:val="es-MX"/>
        </w:rPr>
      </w:pPr>
      <w:r w:rsidRPr="006A405C">
        <w:rPr>
          <w:lang w:val="es-MX"/>
        </w:rPr>
        <w:t>III. Apoyar a la Unidad de Transparencia en lo que esta le solicite para el cumplimiento de sus funciones;</w:t>
      </w:r>
    </w:p>
    <w:p w14:paraId="0956F402" w14:textId="77777777" w:rsidR="00553F43" w:rsidRPr="006A405C" w:rsidRDefault="00553F43" w:rsidP="00553F43">
      <w:pPr>
        <w:pStyle w:val="Fundamentos"/>
        <w:rPr>
          <w:lang w:val="es-MX"/>
        </w:rPr>
      </w:pPr>
      <w:r w:rsidRPr="006A405C">
        <w:rPr>
          <w:lang w:val="es-MX"/>
        </w:rPr>
        <w:t>IV. Proporcionar a la Unidad de Transparencia, las modificaciones a la información pública de oficio que obre en su poder;</w:t>
      </w:r>
    </w:p>
    <w:p w14:paraId="67DBA5D9" w14:textId="77777777" w:rsidR="00553F43" w:rsidRPr="006A405C" w:rsidRDefault="00553F43" w:rsidP="00553F43">
      <w:pPr>
        <w:pStyle w:val="Fundamentos"/>
        <w:rPr>
          <w:lang w:val="es-MX"/>
        </w:rPr>
      </w:pPr>
      <w:r w:rsidRPr="006A405C">
        <w:rPr>
          <w:lang w:val="es-MX"/>
        </w:rPr>
        <w:t>V. Integrar y presentar al responsable de la Unidad de Transparencia la propuesta de clasificación de información, la cual tendrá los fundamentos y argumentos en que se basa dicha propuesta;</w:t>
      </w:r>
    </w:p>
    <w:p w14:paraId="70766DB7" w14:textId="77777777" w:rsidR="00553F43" w:rsidRPr="006A405C" w:rsidRDefault="00553F43" w:rsidP="00553F43">
      <w:pPr>
        <w:pStyle w:val="Fundamentos"/>
        <w:rPr>
          <w:lang w:val="es-MX"/>
        </w:rPr>
      </w:pPr>
      <w:r w:rsidRPr="006A405C">
        <w:rPr>
          <w:lang w:val="es-MX"/>
        </w:rPr>
        <w:t>VI. Verificar, una vez analizado el contenido de la información, que no se encuentre en los supuestos de información clasificada; y</w:t>
      </w:r>
    </w:p>
    <w:p w14:paraId="19047DA6" w14:textId="5BF0F766" w:rsidR="00F17DA7" w:rsidRPr="006A405C" w:rsidRDefault="00553F43" w:rsidP="00F17DA7">
      <w:pPr>
        <w:pStyle w:val="Fundamentos"/>
      </w:pPr>
      <w:r w:rsidRPr="006A405C">
        <w:rPr>
          <w:lang w:val="es-MX"/>
        </w:rPr>
        <w:t>VII. Dar cuenta a la Unidad de Transparencia del vencimiento de los plazos de reserva.</w:t>
      </w:r>
    </w:p>
    <w:p w14:paraId="1A7224F3" w14:textId="77777777" w:rsidR="00F17DA7" w:rsidRPr="006A405C" w:rsidRDefault="00F17DA7" w:rsidP="00394A0F">
      <w:pPr>
        <w:ind w:left="-20" w:right="-20"/>
        <w:rPr>
          <w:szCs w:val="24"/>
        </w:rPr>
      </w:pPr>
    </w:p>
    <w:p w14:paraId="2F21D581" w14:textId="4537CBEE" w:rsidR="00F17DA7" w:rsidRPr="006A405C" w:rsidRDefault="00A104CB" w:rsidP="00394A0F">
      <w:pPr>
        <w:ind w:left="-20" w:right="-20"/>
        <w:rPr>
          <w:szCs w:val="24"/>
        </w:rPr>
      </w:pPr>
      <w:r w:rsidRPr="006A405C">
        <w:rPr>
          <w:szCs w:val="24"/>
        </w:rPr>
        <w:lastRenderedPageBreak/>
        <w:t xml:space="preserve">Por tanto, se tiene </w:t>
      </w:r>
      <w:r w:rsidR="007209ED" w:rsidRPr="006A405C">
        <w:rPr>
          <w:szCs w:val="24"/>
        </w:rPr>
        <w:t>que el Sujeto Obligado cumplió con el procedimiento de búsqueda establecido en el artículo 162 de la Ley de Transparencia local en virtud de que turnó la solicitud de información al área competente</w:t>
      </w:r>
      <w:r w:rsidR="009F5623" w:rsidRPr="006A405C">
        <w:rPr>
          <w:szCs w:val="24"/>
        </w:rPr>
        <w:t>.</w:t>
      </w:r>
    </w:p>
    <w:p w14:paraId="2EBE49FB" w14:textId="77777777" w:rsidR="009F5623" w:rsidRPr="006A405C" w:rsidRDefault="009F5623" w:rsidP="00394A0F">
      <w:pPr>
        <w:ind w:left="-20" w:right="-20"/>
        <w:rPr>
          <w:szCs w:val="24"/>
        </w:rPr>
      </w:pPr>
    </w:p>
    <w:p w14:paraId="0AFBEA27" w14:textId="20B8011B" w:rsidR="005563F7" w:rsidRPr="006A405C" w:rsidRDefault="005563F7" w:rsidP="005563F7">
      <w:pPr>
        <w:ind w:left="-20" w:right="-20"/>
        <w:rPr>
          <w:szCs w:val="24"/>
        </w:rPr>
      </w:pPr>
      <w:r w:rsidRPr="006A405C">
        <w:rPr>
          <w:szCs w:val="24"/>
        </w:rPr>
        <w:t>En conclusión, le asiste la razón al Sujeto Obligado porque al indicar el procedimiento para acceder a la información solicitada en la modalidad de copias certificadas; ya como se estipuló anteriormente, la obligación de acceso a la información pública se tendrá por cumplida cuando el solicitante tenga a su disposición la información requerida, o cuando realice la consulta en el lugar en el que ésta se localice.</w:t>
      </w:r>
    </w:p>
    <w:p w14:paraId="7D5294D5" w14:textId="77777777" w:rsidR="005563F7" w:rsidRPr="006A405C" w:rsidRDefault="005563F7" w:rsidP="005563F7">
      <w:pPr>
        <w:ind w:left="-20" w:right="-20"/>
        <w:rPr>
          <w:szCs w:val="24"/>
        </w:rPr>
      </w:pPr>
    </w:p>
    <w:p w14:paraId="1F25B1B1" w14:textId="6424B832" w:rsidR="009F5623" w:rsidRPr="006A405C" w:rsidRDefault="005563F7" w:rsidP="005563F7">
      <w:pPr>
        <w:ind w:left="-20" w:right="-20"/>
        <w:rPr>
          <w:szCs w:val="24"/>
        </w:rPr>
      </w:pPr>
      <w:r w:rsidRPr="006A405C">
        <w:rPr>
          <w:szCs w:val="24"/>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21F10FE9" w14:textId="77777777" w:rsidR="00F17DA7" w:rsidRPr="006A405C" w:rsidRDefault="00F17DA7" w:rsidP="00394A0F">
      <w:pPr>
        <w:ind w:left="-20" w:right="-20"/>
        <w:rPr>
          <w:szCs w:val="24"/>
        </w:rPr>
      </w:pPr>
    </w:p>
    <w:p w14:paraId="0294CD40" w14:textId="7DE74C60" w:rsidR="00942205" w:rsidRPr="006A405C" w:rsidRDefault="00942205" w:rsidP="00942205">
      <w:pPr>
        <w:ind w:left="-20" w:right="-20"/>
        <w:rPr>
          <w:szCs w:val="24"/>
          <w:lang w:val="es-ES"/>
        </w:rPr>
      </w:pPr>
      <w:r w:rsidRPr="006A405C">
        <w:rPr>
          <w:szCs w:val="24"/>
          <w:lang w:val="es-ES"/>
        </w:rPr>
        <w:t xml:space="preserve">Así, en mérito de lo expuesto en líneas anteriores, resultan </w:t>
      </w:r>
      <w:r w:rsidRPr="006A405C">
        <w:rPr>
          <w:b/>
          <w:szCs w:val="24"/>
          <w:lang w:val="es-ES"/>
        </w:rPr>
        <w:t>infundadas</w:t>
      </w:r>
      <w:r w:rsidRPr="006A405C">
        <w:rPr>
          <w:szCs w:val="24"/>
          <w:lang w:val="es-ES"/>
        </w:rPr>
        <w:t xml:space="preserve"> las razones o motivos de inconformidad que arguye </w:t>
      </w:r>
      <w:r w:rsidR="00A401C8" w:rsidRPr="006A405C">
        <w:rPr>
          <w:szCs w:val="24"/>
          <w:lang w:val="es-ES"/>
        </w:rPr>
        <w:t>la</w:t>
      </w:r>
      <w:r w:rsidRPr="006A405C">
        <w:rPr>
          <w:szCs w:val="24"/>
          <w:lang w:val="es-ES"/>
        </w:rPr>
        <w:t xml:space="preserve"> Recurrente, por ello con fundamento en el artículo 186, fracción II, de la Ley de Transparencia y Acceso a la Información Pública del Estado de México y Municipios, se </w:t>
      </w:r>
      <w:r w:rsidRPr="006A405C">
        <w:rPr>
          <w:b/>
          <w:szCs w:val="24"/>
          <w:lang w:val="es-ES"/>
        </w:rPr>
        <w:t>CONFIRMA</w:t>
      </w:r>
      <w:r w:rsidRPr="006A405C">
        <w:rPr>
          <w:szCs w:val="24"/>
          <w:lang w:val="es-ES"/>
        </w:rPr>
        <w:t xml:space="preserve"> la respuesta a la solicitud de información pública</w:t>
      </w:r>
      <w:r w:rsidRPr="006A405C">
        <w:rPr>
          <w:b/>
          <w:szCs w:val="24"/>
          <w:lang w:val="es-ES"/>
        </w:rPr>
        <w:t xml:space="preserve"> 00</w:t>
      </w:r>
      <w:r w:rsidR="00300F17" w:rsidRPr="006A405C">
        <w:rPr>
          <w:b/>
          <w:szCs w:val="24"/>
          <w:lang w:val="es-ES"/>
        </w:rPr>
        <w:t>988</w:t>
      </w:r>
      <w:r w:rsidRPr="006A405C">
        <w:rPr>
          <w:b/>
          <w:szCs w:val="24"/>
          <w:lang w:val="es-ES"/>
        </w:rPr>
        <w:t>/ECATEPEC/IP/2025</w:t>
      </w:r>
      <w:r w:rsidRPr="006A405C">
        <w:rPr>
          <w:szCs w:val="24"/>
          <w:lang w:val="es-ES"/>
        </w:rPr>
        <w:t>,</w:t>
      </w:r>
      <w:r w:rsidRPr="006A405C">
        <w:rPr>
          <w:b/>
          <w:szCs w:val="24"/>
          <w:lang w:val="es-ES"/>
        </w:rPr>
        <w:t xml:space="preserve"> </w:t>
      </w:r>
      <w:r w:rsidRPr="006A405C">
        <w:rPr>
          <w:bCs/>
          <w:szCs w:val="24"/>
          <w:lang w:val="es-ES"/>
        </w:rPr>
        <w:t>que ha sido materia del presente fallo</w:t>
      </w:r>
      <w:r w:rsidRPr="006A405C">
        <w:rPr>
          <w:szCs w:val="24"/>
          <w:lang w:val="es-ES"/>
        </w:rPr>
        <w:t>.</w:t>
      </w:r>
    </w:p>
    <w:p w14:paraId="60D56E22" w14:textId="77777777" w:rsidR="00F17DA7" w:rsidRPr="006A405C" w:rsidRDefault="00F17DA7" w:rsidP="00394A0F">
      <w:pPr>
        <w:ind w:left="-20" w:right="-20"/>
        <w:rPr>
          <w:szCs w:val="24"/>
        </w:rPr>
      </w:pPr>
    </w:p>
    <w:p w14:paraId="48091D8E" w14:textId="28F8F172" w:rsidR="00F17DA7" w:rsidRPr="006A405C" w:rsidRDefault="00300F17" w:rsidP="00394A0F">
      <w:pPr>
        <w:ind w:left="-20" w:right="-20"/>
        <w:rPr>
          <w:szCs w:val="24"/>
        </w:rPr>
      </w:pPr>
      <w:r w:rsidRPr="006A405C">
        <w:rPr>
          <w:szCs w:val="24"/>
        </w:rPr>
        <w:t>Por lo antes expuesto y fundado es de resolverse y,</w:t>
      </w:r>
    </w:p>
    <w:p w14:paraId="0D4BA974" w14:textId="77777777" w:rsidR="00F35194" w:rsidRPr="006A405C" w:rsidRDefault="00F35194" w:rsidP="00F35194"/>
    <w:p w14:paraId="2AB08ACD" w14:textId="77777777" w:rsidR="00F35194" w:rsidRPr="006A405C" w:rsidRDefault="00F35194" w:rsidP="00F35194">
      <w:pPr>
        <w:pStyle w:val="Ttulo1"/>
        <w:rPr>
          <w:rFonts w:eastAsia="Palatino Linotype"/>
        </w:rPr>
      </w:pPr>
      <w:r w:rsidRPr="006A405C">
        <w:rPr>
          <w:rFonts w:eastAsia="Palatino Linotype"/>
        </w:rPr>
        <w:t>S E    R E S U E L V E</w:t>
      </w:r>
    </w:p>
    <w:p w14:paraId="51C9B523" w14:textId="77777777" w:rsidR="00F35194" w:rsidRPr="006A405C" w:rsidRDefault="00F35194" w:rsidP="00F35194">
      <w:pPr>
        <w:pBdr>
          <w:top w:val="nil"/>
          <w:left w:val="nil"/>
          <w:bottom w:val="nil"/>
          <w:right w:val="nil"/>
          <w:between w:val="nil"/>
        </w:pBdr>
        <w:rPr>
          <w:rFonts w:eastAsia="Palatino Linotype" w:cs="Palatino Linotype"/>
          <w:b/>
          <w:color w:val="000000"/>
          <w:szCs w:val="24"/>
        </w:rPr>
      </w:pPr>
    </w:p>
    <w:p w14:paraId="1DA1E160" w14:textId="6A1EC3E0" w:rsidR="00A26AF2" w:rsidRPr="006A405C" w:rsidRDefault="00A26AF2" w:rsidP="00A26AF2">
      <w:pPr>
        <w:pBdr>
          <w:top w:val="nil"/>
          <w:left w:val="nil"/>
          <w:bottom w:val="nil"/>
          <w:right w:val="nil"/>
          <w:between w:val="nil"/>
        </w:pBdr>
        <w:contextualSpacing/>
        <w:rPr>
          <w:rFonts w:eastAsia="Palatino Linotype" w:cs="Palatino Linotype"/>
          <w:color w:val="000000"/>
        </w:rPr>
      </w:pPr>
      <w:r w:rsidRPr="006A405C">
        <w:rPr>
          <w:rFonts w:eastAsia="Palatino Linotype" w:cs="Palatino Linotype"/>
          <w:b/>
          <w:bCs/>
          <w:color w:val="000000" w:themeColor="text1"/>
        </w:rPr>
        <w:t xml:space="preserve">PRIMERO. </w:t>
      </w:r>
      <w:r w:rsidRPr="006A405C">
        <w:rPr>
          <w:rFonts w:eastAsia="Palatino Linotype" w:cs="Palatino Linotype"/>
          <w:color w:val="000000" w:themeColor="text1"/>
        </w:rPr>
        <w:t xml:space="preserve">Se </w:t>
      </w:r>
      <w:r w:rsidRPr="006A405C">
        <w:rPr>
          <w:rFonts w:eastAsia="Palatino Linotype" w:cs="Palatino Linotype"/>
          <w:b/>
          <w:bCs/>
          <w:color w:val="000000" w:themeColor="text1"/>
        </w:rPr>
        <w:t>CONFIRMA</w:t>
      </w:r>
      <w:r w:rsidRPr="006A405C">
        <w:rPr>
          <w:rFonts w:eastAsia="Palatino Linotype" w:cs="Palatino Linotype"/>
          <w:color w:val="000000" w:themeColor="text1"/>
        </w:rPr>
        <w:t xml:space="preserve"> la respuesta del Sujeto Obligado</w:t>
      </w:r>
      <w:r w:rsidRPr="006A405C">
        <w:rPr>
          <w:rFonts w:eastAsia="Palatino Linotype" w:cs="Palatino Linotype"/>
          <w:b/>
          <w:bCs/>
          <w:color w:val="000000" w:themeColor="text1"/>
        </w:rPr>
        <w:t xml:space="preserve"> </w:t>
      </w:r>
      <w:r w:rsidRPr="006A405C">
        <w:rPr>
          <w:rFonts w:eastAsia="Palatino Linotype" w:cs="Palatino Linotype"/>
          <w:color w:val="000000" w:themeColor="text1"/>
        </w:rPr>
        <w:t xml:space="preserve">a la solicitud de información </w:t>
      </w:r>
      <w:r w:rsidRPr="006A405C">
        <w:rPr>
          <w:b/>
          <w:szCs w:val="24"/>
          <w:lang w:val="es-ES"/>
        </w:rPr>
        <w:t>00988/ECATEPEC/IP/2025</w:t>
      </w:r>
      <w:r w:rsidRPr="006A405C">
        <w:rPr>
          <w:rFonts w:eastAsia="Palatino Linotype" w:cs="Palatino Linotype"/>
          <w:color w:val="000000" w:themeColor="text1"/>
        </w:rPr>
        <w:t>,</w:t>
      </w:r>
      <w:r w:rsidRPr="006A405C">
        <w:rPr>
          <w:rFonts w:eastAsia="Palatino Linotype" w:cs="Palatino Linotype"/>
          <w:b/>
          <w:bCs/>
          <w:color w:val="000000" w:themeColor="text1"/>
        </w:rPr>
        <w:t xml:space="preserve"> </w:t>
      </w:r>
      <w:r w:rsidRPr="006A405C">
        <w:rPr>
          <w:rFonts w:eastAsia="Palatino Linotype" w:cs="Palatino Linotype"/>
          <w:color w:val="000000" w:themeColor="text1"/>
        </w:rPr>
        <w:t xml:space="preserve">por resultar infundadas las razones o motivos de inconformidad hechos valer por la Recurrente, en términos del </w:t>
      </w:r>
      <w:r w:rsidRPr="006A405C">
        <w:rPr>
          <w:rFonts w:eastAsia="Palatino Linotype" w:cs="Palatino Linotype"/>
          <w:b/>
          <w:bCs/>
          <w:color w:val="000000" w:themeColor="text1"/>
        </w:rPr>
        <w:t xml:space="preserve">Considerando CUARTO </w:t>
      </w:r>
      <w:r w:rsidRPr="006A405C">
        <w:rPr>
          <w:rFonts w:eastAsia="Palatino Linotype" w:cs="Palatino Linotype"/>
          <w:color w:val="000000" w:themeColor="text1"/>
        </w:rPr>
        <w:t>de esta resolución.</w:t>
      </w:r>
    </w:p>
    <w:p w14:paraId="664FEF72" w14:textId="77777777" w:rsidR="00A26AF2" w:rsidRPr="006A405C" w:rsidRDefault="00A26AF2" w:rsidP="00A26AF2">
      <w:pPr>
        <w:pBdr>
          <w:top w:val="nil"/>
          <w:left w:val="nil"/>
          <w:bottom w:val="nil"/>
          <w:right w:val="nil"/>
          <w:between w:val="nil"/>
        </w:pBdr>
        <w:contextualSpacing/>
        <w:rPr>
          <w:rFonts w:eastAsia="Palatino Linotype" w:cs="Palatino Linotype"/>
          <w:b/>
          <w:color w:val="000000"/>
          <w:szCs w:val="24"/>
        </w:rPr>
      </w:pPr>
    </w:p>
    <w:p w14:paraId="23A1E4DF" w14:textId="77777777" w:rsidR="00A26AF2" w:rsidRPr="006A405C" w:rsidRDefault="00A26AF2" w:rsidP="00A26AF2">
      <w:pPr>
        <w:pBdr>
          <w:top w:val="nil"/>
          <w:left w:val="nil"/>
          <w:bottom w:val="nil"/>
          <w:right w:val="nil"/>
          <w:between w:val="nil"/>
        </w:pBdr>
        <w:contextualSpacing/>
        <w:rPr>
          <w:rFonts w:eastAsia="Palatino Linotype" w:cs="Palatino Linotype"/>
          <w:color w:val="000000"/>
          <w:szCs w:val="24"/>
        </w:rPr>
      </w:pPr>
      <w:r w:rsidRPr="006A405C">
        <w:rPr>
          <w:rFonts w:eastAsia="Palatino Linotype" w:cs="Palatino Linotype"/>
          <w:b/>
          <w:color w:val="000000"/>
          <w:szCs w:val="24"/>
        </w:rPr>
        <w:t>SEGUNDO.</w:t>
      </w:r>
      <w:r w:rsidRPr="006A405C">
        <w:rPr>
          <w:rFonts w:eastAsia="Palatino Linotype" w:cs="Palatino Linotype"/>
          <w:color w:val="000000"/>
          <w:szCs w:val="24"/>
        </w:rPr>
        <w:t xml:space="preserve"> </w:t>
      </w:r>
      <w:r w:rsidRPr="006A405C">
        <w:rPr>
          <w:rFonts w:eastAsia="Palatino Linotype" w:cs="Palatino Linotype"/>
          <w:b/>
          <w:color w:val="000000"/>
          <w:szCs w:val="24"/>
        </w:rPr>
        <w:t>Notifíquese</w:t>
      </w:r>
      <w:r w:rsidRPr="006A405C">
        <w:rPr>
          <w:rFonts w:eastAsia="Palatino Linotype" w:cs="Palatino Linotype"/>
          <w:color w:val="000000"/>
          <w:szCs w:val="24"/>
        </w:rPr>
        <w:t xml:space="preserve"> la presente resolución </w:t>
      </w:r>
      <w:r w:rsidRPr="006A405C">
        <w:rPr>
          <w:rFonts w:eastAsia="Palatino Linotype" w:cs="Palatino Linotype"/>
          <w:szCs w:val="24"/>
        </w:rPr>
        <w:t>mediante el Sistema de Acceso a la Información Mexiquense</w:t>
      </w:r>
      <w:r w:rsidRPr="006A405C">
        <w:rPr>
          <w:rFonts w:eastAsia="Palatino Linotype" w:cs="Palatino Linotype"/>
          <w:color w:val="000000"/>
          <w:szCs w:val="24"/>
        </w:rPr>
        <w:t xml:space="preserve"> (SAIMEX) al Titular de la Unidad de Transparencia del Sujeto Obligado.</w:t>
      </w:r>
    </w:p>
    <w:p w14:paraId="14D60D8A" w14:textId="77777777" w:rsidR="00A26AF2" w:rsidRPr="006A405C" w:rsidRDefault="00A26AF2" w:rsidP="00A26AF2">
      <w:pPr>
        <w:pBdr>
          <w:top w:val="nil"/>
          <w:left w:val="nil"/>
          <w:bottom w:val="nil"/>
          <w:right w:val="nil"/>
          <w:between w:val="nil"/>
        </w:pBdr>
        <w:contextualSpacing/>
        <w:rPr>
          <w:rFonts w:eastAsia="Palatino Linotype" w:cs="Palatino Linotype"/>
          <w:color w:val="000000"/>
          <w:szCs w:val="24"/>
        </w:rPr>
      </w:pPr>
    </w:p>
    <w:p w14:paraId="72D22865" w14:textId="5031F9B5" w:rsidR="00A26AF2" w:rsidRPr="006A405C" w:rsidRDefault="00A26AF2" w:rsidP="00A26AF2">
      <w:pPr>
        <w:pBdr>
          <w:top w:val="nil"/>
          <w:left w:val="nil"/>
          <w:bottom w:val="nil"/>
          <w:right w:val="nil"/>
          <w:between w:val="nil"/>
        </w:pBdr>
        <w:rPr>
          <w:rFonts w:eastAsia="Palatino Linotype" w:cs="Palatino Linotype"/>
          <w:color w:val="000000"/>
          <w:szCs w:val="24"/>
        </w:rPr>
      </w:pPr>
      <w:r w:rsidRPr="006A405C">
        <w:rPr>
          <w:rFonts w:eastAsia="Palatino Linotype" w:cs="Palatino Linotype"/>
          <w:b/>
          <w:color w:val="000000"/>
          <w:szCs w:val="24"/>
        </w:rPr>
        <w:t>TERCERO.</w:t>
      </w:r>
      <w:r w:rsidRPr="006A405C">
        <w:rPr>
          <w:rFonts w:eastAsia="Palatino Linotype" w:cs="Palatino Linotype"/>
          <w:color w:val="000000"/>
          <w:szCs w:val="24"/>
        </w:rPr>
        <w:t xml:space="preserve"> </w:t>
      </w:r>
      <w:r w:rsidRPr="006A405C">
        <w:rPr>
          <w:rFonts w:eastAsia="Palatino Linotype" w:cs="Palatino Linotype"/>
          <w:b/>
          <w:color w:val="000000"/>
          <w:szCs w:val="24"/>
        </w:rPr>
        <w:t>Notifíquese</w:t>
      </w:r>
      <w:r w:rsidRPr="006A405C">
        <w:rPr>
          <w:rFonts w:eastAsia="Palatino Linotype" w:cs="Palatino Linotype"/>
          <w:color w:val="000000"/>
          <w:szCs w:val="24"/>
        </w:rPr>
        <w:t xml:space="preserve"> a</w:t>
      </w:r>
      <w:r w:rsidR="006C6172" w:rsidRPr="006A405C">
        <w:rPr>
          <w:rFonts w:eastAsia="Palatino Linotype" w:cs="Palatino Linotype"/>
          <w:color w:val="000000"/>
          <w:szCs w:val="24"/>
        </w:rPr>
        <w:t xml:space="preserve"> </w:t>
      </w:r>
      <w:r w:rsidRPr="006A405C">
        <w:rPr>
          <w:rFonts w:eastAsia="Palatino Linotype" w:cs="Palatino Linotype"/>
          <w:color w:val="000000"/>
          <w:szCs w:val="24"/>
        </w:rPr>
        <w:t>l</w:t>
      </w:r>
      <w:r w:rsidR="006C6172" w:rsidRPr="006A405C">
        <w:rPr>
          <w:rFonts w:eastAsia="Palatino Linotype" w:cs="Palatino Linotype"/>
          <w:color w:val="000000"/>
          <w:szCs w:val="24"/>
        </w:rPr>
        <w:t>a</w:t>
      </w:r>
      <w:r w:rsidRPr="006A405C">
        <w:rPr>
          <w:rFonts w:eastAsia="Palatino Linotype" w:cs="Palatino Linotype"/>
          <w:color w:val="000000"/>
          <w:szCs w:val="24"/>
        </w:rPr>
        <w:t xml:space="preserve"> Recurrente</w:t>
      </w:r>
      <w:r w:rsidRPr="006A405C">
        <w:rPr>
          <w:rFonts w:eastAsia="Palatino Linotype" w:cs="Palatino Linotype"/>
          <w:b/>
          <w:color w:val="000000"/>
          <w:szCs w:val="24"/>
        </w:rPr>
        <w:t xml:space="preserve"> </w:t>
      </w:r>
      <w:r w:rsidRPr="006A405C">
        <w:rPr>
          <w:rFonts w:eastAsia="Palatino Linotype" w:cs="Palatino Linotype"/>
          <w:color w:val="000000"/>
          <w:szCs w:val="24"/>
        </w:rPr>
        <w:t>la presente resolución vía S</w:t>
      </w:r>
      <w:r w:rsidRPr="006A405C">
        <w:rPr>
          <w:rFonts w:eastAsia="Palatino Linotype" w:cs="Palatino Linotype"/>
          <w:szCs w:val="24"/>
        </w:rPr>
        <w:t>istema de Acceso a la Información Mexiquense</w:t>
      </w:r>
      <w:r w:rsidRPr="006A405C">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34DC189E" w14:textId="77777777" w:rsidR="00F35194" w:rsidRPr="006A405C" w:rsidRDefault="00F35194" w:rsidP="00F35194">
      <w:pPr>
        <w:rPr>
          <w:szCs w:val="24"/>
        </w:rPr>
      </w:pPr>
    </w:p>
    <w:p w14:paraId="20573BFF" w14:textId="545D5D67" w:rsidR="00A970D5" w:rsidRPr="006A405C" w:rsidRDefault="006A405C" w:rsidP="00830042">
      <w:pPr>
        <w:pBdr>
          <w:top w:val="nil"/>
          <w:left w:val="nil"/>
          <w:bottom w:val="nil"/>
          <w:right w:val="nil"/>
          <w:between w:val="nil"/>
        </w:pBdr>
        <w:contextualSpacing/>
        <w:rPr>
          <w:rFonts w:eastAsia="Palatino Linotype" w:cs="Palatino Linotype"/>
          <w:color w:val="000000"/>
          <w:szCs w:val="24"/>
        </w:rPr>
      </w:pPr>
      <w:r w:rsidRPr="006A405C">
        <w:rPr>
          <w:rFonts w:eastAsiaTheme="minorHAnsi"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w:t>
      </w:r>
      <w:r w:rsidRPr="006A405C">
        <w:rPr>
          <w:rFonts w:eastAsiaTheme="minorHAnsi" w:cs="Arial"/>
          <w:lang w:val="es-MX" w:eastAsia="en-US"/>
        </w:rPr>
        <w:lastRenderedPageBreak/>
        <w:t>ORDINARIA CELEBRADA EL VEINTIOCHO DE ABRIL DE DOS MIL VEINTISÉIS,  ANTE EL SECRETARIO TÉCNICO DEL PLENO, ALEXIS TAPIA RAMÍREZ</w:t>
      </w:r>
      <w:r w:rsidR="00A970D5" w:rsidRPr="006A405C">
        <w:rPr>
          <w:rFonts w:eastAsia="Palatino Linotype" w:cs="Palatino Linotype"/>
          <w:color w:val="000000"/>
          <w:szCs w:val="24"/>
        </w:rPr>
        <w:t>.</w:t>
      </w:r>
      <w:r w:rsidR="001957CF" w:rsidRPr="006A405C">
        <w:rPr>
          <w:rFonts w:eastAsia="Palatino Linotype" w:cs="Palatino Linotype"/>
          <w:color w:val="000000"/>
          <w:szCs w:val="24"/>
        </w:rPr>
        <w:t>--------------</w:t>
      </w:r>
      <w:r w:rsidR="00C6512A" w:rsidRPr="006A405C">
        <w:rPr>
          <w:rFonts w:eastAsia="Palatino Linotype" w:cs="Palatino Linotype"/>
          <w:color w:val="000000"/>
          <w:szCs w:val="24"/>
        </w:rPr>
        <w:t>---------</w:t>
      </w:r>
      <w:r w:rsidR="00337FA1" w:rsidRPr="006A405C">
        <w:rPr>
          <w:rFonts w:eastAsia="Palatino Linotype" w:cs="Palatino Linotype"/>
          <w:color w:val="000000"/>
          <w:szCs w:val="24"/>
        </w:rPr>
        <w:t>-----</w:t>
      </w:r>
      <w:r w:rsidR="0075725A" w:rsidRPr="006A405C">
        <w:rPr>
          <w:rFonts w:eastAsia="Palatino Linotype" w:cs="Palatino Linotype"/>
          <w:color w:val="000000"/>
          <w:szCs w:val="24"/>
        </w:rPr>
        <w:t>-------------------------------------------------------------------------------------------------------------------------------------------------------------------------------------------------------</w:t>
      </w:r>
      <w:r w:rsidR="00F35194" w:rsidRPr="006A405C">
        <w:rPr>
          <w:rFonts w:eastAsia="Palatino Linotype" w:cs="Palatino Linotype"/>
          <w:color w:val="000000"/>
          <w:szCs w:val="24"/>
        </w:rPr>
        <w:t>------------------------------</w:t>
      </w:r>
      <w:r w:rsidR="00520131" w:rsidRPr="006A405C">
        <w:rPr>
          <w:rFonts w:eastAsia="Palatino Linotype" w:cs="Palatino Linotype"/>
          <w:color w:val="000000"/>
          <w:szCs w:val="24"/>
        </w:rPr>
        <w:t>--------------------------------------------------------------------------------------------------------------------------</w:t>
      </w:r>
      <w:r w:rsidR="0071296F" w:rsidRPr="006A405C">
        <w:rPr>
          <w:rFonts w:eastAsia="Palatino Linotype" w:cs="Palatino Linotype"/>
          <w:color w:val="000000"/>
          <w:szCs w:val="24"/>
        </w:rPr>
        <w:t>------------------------------------------------------------------------------------------------------------------------------------------------------------------------------------------------------------------------------------------</w:t>
      </w:r>
      <w:r w:rsidR="00511734" w:rsidRPr="006A405C">
        <w:rPr>
          <w:rFonts w:eastAsia="Palatino Linotype" w:cs="Palatino Linotype"/>
          <w:color w:val="000000"/>
          <w:szCs w:val="24"/>
        </w:rPr>
        <w:t>-------------------------------------------------------------------------------------------------------------------------------------------------------------------------------------------------------------------------------------------------------------------------------------------------------------------------------------------------------------------------------------------------------------------------------------------------------------------------------------------------------------------------------------------------------------------------------------------</w:t>
      </w:r>
      <w:r w:rsidR="006C6172" w:rsidRPr="006A405C">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6A405C">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CFE88" w14:textId="77777777" w:rsidR="009372DF" w:rsidRDefault="009372DF" w:rsidP="00F2498E">
      <w:pPr>
        <w:spacing w:line="240" w:lineRule="auto"/>
      </w:pPr>
      <w:r>
        <w:separator/>
      </w:r>
    </w:p>
  </w:endnote>
  <w:endnote w:type="continuationSeparator" w:id="0">
    <w:p w14:paraId="5D3D9291" w14:textId="77777777" w:rsidR="009372DF" w:rsidRDefault="009372DF" w:rsidP="00F2498E">
      <w:pPr>
        <w:spacing w:line="240" w:lineRule="auto"/>
      </w:pPr>
      <w:r>
        <w:continuationSeparator/>
      </w:r>
    </w:p>
  </w:endnote>
  <w:endnote w:type="continuationNotice" w:id="1">
    <w:p w14:paraId="3544EC06" w14:textId="77777777" w:rsidR="009372DF" w:rsidRDefault="009372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F2F8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F2F8A">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F2F8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F2F8A">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55001" w14:textId="77777777" w:rsidR="009372DF" w:rsidRDefault="009372DF" w:rsidP="00F2498E">
      <w:pPr>
        <w:spacing w:line="240" w:lineRule="auto"/>
      </w:pPr>
      <w:r>
        <w:separator/>
      </w:r>
    </w:p>
  </w:footnote>
  <w:footnote w:type="continuationSeparator" w:id="0">
    <w:p w14:paraId="6EA45ADC" w14:textId="77777777" w:rsidR="009372DF" w:rsidRDefault="009372DF" w:rsidP="00F2498E">
      <w:pPr>
        <w:spacing w:line="240" w:lineRule="auto"/>
      </w:pPr>
      <w:r>
        <w:continuationSeparator/>
      </w:r>
    </w:p>
  </w:footnote>
  <w:footnote w:type="continuationNotice" w:id="1">
    <w:p w14:paraId="25E1041A" w14:textId="77777777" w:rsidR="009372DF" w:rsidRDefault="009372DF">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1FE8A519" w14:textId="77777777" w:rsidR="00C14282" w:rsidRPr="006C0805" w:rsidRDefault="00C14282" w:rsidP="00C14282">
      <w:pPr>
        <w:pStyle w:val="Textonotapie"/>
        <w:rPr>
          <w:sz w:val="18"/>
          <w:szCs w:val="18"/>
        </w:rPr>
      </w:pPr>
      <w:r>
        <w:rPr>
          <w:rStyle w:val="Refdenotaalpie"/>
        </w:rPr>
        <w:footnoteRef/>
      </w:r>
      <w:r>
        <w:t xml:space="preserve"> </w:t>
      </w:r>
      <w:r w:rsidRPr="006C0805">
        <w:rPr>
          <w:sz w:val="18"/>
          <w:szCs w:val="18"/>
        </w:rPr>
        <w:t xml:space="preserve">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 </w:t>
      </w:r>
    </w:p>
  </w:footnote>
  <w:footnote w:id="4">
    <w:p w14:paraId="28E19ABD" w14:textId="77777777" w:rsidR="007E6325" w:rsidRPr="00F60E6C" w:rsidRDefault="007E6325" w:rsidP="007E6325">
      <w:pPr>
        <w:pStyle w:val="Textonotapie"/>
        <w:rPr>
          <w:sz w:val="19"/>
          <w:szCs w:val="19"/>
        </w:rPr>
      </w:pPr>
      <w:r>
        <w:rPr>
          <w:rStyle w:val="Refdenotaalpie"/>
        </w:rPr>
        <w:footnoteRef/>
      </w:r>
      <w:r>
        <w:t xml:space="preserve"> </w:t>
      </w:r>
      <w:r w:rsidRPr="00F60E6C">
        <w:rPr>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9372DF">
    <w:pPr>
      <w:pStyle w:val="Encabezado"/>
    </w:pPr>
    <w:r>
      <w:rPr>
        <w:noProof/>
        <w:lang w:val="es-MX" w:eastAsia="es-MX"/>
      </w:rPr>
      <w:pict w14:anchorId="010B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E37E220" w:rsidR="006B1A55" w:rsidRPr="00096248" w:rsidRDefault="00912E01" w:rsidP="00011C4D">
          <w:pPr>
            <w:spacing w:after="120" w:line="240" w:lineRule="auto"/>
            <w:ind w:right="71"/>
            <w:jc w:val="right"/>
            <w:rPr>
              <w:rFonts w:cs="Arial"/>
              <w:b/>
              <w:szCs w:val="24"/>
            </w:rPr>
          </w:pPr>
          <w:r>
            <w:rPr>
              <w:rFonts w:cs="Arial"/>
              <w:b/>
              <w:bCs/>
              <w:szCs w:val="24"/>
            </w:rPr>
            <w:t>01665/INFOEM/IP/RR/2026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9DF73D7" w:rsidR="006B1A55" w:rsidRPr="00096248" w:rsidRDefault="005C1958" w:rsidP="00011C4D">
          <w:pPr>
            <w:spacing w:after="120" w:line="240" w:lineRule="auto"/>
            <w:ind w:left="-81" w:right="71"/>
            <w:jc w:val="right"/>
            <w:rPr>
              <w:rFonts w:cs="Arial"/>
              <w:szCs w:val="24"/>
            </w:rPr>
          </w:pPr>
          <w:r>
            <w:rPr>
              <w:rFonts w:cs="Arial"/>
              <w:szCs w:val="24"/>
            </w:rPr>
            <w:t>Ayuntamiento de Ecatepec de Morelos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9372DF">
    <w:pPr>
      <w:pStyle w:val="Encabezado"/>
      <w:rPr>
        <w:sz w:val="2"/>
      </w:rPr>
    </w:pPr>
    <w:r>
      <w:rPr>
        <w:noProof/>
        <w:lang w:val="es-MX" w:eastAsia="es-MX"/>
      </w:rPr>
      <w:pict w14:anchorId="1FA45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262333B" w:rsidR="006B1A55" w:rsidRPr="00C81ECD" w:rsidRDefault="00912E01" w:rsidP="00011C4D">
          <w:pPr>
            <w:spacing w:after="120" w:line="240" w:lineRule="auto"/>
            <w:ind w:left="-486" w:right="68" w:firstLine="558"/>
            <w:jc w:val="right"/>
            <w:rPr>
              <w:rFonts w:cs="Arial"/>
              <w:b/>
              <w:szCs w:val="24"/>
            </w:rPr>
          </w:pPr>
          <w:r>
            <w:rPr>
              <w:rFonts w:cs="Arial"/>
              <w:b/>
              <w:bCs/>
              <w:szCs w:val="24"/>
            </w:rPr>
            <w:t>01665/INFOEM/IP/RR/2026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177B0D9A" w:rsidR="006B1A55" w:rsidRPr="00663A37" w:rsidRDefault="003F2F8A" w:rsidP="70652167">
          <w:pPr>
            <w:spacing w:after="120" w:line="240" w:lineRule="auto"/>
            <w:ind w:right="68"/>
            <w:jc w:val="right"/>
            <w:rPr>
              <w:rFonts w:cs="Arial"/>
              <w:lang w:val="es-ES"/>
            </w:rPr>
          </w:pPr>
          <w:r>
            <w:rPr>
              <w:rFonts w:cs="Arial"/>
              <w:lang w:val="es-ES"/>
            </w:rPr>
            <w:t>XXXXXXXXXXXXXXXXXXXXXXXXXXXXXX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1434403" w:rsidR="006B1A55" w:rsidRPr="00663A37" w:rsidRDefault="005C1958" w:rsidP="00771E23">
          <w:pPr>
            <w:spacing w:after="120" w:line="240" w:lineRule="auto"/>
            <w:ind w:left="-70" w:right="68"/>
            <w:jc w:val="right"/>
            <w:rPr>
              <w:rFonts w:cs="Arial"/>
              <w:szCs w:val="24"/>
            </w:rPr>
          </w:pPr>
          <w:r>
            <w:rPr>
              <w:rFonts w:cs="Arial"/>
              <w:szCs w:val="24"/>
            </w:rPr>
            <w:t>Ayuntamiento de Ecatepec de Morelos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9372DF">
    <w:pPr>
      <w:pStyle w:val="Encabezado"/>
      <w:rPr>
        <w:sz w:val="2"/>
      </w:rPr>
    </w:pPr>
    <w:r>
      <w:rPr>
        <w:noProof/>
        <w:lang w:val="es-MX" w:eastAsia="es-MX"/>
      </w:rPr>
      <w:pict w14:anchorId="39AD04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BE00806"/>
    <w:multiLevelType w:val="hybridMultilevel"/>
    <w:tmpl w:val="22DEE58E"/>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6CB73FA"/>
    <w:multiLevelType w:val="hybridMultilevel"/>
    <w:tmpl w:val="D2F456DA"/>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4"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4"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5"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02428C2"/>
    <w:multiLevelType w:val="hybridMultilevel"/>
    <w:tmpl w:val="58F2B5EC"/>
    <w:lvl w:ilvl="0" w:tplc="8F6EE8AE">
      <w:start w:val="1"/>
      <w:numFmt w:val="bullet"/>
      <w:lvlText w:val=""/>
      <w:lvlJc w:val="left"/>
      <w:pPr>
        <w:ind w:left="1134" w:hanging="425"/>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9"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6"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7"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0"/>
  </w:num>
  <w:num w:numId="2">
    <w:abstractNumId w:val="57"/>
  </w:num>
  <w:num w:numId="3">
    <w:abstractNumId w:val="20"/>
  </w:num>
  <w:num w:numId="4">
    <w:abstractNumId w:val="67"/>
  </w:num>
  <w:num w:numId="5">
    <w:abstractNumId w:val="8"/>
  </w:num>
  <w:num w:numId="6">
    <w:abstractNumId w:val="60"/>
  </w:num>
  <w:num w:numId="7">
    <w:abstractNumId w:val="16"/>
  </w:num>
  <w:num w:numId="8">
    <w:abstractNumId w:val="6"/>
  </w:num>
  <w:num w:numId="9">
    <w:abstractNumId w:val="30"/>
  </w:num>
  <w:num w:numId="10">
    <w:abstractNumId w:val="33"/>
  </w:num>
  <w:num w:numId="11">
    <w:abstractNumId w:val="74"/>
  </w:num>
  <w:num w:numId="12">
    <w:abstractNumId w:val="65"/>
  </w:num>
  <w:num w:numId="13">
    <w:abstractNumId w:val="46"/>
  </w:num>
  <w:num w:numId="14">
    <w:abstractNumId w:val="56"/>
  </w:num>
  <w:num w:numId="15">
    <w:abstractNumId w:val="26"/>
  </w:num>
  <w:num w:numId="16">
    <w:abstractNumId w:val="42"/>
  </w:num>
  <w:num w:numId="17">
    <w:abstractNumId w:val="23"/>
  </w:num>
  <w:num w:numId="18">
    <w:abstractNumId w:val="11"/>
  </w:num>
  <w:num w:numId="19">
    <w:abstractNumId w:val="12"/>
  </w:num>
  <w:num w:numId="20">
    <w:abstractNumId w:val="21"/>
  </w:num>
  <w:num w:numId="21">
    <w:abstractNumId w:val="36"/>
  </w:num>
  <w:num w:numId="22">
    <w:abstractNumId w:val="5"/>
  </w:num>
  <w:num w:numId="23">
    <w:abstractNumId w:val="52"/>
  </w:num>
  <w:num w:numId="24">
    <w:abstractNumId w:val="59"/>
  </w:num>
  <w:num w:numId="25">
    <w:abstractNumId w:val="66"/>
  </w:num>
  <w:num w:numId="26">
    <w:abstractNumId w:val="29"/>
  </w:num>
  <w:num w:numId="27">
    <w:abstractNumId w:val="62"/>
  </w:num>
  <w:num w:numId="28">
    <w:abstractNumId w:val="39"/>
  </w:num>
  <w:num w:numId="29">
    <w:abstractNumId w:val="35"/>
  </w:num>
  <w:num w:numId="30">
    <w:abstractNumId w:val="24"/>
  </w:num>
  <w:num w:numId="31">
    <w:abstractNumId w:val="54"/>
  </w:num>
  <w:num w:numId="32">
    <w:abstractNumId w:val="58"/>
  </w:num>
  <w:num w:numId="33">
    <w:abstractNumId w:val="10"/>
  </w:num>
  <w:num w:numId="34">
    <w:abstractNumId w:val="71"/>
  </w:num>
  <w:num w:numId="35">
    <w:abstractNumId w:val="77"/>
  </w:num>
  <w:num w:numId="36">
    <w:abstractNumId w:val="64"/>
  </w:num>
  <w:num w:numId="37">
    <w:abstractNumId w:val="13"/>
  </w:num>
  <w:num w:numId="38">
    <w:abstractNumId w:val="63"/>
  </w:num>
  <w:num w:numId="39">
    <w:abstractNumId w:val="14"/>
  </w:num>
  <w:num w:numId="40">
    <w:abstractNumId w:val="61"/>
  </w:num>
  <w:num w:numId="41">
    <w:abstractNumId w:val="70"/>
  </w:num>
  <w:num w:numId="42">
    <w:abstractNumId w:val="0"/>
  </w:num>
  <w:num w:numId="43">
    <w:abstractNumId w:val="4"/>
  </w:num>
  <w:num w:numId="44">
    <w:abstractNumId w:val="41"/>
  </w:num>
  <w:num w:numId="45">
    <w:abstractNumId w:val="28"/>
  </w:num>
  <w:num w:numId="46">
    <w:abstractNumId w:val="73"/>
  </w:num>
  <w:num w:numId="47">
    <w:abstractNumId w:val="37"/>
  </w:num>
  <w:num w:numId="48">
    <w:abstractNumId w:val="79"/>
  </w:num>
  <w:num w:numId="49">
    <w:abstractNumId w:val="15"/>
  </w:num>
  <w:num w:numId="50">
    <w:abstractNumId w:val="55"/>
  </w:num>
  <w:num w:numId="51">
    <w:abstractNumId w:val="53"/>
  </w:num>
  <w:num w:numId="52">
    <w:abstractNumId w:val="9"/>
  </w:num>
  <w:num w:numId="53">
    <w:abstractNumId w:val="7"/>
  </w:num>
  <w:num w:numId="54">
    <w:abstractNumId w:val="49"/>
  </w:num>
  <w:num w:numId="55">
    <w:abstractNumId w:val="18"/>
  </w:num>
  <w:num w:numId="56">
    <w:abstractNumId w:val="22"/>
  </w:num>
  <w:num w:numId="57">
    <w:abstractNumId w:val="47"/>
  </w:num>
  <w:num w:numId="58">
    <w:abstractNumId w:val="17"/>
  </w:num>
  <w:num w:numId="59">
    <w:abstractNumId w:val="2"/>
  </w:num>
  <w:num w:numId="60">
    <w:abstractNumId w:val="68"/>
  </w:num>
  <w:num w:numId="61">
    <w:abstractNumId w:val="45"/>
  </w:num>
  <w:num w:numId="62">
    <w:abstractNumId w:val="75"/>
  </w:num>
  <w:num w:numId="63">
    <w:abstractNumId w:val="78"/>
  </w:num>
  <w:num w:numId="64">
    <w:abstractNumId w:val="43"/>
  </w:num>
  <w:num w:numId="65">
    <w:abstractNumId w:val="44"/>
  </w:num>
  <w:num w:numId="66">
    <w:abstractNumId w:val="3"/>
  </w:num>
  <w:num w:numId="67">
    <w:abstractNumId w:val="40"/>
  </w:num>
  <w:num w:numId="68">
    <w:abstractNumId w:val="51"/>
  </w:num>
  <w:num w:numId="69">
    <w:abstractNumId w:val="31"/>
  </w:num>
  <w:num w:numId="70">
    <w:abstractNumId w:val="25"/>
  </w:num>
  <w:num w:numId="71">
    <w:abstractNumId w:val="1"/>
  </w:num>
  <w:num w:numId="72">
    <w:abstractNumId w:val="72"/>
  </w:num>
  <w:num w:numId="73">
    <w:abstractNumId w:val="69"/>
  </w:num>
  <w:num w:numId="74">
    <w:abstractNumId w:val="32"/>
  </w:num>
  <w:num w:numId="75">
    <w:abstractNumId w:val="38"/>
  </w:num>
  <w:num w:numId="76">
    <w:abstractNumId w:val="80"/>
  </w:num>
  <w:num w:numId="77">
    <w:abstractNumId w:val="27"/>
  </w:num>
  <w:num w:numId="78">
    <w:abstractNumId w:val="34"/>
  </w:num>
  <w:num w:numId="79">
    <w:abstractNumId w:val="48"/>
  </w:num>
  <w:num w:numId="80">
    <w:abstractNumId w:val="76"/>
  </w:num>
  <w:num w:numId="81">
    <w:abstractNumId w:val="1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2F0"/>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C83"/>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2F8A"/>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100FC"/>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05C"/>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2DF"/>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65A6"/>
    <w:rsid w:val="00B87BB0"/>
    <w:rsid w:val="00B87C64"/>
    <w:rsid w:val="00B87E47"/>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7F"/>
    <w:rsid w:val="00C536D2"/>
    <w:rsid w:val="00C53C0D"/>
    <w:rsid w:val="00C54558"/>
    <w:rsid w:val="00C5499F"/>
    <w:rsid w:val="00C54C38"/>
    <w:rsid w:val="00C54C55"/>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5C68F8"/>
    <w:pPr>
      <w:numPr>
        <w:numId w:val="78"/>
      </w:numPr>
    </w:pPr>
  </w:style>
  <w:style w:type="numbering" w:customStyle="1" w:styleId="Listaactual52">
    <w:name w:val="Lista actual52"/>
    <w:uiPriority w:val="99"/>
    <w:rsid w:val="004F4328"/>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infoem.org.mx/"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5A57D-207F-4948-A800-84ACDB81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Pages>
  <Words>5518</Words>
  <Characters>30351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574</cp:revision>
  <cp:lastPrinted>2026-04-29T16:38:00Z</cp:lastPrinted>
  <dcterms:created xsi:type="dcterms:W3CDTF">2026-01-19T18:51:00Z</dcterms:created>
  <dcterms:modified xsi:type="dcterms:W3CDTF">2026-04-29T17:43:00Z</dcterms:modified>
</cp:coreProperties>
</file>