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968314251"/>
        <w:docPartObj>
          <w:docPartGallery w:val="Table of Contents"/>
          <w:docPartUnique/>
        </w:docPartObj>
      </w:sdtPr>
      <w:sdtEndPr>
        <w:rPr>
          <w:b/>
          <w:bCs/>
        </w:rPr>
      </w:sdtEndPr>
      <w:sdtContent>
        <w:p w14:paraId="5D3C9A85" w14:textId="2709B674" w:rsidR="005B3997" w:rsidRDefault="005B3997">
          <w:pPr>
            <w:pStyle w:val="TtuloTDC"/>
          </w:pPr>
          <w:r>
            <w:rPr>
              <w:lang w:val="es-ES"/>
            </w:rPr>
            <w:t>Tabla de contenido</w:t>
          </w:r>
        </w:p>
        <w:p w14:paraId="126D3703" w14:textId="77777777" w:rsidR="005B3997" w:rsidRDefault="005B3997">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806725" w:history="1">
            <w:r w:rsidRPr="00577A27">
              <w:rPr>
                <w:rStyle w:val="Hipervnculo"/>
                <w:noProof/>
              </w:rPr>
              <w:t>A N T E C E D E N T E S</w:t>
            </w:r>
            <w:r>
              <w:rPr>
                <w:noProof/>
                <w:webHidden/>
              </w:rPr>
              <w:tab/>
            </w:r>
            <w:r>
              <w:rPr>
                <w:noProof/>
                <w:webHidden/>
              </w:rPr>
              <w:fldChar w:fldCharType="begin"/>
            </w:r>
            <w:r>
              <w:rPr>
                <w:noProof/>
                <w:webHidden/>
              </w:rPr>
              <w:instrText xml:space="preserve"> PAGEREF _Toc221806725 \h </w:instrText>
            </w:r>
            <w:r>
              <w:rPr>
                <w:noProof/>
                <w:webHidden/>
              </w:rPr>
            </w:r>
            <w:r>
              <w:rPr>
                <w:noProof/>
                <w:webHidden/>
              </w:rPr>
              <w:fldChar w:fldCharType="separate"/>
            </w:r>
            <w:r w:rsidR="00400F91">
              <w:rPr>
                <w:noProof/>
                <w:webHidden/>
              </w:rPr>
              <w:t>2</w:t>
            </w:r>
            <w:r>
              <w:rPr>
                <w:noProof/>
                <w:webHidden/>
              </w:rPr>
              <w:fldChar w:fldCharType="end"/>
            </w:r>
          </w:hyperlink>
        </w:p>
        <w:p w14:paraId="02E41954" w14:textId="77777777" w:rsidR="005B3997" w:rsidRDefault="005B3997">
          <w:pPr>
            <w:pStyle w:val="TDC2"/>
            <w:tabs>
              <w:tab w:val="right" w:leader="dot" w:pos="9204"/>
            </w:tabs>
            <w:rPr>
              <w:rFonts w:asciiTheme="minorHAnsi" w:eastAsiaTheme="minorEastAsia" w:hAnsiTheme="minorHAnsi" w:cstheme="minorBidi"/>
              <w:noProof/>
            </w:rPr>
          </w:pPr>
          <w:hyperlink w:anchor="_Toc221806726" w:history="1">
            <w:r w:rsidRPr="00577A27">
              <w:rPr>
                <w:rStyle w:val="Hipervnculo"/>
                <w:noProof/>
              </w:rPr>
              <w:t>I. Presentación de la solicitud de información</w:t>
            </w:r>
            <w:r>
              <w:rPr>
                <w:noProof/>
                <w:webHidden/>
              </w:rPr>
              <w:tab/>
            </w:r>
            <w:r>
              <w:rPr>
                <w:noProof/>
                <w:webHidden/>
              </w:rPr>
              <w:fldChar w:fldCharType="begin"/>
            </w:r>
            <w:r>
              <w:rPr>
                <w:noProof/>
                <w:webHidden/>
              </w:rPr>
              <w:instrText xml:space="preserve"> PAGEREF _Toc221806726 \h </w:instrText>
            </w:r>
            <w:r>
              <w:rPr>
                <w:noProof/>
                <w:webHidden/>
              </w:rPr>
            </w:r>
            <w:r>
              <w:rPr>
                <w:noProof/>
                <w:webHidden/>
              </w:rPr>
              <w:fldChar w:fldCharType="separate"/>
            </w:r>
            <w:r w:rsidR="00400F91">
              <w:rPr>
                <w:noProof/>
                <w:webHidden/>
              </w:rPr>
              <w:t>2</w:t>
            </w:r>
            <w:r>
              <w:rPr>
                <w:noProof/>
                <w:webHidden/>
              </w:rPr>
              <w:fldChar w:fldCharType="end"/>
            </w:r>
          </w:hyperlink>
        </w:p>
        <w:p w14:paraId="03AC5794" w14:textId="77777777" w:rsidR="005B3997" w:rsidRDefault="005B3997">
          <w:pPr>
            <w:pStyle w:val="TDC2"/>
            <w:tabs>
              <w:tab w:val="right" w:leader="dot" w:pos="9204"/>
            </w:tabs>
            <w:rPr>
              <w:rFonts w:asciiTheme="minorHAnsi" w:eastAsiaTheme="minorEastAsia" w:hAnsiTheme="minorHAnsi" w:cstheme="minorBidi"/>
              <w:noProof/>
            </w:rPr>
          </w:pPr>
          <w:hyperlink w:anchor="_Toc221806727" w:history="1">
            <w:r w:rsidRPr="00577A27">
              <w:rPr>
                <w:rStyle w:val="Hipervnculo"/>
                <w:noProof/>
              </w:rPr>
              <w:t>II. Respuesta del Sujeto Obligado</w:t>
            </w:r>
            <w:r>
              <w:rPr>
                <w:noProof/>
                <w:webHidden/>
              </w:rPr>
              <w:tab/>
            </w:r>
            <w:r>
              <w:rPr>
                <w:noProof/>
                <w:webHidden/>
              </w:rPr>
              <w:fldChar w:fldCharType="begin"/>
            </w:r>
            <w:r>
              <w:rPr>
                <w:noProof/>
                <w:webHidden/>
              </w:rPr>
              <w:instrText xml:space="preserve"> PAGEREF _Toc221806727 \h </w:instrText>
            </w:r>
            <w:r>
              <w:rPr>
                <w:noProof/>
                <w:webHidden/>
              </w:rPr>
            </w:r>
            <w:r>
              <w:rPr>
                <w:noProof/>
                <w:webHidden/>
              </w:rPr>
              <w:fldChar w:fldCharType="separate"/>
            </w:r>
            <w:r w:rsidR="00400F91">
              <w:rPr>
                <w:noProof/>
                <w:webHidden/>
              </w:rPr>
              <w:t>4</w:t>
            </w:r>
            <w:r>
              <w:rPr>
                <w:noProof/>
                <w:webHidden/>
              </w:rPr>
              <w:fldChar w:fldCharType="end"/>
            </w:r>
          </w:hyperlink>
        </w:p>
        <w:p w14:paraId="05A874C1" w14:textId="77777777" w:rsidR="005B3997" w:rsidRDefault="005B3997">
          <w:pPr>
            <w:pStyle w:val="TDC2"/>
            <w:tabs>
              <w:tab w:val="right" w:leader="dot" w:pos="9204"/>
            </w:tabs>
            <w:rPr>
              <w:rFonts w:asciiTheme="minorHAnsi" w:eastAsiaTheme="minorEastAsia" w:hAnsiTheme="minorHAnsi" w:cstheme="minorBidi"/>
              <w:noProof/>
            </w:rPr>
          </w:pPr>
          <w:hyperlink w:anchor="_Toc221806728" w:history="1">
            <w:r w:rsidRPr="00577A27">
              <w:rPr>
                <w:rStyle w:val="Hipervnculo"/>
                <w:noProof/>
              </w:rPr>
              <w:t>III. Interposición del Recurso de Revisión</w:t>
            </w:r>
            <w:r>
              <w:rPr>
                <w:noProof/>
                <w:webHidden/>
              </w:rPr>
              <w:tab/>
            </w:r>
            <w:r>
              <w:rPr>
                <w:noProof/>
                <w:webHidden/>
              </w:rPr>
              <w:fldChar w:fldCharType="begin"/>
            </w:r>
            <w:r>
              <w:rPr>
                <w:noProof/>
                <w:webHidden/>
              </w:rPr>
              <w:instrText xml:space="preserve"> PAGEREF _Toc221806728 \h </w:instrText>
            </w:r>
            <w:r>
              <w:rPr>
                <w:noProof/>
                <w:webHidden/>
              </w:rPr>
            </w:r>
            <w:r>
              <w:rPr>
                <w:noProof/>
                <w:webHidden/>
              </w:rPr>
              <w:fldChar w:fldCharType="separate"/>
            </w:r>
            <w:r w:rsidR="00400F91">
              <w:rPr>
                <w:noProof/>
                <w:webHidden/>
              </w:rPr>
              <w:t>5</w:t>
            </w:r>
            <w:r>
              <w:rPr>
                <w:noProof/>
                <w:webHidden/>
              </w:rPr>
              <w:fldChar w:fldCharType="end"/>
            </w:r>
          </w:hyperlink>
        </w:p>
        <w:p w14:paraId="2A93CC20" w14:textId="77777777" w:rsidR="005B3997" w:rsidRDefault="005B3997">
          <w:pPr>
            <w:pStyle w:val="TDC2"/>
            <w:tabs>
              <w:tab w:val="right" w:leader="dot" w:pos="9204"/>
            </w:tabs>
            <w:rPr>
              <w:rFonts w:asciiTheme="minorHAnsi" w:eastAsiaTheme="minorEastAsia" w:hAnsiTheme="minorHAnsi" w:cstheme="minorBidi"/>
              <w:noProof/>
            </w:rPr>
          </w:pPr>
          <w:hyperlink w:anchor="_Toc221806729" w:history="1">
            <w:r w:rsidRPr="00577A27">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_Toc221806729 \h </w:instrText>
            </w:r>
            <w:r>
              <w:rPr>
                <w:noProof/>
                <w:webHidden/>
              </w:rPr>
            </w:r>
            <w:r>
              <w:rPr>
                <w:noProof/>
                <w:webHidden/>
              </w:rPr>
              <w:fldChar w:fldCharType="separate"/>
            </w:r>
            <w:r w:rsidR="00400F91">
              <w:rPr>
                <w:noProof/>
                <w:webHidden/>
              </w:rPr>
              <w:t>7</w:t>
            </w:r>
            <w:r>
              <w:rPr>
                <w:noProof/>
                <w:webHidden/>
              </w:rPr>
              <w:fldChar w:fldCharType="end"/>
            </w:r>
          </w:hyperlink>
        </w:p>
        <w:p w14:paraId="030A9ECE" w14:textId="77777777" w:rsidR="005B3997" w:rsidRDefault="005B3997">
          <w:pPr>
            <w:pStyle w:val="TDC1"/>
            <w:tabs>
              <w:tab w:val="right" w:leader="dot" w:pos="9204"/>
            </w:tabs>
            <w:rPr>
              <w:rFonts w:asciiTheme="minorHAnsi" w:eastAsiaTheme="minorEastAsia" w:hAnsiTheme="minorHAnsi" w:cstheme="minorBidi"/>
              <w:noProof/>
            </w:rPr>
          </w:pPr>
          <w:hyperlink w:anchor="_Toc221806730" w:history="1">
            <w:r w:rsidRPr="00577A27">
              <w:rPr>
                <w:rStyle w:val="Hipervnculo"/>
                <w:noProof/>
              </w:rPr>
              <w:t>C O N S I D E R A N D O S</w:t>
            </w:r>
            <w:r>
              <w:rPr>
                <w:noProof/>
                <w:webHidden/>
              </w:rPr>
              <w:tab/>
            </w:r>
            <w:r>
              <w:rPr>
                <w:noProof/>
                <w:webHidden/>
              </w:rPr>
              <w:fldChar w:fldCharType="begin"/>
            </w:r>
            <w:r>
              <w:rPr>
                <w:noProof/>
                <w:webHidden/>
              </w:rPr>
              <w:instrText xml:space="preserve"> PAGEREF _Toc221806730 \h </w:instrText>
            </w:r>
            <w:r>
              <w:rPr>
                <w:noProof/>
                <w:webHidden/>
              </w:rPr>
            </w:r>
            <w:r>
              <w:rPr>
                <w:noProof/>
                <w:webHidden/>
              </w:rPr>
              <w:fldChar w:fldCharType="separate"/>
            </w:r>
            <w:r w:rsidR="00400F91">
              <w:rPr>
                <w:noProof/>
                <w:webHidden/>
              </w:rPr>
              <w:t>10</w:t>
            </w:r>
            <w:r>
              <w:rPr>
                <w:noProof/>
                <w:webHidden/>
              </w:rPr>
              <w:fldChar w:fldCharType="end"/>
            </w:r>
          </w:hyperlink>
        </w:p>
        <w:p w14:paraId="497AF3BE" w14:textId="77777777" w:rsidR="005B3997" w:rsidRDefault="005B3997">
          <w:pPr>
            <w:pStyle w:val="TDC2"/>
            <w:tabs>
              <w:tab w:val="right" w:leader="dot" w:pos="9204"/>
            </w:tabs>
            <w:rPr>
              <w:rFonts w:asciiTheme="minorHAnsi" w:eastAsiaTheme="minorEastAsia" w:hAnsiTheme="minorHAnsi" w:cstheme="minorBidi"/>
              <w:noProof/>
            </w:rPr>
          </w:pPr>
          <w:hyperlink w:anchor="_Toc221806731" w:history="1">
            <w:r w:rsidRPr="00577A27">
              <w:rPr>
                <w:rStyle w:val="Hipervnculo"/>
                <w:noProof/>
              </w:rPr>
              <w:t>PRIMERO. Competencia</w:t>
            </w:r>
            <w:r>
              <w:rPr>
                <w:noProof/>
                <w:webHidden/>
              </w:rPr>
              <w:tab/>
            </w:r>
            <w:r>
              <w:rPr>
                <w:noProof/>
                <w:webHidden/>
              </w:rPr>
              <w:fldChar w:fldCharType="begin"/>
            </w:r>
            <w:r>
              <w:rPr>
                <w:noProof/>
                <w:webHidden/>
              </w:rPr>
              <w:instrText xml:space="preserve"> PAGEREF _Toc221806731 \h </w:instrText>
            </w:r>
            <w:r>
              <w:rPr>
                <w:noProof/>
                <w:webHidden/>
              </w:rPr>
            </w:r>
            <w:r>
              <w:rPr>
                <w:noProof/>
                <w:webHidden/>
              </w:rPr>
              <w:fldChar w:fldCharType="separate"/>
            </w:r>
            <w:r w:rsidR="00400F91">
              <w:rPr>
                <w:noProof/>
                <w:webHidden/>
              </w:rPr>
              <w:t>10</w:t>
            </w:r>
            <w:r>
              <w:rPr>
                <w:noProof/>
                <w:webHidden/>
              </w:rPr>
              <w:fldChar w:fldCharType="end"/>
            </w:r>
          </w:hyperlink>
        </w:p>
        <w:p w14:paraId="0CE58EA1" w14:textId="77777777" w:rsidR="005B3997" w:rsidRDefault="005B3997">
          <w:pPr>
            <w:pStyle w:val="TDC2"/>
            <w:tabs>
              <w:tab w:val="right" w:leader="dot" w:pos="9204"/>
            </w:tabs>
            <w:rPr>
              <w:rFonts w:asciiTheme="minorHAnsi" w:eastAsiaTheme="minorEastAsia" w:hAnsiTheme="minorHAnsi" w:cstheme="minorBidi"/>
              <w:noProof/>
            </w:rPr>
          </w:pPr>
          <w:hyperlink w:anchor="_Toc221806732" w:history="1">
            <w:r w:rsidRPr="00577A27">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_Toc221806732 \h </w:instrText>
            </w:r>
            <w:r>
              <w:rPr>
                <w:noProof/>
                <w:webHidden/>
              </w:rPr>
            </w:r>
            <w:r>
              <w:rPr>
                <w:noProof/>
                <w:webHidden/>
              </w:rPr>
              <w:fldChar w:fldCharType="separate"/>
            </w:r>
            <w:r w:rsidR="00400F91">
              <w:rPr>
                <w:noProof/>
                <w:webHidden/>
              </w:rPr>
              <w:t>10</w:t>
            </w:r>
            <w:r>
              <w:rPr>
                <w:noProof/>
                <w:webHidden/>
              </w:rPr>
              <w:fldChar w:fldCharType="end"/>
            </w:r>
          </w:hyperlink>
        </w:p>
        <w:p w14:paraId="5D9D6F5B" w14:textId="77777777" w:rsidR="005B3997" w:rsidRDefault="005B3997">
          <w:pPr>
            <w:pStyle w:val="TDC2"/>
            <w:tabs>
              <w:tab w:val="right" w:leader="dot" w:pos="9204"/>
            </w:tabs>
            <w:rPr>
              <w:rFonts w:asciiTheme="minorHAnsi" w:eastAsiaTheme="minorEastAsia" w:hAnsiTheme="minorHAnsi" w:cstheme="minorBidi"/>
              <w:noProof/>
            </w:rPr>
          </w:pPr>
          <w:hyperlink w:anchor="_Toc221806733" w:history="1">
            <w:r w:rsidRPr="00577A27">
              <w:rPr>
                <w:rStyle w:val="Hipervnculo"/>
                <w:noProof/>
              </w:rPr>
              <w:t>TERCERO. Determinación de la Controversia</w:t>
            </w:r>
            <w:r>
              <w:rPr>
                <w:noProof/>
                <w:webHidden/>
              </w:rPr>
              <w:tab/>
            </w:r>
            <w:r>
              <w:rPr>
                <w:noProof/>
                <w:webHidden/>
              </w:rPr>
              <w:fldChar w:fldCharType="begin"/>
            </w:r>
            <w:r>
              <w:rPr>
                <w:noProof/>
                <w:webHidden/>
              </w:rPr>
              <w:instrText xml:space="preserve"> PAGEREF _Toc221806733 \h </w:instrText>
            </w:r>
            <w:r>
              <w:rPr>
                <w:noProof/>
                <w:webHidden/>
              </w:rPr>
            </w:r>
            <w:r>
              <w:rPr>
                <w:noProof/>
                <w:webHidden/>
              </w:rPr>
              <w:fldChar w:fldCharType="separate"/>
            </w:r>
            <w:r w:rsidR="00400F91">
              <w:rPr>
                <w:noProof/>
                <w:webHidden/>
              </w:rPr>
              <w:t>12</w:t>
            </w:r>
            <w:r>
              <w:rPr>
                <w:noProof/>
                <w:webHidden/>
              </w:rPr>
              <w:fldChar w:fldCharType="end"/>
            </w:r>
          </w:hyperlink>
        </w:p>
        <w:p w14:paraId="7BC5F116" w14:textId="77777777" w:rsidR="005B3997" w:rsidRDefault="005B3997">
          <w:pPr>
            <w:pStyle w:val="TDC2"/>
            <w:tabs>
              <w:tab w:val="right" w:leader="dot" w:pos="9204"/>
            </w:tabs>
            <w:rPr>
              <w:rFonts w:asciiTheme="minorHAnsi" w:eastAsiaTheme="minorEastAsia" w:hAnsiTheme="minorHAnsi" w:cstheme="minorBidi"/>
              <w:noProof/>
            </w:rPr>
          </w:pPr>
          <w:hyperlink w:anchor="_Toc221806734" w:history="1">
            <w:r w:rsidRPr="00577A27">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_Toc221806734 \h </w:instrText>
            </w:r>
            <w:r>
              <w:rPr>
                <w:noProof/>
                <w:webHidden/>
              </w:rPr>
            </w:r>
            <w:r>
              <w:rPr>
                <w:noProof/>
                <w:webHidden/>
              </w:rPr>
              <w:fldChar w:fldCharType="separate"/>
            </w:r>
            <w:r w:rsidR="00400F91">
              <w:rPr>
                <w:noProof/>
                <w:webHidden/>
              </w:rPr>
              <w:t>16</w:t>
            </w:r>
            <w:r>
              <w:rPr>
                <w:noProof/>
                <w:webHidden/>
              </w:rPr>
              <w:fldChar w:fldCharType="end"/>
            </w:r>
          </w:hyperlink>
        </w:p>
        <w:p w14:paraId="73BEE2EF" w14:textId="77777777" w:rsidR="005B3997" w:rsidRDefault="005B3997">
          <w:pPr>
            <w:pStyle w:val="TDC2"/>
            <w:tabs>
              <w:tab w:val="right" w:leader="dot" w:pos="9204"/>
            </w:tabs>
            <w:rPr>
              <w:rFonts w:asciiTheme="minorHAnsi" w:eastAsiaTheme="minorEastAsia" w:hAnsiTheme="minorHAnsi" w:cstheme="minorBidi"/>
              <w:noProof/>
            </w:rPr>
          </w:pPr>
          <w:hyperlink w:anchor="_Toc221806735" w:history="1">
            <w:r w:rsidRPr="00577A27">
              <w:rPr>
                <w:rStyle w:val="Hipervnculo"/>
                <w:smallCaps/>
                <w:noProof/>
              </w:rPr>
              <w:t>QUINTO.</w:t>
            </w:r>
            <w:r w:rsidRPr="00577A27">
              <w:rPr>
                <w:rStyle w:val="Hipervnculo"/>
                <w:noProof/>
              </w:rPr>
              <w:t xml:space="preserve"> Estudio de Fondo</w:t>
            </w:r>
            <w:r>
              <w:rPr>
                <w:noProof/>
                <w:webHidden/>
              </w:rPr>
              <w:tab/>
            </w:r>
            <w:r>
              <w:rPr>
                <w:noProof/>
                <w:webHidden/>
              </w:rPr>
              <w:fldChar w:fldCharType="begin"/>
            </w:r>
            <w:r>
              <w:rPr>
                <w:noProof/>
                <w:webHidden/>
              </w:rPr>
              <w:instrText xml:space="preserve"> PAGEREF _Toc221806735 \h </w:instrText>
            </w:r>
            <w:r>
              <w:rPr>
                <w:noProof/>
                <w:webHidden/>
              </w:rPr>
            </w:r>
            <w:r>
              <w:rPr>
                <w:noProof/>
                <w:webHidden/>
              </w:rPr>
              <w:fldChar w:fldCharType="separate"/>
            </w:r>
            <w:r w:rsidR="00400F91">
              <w:rPr>
                <w:noProof/>
                <w:webHidden/>
              </w:rPr>
              <w:t>17</w:t>
            </w:r>
            <w:r>
              <w:rPr>
                <w:noProof/>
                <w:webHidden/>
              </w:rPr>
              <w:fldChar w:fldCharType="end"/>
            </w:r>
          </w:hyperlink>
        </w:p>
        <w:p w14:paraId="7D14D418" w14:textId="77777777" w:rsidR="005B3997" w:rsidRDefault="005B3997">
          <w:pPr>
            <w:pStyle w:val="TDC2"/>
            <w:tabs>
              <w:tab w:val="right" w:leader="dot" w:pos="9204"/>
            </w:tabs>
            <w:rPr>
              <w:rFonts w:asciiTheme="minorHAnsi" w:eastAsiaTheme="minorEastAsia" w:hAnsiTheme="minorHAnsi" w:cstheme="minorBidi"/>
              <w:noProof/>
            </w:rPr>
          </w:pPr>
          <w:hyperlink w:anchor="_Toc221806736" w:history="1">
            <w:r w:rsidRPr="00577A27">
              <w:rPr>
                <w:rStyle w:val="Hipervnculo"/>
                <w:noProof/>
              </w:rPr>
              <w:t>SEXTO. Decisión</w:t>
            </w:r>
            <w:r>
              <w:rPr>
                <w:noProof/>
                <w:webHidden/>
              </w:rPr>
              <w:tab/>
            </w:r>
            <w:r>
              <w:rPr>
                <w:noProof/>
                <w:webHidden/>
              </w:rPr>
              <w:fldChar w:fldCharType="begin"/>
            </w:r>
            <w:r>
              <w:rPr>
                <w:noProof/>
                <w:webHidden/>
              </w:rPr>
              <w:instrText xml:space="preserve"> PAGEREF _Toc221806736 \h </w:instrText>
            </w:r>
            <w:r>
              <w:rPr>
                <w:noProof/>
                <w:webHidden/>
              </w:rPr>
            </w:r>
            <w:r>
              <w:rPr>
                <w:noProof/>
                <w:webHidden/>
              </w:rPr>
              <w:fldChar w:fldCharType="separate"/>
            </w:r>
            <w:r w:rsidR="00400F91">
              <w:rPr>
                <w:noProof/>
                <w:webHidden/>
              </w:rPr>
              <w:t>33</w:t>
            </w:r>
            <w:r>
              <w:rPr>
                <w:noProof/>
                <w:webHidden/>
              </w:rPr>
              <w:fldChar w:fldCharType="end"/>
            </w:r>
          </w:hyperlink>
        </w:p>
        <w:p w14:paraId="2319A4DE" w14:textId="77777777" w:rsidR="005B3997" w:rsidRDefault="005B3997">
          <w:pPr>
            <w:pStyle w:val="TDC1"/>
            <w:tabs>
              <w:tab w:val="right" w:leader="dot" w:pos="9204"/>
            </w:tabs>
            <w:rPr>
              <w:rFonts w:asciiTheme="minorHAnsi" w:eastAsiaTheme="minorEastAsia" w:hAnsiTheme="minorHAnsi" w:cstheme="minorBidi"/>
              <w:noProof/>
            </w:rPr>
          </w:pPr>
          <w:hyperlink w:anchor="_Toc221806737" w:history="1">
            <w:r w:rsidRPr="00577A27">
              <w:rPr>
                <w:rStyle w:val="Hipervnculo"/>
                <w:noProof/>
              </w:rPr>
              <w:t>R E S U E L V E</w:t>
            </w:r>
            <w:r>
              <w:rPr>
                <w:noProof/>
                <w:webHidden/>
              </w:rPr>
              <w:tab/>
            </w:r>
            <w:r>
              <w:rPr>
                <w:noProof/>
                <w:webHidden/>
              </w:rPr>
              <w:fldChar w:fldCharType="begin"/>
            </w:r>
            <w:r>
              <w:rPr>
                <w:noProof/>
                <w:webHidden/>
              </w:rPr>
              <w:instrText xml:space="preserve"> PAGEREF _Toc221806737 \h </w:instrText>
            </w:r>
            <w:r>
              <w:rPr>
                <w:noProof/>
                <w:webHidden/>
              </w:rPr>
            </w:r>
            <w:r>
              <w:rPr>
                <w:noProof/>
                <w:webHidden/>
              </w:rPr>
              <w:fldChar w:fldCharType="separate"/>
            </w:r>
            <w:r w:rsidR="00400F91">
              <w:rPr>
                <w:noProof/>
                <w:webHidden/>
              </w:rPr>
              <w:t>34</w:t>
            </w:r>
            <w:r>
              <w:rPr>
                <w:noProof/>
                <w:webHidden/>
              </w:rPr>
              <w:fldChar w:fldCharType="end"/>
            </w:r>
          </w:hyperlink>
        </w:p>
        <w:p w14:paraId="7900BC1A" w14:textId="29D68DC6" w:rsidR="005B3997" w:rsidRDefault="005B3997">
          <w:r>
            <w:rPr>
              <w:b/>
              <w:bCs/>
              <w:lang w:val="es-ES"/>
            </w:rPr>
            <w:fldChar w:fldCharType="end"/>
          </w:r>
        </w:p>
      </w:sdtContent>
    </w:sdt>
    <w:p w14:paraId="11FE8162" w14:textId="77777777" w:rsidR="0029032E" w:rsidRPr="005B3997" w:rsidRDefault="005B3997">
      <w:pPr>
        <w:spacing w:after="0" w:line="360" w:lineRule="auto"/>
      </w:pPr>
      <w:r w:rsidRPr="005B3997">
        <w:br w:type="page"/>
      </w:r>
    </w:p>
    <w:p w14:paraId="6BB638BB" w14:textId="77777777" w:rsidR="0029032E" w:rsidRPr="005B3997" w:rsidRDefault="005B3997">
      <w:pPr>
        <w:spacing w:after="0" w:line="360" w:lineRule="auto"/>
      </w:pPr>
      <w:r w:rsidRPr="005B3997">
        <w:lastRenderedPageBreak/>
        <w:t>Resolución del Pleno del Instituto de Transparencia, Acceso a la Información Pública y Protección de Datos Personales del Estado de México y Municipios, con domicilio en Metepec, Estado de México, de fecha once de febrero de dos mil veintiséis.</w:t>
      </w:r>
    </w:p>
    <w:p w14:paraId="48AB5D9C" w14:textId="77777777" w:rsidR="0029032E" w:rsidRPr="005B3997" w:rsidRDefault="0029032E">
      <w:pPr>
        <w:spacing w:after="0" w:line="360" w:lineRule="auto"/>
        <w:rPr>
          <w:b/>
          <w:bCs/>
        </w:rPr>
      </w:pPr>
    </w:p>
    <w:p w14:paraId="7133174A" w14:textId="5EF3563D" w:rsidR="0029032E" w:rsidRPr="005B3997" w:rsidRDefault="005B3997">
      <w:pPr>
        <w:spacing w:after="0" w:line="360" w:lineRule="auto"/>
      </w:pPr>
      <w:r w:rsidRPr="005B3997">
        <w:rPr>
          <w:b/>
          <w:bCs/>
        </w:rPr>
        <w:t>VISTO</w:t>
      </w:r>
      <w:r w:rsidRPr="005B3997">
        <w:t xml:space="preserve"> el expediente conformado con motivo del Recurso de Revisión </w:t>
      </w:r>
      <w:r w:rsidRPr="006B35C8">
        <w:rPr>
          <w:b/>
        </w:rPr>
        <w:t>10676/INFOEM/IP/RR/2025</w:t>
      </w:r>
      <w:r w:rsidRPr="005B3997">
        <w:t xml:space="preserve">, interpuesto por </w:t>
      </w:r>
      <w:r w:rsidR="006945C4" w:rsidRPr="006945C4">
        <w:rPr>
          <w:b/>
          <w:highlight w:val="black"/>
        </w:rPr>
        <w:t>X</w:t>
      </w:r>
      <w:r w:rsidR="006945C4" w:rsidRPr="006945C4">
        <w:rPr>
          <w:b/>
          <w:bCs/>
          <w:highlight w:val="black"/>
        </w:rPr>
        <w:t>XXXXXXXXXXXXXXXXXX</w:t>
      </w:r>
      <w:r w:rsidRPr="005B3997">
        <w:t xml:space="preserve">, en lo sucesivo, la persona Recurrente o Particular, en contra de la respuesta del Sujeto Obligado, </w:t>
      </w:r>
      <w:r w:rsidRPr="006B35C8">
        <w:rPr>
          <w:b/>
        </w:rPr>
        <w:t xml:space="preserve">Secretaría de Educación, Ciencia, Tecnología e Innovación, </w:t>
      </w:r>
      <w:r w:rsidRPr="005B3997">
        <w:t>se emite la presente Resolución, con base en los antecedentes y considerandos que se exponen a continuación:</w:t>
      </w:r>
    </w:p>
    <w:p w14:paraId="5011681E" w14:textId="77777777" w:rsidR="0029032E" w:rsidRPr="005B3997" w:rsidRDefault="0029032E">
      <w:pPr>
        <w:spacing w:after="0" w:line="360" w:lineRule="auto"/>
      </w:pPr>
    </w:p>
    <w:p w14:paraId="46D438DD" w14:textId="77777777" w:rsidR="0029032E" w:rsidRPr="005B3997" w:rsidRDefault="005B3997">
      <w:pPr>
        <w:pStyle w:val="Ttulo1"/>
        <w:spacing w:before="0" w:after="0"/>
        <w:rPr>
          <w:sz w:val="22"/>
          <w:szCs w:val="22"/>
        </w:rPr>
      </w:pPr>
      <w:bookmarkStart w:id="0" w:name="_Toc221806725"/>
      <w:r w:rsidRPr="005B3997">
        <w:rPr>
          <w:sz w:val="22"/>
          <w:szCs w:val="22"/>
        </w:rPr>
        <w:t>A N T E C E D E N T E S</w:t>
      </w:r>
      <w:bookmarkEnd w:id="0"/>
    </w:p>
    <w:p w14:paraId="56965AB0" w14:textId="77777777" w:rsidR="0029032E" w:rsidRPr="005B3997" w:rsidRDefault="0029032E">
      <w:pPr>
        <w:spacing w:after="0" w:line="360" w:lineRule="auto"/>
      </w:pPr>
      <w:bookmarkStart w:id="1" w:name="_heading=h.gjdgxs" w:colFirst="0" w:colLast="0"/>
      <w:bookmarkEnd w:id="1"/>
    </w:p>
    <w:p w14:paraId="6121FB0F" w14:textId="77777777" w:rsidR="0029032E" w:rsidRPr="005B3997" w:rsidRDefault="005B3997">
      <w:pPr>
        <w:pStyle w:val="Ttulo2"/>
        <w:spacing w:before="0" w:after="0"/>
      </w:pPr>
      <w:bookmarkStart w:id="2" w:name="_Toc221806726"/>
      <w:r w:rsidRPr="005B3997">
        <w:t>I. Presentación de la solicitud de información</w:t>
      </w:r>
      <w:bookmarkEnd w:id="2"/>
    </w:p>
    <w:p w14:paraId="6FA96894" w14:textId="77777777" w:rsidR="0029032E" w:rsidRPr="005B3997" w:rsidRDefault="0029032E">
      <w:pPr>
        <w:tabs>
          <w:tab w:val="left" w:pos="567"/>
        </w:tabs>
        <w:spacing w:after="0" w:line="360" w:lineRule="auto"/>
      </w:pPr>
    </w:p>
    <w:p w14:paraId="511DF8D1" w14:textId="77777777" w:rsidR="0029032E" w:rsidRPr="005B3997" w:rsidRDefault="005B3997">
      <w:pPr>
        <w:spacing w:after="0" w:line="360" w:lineRule="auto"/>
      </w:pPr>
      <w:bookmarkStart w:id="3" w:name="_heading=h.7z2hm1dstc2n" w:colFirst="0" w:colLast="0"/>
      <w:bookmarkEnd w:id="3"/>
      <w:r w:rsidRPr="005B3997">
        <w:t>Con fecha veintinueve de agosto de dos mil veinticinco, la parte Solicitante presentó una solicitud de acceso a la información pública, a través del Sistema de Acceso a la Información Mexiquense, en lo sucesivo el SAIMEX; ante el Secretaría de Educación, Ciencia, Tecnología e Innovación, en la que requirió lo siguiente:</w:t>
      </w:r>
    </w:p>
    <w:p w14:paraId="05DF37EE" w14:textId="77777777" w:rsidR="0029032E" w:rsidRPr="005B3997" w:rsidRDefault="0029032E">
      <w:pPr>
        <w:spacing w:after="0" w:line="360" w:lineRule="auto"/>
      </w:pPr>
    </w:p>
    <w:p w14:paraId="5F715C4F" w14:textId="77777777" w:rsidR="0029032E" w:rsidRPr="005B3997" w:rsidRDefault="005B3997">
      <w:pPr>
        <w:tabs>
          <w:tab w:val="left" w:pos="567"/>
        </w:tabs>
        <w:spacing w:after="0" w:line="360" w:lineRule="auto"/>
        <w:ind w:left="567" w:right="709"/>
        <w:rPr>
          <w:b/>
          <w:bCs/>
          <w:sz w:val="20"/>
          <w:szCs w:val="20"/>
        </w:rPr>
      </w:pPr>
      <w:r w:rsidRPr="005B3997">
        <w:rPr>
          <w:b/>
          <w:bCs/>
          <w:sz w:val="20"/>
          <w:szCs w:val="20"/>
        </w:rPr>
        <w:t>Folio de la solicitud: 00810/SECTI/IP/2025</w:t>
      </w:r>
    </w:p>
    <w:p w14:paraId="1AEF1B0B" w14:textId="77777777" w:rsidR="0029032E" w:rsidRPr="005B3997" w:rsidRDefault="005B3997">
      <w:pPr>
        <w:tabs>
          <w:tab w:val="left" w:pos="567"/>
        </w:tabs>
        <w:spacing w:after="0" w:line="360" w:lineRule="auto"/>
        <w:ind w:left="567" w:right="709"/>
        <w:rPr>
          <w:b/>
          <w:bCs/>
          <w:sz w:val="20"/>
          <w:szCs w:val="20"/>
        </w:rPr>
      </w:pPr>
      <w:r w:rsidRPr="005B3997">
        <w:rPr>
          <w:b/>
          <w:bCs/>
          <w:sz w:val="20"/>
          <w:szCs w:val="20"/>
        </w:rPr>
        <w:t>DESCRIPCIÓN CLARA Y PRECISA DE LA INFORMACIÓN SOLICITADA</w:t>
      </w:r>
    </w:p>
    <w:p w14:paraId="63199169" w14:textId="77777777" w:rsidR="0029032E" w:rsidRPr="005B3997" w:rsidRDefault="005B3997">
      <w:pPr>
        <w:tabs>
          <w:tab w:val="left" w:pos="4667"/>
        </w:tabs>
        <w:spacing w:after="0" w:line="360" w:lineRule="auto"/>
        <w:ind w:left="567" w:right="709"/>
        <w:rPr>
          <w:i/>
          <w:iCs/>
          <w:sz w:val="20"/>
          <w:szCs w:val="20"/>
        </w:rPr>
      </w:pPr>
      <w:r w:rsidRPr="005B3997">
        <w:rPr>
          <w:i/>
          <w:iCs/>
          <w:sz w:val="20"/>
          <w:szCs w:val="20"/>
        </w:rPr>
        <w:t xml:space="preserve">“El que suscribe, con fundamento en los artículos 12, 137, 138, 139, 140, 155 y demás relativos y aplicables de la Ley de Transparencia y Acceso a la Información Pública del Estado de México y Municipios, comparezco para solicitar información en los siguientes términos: De acuerdo con la respuesta emitida mediante oficio número 22800007010000S/1879/UT/2025, de fecha 08 de agosto de 2025, firmada por el Mtro. José Manuel Sotomayor Landecho, encargado del despacho de ese Instituto, se menciona que no es posible atender la búsqueda respecto de una persona identificada </w:t>
      </w:r>
      <w:r w:rsidRPr="005B3997">
        <w:rPr>
          <w:i/>
          <w:iCs/>
          <w:sz w:val="20"/>
          <w:szCs w:val="20"/>
        </w:rPr>
        <w:lastRenderedPageBreak/>
        <w:t xml:space="preserve">como “Dra. S…”, toda vez que no se cuenta con el nombre completo de la misma. En atención a lo anterior, y en ejercicio del derecho de acceso a la información, se solicita se informe si existe actualmente alguna persona identificada como “Dra. S…” que, sin formar parte del régimen laboral del Instituto del Deporte del Estado de México, ocupe un espacio de trabajo dentro del Departamento de Ciencias Aplicadas al Deporte. En caso afirmativo, se solicita se fundamente y motive bajo qué figura jurídica, convenio, contrato, prestación de servicios, colaboración o acuerdo institucional se permite que una persona ajena al régimen laboral ocupe un espacio físico dentro del Instituto y tenga acceso a información confidencial y sensible de los deportistas, como lo son sus datos personales y de salud. Asimismo, se solicita se informe cuáles son los controles y medidas de seguridad que ha adoptado el Instituto para garantizar la protección de los datos personales sensibles de los atletas, en cumplimiento de lo dispuesto por los artículos 6° y 16 de la Constitución Política de los Estados Unidos Mexicanos, así como por lo establecido en los artículos 3, fracción XI, 20, 21 y 37 de la Ley de Protección de Datos Personales en posesión de Sujetos Obligados del Estado de México y Municipios, que reconocen que los datos personales relacionados con la salud son considerados sensibles y requieren mayor nivel de protección. En caso de que no exista ninguna persona con dicho nombre ni con funciones en el área, se solicita se emita la constancia correspondiente de inexistencia de información, conforme lo ordena el artículo 157 de la Ley de Transparencia estatal. Lo anterior en virtud de que la presencia de personal ajeno a la nómina, con acceso a información confidencial y sensible, podría constituir una vulneración a los principios de licitud, finalidad, lealtad, consentimiento, calidad, proporcionalidad y responsabilidad, previstos en la normatividad aplicable en materia de transparencia y protección de datos personales. Sin otro particular, agradezco de antemano la atención que se sirva prestar a la presente solicitud.” </w:t>
      </w:r>
    </w:p>
    <w:p w14:paraId="66EC563D" w14:textId="77777777" w:rsidR="0029032E" w:rsidRPr="005B3997" w:rsidRDefault="0029032E">
      <w:pPr>
        <w:tabs>
          <w:tab w:val="left" w:pos="4667"/>
        </w:tabs>
        <w:spacing w:after="0" w:line="360" w:lineRule="auto"/>
        <w:ind w:left="567" w:right="709"/>
        <w:rPr>
          <w:b/>
          <w:bCs/>
          <w:sz w:val="20"/>
          <w:szCs w:val="20"/>
        </w:rPr>
      </w:pPr>
    </w:p>
    <w:p w14:paraId="13B54DFC" w14:textId="77777777" w:rsidR="0029032E" w:rsidRPr="005B3997" w:rsidRDefault="005B3997">
      <w:pPr>
        <w:tabs>
          <w:tab w:val="left" w:pos="4667"/>
        </w:tabs>
        <w:spacing w:after="0" w:line="360" w:lineRule="auto"/>
        <w:ind w:left="567" w:right="709"/>
        <w:rPr>
          <w:i/>
          <w:iCs/>
          <w:sz w:val="20"/>
          <w:szCs w:val="20"/>
        </w:rPr>
      </w:pPr>
      <w:r w:rsidRPr="005B3997">
        <w:rPr>
          <w:b/>
          <w:bCs/>
          <w:sz w:val="20"/>
          <w:szCs w:val="20"/>
        </w:rPr>
        <w:t xml:space="preserve">MODALIDAD DE ENTREGA </w:t>
      </w:r>
      <w:r w:rsidRPr="005B3997">
        <w:rPr>
          <w:i/>
          <w:iCs/>
          <w:sz w:val="20"/>
          <w:szCs w:val="20"/>
        </w:rPr>
        <w:t>“A través del SAIMEX.”</w:t>
      </w:r>
    </w:p>
    <w:p w14:paraId="2D7D7EA3" w14:textId="77777777" w:rsidR="0029032E" w:rsidRPr="005B3997" w:rsidRDefault="0029032E">
      <w:pPr>
        <w:spacing w:after="0" w:line="360" w:lineRule="auto"/>
        <w:rPr>
          <w:color w:val="000000"/>
        </w:rPr>
      </w:pPr>
      <w:bookmarkStart w:id="4" w:name="_heading=h.pgn0u32xk3dq" w:colFirst="0" w:colLast="0"/>
      <w:bookmarkEnd w:id="4"/>
    </w:p>
    <w:p w14:paraId="426FEEA2" w14:textId="77777777" w:rsidR="0029032E" w:rsidRPr="005B3997" w:rsidRDefault="005B3997">
      <w:pPr>
        <w:spacing w:after="0" w:line="360" w:lineRule="auto"/>
        <w:rPr>
          <w:color w:val="000000"/>
        </w:rPr>
      </w:pPr>
      <w:r w:rsidRPr="005B3997">
        <w:rPr>
          <w:color w:val="000000"/>
        </w:rPr>
        <w:t xml:space="preserve">Cabe precisar que, la parte Recurrente adjuntó un archivo denominado </w:t>
      </w:r>
      <w:r w:rsidRPr="005B3997">
        <w:rPr>
          <w:b/>
          <w:bCs/>
          <w:i/>
          <w:iCs/>
          <w:color w:val="000000"/>
        </w:rPr>
        <w:t xml:space="preserve">RESPUESTA_UT_699.pdf; </w:t>
      </w:r>
      <w:r w:rsidRPr="005B3997">
        <w:rPr>
          <w:b/>
          <w:bCs/>
          <w:color w:val="000000"/>
        </w:rPr>
        <w:t xml:space="preserve"> </w:t>
      </w:r>
      <w:r w:rsidRPr="005B3997">
        <w:rPr>
          <w:color w:val="000000"/>
        </w:rPr>
        <w:t xml:space="preserve">del que se desprende un oficio suscrito por el Titular de la Unidad </w:t>
      </w:r>
      <w:r w:rsidRPr="005B3997">
        <w:rPr>
          <w:color w:val="000000"/>
        </w:rPr>
        <w:lastRenderedPageBreak/>
        <w:t xml:space="preserve">de Transparencia, en el que dio respuesta a una solicitud de información distinta en la que determinó que lo solicitado era un derecho de petición. </w:t>
      </w:r>
    </w:p>
    <w:p w14:paraId="5B229843" w14:textId="77777777" w:rsidR="0029032E" w:rsidRPr="005B3997" w:rsidRDefault="0029032E">
      <w:pPr>
        <w:pStyle w:val="Ttulo2"/>
        <w:spacing w:before="0" w:after="0"/>
      </w:pPr>
      <w:bookmarkStart w:id="5" w:name="_heading=h.35nkun2" w:colFirst="0" w:colLast="0"/>
      <w:bookmarkEnd w:id="5"/>
    </w:p>
    <w:p w14:paraId="59383341" w14:textId="77777777" w:rsidR="0029032E" w:rsidRPr="005B3997" w:rsidRDefault="005B3997">
      <w:pPr>
        <w:pStyle w:val="Ttulo2"/>
        <w:spacing w:before="0" w:after="0"/>
      </w:pPr>
      <w:bookmarkStart w:id="6" w:name="_Toc221806727"/>
      <w:r w:rsidRPr="005B3997">
        <w:t>II. Respuesta del Sujeto Obligado</w:t>
      </w:r>
      <w:bookmarkEnd w:id="6"/>
      <w:r w:rsidRPr="005B3997">
        <w:t xml:space="preserve"> </w:t>
      </w:r>
    </w:p>
    <w:p w14:paraId="5C133A8D" w14:textId="77777777" w:rsidR="0029032E" w:rsidRPr="005B3997" w:rsidRDefault="0029032E">
      <w:pPr>
        <w:spacing w:after="0" w:line="360" w:lineRule="auto"/>
      </w:pPr>
    </w:p>
    <w:p w14:paraId="68BA0950" w14:textId="77777777" w:rsidR="0029032E" w:rsidRPr="005B3997" w:rsidRDefault="005B3997">
      <w:pPr>
        <w:spacing w:after="0" w:line="360" w:lineRule="auto"/>
      </w:pPr>
      <w:r w:rsidRPr="005B3997">
        <w:t>El cinco de septiembre de dos mil veinticinco, el Sujeto Obligado a través de SAIMEX, dio respuesta mediante los siguientes archivos:</w:t>
      </w:r>
    </w:p>
    <w:p w14:paraId="440436F3" w14:textId="77777777" w:rsidR="0029032E" w:rsidRPr="005B3997" w:rsidRDefault="0029032E">
      <w:pPr>
        <w:spacing w:after="0" w:line="360" w:lineRule="auto"/>
      </w:pPr>
    </w:p>
    <w:p w14:paraId="70BCEFE7" w14:textId="77777777" w:rsidR="0029032E" w:rsidRPr="005B3997" w:rsidRDefault="005B3997">
      <w:pPr>
        <w:numPr>
          <w:ilvl w:val="0"/>
          <w:numId w:val="14"/>
        </w:numPr>
        <w:pBdr>
          <w:top w:val="nil"/>
          <w:left w:val="nil"/>
          <w:bottom w:val="nil"/>
          <w:right w:val="nil"/>
          <w:between w:val="nil"/>
        </w:pBdr>
        <w:spacing w:after="0" w:line="360" w:lineRule="auto"/>
        <w:rPr>
          <w:b/>
          <w:bCs/>
          <w:i/>
          <w:iCs/>
          <w:color w:val="000000"/>
        </w:rPr>
      </w:pPr>
      <w:r w:rsidRPr="005B3997">
        <w:rPr>
          <w:b/>
          <w:bCs/>
          <w:i/>
          <w:iCs/>
          <w:color w:val="000000"/>
        </w:rPr>
        <w:t xml:space="preserve">Respuestas_UT810.pdf; </w:t>
      </w:r>
      <w:r w:rsidRPr="005B3997">
        <w:rPr>
          <w:color w:val="000000"/>
        </w:rPr>
        <w:t>del que se desprende un oficio suscrito por el Titular de la Unidad de Transparencia, en el que informó que lo solicitado en el presente caso se trata de un derecho de petición en los siguientes términos:</w:t>
      </w:r>
    </w:p>
    <w:p w14:paraId="1B4C52C7" w14:textId="77777777" w:rsidR="0029032E" w:rsidRPr="005B3997" w:rsidRDefault="005B3997">
      <w:pPr>
        <w:spacing w:after="0" w:line="360" w:lineRule="auto"/>
        <w:ind w:left="567"/>
        <w:rPr>
          <w:i/>
          <w:iCs/>
          <w:sz w:val="20"/>
          <w:szCs w:val="20"/>
        </w:rPr>
      </w:pPr>
      <w:r w:rsidRPr="005B3997">
        <w:rPr>
          <w:i/>
          <w:iCs/>
          <w:sz w:val="20"/>
          <w:szCs w:val="20"/>
        </w:rPr>
        <w:t>“…</w:t>
      </w:r>
    </w:p>
    <w:p w14:paraId="5A10584F" w14:textId="77777777" w:rsidR="0029032E" w:rsidRPr="005B3997" w:rsidRDefault="005B3997">
      <w:pPr>
        <w:spacing w:after="0" w:line="360" w:lineRule="auto"/>
        <w:ind w:left="567" w:right="709"/>
        <w:rPr>
          <w:i/>
          <w:iCs/>
          <w:sz w:val="20"/>
          <w:szCs w:val="20"/>
        </w:rPr>
      </w:pPr>
      <w:r w:rsidRPr="005B3997">
        <w:rPr>
          <w:i/>
          <w:iCs/>
          <w:sz w:val="20"/>
          <w:szCs w:val="20"/>
        </w:rPr>
        <w:t>Una vez precisado lo anterior, es necesario destacar que, en el requerimiento de la solicitud se observa en primer lugar que la información fue formulada a través de planteamientos donde no se identifica un documento en específico, en segundo lugar, se aprecia que en la misma se vierten manifestaciones subjetivas que no pueden ser atendidas mediante el Derecho de Acceso a la Información, es decir, no existe materia de Derecho de Acceso a la Información sobre la que la Secretaría de Educación, Ciencia, Tecnología e Innovación o sujeto obligado diverso pueda entregar información alguna.</w:t>
      </w:r>
    </w:p>
    <w:p w14:paraId="4018BB7F" w14:textId="77777777" w:rsidR="0029032E" w:rsidRPr="005B3997" w:rsidRDefault="0029032E">
      <w:pPr>
        <w:spacing w:after="0" w:line="360" w:lineRule="auto"/>
        <w:ind w:left="567" w:right="709"/>
        <w:rPr>
          <w:i/>
          <w:iCs/>
          <w:sz w:val="20"/>
          <w:szCs w:val="20"/>
        </w:rPr>
      </w:pPr>
    </w:p>
    <w:p w14:paraId="0FDDC717" w14:textId="77777777" w:rsidR="0029032E" w:rsidRPr="005B3997" w:rsidRDefault="005B3997">
      <w:pPr>
        <w:spacing w:after="0" w:line="360" w:lineRule="auto"/>
        <w:ind w:left="567" w:right="709"/>
        <w:rPr>
          <w:i/>
          <w:iCs/>
          <w:sz w:val="20"/>
          <w:szCs w:val="20"/>
        </w:rPr>
      </w:pPr>
      <w:r w:rsidRPr="005B3997">
        <w:rPr>
          <w:i/>
          <w:iCs/>
          <w:sz w:val="20"/>
          <w:szCs w:val="20"/>
        </w:rPr>
        <w:t xml:space="preserve">Lo que supone que la Secretaría de Educación, Ciencia, Tecnología e Innovación, lleve a cabo un pronunciamiento concreto, es decir, </w:t>
      </w:r>
      <w:r w:rsidRPr="005B3997">
        <w:rPr>
          <w:b/>
          <w:bCs/>
          <w:i/>
          <w:iCs/>
          <w:sz w:val="20"/>
          <w:szCs w:val="20"/>
        </w:rPr>
        <w:t>requiere que esta Secretaría realice un pronunciamiento respecto a cuestiones subjetivas</w:t>
      </w:r>
      <w:r w:rsidRPr="005B3997">
        <w:rPr>
          <w:i/>
          <w:iCs/>
          <w:sz w:val="20"/>
          <w:szCs w:val="20"/>
        </w:rPr>
        <w:t>; es menester precisar que la naturaleza del Derecho de Acceso a la Información impide que se dé contestación a requerimientos que conllevan al pronunciamiento específico sobre variados temas, se brinde una asesoría legal o se requiera una consulta precisa, resultando inconcuso que su solicitud de información es improcedente porque el requerimiento consiste en un pronunciamiento sobre cuestionamientos derivados de juicios subjetivos.</w:t>
      </w:r>
    </w:p>
    <w:p w14:paraId="4A2B6990" w14:textId="77777777" w:rsidR="0029032E" w:rsidRPr="005B3997" w:rsidRDefault="0029032E">
      <w:pPr>
        <w:spacing w:after="0" w:line="360" w:lineRule="auto"/>
        <w:ind w:left="567" w:right="709"/>
        <w:rPr>
          <w:i/>
          <w:iCs/>
          <w:sz w:val="20"/>
          <w:szCs w:val="20"/>
        </w:rPr>
      </w:pPr>
    </w:p>
    <w:p w14:paraId="7E7D9998" w14:textId="77777777" w:rsidR="0029032E" w:rsidRPr="005B3997" w:rsidRDefault="005B3997">
      <w:pPr>
        <w:spacing w:after="0" w:line="360" w:lineRule="auto"/>
        <w:ind w:left="567" w:right="709"/>
        <w:rPr>
          <w:i/>
          <w:iCs/>
          <w:sz w:val="20"/>
          <w:szCs w:val="20"/>
        </w:rPr>
      </w:pPr>
      <w:r w:rsidRPr="005B3997">
        <w:rPr>
          <w:i/>
          <w:iCs/>
          <w:sz w:val="20"/>
          <w:szCs w:val="20"/>
        </w:rPr>
        <w:lastRenderedPageBreak/>
        <w:t xml:space="preserve">En este sentido, se aprecia que el requerimiento </w:t>
      </w:r>
      <w:r w:rsidRPr="005B3997">
        <w:rPr>
          <w:b/>
          <w:bCs/>
          <w:i/>
          <w:iCs/>
          <w:sz w:val="20"/>
          <w:szCs w:val="20"/>
        </w:rPr>
        <w:t xml:space="preserve">no constituye un derecho de acceso a la información pública, por lo tanto, no es atendible mediante una solicitud de Acceso a la Información, </w:t>
      </w:r>
      <w:r w:rsidRPr="005B3997">
        <w:rPr>
          <w:i/>
          <w:iCs/>
          <w:sz w:val="20"/>
          <w:szCs w:val="20"/>
        </w:rPr>
        <w:t>porque se trata de manifestaciones que conllevan cuestionamientos subjetivos y que, en efecto, no se colman con la entrega de documentos, situación que conlleva a afirmar que se está en presencia del ejercicio del derecho de petición como lo refiere el Maestro Ignacio Burgoa Orihuela:</w:t>
      </w:r>
    </w:p>
    <w:p w14:paraId="337A45B8" w14:textId="77777777" w:rsidR="0029032E" w:rsidRPr="005B3997" w:rsidRDefault="005B3997">
      <w:pPr>
        <w:spacing w:after="0" w:line="360" w:lineRule="auto"/>
        <w:ind w:left="567" w:right="709"/>
        <w:rPr>
          <w:i/>
          <w:iCs/>
          <w:sz w:val="20"/>
          <w:szCs w:val="20"/>
        </w:rPr>
      </w:pPr>
      <w:r w:rsidRPr="005B3997">
        <w:rPr>
          <w:i/>
          <w:iCs/>
          <w:sz w:val="20"/>
          <w:szCs w:val="20"/>
        </w:rPr>
        <w:t>…</w:t>
      </w:r>
    </w:p>
    <w:p w14:paraId="74D17417" w14:textId="77777777" w:rsidR="0029032E" w:rsidRPr="005B3997" w:rsidRDefault="005B3997">
      <w:pPr>
        <w:spacing w:after="0" w:line="360" w:lineRule="auto"/>
        <w:ind w:left="567" w:right="709"/>
        <w:rPr>
          <w:i/>
          <w:iCs/>
          <w:sz w:val="20"/>
          <w:szCs w:val="20"/>
        </w:rPr>
      </w:pPr>
      <w:r w:rsidRPr="005B3997">
        <w:rPr>
          <w:i/>
          <w:iCs/>
          <w:sz w:val="20"/>
          <w:szCs w:val="20"/>
        </w:rPr>
        <w:t xml:space="preserve">Por lo anterior, resulta conveniente señalar que el requerimiento realizado, resulta un hecho encaminado hacia un derecho de petición, no así a un derecho de acceso a la información, toda vez que no solicita algún instrumento de carácter público en concreto que sea susceptible de transparentar. </w:t>
      </w:r>
    </w:p>
    <w:p w14:paraId="225F84CD" w14:textId="77777777" w:rsidR="0029032E" w:rsidRPr="005B3997" w:rsidRDefault="005B3997">
      <w:pPr>
        <w:spacing w:after="0" w:line="360" w:lineRule="auto"/>
        <w:ind w:left="567" w:right="709"/>
        <w:rPr>
          <w:i/>
          <w:iCs/>
          <w:sz w:val="20"/>
          <w:szCs w:val="20"/>
        </w:rPr>
      </w:pPr>
      <w:r w:rsidRPr="005B3997">
        <w:rPr>
          <w:i/>
          <w:iCs/>
          <w:sz w:val="20"/>
          <w:szCs w:val="20"/>
        </w:rPr>
        <w:t>Conforme a lo anterior, se advierte que atender el requerimiento de información, corresponde a un derecho de petición y una consulta, y no así una solicitud de acceso a información pública que pueda ser atendida mediante una expresión documental.</w:t>
      </w:r>
    </w:p>
    <w:p w14:paraId="45767C45" w14:textId="77777777" w:rsidR="0029032E" w:rsidRPr="005B3997" w:rsidRDefault="005B3997">
      <w:pPr>
        <w:spacing w:after="0" w:line="360" w:lineRule="auto"/>
        <w:ind w:left="567" w:right="709"/>
        <w:rPr>
          <w:i/>
          <w:iCs/>
          <w:sz w:val="20"/>
          <w:szCs w:val="20"/>
        </w:rPr>
      </w:pPr>
      <w:r w:rsidRPr="005B3997">
        <w:rPr>
          <w:i/>
          <w:iCs/>
          <w:sz w:val="20"/>
          <w:szCs w:val="20"/>
        </w:rPr>
        <w:t>…”(Énfasis añadido)</w:t>
      </w:r>
    </w:p>
    <w:p w14:paraId="6D8A4E10" w14:textId="77777777" w:rsidR="0029032E" w:rsidRPr="005B3997" w:rsidRDefault="0029032E">
      <w:pPr>
        <w:spacing w:after="0" w:line="360" w:lineRule="auto"/>
        <w:ind w:left="567" w:right="709"/>
        <w:rPr>
          <w:b/>
          <w:bCs/>
          <w:i/>
          <w:iCs/>
        </w:rPr>
      </w:pPr>
    </w:p>
    <w:p w14:paraId="6DE1A456" w14:textId="77777777" w:rsidR="0029032E" w:rsidRPr="005B3997" w:rsidRDefault="005B3997">
      <w:pPr>
        <w:pStyle w:val="Ttulo2"/>
        <w:spacing w:before="0" w:after="0"/>
      </w:pPr>
      <w:bookmarkStart w:id="7" w:name="_Toc221806728"/>
      <w:r w:rsidRPr="005B3997">
        <w:t>III. Interposición del Recurso de Revisión</w:t>
      </w:r>
      <w:bookmarkEnd w:id="7"/>
    </w:p>
    <w:p w14:paraId="046A6012" w14:textId="77777777" w:rsidR="0029032E" w:rsidRPr="005B3997" w:rsidRDefault="0029032E">
      <w:pPr>
        <w:spacing w:after="0" w:line="360" w:lineRule="auto"/>
        <w:rPr>
          <w:b/>
          <w:bCs/>
        </w:rPr>
      </w:pPr>
    </w:p>
    <w:p w14:paraId="7FF44A82" w14:textId="77777777" w:rsidR="0029032E" w:rsidRPr="005B3997" w:rsidRDefault="005B3997">
      <w:pPr>
        <w:spacing w:after="0" w:line="360" w:lineRule="auto"/>
      </w:pPr>
      <w:bookmarkStart w:id="8" w:name="_heading=h.2et92p0" w:colFirst="0" w:colLast="0"/>
      <w:bookmarkEnd w:id="8"/>
      <w:r w:rsidRPr="005B3997">
        <w:t>Con fecha diez de septiembre de dos mil veinticinco, se recibió a través del SAIMEX, el Recurso de Revisión interpuesto por la persona Recurrente; en los siguientes términos:</w:t>
      </w:r>
    </w:p>
    <w:p w14:paraId="59DB515D" w14:textId="77777777" w:rsidR="0029032E" w:rsidRPr="005B3997" w:rsidRDefault="0029032E">
      <w:pPr>
        <w:spacing w:after="0" w:line="360" w:lineRule="auto"/>
      </w:pPr>
    </w:p>
    <w:p w14:paraId="4DCD4B74" w14:textId="77777777" w:rsidR="0029032E" w:rsidRPr="005B3997" w:rsidRDefault="005B3997">
      <w:pPr>
        <w:spacing w:after="0" w:line="360" w:lineRule="auto"/>
        <w:ind w:left="567" w:right="709"/>
        <w:rPr>
          <w:b/>
          <w:bCs/>
          <w:sz w:val="20"/>
          <w:szCs w:val="20"/>
        </w:rPr>
      </w:pPr>
      <w:r w:rsidRPr="005B3997">
        <w:rPr>
          <w:b/>
          <w:bCs/>
          <w:sz w:val="20"/>
          <w:szCs w:val="20"/>
        </w:rPr>
        <w:t>ACTO IMPUGNADO</w:t>
      </w:r>
      <w:r w:rsidRPr="005B3997">
        <w:rPr>
          <w:b/>
          <w:bCs/>
          <w:sz w:val="20"/>
          <w:szCs w:val="20"/>
        </w:rPr>
        <w:tab/>
      </w:r>
    </w:p>
    <w:p w14:paraId="57D485D8" w14:textId="77777777" w:rsidR="0029032E" w:rsidRPr="005B3997" w:rsidRDefault="005B3997">
      <w:pPr>
        <w:spacing w:after="0" w:line="360" w:lineRule="auto"/>
        <w:ind w:left="567" w:right="709"/>
        <w:rPr>
          <w:b/>
          <w:bCs/>
          <w:sz w:val="20"/>
          <w:szCs w:val="20"/>
        </w:rPr>
      </w:pPr>
      <w:r w:rsidRPr="005B3997">
        <w:rPr>
          <w:i/>
          <w:iCs/>
          <w:sz w:val="20"/>
          <w:szCs w:val="20"/>
        </w:rPr>
        <w:t xml:space="preserve">“IC. RODRIGO ULISES ROJAS MUÑOZ Titular de la Unidad de Transparencia P R E S E N T E ASUNTO: Inconformidad contra la respuesta a la solicitud de información pública folio 00810/SECTI/IP/2025. ACTO IMPUGNADO: Se impugna la respuesta emitida por la Secretaría de Educación, Ciencia, Tecnología e Innovación, mediante la cual se niega atender la solicitud de información pública con folio 00810/SECTI/IP/2025. La autoridad justifica la negativa alegando que la solicitud corresponde al Derecho de Petición y que los requerimientos consisten en </w:t>
      </w:r>
      <w:r w:rsidRPr="005B3997">
        <w:rPr>
          <w:i/>
          <w:iCs/>
          <w:sz w:val="20"/>
          <w:szCs w:val="20"/>
        </w:rPr>
        <w:lastRenderedPageBreak/>
        <w:t>“pronunciamientos subjetivos” y no en documentos específicos, omitiendo responder de manera concreta y verificable los puntos planteados.” (Sic.)</w:t>
      </w:r>
    </w:p>
    <w:p w14:paraId="0F1F8E1B" w14:textId="77777777" w:rsidR="0029032E" w:rsidRPr="005B3997" w:rsidRDefault="0029032E">
      <w:pPr>
        <w:spacing w:after="0" w:line="360" w:lineRule="auto"/>
        <w:ind w:left="567" w:right="709"/>
        <w:rPr>
          <w:sz w:val="20"/>
          <w:szCs w:val="20"/>
        </w:rPr>
      </w:pPr>
    </w:p>
    <w:p w14:paraId="489B6518" w14:textId="77777777" w:rsidR="0029032E" w:rsidRPr="005B3997" w:rsidRDefault="005B3997">
      <w:pPr>
        <w:spacing w:after="0" w:line="360" w:lineRule="auto"/>
        <w:ind w:left="567" w:right="709"/>
        <w:rPr>
          <w:b/>
          <w:bCs/>
          <w:sz w:val="20"/>
          <w:szCs w:val="20"/>
        </w:rPr>
      </w:pPr>
      <w:r w:rsidRPr="005B3997">
        <w:rPr>
          <w:b/>
          <w:bCs/>
          <w:sz w:val="20"/>
          <w:szCs w:val="20"/>
        </w:rPr>
        <w:t>RAZONES O MOTIVOS DE LA INCONFORMIDAD</w:t>
      </w:r>
      <w:r w:rsidRPr="005B3997">
        <w:rPr>
          <w:b/>
          <w:bCs/>
          <w:sz w:val="20"/>
          <w:szCs w:val="20"/>
        </w:rPr>
        <w:tab/>
      </w:r>
    </w:p>
    <w:p w14:paraId="0C8227E8" w14:textId="77777777" w:rsidR="0029032E" w:rsidRPr="005B3997" w:rsidRDefault="005B3997">
      <w:pPr>
        <w:tabs>
          <w:tab w:val="left" w:pos="4667"/>
        </w:tabs>
        <w:spacing w:after="0" w:line="360" w:lineRule="auto"/>
        <w:ind w:left="567" w:right="709"/>
        <w:rPr>
          <w:i/>
          <w:iCs/>
          <w:sz w:val="20"/>
          <w:szCs w:val="20"/>
        </w:rPr>
      </w:pPr>
      <w:r w:rsidRPr="005B3997">
        <w:rPr>
          <w:i/>
          <w:iCs/>
          <w:sz w:val="20"/>
          <w:szCs w:val="20"/>
        </w:rPr>
        <w:t>“MOTIVO DE LA INCONFORMIDAD: Evasión deliberada de información objetiva y documental: La información solicitada (existencia de la persona “Dra. S...”, su régimen laboral y las medidas de seguridad para proteger datos sensibles de los deportistas) sí está documentada en registros administrativos, tales como contratos, convenios, expedientes de personal y controles internos</w:t>
      </w:r>
      <w:r w:rsidRPr="005B3997">
        <w:rPr>
          <w:b/>
          <w:bCs/>
          <w:i/>
          <w:iCs/>
          <w:sz w:val="20"/>
          <w:szCs w:val="20"/>
        </w:rPr>
        <w:t xml:space="preserve">. </w:t>
      </w:r>
      <w:r w:rsidRPr="005B3997">
        <w:rPr>
          <w:i/>
          <w:iCs/>
          <w:sz w:val="20"/>
          <w:szCs w:val="20"/>
        </w:rPr>
        <w:t xml:space="preserve">La negativa de la autoridad constituye un claro acto de evasión, vulnerando el derecho de acceso a información pública. Interpretación restrictiva e incorrecta del Derecho de Acceso a la Información: La autoridad tergiversa la naturaleza de la solicitud, argumentando que es subjetiva, cuando en realidad se trata de información verificable. Esta interpretación abusiva limita de manera ilegítima el derecho constitucional y legal de acceso a la información, contrario al principio de máxima publicidad que rige la transparencia. Remisión improcedente a la Contraloría: La respuesta intenta trasladar la obligación de entregar información a un supuesto derecho de denuncia, desviando el procedimiento legalmente establecido. La solicitud es objetiva y documentable, no constituye una denuncia, por lo que la autoridad incurre en un acto de evasión y dilación indebida. Falta de fundamento y motivación clara: La negativa se sustenta en citas legales dispersas y tecnicismos, sin demostrar que la información solicitada no exista. Esta práctica evidencia una omisión deliberada que contradice los principios de legalidad, transparencia y protección de datos sensibles, dejando a la ciudadanía sin acceso a información relevante sobre la gestión pública. PETICIÓN: En virtud de lo anterior, se solicita que esta Unidad de Transparencia: Declare procedente la presente inconformidad. Ordene a la autoridad responsable proporcionar de manera inmediata y completa la información requerida en la solicitud de folio 00810/SECTI/IP/2025, incluyendo: Confirmación de la existencia o inexistencia de la persona identificada como “Dra. S...”. La figura jurídica, contrato, convenio o prestación de servicios bajo la cual ocupa un espacio de trabajo en el Instituto del Deporte del Estado de México. Las medidas y controles implementados para garantizar la protección de datos personales sensibles de los deportistas. Fundamente </w:t>
      </w:r>
      <w:r w:rsidRPr="005B3997">
        <w:rPr>
          <w:i/>
          <w:iCs/>
          <w:sz w:val="20"/>
          <w:szCs w:val="20"/>
        </w:rPr>
        <w:lastRenderedPageBreak/>
        <w:t>claramente si la autoridad incurrió en incumplimiento de sus obligaciones legales al no entregar la información.” (Sic.)</w:t>
      </w:r>
    </w:p>
    <w:p w14:paraId="7841AF1E" w14:textId="77777777" w:rsidR="0029032E" w:rsidRPr="005B3997" w:rsidRDefault="0029032E">
      <w:pPr>
        <w:tabs>
          <w:tab w:val="left" w:pos="4667"/>
        </w:tabs>
        <w:spacing w:after="0" w:line="360" w:lineRule="auto"/>
      </w:pPr>
    </w:p>
    <w:p w14:paraId="0AE808D0" w14:textId="77777777" w:rsidR="0029032E" w:rsidRPr="005B3997" w:rsidRDefault="005B3997">
      <w:pPr>
        <w:pStyle w:val="Ttulo2"/>
        <w:spacing w:before="0" w:after="0"/>
      </w:pPr>
      <w:bookmarkStart w:id="9" w:name="_Toc221806729"/>
      <w:r w:rsidRPr="005B3997">
        <w:t>IV. Trámite del Recurso de Revisión ante este Instituto</w:t>
      </w:r>
      <w:bookmarkEnd w:id="9"/>
    </w:p>
    <w:p w14:paraId="02A6D13C" w14:textId="77777777" w:rsidR="0029032E" w:rsidRPr="005B3997" w:rsidRDefault="0029032E">
      <w:pPr>
        <w:spacing w:after="0" w:line="360" w:lineRule="auto"/>
        <w:rPr>
          <w:b/>
          <w:bCs/>
        </w:rPr>
      </w:pPr>
    </w:p>
    <w:p w14:paraId="54B58AB7" w14:textId="77777777" w:rsidR="0029032E" w:rsidRPr="005B3997" w:rsidRDefault="005B3997">
      <w:pPr>
        <w:spacing w:after="0" w:line="360" w:lineRule="auto"/>
      </w:pPr>
      <w:r w:rsidRPr="005B3997">
        <w:rPr>
          <w:b/>
          <w:bCs/>
        </w:rPr>
        <w:t>a) Turno del Medio de Impugnación.</w:t>
      </w:r>
      <w:r w:rsidRPr="005B3997">
        <w:t xml:space="preserve"> El diez de septiembre de dos mil veinticinco, el SAIMEX, asignó el número de expediente</w:t>
      </w:r>
      <w:r w:rsidRPr="005B3997">
        <w:rPr>
          <w:b/>
          <w:bCs/>
        </w:rPr>
        <w:t xml:space="preserve"> 10676/INFOEM/IP/RR/2025, </w:t>
      </w:r>
      <w:r w:rsidRPr="005B3997">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539776DB" w14:textId="77777777" w:rsidR="0029032E" w:rsidRPr="005B3997" w:rsidRDefault="0029032E">
      <w:pPr>
        <w:spacing w:after="0" w:line="360" w:lineRule="auto"/>
      </w:pPr>
    </w:p>
    <w:p w14:paraId="74B7A15F" w14:textId="77777777" w:rsidR="0029032E" w:rsidRPr="005B3997" w:rsidRDefault="005B3997">
      <w:pPr>
        <w:spacing w:after="0" w:line="360" w:lineRule="auto"/>
      </w:pPr>
      <w:r w:rsidRPr="005B3997">
        <w:rPr>
          <w:b/>
          <w:bCs/>
        </w:rPr>
        <w:t>b) Admisión del Recurso de Revisión.</w:t>
      </w:r>
      <w:r w:rsidRPr="005B3997">
        <w:t xml:space="preserve"> El diecisiete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43B6B658" w14:textId="77777777" w:rsidR="0029032E" w:rsidRPr="005B3997" w:rsidRDefault="0029032E">
      <w:pPr>
        <w:spacing w:after="0" w:line="360" w:lineRule="auto"/>
        <w:rPr>
          <w:color w:val="000000"/>
        </w:rPr>
      </w:pPr>
    </w:p>
    <w:p w14:paraId="537E18F9" w14:textId="77777777" w:rsidR="0029032E" w:rsidRPr="005B3997" w:rsidRDefault="005B3997">
      <w:pPr>
        <w:spacing w:after="0" w:line="360" w:lineRule="auto"/>
        <w:rPr>
          <w:color w:val="000000"/>
        </w:rPr>
      </w:pPr>
      <w:r w:rsidRPr="005B3997">
        <w:rPr>
          <w:b/>
          <w:bCs/>
        </w:rPr>
        <w:t xml:space="preserve">c) </w:t>
      </w:r>
      <w:r w:rsidRPr="005B3997">
        <w:rPr>
          <w:b/>
          <w:bCs/>
          <w:color w:val="000000"/>
        </w:rPr>
        <w:t xml:space="preserve">Informe Justificado. </w:t>
      </w:r>
      <w:r w:rsidRPr="005B3997">
        <w:rPr>
          <w:color w:val="000000"/>
        </w:rPr>
        <w:t>En fecha veintiséis de septiembre de dos mil veinticinco, se recibió en este Instituto, a través del Sistema de Acceso a la Información Mexiquense (SAIMEX), el Informe Justificado, por parte del Sujeto Obligado, en los siguientes términos:</w:t>
      </w:r>
    </w:p>
    <w:p w14:paraId="2790DB7B" w14:textId="77777777" w:rsidR="0029032E" w:rsidRPr="005B3997" w:rsidRDefault="0029032E">
      <w:pPr>
        <w:spacing w:after="0" w:line="360" w:lineRule="auto"/>
        <w:rPr>
          <w:color w:val="000000"/>
        </w:rPr>
      </w:pPr>
    </w:p>
    <w:p w14:paraId="7B40BB0C" w14:textId="77777777" w:rsidR="0029032E" w:rsidRPr="005B3997" w:rsidRDefault="005B3997">
      <w:pPr>
        <w:numPr>
          <w:ilvl w:val="0"/>
          <w:numId w:val="1"/>
        </w:numPr>
        <w:pBdr>
          <w:top w:val="nil"/>
          <w:left w:val="nil"/>
          <w:bottom w:val="nil"/>
          <w:right w:val="nil"/>
          <w:between w:val="nil"/>
        </w:pBdr>
        <w:spacing w:after="0" w:line="360" w:lineRule="auto"/>
        <w:rPr>
          <w:b/>
          <w:bCs/>
          <w:color w:val="000000"/>
        </w:rPr>
      </w:pPr>
      <w:r w:rsidRPr="005B3997">
        <w:rPr>
          <w:b/>
          <w:bCs/>
          <w:i/>
          <w:iCs/>
          <w:color w:val="000000"/>
        </w:rPr>
        <w:t>Informe Justificado_810.pdf;</w:t>
      </w:r>
      <w:r w:rsidRPr="005B3997">
        <w:rPr>
          <w:b/>
          <w:bCs/>
          <w:color w:val="000000"/>
        </w:rPr>
        <w:t xml:space="preserve"> </w:t>
      </w:r>
      <w:r w:rsidRPr="005B3997">
        <w:rPr>
          <w:color w:val="000000"/>
        </w:rPr>
        <w:t>del que se desprende un oficio suscrito por el Titular de la Unidad de Transparencia, en el que ratificó la respuesta inicial, indicó que la parte Recurrente impugnó la veracidad de la respuesta y añadió lo siguiente:</w:t>
      </w:r>
    </w:p>
    <w:p w14:paraId="7D54B27E" w14:textId="77777777" w:rsidR="0029032E" w:rsidRPr="005B3997" w:rsidRDefault="0029032E">
      <w:pPr>
        <w:pBdr>
          <w:top w:val="nil"/>
          <w:left w:val="nil"/>
          <w:bottom w:val="nil"/>
          <w:right w:val="nil"/>
          <w:between w:val="nil"/>
        </w:pBdr>
        <w:spacing w:after="0" w:line="360" w:lineRule="auto"/>
        <w:rPr>
          <w:color w:val="000000"/>
        </w:rPr>
      </w:pPr>
    </w:p>
    <w:p w14:paraId="355084A2" w14:textId="77777777" w:rsidR="0029032E" w:rsidRPr="005B3997" w:rsidRDefault="005B3997">
      <w:pPr>
        <w:pBdr>
          <w:top w:val="nil"/>
          <w:left w:val="nil"/>
          <w:bottom w:val="nil"/>
          <w:right w:val="nil"/>
          <w:between w:val="nil"/>
        </w:pBdr>
        <w:spacing w:after="0" w:line="360" w:lineRule="auto"/>
        <w:ind w:left="567" w:right="709"/>
        <w:rPr>
          <w:i/>
          <w:iCs/>
          <w:color w:val="000000"/>
          <w:sz w:val="20"/>
          <w:szCs w:val="20"/>
        </w:rPr>
      </w:pPr>
      <w:r w:rsidRPr="005B3997">
        <w:rPr>
          <w:i/>
          <w:iCs/>
          <w:color w:val="000000"/>
          <w:sz w:val="20"/>
          <w:szCs w:val="20"/>
        </w:rPr>
        <w:t>“Con el propósito de rendir el informe justificado en relación a las razones y motivos de inconformidad que pretende hacer valer el ahora recurrente, al respecto me permito ratificar la respuesta emitida por esta Unidad de Transparencia toda vez que se informó al hoy recurrente que el requerimiento carecía de precisión, Puesto que, se careció del nombre completo de la persona de la cual se requirió la información y toda vez que la pretensión del ahora Recurrente se encuentra relacionada con un servidor público en especificó, se realizó la consulta en el portal de Información Pública de Oficio Mexiquense (IPOMEX), resultando un total de 91 registros, tal y como se ilustra a continuación:</w:t>
      </w:r>
    </w:p>
    <w:p w14:paraId="6CFD143D" w14:textId="77777777" w:rsidR="0029032E" w:rsidRPr="005B3997" w:rsidRDefault="005B3997">
      <w:pPr>
        <w:pBdr>
          <w:top w:val="nil"/>
          <w:left w:val="nil"/>
          <w:bottom w:val="nil"/>
          <w:right w:val="nil"/>
          <w:between w:val="nil"/>
        </w:pBdr>
        <w:spacing w:after="0" w:line="360" w:lineRule="auto"/>
        <w:ind w:left="284" w:right="709"/>
        <w:rPr>
          <w:i/>
          <w:iCs/>
          <w:color w:val="000000"/>
          <w:sz w:val="20"/>
          <w:szCs w:val="20"/>
        </w:rPr>
      </w:pPr>
      <w:r w:rsidRPr="005B3997">
        <w:rPr>
          <w:i/>
          <w:iCs/>
          <w:noProof/>
          <w:sz w:val="20"/>
          <w:szCs w:val="20"/>
        </w:rPr>
        <w:drawing>
          <wp:inline distT="0" distB="0" distL="0" distR="0" wp14:anchorId="7BC30C7D" wp14:editId="04C321CF">
            <wp:extent cx="5205433" cy="4607153"/>
            <wp:effectExtent l="0" t="0" r="0" b="0"/>
            <wp:docPr id="944138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205433" cy="4607153"/>
                    </a:xfrm>
                    <a:prstGeom prst="rect">
                      <a:avLst/>
                    </a:prstGeom>
                    <a:ln/>
                  </pic:spPr>
                </pic:pic>
              </a:graphicData>
            </a:graphic>
          </wp:inline>
        </w:drawing>
      </w:r>
    </w:p>
    <w:p w14:paraId="43FE5CC0" w14:textId="7AB06D84" w:rsidR="0029032E" w:rsidRPr="005B3997" w:rsidRDefault="005B3997">
      <w:pPr>
        <w:pBdr>
          <w:top w:val="nil"/>
          <w:left w:val="nil"/>
          <w:bottom w:val="nil"/>
          <w:right w:val="nil"/>
          <w:between w:val="nil"/>
        </w:pBdr>
        <w:spacing w:after="0" w:line="360" w:lineRule="auto"/>
        <w:ind w:left="567" w:right="709"/>
        <w:rPr>
          <w:i/>
          <w:iCs/>
          <w:color w:val="000000"/>
          <w:sz w:val="20"/>
          <w:szCs w:val="20"/>
        </w:rPr>
      </w:pPr>
      <w:r w:rsidRPr="005B3997">
        <w:rPr>
          <w:i/>
          <w:iCs/>
          <w:color w:val="000000"/>
          <w:sz w:val="20"/>
          <w:szCs w:val="20"/>
        </w:rPr>
        <w:lastRenderedPageBreak/>
        <w:t>De manera que, se dio respuesta privilegiando el Principio Garante de Máxima Publicidad que tutela el acceso a la información requerida y de conformidad al procedimiento para garantizar el acceso a la información pública, en tiempo y forma subrayando que el derecho de acceso a la información pública implica que cualquier persona conozca la información contenida en los documentos que se encuentren en los archivos de los sujetos obligados, conforme a los artículos 12, 24, último párrafo de la Ley local en la materia.”</w:t>
      </w:r>
    </w:p>
    <w:p w14:paraId="1038FD81" w14:textId="77777777" w:rsidR="0029032E" w:rsidRPr="005B3997" w:rsidRDefault="0029032E">
      <w:pPr>
        <w:pBdr>
          <w:top w:val="nil"/>
          <w:left w:val="nil"/>
          <w:bottom w:val="nil"/>
          <w:right w:val="nil"/>
          <w:between w:val="nil"/>
        </w:pBdr>
        <w:spacing w:after="0" w:line="360" w:lineRule="auto"/>
        <w:rPr>
          <w:b/>
          <w:bCs/>
          <w:color w:val="000000"/>
        </w:rPr>
      </w:pPr>
    </w:p>
    <w:p w14:paraId="756209D6" w14:textId="77777777" w:rsidR="0029032E" w:rsidRPr="005B3997" w:rsidRDefault="005B3997">
      <w:pPr>
        <w:spacing w:after="0" w:line="360" w:lineRule="auto"/>
        <w:rPr>
          <w:color w:val="000000"/>
        </w:rPr>
      </w:pPr>
      <w:r w:rsidRPr="005B3997">
        <w:rPr>
          <w:b/>
          <w:bCs/>
          <w:color w:val="000000"/>
        </w:rPr>
        <w:t xml:space="preserve">d) Vista de Informe Justificado. </w:t>
      </w:r>
      <w:r w:rsidRPr="005B3997">
        <w:rPr>
          <w:color w:val="000000"/>
        </w:rPr>
        <w:t>El tres de febrero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4D205DFD" w14:textId="77777777" w:rsidR="0029032E" w:rsidRPr="005B3997" w:rsidRDefault="0029032E">
      <w:pPr>
        <w:widowControl w:val="0"/>
        <w:spacing w:after="0" w:line="360" w:lineRule="auto"/>
        <w:rPr>
          <w:b/>
          <w:bCs/>
        </w:rPr>
      </w:pPr>
    </w:p>
    <w:p w14:paraId="6DC28780" w14:textId="77777777" w:rsidR="0029032E" w:rsidRPr="005B3997" w:rsidRDefault="005B3997">
      <w:pPr>
        <w:spacing w:after="0" w:line="360" w:lineRule="auto"/>
        <w:rPr>
          <w:b/>
          <w:bCs/>
        </w:rPr>
      </w:pPr>
      <w:r w:rsidRPr="005B3997">
        <w:rPr>
          <w:b/>
          <w:bCs/>
        </w:rPr>
        <w:t xml:space="preserve">e) Manifestaciones de la parte Recurrente. </w:t>
      </w:r>
      <w:r w:rsidRPr="005B3997">
        <w:t>De las constancias que integran el expediente se advierte que la parte Recurrente no añadió manifestaciones.</w:t>
      </w:r>
    </w:p>
    <w:p w14:paraId="5AD53C79" w14:textId="77777777" w:rsidR="0029032E" w:rsidRPr="005B3997" w:rsidRDefault="0029032E">
      <w:pPr>
        <w:spacing w:after="0" w:line="360" w:lineRule="auto"/>
        <w:rPr>
          <w:b/>
          <w:bCs/>
        </w:rPr>
      </w:pPr>
    </w:p>
    <w:p w14:paraId="417DDB47" w14:textId="77777777" w:rsidR="0029032E" w:rsidRPr="005B3997" w:rsidRDefault="005B3997">
      <w:pPr>
        <w:spacing w:after="0" w:line="360" w:lineRule="auto"/>
        <w:rPr>
          <w:b/>
          <w:bCs/>
        </w:rPr>
      </w:pPr>
      <w:r w:rsidRPr="005B3997">
        <w:rPr>
          <w:b/>
          <w:bCs/>
        </w:rPr>
        <w:t xml:space="preserve">f) Ampliación de plazo para resolver. </w:t>
      </w:r>
      <w:r w:rsidRPr="005B3997">
        <w:t>El tres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14520D29" w14:textId="77777777" w:rsidR="0029032E" w:rsidRPr="005B3997" w:rsidRDefault="0029032E">
      <w:pPr>
        <w:spacing w:after="0" w:line="360" w:lineRule="auto"/>
        <w:rPr>
          <w:b/>
          <w:bCs/>
        </w:rPr>
      </w:pPr>
    </w:p>
    <w:p w14:paraId="2ACF939F" w14:textId="77777777" w:rsidR="0029032E" w:rsidRPr="005B3997" w:rsidRDefault="005B3997">
      <w:pPr>
        <w:spacing w:after="0" w:line="360" w:lineRule="auto"/>
      </w:pPr>
      <w:r w:rsidRPr="005B3997">
        <w:rPr>
          <w:b/>
          <w:bCs/>
        </w:rPr>
        <w:t>g) Cierre de instrucción.</w:t>
      </w:r>
      <w:r w:rsidRPr="005B3997">
        <w:t xml:space="preserve"> El diez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w:t>
      </w:r>
      <w:r w:rsidRPr="005B3997">
        <w:lastRenderedPageBreak/>
        <w:t>VIII, de la Ley de Transparencia y Acceso a la Información Pública del Estado de México y Municipios.</w:t>
      </w:r>
    </w:p>
    <w:p w14:paraId="785EF74D" w14:textId="77777777" w:rsidR="0029032E" w:rsidRPr="005B3997" w:rsidRDefault="0029032E">
      <w:pPr>
        <w:spacing w:after="0" w:line="360" w:lineRule="auto"/>
      </w:pPr>
    </w:p>
    <w:p w14:paraId="6E423C2E" w14:textId="77777777" w:rsidR="0029032E" w:rsidRPr="005B3997" w:rsidRDefault="005B3997">
      <w:pPr>
        <w:spacing w:after="0" w:line="360" w:lineRule="auto"/>
      </w:pPr>
      <w:r w:rsidRPr="005B3997">
        <w:t xml:space="preserve">En razón de que fue debidamente sustanciado e integrado el expediente electrónico y no existir diligencia pendiente de desahogo, se emite la resolución que conforme a Derecho proceda, de acuerdo a los siguientes: </w:t>
      </w:r>
    </w:p>
    <w:p w14:paraId="7E0BB09C" w14:textId="77777777" w:rsidR="0029032E" w:rsidRPr="005B3997" w:rsidRDefault="0029032E">
      <w:pPr>
        <w:spacing w:after="0" w:line="360" w:lineRule="auto"/>
      </w:pPr>
    </w:p>
    <w:p w14:paraId="21835346" w14:textId="77777777" w:rsidR="0029032E" w:rsidRPr="005B3997" w:rsidRDefault="005B3997">
      <w:pPr>
        <w:pStyle w:val="Ttulo1"/>
        <w:spacing w:before="0" w:after="0"/>
        <w:rPr>
          <w:sz w:val="22"/>
          <w:szCs w:val="22"/>
        </w:rPr>
      </w:pPr>
      <w:bookmarkStart w:id="10" w:name="_Toc221806730"/>
      <w:r w:rsidRPr="005B3997">
        <w:rPr>
          <w:sz w:val="22"/>
          <w:szCs w:val="22"/>
        </w:rPr>
        <w:t>C O N S I D E R A N D O S</w:t>
      </w:r>
      <w:bookmarkEnd w:id="10"/>
    </w:p>
    <w:p w14:paraId="461E6EFC" w14:textId="77777777" w:rsidR="0029032E" w:rsidRPr="005B3997" w:rsidRDefault="0029032E">
      <w:pPr>
        <w:spacing w:after="0" w:line="360" w:lineRule="auto"/>
        <w:rPr>
          <w:b/>
          <w:bCs/>
        </w:rPr>
      </w:pPr>
    </w:p>
    <w:p w14:paraId="18948920" w14:textId="77777777" w:rsidR="0029032E" w:rsidRPr="005B3997" w:rsidRDefault="005B3997">
      <w:pPr>
        <w:pStyle w:val="Ttulo2"/>
        <w:spacing w:before="0" w:after="0"/>
      </w:pPr>
      <w:bookmarkStart w:id="11" w:name="_Toc221806731"/>
      <w:r w:rsidRPr="005B3997">
        <w:t>PRIMERO. Competencia</w:t>
      </w:r>
      <w:bookmarkEnd w:id="11"/>
    </w:p>
    <w:p w14:paraId="155D405B" w14:textId="77777777" w:rsidR="0029032E" w:rsidRPr="005B3997" w:rsidRDefault="0029032E">
      <w:pPr>
        <w:spacing w:after="0" w:line="360" w:lineRule="auto"/>
      </w:pPr>
    </w:p>
    <w:p w14:paraId="357AB196" w14:textId="77777777" w:rsidR="0029032E" w:rsidRPr="005B3997" w:rsidRDefault="005B3997">
      <w:pPr>
        <w:spacing w:after="0" w:line="360" w:lineRule="auto"/>
      </w:pPr>
      <w:r w:rsidRPr="005B3997">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EFB88C1" w14:textId="77777777" w:rsidR="0029032E" w:rsidRPr="005B3997" w:rsidRDefault="0029032E">
      <w:pPr>
        <w:spacing w:after="0" w:line="360" w:lineRule="auto"/>
      </w:pPr>
    </w:p>
    <w:p w14:paraId="52BA35F8" w14:textId="77777777" w:rsidR="0029032E" w:rsidRPr="005B3997" w:rsidRDefault="005B3997">
      <w:pPr>
        <w:pStyle w:val="Ttulo2"/>
        <w:spacing w:before="0" w:after="0"/>
      </w:pPr>
      <w:bookmarkStart w:id="12" w:name="_Toc221806732"/>
      <w:r w:rsidRPr="005B3997">
        <w:t>SEGUNDO. Causales de improcedencia y sobreseimiento</w:t>
      </w:r>
      <w:bookmarkEnd w:id="12"/>
    </w:p>
    <w:p w14:paraId="4CB54D79" w14:textId="77777777" w:rsidR="0029032E" w:rsidRPr="005B3997" w:rsidRDefault="0029032E">
      <w:pPr>
        <w:spacing w:after="0" w:line="360" w:lineRule="auto"/>
      </w:pPr>
    </w:p>
    <w:p w14:paraId="626A07C0" w14:textId="77777777" w:rsidR="0029032E" w:rsidRPr="005B3997" w:rsidRDefault="005B3997">
      <w:pPr>
        <w:spacing w:after="0" w:line="360" w:lineRule="auto"/>
      </w:pPr>
      <w:r w:rsidRPr="005B3997">
        <w:lastRenderedPageBreak/>
        <w:t xml:space="preserve">De las constancias que forman parte del Recurso de Revisión que se analiza, se advierte que previo al estudio del fondo de la </w:t>
      </w:r>
      <w:r w:rsidRPr="005B3997">
        <w:rPr>
          <w:i/>
          <w:iCs/>
        </w:rPr>
        <w:t>litis</w:t>
      </w:r>
      <w:r w:rsidRPr="005B3997">
        <w:t>, es necesario estudiar las causales de improcedencia y sobreseimiento que se adviertan, para determinar lo que en Derecho proceda.</w:t>
      </w:r>
    </w:p>
    <w:p w14:paraId="18B84711" w14:textId="77777777" w:rsidR="0029032E" w:rsidRPr="005B3997" w:rsidRDefault="0029032E">
      <w:pPr>
        <w:spacing w:after="0" w:line="360" w:lineRule="auto"/>
      </w:pPr>
    </w:p>
    <w:p w14:paraId="708B0361" w14:textId="77777777" w:rsidR="0029032E" w:rsidRPr="005B3997" w:rsidRDefault="005B3997">
      <w:pPr>
        <w:spacing w:after="0" w:line="360" w:lineRule="auto"/>
        <w:rPr>
          <w:b/>
          <w:bCs/>
        </w:rPr>
      </w:pPr>
      <w:r w:rsidRPr="005B3997">
        <w:rPr>
          <w:b/>
          <w:bCs/>
        </w:rPr>
        <w:t>Causales de improcedencia</w:t>
      </w:r>
    </w:p>
    <w:p w14:paraId="200DA6E3" w14:textId="77777777" w:rsidR="0029032E" w:rsidRPr="005B3997" w:rsidRDefault="0029032E">
      <w:pPr>
        <w:spacing w:after="0" w:line="360" w:lineRule="auto"/>
      </w:pPr>
    </w:p>
    <w:p w14:paraId="46C815AD" w14:textId="77777777" w:rsidR="0029032E" w:rsidRPr="005B3997" w:rsidRDefault="005B3997">
      <w:pPr>
        <w:spacing w:after="0" w:line="360" w:lineRule="auto"/>
      </w:pPr>
      <w:r w:rsidRPr="005B3997">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5B3997">
        <w:rPr>
          <w:b/>
          <w:bCs/>
        </w:rPr>
        <w:t xml:space="preserve"> </w:t>
      </w:r>
      <w:r w:rsidRPr="005B3997">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4F46511" w14:textId="77777777" w:rsidR="0029032E" w:rsidRPr="005B3997" w:rsidRDefault="0029032E">
      <w:pPr>
        <w:spacing w:after="0" w:line="360" w:lineRule="auto"/>
      </w:pPr>
    </w:p>
    <w:p w14:paraId="2ED60123" w14:textId="77777777" w:rsidR="0029032E" w:rsidRPr="005B3997" w:rsidRDefault="005B3997">
      <w:pPr>
        <w:spacing w:after="0" w:line="360" w:lineRule="auto"/>
      </w:pPr>
      <w:r w:rsidRPr="005B3997">
        <w:t xml:space="preserve">En el presente caso, </w:t>
      </w:r>
      <w:r w:rsidRPr="005B3997">
        <w:rPr>
          <w:b/>
          <w:bCs/>
        </w:rPr>
        <w:t>no se actualiza ninguna de las causales de improcedencia</w:t>
      </w:r>
      <w:r w:rsidRPr="005B3997">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2F66BE3" w14:textId="77777777" w:rsidR="0029032E" w:rsidRPr="005B3997" w:rsidRDefault="0029032E">
      <w:pPr>
        <w:spacing w:after="0" w:line="360" w:lineRule="auto"/>
        <w:rPr>
          <w:b/>
          <w:bCs/>
        </w:rPr>
      </w:pPr>
    </w:p>
    <w:p w14:paraId="2295CAF1" w14:textId="77777777" w:rsidR="0029032E" w:rsidRPr="005B3997" w:rsidRDefault="005B3997">
      <w:pPr>
        <w:spacing w:after="0" w:line="360" w:lineRule="auto"/>
        <w:ind w:right="-28"/>
        <w:rPr>
          <w:b/>
          <w:bCs/>
        </w:rPr>
      </w:pPr>
      <w:r w:rsidRPr="005B3997">
        <w:rPr>
          <w:b/>
          <w:bCs/>
        </w:rPr>
        <w:t>Causales de sobreseimiento</w:t>
      </w:r>
    </w:p>
    <w:p w14:paraId="67975378" w14:textId="77777777" w:rsidR="0029032E" w:rsidRPr="005B3997" w:rsidRDefault="0029032E">
      <w:pPr>
        <w:spacing w:after="0" w:line="360" w:lineRule="auto"/>
        <w:ind w:right="-28"/>
      </w:pPr>
    </w:p>
    <w:p w14:paraId="336A0D38" w14:textId="77777777" w:rsidR="0029032E" w:rsidRPr="005B3997" w:rsidRDefault="005B3997">
      <w:pPr>
        <w:spacing w:after="0" w:line="360" w:lineRule="auto"/>
      </w:pPr>
      <w:r w:rsidRPr="005B3997">
        <w:t xml:space="preserve">El artículo 192 de la Ley Transparencia y Acceso a la Información Pública del Estado de México y Municipios, señala las causales por las cuales se puede sobreseer en todo o en parte el Recurso </w:t>
      </w:r>
      <w:r w:rsidRPr="005B3997">
        <w:lastRenderedPageBreak/>
        <w:t>de Revisión; así, del análisis realizado por este Instituto, se advierte que no se configuran las causales establecidas en las fracciones I, II, III, IV y V,</w:t>
      </w:r>
      <w:r w:rsidRPr="005B3997">
        <w:rPr>
          <w:b/>
          <w:bCs/>
        </w:rPr>
        <w:t xml:space="preserve"> </w:t>
      </w:r>
      <w:r w:rsidRPr="005B3997">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0689E308" w14:textId="77777777" w:rsidR="0029032E" w:rsidRPr="005B3997" w:rsidRDefault="0029032E">
      <w:pPr>
        <w:spacing w:after="0" w:line="360" w:lineRule="auto"/>
      </w:pPr>
    </w:p>
    <w:p w14:paraId="72D75A88" w14:textId="77777777" w:rsidR="0029032E" w:rsidRPr="005B3997" w:rsidRDefault="005B3997">
      <w:pPr>
        <w:pStyle w:val="Ttulo2"/>
        <w:spacing w:before="0" w:after="0"/>
      </w:pPr>
      <w:bookmarkStart w:id="13" w:name="_Toc221806733"/>
      <w:r w:rsidRPr="005B3997">
        <w:t>TERCERO. Determinación de la Controversia</w:t>
      </w:r>
      <w:bookmarkEnd w:id="13"/>
    </w:p>
    <w:p w14:paraId="4AB90F30" w14:textId="77777777" w:rsidR="0029032E" w:rsidRPr="005B3997" w:rsidRDefault="0029032E">
      <w:pPr>
        <w:spacing w:after="0" w:line="360" w:lineRule="auto"/>
      </w:pPr>
    </w:p>
    <w:p w14:paraId="388880FA" w14:textId="77777777" w:rsidR="0029032E" w:rsidRPr="005B3997" w:rsidRDefault="005B3997">
      <w:pPr>
        <w:spacing w:after="0" w:line="360" w:lineRule="auto"/>
      </w:pPr>
      <w:r w:rsidRPr="005B3997">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67C8B6CF" w14:textId="77777777" w:rsidR="0029032E" w:rsidRPr="005B3997" w:rsidRDefault="0029032E">
      <w:pPr>
        <w:spacing w:after="0" w:line="360" w:lineRule="auto"/>
        <w:ind w:right="142"/>
      </w:pPr>
    </w:p>
    <w:p w14:paraId="1A1A01B0" w14:textId="77777777" w:rsidR="0029032E" w:rsidRPr="005B3997" w:rsidRDefault="005B3997">
      <w:pPr>
        <w:numPr>
          <w:ilvl w:val="0"/>
          <w:numId w:val="8"/>
        </w:numPr>
        <w:pBdr>
          <w:top w:val="nil"/>
          <w:left w:val="nil"/>
          <w:bottom w:val="nil"/>
          <w:right w:val="nil"/>
          <w:between w:val="nil"/>
        </w:pBdr>
        <w:spacing w:after="0" w:line="360" w:lineRule="auto"/>
        <w:ind w:right="142"/>
        <w:rPr>
          <w:color w:val="000000"/>
        </w:rPr>
      </w:pPr>
      <w:r w:rsidRPr="005B3997">
        <w:rPr>
          <w:color w:val="000000"/>
        </w:rPr>
        <w:t>De la persona identificada en la solicitud:</w:t>
      </w:r>
    </w:p>
    <w:p w14:paraId="72BF7249" w14:textId="77777777" w:rsidR="0029032E" w:rsidRPr="005B3997" w:rsidRDefault="005B3997">
      <w:pPr>
        <w:numPr>
          <w:ilvl w:val="0"/>
          <w:numId w:val="6"/>
        </w:numPr>
        <w:pBdr>
          <w:top w:val="nil"/>
          <w:left w:val="nil"/>
          <w:bottom w:val="nil"/>
          <w:right w:val="nil"/>
          <w:between w:val="nil"/>
        </w:pBdr>
        <w:spacing w:after="0" w:line="360" w:lineRule="auto"/>
        <w:ind w:right="142"/>
        <w:rPr>
          <w:color w:val="000000"/>
        </w:rPr>
      </w:pPr>
      <w:r w:rsidRPr="005B3997">
        <w:rPr>
          <w:color w:val="000000"/>
        </w:rPr>
        <w:t xml:space="preserve">Documento en el que conste que la persona labora en el Departamento de Ciencias Aplicadas al Deporte del Instituto del Deporte del Estado de </w:t>
      </w:r>
      <w:r w:rsidRPr="005B3997">
        <w:t>México</w:t>
      </w:r>
      <w:r w:rsidRPr="005B3997">
        <w:rPr>
          <w:color w:val="000000"/>
        </w:rPr>
        <w:t>, sin que forme parte del régimen laboral.</w:t>
      </w:r>
    </w:p>
    <w:p w14:paraId="359040F3" w14:textId="77777777" w:rsidR="0029032E" w:rsidRPr="005B3997" w:rsidRDefault="005B3997">
      <w:pPr>
        <w:numPr>
          <w:ilvl w:val="0"/>
          <w:numId w:val="6"/>
        </w:numPr>
        <w:pBdr>
          <w:top w:val="nil"/>
          <w:left w:val="nil"/>
          <w:bottom w:val="nil"/>
          <w:right w:val="nil"/>
          <w:between w:val="nil"/>
        </w:pBdr>
        <w:spacing w:after="0" w:line="360" w:lineRule="auto"/>
        <w:ind w:right="142"/>
        <w:rPr>
          <w:color w:val="000000"/>
        </w:rPr>
      </w:pPr>
      <w:r w:rsidRPr="005B3997">
        <w:rPr>
          <w:color w:val="000000"/>
        </w:rPr>
        <w:t xml:space="preserve">Fundamento por el que labora en el Instituto del Deporte del Estado de </w:t>
      </w:r>
      <w:r w:rsidRPr="005B3997">
        <w:t>México</w:t>
      </w:r>
    </w:p>
    <w:p w14:paraId="7A186970" w14:textId="77777777" w:rsidR="0029032E" w:rsidRPr="005B3997" w:rsidRDefault="005B3997">
      <w:pPr>
        <w:numPr>
          <w:ilvl w:val="0"/>
          <w:numId w:val="6"/>
        </w:numPr>
        <w:pBdr>
          <w:top w:val="nil"/>
          <w:left w:val="nil"/>
          <w:bottom w:val="nil"/>
          <w:right w:val="nil"/>
          <w:between w:val="nil"/>
        </w:pBdr>
        <w:spacing w:after="0" w:line="360" w:lineRule="auto"/>
        <w:ind w:right="142"/>
        <w:rPr>
          <w:color w:val="000000"/>
        </w:rPr>
      </w:pPr>
      <w:r w:rsidRPr="005B3997">
        <w:rPr>
          <w:color w:val="000000"/>
        </w:rPr>
        <w:t>Motivación</w:t>
      </w:r>
    </w:p>
    <w:p w14:paraId="1591F29D" w14:textId="77777777" w:rsidR="0029032E" w:rsidRPr="005B3997" w:rsidRDefault="005B3997">
      <w:pPr>
        <w:numPr>
          <w:ilvl w:val="0"/>
          <w:numId w:val="6"/>
        </w:numPr>
        <w:pBdr>
          <w:top w:val="nil"/>
          <w:left w:val="nil"/>
          <w:bottom w:val="nil"/>
          <w:right w:val="nil"/>
          <w:between w:val="nil"/>
        </w:pBdr>
        <w:spacing w:after="0" w:line="360" w:lineRule="auto"/>
        <w:ind w:right="142"/>
        <w:rPr>
          <w:color w:val="000000"/>
        </w:rPr>
      </w:pPr>
      <w:r w:rsidRPr="005B3997">
        <w:rPr>
          <w:color w:val="000000"/>
        </w:rPr>
        <w:t xml:space="preserve">Figura jurídica bajo la que labora en el Instituto del Deporte del Estado de </w:t>
      </w:r>
      <w:r w:rsidRPr="005B3997">
        <w:t>México</w:t>
      </w:r>
    </w:p>
    <w:p w14:paraId="1B152D5B" w14:textId="77777777" w:rsidR="0029032E" w:rsidRPr="005B3997" w:rsidRDefault="005B3997">
      <w:pPr>
        <w:numPr>
          <w:ilvl w:val="0"/>
          <w:numId w:val="6"/>
        </w:numPr>
        <w:pBdr>
          <w:top w:val="nil"/>
          <w:left w:val="nil"/>
          <w:bottom w:val="nil"/>
          <w:right w:val="nil"/>
          <w:between w:val="nil"/>
        </w:pBdr>
        <w:spacing w:after="0" w:line="360" w:lineRule="auto"/>
        <w:ind w:right="142"/>
        <w:rPr>
          <w:color w:val="000000"/>
        </w:rPr>
      </w:pPr>
      <w:r w:rsidRPr="005B3997">
        <w:rPr>
          <w:color w:val="000000"/>
        </w:rPr>
        <w:t>Convenio, Contrato, Prestación de servicios, colaboración o acuerdo institucional que le permite que una persona ajena al régimen laboral trabaje dentro de un espacio físico del Instituto y tenga acceso a la información</w:t>
      </w:r>
    </w:p>
    <w:p w14:paraId="5694BDD4" w14:textId="77777777" w:rsidR="0029032E" w:rsidRPr="005B3997" w:rsidRDefault="0029032E">
      <w:pPr>
        <w:pBdr>
          <w:top w:val="nil"/>
          <w:left w:val="nil"/>
          <w:bottom w:val="nil"/>
          <w:right w:val="nil"/>
          <w:between w:val="nil"/>
        </w:pBdr>
        <w:spacing w:after="0" w:line="360" w:lineRule="auto"/>
        <w:ind w:left="720" w:right="142"/>
        <w:rPr>
          <w:color w:val="000000"/>
        </w:rPr>
      </w:pPr>
    </w:p>
    <w:p w14:paraId="23434216" w14:textId="77777777" w:rsidR="0029032E" w:rsidRPr="005B3997" w:rsidRDefault="005B3997">
      <w:pPr>
        <w:numPr>
          <w:ilvl w:val="0"/>
          <w:numId w:val="8"/>
        </w:numPr>
        <w:pBdr>
          <w:top w:val="nil"/>
          <w:left w:val="nil"/>
          <w:bottom w:val="nil"/>
          <w:right w:val="nil"/>
          <w:between w:val="nil"/>
        </w:pBdr>
        <w:spacing w:after="0" w:line="360" w:lineRule="auto"/>
        <w:rPr>
          <w:color w:val="000000"/>
        </w:rPr>
      </w:pPr>
      <w:r w:rsidRPr="005B3997">
        <w:rPr>
          <w:color w:val="000000"/>
        </w:rPr>
        <w:lastRenderedPageBreak/>
        <w:t xml:space="preserve">Controles y medidas de seguridad del Instituto del Deporte del Estado de </w:t>
      </w:r>
      <w:r w:rsidRPr="005B3997">
        <w:t>México</w:t>
      </w:r>
      <w:r w:rsidRPr="005B3997">
        <w:rPr>
          <w:color w:val="000000"/>
        </w:rPr>
        <w:t xml:space="preserve"> para garantizar la protección de datos personales sensibles de los atletas. </w:t>
      </w:r>
    </w:p>
    <w:p w14:paraId="664B1830" w14:textId="77777777" w:rsidR="0029032E" w:rsidRPr="005B3997" w:rsidRDefault="0029032E">
      <w:pPr>
        <w:spacing w:after="0" w:line="360" w:lineRule="auto"/>
        <w:ind w:right="142"/>
        <w:rPr>
          <w:color w:val="000000"/>
        </w:rPr>
      </w:pPr>
    </w:p>
    <w:p w14:paraId="69EBCD3D" w14:textId="77777777" w:rsidR="0029032E" w:rsidRPr="005B3997" w:rsidRDefault="005B3997">
      <w:pPr>
        <w:spacing w:after="0" w:line="360" w:lineRule="auto"/>
      </w:pPr>
      <w:bookmarkStart w:id="14" w:name="_heading=h.gb40q1x19zq8" w:colFirst="0" w:colLast="0"/>
      <w:bookmarkEnd w:id="14"/>
      <w:r w:rsidRPr="005B3997">
        <w:rPr>
          <w:color w:val="000000"/>
        </w:rPr>
        <w:t xml:space="preserve">Cabe precisar que, de lo solicitado por la parte Recurrente, resalta lo solicitado en </w:t>
      </w:r>
      <w:r w:rsidRPr="005B3997">
        <w:rPr>
          <w:b/>
          <w:bCs/>
          <w:color w:val="000000"/>
        </w:rPr>
        <w:t>el inciso A. numeral 3, que corresponde a una motivación</w:t>
      </w:r>
      <w:r w:rsidRPr="005B3997">
        <w:rPr>
          <w:color w:val="000000"/>
        </w:rPr>
        <w:t xml:space="preserve"> respecto a que la persona labora dentro del Sujeto Obligado, lo cual corresponde a un derecho de petición dado que requiere la entrega de un documento en el que consten razones o motivos, por lo que </w:t>
      </w:r>
      <w:r w:rsidRPr="005B3997">
        <w:rPr>
          <w:b/>
          <w:bCs/>
        </w:rPr>
        <w:t>corresponde a un cuestionamiento cuya respuesta requiere un procesamiento de la información,</w:t>
      </w:r>
      <w:r w:rsidRPr="005B3997">
        <w:t xml:space="preserve"> lo cual, es inatendible en el ejercicio del derecho de acceso a la información pública y a la transparencia; puesto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162D9B44" w14:textId="77777777" w:rsidR="0029032E" w:rsidRPr="005B3997" w:rsidRDefault="0029032E">
      <w:pPr>
        <w:spacing w:after="0" w:line="360" w:lineRule="auto"/>
      </w:pPr>
    </w:p>
    <w:p w14:paraId="6EAA4E13" w14:textId="77777777" w:rsidR="0029032E" w:rsidRPr="005B3997" w:rsidRDefault="005B3997">
      <w:pPr>
        <w:tabs>
          <w:tab w:val="left" w:pos="4962"/>
        </w:tabs>
        <w:spacing w:after="0" w:line="360" w:lineRule="auto"/>
      </w:pPr>
      <w:r w:rsidRPr="005B3997">
        <w:t xml:space="preserve">De tales circunstancias, se colige que los sujetos obligados únicamente están constreñidos a proporcionar </w:t>
      </w:r>
      <w:r w:rsidRPr="005B3997">
        <w:rPr>
          <w:b/>
          <w:bCs/>
        </w:rPr>
        <w:t>la documentación que obre en sus archivos</w:t>
      </w:r>
      <w:r w:rsidRPr="005B3997">
        <w:t>; por lo que, no están obligados a generar o elaborar documentos </w:t>
      </w:r>
      <w:r w:rsidRPr="005B3997">
        <w:rPr>
          <w:i/>
          <w:iCs/>
        </w:rPr>
        <w:t>ad hoc, </w:t>
      </w:r>
      <w:r w:rsidRPr="005B3997">
        <w:t xml:space="preserve">como es el caso de proporcionar respuesta a un cuestionamiento. </w:t>
      </w:r>
    </w:p>
    <w:p w14:paraId="16822EF5" w14:textId="77777777" w:rsidR="0029032E" w:rsidRPr="005B3997" w:rsidRDefault="0029032E">
      <w:pPr>
        <w:tabs>
          <w:tab w:val="left" w:pos="4962"/>
        </w:tabs>
        <w:spacing w:after="0" w:line="360" w:lineRule="auto"/>
      </w:pPr>
    </w:p>
    <w:p w14:paraId="1B5030D1" w14:textId="77777777" w:rsidR="0029032E" w:rsidRPr="005B3997" w:rsidRDefault="005B3997">
      <w:pPr>
        <w:tabs>
          <w:tab w:val="left" w:pos="4962"/>
        </w:tabs>
        <w:spacing w:after="0" w:line="360" w:lineRule="auto"/>
      </w:pPr>
      <w:r w:rsidRPr="005B3997">
        <w:t xml:space="preserve">Además, resulta posible atraer al estudio el criterio orientador 03/17 del entonces llamado Instituto Nacional de Transparencia, Acceso a la Información y Protección de Datos Personales: </w:t>
      </w:r>
      <w:r w:rsidRPr="005B3997">
        <w:rPr>
          <w:b/>
          <w:bCs/>
          <w:i/>
          <w:iCs/>
        </w:rPr>
        <w:t>No existe obligación de elaborar documentos ad hoc para atender las solicitudes de acceso a la información</w:t>
      </w:r>
      <w:r w:rsidRPr="005B3997">
        <w:rPr>
          <w:i/>
          <w:iCs/>
        </w:rPr>
        <w:t xml:space="preserve">.; </w:t>
      </w:r>
      <w:r w:rsidRPr="005B3997">
        <w:t>en el que se precisa que</w:t>
      </w:r>
      <w:r w:rsidRPr="005B3997">
        <w:rPr>
          <w:b/>
          <w:bCs/>
        </w:rPr>
        <w:t xml:space="preserve"> </w:t>
      </w:r>
      <w:r w:rsidRPr="005B3997">
        <w:t xml:space="preserve">los Sujetos Obligados deben dar acceso a los documentos que se encuentren en sus archivos y que estén obligados a documentar conforme a sus facultades o funciones, de acuerdo a las características físicas de la información o del lugar donde se encuentre; de forma tal, que los Sujetos Obligados garantizan el derecho de acceso a </w:t>
      </w:r>
      <w:r w:rsidRPr="005B3997">
        <w:lastRenderedPageBreak/>
        <w:t>la información al proporcionar la información que obre en sus archivos, sin que ello implique que deban generar documentos nuevos. Por ello, los Sujetos Obligados únicamente se encuentran obligados a proporcionar los documentos que den cuenta de la información solicitada, como obren en sus archivos, sin tener que elaborarlos a las necesidades de la parte Recurrente.</w:t>
      </w:r>
    </w:p>
    <w:p w14:paraId="6E6D8429" w14:textId="77777777" w:rsidR="0029032E" w:rsidRPr="005B3997" w:rsidRDefault="0029032E">
      <w:pPr>
        <w:tabs>
          <w:tab w:val="left" w:pos="4962"/>
        </w:tabs>
        <w:spacing w:after="0" w:line="360" w:lineRule="auto"/>
        <w:rPr>
          <w:color w:val="000000"/>
        </w:rPr>
      </w:pPr>
    </w:p>
    <w:p w14:paraId="7A74089C" w14:textId="77777777" w:rsidR="0029032E" w:rsidRPr="005B3997" w:rsidRDefault="005B3997">
      <w:pPr>
        <w:tabs>
          <w:tab w:val="left" w:pos="4962"/>
        </w:tabs>
        <w:spacing w:after="0" w:line="360" w:lineRule="auto"/>
        <w:rPr>
          <w:color w:val="000000"/>
        </w:rPr>
      </w:pPr>
      <w:r w:rsidRPr="005B3997">
        <w:rPr>
          <w:color w:val="000000"/>
        </w:rPr>
        <w:t>Así pues, lo solicitado en el punto de análisis, tiene otra naturaleza, y puede tratarse de una consulta que implica el ejercicio de un derecho de petición y no de acceso a la información pública.</w:t>
      </w:r>
    </w:p>
    <w:p w14:paraId="507B4248" w14:textId="77777777" w:rsidR="0029032E" w:rsidRPr="005B3997" w:rsidRDefault="0029032E">
      <w:pPr>
        <w:tabs>
          <w:tab w:val="left" w:pos="4962"/>
        </w:tabs>
        <w:spacing w:after="0" w:line="360" w:lineRule="auto"/>
        <w:rPr>
          <w:color w:val="000000"/>
        </w:rPr>
      </w:pPr>
    </w:p>
    <w:p w14:paraId="23AA9681" w14:textId="77777777" w:rsidR="0029032E" w:rsidRPr="005B3997" w:rsidRDefault="005B3997">
      <w:pPr>
        <w:tabs>
          <w:tab w:val="left" w:pos="4962"/>
        </w:tabs>
        <w:spacing w:after="0" w:line="360" w:lineRule="auto"/>
        <w:rPr>
          <w:color w:val="000000"/>
        </w:rPr>
      </w:pPr>
      <w:r w:rsidRPr="005B3997">
        <w:rPr>
          <w:color w:val="000000"/>
        </w:rPr>
        <w:t xml:space="preserve">En ese tenor, por lo que respecta a la definición del derecho de petición se tiene que el Doctor Ignacio Burgoa Orihuela refiere que </w:t>
      </w:r>
      <w:r w:rsidRPr="005B3997">
        <w:rPr>
          <w:i/>
          <w:iCs/>
          <w:color w:val="00000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625C9E3D" w14:textId="77777777" w:rsidR="0029032E" w:rsidRPr="005B3997" w:rsidRDefault="0029032E">
      <w:pPr>
        <w:tabs>
          <w:tab w:val="left" w:pos="4962"/>
        </w:tabs>
        <w:spacing w:after="0" w:line="360" w:lineRule="auto"/>
        <w:rPr>
          <w:color w:val="000000"/>
        </w:rPr>
      </w:pPr>
    </w:p>
    <w:p w14:paraId="162F8006" w14:textId="77777777" w:rsidR="0029032E" w:rsidRPr="005B3997" w:rsidRDefault="005B3997">
      <w:pPr>
        <w:tabs>
          <w:tab w:val="left" w:pos="4962"/>
        </w:tabs>
        <w:spacing w:after="0" w:line="360" w:lineRule="auto"/>
        <w:rPr>
          <w:color w:val="000000"/>
        </w:rPr>
      </w:pPr>
      <w:r w:rsidRPr="005B3997">
        <w:rPr>
          <w:color w:val="000000"/>
        </w:rPr>
        <w:t xml:space="preserve">Por otra parte, el derecho de acceso a la información pública, es aquel, en el que, las personas pueden solicitar información referente a aquellos documentos que, en ejercicio de sus atribuciones, reflejen la toma de decisiones de los Sujetos Obligados o de aquellos que por cualquier motivo reciban, administren o apliquen recursos públicos, y está previsto en el artículo 6° de la Constitución Política de los Estados Unidos Mexicanos. </w:t>
      </w:r>
    </w:p>
    <w:p w14:paraId="374F354E" w14:textId="77777777" w:rsidR="0029032E" w:rsidRPr="005B3997" w:rsidRDefault="0029032E">
      <w:pPr>
        <w:spacing w:after="0" w:line="360" w:lineRule="auto"/>
      </w:pPr>
    </w:p>
    <w:p w14:paraId="74BCC3FB" w14:textId="77777777" w:rsidR="0029032E" w:rsidRPr="005B3997" w:rsidRDefault="005B3997">
      <w:pPr>
        <w:tabs>
          <w:tab w:val="left" w:pos="4962"/>
        </w:tabs>
        <w:spacing w:after="0" w:line="360" w:lineRule="auto"/>
        <w:rPr>
          <w:color w:val="000000"/>
        </w:rPr>
      </w:pPr>
      <w:r w:rsidRPr="005B3997">
        <w:rPr>
          <w:color w:val="000000"/>
        </w:rPr>
        <w:t xml:space="preserve">En consecuencia, lo solicitado en el </w:t>
      </w:r>
      <w:r w:rsidRPr="005B3997">
        <w:rPr>
          <w:b/>
          <w:bCs/>
          <w:color w:val="000000"/>
        </w:rPr>
        <w:t>inciso A, numeral 3 respecto a la motivación</w:t>
      </w:r>
      <w:r w:rsidRPr="005B3997">
        <w:rPr>
          <w:color w:val="000000"/>
        </w:rPr>
        <w:t>, no pertenece al derecho de acceso a la información sino al derecho de petición, ya que de derivan cuestionamientos, cuya única respuesta implica que se procese la información y se emita un pronunciamiento específico</w:t>
      </w:r>
      <w:r w:rsidRPr="005B3997">
        <w:rPr>
          <w:b/>
          <w:bCs/>
          <w:color w:val="000000"/>
        </w:rPr>
        <w:t>; por lo que, corresponde a una consulta.</w:t>
      </w:r>
    </w:p>
    <w:p w14:paraId="7D3B96B3" w14:textId="77777777" w:rsidR="0029032E" w:rsidRPr="005B3997" w:rsidRDefault="005B3997">
      <w:pPr>
        <w:spacing w:after="0" w:line="360" w:lineRule="auto"/>
      </w:pPr>
      <w:r w:rsidRPr="005B3997">
        <w:lastRenderedPageBreak/>
        <w:t>Por lo que únicamente subsisten los siguientes elementos de la solicitud:</w:t>
      </w:r>
    </w:p>
    <w:p w14:paraId="72114803" w14:textId="77777777" w:rsidR="0029032E" w:rsidRPr="005B3997" w:rsidRDefault="0029032E">
      <w:pPr>
        <w:spacing w:after="0" w:line="360" w:lineRule="auto"/>
      </w:pPr>
    </w:p>
    <w:p w14:paraId="1C048604" w14:textId="77777777" w:rsidR="0029032E" w:rsidRPr="005B3997" w:rsidRDefault="005B3997">
      <w:pPr>
        <w:numPr>
          <w:ilvl w:val="0"/>
          <w:numId w:val="10"/>
        </w:numPr>
        <w:pBdr>
          <w:top w:val="nil"/>
          <w:left w:val="nil"/>
          <w:bottom w:val="nil"/>
          <w:right w:val="nil"/>
          <w:between w:val="nil"/>
        </w:pBdr>
        <w:spacing w:after="0" w:line="360" w:lineRule="auto"/>
        <w:ind w:right="142"/>
        <w:rPr>
          <w:color w:val="000000"/>
        </w:rPr>
      </w:pPr>
      <w:r w:rsidRPr="005B3997">
        <w:rPr>
          <w:color w:val="000000"/>
        </w:rPr>
        <w:t>De la persona identificada en la solicitud:</w:t>
      </w:r>
    </w:p>
    <w:p w14:paraId="749602B8" w14:textId="77777777" w:rsidR="0029032E" w:rsidRPr="005B3997" w:rsidRDefault="005B3997" w:rsidP="009A650F">
      <w:pPr>
        <w:numPr>
          <w:ilvl w:val="0"/>
          <w:numId w:val="11"/>
        </w:numPr>
        <w:pBdr>
          <w:top w:val="nil"/>
          <w:left w:val="nil"/>
          <w:bottom w:val="nil"/>
          <w:right w:val="nil"/>
          <w:between w:val="nil"/>
        </w:pBdr>
        <w:spacing w:after="0" w:line="360" w:lineRule="auto"/>
        <w:ind w:left="993" w:right="142"/>
        <w:rPr>
          <w:color w:val="000000"/>
        </w:rPr>
      </w:pPr>
      <w:r w:rsidRPr="005B3997">
        <w:rPr>
          <w:color w:val="000000"/>
        </w:rPr>
        <w:t xml:space="preserve">Documento en el que conste que la persona labora en el Departamento de Ciencias Aplicadas al Deporte del Instituto del Deporte del Estado de </w:t>
      </w:r>
      <w:r w:rsidRPr="005B3997">
        <w:t>México</w:t>
      </w:r>
      <w:r w:rsidRPr="005B3997">
        <w:rPr>
          <w:color w:val="000000"/>
        </w:rPr>
        <w:t>, sin que forme parte del régimen laboral.</w:t>
      </w:r>
    </w:p>
    <w:p w14:paraId="39F340AF" w14:textId="77777777" w:rsidR="0029032E" w:rsidRPr="005B3997" w:rsidRDefault="005B3997" w:rsidP="009A650F">
      <w:pPr>
        <w:numPr>
          <w:ilvl w:val="0"/>
          <w:numId w:val="11"/>
        </w:numPr>
        <w:pBdr>
          <w:top w:val="nil"/>
          <w:left w:val="nil"/>
          <w:bottom w:val="nil"/>
          <w:right w:val="nil"/>
          <w:between w:val="nil"/>
        </w:pBdr>
        <w:spacing w:after="0" w:line="360" w:lineRule="auto"/>
        <w:ind w:left="993" w:right="142"/>
        <w:rPr>
          <w:color w:val="000000"/>
        </w:rPr>
      </w:pPr>
      <w:r w:rsidRPr="005B3997">
        <w:rPr>
          <w:color w:val="000000"/>
        </w:rPr>
        <w:t xml:space="preserve">Fundamento por el que labora en el Instituto del Deporte del Estado de </w:t>
      </w:r>
      <w:r w:rsidRPr="005B3997">
        <w:t>México</w:t>
      </w:r>
      <w:r w:rsidRPr="005B3997">
        <w:rPr>
          <w:color w:val="000000"/>
        </w:rPr>
        <w:t xml:space="preserve"> </w:t>
      </w:r>
    </w:p>
    <w:p w14:paraId="44054C5F" w14:textId="77777777" w:rsidR="0029032E" w:rsidRPr="005B3997" w:rsidRDefault="005B3997" w:rsidP="009A650F">
      <w:pPr>
        <w:numPr>
          <w:ilvl w:val="0"/>
          <w:numId w:val="11"/>
        </w:numPr>
        <w:pBdr>
          <w:top w:val="nil"/>
          <w:left w:val="nil"/>
          <w:bottom w:val="nil"/>
          <w:right w:val="nil"/>
          <w:between w:val="nil"/>
        </w:pBdr>
        <w:spacing w:after="0" w:line="360" w:lineRule="auto"/>
        <w:ind w:left="993" w:right="142"/>
        <w:rPr>
          <w:color w:val="000000"/>
        </w:rPr>
      </w:pPr>
      <w:r w:rsidRPr="005B3997">
        <w:rPr>
          <w:color w:val="000000"/>
        </w:rPr>
        <w:t xml:space="preserve">Figura jurídica bajo la que labora en Instituto del Deporte del Estado de </w:t>
      </w:r>
      <w:r w:rsidRPr="005B3997">
        <w:t>México</w:t>
      </w:r>
    </w:p>
    <w:p w14:paraId="1A4FA757" w14:textId="77777777" w:rsidR="0029032E" w:rsidRPr="005B3997" w:rsidRDefault="005B3997" w:rsidP="009A650F">
      <w:pPr>
        <w:numPr>
          <w:ilvl w:val="0"/>
          <w:numId w:val="11"/>
        </w:numPr>
        <w:pBdr>
          <w:top w:val="nil"/>
          <w:left w:val="nil"/>
          <w:bottom w:val="nil"/>
          <w:right w:val="nil"/>
          <w:between w:val="nil"/>
        </w:pBdr>
        <w:spacing w:after="0" w:line="360" w:lineRule="auto"/>
        <w:ind w:left="993" w:right="142"/>
        <w:rPr>
          <w:color w:val="000000"/>
        </w:rPr>
      </w:pPr>
      <w:r w:rsidRPr="005B3997">
        <w:rPr>
          <w:color w:val="000000"/>
        </w:rPr>
        <w:t>Convenio, Contrato, Prestación de servicios, colaboración o acuerdo institucional que le permite que una persona ajena al régimen laboral trabaje dentro de un espacio físico del Instituto y tenga acceso a la información</w:t>
      </w:r>
    </w:p>
    <w:p w14:paraId="55CB399C" w14:textId="77777777" w:rsidR="0029032E" w:rsidRPr="005B3997" w:rsidRDefault="0029032E">
      <w:pPr>
        <w:pBdr>
          <w:top w:val="nil"/>
          <w:left w:val="nil"/>
          <w:bottom w:val="nil"/>
          <w:right w:val="nil"/>
          <w:between w:val="nil"/>
        </w:pBdr>
        <w:spacing w:after="0" w:line="360" w:lineRule="auto"/>
        <w:ind w:left="720" w:right="142"/>
        <w:rPr>
          <w:color w:val="000000"/>
        </w:rPr>
      </w:pPr>
    </w:p>
    <w:p w14:paraId="706DF98C" w14:textId="77777777" w:rsidR="0029032E" w:rsidRPr="005B3997" w:rsidRDefault="005B3997">
      <w:pPr>
        <w:numPr>
          <w:ilvl w:val="0"/>
          <w:numId w:val="10"/>
        </w:numPr>
        <w:pBdr>
          <w:top w:val="nil"/>
          <w:left w:val="nil"/>
          <w:bottom w:val="nil"/>
          <w:right w:val="nil"/>
          <w:between w:val="nil"/>
        </w:pBdr>
        <w:spacing w:after="0" w:line="360" w:lineRule="auto"/>
        <w:ind w:right="142"/>
        <w:rPr>
          <w:color w:val="000000"/>
        </w:rPr>
      </w:pPr>
      <w:r w:rsidRPr="005B3997">
        <w:rPr>
          <w:color w:val="000000"/>
        </w:rPr>
        <w:t xml:space="preserve">Controles y medidas de seguridad del Instituto del Deporte del Estado de </w:t>
      </w:r>
      <w:r w:rsidRPr="005B3997">
        <w:t>México</w:t>
      </w:r>
      <w:r w:rsidRPr="005B3997">
        <w:rPr>
          <w:color w:val="000000"/>
        </w:rPr>
        <w:t xml:space="preserve"> para garantizar la protección de datos personales sensibles de los atletas. </w:t>
      </w:r>
    </w:p>
    <w:p w14:paraId="460B74EF" w14:textId="77777777" w:rsidR="0029032E" w:rsidRPr="005B3997" w:rsidRDefault="0029032E">
      <w:pPr>
        <w:spacing w:after="0" w:line="360" w:lineRule="auto"/>
        <w:ind w:right="142"/>
        <w:rPr>
          <w:color w:val="000000"/>
        </w:rPr>
      </w:pPr>
    </w:p>
    <w:p w14:paraId="4091BF14" w14:textId="77777777" w:rsidR="0029032E" w:rsidRPr="005B3997" w:rsidRDefault="005B3997">
      <w:pPr>
        <w:spacing w:after="0" w:line="360" w:lineRule="auto"/>
        <w:ind w:right="142"/>
        <w:rPr>
          <w:color w:val="000000"/>
        </w:rPr>
      </w:pPr>
      <w:r w:rsidRPr="005B3997">
        <w:rPr>
          <w:color w:val="000000"/>
        </w:rPr>
        <w:t xml:space="preserve">En atención a la solicitud, el Sujeto Obligado mediante el Titular de la Unidad de Transparencia informó que lo solicitado corresponde a un derecho de petición. Derivado de la respuesta, la parte Recurrente se inconformó y señaló que se le niega la entrega de la información y que lo solicitado sí debe constar en documentos. </w:t>
      </w:r>
    </w:p>
    <w:p w14:paraId="325C3C55" w14:textId="77777777" w:rsidR="0029032E" w:rsidRPr="005B3997" w:rsidRDefault="0029032E">
      <w:pPr>
        <w:tabs>
          <w:tab w:val="left" w:pos="4962"/>
        </w:tabs>
        <w:spacing w:after="0" w:line="360" w:lineRule="auto"/>
        <w:rPr>
          <w:color w:val="000000"/>
        </w:rPr>
      </w:pPr>
    </w:p>
    <w:p w14:paraId="17834918" w14:textId="77777777" w:rsidR="0029032E" w:rsidRPr="005B3997" w:rsidRDefault="005B3997">
      <w:pPr>
        <w:tabs>
          <w:tab w:val="left" w:pos="4962"/>
        </w:tabs>
        <w:spacing w:after="0" w:line="360" w:lineRule="auto"/>
        <w:rPr>
          <w:color w:val="000000"/>
        </w:rPr>
      </w:pPr>
      <w:r w:rsidRPr="005B3997">
        <w:rPr>
          <w:color w:val="000000"/>
        </w:rPr>
        <w:t xml:space="preserve">Durante la sustanciación del Recurso de Revisión el Sujeto Obligado rindió informe justificado en el que medularmente ratificó la respuesta inicial, señaló que la parte Recurrente dudo de la veracidad de la respuesta e indicó que no se señaló el nombre completo de la persona de la que se requirió la información y que se realizó la búsqueda de la persona en el IPOMEX y que se encuentran 91 registros con el mismo nombre. </w:t>
      </w:r>
    </w:p>
    <w:p w14:paraId="2297EABF" w14:textId="77777777" w:rsidR="0029032E" w:rsidRPr="005B3997" w:rsidRDefault="0029032E">
      <w:pPr>
        <w:tabs>
          <w:tab w:val="left" w:pos="4962"/>
        </w:tabs>
        <w:spacing w:after="0" w:line="360" w:lineRule="auto"/>
        <w:rPr>
          <w:color w:val="000000"/>
        </w:rPr>
      </w:pPr>
    </w:p>
    <w:p w14:paraId="391570BD" w14:textId="77777777" w:rsidR="0029032E" w:rsidRPr="005B3997" w:rsidRDefault="005B3997">
      <w:pPr>
        <w:tabs>
          <w:tab w:val="left" w:pos="4962"/>
        </w:tabs>
        <w:spacing w:after="0" w:line="360" w:lineRule="auto"/>
      </w:pPr>
      <w:r w:rsidRPr="005B3997">
        <w:lastRenderedPageBreak/>
        <w:t>Así pues, de las constancias que integran el expediente, se advierte que en el asunto que nos ocupa se actualiza la causal de procedencia señalada en el artículo 179, fracción I de la Ley de la materia; por la negativa a la información solicitada.</w:t>
      </w:r>
    </w:p>
    <w:p w14:paraId="0692C3DA" w14:textId="77777777" w:rsidR="0029032E" w:rsidRPr="005B3997" w:rsidRDefault="0029032E">
      <w:pPr>
        <w:tabs>
          <w:tab w:val="left" w:pos="4962"/>
        </w:tabs>
        <w:spacing w:after="0" w:line="360" w:lineRule="auto"/>
      </w:pPr>
    </w:p>
    <w:p w14:paraId="477036B8" w14:textId="77777777" w:rsidR="0029032E" w:rsidRPr="005B3997" w:rsidRDefault="005B3997">
      <w:pPr>
        <w:tabs>
          <w:tab w:val="left" w:pos="4962"/>
        </w:tabs>
        <w:spacing w:after="0" w:line="360" w:lineRule="auto"/>
      </w:pPr>
      <w:r w:rsidRPr="005B3997">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6F01759" w14:textId="77777777" w:rsidR="0029032E" w:rsidRPr="005B3997" w:rsidRDefault="0029032E">
      <w:pPr>
        <w:spacing w:after="0" w:line="360" w:lineRule="auto"/>
      </w:pPr>
    </w:p>
    <w:p w14:paraId="33BC7764" w14:textId="77777777" w:rsidR="0029032E" w:rsidRPr="005B3997" w:rsidRDefault="005B3997">
      <w:pPr>
        <w:pStyle w:val="Ttulo2"/>
        <w:spacing w:before="0" w:after="0"/>
      </w:pPr>
      <w:bookmarkStart w:id="15" w:name="_Toc221806734"/>
      <w:r w:rsidRPr="005B3997">
        <w:t>CUARTO. Marco normativo aplicable en materia de transparencia y acceso a la información pública</w:t>
      </w:r>
      <w:bookmarkEnd w:id="15"/>
    </w:p>
    <w:p w14:paraId="603D0ACC" w14:textId="77777777" w:rsidR="0029032E" w:rsidRPr="005B3997" w:rsidRDefault="0029032E">
      <w:pPr>
        <w:spacing w:after="0" w:line="360" w:lineRule="auto"/>
      </w:pPr>
    </w:p>
    <w:p w14:paraId="20D41B4A" w14:textId="77777777" w:rsidR="0029032E" w:rsidRPr="005B3997" w:rsidRDefault="005B3997">
      <w:pPr>
        <w:spacing w:after="0" w:line="360" w:lineRule="auto"/>
      </w:pPr>
      <w:r w:rsidRPr="005B3997">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4279DEF" w14:textId="77777777" w:rsidR="0029032E" w:rsidRPr="005B3997" w:rsidRDefault="0029032E">
      <w:pPr>
        <w:spacing w:after="0" w:line="360" w:lineRule="auto"/>
      </w:pPr>
    </w:p>
    <w:p w14:paraId="7EE28834" w14:textId="77777777" w:rsidR="0029032E" w:rsidRPr="005B3997" w:rsidRDefault="005B3997">
      <w:pPr>
        <w:spacing w:after="0" w:line="360" w:lineRule="auto"/>
      </w:pPr>
      <w:r w:rsidRPr="005B3997">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3901D70" w14:textId="77777777" w:rsidR="0029032E" w:rsidRPr="005B3997" w:rsidRDefault="0029032E">
      <w:pPr>
        <w:spacing w:after="0" w:line="360" w:lineRule="auto"/>
      </w:pPr>
    </w:p>
    <w:p w14:paraId="5AC636C4" w14:textId="77777777" w:rsidR="0029032E" w:rsidRPr="005B3997" w:rsidRDefault="005B3997">
      <w:pPr>
        <w:spacing w:after="0" w:line="360" w:lineRule="auto"/>
      </w:pPr>
      <w:r w:rsidRPr="005B3997">
        <w:t>Por su parte, la Ley de Transparencia y Acceso a la Información Pública del Estado de México y Municipios (Reglamentaria del artículo 5° de la Constitución Local), establece lo siguiente:</w:t>
      </w:r>
    </w:p>
    <w:p w14:paraId="012FD852" w14:textId="77777777" w:rsidR="0029032E" w:rsidRPr="005B3997" w:rsidRDefault="0029032E">
      <w:pPr>
        <w:spacing w:after="0" w:line="360" w:lineRule="auto"/>
      </w:pPr>
    </w:p>
    <w:p w14:paraId="238A7079" w14:textId="77777777" w:rsidR="0029032E" w:rsidRPr="005B3997" w:rsidRDefault="005B3997">
      <w:pPr>
        <w:spacing w:after="0" w:line="360" w:lineRule="auto"/>
      </w:pPr>
      <w:r w:rsidRPr="005B3997">
        <w:lastRenderedPageBreak/>
        <w:t>El artículo 12 dice que, quienes generen, recopilen, administren, manejen, procesen, archiven o conserven información pública serán responsables de la misma.</w:t>
      </w:r>
    </w:p>
    <w:p w14:paraId="11098BA8" w14:textId="77777777" w:rsidR="0029032E" w:rsidRPr="005B3997" w:rsidRDefault="0029032E">
      <w:pPr>
        <w:spacing w:after="0" w:line="360" w:lineRule="auto"/>
      </w:pPr>
    </w:p>
    <w:p w14:paraId="363F65C4" w14:textId="77777777" w:rsidR="0029032E" w:rsidRPr="005B3997" w:rsidRDefault="005B3997">
      <w:pPr>
        <w:spacing w:after="0" w:line="360" w:lineRule="auto"/>
      </w:pPr>
      <w:r w:rsidRPr="005B3997">
        <w:t>El artículo 18, que, los Sujetos Obligados deberán documentar todo acto que derive del ejercicio de sus facultades, competencias o funciones, considerando desde su origen la eventual publicidad y reutilización de la información que generen.</w:t>
      </w:r>
    </w:p>
    <w:p w14:paraId="392FD51A" w14:textId="77777777" w:rsidR="0029032E" w:rsidRPr="005B3997" w:rsidRDefault="0029032E">
      <w:pPr>
        <w:spacing w:after="0" w:line="360" w:lineRule="auto"/>
      </w:pPr>
    </w:p>
    <w:p w14:paraId="7B0F0DD9" w14:textId="77777777" w:rsidR="0029032E" w:rsidRPr="005B3997" w:rsidRDefault="005B3997">
      <w:pPr>
        <w:spacing w:after="0" w:line="360" w:lineRule="auto"/>
      </w:pPr>
      <w:r w:rsidRPr="005B3997">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B934202" w14:textId="77777777" w:rsidR="0029032E" w:rsidRPr="005B3997" w:rsidRDefault="0029032E">
      <w:pPr>
        <w:pStyle w:val="Ttulo2"/>
        <w:spacing w:before="0" w:after="0"/>
        <w:rPr>
          <w:smallCaps/>
        </w:rPr>
      </w:pPr>
    </w:p>
    <w:p w14:paraId="2B580A17" w14:textId="77777777" w:rsidR="0029032E" w:rsidRPr="005B3997" w:rsidRDefault="005B3997">
      <w:pPr>
        <w:pStyle w:val="Ttulo2"/>
        <w:spacing w:before="0" w:after="0"/>
      </w:pPr>
      <w:bookmarkStart w:id="16" w:name="_Toc221806735"/>
      <w:r w:rsidRPr="005B3997">
        <w:rPr>
          <w:smallCaps/>
        </w:rPr>
        <w:t>QUINTO.</w:t>
      </w:r>
      <w:r w:rsidRPr="005B3997">
        <w:t xml:space="preserve"> Estudio de Fondo</w:t>
      </w:r>
      <w:bookmarkEnd w:id="16"/>
    </w:p>
    <w:p w14:paraId="6B87D325" w14:textId="77777777" w:rsidR="0029032E" w:rsidRPr="005B3997" w:rsidRDefault="0029032E">
      <w:pPr>
        <w:spacing w:after="0" w:line="360" w:lineRule="auto"/>
      </w:pPr>
    </w:p>
    <w:p w14:paraId="54BC1486" w14:textId="77777777" w:rsidR="0029032E" w:rsidRPr="005B3997" w:rsidRDefault="005B3997">
      <w:pPr>
        <w:spacing w:after="0" w:line="360" w:lineRule="auto"/>
      </w:pPr>
      <w:r w:rsidRPr="005B3997">
        <w:t>Una vez expuesto lo anterior, es menester contextualizar la solicitud de información, la cual versa sobre diversos requerimientos en torno al Sujeto Obligado, que serán analizados conforme a lo siguiente:</w:t>
      </w:r>
    </w:p>
    <w:p w14:paraId="4E6C29AD" w14:textId="77777777" w:rsidR="0029032E" w:rsidRPr="005B3997" w:rsidRDefault="0029032E">
      <w:pPr>
        <w:spacing w:after="0" w:line="360" w:lineRule="auto"/>
        <w:rPr>
          <w:b/>
          <w:bCs/>
        </w:rPr>
      </w:pPr>
    </w:p>
    <w:p w14:paraId="2687B940" w14:textId="77777777" w:rsidR="0029032E" w:rsidRPr="005B3997" w:rsidRDefault="005B3997">
      <w:pPr>
        <w:numPr>
          <w:ilvl w:val="0"/>
          <w:numId w:val="9"/>
        </w:numPr>
        <w:pBdr>
          <w:top w:val="nil"/>
          <w:left w:val="nil"/>
          <w:bottom w:val="nil"/>
          <w:right w:val="nil"/>
          <w:between w:val="nil"/>
        </w:pBdr>
        <w:spacing w:after="0" w:line="360" w:lineRule="auto"/>
        <w:rPr>
          <w:b/>
          <w:bCs/>
          <w:color w:val="000000"/>
        </w:rPr>
      </w:pPr>
      <w:r w:rsidRPr="005B3997">
        <w:rPr>
          <w:b/>
          <w:bCs/>
          <w:color w:val="000000"/>
        </w:rPr>
        <w:t xml:space="preserve">Información laboral </w:t>
      </w:r>
    </w:p>
    <w:p w14:paraId="3FDA9934" w14:textId="77777777" w:rsidR="0029032E" w:rsidRPr="005B3997" w:rsidRDefault="0029032E">
      <w:pPr>
        <w:spacing w:after="0" w:line="360" w:lineRule="auto"/>
      </w:pPr>
    </w:p>
    <w:p w14:paraId="40342846" w14:textId="77777777" w:rsidR="0029032E" w:rsidRPr="005B3997" w:rsidRDefault="005B3997">
      <w:pPr>
        <w:spacing w:after="0" w:line="360" w:lineRule="auto"/>
      </w:pPr>
      <w:r w:rsidRPr="005B3997">
        <w:t>Al respecto, cabe precisar que la parte Recurrente identificó que la persona labora en el Departamento de Ciencias Aplicadas al Deporte del Instituto del Deporte del Estado de México; en este sentido la Ley de Cultura Física y Deporte del Estado de México; prevé en su artículo 9 Bis, que se crea dicho Instituto como un organismo público descentralizado de carácter estatal, con personalidad jurídica, patrimonio propio y autonomía técnica, sectorizado al Sujeto Obligado.</w:t>
      </w:r>
    </w:p>
    <w:p w14:paraId="2BF9CABD" w14:textId="77777777" w:rsidR="0029032E" w:rsidRPr="005B3997" w:rsidRDefault="005B3997">
      <w:pPr>
        <w:spacing w:after="0" w:line="360" w:lineRule="auto"/>
      </w:pPr>
      <w:r w:rsidRPr="005B3997">
        <w:lastRenderedPageBreak/>
        <w:t xml:space="preserve">Aunado a lo anterior, en el Título Noveno de la Ley de Cultura Física y Deporte del Estado de México, prevé las ciencias aplicadas en la cultura física y deporte, en el que se estipula que el instituto promoverá, coordinará e impulsará con la Secretaría, la enseñanza, investigación, difusión del desarrollo tecnológico y la aplicación de los conocimientos científicos en materia de activación, cultura física y deporte, así como su capacitación; también señala que el Instituto participará en la elaboración de programas de capacitación en actividades de activación física, cultura física y deporte, tanto con instituciones públicas como con organismo privados, en la capacitación y formación de profesionales y técnicos de la cultura física y deporte. </w:t>
      </w:r>
    </w:p>
    <w:p w14:paraId="28E38F2D" w14:textId="77777777" w:rsidR="0029032E" w:rsidRPr="005B3997" w:rsidRDefault="0029032E">
      <w:pPr>
        <w:spacing w:after="0" w:line="360" w:lineRule="auto"/>
      </w:pPr>
    </w:p>
    <w:p w14:paraId="3CF87502" w14:textId="77777777" w:rsidR="0029032E" w:rsidRPr="005B3997" w:rsidRDefault="005B3997">
      <w:pPr>
        <w:spacing w:after="0" w:line="360" w:lineRule="auto"/>
      </w:pPr>
      <w:r w:rsidRPr="005B3997">
        <w:t>Dijo Titulo, también prevé que Instituto promoverá en coordinación con la Secretaría, el desarrollo e investigación en las diversas áreas de la medicina deportiva; y prevé que los deportistas mexiquenses tienen derecho a recibir atención médica, las autoridades Estatales y municipales promoverán los mecanismos y límites de concertación con las instituciones públicas o privadas para la atención de los mismos; inclusive señala que las instituciones y organizaciones de los sectores social y privado, están obligadas a prestar el servicio médico que se requiera durante las prácticas y competiciones oficiales que promuevan y organicen; asimismo se señala que instituciones de salud y educación promoverán en el ámbito de su competencia programas de atención médica, psicológica y de nutrición para deportistas, formación y actualización de especialistas en medicina del deporte y ciencias aplicadas así como para la investigación científica; y que el Instituto promoverá ante la Secretaría de Salud, la existencia y aplicación de programas preventivos relacionados con enfermedades y lesiones derivadas de la práctica deportiva, así como proporcionar servicios especializados y de alta calidad en medicina y demás ciencias aplicadas al deporte.</w:t>
      </w:r>
    </w:p>
    <w:p w14:paraId="22ADA864" w14:textId="77777777" w:rsidR="0029032E" w:rsidRPr="005B3997" w:rsidRDefault="0029032E">
      <w:pPr>
        <w:spacing w:after="0" w:line="360" w:lineRule="auto"/>
      </w:pPr>
    </w:p>
    <w:p w14:paraId="7B21D5EC" w14:textId="77777777" w:rsidR="0029032E" w:rsidRPr="005B3997" w:rsidRDefault="005B3997">
      <w:pPr>
        <w:spacing w:after="0" w:line="360" w:lineRule="auto"/>
      </w:pPr>
      <w:r w:rsidRPr="005B3997">
        <w:t xml:space="preserve">Así pues, se prevé que el Instituto del Deporte del Estado de México corresponde a un organismo público descentralizado y sectorizado al Sujeto Obligado, y que tiene competencia </w:t>
      </w:r>
      <w:r w:rsidRPr="005B3997">
        <w:lastRenderedPageBreak/>
        <w:t>para generar acuerdos, convenios o diversos documentos a fin de lograr una colaboración en la investigación y procuración de salud de los deportistas, por lo que, cabe la posibilidad de existir algún documento que implique que un médico o demás personal, pueda laborar conjuntamente con o en las instalaciones de dicho Instituto; lo anterior implica que</w:t>
      </w:r>
      <w:r w:rsidRPr="005B3997">
        <w:rPr>
          <w:b/>
          <w:bCs/>
        </w:rPr>
        <w:t xml:space="preserve"> el Sujeto Obligado resulta competente para transparentar respecto a la información generada por el Instituto. </w:t>
      </w:r>
    </w:p>
    <w:p w14:paraId="5C18B784" w14:textId="77777777" w:rsidR="0029032E" w:rsidRPr="005B3997" w:rsidRDefault="0029032E">
      <w:pPr>
        <w:spacing w:after="0" w:line="360" w:lineRule="auto"/>
      </w:pPr>
    </w:p>
    <w:p w14:paraId="3B453BAA" w14:textId="77777777" w:rsidR="0029032E" w:rsidRPr="005B3997" w:rsidRDefault="005B3997">
      <w:pPr>
        <w:spacing w:after="0" w:line="360" w:lineRule="auto"/>
      </w:pPr>
      <w:r w:rsidRPr="005B3997">
        <w:t xml:space="preserve">En este sentido, respecto a la existencia de la persona, el fundamento legal, figura jurídica y documento que dé cuenta de que labora, es importante mencionar que  de conformidad con lo dispuesto en el artículo 9 fracciones  XV y XVI del Reglamento Interior del instituto del Deporte del Estado de México, se señala que el Consejo Directivo cuenta con diversas atribuciones entre ellas, las de fijar las reglas generales a las que deberá sujetarse el Instituto, en la celebración de acuerdos, convenios y contratos con los sectores público, privado y social, así como analizar los informes que presente la persona titular de la Dirección General, respecto de la celebración de los mismos; y aprobar la asignación de recursos humanos, materiales y técnicos necesarios para el desarrollo de los planes, programas y proyectos autorizados. </w:t>
      </w:r>
      <w:r w:rsidRPr="005B3997">
        <w:rPr>
          <w:b/>
          <w:bCs/>
        </w:rPr>
        <w:t>Por lo que en caso de que la persona no sea un servidor público adscrito al Instituto, al tratarse de alguna persona derivada de convenio, contrato, o algún otro con el sector público o privado, puede conocer de la información el Consejo Directivo.</w:t>
      </w:r>
    </w:p>
    <w:p w14:paraId="6A0EB422" w14:textId="77777777" w:rsidR="0029032E" w:rsidRPr="005B3997" w:rsidRDefault="0029032E">
      <w:pPr>
        <w:spacing w:after="0" w:line="360" w:lineRule="auto"/>
      </w:pPr>
    </w:p>
    <w:p w14:paraId="51217237" w14:textId="77777777" w:rsidR="0029032E" w:rsidRPr="005B3997" w:rsidRDefault="005B3997">
      <w:pPr>
        <w:spacing w:after="0" w:line="360" w:lineRule="auto"/>
      </w:pPr>
      <w:r w:rsidRPr="005B3997">
        <w:t xml:space="preserve">Aunado a lo anterior, el artículo 22 del Reglamento Interior del instituto del Deporte del Estado de México, se prevé la existencia de una Unidad de Apoyo Administrativo y Gestión Documental, que cuenta entre otras funciones con la de planear, programar programar, organizar, controlar, administrar y suministrar los recursos humanos, financieros, materiales, técnicos y de servicios generales que requieran las unidades administrativas del Instituto para el cumplimiento de sus programas y objetivos, con base en la normatividad de la materia; y tramitar los movimientos de altas, bajas, cambios, permisos y licencias, así como instrumentar </w:t>
      </w:r>
      <w:r w:rsidRPr="005B3997">
        <w:lastRenderedPageBreak/>
        <w:t xml:space="preserve">actas administrativas a las personas servidoras públicas del Instituto cuando incumplan las disposiciones laborales y llevar a cabo los procedimientos de rescisión laboral de las personas servidoras públicas del Instituto;  por lo que, en caso, también puede conocer </w:t>
      </w:r>
      <w:r w:rsidRPr="005B3997">
        <w:rPr>
          <w:b/>
          <w:bCs/>
        </w:rPr>
        <w:t xml:space="preserve">la Unidad de Apoyo Administrativo y Gestión Documental, aún más si la persona identificada en la solicitud es una servidora pública adscrita al Instituto. </w:t>
      </w:r>
    </w:p>
    <w:p w14:paraId="0B27771C" w14:textId="77777777" w:rsidR="0029032E" w:rsidRPr="005B3997" w:rsidRDefault="0029032E">
      <w:pPr>
        <w:spacing w:after="0" w:line="360" w:lineRule="auto"/>
      </w:pPr>
    </w:p>
    <w:p w14:paraId="04111975" w14:textId="77777777" w:rsidR="0029032E" w:rsidRPr="005B3997" w:rsidRDefault="005B3997">
      <w:pPr>
        <w:spacing w:after="0" w:line="360" w:lineRule="auto"/>
      </w:pPr>
      <w:r w:rsidRPr="005B3997">
        <w:t>Cabe señalar que cualquier persona que realice actos o funciones en ejercicio del marco del Sujeto Obligado implica que tanto su nombre, como su puesto, la figura jurídica bajo la cual actúa y el documento que le permite realizar dichas funciones, debe ser de carácter público, dado que se realiza el uso de instalaciones del Sujeto Obligado y se realizan las funciones que tiene conferidas, así pues, resulta de interés público conocer a las personas antes descritas.</w:t>
      </w:r>
    </w:p>
    <w:p w14:paraId="1F0A5E65" w14:textId="77777777" w:rsidR="0029032E" w:rsidRPr="005B3997" w:rsidRDefault="0029032E">
      <w:pPr>
        <w:spacing w:after="0" w:line="360" w:lineRule="auto"/>
      </w:pPr>
    </w:p>
    <w:p w14:paraId="6BD407B4" w14:textId="77777777" w:rsidR="0029032E" w:rsidRPr="005B3997" w:rsidRDefault="005B3997">
      <w:pPr>
        <w:spacing w:after="0" w:line="360" w:lineRule="auto"/>
      </w:pPr>
      <w:r w:rsidRPr="005B3997">
        <w:t xml:space="preserve">Lo anterior en interpretación amplia del supuesto previsto en el artículo 92, fracciones VII y XXXII, de la Ley de Transparencia Local que prevé que el nombre y puesto de las personas que manejen o apliquen recursos públicos, realicen actos de autoridad o presten servicios profesionales bajo algún régimen es público; así como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por tanto es información pública. </w:t>
      </w:r>
    </w:p>
    <w:p w14:paraId="40387B61" w14:textId="77777777" w:rsidR="0029032E" w:rsidRPr="005B3997" w:rsidRDefault="0029032E">
      <w:pPr>
        <w:spacing w:after="0" w:line="360" w:lineRule="auto"/>
      </w:pPr>
    </w:p>
    <w:p w14:paraId="51E1FCCC" w14:textId="77777777" w:rsidR="0029032E" w:rsidRPr="005B3997" w:rsidRDefault="005B3997">
      <w:pPr>
        <w:numPr>
          <w:ilvl w:val="0"/>
          <w:numId w:val="9"/>
        </w:numPr>
        <w:pBdr>
          <w:top w:val="nil"/>
          <w:left w:val="nil"/>
          <w:bottom w:val="nil"/>
          <w:right w:val="nil"/>
          <w:between w:val="nil"/>
        </w:pBdr>
        <w:spacing w:after="0" w:line="360" w:lineRule="auto"/>
        <w:rPr>
          <w:b/>
          <w:bCs/>
          <w:color w:val="000000"/>
        </w:rPr>
      </w:pPr>
      <w:r w:rsidRPr="005B3997">
        <w:rPr>
          <w:b/>
          <w:bCs/>
          <w:color w:val="000000"/>
        </w:rPr>
        <w:t>Respeto a los controles y medidas de seguridad en materia de datos personales</w:t>
      </w:r>
    </w:p>
    <w:p w14:paraId="65ABFFAA" w14:textId="77777777" w:rsidR="0029032E" w:rsidRPr="005B3997" w:rsidRDefault="0029032E">
      <w:pPr>
        <w:spacing w:after="0" w:line="360" w:lineRule="auto"/>
      </w:pPr>
    </w:p>
    <w:p w14:paraId="127C09A2" w14:textId="77777777" w:rsidR="0029032E" w:rsidRPr="005B3997" w:rsidRDefault="005B3997">
      <w:pPr>
        <w:spacing w:after="0" w:line="360" w:lineRule="auto"/>
      </w:pPr>
      <w:r w:rsidRPr="005B3997">
        <w:t xml:space="preserve">Ahora bien, respecto a los controles y medidas de seguridad en materia de protección de datos personales relacionados con datos sensibles de los atletas, al respecto es menester atraer al </w:t>
      </w:r>
      <w:r w:rsidRPr="005B3997">
        <w:lastRenderedPageBreak/>
        <w:t>estudio el artículo 4, fracciones XI y XII, de la Ley de Protección de Datos personales en Posesión de Sujetos Obligados del Estado de México y Municipios, que a la letra dispone:</w:t>
      </w:r>
    </w:p>
    <w:p w14:paraId="3B8A3C68" w14:textId="77777777" w:rsidR="0029032E" w:rsidRPr="005B3997" w:rsidRDefault="005B3997">
      <w:pPr>
        <w:spacing w:after="0" w:line="360" w:lineRule="auto"/>
      </w:pPr>
      <w:r w:rsidRPr="005B3997">
        <w:t xml:space="preserve"> </w:t>
      </w:r>
    </w:p>
    <w:p w14:paraId="413C303B" w14:textId="77777777" w:rsidR="0029032E" w:rsidRPr="005B3997" w:rsidRDefault="005B3997">
      <w:pPr>
        <w:spacing w:after="0" w:line="360" w:lineRule="auto"/>
        <w:ind w:left="567" w:right="709"/>
        <w:rPr>
          <w:i/>
          <w:iCs/>
          <w:sz w:val="20"/>
          <w:szCs w:val="20"/>
        </w:rPr>
      </w:pPr>
      <w:r w:rsidRPr="005B3997">
        <w:rPr>
          <w:i/>
          <w:iCs/>
          <w:sz w:val="20"/>
          <w:szCs w:val="20"/>
        </w:rPr>
        <w:t>“Artículo 4. Para los efectos de esta Ley se entenderá por:</w:t>
      </w:r>
    </w:p>
    <w:p w14:paraId="3D132817" w14:textId="77777777" w:rsidR="0029032E" w:rsidRPr="005B3997" w:rsidRDefault="005B3997">
      <w:pPr>
        <w:spacing w:after="0" w:line="360" w:lineRule="auto"/>
        <w:ind w:left="567" w:right="709"/>
        <w:rPr>
          <w:i/>
          <w:iCs/>
          <w:sz w:val="20"/>
          <w:szCs w:val="20"/>
        </w:rPr>
      </w:pPr>
      <w:r w:rsidRPr="005B3997">
        <w:rPr>
          <w:i/>
          <w:iCs/>
          <w:sz w:val="20"/>
          <w:szCs w:val="20"/>
        </w:rPr>
        <w:t>…</w:t>
      </w:r>
    </w:p>
    <w:p w14:paraId="22F5E056" w14:textId="77777777" w:rsidR="0029032E" w:rsidRPr="005B3997" w:rsidRDefault="005B3997">
      <w:pPr>
        <w:spacing w:after="0" w:line="360" w:lineRule="auto"/>
        <w:ind w:left="567" w:right="709"/>
        <w:rPr>
          <w:i/>
          <w:iCs/>
          <w:sz w:val="20"/>
          <w:szCs w:val="20"/>
        </w:rPr>
      </w:pPr>
      <w:r w:rsidRPr="005B3997">
        <w:rPr>
          <w:b/>
          <w:bCs/>
          <w:i/>
          <w:iCs/>
          <w:sz w:val="20"/>
          <w:szCs w:val="20"/>
        </w:rPr>
        <w:t>XI. Datos personales:</w:t>
      </w:r>
      <w:r w:rsidRPr="005B3997">
        <w:rPr>
          <w:i/>
          <w:iCs/>
          <w:sz w:val="20"/>
          <w:szCs w:val="20"/>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4DABFEE2" w14:textId="77777777" w:rsidR="0029032E" w:rsidRPr="005B3997" w:rsidRDefault="0029032E">
      <w:pPr>
        <w:spacing w:after="0" w:line="360" w:lineRule="auto"/>
        <w:ind w:left="567" w:right="709"/>
        <w:rPr>
          <w:i/>
          <w:iCs/>
          <w:sz w:val="20"/>
          <w:szCs w:val="20"/>
        </w:rPr>
      </w:pPr>
    </w:p>
    <w:p w14:paraId="5A5E146B" w14:textId="77777777" w:rsidR="0029032E" w:rsidRPr="005B3997" w:rsidRDefault="005B3997">
      <w:pPr>
        <w:spacing w:after="0" w:line="360" w:lineRule="auto"/>
        <w:ind w:left="567" w:right="709"/>
        <w:rPr>
          <w:i/>
          <w:iCs/>
          <w:sz w:val="20"/>
          <w:szCs w:val="20"/>
        </w:rPr>
      </w:pPr>
      <w:r w:rsidRPr="005B3997">
        <w:rPr>
          <w:b/>
          <w:bCs/>
          <w:i/>
          <w:iCs/>
          <w:sz w:val="20"/>
          <w:szCs w:val="20"/>
        </w:rPr>
        <w:t>XII. Datos personales sensibles:</w:t>
      </w:r>
      <w:r w:rsidRPr="005B3997">
        <w:rPr>
          <w:i/>
          <w:iCs/>
          <w:sz w:val="20"/>
          <w:szCs w:val="20"/>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6642316C" w14:textId="77777777" w:rsidR="0029032E" w:rsidRPr="005B3997" w:rsidRDefault="005B3997">
      <w:pPr>
        <w:spacing w:after="0" w:line="360" w:lineRule="auto"/>
        <w:ind w:left="567" w:right="709"/>
        <w:rPr>
          <w:i/>
          <w:iCs/>
          <w:sz w:val="20"/>
          <w:szCs w:val="20"/>
        </w:rPr>
      </w:pPr>
      <w:r w:rsidRPr="005B3997">
        <w:rPr>
          <w:i/>
          <w:iCs/>
          <w:sz w:val="20"/>
          <w:szCs w:val="20"/>
        </w:rPr>
        <w:t>…”</w:t>
      </w:r>
    </w:p>
    <w:p w14:paraId="146EF34C" w14:textId="77777777" w:rsidR="0029032E" w:rsidRPr="005B3997" w:rsidRDefault="0029032E">
      <w:pPr>
        <w:spacing w:after="0" w:line="360" w:lineRule="auto"/>
      </w:pPr>
    </w:p>
    <w:p w14:paraId="7F787622" w14:textId="77777777" w:rsidR="0029032E" w:rsidRPr="005B3997" w:rsidRDefault="005B3997">
      <w:pPr>
        <w:spacing w:after="0" w:line="360" w:lineRule="auto"/>
      </w:pPr>
      <w:r w:rsidRPr="005B3997">
        <w:t xml:space="preserve">Así pues, los datos sensibles corresponden a aquellos relacionados, entre otras cosas, con estados de salud física, por tanto, deben ser protegidos, al respecto, el artículo 7 de la misma Ley prevé que los datos personales sensibles, estarán especialmente protegidos con medidas de seguridad de alto nivel; en relación a ello, el artículo 71 de la misma Ley señala los supuestos que implican el tratamiento intensivo o relevante de protección de datos personales, entre los que se encuentran, los datos personales sensibles. </w:t>
      </w:r>
    </w:p>
    <w:p w14:paraId="4B58FA26" w14:textId="77777777" w:rsidR="0029032E" w:rsidRPr="005B3997" w:rsidRDefault="0029032E">
      <w:pPr>
        <w:spacing w:after="0" w:line="360" w:lineRule="auto"/>
      </w:pPr>
    </w:p>
    <w:p w14:paraId="2F817120" w14:textId="77777777" w:rsidR="0029032E" w:rsidRPr="005B3997" w:rsidRDefault="005B3997">
      <w:pPr>
        <w:spacing w:after="0" w:line="360" w:lineRule="auto"/>
        <w:rPr>
          <w:b/>
          <w:bCs/>
        </w:rPr>
      </w:pPr>
      <w:r w:rsidRPr="005B3997">
        <w:t xml:space="preserve">Así pues, este Organismo Garante advierte que lo solicitado puede constar en los documentos de seguridad de los datos personales, y se debe atraer al estudio el artículo 48 de la Ley de </w:t>
      </w:r>
      <w:r w:rsidRPr="005B3997">
        <w:lastRenderedPageBreak/>
        <w:t xml:space="preserve">Protección de Datos Personales en posesión de Sujetos Obligados del Estado de México y Municipios, que establece que los Sujetos Obligados deben elaborar y aprobar un documento que contenga las medidas de seguridad aplicables a las bases y sistemas de datos personales, tomando en cuenta los estándares de seguridad; estos documentos son de observancia obligatoria para los responsables, encargados y demás personas que realizan algún tratamiento a los datos personales, </w:t>
      </w:r>
      <w:r w:rsidRPr="005B3997">
        <w:rPr>
          <w:b/>
          <w:bCs/>
        </w:rPr>
        <w:t>en atención a lo anterior, los Sujetos Obligados al momento de dar tratamiento a datos personales tiene la obligación de generar los documentos de seguridad.</w:t>
      </w:r>
    </w:p>
    <w:p w14:paraId="13DDB2FE" w14:textId="77777777" w:rsidR="0029032E" w:rsidRPr="005B3997" w:rsidRDefault="0029032E">
      <w:pPr>
        <w:spacing w:after="0" w:line="360" w:lineRule="auto"/>
        <w:rPr>
          <w:b/>
          <w:bCs/>
        </w:rPr>
      </w:pPr>
    </w:p>
    <w:p w14:paraId="3B286FFF" w14:textId="77777777" w:rsidR="0029032E" w:rsidRPr="005B3997" w:rsidRDefault="005B3997">
      <w:pPr>
        <w:spacing w:after="0" w:line="360" w:lineRule="auto"/>
        <w:rPr>
          <w:b/>
          <w:bCs/>
        </w:rPr>
      </w:pPr>
      <w:r w:rsidRPr="005B3997">
        <w:t xml:space="preserve">Además, el artículo 50 de la misma Ley prevé que los documentos de seguridad se pueden revisar y actualizar, siempre que existan modificaciones sustanciales al tratamiento de datos que deriven de un cambio en el nivel de riesgo, como resultado de un proceso de mejora continua, monitoreo y revisión del sistema de gestión, como resultado de un proceso de mejora para mitigar el impacto de una vulneración a la seguridad ocurrida y la implementación de acciones correctivas y preventivas ante una violación de seguridad de los datos personales, </w:t>
      </w:r>
      <w:r w:rsidRPr="005B3997">
        <w:rPr>
          <w:b/>
          <w:bCs/>
        </w:rPr>
        <w:t>en atención a lo anterior, el Sujeto Obligado al tener bases de datos, debe tener documentos de seguridad, por tanto, resulta competente para conocer de la información solicitada.</w:t>
      </w:r>
    </w:p>
    <w:p w14:paraId="195D6C8B" w14:textId="77777777" w:rsidR="0029032E" w:rsidRPr="005B3997" w:rsidRDefault="0029032E">
      <w:pPr>
        <w:spacing w:after="0" w:line="360" w:lineRule="auto"/>
        <w:rPr>
          <w:b/>
          <w:bCs/>
        </w:rPr>
      </w:pPr>
    </w:p>
    <w:p w14:paraId="3019E158" w14:textId="77777777" w:rsidR="0029032E" w:rsidRPr="005B3997" w:rsidRDefault="005B3997">
      <w:pPr>
        <w:spacing w:after="0" w:line="360" w:lineRule="auto"/>
      </w:pPr>
      <w:r w:rsidRPr="005B3997">
        <w:t>En este sentido, el artículo 49 de la misma Ley de Datos del Estado prevé que el documento de seguridad debe tener como mínimo, lo siguiente:</w:t>
      </w:r>
    </w:p>
    <w:p w14:paraId="6BE6C66E" w14:textId="77777777" w:rsidR="0029032E" w:rsidRPr="005B3997" w:rsidRDefault="0029032E">
      <w:pPr>
        <w:spacing w:after="0" w:line="360" w:lineRule="auto"/>
      </w:pPr>
    </w:p>
    <w:p w14:paraId="0F576585" w14:textId="77777777" w:rsidR="0029032E" w:rsidRPr="005B3997" w:rsidRDefault="005B3997">
      <w:pPr>
        <w:spacing w:after="0" w:line="360" w:lineRule="auto"/>
        <w:ind w:left="720"/>
      </w:pPr>
      <w:r w:rsidRPr="005B3997">
        <w:t xml:space="preserve">I. Respecto de los sistemas de datos personales: </w:t>
      </w:r>
    </w:p>
    <w:p w14:paraId="26DE6706" w14:textId="77777777" w:rsidR="0029032E" w:rsidRPr="005B3997" w:rsidRDefault="005B3997">
      <w:pPr>
        <w:spacing w:after="0" w:line="360" w:lineRule="auto"/>
        <w:ind w:left="720"/>
      </w:pPr>
      <w:r w:rsidRPr="005B3997">
        <w:t xml:space="preserve">a) El nombre. </w:t>
      </w:r>
    </w:p>
    <w:p w14:paraId="3D232480" w14:textId="77777777" w:rsidR="0029032E" w:rsidRPr="005B3997" w:rsidRDefault="005B3997">
      <w:pPr>
        <w:spacing w:after="0" w:line="360" w:lineRule="auto"/>
        <w:ind w:left="720"/>
      </w:pPr>
      <w:r w:rsidRPr="005B3997">
        <w:t xml:space="preserve">b) El nombre, cargo y adscripción del administrador de cada sistema y base de datos. </w:t>
      </w:r>
    </w:p>
    <w:p w14:paraId="083C1BBE" w14:textId="77777777" w:rsidR="0029032E" w:rsidRPr="005B3997" w:rsidRDefault="005B3997">
      <w:pPr>
        <w:spacing w:after="0" w:line="360" w:lineRule="auto"/>
        <w:ind w:left="720"/>
      </w:pPr>
      <w:r w:rsidRPr="005B3997">
        <w:t xml:space="preserve">c) Las funciones y obligaciones del responsable, encargado o encargados y todas las personas que traten datos personales. </w:t>
      </w:r>
    </w:p>
    <w:p w14:paraId="05010851" w14:textId="77777777" w:rsidR="0029032E" w:rsidRPr="005B3997" w:rsidRDefault="005B3997">
      <w:pPr>
        <w:spacing w:after="0" w:line="360" w:lineRule="auto"/>
        <w:ind w:left="720"/>
      </w:pPr>
      <w:r w:rsidRPr="005B3997">
        <w:t xml:space="preserve">d) El folio del registro del sistema y base de datos. </w:t>
      </w:r>
    </w:p>
    <w:p w14:paraId="13A8B90F" w14:textId="77777777" w:rsidR="0029032E" w:rsidRPr="005B3997" w:rsidRDefault="005B3997">
      <w:pPr>
        <w:spacing w:after="0" w:line="360" w:lineRule="auto"/>
        <w:ind w:left="720"/>
      </w:pPr>
      <w:r w:rsidRPr="005B3997">
        <w:lastRenderedPageBreak/>
        <w:t xml:space="preserve">e) El inventario o la especificación detallada del tipo de datos personales contenidos. </w:t>
      </w:r>
    </w:p>
    <w:p w14:paraId="4AD03FAD" w14:textId="77777777" w:rsidR="0029032E" w:rsidRPr="005B3997" w:rsidRDefault="005B3997">
      <w:pPr>
        <w:spacing w:after="0" w:line="360" w:lineRule="auto"/>
        <w:ind w:left="720"/>
      </w:pPr>
      <w:r w:rsidRPr="005B3997">
        <w:t xml:space="preserve">f) La estructura y descripción de los sistemas y bases de datos personales, lo cual consiste en precisar y describir el tipo de soporte, así como las características del lugar donde se resguardan. </w:t>
      </w:r>
    </w:p>
    <w:p w14:paraId="3227B7C6" w14:textId="77777777" w:rsidR="0029032E" w:rsidRPr="005B3997" w:rsidRDefault="005B3997">
      <w:pPr>
        <w:spacing w:after="0" w:line="360" w:lineRule="auto"/>
        <w:ind w:left="720"/>
      </w:pPr>
      <w:r w:rsidRPr="005B3997">
        <w:t xml:space="preserve">II. Respecto de las medidas de seguridad implementadas deberá incluir lo siguiente: </w:t>
      </w:r>
    </w:p>
    <w:p w14:paraId="38C1FE4C" w14:textId="77777777" w:rsidR="0029032E" w:rsidRPr="005B3997" w:rsidRDefault="005B3997">
      <w:pPr>
        <w:spacing w:after="0" w:line="360" w:lineRule="auto"/>
        <w:ind w:left="720"/>
      </w:pPr>
      <w:r w:rsidRPr="005B3997">
        <w:t>a) Transferencia y remisiones.</w:t>
      </w:r>
    </w:p>
    <w:p w14:paraId="05457B83" w14:textId="77777777" w:rsidR="0029032E" w:rsidRPr="005B3997" w:rsidRDefault="005B3997">
      <w:pPr>
        <w:spacing w:after="0" w:line="360" w:lineRule="auto"/>
        <w:ind w:left="720"/>
      </w:pPr>
      <w:r w:rsidRPr="005B3997">
        <w:t xml:space="preserve">b) Resguardo de soportes físicos y electrónicos. </w:t>
      </w:r>
    </w:p>
    <w:p w14:paraId="559FF228" w14:textId="77777777" w:rsidR="0029032E" w:rsidRPr="005B3997" w:rsidRDefault="005B3997">
      <w:pPr>
        <w:spacing w:after="0" w:line="360" w:lineRule="auto"/>
        <w:ind w:left="720"/>
      </w:pPr>
      <w:r w:rsidRPr="005B3997">
        <w:t xml:space="preserve">c) Bitácoras para accesos, operación cotidiana y violaciones a la seguridad de los datos personales. </w:t>
      </w:r>
    </w:p>
    <w:p w14:paraId="7419D0C1" w14:textId="77777777" w:rsidR="0029032E" w:rsidRPr="005B3997" w:rsidRDefault="005B3997">
      <w:pPr>
        <w:spacing w:after="0" w:line="360" w:lineRule="auto"/>
        <w:ind w:left="720"/>
      </w:pPr>
      <w:r w:rsidRPr="005B3997">
        <w:t xml:space="preserve">d) El análisis de riesgos. </w:t>
      </w:r>
    </w:p>
    <w:p w14:paraId="1D6A6F5B" w14:textId="77777777" w:rsidR="0029032E" w:rsidRPr="005B3997" w:rsidRDefault="005B3997">
      <w:pPr>
        <w:spacing w:after="0" w:line="360" w:lineRule="auto"/>
        <w:ind w:left="720"/>
      </w:pPr>
      <w:r w:rsidRPr="005B3997">
        <w:t xml:space="preserve">e) El análisis de brecha. </w:t>
      </w:r>
    </w:p>
    <w:p w14:paraId="173EB779" w14:textId="77777777" w:rsidR="0029032E" w:rsidRPr="005B3997" w:rsidRDefault="005B3997">
      <w:pPr>
        <w:spacing w:after="0" w:line="360" w:lineRule="auto"/>
        <w:ind w:left="720"/>
      </w:pPr>
      <w:r w:rsidRPr="005B3997">
        <w:t xml:space="preserve">f) Gestión de incidentes. </w:t>
      </w:r>
    </w:p>
    <w:p w14:paraId="5C116663" w14:textId="77777777" w:rsidR="0029032E" w:rsidRPr="005B3997" w:rsidRDefault="005B3997">
      <w:pPr>
        <w:spacing w:after="0" w:line="360" w:lineRule="auto"/>
        <w:ind w:left="720"/>
      </w:pPr>
      <w:r w:rsidRPr="005B3997">
        <w:t xml:space="preserve">g) Acceso a las instalaciones. </w:t>
      </w:r>
    </w:p>
    <w:p w14:paraId="2291BE1B" w14:textId="77777777" w:rsidR="0029032E" w:rsidRPr="005B3997" w:rsidRDefault="005B3997">
      <w:pPr>
        <w:spacing w:after="0" w:line="360" w:lineRule="auto"/>
        <w:ind w:left="720"/>
      </w:pPr>
      <w:r w:rsidRPr="005B3997">
        <w:t xml:space="preserve">h) Identificación y autenticación. </w:t>
      </w:r>
    </w:p>
    <w:p w14:paraId="4C36D8FD" w14:textId="77777777" w:rsidR="0029032E" w:rsidRPr="005B3997" w:rsidRDefault="005B3997">
      <w:pPr>
        <w:spacing w:after="0" w:line="360" w:lineRule="auto"/>
        <w:ind w:left="720"/>
      </w:pPr>
      <w:r w:rsidRPr="005B3997">
        <w:t xml:space="preserve">i) Procedimientos de respaldo y recuperación de datos. </w:t>
      </w:r>
    </w:p>
    <w:p w14:paraId="6F2F512D" w14:textId="77777777" w:rsidR="0029032E" w:rsidRPr="005B3997" w:rsidRDefault="005B3997">
      <w:pPr>
        <w:spacing w:after="0" w:line="360" w:lineRule="auto"/>
        <w:ind w:left="720"/>
      </w:pPr>
      <w:r w:rsidRPr="005B3997">
        <w:t xml:space="preserve">j) Plan de contingencia. </w:t>
      </w:r>
    </w:p>
    <w:p w14:paraId="054A2170" w14:textId="77777777" w:rsidR="0029032E" w:rsidRPr="005B3997" w:rsidRDefault="005B3997">
      <w:pPr>
        <w:spacing w:after="0" w:line="360" w:lineRule="auto"/>
        <w:ind w:left="720"/>
      </w:pPr>
      <w:r w:rsidRPr="005B3997">
        <w:t>k) Auditorías.</w:t>
      </w:r>
    </w:p>
    <w:p w14:paraId="07F1835B" w14:textId="77777777" w:rsidR="0029032E" w:rsidRPr="005B3997" w:rsidRDefault="005B3997">
      <w:pPr>
        <w:spacing w:after="0" w:line="360" w:lineRule="auto"/>
        <w:ind w:left="720"/>
      </w:pPr>
      <w:r w:rsidRPr="005B3997">
        <w:t xml:space="preserve">l) Supresión y borrado seguro de datos. </w:t>
      </w:r>
    </w:p>
    <w:p w14:paraId="57490057" w14:textId="77777777" w:rsidR="0029032E" w:rsidRPr="005B3997" w:rsidRDefault="005B3997">
      <w:pPr>
        <w:spacing w:after="0" w:line="360" w:lineRule="auto"/>
        <w:ind w:left="720"/>
      </w:pPr>
      <w:r w:rsidRPr="005B3997">
        <w:t xml:space="preserve">m) El plan de trabajo. </w:t>
      </w:r>
    </w:p>
    <w:p w14:paraId="269EF1FC" w14:textId="77777777" w:rsidR="0029032E" w:rsidRPr="005B3997" w:rsidRDefault="005B3997">
      <w:pPr>
        <w:spacing w:after="0" w:line="360" w:lineRule="auto"/>
        <w:ind w:left="720"/>
      </w:pPr>
      <w:r w:rsidRPr="005B3997">
        <w:t xml:space="preserve">n) Los mecanismos de monitoreo y revisión de las medidas de seguridad. </w:t>
      </w:r>
    </w:p>
    <w:p w14:paraId="3AB604FF" w14:textId="77777777" w:rsidR="0029032E" w:rsidRPr="005B3997" w:rsidRDefault="005B3997">
      <w:pPr>
        <w:spacing w:after="0" w:line="360" w:lineRule="auto"/>
        <w:ind w:left="720"/>
      </w:pPr>
      <w:r w:rsidRPr="005B3997">
        <w:t>o) El programa general de capacitación</w:t>
      </w:r>
    </w:p>
    <w:p w14:paraId="73EA8A2B" w14:textId="77777777" w:rsidR="0029032E" w:rsidRPr="005B3997" w:rsidRDefault="0029032E">
      <w:pPr>
        <w:spacing w:after="0" w:line="360" w:lineRule="auto"/>
      </w:pPr>
    </w:p>
    <w:p w14:paraId="07C3842B" w14:textId="77777777" w:rsidR="0029032E" w:rsidRPr="005B3997" w:rsidRDefault="005B3997">
      <w:pPr>
        <w:spacing w:after="0" w:line="360" w:lineRule="auto"/>
      </w:pPr>
      <w:r w:rsidRPr="005B3997">
        <w:t>Así pues, el documento de seguridad cuenta con diversos elementos que conforman la estructura de dicho documento de seguridad y respecto a la naturaleza de la información solicitada, es preciso atraer al estudio el artículo 43 de la Ley de Protección de Datos Personales Local, que dispone a la letra, lo siguiente:</w:t>
      </w:r>
    </w:p>
    <w:p w14:paraId="72B2125A" w14:textId="77777777" w:rsidR="0029032E" w:rsidRPr="005B3997" w:rsidRDefault="0029032E">
      <w:pPr>
        <w:spacing w:after="0" w:line="360" w:lineRule="auto"/>
      </w:pPr>
    </w:p>
    <w:p w14:paraId="3476F165" w14:textId="77777777" w:rsidR="0029032E" w:rsidRPr="005B3997" w:rsidRDefault="005B3997">
      <w:pPr>
        <w:spacing w:after="0" w:line="360" w:lineRule="auto"/>
        <w:ind w:left="567" w:right="709"/>
        <w:rPr>
          <w:b/>
          <w:bCs/>
          <w:i/>
          <w:iCs/>
          <w:sz w:val="20"/>
          <w:szCs w:val="20"/>
        </w:rPr>
      </w:pPr>
      <w:r w:rsidRPr="005B3997">
        <w:rPr>
          <w:b/>
          <w:bCs/>
          <w:i/>
          <w:iCs/>
          <w:sz w:val="20"/>
          <w:szCs w:val="20"/>
        </w:rPr>
        <w:t xml:space="preserve">“Naturaleza de las medidas de seguridad y registro del nivel de seguridad </w:t>
      </w:r>
    </w:p>
    <w:p w14:paraId="52177C58" w14:textId="77777777" w:rsidR="0029032E" w:rsidRPr="005B3997" w:rsidRDefault="005B3997">
      <w:pPr>
        <w:spacing w:after="0" w:line="360" w:lineRule="auto"/>
        <w:ind w:left="567" w:right="709"/>
        <w:rPr>
          <w:b/>
          <w:bCs/>
          <w:i/>
          <w:iCs/>
          <w:sz w:val="20"/>
          <w:szCs w:val="20"/>
        </w:rPr>
      </w:pPr>
      <w:r w:rsidRPr="005B3997">
        <w:rPr>
          <w:b/>
          <w:bCs/>
          <w:i/>
          <w:iCs/>
          <w:sz w:val="20"/>
          <w:szCs w:val="20"/>
        </w:rPr>
        <w:t>Artículo 43. Las medidas de seguridad previstas en este capítulo constituyen mínimos exigibles</w:t>
      </w:r>
      <w:r w:rsidRPr="005B3997">
        <w:rPr>
          <w:i/>
          <w:iCs/>
          <w:sz w:val="20"/>
          <w:szCs w:val="20"/>
        </w:rPr>
        <w:t xml:space="preserve">, por lo que el sujeto obligado adoptará las medidas adicionales que estime necesarias para brindar mayor garantía en la protección y resguardo de los sistemas y bases de datos personales. Por la naturaleza de la información, </w:t>
      </w:r>
      <w:r w:rsidRPr="005B3997">
        <w:rPr>
          <w:b/>
          <w:bCs/>
          <w:i/>
          <w:iCs/>
          <w:sz w:val="20"/>
          <w:szCs w:val="20"/>
        </w:rPr>
        <w:t xml:space="preserve">las medidas de seguridad que se adopten serán consideradas confidenciales y únicamente se comunicará al Instituto, para su registro, el nivel de seguridad aplicable. </w:t>
      </w:r>
    </w:p>
    <w:p w14:paraId="6A0A0ED6" w14:textId="77777777" w:rsidR="0029032E" w:rsidRPr="005B3997" w:rsidRDefault="005B3997">
      <w:pPr>
        <w:spacing w:after="0" w:line="360" w:lineRule="auto"/>
        <w:ind w:left="567" w:right="709"/>
        <w:rPr>
          <w:sz w:val="20"/>
          <w:szCs w:val="20"/>
        </w:rPr>
      </w:pPr>
      <w:r w:rsidRPr="005B3997">
        <w:rPr>
          <w:i/>
          <w:iCs/>
          <w:sz w:val="20"/>
          <w:szCs w:val="20"/>
        </w:rPr>
        <w:t>…</w:t>
      </w:r>
      <w:r w:rsidRPr="005B3997">
        <w:rPr>
          <w:sz w:val="20"/>
          <w:szCs w:val="20"/>
        </w:rPr>
        <w:t>.”</w:t>
      </w:r>
    </w:p>
    <w:p w14:paraId="1EE823E7" w14:textId="77777777" w:rsidR="0029032E" w:rsidRPr="005B3997" w:rsidRDefault="005B3997">
      <w:pPr>
        <w:spacing w:after="0" w:line="360" w:lineRule="auto"/>
        <w:ind w:left="567" w:right="709"/>
        <w:rPr>
          <w:i/>
          <w:iCs/>
          <w:sz w:val="20"/>
          <w:szCs w:val="20"/>
        </w:rPr>
      </w:pPr>
      <w:r w:rsidRPr="005B3997">
        <w:rPr>
          <w:i/>
          <w:iCs/>
          <w:sz w:val="20"/>
          <w:szCs w:val="20"/>
        </w:rPr>
        <w:t>(Énfasis añadido)</w:t>
      </w:r>
    </w:p>
    <w:p w14:paraId="4AB60792" w14:textId="77777777" w:rsidR="0029032E" w:rsidRPr="005B3997" w:rsidRDefault="0029032E">
      <w:pPr>
        <w:spacing w:after="0" w:line="360" w:lineRule="auto"/>
        <w:ind w:left="567" w:right="709"/>
      </w:pPr>
    </w:p>
    <w:p w14:paraId="444D3DC9" w14:textId="77777777" w:rsidR="0029032E" w:rsidRPr="005B3997" w:rsidRDefault="005B3997">
      <w:pPr>
        <w:spacing w:after="0" w:line="360" w:lineRule="auto"/>
      </w:pPr>
      <w:r w:rsidRPr="005B3997">
        <w:t xml:space="preserve">Así pues, de los documentos de seguridad, las medidas de seguridad que se adopten serán consideradas confidenciales, lo que significa que es posible </w:t>
      </w:r>
      <w:r w:rsidRPr="005B3997">
        <w:rPr>
          <w:b/>
          <w:bCs/>
        </w:rPr>
        <w:t>la entrega de los documentos de seguridad en versión pública en el que se clasifiquen las medidas de seguridad</w:t>
      </w:r>
      <w:r w:rsidRPr="005B3997">
        <w:t xml:space="preserve">, de conformidad con lo dispuesto en el artículo 143 de la Ley de transparencia y acceso a la información pública del Estado de México y Municipios.  </w:t>
      </w:r>
    </w:p>
    <w:p w14:paraId="62482860" w14:textId="77777777" w:rsidR="0029032E" w:rsidRPr="005B3997" w:rsidRDefault="0029032E">
      <w:pPr>
        <w:spacing w:after="0" w:line="360" w:lineRule="auto"/>
      </w:pPr>
    </w:p>
    <w:p w14:paraId="0541DB59" w14:textId="77777777" w:rsidR="0029032E" w:rsidRPr="005B3997" w:rsidRDefault="005B3997">
      <w:pPr>
        <w:spacing w:after="0" w:line="360" w:lineRule="auto"/>
      </w:pPr>
      <w:r w:rsidRPr="005B3997">
        <w:t>Conforme a lo anterior, se logra advertir que la persona Recurrente pretende conocer lo siguiente:</w:t>
      </w:r>
    </w:p>
    <w:p w14:paraId="4A888B18" w14:textId="77777777" w:rsidR="0029032E" w:rsidRPr="005B3997" w:rsidRDefault="0029032E">
      <w:pPr>
        <w:spacing w:after="0" w:line="360" w:lineRule="auto"/>
        <w:rPr>
          <w:b/>
          <w:bCs/>
        </w:rPr>
      </w:pPr>
    </w:p>
    <w:p w14:paraId="6D00A868" w14:textId="77777777" w:rsidR="0029032E" w:rsidRPr="005B3997" w:rsidRDefault="005B3997">
      <w:pPr>
        <w:numPr>
          <w:ilvl w:val="0"/>
          <w:numId w:val="12"/>
        </w:numPr>
        <w:pBdr>
          <w:top w:val="nil"/>
          <w:left w:val="nil"/>
          <w:bottom w:val="nil"/>
          <w:right w:val="nil"/>
          <w:between w:val="nil"/>
        </w:pBdr>
        <w:spacing w:after="0" w:line="360" w:lineRule="auto"/>
        <w:ind w:right="142"/>
        <w:rPr>
          <w:color w:val="000000"/>
        </w:rPr>
      </w:pPr>
      <w:r w:rsidRPr="005B3997">
        <w:rPr>
          <w:color w:val="000000"/>
        </w:rPr>
        <w:t>De la persona identificada en la solicitud:</w:t>
      </w:r>
    </w:p>
    <w:p w14:paraId="4D499A89" w14:textId="099D5322" w:rsidR="0029032E" w:rsidRPr="005B3997" w:rsidRDefault="005B3997">
      <w:pPr>
        <w:numPr>
          <w:ilvl w:val="0"/>
          <w:numId w:val="13"/>
        </w:numPr>
        <w:pBdr>
          <w:top w:val="nil"/>
          <w:left w:val="nil"/>
          <w:bottom w:val="nil"/>
          <w:right w:val="nil"/>
          <w:between w:val="nil"/>
        </w:pBdr>
        <w:spacing w:after="0" w:line="360" w:lineRule="auto"/>
        <w:ind w:right="142"/>
        <w:rPr>
          <w:color w:val="000000"/>
        </w:rPr>
      </w:pPr>
      <w:r w:rsidRPr="005B3997">
        <w:rPr>
          <w:color w:val="000000"/>
        </w:rPr>
        <w:t xml:space="preserve">Documento en el que conste que la persona labora en el Departamento de Ciencias Aplicadas al Deporte del Instituto del Deporte del Estado de </w:t>
      </w:r>
      <w:r w:rsidRPr="005B3997">
        <w:t>México</w:t>
      </w:r>
    </w:p>
    <w:p w14:paraId="1BBA643F" w14:textId="77777777" w:rsidR="0029032E" w:rsidRPr="005B3997" w:rsidRDefault="005B3997">
      <w:pPr>
        <w:numPr>
          <w:ilvl w:val="0"/>
          <w:numId w:val="13"/>
        </w:numPr>
        <w:pBdr>
          <w:top w:val="nil"/>
          <w:left w:val="nil"/>
          <w:bottom w:val="nil"/>
          <w:right w:val="nil"/>
          <w:between w:val="nil"/>
        </w:pBdr>
        <w:spacing w:after="0" w:line="360" w:lineRule="auto"/>
        <w:ind w:left="1134" w:right="142"/>
        <w:rPr>
          <w:color w:val="000000"/>
        </w:rPr>
      </w:pPr>
      <w:r w:rsidRPr="005B3997">
        <w:rPr>
          <w:color w:val="000000"/>
        </w:rPr>
        <w:t xml:space="preserve">Fundamento por el que labora en el Instituto del Deporte del Estado de </w:t>
      </w:r>
      <w:r w:rsidRPr="005B3997">
        <w:t>México</w:t>
      </w:r>
      <w:r w:rsidRPr="005B3997">
        <w:rPr>
          <w:color w:val="000000"/>
        </w:rPr>
        <w:t xml:space="preserve"> </w:t>
      </w:r>
    </w:p>
    <w:p w14:paraId="58A47CA2" w14:textId="77777777" w:rsidR="0029032E" w:rsidRPr="005B3997" w:rsidRDefault="005B3997">
      <w:pPr>
        <w:numPr>
          <w:ilvl w:val="0"/>
          <w:numId w:val="13"/>
        </w:numPr>
        <w:pBdr>
          <w:top w:val="nil"/>
          <w:left w:val="nil"/>
          <w:bottom w:val="nil"/>
          <w:right w:val="nil"/>
          <w:between w:val="nil"/>
        </w:pBdr>
        <w:spacing w:after="0" w:line="360" w:lineRule="auto"/>
        <w:ind w:left="1134" w:right="142"/>
        <w:rPr>
          <w:color w:val="000000"/>
        </w:rPr>
      </w:pPr>
      <w:r w:rsidRPr="005B3997">
        <w:rPr>
          <w:color w:val="000000"/>
        </w:rPr>
        <w:t xml:space="preserve">Figura jurídica bajo la que labora en Instituto del Deporte del Estado de </w:t>
      </w:r>
      <w:r w:rsidRPr="005B3997">
        <w:t>México</w:t>
      </w:r>
    </w:p>
    <w:p w14:paraId="394E3216" w14:textId="77777777" w:rsidR="0029032E" w:rsidRPr="005B3997" w:rsidRDefault="005B3997">
      <w:pPr>
        <w:numPr>
          <w:ilvl w:val="0"/>
          <w:numId w:val="13"/>
        </w:numPr>
        <w:pBdr>
          <w:top w:val="nil"/>
          <w:left w:val="nil"/>
          <w:bottom w:val="nil"/>
          <w:right w:val="nil"/>
          <w:between w:val="nil"/>
        </w:pBdr>
        <w:spacing w:after="0" w:line="360" w:lineRule="auto"/>
        <w:ind w:left="1134" w:right="142"/>
        <w:rPr>
          <w:color w:val="000000"/>
        </w:rPr>
      </w:pPr>
      <w:r w:rsidRPr="005B3997">
        <w:rPr>
          <w:color w:val="000000"/>
        </w:rPr>
        <w:lastRenderedPageBreak/>
        <w:t>Convenio, Contrato, Prestación de servicios, colaboración o acuerdo institucional que le permite que una persona ajena al régimen laboral trabaje dentro de un espacio físico del Instituto y tenga acceso a la información</w:t>
      </w:r>
    </w:p>
    <w:p w14:paraId="5C1118F9" w14:textId="77777777" w:rsidR="0029032E" w:rsidRPr="005B3997" w:rsidRDefault="0029032E">
      <w:pPr>
        <w:pBdr>
          <w:top w:val="nil"/>
          <w:left w:val="nil"/>
          <w:bottom w:val="nil"/>
          <w:right w:val="nil"/>
          <w:between w:val="nil"/>
        </w:pBdr>
        <w:spacing w:after="0" w:line="360" w:lineRule="auto"/>
        <w:ind w:left="720" w:right="142"/>
        <w:rPr>
          <w:color w:val="000000"/>
        </w:rPr>
      </w:pPr>
    </w:p>
    <w:p w14:paraId="16F7F1A9" w14:textId="77777777" w:rsidR="0029032E" w:rsidRPr="005B3997" w:rsidRDefault="005B3997">
      <w:pPr>
        <w:numPr>
          <w:ilvl w:val="0"/>
          <w:numId w:val="12"/>
        </w:numPr>
        <w:pBdr>
          <w:top w:val="nil"/>
          <w:left w:val="nil"/>
          <w:bottom w:val="nil"/>
          <w:right w:val="nil"/>
          <w:between w:val="nil"/>
        </w:pBdr>
        <w:spacing w:after="0" w:line="360" w:lineRule="auto"/>
        <w:ind w:right="142"/>
        <w:rPr>
          <w:color w:val="000000"/>
        </w:rPr>
      </w:pPr>
      <w:r w:rsidRPr="005B3997">
        <w:rPr>
          <w:color w:val="000000"/>
        </w:rPr>
        <w:t xml:space="preserve">Controles y medidas de seguridad del Instituto del Deporte del Estado de </w:t>
      </w:r>
      <w:r w:rsidRPr="005B3997">
        <w:t>México</w:t>
      </w:r>
      <w:r w:rsidRPr="005B3997">
        <w:rPr>
          <w:color w:val="000000"/>
        </w:rPr>
        <w:t xml:space="preserve"> para garantizar la protección de datos personales sensibles de los atletas. </w:t>
      </w:r>
    </w:p>
    <w:p w14:paraId="40FE94C5" w14:textId="77777777" w:rsidR="0029032E" w:rsidRPr="005B3997" w:rsidRDefault="0029032E">
      <w:pPr>
        <w:spacing w:after="0" w:line="360" w:lineRule="auto"/>
        <w:ind w:right="142"/>
        <w:rPr>
          <w:b/>
          <w:bCs/>
        </w:rPr>
      </w:pPr>
    </w:p>
    <w:p w14:paraId="2A9040A7" w14:textId="77777777" w:rsidR="0029032E" w:rsidRPr="005B3997" w:rsidRDefault="005B3997">
      <w:pPr>
        <w:spacing w:after="0" w:line="360" w:lineRule="auto"/>
        <w:rPr>
          <w:color w:val="000000"/>
        </w:rPr>
      </w:pPr>
      <w:r w:rsidRPr="005B3997">
        <w:rPr>
          <w:color w:val="000000"/>
        </w:rPr>
        <w:t xml:space="preserve">Ante dicha circunstancia, es necesario precisar que de las constancias que obran en el expediente electrónico en SAIMEX, se logra advertir que el Sujeto Obligado dio respuesta mediante el Titular de la Unidad de Transparencia y no hay constancia del proceso de búsqueda de la información, por lo que, resulta necesario hacer referencia al </w:t>
      </w:r>
      <w:r w:rsidRPr="005B3997">
        <w:rPr>
          <w:b/>
          <w:bCs/>
          <w:color w:val="000000"/>
        </w:rPr>
        <w:t>procedimiento de búsqueda que deben seguir los Sujetos Obligados para localizar la información,</w:t>
      </w:r>
      <w:r w:rsidRPr="005B3997">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B0D1963" w14:textId="77777777" w:rsidR="0029032E" w:rsidRPr="005B3997" w:rsidRDefault="0029032E">
      <w:pPr>
        <w:spacing w:after="0" w:line="360" w:lineRule="auto"/>
        <w:rPr>
          <w:color w:val="FF0000"/>
        </w:rPr>
      </w:pPr>
    </w:p>
    <w:p w14:paraId="4093E4B0" w14:textId="77777777" w:rsidR="0029032E" w:rsidRPr="005B3997" w:rsidRDefault="005B3997">
      <w:pPr>
        <w:spacing w:after="0" w:line="360" w:lineRule="auto"/>
        <w:rPr>
          <w:b/>
          <w:bCs/>
          <w:color w:val="000000"/>
        </w:rPr>
      </w:pPr>
      <w:bookmarkStart w:id="17" w:name="_heading=h.2b8zdt7vox7" w:colFirst="0" w:colLast="0"/>
      <w:bookmarkEnd w:id="17"/>
      <w:r w:rsidRPr="005B3997">
        <w:rPr>
          <w:color w:val="000000"/>
        </w:rPr>
        <w:t xml:space="preserve">Así, con la finalidad de determinar si el Sujeto Obligado </w:t>
      </w:r>
      <w:r w:rsidRPr="005B3997">
        <w:rPr>
          <w:b/>
          <w:bCs/>
          <w:color w:val="000000"/>
        </w:rPr>
        <w:t>no</w:t>
      </w:r>
      <w:r w:rsidRPr="005B3997">
        <w:rPr>
          <w:color w:val="000000"/>
        </w:rPr>
        <w:t xml:space="preserve"> </w:t>
      </w:r>
      <w:r w:rsidRPr="005B3997">
        <w:rPr>
          <w:b/>
          <w:bCs/>
          <w:color w:val="000000"/>
        </w:rPr>
        <w:t>cumplió con el procedimiento de turnar al área competente</w:t>
      </w:r>
      <w:r w:rsidRPr="005B3997">
        <w:rPr>
          <w:color w:val="000000"/>
        </w:rPr>
        <w:t xml:space="preserve"> previsto en el artículo 162 de la Ley de Transparencia y Acceso a la Información Pública del Estado de México y Municipio; </w:t>
      </w:r>
      <w:r w:rsidRPr="005B3997">
        <w:rPr>
          <w:b/>
          <w:bCs/>
          <w:color w:val="000000"/>
        </w:rPr>
        <w:t xml:space="preserve"> dado que debió turnar la solicitud de información al Instituto del Deporte del Estado de </w:t>
      </w:r>
      <w:r w:rsidRPr="005B3997">
        <w:rPr>
          <w:b/>
          <w:bCs/>
        </w:rPr>
        <w:t>México</w:t>
      </w:r>
      <w:r w:rsidRPr="005B3997">
        <w:rPr>
          <w:b/>
          <w:bCs/>
          <w:color w:val="000000"/>
        </w:rPr>
        <w:t xml:space="preserve"> y las áreas competentes para conocer de la información solicitada. </w:t>
      </w:r>
    </w:p>
    <w:p w14:paraId="04B8FD72" w14:textId="77777777" w:rsidR="0029032E" w:rsidRPr="005B3997" w:rsidRDefault="0029032E">
      <w:pPr>
        <w:spacing w:after="0" w:line="360" w:lineRule="auto"/>
        <w:rPr>
          <w:color w:val="000000"/>
        </w:rPr>
      </w:pPr>
    </w:p>
    <w:p w14:paraId="6096AC48" w14:textId="041F63B1" w:rsidR="0029032E" w:rsidRPr="005B3997" w:rsidRDefault="005B3997" w:rsidP="009A650F">
      <w:pPr>
        <w:spacing w:after="0" w:line="360" w:lineRule="auto"/>
        <w:rPr>
          <w:color w:val="000000"/>
        </w:rPr>
      </w:pPr>
      <w:r w:rsidRPr="005B3997">
        <w:rPr>
          <w:color w:val="000000"/>
        </w:rPr>
        <w:lastRenderedPageBreak/>
        <w:t xml:space="preserve">Cabe ahondar en que la solitud se debió turnar a las áreas competentes, en este caso, era necesario que se remitiera al Instituto del Deporte del Estado de </w:t>
      </w:r>
      <w:r w:rsidRPr="005B3997">
        <w:t>México</w:t>
      </w:r>
      <w:r w:rsidRPr="005B3997">
        <w:rPr>
          <w:color w:val="000000"/>
        </w:rPr>
        <w:t xml:space="preserve"> y a las áreas correspondientes, y cumplir cabalmente con el proceso de búsqueda de la información; el cual se encuentra previsto </w:t>
      </w:r>
      <w:r w:rsidR="009A650F" w:rsidRPr="005B3997">
        <w:rPr>
          <w:color w:val="000000"/>
        </w:rPr>
        <w:t>en el artículo</w:t>
      </w:r>
      <w:r w:rsidRPr="005B3997">
        <w:rPr>
          <w:color w:val="000000"/>
        </w:rPr>
        <w:t xml:space="preserve"> 162 de la Ley de Transparencia y Acceso a la Información Pública del Estado de México y Municipios, </w:t>
      </w:r>
      <w:r w:rsidR="009A650F" w:rsidRPr="005B3997">
        <w:rPr>
          <w:color w:val="000000"/>
        </w:rPr>
        <w:t>el cual dispone que las</w:t>
      </w:r>
      <w:r w:rsidRPr="005B3997">
        <w:rPr>
          <w:color w:val="000000"/>
        </w:rPr>
        <w:t xml:space="preserve">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9A650F" w:rsidRPr="005B3997">
        <w:rPr>
          <w:color w:val="000000"/>
        </w:rPr>
        <w:t>.</w:t>
      </w:r>
    </w:p>
    <w:p w14:paraId="0F5C38BA" w14:textId="77777777" w:rsidR="0029032E" w:rsidRPr="005B3997" w:rsidRDefault="0029032E">
      <w:pPr>
        <w:spacing w:after="0" w:line="360" w:lineRule="auto"/>
        <w:ind w:left="720"/>
        <w:rPr>
          <w:color w:val="000000"/>
        </w:rPr>
      </w:pPr>
    </w:p>
    <w:p w14:paraId="2E1FA6A7" w14:textId="77777777" w:rsidR="0029032E" w:rsidRPr="005B3997" w:rsidRDefault="005B3997">
      <w:pPr>
        <w:spacing w:after="0" w:line="360" w:lineRule="auto"/>
        <w:rPr>
          <w:color w:val="000000"/>
        </w:rPr>
      </w:pPr>
      <w:r w:rsidRPr="005B3997">
        <w:rPr>
          <w:color w:val="000000"/>
        </w:rPr>
        <w:t xml:space="preserve">Sumado a lo anterior, en respuesta, el Titular de la Unidad de Transparencia informó que lo solicitado corresponde a un derecho de petición; al respecto, es menester precisar que sí bien uno de los elementos requeridos se consideró como una petición, el resto de los elementos que conforman la solicitud debieron ser atendidos, dado que no hubo pronunciamiento respecto a la persona y su estatus laboral, así como de los documentos de seguridad, por tanto, no se cumplió con el principio de exhaustividad y congruencia; </w:t>
      </w:r>
      <w:r w:rsidRPr="005B3997">
        <w:t>sirve por analogía, el Criterio orientador 2/17, emitido por el entonces Instituto Nacional de Transparencia, Acceso a la Información y Protección de Datos Personales, señala lo siguiente:</w:t>
      </w:r>
    </w:p>
    <w:p w14:paraId="0F491735" w14:textId="77777777" w:rsidR="0029032E" w:rsidRPr="005B3997" w:rsidRDefault="0029032E">
      <w:pPr>
        <w:spacing w:after="0" w:line="360" w:lineRule="auto"/>
        <w:ind w:right="-93"/>
      </w:pPr>
    </w:p>
    <w:p w14:paraId="020C0B1F" w14:textId="77777777" w:rsidR="0029032E" w:rsidRPr="005B3997" w:rsidRDefault="005B3997">
      <w:pPr>
        <w:spacing w:after="0" w:line="360" w:lineRule="auto"/>
        <w:ind w:left="567" w:right="567"/>
        <w:rPr>
          <w:i/>
          <w:iCs/>
          <w:sz w:val="20"/>
          <w:szCs w:val="20"/>
        </w:rPr>
      </w:pPr>
      <w:r w:rsidRPr="005B3997">
        <w:rPr>
          <w:b/>
          <w:bCs/>
          <w:i/>
          <w:iCs/>
          <w:sz w:val="20"/>
          <w:szCs w:val="20"/>
        </w:rPr>
        <w:t xml:space="preserve">“Congruencia y exhaustividad. Sus alcances para garantizar el derecho de acceso a la información. </w:t>
      </w:r>
      <w:r w:rsidRPr="005B3997">
        <w:rPr>
          <w:i/>
          <w:iCs/>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5B3997">
        <w:rPr>
          <w:b/>
          <w:bCs/>
          <w:i/>
          <w:iCs/>
          <w:sz w:val="20"/>
          <w:szCs w:val="20"/>
        </w:rPr>
        <w:t>la exhaustividad significa que dicha respuesta se refiera expresamente a cada uno de los puntos solicitados</w:t>
      </w:r>
      <w:r w:rsidRPr="005B3997">
        <w:rPr>
          <w:i/>
          <w:iCs/>
          <w:sz w:val="20"/>
          <w:szCs w:val="20"/>
        </w:rPr>
        <w:t xml:space="preserve">. Por lo anterior, los sujetos </w:t>
      </w:r>
      <w:r w:rsidRPr="005B3997">
        <w:rPr>
          <w:i/>
          <w:iCs/>
          <w:sz w:val="20"/>
          <w:szCs w:val="20"/>
        </w:rPr>
        <w:lastRenderedPageBreak/>
        <w:t xml:space="preserve">obligados cumplirán con los principios de congruencia y exhaustividad, cuando las respuestas que emitan guarden una relación lógica con lo solicitado y </w:t>
      </w:r>
      <w:r w:rsidRPr="005B3997">
        <w:rPr>
          <w:b/>
          <w:bCs/>
          <w:i/>
          <w:iCs/>
          <w:sz w:val="20"/>
          <w:szCs w:val="20"/>
        </w:rPr>
        <w:t>atiendan de manera puntual y expresa, cada uno de los contenidos de información.”</w:t>
      </w:r>
    </w:p>
    <w:p w14:paraId="231366F3" w14:textId="77777777" w:rsidR="0029032E" w:rsidRPr="005B3997" w:rsidRDefault="0029032E">
      <w:pPr>
        <w:spacing w:after="0" w:line="360" w:lineRule="auto"/>
      </w:pPr>
    </w:p>
    <w:p w14:paraId="3A614515" w14:textId="77777777" w:rsidR="0029032E" w:rsidRPr="005B3997" w:rsidRDefault="005B3997">
      <w:pPr>
        <w:spacing w:after="0" w:line="360" w:lineRule="auto"/>
      </w:pPr>
      <w:r w:rsidRPr="005B3997">
        <w:t xml:space="preserve">Del citado criterio, se desprende que todo acto administrativo debe apegarse al </w:t>
      </w:r>
      <w:r w:rsidRPr="005B3997">
        <w:rPr>
          <w:b/>
          <w:bCs/>
        </w:rPr>
        <w:t>principio de congruencia y exhaustividad</w:t>
      </w:r>
      <w:r w:rsidRPr="005B3997">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40A40814" w14:textId="77777777" w:rsidR="0029032E" w:rsidRPr="005B3997" w:rsidRDefault="0029032E">
      <w:pPr>
        <w:spacing w:after="0" w:line="360" w:lineRule="auto"/>
        <w:rPr>
          <w:color w:val="000000"/>
        </w:rPr>
      </w:pPr>
    </w:p>
    <w:p w14:paraId="6FD6ABBF" w14:textId="77777777" w:rsidR="0029032E" w:rsidRPr="005B3997" w:rsidRDefault="005B3997">
      <w:pPr>
        <w:spacing w:after="0" w:line="360" w:lineRule="auto"/>
        <w:rPr>
          <w:color w:val="000000"/>
        </w:rPr>
      </w:pPr>
      <w:r w:rsidRPr="005B3997">
        <w:rPr>
          <w:color w:val="000000"/>
        </w:rPr>
        <w:t xml:space="preserve">Así pues, la respuesta proporcionada por el Sujeto Obligado no atendió la </w:t>
      </w:r>
      <w:r w:rsidRPr="005B3997">
        <w:t>solicitud</w:t>
      </w:r>
      <w:r w:rsidRPr="005B3997">
        <w:rPr>
          <w:color w:val="000000"/>
        </w:rPr>
        <w:t xml:space="preserve"> de información dado que no se pronunció por lo solicitado y no se omite mencionar que en informe justificado el Sujeto Obligado señaló que no se proporcionó el nombre completo y es cierto que el Particular no ofreció el nombre con apellidos que permitan identificar a la persona; sin embargo, sí </w:t>
      </w:r>
      <w:r w:rsidRPr="005B3997">
        <w:t>promociona</w:t>
      </w:r>
      <w:r w:rsidRPr="005B3997">
        <w:rPr>
          <w:color w:val="000000"/>
        </w:rPr>
        <w:t xml:space="preserve"> elementos suficientes para la búsqueda de la información, como lo es, el área en la que labora y la institución, asimismo, el Sujeto Obligado debe realizar una interpretación </w:t>
      </w:r>
      <w:r w:rsidRPr="005B3997">
        <w:rPr>
          <w:i/>
          <w:iCs/>
          <w:color w:val="000000"/>
        </w:rPr>
        <w:t xml:space="preserve">pro persona, </w:t>
      </w:r>
      <w:r w:rsidRPr="005B3997">
        <w:rPr>
          <w:color w:val="000000"/>
        </w:rPr>
        <w:t>en el que busque la interpretación más amplia en favor del Particular y en este caso, realice la revisión correspondiente con el nombre, área e institución.</w:t>
      </w:r>
    </w:p>
    <w:p w14:paraId="07C43750" w14:textId="77777777" w:rsidR="0029032E" w:rsidRPr="005B3997" w:rsidRDefault="0029032E">
      <w:pPr>
        <w:spacing w:after="0" w:line="360" w:lineRule="auto"/>
        <w:ind w:right="142"/>
      </w:pPr>
    </w:p>
    <w:p w14:paraId="0D8AAF37" w14:textId="77777777" w:rsidR="0029032E" w:rsidRPr="005B3997" w:rsidRDefault="005B3997">
      <w:pPr>
        <w:spacing w:after="0" w:line="360" w:lineRule="auto"/>
        <w:ind w:right="142"/>
      </w:pPr>
      <w:r w:rsidRPr="005B3997">
        <w:t xml:space="preserve">En atención a lo antes descrito, es procedente tener por </w:t>
      </w:r>
      <w:r w:rsidRPr="005B3997">
        <w:rPr>
          <w:b/>
          <w:bCs/>
        </w:rPr>
        <w:t>FUNDADAS</w:t>
      </w:r>
      <w:r w:rsidRPr="005B3997">
        <w:t xml:space="preserve"> las razones o motivos de inconformidad planteadas por la parte Recurrente y </w:t>
      </w:r>
      <w:r w:rsidRPr="005B3997">
        <w:rPr>
          <w:b/>
          <w:bCs/>
        </w:rPr>
        <w:t>REVOCAR</w:t>
      </w:r>
      <w:r w:rsidRPr="005B3997">
        <w:t xml:space="preserve"> la respuesta inicial y ordenar la entrega de la documentación que dé cuenta de lo solicitado en los términos antes expuestos. </w:t>
      </w:r>
    </w:p>
    <w:p w14:paraId="1C707878" w14:textId="77777777" w:rsidR="0029032E" w:rsidRPr="005B3997" w:rsidRDefault="0029032E">
      <w:pPr>
        <w:spacing w:after="0" w:line="360" w:lineRule="auto"/>
        <w:ind w:right="142"/>
      </w:pPr>
    </w:p>
    <w:p w14:paraId="64981971" w14:textId="77777777" w:rsidR="0029032E" w:rsidRPr="005B3997" w:rsidRDefault="005B3997">
      <w:pPr>
        <w:spacing w:after="0" w:line="360" w:lineRule="auto"/>
        <w:ind w:right="142"/>
      </w:pPr>
      <w:r w:rsidRPr="005B3997">
        <w:lastRenderedPageBreak/>
        <w:t>Y en caso de que, derivado de la búsqueda exhaustiva y razonable en todas las áreas correspondientes, se determine que la persona identificada en la solicitud no labora dentro de las instalaciones señaladas o realizando servicio público en las mismas, bastará con que lo haga del conocimiento del Particular de manera precisa y clara.</w:t>
      </w:r>
    </w:p>
    <w:p w14:paraId="3A14EA2E" w14:textId="77777777" w:rsidR="0029032E" w:rsidRPr="005B3997" w:rsidRDefault="0029032E">
      <w:pPr>
        <w:spacing w:after="0" w:line="360" w:lineRule="auto"/>
        <w:ind w:right="142"/>
      </w:pPr>
    </w:p>
    <w:p w14:paraId="4F68B04A" w14:textId="77777777" w:rsidR="0029032E" w:rsidRPr="005B3997" w:rsidRDefault="005B3997">
      <w:pPr>
        <w:spacing w:after="0" w:line="360" w:lineRule="auto"/>
        <w:rPr>
          <w:color w:val="000000"/>
        </w:rPr>
      </w:pPr>
      <w:r w:rsidRPr="005B3997">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7E3FEEF4" w14:textId="77777777" w:rsidR="0029032E" w:rsidRPr="005B3997" w:rsidRDefault="0029032E">
      <w:pPr>
        <w:spacing w:after="0" w:line="360" w:lineRule="auto"/>
        <w:rPr>
          <w:color w:val="000000"/>
        </w:rPr>
      </w:pPr>
    </w:p>
    <w:p w14:paraId="75BF124E" w14:textId="77777777" w:rsidR="0029032E" w:rsidRPr="005B3997" w:rsidRDefault="005B3997">
      <w:pPr>
        <w:spacing w:after="0" w:line="360" w:lineRule="auto"/>
        <w:rPr>
          <w:color w:val="000000"/>
        </w:rPr>
      </w:pPr>
      <w:r w:rsidRPr="005B3997">
        <w:rPr>
          <w:color w:val="000000"/>
        </w:rPr>
        <w:t>Ahora bien, no pasa desapercibido que los documentos que den cuenta de lo solicitado pudieran contener de manera enunciativa más no limitativa los siguientes datos:</w:t>
      </w:r>
    </w:p>
    <w:p w14:paraId="3E2E2A5B" w14:textId="77777777" w:rsidR="0029032E" w:rsidRPr="005B3997" w:rsidRDefault="0029032E">
      <w:pPr>
        <w:spacing w:after="0" w:line="360" w:lineRule="auto"/>
        <w:rPr>
          <w:color w:val="000000"/>
        </w:rPr>
      </w:pPr>
    </w:p>
    <w:p w14:paraId="0C1BADD1" w14:textId="77777777" w:rsidR="0029032E" w:rsidRPr="005B3997" w:rsidRDefault="005B3997">
      <w:pPr>
        <w:numPr>
          <w:ilvl w:val="0"/>
          <w:numId w:val="1"/>
        </w:numPr>
        <w:pBdr>
          <w:top w:val="nil"/>
          <w:left w:val="nil"/>
          <w:bottom w:val="nil"/>
          <w:right w:val="nil"/>
          <w:between w:val="nil"/>
        </w:pBdr>
        <w:spacing w:after="0" w:line="360" w:lineRule="auto"/>
        <w:rPr>
          <w:b/>
          <w:bCs/>
          <w:color w:val="000000"/>
        </w:rPr>
      </w:pPr>
      <w:r w:rsidRPr="005B3997">
        <w:rPr>
          <w:b/>
          <w:bCs/>
          <w:color w:val="000000"/>
        </w:rPr>
        <w:t>CURP</w:t>
      </w:r>
    </w:p>
    <w:p w14:paraId="1CE7ECB7" w14:textId="77777777" w:rsidR="0029032E" w:rsidRPr="005B3997" w:rsidRDefault="005B3997">
      <w:pPr>
        <w:numPr>
          <w:ilvl w:val="0"/>
          <w:numId w:val="1"/>
        </w:numPr>
        <w:pBdr>
          <w:top w:val="nil"/>
          <w:left w:val="nil"/>
          <w:bottom w:val="nil"/>
          <w:right w:val="nil"/>
          <w:between w:val="nil"/>
        </w:pBdr>
        <w:spacing w:after="0" w:line="360" w:lineRule="auto"/>
        <w:rPr>
          <w:b/>
          <w:bCs/>
          <w:color w:val="000000"/>
        </w:rPr>
      </w:pPr>
      <w:r w:rsidRPr="005B3997">
        <w:rPr>
          <w:b/>
          <w:bCs/>
          <w:color w:val="000000"/>
        </w:rPr>
        <w:t>RFC</w:t>
      </w:r>
    </w:p>
    <w:p w14:paraId="0870EE64" w14:textId="77777777" w:rsidR="0029032E" w:rsidRPr="005B3997" w:rsidRDefault="005B3997">
      <w:pPr>
        <w:numPr>
          <w:ilvl w:val="0"/>
          <w:numId w:val="1"/>
        </w:numPr>
        <w:pBdr>
          <w:top w:val="nil"/>
          <w:left w:val="nil"/>
          <w:bottom w:val="nil"/>
          <w:right w:val="nil"/>
          <w:between w:val="nil"/>
        </w:pBdr>
        <w:spacing w:after="0" w:line="360" w:lineRule="auto"/>
        <w:rPr>
          <w:b/>
          <w:bCs/>
          <w:color w:val="000000"/>
        </w:rPr>
      </w:pPr>
      <w:r w:rsidRPr="005B3997">
        <w:rPr>
          <w:b/>
          <w:bCs/>
          <w:color w:val="000000"/>
        </w:rPr>
        <w:t>Domicilio de particulares</w:t>
      </w:r>
    </w:p>
    <w:p w14:paraId="6F7637DC" w14:textId="77777777" w:rsidR="0029032E" w:rsidRPr="005B3997" w:rsidRDefault="0029032E">
      <w:pPr>
        <w:spacing w:after="0" w:line="360" w:lineRule="auto"/>
        <w:rPr>
          <w:color w:val="000000"/>
        </w:rPr>
      </w:pPr>
    </w:p>
    <w:p w14:paraId="2549E258" w14:textId="77777777" w:rsidR="0029032E" w:rsidRPr="005B3997" w:rsidRDefault="005B3997">
      <w:pPr>
        <w:spacing w:after="0" w:line="360" w:lineRule="auto"/>
        <w:rPr>
          <w:color w:val="000000"/>
        </w:rPr>
      </w:pPr>
      <w:r w:rsidRPr="005B3997">
        <w:rPr>
          <w:color w:val="000000"/>
        </w:rPr>
        <w:t>Los cuáles serán analizados en los siguientes términos:</w:t>
      </w:r>
    </w:p>
    <w:p w14:paraId="1E7D0158" w14:textId="77777777" w:rsidR="0029032E" w:rsidRPr="005B3997" w:rsidRDefault="0029032E">
      <w:pPr>
        <w:spacing w:after="0" w:line="360" w:lineRule="auto"/>
        <w:rPr>
          <w:color w:val="000000"/>
        </w:rPr>
      </w:pPr>
    </w:p>
    <w:p w14:paraId="3CA9495D" w14:textId="77777777" w:rsidR="0029032E" w:rsidRPr="005B3997" w:rsidRDefault="005B3997">
      <w:pPr>
        <w:numPr>
          <w:ilvl w:val="0"/>
          <w:numId w:val="4"/>
        </w:numPr>
        <w:spacing w:after="0" w:line="360" w:lineRule="auto"/>
        <w:rPr>
          <w:b/>
          <w:bCs/>
        </w:rPr>
      </w:pPr>
      <w:r w:rsidRPr="005B3997">
        <w:rPr>
          <w:b/>
          <w:bCs/>
        </w:rPr>
        <w:t>Clave Única de Registro de Población (CURP).</w:t>
      </w:r>
    </w:p>
    <w:p w14:paraId="457037B2" w14:textId="77777777" w:rsidR="0029032E" w:rsidRPr="005B3997" w:rsidRDefault="005B3997">
      <w:pPr>
        <w:spacing w:after="0" w:line="360" w:lineRule="auto"/>
      </w:pPr>
      <w:r w:rsidRPr="005B3997">
        <w:tab/>
      </w:r>
    </w:p>
    <w:p w14:paraId="7D15895E" w14:textId="77777777" w:rsidR="0029032E" w:rsidRPr="005B3997" w:rsidRDefault="005B3997">
      <w:pPr>
        <w:spacing w:after="0" w:line="360" w:lineRule="auto"/>
      </w:pPr>
      <w:r w:rsidRPr="005B3997">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w:t>
      </w:r>
      <w:r w:rsidRPr="005B3997">
        <w:lastRenderedPageBreak/>
        <w:t>y acreditación de la identidad de todas las personas residentes en el país y de los nacionales que residan en el extranjero.</w:t>
      </w:r>
    </w:p>
    <w:p w14:paraId="3E43D5F5" w14:textId="77777777" w:rsidR="0029032E" w:rsidRPr="005B3997" w:rsidRDefault="0029032E">
      <w:pPr>
        <w:spacing w:after="0" w:line="360" w:lineRule="auto"/>
      </w:pPr>
    </w:p>
    <w:p w14:paraId="4B73E6C1" w14:textId="77777777" w:rsidR="0029032E" w:rsidRPr="005B3997" w:rsidRDefault="005B3997">
      <w:pPr>
        <w:spacing w:after="0" w:line="360" w:lineRule="auto"/>
      </w:pPr>
      <w:r w:rsidRPr="005B3997">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8685048" w14:textId="77777777" w:rsidR="0029032E" w:rsidRPr="005B3997" w:rsidRDefault="0029032E">
      <w:pPr>
        <w:spacing w:after="0" w:line="360" w:lineRule="auto"/>
      </w:pPr>
    </w:p>
    <w:p w14:paraId="14DCAFA7" w14:textId="77777777" w:rsidR="0029032E" w:rsidRPr="005B3997" w:rsidRDefault="005B3997">
      <w:pPr>
        <w:spacing w:after="0" w:line="360" w:lineRule="auto"/>
      </w:pPr>
      <w:r w:rsidRPr="005B3997">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5B3997">
        <w:rPr>
          <w:b/>
          <w:bCs/>
        </w:rPr>
        <w:t>se generan a partir de los datos contenidos en el documento probatorio de la identidad</w:t>
      </w:r>
      <w:r w:rsidRPr="005B3997">
        <w:t xml:space="preserve"> </w:t>
      </w:r>
      <w:r w:rsidRPr="005B3997">
        <w:rPr>
          <w:b/>
          <w:bCs/>
        </w:rPr>
        <w:t xml:space="preserve">del interesado </w:t>
      </w:r>
      <w:r w:rsidRPr="005B3997">
        <w:t>(acta de nacimiento, carta de naturalización o documento migratorio) de la siguiente forma:</w:t>
      </w:r>
    </w:p>
    <w:p w14:paraId="714B56CF" w14:textId="77777777" w:rsidR="0029032E" w:rsidRPr="005B3997" w:rsidRDefault="0029032E">
      <w:pPr>
        <w:spacing w:after="0" w:line="360" w:lineRule="auto"/>
      </w:pPr>
    </w:p>
    <w:p w14:paraId="724E256D" w14:textId="77777777" w:rsidR="0029032E" w:rsidRPr="005B3997" w:rsidRDefault="005B3997">
      <w:pPr>
        <w:numPr>
          <w:ilvl w:val="0"/>
          <w:numId w:val="2"/>
        </w:numPr>
        <w:spacing w:after="0" w:line="360" w:lineRule="auto"/>
        <w:ind w:left="567" w:firstLine="0"/>
      </w:pPr>
      <w:r w:rsidRPr="005B3997">
        <w:t>El primero y segundo apellidos, así como al nombre de pila;</w:t>
      </w:r>
    </w:p>
    <w:p w14:paraId="3AFECBE5" w14:textId="77777777" w:rsidR="0029032E" w:rsidRPr="005B3997" w:rsidRDefault="005B3997">
      <w:pPr>
        <w:numPr>
          <w:ilvl w:val="0"/>
          <w:numId w:val="2"/>
        </w:numPr>
        <w:spacing w:after="0" w:line="360" w:lineRule="auto"/>
        <w:ind w:left="567" w:firstLine="0"/>
      </w:pPr>
      <w:r w:rsidRPr="005B3997">
        <w:t>La fecha de nacimiento;</w:t>
      </w:r>
    </w:p>
    <w:p w14:paraId="5BE0EF6D" w14:textId="77777777" w:rsidR="0029032E" w:rsidRPr="005B3997" w:rsidRDefault="005B3997">
      <w:pPr>
        <w:numPr>
          <w:ilvl w:val="0"/>
          <w:numId w:val="2"/>
        </w:numPr>
        <w:spacing w:after="0" w:line="360" w:lineRule="auto"/>
        <w:ind w:left="567" w:firstLine="0"/>
      </w:pPr>
      <w:r w:rsidRPr="005B3997">
        <w:t>El sexo, y</w:t>
      </w:r>
    </w:p>
    <w:p w14:paraId="5F4DFD44" w14:textId="77777777" w:rsidR="0029032E" w:rsidRPr="005B3997" w:rsidRDefault="005B3997">
      <w:pPr>
        <w:numPr>
          <w:ilvl w:val="0"/>
          <w:numId w:val="2"/>
        </w:numPr>
        <w:spacing w:after="0" w:line="360" w:lineRule="auto"/>
        <w:ind w:left="567" w:firstLine="0"/>
      </w:pPr>
      <w:r w:rsidRPr="005B3997">
        <w:t>La entidad federativa de nacimiento.</w:t>
      </w:r>
    </w:p>
    <w:p w14:paraId="4DF9FD48" w14:textId="77777777" w:rsidR="0029032E" w:rsidRPr="005B3997" w:rsidRDefault="0029032E">
      <w:pPr>
        <w:spacing w:after="0" w:line="360" w:lineRule="auto"/>
      </w:pPr>
    </w:p>
    <w:p w14:paraId="0A769C5C" w14:textId="77777777" w:rsidR="0029032E" w:rsidRPr="005B3997" w:rsidRDefault="005B3997">
      <w:pPr>
        <w:spacing w:after="0" w:line="360" w:lineRule="auto"/>
      </w:pPr>
      <w:r w:rsidRPr="005B3997">
        <w:t xml:space="preserve">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w:t>
      </w:r>
      <w:r w:rsidRPr="005B3997">
        <w:lastRenderedPageBreak/>
        <w:t>laboral de un individuo, simplemente se trata de un trámite administrativo requerido por la autoridad federal para hacer identificables a las personas.</w:t>
      </w:r>
    </w:p>
    <w:p w14:paraId="035929CD" w14:textId="77777777" w:rsidR="0029032E" w:rsidRPr="005B3997" w:rsidRDefault="0029032E">
      <w:pPr>
        <w:spacing w:after="0" w:line="360" w:lineRule="auto"/>
      </w:pPr>
    </w:p>
    <w:p w14:paraId="0EA54FAE" w14:textId="77777777" w:rsidR="0029032E" w:rsidRPr="005B3997" w:rsidRDefault="005B3997">
      <w:pPr>
        <w:spacing w:after="0" w:line="360" w:lineRule="auto"/>
      </w:pPr>
      <w:r w:rsidRPr="005B3997">
        <w:t>Situación que se robustece, con el Criterio 18/17, emitido por el Instituto Nacional de Transparencia, Acceso a la Información y Protección de Datos Personales, que establece lo siguiente:</w:t>
      </w:r>
    </w:p>
    <w:p w14:paraId="76EE6E25" w14:textId="77777777" w:rsidR="0029032E" w:rsidRPr="005B3997" w:rsidRDefault="0029032E">
      <w:pPr>
        <w:spacing w:after="0" w:line="360" w:lineRule="auto"/>
      </w:pPr>
    </w:p>
    <w:p w14:paraId="34047A87" w14:textId="77777777" w:rsidR="0029032E" w:rsidRPr="005B3997" w:rsidRDefault="005B3997">
      <w:pPr>
        <w:spacing w:after="0" w:line="360" w:lineRule="auto"/>
        <w:ind w:left="567" w:right="539"/>
        <w:rPr>
          <w:i/>
          <w:iCs/>
          <w:sz w:val="20"/>
          <w:szCs w:val="20"/>
        </w:rPr>
      </w:pPr>
      <w:r w:rsidRPr="005B3997">
        <w:rPr>
          <w:b/>
          <w:bCs/>
          <w:i/>
          <w:iCs/>
          <w:sz w:val="20"/>
          <w:szCs w:val="20"/>
        </w:rPr>
        <w:t xml:space="preserve">“Clave Única de Registro de Población (CURP). </w:t>
      </w:r>
      <w:r w:rsidRPr="005B3997">
        <w:rPr>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ADD54E7" w14:textId="77777777" w:rsidR="0029032E" w:rsidRPr="005B3997" w:rsidRDefault="0029032E">
      <w:pPr>
        <w:spacing w:after="0" w:line="360" w:lineRule="auto"/>
      </w:pPr>
    </w:p>
    <w:p w14:paraId="080EDCD1" w14:textId="77777777" w:rsidR="0029032E" w:rsidRPr="005B3997" w:rsidRDefault="005B3997">
      <w:pPr>
        <w:spacing w:after="0" w:line="360" w:lineRule="auto"/>
      </w:pPr>
      <w:r w:rsidRPr="005B3997">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3D39E88F" w14:textId="77777777" w:rsidR="0029032E" w:rsidRPr="005B3997" w:rsidRDefault="0029032E">
      <w:pPr>
        <w:spacing w:after="0" w:line="360" w:lineRule="auto"/>
        <w:rPr>
          <w:color w:val="000000"/>
        </w:rPr>
      </w:pPr>
    </w:p>
    <w:p w14:paraId="719B9D59" w14:textId="77777777" w:rsidR="0029032E" w:rsidRPr="005B3997" w:rsidRDefault="005B3997">
      <w:pPr>
        <w:numPr>
          <w:ilvl w:val="0"/>
          <w:numId w:val="3"/>
        </w:numPr>
        <w:spacing w:after="0" w:line="360" w:lineRule="auto"/>
        <w:rPr>
          <w:b/>
          <w:bCs/>
          <w:color w:val="000000"/>
        </w:rPr>
      </w:pPr>
      <w:r w:rsidRPr="005B3997">
        <w:rPr>
          <w:b/>
          <w:bCs/>
          <w:color w:val="000000"/>
        </w:rPr>
        <w:t xml:space="preserve">Registro Federal de Contribuyentes (RFC) </w:t>
      </w:r>
    </w:p>
    <w:p w14:paraId="79F052A5" w14:textId="77777777" w:rsidR="0029032E" w:rsidRPr="005B3997" w:rsidRDefault="0029032E">
      <w:pPr>
        <w:spacing w:after="0" w:line="360" w:lineRule="auto"/>
        <w:rPr>
          <w:color w:val="000000"/>
        </w:rPr>
      </w:pPr>
    </w:p>
    <w:p w14:paraId="139F72C3" w14:textId="77777777" w:rsidR="0029032E" w:rsidRPr="005B3997" w:rsidRDefault="005B3997">
      <w:pPr>
        <w:spacing w:after="0" w:line="360" w:lineRule="auto"/>
        <w:rPr>
          <w:color w:val="000000"/>
        </w:rPr>
      </w:pPr>
      <w:r w:rsidRPr="005B3997">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7026F31" w14:textId="77777777" w:rsidR="0029032E" w:rsidRPr="005B3997" w:rsidRDefault="0029032E">
      <w:pPr>
        <w:spacing w:after="0" w:line="360" w:lineRule="auto"/>
        <w:rPr>
          <w:color w:val="000000"/>
        </w:rPr>
      </w:pPr>
    </w:p>
    <w:p w14:paraId="63708829" w14:textId="77777777" w:rsidR="0029032E" w:rsidRPr="005B3997" w:rsidRDefault="005B3997">
      <w:pPr>
        <w:spacing w:after="0" w:line="360" w:lineRule="auto"/>
        <w:rPr>
          <w:color w:val="000000"/>
        </w:rPr>
      </w:pPr>
      <w:r w:rsidRPr="005B3997">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6F24732B" w14:textId="77777777" w:rsidR="0029032E" w:rsidRPr="005B3997" w:rsidRDefault="0029032E">
      <w:pPr>
        <w:spacing w:after="0" w:line="360" w:lineRule="auto"/>
        <w:rPr>
          <w:color w:val="000000"/>
        </w:rPr>
      </w:pPr>
    </w:p>
    <w:p w14:paraId="64633680" w14:textId="77777777" w:rsidR="0029032E" w:rsidRPr="005B3997" w:rsidRDefault="005B3997">
      <w:pPr>
        <w:spacing w:after="0" w:line="360" w:lineRule="auto"/>
        <w:rPr>
          <w:color w:val="000000"/>
        </w:rPr>
      </w:pPr>
      <w:r w:rsidRPr="005B3997">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D2EAC55" w14:textId="77777777" w:rsidR="0029032E" w:rsidRPr="005B3997" w:rsidRDefault="0029032E">
      <w:pPr>
        <w:spacing w:after="0" w:line="360" w:lineRule="auto"/>
        <w:rPr>
          <w:color w:val="000000"/>
        </w:rPr>
      </w:pPr>
    </w:p>
    <w:p w14:paraId="12961EEF" w14:textId="77777777" w:rsidR="0029032E" w:rsidRPr="005B3997" w:rsidRDefault="005B3997">
      <w:pPr>
        <w:spacing w:after="0" w:line="360" w:lineRule="auto"/>
        <w:rPr>
          <w:color w:val="000000"/>
        </w:rPr>
      </w:pPr>
      <w:r w:rsidRPr="005B3997">
        <w:rPr>
          <w:color w:val="000000"/>
        </w:rPr>
        <w:t xml:space="preserve">Así, el Registro Federal de Contribuyentes, es un dato personal, ya que hace a las personas físicas </w:t>
      </w:r>
      <w:r w:rsidRPr="005B3997">
        <w:t>identificadas</w:t>
      </w:r>
      <w:r w:rsidRPr="005B3997">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5B3997">
        <w:t>involucradas</w:t>
      </w:r>
      <w:r w:rsidRPr="005B3997">
        <w:rPr>
          <w:color w:val="000000"/>
        </w:rPr>
        <w:t xml:space="preserve">, en el pago de estos, en el presente caso, del pago del Impuesto Sobre el Producto del Trabajo. </w:t>
      </w:r>
    </w:p>
    <w:p w14:paraId="242D7970" w14:textId="77777777" w:rsidR="0029032E" w:rsidRPr="005B3997" w:rsidRDefault="0029032E">
      <w:pPr>
        <w:spacing w:after="0" w:line="360" w:lineRule="auto"/>
        <w:rPr>
          <w:color w:val="000000"/>
        </w:rPr>
      </w:pPr>
    </w:p>
    <w:p w14:paraId="7F988384" w14:textId="77777777" w:rsidR="0029032E" w:rsidRPr="005B3997" w:rsidRDefault="005B3997">
      <w:pPr>
        <w:spacing w:after="0" w:line="360" w:lineRule="auto"/>
        <w:rPr>
          <w:color w:val="000000"/>
        </w:rPr>
      </w:pPr>
      <w:r w:rsidRPr="005B3997">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18FA6A3F" w14:textId="77777777" w:rsidR="0029032E" w:rsidRPr="005B3997" w:rsidRDefault="0029032E">
      <w:pPr>
        <w:spacing w:after="0" w:line="360" w:lineRule="auto"/>
        <w:rPr>
          <w:color w:val="000000"/>
        </w:rPr>
      </w:pPr>
    </w:p>
    <w:p w14:paraId="59CAC023" w14:textId="77777777" w:rsidR="0029032E" w:rsidRPr="005B3997" w:rsidRDefault="005B3997">
      <w:pPr>
        <w:spacing w:after="0" w:line="360" w:lineRule="auto"/>
        <w:ind w:left="567" w:right="567"/>
        <w:rPr>
          <w:i/>
          <w:iCs/>
          <w:color w:val="000000"/>
          <w:sz w:val="20"/>
          <w:szCs w:val="20"/>
        </w:rPr>
      </w:pPr>
      <w:r w:rsidRPr="005B3997">
        <w:rPr>
          <w:b/>
          <w:bCs/>
          <w:i/>
          <w:iCs/>
          <w:color w:val="000000"/>
          <w:sz w:val="20"/>
          <w:szCs w:val="20"/>
        </w:rPr>
        <w:lastRenderedPageBreak/>
        <w:t>“Registro Federal de Contribuyentes (RFC) de personas físicas.</w:t>
      </w:r>
      <w:r w:rsidRPr="005B3997">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5239E2F8" w14:textId="77777777" w:rsidR="0029032E" w:rsidRPr="005B3997" w:rsidRDefault="0029032E">
      <w:pPr>
        <w:spacing w:after="0" w:line="360" w:lineRule="auto"/>
        <w:ind w:left="567" w:right="567"/>
        <w:rPr>
          <w:i/>
          <w:iCs/>
          <w:color w:val="000000"/>
        </w:rPr>
      </w:pPr>
    </w:p>
    <w:p w14:paraId="11C51F49" w14:textId="77777777" w:rsidR="0029032E" w:rsidRPr="005B3997" w:rsidRDefault="005B3997">
      <w:pPr>
        <w:spacing w:after="0" w:line="360" w:lineRule="auto"/>
        <w:rPr>
          <w:color w:val="000000"/>
        </w:rPr>
      </w:pPr>
      <w:r w:rsidRPr="005B3997">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24DE92B" w14:textId="77777777" w:rsidR="0029032E" w:rsidRPr="005B3997" w:rsidRDefault="0029032E">
      <w:pPr>
        <w:widowControl w:val="0"/>
        <w:tabs>
          <w:tab w:val="center" w:pos="4522"/>
        </w:tabs>
        <w:spacing w:after="0" w:line="360" w:lineRule="auto"/>
      </w:pPr>
    </w:p>
    <w:p w14:paraId="11F6F290" w14:textId="77777777" w:rsidR="0029032E" w:rsidRPr="005B3997" w:rsidRDefault="005B3997">
      <w:pPr>
        <w:numPr>
          <w:ilvl w:val="0"/>
          <w:numId w:val="5"/>
        </w:numPr>
        <w:pBdr>
          <w:top w:val="nil"/>
          <w:left w:val="nil"/>
          <w:bottom w:val="nil"/>
          <w:right w:val="nil"/>
          <w:between w:val="nil"/>
        </w:pBdr>
        <w:spacing w:after="0" w:line="360" w:lineRule="auto"/>
        <w:rPr>
          <w:b/>
          <w:bCs/>
          <w:color w:val="000000"/>
        </w:rPr>
      </w:pPr>
      <w:r w:rsidRPr="005B3997">
        <w:rPr>
          <w:b/>
          <w:bCs/>
          <w:color w:val="000000"/>
        </w:rPr>
        <w:t>Domicilio de particulares</w:t>
      </w:r>
    </w:p>
    <w:p w14:paraId="49C42CEB" w14:textId="77777777" w:rsidR="0029032E" w:rsidRPr="005B3997" w:rsidRDefault="0029032E">
      <w:pPr>
        <w:spacing w:after="0" w:line="360" w:lineRule="auto"/>
        <w:rPr>
          <w:color w:val="000000"/>
        </w:rPr>
      </w:pPr>
    </w:p>
    <w:p w14:paraId="05FC0C77" w14:textId="77777777" w:rsidR="0029032E" w:rsidRPr="005B3997" w:rsidRDefault="005B3997">
      <w:pPr>
        <w:spacing w:after="0" w:line="360" w:lineRule="auto"/>
        <w:rPr>
          <w:color w:val="000000"/>
        </w:rPr>
      </w:pPr>
      <w:r w:rsidRPr="005B3997">
        <w:rPr>
          <w:color w:val="000000"/>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3176E395" w14:textId="77777777" w:rsidR="0029032E" w:rsidRPr="005B3997" w:rsidRDefault="0029032E">
      <w:pPr>
        <w:widowControl w:val="0"/>
        <w:tabs>
          <w:tab w:val="center" w:pos="4522"/>
        </w:tabs>
        <w:spacing w:after="0" w:line="360" w:lineRule="auto"/>
      </w:pPr>
    </w:p>
    <w:p w14:paraId="3905A75E" w14:textId="77777777" w:rsidR="0029032E" w:rsidRPr="005B3997" w:rsidRDefault="005B3997">
      <w:pPr>
        <w:spacing w:after="0" w:line="360" w:lineRule="auto"/>
      </w:pPr>
      <w:r w:rsidRPr="005B3997">
        <w:t xml:space="preserve">Conforme a lo anterior, el Sujeto Obligado deberá a poner a disposición del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w:t>
      </w:r>
      <w:r w:rsidRPr="005B3997">
        <w:lastRenderedPageBreak/>
        <w:t>de Transparencia, donde confirme la clasificación de los datos, fundando y motivando la clasificación.</w:t>
      </w:r>
    </w:p>
    <w:p w14:paraId="28F28BA1" w14:textId="77777777" w:rsidR="0029032E" w:rsidRPr="005B3997" w:rsidRDefault="0029032E">
      <w:pPr>
        <w:spacing w:after="0" w:line="360" w:lineRule="auto"/>
      </w:pPr>
    </w:p>
    <w:p w14:paraId="7BE36817" w14:textId="77777777" w:rsidR="0029032E" w:rsidRPr="005B3997" w:rsidRDefault="005B3997">
      <w:pPr>
        <w:pStyle w:val="Ttulo2"/>
        <w:spacing w:before="0" w:after="0"/>
        <w:rPr>
          <w:b w:val="0"/>
          <w:bCs w:val="0"/>
        </w:rPr>
      </w:pPr>
      <w:bookmarkStart w:id="18" w:name="_Toc221806736"/>
      <w:r w:rsidRPr="005B3997">
        <w:t>SEXTO. Decisión</w:t>
      </w:r>
      <w:bookmarkEnd w:id="18"/>
    </w:p>
    <w:p w14:paraId="5E1D3AEE" w14:textId="77777777" w:rsidR="0029032E" w:rsidRPr="005B3997" w:rsidRDefault="0029032E">
      <w:pPr>
        <w:spacing w:after="0" w:line="360" w:lineRule="auto"/>
        <w:rPr>
          <w:b/>
          <w:bCs/>
        </w:rPr>
      </w:pPr>
    </w:p>
    <w:p w14:paraId="226AB0FA" w14:textId="77777777" w:rsidR="0029032E" w:rsidRPr="005B3997" w:rsidRDefault="005B3997">
      <w:pPr>
        <w:spacing w:after="0" w:line="360" w:lineRule="auto"/>
      </w:pPr>
      <w:r w:rsidRPr="005B3997">
        <w:t xml:space="preserve">Con fundamento en el artículo 186, fracción III, de la Ley de Transparencia y Acceso a la Información Pública del Estado de México y Municipios, este Instituto considera procedente </w:t>
      </w:r>
      <w:r w:rsidRPr="005B3997">
        <w:rPr>
          <w:b/>
          <w:bCs/>
        </w:rPr>
        <w:t xml:space="preserve">REVOCAR </w:t>
      </w:r>
      <w:r w:rsidRPr="005B3997">
        <w:t xml:space="preserve">la respuesta otorgada por el Sujeto Obligado a la solicitud de información </w:t>
      </w:r>
      <w:r w:rsidRPr="005B3997">
        <w:rPr>
          <w:b/>
          <w:bCs/>
        </w:rPr>
        <w:t>00810/SECTI/IP/2025</w:t>
      </w:r>
      <w:r w:rsidRPr="005B3997">
        <w:t xml:space="preserve">, por resultar fundadas las razones o motivos de inconformidad hechos valer por la parte Recurrente, en el Recurso de Revisión </w:t>
      </w:r>
      <w:r w:rsidRPr="005B3997">
        <w:rPr>
          <w:b/>
          <w:bCs/>
        </w:rPr>
        <w:t>10676/INFOEM/IP/RR/2025</w:t>
      </w:r>
      <w:r w:rsidRPr="005B3997">
        <w:t xml:space="preserve">, en consecuencia procede </w:t>
      </w:r>
      <w:r w:rsidRPr="005B3997">
        <w:rPr>
          <w:b/>
          <w:bCs/>
        </w:rPr>
        <w:t xml:space="preserve">ORDENAR, </w:t>
      </w:r>
      <w:r w:rsidRPr="005B3997">
        <w:t xml:space="preserve">la entrega de la información en los términos dispuestos en el considerando QUINTO. </w:t>
      </w:r>
    </w:p>
    <w:p w14:paraId="72142B9A" w14:textId="77777777" w:rsidR="0029032E" w:rsidRPr="005B3997" w:rsidRDefault="0029032E">
      <w:pPr>
        <w:tabs>
          <w:tab w:val="left" w:pos="4962"/>
        </w:tabs>
        <w:spacing w:after="0" w:line="360" w:lineRule="auto"/>
        <w:rPr>
          <w:color w:val="000000"/>
        </w:rPr>
      </w:pPr>
    </w:p>
    <w:p w14:paraId="0AD9A969" w14:textId="55818762" w:rsidR="0029032E" w:rsidRPr="005B3997" w:rsidRDefault="005B3997">
      <w:pPr>
        <w:spacing w:after="0" w:line="360" w:lineRule="auto"/>
        <w:rPr>
          <w:b/>
          <w:bCs/>
          <w:u w:val="single"/>
        </w:rPr>
      </w:pPr>
      <w:r w:rsidRPr="005B3997">
        <w:rPr>
          <w:b/>
          <w:bCs/>
          <w:u w:val="single"/>
        </w:rPr>
        <w:t>Términos de la Resolución para la parte Recurrente</w:t>
      </w:r>
    </w:p>
    <w:p w14:paraId="5B44DB5D" w14:textId="77777777" w:rsidR="0029032E" w:rsidRPr="005B3997" w:rsidRDefault="0029032E">
      <w:pPr>
        <w:spacing w:after="0" w:line="360" w:lineRule="auto"/>
      </w:pPr>
    </w:p>
    <w:p w14:paraId="7BA05DCA" w14:textId="77777777" w:rsidR="0029032E" w:rsidRPr="005B3997" w:rsidRDefault="005B3997">
      <w:pPr>
        <w:spacing w:after="0" w:line="360" w:lineRule="auto"/>
        <w:rPr>
          <w:u w:val="single"/>
        </w:rPr>
      </w:pPr>
      <w:r w:rsidRPr="005B3997">
        <w:rPr>
          <w:u w:val="single"/>
        </w:rPr>
        <w:t>Se hace del conocimiento de parte Recurrente que este Organismo Garante determinó concederle la razón, puesto que el Sujeto Obligado debió entregarle la documentación que dé cuenta de lo solicitado, salvo por el caso de la motivación dado que ello sí constituye una petición.</w:t>
      </w:r>
    </w:p>
    <w:p w14:paraId="523B1ADF" w14:textId="77777777" w:rsidR="0029032E" w:rsidRPr="005B3997" w:rsidRDefault="0029032E">
      <w:pPr>
        <w:spacing w:after="0" w:line="360" w:lineRule="auto"/>
        <w:rPr>
          <w:u w:val="single"/>
        </w:rPr>
      </w:pPr>
    </w:p>
    <w:p w14:paraId="4082CD08" w14:textId="77777777" w:rsidR="0029032E" w:rsidRPr="005B3997" w:rsidRDefault="005B3997">
      <w:pPr>
        <w:spacing w:after="0" w:line="360" w:lineRule="auto"/>
        <w:rPr>
          <w:u w:val="single"/>
        </w:rPr>
      </w:pPr>
      <w:r w:rsidRPr="005B3997">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75007495" w14:textId="77777777" w:rsidR="0029032E" w:rsidRPr="005B3997" w:rsidRDefault="0029032E">
      <w:pPr>
        <w:spacing w:after="0" w:line="360" w:lineRule="auto"/>
        <w:rPr>
          <w:u w:val="single"/>
        </w:rPr>
      </w:pPr>
    </w:p>
    <w:p w14:paraId="2D857FAD" w14:textId="77777777" w:rsidR="0029032E" w:rsidRPr="005B3997" w:rsidRDefault="005B3997">
      <w:pPr>
        <w:spacing w:after="0" w:line="360" w:lineRule="auto"/>
        <w:rPr>
          <w:u w:val="single"/>
        </w:rPr>
      </w:pPr>
      <w:r w:rsidRPr="005B3997">
        <w:rPr>
          <w:u w:val="single"/>
        </w:rPr>
        <w:lastRenderedPageBreak/>
        <w:t>La labor del INFOEM, es apoyar a la población para acceder a la información pública y garantizar la protección de sus datos personales.</w:t>
      </w:r>
    </w:p>
    <w:p w14:paraId="757FD9F3" w14:textId="77777777" w:rsidR="0029032E" w:rsidRPr="005B3997" w:rsidRDefault="0029032E">
      <w:pPr>
        <w:spacing w:after="0" w:line="360" w:lineRule="auto"/>
        <w:rPr>
          <w:u w:val="single"/>
        </w:rPr>
      </w:pPr>
    </w:p>
    <w:p w14:paraId="44D931C5" w14:textId="77777777" w:rsidR="0029032E" w:rsidRPr="005B3997" w:rsidRDefault="005B3997">
      <w:pPr>
        <w:pStyle w:val="Ttulo1"/>
        <w:spacing w:before="0" w:after="0"/>
        <w:rPr>
          <w:b w:val="0"/>
          <w:bCs w:val="0"/>
          <w:sz w:val="22"/>
          <w:szCs w:val="22"/>
        </w:rPr>
      </w:pPr>
      <w:bookmarkStart w:id="19" w:name="_Toc221806737"/>
      <w:r w:rsidRPr="005B3997">
        <w:rPr>
          <w:sz w:val="22"/>
          <w:szCs w:val="22"/>
        </w:rPr>
        <w:t>R E S U E L V E</w:t>
      </w:r>
      <w:bookmarkEnd w:id="19"/>
    </w:p>
    <w:p w14:paraId="5B571B05" w14:textId="77777777" w:rsidR="0029032E" w:rsidRPr="005B3997" w:rsidRDefault="0029032E">
      <w:pPr>
        <w:spacing w:after="0" w:line="360" w:lineRule="auto"/>
        <w:rPr>
          <w:b/>
          <w:bCs/>
        </w:rPr>
      </w:pPr>
    </w:p>
    <w:p w14:paraId="37B48175" w14:textId="77777777" w:rsidR="0029032E" w:rsidRPr="005B3997" w:rsidRDefault="005B3997">
      <w:pPr>
        <w:spacing w:after="0" w:line="360" w:lineRule="auto"/>
      </w:pPr>
      <w:r w:rsidRPr="005B3997">
        <w:rPr>
          <w:b/>
          <w:bCs/>
        </w:rPr>
        <w:t xml:space="preserve">PRIMERO. </w:t>
      </w:r>
      <w:r w:rsidRPr="005B3997">
        <w:t xml:space="preserve">Se </w:t>
      </w:r>
      <w:r w:rsidRPr="005B3997">
        <w:rPr>
          <w:b/>
          <w:bCs/>
        </w:rPr>
        <w:t>REVOCA</w:t>
      </w:r>
      <w:r w:rsidRPr="005B3997">
        <w:t xml:space="preserve"> la respuesta entregada por el Secretaría de Educación, Ciencia, Tecnología e Innovación a la solicitud de información </w:t>
      </w:r>
      <w:r w:rsidRPr="005B3997">
        <w:rPr>
          <w:b/>
          <w:bCs/>
        </w:rPr>
        <w:t>00810/SECTI/IP/2025</w:t>
      </w:r>
      <w:r w:rsidRPr="005B3997">
        <w:t xml:space="preserve"> por resultar fundadas las razones o motivos de inconformidad hechos valer por la persona Recurrente en el Recurso de Revisión </w:t>
      </w:r>
      <w:r w:rsidRPr="005B3997">
        <w:rPr>
          <w:b/>
          <w:bCs/>
        </w:rPr>
        <w:t>10676/INFOEM/IP/RR/2025</w:t>
      </w:r>
      <w:r w:rsidRPr="005B3997">
        <w:t>, en términos de los considerandos QUINTO y SEXTO de la presente Resolución.</w:t>
      </w:r>
    </w:p>
    <w:p w14:paraId="22D73BE6" w14:textId="77777777" w:rsidR="0029032E" w:rsidRPr="005B3997" w:rsidRDefault="0029032E">
      <w:pPr>
        <w:spacing w:after="0" w:line="360" w:lineRule="auto"/>
      </w:pPr>
    </w:p>
    <w:p w14:paraId="3621AA97" w14:textId="77777777" w:rsidR="0029032E" w:rsidRPr="005B3997" w:rsidRDefault="005B3997">
      <w:pPr>
        <w:spacing w:after="0" w:line="360" w:lineRule="auto"/>
      </w:pPr>
      <w:bookmarkStart w:id="20" w:name="_heading=h.argy21qnkmhr" w:colFirst="0" w:colLast="0"/>
      <w:bookmarkEnd w:id="20"/>
      <w:r w:rsidRPr="005B3997">
        <w:rPr>
          <w:b/>
          <w:bCs/>
        </w:rPr>
        <w:t xml:space="preserve">SEGUNDO. </w:t>
      </w:r>
      <w:r w:rsidRPr="005B3997">
        <w:t xml:space="preserve">Se </w:t>
      </w:r>
      <w:r w:rsidRPr="005B3997">
        <w:rPr>
          <w:b/>
          <w:bCs/>
        </w:rPr>
        <w:t>ORDENA</w:t>
      </w:r>
      <w:r w:rsidRPr="005B3997">
        <w:t xml:space="preserve"> al Sujeto Obligado a efecto de entregue a través del SAIMEX, previa búsqueda exhaustiva y razonable en las unidades administrativas competentes, los documentos que obren en sus archivos al veintinueve de agosto de dos mil veinticinco, en su caso en versión pública, en los que conste lo siguiente:</w:t>
      </w:r>
    </w:p>
    <w:p w14:paraId="449A39FF" w14:textId="77777777" w:rsidR="0029032E" w:rsidRPr="005B3997" w:rsidRDefault="0029032E">
      <w:pPr>
        <w:spacing w:after="0" w:line="360" w:lineRule="auto"/>
      </w:pPr>
    </w:p>
    <w:p w14:paraId="6BAFCEFD" w14:textId="77777777" w:rsidR="0029032E" w:rsidRPr="005B3997" w:rsidRDefault="005B3997">
      <w:pPr>
        <w:numPr>
          <w:ilvl w:val="0"/>
          <w:numId w:val="15"/>
        </w:numPr>
        <w:pBdr>
          <w:top w:val="nil"/>
          <w:left w:val="nil"/>
          <w:bottom w:val="nil"/>
          <w:right w:val="nil"/>
          <w:between w:val="nil"/>
        </w:pBdr>
        <w:spacing w:after="0" w:line="360" w:lineRule="auto"/>
        <w:ind w:right="142"/>
        <w:rPr>
          <w:color w:val="000000"/>
        </w:rPr>
      </w:pPr>
      <w:r w:rsidRPr="005B3997">
        <w:rPr>
          <w:color w:val="000000"/>
        </w:rPr>
        <w:t>De la persona identificada en la solicitud:</w:t>
      </w:r>
    </w:p>
    <w:p w14:paraId="52A4BA91" w14:textId="20A4047A" w:rsidR="0029032E" w:rsidRPr="005B3997" w:rsidRDefault="005B3997">
      <w:pPr>
        <w:numPr>
          <w:ilvl w:val="0"/>
          <w:numId w:val="16"/>
        </w:numPr>
        <w:pBdr>
          <w:top w:val="nil"/>
          <w:left w:val="nil"/>
          <w:bottom w:val="nil"/>
          <w:right w:val="nil"/>
          <w:between w:val="nil"/>
        </w:pBdr>
        <w:spacing w:after="0" w:line="360" w:lineRule="auto"/>
        <w:ind w:right="142"/>
        <w:rPr>
          <w:color w:val="000000"/>
        </w:rPr>
      </w:pPr>
      <w:r w:rsidRPr="005B3997">
        <w:rPr>
          <w:color w:val="000000"/>
        </w:rPr>
        <w:t xml:space="preserve">Documento </w:t>
      </w:r>
      <w:r w:rsidR="000B3AA0" w:rsidRPr="005B3997">
        <w:rPr>
          <w:color w:val="000000"/>
        </w:rPr>
        <w:t>que acredite</w:t>
      </w:r>
      <w:r w:rsidRPr="005B3997">
        <w:rPr>
          <w:color w:val="000000"/>
        </w:rPr>
        <w:t xml:space="preserve"> </w:t>
      </w:r>
      <w:r w:rsidR="000B3AA0" w:rsidRPr="005B3997">
        <w:rPr>
          <w:color w:val="000000"/>
        </w:rPr>
        <w:t>que</w:t>
      </w:r>
      <w:r w:rsidRPr="005B3997">
        <w:rPr>
          <w:color w:val="000000"/>
        </w:rPr>
        <w:t xml:space="preserve"> labora</w:t>
      </w:r>
      <w:r w:rsidR="000B3AA0" w:rsidRPr="005B3997">
        <w:rPr>
          <w:color w:val="000000"/>
        </w:rPr>
        <w:t xml:space="preserve"> o presta algín servicio</w:t>
      </w:r>
      <w:r w:rsidRPr="005B3997">
        <w:rPr>
          <w:color w:val="000000"/>
        </w:rPr>
        <w:t xml:space="preserve"> en el Departamento de Ciencias Aplicadas al Deporte del Instituto del Deporte del Estado de </w:t>
      </w:r>
      <w:r w:rsidRPr="005B3997">
        <w:t>México</w:t>
      </w:r>
      <w:r w:rsidR="000B3AA0" w:rsidRPr="005B3997">
        <w:rPr>
          <w:color w:val="000000"/>
        </w:rPr>
        <w:t>;</w:t>
      </w:r>
    </w:p>
    <w:p w14:paraId="149633DB" w14:textId="4541D9FA" w:rsidR="0029032E" w:rsidRPr="005B3997" w:rsidRDefault="005B3997">
      <w:pPr>
        <w:numPr>
          <w:ilvl w:val="0"/>
          <w:numId w:val="16"/>
        </w:numPr>
        <w:pBdr>
          <w:top w:val="nil"/>
          <w:left w:val="nil"/>
          <w:bottom w:val="nil"/>
          <w:right w:val="nil"/>
          <w:between w:val="nil"/>
        </w:pBdr>
        <w:spacing w:after="0" w:line="360" w:lineRule="auto"/>
        <w:ind w:left="1134" w:right="142"/>
        <w:rPr>
          <w:color w:val="000000"/>
        </w:rPr>
      </w:pPr>
      <w:r w:rsidRPr="005B3997">
        <w:rPr>
          <w:color w:val="000000"/>
        </w:rPr>
        <w:t>Fundamento por el que labora</w:t>
      </w:r>
      <w:r w:rsidR="000B3AA0" w:rsidRPr="005B3997">
        <w:rPr>
          <w:color w:val="000000"/>
        </w:rPr>
        <w:t xml:space="preserve"> o presta un servicio dentro d</w:t>
      </w:r>
      <w:r w:rsidRPr="005B3997">
        <w:rPr>
          <w:color w:val="000000"/>
        </w:rPr>
        <w:t xml:space="preserve">el Instituto del Deporte del Estado de </w:t>
      </w:r>
      <w:r w:rsidRPr="005B3997">
        <w:t>México</w:t>
      </w:r>
      <w:r w:rsidR="000B3AA0" w:rsidRPr="005B3997">
        <w:rPr>
          <w:color w:val="000000"/>
        </w:rPr>
        <w:t>;</w:t>
      </w:r>
    </w:p>
    <w:p w14:paraId="6150109A" w14:textId="74AD5E6A" w:rsidR="0029032E" w:rsidRPr="005B3997" w:rsidRDefault="005B3997">
      <w:pPr>
        <w:numPr>
          <w:ilvl w:val="0"/>
          <w:numId w:val="16"/>
        </w:numPr>
        <w:pBdr>
          <w:top w:val="nil"/>
          <w:left w:val="nil"/>
          <w:bottom w:val="nil"/>
          <w:right w:val="nil"/>
          <w:between w:val="nil"/>
        </w:pBdr>
        <w:spacing w:after="0" w:line="360" w:lineRule="auto"/>
        <w:ind w:left="1134" w:right="142"/>
        <w:rPr>
          <w:color w:val="000000"/>
        </w:rPr>
      </w:pPr>
      <w:r w:rsidRPr="005B3997">
        <w:rPr>
          <w:color w:val="000000"/>
        </w:rPr>
        <w:t xml:space="preserve">Figura jurídica bajo la que </w:t>
      </w:r>
      <w:r w:rsidR="000B3AA0" w:rsidRPr="005B3997">
        <w:rPr>
          <w:color w:val="000000"/>
        </w:rPr>
        <w:t>se encuentra adscrita al</w:t>
      </w:r>
      <w:r w:rsidRPr="005B3997">
        <w:rPr>
          <w:color w:val="000000"/>
        </w:rPr>
        <w:t xml:space="preserve"> Instituto del Deporte del Estado de </w:t>
      </w:r>
      <w:r w:rsidRPr="005B3997">
        <w:t>México</w:t>
      </w:r>
      <w:r w:rsidR="000B3AA0" w:rsidRPr="005B3997">
        <w:t>, y</w:t>
      </w:r>
    </w:p>
    <w:p w14:paraId="5799DF0D" w14:textId="19B50145" w:rsidR="0029032E" w:rsidRPr="005B3997" w:rsidRDefault="005B3997">
      <w:pPr>
        <w:numPr>
          <w:ilvl w:val="0"/>
          <w:numId w:val="16"/>
        </w:numPr>
        <w:pBdr>
          <w:top w:val="nil"/>
          <w:left w:val="nil"/>
          <w:bottom w:val="nil"/>
          <w:right w:val="nil"/>
          <w:between w:val="nil"/>
        </w:pBdr>
        <w:spacing w:after="0" w:line="360" w:lineRule="auto"/>
        <w:ind w:left="1134" w:right="142"/>
        <w:rPr>
          <w:color w:val="000000"/>
        </w:rPr>
      </w:pPr>
      <w:r w:rsidRPr="005B3997">
        <w:rPr>
          <w:color w:val="000000"/>
        </w:rPr>
        <w:t>Convenio, Contrato, acuerdo institucional</w:t>
      </w:r>
      <w:r w:rsidR="000B3AA0" w:rsidRPr="005B3997">
        <w:rPr>
          <w:color w:val="000000"/>
        </w:rPr>
        <w:t xml:space="preserve"> u homólogo</w:t>
      </w:r>
      <w:r w:rsidRPr="005B3997">
        <w:rPr>
          <w:color w:val="000000"/>
        </w:rPr>
        <w:t xml:space="preserve"> que le permite que una persona</w:t>
      </w:r>
      <w:r w:rsidR="000B3AA0" w:rsidRPr="005B3997">
        <w:rPr>
          <w:color w:val="000000"/>
        </w:rPr>
        <w:t xml:space="preserve"> que no sea servidor público, </w:t>
      </w:r>
      <w:r w:rsidRPr="005B3997">
        <w:rPr>
          <w:color w:val="000000"/>
        </w:rPr>
        <w:t>tenga acceso a información</w:t>
      </w:r>
      <w:r w:rsidR="000B3AA0" w:rsidRPr="005B3997">
        <w:rPr>
          <w:color w:val="000000"/>
        </w:rPr>
        <w:t xml:space="preserve"> del Instituto del Deporte del Estado de México.</w:t>
      </w:r>
    </w:p>
    <w:p w14:paraId="450EE045" w14:textId="77777777" w:rsidR="0029032E" w:rsidRPr="005B3997" w:rsidRDefault="0029032E">
      <w:pPr>
        <w:pBdr>
          <w:top w:val="nil"/>
          <w:left w:val="nil"/>
          <w:bottom w:val="nil"/>
          <w:right w:val="nil"/>
          <w:between w:val="nil"/>
        </w:pBdr>
        <w:spacing w:after="0" w:line="360" w:lineRule="auto"/>
        <w:ind w:left="720" w:right="142"/>
        <w:rPr>
          <w:color w:val="000000"/>
        </w:rPr>
      </w:pPr>
    </w:p>
    <w:p w14:paraId="66BE9C25" w14:textId="7AF4927B" w:rsidR="0029032E" w:rsidRPr="005B3997" w:rsidRDefault="005B3997">
      <w:pPr>
        <w:numPr>
          <w:ilvl w:val="0"/>
          <w:numId w:val="15"/>
        </w:numPr>
        <w:pBdr>
          <w:top w:val="nil"/>
          <w:left w:val="nil"/>
          <w:bottom w:val="nil"/>
          <w:right w:val="nil"/>
          <w:between w:val="nil"/>
        </w:pBdr>
        <w:spacing w:after="0" w:line="360" w:lineRule="auto"/>
        <w:ind w:right="142"/>
        <w:rPr>
          <w:color w:val="000000"/>
        </w:rPr>
      </w:pPr>
      <w:r w:rsidRPr="005B3997">
        <w:rPr>
          <w:color w:val="000000"/>
        </w:rPr>
        <w:t xml:space="preserve">Documentos de seguridad del Instituto del Deporte del Estado de </w:t>
      </w:r>
      <w:r w:rsidRPr="005B3997">
        <w:t>México</w:t>
      </w:r>
      <w:r w:rsidRPr="005B3997">
        <w:rPr>
          <w:color w:val="000000"/>
        </w:rPr>
        <w:t xml:space="preserve"> </w:t>
      </w:r>
      <w:r w:rsidR="009A650F" w:rsidRPr="005B3997">
        <w:rPr>
          <w:color w:val="000000"/>
        </w:rPr>
        <w:t>vigente al veintinueve de agosto de dos mil veinticinco.</w:t>
      </w:r>
      <w:r w:rsidRPr="005B3997">
        <w:rPr>
          <w:color w:val="000000"/>
        </w:rPr>
        <w:t xml:space="preserve"> </w:t>
      </w:r>
    </w:p>
    <w:p w14:paraId="3979128E" w14:textId="77777777" w:rsidR="0029032E" w:rsidRPr="005B3997" w:rsidRDefault="0029032E">
      <w:pPr>
        <w:pBdr>
          <w:top w:val="nil"/>
          <w:left w:val="nil"/>
          <w:bottom w:val="nil"/>
          <w:right w:val="nil"/>
          <w:between w:val="nil"/>
        </w:pBdr>
        <w:spacing w:after="0" w:line="360" w:lineRule="auto"/>
        <w:ind w:left="720" w:right="142"/>
        <w:rPr>
          <w:b/>
          <w:bCs/>
          <w:color w:val="000000"/>
        </w:rPr>
      </w:pPr>
    </w:p>
    <w:p w14:paraId="74C9A6A0" w14:textId="77777777" w:rsidR="0029032E" w:rsidRPr="005B3997" w:rsidRDefault="005B3997">
      <w:pPr>
        <w:spacing w:after="0" w:line="360" w:lineRule="auto"/>
        <w:ind w:right="142"/>
      </w:pPr>
      <w:r w:rsidRPr="005B3997">
        <w:rPr>
          <w:color w:val="000000"/>
        </w:rPr>
        <w:t xml:space="preserve">Para el caso de entregar versiones públicas, se deberá proporcionar el Acuerdo de Clasificación donde el Comité de Transparencia, confirme la eliminación de los datos confidenciales </w:t>
      </w:r>
      <w:r w:rsidRPr="005B3997">
        <w:t xml:space="preserve">de acuerdo con los artículos 49, fracciones II y VIII, 132, fracción II, 143, fracción I y 149 de la Ley de Transparencia y Acceso a la Información Pública del Estado de México y Municipios. </w:t>
      </w:r>
    </w:p>
    <w:p w14:paraId="770A4E8B" w14:textId="77777777" w:rsidR="0029032E" w:rsidRPr="005B3997" w:rsidRDefault="0029032E">
      <w:pPr>
        <w:spacing w:after="0" w:line="360" w:lineRule="auto"/>
        <w:ind w:right="142"/>
      </w:pPr>
    </w:p>
    <w:p w14:paraId="50DF25F1" w14:textId="66F0A9AE" w:rsidR="0029032E" w:rsidRPr="005B3997" w:rsidRDefault="00D8634C">
      <w:pPr>
        <w:spacing w:after="0" w:line="360" w:lineRule="auto"/>
        <w:ind w:right="142"/>
      </w:pPr>
      <w:r w:rsidRPr="005B3997">
        <w:t>Para el caso de que la persona identificada en la solicitud no laborara dentro de las instalaciones señaladas o realizara algún servicio en las mismas</w:t>
      </w:r>
      <w:r w:rsidR="000B3AA0" w:rsidRPr="005B3997">
        <w:t>, o bien, no exista la documental del inciso A, fracción iv</w:t>
      </w:r>
      <w:r w:rsidRPr="005B3997">
        <w:t>, bastará con que lo haga del conocimiento del Particular de manera precisa y clara.</w:t>
      </w:r>
    </w:p>
    <w:p w14:paraId="1BBF64CC" w14:textId="77777777" w:rsidR="0029032E" w:rsidRPr="005B3997" w:rsidRDefault="0029032E">
      <w:pPr>
        <w:spacing w:after="0" w:line="360" w:lineRule="auto"/>
        <w:rPr>
          <w:b/>
          <w:bCs/>
        </w:rPr>
      </w:pPr>
    </w:p>
    <w:p w14:paraId="188A9C36" w14:textId="77777777" w:rsidR="0029032E" w:rsidRPr="005B3997" w:rsidRDefault="005B3997">
      <w:pPr>
        <w:spacing w:after="0" w:line="360" w:lineRule="auto"/>
      </w:pPr>
      <w:r w:rsidRPr="005B3997">
        <w:rPr>
          <w:b/>
          <w:bCs/>
        </w:rPr>
        <w:t xml:space="preserve">TERCERO. NOTIFÍQUESE POR SAIMEX </w:t>
      </w:r>
      <w:r w:rsidRPr="005B3997">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18977CA4" w14:textId="77777777" w:rsidR="0029032E" w:rsidRPr="005B3997" w:rsidRDefault="0029032E">
      <w:pPr>
        <w:spacing w:after="0" w:line="360" w:lineRule="auto"/>
      </w:pPr>
    </w:p>
    <w:p w14:paraId="06955BD3" w14:textId="77777777" w:rsidR="0029032E" w:rsidRPr="005B3997" w:rsidRDefault="005B3997">
      <w:pPr>
        <w:spacing w:after="0" w:line="360" w:lineRule="auto"/>
      </w:pPr>
      <w:r w:rsidRPr="005B3997">
        <w:t xml:space="preserve">De conformidad con el artículo 198 de la Ley de Transparencia y Acceso a la Información Pública del Estado de México y Municipios, de considerarlo procedente, el Sujeto Obligado de manera </w:t>
      </w:r>
      <w:r w:rsidRPr="005B3997">
        <w:lastRenderedPageBreak/>
        <w:t>fundada y motivada, podrá solicitar una ampliación de plazo para el cumplimiento de la presente resolución.</w:t>
      </w:r>
    </w:p>
    <w:p w14:paraId="2AF062A1" w14:textId="77777777" w:rsidR="0029032E" w:rsidRPr="005B3997" w:rsidRDefault="0029032E">
      <w:pPr>
        <w:spacing w:after="0" w:line="360" w:lineRule="auto"/>
      </w:pPr>
    </w:p>
    <w:p w14:paraId="63047E12" w14:textId="77777777" w:rsidR="0029032E" w:rsidRPr="005B3997" w:rsidRDefault="005B3997">
      <w:pPr>
        <w:spacing w:after="0" w:line="360" w:lineRule="auto"/>
      </w:pPr>
      <w:r w:rsidRPr="005B3997">
        <w:rPr>
          <w:b/>
          <w:bCs/>
        </w:rPr>
        <w:t>CUARTO. NOTIFÍQUESE</w:t>
      </w:r>
      <w:r w:rsidRPr="005B3997">
        <w:t xml:space="preserve"> </w:t>
      </w:r>
      <w:r w:rsidRPr="005B3997">
        <w:rPr>
          <w:b/>
          <w:bCs/>
        </w:rPr>
        <w:t xml:space="preserve">POR SAIMEX </w:t>
      </w:r>
      <w:r w:rsidRPr="005B3997">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4EA2D4D" w14:textId="77777777" w:rsidR="0029032E" w:rsidRPr="005B3997" w:rsidRDefault="0029032E">
      <w:pPr>
        <w:spacing w:after="0" w:line="360" w:lineRule="auto"/>
      </w:pPr>
    </w:p>
    <w:p w14:paraId="36D8B505" w14:textId="77777777" w:rsidR="0029032E" w:rsidRDefault="005B3997">
      <w:pPr>
        <w:spacing w:after="0" w:line="360" w:lineRule="auto"/>
      </w:pPr>
      <w:r w:rsidRPr="005B3997">
        <w:t xml:space="preserve">ASÍ LO RESUELVE, POR </w:t>
      </w:r>
      <w:r w:rsidRPr="005B3997">
        <w:rPr>
          <w:b/>
          <w:bCs/>
        </w:rPr>
        <w:t>UNANIMIDAD</w:t>
      </w:r>
      <w:r w:rsidRPr="005B3997">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p>
    <w:p w14:paraId="32A556AF" w14:textId="77777777" w:rsidR="0029032E" w:rsidRDefault="0029032E">
      <w:pPr>
        <w:pStyle w:val="Ttulo2"/>
        <w:spacing w:before="0" w:after="0"/>
        <w:rPr>
          <w:b w:val="0"/>
          <w:bCs w:val="0"/>
        </w:rPr>
      </w:pPr>
    </w:p>
    <w:p w14:paraId="0BFB5790" w14:textId="77777777" w:rsidR="0029032E" w:rsidRDefault="0029032E">
      <w:pPr>
        <w:spacing w:after="0" w:line="360" w:lineRule="auto"/>
      </w:pPr>
    </w:p>
    <w:p w14:paraId="445AD693" w14:textId="77777777" w:rsidR="0029032E" w:rsidRDefault="0029032E">
      <w:pPr>
        <w:spacing w:after="0" w:line="360" w:lineRule="auto"/>
      </w:pPr>
    </w:p>
    <w:p w14:paraId="6BE6A622" w14:textId="77777777" w:rsidR="0029032E" w:rsidRDefault="0029032E">
      <w:pPr>
        <w:spacing w:after="0" w:line="360" w:lineRule="auto"/>
      </w:pPr>
    </w:p>
    <w:p w14:paraId="0A80534D" w14:textId="77777777" w:rsidR="0029032E" w:rsidRDefault="0029032E">
      <w:pPr>
        <w:spacing w:after="0" w:line="360" w:lineRule="auto"/>
      </w:pPr>
    </w:p>
    <w:p w14:paraId="7808687E" w14:textId="77777777" w:rsidR="0029032E" w:rsidRDefault="0029032E">
      <w:pPr>
        <w:spacing w:after="0" w:line="360" w:lineRule="auto"/>
      </w:pPr>
    </w:p>
    <w:p w14:paraId="759D9A76" w14:textId="77777777" w:rsidR="0029032E" w:rsidRDefault="0029032E">
      <w:pPr>
        <w:spacing w:after="0" w:line="360" w:lineRule="auto"/>
      </w:pPr>
    </w:p>
    <w:p w14:paraId="3A3BA843" w14:textId="77777777" w:rsidR="0029032E" w:rsidRDefault="0029032E">
      <w:pPr>
        <w:spacing w:after="0" w:line="360" w:lineRule="auto"/>
      </w:pPr>
    </w:p>
    <w:p w14:paraId="1DB2F4DF" w14:textId="77777777" w:rsidR="0029032E" w:rsidRDefault="0029032E">
      <w:pPr>
        <w:spacing w:after="0" w:line="360" w:lineRule="auto"/>
      </w:pPr>
    </w:p>
    <w:p w14:paraId="7568E361" w14:textId="77777777" w:rsidR="0029032E" w:rsidRDefault="0029032E">
      <w:pPr>
        <w:spacing w:after="0" w:line="360" w:lineRule="auto"/>
      </w:pPr>
    </w:p>
    <w:p w14:paraId="53E7EE4F" w14:textId="77777777" w:rsidR="0029032E" w:rsidRDefault="0029032E">
      <w:pPr>
        <w:spacing w:after="0" w:line="360" w:lineRule="auto"/>
      </w:pPr>
    </w:p>
    <w:p w14:paraId="03AE2019" w14:textId="77777777" w:rsidR="0029032E" w:rsidRDefault="0029032E">
      <w:pPr>
        <w:spacing w:after="0" w:line="360" w:lineRule="auto"/>
      </w:pPr>
    </w:p>
    <w:p w14:paraId="4A1218ED" w14:textId="77777777" w:rsidR="0029032E" w:rsidRDefault="0029032E">
      <w:pPr>
        <w:spacing w:after="0" w:line="360" w:lineRule="auto"/>
      </w:pPr>
    </w:p>
    <w:p w14:paraId="33531EA1" w14:textId="77777777" w:rsidR="0029032E" w:rsidRDefault="0029032E">
      <w:pPr>
        <w:spacing w:after="0" w:line="360" w:lineRule="auto"/>
      </w:pPr>
    </w:p>
    <w:p w14:paraId="16CADADC" w14:textId="77777777" w:rsidR="0029032E" w:rsidRDefault="0029032E">
      <w:pPr>
        <w:spacing w:after="0" w:line="360" w:lineRule="auto"/>
      </w:pPr>
    </w:p>
    <w:p w14:paraId="7F3AF1A0" w14:textId="77777777" w:rsidR="0029032E" w:rsidRDefault="0029032E">
      <w:pPr>
        <w:spacing w:after="0" w:line="360" w:lineRule="auto"/>
      </w:pPr>
    </w:p>
    <w:p w14:paraId="135480D0" w14:textId="77777777" w:rsidR="0029032E" w:rsidRDefault="0029032E">
      <w:pPr>
        <w:spacing w:after="0" w:line="360" w:lineRule="auto"/>
      </w:pPr>
    </w:p>
    <w:p w14:paraId="2BDE5E71" w14:textId="77777777" w:rsidR="0029032E" w:rsidRDefault="0029032E">
      <w:pPr>
        <w:spacing w:after="0" w:line="360" w:lineRule="auto"/>
      </w:pPr>
    </w:p>
    <w:p w14:paraId="0CD9D558" w14:textId="77777777" w:rsidR="0029032E" w:rsidRDefault="0029032E">
      <w:pPr>
        <w:spacing w:after="0" w:line="360" w:lineRule="auto"/>
      </w:pPr>
    </w:p>
    <w:p w14:paraId="1BDA3E9A" w14:textId="77777777" w:rsidR="0029032E" w:rsidRDefault="0029032E">
      <w:pPr>
        <w:spacing w:after="0" w:line="360" w:lineRule="auto"/>
      </w:pPr>
    </w:p>
    <w:p w14:paraId="1EA0652D" w14:textId="77777777" w:rsidR="0029032E" w:rsidRDefault="0029032E">
      <w:pPr>
        <w:spacing w:after="0" w:line="360" w:lineRule="auto"/>
      </w:pPr>
    </w:p>
    <w:p w14:paraId="0A5630EA" w14:textId="77777777" w:rsidR="0029032E" w:rsidRDefault="0029032E">
      <w:pPr>
        <w:spacing w:after="0" w:line="360" w:lineRule="auto"/>
      </w:pPr>
    </w:p>
    <w:p w14:paraId="279F3203" w14:textId="77777777" w:rsidR="0029032E" w:rsidRDefault="0029032E">
      <w:pPr>
        <w:spacing w:after="0" w:line="360" w:lineRule="auto"/>
      </w:pPr>
    </w:p>
    <w:p w14:paraId="214E6EFD" w14:textId="77777777" w:rsidR="0029032E" w:rsidRDefault="0029032E">
      <w:pPr>
        <w:spacing w:after="0" w:line="360" w:lineRule="auto"/>
      </w:pPr>
    </w:p>
    <w:p w14:paraId="5904A7D7" w14:textId="77777777" w:rsidR="0029032E" w:rsidRDefault="0029032E">
      <w:pPr>
        <w:spacing w:after="0" w:line="360" w:lineRule="auto"/>
      </w:pPr>
    </w:p>
    <w:p w14:paraId="22A7CB55" w14:textId="77777777" w:rsidR="0029032E" w:rsidRDefault="0029032E">
      <w:pPr>
        <w:spacing w:after="0" w:line="360" w:lineRule="auto"/>
      </w:pPr>
    </w:p>
    <w:p w14:paraId="1A3048C2" w14:textId="77777777" w:rsidR="0029032E" w:rsidRDefault="0029032E">
      <w:pPr>
        <w:spacing w:after="0" w:line="360" w:lineRule="auto"/>
      </w:pPr>
    </w:p>
    <w:p w14:paraId="4963FBE4" w14:textId="77777777" w:rsidR="0029032E" w:rsidRDefault="0029032E">
      <w:pPr>
        <w:spacing w:after="0" w:line="360" w:lineRule="auto"/>
      </w:pPr>
    </w:p>
    <w:p w14:paraId="1BC32343" w14:textId="77777777" w:rsidR="0029032E" w:rsidRDefault="0029032E">
      <w:pPr>
        <w:spacing w:after="0" w:line="360" w:lineRule="auto"/>
      </w:pPr>
    </w:p>
    <w:p w14:paraId="282C751E" w14:textId="77777777" w:rsidR="0029032E" w:rsidRDefault="0029032E">
      <w:pPr>
        <w:spacing w:after="0" w:line="360" w:lineRule="auto"/>
      </w:pPr>
    </w:p>
    <w:p w14:paraId="4C95C714" w14:textId="77777777" w:rsidR="0029032E" w:rsidRDefault="0029032E">
      <w:pPr>
        <w:spacing w:after="0" w:line="360" w:lineRule="auto"/>
      </w:pPr>
    </w:p>
    <w:p w14:paraId="29033989" w14:textId="77777777" w:rsidR="0029032E" w:rsidRDefault="0029032E">
      <w:pPr>
        <w:spacing w:after="0" w:line="360" w:lineRule="auto"/>
      </w:pPr>
    </w:p>
    <w:sectPr w:rsidR="0029032E">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776F4" w14:textId="77777777" w:rsidR="00C3422B" w:rsidRDefault="00C3422B">
      <w:pPr>
        <w:spacing w:after="0" w:line="240" w:lineRule="auto"/>
      </w:pPr>
      <w:r>
        <w:separator/>
      </w:r>
    </w:p>
  </w:endnote>
  <w:endnote w:type="continuationSeparator" w:id="0">
    <w:p w14:paraId="213DFC97" w14:textId="77777777" w:rsidR="00C3422B" w:rsidRDefault="00C34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8DBC93F-41D7-4680-B7CC-C8350975C9EC}"/>
    <w:embedBold r:id="rId2" w:fontKey="{C68F4772-1704-4015-8801-5FA15AE91A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DD467699-8192-4C50-855C-2D539730E762}"/>
    <w:embedBold r:id="rId4" w:fontKey="{222A3DEB-FC80-4AD5-8A24-2F079BAD335E}"/>
    <w:embedItalic r:id="rId5" w:fontKey="{1400D5AD-1EF7-4ED5-AD33-F696CFA74C2F}"/>
    <w:embedBoldItalic r:id="rId6" w:fontKey="{7F8F8622-6D32-4DEF-9EAA-4AF2F1BE205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2F7B9FEA-6F68-4F0D-89D8-F9886EA895F2}"/>
  </w:font>
  <w:font w:name="Georgia">
    <w:panose1 w:val="02040502050405020303"/>
    <w:charset w:val="00"/>
    <w:family w:val="roman"/>
    <w:pitch w:val="variable"/>
    <w:sig w:usb0="00000287" w:usb1="00000000" w:usb2="00000000" w:usb3="00000000" w:csb0="0000009F" w:csb1="00000000"/>
    <w:embedItalic r:id="rId8" w:fontKey="{1EC0D790-B7EA-4617-957C-A8782BE5DCA4}"/>
  </w:font>
  <w:font w:name="Calibri">
    <w:panose1 w:val="020F0502020204030204"/>
    <w:charset w:val="00"/>
    <w:family w:val="swiss"/>
    <w:pitch w:val="variable"/>
    <w:sig w:usb0="E4002EFF" w:usb1="C000247B" w:usb2="00000009" w:usb3="00000000" w:csb0="000001FF" w:csb1="00000000"/>
    <w:embedRegular r:id="rId9" w:fontKey="{09A2489E-CE47-4A6F-984B-6A045974B6CC}"/>
  </w:font>
  <w:font w:name="Garamond">
    <w:panose1 w:val="02020404030301010803"/>
    <w:charset w:val="00"/>
    <w:family w:val="roman"/>
    <w:pitch w:val="variable"/>
    <w:sig w:usb0="00000287" w:usb1="00000000" w:usb2="00000000" w:usb3="00000000" w:csb0="0000009F" w:csb1="00000000"/>
    <w:embedRegular r:id="rId10" w:fontKey="{6F9479FF-0865-4698-A4F1-F1D6CA157A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2F19" w14:textId="77777777" w:rsidR="0029032E" w:rsidRDefault="005B39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00F91">
      <w:rPr>
        <w:b/>
        <w:bCs/>
        <w:noProof/>
        <w:color w:val="000000"/>
        <w:sz w:val="24"/>
        <w:szCs w:val="24"/>
      </w:rPr>
      <w:t>37</w:t>
    </w:r>
    <w:r>
      <w:rPr>
        <w:b/>
        <w:bCs/>
        <w:color w:val="000000"/>
        <w:sz w:val="24"/>
        <w:szCs w:val="24"/>
      </w:rPr>
      <w:fldChar w:fldCharType="end"/>
    </w:r>
  </w:p>
  <w:p w14:paraId="7A57AC84" w14:textId="77777777" w:rsidR="0029032E" w:rsidRDefault="0029032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144B" w14:textId="77777777" w:rsidR="0029032E" w:rsidRDefault="005B39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00F91">
      <w:rPr>
        <w:b/>
        <w:bCs/>
        <w:noProof/>
        <w:color w:val="000000"/>
        <w:sz w:val="24"/>
        <w:szCs w:val="24"/>
      </w:rPr>
      <w:t>36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00F91">
      <w:rPr>
        <w:b/>
        <w:bCs/>
        <w:noProof/>
        <w:color w:val="000000"/>
        <w:sz w:val="24"/>
        <w:szCs w:val="24"/>
      </w:rPr>
      <w:t>37</w:t>
    </w:r>
    <w:r>
      <w:rPr>
        <w:b/>
        <w:bCs/>
        <w:color w:val="000000"/>
        <w:sz w:val="24"/>
        <w:szCs w:val="24"/>
      </w:rPr>
      <w:fldChar w:fldCharType="end"/>
    </w:r>
  </w:p>
  <w:p w14:paraId="161A78D6" w14:textId="77777777" w:rsidR="0029032E" w:rsidRDefault="0029032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E3F67" w14:textId="77777777" w:rsidR="0029032E" w:rsidRDefault="005B39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00F9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00F91">
      <w:rPr>
        <w:b/>
        <w:bCs/>
        <w:noProof/>
        <w:color w:val="000000"/>
        <w:sz w:val="24"/>
        <w:szCs w:val="24"/>
      </w:rPr>
      <w:t>37</w:t>
    </w:r>
    <w:r>
      <w:rPr>
        <w:b/>
        <w:bCs/>
        <w:color w:val="000000"/>
        <w:sz w:val="24"/>
        <w:szCs w:val="24"/>
      </w:rPr>
      <w:fldChar w:fldCharType="end"/>
    </w:r>
  </w:p>
  <w:p w14:paraId="7633370B" w14:textId="77777777" w:rsidR="0029032E" w:rsidRDefault="0029032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60F36" w14:textId="77777777" w:rsidR="00C3422B" w:rsidRDefault="00C3422B">
      <w:pPr>
        <w:spacing w:after="0" w:line="240" w:lineRule="auto"/>
      </w:pPr>
      <w:r>
        <w:separator/>
      </w:r>
    </w:p>
  </w:footnote>
  <w:footnote w:type="continuationSeparator" w:id="0">
    <w:p w14:paraId="24FD0312" w14:textId="77777777" w:rsidR="00C3422B" w:rsidRDefault="00C34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169E" w14:textId="77777777" w:rsidR="0029032E" w:rsidRDefault="0029032E">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29032E" w14:paraId="6C34A863" w14:textId="77777777">
      <w:trPr>
        <w:trHeight w:val="141"/>
      </w:trPr>
      <w:tc>
        <w:tcPr>
          <w:tcW w:w="2404" w:type="dxa"/>
        </w:tcPr>
        <w:p w14:paraId="6F098011" w14:textId="77777777" w:rsidR="0029032E" w:rsidRDefault="005B3997">
          <w:pPr>
            <w:tabs>
              <w:tab w:val="right" w:pos="8838"/>
            </w:tabs>
            <w:ind w:right="-105"/>
            <w:rPr>
              <w:b/>
              <w:bCs/>
            </w:rPr>
          </w:pPr>
          <w:r>
            <w:rPr>
              <w:b/>
              <w:bCs/>
            </w:rPr>
            <w:t>Recurso de Revisión:</w:t>
          </w:r>
        </w:p>
      </w:tc>
      <w:tc>
        <w:tcPr>
          <w:tcW w:w="3587" w:type="dxa"/>
        </w:tcPr>
        <w:p w14:paraId="5A82EFC1" w14:textId="77777777" w:rsidR="0029032E" w:rsidRDefault="005B3997">
          <w:pPr>
            <w:tabs>
              <w:tab w:val="right" w:pos="8838"/>
            </w:tabs>
            <w:ind w:left="-28" w:right="683"/>
          </w:pPr>
          <w:r>
            <w:t>04196/INFOEM/IP/RR/2020</w:t>
          </w:r>
        </w:p>
      </w:tc>
    </w:tr>
    <w:tr w:rsidR="0029032E" w14:paraId="33376223" w14:textId="77777777">
      <w:trPr>
        <w:trHeight w:val="276"/>
      </w:trPr>
      <w:tc>
        <w:tcPr>
          <w:tcW w:w="2404" w:type="dxa"/>
        </w:tcPr>
        <w:p w14:paraId="3B2CBFAC" w14:textId="77777777" w:rsidR="0029032E" w:rsidRDefault="005B3997">
          <w:pPr>
            <w:tabs>
              <w:tab w:val="right" w:pos="8838"/>
            </w:tabs>
            <w:ind w:right="-105"/>
            <w:rPr>
              <w:b/>
              <w:bCs/>
            </w:rPr>
          </w:pPr>
          <w:r>
            <w:rPr>
              <w:b/>
              <w:bCs/>
            </w:rPr>
            <w:t>Sujeto Obligado:</w:t>
          </w:r>
        </w:p>
      </w:tc>
      <w:tc>
        <w:tcPr>
          <w:tcW w:w="3587" w:type="dxa"/>
        </w:tcPr>
        <w:p w14:paraId="3EC1FDEE" w14:textId="77777777" w:rsidR="0029032E" w:rsidRDefault="005B3997">
          <w:pPr>
            <w:tabs>
              <w:tab w:val="right" w:pos="8838"/>
            </w:tabs>
            <w:ind w:right="116"/>
          </w:pPr>
          <w:r>
            <w:t>Ayuntamiento de Chapultepec</w:t>
          </w:r>
        </w:p>
      </w:tc>
    </w:tr>
    <w:tr w:rsidR="0029032E" w14:paraId="6AB2D7E4" w14:textId="77777777">
      <w:trPr>
        <w:trHeight w:val="276"/>
      </w:trPr>
      <w:tc>
        <w:tcPr>
          <w:tcW w:w="2404" w:type="dxa"/>
        </w:tcPr>
        <w:p w14:paraId="6EBCA7E9" w14:textId="77777777" w:rsidR="0029032E" w:rsidRDefault="005B3997">
          <w:pPr>
            <w:tabs>
              <w:tab w:val="right" w:pos="8838"/>
            </w:tabs>
            <w:ind w:right="-105"/>
            <w:rPr>
              <w:b/>
              <w:bCs/>
            </w:rPr>
          </w:pPr>
          <w:r>
            <w:rPr>
              <w:b/>
              <w:bCs/>
            </w:rPr>
            <w:t>Comisionado Ponente:</w:t>
          </w:r>
        </w:p>
      </w:tc>
      <w:tc>
        <w:tcPr>
          <w:tcW w:w="3587" w:type="dxa"/>
        </w:tcPr>
        <w:p w14:paraId="5682959F" w14:textId="77777777" w:rsidR="0029032E" w:rsidRDefault="005B3997">
          <w:pPr>
            <w:tabs>
              <w:tab w:val="right" w:pos="8838"/>
            </w:tabs>
            <w:ind w:right="-32"/>
          </w:pPr>
          <w:r>
            <w:t>Luis Gustavo Parra Noriega</w:t>
          </w:r>
        </w:p>
      </w:tc>
    </w:tr>
  </w:tbl>
  <w:p w14:paraId="6A112B94" w14:textId="77777777" w:rsidR="0029032E" w:rsidRDefault="00C3422B">
    <w:pPr>
      <w:pBdr>
        <w:top w:val="nil"/>
        <w:left w:val="nil"/>
        <w:bottom w:val="nil"/>
        <w:right w:val="nil"/>
        <w:between w:val="nil"/>
      </w:pBdr>
      <w:tabs>
        <w:tab w:val="center" w:pos="4419"/>
        <w:tab w:val="right" w:pos="8838"/>
      </w:tabs>
      <w:spacing w:after="0" w:line="240" w:lineRule="auto"/>
      <w:rPr>
        <w:color w:val="000000"/>
      </w:rPr>
    </w:pPr>
    <w:r>
      <w:rPr>
        <w:color w:val="000000"/>
      </w:rPr>
      <w:pict w14:anchorId="7B5D0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86DC0" w14:textId="77777777" w:rsidR="0029032E" w:rsidRDefault="0029032E">
    <w:pPr>
      <w:rPr>
        <w:sz w:val="16"/>
        <w:szCs w:val="16"/>
      </w:rPr>
    </w:pPr>
  </w:p>
  <w:tbl>
    <w:tblPr>
      <w:tblStyle w:val="affffff1"/>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29032E" w14:paraId="0B356871" w14:textId="77777777">
      <w:trPr>
        <w:trHeight w:val="141"/>
      </w:trPr>
      <w:tc>
        <w:tcPr>
          <w:tcW w:w="2409" w:type="dxa"/>
        </w:tcPr>
        <w:p w14:paraId="7397422D" w14:textId="77777777" w:rsidR="0029032E" w:rsidRDefault="005B3997">
          <w:pPr>
            <w:tabs>
              <w:tab w:val="right" w:pos="8838"/>
            </w:tabs>
            <w:ind w:left="-395" w:right="-105" w:firstLine="395"/>
            <w:rPr>
              <w:b/>
              <w:bCs/>
            </w:rPr>
          </w:pPr>
          <w:r>
            <w:rPr>
              <w:b/>
              <w:bCs/>
            </w:rPr>
            <w:t>Recurso de Revisión:</w:t>
          </w:r>
        </w:p>
      </w:tc>
      <w:tc>
        <w:tcPr>
          <w:tcW w:w="3686" w:type="dxa"/>
        </w:tcPr>
        <w:p w14:paraId="0CD2B9FA" w14:textId="77777777" w:rsidR="0029032E" w:rsidRDefault="005B3997">
          <w:pPr>
            <w:tabs>
              <w:tab w:val="right" w:pos="8838"/>
            </w:tabs>
            <w:ind w:right="176"/>
            <w:rPr>
              <w:b/>
              <w:bCs/>
            </w:rPr>
          </w:pPr>
          <w:r>
            <w:rPr>
              <w:b/>
              <w:bCs/>
            </w:rPr>
            <w:t>10676/INFOEM/IP/RR/2025</w:t>
          </w:r>
        </w:p>
      </w:tc>
    </w:tr>
    <w:tr w:rsidR="0029032E" w14:paraId="6EADB0D2" w14:textId="77777777">
      <w:trPr>
        <w:trHeight w:val="266"/>
      </w:trPr>
      <w:tc>
        <w:tcPr>
          <w:tcW w:w="2409" w:type="dxa"/>
        </w:tcPr>
        <w:p w14:paraId="1AF46882" w14:textId="77777777" w:rsidR="0029032E" w:rsidRDefault="005B3997">
          <w:pPr>
            <w:tabs>
              <w:tab w:val="right" w:pos="8838"/>
            </w:tabs>
            <w:ind w:right="-105"/>
            <w:rPr>
              <w:b/>
              <w:bCs/>
            </w:rPr>
          </w:pPr>
          <w:r>
            <w:rPr>
              <w:b/>
              <w:bCs/>
            </w:rPr>
            <w:t>Sujeto Obligado:</w:t>
          </w:r>
        </w:p>
      </w:tc>
      <w:tc>
        <w:tcPr>
          <w:tcW w:w="3686" w:type="dxa"/>
        </w:tcPr>
        <w:p w14:paraId="2D59F235" w14:textId="77777777" w:rsidR="0029032E" w:rsidRDefault="005B3997">
          <w:pPr>
            <w:tabs>
              <w:tab w:val="left" w:pos="3158"/>
              <w:tab w:val="left" w:pos="4292"/>
              <w:tab w:val="right" w:pos="8838"/>
            </w:tabs>
            <w:ind w:right="176"/>
          </w:pPr>
          <w:r>
            <w:t>Secretaría de Educación, Ciencia, Tecnología e Innovación</w:t>
          </w:r>
        </w:p>
      </w:tc>
    </w:tr>
    <w:tr w:rsidR="0029032E" w14:paraId="43784527" w14:textId="77777777">
      <w:trPr>
        <w:trHeight w:val="276"/>
      </w:trPr>
      <w:tc>
        <w:tcPr>
          <w:tcW w:w="2409" w:type="dxa"/>
        </w:tcPr>
        <w:p w14:paraId="186552C4" w14:textId="77777777" w:rsidR="0029032E" w:rsidRDefault="005B3997">
          <w:pPr>
            <w:tabs>
              <w:tab w:val="right" w:pos="8838"/>
            </w:tabs>
            <w:ind w:right="-105"/>
            <w:rPr>
              <w:b/>
              <w:bCs/>
            </w:rPr>
          </w:pPr>
          <w:r>
            <w:rPr>
              <w:b/>
              <w:bCs/>
            </w:rPr>
            <w:t>Comisionado Ponente:</w:t>
          </w:r>
        </w:p>
      </w:tc>
      <w:tc>
        <w:tcPr>
          <w:tcW w:w="3686" w:type="dxa"/>
        </w:tcPr>
        <w:p w14:paraId="0224E107" w14:textId="77777777" w:rsidR="0029032E" w:rsidRDefault="005B3997">
          <w:pPr>
            <w:tabs>
              <w:tab w:val="right" w:pos="8838"/>
            </w:tabs>
            <w:ind w:right="176"/>
          </w:pPr>
          <w:r>
            <w:t>Luis Gustavo Parra Noriega</w:t>
          </w:r>
        </w:p>
        <w:p w14:paraId="5BD98961" w14:textId="77777777" w:rsidR="0029032E" w:rsidRDefault="0029032E">
          <w:pPr>
            <w:tabs>
              <w:tab w:val="right" w:pos="8838"/>
            </w:tabs>
            <w:ind w:right="176"/>
          </w:pPr>
        </w:p>
      </w:tc>
    </w:tr>
  </w:tbl>
  <w:p w14:paraId="7801BDC2" w14:textId="77777777" w:rsidR="0029032E" w:rsidRDefault="00C3422B">
    <w:pPr>
      <w:pBdr>
        <w:top w:val="nil"/>
        <w:left w:val="nil"/>
        <w:bottom w:val="nil"/>
        <w:right w:val="nil"/>
        <w:between w:val="nil"/>
      </w:pBdr>
      <w:tabs>
        <w:tab w:val="center" w:pos="4419"/>
        <w:tab w:val="right" w:pos="8838"/>
      </w:tabs>
      <w:spacing w:after="0" w:line="240" w:lineRule="auto"/>
      <w:rPr>
        <w:color w:val="000000"/>
      </w:rPr>
    </w:pPr>
    <w:r>
      <w:rPr>
        <w:color w:val="000000"/>
      </w:rPr>
      <w:pict w14:anchorId="798B3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185BE" w14:textId="77777777" w:rsidR="0029032E" w:rsidRDefault="00C3422B">
    <w:pPr>
      <w:widowControl w:val="0"/>
      <w:pBdr>
        <w:top w:val="nil"/>
        <w:left w:val="nil"/>
        <w:bottom w:val="nil"/>
        <w:right w:val="nil"/>
        <w:between w:val="nil"/>
      </w:pBdr>
      <w:spacing w:after="0" w:line="276" w:lineRule="auto"/>
      <w:jc w:val="left"/>
      <w:rPr>
        <w:color w:val="000000"/>
      </w:rPr>
    </w:pPr>
    <w:r>
      <w:rPr>
        <w:color w:val="000000"/>
      </w:rPr>
      <w:pict w14:anchorId="745DD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2.3pt;margin-top:-153.85pt;width:663.5pt;height:12in;z-index:-251658752;mso-wrap-edited:f;mso-width-percent:0;mso-height-percent:0;mso-position-horizontal-relative:margin;mso-position-vertical-relative:margin;mso-width-percent:0;mso-height-percent:0">
          <v:imagedata r:id="rId1" o:title="image2"/>
          <w10:wrap anchorx="margin" anchory="margin"/>
        </v:shape>
      </w:pict>
    </w:r>
  </w:p>
  <w:tbl>
    <w:tblPr>
      <w:tblStyle w:val="affffff2"/>
      <w:tblW w:w="9072" w:type="dxa"/>
      <w:tblInd w:w="142" w:type="dxa"/>
      <w:tblLayout w:type="fixed"/>
      <w:tblLook w:val="0400" w:firstRow="0" w:lastRow="0" w:firstColumn="0" w:lastColumn="0" w:noHBand="0" w:noVBand="1"/>
    </w:tblPr>
    <w:tblGrid>
      <w:gridCol w:w="1985"/>
      <w:gridCol w:w="7087"/>
    </w:tblGrid>
    <w:tr w:rsidR="0029032E" w14:paraId="299A83E4" w14:textId="77777777" w:rsidTr="00F43986">
      <w:trPr>
        <w:trHeight w:val="1546"/>
      </w:trPr>
      <w:tc>
        <w:tcPr>
          <w:tcW w:w="1985" w:type="dxa"/>
        </w:tcPr>
        <w:p w14:paraId="14549388" w14:textId="77777777" w:rsidR="0029032E" w:rsidRDefault="0029032E">
          <w:pPr>
            <w:tabs>
              <w:tab w:val="right" w:pos="4273"/>
            </w:tabs>
            <w:rPr>
              <w:rFonts w:ascii="Garamond" w:eastAsia="Garamond" w:hAnsi="Garamond" w:cs="Garamond"/>
              <w:sz w:val="16"/>
              <w:szCs w:val="16"/>
            </w:rPr>
          </w:pPr>
        </w:p>
      </w:tc>
      <w:tc>
        <w:tcPr>
          <w:tcW w:w="7087" w:type="dxa"/>
        </w:tcPr>
        <w:p w14:paraId="0BAC8327" w14:textId="77777777" w:rsidR="0029032E" w:rsidRDefault="0029032E">
          <w:pPr>
            <w:rPr>
              <w:sz w:val="10"/>
              <w:szCs w:val="10"/>
            </w:rPr>
          </w:pPr>
        </w:p>
        <w:tbl>
          <w:tblPr>
            <w:tblStyle w:val="affffff3"/>
            <w:tblW w:w="5812" w:type="dxa"/>
            <w:tblInd w:w="1167" w:type="dxa"/>
            <w:tblLayout w:type="fixed"/>
            <w:tblLook w:val="0400" w:firstRow="0" w:lastRow="0" w:firstColumn="0" w:lastColumn="0" w:noHBand="0" w:noVBand="1"/>
          </w:tblPr>
          <w:tblGrid>
            <w:gridCol w:w="2410"/>
            <w:gridCol w:w="3402"/>
          </w:tblGrid>
          <w:tr w:rsidR="0029032E" w14:paraId="2E2EFB13" w14:textId="77777777">
            <w:trPr>
              <w:trHeight w:val="427"/>
            </w:trPr>
            <w:tc>
              <w:tcPr>
                <w:tcW w:w="2410" w:type="dxa"/>
                <w:vAlign w:val="bottom"/>
              </w:tcPr>
              <w:p w14:paraId="7430323A" w14:textId="77777777" w:rsidR="0029032E" w:rsidRDefault="005B3997">
                <w:pPr>
                  <w:tabs>
                    <w:tab w:val="right" w:pos="8838"/>
                  </w:tabs>
                  <w:ind w:right="-105"/>
                  <w:rPr>
                    <w:b/>
                    <w:bCs/>
                  </w:rPr>
                </w:pPr>
                <w:r>
                  <w:rPr>
                    <w:b/>
                    <w:bCs/>
                  </w:rPr>
                  <w:t>Recurso de Revisión:</w:t>
                </w:r>
              </w:p>
            </w:tc>
            <w:tc>
              <w:tcPr>
                <w:tcW w:w="3402" w:type="dxa"/>
              </w:tcPr>
              <w:p w14:paraId="7803CAB6" w14:textId="77777777" w:rsidR="0029032E" w:rsidRDefault="0029032E">
                <w:pPr>
                  <w:tabs>
                    <w:tab w:val="right" w:pos="8838"/>
                  </w:tabs>
                  <w:ind w:left="-28" w:right="-107"/>
                  <w:rPr>
                    <w:b/>
                    <w:bCs/>
                  </w:rPr>
                </w:pPr>
              </w:p>
              <w:p w14:paraId="44849AAF" w14:textId="77777777" w:rsidR="0029032E" w:rsidRDefault="005B3997">
                <w:pPr>
                  <w:tabs>
                    <w:tab w:val="right" w:pos="8838"/>
                  </w:tabs>
                  <w:ind w:left="-28" w:right="-107"/>
                  <w:rPr>
                    <w:b/>
                    <w:bCs/>
                  </w:rPr>
                </w:pPr>
                <w:r>
                  <w:rPr>
                    <w:b/>
                    <w:bCs/>
                  </w:rPr>
                  <w:t>10676/INFOEM/IP/RR/2025</w:t>
                </w:r>
              </w:p>
            </w:tc>
          </w:tr>
          <w:tr w:rsidR="0029032E" w14:paraId="208DEAB1" w14:textId="77777777">
            <w:trPr>
              <w:trHeight w:val="141"/>
            </w:trPr>
            <w:tc>
              <w:tcPr>
                <w:tcW w:w="2410" w:type="dxa"/>
              </w:tcPr>
              <w:p w14:paraId="5B62D706" w14:textId="77777777" w:rsidR="0029032E" w:rsidRDefault="005B3997">
                <w:pPr>
                  <w:tabs>
                    <w:tab w:val="right" w:pos="8838"/>
                  </w:tabs>
                  <w:ind w:right="-105"/>
                  <w:rPr>
                    <w:b/>
                    <w:bCs/>
                  </w:rPr>
                </w:pPr>
                <w:r>
                  <w:rPr>
                    <w:b/>
                    <w:bCs/>
                  </w:rPr>
                  <w:t>Recurrente:</w:t>
                </w:r>
              </w:p>
            </w:tc>
            <w:tc>
              <w:tcPr>
                <w:tcW w:w="3402" w:type="dxa"/>
              </w:tcPr>
              <w:p w14:paraId="79DFFA30" w14:textId="42F501F2" w:rsidR="0029032E" w:rsidRDefault="006945C4">
                <w:pPr>
                  <w:spacing w:line="360" w:lineRule="auto"/>
                </w:pPr>
                <w:r w:rsidRPr="006945C4">
                  <w:rPr>
                    <w:b/>
                    <w:bCs/>
                    <w:highlight w:val="black"/>
                  </w:rPr>
                  <w:t>XXXXXXXXXXXXXXXXXXX</w:t>
                </w:r>
              </w:p>
            </w:tc>
          </w:tr>
          <w:tr w:rsidR="0029032E" w14:paraId="51B31A48" w14:textId="77777777">
            <w:trPr>
              <w:trHeight w:val="276"/>
            </w:trPr>
            <w:tc>
              <w:tcPr>
                <w:tcW w:w="2410" w:type="dxa"/>
              </w:tcPr>
              <w:p w14:paraId="7F714750" w14:textId="77777777" w:rsidR="0029032E" w:rsidRDefault="005B3997">
                <w:pPr>
                  <w:tabs>
                    <w:tab w:val="right" w:pos="8838"/>
                  </w:tabs>
                  <w:ind w:right="-105"/>
                  <w:rPr>
                    <w:b/>
                    <w:bCs/>
                  </w:rPr>
                </w:pPr>
                <w:r>
                  <w:rPr>
                    <w:b/>
                    <w:bCs/>
                  </w:rPr>
                  <w:t>Sujeto Obligado:</w:t>
                </w:r>
              </w:p>
            </w:tc>
            <w:tc>
              <w:tcPr>
                <w:tcW w:w="3402" w:type="dxa"/>
              </w:tcPr>
              <w:p w14:paraId="37C9BF0D" w14:textId="77777777" w:rsidR="0029032E" w:rsidRDefault="005B3997">
                <w:pPr>
                  <w:tabs>
                    <w:tab w:val="right" w:pos="8838"/>
                  </w:tabs>
                  <w:ind w:right="33"/>
                </w:pPr>
                <w:r>
                  <w:t>Secretaría de Educación, Ciencia, Tecnología e Innovación</w:t>
                </w:r>
              </w:p>
            </w:tc>
          </w:tr>
          <w:tr w:rsidR="0029032E" w14:paraId="36DCAFD4" w14:textId="77777777">
            <w:trPr>
              <w:trHeight w:val="276"/>
            </w:trPr>
            <w:tc>
              <w:tcPr>
                <w:tcW w:w="2410" w:type="dxa"/>
              </w:tcPr>
              <w:p w14:paraId="5F041DB6" w14:textId="77777777" w:rsidR="0029032E" w:rsidRDefault="005B3997">
                <w:pPr>
                  <w:tabs>
                    <w:tab w:val="right" w:pos="8838"/>
                  </w:tabs>
                  <w:ind w:right="-105"/>
                  <w:rPr>
                    <w:b/>
                    <w:bCs/>
                  </w:rPr>
                </w:pPr>
                <w:r>
                  <w:rPr>
                    <w:b/>
                    <w:bCs/>
                  </w:rPr>
                  <w:t>Comisionado Ponente:</w:t>
                </w:r>
              </w:p>
            </w:tc>
            <w:tc>
              <w:tcPr>
                <w:tcW w:w="3402" w:type="dxa"/>
              </w:tcPr>
              <w:p w14:paraId="3BF4BBFD" w14:textId="77777777" w:rsidR="0029032E" w:rsidRDefault="005B3997">
                <w:pPr>
                  <w:tabs>
                    <w:tab w:val="right" w:pos="8838"/>
                  </w:tabs>
                  <w:ind w:right="-107"/>
                </w:pPr>
                <w:r>
                  <w:t>Luis Gustavo Parra Noriega</w:t>
                </w:r>
              </w:p>
            </w:tc>
          </w:tr>
        </w:tbl>
        <w:p w14:paraId="4B522677" w14:textId="77777777" w:rsidR="0029032E" w:rsidRDefault="0029032E">
          <w:pPr>
            <w:tabs>
              <w:tab w:val="right" w:pos="8838"/>
            </w:tabs>
            <w:ind w:left="-28"/>
            <w:rPr>
              <w:rFonts w:ascii="Arial" w:eastAsia="Arial" w:hAnsi="Arial" w:cs="Arial"/>
              <w:b/>
              <w:bCs/>
            </w:rPr>
          </w:pPr>
        </w:p>
      </w:tc>
    </w:tr>
  </w:tbl>
  <w:p w14:paraId="27C28172" w14:textId="77777777" w:rsidR="0029032E" w:rsidRDefault="0029032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F08C5"/>
    <w:multiLevelType w:val="multilevel"/>
    <w:tmpl w:val="483CB9A2"/>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B570611"/>
    <w:multiLevelType w:val="multilevel"/>
    <w:tmpl w:val="B1A239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1F9F5C06"/>
    <w:multiLevelType w:val="multilevel"/>
    <w:tmpl w:val="1A6CF95C"/>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0284D33"/>
    <w:multiLevelType w:val="multilevel"/>
    <w:tmpl w:val="D33C24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13336A"/>
    <w:multiLevelType w:val="multilevel"/>
    <w:tmpl w:val="5F5CA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725B9E"/>
    <w:multiLevelType w:val="multilevel"/>
    <w:tmpl w:val="0478AD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8F5AAB"/>
    <w:multiLevelType w:val="multilevel"/>
    <w:tmpl w:val="3CAE2E88"/>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C0F1DB5"/>
    <w:multiLevelType w:val="multilevel"/>
    <w:tmpl w:val="A716771A"/>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C9A6313"/>
    <w:multiLevelType w:val="multilevel"/>
    <w:tmpl w:val="1ACE9C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EC357D9"/>
    <w:multiLevelType w:val="multilevel"/>
    <w:tmpl w:val="E9E48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208518E"/>
    <w:multiLevelType w:val="multilevel"/>
    <w:tmpl w:val="D8409D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EB21E99"/>
    <w:multiLevelType w:val="multilevel"/>
    <w:tmpl w:val="13DAF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DB6EB0"/>
    <w:multiLevelType w:val="multilevel"/>
    <w:tmpl w:val="4FDC0B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93614D"/>
    <w:multiLevelType w:val="multilevel"/>
    <w:tmpl w:val="21A88BB8"/>
    <w:lvl w:ilvl="0">
      <w:start w:val="2"/>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2430C7"/>
    <w:multiLevelType w:val="multilevel"/>
    <w:tmpl w:val="E3BC55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C4F2D22"/>
    <w:multiLevelType w:val="multilevel"/>
    <w:tmpl w:val="6E869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DE6928"/>
    <w:multiLevelType w:val="multilevel"/>
    <w:tmpl w:val="BFE2BC2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1664341">
    <w:abstractNumId w:val="9"/>
  </w:num>
  <w:num w:numId="2" w16cid:durableId="98528435">
    <w:abstractNumId w:val="1"/>
  </w:num>
  <w:num w:numId="3" w16cid:durableId="345448148">
    <w:abstractNumId w:val="15"/>
  </w:num>
  <w:num w:numId="4" w16cid:durableId="874586035">
    <w:abstractNumId w:val="4"/>
  </w:num>
  <w:num w:numId="5" w16cid:durableId="1765303811">
    <w:abstractNumId w:val="11"/>
  </w:num>
  <w:num w:numId="6" w16cid:durableId="516817925">
    <w:abstractNumId w:val="3"/>
  </w:num>
  <w:num w:numId="7" w16cid:durableId="196964722">
    <w:abstractNumId w:val="6"/>
  </w:num>
  <w:num w:numId="8" w16cid:durableId="1999993118">
    <w:abstractNumId w:val="12"/>
  </w:num>
  <w:num w:numId="9" w16cid:durableId="114718034">
    <w:abstractNumId w:val="8"/>
  </w:num>
  <w:num w:numId="10" w16cid:durableId="1660188708">
    <w:abstractNumId w:val="5"/>
  </w:num>
  <w:num w:numId="11" w16cid:durableId="392313945">
    <w:abstractNumId w:val="2"/>
  </w:num>
  <w:num w:numId="12" w16cid:durableId="1749229471">
    <w:abstractNumId w:val="14"/>
  </w:num>
  <w:num w:numId="13" w16cid:durableId="1897157529">
    <w:abstractNumId w:val="0"/>
  </w:num>
  <w:num w:numId="14" w16cid:durableId="1023750786">
    <w:abstractNumId w:val="13"/>
  </w:num>
  <w:num w:numId="15" w16cid:durableId="1309744869">
    <w:abstractNumId w:val="10"/>
  </w:num>
  <w:num w:numId="16" w16cid:durableId="983504695">
    <w:abstractNumId w:val="7"/>
  </w:num>
  <w:num w:numId="17" w16cid:durableId="19230306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32E"/>
    <w:rsid w:val="000B3AA0"/>
    <w:rsid w:val="00233D17"/>
    <w:rsid w:val="0029032E"/>
    <w:rsid w:val="00400F91"/>
    <w:rsid w:val="005A2DCE"/>
    <w:rsid w:val="005B3997"/>
    <w:rsid w:val="006945C4"/>
    <w:rsid w:val="006B35C8"/>
    <w:rsid w:val="008D7F40"/>
    <w:rsid w:val="009A650F"/>
    <w:rsid w:val="00A44516"/>
    <w:rsid w:val="00C3422B"/>
    <w:rsid w:val="00C83AF8"/>
    <w:rsid w:val="00D8634C"/>
    <w:rsid w:val="00E60766"/>
    <w:rsid w:val="00F439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D67BB"/>
  <w15:docId w15:val="{4D14BD66-6316-B247-B0C9-7F1276F0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Listaconvietas">
    <w:name w:val="List Bullet"/>
    <w:basedOn w:val="Normal"/>
    <w:uiPriority w:val="99"/>
    <w:unhideWhenUsed/>
    <w:rsid w:val="00433D74"/>
    <w:pPr>
      <w:numPr>
        <w:numId w:val="17"/>
      </w:numPr>
      <w:contextualSpacing/>
    </w:pPr>
  </w:style>
  <w:style w:type="character" w:customStyle="1" w:styleId="Mencinsinresolver13">
    <w:name w:val="Mención sin resolver13"/>
    <w:basedOn w:val="Fuentedeprrafopredeter"/>
    <w:uiPriority w:val="99"/>
    <w:semiHidden/>
    <w:unhideWhenUsed/>
    <w:rsid w:val="002A631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mQSu916kukgdoOwrSTSbrTw0Tw==">CgMxLjAyDmgudnNvazJwbmlwdTZoMghoLmdqZGd4czIOaC5tYjNiZ2R5MDV3dmMyDmguN3oyaG0xZHN0YzJuMg5oLnBnbjB1MzJ4azNkcTIJaC4zNW5rdW4yMg5oLmN1Ymx0MHMyNzl1NDIOaC5ocWY3c2NoZWU3aGoyCWguMmV0OTJwMDIOaC43Nm5meW5jOWVlYmoyDmguY2h1OHczd2Jvd3cyMg5oLm1tOXp1OHE5dzFjdjIOaC5vcjd0YTNnMXN0cnMyDmguOHJlNWE5Y2FvaHc5Mg5oLmdiNDBxMXgxOXpxODIOaC5uM2R1bDM1eXZ0N3kyDmguN2pkNXd0OXpscWNzMg1oLjJiOHpkdDd2b3g3Mg5oLnV0bWMxeDJsNzUyZTIOaC40YnV1YzhtN3E1NzUyDmguYXJneTIxcW5rbWhyOAByITFCQy1EZTVwRzRjNGdWdFpwOVd1bU95YUE1YTlvNElBeQ==</go:docsCustomData>
</go:gDocsCustomXmlDataStorage>
</file>

<file path=customXml/itemProps1.xml><?xml version="1.0" encoding="utf-8"?>
<ds:datastoreItem xmlns:ds="http://schemas.openxmlformats.org/officeDocument/2006/customXml" ds:itemID="{294378CE-20ED-4BA8-8D1C-73BB37FA68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9360</Words>
  <Characters>51481</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2026-02-13T16:54:00Z</cp:lastPrinted>
  <dcterms:created xsi:type="dcterms:W3CDTF">2026-02-13T16:54:00Z</dcterms:created>
  <dcterms:modified xsi:type="dcterms:W3CDTF">2026-04-09T21:36:00Z</dcterms:modified>
</cp:coreProperties>
</file>