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6BAF62F2" w:rsidR="00A83B4F" w:rsidRPr="00563256" w:rsidRDefault="0029071C" w:rsidP="004309A2">
      <w:pPr>
        <w:shd w:val="clear" w:color="auto" w:fill="FFFFFF"/>
        <w:spacing w:line="360" w:lineRule="auto"/>
        <w:jc w:val="both"/>
        <w:rPr>
          <w:rFonts w:ascii="Palatino Linotype" w:hAnsi="Palatino Linotype" w:cs="Arial"/>
          <w:color w:val="000000"/>
          <w:lang w:val="es-MX" w:eastAsia="es-MX"/>
        </w:rPr>
      </w:pPr>
      <w:r w:rsidRPr="0056325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55C2F" w:rsidRPr="00563256">
        <w:rPr>
          <w:rFonts w:ascii="Palatino Linotype" w:hAnsi="Palatino Linotype" w:cs="Arial"/>
          <w:color w:val="000000"/>
          <w:lang w:val="es-MX" w:eastAsia="es-MX"/>
        </w:rPr>
        <w:t xml:space="preserve">diecinueve de marzo de dos mil </w:t>
      </w:r>
      <w:r w:rsidR="002E195A" w:rsidRPr="00563256">
        <w:rPr>
          <w:rFonts w:ascii="Palatino Linotype" w:hAnsi="Palatino Linotype" w:cs="Arial"/>
          <w:color w:val="000000"/>
          <w:lang w:val="es-MX" w:eastAsia="es-MX"/>
        </w:rPr>
        <w:t>veintiséis</w:t>
      </w:r>
      <w:r w:rsidRPr="00563256">
        <w:rPr>
          <w:rFonts w:ascii="Palatino Linotype" w:hAnsi="Palatino Linotype" w:cs="Arial"/>
          <w:color w:val="000000"/>
          <w:lang w:val="es-MX" w:eastAsia="es-MX"/>
        </w:rPr>
        <w:t>.</w:t>
      </w:r>
    </w:p>
    <w:p w14:paraId="1B5119D6" w14:textId="77777777" w:rsidR="004309A2" w:rsidRPr="00563256"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7AE2AB83" w:rsidR="009E0E89" w:rsidRPr="00563256" w:rsidRDefault="0029071C" w:rsidP="00C753C2">
      <w:pPr>
        <w:tabs>
          <w:tab w:val="left" w:pos="1701"/>
        </w:tabs>
        <w:spacing w:line="360" w:lineRule="auto"/>
        <w:jc w:val="both"/>
        <w:rPr>
          <w:rFonts w:ascii="Palatino Linotype" w:eastAsiaTheme="minorHAnsi" w:hAnsi="Palatino Linotype" w:cs="Arial"/>
          <w:lang w:val="es-MX" w:eastAsia="en-US"/>
        </w:rPr>
      </w:pPr>
      <w:r w:rsidRPr="00563256">
        <w:rPr>
          <w:rFonts w:ascii="Palatino Linotype" w:eastAsiaTheme="minorHAnsi" w:hAnsi="Palatino Linotype" w:cs="Arial"/>
          <w:b/>
          <w:lang w:val="es-MX" w:eastAsia="en-US"/>
        </w:rPr>
        <w:t>VISTO</w:t>
      </w:r>
      <w:r w:rsidRPr="00563256">
        <w:rPr>
          <w:rFonts w:ascii="Palatino Linotype" w:eastAsiaTheme="minorHAnsi" w:hAnsi="Palatino Linotype" w:cs="Arial"/>
          <w:lang w:val="es-MX" w:eastAsia="en-US"/>
        </w:rPr>
        <w:t xml:space="preserve"> el expediente electrónico formado con motivo del recurso de revisión número </w:t>
      </w:r>
      <w:r w:rsidR="00E85DB9" w:rsidRPr="00563256">
        <w:rPr>
          <w:rFonts w:ascii="Palatino Linotype" w:eastAsiaTheme="minorHAnsi" w:hAnsi="Palatino Linotype" w:cs="Arial"/>
          <w:b/>
          <w:lang w:val="es-MX" w:eastAsia="en-US"/>
        </w:rPr>
        <w:t>12640</w:t>
      </w:r>
      <w:r w:rsidRPr="00563256">
        <w:rPr>
          <w:rFonts w:ascii="Palatino Linotype" w:eastAsiaTheme="minorHAnsi" w:hAnsi="Palatino Linotype" w:cs="Arial"/>
          <w:b/>
          <w:bCs/>
          <w:lang w:val="es-MX" w:eastAsia="es-MX"/>
        </w:rPr>
        <w:t>/INFOEM/IP/RR/202</w:t>
      </w:r>
      <w:r w:rsidR="00CB3433" w:rsidRPr="00563256">
        <w:rPr>
          <w:rFonts w:ascii="Palatino Linotype" w:eastAsiaTheme="minorHAnsi" w:hAnsi="Palatino Linotype" w:cs="Arial"/>
          <w:b/>
          <w:bCs/>
          <w:lang w:val="es-MX" w:eastAsia="es-MX"/>
        </w:rPr>
        <w:t>5</w:t>
      </w:r>
      <w:r w:rsidRPr="00563256">
        <w:rPr>
          <w:rFonts w:ascii="Palatino Linotype" w:eastAsiaTheme="minorHAnsi" w:hAnsi="Palatino Linotype" w:cs="Arial"/>
          <w:lang w:val="es-MX" w:eastAsia="en-US"/>
        </w:rPr>
        <w:t xml:space="preserve">, </w:t>
      </w:r>
      <w:r w:rsidR="00266841" w:rsidRPr="00563256">
        <w:rPr>
          <w:rFonts w:ascii="Palatino Linotype" w:hAnsi="Palatino Linotype" w:cs="Arial"/>
        </w:rPr>
        <w:t>interpuesto</w:t>
      </w:r>
      <w:r w:rsidR="005327BF" w:rsidRPr="00563256">
        <w:rPr>
          <w:rFonts w:ascii="Palatino Linotype" w:hAnsi="Palatino Linotype" w:cs="Arial"/>
        </w:rPr>
        <w:t xml:space="preserve"> por</w:t>
      </w:r>
      <w:r w:rsidR="00864828" w:rsidRPr="00563256">
        <w:rPr>
          <w:rFonts w:ascii="Palatino Linotype" w:hAnsi="Palatino Linotype" w:cs="Arial"/>
        </w:rPr>
        <w:t xml:space="preserve"> </w:t>
      </w:r>
      <w:r w:rsidR="00E85DB9" w:rsidRPr="00563256">
        <w:rPr>
          <w:rFonts w:ascii="Palatino Linotype" w:hAnsi="Palatino Linotype" w:cs="Arial"/>
        </w:rPr>
        <w:t xml:space="preserve">la C. </w:t>
      </w:r>
      <w:r w:rsidR="006C7C49">
        <w:rPr>
          <w:rFonts w:ascii="Palatino Linotype" w:hAnsi="Palatino Linotype" w:cs="Arial"/>
          <w:b/>
        </w:rPr>
        <w:t>XXXXXXXXXXXXXX</w:t>
      </w:r>
      <w:r w:rsidR="00E85DB9" w:rsidRPr="00563256">
        <w:rPr>
          <w:rFonts w:ascii="Palatino Linotype" w:hAnsi="Palatino Linotype" w:cs="Arial"/>
          <w:b/>
        </w:rPr>
        <w:t xml:space="preserve"> </w:t>
      </w:r>
      <w:r w:rsidR="006C7C49">
        <w:rPr>
          <w:rFonts w:ascii="Palatino Linotype" w:hAnsi="Palatino Linotype" w:cs="Arial"/>
          <w:b/>
        </w:rPr>
        <w:t>XXXXXXXXXXX</w:t>
      </w:r>
      <w:r w:rsidR="005F1F89" w:rsidRPr="00563256">
        <w:rPr>
          <w:rFonts w:ascii="Palatino Linotype" w:hAnsi="Palatino Linotype" w:cs="Arial"/>
        </w:rPr>
        <w:t>,</w:t>
      </w:r>
      <w:r w:rsidR="005F1F89" w:rsidRPr="00563256">
        <w:rPr>
          <w:rFonts w:ascii="Palatino Linotype" w:hAnsi="Palatino Linotype" w:cs="Arial"/>
          <w:b/>
        </w:rPr>
        <w:t xml:space="preserve"> </w:t>
      </w:r>
      <w:r w:rsidR="005F1F89" w:rsidRPr="00563256">
        <w:rPr>
          <w:rFonts w:ascii="Palatino Linotype" w:hAnsi="Palatino Linotype" w:cs="Arial"/>
        </w:rPr>
        <w:t>en lo sucesivo</w:t>
      </w:r>
      <w:r w:rsidR="0090178D" w:rsidRPr="00563256">
        <w:rPr>
          <w:rFonts w:ascii="Palatino Linotype" w:hAnsi="Palatino Linotype" w:cs="Arial"/>
        </w:rPr>
        <w:t xml:space="preserve"> la parte </w:t>
      </w:r>
      <w:r w:rsidR="005F1F89" w:rsidRPr="00563256">
        <w:rPr>
          <w:rFonts w:ascii="Palatino Linotype" w:hAnsi="Palatino Linotype" w:cs="Arial"/>
          <w:b/>
        </w:rPr>
        <w:t>Recurrente</w:t>
      </w:r>
      <w:r w:rsidRPr="00563256">
        <w:rPr>
          <w:rFonts w:ascii="Palatino Linotype" w:eastAsiaTheme="minorHAnsi" w:hAnsi="Palatino Linotype" w:cs="Arial"/>
          <w:lang w:val="es-MX" w:eastAsia="en-US"/>
        </w:rPr>
        <w:t xml:space="preserve">, en contra de la </w:t>
      </w:r>
      <w:r w:rsidR="004367FB" w:rsidRPr="00563256">
        <w:rPr>
          <w:rFonts w:ascii="Palatino Linotype" w:eastAsiaTheme="minorHAnsi" w:hAnsi="Palatino Linotype" w:cs="Arial"/>
          <w:lang w:val="es-MX" w:eastAsia="en-US"/>
        </w:rPr>
        <w:t xml:space="preserve">falta </w:t>
      </w:r>
      <w:r w:rsidRPr="00563256">
        <w:rPr>
          <w:rFonts w:ascii="Palatino Linotype" w:eastAsiaTheme="minorHAnsi" w:hAnsi="Palatino Linotype" w:cs="Arial"/>
          <w:lang w:val="es-MX" w:eastAsia="en-US"/>
        </w:rPr>
        <w:t>respuesta de</w:t>
      </w:r>
      <w:r w:rsidR="003B63F7" w:rsidRPr="00563256">
        <w:rPr>
          <w:rFonts w:ascii="Palatino Linotype" w:eastAsiaTheme="minorHAnsi" w:hAnsi="Palatino Linotype" w:cs="Arial"/>
          <w:lang w:val="es-MX" w:eastAsia="en-US"/>
        </w:rPr>
        <w:t>l</w:t>
      </w:r>
      <w:r w:rsidR="003B63F7" w:rsidRPr="00563256">
        <w:rPr>
          <w:rFonts w:ascii="Palatino Linotype" w:eastAsiaTheme="minorHAnsi" w:hAnsi="Palatino Linotype" w:cs="Arial"/>
          <w:b/>
          <w:lang w:val="es-MX" w:eastAsia="en-US"/>
        </w:rPr>
        <w:t xml:space="preserve"> </w:t>
      </w:r>
      <w:r w:rsidR="00E85DB9" w:rsidRPr="00563256">
        <w:rPr>
          <w:rFonts w:ascii="Palatino Linotype" w:eastAsiaTheme="minorHAnsi" w:hAnsi="Palatino Linotype" w:cs="Arial"/>
          <w:b/>
          <w:lang w:val="es-MX" w:eastAsia="en-US"/>
        </w:rPr>
        <w:t>Sistema Municipal para el Desarrollo Integral de la Familia de Capulhuac</w:t>
      </w:r>
      <w:r w:rsidRPr="00563256">
        <w:rPr>
          <w:rFonts w:ascii="Palatino Linotype" w:eastAsiaTheme="minorHAnsi" w:hAnsi="Palatino Linotype" w:cs="Arial"/>
          <w:lang w:val="es-MX" w:eastAsia="en-US"/>
        </w:rPr>
        <w:t>,</w:t>
      </w:r>
      <w:r w:rsidRPr="00563256">
        <w:rPr>
          <w:rFonts w:ascii="Palatino Linotype" w:eastAsiaTheme="minorHAnsi" w:hAnsi="Palatino Linotype" w:cs="Arial"/>
          <w:b/>
          <w:lang w:val="es-MX" w:eastAsia="en-US"/>
        </w:rPr>
        <w:t xml:space="preserve"> </w:t>
      </w:r>
      <w:r w:rsidRPr="00563256">
        <w:rPr>
          <w:rFonts w:ascii="Palatino Linotype" w:eastAsiaTheme="minorHAnsi" w:hAnsi="Palatino Linotype" w:cs="Arial"/>
          <w:lang w:val="es-MX" w:eastAsia="en-US"/>
        </w:rPr>
        <w:t>en lo subsecuente</w:t>
      </w:r>
      <w:r w:rsidRPr="00563256">
        <w:rPr>
          <w:rFonts w:ascii="Palatino Linotype" w:eastAsiaTheme="minorHAnsi" w:hAnsi="Palatino Linotype" w:cs="Arial"/>
          <w:b/>
          <w:lang w:val="es-MX" w:eastAsia="en-US"/>
        </w:rPr>
        <w:t xml:space="preserve"> El Sujeto Obligado, </w:t>
      </w:r>
      <w:r w:rsidRPr="00563256">
        <w:rPr>
          <w:rFonts w:ascii="Palatino Linotype" w:eastAsiaTheme="minorHAnsi" w:hAnsi="Palatino Linotype" w:cs="Arial"/>
          <w:lang w:val="es-MX" w:eastAsia="en-US"/>
        </w:rPr>
        <w:t>se procede a dictar la presente resolución.</w:t>
      </w:r>
      <w:r w:rsidR="00020D0B" w:rsidRPr="00563256">
        <w:rPr>
          <w:rFonts w:ascii="Palatino Linotype" w:eastAsiaTheme="minorHAnsi" w:hAnsi="Palatino Linotype" w:cs="Arial"/>
          <w:lang w:val="es-MX" w:eastAsia="en-US"/>
        </w:rPr>
        <w:t xml:space="preserve"> </w:t>
      </w:r>
    </w:p>
    <w:p w14:paraId="18792ADD" w14:textId="77777777" w:rsidR="00C753C2" w:rsidRPr="00563256"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563256" w:rsidRDefault="0029071C" w:rsidP="00C753C2">
      <w:pPr>
        <w:spacing w:line="360" w:lineRule="auto"/>
        <w:jc w:val="center"/>
        <w:rPr>
          <w:rFonts w:ascii="Palatino Linotype" w:eastAsiaTheme="minorHAnsi" w:hAnsi="Palatino Linotype" w:cs="Arial"/>
          <w:b/>
          <w:sz w:val="28"/>
          <w:lang w:val="es-MX" w:eastAsia="en-US"/>
        </w:rPr>
      </w:pPr>
      <w:r w:rsidRPr="00563256">
        <w:rPr>
          <w:rFonts w:ascii="Palatino Linotype" w:eastAsiaTheme="minorHAnsi" w:hAnsi="Palatino Linotype" w:cs="Arial"/>
          <w:b/>
          <w:sz w:val="28"/>
          <w:lang w:val="es-MX" w:eastAsia="en-US"/>
        </w:rPr>
        <w:t>A N T E C E D E N T E S</w:t>
      </w:r>
    </w:p>
    <w:p w14:paraId="4AFE5A3C" w14:textId="77777777" w:rsidR="00C753C2" w:rsidRPr="00563256"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563256" w:rsidRDefault="0029071C" w:rsidP="0029071C">
      <w:pPr>
        <w:spacing w:line="360" w:lineRule="auto"/>
        <w:jc w:val="both"/>
        <w:rPr>
          <w:rFonts w:ascii="Palatino Linotype" w:eastAsiaTheme="minorHAnsi" w:hAnsi="Palatino Linotype" w:cs="Arial"/>
          <w:b/>
          <w:sz w:val="28"/>
          <w:lang w:val="es-MX" w:eastAsia="en-US"/>
        </w:rPr>
      </w:pPr>
      <w:r w:rsidRPr="00563256">
        <w:rPr>
          <w:rFonts w:ascii="Palatino Linotype" w:eastAsiaTheme="minorHAnsi" w:hAnsi="Palatino Linotype" w:cs="Arial"/>
          <w:b/>
          <w:sz w:val="28"/>
          <w:lang w:val="es-MX" w:eastAsia="en-US"/>
        </w:rPr>
        <w:t>PRIMERO. De la solicitud de información.</w:t>
      </w:r>
    </w:p>
    <w:p w14:paraId="7E2B1AA5" w14:textId="2667AC60" w:rsidR="004309A2" w:rsidRPr="00563256" w:rsidRDefault="0029071C" w:rsidP="00DF0080">
      <w:pPr>
        <w:spacing w:line="360" w:lineRule="auto"/>
        <w:jc w:val="both"/>
        <w:rPr>
          <w:rFonts w:ascii="Palatino Linotype" w:eastAsiaTheme="minorHAnsi" w:hAnsi="Palatino Linotype" w:cs="Arial"/>
          <w:szCs w:val="22"/>
          <w:lang w:val="es-MX" w:eastAsia="en-US"/>
        </w:rPr>
      </w:pPr>
      <w:r w:rsidRPr="00563256">
        <w:rPr>
          <w:rFonts w:ascii="Palatino Linotype" w:eastAsiaTheme="minorHAnsi" w:hAnsi="Palatino Linotype" w:cs="Arial"/>
          <w:szCs w:val="22"/>
          <w:lang w:val="es-MX" w:eastAsia="en-US"/>
        </w:rPr>
        <w:t xml:space="preserve">En </w:t>
      </w:r>
      <w:r w:rsidR="00E85DB9" w:rsidRPr="00563256">
        <w:rPr>
          <w:rFonts w:ascii="Palatino Linotype" w:eastAsiaTheme="minorHAnsi" w:hAnsi="Palatino Linotype" w:cs="Arial"/>
          <w:szCs w:val="22"/>
          <w:lang w:val="es-MX" w:eastAsia="en-US"/>
        </w:rPr>
        <w:t>diez de octubre de</w:t>
      </w:r>
      <w:r w:rsidR="00864828" w:rsidRPr="00563256">
        <w:rPr>
          <w:rFonts w:ascii="Palatino Linotype" w:eastAsiaTheme="minorHAnsi" w:hAnsi="Palatino Linotype" w:cs="Arial"/>
          <w:szCs w:val="22"/>
          <w:lang w:val="es-MX" w:eastAsia="en-US"/>
        </w:rPr>
        <w:t xml:space="preserve"> dos mil veinticinco</w:t>
      </w:r>
      <w:r w:rsidRPr="00563256">
        <w:rPr>
          <w:rFonts w:ascii="Palatino Linotype" w:eastAsiaTheme="minorHAnsi" w:hAnsi="Palatino Linotype" w:cs="Arial"/>
          <w:szCs w:val="22"/>
          <w:lang w:val="es-MX" w:eastAsia="en-US"/>
        </w:rPr>
        <w:t xml:space="preserve">, </w:t>
      </w:r>
      <w:r w:rsidR="007F7BF0" w:rsidRPr="00563256">
        <w:rPr>
          <w:rFonts w:ascii="Palatino Linotype" w:eastAsiaTheme="minorHAnsi" w:hAnsi="Palatino Linotype" w:cs="Arial"/>
          <w:szCs w:val="22"/>
          <w:lang w:val="es-MX" w:eastAsia="en-US"/>
        </w:rPr>
        <w:t>la parte</w:t>
      </w:r>
      <w:r w:rsidRPr="00563256">
        <w:rPr>
          <w:rFonts w:ascii="Palatino Linotype" w:eastAsiaTheme="minorHAnsi" w:hAnsi="Palatino Linotype" w:cs="Arial"/>
          <w:szCs w:val="22"/>
          <w:lang w:val="es-MX" w:eastAsia="en-US"/>
        </w:rPr>
        <w:t xml:space="preserve"> </w:t>
      </w:r>
      <w:r w:rsidRPr="00563256">
        <w:rPr>
          <w:rFonts w:ascii="Palatino Linotype" w:eastAsiaTheme="minorHAnsi" w:hAnsi="Palatino Linotype" w:cs="Arial"/>
          <w:b/>
          <w:szCs w:val="22"/>
          <w:lang w:val="es-MX" w:eastAsia="en-US"/>
        </w:rPr>
        <w:t>Recurrente</w:t>
      </w:r>
      <w:r w:rsidRPr="00563256">
        <w:rPr>
          <w:rFonts w:ascii="Palatino Linotype" w:eastAsiaTheme="minorHAnsi" w:hAnsi="Palatino Linotype" w:cs="Arial"/>
          <w:szCs w:val="22"/>
          <w:lang w:val="es-MX" w:eastAsia="en-US"/>
        </w:rPr>
        <w:t xml:space="preserve">, presentó a través del Sistema de Acceso a la Información Mexiquense </w:t>
      </w:r>
      <w:r w:rsidRPr="00563256">
        <w:rPr>
          <w:rFonts w:ascii="Palatino Linotype" w:eastAsiaTheme="minorHAnsi" w:hAnsi="Palatino Linotype" w:cs="Arial"/>
          <w:b/>
          <w:szCs w:val="22"/>
          <w:lang w:val="es-MX" w:eastAsia="en-US"/>
        </w:rPr>
        <w:t>(SAIMEX),</w:t>
      </w:r>
      <w:r w:rsidRPr="00563256">
        <w:rPr>
          <w:rFonts w:ascii="Palatino Linotype" w:eastAsiaTheme="minorHAnsi" w:hAnsi="Palatino Linotype" w:cs="Arial"/>
          <w:szCs w:val="22"/>
          <w:lang w:val="es-MX" w:eastAsia="en-US"/>
        </w:rPr>
        <w:t xml:space="preserve"> ante el </w:t>
      </w:r>
      <w:r w:rsidRPr="00563256">
        <w:rPr>
          <w:rFonts w:ascii="Palatino Linotype" w:eastAsiaTheme="minorHAnsi" w:hAnsi="Palatino Linotype" w:cs="Arial"/>
          <w:b/>
          <w:szCs w:val="22"/>
          <w:lang w:val="es-MX" w:eastAsia="en-US"/>
        </w:rPr>
        <w:t>Sujeto Obligado</w:t>
      </w:r>
      <w:r w:rsidRPr="00563256">
        <w:rPr>
          <w:rFonts w:ascii="Palatino Linotype" w:eastAsiaTheme="minorHAnsi" w:hAnsi="Palatino Linotype" w:cs="Arial"/>
          <w:szCs w:val="22"/>
          <w:lang w:val="es-MX" w:eastAsia="en-US"/>
        </w:rPr>
        <w:t>, la solicitud de acceso a la información pública, a la que se le</w:t>
      </w:r>
      <w:r w:rsidR="00C753C2" w:rsidRPr="00563256">
        <w:rPr>
          <w:rFonts w:ascii="Palatino Linotype" w:eastAsiaTheme="minorHAnsi" w:hAnsi="Palatino Linotype" w:cs="Arial"/>
          <w:szCs w:val="22"/>
          <w:lang w:val="es-MX" w:eastAsia="en-US"/>
        </w:rPr>
        <w:t xml:space="preserve"> asignó el número de expediente</w:t>
      </w:r>
      <w:r w:rsidR="003B63F7" w:rsidRPr="00563256">
        <w:rPr>
          <w:rFonts w:ascii="Palatino Linotype" w:eastAsiaTheme="minorHAnsi" w:hAnsi="Palatino Linotype" w:cs="Arial"/>
          <w:b/>
          <w:szCs w:val="22"/>
          <w:lang w:val="es-MX" w:eastAsia="en-US"/>
        </w:rPr>
        <w:t xml:space="preserve"> </w:t>
      </w:r>
      <w:r w:rsidR="00E85DB9" w:rsidRPr="00563256">
        <w:rPr>
          <w:rFonts w:ascii="Palatino Linotype" w:eastAsiaTheme="minorHAnsi" w:hAnsi="Palatino Linotype" w:cs="Arial"/>
          <w:b/>
          <w:szCs w:val="22"/>
          <w:lang w:val="es-MX" w:eastAsia="en-US"/>
        </w:rPr>
        <w:t>00050/DIFCAPULHUAC/IP/2025</w:t>
      </w:r>
      <w:r w:rsidRPr="00563256">
        <w:rPr>
          <w:rFonts w:ascii="Palatino Linotype" w:eastAsiaTheme="minorHAnsi" w:hAnsi="Palatino Linotype" w:cs="Arial"/>
          <w:szCs w:val="22"/>
          <w:lang w:val="es-MX" w:eastAsia="en-US"/>
        </w:rPr>
        <w:t>, mediante la cual solicitó lo siguiente:</w:t>
      </w:r>
    </w:p>
    <w:p w14:paraId="5E9B7D71" w14:textId="77777777" w:rsidR="00377DDD" w:rsidRPr="00563256" w:rsidRDefault="00377DDD" w:rsidP="00DF0080">
      <w:pPr>
        <w:spacing w:line="360" w:lineRule="auto"/>
        <w:jc w:val="both"/>
        <w:rPr>
          <w:rFonts w:ascii="Palatino Linotype" w:eastAsiaTheme="minorHAnsi" w:hAnsi="Palatino Linotype" w:cs="Arial"/>
          <w:szCs w:val="22"/>
          <w:lang w:val="es-MX" w:eastAsia="en-US"/>
        </w:rPr>
      </w:pPr>
    </w:p>
    <w:p w14:paraId="58D1202C" w14:textId="6D747D66" w:rsidR="004309A2" w:rsidRPr="00563256" w:rsidRDefault="0029071C" w:rsidP="002329AD">
      <w:pPr>
        <w:spacing w:line="276" w:lineRule="auto"/>
        <w:ind w:left="284" w:right="332"/>
        <w:jc w:val="both"/>
        <w:rPr>
          <w:rFonts w:ascii="Palatino Linotype" w:hAnsi="Palatino Linotype"/>
          <w:i/>
          <w:szCs w:val="20"/>
          <w:lang w:val="es-ES_tradnl"/>
        </w:rPr>
      </w:pPr>
      <w:r w:rsidRPr="00563256">
        <w:rPr>
          <w:rFonts w:ascii="Palatino Linotype" w:hAnsi="Palatino Linotype"/>
          <w:i/>
          <w:szCs w:val="20"/>
          <w:lang w:val="es-MX"/>
        </w:rPr>
        <w:t>“</w:t>
      </w:r>
      <w:r w:rsidR="00E85DB9" w:rsidRPr="00563256">
        <w:rPr>
          <w:rFonts w:ascii="Palatino Linotype" w:hAnsi="Palatino Linotype"/>
          <w:i/>
          <w:szCs w:val="20"/>
          <w:lang w:val="es-MX" w:eastAsia="es-MX"/>
        </w:rPr>
        <w:t>Acciones de prevención de la violencia y maltrato infantil INFORMACION QUE DEBE PORPORCIONAR LA DIRECTORA DEL DIF</w:t>
      </w:r>
      <w:r w:rsidRPr="00563256">
        <w:rPr>
          <w:rFonts w:ascii="Palatino Linotype" w:hAnsi="Palatino Linotype"/>
          <w:i/>
          <w:szCs w:val="20"/>
          <w:lang w:val="es-MX"/>
        </w:rPr>
        <w:t>”</w:t>
      </w:r>
      <w:r w:rsidRPr="00563256">
        <w:rPr>
          <w:rFonts w:ascii="Palatino Linotype" w:hAnsi="Palatino Linotype"/>
          <w:i/>
          <w:szCs w:val="20"/>
          <w:lang w:val="es-ES_tradnl"/>
        </w:rPr>
        <w:t xml:space="preserve"> (Sic).</w:t>
      </w:r>
    </w:p>
    <w:p w14:paraId="5F3F1F59" w14:textId="77777777" w:rsidR="00377DDD" w:rsidRPr="00563256"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Pr="00563256"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563256">
        <w:rPr>
          <w:rFonts w:ascii="Palatino Linotype" w:hAnsi="Palatino Linotype"/>
          <w:b/>
          <w:lang w:val="es-ES_tradnl"/>
        </w:rPr>
        <w:t>MODALIDAD DE ENTREGA:</w:t>
      </w:r>
      <w:r w:rsidRPr="00563256">
        <w:rPr>
          <w:rFonts w:ascii="Palatino Linotype" w:hAnsi="Palatino Linotype"/>
          <w:lang w:val="es-ES_tradnl"/>
        </w:rPr>
        <w:t xml:space="preserve"> </w:t>
      </w:r>
      <w:r w:rsidRPr="00563256">
        <w:rPr>
          <w:rFonts w:ascii="Palatino Linotype" w:eastAsiaTheme="minorHAnsi" w:hAnsi="Palatino Linotype" w:cstheme="minorBidi"/>
          <w:color w:val="000000"/>
          <w:lang w:val="es-MX" w:eastAsia="en-US"/>
        </w:rPr>
        <w:t xml:space="preserve">A través </w:t>
      </w:r>
      <w:r w:rsidR="00E64EF7" w:rsidRPr="00563256">
        <w:rPr>
          <w:rFonts w:ascii="Palatino Linotype" w:eastAsiaTheme="minorHAnsi" w:hAnsi="Palatino Linotype" w:cstheme="minorBidi"/>
          <w:color w:val="000000"/>
          <w:lang w:val="es-MX" w:eastAsia="en-US"/>
        </w:rPr>
        <w:t xml:space="preserve">de </w:t>
      </w:r>
      <w:r w:rsidR="000768A8" w:rsidRPr="00563256">
        <w:rPr>
          <w:rFonts w:ascii="Palatino Linotype" w:eastAsiaTheme="minorHAnsi" w:hAnsi="Palatino Linotype" w:cstheme="minorBidi"/>
          <w:color w:val="000000"/>
          <w:lang w:val="es-MX" w:eastAsia="en-US"/>
        </w:rPr>
        <w:t>del SAIMEX</w:t>
      </w:r>
      <w:r w:rsidRPr="00563256">
        <w:rPr>
          <w:rFonts w:ascii="Palatino Linotype" w:eastAsiaTheme="minorHAnsi" w:hAnsi="Palatino Linotype" w:cstheme="minorBidi"/>
          <w:color w:val="000000"/>
          <w:lang w:val="es-MX" w:eastAsia="en-US"/>
        </w:rPr>
        <w:t>.</w:t>
      </w:r>
    </w:p>
    <w:p w14:paraId="03EF24CC" w14:textId="77777777" w:rsidR="00FB22AA" w:rsidRPr="00563256"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563256" w:rsidRDefault="001B4DC9" w:rsidP="0029071C">
      <w:pPr>
        <w:spacing w:line="360" w:lineRule="auto"/>
        <w:jc w:val="both"/>
        <w:rPr>
          <w:rFonts w:ascii="Palatino Linotype" w:eastAsiaTheme="minorHAnsi" w:hAnsi="Palatino Linotype" w:cs="Arial"/>
          <w:b/>
          <w:sz w:val="28"/>
          <w:lang w:val="es-MX" w:eastAsia="en-US"/>
        </w:rPr>
      </w:pPr>
      <w:r w:rsidRPr="00563256">
        <w:rPr>
          <w:rFonts w:ascii="Palatino Linotype" w:eastAsiaTheme="minorHAnsi" w:hAnsi="Palatino Linotype" w:cs="Arial"/>
          <w:b/>
          <w:sz w:val="28"/>
          <w:lang w:val="es-MX" w:eastAsia="en-US"/>
        </w:rPr>
        <w:t>SEGUNDO</w:t>
      </w:r>
      <w:r w:rsidR="00393EAF" w:rsidRPr="00563256">
        <w:rPr>
          <w:rFonts w:ascii="Palatino Linotype" w:eastAsiaTheme="minorHAnsi" w:hAnsi="Palatino Linotype" w:cs="Arial"/>
          <w:b/>
          <w:sz w:val="28"/>
          <w:lang w:val="es-MX" w:eastAsia="en-US"/>
        </w:rPr>
        <w:t xml:space="preserve">. </w:t>
      </w:r>
      <w:r w:rsidR="0029071C" w:rsidRPr="00563256">
        <w:rPr>
          <w:rFonts w:ascii="Palatino Linotype" w:eastAsiaTheme="minorHAnsi" w:hAnsi="Palatino Linotype" w:cs="Arial"/>
          <w:b/>
          <w:sz w:val="28"/>
          <w:lang w:val="es-MX" w:eastAsia="en-US"/>
        </w:rPr>
        <w:t xml:space="preserve">De la </w:t>
      </w:r>
      <w:r w:rsidR="007B4673" w:rsidRPr="00563256">
        <w:rPr>
          <w:rFonts w:ascii="Palatino Linotype" w:eastAsiaTheme="minorHAnsi" w:hAnsi="Palatino Linotype" w:cs="Arial"/>
          <w:b/>
          <w:sz w:val="28"/>
          <w:lang w:val="es-MX" w:eastAsia="en-US"/>
        </w:rPr>
        <w:t xml:space="preserve">falta de </w:t>
      </w:r>
      <w:r w:rsidR="0029071C" w:rsidRPr="00563256">
        <w:rPr>
          <w:rFonts w:ascii="Palatino Linotype" w:eastAsiaTheme="minorHAnsi" w:hAnsi="Palatino Linotype" w:cs="Arial"/>
          <w:b/>
          <w:sz w:val="28"/>
          <w:lang w:val="es-MX" w:eastAsia="en-US"/>
        </w:rPr>
        <w:t xml:space="preserve">respuesta del Sujeto Obligado. </w:t>
      </w:r>
    </w:p>
    <w:p w14:paraId="24C3467C" w14:textId="77777777" w:rsidR="006A200A" w:rsidRPr="00563256" w:rsidRDefault="006A200A" w:rsidP="004309A2">
      <w:pPr>
        <w:spacing w:line="360" w:lineRule="auto"/>
        <w:jc w:val="both"/>
        <w:rPr>
          <w:rFonts w:ascii="Palatino Linotype" w:eastAsiaTheme="minorHAnsi" w:hAnsi="Palatino Linotype" w:cs="Arial"/>
          <w:lang w:val="es-MX" w:eastAsia="en-US"/>
        </w:rPr>
      </w:pPr>
    </w:p>
    <w:p w14:paraId="21818EA7" w14:textId="73ECD191" w:rsidR="004309A2" w:rsidRPr="00563256" w:rsidRDefault="00393EAF" w:rsidP="004309A2">
      <w:pPr>
        <w:spacing w:line="360" w:lineRule="auto"/>
        <w:jc w:val="both"/>
        <w:rPr>
          <w:rFonts w:ascii="Palatino Linotype" w:eastAsiaTheme="minorHAnsi" w:hAnsi="Palatino Linotype" w:cs="Arial"/>
          <w:lang w:val="es-MX" w:eastAsia="en-US"/>
        </w:rPr>
      </w:pPr>
      <w:r w:rsidRPr="00563256">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5F30991E" w14:textId="77777777" w:rsidR="00393EAF" w:rsidRPr="00563256" w:rsidRDefault="00393EAF" w:rsidP="004309A2">
      <w:pPr>
        <w:spacing w:line="360" w:lineRule="auto"/>
        <w:jc w:val="both"/>
        <w:rPr>
          <w:rFonts w:ascii="Palatino Linotype" w:hAnsi="Palatino Linotype"/>
          <w:szCs w:val="22"/>
          <w:lang w:val="es-MX" w:eastAsia="es-MX"/>
        </w:rPr>
      </w:pPr>
    </w:p>
    <w:p w14:paraId="024A662D" w14:textId="6C9C2780" w:rsidR="0029071C" w:rsidRPr="00563256" w:rsidRDefault="001B4DC9" w:rsidP="0029071C">
      <w:pPr>
        <w:spacing w:line="360" w:lineRule="auto"/>
        <w:jc w:val="both"/>
        <w:rPr>
          <w:rFonts w:ascii="Palatino Linotype" w:eastAsiaTheme="minorHAnsi" w:hAnsi="Palatino Linotype" w:cs="Arial"/>
          <w:b/>
          <w:sz w:val="28"/>
          <w:lang w:val="es-MX" w:eastAsia="en-US"/>
        </w:rPr>
      </w:pPr>
      <w:r w:rsidRPr="00563256">
        <w:rPr>
          <w:rFonts w:ascii="Palatino Linotype" w:eastAsiaTheme="minorHAnsi" w:hAnsi="Palatino Linotype" w:cs="Arial"/>
          <w:b/>
          <w:sz w:val="28"/>
          <w:lang w:val="es-MX" w:eastAsia="en-US"/>
        </w:rPr>
        <w:t>TERCERO</w:t>
      </w:r>
      <w:r w:rsidR="0029071C" w:rsidRPr="00563256">
        <w:rPr>
          <w:rFonts w:ascii="Palatino Linotype" w:eastAsiaTheme="minorHAnsi" w:hAnsi="Palatino Linotype" w:cs="Arial"/>
          <w:b/>
          <w:sz w:val="28"/>
          <w:lang w:val="es-MX" w:eastAsia="en-US"/>
        </w:rPr>
        <w:t>. Del recurso de revisión.</w:t>
      </w:r>
    </w:p>
    <w:p w14:paraId="30ACC6FD" w14:textId="282D742C" w:rsidR="00021DCF" w:rsidRPr="00563256" w:rsidRDefault="00021DCF" w:rsidP="00021DCF">
      <w:pPr>
        <w:spacing w:line="360" w:lineRule="auto"/>
        <w:jc w:val="both"/>
        <w:rPr>
          <w:rFonts w:ascii="Palatino Linotype" w:eastAsiaTheme="minorHAnsi" w:hAnsi="Palatino Linotype" w:cs="Arial"/>
          <w:lang w:val="es-MX" w:eastAsia="en-US"/>
        </w:rPr>
      </w:pPr>
      <w:r w:rsidRPr="00563256">
        <w:rPr>
          <w:rFonts w:ascii="Palatino Linotype" w:eastAsiaTheme="minorHAnsi" w:hAnsi="Palatino Linotype" w:cs="Arial"/>
          <w:bCs/>
          <w:lang w:val="es-MX" w:eastAsia="en-US"/>
        </w:rPr>
        <w:t>Ante la falta de respuesta</w:t>
      </w:r>
      <w:r w:rsidRPr="00563256">
        <w:rPr>
          <w:rFonts w:ascii="Palatino Linotype" w:eastAsiaTheme="minorHAnsi" w:hAnsi="Palatino Linotype" w:cs="Arial"/>
          <w:b/>
          <w:lang w:val="es-MX" w:eastAsia="en-US"/>
        </w:rPr>
        <w:t xml:space="preserve"> </w:t>
      </w:r>
      <w:r w:rsidRPr="00563256">
        <w:rPr>
          <w:rFonts w:ascii="Palatino Linotype" w:eastAsiaTheme="minorHAnsi" w:hAnsi="Palatino Linotype" w:cs="Arial"/>
          <w:lang w:val="es-MX" w:eastAsia="en-US"/>
        </w:rPr>
        <w:t xml:space="preserve">del </w:t>
      </w:r>
      <w:r w:rsidRPr="00563256">
        <w:rPr>
          <w:rFonts w:ascii="Palatino Linotype" w:eastAsiaTheme="minorHAnsi" w:hAnsi="Palatino Linotype" w:cs="Arial"/>
          <w:b/>
          <w:lang w:val="es-MX" w:eastAsia="en-US"/>
        </w:rPr>
        <w:t>Sujeto Obligado</w:t>
      </w:r>
      <w:r w:rsidRPr="00563256">
        <w:rPr>
          <w:rFonts w:ascii="Palatino Linotype" w:eastAsiaTheme="minorHAnsi" w:hAnsi="Palatino Linotype" w:cs="Arial"/>
          <w:lang w:val="es-MX" w:eastAsia="en-US"/>
        </w:rPr>
        <w:t xml:space="preserve">, la parte </w:t>
      </w:r>
      <w:r w:rsidRPr="00563256">
        <w:rPr>
          <w:rFonts w:ascii="Palatino Linotype" w:eastAsiaTheme="minorHAnsi" w:hAnsi="Palatino Linotype" w:cs="Arial"/>
          <w:b/>
          <w:lang w:val="es-MX" w:eastAsia="en-US"/>
        </w:rPr>
        <w:t>Recurrente</w:t>
      </w:r>
      <w:r w:rsidRPr="00563256">
        <w:rPr>
          <w:rFonts w:ascii="Palatino Linotype" w:eastAsiaTheme="minorHAnsi" w:hAnsi="Palatino Linotype" w:cs="Arial"/>
          <w:lang w:val="es-MX" w:eastAsia="en-US"/>
        </w:rPr>
        <w:t xml:space="preserve"> interpuso su recurso de revisión el </w:t>
      </w:r>
      <w:r w:rsidR="00FC1298" w:rsidRPr="00563256">
        <w:rPr>
          <w:rFonts w:ascii="Palatino Linotype" w:eastAsiaTheme="minorHAnsi" w:hAnsi="Palatino Linotype" w:cs="Arial"/>
          <w:lang w:val="es-MX" w:eastAsia="en-US"/>
        </w:rPr>
        <w:t>doce</w:t>
      </w:r>
      <w:r w:rsidR="006A200A" w:rsidRPr="00563256">
        <w:rPr>
          <w:rFonts w:ascii="Palatino Linotype" w:eastAsiaTheme="minorHAnsi" w:hAnsi="Palatino Linotype" w:cs="Arial"/>
          <w:lang w:val="es-MX" w:eastAsia="en-US"/>
        </w:rPr>
        <w:t xml:space="preserve"> de febrero</w:t>
      </w:r>
      <w:r w:rsidR="00D02C55" w:rsidRPr="00563256">
        <w:rPr>
          <w:rFonts w:ascii="Palatino Linotype" w:eastAsiaTheme="minorHAnsi" w:hAnsi="Palatino Linotype" w:cs="Arial"/>
          <w:lang w:val="es-MX" w:eastAsia="en-US"/>
        </w:rPr>
        <w:t xml:space="preserve"> de dos mil veinticinco</w:t>
      </w:r>
      <w:r w:rsidRPr="00563256">
        <w:rPr>
          <w:rFonts w:ascii="Palatino Linotype" w:eastAsiaTheme="minorHAnsi" w:hAnsi="Palatino Linotype" w:cs="Arial"/>
          <w:lang w:val="es-MX" w:eastAsia="en-US"/>
        </w:rPr>
        <w:t>, registrado</w:t>
      </w:r>
      <w:r w:rsidRPr="00563256">
        <w:rPr>
          <w:rFonts w:ascii="Palatino Linotype" w:eastAsiaTheme="minorHAnsi" w:hAnsi="Palatino Linotype" w:cs="Arial"/>
          <w:b/>
          <w:lang w:val="es-MX" w:eastAsia="en-US"/>
        </w:rPr>
        <w:t xml:space="preserve"> </w:t>
      </w:r>
      <w:r w:rsidRPr="00563256">
        <w:rPr>
          <w:rFonts w:ascii="Palatino Linotype" w:eastAsiaTheme="minorHAnsi" w:hAnsi="Palatino Linotype" w:cs="Arial"/>
          <w:lang w:val="es-MX" w:eastAsia="en-US"/>
        </w:rPr>
        <w:t xml:space="preserve">en el SAIMEX con número de expediente </w:t>
      </w:r>
      <w:r w:rsidR="00E85DB9" w:rsidRPr="00563256">
        <w:rPr>
          <w:rFonts w:ascii="Palatino Linotype" w:eastAsiaTheme="minorHAnsi" w:hAnsi="Palatino Linotype" w:cs="Arial"/>
          <w:b/>
          <w:bCs/>
          <w:lang w:val="es-MX" w:eastAsia="es-MX"/>
        </w:rPr>
        <w:t>12640</w:t>
      </w:r>
      <w:r w:rsidRPr="00563256">
        <w:rPr>
          <w:rFonts w:ascii="Palatino Linotype" w:eastAsiaTheme="minorHAnsi" w:hAnsi="Palatino Linotype" w:cs="Arial"/>
          <w:b/>
          <w:bCs/>
          <w:lang w:val="es-MX" w:eastAsia="es-MX"/>
        </w:rPr>
        <w:t>/INFOEM/IP/RR/202</w:t>
      </w:r>
      <w:r w:rsidR="00D02C55" w:rsidRPr="00563256">
        <w:rPr>
          <w:rFonts w:ascii="Palatino Linotype" w:eastAsiaTheme="minorHAnsi" w:hAnsi="Palatino Linotype" w:cs="Arial"/>
          <w:b/>
          <w:bCs/>
          <w:lang w:val="es-MX" w:eastAsia="es-MX"/>
        </w:rPr>
        <w:t>5</w:t>
      </w:r>
      <w:r w:rsidRPr="00563256">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563256"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72738811" w:rsidR="00021DCF" w:rsidRPr="00563256" w:rsidRDefault="00021DCF" w:rsidP="00E85DB9">
      <w:pPr>
        <w:numPr>
          <w:ilvl w:val="0"/>
          <w:numId w:val="14"/>
        </w:numPr>
        <w:pBdr>
          <w:top w:val="nil"/>
          <w:left w:val="nil"/>
          <w:bottom w:val="nil"/>
          <w:right w:val="nil"/>
          <w:between w:val="nil"/>
        </w:pBdr>
        <w:spacing w:after="160" w:line="360" w:lineRule="auto"/>
        <w:jc w:val="both"/>
        <w:rPr>
          <w:rFonts w:eastAsia="Palatino Linotype"/>
        </w:rPr>
      </w:pPr>
      <w:r w:rsidRPr="00563256">
        <w:rPr>
          <w:rFonts w:ascii="Palatino Linotype" w:eastAsia="Palatino Linotype" w:hAnsi="Palatino Linotype" w:cs="Palatino Linotype"/>
          <w:b/>
          <w:color w:val="000000"/>
          <w:lang w:val="es-ES_tradnl"/>
        </w:rPr>
        <w:t xml:space="preserve">Acto Impugnado: </w:t>
      </w:r>
      <w:r w:rsidRPr="00563256">
        <w:rPr>
          <w:rFonts w:ascii="Palatino Linotype" w:eastAsia="Palatino Linotype" w:hAnsi="Palatino Linotype"/>
          <w:i/>
        </w:rPr>
        <w:t>“</w:t>
      </w:r>
      <w:r w:rsidR="00E85DB9" w:rsidRPr="00563256">
        <w:rPr>
          <w:rFonts w:ascii="Palatino Linotype" w:eastAsia="Palatino Linotype" w:hAnsi="Palatino Linotype"/>
          <w:i/>
        </w:rPr>
        <w:t xml:space="preserve">no entrego la </w:t>
      </w:r>
      <w:proofErr w:type="spellStart"/>
      <w:r w:rsidR="00E85DB9" w:rsidRPr="00563256">
        <w:rPr>
          <w:rFonts w:ascii="Palatino Linotype" w:eastAsia="Palatino Linotype" w:hAnsi="Palatino Linotype"/>
          <w:i/>
        </w:rPr>
        <w:t>informacion</w:t>
      </w:r>
      <w:proofErr w:type="spellEnd"/>
      <w:r w:rsidRPr="00563256">
        <w:rPr>
          <w:rFonts w:ascii="Palatino Linotype" w:eastAsia="Palatino Linotype" w:hAnsi="Palatino Linotype"/>
          <w:i/>
        </w:rPr>
        <w:t>” (Sic)</w:t>
      </w:r>
      <w:r w:rsidRPr="00563256">
        <w:rPr>
          <w:rFonts w:eastAsia="Palatino Linotype"/>
        </w:rPr>
        <w:t xml:space="preserve"> </w:t>
      </w:r>
    </w:p>
    <w:p w14:paraId="00930ED4" w14:textId="4B1D33D9" w:rsidR="00021DCF" w:rsidRPr="00563256" w:rsidRDefault="00021DCF" w:rsidP="00E85DB9">
      <w:pPr>
        <w:numPr>
          <w:ilvl w:val="0"/>
          <w:numId w:val="14"/>
        </w:numPr>
        <w:pBdr>
          <w:top w:val="nil"/>
          <w:left w:val="nil"/>
          <w:bottom w:val="nil"/>
          <w:right w:val="nil"/>
          <w:between w:val="nil"/>
        </w:pBdr>
        <w:spacing w:after="160" w:line="360" w:lineRule="auto"/>
        <w:jc w:val="both"/>
        <w:rPr>
          <w:rFonts w:eastAsia="Palatino Linotype"/>
          <w:lang w:val="es-ES_tradnl"/>
        </w:rPr>
      </w:pPr>
      <w:r w:rsidRPr="00563256">
        <w:rPr>
          <w:rFonts w:ascii="Palatino Linotype" w:eastAsia="Palatino Linotype" w:hAnsi="Palatino Linotype" w:cs="Palatino Linotype"/>
          <w:b/>
          <w:color w:val="000000"/>
          <w:lang w:val="es-ES_tradnl"/>
        </w:rPr>
        <w:t>Razones o Motivos de Inconformidad</w:t>
      </w:r>
      <w:r w:rsidRPr="00563256">
        <w:rPr>
          <w:rFonts w:ascii="Palatino Linotype" w:eastAsia="Palatino Linotype" w:hAnsi="Palatino Linotype" w:cs="Palatino Linotype"/>
          <w:color w:val="000000"/>
          <w:lang w:val="es-ES_tradnl"/>
        </w:rPr>
        <w:t xml:space="preserve">: </w:t>
      </w:r>
      <w:r w:rsidRPr="00563256">
        <w:rPr>
          <w:rFonts w:ascii="Palatino Linotype" w:eastAsia="Palatino Linotype" w:hAnsi="Palatino Linotype"/>
          <w:i/>
          <w:lang w:val="es-ES_tradnl"/>
        </w:rPr>
        <w:t>“</w:t>
      </w:r>
      <w:r w:rsidR="00E85DB9" w:rsidRPr="00563256">
        <w:rPr>
          <w:rFonts w:ascii="Palatino Linotype" w:eastAsia="Palatino Linotype" w:hAnsi="Palatino Linotype"/>
          <w:i/>
          <w:lang w:val="es-ES_tradnl"/>
        </w:rPr>
        <w:t xml:space="preserve">no entrego la </w:t>
      </w:r>
      <w:proofErr w:type="spellStart"/>
      <w:r w:rsidR="00E85DB9" w:rsidRPr="00563256">
        <w:rPr>
          <w:rFonts w:ascii="Palatino Linotype" w:eastAsia="Palatino Linotype" w:hAnsi="Palatino Linotype"/>
          <w:i/>
          <w:lang w:val="es-ES_tradnl"/>
        </w:rPr>
        <w:t>informacion</w:t>
      </w:r>
      <w:proofErr w:type="spellEnd"/>
      <w:r w:rsidR="00E85DB9" w:rsidRPr="00563256">
        <w:rPr>
          <w:rFonts w:ascii="Palatino Linotype" w:eastAsia="Palatino Linotype" w:hAnsi="Palatino Linotype"/>
          <w:i/>
          <w:lang w:val="es-ES_tradnl"/>
        </w:rPr>
        <w:t xml:space="preserve"> solicitada en los plazos legales, ni mucho menos </w:t>
      </w:r>
      <w:proofErr w:type="spellStart"/>
      <w:r w:rsidR="00E85DB9" w:rsidRPr="00563256">
        <w:rPr>
          <w:rFonts w:ascii="Palatino Linotype" w:eastAsia="Palatino Linotype" w:hAnsi="Palatino Linotype"/>
          <w:i/>
          <w:lang w:val="es-ES_tradnl"/>
        </w:rPr>
        <w:t>onformo</w:t>
      </w:r>
      <w:proofErr w:type="spellEnd"/>
      <w:r w:rsidR="00E85DB9" w:rsidRPr="00563256">
        <w:rPr>
          <w:rFonts w:ascii="Palatino Linotype" w:eastAsia="Palatino Linotype" w:hAnsi="Palatino Linotype"/>
          <w:i/>
          <w:lang w:val="es-ES_tradnl"/>
        </w:rPr>
        <w:t xml:space="preserve"> o notifico de alguna </w:t>
      </w:r>
      <w:proofErr w:type="spellStart"/>
      <w:r w:rsidR="00E85DB9" w:rsidRPr="00563256">
        <w:rPr>
          <w:rFonts w:ascii="Palatino Linotype" w:eastAsia="Palatino Linotype" w:hAnsi="Palatino Linotype"/>
          <w:i/>
          <w:lang w:val="es-ES_tradnl"/>
        </w:rPr>
        <w:t>ampliacion</w:t>
      </w:r>
      <w:proofErr w:type="spellEnd"/>
      <w:r w:rsidR="00E85DB9" w:rsidRPr="00563256">
        <w:rPr>
          <w:rFonts w:ascii="Palatino Linotype" w:eastAsia="Palatino Linotype" w:hAnsi="Palatino Linotype"/>
          <w:i/>
          <w:lang w:val="es-ES_tradnl"/>
        </w:rPr>
        <w:t xml:space="preserve"> de </w:t>
      </w:r>
      <w:proofErr w:type="spellStart"/>
      <w:r w:rsidR="00E85DB9" w:rsidRPr="00563256">
        <w:rPr>
          <w:rFonts w:ascii="Palatino Linotype" w:eastAsia="Palatino Linotype" w:hAnsi="Palatino Linotype"/>
          <w:i/>
          <w:lang w:val="es-ES_tradnl"/>
        </w:rPr>
        <w:t>termino</w:t>
      </w:r>
      <w:proofErr w:type="spellEnd"/>
      <w:r w:rsidRPr="00563256">
        <w:rPr>
          <w:rFonts w:ascii="Palatino Linotype" w:eastAsia="Palatino Linotype" w:hAnsi="Palatino Linotype"/>
          <w:i/>
          <w:lang w:val="es-ES_tradnl"/>
        </w:rPr>
        <w:t>” (Sic)</w:t>
      </w:r>
      <w:r w:rsidRPr="00563256">
        <w:rPr>
          <w:rFonts w:eastAsia="Palatino Linotype"/>
          <w:i/>
          <w:lang w:val="es-ES_tradnl"/>
        </w:rPr>
        <w:t xml:space="preserve"> </w:t>
      </w:r>
    </w:p>
    <w:p w14:paraId="24AC99CF" w14:textId="77777777" w:rsidR="00021DCF" w:rsidRPr="00563256"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563256" w:rsidRDefault="001B4DC9" w:rsidP="0029071C">
      <w:pPr>
        <w:spacing w:line="360" w:lineRule="auto"/>
        <w:jc w:val="both"/>
        <w:rPr>
          <w:rFonts w:ascii="Palatino Linotype" w:eastAsiaTheme="minorHAnsi" w:hAnsi="Palatino Linotype" w:cs="Arial"/>
          <w:b/>
          <w:sz w:val="28"/>
          <w:lang w:val="es-MX" w:eastAsia="en-US"/>
        </w:rPr>
      </w:pPr>
      <w:r w:rsidRPr="00563256">
        <w:rPr>
          <w:rFonts w:ascii="Palatino Linotype" w:eastAsiaTheme="minorHAnsi" w:hAnsi="Palatino Linotype" w:cs="Arial"/>
          <w:b/>
          <w:sz w:val="28"/>
          <w:lang w:val="es-MX" w:eastAsia="en-US"/>
        </w:rPr>
        <w:t>CUARTO</w:t>
      </w:r>
      <w:r w:rsidR="0029071C" w:rsidRPr="00563256">
        <w:rPr>
          <w:rFonts w:ascii="Palatino Linotype" w:eastAsiaTheme="minorHAnsi" w:hAnsi="Palatino Linotype" w:cs="Arial"/>
          <w:b/>
          <w:sz w:val="28"/>
          <w:lang w:val="es-MX" w:eastAsia="en-US"/>
        </w:rPr>
        <w:t>. Del turno del recurso de revisión.</w:t>
      </w:r>
    </w:p>
    <w:p w14:paraId="0F0F3445" w14:textId="25634E39" w:rsidR="00414479" w:rsidRPr="00563256"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563256">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563256">
        <w:rPr>
          <w:rFonts w:ascii="Palatino Linotype" w:eastAsia="Palatino Linotype" w:hAnsi="Palatino Linotype" w:cs="Palatino Linotype"/>
          <w:b/>
          <w:bCs/>
          <w:color w:val="000000"/>
          <w:lang w:val="es-ES_tradnl" w:eastAsia="en-US"/>
        </w:rPr>
        <w:t>Comisionado Presidente J</w:t>
      </w:r>
      <w:r w:rsidRPr="00563256">
        <w:rPr>
          <w:rFonts w:ascii="Palatino Linotype" w:eastAsia="Palatino Linotype" w:hAnsi="Palatino Linotype" w:cs="Palatino Linotype"/>
          <w:b/>
          <w:color w:val="000000"/>
          <w:lang w:val="es-ES_tradnl" w:eastAsia="en-US"/>
        </w:rPr>
        <w:t>osé Martínez Vilchis</w:t>
      </w:r>
      <w:r w:rsidRPr="00563256">
        <w:rPr>
          <w:rFonts w:ascii="Palatino Linotype" w:eastAsia="Palatino Linotype" w:hAnsi="Palatino Linotype" w:cs="Palatino Linotype"/>
          <w:color w:val="000000"/>
          <w:lang w:val="es-ES_tradnl" w:eastAsia="en-US"/>
        </w:rPr>
        <w:t xml:space="preserve"> para su revisión y análisis sobre la admisión o desechamiento, por lo que el </w:t>
      </w:r>
      <w:r w:rsidR="00E85DB9" w:rsidRPr="00563256">
        <w:rPr>
          <w:rFonts w:ascii="Palatino Linotype" w:eastAsia="Palatino Linotype" w:hAnsi="Palatino Linotype" w:cs="Palatino Linotype"/>
          <w:color w:val="000000"/>
          <w:lang w:val="es-ES_tradnl" w:eastAsia="en-US"/>
        </w:rPr>
        <w:t xml:space="preserve">veintiuno de noviembre </w:t>
      </w:r>
      <w:r w:rsidR="009436C4" w:rsidRPr="00563256">
        <w:rPr>
          <w:rFonts w:ascii="Palatino Linotype" w:eastAsia="Palatino Linotype" w:hAnsi="Palatino Linotype" w:cs="Palatino Linotype"/>
          <w:color w:val="000000"/>
          <w:lang w:val="es-ES_tradnl" w:eastAsia="en-US"/>
        </w:rPr>
        <w:t>de dos mil veinticinco</w:t>
      </w:r>
      <w:r w:rsidRPr="00563256">
        <w:rPr>
          <w:rFonts w:ascii="Palatino Linotype" w:eastAsia="Palatino Linotype" w:hAnsi="Palatino Linotype" w:cs="Palatino Linotype"/>
          <w:color w:val="000000"/>
          <w:lang w:val="es-ES_tradnl" w:eastAsia="en-US"/>
        </w:rPr>
        <w:t xml:space="preserve">, el recurso de revisión fue admitido y se puso a </w:t>
      </w:r>
      <w:r w:rsidRPr="00563256">
        <w:rPr>
          <w:rFonts w:ascii="Palatino Linotype" w:eastAsiaTheme="minorHAnsi" w:hAnsi="Palatino Linotype" w:cstheme="minorBidi"/>
          <w:lang w:val="es-MX" w:eastAsia="en-US"/>
        </w:rPr>
        <w:t xml:space="preserve">a </w:t>
      </w:r>
      <w:r w:rsidR="00484FED" w:rsidRPr="00563256">
        <w:rPr>
          <w:rFonts w:ascii="Palatino Linotype" w:eastAsiaTheme="minorHAnsi" w:hAnsi="Palatino Linotype" w:cstheme="minorBidi"/>
          <w:lang w:val="es-MX" w:eastAsia="en-US"/>
        </w:rPr>
        <w:t>disposición</w:t>
      </w:r>
      <w:r w:rsidRPr="00563256">
        <w:rPr>
          <w:rFonts w:ascii="Palatino Linotype" w:eastAsiaTheme="minorHAnsi" w:hAnsi="Palatino Linotype" w:cstheme="minorBidi"/>
          <w:lang w:val="es-MX" w:eastAsia="en-US"/>
        </w:rPr>
        <w:t xml:space="preserve"> de las partes, para que, en un plazo </w:t>
      </w:r>
      <w:r w:rsidR="00484FED" w:rsidRPr="00563256">
        <w:rPr>
          <w:rFonts w:ascii="Palatino Linotype" w:eastAsiaTheme="minorHAnsi" w:hAnsi="Palatino Linotype" w:cstheme="minorBidi"/>
          <w:lang w:val="es-MX" w:eastAsia="en-US"/>
        </w:rPr>
        <w:t>máximo</w:t>
      </w:r>
      <w:r w:rsidRPr="00563256">
        <w:rPr>
          <w:rFonts w:ascii="Palatino Linotype" w:eastAsiaTheme="minorHAnsi" w:hAnsi="Palatino Linotype" w:cstheme="minorBidi"/>
          <w:lang w:val="es-MX" w:eastAsia="en-US"/>
        </w:rPr>
        <w:t xml:space="preserve"> de siete </w:t>
      </w:r>
      <w:r w:rsidR="00484FED" w:rsidRPr="00563256">
        <w:rPr>
          <w:rFonts w:ascii="Palatino Linotype" w:eastAsiaTheme="minorHAnsi" w:hAnsi="Palatino Linotype" w:cstheme="minorBidi"/>
          <w:lang w:val="es-MX" w:eastAsia="en-US"/>
        </w:rPr>
        <w:t>días</w:t>
      </w:r>
      <w:r w:rsidRPr="00563256">
        <w:rPr>
          <w:rFonts w:ascii="Palatino Linotype" w:eastAsiaTheme="minorHAnsi" w:hAnsi="Palatino Linotype" w:cstheme="minorBidi"/>
          <w:lang w:val="es-MX" w:eastAsia="en-US"/>
        </w:rPr>
        <w:t xml:space="preserve"> </w:t>
      </w:r>
      <w:r w:rsidR="00484FED" w:rsidRPr="00563256">
        <w:rPr>
          <w:rFonts w:ascii="Palatino Linotype" w:eastAsiaTheme="minorHAnsi" w:hAnsi="Palatino Linotype" w:cstheme="minorBidi"/>
          <w:lang w:val="es-MX" w:eastAsia="en-US"/>
        </w:rPr>
        <w:t>hábiles</w:t>
      </w:r>
      <w:r w:rsidRPr="00563256">
        <w:rPr>
          <w:rFonts w:ascii="Palatino Linotype" w:eastAsiaTheme="minorHAnsi" w:hAnsi="Palatino Linotype" w:cstheme="minorBidi"/>
          <w:lang w:val="es-MX" w:eastAsia="en-US"/>
        </w:rPr>
        <w:t>, manifiesten lo que a su derecho convenga.</w:t>
      </w:r>
    </w:p>
    <w:p w14:paraId="7BB82A5D" w14:textId="77777777" w:rsidR="00812B0F" w:rsidRPr="00563256" w:rsidRDefault="00812B0F" w:rsidP="00DC1583">
      <w:pPr>
        <w:spacing w:line="360" w:lineRule="auto"/>
        <w:jc w:val="both"/>
        <w:rPr>
          <w:rFonts w:ascii="Palatino Linotype" w:eastAsiaTheme="minorHAnsi" w:hAnsi="Palatino Linotype" w:cs="Arial"/>
          <w:lang w:val="es-MX" w:eastAsia="en-US"/>
        </w:rPr>
      </w:pPr>
    </w:p>
    <w:p w14:paraId="27B2F703" w14:textId="77777777" w:rsidR="00FC1298" w:rsidRPr="00563256" w:rsidRDefault="00FC1298" w:rsidP="00FC1298">
      <w:pPr>
        <w:spacing w:line="360" w:lineRule="auto"/>
        <w:jc w:val="both"/>
        <w:rPr>
          <w:rFonts w:ascii="Palatino Linotype" w:hAnsi="Palatino Linotype" w:cs="Arial"/>
          <w:b/>
          <w:sz w:val="28"/>
          <w:szCs w:val="28"/>
        </w:rPr>
      </w:pPr>
      <w:r w:rsidRPr="00563256">
        <w:rPr>
          <w:rFonts w:ascii="Palatino Linotype" w:hAnsi="Palatino Linotype" w:cs="Arial"/>
          <w:b/>
          <w:sz w:val="28"/>
        </w:rPr>
        <w:t>QUINTO</w:t>
      </w:r>
      <w:r w:rsidRPr="00563256">
        <w:rPr>
          <w:rFonts w:ascii="Palatino Linotype" w:hAnsi="Palatino Linotype" w:cs="Arial"/>
          <w:b/>
        </w:rPr>
        <w:t xml:space="preserve">. </w:t>
      </w:r>
      <w:r w:rsidRPr="00563256">
        <w:rPr>
          <w:rFonts w:ascii="Palatino Linotype" w:hAnsi="Palatino Linotype" w:cs="Arial"/>
          <w:b/>
          <w:sz w:val="28"/>
          <w:szCs w:val="28"/>
        </w:rPr>
        <w:t>De la etapa de instrucción.</w:t>
      </w:r>
    </w:p>
    <w:p w14:paraId="17BAEB4F" w14:textId="17F777BF" w:rsidR="00FC1298" w:rsidRPr="00563256" w:rsidRDefault="00FC1298" w:rsidP="00FC1298">
      <w:pPr>
        <w:spacing w:line="360" w:lineRule="auto"/>
        <w:jc w:val="both"/>
        <w:rPr>
          <w:rFonts w:ascii="Palatino Linotype" w:hAnsi="Palatino Linotype" w:cs="Arial"/>
        </w:rPr>
      </w:pPr>
      <w:r w:rsidRPr="00563256">
        <w:rPr>
          <w:rFonts w:ascii="Palatino Linotype" w:hAnsi="Palatino Linotype" w:cs="Arial"/>
        </w:rPr>
        <w:t xml:space="preserve">Así, una vez transcurrido el término legal referido, se aprecia que en fecha </w:t>
      </w:r>
      <w:r w:rsidR="00E85DB9" w:rsidRPr="00563256">
        <w:rPr>
          <w:rFonts w:ascii="Palatino Linotype" w:hAnsi="Palatino Linotype" w:cs="Arial"/>
        </w:rPr>
        <w:t xml:space="preserve">veintiséis de noviembre </w:t>
      </w:r>
      <w:r w:rsidRPr="00563256">
        <w:rPr>
          <w:rFonts w:ascii="Palatino Linotype" w:hAnsi="Palatino Linotype" w:cs="Arial"/>
        </w:rPr>
        <w:t xml:space="preserve">de dos mil veinticinco, </w:t>
      </w:r>
      <w:r w:rsidRPr="00563256">
        <w:rPr>
          <w:rFonts w:ascii="Palatino Linotype" w:hAnsi="Palatino Linotype" w:cs="Arial"/>
          <w:b/>
        </w:rPr>
        <w:t xml:space="preserve">El Sujeto Obligado </w:t>
      </w:r>
      <w:r w:rsidRPr="00563256">
        <w:rPr>
          <w:rFonts w:ascii="Palatino Linotype" w:hAnsi="Palatino Linotype" w:cs="Arial"/>
        </w:rPr>
        <w:t xml:space="preserve">remitió su informe justificado mediante los archivos electrónicos denominados </w:t>
      </w:r>
      <w:r w:rsidRPr="00563256">
        <w:rPr>
          <w:rFonts w:ascii="Palatino Linotype" w:hAnsi="Palatino Linotype" w:cs="Arial"/>
          <w:i/>
        </w:rPr>
        <w:t>“</w:t>
      </w:r>
      <w:r w:rsidR="00E85DB9" w:rsidRPr="00563256">
        <w:rPr>
          <w:rFonts w:ascii="Palatino Linotype" w:hAnsi="Palatino Linotype" w:cs="Arial"/>
          <w:b/>
          <w:bCs/>
          <w:i/>
        </w:rPr>
        <w:t>RESP 00050_25 RR_12640_25.pdf</w:t>
      </w:r>
      <w:r w:rsidRPr="00563256">
        <w:rPr>
          <w:rFonts w:ascii="Palatino Linotype" w:hAnsi="Palatino Linotype" w:cs="Arial"/>
          <w:i/>
        </w:rPr>
        <w:t>” y “</w:t>
      </w:r>
      <w:r w:rsidR="00E85DB9" w:rsidRPr="00563256">
        <w:rPr>
          <w:rFonts w:ascii="Palatino Linotype" w:hAnsi="Palatino Linotype" w:cs="Arial"/>
          <w:b/>
          <w:bCs/>
          <w:i/>
        </w:rPr>
        <w:t xml:space="preserve">1 </w:t>
      </w:r>
      <w:proofErr w:type="spellStart"/>
      <w:r w:rsidR="00E85DB9" w:rsidRPr="00563256">
        <w:rPr>
          <w:rFonts w:ascii="Palatino Linotype" w:hAnsi="Palatino Linotype" w:cs="Arial"/>
          <w:b/>
          <w:bCs/>
          <w:i/>
        </w:rPr>
        <w:t>resp</w:t>
      </w:r>
      <w:proofErr w:type="spellEnd"/>
      <w:r w:rsidR="00E85DB9" w:rsidRPr="00563256">
        <w:rPr>
          <w:rFonts w:ascii="Palatino Linotype" w:hAnsi="Palatino Linotype" w:cs="Arial"/>
          <w:b/>
          <w:bCs/>
          <w:i/>
        </w:rPr>
        <w:t xml:space="preserve"> solicitante 00050_25 RR_12640_25.pdf</w:t>
      </w:r>
      <w:r w:rsidRPr="00563256">
        <w:rPr>
          <w:rFonts w:ascii="Palatino Linotype" w:hAnsi="Palatino Linotype" w:cs="Arial"/>
          <w:i/>
        </w:rPr>
        <w:t>”</w:t>
      </w:r>
      <w:r w:rsidRPr="00563256">
        <w:rPr>
          <w:rFonts w:ascii="Palatino Linotype" w:hAnsi="Palatino Linotype" w:cs="Arial"/>
        </w:rPr>
        <w:t xml:space="preserve">; el cual, fue puesto a la vista de la parte </w:t>
      </w:r>
      <w:r w:rsidRPr="00563256">
        <w:rPr>
          <w:rFonts w:ascii="Palatino Linotype" w:hAnsi="Palatino Linotype" w:cs="Arial"/>
          <w:b/>
        </w:rPr>
        <w:t>Recurrente</w:t>
      </w:r>
      <w:r w:rsidRPr="00563256">
        <w:rPr>
          <w:rFonts w:ascii="Palatino Linotype" w:hAnsi="Palatino Linotype" w:cs="Arial"/>
        </w:rPr>
        <w:t xml:space="preserve"> mediante Acuerdo de fecha </w:t>
      </w:r>
      <w:r w:rsidR="00E85DB9" w:rsidRPr="00563256">
        <w:rPr>
          <w:rFonts w:ascii="Palatino Linotype" w:hAnsi="Palatino Linotype" w:cs="Arial"/>
        </w:rPr>
        <w:t>nueve de marzo de dos mil veintiséis</w:t>
      </w:r>
      <w:r w:rsidRPr="00563256">
        <w:rPr>
          <w:rFonts w:ascii="Palatino Linotype" w:hAnsi="Palatino Linotype" w:cs="Arial"/>
        </w:rPr>
        <w:t xml:space="preserve">; por otra parte, el </w:t>
      </w:r>
      <w:r w:rsidRPr="00563256">
        <w:rPr>
          <w:rFonts w:ascii="Palatino Linotype" w:hAnsi="Palatino Linotype" w:cs="Arial"/>
          <w:b/>
        </w:rPr>
        <w:t>Recurrente</w:t>
      </w:r>
      <w:r w:rsidRPr="00563256">
        <w:rPr>
          <w:rFonts w:ascii="Palatino Linotype" w:hAnsi="Palatino Linotype" w:cs="Arial"/>
        </w:rPr>
        <w:t xml:space="preserve">, no presentó alegatos a la información remitida por parte del </w:t>
      </w:r>
      <w:r w:rsidRPr="00563256">
        <w:rPr>
          <w:rFonts w:ascii="Palatino Linotype" w:hAnsi="Palatino Linotype" w:cs="Arial"/>
          <w:b/>
        </w:rPr>
        <w:t>Sujeto Obligado</w:t>
      </w:r>
      <w:r w:rsidRPr="00563256">
        <w:rPr>
          <w:rFonts w:ascii="Palatino Linotype" w:hAnsi="Palatino Linotype" w:cs="Arial"/>
        </w:rPr>
        <w:t xml:space="preserve">. </w:t>
      </w:r>
    </w:p>
    <w:p w14:paraId="78E1F888" w14:textId="77777777" w:rsidR="00FC1298" w:rsidRPr="00563256" w:rsidRDefault="00FC1298" w:rsidP="00FC1298">
      <w:pPr>
        <w:spacing w:line="360" w:lineRule="auto"/>
        <w:jc w:val="center"/>
        <w:rPr>
          <w:rFonts w:ascii="Palatino Linotype" w:hAnsi="Palatino Linotype" w:cs="Arial"/>
        </w:rPr>
      </w:pPr>
    </w:p>
    <w:p w14:paraId="4B7A3BC6" w14:textId="77777777" w:rsidR="00E85DB9" w:rsidRPr="00563256" w:rsidRDefault="00E85DB9" w:rsidP="00E85DB9">
      <w:pPr>
        <w:spacing w:line="360" w:lineRule="auto"/>
        <w:jc w:val="both"/>
        <w:rPr>
          <w:rFonts w:ascii="Palatino Linotype" w:hAnsi="Palatino Linotype" w:cs="Arial"/>
          <w:b/>
        </w:rPr>
      </w:pPr>
      <w:r w:rsidRPr="00563256">
        <w:rPr>
          <w:rFonts w:ascii="Palatino Linotype" w:hAnsi="Palatino Linotype" w:cs="Arial"/>
          <w:b/>
          <w:sz w:val="28"/>
        </w:rPr>
        <w:t>SEXTO</w:t>
      </w:r>
      <w:r w:rsidRPr="00563256">
        <w:rPr>
          <w:rFonts w:ascii="Palatino Linotype" w:hAnsi="Palatino Linotype" w:cs="Arial"/>
          <w:b/>
        </w:rPr>
        <w:t xml:space="preserve">. </w:t>
      </w:r>
      <w:r w:rsidRPr="00563256">
        <w:rPr>
          <w:rFonts w:ascii="Palatino Linotype" w:hAnsi="Palatino Linotype" w:cs="Arial"/>
          <w:b/>
          <w:sz w:val="28"/>
          <w:szCs w:val="28"/>
        </w:rPr>
        <w:t>De la ampliación de plazo para resolver.</w:t>
      </w:r>
    </w:p>
    <w:p w14:paraId="2B53E629" w14:textId="44232077" w:rsidR="00E85DB9" w:rsidRPr="00563256" w:rsidRDefault="00E85DB9" w:rsidP="00E85DB9">
      <w:pPr>
        <w:spacing w:before="240" w:line="360" w:lineRule="auto"/>
        <w:jc w:val="both"/>
        <w:rPr>
          <w:rFonts w:ascii="Palatino Linotype" w:hAnsi="Palatino Linotype"/>
        </w:rPr>
      </w:pPr>
      <w:r w:rsidRPr="00563256">
        <w:rPr>
          <w:rFonts w:ascii="Palatino Linotype" w:hAnsi="Palatino Linotype" w:cs="Arial"/>
        </w:rPr>
        <w:t>E</w:t>
      </w:r>
      <w:r w:rsidRPr="00563256">
        <w:rPr>
          <w:rFonts w:ascii="Palatino Linotype" w:hAnsi="Palatino Linotype"/>
        </w:rPr>
        <w:t>n fecha nueve de marzo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06321C74" w14:textId="77777777" w:rsidR="00E85DB9" w:rsidRPr="00563256" w:rsidRDefault="00E85DB9" w:rsidP="00FC1298">
      <w:pPr>
        <w:spacing w:line="360" w:lineRule="auto"/>
        <w:jc w:val="both"/>
        <w:rPr>
          <w:rFonts w:ascii="Palatino Linotype" w:hAnsi="Palatino Linotype" w:cs="Arial"/>
          <w:b/>
          <w:sz w:val="28"/>
        </w:rPr>
      </w:pPr>
    </w:p>
    <w:p w14:paraId="10087A83" w14:textId="7B6BFC3A" w:rsidR="00FC1298" w:rsidRPr="00563256" w:rsidRDefault="00E85DB9" w:rsidP="00FC1298">
      <w:pPr>
        <w:spacing w:line="360" w:lineRule="auto"/>
        <w:jc w:val="both"/>
        <w:rPr>
          <w:rFonts w:ascii="Palatino Linotype" w:hAnsi="Palatino Linotype" w:cs="Arial"/>
          <w:b/>
          <w:sz w:val="28"/>
          <w:szCs w:val="28"/>
        </w:rPr>
      </w:pPr>
      <w:r w:rsidRPr="00563256">
        <w:rPr>
          <w:rFonts w:ascii="Palatino Linotype" w:hAnsi="Palatino Linotype" w:cs="Arial"/>
          <w:b/>
          <w:sz w:val="28"/>
        </w:rPr>
        <w:t>SÉPTIMO</w:t>
      </w:r>
      <w:r w:rsidR="00FC1298" w:rsidRPr="00563256">
        <w:rPr>
          <w:rFonts w:ascii="Palatino Linotype" w:hAnsi="Palatino Linotype" w:cs="Arial"/>
          <w:b/>
        </w:rPr>
        <w:t xml:space="preserve">. </w:t>
      </w:r>
      <w:r w:rsidR="00FC1298" w:rsidRPr="00563256">
        <w:rPr>
          <w:rFonts w:ascii="Palatino Linotype" w:hAnsi="Palatino Linotype" w:cs="Arial"/>
          <w:b/>
          <w:sz w:val="28"/>
          <w:szCs w:val="28"/>
        </w:rPr>
        <w:t>Del Cierre de la Etapa de Instrucción.</w:t>
      </w:r>
    </w:p>
    <w:p w14:paraId="3050A5DE" w14:textId="0EF287B9" w:rsidR="00FC1298" w:rsidRPr="00563256" w:rsidRDefault="00FC1298" w:rsidP="00FC1298">
      <w:pPr>
        <w:spacing w:line="360" w:lineRule="auto"/>
        <w:jc w:val="both"/>
        <w:rPr>
          <w:rFonts w:ascii="Palatino Linotype" w:hAnsi="Palatino Linotype" w:cs="Arial"/>
        </w:rPr>
      </w:pPr>
      <w:r w:rsidRPr="00563256">
        <w:rPr>
          <w:rFonts w:ascii="Palatino Linotype" w:hAnsi="Palatino Linotype" w:cs="Arial"/>
        </w:rPr>
        <w:t xml:space="preserve">En fecha </w:t>
      </w:r>
      <w:r w:rsidR="00E85DB9" w:rsidRPr="00563256">
        <w:rPr>
          <w:rFonts w:ascii="Palatino Linotype" w:hAnsi="Palatino Linotype" w:cs="Arial"/>
        </w:rPr>
        <w:t>trece de marzo de dos mil veintiséis</w:t>
      </w:r>
      <w:r w:rsidRPr="00563256">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20F80AEB" w14:textId="46E17C4F" w:rsidR="00FC1298" w:rsidRPr="00563256" w:rsidRDefault="00FC1298" w:rsidP="00FC1298">
      <w:pPr>
        <w:spacing w:line="360" w:lineRule="auto"/>
        <w:jc w:val="both"/>
        <w:rPr>
          <w:rFonts w:ascii="Palatino Linotype" w:hAnsi="Palatino Linotype" w:cs="Arial"/>
        </w:rPr>
      </w:pPr>
    </w:p>
    <w:p w14:paraId="66C7A7F8" w14:textId="77777777" w:rsidR="00FC1298" w:rsidRPr="00563256" w:rsidRDefault="00FC1298" w:rsidP="00FC1298">
      <w:pPr>
        <w:spacing w:line="360" w:lineRule="auto"/>
        <w:jc w:val="center"/>
        <w:rPr>
          <w:rFonts w:ascii="Palatino Linotype" w:hAnsi="Palatino Linotype" w:cs="Arial"/>
          <w:b/>
          <w:sz w:val="28"/>
        </w:rPr>
      </w:pPr>
      <w:r w:rsidRPr="00563256">
        <w:rPr>
          <w:rFonts w:ascii="Palatino Linotype" w:hAnsi="Palatino Linotype" w:cs="Arial"/>
          <w:b/>
          <w:sz w:val="28"/>
        </w:rPr>
        <w:t xml:space="preserve">C O N S I D E R A N D O </w:t>
      </w:r>
    </w:p>
    <w:p w14:paraId="1483C3B1" w14:textId="77777777" w:rsidR="00FC1298" w:rsidRPr="00563256" w:rsidRDefault="00FC1298" w:rsidP="00FC1298">
      <w:pPr>
        <w:pStyle w:val="Sinespaciado"/>
      </w:pPr>
    </w:p>
    <w:p w14:paraId="1DF714AD" w14:textId="77777777" w:rsidR="00FC1298" w:rsidRPr="00563256" w:rsidRDefault="00FC1298" w:rsidP="00FC1298">
      <w:pPr>
        <w:spacing w:line="360" w:lineRule="auto"/>
        <w:jc w:val="both"/>
        <w:rPr>
          <w:rFonts w:ascii="Palatino Linotype" w:hAnsi="Palatino Linotype" w:cs="Arial"/>
        </w:rPr>
      </w:pPr>
      <w:r w:rsidRPr="00563256">
        <w:rPr>
          <w:rFonts w:ascii="Palatino Linotype" w:hAnsi="Palatino Linotype" w:cs="Arial"/>
          <w:b/>
          <w:sz w:val="28"/>
        </w:rPr>
        <w:t>PRIMERO.</w:t>
      </w:r>
      <w:r w:rsidRPr="00563256">
        <w:rPr>
          <w:rFonts w:ascii="Palatino Linotype" w:hAnsi="Palatino Linotype" w:cs="Arial"/>
          <w:b/>
        </w:rPr>
        <w:t xml:space="preserve"> </w:t>
      </w:r>
      <w:r w:rsidRPr="00563256">
        <w:rPr>
          <w:rFonts w:ascii="Palatino Linotype" w:hAnsi="Palatino Linotype" w:cs="Arial"/>
          <w:b/>
          <w:sz w:val="28"/>
          <w:szCs w:val="28"/>
        </w:rPr>
        <w:t>De la competencia</w:t>
      </w:r>
      <w:r w:rsidRPr="00563256">
        <w:rPr>
          <w:rFonts w:ascii="Palatino Linotype" w:hAnsi="Palatino Linotype" w:cs="Arial"/>
          <w:sz w:val="28"/>
          <w:szCs w:val="28"/>
        </w:rPr>
        <w:t>.</w:t>
      </w:r>
    </w:p>
    <w:p w14:paraId="2AE0ED3E" w14:textId="77777777" w:rsidR="00FC1298" w:rsidRPr="00563256" w:rsidRDefault="00FC1298" w:rsidP="00FC1298">
      <w:pPr>
        <w:spacing w:line="360" w:lineRule="auto"/>
        <w:jc w:val="both"/>
        <w:rPr>
          <w:rFonts w:ascii="Palatino Linotype" w:eastAsiaTheme="minorHAnsi" w:hAnsi="Palatino Linotype" w:cs="Arial"/>
          <w:lang w:val="es-MX" w:eastAsia="en-US"/>
        </w:rPr>
      </w:pPr>
      <w:r w:rsidRPr="0056325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1FA2670"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b/>
          <w:lang w:val="es-MX"/>
        </w:rPr>
      </w:pPr>
    </w:p>
    <w:p w14:paraId="44A15208"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b/>
        </w:rPr>
      </w:pPr>
      <w:r w:rsidRPr="00563256">
        <w:rPr>
          <w:rFonts w:ascii="Palatino Linotype" w:hAnsi="Palatino Linotype" w:cs="Arial"/>
          <w:b/>
          <w:sz w:val="28"/>
        </w:rPr>
        <w:t>SEGUNDO</w:t>
      </w:r>
      <w:r w:rsidRPr="00563256">
        <w:rPr>
          <w:rFonts w:ascii="Palatino Linotype" w:hAnsi="Palatino Linotype" w:cs="Arial"/>
          <w:b/>
        </w:rPr>
        <w:t xml:space="preserve">. </w:t>
      </w:r>
      <w:r w:rsidRPr="00563256">
        <w:rPr>
          <w:rFonts w:ascii="Palatino Linotype" w:hAnsi="Palatino Linotype" w:cs="Arial"/>
          <w:b/>
          <w:sz w:val="28"/>
          <w:szCs w:val="28"/>
        </w:rPr>
        <w:t>Sobre los alcances del recurso de revisión.</w:t>
      </w:r>
      <w:r w:rsidRPr="00563256">
        <w:rPr>
          <w:rFonts w:ascii="Palatino Linotype" w:hAnsi="Palatino Linotype" w:cs="Arial"/>
          <w:b/>
        </w:rPr>
        <w:t xml:space="preserve"> </w:t>
      </w:r>
    </w:p>
    <w:p w14:paraId="7BD4D159"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70385F" w14:textId="77777777" w:rsidR="00FC1298" w:rsidRPr="00563256" w:rsidRDefault="00FC1298" w:rsidP="00FC1298">
      <w:pPr>
        <w:autoSpaceDE w:val="0"/>
        <w:autoSpaceDN w:val="0"/>
        <w:adjustRightInd w:val="0"/>
        <w:spacing w:line="360" w:lineRule="auto"/>
        <w:jc w:val="both"/>
        <w:rPr>
          <w:rFonts w:ascii="Palatino Linotype" w:hAnsi="Palatino Linotype" w:cs="Arial"/>
        </w:rPr>
      </w:pPr>
    </w:p>
    <w:p w14:paraId="222F63DD"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0F16D67A" w14:textId="77777777" w:rsidR="00FC1298" w:rsidRPr="00563256" w:rsidRDefault="00FC1298" w:rsidP="00FC1298">
      <w:pPr>
        <w:pStyle w:val="Sinespaciado"/>
        <w:rPr>
          <w:rFonts w:ascii="Palatino Linotype" w:hAnsi="Palatino Linotype"/>
        </w:rPr>
      </w:pPr>
    </w:p>
    <w:p w14:paraId="7A2EBAD8"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r w:rsidRPr="00563256">
        <w:rPr>
          <w:rFonts w:ascii="Palatino Linotype" w:hAnsi="Palatino Linotype" w:cs="Arial"/>
          <w:i/>
          <w:sz w:val="22"/>
          <w:szCs w:val="22"/>
        </w:rPr>
        <w:t>“</w:t>
      </w:r>
      <w:r w:rsidRPr="00563256">
        <w:rPr>
          <w:rFonts w:ascii="Palatino Linotype" w:hAnsi="Palatino Linotype" w:cs="Arial"/>
          <w:b/>
          <w:i/>
          <w:sz w:val="22"/>
          <w:szCs w:val="22"/>
        </w:rPr>
        <w:t>Artículo 163.</w:t>
      </w:r>
      <w:r w:rsidRPr="0056325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DC2D6F8"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p>
    <w:p w14:paraId="66BDD483"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r w:rsidRPr="0056325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B8E9F80" w14:textId="77777777" w:rsidR="00FC1298" w:rsidRPr="00563256" w:rsidRDefault="00FC1298" w:rsidP="00FC1298">
      <w:pPr>
        <w:pStyle w:val="Prrafodelista"/>
        <w:autoSpaceDE w:val="0"/>
        <w:autoSpaceDN w:val="0"/>
        <w:adjustRightInd w:val="0"/>
        <w:ind w:left="567" w:right="567"/>
        <w:jc w:val="right"/>
        <w:rPr>
          <w:rFonts w:ascii="Palatino Linotype" w:hAnsi="Palatino Linotype" w:cs="Arial"/>
          <w:i/>
          <w:sz w:val="20"/>
          <w:szCs w:val="22"/>
        </w:rPr>
      </w:pPr>
      <w:r w:rsidRPr="00563256">
        <w:rPr>
          <w:rFonts w:ascii="Palatino Linotype" w:hAnsi="Palatino Linotype" w:cs="Arial"/>
          <w:i/>
          <w:sz w:val="20"/>
          <w:szCs w:val="22"/>
        </w:rPr>
        <w:t>(Énfasis añadido)</w:t>
      </w:r>
    </w:p>
    <w:p w14:paraId="4989B948" w14:textId="77777777" w:rsidR="00FC1298" w:rsidRPr="00563256" w:rsidRDefault="00FC1298" w:rsidP="00FC1298">
      <w:pPr>
        <w:autoSpaceDE w:val="0"/>
        <w:autoSpaceDN w:val="0"/>
        <w:adjustRightInd w:val="0"/>
        <w:spacing w:line="360" w:lineRule="auto"/>
        <w:jc w:val="both"/>
        <w:rPr>
          <w:rFonts w:ascii="Palatino Linotype" w:hAnsi="Palatino Linotype" w:cs="Arial"/>
        </w:rPr>
      </w:pPr>
    </w:p>
    <w:p w14:paraId="4395D972"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66C3BF88" w14:textId="77777777" w:rsidR="00FC1298" w:rsidRPr="00563256" w:rsidRDefault="00FC1298" w:rsidP="00FC1298">
      <w:pPr>
        <w:autoSpaceDE w:val="0"/>
        <w:autoSpaceDN w:val="0"/>
        <w:adjustRightInd w:val="0"/>
        <w:spacing w:line="360" w:lineRule="auto"/>
        <w:jc w:val="both"/>
        <w:rPr>
          <w:rFonts w:ascii="Palatino Linotype" w:hAnsi="Palatino Linotype" w:cs="Arial"/>
        </w:rPr>
      </w:pPr>
    </w:p>
    <w:p w14:paraId="7E97AB6E"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63256">
        <w:rPr>
          <w:rFonts w:ascii="Palatino Linotype" w:hAnsi="Palatino Linotype" w:cs="Arial"/>
          <w:b/>
          <w:i/>
        </w:rPr>
        <w:t>Negativa Ficta</w:t>
      </w:r>
      <w:r w:rsidRPr="00563256">
        <w:rPr>
          <w:rFonts w:ascii="Palatino Linotype" w:hAnsi="Palatino Linotype" w:cs="Arial"/>
        </w:rPr>
        <w:t>, cuya esencia consiste en atribuir un efecto negativo al silencio de la autoridad administrativa frente a las instancias y solicitudes que hagan los particulares.</w:t>
      </w:r>
    </w:p>
    <w:p w14:paraId="1B9891CD" w14:textId="77777777" w:rsidR="00FC1298" w:rsidRPr="00563256" w:rsidRDefault="00FC1298" w:rsidP="00FC1298">
      <w:pPr>
        <w:pStyle w:val="Sinespaciado"/>
        <w:rPr>
          <w:rFonts w:ascii="Palatino Linotype" w:hAnsi="Palatino Linotype"/>
        </w:rPr>
      </w:pPr>
    </w:p>
    <w:p w14:paraId="471E1C3F" w14:textId="77777777" w:rsidR="00FC1298" w:rsidRPr="00563256" w:rsidRDefault="00FC1298" w:rsidP="00FC129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6325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692E6E42" w14:textId="77777777" w:rsidR="00FC1298" w:rsidRPr="00563256" w:rsidRDefault="00FC1298" w:rsidP="00FC1298">
      <w:pPr>
        <w:pStyle w:val="Sinespaciado"/>
        <w:rPr>
          <w:rFonts w:eastAsiaTheme="minorHAnsi"/>
          <w:lang w:eastAsia="en-US"/>
        </w:rPr>
      </w:pPr>
    </w:p>
    <w:p w14:paraId="3548BDDB"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r w:rsidRPr="00563256">
        <w:rPr>
          <w:rFonts w:ascii="Palatino Linotype" w:hAnsi="Palatino Linotype" w:cs="Arial"/>
          <w:i/>
          <w:sz w:val="22"/>
          <w:szCs w:val="22"/>
        </w:rPr>
        <w:t>“</w:t>
      </w:r>
      <w:r w:rsidRPr="00563256">
        <w:rPr>
          <w:rFonts w:ascii="Palatino Linotype" w:hAnsi="Palatino Linotype" w:cs="Arial"/>
          <w:b/>
          <w:i/>
          <w:sz w:val="22"/>
          <w:szCs w:val="22"/>
        </w:rPr>
        <w:t>Artículo 178.</w:t>
      </w:r>
      <w:r w:rsidRPr="0056325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A85945"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b/>
          <w:i/>
          <w:sz w:val="22"/>
          <w:szCs w:val="22"/>
        </w:rPr>
      </w:pPr>
    </w:p>
    <w:p w14:paraId="4F757652"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r w:rsidRPr="0056325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63256">
        <w:rPr>
          <w:rFonts w:ascii="Palatino Linotype" w:hAnsi="Palatino Linotype" w:cs="Arial"/>
          <w:i/>
          <w:sz w:val="22"/>
          <w:szCs w:val="22"/>
        </w:rPr>
        <w:t>, acompañado con el documento que pruebe la fecha en que presentó la solicitud.</w:t>
      </w:r>
    </w:p>
    <w:p w14:paraId="684901DA"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p>
    <w:p w14:paraId="53D8EEC5"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2"/>
          <w:szCs w:val="22"/>
        </w:rPr>
      </w:pPr>
      <w:r w:rsidRPr="0056325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44CEEF5" w14:textId="77777777" w:rsidR="00FC1298" w:rsidRPr="00563256" w:rsidRDefault="00FC1298" w:rsidP="00FC1298">
      <w:pPr>
        <w:pStyle w:val="Prrafodelista"/>
        <w:autoSpaceDE w:val="0"/>
        <w:autoSpaceDN w:val="0"/>
        <w:adjustRightInd w:val="0"/>
        <w:ind w:left="567" w:right="567"/>
        <w:jc w:val="both"/>
        <w:rPr>
          <w:rFonts w:ascii="Palatino Linotype" w:hAnsi="Palatino Linotype" w:cs="Arial"/>
          <w:i/>
          <w:sz w:val="28"/>
          <w:szCs w:val="22"/>
        </w:rPr>
      </w:pPr>
    </w:p>
    <w:p w14:paraId="5677FC5A"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63256">
        <w:rPr>
          <w:rFonts w:ascii="Palatino Linotype" w:hAnsi="Palatino Linotype" w:cs="Arial"/>
          <w:b/>
        </w:rPr>
        <w:t>Sujeto Obligado</w:t>
      </w:r>
      <w:r w:rsidRPr="0056325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18F03F"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5BC57BC6" w14:textId="77777777" w:rsidR="00FC1298" w:rsidRPr="00563256" w:rsidRDefault="00FC1298" w:rsidP="00FC1298">
      <w:pPr>
        <w:spacing w:line="360" w:lineRule="auto"/>
        <w:contextualSpacing/>
        <w:jc w:val="both"/>
        <w:rPr>
          <w:rFonts w:ascii="Palatino Linotype" w:hAnsi="Palatino Linotype" w:cs="Palatino Linotype"/>
          <w:lang w:eastAsia="es-MX"/>
        </w:rPr>
      </w:pPr>
      <w:r w:rsidRPr="00563256">
        <w:rPr>
          <w:rFonts w:ascii="Palatino Linotype" w:hAnsi="Palatino Linotype" w:cs="Arial"/>
          <w:b/>
          <w:sz w:val="28"/>
        </w:rPr>
        <w:t>TERCERO</w:t>
      </w:r>
      <w:r w:rsidRPr="00563256">
        <w:rPr>
          <w:rFonts w:ascii="Palatino Linotype" w:hAnsi="Palatino Linotype" w:cs="Arial"/>
          <w:b/>
        </w:rPr>
        <w:t xml:space="preserve">. </w:t>
      </w:r>
      <w:r w:rsidRPr="00563256">
        <w:rPr>
          <w:rFonts w:ascii="Palatino Linotype" w:hAnsi="Palatino Linotype" w:cs="Arial"/>
          <w:b/>
          <w:sz w:val="28"/>
          <w:szCs w:val="28"/>
        </w:rPr>
        <w:t>Cuestiones de previo y especial pronunciamiento.</w:t>
      </w:r>
    </w:p>
    <w:p w14:paraId="422A416F" w14:textId="77777777" w:rsidR="00FC1298" w:rsidRPr="00563256" w:rsidRDefault="00FC1298" w:rsidP="00FC1298">
      <w:pPr>
        <w:pStyle w:val="Sinespaciado"/>
        <w:spacing w:line="360" w:lineRule="auto"/>
        <w:jc w:val="both"/>
        <w:rPr>
          <w:rFonts w:ascii="Palatino Linotype" w:hAnsi="Palatino Linotype" w:cs="Palatino Linotype"/>
          <w:lang w:val="es-ES_tradnl" w:eastAsia="es-MX"/>
        </w:rPr>
      </w:pPr>
      <w:r w:rsidRPr="00563256">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6A1D0561" w14:textId="77777777" w:rsidR="00FC1298" w:rsidRPr="00563256" w:rsidRDefault="00FC1298" w:rsidP="00FC1298">
      <w:pPr>
        <w:spacing w:line="360" w:lineRule="auto"/>
        <w:contextualSpacing/>
        <w:jc w:val="both"/>
        <w:rPr>
          <w:rFonts w:ascii="Palatino Linotype" w:hAnsi="Palatino Linotype" w:cs="Palatino Linotype"/>
          <w:lang w:eastAsia="es-MX"/>
        </w:rPr>
      </w:pPr>
    </w:p>
    <w:p w14:paraId="76645412"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 xml:space="preserve">Artículo 180. </w:t>
      </w:r>
      <w:r w:rsidRPr="00563256">
        <w:rPr>
          <w:rFonts w:ascii="Palatino Linotype" w:hAnsi="Palatino Linotype" w:cs="Palatino Linotype"/>
          <w:i/>
          <w:lang w:eastAsia="es-MX"/>
        </w:rPr>
        <w:t>El recurso de revisión contendrá:</w:t>
      </w:r>
    </w:p>
    <w:p w14:paraId="01FA1DB8" w14:textId="77777777" w:rsidR="00FC1298" w:rsidRPr="00563256" w:rsidRDefault="00FC1298" w:rsidP="00FC1298">
      <w:pPr>
        <w:ind w:left="567" w:right="567"/>
        <w:contextualSpacing/>
        <w:jc w:val="both"/>
        <w:rPr>
          <w:rFonts w:ascii="Palatino Linotype" w:hAnsi="Palatino Linotype" w:cs="Palatino Linotype"/>
          <w:i/>
          <w:lang w:eastAsia="es-MX"/>
        </w:rPr>
      </w:pPr>
    </w:p>
    <w:p w14:paraId="7352D3F6"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I. El sujeto obligado ante la cual se presentó la solicitud;</w:t>
      </w:r>
    </w:p>
    <w:p w14:paraId="4B9A8672"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lastRenderedPageBreak/>
        <w:t>II. El nombre del solicitante que recurre</w:t>
      </w:r>
      <w:r w:rsidRPr="00563256">
        <w:rPr>
          <w:rFonts w:ascii="Palatino Linotype" w:hAnsi="Palatino Linotype" w:cs="Palatino Linotype"/>
          <w:i/>
          <w:lang w:eastAsia="es-MX"/>
        </w:rPr>
        <w:t xml:space="preserve"> o de su representante y, en su caso, del tercero interesado, así como la dirección o medio que señale para recibir notificaciones;</w:t>
      </w:r>
    </w:p>
    <w:p w14:paraId="02249A8F"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III. El número de folio de respuesta de la solicitud de acceso;</w:t>
      </w:r>
    </w:p>
    <w:p w14:paraId="514A1CF1"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IV. La fecha en que fue notificada la respuesta al solicitante o tuvo conocimiento del acto reclamado, o de presentación de la solicitud, en caso de falta de respuesta;</w:t>
      </w:r>
    </w:p>
    <w:p w14:paraId="23451DD9"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V. El acto que se recurre;</w:t>
      </w:r>
    </w:p>
    <w:p w14:paraId="2D96E593"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VI. Las razones o motivos de inconformidad;</w:t>
      </w:r>
    </w:p>
    <w:p w14:paraId="10F206C8"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VII. La copia de la respuesta que se impugna y, en su caso, de la notificación correspondiente, en el caso de respuesta de la solicitud; y</w:t>
      </w:r>
    </w:p>
    <w:p w14:paraId="2FFAD9FC"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VIII. Firma del recurrente, en su caso, cuando se presente por escrito, requisito sin el cual se dará trámite al recurso.</w:t>
      </w:r>
    </w:p>
    <w:p w14:paraId="45895C48" w14:textId="77777777" w:rsidR="00FC1298" w:rsidRPr="00563256" w:rsidRDefault="00FC1298" w:rsidP="00FC1298">
      <w:pPr>
        <w:ind w:left="567" w:right="567"/>
        <w:contextualSpacing/>
        <w:jc w:val="both"/>
        <w:rPr>
          <w:rFonts w:ascii="Palatino Linotype" w:hAnsi="Palatino Linotype" w:cs="Palatino Linotype"/>
          <w:i/>
          <w:lang w:eastAsia="es-MX"/>
        </w:rPr>
      </w:pPr>
    </w:p>
    <w:p w14:paraId="41A617CA"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Adicionalmente, se podrán anexar las pruebas y demás elementos que considere procedentes someter a juicio del Instituto.</w:t>
      </w:r>
    </w:p>
    <w:p w14:paraId="1BEB6DDC" w14:textId="77777777" w:rsidR="00FC1298" w:rsidRPr="00563256" w:rsidRDefault="00FC1298" w:rsidP="00FC1298">
      <w:pPr>
        <w:ind w:left="567" w:right="567"/>
        <w:contextualSpacing/>
        <w:jc w:val="both"/>
        <w:rPr>
          <w:rFonts w:ascii="Palatino Linotype" w:hAnsi="Palatino Linotype" w:cs="Palatino Linotype"/>
          <w:i/>
          <w:lang w:eastAsia="es-MX"/>
        </w:rPr>
      </w:pPr>
    </w:p>
    <w:p w14:paraId="31E263B8"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En ningún caso será necesario que el particular ratifique el recurso de revisión interpuesto.</w:t>
      </w:r>
    </w:p>
    <w:p w14:paraId="551858AB" w14:textId="77777777" w:rsidR="00FC1298" w:rsidRPr="00563256" w:rsidRDefault="00FC1298" w:rsidP="00FC1298">
      <w:pPr>
        <w:ind w:left="567" w:right="567"/>
        <w:contextualSpacing/>
        <w:jc w:val="both"/>
        <w:rPr>
          <w:rFonts w:ascii="Palatino Linotype" w:hAnsi="Palatino Linotype" w:cs="Palatino Linotype"/>
          <w:i/>
          <w:lang w:eastAsia="es-MX"/>
        </w:rPr>
      </w:pPr>
    </w:p>
    <w:p w14:paraId="220E7542"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b/>
          <w:bCs/>
          <w:i/>
          <w:iCs/>
          <w:lang w:eastAsia="es-MX"/>
        </w:rPr>
        <w:t>En caso de que el recurso se interponga de manera electrónica no será indispensable que contengan los requisitos establecidos en las fracciones II</w:t>
      </w:r>
      <w:r w:rsidRPr="00563256">
        <w:rPr>
          <w:rFonts w:ascii="Palatino Linotype" w:hAnsi="Palatino Linotype" w:cs="Palatino Linotype"/>
          <w:i/>
          <w:iCs/>
          <w:lang w:eastAsia="es-MX"/>
        </w:rPr>
        <w:t>, IV, VII y VIII.</w:t>
      </w:r>
    </w:p>
    <w:p w14:paraId="1FB5365A" w14:textId="77777777" w:rsidR="00FC1298" w:rsidRPr="00563256" w:rsidRDefault="00FC1298" w:rsidP="00FC1298">
      <w:pPr>
        <w:spacing w:line="360" w:lineRule="auto"/>
        <w:contextualSpacing/>
        <w:jc w:val="both"/>
        <w:rPr>
          <w:rFonts w:ascii="Palatino Linotype" w:hAnsi="Palatino Linotype" w:cs="Palatino Linotype"/>
          <w:bCs/>
          <w:iCs/>
          <w:lang w:eastAsia="es-MX"/>
        </w:rPr>
      </w:pPr>
    </w:p>
    <w:p w14:paraId="05F2D837" w14:textId="77777777" w:rsidR="00FC1298" w:rsidRPr="00563256" w:rsidRDefault="00FC1298" w:rsidP="00FC1298">
      <w:pPr>
        <w:spacing w:line="360" w:lineRule="auto"/>
        <w:contextualSpacing/>
        <w:jc w:val="both"/>
        <w:rPr>
          <w:rFonts w:ascii="Palatino Linotype" w:hAnsi="Palatino Linotype" w:cs="Palatino Linotype"/>
          <w:lang w:eastAsia="es-MX"/>
        </w:rPr>
      </w:pPr>
      <w:r w:rsidRPr="00563256">
        <w:rPr>
          <w:rFonts w:ascii="Palatino Linotype" w:hAnsi="Palatino Linotype" w:cs="Palatino Linotype"/>
          <w:lang w:eastAsia="es-MX"/>
        </w:rPr>
        <w:t xml:space="preserve">Cabe señalar que el hoy Recurrente </w:t>
      </w:r>
      <w:r w:rsidRPr="00563256">
        <w:rPr>
          <w:rFonts w:ascii="Palatino Linotype" w:hAnsi="Palatino Linotype"/>
        </w:rPr>
        <w:t xml:space="preserve">en ejercicio de su derecho de acceso a la información pública, no proporcionó un nombre para que </w:t>
      </w:r>
      <w:r w:rsidRPr="00563256">
        <w:rPr>
          <w:rFonts w:ascii="Palatino Linotype" w:hAnsi="Palatino Linotype" w:cs="Arial"/>
        </w:rPr>
        <w:t>sea</w:t>
      </w:r>
      <w:r w:rsidRPr="00563256">
        <w:rPr>
          <w:rFonts w:ascii="Palatino Linotype" w:hAnsi="Palatino Linotype"/>
        </w:rPr>
        <w:t xml:space="preserve"> identificado; por lo que no tiene certeza sobre su identidad</w:t>
      </w:r>
      <w:r w:rsidRPr="00563256">
        <w:rPr>
          <w:rFonts w:ascii="Palatino Linotype" w:hAnsi="Palatino Linotype" w:cs="Palatino Linotype"/>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5D6E53" w14:textId="77777777" w:rsidR="00FC1298" w:rsidRPr="00563256" w:rsidRDefault="00FC1298" w:rsidP="00FC1298">
      <w:pPr>
        <w:spacing w:line="360" w:lineRule="auto"/>
        <w:contextualSpacing/>
        <w:jc w:val="both"/>
        <w:rPr>
          <w:rFonts w:ascii="Palatino Linotype" w:hAnsi="Palatino Linotype" w:cs="Palatino Linotype"/>
          <w:lang w:eastAsia="es-MX"/>
        </w:rPr>
      </w:pPr>
    </w:p>
    <w:p w14:paraId="2B5E56C5"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Artículo 155.</w:t>
      </w:r>
      <w:r w:rsidRPr="00563256">
        <w:rPr>
          <w:rFonts w:ascii="Palatino Linotype" w:hAnsi="Palatino Linotype" w:cs="Palatino Linotype"/>
          <w:i/>
          <w:lang w:eastAsia="es-MX"/>
        </w:rPr>
        <w:t xml:space="preserve"> […]</w:t>
      </w:r>
    </w:p>
    <w:p w14:paraId="5D339DA1" w14:textId="77777777" w:rsidR="00FC1298" w:rsidRPr="00563256" w:rsidRDefault="00FC1298" w:rsidP="00FC1298">
      <w:pPr>
        <w:ind w:left="567" w:right="567"/>
        <w:contextualSpacing/>
        <w:jc w:val="both"/>
        <w:rPr>
          <w:rFonts w:ascii="Palatino Linotype" w:hAnsi="Palatino Linotype" w:cs="Palatino Linotype"/>
          <w:i/>
          <w:lang w:eastAsia="es-MX"/>
        </w:rPr>
      </w:pPr>
    </w:p>
    <w:p w14:paraId="20331011"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Las solicitudes anónimas</w:t>
      </w:r>
      <w:r w:rsidRPr="00563256">
        <w:rPr>
          <w:rFonts w:ascii="Palatino Linotype" w:hAnsi="Palatino Linotype" w:cs="Palatino Linotype"/>
          <w:i/>
          <w:lang w:eastAsia="es-MX"/>
        </w:rPr>
        <w:t xml:space="preserve">, con nombre incompleto o seudónimo </w:t>
      </w:r>
      <w:r w:rsidRPr="00563256">
        <w:rPr>
          <w:rFonts w:ascii="Palatino Linotype" w:hAnsi="Palatino Linotype" w:cs="Palatino Linotype"/>
          <w:b/>
          <w:i/>
          <w:lang w:eastAsia="es-MX"/>
        </w:rPr>
        <w:t>serán procedentes para su trámite</w:t>
      </w:r>
      <w:r w:rsidRPr="00563256">
        <w:rPr>
          <w:rFonts w:ascii="Palatino Linotype" w:hAnsi="Palatino Linotype" w:cs="Palatino Linotype"/>
          <w:i/>
          <w:lang w:eastAsia="es-MX"/>
        </w:rPr>
        <w:t xml:space="preserve"> por parte del sujeto obligado ante quien se presente. No podrá requerirse información adicional con motivo del nombre proporcionado por el solicitante.</w:t>
      </w:r>
    </w:p>
    <w:p w14:paraId="61FC2933" w14:textId="77777777" w:rsidR="00FC1298" w:rsidRPr="00563256" w:rsidRDefault="00FC1298" w:rsidP="00FC1298">
      <w:pPr>
        <w:spacing w:line="360" w:lineRule="auto"/>
        <w:contextualSpacing/>
        <w:jc w:val="both"/>
        <w:rPr>
          <w:rFonts w:ascii="Palatino Linotype" w:hAnsi="Palatino Linotype" w:cs="Palatino Linotype"/>
          <w:lang w:eastAsia="es-MX"/>
        </w:rPr>
      </w:pPr>
    </w:p>
    <w:p w14:paraId="21C57F3E" w14:textId="77777777" w:rsidR="00FC1298" w:rsidRPr="00563256" w:rsidRDefault="00FC1298" w:rsidP="00FC1298">
      <w:pPr>
        <w:spacing w:line="360" w:lineRule="auto"/>
        <w:contextualSpacing/>
        <w:jc w:val="both"/>
        <w:rPr>
          <w:rFonts w:ascii="Palatino Linotype" w:hAnsi="Palatino Linotype" w:cs="Palatino Linotype"/>
          <w:lang w:eastAsia="es-MX"/>
        </w:rPr>
      </w:pPr>
      <w:r w:rsidRPr="00563256">
        <w:rPr>
          <w:rFonts w:ascii="Palatino Linotype" w:hAnsi="Palatino Linotype" w:cs="Palatino Linotype"/>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0AF2EB6" w14:textId="77777777" w:rsidR="00FC1298" w:rsidRPr="00563256" w:rsidRDefault="00FC1298" w:rsidP="00FC1298">
      <w:pPr>
        <w:spacing w:line="360" w:lineRule="auto"/>
        <w:contextualSpacing/>
        <w:jc w:val="both"/>
        <w:rPr>
          <w:rFonts w:ascii="Palatino Linotype" w:hAnsi="Palatino Linotype" w:cs="Palatino Linotype"/>
          <w:lang w:eastAsia="es-MX"/>
        </w:rPr>
      </w:pPr>
    </w:p>
    <w:p w14:paraId="4B9FD701" w14:textId="77777777" w:rsidR="00FC1298" w:rsidRPr="00563256" w:rsidRDefault="00FC1298" w:rsidP="00FC1298">
      <w:pPr>
        <w:ind w:left="567" w:right="567"/>
        <w:contextualSpacing/>
        <w:jc w:val="center"/>
        <w:rPr>
          <w:rFonts w:ascii="Palatino Linotype" w:hAnsi="Palatino Linotype" w:cs="Palatino Linotype"/>
          <w:b/>
          <w:i/>
          <w:u w:val="single"/>
          <w:lang w:eastAsia="es-MX"/>
        </w:rPr>
      </w:pPr>
      <w:r w:rsidRPr="00563256">
        <w:rPr>
          <w:rFonts w:ascii="Palatino Linotype" w:hAnsi="Palatino Linotype" w:cs="Palatino Linotype"/>
          <w:b/>
          <w:i/>
          <w:u w:val="single"/>
          <w:lang w:eastAsia="es-MX"/>
        </w:rPr>
        <w:t>Constitución Política de los Estados Unidos Mexicanos</w:t>
      </w:r>
    </w:p>
    <w:p w14:paraId="4E0827DD"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b/>
          <w:bCs/>
          <w:i/>
          <w:iCs/>
          <w:lang w:eastAsia="es-MX"/>
        </w:rPr>
        <w:t>Artículo 6</w:t>
      </w:r>
      <w:r w:rsidRPr="00563256">
        <w:rPr>
          <w:rFonts w:ascii="Palatino Linotype" w:hAnsi="Palatino Linotype" w:cs="Palatino Linotype"/>
          <w:i/>
          <w:iCs/>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EE35B5"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328F343A"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 xml:space="preserve">Para efectos de lo dispuesto en el presente artículo se observará lo siguiente: </w:t>
      </w:r>
    </w:p>
    <w:p w14:paraId="3AD355E2" w14:textId="77777777" w:rsidR="00FC1298" w:rsidRPr="00563256" w:rsidRDefault="00FC1298" w:rsidP="00FC1298">
      <w:pPr>
        <w:ind w:left="567" w:right="567"/>
        <w:contextualSpacing/>
        <w:jc w:val="both"/>
        <w:rPr>
          <w:rFonts w:ascii="Palatino Linotype" w:hAnsi="Palatino Linotype" w:cs="Palatino Linotype"/>
          <w:i/>
          <w:lang w:eastAsia="es-MX"/>
        </w:rPr>
      </w:pPr>
    </w:p>
    <w:p w14:paraId="58929D83"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A. Para el ejercicio del derecho de acceso a la información, la Federación y las entidades federativas, en el ámbito de sus respectivas competencias, se regirán por los siguientes principios y bases:</w:t>
      </w:r>
    </w:p>
    <w:p w14:paraId="0BB17F56"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336ECA6E"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i/>
          <w:iCs/>
          <w:lang w:eastAsia="es-MX"/>
        </w:rPr>
        <w:t xml:space="preserve">III. Toda persona, sin necesidad de acreditar interés alguno o justificar su utilización, tendrá acceso gratuito a la información pública, a sus datos personales o a la rectificación de éstos. </w:t>
      </w:r>
    </w:p>
    <w:p w14:paraId="3C589CAD"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IV. Se establecerán mecanismos de acceso a la información y procedimientos de revisión expeditos que se sustanciarán ante los organismos autónomos especializados e imparciales que establece esta Constitución.</w:t>
      </w:r>
    </w:p>
    <w:p w14:paraId="2E7F73F6" w14:textId="77777777" w:rsidR="00FC1298" w:rsidRPr="00563256" w:rsidRDefault="00FC1298" w:rsidP="00FC1298">
      <w:pPr>
        <w:ind w:left="567" w:right="567"/>
        <w:contextualSpacing/>
        <w:jc w:val="both"/>
        <w:rPr>
          <w:rFonts w:ascii="Palatino Linotype" w:hAnsi="Palatino Linotype" w:cs="Palatino Linotype"/>
          <w:i/>
          <w:lang w:eastAsia="es-MX"/>
        </w:rPr>
      </w:pPr>
    </w:p>
    <w:p w14:paraId="6A907969" w14:textId="77777777" w:rsidR="00FC1298" w:rsidRPr="00563256" w:rsidRDefault="00FC1298" w:rsidP="00FC1298">
      <w:pPr>
        <w:ind w:left="567" w:right="567"/>
        <w:contextualSpacing/>
        <w:jc w:val="center"/>
        <w:rPr>
          <w:rFonts w:ascii="Palatino Linotype" w:hAnsi="Palatino Linotype" w:cs="Palatino Linotype"/>
          <w:b/>
          <w:i/>
          <w:u w:val="single"/>
          <w:lang w:eastAsia="es-MX"/>
        </w:rPr>
      </w:pPr>
      <w:r w:rsidRPr="00563256">
        <w:rPr>
          <w:rFonts w:ascii="Palatino Linotype" w:hAnsi="Palatino Linotype" w:cs="Palatino Linotype"/>
          <w:b/>
          <w:i/>
          <w:u w:val="single"/>
          <w:lang w:eastAsia="es-MX"/>
        </w:rPr>
        <w:t>Constitución Política del Estado Libre y Soberano de México</w:t>
      </w:r>
    </w:p>
    <w:p w14:paraId="438E9134"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Artículo 5</w:t>
      </w:r>
      <w:r w:rsidRPr="00563256">
        <w:rPr>
          <w:rFonts w:ascii="Palatino Linotype" w:hAnsi="Palatino Linotype" w:cs="Palatino Linotype"/>
          <w:i/>
          <w:lang w:eastAsia="es-MX"/>
        </w:rPr>
        <w:t xml:space="preserve">.- En el Estado de México todas las personas gozarán de los derechos humanos reconocidos en la Constitución Política de los Estados Unidos Mexicanos, </w:t>
      </w:r>
      <w:r w:rsidRPr="00563256">
        <w:rPr>
          <w:rFonts w:ascii="Palatino Linotype" w:hAnsi="Palatino Linotype" w:cs="Palatino Linotype"/>
          <w:i/>
          <w:lang w:eastAsia="es-MX"/>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F654C7C"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7C340DA8"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i/>
          <w:iCs/>
          <w:lang w:eastAsia="es-MX"/>
        </w:rPr>
        <w:t>Toda persona en el Estado de México, tiene derecho al libre acceso a la información plural y oportuna, así como a buscar recibir y difundir información e ideas de toda índole por cualquier medio de expresión.</w:t>
      </w:r>
    </w:p>
    <w:p w14:paraId="73FCD359"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4544FE22"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 xml:space="preserve">El derecho a la información será garantizado por el Estado. La ley establecerá las previsiones que permitan asegurar la protección, el respeto y la difusión de este derecho. </w:t>
      </w:r>
    </w:p>
    <w:p w14:paraId="02D6417C" w14:textId="77777777" w:rsidR="00FC1298" w:rsidRPr="00563256" w:rsidRDefault="00FC1298" w:rsidP="00FC1298">
      <w:pPr>
        <w:ind w:left="567" w:right="567"/>
        <w:contextualSpacing/>
        <w:jc w:val="both"/>
        <w:rPr>
          <w:rFonts w:ascii="Palatino Linotype" w:hAnsi="Palatino Linotype" w:cs="Palatino Linotype"/>
          <w:i/>
          <w:lang w:eastAsia="es-MX"/>
        </w:rPr>
      </w:pPr>
    </w:p>
    <w:p w14:paraId="709AF16F"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i/>
          <w:iCs/>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2D22CC" w14:textId="77777777" w:rsidR="00FC1298" w:rsidRPr="00563256" w:rsidRDefault="00FC1298" w:rsidP="00FC1298">
      <w:pPr>
        <w:ind w:left="567" w:right="567"/>
        <w:contextualSpacing/>
        <w:jc w:val="both"/>
        <w:rPr>
          <w:rFonts w:ascii="Palatino Linotype" w:hAnsi="Palatino Linotype" w:cs="Palatino Linotype"/>
          <w:i/>
          <w:lang w:eastAsia="es-MX"/>
        </w:rPr>
      </w:pPr>
    </w:p>
    <w:p w14:paraId="759C8CB3"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Este derecho se regirá por los principios y bases siguientes:</w:t>
      </w:r>
    </w:p>
    <w:p w14:paraId="11CEAFC2"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41397247"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III.</w:t>
      </w:r>
      <w:r w:rsidRPr="00563256">
        <w:rPr>
          <w:rFonts w:ascii="Palatino Linotype" w:hAnsi="Palatino Linotype" w:cs="Palatino Linotype"/>
          <w:i/>
          <w:lang w:eastAsia="es-MX"/>
        </w:rPr>
        <w:t xml:space="preserve"> Toda persona, sin necesidad de acreditar interés alguno o justificar su utilización, tendrá acceso gratuito a la información pública, a sus datos personales o a la rectificación de éstos;</w:t>
      </w:r>
    </w:p>
    <w:p w14:paraId="53E1EE99"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IV.</w:t>
      </w:r>
      <w:r w:rsidRPr="00563256">
        <w:rPr>
          <w:rFonts w:ascii="Palatino Linotype" w:hAnsi="Palatino Linotype" w:cs="Palatino Linotype"/>
          <w:i/>
          <w:lang w:eastAsia="es-MX"/>
        </w:rPr>
        <w:t xml:space="preserve"> Se establecerán mecanismos de acceso a la información y procedimientos de revisión expeditos que se sustanciarán ante el organismo autónomo especializado e imparcial que establece esta Constitución.</w:t>
      </w:r>
    </w:p>
    <w:p w14:paraId="1D8B5780"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05A87CE8"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VIII.</w:t>
      </w:r>
      <w:r w:rsidRPr="00563256">
        <w:rPr>
          <w:rFonts w:ascii="Palatino Linotype" w:hAnsi="Palatino Linotype" w:cs="Palatino Linotype"/>
          <w:i/>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CC749F"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i/>
          <w:lang w:eastAsia="es-MX"/>
        </w:rPr>
        <w:t>[…]</w:t>
      </w:r>
    </w:p>
    <w:p w14:paraId="5DA2D545" w14:textId="77777777" w:rsidR="00FC1298" w:rsidRPr="00563256" w:rsidRDefault="00FC1298" w:rsidP="00FC1298">
      <w:pPr>
        <w:spacing w:line="360" w:lineRule="auto"/>
        <w:ind w:left="567" w:right="567"/>
        <w:contextualSpacing/>
        <w:jc w:val="both"/>
        <w:rPr>
          <w:rFonts w:ascii="Palatino Linotype" w:hAnsi="Palatino Linotype" w:cs="Palatino Linotype"/>
          <w:lang w:eastAsia="es-MX"/>
        </w:rPr>
      </w:pPr>
    </w:p>
    <w:p w14:paraId="4ADCAC48" w14:textId="77777777" w:rsidR="00FC1298" w:rsidRPr="00563256" w:rsidRDefault="00FC1298" w:rsidP="00FC1298">
      <w:pPr>
        <w:spacing w:line="360" w:lineRule="auto"/>
        <w:ind w:right="49"/>
        <w:contextualSpacing/>
        <w:jc w:val="both"/>
        <w:rPr>
          <w:rFonts w:ascii="Palatino Linotype" w:hAnsi="Palatino Linotype" w:cs="Palatino Linotype"/>
          <w:lang w:eastAsia="es-MX"/>
        </w:rPr>
      </w:pPr>
      <w:r w:rsidRPr="00563256">
        <w:rPr>
          <w:rFonts w:ascii="Palatino Linotype" w:hAnsi="Palatino Linotype" w:cs="Palatino Linotype"/>
          <w:lang w:eastAsia="es-MX"/>
        </w:rPr>
        <w:lastRenderedPageBreak/>
        <w:t>Por otra parte, del contenido del artículo 1 de la Constitución Política de los Estados Unidos Mexicanos, se destaca lo siguiente:</w:t>
      </w:r>
    </w:p>
    <w:p w14:paraId="0ECA156F" w14:textId="77777777" w:rsidR="00FC1298" w:rsidRPr="00563256" w:rsidRDefault="00FC1298" w:rsidP="00FC1298">
      <w:pPr>
        <w:spacing w:line="360" w:lineRule="auto"/>
        <w:ind w:right="49"/>
        <w:contextualSpacing/>
        <w:jc w:val="both"/>
        <w:rPr>
          <w:rFonts w:ascii="Palatino Linotype" w:hAnsi="Palatino Linotype" w:cs="Palatino Linotype"/>
          <w:lang w:eastAsia="es-MX"/>
        </w:rPr>
      </w:pPr>
    </w:p>
    <w:p w14:paraId="79A4FD8A" w14:textId="77777777" w:rsidR="00FC1298" w:rsidRPr="00563256" w:rsidRDefault="00FC1298" w:rsidP="00FC1298">
      <w:pPr>
        <w:ind w:left="567" w:right="567"/>
        <w:contextualSpacing/>
        <w:jc w:val="both"/>
        <w:rPr>
          <w:rFonts w:ascii="Palatino Linotype" w:hAnsi="Palatino Linotype" w:cs="Palatino Linotype"/>
          <w:i/>
          <w:lang w:eastAsia="es-MX"/>
        </w:rPr>
      </w:pPr>
      <w:r w:rsidRPr="00563256">
        <w:rPr>
          <w:rFonts w:ascii="Palatino Linotype" w:hAnsi="Palatino Linotype" w:cs="Palatino Linotype"/>
          <w:b/>
          <w:i/>
          <w:lang w:eastAsia="es-MX"/>
        </w:rPr>
        <w:t>Artículo 1o</w:t>
      </w:r>
      <w:r w:rsidRPr="00563256">
        <w:rPr>
          <w:rFonts w:ascii="Palatino Linotype" w:hAnsi="Palatino Linotype" w:cs="Palatino Linotype"/>
          <w:i/>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99F9C81" w14:textId="77777777" w:rsidR="00FC1298" w:rsidRPr="00563256" w:rsidRDefault="00FC1298" w:rsidP="00FC1298">
      <w:pPr>
        <w:ind w:left="567" w:right="567"/>
        <w:contextualSpacing/>
        <w:jc w:val="both"/>
        <w:rPr>
          <w:rFonts w:ascii="Palatino Linotype" w:hAnsi="Palatino Linotype" w:cs="Palatino Linotype"/>
          <w:i/>
          <w:lang w:eastAsia="es-MX"/>
        </w:rPr>
      </w:pPr>
    </w:p>
    <w:p w14:paraId="0B43E6FE"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i/>
          <w:iCs/>
          <w:lang w:eastAsia="es-MX"/>
        </w:rPr>
        <w:t>Las normas relativas a los derechos humanos se interpretarán de conformidad con esta Constitución y con los tratados internacionales de la materia favoreciendo en todo tiempo a las personas la protección más amplia.</w:t>
      </w:r>
    </w:p>
    <w:p w14:paraId="470167DA" w14:textId="77777777" w:rsidR="00FC1298" w:rsidRPr="00563256" w:rsidRDefault="00FC1298" w:rsidP="00FC1298">
      <w:pPr>
        <w:ind w:left="567" w:right="567"/>
        <w:contextualSpacing/>
        <w:jc w:val="both"/>
        <w:rPr>
          <w:rFonts w:ascii="Palatino Linotype" w:hAnsi="Palatino Linotype" w:cs="Palatino Linotype"/>
          <w:i/>
          <w:lang w:eastAsia="es-MX"/>
        </w:rPr>
      </w:pPr>
    </w:p>
    <w:p w14:paraId="1BF9FE46" w14:textId="77777777" w:rsidR="00FC1298" w:rsidRPr="00563256" w:rsidRDefault="00FC1298" w:rsidP="00FC1298">
      <w:pPr>
        <w:ind w:left="567" w:right="567"/>
        <w:contextualSpacing/>
        <w:jc w:val="both"/>
        <w:rPr>
          <w:rFonts w:ascii="Palatino Linotype" w:hAnsi="Palatino Linotype" w:cs="Palatino Linotype"/>
          <w:i/>
          <w:iCs/>
          <w:lang w:eastAsia="es-MX"/>
        </w:rPr>
      </w:pPr>
      <w:r w:rsidRPr="00563256">
        <w:rPr>
          <w:rFonts w:ascii="Palatino Linotype" w:hAnsi="Palatino Linotype" w:cs="Palatino Linotype"/>
          <w:i/>
          <w:iCs/>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9C825E" w14:textId="77777777" w:rsidR="00FC1298" w:rsidRPr="00563256" w:rsidRDefault="00FC1298" w:rsidP="00FC1298">
      <w:pPr>
        <w:spacing w:line="360" w:lineRule="auto"/>
        <w:jc w:val="both"/>
        <w:rPr>
          <w:rFonts w:ascii="Palatino Linotype" w:hAnsi="Palatino Linotype" w:cs="Calibri"/>
          <w:lang w:eastAsia="es-MX"/>
        </w:rPr>
      </w:pPr>
    </w:p>
    <w:p w14:paraId="6F42402A" w14:textId="77777777" w:rsidR="00FC1298" w:rsidRPr="00563256" w:rsidRDefault="00FC1298" w:rsidP="00FC1298">
      <w:pPr>
        <w:spacing w:line="360" w:lineRule="auto"/>
        <w:jc w:val="both"/>
        <w:rPr>
          <w:rFonts w:ascii="Palatino Linotype" w:hAnsi="Palatino Linotype" w:cs="Palatino Linotype"/>
          <w:lang w:eastAsia="es-MX"/>
        </w:rPr>
      </w:pPr>
      <w:r w:rsidRPr="00563256">
        <w:rPr>
          <w:rFonts w:ascii="Palatino Linotype" w:hAnsi="Palatino Linotype" w:cs="Palatino Linotype"/>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A47A4D" w14:textId="77777777" w:rsidR="00FC1298" w:rsidRPr="00563256" w:rsidRDefault="00FC1298" w:rsidP="00FC1298">
      <w:pPr>
        <w:spacing w:line="360" w:lineRule="auto"/>
        <w:jc w:val="both"/>
        <w:rPr>
          <w:rFonts w:ascii="Palatino Linotype" w:hAnsi="Palatino Linotype" w:cs="Palatino Linotype"/>
          <w:lang w:eastAsia="es-MX"/>
        </w:rPr>
      </w:pPr>
    </w:p>
    <w:p w14:paraId="4FF4BD4E" w14:textId="77777777" w:rsidR="00FC1298" w:rsidRPr="00563256" w:rsidRDefault="00FC1298" w:rsidP="00FC1298">
      <w:pPr>
        <w:spacing w:line="360" w:lineRule="auto"/>
        <w:jc w:val="both"/>
        <w:rPr>
          <w:rFonts w:ascii="Palatino Linotype" w:hAnsi="Palatino Linotype" w:cs="Palatino Linotype"/>
          <w:color w:val="000000"/>
          <w:lang w:eastAsia="es-MX"/>
        </w:rPr>
      </w:pPr>
      <w:r w:rsidRPr="00563256">
        <w:rPr>
          <w:rFonts w:ascii="Palatino Linotype" w:hAnsi="Palatino Linotype" w:cs="Palatino Linotype"/>
          <w:color w:val="000000"/>
          <w:lang w:eastAsia="es-MX"/>
        </w:rPr>
        <w:t xml:space="preserve">En conclusión, se cubrieron los requisitos de procedencia y </w:t>
      </w:r>
      <w:proofErr w:type="spellStart"/>
      <w:r w:rsidRPr="00563256">
        <w:rPr>
          <w:rFonts w:ascii="Palatino Linotype" w:hAnsi="Palatino Linotype" w:cs="Palatino Linotype"/>
          <w:color w:val="000000"/>
          <w:lang w:eastAsia="es-MX"/>
        </w:rPr>
        <w:t>procedibilidad</w:t>
      </w:r>
      <w:proofErr w:type="spellEnd"/>
      <w:r w:rsidRPr="00563256">
        <w:rPr>
          <w:rFonts w:ascii="Palatino Linotype" w:hAnsi="Palatino Linotype" w:cs="Palatino Linotype"/>
          <w:color w:val="000000"/>
          <w:lang w:eastAsia="es-MX"/>
        </w:rPr>
        <w:t xml:space="preserve"> y conforme a las constancias que obran en el expediente.</w:t>
      </w:r>
    </w:p>
    <w:p w14:paraId="7B0F314C" w14:textId="77777777" w:rsidR="00FC1298" w:rsidRPr="00563256" w:rsidRDefault="00FC1298" w:rsidP="00FC1298">
      <w:pPr>
        <w:autoSpaceDE w:val="0"/>
        <w:autoSpaceDN w:val="0"/>
        <w:adjustRightInd w:val="0"/>
        <w:spacing w:line="360" w:lineRule="auto"/>
        <w:jc w:val="both"/>
        <w:rPr>
          <w:rFonts w:ascii="Palatino Linotype" w:hAnsi="Palatino Linotype" w:cs="Arial"/>
          <w:b/>
          <w:sz w:val="28"/>
        </w:rPr>
      </w:pPr>
    </w:p>
    <w:p w14:paraId="10E33A41" w14:textId="77777777" w:rsidR="00FC1298" w:rsidRPr="00563256" w:rsidRDefault="00FC1298" w:rsidP="00FC1298">
      <w:pPr>
        <w:autoSpaceDE w:val="0"/>
        <w:autoSpaceDN w:val="0"/>
        <w:adjustRightInd w:val="0"/>
        <w:spacing w:line="360" w:lineRule="auto"/>
        <w:jc w:val="both"/>
        <w:rPr>
          <w:rFonts w:ascii="Palatino Linotype" w:hAnsi="Palatino Linotype" w:cs="Arial"/>
          <w:b/>
          <w:sz w:val="28"/>
        </w:rPr>
      </w:pPr>
      <w:r w:rsidRPr="00563256">
        <w:rPr>
          <w:rFonts w:ascii="Palatino Linotype" w:hAnsi="Palatino Linotype" w:cs="Arial"/>
          <w:b/>
          <w:sz w:val="28"/>
        </w:rPr>
        <w:t xml:space="preserve">CUARTO. Del estudio de las causas de improcedencia. </w:t>
      </w:r>
    </w:p>
    <w:p w14:paraId="783E9D03"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51A6E49" w14:textId="77777777" w:rsidR="00FC1298" w:rsidRPr="00563256" w:rsidRDefault="00FC1298" w:rsidP="00FC1298">
      <w:pPr>
        <w:pStyle w:val="Sinespaciado"/>
      </w:pPr>
    </w:p>
    <w:p w14:paraId="3205931A" w14:textId="77777777" w:rsidR="00FC1298" w:rsidRPr="00563256" w:rsidRDefault="00FC1298" w:rsidP="00FC1298">
      <w:pPr>
        <w:ind w:left="567" w:right="616"/>
        <w:jc w:val="both"/>
        <w:rPr>
          <w:rFonts w:ascii="Palatino Linotype" w:hAnsi="Palatino Linotype"/>
          <w:b/>
          <w:bCs/>
          <w:i/>
          <w:sz w:val="22"/>
          <w:szCs w:val="22"/>
          <w:lang w:eastAsia="es-MX"/>
        </w:rPr>
      </w:pPr>
      <w:r w:rsidRPr="00563256">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1AE92936" w14:textId="77777777" w:rsidR="00FC1298" w:rsidRPr="00563256" w:rsidRDefault="00FC1298" w:rsidP="00FC1298">
      <w:pPr>
        <w:pStyle w:val="Prrafodelista"/>
        <w:autoSpaceDE w:val="0"/>
        <w:autoSpaceDN w:val="0"/>
        <w:adjustRightInd w:val="0"/>
        <w:ind w:left="567" w:right="616"/>
        <w:jc w:val="both"/>
        <w:rPr>
          <w:rFonts w:ascii="Palatino Linotype" w:hAnsi="Palatino Linotype"/>
          <w:i/>
          <w:sz w:val="22"/>
          <w:szCs w:val="22"/>
        </w:rPr>
      </w:pPr>
    </w:p>
    <w:p w14:paraId="7DDEAB25"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sz w:val="22"/>
          <w:szCs w:val="22"/>
        </w:rPr>
      </w:pPr>
      <w:r w:rsidRPr="00563256">
        <w:rPr>
          <w:rFonts w:ascii="Palatino Linotype" w:hAnsi="Palatino Linotype"/>
          <w:i/>
          <w:sz w:val="22"/>
          <w:szCs w:val="22"/>
        </w:rPr>
        <w:t>Del examen de compatibilidad de los artículos</w:t>
      </w:r>
      <w:r w:rsidRPr="00563256">
        <w:rPr>
          <w:rStyle w:val="apple-converted-space"/>
          <w:rFonts w:ascii="Palatino Linotype" w:hAnsi="Palatino Linotype"/>
          <w:i/>
          <w:sz w:val="22"/>
          <w:szCs w:val="22"/>
        </w:rPr>
        <w:t> </w:t>
      </w:r>
      <w:hyperlink r:id="rId8" w:history="1">
        <w:r w:rsidRPr="00563256">
          <w:rPr>
            <w:rStyle w:val="Hipervnculo"/>
            <w:rFonts w:ascii="Palatino Linotype" w:eastAsia="Calibri" w:hAnsi="Palatino Linotype"/>
            <w:i/>
            <w:sz w:val="22"/>
            <w:szCs w:val="22"/>
          </w:rPr>
          <w:t>73 y 74 de la Ley de Amparo</w:t>
        </w:r>
      </w:hyperlink>
      <w:r w:rsidRPr="00563256">
        <w:rPr>
          <w:rStyle w:val="apple-converted-space"/>
          <w:rFonts w:ascii="Palatino Linotype" w:hAnsi="Palatino Linotype"/>
          <w:i/>
          <w:sz w:val="22"/>
          <w:szCs w:val="22"/>
        </w:rPr>
        <w:t> </w:t>
      </w:r>
      <w:r w:rsidRPr="00563256">
        <w:rPr>
          <w:rFonts w:ascii="Palatino Linotype" w:hAnsi="Palatino Linotype"/>
          <w:i/>
          <w:sz w:val="22"/>
          <w:szCs w:val="22"/>
        </w:rPr>
        <w:t>con el artículo</w:t>
      </w:r>
      <w:r w:rsidRPr="00563256">
        <w:rPr>
          <w:rStyle w:val="apple-converted-space"/>
          <w:rFonts w:ascii="Palatino Linotype" w:hAnsi="Palatino Linotype"/>
          <w:i/>
          <w:sz w:val="22"/>
          <w:szCs w:val="22"/>
        </w:rPr>
        <w:t> </w:t>
      </w:r>
      <w:hyperlink r:id="rId9" w:history="1">
        <w:r w:rsidRPr="00563256">
          <w:rPr>
            <w:rStyle w:val="Hipervnculo"/>
            <w:rFonts w:ascii="Palatino Linotype" w:eastAsia="Calibri" w:hAnsi="Palatino Linotype"/>
            <w:i/>
            <w:sz w:val="22"/>
            <w:szCs w:val="22"/>
          </w:rPr>
          <w:t>25.1 de la Convención Americana sobre Derechos Humanos</w:t>
        </w:r>
      </w:hyperlink>
      <w:r w:rsidRPr="00563256">
        <w:rPr>
          <w:rStyle w:val="apple-converted-space"/>
          <w:rFonts w:ascii="Palatino Linotype" w:hAnsi="Palatino Linotype"/>
          <w:i/>
          <w:sz w:val="22"/>
          <w:szCs w:val="22"/>
        </w:rPr>
        <w:t> </w:t>
      </w:r>
      <w:r w:rsidRPr="0056325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6325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63256">
        <w:rPr>
          <w:rFonts w:ascii="Palatino Linotype" w:hAnsi="Palatino Linotype"/>
          <w:i/>
          <w:sz w:val="22"/>
          <w:szCs w:val="22"/>
        </w:rPr>
        <w:t>concesoria</w:t>
      </w:r>
      <w:proofErr w:type="spellEnd"/>
      <w:r w:rsidRPr="0056325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w:t>
      </w:r>
      <w:r w:rsidRPr="00563256">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258A2ED"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7D6F3AEE"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Por lo que una vez que se analizó el expediente en estudio se cae en la cuenta de que no se actualiza ninguna de las casuales a continuación transcritas:</w:t>
      </w:r>
    </w:p>
    <w:p w14:paraId="2F34BEB0" w14:textId="77777777" w:rsidR="00FC1298" w:rsidRPr="00563256" w:rsidRDefault="00FC1298" w:rsidP="00FC1298">
      <w:pPr>
        <w:pStyle w:val="Sinespaciado"/>
      </w:pPr>
    </w:p>
    <w:p w14:paraId="15843417"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w:t>
      </w:r>
      <w:r w:rsidRPr="00563256">
        <w:rPr>
          <w:rFonts w:ascii="Palatino Linotype" w:hAnsi="Palatino Linotype" w:cs="Arial"/>
          <w:b/>
          <w:i/>
          <w:sz w:val="22"/>
          <w:szCs w:val="22"/>
        </w:rPr>
        <w:t>Artículo 191.</w:t>
      </w:r>
      <w:r w:rsidRPr="00563256">
        <w:rPr>
          <w:rFonts w:ascii="Palatino Linotype" w:hAnsi="Palatino Linotype" w:cs="Arial"/>
          <w:i/>
          <w:sz w:val="22"/>
          <w:szCs w:val="22"/>
        </w:rPr>
        <w:t xml:space="preserve"> El recurso será desechado por improcedente cuando:  </w:t>
      </w:r>
    </w:p>
    <w:p w14:paraId="0BCF1B25"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 xml:space="preserve">I. Sea extemporáneo por haber transcurrido el plazo establecido en la presente Ley, a partir de la respuesta;  </w:t>
      </w:r>
    </w:p>
    <w:p w14:paraId="2351042E"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 xml:space="preserve">II. Se esté tramitando ante el Poder Judicial de la Federación algún recurso o medio de defensa interpuesto por el recurrente;  </w:t>
      </w:r>
    </w:p>
    <w:p w14:paraId="761A12DA"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 xml:space="preserve">III. No actualice alguno de los supuestos previstos en la presente Ley;  </w:t>
      </w:r>
    </w:p>
    <w:p w14:paraId="61523399"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IV. No se haya desahogado la prevención en los términos establecidos en la presente Ley;</w:t>
      </w:r>
    </w:p>
    <w:p w14:paraId="29925EE8"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 xml:space="preserve">V. Se impugne la veracidad de la información proporcionada;  </w:t>
      </w:r>
    </w:p>
    <w:p w14:paraId="6F4FBA74"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 xml:space="preserve">VI. Se trate de una consulta, o trámite en específico; y  </w:t>
      </w:r>
    </w:p>
    <w:p w14:paraId="60B0DB9D" w14:textId="77777777" w:rsidR="00FC1298" w:rsidRPr="00563256" w:rsidRDefault="00FC1298" w:rsidP="00FC1298">
      <w:pPr>
        <w:pStyle w:val="Prrafodelista"/>
        <w:autoSpaceDE w:val="0"/>
        <w:autoSpaceDN w:val="0"/>
        <w:adjustRightInd w:val="0"/>
        <w:ind w:left="567" w:right="616"/>
        <w:jc w:val="both"/>
        <w:rPr>
          <w:rFonts w:ascii="Palatino Linotype" w:hAnsi="Palatino Linotype" w:cs="Arial"/>
          <w:i/>
          <w:sz w:val="22"/>
          <w:szCs w:val="22"/>
        </w:rPr>
      </w:pPr>
      <w:r w:rsidRPr="00563256">
        <w:rPr>
          <w:rFonts w:ascii="Palatino Linotype" w:hAnsi="Palatino Linotype" w:cs="Arial"/>
          <w:i/>
          <w:sz w:val="22"/>
          <w:szCs w:val="22"/>
        </w:rPr>
        <w:t>VII. El recurrente amplíe su solicitud en el recurso de revisión, únicamente respecto de los nuevos contenidos.”</w:t>
      </w:r>
    </w:p>
    <w:p w14:paraId="7BE61064" w14:textId="77777777" w:rsidR="00FC1298" w:rsidRPr="00563256" w:rsidRDefault="00FC1298" w:rsidP="00FC1298">
      <w:pPr>
        <w:autoSpaceDE w:val="0"/>
        <w:autoSpaceDN w:val="0"/>
        <w:adjustRightInd w:val="0"/>
        <w:spacing w:line="360" w:lineRule="auto"/>
        <w:jc w:val="both"/>
        <w:rPr>
          <w:rFonts w:ascii="Palatino Linotype" w:hAnsi="Palatino Linotype" w:cs="Arial"/>
        </w:rPr>
      </w:pPr>
    </w:p>
    <w:p w14:paraId="440FBDEB"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AF5C84C"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3211E2FA"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Así las cosas, al no existir causas de improcedencia invocadas por las partes ni advertidas de oficio por este Resolutor, se </w:t>
      </w:r>
      <w:proofErr w:type="gramStart"/>
      <w:r w:rsidRPr="00563256">
        <w:rPr>
          <w:rFonts w:ascii="Palatino Linotype" w:hAnsi="Palatino Linotype" w:cs="Arial"/>
        </w:rPr>
        <w:t>procede</w:t>
      </w:r>
      <w:proofErr w:type="gramEnd"/>
      <w:r w:rsidRPr="00563256">
        <w:rPr>
          <w:rFonts w:ascii="Palatino Linotype" w:hAnsi="Palatino Linotype" w:cs="Arial"/>
        </w:rPr>
        <w:t xml:space="preserve"> al análisis del fondo de los asuntos en los siguientes términos.</w:t>
      </w:r>
    </w:p>
    <w:p w14:paraId="733D62B7"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1500F4C7" w14:textId="77777777" w:rsidR="00FC1298" w:rsidRPr="00563256" w:rsidRDefault="00FC1298" w:rsidP="00FC1298">
      <w:pPr>
        <w:tabs>
          <w:tab w:val="left" w:pos="709"/>
        </w:tabs>
        <w:spacing w:line="360" w:lineRule="auto"/>
        <w:ind w:right="51"/>
        <w:jc w:val="both"/>
        <w:rPr>
          <w:rFonts w:ascii="Palatino Linotype" w:hAnsi="Palatino Linotype"/>
          <w:b/>
          <w:sz w:val="28"/>
          <w:szCs w:val="28"/>
        </w:rPr>
      </w:pPr>
      <w:r w:rsidRPr="00563256">
        <w:rPr>
          <w:rFonts w:ascii="Palatino Linotype" w:hAnsi="Palatino Linotype"/>
          <w:b/>
          <w:sz w:val="28"/>
          <w:szCs w:val="28"/>
        </w:rPr>
        <w:t xml:space="preserve">QUINTO. Estudio y resolución del asunto </w:t>
      </w:r>
    </w:p>
    <w:p w14:paraId="60BB3827" w14:textId="77777777" w:rsidR="00FC1298" w:rsidRPr="00563256" w:rsidRDefault="00FC1298" w:rsidP="00FC1298">
      <w:pPr>
        <w:spacing w:line="360" w:lineRule="auto"/>
        <w:jc w:val="both"/>
        <w:rPr>
          <w:rFonts w:ascii="Palatino Linotype" w:hAnsi="Palatino Linotype"/>
        </w:rPr>
      </w:pPr>
      <w:r w:rsidRPr="00563256">
        <w:rPr>
          <w:rFonts w:ascii="Palatino Linotype" w:hAnsi="Palatino Linotype"/>
        </w:rPr>
        <w:lastRenderedPageBreak/>
        <w:t xml:space="preserve">Antes del entrar al estudio, cabe precisar que </w:t>
      </w:r>
      <w:r w:rsidRPr="00563256">
        <w:rPr>
          <w:rFonts w:ascii="Palatino Linotype" w:hAnsi="Palatino Linotype"/>
          <w:b/>
        </w:rPr>
        <w:t>El Sujeto Obligado</w:t>
      </w:r>
      <w:r w:rsidRPr="00563256">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63256">
        <w:rPr>
          <w:rFonts w:ascii="Palatino Linotype" w:eastAsia="Calibri" w:hAnsi="Palatino Linotype"/>
        </w:rPr>
        <w:t xml:space="preserve"> en las fracciones I y VII, del artículo 179, de la Ley de Transparencia y Acceso a la Información Pública del Estado de México y Municipios,</w:t>
      </w:r>
      <w:r w:rsidRPr="00563256">
        <w:rPr>
          <w:rFonts w:ascii="Palatino Linotype" w:eastAsia="Calibri" w:hAnsi="Palatino Linotype"/>
          <w:b/>
        </w:rPr>
        <w:t xml:space="preserve"> </w:t>
      </w:r>
      <w:r w:rsidRPr="00563256">
        <w:rPr>
          <w:rFonts w:ascii="Palatino Linotype" w:hAnsi="Palatino Linotype"/>
        </w:rPr>
        <w:t>resultando procedente la interposición del recurso de revisión cuando no se dé respuesta a una solicitud de información.</w:t>
      </w:r>
    </w:p>
    <w:p w14:paraId="09662369" w14:textId="77777777" w:rsidR="00FC1298" w:rsidRPr="00563256" w:rsidRDefault="00FC1298" w:rsidP="00FC1298">
      <w:pPr>
        <w:spacing w:line="360" w:lineRule="auto"/>
        <w:jc w:val="both"/>
        <w:rPr>
          <w:rFonts w:ascii="Palatino Linotype" w:hAnsi="Palatino Linotype"/>
        </w:rPr>
      </w:pPr>
    </w:p>
    <w:p w14:paraId="2E69348F" w14:textId="77777777" w:rsidR="00FC1298" w:rsidRPr="00563256" w:rsidRDefault="00FC1298" w:rsidP="00FC1298">
      <w:pPr>
        <w:spacing w:line="360" w:lineRule="auto"/>
        <w:jc w:val="both"/>
        <w:rPr>
          <w:rFonts w:ascii="Palatino Linotype" w:hAnsi="Palatino Linotype"/>
        </w:rPr>
      </w:pPr>
      <w:r w:rsidRPr="00563256">
        <w:rPr>
          <w:rFonts w:ascii="Palatino Linotype" w:hAnsi="Palatino Linotype"/>
        </w:rPr>
        <w:t xml:space="preserve">Así las cosas, ante la omisión del Sujeto Obligado para dar respuesta al </w:t>
      </w:r>
      <w:r w:rsidRPr="00563256">
        <w:rPr>
          <w:rFonts w:ascii="Palatino Linotype" w:hAnsi="Palatino Linotype"/>
          <w:b/>
        </w:rPr>
        <w:t>Recurrente</w:t>
      </w:r>
      <w:r w:rsidRPr="00563256">
        <w:rPr>
          <w:rFonts w:ascii="Palatino Linotype" w:hAnsi="Palatino Linotype"/>
        </w:rPr>
        <w:t xml:space="preserve">, se advierte lo que en la doctrina se le conoce como </w:t>
      </w:r>
      <w:r w:rsidRPr="00563256">
        <w:rPr>
          <w:rFonts w:ascii="Palatino Linotype" w:hAnsi="Palatino Linotype"/>
          <w:b/>
          <w:i/>
        </w:rPr>
        <w:t>negativa ficta</w:t>
      </w:r>
      <w:r w:rsidRPr="00563256">
        <w:rPr>
          <w:rFonts w:ascii="Palatino Linotype" w:hAnsi="Palatino Linotype"/>
        </w:rPr>
        <w:t>, figura jurídica cuya esencia consiste en atribuir un efecto negativo al silencio de la autoridad administrativa frente a las instancias y solicitudes que hagan los particulares.</w:t>
      </w:r>
    </w:p>
    <w:p w14:paraId="15121B62" w14:textId="77777777" w:rsidR="00FC1298" w:rsidRPr="00563256" w:rsidRDefault="00FC1298" w:rsidP="00FC1298">
      <w:pPr>
        <w:spacing w:line="360" w:lineRule="auto"/>
        <w:jc w:val="both"/>
        <w:rPr>
          <w:rFonts w:ascii="Palatino Linotype" w:hAnsi="Palatino Linotype"/>
        </w:rPr>
      </w:pPr>
    </w:p>
    <w:p w14:paraId="72B13260" w14:textId="77777777" w:rsidR="00FC1298" w:rsidRPr="00563256" w:rsidRDefault="00FC1298" w:rsidP="00FC1298">
      <w:pPr>
        <w:spacing w:line="360" w:lineRule="auto"/>
        <w:jc w:val="both"/>
        <w:rPr>
          <w:rFonts w:ascii="Palatino Linotype" w:hAnsi="Palatino Linotype"/>
        </w:rPr>
      </w:pPr>
      <w:r w:rsidRPr="00563256">
        <w:rPr>
          <w:rFonts w:ascii="Palatino Linotype" w:hAnsi="Palatino Linotype"/>
        </w:rPr>
        <w:t xml:space="preserve">En este sentido la </w:t>
      </w:r>
      <w:r w:rsidRPr="00563256">
        <w:rPr>
          <w:rFonts w:ascii="Palatino Linotype" w:hAnsi="Palatino Linotype"/>
          <w:i/>
        </w:rPr>
        <w:t>negativa ficta</w:t>
      </w:r>
      <w:r w:rsidRPr="00563256">
        <w:rPr>
          <w:rFonts w:ascii="Palatino Linotype" w:hAnsi="Palatino Linotype"/>
        </w:rPr>
        <w:t xml:space="preserve"> constituye una presunción legal, en el entendido de que donde no hubo respuesta por parte del Sujeto Obligado</w:t>
      </w:r>
      <w:r w:rsidRPr="00563256">
        <w:rPr>
          <w:rFonts w:ascii="Palatino Linotype" w:hAnsi="Palatino Linotype"/>
          <w:b/>
        </w:rPr>
        <w:t xml:space="preserve"> </w:t>
      </w:r>
      <w:r w:rsidRPr="00563256">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63256">
        <w:rPr>
          <w:rFonts w:ascii="Palatino Linotype" w:hAnsi="Palatino Linotype"/>
          <w:i/>
        </w:rPr>
        <w:t>Estado de Derecho</w:t>
      </w:r>
      <w:r w:rsidRPr="00563256">
        <w:rPr>
          <w:rFonts w:ascii="Palatino Linotype" w:hAnsi="Palatino Linotype"/>
        </w:rPr>
        <w:t xml:space="preserve"> en el que, el particular, tiene siempre una vía de defensa.</w:t>
      </w:r>
    </w:p>
    <w:p w14:paraId="12E67A6C" w14:textId="77777777" w:rsidR="00FC1298" w:rsidRPr="00563256" w:rsidRDefault="00FC1298" w:rsidP="00FC1298">
      <w:pPr>
        <w:spacing w:line="360" w:lineRule="auto"/>
        <w:jc w:val="both"/>
        <w:rPr>
          <w:rFonts w:ascii="Palatino Linotype" w:hAnsi="Palatino Linotype"/>
        </w:rPr>
      </w:pPr>
    </w:p>
    <w:p w14:paraId="2EF34A4A" w14:textId="77777777" w:rsidR="00FC1298" w:rsidRPr="00563256" w:rsidRDefault="00FC1298" w:rsidP="00FC1298">
      <w:pPr>
        <w:spacing w:line="360" w:lineRule="auto"/>
        <w:jc w:val="both"/>
        <w:rPr>
          <w:rFonts w:ascii="Palatino Linotype" w:hAnsi="Palatino Linotype"/>
        </w:rPr>
      </w:pPr>
      <w:r w:rsidRPr="00563256">
        <w:rPr>
          <w:rFonts w:ascii="Palatino Linotype" w:hAnsi="Palatino Linotype"/>
        </w:rPr>
        <w:lastRenderedPageBreak/>
        <w:t xml:space="preserve">En este sentido en el marco del derecho de acceso a la información pública, la figura de la </w:t>
      </w:r>
      <w:r w:rsidRPr="00563256">
        <w:rPr>
          <w:rFonts w:ascii="Palatino Linotype" w:hAnsi="Palatino Linotype"/>
          <w:i/>
        </w:rPr>
        <w:t>negativa ficta</w:t>
      </w:r>
      <w:r w:rsidRPr="0056325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75D68B" w14:textId="77777777" w:rsidR="00FC1298" w:rsidRPr="00563256" w:rsidRDefault="00FC1298" w:rsidP="00FC1298">
      <w:pPr>
        <w:pStyle w:val="Sinespaciado"/>
      </w:pPr>
    </w:p>
    <w:p w14:paraId="31B46E49"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b/>
          <w:i/>
          <w:sz w:val="22"/>
        </w:rPr>
        <w:t>Artículo 4.</w:t>
      </w:r>
      <w:r w:rsidRPr="0056325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1F7AD8D" w14:textId="77777777" w:rsidR="00FC1298" w:rsidRPr="00563256" w:rsidRDefault="00FC1298" w:rsidP="00FC1298">
      <w:pPr>
        <w:ind w:left="567" w:right="567"/>
        <w:jc w:val="both"/>
        <w:rPr>
          <w:rFonts w:ascii="Palatino Linotype" w:hAnsi="Palatino Linotype"/>
          <w:i/>
          <w:sz w:val="22"/>
        </w:rPr>
      </w:pPr>
    </w:p>
    <w:p w14:paraId="45C9DB8E"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F8AEA0" w14:textId="77777777" w:rsidR="00FC1298" w:rsidRPr="00563256" w:rsidRDefault="00FC1298" w:rsidP="00FC1298">
      <w:pPr>
        <w:ind w:left="567" w:right="567"/>
        <w:jc w:val="both"/>
        <w:rPr>
          <w:rFonts w:ascii="Palatino Linotype" w:hAnsi="Palatino Linotype"/>
          <w:i/>
          <w:sz w:val="22"/>
        </w:rPr>
      </w:pPr>
    </w:p>
    <w:p w14:paraId="3E501A60"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2109E3B" w14:textId="77777777" w:rsidR="00FC1298" w:rsidRPr="00563256" w:rsidRDefault="00FC1298" w:rsidP="00FC1298">
      <w:pPr>
        <w:ind w:left="567" w:right="567"/>
        <w:jc w:val="both"/>
        <w:rPr>
          <w:rFonts w:ascii="Palatino Linotype" w:hAnsi="Palatino Linotype"/>
          <w:i/>
          <w:sz w:val="22"/>
        </w:rPr>
      </w:pPr>
    </w:p>
    <w:p w14:paraId="7293109A"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b/>
          <w:i/>
          <w:sz w:val="22"/>
        </w:rPr>
        <w:t>Artículo 12.</w:t>
      </w:r>
      <w:r w:rsidRPr="0056325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EF0D59D" w14:textId="77777777" w:rsidR="00FC1298" w:rsidRPr="00563256" w:rsidRDefault="00FC1298" w:rsidP="00FC1298">
      <w:pPr>
        <w:ind w:left="567" w:right="567"/>
        <w:jc w:val="both"/>
        <w:rPr>
          <w:rFonts w:ascii="Palatino Linotype" w:hAnsi="Palatino Linotype"/>
          <w:i/>
          <w:sz w:val="22"/>
        </w:rPr>
      </w:pPr>
    </w:p>
    <w:p w14:paraId="483FB0A4"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E685DCB"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w:t>
      </w:r>
    </w:p>
    <w:p w14:paraId="14E302E6" w14:textId="77777777" w:rsidR="00FC1298" w:rsidRPr="00563256" w:rsidRDefault="00FC1298" w:rsidP="00FC1298">
      <w:pPr>
        <w:ind w:left="567" w:right="567"/>
        <w:jc w:val="both"/>
        <w:rPr>
          <w:rFonts w:ascii="Palatino Linotype" w:hAnsi="Palatino Linotype"/>
          <w:b/>
          <w:i/>
          <w:sz w:val="22"/>
        </w:rPr>
      </w:pPr>
    </w:p>
    <w:p w14:paraId="63F2F656" w14:textId="77777777" w:rsidR="00FC1298" w:rsidRPr="00563256" w:rsidRDefault="00FC1298" w:rsidP="00FC1298">
      <w:pPr>
        <w:ind w:left="567" w:right="567"/>
        <w:jc w:val="both"/>
        <w:rPr>
          <w:rFonts w:ascii="Palatino Linotype" w:hAnsi="Palatino Linotype"/>
          <w:b/>
          <w:i/>
          <w:sz w:val="22"/>
        </w:rPr>
      </w:pPr>
      <w:r w:rsidRPr="00563256">
        <w:rPr>
          <w:rFonts w:ascii="Palatino Linotype" w:hAnsi="Palatino Linotype"/>
          <w:b/>
          <w:i/>
          <w:sz w:val="22"/>
        </w:rPr>
        <w:lastRenderedPageBreak/>
        <w:t xml:space="preserve">Artículo 24. </w:t>
      </w:r>
    </w:p>
    <w:p w14:paraId="7AE137B3"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w:t>
      </w:r>
    </w:p>
    <w:p w14:paraId="2D22D4E6"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Los sujetos obligados solo proporcionarán la información pública que generen, administren o posean en el ejercicio de sus atribuciones.”</w:t>
      </w:r>
    </w:p>
    <w:p w14:paraId="2C4E5399"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w:t>
      </w:r>
    </w:p>
    <w:p w14:paraId="53E9D877"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b/>
          <w:i/>
          <w:sz w:val="22"/>
        </w:rPr>
        <w:t>Artículo 160.</w:t>
      </w:r>
      <w:r w:rsidRPr="0056325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223CCC" w14:textId="77777777" w:rsidR="00FC1298" w:rsidRPr="00563256" w:rsidRDefault="00FC1298" w:rsidP="00FC1298">
      <w:pPr>
        <w:ind w:left="567" w:right="567"/>
        <w:jc w:val="both"/>
        <w:rPr>
          <w:rFonts w:ascii="Palatino Linotype" w:hAnsi="Palatino Linotype"/>
          <w:i/>
          <w:sz w:val="22"/>
        </w:rPr>
      </w:pPr>
    </w:p>
    <w:p w14:paraId="358349B5"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i/>
          <w:sz w:val="22"/>
        </w:rPr>
        <w:t>En caso que la información solicitada consista en bases de datos se deberá privilegiar la entrega de la misma en formatos abiertos.</w:t>
      </w:r>
    </w:p>
    <w:p w14:paraId="08AF784D" w14:textId="77777777" w:rsidR="00FC1298" w:rsidRPr="00563256" w:rsidRDefault="00FC1298" w:rsidP="00FC1298">
      <w:pPr>
        <w:spacing w:line="360" w:lineRule="auto"/>
        <w:jc w:val="both"/>
        <w:rPr>
          <w:rFonts w:ascii="Palatino Linotype" w:hAnsi="Palatino Linotype"/>
        </w:rPr>
      </w:pPr>
    </w:p>
    <w:p w14:paraId="4EA6E9C1" w14:textId="77777777" w:rsidR="00FC1298" w:rsidRPr="00563256" w:rsidRDefault="00FC1298" w:rsidP="00FC1298">
      <w:pPr>
        <w:spacing w:line="360" w:lineRule="auto"/>
        <w:jc w:val="both"/>
        <w:rPr>
          <w:rFonts w:ascii="Palatino Linotype" w:hAnsi="Palatino Linotype"/>
        </w:rPr>
      </w:pPr>
      <w:r w:rsidRPr="00563256">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63256">
        <w:rPr>
          <w:rFonts w:ascii="Palatino Linotype" w:hAnsi="Palatino Linotype"/>
          <w:bCs/>
        </w:rPr>
        <w:t>de la Ley local en la materia, que se reproduce de la siguiente forma</w:t>
      </w:r>
      <w:r w:rsidRPr="00563256">
        <w:rPr>
          <w:rFonts w:ascii="Palatino Linotype" w:hAnsi="Palatino Linotype"/>
        </w:rPr>
        <w:t>:</w:t>
      </w:r>
    </w:p>
    <w:p w14:paraId="74626B66" w14:textId="77777777" w:rsidR="00FC1298" w:rsidRPr="00563256" w:rsidRDefault="00FC1298" w:rsidP="00FC1298">
      <w:pPr>
        <w:pStyle w:val="Sinespaciado"/>
      </w:pPr>
    </w:p>
    <w:p w14:paraId="7EBF2388" w14:textId="77777777" w:rsidR="00FC1298" w:rsidRPr="00563256" w:rsidRDefault="00FC1298" w:rsidP="00FC1298">
      <w:pPr>
        <w:ind w:left="567" w:right="567"/>
        <w:jc w:val="both"/>
        <w:rPr>
          <w:rFonts w:ascii="Palatino Linotype" w:hAnsi="Palatino Linotype" w:cs="Arial"/>
          <w:i/>
          <w:sz w:val="22"/>
        </w:rPr>
      </w:pPr>
      <w:r w:rsidRPr="00563256">
        <w:rPr>
          <w:rFonts w:ascii="Palatino Linotype" w:hAnsi="Palatino Linotype" w:cs="Arial"/>
          <w:b/>
          <w:i/>
          <w:sz w:val="22"/>
        </w:rPr>
        <w:t>Artículo 166.</w:t>
      </w:r>
      <w:r w:rsidRPr="0056325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5C325CD" w14:textId="77777777" w:rsidR="00FC1298" w:rsidRPr="00563256" w:rsidRDefault="00FC1298" w:rsidP="00FC1298">
      <w:pPr>
        <w:spacing w:line="360" w:lineRule="auto"/>
        <w:jc w:val="both"/>
        <w:rPr>
          <w:rFonts w:ascii="Palatino Linotype" w:hAnsi="Palatino Linotype"/>
        </w:rPr>
      </w:pPr>
    </w:p>
    <w:p w14:paraId="2A8DD3A9" w14:textId="77777777" w:rsidR="00FC1298" w:rsidRPr="00563256" w:rsidRDefault="00FC1298" w:rsidP="00FC1298">
      <w:pPr>
        <w:spacing w:line="360" w:lineRule="auto"/>
        <w:jc w:val="both"/>
        <w:rPr>
          <w:rFonts w:ascii="Palatino Linotype" w:hAnsi="Palatino Linotype"/>
        </w:rPr>
      </w:pPr>
      <w:r w:rsidRPr="0056325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DFDB7FD" w14:textId="77777777" w:rsidR="00FC1298" w:rsidRPr="00563256" w:rsidRDefault="00FC1298" w:rsidP="00FC1298">
      <w:pPr>
        <w:pStyle w:val="Sinespaciado"/>
      </w:pPr>
    </w:p>
    <w:p w14:paraId="2988243A"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b/>
          <w:i/>
          <w:sz w:val="22"/>
        </w:rPr>
        <w:t>A</w:t>
      </w:r>
      <w:r w:rsidRPr="00563256">
        <w:rPr>
          <w:rFonts w:ascii="Palatino Linotype" w:hAnsi="Palatino Linotype"/>
          <w:b/>
          <w:bCs/>
          <w:i/>
          <w:sz w:val="22"/>
        </w:rPr>
        <w:t>rtículo 24.</w:t>
      </w:r>
      <w:r w:rsidRPr="00563256">
        <w:rPr>
          <w:rFonts w:ascii="Palatino Linotype" w:hAnsi="Palatino Linotype"/>
          <w:bCs/>
          <w:i/>
          <w:sz w:val="22"/>
        </w:rPr>
        <w:t xml:space="preserve"> </w:t>
      </w:r>
      <w:r w:rsidRPr="00563256">
        <w:rPr>
          <w:rFonts w:ascii="Palatino Linotype" w:hAnsi="Palatino Linotype"/>
          <w:i/>
          <w:sz w:val="22"/>
        </w:rPr>
        <w:t>Para el cumplimiento de los objetivos de esta Ley, los sujetos obligados deberán cumplir con las siguientes obligaciones, según corresponda, de acuerdo a su naturaleza:</w:t>
      </w:r>
    </w:p>
    <w:p w14:paraId="66E28B33" w14:textId="77777777" w:rsidR="00FC1298" w:rsidRPr="00563256" w:rsidRDefault="00FC1298" w:rsidP="00FC1298">
      <w:pPr>
        <w:ind w:left="567" w:right="567"/>
        <w:jc w:val="both"/>
        <w:rPr>
          <w:rFonts w:ascii="Palatino Linotype" w:hAnsi="Palatino Linotype"/>
          <w:i/>
          <w:sz w:val="22"/>
        </w:rPr>
      </w:pPr>
      <w:r w:rsidRPr="00563256">
        <w:rPr>
          <w:rFonts w:ascii="Palatino Linotype" w:hAnsi="Palatino Linotype"/>
          <w:bCs/>
          <w:i/>
          <w:sz w:val="22"/>
        </w:rPr>
        <w:t>(..</w:t>
      </w:r>
      <w:r w:rsidRPr="00563256">
        <w:rPr>
          <w:rFonts w:ascii="Palatino Linotype" w:hAnsi="Palatino Linotype"/>
          <w:i/>
          <w:sz w:val="22"/>
        </w:rPr>
        <w:t>.)</w:t>
      </w:r>
    </w:p>
    <w:p w14:paraId="1C032455" w14:textId="77777777" w:rsidR="00FC1298" w:rsidRPr="00563256" w:rsidRDefault="00FC1298" w:rsidP="00FC1298">
      <w:pPr>
        <w:ind w:left="567" w:right="567"/>
        <w:jc w:val="both"/>
        <w:rPr>
          <w:rFonts w:ascii="Palatino Linotype" w:hAnsi="Palatino Linotype"/>
          <w:bCs/>
          <w:i/>
          <w:sz w:val="22"/>
        </w:rPr>
      </w:pPr>
      <w:r w:rsidRPr="00563256">
        <w:rPr>
          <w:rFonts w:ascii="Palatino Linotype" w:hAnsi="Palatino Linotype"/>
          <w:bCs/>
          <w:i/>
          <w:sz w:val="22"/>
        </w:rPr>
        <w:lastRenderedPageBreak/>
        <w:t>XI. Dar acceso a la información pública que le sea requerida, en los términos de la Ley General, esta Ley y demás disposiciones jurídicas aplicables;</w:t>
      </w:r>
    </w:p>
    <w:p w14:paraId="3F958D92"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6764F8D2"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7AA87E0"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542B7251" w14:textId="4F26A5B2" w:rsidR="00FC1298" w:rsidRPr="00563256" w:rsidRDefault="00FC1298" w:rsidP="00FC1298">
      <w:pPr>
        <w:tabs>
          <w:tab w:val="left" w:pos="709"/>
        </w:tabs>
        <w:spacing w:line="360" w:lineRule="auto"/>
        <w:ind w:right="51"/>
        <w:jc w:val="both"/>
        <w:rPr>
          <w:rFonts w:ascii="Palatino Linotype" w:hAnsi="Palatino Linotype"/>
        </w:rPr>
      </w:pPr>
      <w:r w:rsidRPr="00563256">
        <w:rPr>
          <w:rFonts w:ascii="Palatino Linotype" w:hAnsi="Palatino Linotype"/>
        </w:rPr>
        <w:t xml:space="preserve">En este tenor, de forma objetiva al desentrañar la solicitud de información </w:t>
      </w:r>
      <w:r w:rsidR="00E85DB9" w:rsidRPr="00563256">
        <w:rPr>
          <w:rFonts w:ascii="Palatino Linotype" w:hAnsi="Palatino Linotype"/>
          <w:b/>
          <w:bCs/>
        </w:rPr>
        <w:t>00050/DIFCAPULHUAC/IP/2025</w:t>
      </w:r>
      <w:r w:rsidRPr="00563256">
        <w:rPr>
          <w:rFonts w:ascii="Palatino Linotype" w:hAnsi="Palatino Linotype"/>
        </w:rPr>
        <w:t xml:space="preserve">, podemos identificar que </w:t>
      </w:r>
      <w:r w:rsidRPr="00563256">
        <w:rPr>
          <w:rFonts w:ascii="Palatino Linotype" w:hAnsi="Palatino Linotype"/>
          <w:b/>
        </w:rPr>
        <w:t xml:space="preserve">El Recurrente </w:t>
      </w:r>
      <w:r w:rsidRPr="00563256">
        <w:rPr>
          <w:rFonts w:ascii="Palatino Linotype" w:hAnsi="Palatino Linotype"/>
        </w:rPr>
        <w:t xml:space="preserve">peticiona, el o los documentos, donde conste lo subsecuente: </w:t>
      </w:r>
    </w:p>
    <w:p w14:paraId="21CD7461" w14:textId="77777777" w:rsidR="00FC1298" w:rsidRPr="00563256" w:rsidRDefault="00FC1298" w:rsidP="00FC1298">
      <w:pPr>
        <w:tabs>
          <w:tab w:val="left" w:pos="709"/>
        </w:tabs>
        <w:spacing w:line="360" w:lineRule="auto"/>
        <w:ind w:right="51"/>
        <w:jc w:val="both"/>
        <w:rPr>
          <w:rFonts w:ascii="Palatino Linotype" w:hAnsi="Palatino Linotype"/>
        </w:rPr>
      </w:pPr>
    </w:p>
    <w:p w14:paraId="61F676BE" w14:textId="30B50978" w:rsidR="00FC1298" w:rsidRPr="00563256" w:rsidRDefault="00E85DB9" w:rsidP="00FC1298">
      <w:pPr>
        <w:pStyle w:val="Prrafodelista"/>
        <w:numPr>
          <w:ilvl w:val="0"/>
          <w:numId w:val="20"/>
        </w:num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Acciones de prevención de la violencia y maltrato infantil</w:t>
      </w:r>
      <w:r w:rsidR="00FC1298" w:rsidRPr="00563256">
        <w:rPr>
          <w:rFonts w:ascii="Palatino Linotype" w:hAnsi="Palatino Linotype" w:cs="Arial"/>
        </w:rPr>
        <w:t xml:space="preserve">. </w:t>
      </w:r>
    </w:p>
    <w:p w14:paraId="47363821" w14:textId="77777777" w:rsidR="00FC1298" w:rsidRPr="00563256" w:rsidRDefault="00FC1298" w:rsidP="00FC1298">
      <w:pPr>
        <w:pStyle w:val="Sinespaciado"/>
        <w:rPr>
          <w:rFonts w:ascii="Palatino Linotype" w:hAnsi="Palatino Linotype"/>
        </w:rPr>
      </w:pPr>
    </w:p>
    <w:p w14:paraId="0614336B"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Por otra parte, al referirnos al acto impugnado por </w:t>
      </w:r>
      <w:r w:rsidRPr="00563256">
        <w:rPr>
          <w:rFonts w:ascii="Palatino Linotype" w:hAnsi="Palatino Linotype" w:cs="Arial"/>
          <w:b/>
        </w:rPr>
        <w:t xml:space="preserve">El Recurrente, </w:t>
      </w:r>
      <w:r w:rsidRPr="0056325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00532C9" w14:textId="77777777" w:rsidR="00FC1298" w:rsidRPr="00563256" w:rsidRDefault="00FC1298" w:rsidP="00FC1298">
      <w:pPr>
        <w:pStyle w:val="Sinespaciado"/>
      </w:pPr>
    </w:p>
    <w:p w14:paraId="727A3B95" w14:textId="77777777" w:rsidR="00FC1298" w:rsidRPr="00563256" w:rsidRDefault="00FC1298" w:rsidP="00FC1298">
      <w:pPr>
        <w:pStyle w:val="Prrafodelista"/>
        <w:autoSpaceDE w:val="0"/>
        <w:autoSpaceDN w:val="0"/>
        <w:adjustRightInd w:val="0"/>
        <w:ind w:left="851" w:right="851"/>
        <w:jc w:val="both"/>
        <w:rPr>
          <w:rFonts w:ascii="Palatino Linotype" w:hAnsi="Palatino Linotype"/>
          <w:i/>
          <w:sz w:val="22"/>
          <w:szCs w:val="22"/>
        </w:rPr>
      </w:pPr>
      <w:r w:rsidRPr="00563256">
        <w:rPr>
          <w:rFonts w:ascii="Palatino Linotype" w:hAnsi="Palatino Linotype"/>
          <w:b/>
          <w:bCs/>
          <w:i/>
          <w:sz w:val="22"/>
          <w:szCs w:val="22"/>
        </w:rPr>
        <w:lastRenderedPageBreak/>
        <w:t xml:space="preserve">“Artículo 179. </w:t>
      </w:r>
      <w:r w:rsidRPr="0056325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64CB8EA" w14:textId="77777777" w:rsidR="00FC1298" w:rsidRPr="00563256" w:rsidRDefault="00FC1298" w:rsidP="00FC1298">
      <w:pPr>
        <w:pStyle w:val="Prrafodelista"/>
        <w:autoSpaceDE w:val="0"/>
        <w:autoSpaceDN w:val="0"/>
        <w:adjustRightInd w:val="0"/>
        <w:ind w:left="851" w:right="851"/>
        <w:jc w:val="both"/>
        <w:rPr>
          <w:rFonts w:ascii="Palatino Linotype" w:hAnsi="Palatino Linotype"/>
          <w:i/>
          <w:sz w:val="22"/>
          <w:szCs w:val="22"/>
        </w:rPr>
      </w:pPr>
      <w:r w:rsidRPr="00563256">
        <w:rPr>
          <w:rFonts w:ascii="Palatino Linotype" w:hAnsi="Palatino Linotype"/>
          <w:bCs/>
          <w:i/>
          <w:sz w:val="22"/>
          <w:szCs w:val="22"/>
        </w:rPr>
        <w:t>(…</w:t>
      </w:r>
      <w:r w:rsidRPr="00563256">
        <w:rPr>
          <w:rFonts w:ascii="Palatino Linotype" w:hAnsi="Palatino Linotype"/>
          <w:i/>
          <w:sz w:val="22"/>
          <w:szCs w:val="22"/>
        </w:rPr>
        <w:t>)</w:t>
      </w:r>
    </w:p>
    <w:p w14:paraId="585ED787" w14:textId="77777777" w:rsidR="00FC1298" w:rsidRPr="00563256" w:rsidRDefault="00FC1298" w:rsidP="00FC1298">
      <w:pPr>
        <w:pStyle w:val="Prrafodelista"/>
        <w:autoSpaceDE w:val="0"/>
        <w:autoSpaceDN w:val="0"/>
        <w:adjustRightInd w:val="0"/>
        <w:ind w:left="851" w:right="851"/>
        <w:jc w:val="both"/>
        <w:rPr>
          <w:rFonts w:ascii="Palatino Linotype" w:hAnsi="Palatino Linotype"/>
          <w:i/>
          <w:sz w:val="22"/>
          <w:szCs w:val="22"/>
        </w:rPr>
      </w:pPr>
      <w:r w:rsidRPr="00563256">
        <w:rPr>
          <w:rFonts w:ascii="Palatino Linotype" w:hAnsi="Palatino Linotype"/>
          <w:b/>
          <w:bCs/>
          <w:i/>
          <w:sz w:val="22"/>
          <w:szCs w:val="22"/>
        </w:rPr>
        <w:t xml:space="preserve">VII. </w:t>
      </w:r>
      <w:r w:rsidRPr="00563256">
        <w:rPr>
          <w:rFonts w:ascii="Palatino Linotype" w:hAnsi="Palatino Linotype"/>
          <w:i/>
          <w:sz w:val="22"/>
          <w:szCs w:val="22"/>
        </w:rPr>
        <w:t>La falta de respuesta a una solicitud de acceso a la información</w:t>
      </w:r>
    </w:p>
    <w:p w14:paraId="497F2CCF" w14:textId="77777777" w:rsidR="00FC1298" w:rsidRPr="00563256" w:rsidRDefault="00FC1298" w:rsidP="00FC1298">
      <w:pPr>
        <w:pStyle w:val="Prrafodelista"/>
        <w:autoSpaceDE w:val="0"/>
        <w:autoSpaceDN w:val="0"/>
        <w:adjustRightInd w:val="0"/>
        <w:ind w:left="851" w:right="851"/>
        <w:rPr>
          <w:rFonts w:ascii="Palatino Linotype" w:hAnsi="Palatino Linotype" w:cs="Arial"/>
          <w:b/>
          <w:i/>
          <w:sz w:val="22"/>
          <w:szCs w:val="22"/>
        </w:rPr>
      </w:pPr>
      <w:r w:rsidRPr="00563256">
        <w:rPr>
          <w:rFonts w:ascii="Palatino Linotype" w:hAnsi="Palatino Linotype" w:cs="Arial"/>
          <w:i/>
          <w:sz w:val="22"/>
          <w:szCs w:val="22"/>
        </w:rPr>
        <w:t>(…)</w:t>
      </w:r>
      <w:r w:rsidRPr="00563256">
        <w:rPr>
          <w:rFonts w:ascii="Palatino Linotype" w:hAnsi="Palatino Linotype" w:cs="Arial"/>
          <w:b/>
          <w:i/>
          <w:sz w:val="22"/>
          <w:szCs w:val="22"/>
        </w:rPr>
        <w:t>”</w:t>
      </w:r>
      <w:r w:rsidRPr="00563256">
        <w:rPr>
          <w:rFonts w:ascii="Palatino Linotype" w:hAnsi="Palatino Linotype" w:cs="Arial"/>
          <w:i/>
          <w:sz w:val="22"/>
          <w:szCs w:val="22"/>
        </w:rPr>
        <w:t xml:space="preserve"> </w:t>
      </w:r>
      <w:r w:rsidRPr="00563256">
        <w:rPr>
          <w:rFonts w:ascii="Palatino Linotype" w:hAnsi="Palatino Linotype" w:cs="Arial"/>
          <w:b/>
          <w:i/>
          <w:sz w:val="22"/>
          <w:szCs w:val="22"/>
        </w:rPr>
        <w:t>[Sic]</w:t>
      </w:r>
    </w:p>
    <w:p w14:paraId="2EE6E814"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6B6209CD"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b/>
        </w:rPr>
      </w:pPr>
      <w:r w:rsidRPr="00563256">
        <w:rPr>
          <w:rFonts w:ascii="Palatino Linotype" w:hAnsi="Palatino Linotype" w:cs="Arial"/>
        </w:rPr>
        <w:t xml:space="preserve">En este tenor, resulta evidente que las razones o motivos de inconformidad hechos valer por </w:t>
      </w:r>
      <w:r w:rsidRPr="00563256">
        <w:rPr>
          <w:rFonts w:ascii="Palatino Linotype" w:hAnsi="Palatino Linotype" w:cs="Arial"/>
          <w:b/>
        </w:rPr>
        <w:t xml:space="preserve">El Recurrente, </w:t>
      </w:r>
      <w:r w:rsidRPr="00563256">
        <w:rPr>
          <w:rFonts w:ascii="Palatino Linotype" w:hAnsi="Palatino Linotype" w:cs="Arial"/>
        </w:rPr>
        <w:t xml:space="preserve">resultan fundados y procedentes, en virtud de que como consta en el expediente electrónico del </w:t>
      </w:r>
      <w:r w:rsidRPr="00563256">
        <w:rPr>
          <w:rFonts w:ascii="Palatino Linotype" w:hAnsi="Palatino Linotype" w:cs="Arial"/>
          <w:b/>
        </w:rPr>
        <w:t xml:space="preserve">SAIMEX, </w:t>
      </w:r>
      <w:r w:rsidRPr="00563256">
        <w:rPr>
          <w:rFonts w:ascii="Palatino Linotype" w:hAnsi="Palatino Linotype" w:cs="Arial"/>
        </w:rPr>
        <w:t xml:space="preserve">se acredita que </w:t>
      </w:r>
      <w:r w:rsidRPr="00563256">
        <w:rPr>
          <w:rFonts w:ascii="Palatino Linotype" w:hAnsi="Palatino Linotype" w:cs="Arial"/>
          <w:b/>
        </w:rPr>
        <w:t xml:space="preserve">El Sujeto Obligado </w:t>
      </w:r>
      <w:r w:rsidRPr="00563256">
        <w:rPr>
          <w:rFonts w:ascii="Palatino Linotype" w:hAnsi="Palatino Linotype" w:cs="Arial"/>
        </w:rPr>
        <w:t xml:space="preserve">fue omiso en responder la solicitud de información hecha por </w:t>
      </w:r>
      <w:r w:rsidRPr="00563256">
        <w:rPr>
          <w:rFonts w:ascii="Palatino Linotype" w:hAnsi="Palatino Linotype" w:cs="Arial"/>
          <w:b/>
        </w:rPr>
        <w:t>El Recurrente</w:t>
      </w:r>
      <w:r w:rsidRPr="00563256">
        <w:rPr>
          <w:rFonts w:ascii="Palatino Linotype" w:hAnsi="Palatino Linotype" w:cs="Arial"/>
        </w:rPr>
        <w:t xml:space="preserve">; dicho lo anterior, considerando la información requerida por </w:t>
      </w:r>
      <w:r w:rsidRPr="00563256">
        <w:rPr>
          <w:rFonts w:ascii="Palatino Linotype" w:hAnsi="Palatino Linotype" w:cs="Arial"/>
          <w:b/>
        </w:rPr>
        <w:t xml:space="preserve">El Recurrente </w:t>
      </w:r>
      <w:r w:rsidRPr="00563256">
        <w:rPr>
          <w:rFonts w:ascii="Palatino Linotype" w:hAnsi="Palatino Linotype" w:cs="Arial"/>
        </w:rPr>
        <w:t xml:space="preserve">en su solicitud de información, y ante la falta de respuesta, se establece que la materia de estudio se centrará en las atribuciones del </w:t>
      </w:r>
      <w:r w:rsidRPr="00563256">
        <w:rPr>
          <w:rFonts w:ascii="Palatino Linotype" w:hAnsi="Palatino Linotype" w:cs="Arial"/>
          <w:b/>
        </w:rPr>
        <w:t xml:space="preserve">Sujeto Obligado, </w:t>
      </w:r>
      <w:r w:rsidRPr="00563256">
        <w:rPr>
          <w:rFonts w:ascii="Palatino Linotype" w:hAnsi="Palatino Linotype" w:cs="Arial"/>
        </w:rPr>
        <w:t>a efecto de determinar si éste genera, posee o administra dicha información.</w:t>
      </w:r>
    </w:p>
    <w:p w14:paraId="2B1EE2B4"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5AEBD627"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b/>
        </w:rPr>
      </w:pPr>
      <w:r w:rsidRPr="00563256">
        <w:rPr>
          <w:rFonts w:ascii="Palatino Linotype" w:hAnsi="Palatino Linotype" w:cs="Arial"/>
        </w:rPr>
        <w:t xml:space="preserve">Una vez establecida y delimitada la materia del presente recurso de revisión, y atentos a </w:t>
      </w:r>
      <w:r w:rsidRPr="00563256">
        <w:rPr>
          <w:rFonts w:ascii="Palatino Linotype" w:hAnsi="Palatino Linotype"/>
          <w:lang w:eastAsia="es-MX"/>
        </w:rPr>
        <w:t xml:space="preserve">la falta de respuesta del </w:t>
      </w:r>
      <w:r w:rsidRPr="00563256">
        <w:rPr>
          <w:rFonts w:ascii="Palatino Linotype" w:hAnsi="Palatino Linotype"/>
          <w:b/>
          <w:lang w:eastAsia="es-MX"/>
        </w:rPr>
        <w:t>Sujeto Obligado</w:t>
      </w:r>
      <w:r w:rsidRPr="0056325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63256">
        <w:rPr>
          <w:rFonts w:ascii="Palatino Linotype" w:hAnsi="Palatino Linotype"/>
          <w:b/>
          <w:lang w:eastAsia="es-MX"/>
        </w:rPr>
        <w:t>Sujeto Obligado</w:t>
      </w:r>
      <w:r w:rsidRPr="00563256">
        <w:rPr>
          <w:rFonts w:ascii="Palatino Linotype" w:hAnsi="Palatino Linotype"/>
          <w:lang w:eastAsia="es-MX"/>
        </w:rPr>
        <w:t xml:space="preserve"> de la misma, tal y como lo constituyen </w:t>
      </w:r>
      <w:r w:rsidRPr="0056325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48369F1" w14:textId="77777777" w:rsidR="00FC1298" w:rsidRPr="00563256" w:rsidRDefault="00FC1298" w:rsidP="00FC1298">
      <w:pPr>
        <w:pStyle w:val="Sinespaciado"/>
        <w:rPr>
          <w:sz w:val="12"/>
        </w:rPr>
      </w:pPr>
    </w:p>
    <w:p w14:paraId="6083F8DF" w14:textId="77777777" w:rsidR="00FC1298" w:rsidRPr="00563256" w:rsidRDefault="00FC1298" w:rsidP="00FC1298">
      <w:pPr>
        <w:pStyle w:val="Sinespaciado"/>
        <w:rPr>
          <w:rFonts w:ascii="Palatino Linotype" w:hAnsi="Palatino Linotype"/>
        </w:rPr>
      </w:pPr>
    </w:p>
    <w:p w14:paraId="41EF774D" w14:textId="77777777" w:rsidR="00FC1298" w:rsidRPr="00563256" w:rsidRDefault="00FC1298" w:rsidP="00FC1298">
      <w:pPr>
        <w:autoSpaceDE w:val="0"/>
        <w:autoSpaceDN w:val="0"/>
        <w:adjustRightInd w:val="0"/>
        <w:ind w:left="567" w:right="567"/>
        <w:jc w:val="both"/>
        <w:rPr>
          <w:rFonts w:ascii="Palatino Linotype" w:hAnsi="Palatino Linotype" w:cs="Arial"/>
          <w:i/>
          <w:sz w:val="22"/>
        </w:rPr>
      </w:pPr>
      <w:r w:rsidRPr="00563256">
        <w:rPr>
          <w:rFonts w:ascii="Palatino Linotype" w:hAnsi="Palatino Linotype" w:cs="Arial"/>
          <w:i/>
          <w:sz w:val="22"/>
        </w:rPr>
        <w:t>“</w:t>
      </w:r>
      <w:r w:rsidRPr="00563256">
        <w:rPr>
          <w:rFonts w:ascii="Palatino Linotype" w:hAnsi="Palatino Linotype" w:cs="Arial"/>
          <w:b/>
          <w:i/>
          <w:sz w:val="22"/>
        </w:rPr>
        <w:t>Artículo 7. El Estado de México garantizará el efectivo acceso de toda persona a la información en posesión de cualquier entidad,</w:t>
      </w:r>
      <w:r w:rsidRPr="00563256">
        <w:rPr>
          <w:rFonts w:ascii="Palatino Linotype" w:hAnsi="Palatino Linotype" w:cs="Arial"/>
          <w:i/>
          <w:sz w:val="22"/>
        </w:rPr>
        <w:t xml:space="preserve"> autoridad, órgano y organismo de los poderes Ejecutivo, Legislativo y Judicial, órganos autónomos, partidos políticos, </w:t>
      </w:r>
      <w:r w:rsidRPr="00563256">
        <w:rPr>
          <w:rFonts w:ascii="Palatino Linotype" w:hAnsi="Palatino Linotype" w:cs="Arial"/>
          <w:i/>
          <w:sz w:val="22"/>
        </w:rPr>
        <w:lastRenderedPageBreak/>
        <w:t xml:space="preserve">fideicomisos y fondos públicos, así como de cualquier persona física, jurídico colectiva o sindicato </w:t>
      </w:r>
      <w:r w:rsidRPr="00563256">
        <w:rPr>
          <w:rFonts w:ascii="Palatino Linotype" w:hAnsi="Palatino Linotype" w:cs="Arial"/>
          <w:b/>
          <w:i/>
          <w:sz w:val="22"/>
        </w:rPr>
        <w:t>que reciba y ejerza recursos públicos</w:t>
      </w:r>
      <w:r w:rsidRPr="00563256">
        <w:rPr>
          <w:rFonts w:ascii="Palatino Linotype" w:hAnsi="Palatino Linotype" w:cs="Arial"/>
          <w:i/>
          <w:sz w:val="22"/>
        </w:rPr>
        <w:t xml:space="preserve"> o realice actos de autoridad en el ámbito de competencia del Estado de México y sus municipios. </w:t>
      </w:r>
    </w:p>
    <w:p w14:paraId="1AC09B38" w14:textId="77777777" w:rsidR="00FC1298" w:rsidRPr="00563256" w:rsidRDefault="00FC1298" w:rsidP="00FC1298">
      <w:pPr>
        <w:autoSpaceDE w:val="0"/>
        <w:autoSpaceDN w:val="0"/>
        <w:adjustRightInd w:val="0"/>
        <w:ind w:left="567" w:right="567"/>
        <w:jc w:val="both"/>
        <w:rPr>
          <w:rFonts w:ascii="Palatino Linotype" w:hAnsi="Palatino Linotype" w:cs="Arial"/>
          <w:i/>
          <w:sz w:val="22"/>
        </w:rPr>
      </w:pPr>
    </w:p>
    <w:p w14:paraId="6A0F6971" w14:textId="77777777" w:rsidR="00FC1298" w:rsidRPr="00563256" w:rsidRDefault="00FC1298" w:rsidP="00FC1298">
      <w:pPr>
        <w:autoSpaceDE w:val="0"/>
        <w:autoSpaceDN w:val="0"/>
        <w:adjustRightInd w:val="0"/>
        <w:ind w:left="567" w:right="567"/>
        <w:jc w:val="both"/>
        <w:rPr>
          <w:rFonts w:ascii="Palatino Linotype" w:hAnsi="Palatino Linotype" w:cs="Arial"/>
          <w:bCs/>
          <w:i/>
          <w:sz w:val="22"/>
        </w:rPr>
      </w:pPr>
      <w:r w:rsidRPr="00563256">
        <w:rPr>
          <w:rFonts w:ascii="Palatino Linotype" w:hAnsi="Palatino Linotype" w:cs="Arial"/>
          <w:b/>
          <w:bCs/>
          <w:i/>
          <w:sz w:val="22"/>
        </w:rPr>
        <w:t>Artículo 23</w:t>
      </w:r>
      <w:r w:rsidRPr="00563256">
        <w:rPr>
          <w:rFonts w:ascii="Palatino Linotype" w:hAnsi="Palatino Linotype" w:cs="Arial"/>
          <w:bCs/>
          <w:i/>
          <w:sz w:val="22"/>
        </w:rPr>
        <w:t xml:space="preserve">. Son sujetos obligados a transparentar y permitir el acceso a su información y proteger los datos personales que obren en su poder: </w:t>
      </w:r>
    </w:p>
    <w:p w14:paraId="6C4CF36F" w14:textId="77777777" w:rsidR="00FC1298" w:rsidRPr="00563256" w:rsidRDefault="00FC1298" w:rsidP="00FC1298">
      <w:pPr>
        <w:ind w:left="567" w:right="709"/>
        <w:jc w:val="both"/>
        <w:rPr>
          <w:rFonts w:ascii="Palatino Linotype" w:hAnsi="Palatino Linotype" w:cs="Arial"/>
          <w:bCs/>
          <w:i/>
          <w:sz w:val="22"/>
        </w:rPr>
      </w:pPr>
      <w:r w:rsidRPr="00563256">
        <w:rPr>
          <w:rFonts w:ascii="Palatino Linotype" w:hAnsi="Palatino Linotype" w:cs="Arial"/>
          <w:bCs/>
          <w:i/>
          <w:sz w:val="22"/>
        </w:rPr>
        <w:t>(…)</w:t>
      </w:r>
    </w:p>
    <w:p w14:paraId="5F23CBEE" w14:textId="77777777" w:rsidR="00FC1298" w:rsidRPr="00563256" w:rsidRDefault="00FC1298" w:rsidP="00FC1298">
      <w:pPr>
        <w:ind w:left="567" w:right="709"/>
        <w:jc w:val="both"/>
        <w:rPr>
          <w:rFonts w:ascii="Palatino Linotype" w:hAnsi="Palatino Linotype" w:cs="Arial"/>
          <w:bCs/>
          <w:i/>
          <w:sz w:val="22"/>
        </w:rPr>
      </w:pPr>
      <w:r w:rsidRPr="00563256">
        <w:rPr>
          <w:rFonts w:ascii="Palatino Linotype" w:hAnsi="Palatino Linotype" w:cs="Arial"/>
          <w:b/>
          <w:bCs/>
          <w:i/>
          <w:sz w:val="22"/>
        </w:rPr>
        <w:t xml:space="preserve">IV. </w:t>
      </w:r>
      <w:r w:rsidRPr="00563256">
        <w:rPr>
          <w:rFonts w:ascii="Palatino Linotype" w:hAnsi="Palatino Linotype" w:cs="Arial"/>
          <w:b/>
          <w:bCs/>
          <w:i/>
          <w:sz w:val="22"/>
          <w:u w:val="single"/>
        </w:rPr>
        <w:t>Los ayuntamientos y las dependencias, organismos, órganos y entidades de la administración municipal</w:t>
      </w:r>
      <w:r w:rsidRPr="00563256">
        <w:rPr>
          <w:rFonts w:ascii="Palatino Linotype" w:hAnsi="Palatino Linotype" w:cs="Arial"/>
          <w:bCs/>
          <w:i/>
          <w:sz w:val="22"/>
        </w:rPr>
        <w:t>;</w:t>
      </w:r>
    </w:p>
    <w:p w14:paraId="7B5344CC" w14:textId="77777777" w:rsidR="00FC1298" w:rsidRPr="00563256" w:rsidRDefault="00FC1298" w:rsidP="00FC1298">
      <w:pPr>
        <w:pStyle w:val="Sinespaciado"/>
        <w:rPr>
          <w:sz w:val="8"/>
        </w:rPr>
      </w:pPr>
    </w:p>
    <w:p w14:paraId="4483300F" w14:textId="77777777" w:rsidR="00FC1298" w:rsidRPr="00563256" w:rsidRDefault="00FC1298" w:rsidP="00FC1298">
      <w:pPr>
        <w:spacing w:line="360" w:lineRule="auto"/>
        <w:contextualSpacing/>
        <w:jc w:val="both"/>
        <w:rPr>
          <w:rFonts w:ascii="Palatino Linotype" w:eastAsia="MS Mincho" w:hAnsi="Palatino Linotype"/>
        </w:rPr>
      </w:pPr>
    </w:p>
    <w:p w14:paraId="77D7834A" w14:textId="77777777" w:rsidR="00FC1298" w:rsidRPr="00563256" w:rsidRDefault="00FC1298" w:rsidP="00FC1298">
      <w:pPr>
        <w:spacing w:line="360" w:lineRule="auto"/>
        <w:contextualSpacing/>
        <w:jc w:val="both"/>
        <w:rPr>
          <w:rFonts w:ascii="Palatino Linotype" w:eastAsia="MS Mincho" w:hAnsi="Palatino Linotype" w:cs="Arial"/>
          <w:i/>
        </w:rPr>
      </w:pPr>
      <w:r w:rsidRPr="00563256">
        <w:rPr>
          <w:rFonts w:ascii="Palatino Linotype" w:eastAsia="MS Mincho" w:hAnsi="Palatino Linotype"/>
        </w:rPr>
        <w:t xml:space="preserve">Resulta necesario señalar que el derecho de acceso a la información pública es un </w:t>
      </w:r>
      <w:r w:rsidRPr="00563256">
        <w:rPr>
          <w:rFonts w:ascii="Palatino Linotype" w:hAnsi="Palatino Linotype" w:cs="Arial"/>
          <w:color w:val="000000"/>
          <w:lang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63256">
        <w:rPr>
          <w:rFonts w:ascii="Palatino Linotype" w:hAnsi="Palatino Linotype" w:cs="Arial"/>
          <w:color w:val="000000"/>
        </w:rPr>
        <w:t xml:space="preserve"> </w:t>
      </w:r>
      <w:r w:rsidRPr="00563256">
        <w:rPr>
          <w:rFonts w:ascii="Palatino Linotype" w:hAnsi="Palatino Linotype" w:cs="Arial"/>
          <w:b/>
          <w:color w:val="000000"/>
        </w:rPr>
        <w:t>Sujeto Obligado</w:t>
      </w:r>
      <w:r w:rsidRPr="0056325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3256">
        <w:rPr>
          <w:rFonts w:ascii="Palatino Linotype" w:hAnsi="Palatino Linotype" w:cs="Arial"/>
          <w:b/>
          <w:color w:val="000000"/>
        </w:rPr>
        <w:t xml:space="preserve">Constitución Política de los Estados Unidos Mexicanos </w:t>
      </w:r>
      <w:r w:rsidRPr="00563256">
        <w:rPr>
          <w:rFonts w:ascii="Palatino Linotype" w:hAnsi="Palatino Linotype" w:cs="Arial"/>
          <w:color w:val="000000"/>
        </w:rPr>
        <w:t xml:space="preserve">al señalar la obligación de “promover, </w:t>
      </w:r>
      <w:r w:rsidRPr="00563256">
        <w:rPr>
          <w:rFonts w:ascii="Palatino Linotype" w:hAnsi="Palatino Linotype" w:cs="Arial"/>
          <w:b/>
          <w:color w:val="000000"/>
        </w:rPr>
        <w:t>respetar</w:t>
      </w:r>
      <w:r w:rsidRPr="00563256">
        <w:rPr>
          <w:rFonts w:ascii="Palatino Linotype" w:hAnsi="Palatino Linotype" w:cs="Arial"/>
          <w:color w:val="000000"/>
        </w:rPr>
        <w:t xml:space="preserve">, </w:t>
      </w:r>
      <w:r w:rsidRPr="00563256">
        <w:rPr>
          <w:rFonts w:ascii="Palatino Linotype" w:hAnsi="Palatino Linotype" w:cs="Arial"/>
          <w:b/>
          <w:color w:val="000000"/>
        </w:rPr>
        <w:t>proteger</w:t>
      </w:r>
      <w:r w:rsidRPr="00563256">
        <w:rPr>
          <w:rFonts w:ascii="Palatino Linotype" w:hAnsi="Palatino Linotype" w:cs="Arial"/>
          <w:color w:val="000000"/>
        </w:rPr>
        <w:t xml:space="preserve"> y </w:t>
      </w:r>
      <w:r w:rsidRPr="00563256">
        <w:rPr>
          <w:rFonts w:ascii="Palatino Linotype" w:hAnsi="Palatino Linotype" w:cs="Arial"/>
          <w:b/>
          <w:color w:val="000000"/>
        </w:rPr>
        <w:t>garantizar</w:t>
      </w:r>
      <w:r w:rsidRPr="00563256">
        <w:rPr>
          <w:rFonts w:ascii="Palatino Linotype" w:hAnsi="Palatino Linotype" w:cs="Arial"/>
          <w:color w:val="000000"/>
        </w:rPr>
        <w:t xml:space="preserve"> los derechos humanos”, entre los cuales se encuentra dicho derecho.</w:t>
      </w:r>
    </w:p>
    <w:p w14:paraId="21D4B7E7" w14:textId="77777777" w:rsidR="00FC1298" w:rsidRPr="00563256" w:rsidRDefault="00FC1298" w:rsidP="00FC1298">
      <w:pPr>
        <w:spacing w:line="360" w:lineRule="auto"/>
        <w:contextualSpacing/>
        <w:jc w:val="both"/>
        <w:rPr>
          <w:rFonts w:ascii="Palatino Linotype" w:hAnsi="Palatino Linotype" w:cs="Arial"/>
          <w:color w:val="000000"/>
        </w:rPr>
      </w:pPr>
    </w:p>
    <w:p w14:paraId="789FE2DE" w14:textId="77777777" w:rsidR="00FC1298" w:rsidRPr="00563256" w:rsidRDefault="00FC1298" w:rsidP="00FC1298">
      <w:pPr>
        <w:spacing w:line="360" w:lineRule="auto"/>
        <w:contextualSpacing/>
        <w:jc w:val="both"/>
        <w:rPr>
          <w:rFonts w:ascii="Palatino Linotype" w:eastAsia="MS Mincho" w:hAnsi="Palatino Linotype" w:cs="Arial"/>
          <w:i/>
        </w:rPr>
      </w:pPr>
      <w:r w:rsidRPr="00563256">
        <w:rPr>
          <w:rFonts w:ascii="Palatino Linotype" w:hAnsi="Palatino Linotype" w:cs="Arial"/>
          <w:color w:val="000000"/>
        </w:rPr>
        <w:t>El acceso a la información pública es el derecho humano a través del cual se puede solicitar aquellos documentos que generen, administren o posean las autoridades en ejercicio de sus respectivas atribuciones y competencia.</w:t>
      </w:r>
    </w:p>
    <w:p w14:paraId="28CF6991" w14:textId="77777777" w:rsidR="00FC1298" w:rsidRPr="00563256" w:rsidRDefault="00FC1298" w:rsidP="00FC1298">
      <w:pPr>
        <w:spacing w:line="360" w:lineRule="auto"/>
        <w:contextualSpacing/>
        <w:jc w:val="both"/>
        <w:rPr>
          <w:rFonts w:ascii="Palatino Linotype" w:hAnsi="Palatino Linotype" w:cs="Arial"/>
          <w:color w:val="000000"/>
        </w:rPr>
      </w:pPr>
    </w:p>
    <w:p w14:paraId="3811B086" w14:textId="77777777" w:rsidR="00FC1298" w:rsidRPr="00563256" w:rsidRDefault="00FC1298" w:rsidP="00FC1298">
      <w:pPr>
        <w:spacing w:line="360" w:lineRule="auto"/>
        <w:contextualSpacing/>
        <w:jc w:val="both"/>
        <w:rPr>
          <w:rFonts w:ascii="Palatino Linotype" w:eastAsia="MS Mincho" w:hAnsi="Palatino Linotype" w:cs="Arial"/>
          <w:i/>
        </w:rPr>
      </w:pPr>
      <w:r w:rsidRPr="00563256">
        <w:rPr>
          <w:rFonts w:ascii="Palatino Linotype" w:hAnsi="Palatino Linotype" w:cs="Arial"/>
          <w:color w:val="000000"/>
        </w:rPr>
        <w:t xml:space="preserve">Este Órgano Garante en aras de promover y garantizar la debida tutela del derecho humano de acceso a la información pública, destaca la obligación del Estado, a través </w:t>
      </w:r>
      <w:r w:rsidRPr="00563256">
        <w:rPr>
          <w:rFonts w:ascii="Palatino Linotype" w:hAnsi="Palatino Linotype" w:cs="Arial"/>
          <w:color w:val="000000"/>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19ADDE26" w14:textId="77777777" w:rsidR="00FC1298" w:rsidRPr="00563256" w:rsidRDefault="00FC1298" w:rsidP="00FC1298">
      <w:pPr>
        <w:pStyle w:val="Prrafodelista"/>
        <w:spacing w:line="360" w:lineRule="auto"/>
        <w:ind w:left="0"/>
        <w:contextualSpacing/>
        <w:jc w:val="both"/>
        <w:rPr>
          <w:rFonts w:ascii="Palatino Linotype" w:eastAsia="MS Mincho" w:hAnsi="Palatino Linotype"/>
        </w:rPr>
      </w:pPr>
    </w:p>
    <w:p w14:paraId="3E3006A3" w14:textId="77777777" w:rsidR="00FC1298" w:rsidRPr="00563256" w:rsidRDefault="00FC1298" w:rsidP="00FC1298">
      <w:pPr>
        <w:pStyle w:val="Prrafodelista"/>
        <w:spacing w:line="360" w:lineRule="auto"/>
        <w:ind w:left="0"/>
        <w:contextualSpacing/>
        <w:jc w:val="both"/>
        <w:rPr>
          <w:rFonts w:ascii="Palatino Linotype" w:hAnsi="Palatino Linotype"/>
          <w:lang w:eastAsia="es-MX"/>
        </w:rPr>
      </w:pPr>
      <w:r w:rsidRPr="00563256">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37B62D8" w14:textId="77777777" w:rsidR="00FC1298" w:rsidRPr="00563256" w:rsidRDefault="00FC1298" w:rsidP="00FC1298">
      <w:pPr>
        <w:pStyle w:val="Prrafodelista"/>
        <w:spacing w:line="360" w:lineRule="auto"/>
        <w:ind w:left="0"/>
        <w:contextualSpacing/>
        <w:jc w:val="both"/>
        <w:rPr>
          <w:rFonts w:ascii="Palatino Linotype" w:hAnsi="Palatino Linotype"/>
          <w:lang w:eastAsia="es-MX"/>
        </w:rPr>
      </w:pPr>
    </w:p>
    <w:p w14:paraId="3F8BEB2F" w14:textId="77777777" w:rsidR="00FC1298" w:rsidRPr="00563256" w:rsidRDefault="00FC1298" w:rsidP="00FC1298">
      <w:pPr>
        <w:pStyle w:val="Prrafodelista"/>
        <w:spacing w:line="360" w:lineRule="auto"/>
        <w:ind w:left="0"/>
        <w:contextualSpacing/>
        <w:jc w:val="both"/>
        <w:rPr>
          <w:rFonts w:ascii="Palatino Linotype" w:hAnsi="Palatino Linotype" w:cs="Arial"/>
        </w:rPr>
      </w:pPr>
      <w:r w:rsidRPr="0056325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5CA476F" w14:textId="77777777" w:rsidR="00FC1298" w:rsidRPr="00563256" w:rsidRDefault="00FC1298" w:rsidP="00FC1298">
      <w:pPr>
        <w:spacing w:line="360" w:lineRule="auto"/>
        <w:jc w:val="both"/>
        <w:rPr>
          <w:rFonts w:ascii="Palatino Linotype" w:hAnsi="Palatino Linotype" w:cs="Arial"/>
          <w:b/>
        </w:rPr>
      </w:pPr>
    </w:p>
    <w:p w14:paraId="6C235399"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Por lo que en cumplimiento a las obligaciones que establece nuestra Carta Magna, la Constitución Estatal y la Ley de la materia le imponen, el </w:t>
      </w:r>
      <w:r w:rsidRPr="00563256">
        <w:rPr>
          <w:rFonts w:ascii="Palatino Linotype" w:hAnsi="Palatino Linotype" w:cs="Arial"/>
          <w:b/>
        </w:rPr>
        <w:t>Sujeto Obligado</w:t>
      </w:r>
      <w:r w:rsidRPr="0056325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563256">
        <w:rPr>
          <w:rFonts w:ascii="Palatino Linotype" w:hAnsi="Palatino Linotype" w:cs="Arial"/>
        </w:rPr>
        <w:lastRenderedPageBreak/>
        <w:t xml:space="preserve">sistema SAIMEX por motivo de la solicitud que dio origen a este recurso, el </w:t>
      </w:r>
      <w:r w:rsidRPr="00563256">
        <w:rPr>
          <w:rFonts w:ascii="Palatino Linotype" w:hAnsi="Palatino Linotype" w:cs="Arial"/>
          <w:b/>
        </w:rPr>
        <w:t>Sujeto Obligado</w:t>
      </w:r>
      <w:r w:rsidRPr="00563256">
        <w:rPr>
          <w:rFonts w:ascii="Palatino Linotype" w:hAnsi="Palatino Linotype" w:cs="Arial"/>
        </w:rPr>
        <w:t xml:space="preserve"> fue omiso en dar respuesta a la solicitud.</w:t>
      </w:r>
    </w:p>
    <w:p w14:paraId="224B128A"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3512F8A6"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3D9BAD8" w14:textId="77777777" w:rsidR="00FC1298" w:rsidRPr="00563256" w:rsidRDefault="00FC1298" w:rsidP="00FC1298">
      <w:pPr>
        <w:pStyle w:val="Prrafodelista"/>
        <w:autoSpaceDE w:val="0"/>
        <w:autoSpaceDN w:val="0"/>
        <w:adjustRightInd w:val="0"/>
        <w:spacing w:line="360" w:lineRule="auto"/>
        <w:ind w:left="0"/>
        <w:jc w:val="both"/>
        <w:rPr>
          <w:rFonts w:ascii="Palatino Linotype" w:eastAsia="Calibri" w:hAnsi="Palatino Linotype"/>
        </w:rPr>
      </w:pPr>
    </w:p>
    <w:p w14:paraId="42E1AF55" w14:textId="77777777" w:rsidR="00FC1298" w:rsidRPr="00563256" w:rsidRDefault="00FC1298" w:rsidP="00FC1298">
      <w:pPr>
        <w:pStyle w:val="Prrafodelista"/>
        <w:autoSpaceDE w:val="0"/>
        <w:autoSpaceDN w:val="0"/>
        <w:adjustRightInd w:val="0"/>
        <w:spacing w:line="360" w:lineRule="auto"/>
        <w:ind w:left="0"/>
        <w:jc w:val="both"/>
        <w:rPr>
          <w:rFonts w:ascii="Palatino Linotype" w:eastAsia="Calibri" w:hAnsi="Palatino Linotype"/>
          <w:i/>
        </w:rPr>
      </w:pPr>
      <w:r w:rsidRPr="0056325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63256">
        <w:rPr>
          <w:rFonts w:ascii="Palatino Linotype" w:eastAsia="Calibri" w:hAnsi="Palatino Linotype"/>
          <w:i/>
        </w:rPr>
        <w:t xml:space="preserve">en el ámbito de sus atribuciones, de promover, respetar, proteger y </w:t>
      </w:r>
      <w:r w:rsidRPr="00563256">
        <w:rPr>
          <w:rFonts w:ascii="Palatino Linotype" w:eastAsia="Calibri" w:hAnsi="Palatino Linotype"/>
          <w:b/>
          <w:i/>
        </w:rPr>
        <w:t>garantizar</w:t>
      </w:r>
      <w:r w:rsidRPr="00563256">
        <w:rPr>
          <w:rFonts w:ascii="Palatino Linotype" w:eastAsia="Calibri" w:hAnsi="Palatino Linotype"/>
          <w:i/>
        </w:rPr>
        <w:t xml:space="preserve"> los derechos humanos. </w:t>
      </w:r>
    </w:p>
    <w:p w14:paraId="671038ED" w14:textId="77777777" w:rsidR="00FC1298" w:rsidRPr="00563256" w:rsidRDefault="00FC1298" w:rsidP="00FC1298">
      <w:pPr>
        <w:pStyle w:val="Prrafodelista"/>
        <w:autoSpaceDE w:val="0"/>
        <w:autoSpaceDN w:val="0"/>
        <w:adjustRightInd w:val="0"/>
        <w:spacing w:line="360" w:lineRule="auto"/>
        <w:ind w:left="0"/>
        <w:jc w:val="both"/>
        <w:rPr>
          <w:rFonts w:ascii="Palatino Linotype" w:eastAsia="Calibri" w:hAnsi="Palatino Linotype"/>
        </w:rPr>
      </w:pPr>
    </w:p>
    <w:p w14:paraId="7464CF42"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63256">
        <w:rPr>
          <w:rFonts w:ascii="Palatino Linotype" w:eastAsia="Calibri" w:hAnsi="Palatino Linotype"/>
          <w:i/>
        </w:rPr>
        <w:t>procedimiento de acceso a la información es la garantía primaria del derecho en cuestión.</w:t>
      </w:r>
      <w:r w:rsidRPr="0056325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63256">
        <w:rPr>
          <w:rFonts w:ascii="Palatino Linotype" w:eastAsia="Calibri" w:hAnsi="Palatino Linotype"/>
          <w:i/>
        </w:rPr>
        <w:t>investigar, sancionar y reparar las violaciones a los derechos humanos.</w:t>
      </w:r>
    </w:p>
    <w:p w14:paraId="5A701E25"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1A41655C"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Por lo que en cumplimiento a esta resolución, el </w:t>
      </w:r>
      <w:r w:rsidRPr="00563256">
        <w:rPr>
          <w:rFonts w:ascii="Palatino Linotype" w:hAnsi="Palatino Linotype" w:cs="Arial"/>
          <w:b/>
        </w:rPr>
        <w:t xml:space="preserve">Sujeto Obligado </w:t>
      </w:r>
      <w:r w:rsidRPr="00563256">
        <w:rPr>
          <w:rFonts w:ascii="Palatino Linotype" w:hAnsi="Palatino Linotype" w:cs="Arial"/>
        </w:rPr>
        <w:t xml:space="preserve">deberá dar atención a la solicitud de información, puesto que el silencio administrativo que hizo patente al </w:t>
      </w:r>
      <w:r w:rsidRPr="00563256">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59DA2DD2"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221CC25C"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En consecuencia, para responder a la solicitud de acceso a la información en cuestión el </w:t>
      </w:r>
      <w:r w:rsidRPr="00563256">
        <w:rPr>
          <w:rFonts w:ascii="Palatino Linotype" w:hAnsi="Palatino Linotype" w:cs="Arial"/>
          <w:b/>
        </w:rPr>
        <w:t>Sujeto Obligado</w:t>
      </w:r>
      <w:r w:rsidRPr="0056325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458FA92"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249180E4"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r w:rsidRPr="00563256">
        <w:rPr>
          <w:rFonts w:ascii="Palatino Linotype" w:hAnsi="Palatino Linotype" w:cs="Arial"/>
        </w:rPr>
        <w:t xml:space="preserve">En cualquiera de los casos, imperativamente, el </w:t>
      </w:r>
      <w:r w:rsidRPr="00563256">
        <w:rPr>
          <w:rFonts w:ascii="Palatino Linotype" w:hAnsi="Palatino Linotype" w:cs="Arial"/>
          <w:b/>
        </w:rPr>
        <w:t>Sujeto Obligado</w:t>
      </w:r>
      <w:r w:rsidRPr="0056325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D0A7A19" w14:textId="77777777" w:rsidR="00FC1298" w:rsidRPr="00563256" w:rsidRDefault="00FC1298" w:rsidP="00FC1298">
      <w:pPr>
        <w:pStyle w:val="Prrafodelista"/>
        <w:autoSpaceDE w:val="0"/>
        <w:autoSpaceDN w:val="0"/>
        <w:adjustRightInd w:val="0"/>
        <w:spacing w:line="360" w:lineRule="auto"/>
        <w:ind w:left="0"/>
        <w:jc w:val="both"/>
        <w:rPr>
          <w:rFonts w:ascii="Palatino Linotype" w:hAnsi="Palatino Linotype" w:cs="Arial"/>
        </w:rPr>
      </w:pPr>
    </w:p>
    <w:p w14:paraId="15FB1808" w14:textId="715D9F3D" w:rsidR="00FC1298" w:rsidRPr="00563256" w:rsidRDefault="00FC1298" w:rsidP="00FC1298">
      <w:pPr>
        <w:spacing w:line="360" w:lineRule="auto"/>
        <w:jc w:val="both"/>
        <w:rPr>
          <w:rFonts w:ascii="Palatino Linotype" w:eastAsia="MS Mincho" w:hAnsi="Palatino Linotype"/>
        </w:rPr>
      </w:pPr>
      <w:r w:rsidRPr="00563256">
        <w:rPr>
          <w:rFonts w:ascii="Palatino Linotype" w:eastAsia="MS Mincho" w:hAnsi="Palatino Linotype"/>
        </w:rPr>
        <w:lastRenderedPageBreak/>
        <w:t xml:space="preserve">No obstante, el </w:t>
      </w:r>
      <w:r w:rsidRPr="00563256">
        <w:rPr>
          <w:rFonts w:ascii="Palatino Linotype" w:eastAsia="MS Mincho" w:hAnsi="Palatino Linotype"/>
          <w:b/>
        </w:rPr>
        <w:t>Sujeto Obligado</w:t>
      </w:r>
      <w:r w:rsidRPr="00563256">
        <w:rPr>
          <w:rFonts w:ascii="Palatino Linotype" w:eastAsia="MS Mincho" w:hAnsi="Palatino Linotype"/>
        </w:rPr>
        <w:t xml:space="preserve"> en la etapa de manifestaciones, remitió </w:t>
      </w:r>
      <w:r w:rsidRPr="00563256">
        <w:rPr>
          <w:rFonts w:ascii="Palatino Linotype" w:hAnsi="Palatino Linotype" w:cs="Arial"/>
        </w:rPr>
        <w:t xml:space="preserve">los archivos electrónicos denominados </w:t>
      </w:r>
      <w:r w:rsidRPr="00563256">
        <w:rPr>
          <w:rFonts w:ascii="Palatino Linotype" w:hAnsi="Palatino Linotype" w:cs="Arial"/>
          <w:i/>
        </w:rPr>
        <w:t>“</w:t>
      </w:r>
      <w:r w:rsidR="00E85DB9" w:rsidRPr="00563256">
        <w:rPr>
          <w:rFonts w:ascii="Palatino Linotype" w:hAnsi="Palatino Linotype" w:cs="Arial"/>
          <w:b/>
          <w:bCs/>
          <w:i/>
        </w:rPr>
        <w:t>RESP 00050_25 RR_12640_25.pdf</w:t>
      </w:r>
      <w:r w:rsidRPr="00563256">
        <w:rPr>
          <w:rFonts w:ascii="Palatino Linotype" w:hAnsi="Palatino Linotype" w:cs="Arial"/>
          <w:i/>
        </w:rPr>
        <w:t>” y “</w:t>
      </w:r>
      <w:r w:rsidR="00E85DB9" w:rsidRPr="00563256">
        <w:rPr>
          <w:rFonts w:ascii="Palatino Linotype" w:hAnsi="Palatino Linotype" w:cs="Arial"/>
          <w:b/>
          <w:bCs/>
          <w:i/>
        </w:rPr>
        <w:t xml:space="preserve">1 </w:t>
      </w:r>
      <w:proofErr w:type="spellStart"/>
      <w:r w:rsidR="00E85DB9" w:rsidRPr="00563256">
        <w:rPr>
          <w:rFonts w:ascii="Palatino Linotype" w:hAnsi="Palatino Linotype" w:cs="Arial"/>
          <w:b/>
          <w:bCs/>
          <w:i/>
        </w:rPr>
        <w:t>resp</w:t>
      </w:r>
      <w:proofErr w:type="spellEnd"/>
      <w:r w:rsidR="00E85DB9" w:rsidRPr="00563256">
        <w:rPr>
          <w:rFonts w:ascii="Palatino Linotype" w:hAnsi="Palatino Linotype" w:cs="Arial"/>
          <w:b/>
          <w:bCs/>
          <w:i/>
        </w:rPr>
        <w:t xml:space="preserve"> solicitante 00050_25 RR_12640_25.pdf</w:t>
      </w:r>
      <w:r w:rsidRPr="00563256">
        <w:rPr>
          <w:rFonts w:ascii="Palatino Linotype" w:hAnsi="Palatino Linotype" w:cs="Arial"/>
          <w:i/>
        </w:rPr>
        <w:t>”</w:t>
      </w:r>
      <w:r w:rsidRPr="00563256">
        <w:rPr>
          <w:rFonts w:ascii="Palatino Linotype" w:eastAsia="MS Mincho" w:hAnsi="Palatino Linotype"/>
        </w:rPr>
        <w:t xml:space="preserve">; en los cuales consta la siguiente información:  </w:t>
      </w:r>
    </w:p>
    <w:p w14:paraId="5CD5A3A0" w14:textId="77777777" w:rsidR="00FC1298" w:rsidRPr="00563256" w:rsidRDefault="00FC1298" w:rsidP="00FC1298">
      <w:pPr>
        <w:spacing w:line="360" w:lineRule="auto"/>
        <w:jc w:val="both"/>
        <w:rPr>
          <w:rFonts w:ascii="Palatino Linotype" w:eastAsia="MS Mincho" w:hAnsi="Palatino Linotype"/>
        </w:rPr>
      </w:pPr>
    </w:p>
    <w:p w14:paraId="5BC89723" w14:textId="77777777" w:rsidR="00AC097F" w:rsidRPr="00563256" w:rsidRDefault="00FC1298" w:rsidP="00E85DB9">
      <w:pPr>
        <w:pStyle w:val="Prrafodelista"/>
        <w:numPr>
          <w:ilvl w:val="0"/>
          <w:numId w:val="21"/>
        </w:numPr>
        <w:spacing w:line="360" w:lineRule="auto"/>
        <w:jc w:val="both"/>
        <w:rPr>
          <w:rFonts w:ascii="Palatino Linotype" w:eastAsia="MS Mincho" w:hAnsi="Palatino Linotype"/>
          <w:lang w:val="es-MX"/>
        </w:rPr>
      </w:pPr>
      <w:r w:rsidRPr="00563256">
        <w:rPr>
          <w:rFonts w:ascii="Palatino Linotype" w:eastAsia="MS Mincho" w:hAnsi="Palatino Linotype"/>
        </w:rPr>
        <w:t>“</w:t>
      </w:r>
      <w:r w:rsidR="00E85DB9" w:rsidRPr="00563256">
        <w:rPr>
          <w:rFonts w:ascii="Palatino Linotype" w:eastAsia="MS Mincho" w:hAnsi="Palatino Linotype"/>
          <w:b/>
          <w:bCs/>
        </w:rPr>
        <w:t>RESP 00050_25 RR_12640_25.pdf</w:t>
      </w:r>
      <w:r w:rsidRPr="00563256">
        <w:rPr>
          <w:rFonts w:ascii="Palatino Linotype" w:eastAsia="MS Mincho" w:hAnsi="Palatino Linotype"/>
        </w:rPr>
        <w:t xml:space="preserve">”: </w:t>
      </w:r>
      <w:r w:rsidR="00AC097F" w:rsidRPr="00563256">
        <w:rPr>
          <w:rFonts w:ascii="Palatino Linotype" w:eastAsia="MS Mincho" w:hAnsi="Palatino Linotype"/>
        </w:rPr>
        <w:t>Contiene diversos oficios entre los que se encuentran:</w:t>
      </w:r>
    </w:p>
    <w:p w14:paraId="0AF31E39" w14:textId="505CEDF2" w:rsidR="00FC1298" w:rsidRPr="00563256" w:rsidRDefault="00AC097F" w:rsidP="00AC097F">
      <w:pPr>
        <w:pStyle w:val="Prrafodelista"/>
        <w:numPr>
          <w:ilvl w:val="0"/>
          <w:numId w:val="22"/>
        </w:numPr>
        <w:spacing w:line="360" w:lineRule="auto"/>
        <w:jc w:val="both"/>
        <w:rPr>
          <w:rFonts w:ascii="Palatino Linotype" w:eastAsia="MS Mincho" w:hAnsi="Palatino Linotype"/>
          <w:lang w:val="es-MX"/>
        </w:rPr>
      </w:pPr>
      <w:r w:rsidRPr="00563256">
        <w:rPr>
          <w:rFonts w:ascii="Palatino Linotype" w:eastAsia="MS Mincho" w:hAnsi="Palatino Linotype"/>
        </w:rPr>
        <w:t>Oficio número SMDIF/PPNNA/OF/004/2025, de fecha veintiuno de octubre de dos mil veinticinco, signado por el Encargado de Despacho de la Procuraduría de Protección de la Defensa de Niñas, Niños y Adolescentes de Capulhuac, Estado de México, mediante el cual refiere que en relación con su oficio EXP:00021/DIFCAPULHUAC/IP/2025, se informa lo siguiente:</w:t>
      </w:r>
    </w:p>
    <w:p w14:paraId="18212E10" w14:textId="4B681EC6" w:rsidR="00AC097F" w:rsidRPr="00563256" w:rsidRDefault="00AC097F" w:rsidP="00AC097F">
      <w:pPr>
        <w:pStyle w:val="Prrafodelista"/>
        <w:numPr>
          <w:ilvl w:val="0"/>
          <w:numId w:val="23"/>
        </w:numPr>
        <w:spacing w:line="360" w:lineRule="auto"/>
        <w:jc w:val="both"/>
        <w:rPr>
          <w:rFonts w:ascii="Palatino Linotype" w:eastAsia="MS Mincho" w:hAnsi="Palatino Linotype"/>
          <w:lang w:val="es-MX"/>
        </w:rPr>
      </w:pPr>
      <w:r w:rsidRPr="00563256">
        <w:rPr>
          <w:rFonts w:ascii="Palatino Linotype" w:eastAsia="MS Mincho" w:hAnsi="Palatino Linotype"/>
          <w:lang w:val="es-MX"/>
        </w:rPr>
        <w:t>Informe de actividades del Centro de atención a la mujer: refiere que la Procuraduría de la Defensa y Protección de Niñas, Niños y Adolescentes no conoce de atención a la mujer, para esos casos en particular la administración pública cuenta con el Centro Naranja y con el Instituto Municipal de la Mujer, instituciones que se encuentran encargadas directamente de la atención a vulneración de derechos de las mujeres.</w:t>
      </w:r>
    </w:p>
    <w:p w14:paraId="74716B17" w14:textId="049324FC" w:rsidR="00AC097F" w:rsidRPr="00563256" w:rsidRDefault="00AC097F" w:rsidP="00AC097F">
      <w:pPr>
        <w:pStyle w:val="Prrafodelista"/>
        <w:numPr>
          <w:ilvl w:val="0"/>
          <w:numId w:val="23"/>
        </w:numPr>
        <w:spacing w:line="360" w:lineRule="auto"/>
        <w:jc w:val="both"/>
        <w:rPr>
          <w:rFonts w:ascii="Palatino Linotype" w:eastAsia="MS Mincho" w:hAnsi="Palatino Linotype"/>
          <w:lang w:val="es-MX"/>
        </w:rPr>
      </w:pPr>
      <w:r w:rsidRPr="00563256">
        <w:rPr>
          <w:rFonts w:ascii="Palatino Linotype" w:eastAsia="MS Mincho" w:hAnsi="Palatino Linotype"/>
          <w:lang w:val="es-MX"/>
        </w:rPr>
        <w:t>Acciones de prevención de la violencia y maltrato infantil: Refiere que la Procuraduría de Protección a Niñas, Niños y Adolescentes participó en la conferencia denominada</w:t>
      </w:r>
      <w:r w:rsidR="00D6376C" w:rsidRPr="00563256">
        <w:rPr>
          <w:rFonts w:ascii="Palatino Linotype" w:eastAsia="MS Mincho" w:hAnsi="Palatino Linotype"/>
          <w:lang w:val="es-MX"/>
        </w:rPr>
        <w:t xml:space="preserve">, “conferencia sobre Abuso y Violencia Infantil”, el pasado 8 de septiembre de 2025, impartida en una escuela primaria de la comunidad de San Nicolás Tlazala en el municipio de Capulhuac, Estado de México. Anexando copia </w:t>
      </w:r>
      <w:r w:rsidR="00D6376C" w:rsidRPr="00563256">
        <w:rPr>
          <w:rFonts w:ascii="Palatino Linotype" w:eastAsia="MS Mincho" w:hAnsi="Palatino Linotype"/>
          <w:lang w:val="es-MX"/>
        </w:rPr>
        <w:lastRenderedPageBreak/>
        <w:t>de la solicitud de conferencia y su reconocimiento de participación.</w:t>
      </w:r>
    </w:p>
    <w:p w14:paraId="1BFE7958" w14:textId="548BCB64" w:rsidR="00D6376C" w:rsidRPr="00563256" w:rsidRDefault="00D6376C" w:rsidP="00D6376C">
      <w:pPr>
        <w:pStyle w:val="Prrafodelista"/>
        <w:numPr>
          <w:ilvl w:val="0"/>
          <w:numId w:val="22"/>
        </w:numPr>
        <w:spacing w:line="360" w:lineRule="auto"/>
        <w:jc w:val="both"/>
        <w:rPr>
          <w:rFonts w:ascii="Palatino Linotype" w:eastAsia="MS Mincho" w:hAnsi="Palatino Linotype"/>
          <w:lang w:val="es-MX"/>
        </w:rPr>
      </w:pPr>
      <w:r w:rsidRPr="00563256">
        <w:rPr>
          <w:rFonts w:ascii="Palatino Linotype" w:eastAsia="MS Mincho" w:hAnsi="Palatino Linotype"/>
          <w:lang w:val="es-MX"/>
        </w:rPr>
        <w:t>Documento signado por la Directora escolar, mediante el cual solicita apoyo para conferencia sobre abuso y violencia infantil para el día 8 de septiembre de 2025.</w:t>
      </w:r>
    </w:p>
    <w:p w14:paraId="1206AE02" w14:textId="42994F1B" w:rsidR="00D6376C" w:rsidRPr="00563256" w:rsidRDefault="00D6376C" w:rsidP="00D6376C">
      <w:pPr>
        <w:pStyle w:val="Prrafodelista"/>
        <w:numPr>
          <w:ilvl w:val="0"/>
          <w:numId w:val="22"/>
        </w:numPr>
        <w:spacing w:line="360" w:lineRule="auto"/>
        <w:jc w:val="both"/>
        <w:rPr>
          <w:rFonts w:ascii="Palatino Linotype" w:eastAsia="MS Mincho" w:hAnsi="Palatino Linotype"/>
          <w:lang w:val="es-MX"/>
        </w:rPr>
      </w:pPr>
      <w:r w:rsidRPr="00563256">
        <w:rPr>
          <w:rFonts w:ascii="Palatino Linotype" w:eastAsia="MS Mincho" w:hAnsi="Palatino Linotype"/>
          <w:lang w:val="es-MX"/>
        </w:rPr>
        <w:t>Copia del reconocimiento otorgado por la escuela primaria al Sistema Municipal del DIF de Capulhuac, por haber brindado la conferencia sobre “Abuso y Violencia Infantil”.</w:t>
      </w:r>
    </w:p>
    <w:p w14:paraId="2BDB362B" w14:textId="77777777" w:rsidR="00FC1298" w:rsidRPr="00563256" w:rsidRDefault="00FC1298" w:rsidP="00FC1298">
      <w:pPr>
        <w:spacing w:line="360" w:lineRule="auto"/>
        <w:jc w:val="both"/>
        <w:rPr>
          <w:rFonts w:ascii="Palatino Linotype" w:hAnsi="Palatino Linotype"/>
        </w:rPr>
      </w:pPr>
    </w:p>
    <w:p w14:paraId="0401D930" w14:textId="5D9FD01B" w:rsidR="00FC1298" w:rsidRPr="00563256" w:rsidRDefault="00FC1298" w:rsidP="00E85DB9">
      <w:pPr>
        <w:pStyle w:val="Prrafodelista"/>
        <w:numPr>
          <w:ilvl w:val="0"/>
          <w:numId w:val="21"/>
        </w:numPr>
        <w:spacing w:line="360" w:lineRule="auto"/>
        <w:jc w:val="both"/>
        <w:rPr>
          <w:rFonts w:ascii="Palatino Linotype" w:hAnsi="Palatino Linotype"/>
          <w:lang w:val="es-MX"/>
        </w:rPr>
      </w:pPr>
      <w:r w:rsidRPr="00563256">
        <w:rPr>
          <w:rFonts w:ascii="Palatino Linotype" w:hAnsi="Palatino Linotype"/>
        </w:rPr>
        <w:t>“</w:t>
      </w:r>
      <w:r w:rsidR="00E85DB9" w:rsidRPr="00563256">
        <w:rPr>
          <w:rFonts w:ascii="Palatino Linotype" w:hAnsi="Palatino Linotype"/>
          <w:b/>
          <w:bCs/>
        </w:rPr>
        <w:t xml:space="preserve">1 </w:t>
      </w:r>
      <w:proofErr w:type="spellStart"/>
      <w:r w:rsidR="00E85DB9" w:rsidRPr="00563256">
        <w:rPr>
          <w:rFonts w:ascii="Palatino Linotype" w:hAnsi="Palatino Linotype"/>
          <w:b/>
          <w:bCs/>
        </w:rPr>
        <w:t>resp</w:t>
      </w:r>
      <w:proofErr w:type="spellEnd"/>
      <w:r w:rsidR="00E85DB9" w:rsidRPr="00563256">
        <w:rPr>
          <w:rFonts w:ascii="Palatino Linotype" w:hAnsi="Palatino Linotype"/>
          <w:b/>
          <w:bCs/>
        </w:rPr>
        <w:t xml:space="preserve"> solicitante 00050_25 RR_12640_25.pdf</w:t>
      </w:r>
      <w:r w:rsidRPr="00563256">
        <w:rPr>
          <w:rFonts w:ascii="Palatino Linotype" w:hAnsi="Palatino Linotype"/>
        </w:rPr>
        <w:t xml:space="preserve">”: </w:t>
      </w:r>
      <w:r w:rsidR="003676E0" w:rsidRPr="00563256">
        <w:rPr>
          <w:rFonts w:ascii="Palatino Linotype" w:hAnsi="Palatino Linotype"/>
        </w:rPr>
        <w:t xml:space="preserve">Contiene </w:t>
      </w:r>
      <w:r w:rsidR="00D6376C" w:rsidRPr="00563256">
        <w:rPr>
          <w:rFonts w:ascii="Palatino Linotype" w:hAnsi="Palatino Linotype"/>
        </w:rPr>
        <w:t>el oficio número SMDIF/UT/085/2025, remitido por el Jefe de la Unidad de Transparencia del DIF Capulhuac, mediante el cual refiere que anexa un archivo en formato PDF, remitido por la Procuraduría</w:t>
      </w:r>
      <w:r w:rsidR="00AF60F5" w:rsidRPr="00563256">
        <w:rPr>
          <w:rFonts w:ascii="Palatino Linotype" w:hAnsi="Palatino Linotype"/>
        </w:rPr>
        <w:t xml:space="preserve"> </w:t>
      </w:r>
      <w:r w:rsidR="00D6376C" w:rsidRPr="00563256">
        <w:rPr>
          <w:rFonts w:ascii="Palatino Linotype" w:hAnsi="Palatino Linotype"/>
        </w:rPr>
        <w:t xml:space="preserve">de Protección de la Defensa de los Niños, Niñas y Adolescentes de Capulhuac, con el </w:t>
      </w:r>
      <w:r w:rsidR="00AF60F5" w:rsidRPr="00563256">
        <w:rPr>
          <w:rFonts w:ascii="Palatino Linotype" w:hAnsi="Palatino Linotype"/>
        </w:rPr>
        <w:t>que se da respuesta a la solicitud de información.</w:t>
      </w:r>
    </w:p>
    <w:p w14:paraId="6BE61135" w14:textId="56FF82C2" w:rsidR="00180A70" w:rsidRPr="00563256" w:rsidRDefault="00180A70" w:rsidP="00DF1988">
      <w:pPr>
        <w:tabs>
          <w:tab w:val="left" w:pos="9072"/>
        </w:tabs>
        <w:spacing w:line="360" w:lineRule="auto"/>
        <w:contextualSpacing/>
        <w:jc w:val="both"/>
        <w:rPr>
          <w:rFonts w:ascii="Palatino Linotype" w:eastAsia="Palatino Linotype" w:hAnsi="Palatino Linotype" w:cs="Palatino Linotype"/>
          <w:bCs/>
          <w:u w:val="single"/>
          <w:lang w:eastAsia="es-MX"/>
        </w:rPr>
      </w:pPr>
    </w:p>
    <w:p w14:paraId="7BEF99B8" w14:textId="3DED32C7" w:rsidR="00FC1298" w:rsidRPr="00563256" w:rsidRDefault="00FC1298" w:rsidP="009812D9">
      <w:pPr>
        <w:spacing w:line="360" w:lineRule="auto"/>
        <w:contextualSpacing/>
        <w:jc w:val="both"/>
        <w:rPr>
          <w:rFonts w:ascii="Palatino Linotype" w:eastAsia="Calibri" w:hAnsi="Palatino Linotype" w:cs="Tahoma"/>
          <w:color w:val="000000"/>
          <w:szCs w:val="28"/>
          <w:lang w:val="es-MX" w:eastAsia="en-US"/>
        </w:rPr>
      </w:pPr>
      <w:r w:rsidRPr="00563256">
        <w:rPr>
          <w:rFonts w:ascii="Palatino Linotype" w:eastAsia="Calibri" w:hAnsi="Palatino Linotype" w:cs="Tahoma"/>
          <w:color w:val="000000"/>
          <w:szCs w:val="28"/>
          <w:lang w:val="es-MX" w:eastAsia="en-US"/>
        </w:rPr>
        <w:t>Cabe señalar que el Recurrente no realizó manifestaciones, vertió alegatos o presentó pruebas que a su derecho convinieran durante la etapa de instrucción; del mismo modo, no emitió pronunciamiento alguno respecto de los documentos rendidos vía Informe Justificado.</w:t>
      </w:r>
    </w:p>
    <w:p w14:paraId="31E93097" w14:textId="77777777" w:rsidR="00FC1298" w:rsidRPr="00563256" w:rsidRDefault="00FC1298" w:rsidP="00FC1298">
      <w:pPr>
        <w:autoSpaceDE w:val="0"/>
        <w:autoSpaceDN w:val="0"/>
        <w:adjustRightInd w:val="0"/>
        <w:spacing w:line="360" w:lineRule="auto"/>
        <w:jc w:val="both"/>
        <w:rPr>
          <w:rFonts w:ascii="Palatino Linotype" w:hAnsi="Palatino Linotype" w:cs="Arial"/>
        </w:rPr>
      </w:pPr>
    </w:p>
    <w:p w14:paraId="71E43273" w14:textId="03F58AE6" w:rsidR="00E96EBE" w:rsidRPr="00563256" w:rsidRDefault="00543A4E" w:rsidP="00E96EBE">
      <w:pPr>
        <w:spacing w:line="360" w:lineRule="auto"/>
        <w:jc w:val="both"/>
        <w:rPr>
          <w:rFonts w:ascii="Palatino Linotype" w:hAnsi="Palatino Linotype"/>
          <w:color w:val="000000"/>
        </w:rPr>
      </w:pPr>
      <w:r w:rsidRPr="00563256">
        <w:rPr>
          <w:rFonts w:ascii="Palatino Linotype" w:hAnsi="Palatino Linotype" w:cs="Arial"/>
          <w:szCs w:val="22"/>
          <w:lang w:val="es-MX" w:eastAsia="en-US"/>
        </w:rPr>
        <w:t>Por lo que es necesario traer a colación lo establecido en el Bando Municipal de Capulhuac, que a la letra señala lo siguiente:</w:t>
      </w:r>
    </w:p>
    <w:p w14:paraId="5A7053D9" w14:textId="77777777" w:rsidR="00E96EBE" w:rsidRPr="00563256" w:rsidRDefault="00E96EBE" w:rsidP="00543A4E">
      <w:pPr>
        <w:autoSpaceDE w:val="0"/>
        <w:autoSpaceDN w:val="0"/>
        <w:adjustRightInd w:val="0"/>
        <w:spacing w:line="360" w:lineRule="auto"/>
        <w:jc w:val="center"/>
        <w:rPr>
          <w:rFonts w:ascii="Palatino Linotype" w:hAnsi="Palatino Linotype" w:cs="Arial"/>
          <w:b/>
        </w:rPr>
      </w:pPr>
    </w:p>
    <w:p w14:paraId="4D57BB9A" w14:textId="748EBD0B" w:rsidR="00543A4E" w:rsidRPr="00563256" w:rsidRDefault="00F76EE9" w:rsidP="00543A4E">
      <w:pPr>
        <w:spacing w:line="360" w:lineRule="auto"/>
        <w:ind w:left="851" w:right="851"/>
        <w:jc w:val="center"/>
        <w:rPr>
          <w:rFonts w:ascii="Palatino Linotype" w:hAnsi="Palatino Linotype" w:cs="Arial"/>
          <w:b/>
          <w:i/>
          <w:szCs w:val="22"/>
          <w:lang w:val="es-MX" w:eastAsia="en-US"/>
        </w:rPr>
      </w:pPr>
      <w:r w:rsidRPr="00563256">
        <w:rPr>
          <w:rFonts w:ascii="Palatino Linotype" w:hAnsi="Palatino Linotype" w:cs="Arial"/>
          <w:b/>
          <w:i/>
          <w:szCs w:val="22"/>
          <w:lang w:val="es-MX" w:eastAsia="en-US"/>
        </w:rPr>
        <w:t>“</w:t>
      </w:r>
      <w:r w:rsidR="00543A4E" w:rsidRPr="00563256">
        <w:rPr>
          <w:rFonts w:ascii="Palatino Linotype" w:hAnsi="Palatino Linotype" w:cs="Arial"/>
          <w:b/>
          <w:i/>
          <w:szCs w:val="22"/>
          <w:lang w:val="es-MX" w:eastAsia="en-US"/>
        </w:rPr>
        <w:t>CAPÍTULO IV</w:t>
      </w:r>
    </w:p>
    <w:p w14:paraId="39C4D1B2" w14:textId="77777777" w:rsidR="00543A4E" w:rsidRPr="00563256" w:rsidRDefault="00543A4E" w:rsidP="00543A4E">
      <w:pPr>
        <w:spacing w:line="360" w:lineRule="auto"/>
        <w:ind w:left="851" w:right="851"/>
        <w:jc w:val="center"/>
        <w:rPr>
          <w:rFonts w:ascii="Palatino Linotype" w:hAnsi="Palatino Linotype" w:cs="Arial"/>
          <w:b/>
          <w:i/>
          <w:szCs w:val="22"/>
          <w:lang w:val="es-MX" w:eastAsia="en-US"/>
        </w:rPr>
      </w:pPr>
      <w:r w:rsidRPr="00563256">
        <w:rPr>
          <w:rFonts w:ascii="Palatino Linotype" w:hAnsi="Palatino Linotype" w:cs="Arial"/>
          <w:b/>
          <w:i/>
          <w:szCs w:val="22"/>
          <w:lang w:val="es-MX" w:eastAsia="en-US"/>
        </w:rPr>
        <w:lastRenderedPageBreak/>
        <w:t>DEL SISTEMA MUNICIPAL DE PROTECCIÓN INTEGRAL DE NIÑAS, NIÑOS Y ADOLESCENTES</w:t>
      </w:r>
    </w:p>
    <w:p w14:paraId="4EAD6FD5" w14:textId="77777777" w:rsidR="00543A4E" w:rsidRPr="00563256" w:rsidRDefault="00543A4E" w:rsidP="00543A4E">
      <w:pPr>
        <w:spacing w:line="360" w:lineRule="auto"/>
        <w:ind w:left="851" w:right="851"/>
        <w:jc w:val="center"/>
        <w:rPr>
          <w:rFonts w:ascii="Palatino Linotype" w:hAnsi="Palatino Linotype" w:cs="Arial"/>
          <w:b/>
          <w:i/>
          <w:szCs w:val="22"/>
          <w:lang w:val="es-MX" w:eastAsia="en-US"/>
        </w:rPr>
      </w:pPr>
      <w:r w:rsidRPr="00563256">
        <w:rPr>
          <w:rFonts w:ascii="Palatino Linotype" w:hAnsi="Palatino Linotype" w:cs="Arial"/>
          <w:b/>
          <w:i/>
          <w:szCs w:val="22"/>
          <w:lang w:val="es-MX" w:eastAsia="en-US"/>
        </w:rPr>
        <w:t>CAPÍTULO V</w:t>
      </w:r>
    </w:p>
    <w:p w14:paraId="6EA813DF" w14:textId="77777777" w:rsidR="00543A4E" w:rsidRPr="00563256" w:rsidRDefault="00543A4E" w:rsidP="00543A4E">
      <w:pPr>
        <w:spacing w:line="360" w:lineRule="auto"/>
        <w:ind w:left="851" w:right="851"/>
        <w:jc w:val="center"/>
        <w:rPr>
          <w:rFonts w:ascii="Palatino Linotype" w:hAnsi="Palatino Linotype" w:cs="Arial"/>
          <w:b/>
          <w:i/>
          <w:szCs w:val="22"/>
          <w:lang w:val="es-MX" w:eastAsia="en-US"/>
        </w:rPr>
      </w:pPr>
      <w:r w:rsidRPr="00563256">
        <w:rPr>
          <w:rFonts w:ascii="Palatino Linotype" w:hAnsi="Palatino Linotype" w:cs="Arial"/>
          <w:b/>
          <w:i/>
          <w:szCs w:val="22"/>
          <w:lang w:val="es-MX" w:eastAsia="en-US"/>
        </w:rPr>
        <w:t>DE LA INTEGRIDAD DE LAS NIÑAS, NIÑOS Y ADOLESCENTES</w:t>
      </w:r>
    </w:p>
    <w:p w14:paraId="6644A49B" w14:textId="7A73B3CC"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b/>
          <w:i/>
          <w:szCs w:val="22"/>
          <w:lang w:val="es-MX" w:eastAsia="en-US"/>
        </w:rPr>
        <w:t>Artículo 199.</w:t>
      </w:r>
      <w:r w:rsidRPr="00563256">
        <w:rPr>
          <w:rFonts w:ascii="Palatino Linotype" w:hAnsi="Palatino Linotype" w:cs="Arial"/>
          <w:i/>
          <w:szCs w:val="22"/>
          <w:lang w:val="es-MX" w:eastAsia="en-US"/>
        </w:rPr>
        <w:t xml:space="preserve"> El sistema municipal de protección de niñas, niños y adolescentes de Capulhuac, es un órgano colegiado encargado de establecer instrumentos, políticas, procedimientos, servicios y acciones que garanticen el pleno goce, respeto, protección y promoción de los derechos humanos a vecinos, habitantes y transeúntes del municipio, conforme a lo establecido en la Constitución Política de los Estados Unidos Mexicanos, la Constitución Política del Estado Libre y Soberano de México, en los tratados internacionales, ley general de los derechos de niños, niñas y adolescentes.</w:t>
      </w:r>
    </w:p>
    <w:p w14:paraId="28943AAA" w14:textId="0F385C92"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b/>
          <w:i/>
          <w:szCs w:val="22"/>
          <w:lang w:val="es-MX" w:eastAsia="en-US"/>
        </w:rPr>
        <w:t>Artículo 200.</w:t>
      </w:r>
      <w:r w:rsidRPr="00563256">
        <w:rPr>
          <w:rFonts w:ascii="Palatino Linotype" w:hAnsi="Palatino Linotype" w:cs="Arial"/>
          <w:i/>
          <w:szCs w:val="22"/>
          <w:lang w:val="es-MX" w:eastAsia="en-US"/>
        </w:rPr>
        <w:t xml:space="preserve"> El municipio está comprometido a reconocer y proteger a la niñez y adolescencia contra toda forma de violencia.</w:t>
      </w:r>
    </w:p>
    <w:p w14:paraId="43DE4A63" w14:textId="6427B7F3" w:rsidR="00E96EB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b/>
          <w:i/>
          <w:szCs w:val="22"/>
          <w:lang w:val="es-MX" w:eastAsia="en-US"/>
        </w:rPr>
        <w:t>Artículo 201.</w:t>
      </w:r>
      <w:r w:rsidRPr="00563256">
        <w:rPr>
          <w:rFonts w:ascii="Palatino Linotype" w:hAnsi="Palatino Linotype" w:cs="Arial"/>
          <w:i/>
          <w:szCs w:val="22"/>
          <w:lang w:val="es-MX" w:eastAsia="en-US"/>
        </w:rPr>
        <w:t xml:space="preserve"> Los Integrantes del Sistema Municipal de Protección Integral de Niñas, Niños y Adolescentes de Capulhuac, dentro del ámbito de sus respectivas competencias, garantizarán la protección de los derechos de niñas, niños y adolescentes que, de manera enunciativa más no limitativa, se establecen en el artículo 10 de la Ley de los Derechos de Niñas, Niños y Adolescentes del Estado de México.</w:t>
      </w:r>
    </w:p>
    <w:p w14:paraId="0EB8B066" w14:textId="36E1AE20" w:rsidR="00543A4E" w:rsidRPr="00563256" w:rsidRDefault="00543A4E" w:rsidP="00F76EE9">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Sin perjuicio de lo anterior, el Sistema Municipal de Protección Integral de Niñas, Niños y Adolescentes de Capulhuac, deberá:</w:t>
      </w:r>
    </w:p>
    <w:p w14:paraId="2E52D01D" w14:textId="729DC884"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 Prevalecer el interés superior de la niñez, a través de las medidas estructurales, legales, administrativas y presupuestales que para tal efecto se establezcan;</w:t>
      </w:r>
    </w:p>
    <w:p w14:paraId="2C81BAE8" w14:textId="136411A6"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lastRenderedPageBreak/>
        <w:t>II. Garantizar la protección, prevención y restitución integral de los derechos de niñas, niños y adolescentes, cuando estos hayan sido vulnerados;</w:t>
      </w:r>
    </w:p>
    <w:p w14:paraId="0A0A91EE" w14:textId="53BBF619"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III. Garantizar la implementación de programas y acciones con un enfoque transversal e integral, con perspectiva de derechos humanos;</w:t>
      </w:r>
    </w:p>
    <w:p w14:paraId="0898C2F9" w14:textId="1F20BAAD"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IV. Promover la participación, opinión y considerar los aspectos vinculados a la edad, desarrollo evolutivo, cognoscitivo y madurez de niñas, niños y adolescentes;</w:t>
      </w:r>
    </w:p>
    <w:p w14:paraId="30790EA8" w14:textId="718E8D4A"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 Implementar políticas públicas que contribuyan a la formación física, psicológica, económica, social, cultural, ambiental y cívica de niñas, niños y adolescentes;</w:t>
      </w:r>
    </w:p>
    <w:p w14:paraId="7D75467B" w14:textId="088E3AFB"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VI. Adoptar medidas para la eliminación de usos, costumbres, prácticas culturales, o prejuicios que atenten contra la igualdad de niñas, niños y adolescentes; y,</w:t>
      </w:r>
    </w:p>
    <w:p w14:paraId="18C0DB2F" w14:textId="3C03929C"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VII. Adoptar medidas de protección especial de derechos de niñas, niños y adolescentes en situación de vulnerabilidad por motivos socioeconómicos, alimentarios, psicológicos, físicos, de capacidades diferentes, identidad cultural, origen étnico o nacional, migratorios, por razones de género, preferencia sexual, creencias religiosas o demás análogas.</w:t>
      </w:r>
    </w:p>
    <w:p w14:paraId="6BB7E3BE" w14:textId="083EA446"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b/>
          <w:i/>
          <w:szCs w:val="22"/>
          <w:lang w:val="es-MX" w:eastAsia="en-US"/>
        </w:rPr>
        <w:t>Artículo 199.</w:t>
      </w:r>
      <w:r w:rsidRPr="00563256">
        <w:rPr>
          <w:rFonts w:ascii="Palatino Linotype" w:hAnsi="Palatino Linotype" w:cs="Arial"/>
          <w:i/>
          <w:szCs w:val="22"/>
          <w:lang w:val="es-MX" w:eastAsia="en-US"/>
        </w:rPr>
        <w:t xml:space="preserve"> Corresponde a los integrantes del Sistema Municipal de Protección Integral de Niñas, Niños y Adolescentes de Capulhuac, las atribuciones siguientes:</w:t>
      </w:r>
    </w:p>
    <w:p w14:paraId="08A8E4FD" w14:textId="77777777"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 Elaborar su programa municipal;</w:t>
      </w:r>
    </w:p>
    <w:p w14:paraId="52658637" w14:textId="77777777"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II. Participar en el diseño del programa estatal;</w:t>
      </w:r>
    </w:p>
    <w:p w14:paraId="3484A836" w14:textId="7870F038"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III. Elaborar su Reglamento Interno y demás disposiciones normativas que consideren pertinentes para su mejor funcionamiento;</w:t>
      </w:r>
    </w:p>
    <w:p w14:paraId="0E4E961B" w14:textId="1D17D92A"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lastRenderedPageBreak/>
        <w:t>IV. Difundir y promover los derechos de niñas, niños y adolescentes en el municipio, con la finalidad de que sean plenamente conocidos y debidamente ejercidos;</w:t>
      </w:r>
    </w:p>
    <w:p w14:paraId="5E53FF90" w14:textId="476A2BA3"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 Promover la libre manifestación de ideas de niñas, niños y adolescentes en los asuntos concernientes al municipio, de acuerdo con lo prescrito en la Ley de los Derechos de Niñas, Niños y Adolescentes del Estado de México;</w:t>
      </w:r>
    </w:p>
    <w:p w14:paraId="0A060B60" w14:textId="52CF739F"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VI. Atender a niñas, niños y adolescentes que deseen manifestar inquietudes, relacionada con lo prescrito en la Ley de los Derechos de Niñas, Niños y Adolescentes del Estado de México;</w:t>
      </w:r>
    </w:p>
    <w:p w14:paraId="48E4A7D0" w14:textId="6EA9BB84"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VII. Recibir quejas y denuncias por violaciones a los derechos reconocidos en la Ley de Los Derechos de Niñas, Niños y Adolescentes del Estado de México, y demás disposiciones jurídicas aplicables, así como canalizarlas de forma inmediata a la Procuraduría de Protección, sin perjuicio que ésta pueda recibirlas directamente;</w:t>
      </w:r>
    </w:p>
    <w:p w14:paraId="2CA71786" w14:textId="3ED188A7"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VIII. Contar con un área de atención o asignar a una servidora o un servidor públicos que funja como autoridad de primer contacto con niñas, niños o adolescentes y sus representantes legales;</w:t>
      </w:r>
    </w:p>
    <w:p w14:paraId="213E281A" w14:textId="77777777"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IX. Contar con un Programa de Atención de Niñas, Niños y Adolescentes;</w:t>
      </w:r>
    </w:p>
    <w:p w14:paraId="3B7FD8C4" w14:textId="54EAE571"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X. Colaborar con la Procuraduría de Protección en las medidas urgentes de protección que ésta determine, y coordinar las acciones que correspondan, en el ámbito de sus respectivas atribuciones;</w:t>
      </w:r>
    </w:p>
    <w:p w14:paraId="46968159" w14:textId="08F0B6CB"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XI. Promover la celebración de convenios de coordinación, colaboración o concertación con las autoridades competentes, así como con otras instancias públicas o privadas, para la atención y protección de niñas, niña y adolescente;</w:t>
      </w:r>
    </w:p>
    <w:p w14:paraId="1CA6BF1C" w14:textId="6324518F"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lastRenderedPageBreak/>
        <w:t>XII. Difundir y aplicar los protocolos específicos sobre niñas, niños y adolescentes que autoricen las instancias competentes de la Federación y del Estado;</w:t>
      </w:r>
    </w:p>
    <w:p w14:paraId="1483F753" w14:textId="6DF56213" w:rsidR="00543A4E" w:rsidRPr="00563256" w:rsidRDefault="00543A4E" w:rsidP="00543A4E">
      <w:pPr>
        <w:spacing w:line="360" w:lineRule="auto"/>
        <w:ind w:left="851" w:right="851"/>
        <w:jc w:val="both"/>
        <w:rPr>
          <w:rFonts w:ascii="Palatino Linotype" w:hAnsi="Palatino Linotype" w:cs="Arial"/>
          <w:b/>
          <w:i/>
          <w:szCs w:val="22"/>
          <w:lang w:val="es-MX" w:eastAsia="en-US"/>
        </w:rPr>
      </w:pPr>
      <w:r w:rsidRPr="00563256">
        <w:rPr>
          <w:rFonts w:ascii="Palatino Linotype" w:hAnsi="Palatino Linotype" w:cs="Arial"/>
          <w:b/>
          <w:i/>
          <w:szCs w:val="22"/>
          <w:lang w:val="es-MX" w:eastAsia="en-US"/>
        </w:rPr>
        <w:t>XIII. Coordinarse con las autoridades estatal y federal para la implementación y ejecución de las acciones y políticas públicas que deriven de la Ley General de los Derechos de Niñas, Niños y Adolescentes; la Ley de los Derechos de Niñas, Niños y Adolescentes del Estado de México y demás disposiciones jurídicas aplicables;</w:t>
      </w:r>
    </w:p>
    <w:p w14:paraId="02FA3AF0" w14:textId="1A78F949"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XIV. Coadyuvar en la integración del sistema de información a nivel estatal de niñas, niños y adolescentes;</w:t>
      </w:r>
    </w:p>
    <w:p w14:paraId="7C86D534" w14:textId="14A78376"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XV. Impulsar la participación de las organizaciones de la sociedad civil dedicadas a la protección, promoción y defensa de los derechos humanos de niñas, niños y adolescentes, en la ejecución de los programas municipales; medida que favorezca a la salvaguarda del interés superior de la niñez; y</w:t>
      </w:r>
    </w:p>
    <w:p w14:paraId="6630B398" w14:textId="08358E0A" w:rsidR="00543A4E" w:rsidRPr="00563256" w:rsidRDefault="00543A4E" w:rsidP="00543A4E">
      <w:pPr>
        <w:spacing w:line="360" w:lineRule="auto"/>
        <w:ind w:left="851" w:right="851"/>
        <w:jc w:val="both"/>
        <w:rPr>
          <w:rFonts w:ascii="Palatino Linotype" w:hAnsi="Palatino Linotype" w:cs="Arial"/>
          <w:i/>
          <w:szCs w:val="22"/>
          <w:lang w:val="es-MX" w:eastAsia="en-US"/>
        </w:rPr>
      </w:pPr>
      <w:r w:rsidRPr="00563256">
        <w:rPr>
          <w:rFonts w:ascii="Palatino Linotype" w:hAnsi="Palatino Linotype" w:cs="Arial"/>
          <w:i/>
          <w:szCs w:val="22"/>
          <w:lang w:val="es-MX" w:eastAsia="en-US"/>
        </w:rPr>
        <w:t>XVI. Las demás que establezcan las autoridades estatales y municipales, así como aquellas que deriven de la Ley General de los Derechos de Niñas, Niños y Adolescentes; Ley de los Derechos de Niñas, Niños y Adolescentes del Estado de México, y demás disposiciones jurídicas aplicables.</w:t>
      </w:r>
      <w:r w:rsidR="00F76EE9" w:rsidRPr="00563256">
        <w:rPr>
          <w:rFonts w:ascii="Palatino Linotype" w:hAnsi="Palatino Linotype" w:cs="Arial"/>
          <w:i/>
          <w:szCs w:val="22"/>
          <w:lang w:val="es-MX" w:eastAsia="en-US"/>
        </w:rPr>
        <w:t>” (</w:t>
      </w:r>
      <w:proofErr w:type="gramStart"/>
      <w:r w:rsidR="00F76EE9" w:rsidRPr="00563256">
        <w:rPr>
          <w:rFonts w:ascii="Palatino Linotype" w:hAnsi="Palatino Linotype" w:cs="Arial"/>
          <w:i/>
          <w:szCs w:val="22"/>
          <w:lang w:val="es-MX" w:eastAsia="en-US"/>
        </w:rPr>
        <w:t>sic</w:t>
      </w:r>
      <w:proofErr w:type="gramEnd"/>
      <w:r w:rsidR="00F76EE9" w:rsidRPr="00563256">
        <w:rPr>
          <w:rFonts w:ascii="Palatino Linotype" w:hAnsi="Palatino Linotype" w:cs="Arial"/>
          <w:i/>
          <w:szCs w:val="22"/>
          <w:lang w:val="es-MX" w:eastAsia="en-US"/>
        </w:rPr>
        <w:t>)</w:t>
      </w:r>
    </w:p>
    <w:p w14:paraId="41D88B49" w14:textId="77777777" w:rsidR="00E96EBE" w:rsidRPr="00563256" w:rsidRDefault="00E96EBE" w:rsidP="00E96EBE">
      <w:pPr>
        <w:autoSpaceDE w:val="0"/>
        <w:autoSpaceDN w:val="0"/>
        <w:adjustRightInd w:val="0"/>
        <w:spacing w:line="360" w:lineRule="auto"/>
        <w:ind w:right="51"/>
        <w:jc w:val="both"/>
        <w:rPr>
          <w:rFonts w:ascii="Palatino Linotype" w:hAnsi="Palatino Linotype" w:cs="Arial"/>
          <w:color w:val="000000"/>
          <w:lang w:val="es-MX" w:eastAsia="es-MX"/>
        </w:rPr>
      </w:pPr>
    </w:p>
    <w:p w14:paraId="4E3A4B6B" w14:textId="77777777" w:rsidR="00FC1298" w:rsidRPr="00563256" w:rsidRDefault="00FC1298" w:rsidP="00FC1298"/>
    <w:p w14:paraId="2D6C1CFE" w14:textId="77777777" w:rsidR="00FC1298" w:rsidRPr="00563256" w:rsidRDefault="00FC1298" w:rsidP="00FC1298">
      <w:pPr>
        <w:autoSpaceDE w:val="0"/>
        <w:autoSpaceDN w:val="0"/>
        <w:adjustRightInd w:val="0"/>
        <w:spacing w:before="240" w:line="360" w:lineRule="auto"/>
        <w:jc w:val="both"/>
        <w:rPr>
          <w:rFonts w:ascii="Palatino Linotype" w:eastAsia="Calibri" w:hAnsi="Palatino Linotype" w:cs="Arial"/>
        </w:rPr>
      </w:pPr>
      <w:r w:rsidRPr="00563256">
        <w:rPr>
          <w:rFonts w:ascii="Palatino Linotype" w:eastAsia="Calibri" w:hAnsi="Palatino Linotype" w:cs="Arial"/>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7A0FCF0" w14:textId="77777777" w:rsidR="00FC1298" w:rsidRPr="00563256" w:rsidRDefault="00FC1298" w:rsidP="00FC1298"/>
    <w:p w14:paraId="661453A9" w14:textId="77777777" w:rsidR="00FC1298" w:rsidRPr="00563256" w:rsidRDefault="00FC1298" w:rsidP="00FC1298">
      <w:pPr>
        <w:ind w:left="851" w:right="850"/>
        <w:jc w:val="both"/>
        <w:rPr>
          <w:rFonts w:ascii="Palatino Linotype" w:hAnsi="Palatino Linotype"/>
          <w:i/>
        </w:rPr>
      </w:pPr>
      <w:r w:rsidRPr="00563256">
        <w:rPr>
          <w:rFonts w:ascii="Palatino Linotype" w:hAnsi="Palatino Linotype"/>
        </w:rPr>
        <w:lastRenderedPageBreak/>
        <w:t>“</w:t>
      </w:r>
      <w:r w:rsidRPr="00563256">
        <w:rPr>
          <w:rFonts w:ascii="Palatino Linotype" w:hAnsi="Palatino Linotype"/>
          <w:b/>
          <w:i/>
        </w:rPr>
        <w:t>Artículo 12.</w:t>
      </w:r>
      <w:r w:rsidRPr="0056325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4DA5762" w14:textId="77777777" w:rsidR="00FC1298" w:rsidRPr="00563256" w:rsidRDefault="00FC1298" w:rsidP="00FC1298">
      <w:pPr>
        <w:ind w:left="851" w:right="850"/>
        <w:jc w:val="both"/>
        <w:rPr>
          <w:rFonts w:ascii="Palatino Linotype" w:hAnsi="Palatino Linotype"/>
          <w:i/>
        </w:rPr>
      </w:pPr>
    </w:p>
    <w:p w14:paraId="37570E0A" w14:textId="77777777" w:rsidR="00FC1298" w:rsidRPr="00563256" w:rsidRDefault="00FC1298" w:rsidP="00FC1298">
      <w:pPr>
        <w:ind w:left="851" w:right="850"/>
        <w:jc w:val="both"/>
        <w:rPr>
          <w:rFonts w:ascii="Palatino Linotype" w:hAnsi="Palatino Linotype"/>
        </w:rPr>
      </w:pPr>
      <w:r w:rsidRPr="00563256">
        <w:rPr>
          <w:rFonts w:ascii="Palatino Linotype" w:hAnsi="Palatino Linotype"/>
          <w:b/>
          <w:i/>
          <w:u w:val="single"/>
        </w:rPr>
        <w:t>Los sujetos obligados sólo proporcionarán la información pública que se les requiera y que obre en sus archivos</w:t>
      </w:r>
      <w:r w:rsidRPr="00563256">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C25B65" w14:textId="77777777" w:rsidR="00FC1298" w:rsidRPr="00563256" w:rsidRDefault="00FC1298" w:rsidP="00FC1298">
      <w:pPr>
        <w:autoSpaceDE w:val="0"/>
        <w:autoSpaceDN w:val="0"/>
        <w:adjustRightInd w:val="0"/>
        <w:spacing w:line="360" w:lineRule="auto"/>
        <w:jc w:val="both"/>
        <w:rPr>
          <w:rFonts w:ascii="Palatino Linotype" w:hAnsi="Palatino Linotype" w:cs="Arial"/>
        </w:rPr>
      </w:pPr>
    </w:p>
    <w:p w14:paraId="3838E94A" w14:textId="77777777" w:rsidR="00FC1298" w:rsidRPr="00563256" w:rsidRDefault="00FC1298" w:rsidP="00FC1298">
      <w:pPr>
        <w:autoSpaceDE w:val="0"/>
        <w:autoSpaceDN w:val="0"/>
        <w:adjustRightInd w:val="0"/>
        <w:spacing w:line="360" w:lineRule="auto"/>
        <w:jc w:val="both"/>
        <w:rPr>
          <w:rFonts w:ascii="Palatino Linotype" w:hAnsi="Palatino Linotype" w:cs="Arial"/>
        </w:rPr>
      </w:pPr>
      <w:r w:rsidRPr="00563256">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A5A8D2D" w14:textId="77777777" w:rsidR="00FC1298" w:rsidRPr="00563256" w:rsidRDefault="00FC1298" w:rsidP="00FC1298">
      <w:pPr>
        <w:autoSpaceDE w:val="0"/>
        <w:autoSpaceDN w:val="0"/>
        <w:adjustRightInd w:val="0"/>
        <w:spacing w:line="360" w:lineRule="auto"/>
        <w:jc w:val="both"/>
        <w:rPr>
          <w:rFonts w:ascii="Palatino Linotype" w:hAnsi="Palatino Linotype"/>
        </w:rPr>
      </w:pPr>
    </w:p>
    <w:p w14:paraId="7EE6FA9E" w14:textId="67DD93BD" w:rsidR="00FC1298" w:rsidRPr="00563256" w:rsidRDefault="00FC1298" w:rsidP="00FC1298">
      <w:pPr>
        <w:autoSpaceDE w:val="0"/>
        <w:autoSpaceDN w:val="0"/>
        <w:adjustRightInd w:val="0"/>
        <w:spacing w:line="360" w:lineRule="auto"/>
        <w:jc w:val="both"/>
        <w:rPr>
          <w:rFonts w:ascii="Palatino Linotype" w:hAnsi="Palatino Linotype"/>
        </w:rPr>
      </w:pPr>
      <w:r w:rsidRPr="00563256">
        <w:rPr>
          <w:rFonts w:ascii="Palatino Linotype" w:hAnsi="Palatino Linotype"/>
        </w:rPr>
        <w:t xml:space="preserve">En esa virtud, del análisis efectuado a las manifestaciones esgrimidas mediante su informe justificado, se advierte que </w:t>
      </w:r>
      <w:r w:rsidRPr="00563256">
        <w:rPr>
          <w:rFonts w:ascii="Palatino Linotype" w:hAnsi="Palatino Linotype"/>
          <w:b/>
        </w:rPr>
        <w:t>El Sujeto Obligado</w:t>
      </w:r>
      <w:r w:rsidRPr="00563256">
        <w:rPr>
          <w:rFonts w:ascii="Palatino Linotype" w:hAnsi="Palatino Linotype"/>
        </w:rPr>
        <w:t xml:space="preserve"> </w:t>
      </w:r>
      <w:r w:rsidR="00D5509E" w:rsidRPr="00563256">
        <w:rPr>
          <w:rFonts w:ascii="Palatino Linotype" w:hAnsi="Palatino Linotype"/>
        </w:rPr>
        <w:t xml:space="preserve">no </w:t>
      </w:r>
      <w:r w:rsidRPr="00563256">
        <w:rPr>
          <w:rFonts w:ascii="Palatino Linotype" w:hAnsi="Palatino Linotype"/>
        </w:rPr>
        <w:t xml:space="preserve">colma en su totalidad lo solicitado por la particular, </w:t>
      </w:r>
      <w:r w:rsidR="00D5509E" w:rsidRPr="00563256">
        <w:rPr>
          <w:rFonts w:ascii="Palatino Linotype" w:hAnsi="Palatino Linotype"/>
        </w:rPr>
        <w:t>por lo que se debe ordenar una nueva búsqueda de la información.</w:t>
      </w:r>
    </w:p>
    <w:p w14:paraId="4D27BA60" w14:textId="77777777" w:rsidR="009812D9" w:rsidRPr="00563256" w:rsidRDefault="009812D9" w:rsidP="00FC1298">
      <w:pPr>
        <w:autoSpaceDE w:val="0"/>
        <w:autoSpaceDN w:val="0"/>
        <w:adjustRightInd w:val="0"/>
        <w:spacing w:line="360" w:lineRule="auto"/>
        <w:jc w:val="both"/>
        <w:rPr>
          <w:rFonts w:ascii="Palatino Linotype" w:hAnsi="Palatino Linotype"/>
        </w:rPr>
      </w:pPr>
    </w:p>
    <w:p w14:paraId="2D4A1639" w14:textId="77777777" w:rsidR="009812D9" w:rsidRPr="00563256" w:rsidRDefault="009812D9" w:rsidP="009812D9">
      <w:pPr>
        <w:pStyle w:val="INFOEMCITAS"/>
        <w:rPr>
          <w:i w:val="0"/>
        </w:rPr>
      </w:pPr>
      <w:r w:rsidRPr="00563256">
        <w:rPr>
          <w:rFonts w:eastAsia="Palatino Linotype" w:cs="Palatino Linotype"/>
          <w:i w:val="0"/>
        </w:rPr>
        <w:t xml:space="preserve">Ahora bien, es oportuno recordar que el Recurrente solicitó que se le proporcionaran la totalidad de oficios firmados por el Titular de la UIPPE, en ese sentido al no haber señalado la temporalidad adquiere aplicación el </w:t>
      </w:r>
      <w:r w:rsidRPr="00563256">
        <w:rPr>
          <w:i w:val="0"/>
        </w:rPr>
        <w:t xml:space="preserve">criterio </w:t>
      </w:r>
      <w:r w:rsidRPr="00563256">
        <w:rPr>
          <w:b/>
          <w:i w:val="0"/>
        </w:rPr>
        <w:t xml:space="preserve">3/19 </w:t>
      </w:r>
      <w:r w:rsidRPr="00563256">
        <w:rPr>
          <w:i w:val="0"/>
        </w:rPr>
        <w:t xml:space="preserve">emitido por el entonces </w:t>
      </w:r>
      <w:r w:rsidRPr="00563256">
        <w:rPr>
          <w:i w:val="0"/>
        </w:rPr>
        <w:lastRenderedPageBreak/>
        <w:t xml:space="preserve">Instituto Nacional de Transparencia, Acceso a la Información y Protección de Datos Personales, que dispone a la literalidad lo siguiente: </w:t>
      </w:r>
    </w:p>
    <w:p w14:paraId="0E43574F" w14:textId="77777777" w:rsidR="009812D9" w:rsidRPr="00563256" w:rsidRDefault="009812D9" w:rsidP="009812D9">
      <w:pPr>
        <w:tabs>
          <w:tab w:val="left" w:pos="1828"/>
        </w:tabs>
        <w:spacing w:before="240" w:line="360" w:lineRule="auto"/>
        <w:jc w:val="both"/>
        <w:rPr>
          <w:rFonts w:ascii="Palatino Linotype" w:eastAsia="Calibri" w:hAnsi="Palatino Linotype" w:cs="Arial"/>
          <w:szCs w:val="22"/>
        </w:rPr>
      </w:pPr>
    </w:p>
    <w:p w14:paraId="487939EE" w14:textId="77777777" w:rsidR="009812D9" w:rsidRPr="00563256" w:rsidRDefault="009812D9" w:rsidP="009812D9">
      <w:pPr>
        <w:ind w:left="851" w:right="851"/>
        <w:jc w:val="center"/>
        <w:rPr>
          <w:rFonts w:ascii="Palatino Linotype" w:eastAsiaTheme="minorHAnsi" w:hAnsi="Palatino Linotype" w:cs="Arial"/>
          <w:b/>
          <w:i/>
          <w:sz w:val="22"/>
          <w:szCs w:val="22"/>
          <w:lang w:val="es-MX" w:eastAsia="en-US"/>
        </w:rPr>
      </w:pPr>
      <w:r w:rsidRPr="00563256">
        <w:rPr>
          <w:rFonts w:ascii="Palatino Linotype" w:eastAsiaTheme="minorHAnsi" w:hAnsi="Palatino Linotype" w:cs="Arial"/>
          <w:b/>
          <w:i/>
          <w:sz w:val="22"/>
          <w:szCs w:val="22"/>
          <w:lang w:val="es-MX" w:eastAsia="en-US"/>
        </w:rPr>
        <w:t>“PERIODO DE BÚSQUEDA DE LA INFORMACIÓN.</w:t>
      </w:r>
    </w:p>
    <w:p w14:paraId="6DB03D32" w14:textId="77777777" w:rsidR="009812D9" w:rsidRPr="00563256" w:rsidRDefault="009812D9" w:rsidP="009812D9">
      <w:pPr>
        <w:ind w:left="851" w:right="851"/>
        <w:jc w:val="both"/>
        <w:rPr>
          <w:rFonts w:ascii="Palatino Linotype" w:eastAsiaTheme="minorHAnsi" w:hAnsi="Palatino Linotype" w:cs="Arial"/>
          <w:i/>
          <w:sz w:val="22"/>
          <w:szCs w:val="22"/>
          <w:lang w:val="es-MX" w:eastAsia="en-US"/>
        </w:rPr>
      </w:pPr>
      <w:r w:rsidRPr="00563256">
        <w:rPr>
          <w:rFonts w:ascii="Palatino Linotype" w:eastAsiaTheme="minorHAnsi" w:hAnsi="Palatino Linotype" w:cs="Arial"/>
          <w:i/>
          <w:sz w:val="22"/>
          <w:szCs w:val="22"/>
          <w:lang w:val="es-MX"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D2889EC" w14:textId="77777777" w:rsidR="009812D9" w:rsidRPr="00563256" w:rsidRDefault="009812D9" w:rsidP="009812D9">
      <w:pPr>
        <w:ind w:left="851" w:right="851"/>
        <w:jc w:val="both"/>
        <w:rPr>
          <w:rFonts w:ascii="Palatino Linotype" w:eastAsiaTheme="minorHAnsi" w:hAnsi="Palatino Linotype" w:cs="Arial"/>
          <w:i/>
          <w:sz w:val="22"/>
          <w:szCs w:val="22"/>
          <w:lang w:val="es-MX" w:eastAsia="en-US"/>
        </w:rPr>
      </w:pPr>
      <w:r w:rsidRPr="00563256">
        <w:rPr>
          <w:rFonts w:ascii="Palatino Linotype" w:eastAsiaTheme="minorHAnsi" w:hAnsi="Palatino Linotype" w:cs="Arial"/>
          <w:b/>
          <w:i/>
          <w:spacing w:val="-1"/>
          <w:sz w:val="22"/>
          <w:szCs w:val="22"/>
          <w:lang w:val="es-MX" w:eastAsia="en-US"/>
        </w:rPr>
        <w:t>R</w:t>
      </w:r>
      <w:r w:rsidRPr="00563256">
        <w:rPr>
          <w:rFonts w:ascii="Palatino Linotype" w:eastAsiaTheme="minorHAnsi" w:hAnsi="Palatino Linotype" w:cs="Arial"/>
          <w:b/>
          <w:i/>
          <w:sz w:val="22"/>
          <w:szCs w:val="22"/>
          <w:lang w:val="es-MX" w:eastAsia="en-US"/>
        </w:rPr>
        <w:t>e</w:t>
      </w:r>
      <w:r w:rsidRPr="00563256">
        <w:rPr>
          <w:rFonts w:ascii="Palatino Linotype" w:eastAsiaTheme="minorHAnsi" w:hAnsi="Palatino Linotype" w:cs="Arial"/>
          <w:b/>
          <w:i/>
          <w:spacing w:val="-1"/>
          <w:sz w:val="22"/>
          <w:szCs w:val="22"/>
          <w:lang w:val="es-MX" w:eastAsia="en-US"/>
        </w:rPr>
        <w:t>s</w:t>
      </w:r>
      <w:r w:rsidRPr="00563256">
        <w:rPr>
          <w:rFonts w:ascii="Palatino Linotype" w:eastAsiaTheme="minorHAnsi" w:hAnsi="Palatino Linotype" w:cs="Arial"/>
          <w:b/>
          <w:i/>
          <w:sz w:val="22"/>
          <w:szCs w:val="22"/>
          <w:lang w:val="es-MX" w:eastAsia="en-US"/>
        </w:rPr>
        <w:t>olucion</w:t>
      </w:r>
      <w:r w:rsidRPr="00563256">
        <w:rPr>
          <w:rFonts w:ascii="Palatino Linotype" w:eastAsiaTheme="minorHAnsi" w:hAnsi="Palatino Linotype" w:cs="Arial"/>
          <w:b/>
          <w:i/>
          <w:spacing w:val="-1"/>
          <w:sz w:val="22"/>
          <w:szCs w:val="22"/>
          <w:lang w:val="es-MX" w:eastAsia="en-US"/>
        </w:rPr>
        <w:t>es</w:t>
      </w:r>
    </w:p>
    <w:p w14:paraId="373FE5CC" w14:textId="77777777" w:rsidR="009812D9" w:rsidRPr="00563256" w:rsidRDefault="009812D9" w:rsidP="009812D9">
      <w:pPr>
        <w:ind w:left="851" w:right="851"/>
        <w:jc w:val="both"/>
        <w:rPr>
          <w:rFonts w:ascii="Palatino Linotype" w:eastAsia="Symbol" w:hAnsi="Palatino Linotype" w:cs="Arial"/>
          <w:i/>
          <w:sz w:val="22"/>
          <w:szCs w:val="22"/>
          <w:lang w:val="es-MX" w:eastAsia="en-US"/>
        </w:rPr>
      </w:pPr>
      <w:r w:rsidRPr="00563256">
        <w:rPr>
          <w:rFonts w:ascii="Palatino Linotype" w:eastAsiaTheme="minorHAnsi" w:hAnsi="Palatino Linotype" w:cs="Arial"/>
          <w:b/>
          <w:i/>
          <w:spacing w:val="-1"/>
          <w:sz w:val="22"/>
          <w:szCs w:val="22"/>
          <w:lang w:val="es-MX" w:eastAsia="en-US"/>
        </w:rPr>
        <w:t>R</w:t>
      </w:r>
      <w:r w:rsidRPr="00563256">
        <w:rPr>
          <w:rFonts w:ascii="Palatino Linotype" w:eastAsiaTheme="minorHAnsi" w:hAnsi="Palatino Linotype" w:cs="Arial"/>
          <w:b/>
          <w:i/>
          <w:spacing w:val="3"/>
          <w:sz w:val="22"/>
          <w:szCs w:val="22"/>
          <w:lang w:val="es-MX" w:eastAsia="en-US"/>
        </w:rPr>
        <w:t>R</w:t>
      </w:r>
      <w:r w:rsidRPr="00563256">
        <w:rPr>
          <w:rFonts w:ascii="Palatino Linotype" w:eastAsiaTheme="minorHAnsi" w:hAnsi="Palatino Linotype" w:cs="Arial"/>
          <w:b/>
          <w:i/>
          <w:sz w:val="22"/>
          <w:szCs w:val="22"/>
          <w:lang w:val="es-MX" w:eastAsia="en-US"/>
        </w:rPr>
        <w:t>A</w:t>
      </w:r>
      <w:r w:rsidRPr="00563256">
        <w:rPr>
          <w:rFonts w:ascii="Palatino Linotype" w:eastAsiaTheme="minorHAnsi" w:hAnsi="Palatino Linotype" w:cs="Arial"/>
          <w:b/>
          <w:i/>
          <w:spacing w:val="5"/>
          <w:sz w:val="22"/>
          <w:szCs w:val="22"/>
          <w:lang w:val="es-MX" w:eastAsia="en-US"/>
        </w:rPr>
        <w:t xml:space="preserve"> 0022</w:t>
      </w:r>
      <w:r w:rsidRPr="00563256">
        <w:rPr>
          <w:rFonts w:ascii="Palatino Linotype" w:eastAsiaTheme="minorHAnsi" w:hAnsi="Palatino Linotype" w:cs="Arial"/>
          <w:b/>
          <w:i/>
          <w:spacing w:val="-1"/>
          <w:sz w:val="22"/>
          <w:szCs w:val="22"/>
          <w:lang w:val="es-MX" w:eastAsia="en-US"/>
        </w:rPr>
        <w:t>/17</w:t>
      </w:r>
      <w:r w:rsidRPr="00563256">
        <w:rPr>
          <w:rFonts w:ascii="Palatino Linotype" w:eastAsiaTheme="minorHAnsi" w:hAnsi="Palatino Linotype" w:cs="Arial"/>
          <w:b/>
          <w:i/>
          <w:sz w:val="22"/>
          <w:szCs w:val="22"/>
          <w:lang w:val="es-MX" w:eastAsia="en-US"/>
        </w:rPr>
        <w:t>.</w:t>
      </w:r>
      <w:r w:rsidRPr="00563256">
        <w:rPr>
          <w:rFonts w:ascii="Palatino Linotype" w:eastAsiaTheme="minorHAnsi" w:hAnsi="Palatino Linotype" w:cs="Arial"/>
          <w:b/>
          <w:i/>
          <w:spacing w:val="15"/>
          <w:sz w:val="22"/>
          <w:szCs w:val="22"/>
          <w:lang w:val="es-MX" w:eastAsia="en-US"/>
        </w:rPr>
        <w:t xml:space="preserve"> </w:t>
      </w:r>
      <w:r w:rsidRPr="00563256">
        <w:rPr>
          <w:rFonts w:ascii="Palatino Linotype" w:eastAsiaTheme="minorHAnsi" w:hAnsi="Palatino Linotype" w:cs="Arial"/>
          <w:i/>
          <w:spacing w:val="-1"/>
          <w:sz w:val="22"/>
          <w:szCs w:val="22"/>
          <w:lang w:val="es-MX" w:eastAsia="en-US"/>
        </w:rPr>
        <w:t>Instituto Mexicano de la Propiedad Industrial</w:t>
      </w:r>
      <w:r w:rsidRPr="00563256">
        <w:rPr>
          <w:rFonts w:ascii="Palatino Linotype" w:eastAsiaTheme="minorHAnsi" w:hAnsi="Palatino Linotype" w:cs="Arial"/>
          <w:i/>
          <w:sz w:val="22"/>
          <w:szCs w:val="22"/>
          <w:lang w:val="es-MX" w:eastAsia="en-US"/>
        </w:rPr>
        <w:t>.</w:t>
      </w:r>
      <w:r w:rsidRPr="00563256">
        <w:rPr>
          <w:rFonts w:ascii="Palatino Linotype" w:eastAsiaTheme="minorHAnsi" w:hAnsi="Palatino Linotype" w:cs="Arial"/>
          <w:i/>
          <w:spacing w:val="4"/>
          <w:sz w:val="22"/>
          <w:szCs w:val="22"/>
          <w:lang w:val="es-MX" w:eastAsia="en-US"/>
        </w:rPr>
        <w:t xml:space="preserve"> 16 de febrero de 2017. Por unanimidad. </w:t>
      </w:r>
      <w:r w:rsidRPr="00563256">
        <w:rPr>
          <w:rFonts w:ascii="Palatino Linotype" w:eastAsiaTheme="minorHAnsi" w:hAnsi="Palatino Linotype" w:cs="Arial"/>
          <w:i/>
          <w:spacing w:val="-1"/>
          <w:sz w:val="22"/>
          <w:szCs w:val="22"/>
          <w:lang w:val="es-MX" w:eastAsia="en-US"/>
        </w:rPr>
        <w:t>C</w:t>
      </w:r>
      <w:r w:rsidRPr="00563256">
        <w:rPr>
          <w:rFonts w:ascii="Palatino Linotype" w:eastAsiaTheme="minorHAnsi" w:hAnsi="Palatino Linotype" w:cs="Arial"/>
          <w:i/>
          <w:sz w:val="22"/>
          <w:szCs w:val="22"/>
          <w:lang w:val="es-MX" w:eastAsia="en-US"/>
        </w:rPr>
        <w:t>omis</w:t>
      </w:r>
      <w:r w:rsidRPr="00563256">
        <w:rPr>
          <w:rFonts w:ascii="Palatino Linotype" w:eastAsiaTheme="minorHAnsi" w:hAnsi="Palatino Linotype" w:cs="Arial"/>
          <w:i/>
          <w:spacing w:val="-2"/>
          <w:sz w:val="22"/>
          <w:szCs w:val="22"/>
          <w:lang w:val="es-MX" w:eastAsia="en-US"/>
        </w:rPr>
        <w:t>i</w:t>
      </w:r>
      <w:r w:rsidRPr="00563256">
        <w:rPr>
          <w:rFonts w:ascii="Palatino Linotype" w:eastAsiaTheme="minorHAnsi" w:hAnsi="Palatino Linotype" w:cs="Arial"/>
          <w:i/>
          <w:sz w:val="22"/>
          <w:szCs w:val="22"/>
          <w:lang w:val="es-MX" w:eastAsia="en-US"/>
        </w:rPr>
        <w:t>o</w:t>
      </w:r>
      <w:r w:rsidRPr="00563256">
        <w:rPr>
          <w:rFonts w:ascii="Palatino Linotype" w:eastAsiaTheme="minorHAnsi" w:hAnsi="Palatino Linotype" w:cs="Arial"/>
          <w:i/>
          <w:spacing w:val="1"/>
          <w:sz w:val="22"/>
          <w:szCs w:val="22"/>
          <w:lang w:val="es-MX" w:eastAsia="en-US"/>
        </w:rPr>
        <w:t>n</w:t>
      </w:r>
      <w:r w:rsidRPr="00563256">
        <w:rPr>
          <w:rFonts w:ascii="Palatino Linotype" w:eastAsiaTheme="minorHAnsi" w:hAnsi="Palatino Linotype" w:cs="Arial"/>
          <w:i/>
          <w:sz w:val="22"/>
          <w:szCs w:val="22"/>
          <w:lang w:val="es-MX" w:eastAsia="en-US"/>
        </w:rPr>
        <w:t>a</w:t>
      </w:r>
      <w:r w:rsidRPr="00563256">
        <w:rPr>
          <w:rFonts w:ascii="Palatino Linotype" w:eastAsiaTheme="minorHAnsi" w:hAnsi="Palatino Linotype" w:cs="Arial"/>
          <w:i/>
          <w:spacing w:val="-1"/>
          <w:sz w:val="22"/>
          <w:szCs w:val="22"/>
          <w:lang w:val="es-MX" w:eastAsia="en-US"/>
        </w:rPr>
        <w:t>d</w:t>
      </w:r>
      <w:r w:rsidRPr="00563256">
        <w:rPr>
          <w:rFonts w:ascii="Palatino Linotype" w:eastAsiaTheme="minorHAnsi" w:hAnsi="Palatino Linotype" w:cs="Arial"/>
          <w:i/>
          <w:sz w:val="22"/>
          <w:szCs w:val="22"/>
          <w:lang w:val="es-MX" w:eastAsia="en-US"/>
        </w:rPr>
        <w:t>o</w:t>
      </w:r>
      <w:r w:rsidRPr="00563256">
        <w:rPr>
          <w:rFonts w:ascii="Palatino Linotype" w:eastAsiaTheme="minorHAnsi" w:hAnsi="Palatino Linotype" w:cs="Arial"/>
          <w:i/>
          <w:spacing w:val="3"/>
          <w:sz w:val="22"/>
          <w:szCs w:val="22"/>
          <w:lang w:val="es-MX" w:eastAsia="en-US"/>
        </w:rPr>
        <w:t xml:space="preserve"> </w:t>
      </w:r>
      <w:r w:rsidRPr="00563256">
        <w:rPr>
          <w:rFonts w:ascii="Palatino Linotype" w:eastAsiaTheme="minorHAnsi" w:hAnsi="Palatino Linotype" w:cs="Arial"/>
          <w:i/>
          <w:spacing w:val="-1"/>
          <w:sz w:val="22"/>
          <w:szCs w:val="22"/>
          <w:lang w:val="es-MX" w:eastAsia="en-US"/>
        </w:rPr>
        <w:t>P</w:t>
      </w:r>
      <w:r w:rsidRPr="00563256">
        <w:rPr>
          <w:rFonts w:ascii="Palatino Linotype" w:eastAsiaTheme="minorHAnsi" w:hAnsi="Palatino Linotype" w:cs="Arial"/>
          <w:i/>
          <w:sz w:val="22"/>
          <w:szCs w:val="22"/>
          <w:lang w:val="es-MX" w:eastAsia="en-US"/>
        </w:rPr>
        <w:t>o</w:t>
      </w:r>
      <w:r w:rsidRPr="00563256">
        <w:rPr>
          <w:rFonts w:ascii="Palatino Linotype" w:eastAsiaTheme="minorHAnsi" w:hAnsi="Palatino Linotype" w:cs="Arial"/>
          <w:i/>
          <w:spacing w:val="-1"/>
          <w:sz w:val="22"/>
          <w:szCs w:val="22"/>
          <w:lang w:val="es-MX" w:eastAsia="en-US"/>
        </w:rPr>
        <w:t>n</w:t>
      </w:r>
      <w:r w:rsidRPr="00563256">
        <w:rPr>
          <w:rFonts w:ascii="Palatino Linotype" w:eastAsiaTheme="minorHAnsi" w:hAnsi="Palatino Linotype" w:cs="Arial"/>
          <w:i/>
          <w:sz w:val="22"/>
          <w:szCs w:val="22"/>
          <w:lang w:val="es-MX" w:eastAsia="en-US"/>
        </w:rPr>
        <w:t>e</w:t>
      </w:r>
      <w:r w:rsidRPr="00563256">
        <w:rPr>
          <w:rFonts w:ascii="Palatino Linotype" w:eastAsiaTheme="minorHAnsi" w:hAnsi="Palatino Linotype" w:cs="Arial"/>
          <w:i/>
          <w:spacing w:val="-1"/>
          <w:sz w:val="22"/>
          <w:szCs w:val="22"/>
          <w:lang w:val="es-MX" w:eastAsia="en-US"/>
        </w:rPr>
        <w:t>n</w:t>
      </w:r>
      <w:r w:rsidRPr="00563256">
        <w:rPr>
          <w:rFonts w:ascii="Palatino Linotype" w:eastAsiaTheme="minorHAnsi" w:hAnsi="Palatino Linotype" w:cs="Arial"/>
          <w:i/>
          <w:spacing w:val="1"/>
          <w:sz w:val="22"/>
          <w:szCs w:val="22"/>
          <w:lang w:val="es-MX" w:eastAsia="en-US"/>
        </w:rPr>
        <w:t>t</w:t>
      </w:r>
      <w:r w:rsidRPr="00563256">
        <w:rPr>
          <w:rFonts w:ascii="Palatino Linotype" w:eastAsiaTheme="minorHAnsi" w:hAnsi="Palatino Linotype" w:cs="Arial"/>
          <w:i/>
          <w:sz w:val="22"/>
          <w:szCs w:val="22"/>
          <w:lang w:val="es-MX" w:eastAsia="en-US"/>
        </w:rPr>
        <w:t>e Francisco Javier Acuña Llamas.</w:t>
      </w:r>
    </w:p>
    <w:p w14:paraId="295F8C64" w14:textId="77777777" w:rsidR="009812D9" w:rsidRPr="00563256" w:rsidRDefault="00067207" w:rsidP="009812D9">
      <w:pPr>
        <w:ind w:left="851" w:right="851"/>
        <w:jc w:val="both"/>
        <w:rPr>
          <w:rFonts w:ascii="Palatino Linotype" w:eastAsia="Symbol" w:hAnsi="Palatino Linotype" w:cs="Arial"/>
          <w:i/>
          <w:sz w:val="22"/>
          <w:szCs w:val="22"/>
          <w:lang w:val="es-MX" w:eastAsia="en-US"/>
        </w:rPr>
      </w:pPr>
      <w:hyperlink r:id="rId10" w:history="1">
        <w:r w:rsidR="009812D9" w:rsidRPr="00563256">
          <w:rPr>
            <w:rFonts w:ascii="Palatino Linotype" w:eastAsia="Symbol" w:hAnsi="Palatino Linotype" w:cs="Arial"/>
            <w:i/>
            <w:color w:val="0563C1" w:themeColor="hyperlink"/>
            <w:sz w:val="22"/>
            <w:szCs w:val="22"/>
            <w:u w:val="single"/>
            <w:lang w:val="es-MX" w:eastAsia="en-US"/>
          </w:rPr>
          <w:t>http://consultas.ifai.org.mx/descargar.php?r=./pdf/resoluciones/2017/&amp;a=RRA%2022.pdf</w:t>
        </w:r>
      </w:hyperlink>
      <w:r w:rsidR="009812D9" w:rsidRPr="00563256">
        <w:rPr>
          <w:rFonts w:ascii="Palatino Linotype" w:eastAsia="Symbol" w:hAnsi="Palatino Linotype" w:cs="Arial"/>
          <w:i/>
          <w:sz w:val="22"/>
          <w:szCs w:val="22"/>
          <w:lang w:val="es-MX" w:eastAsia="en-US"/>
        </w:rPr>
        <w:t xml:space="preserve"> </w:t>
      </w:r>
    </w:p>
    <w:p w14:paraId="5199A488" w14:textId="77777777" w:rsidR="009812D9" w:rsidRPr="00563256" w:rsidRDefault="009812D9" w:rsidP="009812D9">
      <w:pPr>
        <w:ind w:left="851" w:right="851"/>
        <w:jc w:val="both"/>
        <w:rPr>
          <w:rFonts w:ascii="Palatino Linotype" w:eastAsiaTheme="minorHAnsi" w:hAnsi="Palatino Linotype" w:cs="Arial"/>
          <w:b/>
          <w:i/>
          <w:spacing w:val="-1"/>
          <w:sz w:val="22"/>
          <w:szCs w:val="22"/>
          <w:lang w:val="es-MX" w:eastAsia="en-US"/>
        </w:rPr>
      </w:pPr>
      <w:r w:rsidRPr="00563256">
        <w:rPr>
          <w:rFonts w:ascii="Palatino Linotype" w:eastAsiaTheme="minorHAnsi" w:hAnsi="Palatino Linotype" w:cs="Arial"/>
          <w:b/>
          <w:i/>
          <w:spacing w:val="-1"/>
          <w:sz w:val="22"/>
          <w:szCs w:val="22"/>
          <w:lang w:val="es-MX" w:eastAsia="en-US"/>
        </w:rPr>
        <w:t>R</w:t>
      </w:r>
      <w:r w:rsidRPr="00563256">
        <w:rPr>
          <w:rFonts w:ascii="Palatino Linotype" w:eastAsiaTheme="minorHAnsi" w:hAnsi="Palatino Linotype" w:cs="Arial"/>
          <w:b/>
          <w:i/>
          <w:spacing w:val="3"/>
          <w:sz w:val="22"/>
          <w:szCs w:val="22"/>
          <w:lang w:val="es-MX" w:eastAsia="en-US"/>
        </w:rPr>
        <w:t>R</w:t>
      </w:r>
      <w:r w:rsidRPr="00563256">
        <w:rPr>
          <w:rFonts w:ascii="Palatino Linotype" w:eastAsiaTheme="minorHAnsi" w:hAnsi="Palatino Linotype" w:cs="Arial"/>
          <w:b/>
          <w:i/>
          <w:sz w:val="22"/>
          <w:szCs w:val="22"/>
          <w:lang w:val="es-MX" w:eastAsia="en-US"/>
        </w:rPr>
        <w:t>A</w:t>
      </w:r>
      <w:r w:rsidRPr="00563256">
        <w:rPr>
          <w:rFonts w:ascii="Palatino Linotype" w:eastAsiaTheme="minorHAnsi" w:hAnsi="Palatino Linotype" w:cs="Arial"/>
          <w:b/>
          <w:i/>
          <w:spacing w:val="43"/>
          <w:sz w:val="22"/>
          <w:szCs w:val="22"/>
          <w:lang w:val="es-MX" w:eastAsia="en-US"/>
        </w:rPr>
        <w:t xml:space="preserve"> </w:t>
      </w:r>
      <w:r w:rsidRPr="00563256">
        <w:rPr>
          <w:rFonts w:ascii="Palatino Linotype" w:eastAsiaTheme="minorHAnsi" w:hAnsi="Palatino Linotype" w:cs="Arial"/>
          <w:b/>
          <w:i/>
          <w:spacing w:val="5"/>
          <w:sz w:val="22"/>
          <w:szCs w:val="22"/>
          <w:lang w:val="es-MX" w:eastAsia="en-US"/>
        </w:rPr>
        <w:t>2536</w:t>
      </w:r>
      <w:r w:rsidRPr="00563256">
        <w:rPr>
          <w:rFonts w:ascii="Palatino Linotype" w:eastAsiaTheme="minorHAnsi" w:hAnsi="Palatino Linotype" w:cs="Arial"/>
          <w:b/>
          <w:i/>
          <w:spacing w:val="1"/>
          <w:sz w:val="22"/>
          <w:szCs w:val="22"/>
          <w:lang w:val="es-MX" w:eastAsia="en-US"/>
        </w:rPr>
        <w:t>/</w:t>
      </w:r>
      <w:r w:rsidRPr="00563256">
        <w:rPr>
          <w:rFonts w:ascii="Palatino Linotype" w:eastAsiaTheme="minorHAnsi" w:hAnsi="Palatino Linotype" w:cs="Arial"/>
          <w:b/>
          <w:i/>
          <w:sz w:val="22"/>
          <w:szCs w:val="22"/>
          <w:lang w:val="es-MX" w:eastAsia="en-US"/>
        </w:rPr>
        <w:t xml:space="preserve">17. </w:t>
      </w:r>
      <w:r w:rsidRPr="00563256">
        <w:rPr>
          <w:rFonts w:ascii="Palatino Linotype" w:eastAsiaTheme="minorHAnsi" w:hAnsi="Palatino Linotype" w:cs="Arial"/>
          <w:i/>
          <w:spacing w:val="-1"/>
          <w:sz w:val="22"/>
          <w:szCs w:val="22"/>
          <w:lang w:val="es-MX" w:eastAsia="en-US"/>
        </w:rPr>
        <w:t>Secretaría de Gobernación</w:t>
      </w:r>
      <w:r w:rsidRPr="00563256">
        <w:rPr>
          <w:rFonts w:ascii="Palatino Linotype" w:eastAsiaTheme="minorHAnsi" w:hAnsi="Palatino Linotype" w:cs="Arial"/>
          <w:i/>
          <w:sz w:val="22"/>
          <w:szCs w:val="22"/>
          <w:lang w:val="es-MX" w:eastAsia="en-US"/>
        </w:rPr>
        <w:t>. 07 de junio de 2017. Por unanimidad. Comisionada Ponente Areli Cano Guadiana.</w:t>
      </w:r>
      <w:r w:rsidRPr="00563256">
        <w:rPr>
          <w:rFonts w:ascii="Palatino Linotype" w:eastAsiaTheme="minorHAnsi" w:hAnsi="Palatino Linotype" w:cs="Arial"/>
          <w:i/>
          <w:spacing w:val="-1"/>
          <w:position w:val="5"/>
          <w:sz w:val="22"/>
          <w:szCs w:val="22"/>
          <w:lang w:val="es-MX" w:eastAsia="en-US"/>
        </w:rPr>
        <w:t xml:space="preserve"> </w:t>
      </w:r>
    </w:p>
    <w:p w14:paraId="0E49C4D5" w14:textId="77777777" w:rsidR="009812D9" w:rsidRPr="00563256" w:rsidRDefault="00067207" w:rsidP="009812D9">
      <w:pPr>
        <w:ind w:left="851" w:right="851"/>
        <w:jc w:val="both"/>
        <w:rPr>
          <w:rFonts w:ascii="Palatino Linotype" w:eastAsiaTheme="minorHAnsi" w:hAnsi="Palatino Linotype" w:cs="Arial"/>
          <w:i/>
          <w:spacing w:val="-1"/>
          <w:sz w:val="22"/>
          <w:szCs w:val="22"/>
          <w:lang w:val="es-MX" w:eastAsia="en-US"/>
        </w:rPr>
      </w:pPr>
      <w:hyperlink r:id="rId11" w:history="1">
        <w:r w:rsidR="009812D9" w:rsidRPr="00563256">
          <w:rPr>
            <w:rFonts w:ascii="Palatino Linotype" w:eastAsia="Arial" w:hAnsi="Palatino Linotype" w:cs="Arial"/>
            <w:i/>
            <w:color w:val="0563C1" w:themeColor="hyperlink"/>
            <w:spacing w:val="-1"/>
            <w:sz w:val="22"/>
            <w:szCs w:val="22"/>
            <w:u w:val="single"/>
            <w:lang w:val="es-MX" w:eastAsia="en-US"/>
          </w:rPr>
          <w:t>http://consultas.ifai.org.mx/descargar.php?r=./pdf/resoluciones/2017/&amp;a=RRA%202536.pdf</w:t>
        </w:r>
      </w:hyperlink>
      <w:r w:rsidR="009812D9" w:rsidRPr="00563256">
        <w:rPr>
          <w:rFonts w:ascii="Palatino Linotype" w:eastAsiaTheme="minorHAnsi" w:hAnsi="Palatino Linotype" w:cs="Arial"/>
          <w:i/>
          <w:spacing w:val="-1"/>
          <w:sz w:val="22"/>
          <w:szCs w:val="22"/>
          <w:lang w:val="es-MX" w:eastAsia="en-US"/>
        </w:rPr>
        <w:t xml:space="preserve"> </w:t>
      </w:r>
    </w:p>
    <w:p w14:paraId="3F10E789" w14:textId="77777777" w:rsidR="009812D9" w:rsidRPr="00563256" w:rsidRDefault="009812D9" w:rsidP="009812D9">
      <w:pPr>
        <w:ind w:left="851" w:right="851"/>
        <w:jc w:val="both"/>
        <w:rPr>
          <w:rFonts w:ascii="Palatino Linotype" w:eastAsiaTheme="minorHAnsi" w:hAnsi="Palatino Linotype" w:cs="Arial"/>
          <w:bCs/>
          <w:i/>
          <w:sz w:val="22"/>
          <w:szCs w:val="22"/>
          <w:lang w:val="es-MX" w:eastAsia="en-US"/>
        </w:rPr>
      </w:pPr>
      <w:r w:rsidRPr="00563256">
        <w:rPr>
          <w:rFonts w:ascii="Palatino Linotype" w:eastAsiaTheme="minorHAnsi" w:hAnsi="Palatino Linotype" w:cs="Arial"/>
          <w:b/>
          <w:i/>
          <w:spacing w:val="-1"/>
          <w:position w:val="-1"/>
          <w:sz w:val="22"/>
          <w:szCs w:val="22"/>
          <w:lang w:val="es-MX" w:eastAsia="en-US"/>
        </w:rPr>
        <w:t>R</w:t>
      </w:r>
      <w:r w:rsidRPr="00563256">
        <w:rPr>
          <w:rFonts w:ascii="Palatino Linotype" w:eastAsiaTheme="minorHAnsi" w:hAnsi="Palatino Linotype" w:cs="Arial"/>
          <w:b/>
          <w:i/>
          <w:spacing w:val="3"/>
          <w:position w:val="-1"/>
          <w:sz w:val="22"/>
          <w:szCs w:val="22"/>
          <w:lang w:val="es-MX" w:eastAsia="en-US"/>
        </w:rPr>
        <w:t>R</w:t>
      </w:r>
      <w:r w:rsidRPr="00563256">
        <w:rPr>
          <w:rFonts w:ascii="Palatino Linotype" w:eastAsiaTheme="minorHAnsi" w:hAnsi="Palatino Linotype" w:cs="Arial"/>
          <w:b/>
          <w:i/>
          <w:position w:val="-1"/>
          <w:sz w:val="22"/>
          <w:szCs w:val="22"/>
          <w:lang w:val="es-MX" w:eastAsia="en-US"/>
        </w:rPr>
        <w:t xml:space="preserve">A </w:t>
      </w:r>
      <w:r w:rsidRPr="00563256">
        <w:rPr>
          <w:rFonts w:ascii="Palatino Linotype" w:eastAsiaTheme="minorHAnsi" w:hAnsi="Palatino Linotype" w:cs="Arial"/>
          <w:b/>
          <w:i/>
          <w:spacing w:val="-1"/>
          <w:position w:val="-1"/>
          <w:sz w:val="22"/>
          <w:szCs w:val="22"/>
          <w:lang w:val="es-MX" w:eastAsia="en-US"/>
        </w:rPr>
        <w:t>3482/17</w:t>
      </w:r>
      <w:r w:rsidRPr="00563256">
        <w:rPr>
          <w:rFonts w:ascii="Palatino Linotype" w:eastAsiaTheme="minorHAnsi" w:hAnsi="Palatino Linotype" w:cs="Arial"/>
          <w:b/>
          <w:i/>
          <w:position w:val="-1"/>
          <w:sz w:val="22"/>
          <w:szCs w:val="22"/>
          <w:lang w:val="es-MX" w:eastAsia="en-US"/>
        </w:rPr>
        <w:t xml:space="preserve">. </w:t>
      </w:r>
      <w:r w:rsidRPr="00563256">
        <w:rPr>
          <w:rFonts w:ascii="Palatino Linotype" w:eastAsiaTheme="minorHAnsi" w:hAnsi="Palatino Linotype" w:cs="Arial"/>
          <w:i/>
          <w:spacing w:val="-1"/>
          <w:position w:val="-1"/>
          <w:sz w:val="22"/>
          <w:szCs w:val="22"/>
          <w:lang w:val="es-MX" w:eastAsia="en-US"/>
        </w:rPr>
        <w:t>Secretaría de Comunicaciones y Transportes</w:t>
      </w:r>
      <w:r w:rsidRPr="00563256">
        <w:rPr>
          <w:rFonts w:ascii="Palatino Linotype" w:eastAsiaTheme="minorHAnsi" w:hAnsi="Palatino Linotype" w:cs="Arial"/>
          <w:i/>
          <w:position w:val="-1"/>
          <w:sz w:val="22"/>
          <w:szCs w:val="22"/>
          <w:lang w:val="es-MX" w:eastAsia="en-US"/>
        </w:rPr>
        <w:t>. 02 de agosto de 2017. Por unanimidad. Comisionado Ponente Oscar Mauricio Guerra Ford</w:t>
      </w:r>
      <w:r w:rsidRPr="00563256">
        <w:rPr>
          <w:rFonts w:ascii="Palatino Linotype" w:eastAsiaTheme="minorHAnsi" w:hAnsi="Palatino Linotype" w:cs="Arial"/>
          <w:bCs/>
          <w:i/>
          <w:sz w:val="22"/>
          <w:szCs w:val="22"/>
          <w:lang w:val="es-MX" w:eastAsia="en-US"/>
        </w:rPr>
        <w:t>.</w:t>
      </w:r>
    </w:p>
    <w:p w14:paraId="068F498A" w14:textId="77777777" w:rsidR="009812D9" w:rsidRPr="00563256" w:rsidRDefault="00067207" w:rsidP="009812D9">
      <w:pPr>
        <w:ind w:left="851" w:right="851"/>
        <w:jc w:val="both"/>
        <w:rPr>
          <w:rFonts w:ascii="Palatino Linotype" w:eastAsiaTheme="minorHAnsi" w:hAnsi="Palatino Linotype" w:cs="Arial"/>
          <w:i/>
          <w:sz w:val="22"/>
          <w:szCs w:val="22"/>
          <w:lang w:val="es-MX" w:eastAsia="en-US"/>
        </w:rPr>
      </w:pPr>
      <w:hyperlink r:id="rId12" w:history="1">
        <w:r w:rsidR="009812D9" w:rsidRPr="00563256">
          <w:rPr>
            <w:rFonts w:ascii="Palatino Linotype" w:eastAsiaTheme="minorHAnsi" w:hAnsi="Palatino Linotype" w:cs="Arial"/>
            <w:bCs/>
            <w:i/>
            <w:color w:val="0563C1" w:themeColor="hyperlink"/>
            <w:sz w:val="22"/>
            <w:szCs w:val="22"/>
            <w:u w:val="single"/>
            <w:lang w:val="es-MX" w:eastAsia="en-US"/>
          </w:rPr>
          <w:t>http://consultas.ifai.org.mx/descargar.php?r=./pdf/resoluciones/2017/&amp;a=RRA%203482.pdf</w:t>
        </w:r>
      </w:hyperlink>
      <w:r w:rsidR="009812D9" w:rsidRPr="00563256">
        <w:rPr>
          <w:rFonts w:ascii="Palatino Linotype" w:eastAsiaTheme="minorHAnsi" w:hAnsi="Palatino Linotype" w:cs="Arial"/>
          <w:bCs/>
          <w:i/>
          <w:color w:val="0563C1" w:themeColor="hyperlink"/>
          <w:sz w:val="22"/>
          <w:szCs w:val="22"/>
          <w:u w:val="single"/>
          <w:lang w:val="es-MX" w:eastAsia="en-US"/>
        </w:rPr>
        <w:t xml:space="preserve">” </w:t>
      </w:r>
      <w:r w:rsidR="009812D9" w:rsidRPr="00563256">
        <w:rPr>
          <w:rFonts w:ascii="Palatino Linotype" w:eastAsiaTheme="minorHAnsi" w:hAnsi="Palatino Linotype" w:cs="Arial"/>
          <w:b/>
          <w:bCs/>
          <w:i/>
          <w:sz w:val="22"/>
          <w:szCs w:val="22"/>
          <w:lang w:val="es-MX" w:eastAsia="en-US"/>
        </w:rPr>
        <w:t>[Sic]</w:t>
      </w:r>
    </w:p>
    <w:p w14:paraId="4204F3A5" w14:textId="77777777" w:rsidR="009812D9" w:rsidRPr="00563256" w:rsidRDefault="009812D9" w:rsidP="009812D9">
      <w:pPr>
        <w:spacing w:before="240" w:line="360" w:lineRule="auto"/>
        <w:jc w:val="both"/>
        <w:rPr>
          <w:rFonts w:ascii="Palatino Linotype" w:hAnsi="Palatino Linotype" w:cs="Arial"/>
        </w:rPr>
      </w:pPr>
    </w:p>
    <w:p w14:paraId="5303E9D7" w14:textId="43A0E307" w:rsidR="009812D9" w:rsidRPr="00563256" w:rsidRDefault="009812D9" w:rsidP="009812D9">
      <w:pPr>
        <w:spacing w:before="240" w:line="360" w:lineRule="auto"/>
        <w:jc w:val="both"/>
        <w:rPr>
          <w:rFonts w:ascii="Palatino Linotype" w:hAnsi="Palatino Linotype" w:cs="Arial"/>
        </w:rPr>
      </w:pPr>
      <w:r w:rsidRPr="00563256">
        <w:rPr>
          <w:rFonts w:ascii="Palatino Linotype" w:hAnsi="Palatino Linotype" w:cs="Arial"/>
        </w:rPr>
        <w:t>En ese sentido y la solicitud al presentarse en fecha diez de octubre de dos mil veinticinco, se tiene por inicio del periodo de búsqueda del diez de octubre de dos mil veinticuatro a la primera de las mencionadas.</w:t>
      </w:r>
    </w:p>
    <w:p w14:paraId="582EC255" w14:textId="1CE06F26" w:rsidR="009812D9" w:rsidRPr="00563256" w:rsidRDefault="009812D9" w:rsidP="009812D9">
      <w:pPr>
        <w:spacing w:before="240" w:line="360" w:lineRule="auto"/>
        <w:jc w:val="both"/>
        <w:rPr>
          <w:rFonts w:ascii="Palatino Linotype" w:hAnsi="Palatino Linotype" w:cs="Arial"/>
        </w:rPr>
      </w:pPr>
      <w:r w:rsidRPr="00563256">
        <w:rPr>
          <w:rFonts w:ascii="Palatino Linotype" w:hAnsi="Palatino Linotype" w:cs="Arial"/>
        </w:rPr>
        <w:t xml:space="preserve">Bien, delimitado lo anterior, se procede a la revisión de la información remitida en informe justificado y se desprende que proporciona del 28 de agosto de dos mil </w:t>
      </w:r>
      <w:proofErr w:type="spellStart"/>
      <w:r w:rsidRPr="00563256">
        <w:rPr>
          <w:rFonts w:ascii="Palatino Linotype" w:hAnsi="Palatino Linotype" w:cs="Arial"/>
        </w:rPr>
        <w:t>vienticinco</w:t>
      </w:r>
      <w:proofErr w:type="spellEnd"/>
      <w:r w:rsidRPr="00563256">
        <w:rPr>
          <w:rFonts w:ascii="Palatino Linotype" w:hAnsi="Palatino Linotype" w:cs="Arial"/>
        </w:rPr>
        <w:t>.</w:t>
      </w:r>
    </w:p>
    <w:p w14:paraId="14E21FEE" w14:textId="77777777" w:rsidR="009812D9" w:rsidRPr="00563256" w:rsidRDefault="009812D9" w:rsidP="009812D9">
      <w:pPr>
        <w:spacing w:before="240" w:line="360" w:lineRule="auto"/>
        <w:jc w:val="both"/>
        <w:rPr>
          <w:rFonts w:ascii="Palatino Linotype" w:hAnsi="Palatino Linotype" w:cs="Arial"/>
        </w:rPr>
      </w:pPr>
      <w:r w:rsidRPr="00563256">
        <w:rPr>
          <w:rFonts w:ascii="Palatino Linotype" w:hAnsi="Palatino Linotype" w:cs="Arial"/>
        </w:rPr>
        <w:lastRenderedPageBreak/>
        <w:t>Motivos por los cuales y de conformidad a las consideraciones antes señaladas, se tienen por incompleta la información enviada.</w:t>
      </w:r>
    </w:p>
    <w:p w14:paraId="41EFBA43" w14:textId="19EA9AED" w:rsidR="009812D9" w:rsidRPr="00563256" w:rsidRDefault="009812D9" w:rsidP="009812D9">
      <w:pPr>
        <w:spacing w:before="240" w:line="360" w:lineRule="auto"/>
        <w:jc w:val="both"/>
        <w:rPr>
          <w:rFonts w:ascii="Palatino Linotype" w:hAnsi="Palatino Linotype" w:cs="Arial"/>
        </w:rPr>
      </w:pPr>
      <w:r w:rsidRPr="00563256">
        <w:rPr>
          <w:rFonts w:ascii="Palatino Linotype" w:hAnsi="Palatino Linotype" w:cs="Arial"/>
        </w:rPr>
        <w:t>En ese sentido, lo procedente es instruir la entrega del documento o documentos donde consten las acciones de prevención de la violencia y maltrato infantil, del periodo comprendido del diez de octubre de dos mil veinticuatro al diez de octubre de dos mil veinticinco.</w:t>
      </w:r>
    </w:p>
    <w:p w14:paraId="241F9F83" w14:textId="77777777" w:rsidR="00FC1298" w:rsidRPr="00563256" w:rsidRDefault="00FC1298" w:rsidP="00FC1298">
      <w:pPr>
        <w:spacing w:line="360" w:lineRule="auto"/>
        <w:contextualSpacing/>
        <w:jc w:val="both"/>
        <w:rPr>
          <w:rFonts w:ascii="Palatino Linotype" w:eastAsia="Calibri" w:hAnsi="Palatino Linotype" w:cs="Tahoma"/>
          <w:color w:val="000000"/>
          <w:szCs w:val="28"/>
          <w:lang w:eastAsia="en-US"/>
        </w:rPr>
      </w:pPr>
    </w:p>
    <w:p w14:paraId="4E8EDE81" w14:textId="77777777" w:rsidR="00D5509E" w:rsidRPr="00563256" w:rsidRDefault="00D5509E" w:rsidP="00D5509E">
      <w:pPr>
        <w:autoSpaceDE w:val="0"/>
        <w:autoSpaceDN w:val="0"/>
        <w:adjustRightInd w:val="0"/>
        <w:spacing w:line="360" w:lineRule="auto"/>
        <w:jc w:val="both"/>
        <w:rPr>
          <w:rFonts w:ascii="Palatino Linotype" w:hAnsi="Palatino Linotype"/>
          <w:color w:val="000000"/>
        </w:rPr>
      </w:pPr>
      <w:r w:rsidRPr="00563256">
        <w:rPr>
          <w:rFonts w:ascii="Palatino Linotype" w:hAnsi="Palatino Linotype" w:cs="Arial"/>
        </w:rPr>
        <w:t xml:space="preserve">Por lo tanto, de lo expuesto y con fundamento en la fracción IV del artículo 186, de la Ley de Transparencia y Acceso a la Información Pública del Estado de México y Municipios, se </w:t>
      </w:r>
      <w:r w:rsidRPr="00563256">
        <w:rPr>
          <w:rFonts w:ascii="Palatino Linotype" w:hAnsi="Palatino Linotype" w:cs="Arial"/>
          <w:b/>
        </w:rPr>
        <w:t>ORDENA</w:t>
      </w:r>
      <w:r w:rsidRPr="00563256">
        <w:rPr>
          <w:rFonts w:ascii="Palatino Linotype" w:hAnsi="Palatino Linotype" w:cs="Arial"/>
        </w:rPr>
        <w:t xml:space="preserve"> al </w:t>
      </w:r>
      <w:r w:rsidRPr="00563256">
        <w:rPr>
          <w:rFonts w:ascii="Palatino Linotype" w:hAnsi="Palatino Linotype" w:cs="Arial"/>
          <w:b/>
        </w:rPr>
        <w:t>Sujeto Obligado</w:t>
      </w:r>
      <w:r w:rsidRPr="00563256">
        <w:rPr>
          <w:rFonts w:ascii="Palatino Linotype" w:hAnsi="Palatino Linotype" w:cs="Arial"/>
        </w:rPr>
        <w:t>, atienda la solicitud de información</w:t>
      </w:r>
      <w:r w:rsidRPr="00563256">
        <w:rPr>
          <w:rFonts w:ascii="Palatino Linotype" w:hAnsi="Palatino Linotype"/>
          <w:b/>
          <w:bCs/>
        </w:rPr>
        <w:t>,</w:t>
      </w:r>
      <w:r w:rsidRPr="00563256">
        <w:rPr>
          <w:rFonts w:ascii="Palatino Linotype" w:hAnsi="Palatino Linotype" w:cs="Arial"/>
        </w:rPr>
        <w:t xml:space="preserve"> que ha sido materia del presente fallo.</w:t>
      </w:r>
    </w:p>
    <w:p w14:paraId="59FAC9B0" w14:textId="77777777" w:rsidR="00D5509E" w:rsidRPr="00563256" w:rsidRDefault="00D5509E" w:rsidP="00D5509E">
      <w:pPr>
        <w:tabs>
          <w:tab w:val="left" w:pos="709"/>
        </w:tabs>
        <w:spacing w:line="360" w:lineRule="auto"/>
        <w:jc w:val="both"/>
        <w:rPr>
          <w:rFonts w:ascii="Palatino Linotype" w:hAnsi="Palatino Linotype"/>
        </w:rPr>
      </w:pPr>
    </w:p>
    <w:p w14:paraId="05184214" w14:textId="77777777" w:rsidR="00D5509E" w:rsidRPr="00563256" w:rsidRDefault="00D5509E" w:rsidP="00D5509E">
      <w:pPr>
        <w:tabs>
          <w:tab w:val="left" w:pos="709"/>
        </w:tabs>
        <w:spacing w:line="360" w:lineRule="auto"/>
        <w:jc w:val="both"/>
        <w:rPr>
          <w:rFonts w:ascii="Palatino Linotype" w:hAnsi="Palatino Linotype"/>
        </w:rPr>
      </w:pPr>
      <w:r w:rsidRPr="00563256">
        <w:rPr>
          <w:rFonts w:ascii="Palatino Linotype" w:hAnsi="Palatino Linotype"/>
        </w:rPr>
        <w:t>Por lo antes expuesto y fundado es de resolverse y</w:t>
      </w:r>
    </w:p>
    <w:p w14:paraId="1AED7B78" w14:textId="77777777" w:rsidR="00FC1298" w:rsidRPr="00563256" w:rsidRDefault="00FC1298" w:rsidP="00FC1298">
      <w:pPr>
        <w:spacing w:line="360" w:lineRule="auto"/>
        <w:contextualSpacing/>
        <w:jc w:val="both"/>
        <w:rPr>
          <w:rFonts w:ascii="Palatino Linotype" w:eastAsia="Calibri" w:hAnsi="Palatino Linotype" w:cs="Tahoma"/>
          <w:color w:val="000000"/>
          <w:szCs w:val="28"/>
          <w:lang w:eastAsia="en-US"/>
        </w:rPr>
      </w:pPr>
    </w:p>
    <w:p w14:paraId="23A66112" w14:textId="77777777" w:rsidR="00FC1298" w:rsidRPr="00563256" w:rsidRDefault="00FC1298" w:rsidP="00FC1298">
      <w:pPr>
        <w:pStyle w:val="Sinespaciado"/>
        <w:rPr>
          <w:rStyle w:val="Refdenotaalpie"/>
          <w:rFonts w:ascii="Palatino Linotype" w:hAnsi="Palatino Linotype"/>
          <w:vertAlign w:val="baseline"/>
        </w:rPr>
      </w:pPr>
    </w:p>
    <w:p w14:paraId="40E6A50A" w14:textId="77777777" w:rsidR="00FC1298" w:rsidRPr="00563256" w:rsidRDefault="00FC1298" w:rsidP="00FC1298">
      <w:pPr>
        <w:spacing w:line="360" w:lineRule="auto"/>
        <w:ind w:right="-234" w:firstLine="567"/>
        <w:jc w:val="center"/>
        <w:rPr>
          <w:rFonts w:ascii="Palatino Linotype" w:hAnsi="Palatino Linotype"/>
          <w:b/>
          <w:sz w:val="28"/>
          <w:lang w:val="pt-BR"/>
        </w:rPr>
      </w:pPr>
      <w:r w:rsidRPr="00563256">
        <w:rPr>
          <w:rFonts w:ascii="Palatino Linotype" w:hAnsi="Palatino Linotype"/>
          <w:b/>
          <w:sz w:val="28"/>
          <w:lang w:val="pt-BR"/>
        </w:rPr>
        <w:t>S E     R E S U E L V E</w:t>
      </w:r>
    </w:p>
    <w:p w14:paraId="6B563EA1" w14:textId="77777777" w:rsidR="00FC1298" w:rsidRPr="00563256" w:rsidRDefault="00FC1298" w:rsidP="00FC1298">
      <w:pPr>
        <w:pStyle w:val="Sinespaciado"/>
      </w:pPr>
    </w:p>
    <w:p w14:paraId="6BEFD7D5" w14:textId="258843F9" w:rsidR="00283276" w:rsidRPr="00563256" w:rsidRDefault="00283276" w:rsidP="00283276">
      <w:pPr>
        <w:pBdr>
          <w:top w:val="nil"/>
          <w:left w:val="nil"/>
          <w:bottom w:val="nil"/>
          <w:right w:val="nil"/>
          <w:between w:val="nil"/>
        </w:pBdr>
        <w:spacing w:line="360" w:lineRule="auto"/>
        <w:jc w:val="both"/>
        <w:rPr>
          <w:rFonts w:ascii="Palatino Linotype" w:eastAsia="Palatino Linotype" w:hAnsi="Palatino Linotype" w:cs="Palatino Linotype"/>
        </w:rPr>
      </w:pPr>
      <w:r w:rsidRPr="00563256">
        <w:rPr>
          <w:rFonts w:ascii="Palatino Linotype" w:eastAsia="Palatino Linotype" w:hAnsi="Palatino Linotype" w:cs="Palatino Linotype"/>
          <w:b/>
        </w:rPr>
        <w:t>PRIMERO.</w:t>
      </w:r>
      <w:r w:rsidRPr="00563256">
        <w:rPr>
          <w:rFonts w:ascii="Palatino Linotype" w:eastAsia="Palatino Linotype" w:hAnsi="Palatino Linotype" w:cs="Palatino Linotype"/>
        </w:rPr>
        <w:t xml:space="preserve"> Se </w:t>
      </w:r>
      <w:r w:rsidRPr="00563256">
        <w:rPr>
          <w:rFonts w:ascii="Palatino Linotype" w:eastAsia="Palatino Linotype" w:hAnsi="Palatino Linotype" w:cs="Palatino Linotype"/>
          <w:b/>
        </w:rPr>
        <w:t>ORDENA</w:t>
      </w:r>
      <w:r w:rsidRPr="00563256">
        <w:rPr>
          <w:rFonts w:ascii="Palatino Linotype" w:eastAsia="Palatino Linotype" w:hAnsi="Palatino Linotype" w:cs="Palatino Linotype"/>
        </w:rPr>
        <w:t xml:space="preserve"> al </w:t>
      </w:r>
      <w:r w:rsidRPr="00563256">
        <w:rPr>
          <w:rFonts w:ascii="Palatino Linotype" w:eastAsia="Palatino Linotype" w:hAnsi="Palatino Linotype" w:cs="Palatino Linotype"/>
          <w:b/>
        </w:rPr>
        <w:t>Sujeto Obligado</w:t>
      </w:r>
      <w:r w:rsidRPr="00563256">
        <w:rPr>
          <w:rFonts w:ascii="Palatino Linotype" w:eastAsia="Palatino Linotype" w:hAnsi="Palatino Linotype" w:cs="Palatino Linotype"/>
        </w:rPr>
        <w:t xml:space="preserve"> que, haga entrega a la parte </w:t>
      </w:r>
      <w:r w:rsidRPr="00563256">
        <w:rPr>
          <w:rFonts w:ascii="Palatino Linotype" w:eastAsia="Palatino Linotype" w:hAnsi="Palatino Linotype" w:cs="Palatino Linotype"/>
          <w:b/>
        </w:rPr>
        <w:t>Recurrente</w:t>
      </w:r>
      <w:r w:rsidRPr="00563256">
        <w:rPr>
          <w:rFonts w:ascii="Palatino Linotype" w:eastAsia="Palatino Linotype" w:hAnsi="Palatino Linotype" w:cs="Palatino Linotype"/>
        </w:rPr>
        <w:t xml:space="preserve"> mediante el Sistema de Acceso a la Información Mexiquense (</w:t>
      </w:r>
      <w:r w:rsidRPr="00563256">
        <w:rPr>
          <w:rFonts w:ascii="Palatino Linotype" w:eastAsia="Palatino Linotype" w:hAnsi="Palatino Linotype" w:cs="Palatino Linotype"/>
          <w:b/>
        </w:rPr>
        <w:t>SAIMEX</w:t>
      </w:r>
      <w:r w:rsidRPr="00563256">
        <w:rPr>
          <w:rFonts w:ascii="Palatino Linotype" w:eastAsia="Palatino Linotype" w:hAnsi="Palatino Linotype" w:cs="Palatino Linotype"/>
        </w:rPr>
        <w:t xml:space="preserve">), por resultar fundados los motivos de inconformidad argüidos por la parte Recurrente en la solicitud de información </w:t>
      </w:r>
      <w:r w:rsidR="00D5509E" w:rsidRPr="00563256">
        <w:rPr>
          <w:rFonts w:ascii="Palatino Linotype" w:hAnsi="Palatino Linotype"/>
          <w:b/>
          <w:bCs/>
        </w:rPr>
        <w:t>00050/DIFCAPULHUAC/IP/2025</w:t>
      </w:r>
      <w:r w:rsidRPr="00563256">
        <w:rPr>
          <w:rFonts w:ascii="Palatino Linotype" w:eastAsia="Palatino Linotype" w:hAnsi="Palatino Linotype" w:cs="Palatino Linotype"/>
        </w:rPr>
        <w:t>en términos del Considerando</w:t>
      </w:r>
      <w:r w:rsidRPr="00563256">
        <w:rPr>
          <w:rFonts w:ascii="Palatino Linotype" w:eastAsia="Palatino Linotype" w:hAnsi="Palatino Linotype" w:cs="Palatino Linotype"/>
          <w:b/>
        </w:rPr>
        <w:t xml:space="preserve"> TERCERO</w:t>
      </w:r>
      <w:r w:rsidRPr="00563256">
        <w:rPr>
          <w:rFonts w:ascii="Palatino Linotype" w:eastAsia="Palatino Linotype" w:hAnsi="Palatino Linotype" w:cs="Palatino Linotype"/>
        </w:rPr>
        <w:t>, previa búsqueda exhaustiva y razonable,</w:t>
      </w:r>
      <w:r w:rsidR="009812D9" w:rsidRPr="00563256">
        <w:rPr>
          <w:rFonts w:ascii="Palatino Linotype" w:eastAsia="Palatino Linotype" w:hAnsi="Palatino Linotype" w:cs="Palatino Linotype"/>
        </w:rPr>
        <w:t xml:space="preserve"> </w:t>
      </w:r>
      <w:r w:rsidRPr="00563256">
        <w:rPr>
          <w:rFonts w:ascii="Palatino Linotype" w:eastAsia="Palatino Linotype" w:hAnsi="Palatino Linotype" w:cs="Palatino Linotype"/>
        </w:rPr>
        <w:t>el documento o documentos donde conste lo siguiente:</w:t>
      </w:r>
    </w:p>
    <w:p w14:paraId="6B37FFC3" w14:textId="77777777" w:rsidR="00283276" w:rsidRPr="00563256" w:rsidRDefault="00283276" w:rsidP="00283276">
      <w:pPr>
        <w:pBdr>
          <w:top w:val="nil"/>
          <w:left w:val="nil"/>
          <w:bottom w:val="nil"/>
          <w:right w:val="nil"/>
          <w:between w:val="nil"/>
        </w:pBdr>
        <w:spacing w:line="360" w:lineRule="auto"/>
        <w:jc w:val="both"/>
        <w:rPr>
          <w:rFonts w:ascii="Palatino Linotype" w:eastAsia="Palatino Linotype" w:hAnsi="Palatino Linotype" w:cs="Palatino Linotype"/>
        </w:rPr>
      </w:pPr>
    </w:p>
    <w:p w14:paraId="5E5BBF91" w14:textId="690184FE" w:rsidR="00283276" w:rsidRPr="00563256" w:rsidRDefault="009812D9" w:rsidP="00283276">
      <w:pPr>
        <w:pStyle w:val="Prrafodelista"/>
        <w:numPr>
          <w:ilvl w:val="0"/>
          <w:numId w:val="24"/>
        </w:numPr>
        <w:spacing w:line="360" w:lineRule="auto"/>
        <w:jc w:val="both"/>
        <w:rPr>
          <w:rFonts w:ascii="Palatino Linotype" w:hAnsi="Palatino Linotype" w:cs="Arial"/>
        </w:rPr>
      </w:pPr>
      <w:r w:rsidRPr="00563256">
        <w:rPr>
          <w:rFonts w:ascii="Palatino Linotype" w:hAnsi="Palatino Linotype" w:cs="Arial"/>
        </w:rPr>
        <w:lastRenderedPageBreak/>
        <w:t>Las a</w:t>
      </w:r>
      <w:r w:rsidR="00283276" w:rsidRPr="00563256">
        <w:rPr>
          <w:rFonts w:ascii="Palatino Linotype" w:hAnsi="Palatino Linotype" w:cs="Arial"/>
        </w:rPr>
        <w:t>cciones de prevención de la violencia y maltrato infantil, del periodo comprendido del diez de octubre de dos mil veinticuatro al diez de octubre de dos mil veinticinco.</w:t>
      </w:r>
    </w:p>
    <w:p w14:paraId="00D114E4" w14:textId="77777777" w:rsidR="00283276" w:rsidRPr="00563256" w:rsidRDefault="00283276" w:rsidP="00283276">
      <w:pPr>
        <w:pStyle w:val="Prrafodelista"/>
        <w:tabs>
          <w:tab w:val="left" w:pos="709"/>
        </w:tabs>
        <w:spacing w:line="360" w:lineRule="auto"/>
        <w:ind w:left="720"/>
        <w:jc w:val="both"/>
        <w:rPr>
          <w:rFonts w:ascii="Palatino Linotype" w:hAnsi="Palatino Linotype"/>
        </w:rPr>
      </w:pPr>
    </w:p>
    <w:p w14:paraId="701B21ED" w14:textId="77777777" w:rsidR="00283276" w:rsidRPr="00563256" w:rsidRDefault="00283276" w:rsidP="00283276">
      <w:pPr>
        <w:ind w:left="708"/>
        <w:jc w:val="both"/>
        <w:rPr>
          <w:rFonts w:ascii="Palatino Linotype" w:hAnsi="Palatino Linotype"/>
          <w:i/>
        </w:rPr>
      </w:pPr>
      <w:r w:rsidRPr="00563256">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563256">
        <w:rPr>
          <w:rFonts w:ascii="Palatino Linotype" w:hAnsi="Palatino Linotype"/>
          <w:b/>
          <w:i/>
        </w:rPr>
        <w:t>Recurrente</w:t>
      </w:r>
      <w:r w:rsidRPr="00563256">
        <w:rPr>
          <w:rFonts w:ascii="Palatino Linotype" w:hAnsi="Palatino Linotype"/>
          <w:i/>
        </w:rPr>
        <w:t>.</w:t>
      </w:r>
    </w:p>
    <w:p w14:paraId="190BD211" w14:textId="77777777" w:rsidR="00283276" w:rsidRPr="00563256" w:rsidRDefault="00283276" w:rsidP="00283276">
      <w:pPr>
        <w:jc w:val="both"/>
        <w:rPr>
          <w:rFonts w:ascii="Palatino Linotype" w:hAnsi="Palatino Linotype"/>
          <w:i/>
        </w:rPr>
      </w:pPr>
    </w:p>
    <w:p w14:paraId="75869A95" w14:textId="77777777" w:rsidR="00283276" w:rsidRPr="00563256" w:rsidRDefault="00283276" w:rsidP="00283276">
      <w:pPr>
        <w:spacing w:line="360" w:lineRule="auto"/>
        <w:jc w:val="both"/>
        <w:rPr>
          <w:rFonts w:ascii="Palatino Linotype" w:hAnsi="Palatino Linotype"/>
          <w:color w:val="000000"/>
        </w:rPr>
      </w:pPr>
    </w:p>
    <w:p w14:paraId="47E5401D" w14:textId="77777777" w:rsidR="00283276" w:rsidRPr="00563256" w:rsidRDefault="00283276" w:rsidP="00283276">
      <w:pPr>
        <w:spacing w:line="360" w:lineRule="auto"/>
        <w:jc w:val="both"/>
        <w:rPr>
          <w:rFonts w:ascii="Palatino Linotype" w:hAnsi="Palatino Linotype" w:cs="Tahoma"/>
        </w:rPr>
      </w:pPr>
      <w:r w:rsidRPr="00563256">
        <w:rPr>
          <w:rFonts w:ascii="Palatino Linotype" w:eastAsia="Palatino Linotype" w:hAnsi="Palatino Linotype" w:cs="Palatino Linotype"/>
          <w:b/>
        </w:rPr>
        <w:t xml:space="preserve">SEGUNDO. </w:t>
      </w:r>
      <w:r w:rsidRPr="00563256">
        <w:rPr>
          <w:rFonts w:ascii="Palatino Linotype" w:hAnsi="Palatino Linotype" w:cs="Tahoma"/>
          <w:b/>
        </w:rPr>
        <w:t xml:space="preserve">NOTIFÍQUESE </w:t>
      </w:r>
      <w:r w:rsidRPr="00563256">
        <w:rPr>
          <w:rFonts w:ascii="Palatino Linotype" w:hAnsi="Palatino Linotype" w:cs="Tahoma"/>
        </w:rPr>
        <w:t xml:space="preserve">la presente resolución al Titular de la Unidad de Transparencia del Sujeto Obligado, vía </w:t>
      </w:r>
      <w:r w:rsidRPr="00563256">
        <w:rPr>
          <w:rFonts w:ascii="Palatino Linotype" w:eastAsia="Palatino Linotype" w:hAnsi="Palatino Linotype" w:cs="Palatino Linotype"/>
        </w:rPr>
        <w:t>Sistema de Acceso a la Información Mexiquense (</w:t>
      </w:r>
      <w:r w:rsidRPr="00563256">
        <w:rPr>
          <w:rFonts w:ascii="Palatino Linotype" w:eastAsia="Palatino Linotype" w:hAnsi="Palatino Linotype" w:cs="Palatino Linotype"/>
          <w:b/>
        </w:rPr>
        <w:t>SAIMEX</w:t>
      </w:r>
      <w:r w:rsidRPr="00563256">
        <w:rPr>
          <w:rFonts w:ascii="Palatino Linotype" w:eastAsia="Palatino Linotype" w:hAnsi="Palatino Linotype" w:cs="Palatino Linotype"/>
        </w:rPr>
        <w:t xml:space="preserve">) </w:t>
      </w:r>
      <w:r w:rsidRPr="00563256">
        <w:rPr>
          <w:rFonts w:ascii="Palatino Linotype" w:hAnsi="Palatino Linotype" w:cs="Tahoma"/>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D96749" w14:textId="77777777" w:rsidR="00283276" w:rsidRPr="00563256" w:rsidRDefault="00283276" w:rsidP="00283276">
      <w:pPr>
        <w:pBdr>
          <w:top w:val="nil"/>
          <w:left w:val="nil"/>
          <w:bottom w:val="nil"/>
          <w:right w:val="nil"/>
          <w:between w:val="nil"/>
        </w:pBdr>
        <w:spacing w:line="360" w:lineRule="auto"/>
        <w:jc w:val="both"/>
        <w:rPr>
          <w:rFonts w:ascii="Palatino Linotype" w:eastAsia="Palatino Linotype" w:hAnsi="Palatino Linotype" w:cs="Palatino Linotype"/>
          <w:b/>
        </w:rPr>
      </w:pPr>
    </w:p>
    <w:p w14:paraId="6F5C31AF" w14:textId="77777777" w:rsidR="00283276" w:rsidRPr="00563256" w:rsidRDefault="00283276" w:rsidP="00283276">
      <w:pPr>
        <w:pBdr>
          <w:top w:val="nil"/>
          <w:left w:val="nil"/>
          <w:bottom w:val="nil"/>
          <w:right w:val="nil"/>
          <w:between w:val="nil"/>
        </w:pBdr>
        <w:spacing w:line="360" w:lineRule="auto"/>
        <w:jc w:val="both"/>
        <w:rPr>
          <w:rFonts w:ascii="Palatino Linotype" w:eastAsia="Palatino Linotype" w:hAnsi="Palatino Linotype" w:cs="Palatino Linotype"/>
        </w:rPr>
      </w:pPr>
      <w:r w:rsidRPr="00563256">
        <w:rPr>
          <w:rFonts w:ascii="Palatino Linotype" w:eastAsia="Palatino Linotype" w:hAnsi="Palatino Linotype" w:cs="Palatino Linotype"/>
          <w:b/>
        </w:rPr>
        <w:t xml:space="preserve">TERCERO. </w:t>
      </w:r>
      <w:r w:rsidRPr="0056325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563256">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3EEB026E" w14:textId="77777777" w:rsidR="00283276" w:rsidRPr="00563256" w:rsidRDefault="00283276" w:rsidP="00283276">
      <w:pPr>
        <w:pBdr>
          <w:top w:val="nil"/>
          <w:left w:val="nil"/>
          <w:bottom w:val="nil"/>
          <w:right w:val="nil"/>
          <w:between w:val="nil"/>
        </w:pBdr>
        <w:spacing w:line="360" w:lineRule="auto"/>
        <w:jc w:val="both"/>
        <w:rPr>
          <w:rFonts w:ascii="Palatino Linotype" w:eastAsia="Palatino Linotype" w:hAnsi="Palatino Linotype" w:cs="Palatino Linotype"/>
        </w:rPr>
      </w:pPr>
    </w:p>
    <w:p w14:paraId="58C9198A" w14:textId="77777777" w:rsidR="00283276" w:rsidRPr="00563256" w:rsidRDefault="00283276" w:rsidP="00283276">
      <w:pPr>
        <w:autoSpaceDE w:val="0"/>
        <w:autoSpaceDN w:val="0"/>
        <w:adjustRightInd w:val="0"/>
        <w:spacing w:line="360" w:lineRule="auto"/>
        <w:jc w:val="both"/>
        <w:rPr>
          <w:rFonts w:ascii="Palatino Linotype" w:hAnsi="Palatino Linotype" w:cs="Arial"/>
        </w:rPr>
      </w:pPr>
      <w:r w:rsidRPr="00563256">
        <w:rPr>
          <w:rFonts w:ascii="Palatino Linotype" w:hAnsi="Palatino Linotype"/>
          <w:b/>
        </w:rPr>
        <w:t xml:space="preserve">CUARTO. </w:t>
      </w:r>
      <w:r w:rsidRPr="00563256">
        <w:rPr>
          <w:rFonts w:ascii="Palatino Linotype" w:hAnsi="Palatino Linotype" w:cs="Arial"/>
          <w:b/>
        </w:rPr>
        <w:t>NOTIFÍQUESE</w:t>
      </w:r>
      <w:r w:rsidRPr="00563256">
        <w:rPr>
          <w:rFonts w:ascii="Palatino Linotype" w:hAnsi="Palatino Linotype" w:cs="Arial"/>
        </w:rPr>
        <w:t xml:space="preserve"> a través del Sistema de Acceso a la Información Mexiquense (SAIMEX) al </w:t>
      </w:r>
      <w:r w:rsidRPr="00563256">
        <w:rPr>
          <w:rFonts w:ascii="Palatino Linotype" w:hAnsi="Palatino Linotype" w:cs="Arial"/>
          <w:b/>
        </w:rPr>
        <w:t>Recurrente</w:t>
      </w:r>
      <w:r w:rsidRPr="00563256">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5E5AC55" w14:textId="77777777" w:rsidR="00283276" w:rsidRPr="00563256" w:rsidRDefault="00283276" w:rsidP="00283276">
      <w:pPr>
        <w:autoSpaceDE w:val="0"/>
        <w:autoSpaceDN w:val="0"/>
        <w:adjustRightInd w:val="0"/>
        <w:spacing w:line="360" w:lineRule="auto"/>
        <w:jc w:val="both"/>
        <w:rPr>
          <w:rFonts w:ascii="Palatino Linotype" w:hAnsi="Palatino Linotype" w:cs="Arial"/>
        </w:rPr>
      </w:pPr>
    </w:p>
    <w:p w14:paraId="4711139E" w14:textId="5DEA4287" w:rsidR="00283276" w:rsidRPr="00563256" w:rsidRDefault="00155C2F" w:rsidP="00283276">
      <w:pPr>
        <w:tabs>
          <w:tab w:val="left" w:pos="284"/>
        </w:tabs>
        <w:spacing w:line="360" w:lineRule="auto"/>
        <w:jc w:val="both"/>
        <w:rPr>
          <w:rFonts w:ascii="Palatino Linotype" w:hAnsi="Palatino Linotype"/>
          <w:lang w:eastAsia="es-ES_tradnl"/>
        </w:rPr>
      </w:pPr>
      <w:r w:rsidRPr="00563256">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7F072A61" wp14:editId="182F8D85">
                <wp:simplePos x="0" y="0"/>
                <wp:positionH relativeFrom="column">
                  <wp:posOffset>43814</wp:posOffset>
                </wp:positionH>
                <wp:positionV relativeFrom="paragraph">
                  <wp:posOffset>1523364</wp:posOffset>
                </wp:positionV>
                <wp:extent cx="5686425" cy="3038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86425" cy="303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1CE8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19.95pt" to="451.2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" strokecolor="#5b9bd5 [3204]" strokeweight=".5pt">
                <v:stroke joinstyle="miter"/>
              </v:line>
            </w:pict>
          </mc:Fallback>
        </mc:AlternateContent>
      </w:r>
      <w:r w:rsidR="00283276" w:rsidRPr="00563256">
        <w:rPr>
          <w:rFonts w:ascii="Palatino Linotype" w:hAnsi="Palatino Linotype" w:cs="Arial"/>
          <w:b/>
        </w:rPr>
        <w:t xml:space="preserve">QUINTO. </w:t>
      </w:r>
      <w:r w:rsidR="00283276" w:rsidRPr="00563256">
        <w:rPr>
          <w:rFonts w:ascii="Palatino Linotype" w:hAnsi="Palatino Linotype"/>
          <w:b/>
          <w:lang w:eastAsia="es-ES_tradnl"/>
        </w:rPr>
        <w:t xml:space="preserve">- </w:t>
      </w:r>
      <w:r w:rsidR="00283276" w:rsidRPr="00563256">
        <w:rPr>
          <w:rFonts w:ascii="Palatino Linotype" w:eastAsia="Palatino Linotype" w:hAnsi="Palatino Linotype" w:cs="Palatino Linotype"/>
          <w:b/>
          <w:color w:val="000000"/>
        </w:rPr>
        <w:t xml:space="preserve">Gírese </w:t>
      </w:r>
      <w:r w:rsidR="00283276" w:rsidRPr="00563256">
        <w:rPr>
          <w:rFonts w:ascii="Palatino Linotype" w:eastAsia="Palatino Linotype" w:hAnsi="Palatino Linotype" w:cs="Palatino Linotype"/>
          <w:bCs/>
          <w:color w:val="000000"/>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283276" w:rsidRPr="00563256">
        <w:rPr>
          <w:rFonts w:ascii="Palatino Linotype" w:eastAsia="Palatino Linotype" w:hAnsi="Palatino Linotype" w:cs="Palatino Linotype"/>
          <w:b/>
          <w:color w:val="000000"/>
        </w:rPr>
        <w:t xml:space="preserve"> Considerando TERCERO </w:t>
      </w:r>
      <w:r w:rsidR="00283276" w:rsidRPr="00563256">
        <w:rPr>
          <w:rFonts w:ascii="Palatino Linotype" w:eastAsia="Palatino Linotype" w:hAnsi="Palatino Linotype" w:cs="Palatino Linotype"/>
          <w:bCs/>
          <w:color w:val="000000"/>
        </w:rPr>
        <w:t>de la presente resolución</w:t>
      </w:r>
      <w:r w:rsidR="00283276" w:rsidRPr="00563256">
        <w:rPr>
          <w:rFonts w:ascii="Palatino Linotype" w:hAnsi="Palatino Linotype"/>
          <w:lang w:eastAsia="es-ES_tradnl"/>
        </w:rPr>
        <w:t>.</w:t>
      </w:r>
    </w:p>
    <w:p w14:paraId="12182A5C" w14:textId="419428D9" w:rsidR="009C1CD1" w:rsidRPr="00563256" w:rsidRDefault="009C1CD1" w:rsidP="00FC1298">
      <w:pPr>
        <w:spacing w:line="360" w:lineRule="auto"/>
        <w:jc w:val="both"/>
        <w:rPr>
          <w:rFonts w:ascii="Palatino Linotype" w:eastAsiaTheme="minorHAnsi" w:hAnsi="Palatino Linotype" w:cstheme="minorBidi"/>
          <w:lang w:val="es-MX" w:eastAsia="en-US"/>
        </w:rPr>
      </w:pPr>
    </w:p>
    <w:p w14:paraId="02166664" w14:textId="77777777" w:rsidR="00F86C05" w:rsidRPr="00563256" w:rsidRDefault="00F86C05" w:rsidP="009C1CD1">
      <w:pPr>
        <w:spacing w:line="360" w:lineRule="auto"/>
        <w:jc w:val="both"/>
        <w:rPr>
          <w:rFonts w:ascii="Palatino Linotype" w:eastAsiaTheme="minorHAnsi" w:hAnsi="Palatino Linotype" w:cstheme="minorBidi"/>
          <w:lang w:val="es-MX" w:eastAsia="en-US"/>
        </w:rPr>
      </w:pPr>
    </w:p>
    <w:p w14:paraId="10674E63"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6636F7F1"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65D2B96E"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6020ABD7"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606D531C"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5D1A4A9D"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54AD4306" w14:textId="77777777" w:rsidR="00155C2F" w:rsidRPr="00563256" w:rsidRDefault="00155C2F" w:rsidP="009C1CD1">
      <w:pPr>
        <w:spacing w:line="360" w:lineRule="auto"/>
        <w:jc w:val="both"/>
        <w:rPr>
          <w:rFonts w:ascii="Palatino Linotype" w:eastAsiaTheme="minorHAnsi" w:hAnsi="Palatino Linotype" w:cstheme="minorBidi"/>
          <w:lang w:val="es-MX" w:eastAsia="en-US"/>
        </w:rPr>
      </w:pPr>
    </w:p>
    <w:p w14:paraId="57537907" w14:textId="2C0E47D6" w:rsidR="00B341AE" w:rsidRPr="00B341AE" w:rsidRDefault="00563256" w:rsidP="00B341AE">
      <w:pPr>
        <w:spacing w:line="360" w:lineRule="auto"/>
        <w:jc w:val="both"/>
        <w:rPr>
          <w:rFonts w:ascii="Palatino Linotype" w:eastAsiaTheme="minorHAnsi" w:hAnsi="Palatino Linotype" w:cs="Arial"/>
          <w:lang w:val="es-MX" w:eastAsia="en-US"/>
        </w:rPr>
      </w:pPr>
      <w:r w:rsidRPr="0056325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B341AE" w:rsidRPr="00563256">
        <w:rPr>
          <w:rFonts w:ascii="Palatino Linotype" w:eastAsiaTheme="minorHAnsi" w:hAnsi="Palatino Linotype" w:cs="Arial"/>
          <w:lang w:val="es-MX" w:eastAsia="en-US"/>
        </w:rPr>
        <w:t>. ----</w:t>
      </w:r>
      <w:r w:rsidR="00815D32" w:rsidRPr="00563256">
        <w:rPr>
          <w:rFonts w:ascii="Palatino Linotype" w:eastAsiaTheme="minorHAnsi" w:hAnsi="Palatino Linotype" w:cs="Arial"/>
          <w:lang w:val="es-MX" w:eastAsia="en-US"/>
        </w:rPr>
        <w:t>---------------------------------------------</w:t>
      </w:r>
      <w:r w:rsidR="00B341AE" w:rsidRPr="00563256">
        <w:rPr>
          <w:rFonts w:ascii="Palatino Linotype" w:eastAsiaTheme="minorHAnsi" w:hAnsi="Palatino Linotype" w:cs="Arial"/>
          <w:lang w:val="es-MX" w:eastAsia="en-US"/>
        </w:rPr>
        <w:t>---------------------------------------</w:t>
      </w:r>
      <w:r w:rsidR="002C7968" w:rsidRPr="00563256">
        <w:rPr>
          <w:rFonts w:ascii="Palatino Linotype" w:eastAsiaTheme="minorHAnsi" w:hAnsi="Palatino Linotype" w:cs="Arial"/>
          <w:lang w:val="es-MX" w:eastAsia="en-US"/>
        </w:rPr>
        <w:t>----------------------------------------------------------------------------------------------------------------------------------------------------------------------------------------------------------------------------------------------------------------------------------------------------------------------------------------------------------------------------------------------------------------------------------------------------------------------------------------------------------------------------------------------------------------------------------------------------------------------------------------------------------------------------------------------------------------------------------------------------------------------------------------------------------------------------------------------------------------------------------------------------------------------------------------------------------</w:t>
      </w:r>
      <w:r w:rsidR="00155C2F" w:rsidRPr="00563256">
        <w:rPr>
          <w:rFonts w:ascii="Palatino Linotype" w:eastAsiaTheme="minorHAnsi" w:hAnsi="Palatino Linotype" w:cs="Arial"/>
          <w:lang w:val="es-MX" w:eastAsia="en-US"/>
        </w:rPr>
        <w:t>------------------------------------------------------------------------------------------------------------------------------------------------------------------------------------------------------------------------------------------------------------------------------------------------------------------------------------------------------------------------------------------------------------------------------------------------------------------------------------------------------------------------------------------------------------------------------------------------------------------------------------------------------------------------------------------------------------------------------------------------------------------------------------------------------------------------------------------------------------------------------------------------------------------------------------------------</w:t>
      </w: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7BE6C21B" w14:textId="77777777" w:rsidR="00E24920" w:rsidRDefault="00E24920" w:rsidP="00B341AE">
      <w:pPr>
        <w:spacing w:line="360" w:lineRule="auto"/>
        <w:jc w:val="both"/>
        <w:rPr>
          <w:rFonts w:ascii="Palatino Linotype" w:eastAsiaTheme="minorHAnsi" w:hAnsi="Palatino Linotype" w:cs="Arial"/>
          <w:lang w:val="es-MX" w:eastAsia="en-US"/>
        </w:rPr>
      </w:pPr>
    </w:p>
    <w:p w14:paraId="5EB18051" w14:textId="77777777" w:rsidR="00E24920" w:rsidRDefault="00E24920" w:rsidP="00B341AE">
      <w:pPr>
        <w:spacing w:line="360" w:lineRule="auto"/>
        <w:jc w:val="both"/>
        <w:rPr>
          <w:rFonts w:ascii="Palatino Linotype" w:eastAsiaTheme="minorHAnsi" w:hAnsi="Palatino Linotype" w:cs="Arial"/>
          <w:lang w:val="es-MX" w:eastAsia="en-US"/>
        </w:rPr>
      </w:pPr>
    </w:p>
    <w:p w14:paraId="5A947CAA" w14:textId="77777777" w:rsidR="00E24920" w:rsidRDefault="00E24920" w:rsidP="00B341AE">
      <w:pPr>
        <w:spacing w:line="360" w:lineRule="auto"/>
        <w:jc w:val="both"/>
        <w:rPr>
          <w:rFonts w:ascii="Palatino Linotype" w:eastAsiaTheme="minorHAnsi" w:hAnsi="Palatino Linotype" w:cs="Arial"/>
          <w:lang w:val="es-MX" w:eastAsia="en-US"/>
        </w:rPr>
      </w:pPr>
    </w:p>
    <w:p w14:paraId="0D7F6C6A" w14:textId="77777777" w:rsidR="00E24920" w:rsidRDefault="00E24920" w:rsidP="00B341AE">
      <w:pPr>
        <w:spacing w:line="360" w:lineRule="auto"/>
        <w:jc w:val="both"/>
        <w:rPr>
          <w:rFonts w:ascii="Palatino Linotype" w:eastAsiaTheme="minorHAnsi" w:hAnsi="Palatino Linotype" w:cs="Arial"/>
          <w:lang w:val="es-MX" w:eastAsia="en-US"/>
        </w:rPr>
      </w:pPr>
    </w:p>
    <w:p w14:paraId="6C6ECC23" w14:textId="77777777" w:rsidR="00E24920" w:rsidRDefault="00E24920" w:rsidP="00B341AE">
      <w:pPr>
        <w:spacing w:line="360" w:lineRule="auto"/>
        <w:jc w:val="both"/>
        <w:rPr>
          <w:rFonts w:ascii="Palatino Linotype" w:eastAsiaTheme="minorHAnsi" w:hAnsi="Palatino Linotype" w:cs="Arial"/>
          <w:lang w:val="es-MX" w:eastAsia="en-US"/>
        </w:rPr>
      </w:pPr>
    </w:p>
    <w:p w14:paraId="719A4C4E" w14:textId="77777777" w:rsidR="00E24920" w:rsidRDefault="00E24920" w:rsidP="00B341AE">
      <w:pPr>
        <w:spacing w:line="360" w:lineRule="auto"/>
        <w:jc w:val="both"/>
        <w:rPr>
          <w:rFonts w:ascii="Palatino Linotype" w:eastAsiaTheme="minorHAnsi" w:hAnsi="Palatino Linotype" w:cs="Arial"/>
          <w:lang w:val="es-MX" w:eastAsia="en-US"/>
        </w:rPr>
      </w:pPr>
      <w:bookmarkStart w:id="0" w:name="_GoBack"/>
      <w:bookmarkEnd w:id="0"/>
    </w:p>
    <w:p w14:paraId="476E3443" w14:textId="77777777" w:rsidR="00E24920" w:rsidRDefault="00E24920" w:rsidP="00B341AE">
      <w:pPr>
        <w:spacing w:line="360" w:lineRule="auto"/>
        <w:jc w:val="both"/>
        <w:rPr>
          <w:rFonts w:ascii="Palatino Linotype" w:eastAsiaTheme="minorHAnsi" w:hAnsi="Palatino Linotype" w:cs="Arial"/>
          <w:lang w:val="es-MX" w:eastAsia="en-US"/>
        </w:rPr>
      </w:pPr>
    </w:p>
    <w:p w14:paraId="69D7C5C7" w14:textId="77777777" w:rsidR="00E24920" w:rsidRDefault="00E24920" w:rsidP="00B341AE">
      <w:pPr>
        <w:spacing w:line="360" w:lineRule="auto"/>
        <w:jc w:val="both"/>
        <w:rPr>
          <w:rFonts w:ascii="Palatino Linotype" w:eastAsiaTheme="minorHAnsi" w:hAnsi="Palatino Linotype" w:cs="Arial"/>
          <w:lang w:val="es-MX" w:eastAsia="en-US"/>
        </w:rPr>
      </w:pPr>
    </w:p>
    <w:p w14:paraId="15CB6286" w14:textId="77777777" w:rsidR="00E24920" w:rsidRPr="00B341AE" w:rsidRDefault="00E24920" w:rsidP="00B341AE">
      <w:pPr>
        <w:spacing w:line="360" w:lineRule="auto"/>
        <w:jc w:val="both"/>
        <w:rPr>
          <w:rFonts w:ascii="Palatino Linotype" w:eastAsiaTheme="minorHAnsi" w:hAnsi="Palatino Linotype" w:cs="Arial"/>
          <w:lang w:val="es-MX" w:eastAsia="en-US"/>
        </w:rPr>
      </w:pPr>
    </w:p>
    <w:p w14:paraId="1F8F7F99"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1B7DDC3C"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7BB466C" w:rsidR="0029071C" w:rsidRPr="003E56C9" w:rsidRDefault="0029071C" w:rsidP="003E56C9"/>
    <w:sectPr w:rsidR="0029071C" w:rsidRPr="003E56C9" w:rsidSect="00792E66">
      <w:headerReference w:type="even" r:id="rId13"/>
      <w:headerReference w:type="default" r:id="rId14"/>
      <w:footerReference w:type="default" r:id="rId15"/>
      <w:headerReference w:type="first" r:id="rId16"/>
      <w:footerReference w:type="first" r:id="rId17"/>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A91FE" w14:textId="77777777" w:rsidR="00067207" w:rsidRDefault="00067207" w:rsidP="000B5E25">
      <w:r>
        <w:separator/>
      </w:r>
    </w:p>
  </w:endnote>
  <w:endnote w:type="continuationSeparator" w:id="0">
    <w:p w14:paraId="0DAEA3BB" w14:textId="77777777" w:rsidR="00067207" w:rsidRDefault="0006720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380B40DB" w:rsidR="00543A4E" w:rsidRPr="000D3AD4" w:rsidRDefault="00543A4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7C49">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7C49">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64490828" w:rsidR="00543A4E" w:rsidRPr="000D3AD4" w:rsidRDefault="00543A4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7C4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7C49">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C7C4" w14:textId="77777777" w:rsidR="00067207" w:rsidRDefault="00067207" w:rsidP="000B5E25">
      <w:r>
        <w:separator/>
      </w:r>
    </w:p>
  </w:footnote>
  <w:footnote w:type="continuationSeparator" w:id="0">
    <w:p w14:paraId="317C50C5" w14:textId="77777777" w:rsidR="00067207" w:rsidRDefault="00067207"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543A4E" w:rsidRDefault="00067207">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43A4E" w:rsidRPr="008F2CCC" w14:paraId="6A2352FA" w14:textId="77777777" w:rsidTr="00BA27FC">
      <w:tc>
        <w:tcPr>
          <w:tcW w:w="2551" w:type="dxa"/>
          <w:shd w:val="clear" w:color="auto" w:fill="auto"/>
          <w:vAlign w:val="center"/>
        </w:tcPr>
        <w:p w14:paraId="217E963F"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28340E46" w:rsidR="00543A4E" w:rsidRPr="0029071C" w:rsidRDefault="00543A4E" w:rsidP="00F4128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43A4E" w:rsidRPr="008F2CCC" w14:paraId="1F299A1F" w14:textId="77777777" w:rsidTr="00BA27FC">
      <w:trPr>
        <w:trHeight w:val="228"/>
      </w:trPr>
      <w:tc>
        <w:tcPr>
          <w:tcW w:w="2551" w:type="dxa"/>
          <w:shd w:val="clear" w:color="auto" w:fill="auto"/>
          <w:vAlign w:val="center"/>
        </w:tcPr>
        <w:p w14:paraId="683328AB"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402755C2" w:rsidR="00543A4E" w:rsidRPr="0029071C" w:rsidRDefault="00543A4E" w:rsidP="0090178D">
          <w:pPr>
            <w:spacing w:line="276" w:lineRule="auto"/>
            <w:jc w:val="right"/>
            <w:rPr>
              <w:rFonts w:ascii="Palatino Linotype" w:hAnsi="Palatino Linotype"/>
              <w:sz w:val="22"/>
              <w:szCs w:val="22"/>
            </w:rPr>
          </w:pPr>
          <w:r w:rsidRPr="00E85DB9">
            <w:rPr>
              <w:rFonts w:ascii="Palatino Linotype" w:hAnsi="Palatino Linotype"/>
              <w:sz w:val="22"/>
              <w:szCs w:val="22"/>
            </w:rPr>
            <w:t>Sistema Municipal para el Desarrollo Integral de la Familia de Capulhuac</w:t>
          </w:r>
        </w:p>
      </w:tc>
    </w:tr>
    <w:tr w:rsidR="00543A4E" w:rsidRPr="008F2CCC" w14:paraId="46D09EF7" w14:textId="77777777" w:rsidTr="00BA27FC">
      <w:tc>
        <w:tcPr>
          <w:tcW w:w="2551" w:type="dxa"/>
          <w:shd w:val="clear" w:color="auto" w:fill="auto"/>
          <w:vAlign w:val="center"/>
        </w:tcPr>
        <w:p w14:paraId="1A0A5ED2"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543A4E" w:rsidRPr="0029071C" w:rsidRDefault="00543A4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543A4E" w:rsidRPr="001779E0" w:rsidRDefault="0006720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43A4E" w:rsidRPr="008F2CCC" w14:paraId="647E1A5E" w14:textId="77777777" w:rsidTr="00BA27FC">
      <w:tc>
        <w:tcPr>
          <w:tcW w:w="2551" w:type="dxa"/>
          <w:shd w:val="clear" w:color="auto" w:fill="auto"/>
          <w:vAlign w:val="center"/>
        </w:tcPr>
        <w:p w14:paraId="61C1A94D"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04F6F39A" w:rsidR="00543A4E" w:rsidRPr="0029071C" w:rsidRDefault="00543A4E" w:rsidP="00F4128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43A4E" w:rsidRPr="008F2CCC" w14:paraId="34929B82" w14:textId="77777777" w:rsidTr="00BA27FC">
      <w:tc>
        <w:tcPr>
          <w:tcW w:w="2551" w:type="dxa"/>
          <w:shd w:val="clear" w:color="auto" w:fill="auto"/>
          <w:vAlign w:val="center"/>
        </w:tcPr>
        <w:p w14:paraId="54C68700"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31087473" w:rsidR="00543A4E" w:rsidRPr="006D30E6" w:rsidRDefault="006C7C4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w:t>
          </w:r>
        </w:p>
      </w:tc>
    </w:tr>
    <w:tr w:rsidR="00543A4E" w:rsidRPr="008F2CCC" w14:paraId="15459416" w14:textId="77777777" w:rsidTr="00BA27FC">
      <w:trPr>
        <w:trHeight w:val="228"/>
      </w:trPr>
      <w:tc>
        <w:tcPr>
          <w:tcW w:w="2551" w:type="dxa"/>
          <w:shd w:val="clear" w:color="auto" w:fill="auto"/>
          <w:vAlign w:val="center"/>
        </w:tcPr>
        <w:p w14:paraId="776491B5"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025BA229" w:rsidR="00543A4E" w:rsidRPr="0029071C" w:rsidRDefault="00543A4E" w:rsidP="0090178D">
          <w:pPr>
            <w:spacing w:line="276" w:lineRule="auto"/>
            <w:jc w:val="right"/>
            <w:rPr>
              <w:rFonts w:ascii="Palatino Linotype" w:hAnsi="Palatino Linotype"/>
              <w:sz w:val="22"/>
              <w:szCs w:val="22"/>
            </w:rPr>
          </w:pPr>
          <w:r w:rsidRPr="00E85DB9">
            <w:rPr>
              <w:rFonts w:ascii="Palatino Linotype" w:hAnsi="Palatino Linotype"/>
              <w:sz w:val="22"/>
              <w:szCs w:val="22"/>
            </w:rPr>
            <w:t>Sistema Municipal para el Desarrollo Integral de la Familia de Capulhuac</w:t>
          </w:r>
        </w:p>
      </w:tc>
    </w:tr>
    <w:tr w:rsidR="00543A4E" w:rsidRPr="008F2CCC" w14:paraId="5C009CDE" w14:textId="77777777" w:rsidTr="00BA27FC">
      <w:tc>
        <w:tcPr>
          <w:tcW w:w="2551" w:type="dxa"/>
          <w:shd w:val="clear" w:color="auto" w:fill="auto"/>
          <w:vAlign w:val="center"/>
        </w:tcPr>
        <w:p w14:paraId="294ED620" w14:textId="77777777" w:rsidR="00543A4E" w:rsidRPr="008F5DAE" w:rsidRDefault="00543A4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543A4E" w:rsidRPr="0029071C" w:rsidRDefault="00543A4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43A4E" w:rsidRPr="008F2CCC" w14:paraId="31DA1ECE" w14:textId="77777777" w:rsidTr="00BA27FC">
      <w:tc>
        <w:tcPr>
          <w:tcW w:w="2551" w:type="dxa"/>
          <w:shd w:val="clear" w:color="auto" w:fill="auto"/>
          <w:vAlign w:val="center"/>
        </w:tcPr>
        <w:p w14:paraId="1E8ECF6F" w14:textId="77777777" w:rsidR="00543A4E" w:rsidRPr="008F5DAE" w:rsidRDefault="00543A4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543A4E" w:rsidRPr="00BA27FC" w:rsidRDefault="00543A4E" w:rsidP="00BA27FC">
          <w:pPr>
            <w:spacing w:line="276" w:lineRule="auto"/>
            <w:rPr>
              <w:rFonts w:ascii="Palatino Linotype" w:hAnsi="Palatino Linotype"/>
              <w:sz w:val="14"/>
              <w:szCs w:val="22"/>
              <w:lang w:val="es-ES_tradnl"/>
            </w:rPr>
          </w:pPr>
        </w:p>
      </w:tc>
    </w:tr>
  </w:tbl>
  <w:p w14:paraId="17DC856D" w14:textId="77777777" w:rsidR="00543A4E" w:rsidRPr="009F1AB6" w:rsidRDefault="00067207">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75pt;height:10.75pt;visibility:visible;mso-wrap-style:square" o:bullet="t">
        <v:imagedata r:id="rId1" o:title=""/>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27ECD"/>
    <w:multiLevelType w:val="hybridMultilevel"/>
    <w:tmpl w:val="818AF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0F7E70"/>
    <w:multiLevelType w:val="hybridMultilevel"/>
    <w:tmpl w:val="061E14C6"/>
    <w:lvl w:ilvl="0" w:tplc="527608E4">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882381"/>
    <w:multiLevelType w:val="hybridMultilevel"/>
    <w:tmpl w:val="4E884BC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836589"/>
    <w:multiLevelType w:val="hybridMultilevel"/>
    <w:tmpl w:val="EEE2E2D0"/>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21"/>
  </w:num>
  <w:num w:numId="2">
    <w:abstractNumId w:val="10"/>
  </w:num>
  <w:num w:numId="3">
    <w:abstractNumId w:val="5"/>
  </w:num>
  <w:num w:numId="4">
    <w:abstractNumId w:val="7"/>
  </w:num>
  <w:num w:numId="5">
    <w:abstractNumId w:val="17"/>
  </w:num>
  <w:num w:numId="6">
    <w:abstractNumId w:val="0"/>
  </w:num>
  <w:num w:numId="7">
    <w:abstractNumId w:val="11"/>
  </w:num>
  <w:num w:numId="8">
    <w:abstractNumId w:val="9"/>
  </w:num>
  <w:num w:numId="9">
    <w:abstractNumId w:val="3"/>
  </w:num>
  <w:num w:numId="10">
    <w:abstractNumId w:val="4"/>
  </w:num>
  <w:num w:numId="11">
    <w:abstractNumId w:val="22"/>
  </w:num>
  <w:num w:numId="12">
    <w:abstractNumId w:val="16"/>
  </w:num>
  <w:num w:numId="13">
    <w:abstractNumId w:val="15"/>
  </w:num>
  <w:num w:numId="14">
    <w:abstractNumId w:val="18"/>
  </w:num>
  <w:num w:numId="15">
    <w:abstractNumId w:val="2"/>
  </w:num>
  <w:num w:numId="16">
    <w:abstractNumId w:val="20"/>
  </w:num>
  <w:num w:numId="17">
    <w:abstractNumId w:val="6"/>
  </w:num>
  <w:num w:numId="18">
    <w:abstractNumId w:val="19"/>
  </w:num>
  <w:num w:numId="19">
    <w:abstractNumId w:val="12"/>
  </w:num>
  <w:num w:numId="20">
    <w:abstractNumId w:val="13"/>
  </w:num>
  <w:num w:numId="21">
    <w:abstractNumId w:val="1"/>
  </w:num>
  <w:num w:numId="22">
    <w:abstractNumId w:val="14"/>
  </w:num>
  <w:num w:numId="23">
    <w:abstractNumId w:val="23"/>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11953"/>
    <w:rsid w:val="000120BC"/>
    <w:rsid w:val="000153AF"/>
    <w:rsid w:val="00020D0B"/>
    <w:rsid w:val="0002117B"/>
    <w:rsid w:val="00021DCF"/>
    <w:rsid w:val="00023DA9"/>
    <w:rsid w:val="00031EFF"/>
    <w:rsid w:val="00032D08"/>
    <w:rsid w:val="00035DA5"/>
    <w:rsid w:val="00036F8B"/>
    <w:rsid w:val="00037D70"/>
    <w:rsid w:val="000422AE"/>
    <w:rsid w:val="000544D6"/>
    <w:rsid w:val="0005462A"/>
    <w:rsid w:val="00054E04"/>
    <w:rsid w:val="000572E9"/>
    <w:rsid w:val="000616A9"/>
    <w:rsid w:val="0006583A"/>
    <w:rsid w:val="00067207"/>
    <w:rsid w:val="00070547"/>
    <w:rsid w:val="00071173"/>
    <w:rsid w:val="000768A8"/>
    <w:rsid w:val="000775FC"/>
    <w:rsid w:val="0007769E"/>
    <w:rsid w:val="000829CA"/>
    <w:rsid w:val="00085980"/>
    <w:rsid w:val="000859CC"/>
    <w:rsid w:val="00087797"/>
    <w:rsid w:val="00091A55"/>
    <w:rsid w:val="00091E1F"/>
    <w:rsid w:val="00093AE1"/>
    <w:rsid w:val="0009435E"/>
    <w:rsid w:val="00094CC7"/>
    <w:rsid w:val="000A34BB"/>
    <w:rsid w:val="000A717C"/>
    <w:rsid w:val="000B468E"/>
    <w:rsid w:val="000B5876"/>
    <w:rsid w:val="000B5E25"/>
    <w:rsid w:val="000B7C6C"/>
    <w:rsid w:val="000C43CE"/>
    <w:rsid w:val="000C4685"/>
    <w:rsid w:val="000C49B8"/>
    <w:rsid w:val="000C5FDF"/>
    <w:rsid w:val="000C615C"/>
    <w:rsid w:val="000D2212"/>
    <w:rsid w:val="000D31DD"/>
    <w:rsid w:val="000D3AD4"/>
    <w:rsid w:val="000D7FD5"/>
    <w:rsid w:val="000E2F26"/>
    <w:rsid w:val="000E592F"/>
    <w:rsid w:val="000E753A"/>
    <w:rsid w:val="000F16BA"/>
    <w:rsid w:val="000F54E0"/>
    <w:rsid w:val="00100C2B"/>
    <w:rsid w:val="00101AD8"/>
    <w:rsid w:val="00103553"/>
    <w:rsid w:val="00105738"/>
    <w:rsid w:val="0010712B"/>
    <w:rsid w:val="00115B15"/>
    <w:rsid w:val="00123996"/>
    <w:rsid w:val="001246C9"/>
    <w:rsid w:val="0012510D"/>
    <w:rsid w:val="001256AE"/>
    <w:rsid w:val="00131427"/>
    <w:rsid w:val="00132F0A"/>
    <w:rsid w:val="00140AA7"/>
    <w:rsid w:val="00140B4C"/>
    <w:rsid w:val="0014397A"/>
    <w:rsid w:val="00143F6E"/>
    <w:rsid w:val="00145390"/>
    <w:rsid w:val="00151D4C"/>
    <w:rsid w:val="00152DAD"/>
    <w:rsid w:val="001558F3"/>
    <w:rsid w:val="00155C2F"/>
    <w:rsid w:val="00156241"/>
    <w:rsid w:val="00161E4D"/>
    <w:rsid w:val="00162B6F"/>
    <w:rsid w:val="00164372"/>
    <w:rsid w:val="00170829"/>
    <w:rsid w:val="00170AA7"/>
    <w:rsid w:val="00171EE9"/>
    <w:rsid w:val="001751B0"/>
    <w:rsid w:val="0017615A"/>
    <w:rsid w:val="001762FA"/>
    <w:rsid w:val="00180A70"/>
    <w:rsid w:val="001819F1"/>
    <w:rsid w:val="001833BD"/>
    <w:rsid w:val="00184176"/>
    <w:rsid w:val="00186CCB"/>
    <w:rsid w:val="0018775A"/>
    <w:rsid w:val="00191418"/>
    <w:rsid w:val="0019170F"/>
    <w:rsid w:val="001919B7"/>
    <w:rsid w:val="00197EBB"/>
    <w:rsid w:val="001A1237"/>
    <w:rsid w:val="001A46ED"/>
    <w:rsid w:val="001A4D66"/>
    <w:rsid w:val="001A6109"/>
    <w:rsid w:val="001A7AE9"/>
    <w:rsid w:val="001B3752"/>
    <w:rsid w:val="001B3981"/>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249A"/>
    <w:rsid w:val="00202C04"/>
    <w:rsid w:val="00206B79"/>
    <w:rsid w:val="002151BC"/>
    <w:rsid w:val="00216776"/>
    <w:rsid w:val="002167BB"/>
    <w:rsid w:val="00217E6C"/>
    <w:rsid w:val="00224947"/>
    <w:rsid w:val="00225163"/>
    <w:rsid w:val="0022726A"/>
    <w:rsid w:val="002273B6"/>
    <w:rsid w:val="002313F8"/>
    <w:rsid w:val="002329AD"/>
    <w:rsid w:val="00235936"/>
    <w:rsid w:val="00236CBA"/>
    <w:rsid w:val="00241C4E"/>
    <w:rsid w:val="00241E6D"/>
    <w:rsid w:val="00242014"/>
    <w:rsid w:val="0024323F"/>
    <w:rsid w:val="002467FA"/>
    <w:rsid w:val="00247138"/>
    <w:rsid w:val="00251C5D"/>
    <w:rsid w:val="00253578"/>
    <w:rsid w:val="00255F1A"/>
    <w:rsid w:val="00261BC7"/>
    <w:rsid w:val="002632C6"/>
    <w:rsid w:val="00266841"/>
    <w:rsid w:val="00266CD3"/>
    <w:rsid w:val="00267458"/>
    <w:rsid w:val="00267BB5"/>
    <w:rsid w:val="0027525B"/>
    <w:rsid w:val="00283276"/>
    <w:rsid w:val="00285B2B"/>
    <w:rsid w:val="00286341"/>
    <w:rsid w:val="0029071C"/>
    <w:rsid w:val="002934B4"/>
    <w:rsid w:val="00295B3F"/>
    <w:rsid w:val="00297A54"/>
    <w:rsid w:val="002A040B"/>
    <w:rsid w:val="002A3F1A"/>
    <w:rsid w:val="002A4B43"/>
    <w:rsid w:val="002A676F"/>
    <w:rsid w:val="002B48AD"/>
    <w:rsid w:val="002C0BE5"/>
    <w:rsid w:val="002C240F"/>
    <w:rsid w:val="002C7968"/>
    <w:rsid w:val="002D17B8"/>
    <w:rsid w:val="002D25E0"/>
    <w:rsid w:val="002D32D2"/>
    <w:rsid w:val="002D5080"/>
    <w:rsid w:val="002D61F7"/>
    <w:rsid w:val="002D6656"/>
    <w:rsid w:val="002D6E4B"/>
    <w:rsid w:val="002E0932"/>
    <w:rsid w:val="002E1406"/>
    <w:rsid w:val="002E195A"/>
    <w:rsid w:val="002E22D8"/>
    <w:rsid w:val="002E3085"/>
    <w:rsid w:val="002F2D0F"/>
    <w:rsid w:val="002F3B20"/>
    <w:rsid w:val="002F75E6"/>
    <w:rsid w:val="002F7CE1"/>
    <w:rsid w:val="003001F8"/>
    <w:rsid w:val="00302343"/>
    <w:rsid w:val="00306F04"/>
    <w:rsid w:val="00307006"/>
    <w:rsid w:val="0030701F"/>
    <w:rsid w:val="003139D4"/>
    <w:rsid w:val="00314E62"/>
    <w:rsid w:val="00320F38"/>
    <w:rsid w:val="00326A02"/>
    <w:rsid w:val="00326B44"/>
    <w:rsid w:val="00327151"/>
    <w:rsid w:val="00330FC3"/>
    <w:rsid w:val="00331E82"/>
    <w:rsid w:val="00335C6A"/>
    <w:rsid w:val="003370A0"/>
    <w:rsid w:val="00340A06"/>
    <w:rsid w:val="00343753"/>
    <w:rsid w:val="00343F0B"/>
    <w:rsid w:val="003502CA"/>
    <w:rsid w:val="00351E9D"/>
    <w:rsid w:val="003520C5"/>
    <w:rsid w:val="0035559A"/>
    <w:rsid w:val="00357C37"/>
    <w:rsid w:val="00360FB7"/>
    <w:rsid w:val="00361A0E"/>
    <w:rsid w:val="00363F90"/>
    <w:rsid w:val="00365F0F"/>
    <w:rsid w:val="00367392"/>
    <w:rsid w:val="003676E0"/>
    <w:rsid w:val="00371835"/>
    <w:rsid w:val="0037207F"/>
    <w:rsid w:val="003746DE"/>
    <w:rsid w:val="00377DDD"/>
    <w:rsid w:val="003804E8"/>
    <w:rsid w:val="00380D3E"/>
    <w:rsid w:val="003818CD"/>
    <w:rsid w:val="00386D38"/>
    <w:rsid w:val="003912D7"/>
    <w:rsid w:val="00393EAF"/>
    <w:rsid w:val="00396DB6"/>
    <w:rsid w:val="003A19E5"/>
    <w:rsid w:val="003A265D"/>
    <w:rsid w:val="003A53D5"/>
    <w:rsid w:val="003B03A2"/>
    <w:rsid w:val="003B153A"/>
    <w:rsid w:val="003B1C85"/>
    <w:rsid w:val="003B3224"/>
    <w:rsid w:val="003B4CF3"/>
    <w:rsid w:val="003B63F7"/>
    <w:rsid w:val="003B70B0"/>
    <w:rsid w:val="003B7506"/>
    <w:rsid w:val="003C3563"/>
    <w:rsid w:val="003C6395"/>
    <w:rsid w:val="003C6E1C"/>
    <w:rsid w:val="003D0889"/>
    <w:rsid w:val="003D1214"/>
    <w:rsid w:val="003D32FC"/>
    <w:rsid w:val="003D5C8A"/>
    <w:rsid w:val="003D5F3E"/>
    <w:rsid w:val="003D7AF1"/>
    <w:rsid w:val="003E21A7"/>
    <w:rsid w:val="003E3BD5"/>
    <w:rsid w:val="003E3DAA"/>
    <w:rsid w:val="003E56C9"/>
    <w:rsid w:val="003E6C2E"/>
    <w:rsid w:val="003F580B"/>
    <w:rsid w:val="003F684E"/>
    <w:rsid w:val="004018F9"/>
    <w:rsid w:val="00414479"/>
    <w:rsid w:val="00423CC8"/>
    <w:rsid w:val="00425E0F"/>
    <w:rsid w:val="004309A2"/>
    <w:rsid w:val="00430BAC"/>
    <w:rsid w:val="00430CDF"/>
    <w:rsid w:val="004344EA"/>
    <w:rsid w:val="00434A56"/>
    <w:rsid w:val="0043515A"/>
    <w:rsid w:val="004367FB"/>
    <w:rsid w:val="00437518"/>
    <w:rsid w:val="004403F7"/>
    <w:rsid w:val="00441335"/>
    <w:rsid w:val="00442FD8"/>
    <w:rsid w:val="004432D5"/>
    <w:rsid w:val="00443892"/>
    <w:rsid w:val="004445A1"/>
    <w:rsid w:val="00444719"/>
    <w:rsid w:val="004454D4"/>
    <w:rsid w:val="00445CAA"/>
    <w:rsid w:val="00460AA8"/>
    <w:rsid w:val="004672ED"/>
    <w:rsid w:val="00470282"/>
    <w:rsid w:val="00484FED"/>
    <w:rsid w:val="00491137"/>
    <w:rsid w:val="0049130B"/>
    <w:rsid w:val="004A0B63"/>
    <w:rsid w:val="004A26CF"/>
    <w:rsid w:val="004A2CA9"/>
    <w:rsid w:val="004B0D5B"/>
    <w:rsid w:val="004B2314"/>
    <w:rsid w:val="004B76F8"/>
    <w:rsid w:val="004C6BB5"/>
    <w:rsid w:val="004D18B6"/>
    <w:rsid w:val="004D2C44"/>
    <w:rsid w:val="004D5D2F"/>
    <w:rsid w:val="004D6F71"/>
    <w:rsid w:val="004E06F5"/>
    <w:rsid w:val="004E3A1A"/>
    <w:rsid w:val="004E5628"/>
    <w:rsid w:val="004F5A12"/>
    <w:rsid w:val="004F64F7"/>
    <w:rsid w:val="004F7344"/>
    <w:rsid w:val="004F7F8A"/>
    <w:rsid w:val="00500B82"/>
    <w:rsid w:val="0050130E"/>
    <w:rsid w:val="0050243E"/>
    <w:rsid w:val="00507C0C"/>
    <w:rsid w:val="00511ABA"/>
    <w:rsid w:val="00514361"/>
    <w:rsid w:val="00515EFA"/>
    <w:rsid w:val="00515F14"/>
    <w:rsid w:val="005203ED"/>
    <w:rsid w:val="00520E0F"/>
    <w:rsid w:val="005234F2"/>
    <w:rsid w:val="00523808"/>
    <w:rsid w:val="00524A8D"/>
    <w:rsid w:val="00526853"/>
    <w:rsid w:val="00527C36"/>
    <w:rsid w:val="00527D5E"/>
    <w:rsid w:val="005327BF"/>
    <w:rsid w:val="0053343D"/>
    <w:rsid w:val="0054391A"/>
    <w:rsid w:val="005439BE"/>
    <w:rsid w:val="00543A4E"/>
    <w:rsid w:val="0054796A"/>
    <w:rsid w:val="005521C6"/>
    <w:rsid w:val="005527B5"/>
    <w:rsid w:val="00555C87"/>
    <w:rsid w:val="005619F6"/>
    <w:rsid w:val="00561A6E"/>
    <w:rsid w:val="00563256"/>
    <w:rsid w:val="00563B39"/>
    <w:rsid w:val="00572099"/>
    <w:rsid w:val="0057289F"/>
    <w:rsid w:val="00574FDC"/>
    <w:rsid w:val="005803C9"/>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C28A8"/>
    <w:rsid w:val="005C2ACA"/>
    <w:rsid w:val="005C433A"/>
    <w:rsid w:val="005C4B56"/>
    <w:rsid w:val="005C663B"/>
    <w:rsid w:val="005C6646"/>
    <w:rsid w:val="005D1061"/>
    <w:rsid w:val="005D14FC"/>
    <w:rsid w:val="005D77CC"/>
    <w:rsid w:val="005E09AB"/>
    <w:rsid w:val="005E5716"/>
    <w:rsid w:val="005E6D3F"/>
    <w:rsid w:val="005F17F6"/>
    <w:rsid w:val="005F1F89"/>
    <w:rsid w:val="005F31C2"/>
    <w:rsid w:val="005F4BFB"/>
    <w:rsid w:val="005F7F84"/>
    <w:rsid w:val="006000C5"/>
    <w:rsid w:val="006002E0"/>
    <w:rsid w:val="00601CB5"/>
    <w:rsid w:val="006056D7"/>
    <w:rsid w:val="00620280"/>
    <w:rsid w:val="0062349E"/>
    <w:rsid w:val="00623943"/>
    <w:rsid w:val="00624DF8"/>
    <w:rsid w:val="006258FD"/>
    <w:rsid w:val="006278DF"/>
    <w:rsid w:val="00630BD1"/>
    <w:rsid w:val="00631E2F"/>
    <w:rsid w:val="00632E48"/>
    <w:rsid w:val="00634105"/>
    <w:rsid w:val="006345E3"/>
    <w:rsid w:val="00637F33"/>
    <w:rsid w:val="00643B58"/>
    <w:rsid w:val="0066047F"/>
    <w:rsid w:val="00660854"/>
    <w:rsid w:val="00661CC3"/>
    <w:rsid w:val="0066775F"/>
    <w:rsid w:val="00673084"/>
    <w:rsid w:val="006762A5"/>
    <w:rsid w:val="00681058"/>
    <w:rsid w:val="006810FF"/>
    <w:rsid w:val="00681ED0"/>
    <w:rsid w:val="00683574"/>
    <w:rsid w:val="00684C32"/>
    <w:rsid w:val="0069065D"/>
    <w:rsid w:val="00694976"/>
    <w:rsid w:val="00696D7B"/>
    <w:rsid w:val="006A200A"/>
    <w:rsid w:val="006A240A"/>
    <w:rsid w:val="006A2694"/>
    <w:rsid w:val="006A3506"/>
    <w:rsid w:val="006A6458"/>
    <w:rsid w:val="006B321A"/>
    <w:rsid w:val="006B3C0A"/>
    <w:rsid w:val="006B418F"/>
    <w:rsid w:val="006B4456"/>
    <w:rsid w:val="006B7EF1"/>
    <w:rsid w:val="006C3931"/>
    <w:rsid w:val="006C6557"/>
    <w:rsid w:val="006C7C49"/>
    <w:rsid w:val="006D10FB"/>
    <w:rsid w:val="006D1713"/>
    <w:rsid w:val="006D30E6"/>
    <w:rsid w:val="006D3A03"/>
    <w:rsid w:val="006E08FA"/>
    <w:rsid w:val="006E37A5"/>
    <w:rsid w:val="006E6297"/>
    <w:rsid w:val="006F026B"/>
    <w:rsid w:val="006F4DB2"/>
    <w:rsid w:val="006F5F93"/>
    <w:rsid w:val="006F617E"/>
    <w:rsid w:val="00702EBA"/>
    <w:rsid w:val="00703F77"/>
    <w:rsid w:val="00710FED"/>
    <w:rsid w:val="00715F45"/>
    <w:rsid w:val="0071621C"/>
    <w:rsid w:val="00716632"/>
    <w:rsid w:val="00717A0C"/>
    <w:rsid w:val="0072075B"/>
    <w:rsid w:val="007209EB"/>
    <w:rsid w:val="007237B8"/>
    <w:rsid w:val="00723B66"/>
    <w:rsid w:val="0072450B"/>
    <w:rsid w:val="0072658E"/>
    <w:rsid w:val="00732345"/>
    <w:rsid w:val="007334F7"/>
    <w:rsid w:val="00744630"/>
    <w:rsid w:val="00750DFA"/>
    <w:rsid w:val="00751E22"/>
    <w:rsid w:val="00752F63"/>
    <w:rsid w:val="007532C7"/>
    <w:rsid w:val="00754241"/>
    <w:rsid w:val="00756F04"/>
    <w:rsid w:val="00757D60"/>
    <w:rsid w:val="00760B2C"/>
    <w:rsid w:val="00770F18"/>
    <w:rsid w:val="00772AF9"/>
    <w:rsid w:val="007764BB"/>
    <w:rsid w:val="007779D5"/>
    <w:rsid w:val="007828DC"/>
    <w:rsid w:val="00782922"/>
    <w:rsid w:val="007861D1"/>
    <w:rsid w:val="00787626"/>
    <w:rsid w:val="00791193"/>
    <w:rsid w:val="00792E66"/>
    <w:rsid w:val="00794D8F"/>
    <w:rsid w:val="007A1165"/>
    <w:rsid w:val="007A118C"/>
    <w:rsid w:val="007A1F70"/>
    <w:rsid w:val="007A37FE"/>
    <w:rsid w:val="007A417D"/>
    <w:rsid w:val="007A7DBD"/>
    <w:rsid w:val="007B07B0"/>
    <w:rsid w:val="007B156A"/>
    <w:rsid w:val="007B4673"/>
    <w:rsid w:val="007B6D0C"/>
    <w:rsid w:val="007B7E10"/>
    <w:rsid w:val="007C1D5B"/>
    <w:rsid w:val="007C3435"/>
    <w:rsid w:val="007C35A4"/>
    <w:rsid w:val="007C3E46"/>
    <w:rsid w:val="007D2332"/>
    <w:rsid w:val="007D2A81"/>
    <w:rsid w:val="007D4BCF"/>
    <w:rsid w:val="007E2B21"/>
    <w:rsid w:val="007E52D5"/>
    <w:rsid w:val="007E534B"/>
    <w:rsid w:val="007E6296"/>
    <w:rsid w:val="007E6F30"/>
    <w:rsid w:val="007E7C02"/>
    <w:rsid w:val="007F7462"/>
    <w:rsid w:val="007F7BF0"/>
    <w:rsid w:val="00800A80"/>
    <w:rsid w:val="00800EC7"/>
    <w:rsid w:val="0080717B"/>
    <w:rsid w:val="008109C8"/>
    <w:rsid w:val="00811BC0"/>
    <w:rsid w:val="00812B0F"/>
    <w:rsid w:val="0081441A"/>
    <w:rsid w:val="00815D32"/>
    <w:rsid w:val="008161A6"/>
    <w:rsid w:val="0081709C"/>
    <w:rsid w:val="0083052E"/>
    <w:rsid w:val="008334B6"/>
    <w:rsid w:val="00835035"/>
    <w:rsid w:val="008354E0"/>
    <w:rsid w:val="00836D9E"/>
    <w:rsid w:val="00843F80"/>
    <w:rsid w:val="00844392"/>
    <w:rsid w:val="00846D69"/>
    <w:rsid w:val="008500D3"/>
    <w:rsid w:val="00852668"/>
    <w:rsid w:val="00853020"/>
    <w:rsid w:val="008578BF"/>
    <w:rsid w:val="00857982"/>
    <w:rsid w:val="00864828"/>
    <w:rsid w:val="008660D6"/>
    <w:rsid w:val="008733BC"/>
    <w:rsid w:val="00880298"/>
    <w:rsid w:val="008803EF"/>
    <w:rsid w:val="00880D92"/>
    <w:rsid w:val="00882980"/>
    <w:rsid w:val="008907E4"/>
    <w:rsid w:val="00896D29"/>
    <w:rsid w:val="00897958"/>
    <w:rsid w:val="008A12CF"/>
    <w:rsid w:val="008A1A90"/>
    <w:rsid w:val="008A3681"/>
    <w:rsid w:val="008A64CB"/>
    <w:rsid w:val="008B082B"/>
    <w:rsid w:val="008B3DB9"/>
    <w:rsid w:val="008B6546"/>
    <w:rsid w:val="008C170A"/>
    <w:rsid w:val="008C3ADE"/>
    <w:rsid w:val="008C3B24"/>
    <w:rsid w:val="008C52F9"/>
    <w:rsid w:val="008C7CA7"/>
    <w:rsid w:val="008D05D3"/>
    <w:rsid w:val="008D096B"/>
    <w:rsid w:val="008E01E4"/>
    <w:rsid w:val="008E2233"/>
    <w:rsid w:val="008E7A16"/>
    <w:rsid w:val="008E7F32"/>
    <w:rsid w:val="008F148C"/>
    <w:rsid w:val="008F5D37"/>
    <w:rsid w:val="008F5DAE"/>
    <w:rsid w:val="00900C9B"/>
    <w:rsid w:val="00901487"/>
    <w:rsid w:val="0090178D"/>
    <w:rsid w:val="00907F13"/>
    <w:rsid w:val="00910567"/>
    <w:rsid w:val="00912BD0"/>
    <w:rsid w:val="00914306"/>
    <w:rsid w:val="00921551"/>
    <w:rsid w:val="009217E8"/>
    <w:rsid w:val="00925B0B"/>
    <w:rsid w:val="009261FA"/>
    <w:rsid w:val="0092622F"/>
    <w:rsid w:val="00926C44"/>
    <w:rsid w:val="00933700"/>
    <w:rsid w:val="0093645B"/>
    <w:rsid w:val="00942A92"/>
    <w:rsid w:val="009436C4"/>
    <w:rsid w:val="0094381A"/>
    <w:rsid w:val="009512E9"/>
    <w:rsid w:val="00961002"/>
    <w:rsid w:val="00962747"/>
    <w:rsid w:val="00964FD0"/>
    <w:rsid w:val="00966A48"/>
    <w:rsid w:val="00973F9B"/>
    <w:rsid w:val="009758CB"/>
    <w:rsid w:val="00975B40"/>
    <w:rsid w:val="00980909"/>
    <w:rsid w:val="009812D9"/>
    <w:rsid w:val="00983D88"/>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C1CD1"/>
    <w:rsid w:val="009D2E87"/>
    <w:rsid w:val="009D39B3"/>
    <w:rsid w:val="009D7E06"/>
    <w:rsid w:val="009E06B2"/>
    <w:rsid w:val="009E0A15"/>
    <w:rsid w:val="009E0C45"/>
    <w:rsid w:val="009E0E89"/>
    <w:rsid w:val="009E1F26"/>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692F"/>
    <w:rsid w:val="00A6775F"/>
    <w:rsid w:val="00A72262"/>
    <w:rsid w:val="00A747D8"/>
    <w:rsid w:val="00A75827"/>
    <w:rsid w:val="00A7773A"/>
    <w:rsid w:val="00A80FAE"/>
    <w:rsid w:val="00A82119"/>
    <w:rsid w:val="00A83B4F"/>
    <w:rsid w:val="00A90858"/>
    <w:rsid w:val="00A9379F"/>
    <w:rsid w:val="00A9389D"/>
    <w:rsid w:val="00A95797"/>
    <w:rsid w:val="00A97381"/>
    <w:rsid w:val="00AA0A6C"/>
    <w:rsid w:val="00AA26B4"/>
    <w:rsid w:val="00AB15E3"/>
    <w:rsid w:val="00AB34F9"/>
    <w:rsid w:val="00AB4982"/>
    <w:rsid w:val="00AB4CE0"/>
    <w:rsid w:val="00AC097F"/>
    <w:rsid w:val="00AC3DB9"/>
    <w:rsid w:val="00AC626F"/>
    <w:rsid w:val="00AC687D"/>
    <w:rsid w:val="00AC7790"/>
    <w:rsid w:val="00AC7BC9"/>
    <w:rsid w:val="00AC7CD5"/>
    <w:rsid w:val="00AD30F3"/>
    <w:rsid w:val="00AD33BE"/>
    <w:rsid w:val="00AD3EB3"/>
    <w:rsid w:val="00AE0D41"/>
    <w:rsid w:val="00AE1A47"/>
    <w:rsid w:val="00AE4A3C"/>
    <w:rsid w:val="00AE5545"/>
    <w:rsid w:val="00AE5995"/>
    <w:rsid w:val="00AE6704"/>
    <w:rsid w:val="00AE78CA"/>
    <w:rsid w:val="00AF1431"/>
    <w:rsid w:val="00AF2253"/>
    <w:rsid w:val="00AF3EC1"/>
    <w:rsid w:val="00AF60F5"/>
    <w:rsid w:val="00B01BD5"/>
    <w:rsid w:val="00B040A9"/>
    <w:rsid w:val="00B04476"/>
    <w:rsid w:val="00B05B83"/>
    <w:rsid w:val="00B07EBD"/>
    <w:rsid w:val="00B17992"/>
    <w:rsid w:val="00B20C2B"/>
    <w:rsid w:val="00B22D8E"/>
    <w:rsid w:val="00B22E97"/>
    <w:rsid w:val="00B23344"/>
    <w:rsid w:val="00B24878"/>
    <w:rsid w:val="00B24B11"/>
    <w:rsid w:val="00B250D7"/>
    <w:rsid w:val="00B253F0"/>
    <w:rsid w:val="00B309E3"/>
    <w:rsid w:val="00B31853"/>
    <w:rsid w:val="00B341AE"/>
    <w:rsid w:val="00B34ADE"/>
    <w:rsid w:val="00B36260"/>
    <w:rsid w:val="00B406CE"/>
    <w:rsid w:val="00B431FC"/>
    <w:rsid w:val="00B50B07"/>
    <w:rsid w:val="00B5421D"/>
    <w:rsid w:val="00B570FD"/>
    <w:rsid w:val="00B57219"/>
    <w:rsid w:val="00B579E5"/>
    <w:rsid w:val="00B642EC"/>
    <w:rsid w:val="00B6659F"/>
    <w:rsid w:val="00B67DF2"/>
    <w:rsid w:val="00B71058"/>
    <w:rsid w:val="00B72FCB"/>
    <w:rsid w:val="00B7320F"/>
    <w:rsid w:val="00B802A5"/>
    <w:rsid w:val="00B8098B"/>
    <w:rsid w:val="00B80C9E"/>
    <w:rsid w:val="00B82DE9"/>
    <w:rsid w:val="00B83E10"/>
    <w:rsid w:val="00B84875"/>
    <w:rsid w:val="00B85697"/>
    <w:rsid w:val="00B85F29"/>
    <w:rsid w:val="00B868A6"/>
    <w:rsid w:val="00B911AF"/>
    <w:rsid w:val="00B96A17"/>
    <w:rsid w:val="00BA0F27"/>
    <w:rsid w:val="00BA20B3"/>
    <w:rsid w:val="00BA27FC"/>
    <w:rsid w:val="00BA43DC"/>
    <w:rsid w:val="00BB06D2"/>
    <w:rsid w:val="00BB134B"/>
    <w:rsid w:val="00BB23EA"/>
    <w:rsid w:val="00BB2537"/>
    <w:rsid w:val="00BB347A"/>
    <w:rsid w:val="00BB6185"/>
    <w:rsid w:val="00BC0AD6"/>
    <w:rsid w:val="00BC0CFA"/>
    <w:rsid w:val="00BC462B"/>
    <w:rsid w:val="00BC4E1D"/>
    <w:rsid w:val="00BD14B3"/>
    <w:rsid w:val="00BD1819"/>
    <w:rsid w:val="00BD269F"/>
    <w:rsid w:val="00BD4B93"/>
    <w:rsid w:val="00BD677A"/>
    <w:rsid w:val="00BD74AF"/>
    <w:rsid w:val="00BE1107"/>
    <w:rsid w:val="00BE233B"/>
    <w:rsid w:val="00BE7180"/>
    <w:rsid w:val="00BE7A6E"/>
    <w:rsid w:val="00BF0AD4"/>
    <w:rsid w:val="00BF2FBF"/>
    <w:rsid w:val="00BF4AAA"/>
    <w:rsid w:val="00BF58D2"/>
    <w:rsid w:val="00BF6E0F"/>
    <w:rsid w:val="00C0414E"/>
    <w:rsid w:val="00C058C8"/>
    <w:rsid w:val="00C07220"/>
    <w:rsid w:val="00C145A0"/>
    <w:rsid w:val="00C20F80"/>
    <w:rsid w:val="00C21BDE"/>
    <w:rsid w:val="00C2417C"/>
    <w:rsid w:val="00C249A6"/>
    <w:rsid w:val="00C2706B"/>
    <w:rsid w:val="00C27FA1"/>
    <w:rsid w:val="00C37A05"/>
    <w:rsid w:val="00C4326C"/>
    <w:rsid w:val="00C46059"/>
    <w:rsid w:val="00C464BA"/>
    <w:rsid w:val="00C468F3"/>
    <w:rsid w:val="00C50EC6"/>
    <w:rsid w:val="00C56DD5"/>
    <w:rsid w:val="00C57395"/>
    <w:rsid w:val="00C63F7B"/>
    <w:rsid w:val="00C6588E"/>
    <w:rsid w:val="00C70447"/>
    <w:rsid w:val="00C753C2"/>
    <w:rsid w:val="00C755DB"/>
    <w:rsid w:val="00C802FB"/>
    <w:rsid w:val="00C8473B"/>
    <w:rsid w:val="00C8502C"/>
    <w:rsid w:val="00C85653"/>
    <w:rsid w:val="00C86669"/>
    <w:rsid w:val="00C87949"/>
    <w:rsid w:val="00CA216C"/>
    <w:rsid w:val="00CA4BF9"/>
    <w:rsid w:val="00CA62C6"/>
    <w:rsid w:val="00CA7698"/>
    <w:rsid w:val="00CB3433"/>
    <w:rsid w:val="00CB54CA"/>
    <w:rsid w:val="00CB5558"/>
    <w:rsid w:val="00CC0700"/>
    <w:rsid w:val="00CC0B81"/>
    <w:rsid w:val="00CC2F50"/>
    <w:rsid w:val="00CC30A4"/>
    <w:rsid w:val="00CC36C9"/>
    <w:rsid w:val="00CD024D"/>
    <w:rsid w:val="00CD0A7D"/>
    <w:rsid w:val="00CD3A41"/>
    <w:rsid w:val="00CD431E"/>
    <w:rsid w:val="00CE1C82"/>
    <w:rsid w:val="00CE51D0"/>
    <w:rsid w:val="00CE59CD"/>
    <w:rsid w:val="00CE6A53"/>
    <w:rsid w:val="00CF1DF5"/>
    <w:rsid w:val="00CF3179"/>
    <w:rsid w:val="00CF51A3"/>
    <w:rsid w:val="00CF7FBE"/>
    <w:rsid w:val="00D0093C"/>
    <w:rsid w:val="00D01A63"/>
    <w:rsid w:val="00D02C55"/>
    <w:rsid w:val="00D02FC5"/>
    <w:rsid w:val="00D10C88"/>
    <w:rsid w:val="00D12C36"/>
    <w:rsid w:val="00D13B13"/>
    <w:rsid w:val="00D21ECE"/>
    <w:rsid w:val="00D2395F"/>
    <w:rsid w:val="00D25A0F"/>
    <w:rsid w:val="00D25C27"/>
    <w:rsid w:val="00D27727"/>
    <w:rsid w:val="00D34428"/>
    <w:rsid w:val="00D34A4E"/>
    <w:rsid w:val="00D36738"/>
    <w:rsid w:val="00D4431A"/>
    <w:rsid w:val="00D46EBD"/>
    <w:rsid w:val="00D5191E"/>
    <w:rsid w:val="00D52B66"/>
    <w:rsid w:val="00D5509E"/>
    <w:rsid w:val="00D553D4"/>
    <w:rsid w:val="00D57210"/>
    <w:rsid w:val="00D57AED"/>
    <w:rsid w:val="00D57F74"/>
    <w:rsid w:val="00D61EBB"/>
    <w:rsid w:val="00D6376C"/>
    <w:rsid w:val="00D66D85"/>
    <w:rsid w:val="00D77CE7"/>
    <w:rsid w:val="00D80B28"/>
    <w:rsid w:val="00D83603"/>
    <w:rsid w:val="00D901D7"/>
    <w:rsid w:val="00D91786"/>
    <w:rsid w:val="00D9216F"/>
    <w:rsid w:val="00D929AB"/>
    <w:rsid w:val="00D92BFE"/>
    <w:rsid w:val="00D967A6"/>
    <w:rsid w:val="00DA2014"/>
    <w:rsid w:val="00DA3095"/>
    <w:rsid w:val="00DA65F7"/>
    <w:rsid w:val="00DA74C3"/>
    <w:rsid w:val="00DB368A"/>
    <w:rsid w:val="00DC1583"/>
    <w:rsid w:val="00DC2B31"/>
    <w:rsid w:val="00DC3FEA"/>
    <w:rsid w:val="00DC76D5"/>
    <w:rsid w:val="00DD1866"/>
    <w:rsid w:val="00DD5A69"/>
    <w:rsid w:val="00DE01B9"/>
    <w:rsid w:val="00DE0A8D"/>
    <w:rsid w:val="00DE23BF"/>
    <w:rsid w:val="00DE347D"/>
    <w:rsid w:val="00DE4773"/>
    <w:rsid w:val="00DE562A"/>
    <w:rsid w:val="00DE5A03"/>
    <w:rsid w:val="00DE5DC2"/>
    <w:rsid w:val="00DE7148"/>
    <w:rsid w:val="00DF0080"/>
    <w:rsid w:val="00DF1988"/>
    <w:rsid w:val="00DF35F0"/>
    <w:rsid w:val="00DF62A4"/>
    <w:rsid w:val="00DF700F"/>
    <w:rsid w:val="00E00D15"/>
    <w:rsid w:val="00E06D0C"/>
    <w:rsid w:val="00E11B18"/>
    <w:rsid w:val="00E14823"/>
    <w:rsid w:val="00E174F8"/>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4270"/>
    <w:rsid w:val="00E64EF7"/>
    <w:rsid w:val="00E65DA4"/>
    <w:rsid w:val="00E65F37"/>
    <w:rsid w:val="00E6766C"/>
    <w:rsid w:val="00E70B77"/>
    <w:rsid w:val="00E711DE"/>
    <w:rsid w:val="00E72A0A"/>
    <w:rsid w:val="00E74701"/>
    <w:rsid w:val="00E75E5F"/>
    <w:rsid w:val="00E823B8"/>
    <w:rsid w:val="00E849A6"/>
    <w:rsid w:val="00E85DB9"/>
    <w:rsid w:val="00E85E17"/>
    <w:rsid w:val="00E90222"/>
    <w:rsid w:val="00E9091C"/>
    <w:rsid w:val="00E93BB3"/>
    <w:rsid w:val="00E94642"/>
    <w:rsid w:val="00E9680B"/>
    <w:rsid w:val="00E96EBE"/>
    <w:rsid w:val="00EA2560"/>
    <w:rsid w:val="00EA46CC"/>
    <w:rsid w:val="00EA49B9"/>
    <w:rsid w:val="00EA5AA1"/>
    <w:rsid w:val="00EA61B9"/>
    <w:rsid w:val="00EA6DB7"/>
    <w:rsid w:val="00EA75FB"/>
    <w:rsid w:val="00EA7BF4"/>
    <w:rsid w:val="00EB02CD"/>
    <w:rsid w:val="00EB62E8"/>
    <w:rsid w:val="00EB6C62"/>
    <w:rsid w:val="00EB7A95"/>
    <w:rsid w:val="00EC19DC"/>
    <w:rsid w:val="00EC4A43"/>
    <w:rsid w:val="00EC6154"/>
    <w:rsid w:val="00EC7868"/>
    <w:rsid w:val="00ED2F1B"/>
    <w:rsid w:val="00ED5DA7"/>
    <w:rsid w:val="00ED6373"/>
    <w:rsid w:val="00ED7827"/>
    <w:rsid w:val="00EE1FD6"/>
    <w:rsid w:val="00EE21A6"/>
    <w:rsid w:val="00EE2FB1"/>
    <w:rsid w:val="00EE3074"/>
    <w:rsid w:val="00EE4884"/>
    <w:rsid w:val="00EE4D9C"/>
    <w:rsid w:val="00EE515E"/>
    <w:rsid w:val="00EE571A"/>
    <w:rsid w:val="00EE6265"/>
    <w:rsid w:val="00EE7518"/>
    <w:rsid w:val="00EF193B"/>
    <w:rsid w:val="00F01C71"/>
    <w:rsid w:val="00F029CD"/>
    <w:rsid w:val="00F06F52"/>
    <w:rsid w:val="00F106FC"/>
    <w:rsid w:val="00F16F55"/>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38CE"/>
    <w:rsid w:val="00F5646A"/>
    <w:rsid w:val="00F570D3"/>
    <w:rsid w:val="00F62221"/>
    <w:rsid w:val="00F63223"/>
    <w:rsid w:val="00F66C7B"/>
    <w:rsid w:val="00F709E9"/>
    <w:rsid w:val="00F712EE"/>
    <w:rsid w:val="00F7363B"/>
    <w:rsid w:val="00F73BB1"/>
    <w:rsid w:val="00F76EE9"/>
    <w:rsid w:val="00F849DB"/>
    <w:rsid w:val="00F8513C"/>
    <w:rsid w:val="00F86C05"/>
    <w:rsid w:val="00F90EBA"/>
    <w:rsid w:val="00F97C38"/>
    <w:rsid w:val="00FA5223"/>
    <w:rsid w:val="00FA7ED5"/>
    <w:rsid w:val="00FB22AA"/>
    <w:rsid w:val="00FB3FA6"/>
    <w:rsid w:val="00FB4B40"/>
    <w:rsid w:val="00FB4C7D"/>
    <w:rsid w:val="00FC079F"/>
    <w:rsid w:val="00FC0DAE"/>
    <w:rsid w:val="00FC1298"/>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link w:val="INFOEMCITASCar"/>
    <w:qFormat/>
    <w:rsid w:val="009812D9"/>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
    <w:rsid w:val="009812D9"/>
    <w:rPr>
      <w:rFonts w:ascii="Palatino Linotype" w:eastAsia="Calibri" w:hAnsi="Palatino Linotype" w:cs="Arial"/>
      <w: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196312351">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2166925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27671850">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295601288">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491562915">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71746581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60925033">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2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510A-64ED-42DD-988E-190613D5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8589</Words>
  <Characters>47244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2026-03-20T20:30:00Z</cp:lastPrinted>
  <dcterms:created xsi:type="dcterms:W3CDTF">2026-03-17T23:32:00Z</dcterms:created>
  <dcterms:modified xsi:type="dcterms:W3CDTF">2026-04-10T15:56:00Z</dcterms:modified>
</cp:coreProperties>
</file>