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6658F" w14:textId="6B428527" w:rsidR="00781AC8" w:rsidRPr="00D32A0E" w:rsidRDefault="001B2F05" w:rsidP="001B0D28">
      <w:pPr>
        <w:spacing w:line="360" w:lineRule="auto"/>
        <w:jc w:val="both"/>
        <w:rPr>
          <w:rFonts w:ascii="Palatino Linotype" w:eastAsia="Palatino Linotype" w:hAnsi="Palatino Linotype" w:cs="Palatino Linotype"/>
          <w:sz w:val="22"/>
          <w:szCs w:val="22"/>
        </w:rPr>
      </w:pPr>
      <w:bookmarkStart w:id="0" w:name="_GoBack"/>
      <w:bookmarkEnd w:id="0"/>
      <w:r w:rsidRPr="00D32A0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D32A0E" w:rsidRPr="00D32A0E">
        <w:rPr>
          <w:rFonts w:ascii="Palatino Linotype" w:eastAsia="Palatino Linotype" w:hAnsi="Palatino Linotype" w:cs="Palatino Linotype"/>
          <w:b/>
          <w:sz w:val="22"/>
          <w:szCs w:val="22"/>
        </w:rPr>
        <w:t>once</w:t>
      </w:r>
      <w:r w:rsidR="00195E34" w:rsidRPr="00D32A0E">
        <w:rPr>
          <w:rFonts w:ascii="Palatino Linotype" w:eastAsia="Palatino Linotype" w:hAnsi="Palatino Linotype" w:cs="Palatino Linotype"/>
          <w:b/>
          <w:sz w:val="22"/>
          <w:szCs w:val="22"/>
        </w:rPr>
        <w:t xml:space="preserve"> de febrero</w:t>
      </w:r>
      <w:r w:rsidRPr="00D32A0E">
        <w:rPr>
          <w:rFonts w:ascii="Palatino Linotype" w:eastAsia="Palatino Linotype" w:hAnsi="Palatino Linotype" w:cs="Palatino Linotype"/>
          <w:b/>
          <w:sz w:val="22"/>
          <w:szCs w:val="22"/>
        </w:rPr>
        <w:t xml:space="preserve"> de dos mil </w:t>
      </w:r>
      <w:r w:rsidR="00195E34" w:rsidRPr="00D32A0E">
        <w:rPr>
          <w:rFonts w:ascii="Palatino Linotype" w:eastAsia="Palatino Linotype" w:hAnsi="Palatino Linotype" w:cs="Palatino Linotype"/>
          <w:b/>
          <w:sz w:val="22"/>
          <w:szCs w:val="22"/>
        </w:rPr>
        <w:t xml:space="preserve">veintiséis. </w:t>
      </w:r>
      <w:r w:rsidRPr="00D32A0E">
        <w:rPr>
          <w:rFonts w:ascii="Palatino Linotype" w:eastAsia="Palatino Linotype" w:hAnsi="Palatino Linotype" w:cs="Palatino Linotype"/>
          <w:sz w:val="22"/>
          <w:szCs w:val="22"/>
        </w:rPr>
        <w:t xml:space="preserve"> </w:t>
      </w:r>
    </w:p>
    <w:p w14:paraId="78C0E521" w14:textId="77777777" w:rsidR="001B0D28" w:rsidRPr="00D32A0E" w:rsidRDefault="001B0D28" w:rsidP="001B0D28">
      <w:pPr>
        <w:spacing w:line="360" w:lineRule="auto"/>
        <w:jc w:val="both"/>
        <w:rPr>
          <w:rFonts w:ascii="Palatino Linotype" w:eastAsia="Palatino Linotype" w:hAnsi="Palatino Linotype" w:cs="Palatino Linotype"/>
          <w:sz w:val="22"/>
          <w:szCs w:val="22"/>
        </w:rPr>
      </w:pPr>
    </w:p>
    <w:p w14:paraId="0BA2F2E2" w14:textId="1CC3A24E"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Vistos</w:t>
      </w:r>
      <w:r w:rsidRPr="00D32A0E">
        <w:rPr>
          <w:rFonts w:ascii="Palatino Linotype" w:eastAsia="Palatino Linotype" w:hAnsi="Palatino Linotype" w:cs="Palatino Linotype"/>
          <w:sz w:val="22"/>
          <w:szCs w:val="22"/>
        </w:rPr>
        <w:t xml:space="preserve"> los expedientes formados con motivo de los recursos de revisión </w:t>
      </w:r>
      <w:r w:rsidR="001112BB" w:rsidRPr="00D32A0E">
        <w:rPr>
          <w:rFonts w:ascii="Palatino Linotype" w:eastAsia="Palatino Linotype" w:hAnsi="Palatino Linotype" w:cs="Palatino Linotype"/>
          <w:b/>
          <w:sz w:val="22"/>
          <w:szCs w:val="22"/>
        </w:rPr>
        <w:t>0</w:t>
      </w:r>
      <w:r w:rsidR="00195E34" w:rsidRPr="00D32A0E">
        <w:rPr>
          <w:rFonts w:ascii="Palatino Linotype" w:eastAsia="Palatino Linotype" w:hAnsi="Palatino Linotype" w:cs="Palatino Linotype"/>
          <w:b/>
          <w:sz w:val="22"/>
          <w:szCs w:val="22"/>
        </w:rPr>
        <w:t>7659</w:t>
      </w:r>
      <w:r w:rsidR="00222407" w:rsidRPr="00D32A0E">
        <w:rPr>
          <w:rFonts w:ascii="Palatino Linotype" w:eastAsia="Palatino Linotype" w:hAnsi="Palatino Linotype" w:cs="Palatino Linotype"/>
          <w:b/>
          <w:sz w:val="22"/>
          <w:szCs w:val="22"/>
        </w:rPr>
        <w:t>/INFOEM/IP/RR/202</w:t>
      </w:r>
      <w:r w:rsidR="001D5210" w:rsidRPr="00D32A0E">
        <w:rPr>
          <w:rFonts w:ascii="Palatino Linotype" w:eastAsia="Palatino Linotype" w:hAnsi="Palatino Linotype" w:cs="Palatino Linotype"/>
          <w:b/>
          <w:sz w:val="22"/>
          <w:szCs w:val="22"/>
        </w:rPr>
        <w:t>5</w:t>
      </w:r>
      <w:r w:rsidR="001112BB" w:rsidRPr="00D32A0E">
        <w:rPr>
          <w:rFonts w:ascii="Palatino Linotype" w:eastAsia="Palatino Linotype" w:hAnsi="Palatino Linotype" w:cs="Palatino Linotype"/>
          <w:b/>
          <w:sz w:val="22"/>
          <w:szCs w:val="22"/>
        </w:rPr>
        <w:t xml:space="preserve">, </w:t>
      </w:r>
      <w:r w:rsidR="00195E34" w:rsidRPr="00D32A0E">
        <w:rPr>
          <w:rFonts w:ascii="Palatino Linotype" w:eastAsia="Palatino Linotype" w:hAnsi="Palatino Linotype" w:cs="Palatino Linotype"/>
          <w:b/>
          <w:sz w:val="22"/>
          <w:szCs w:val="22"/>
        </w:rPr>
        <w:t xml:space="preserve">y </w:t>
      </w:r>
      <w:r w:rsidR="001112BB" w:rsidRPr="00D32A0E">
        <w:rPr>
          <w:rFonts w:ascii="Palatino Linotype" w:eastAsia="Palatino Linotype" w:hAnsi="Palatino Linotype" w:cs="Palatino Linotype"/>
          <w:b/>
          <w:sz w:val="22"/>
          <w:szCs w:val="22"/>
        </w:rPr>
        <w:t xml:space="preserve"> 08</w:t>
      </w:r>
      <w:r w:rsidR="00195E34" w:rsidRPr="00D32A0E">
        <w:rPr>
          <w:rFonts w:ascii="Palatino Linotype" w:eastAsia="Palatino Linotype" w:hAnsi="Palatino Linotype" w:cs="Palatino Linotype"/>
          <w:b/>
          <w:sz w:val="22"/>
          <w:szCs w:val="22"/>
        </w:rPr>
        <w:t>051</w:t>
      </w:r>
      <w:r w:rsidR="001112BB" w:rsidRPr="00D32A0E">
        <w:rPr>
          <w:rFonts w:ascii="Palatino Linotype" w:eastAsia="Palatino Linotype" w:hAnsi="Palatino Linotype" w:cs="Palatino Linotype"/>
          <w:b/>
          <w:sz w:val="22"/>
          <w:szCs w:val="22"/>
        </w:rPr>
        <w:t xml:space="preserve">/INFOEM/IP/RR/2025, </w:t>
      </w:r>
      <w:r w:rsidRPr="00D32A0E">
        <w:rPr>
          <w:rFonts w:ascii="Palatino Linotype" w:eastAsia="Palatino Linotype" w:hAnsi="Palatino Linotype" w:cs="Palatino Linotype"/>
          <w:b/>
          <w:sz w:val="22"/>
          <w:szCs w:val="22"/>
        </w:rPr>
        <w:t xml:space="preserve">acumulados, </w:t>
      </w:r>
      <w:r w:rsidRPr="00D32A0E">
        <w:rPr>
          <w:rFonts w:ascii="Palatino Linotype" w:eastAsia="Palatino Linotype" w:hAnsi="Palatino Linotype" w:cs="Palatino Linotype"/>
          <w:sz w:val="22"/>
          <w:szCs w:val="22"/>
        </w:rPr>
        <w:t>interpuestos por</w:t>
      </w:r>
      <w:r w:rsidRPr="00D32A0E">
        <w:rPr>
          <w:rFonts w:ascii="Palatino Linotype" w:eastAsia="Palatino Linotype" w:hAnsi="Palatino Linotype" w:cs="Palatino Linotype"/>
          <w:b/>
          <w:sz w:val="22"/>
          <w:szCs w:val="22"/>
        </w:rPr>
        <w:t xml:space="preserve"> </w:t>
      </w:r>
      <w:r w:rsidR="00222407" w:rsidRPr="00D32A0E">
        <w:rPr>
          <w:rFonts w:ascii="Palatino Linotype" w:eastAsia="Palatino Linotype" w:hAnsi="Palatino Linotype" w:cs="Palatino Linotype"/>
          <w:b/>
          <w:sz w:val="22"/>
          <w:szCs w:val="22"/>
        </w:rPr>
        <w:t>una persona usuaria del Sistema de Acceso a la Información Mexiquense</w:t>
      </w:r>
      <w:r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sz w:val="22"/>
          <w:szCs w:val="22"/>
        </w:rPr>
        <w:t>quien en lo sucesivo</w:t>
      </w:r>
      <w:r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sz w:val="22"/>
          <w:szCs w:val="22"/>
        </w:rPr>
        <w:t>será identificado como la parte</w:t>
      </w:r>
      <w:r w:rsidRPr="00D32A0E">
        <w:rPr>
          <w:rFonts w:ascii="Palatino Linotype" w:eastAsia="Palatino Linotype" w:hAnsi="Palatino Linotype" w:cs="Palatino Linotype"/>
          <w:b/>
          <w:sz w:val="22"/>
          <w:szCs w:val="22"/>
        </w:rPr>
        <w:t xml:space="preserve"> Recurrente,</w:t>
      </w:r>
      <w:r w:rsidRPr="00D32A0E">
        <w:rPr>
          <w:rFonts w:ascii="Palatino Linotype" w:eastAsia="Palatino Linotype" w:hAnsi="Palatino Linotype" w:cs="Palatino Linotype"/>
          <w:sz w:val="22"/>
          <w:szCs w:val="22"/>
        </w:rPr>
        <w:t xml:space="preserve"> en contra de las respuestas en las solicitudes de </w:t>
      </w:r>
      <w:r w:rsidR="001112BB" w:rsidRPr="00D32A0E">
        <w:rPr>
          <w:rFonts w:ascii="Palatino Linotype" w:eastAsia="Palatino Linotype" w:hAnsi="Palatino Linotype" w:cs="Palatino Linotype"/>
          <w:sz w:val="22"/>
          <w:szCs w:val="22"/>
        </w:rPr>
        <w:t>información con número de folio</w:t>
      </w:r>
      <w:r w:rsidR="001D5210" w:rsidRPr="00D32A0E">
        <w:rPr>
          <w:rFonts w:ascii="Palatino Linotype" w:eastAsia="Palatino Linotype" w:hAnsi="Palatino Linotype" w:cs="Palatino Linotype"/>
          <w:b/>
          <w:sz w:val="22"/>
          <w:szCs w:val="22"/>
        </w:rPr>
        <w:t xml:space="preserve"> </w:t>
      </w:r>
      <w:r w:rsidR="00195E34" w:rsidRPr="00D32A0E">
        <w:rPr>
          <w:rFonts w:ascii="Palatino Linotype" w:eastAsia="Palatino Linotype" w:hAnsi="Palatino Linotype" w:cs="Palatino Linotype"/>
          <w:b/>
          <w:sz w:val="22"/>
          <w:szCs w:val="22"/>
        </w:rPr>
        <w:t xml:space="preserve">02720/TOLUCA/IP/2025 </w:t>
      </w:r>
      <w:r w:rsidRPr="00D32A0E">
        <w:rPr>
          <w:rFonts w:ascii="Palatino Linotype" w:eastAsia="Palatino Linotype" w:hAnsi="Palatino Linotype" w:cs="Palatino Linotype"/>
          <w:b/>
          <w:sz w:val="22"/>
          <w:szCs w:val="22"/>
        </w:rPr>
        <w:t>y</w:t>
      </w:r>
      <w:r w:rsidR="001D5210" w:rsidRPr="00D32A0E">
        <w:rPr>
          <w:rFonts w:ascii="Palatino Linotype" w:eastAsia="Palatino Linotype" w:hAnsi="Palatino Linotype" w:cs="Palatino Linotype"/>
          <w:b/>
          <w:sz w:val="22"/>
          <w:szCs w:val="22"/>
        </w:rPr>
        <w:t xml:space="preserve"> </w:t>
      </w:r>
      <w:r w:rsidR="00195E34" w:rsidRPr="00D32A0E">
        <w:rPr>
          <w:rFonts w:ascii="Palatino Linotype" w:eastAsia="Palatino Linotype" w:hAnsi="Palatino Linotype" w:cs="Palatino Linotype"/>
          <w:b/>
          <w:sz w:val="22"/>
          <w:szCs w:val="22"/>
        </w:rPr>
        <w:t>02953/TOLUCA/IP/2025</w:t>
      </w:r>
      <w:r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sz w:val="22"/>
          <w:szCs w:val="22"/>
        </w:rPr>
        <w:t>por parte</w:t>
      </w:r>
      <w:r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sz w:val="22"/>
          <w:szCs w:val="22"/>
        </w:rPr>
        <w:t xml:space="preserve">del </w:t>
      </w:r>
      <w:r w:rsidR="001D5210" w:rsidRPr="00D32A0E">
        <w:rPr>
          <w:rFonts w:ascii="Palatino Linotype" w:eastAsia="Palatino Linotype" w:hAnsi="Palatino Linotype" w:cs="Palatino Linotype"/>
          <w:b/>
          <w:sz w:val="22"/>
          <w:szCs w:val="22"/>
        </w:rPr>
        <w:t>Ayuntamiento de Toluca</w:t>
      </w:r>
      <w:r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sz w:val="22"/>
          <w:szCs w:val="22"/>
        </w:rPr>
        <w:t xml:space="preserve">en lo sucesivo el </w:t>
      </w:r>
      <w:r w:rsidRPr="00D32A0E">
        <w:rPr>
          <w:rFonts w:ascii="Palatino Linotype" w:eastAsia="Palatino Linotype" w:hAnsi="Palatino Linotype" w:cs="Palatino Linotype"/>
          <w:b/>
          <w:sz w:val="22"/>
          <w:szCs w:val="22"/>
        </w:rPr>
        <w:t xml:space="preserve">Sujeto Obligado, </w:t>
      </w:r>
      <w:r w:rsidRPr="00D32A0E">
        <w:rPr>
          <w:rFonts w:ascii="Palatino Linotype" w:eastAsia="Palatino Linotype" w:hAnsi="Palatino Linotype" w:cs="Palatino Linotype"/>
          <w:sz w:val="22"/>
          <w:szCs w:val="22"/>
        </w:rPr>
        <w:t xml:space="preserve">se procede a dictar la presente resolución con base en los siguientes: </w:t>
      </w:r>
    </w:p>
    <w:p w14:paraId="1B231D20" w14:textId="77777777" w:rsidR="001B0D28" w:rsidRPr="00D32A0E" w:rsidRDefault="001B0D28" w:rsidP="001B0D28">
      <w:pPr>
        <w:spacing w:line="360" w:lineRule="auto"/>
        <w:jc w:val="both"/>
        <w:rPr>
          <w:rFonts w:ascii="Palatino Linotype" w:eastAsia="Palatino Linotype" w:hAnsi="Palatino Linotype" w:cs="Palatino Linotype"/>
          <w:b/>
          <w:sz w:val="22"/>
          <w:szCs w:val="22"/>
        </w:rPr>
      </w:pPr>
    </w:p>
    <w:p w14:paraId="054C71C4" w14:textId="77777777" w:rsidR="00781AC8" w:rsidRPr="00D32A0E" w:rsidRDefault="001B2F05"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I. A N T E C E D E N T E S</w:t>
      </w:r>
    </w:p>
    <w:p w14:paraId="2D210B19" w14:textId="77777777" w:rsidR="001B0D28" w:rsidRPr="00D32A0E" w:rsidRDefault="001B0D28" w:rsidP="001B0D28">
      <w:pPr>
        <w:spacing w:line="360" w:lineRule="auto"/>
        <w:jc w:val="both"/>
        <w:rPr>
          <w:rFonts w:ascii="Palatino Linotype" w:eastAsia="Palatino Linotype" w:hAnsi="Palatino Linotype" w:cs="Palatino Linotype"/>
          <w:b/>
          <w:sz w:val="22"/>
          <w:szCs w:val="22"/>
        </w:rPr>
      </w:pPr>
    </w:p>
    <w:p w14:paraId="60B51F61" w14:textId="5484E322"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1. Solicitudes de acceso a la información.</w:t>
      </w:r>
      <w:r w:rsidRPr="00D32A0E">
        <w:rPr>
          <w:rFonts w:ascii="Palatino Linotype" w:eastAsia="Palatino Linotype" w:hAnsi="Palatino Linotype" w:cs="Palatino Linotype"/>
          <w:sz w:val="22"/>
          <w:szCs w:val="22"/>
        </w:rPr>
        <w:t xml:space="preserve"> </w:t>
      </w:r>
      <w:r w:rsidR="000A500F" w:rsidRPr="00D32A0E">
        <w:rPr>
          <w:rFonts w:ascii="Palatino Linotype" w:eastAsia="Palatino Linotype" w:hAnsi="Palatino Linotype" w:cs="Palatino Linotype"/>
          <w:sz w:val="22"/>
          <w:szCs w:val="22"/>
        </w:rPr>
        <w:t>El d</w:t>
      </w:r>
      <w:r w:rsidRPr="00D32A0E">
        <w:rPr>
          <w:rFonts w:ascii="Palatino Linotype" w:eastAsia="Palatino Linotype" w:hAnsi="Palatino Linotype" w:cs="Palatino Linotype"/>
          <w:sz w:val="22"/>
          <w:szCs w:val="22"/>
        </w:rPr>
        <w:t xml:space="preserve">ía </w:t>
      </w:r>
      <w:r w:rsidR="00195E34" w:rsidRPr="00D32A0E">
        <w:rPr>
          <w:rFonts w:ascii="Palatino Linotype" w:eastAsia="Palatino Linotype" w:hAnsi="Palatino Linotype" w:cs="Palatino Linotype"/>
          <w:b/>
          <w:sz w:val="22"/>
          <w:szCs w:val="22"/>
        </w:rPr>
        <w:t>doce y veintiuno de mayo</w:t>
      </w:r>
      <w:r w:rsidR="001D5210" w:rsidRPr="00D32A0E">
        <w:rPr>
          <w:rFonts w:ascii="Palatino Linotype" w:eastAsia="Palatino Linotype" w:hAnsi="Palatino Linotype" w:cs="Palatino Linotype"/>
          <w:b/>
          <w:sz w:val="22"/>
          <w:szCs w:val="22"/>
        </w:rPr>
        <w:t xml:space="preserve"> de dos mil veinticinco</w:t>
      </w:r>
      <w:r w:rsidRPr="00D32A0E">
        <w:rPr>
          <w:rFonts w:ascii="Palatino Linotype" w:eastAsia="Palatino Linotype" w:hAnsi="Palatino Linotype" w:cs="Palatino Linotype"/>
          <w:b/>
          <w:sz w:val="22"/>
          <w:szCs w:val="22"/>
        </w:rPr>
        <w:t>,</w:t>
      </w:r>
      <w:r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bCs/>
          <w:sz w:val="22"/>
          <w:szCs w:val="22"/>
        </w:rPr>
        <w:t>la parte</w:t>
      </w:r>
      <w:r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b/>
          <w:sz w:val="22"/>
          <w:szCs w:val="22"/>
        </w:rPr>
        <w:t xml:space="preserve">Recurrente </w:t>
      </w:r>
      <w:r w:rsidRPr="00D32A0E">
        <w:rPr>
          <w:rFonts w:ascii="Palatino Linotype" w:eastAsia="Palatino Linotype" w:hAnsi="Palatino Linotype" w:cs="Palatino Linotype"/>
          <w:sz w:val="22"/>
          <w:szCs w:val="22"/>
        </w:rPr>
        <w:t xml:space="preserve">formuló </w:t>
      </w:r>
      <w:r w:rsidR="000A500F" w:rsidRPr="00D32A0E">
        <w:rPr>
          <w:rFonts w:ascii="Palatino Linotype" w:eastAsia="Palatino Linotype" w:hAnsi="Palatino Linotype" w:cs="Palatino Linotype"/>
          <w:sz w:val="22"/>
          <w:szCs w:val="22"/>
        </w:rPr>
        <w:t xml:space="preserve">las </w:t>
      </w:r>
      <w:r w:rsidRPr="00D32A0E">
        <w:rPr>
          <w:rFonts w:ascii="Palatino Linotype" w:eastAsia="Palatino Linotype" w:hAnsi="Palatino Linotype" w:cs="Palatino Linotype"/>
          <w:sz w:val="22"/>
          <w:szCs w:val="22"/>
        </w:rPr>
        <w:t xml:space="preserve">solicitudes de acceso a </w:t>
      </w:r>
      <w:r w:rsidR="00222407" w:rsidRPr="00D32A0E">
        <w:rPr>
          <w:rFonts w:ascii="Palatino Linotype" w:eastAsia="Palatino Linotype" w:hAnsi="Palatino Linotype" w:cs="Palatino Linotype"/>
          <w:sz w:val="22"/>
          <w:szCs w:val="22"/>
        </w:rPr>
        <w:t>información pública a través del</w:t>
      </w:r>
      <w:r w:rsidRPr="00D32A0E">
        <w:rPr>
          <w:rFonts w:ascii="Palatino Linotype" w:eastAsia="Palatino Linotype" w:hAnsi="Palatino Linotype" w:cs="Palatino Linotype"/>
          <w:sz w:val="22"/>
          <w:szCs w:val="22"/>
        </w:rPr>
        <w:t xml:space="preserve"> Sistema de Acceso a la Información Mexiquense (</w:t>
      </w:r>
      <w:r w:rsidRPr="00D32A0E">
        <w:rPr>
          <w:rFonts w:ascii="Palatino Linotype" w:eastAsia="Palatino Linotype" w:hAnsi="Palatino Linotype" w:cs="Palatino Linotype"/>
          <w:b/>
          <w:sz w:val="22"/>
          <w:szCs w:val="22"/>
        </w:rPr>
        <w:t>SAIMEX),</w:t>
      </w:r>
      <w:r w:rsidRPr="00D32A0E">
        <w:rPr>
          <w:rFonts w:ascii="Palatino Linotype" w:eastAsia="Palatino Linotype" w:hAnsi="Palatino Linotype" w:cs="Palatino Linotype"/>
          <w:sz w:val="22"/>
          <w:szCs w:val="22"/>
        </w:rPr>
        <w:t xml:space="preserve"> en las que requirió lo siguiente:</w:t>
      </w:r>
    </w:p>
    <w:p w14:paraId="67B399F1" w14:textId="77777777" w:rsidR="001B0D28" w:rsidRPr="00D32A0E" w:rsidRDefault="001B0D28" w:rsidP="001B0D28">
      <w:pPr>
        <w:spacing w:line="360" w:lineRule="auto"/>
        <w:jc w:val="both"/>
        <w:rPr>
          <w:rFonts w:ascii="Palatino Linotype" w:eastAsia="Palatino Linotype" w:hAnsi="Palatino Linotype" w:cs="Palatino Linotype"/>
          <w:sz w:val="22"/>
          <w:szCs w:val="22"/>
        </w:rPr>
      </w:pPr>
    </w:p>
    <w:tbl>
      <w:tblPr>
        <w:tblStyle w:val="a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781AC8" w:rsidRPr="00D32A0E" w14:paraId="71AF892F" w14:textId="77777777" w:rsidTr="000A500F">
        <w:tc>
          <w:tcPr>
            <w:tcW w:w="3823" w:type="dxa"/>
            <w:shd w:val="clear" w:color="auto" w:fill="DAEEF3" w:themeFill="accent5" w:themeFillTint="33"/>
          </w:tcPr>
          <w:p w14:paraId="1F81A867" w14:textId="77777777" w:rsidR="00781AC8" w:rsidRPr="00D32A0E" w:rsidRDefault="001B2F05"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Número de solicitud</w:t>
            </w:r>
          </w:p>
        </w:tc>
        <w:tc>
          <w:tcPr>
            <w:tcW w:w="5098" w:type="dxa"/>
            <w:shd w:val="clear" w:color="auto" w:fill="DAEEF3" w:themeFill="accent5" w:themeFillTint="33"/>
          </w:tcPr>
          <w:p w14:paraId="4C263AEE" w14:textId="77777777" w:rsidR="00781AC8" w:rsidRPr="00D32A0E" w:rsidRDefault="001B2F05"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Información requerida</w:t>
            </w:r>
          </w:p>
        </w:tc>
      </w:tr>
      <w:tr w:rsidR="00781AC8" w:rsidRPr="00D32A0E" w14:paraId="384E83B4" w14:textId="77777777">
        <w:tc>
          <w:tcPr>
            <w:tcW w:w="3823" w:type="dxa"/>
          </w:tcPr>
          <w:p w14:paraId="762ED046" w14:textId="2BB7A30A" w:rsidR="00781AC8" w:rsidRPr="00D32A0E" w:rsidRDefault="00195E34" w:rsidP="001B0D28">
            <w:pPr>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02720/TOLUCA/IP/2025</w:t>
            </w:r>
            <w:r w:rsidR="001B2F05" w:rsidRPr="00D32A0E">
              <w:rPr>
                <w:rFonts w:ascii="Palatino Linotype" w:eastAsia="Palatino Linotype" w:hAnsi="Palatino Linotype" w:cs="Palatino Linotype"/>
                <w:b/>
                <w:sz w:val="22"/>
                <w:szCs w:val="22"/>
              </w:rPr>
              <w:t xml:space="preserve">, </w:t>
            </w:r>
            <w:r w:rsidR="001B2F05" w:rsidRPr="00D32A0E">
              <w:rPr>
                <w:rFonts w:ascii="Palatino Linotype" w:eastAsia="Palatino Linotype" w:hAnsi="Palatino Linotype" w:cs="Palatino Linotype"/>
                <w:sz w:val="22"/>
                <w:szCs w:val="22"/>
              </w:rPr>
              <w:t xml:space="preserve">correspondiente al Recurso de </w:t>
            </w:r>
            <w:r w:rsidRPr="00D32A0E">
              <w:rPr>
                <w:rFonts w:ascii="Palatino Linotype" w:eastAsia="Palatino Linotype" w:hAnsi="Palatino Linotype" w:cs="Palatino Linotype"/>
                <w:sz w:val="22"/>
                <w:szCs w:val="22"/>
              </w:rPr>
              <w:t>Revisión</w:t>
            </w:r>
            <w:r w:rsidRPr="00D32A0E">
              <w:rPr>
                <w:rFonts w:ascii="Palatino Linotype" w:eastAsia="Palatino Linotype" w:hAnsi="Palatino Linotype" w:cs="Palatino Linotype"/>
                <w:b/>
                <w:sz w:val="22"/>
                <w:szCs w:val="22"/>
              </w:rPr>
              <w:t xml:space="preserve"> 07659/INFOEM/IP/RR/2025</w:t>
            </w:r>
          </w:p>
        </w:tc>
        <w:tc>
          <w:tcPr>
            <w:tcW w:w="5098" w:type="dxa"/>
          </w:tcPr>
          <w:p w14:paraId="249D0ED3" w14:textId="4131E06F" w:rsidR="00222407" w:rsidRPr="00D32A0E" w:rsidRDefault="00195E34" w:rsidP="001B0D28">
            <w:pPr>
              <w:jc w:val="center"/>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Los oficios recibidos y emitidos en la Consejería Jurídica del 1 de enero al 9 de mayo de 2025</w:t>
            </w:r>
          </w:p>
        </w:tc>
      </w:tr>
      <w:tr w:rsidR="000A500F" w:rsidRPr="00D32A0E" w14:paraId="4CD8C520" w14:textId="77777777">
        <w:tc>
          <w:tcPr>
            <w:tcW w:w="3823" w:type="dxa"/>
          </w:tcPr>
          <w:p w14:paraId="371F5C12" w14:textId="45F1A9BD" w:rsidR="000A500F" w:rsidRPr="00D32A0E" w:rsidRDefault="00195E34" w:rsidP="001B0D28">
            <w:pPr>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02953/TOLUCA/IP/2025</w:t>
            </w:r>
            <w:r w:rsidR="001112BB" w:rsidRPr="00D32A0E">
              <w:rPr>
                <w:rFonts w:ascii="Palatino Linotype" w:eastAsia="Palatino Linotype" w:hAnsi="Palatino Linotype" w:cs="Palatino Linotype"/>
                <w:b/>
                <w:sz w:val="22"/>
                <w:szCs w:val="22"/>
              </w:rPr>
              <w:t xml:space="preserve">, </w:t>
            </w:r>
            <w:r w:rsidR="001112BB" w:rsidRPr="00D32A0E">
              <w:rPr>
                <w:rFonts w:ascii="Palatino Linotype" w:eastAsia="Palatino Linotype" w:hAnsi="Palatino Linotype" w:cs="Palatino Linotype"/>
                <w:sz w:val="22"/>
                <w:szCs w:val="22"/>
              </w:rPr>
              <w:t>correspondiente al Recurso de Revisión</w:t>
            </w:r>
            <w:r w:rsidR="001112BB"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b/>
                <w:sz w:val="22"/>
                <w:szCs w:val="22"/>
              </w:rPr>
              <w:t>08051/INFOEM/IP/RR/2025</w:t>
            </w:r>
          </w:p>
        </w:tc>
        <w:tc>
          <w:tcPr>
            <w:tcW w:w="5098" w:type="dxa"/>
          </w:tcPr>
          <w:p w14:paraId="5812306E" w14:textId="3204FB97" w:rsidR="000A500F" w:rsidRPr="00D32A0E" w:rsidRDefault="00195E34" w:rsidP="001B0D28">
            <w:pPr>
              <w:jc w:val="center"/>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Los </w:t>
            </w:r>
            <w:r w:rsidRPr="00D32A0E">
              <w:rPr>
                <w:rFonts w:ascii="Palatino Linotype" w:eastAsia="Palatino Linotype" w:hAnsi="Palatino Linotype" w:cs="Palatino Linotype"/>
                <w:b/>
                <w:bCs/>
                <w:i/>
                <w:sz w:val="22"/>
                <w:szCs w:val="22"/>
                <w:u w:val="single"/>
              </w:rPr>
              <w:t>oficios recibidos</w:t>
            </w:r>
            <w:r w:rsidRPr="00D32A0E">
              <w:rPr>
                <w:rFonts w:ascii="Palatino Linotype" w:eastAsia="Palatino Linotype" w:hAnsi="Palatino Linotype" w:cs="Palatino Linotype"/>
                <w:i/>
                <w:sz w:val="22"/>
                <w:szCs w:val="22"/>
              </w:rPr>
              <w:t xml:space="preserve"> en por </w:t>
            </w:r>
            <w:proofErr w:type="spellStart"/>
            <w:r w:rsidRPr="00D32A0E">
              <w:rPr>
                <w:rFonts w:ascii="Palatino Linotype" w:eastAsia="Palatino Linotype" w:hAnsi="Palatino Linotype" w:cs="Palatino Linotype"/>
                <w:i/>
                <w:sz w:val="22"/>
                <w:szCs w:val="22"/>
              </w:rPr>
              <w:t>el</w:t>
            </w:r>
            <w:proofErr w:type="spellEnd"/>
            <w:r w:rsidRPr="00D32A0E">
              <w:rPr>
                <w:rFonts w:ascii="Palatino Linotype" w:eastAsia="Palatino Linotype" w:hAnsi="Palatino Linotype" w:cs="Palatino Linotype"/>
                <w:i/>
                <w:sz w:val="22"/>
                <w:szCs w:val="22"/>
              </w:rPr>
              <w:t xml:space="preserve">. Consejero Jurídico jefe de departamento y </w:t>
            </w:r>
            <w:proofErr w:type="spellStart"/>
            <w:r w:rsidRPr="00D32A0E">
              <w:rPr>
                <w:rFonts w:ascii="Palatino Linotype" w:eastAsia="Palatino Linotype" w:hAnsi="Palatino Linotype" w:cs="Palatino Linotype"/>
                <w:i/>
                <w:sz w:val="22"/>
                <w:szCs w:val="22"/>
              </w:rPr>
              <w:t>coordores</w:t>
            </w:r>
            <w:proofErr w:type="spellEnd"/>
            <w:r w:rsidRPr="00D32A0E">
              <w:rPr>
                <w:rFonts w:ascii="Palatino Linotype" w:eastAsia="Palatino Linotype" w:hAnsi="Palatino Linotype" w:cs="Palatino Linotype"/>
                <w:i/>
                <w:sz w:val="22"/>
                <w:szCs w:val="22"/>
              </w:rPr>
              <w:t xml:space="preserve">, mediadores y </w:t>
            </w:r>
            <w:r w:rsidRPr="00D32A0E">
              <w:rPr>
                <w:rFonts w:ascii="Palatino Linotype" w:eastAsia="Palatino Linotype" w:hAnsi="Palatino Linotype" w:cs="Palatino Linotype"/>
                <w:b/>
                <w:bCs/>
                <w:i/>
                <w:sz w:val="22"/>
                <w:szCs w:val="22"/>
                <w:u w:val="single"/>
              </w:rPr>
              <w:t>todos los mandos medios</w:t>
            </w:r>
            <w:r w:rsidRPr="00D32A0E">
              <w:rPr>
                <w:rFonts w:ascii="Palatino Linotype" w:eastAsia="Palatino Linotype" w:hAnsi="Palatino Linotype" w:cs="Palatino Linotype"/>
                <w:i/>
                <w:sz w:val="22"/>
                <w:szCs w:val="22"/>
              </w:rPr>
              <w:t xml:space="preserve"> en el año 2022.</w:t>
            </w:r>
          </w:p>
        </w:tc>
      </w:tr>
    </w:tbl>
    <w:p w14:paraId="2D8EB85F" w14:textId="77777777" w:rsidR="00781AC8" w:rsidRPr="00D32A0E" w:rsidRDefault="00781AC8" w:rsidP="001B0D28">
      <w:pPr>
        <w:tabs>
          <w:tab w:val="left" w:pos="1080"/>
        </w:tabs>
        <w:spacing w:line="360" w:lineRule="auto"/>
        <w:jc w:val="both"/>
        <w:rPr>
          <w:rFonts w:ascii="Palatino Linotype" w:eastAsia="Palatino Linotype" w:hAnsi="Palatino Linotype" w:cs="Palatino Linotype"/>
          <w:sz w:val="22"/>
          <w:szCs w:val="22"/>
        </w:rPr>
      </w:pPr>
    </w:p>
    <w:p w14:paraId="455460FA" w14:textId="0E0329C0" w:rsidR="0076341F" w:rsidRPr="00D32A0E" w:rsidRDefault="001B2F05" w:rsidP="001B0D28">
      <w:pPr>
        <w:tabs>
          <w:tab w:val="left" w:pos="1080"/>
        </w:tabs>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Modalidad de Entrega:</w:t>
      </w:r>
      <w:r w:rsidRPr="00D32A0E">
        <w:rPr>
          <w:rFonts w:ascii="Palatino Linotype" w:eastAsia="Palatino Linotype" w:hAnsi="Palatino Linotype" w:cs="Palatino Linotype"/>
          <w:sz w:val="22"/>
          <w:szCs w:val="22"/>
        </w:rPr>
        <w:t xml:space="preserve"> A través de </w:t>
      </w:r>
      <w:r w:rsidRPr="00D32A0E">
        <w:rPr>
          <w:rFonts w:ascii="Palatino Linotype" w:eastAsia="Palatino Linotype" w:hAnsi="Palatino Linotype" w:cs="Palatino Linotype"/>
          <w:b/>
          <w:sz w:val="22"/>
          <w:szCs w:val="22"/>
        </w:rPr>
        <w:t>SAIMEX</w:t>
      </w:r>
      <w:r w:rsidRPr="00D32A0E">
        <w:rPr>
          <w:rFonts w:ascii="Palatino Linotype" w:eastAsia="Palatino Linotype" w:hAnsi="Palatino Linotype" w:cs="Palatino Linotype"/>
          <w:sz w:val="22"/>
          <w:szCs w:val="22"/>
        </w:rPr>
        <w:t>.</w:t>
      </w:r>
    </w:p>
    <w:p w14:paraId="14081584" w14:textId="77777777" w:rsidR="001B0D28" w:rsidRPr="00D32A0E" w:rsidRDefault="001B0D28" w:rsidP="001B0D28">
      <w:pPr>
        <w:tabs>
          <w:tab w:val="left" w:pos="1080"/>
        </w:tabs>
        <w:spacing w:line="360" w:lineRule="auto"/>
        <w:jc w:val="both"/>
        <w:rPr>
          <w:rFonts w:ascii="Palatino Linotype" w:eastAsia="Palatino Linotype" w:hAnsi="Palatino Linotype" w:cs="Palatino Linotype"/>
          <w:sz w:val="22"/>
          <w:szCs w:val="22"/>
        </w:rPr>
      </w:pPr>
    </w:p>
    <w:p w14:paraId="51193EF8" w14:textId="2C63530D" w:rsidR="00781AC8" w:rsidRPr="00D32A0E" w:rsidRDefault="00DB4A6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2</w:t>
      </w:r>
      <w:r w:rsidR="001B2F05" w:rsidRPr="00D32A0E">
        <w:rPr>
          <w:rFonts w:ascii="Palatino Linotype" w:eastAsia="Palatino Linotype" w:hAnsi="Palatino Linotype" w:cs="Palatino Linotype"/>
          <w:b/>
          <w:sz w:val="22"/>
          <w:szCs w:val="22"/>
        </w:rPr>
        <w:t>. Resp</w:t>
      </w:r>
      <w:r w:rsidR="00713BDC" w:rsidRPr="00D32A0E">
        <w:rPr>
          <w:rFonts w:ascii="Palatino Linotype" w:eastAsia="Palatino Linotype" w:hAnsi="Palatino Linotype" w:cs="Palatino Linotype"/>
          <w:b/>
          <w:sz w:val="22"/>
          <w:szCs w:val="22"/>
        </w:rPr>
        <w:t>uestas.</w:t>
      </w:r>
      <w:r w:rsidR="001B2F05" w:rsidRPr="00D32A0E">
        <w:rPr>
          <w:rFonts w:ascii="Palatino Linotype" w:eastAsia="Palatino Linotype" w:hAnsi="Palatino Linotype" w:cs="Palatino Linotype"/>
          <w:sz w:val="22"/>
          <w:szCs w:val="22"/>
        </w:rPr>
        <w:t xml:space="preserve"> </w:t>
      </w:r>
      <w:r w:rsidR="00713BDC" w:rsidRPr="00D32A0E">
        <w:rPr>
          <w:rFonts w:ascii="Palatino Linotype" w:eastAsia="Palatino Linotype" w:hAnsi="Palatino Linotype" w:cs="Palatino Linotype"/>
          <w:sz w:val="22"/>
          <w:szCs w:val="22"/>
        </w:rPr>
        <w:t>El</w:t>
      </w:r>
      <w:r w:rsidR="001B2F05" w:rsidRPr="00D32A0E">
        <w:rPr>
          <w:rFonts w:ascii="Palatino Linotype" w:eastAsia="Palatino Linotype" w:hAnsi="Palatino Linotype" w:cs="Palatino Linotype"/>
          <w:sz w:val="22"/>
          <w:szCs w:val="22"/>
        </w:rPr>
        <w:t xml:space="preserve"> </w:t>
      </w:r>
      <w:r w:rsidR="00195E34" w:rsidRPr="00D32A0E">
        <w:rPr>
          <w:rFonts w:ascii="Palatino Linotype" w:eastAsia="Palatino Linotype" w:hAnsi="Palatino Linotype" w:cs="Palatino Linotype"/>
          <w:b/>
          <w:sz w:val="22"/>
          <w:szCs w:val="22"/>
        </w:rPr>
        <w:t>dos</w:t>
      </w:r>
      <w:r w:rsidR="001112BB" w:rsidRPr="00D32A0E">
        <w:rPr>
          <w:rFonts w:ascii="Palatino Linotype" w:eastAsia="Palatino Linotype" w:hAnsi="Palatino Linotype" w:cs="Palatino Linotype"/>
          <w:b/>
          <w:sz w:val="22"/>
          <w:szCs w:val="22"/>
        </w:rPr>
        <w:t xml:space="preserve"> de junio</w:t>
      </w:r>
      <w:r w:rsidR="00713BDC" w:rsidRPr="00D32A0E">
        <w:rPr>
          <w:rFonts w:ascii="Palatino Linotype" w:eastAsia="Palatino Linotype" w:hAnsi="Palatino Linotype" w:cs="Palatino Linotype"/>
          <w:b/>
          <w:sz w:val="22"/>
          <w:szCs w:val="22"/>
        </w:rPr>
        <w:t xml:space="preserve"> de dos mil veintic</w:t>
      </w:r>
      <w:r w:rsidR="001112BB" w:rsidRPr="00D32A0E">
        <w:rPr>
          <w:rFonts w:ascii="Palatino Linotype" w:eastAsia="Palatino Linotype" w:hAnsi="Palatino Linotype" w:cs="Palatino Linotype"/>
          <w:b/>
          <w:sz w:val="22"/>
          <w:szCs w:val="22"/>
        </w:rPr>
        <w:t>inco</w:t>
      </w:r>
      <w:r w:rsidR="001B2F05" w:rsidRPr="00D32A0E">
        <w:rPr>
          <w:rFonts w:ascii="Palatino Linotype" w:eastAsia="Palatino Linotype" w:hAnsi="Palatino Linotype" w:cs="Palatino Linotype"/>
          <w:sz w:val="22"/>
          <w:szCs w:val="22"/>
        </w:rPr>
        <w:t xml:space="preserve">, el </w:t>
      </w:r>
      <w:r w:rsidR="001B2F05" w:rsidRPr="00D32A0E">
        <w:rPr>
          <w:rFonts w:ascii="Palatino Linotype" w:eastAsia="Palatino Linotype" w:hAnsi="Palatino Linotype" w:cs="Palatino Linotype"/>
          <w:b/>
          <w:sz w:val="22"/>
          <w:szCs w:val="22"/>
        </w:rPr>
        <w:t>Sujeto Obligado</w:t>
      </w:r>
      <w:r w:rsidR="001B2F05" w:rsidRPr="00D32A0E">
        <w:rPr>
          <w:rFonts w:ascii="Palatino Linotype" w:eastAsia="Palatino Linotype" w:hAnsi="Palatino Linotype" w:cs="Palatino Linotype"/>
          <w:sz w:val="22"/>
          <w:szCs w:val="22"/>
        </w:rPr>
        <w:t xml:space="preserve"> notificó a la parte </w:t>
      </w:r>
      <w:r w:rsidR="001B2F05" w:rsidRPr="00D32A0E">
        <w:rPr>
          <w:rFonts w:ascii="Palatino Linotype" w:eastAsia="Palatino Linotype" w:hAnsi="Palatino Linotype" w:cs="Palatino Linotype"/>
          <w:b/>
          <w:sz w:val="22"/>
          <w:szCs w:val="22"/>
        </w:rPr>
        <w:t>Recurrente</w:t>
      </w:r>
      <w:r w:rsidR="001B2F05" w:rsidRPr="00D32A0E">
        <w:rPr>
          <w:rFonts w:ascii="Palatino Linotype" w:eastAsia="Palatino Linotype" w:hAnsi="Palatino Linotype" w:cs="Palatino Linotype"/>
          <w:sz w:val="22"/>
          <w:szCs w:val="22"/>
        </w:rPr>
        <w:t>, las respuestas a sus solicitudes en los términos siguientes:</w:t>
      </w:r>
    </w:p>
    <w:p w14:paraId="152E25B9" w14:textId="77777777" w:rsidR="001B0D28" w:rsidRPr="00D32A0E" w:rsidRDefault="001B0D28" w:rsidP="001B0D28">
      <w:pPr>
        <w:spacing w:line="360" w:lineRule="auto"/>
        <w:jc w:val="both"/>
        <w:rPr>
          <w:rFonts w:ascii="Palatino Linotype" w:eastAsia="Palatino Linotype" w:hAnsi="Palatino Linotype" w:cs="Palatino Linotype"/>
          <w:sz w:val="22"/>
          <w:szCs w:val="22"/>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5678"/>
      </w:tblGrid>
      <w:tr w:rsidR="00713BDC" w:rsidRPr="00D32A0E" w14:paraId="16EA0DA2" w14:textId="77777777" w:rsidTr="00DB4A65">
        <w:trPr>
          <w:trHeight w:val="507"/>
        </w:trPr>
        <w:tc>
          <w:tcPr>
            <w:tcW w:w="3150" w:type="dxa"/>
            <w:shd w:val="clear" w:color="auto" w:fill="DAEEF3" w:themeFill="accent5" w:themeFillTint="33"/>
          </w:tcPr>
          <w:p w14:paraId="50919C5D" w14:textId="77777777" w:rsidR="00713BDC" w:rsidRPr="00D32A0E" w:rsidRDefault="00713BDC"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Número de solicitud</w:t>
            </w:r>
          </w:p>
        </w:tc>
        <w:tc>
          <w:tcPr>
            <w:tcW w:w="5678" w:type="dxa"/>
            <w:shd w:val="clear" w:color="auto" w:fill="DAEEF3" w:themeFill="accent5" w:themeFillTint="33"/>
          </w:tcPr>
          <w:p w14:paraId="7D2887AE" w14:textId="77777777" w:rsidR="00713BDC" w:rsidRPr="00D32A0E" w:rsidRDefault="00713BDC" w:rsidP="001B0D28">
            <w:pPr>
              <w:spacing w:line="276" w:lineRule="auto"/>
              <w:ind w:right="49"/>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Respuesta</w:t>
            </w:r>
          </w:p>
        </w:tc>
      </w:tr>
      <w:tr w:rsidR="00BC644F" w:rsidRPr="00D32A0E" w14:paraId="7A3123AE" w14:textId="77777777" w:rsidTr="00713BDC">
        <w:tc>
          <w:tcPr>
            <w:tcW w:w="3150" w:type="dxa"/>
          </w:tcPr>
          <w:p w14:paraId="2C19B73A" w14:textId="150D764D" w:rsidR="00BC644F" w:rsidRPr="00D32A0E" w:rsidRDefault="00195E34" w:rsidP="001B0D28">
            <w:pPr>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02720/TOLUCA/IP/2025</w:t>
            </w:r>
            <w:r w:rsidR="00BC644F" w:rsidRPr="00D32A0E">
              <w:rPr>
                <w:rFonts w:ascii="Palatino Linotype" w:eastAsia="Palatino Linotype" w:hAnsi="Palatino Linotype" w:cs="Palatino Linotype"/>
                <w:b/>
                <w:sz w:val="22"/>
                <w:szCs w:val="22"/>
              </w:rPr>
              <w:t xml:space="preserve">, </w:t>
            </w:r>
            <w:r w:rsidR="00BC644F" w:rsidRPr="00D32A0E">
              <w:rPr>
                <w:rFonts w:ascii="Palatino Linotype" w:eastAsia="Palatino Linotype" w:hAnsi="Palatino Linotype" w:cs="Palatino Linotype"/>
                <w:sz w:val="22"/>
                <w:szCs w:val="22"/>
              </w:rPr>
              <w:t>correspondiente al Recurso de Revisión</w:t>
            </w:r>
            <w:r w:rsidR="00BC644F"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b/>
                <w:sz w:val="22"/>
                <w:szCs w:val="22"/>
              </w:rPr>
              <w:t>07659/INFOEM/IP/RR/2025</w:t>
            </w:r>
          </w:p>
        </w:tc>
        <w:tc>
          <w:tcPr>
            <w:tcW w:w="5678" w:type="dxa"/>
          </w:tcPr>
          <w:p w14:paraId="1337E586" w14:textId="77777777" w:rsidR="00A232C0" w:rsidRPr="00D32A0E" w:rsidRDefault="00BC644F" w:rsidP="00A232C0">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w:t>
            </w:r>
            <w:r w:rsidR="00A232C0" w:rsidRPr="00D32A0E">
              <w:rPr>
                <w:rFonts w:ascii="Palatino Linotype" w:eastAsia="Palatino Linotype" w:hAnsi="Palatino Linotype" w:cs="Palatino Linotype"/>
                <w:i/>
                <w:sz w:val="22"/>
                <w:szCs w:val="22"/>
              </w:rPr>
              <w:t>Folio de la solicitud: 02720/TOLUCA/IP/2025</w:t>
            </w:r>
          </w:p>
          <w:p w14:paraId="626CFA81" w14:textId="77777777" w:rsidR="00A232C0" w:rsidRPr="00D32A0E" w:rsidRDefault="00A232C0" w:rsidP="00A232C0">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D302E1" w14:textId="77777777" w:rsidR="00A232C0" w:rsidRPr="00D32A0E" w:rsidRDefault="00A232C0" w:rsidP="00A232C0">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En atención a la solicitud con folio 02720/TOLUCA/IP/2025, me permito adjuntar al presente la respuesta correspondiente, Sin más por el momento, reciba un saludo.</w:t>
            </w:r>
          </w:p>
          <w:p w14:paraId="7F22274F" w14:textId="77777777" w:rsidR="00A232C0" w:rsidRPr="00D32A0E" w:rsidRDefault="00A232C0" w:rsidP="00A232C0">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ATENTAMENTE</w:t>
            </w:r>
          </w:p>
          <w:p w14:paraId="4560E024" w14:textId="5C4AFD08" w:rsidR="00BC644F" w:rsidRPr="00D32A0E" w:rsidRDefault="00A232C0" w:rsidP="00A232C0">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Dr. </w:t>
            </w:r>
            <w:proofErr w:type="spellStart"/>
            <w:r w:rsidRPr="00D32A0E">
              <w:rPr>
                <w:rFonts w:ascii="Palatino Linotype" w:eastAsia="Palatino Linotype" w:hAnsi="Palatino Linotype" w:cs="Palatino Linotype"/>
                <w:i/>
                <w:sz w:val="22"/>
                <w:szCs w:val="22"/>
              </w:rPr>
              <w:t>Nahum</w:t>
            </w:r>
            <w:proofErr w:type="spellEnd"/>
            <w:r w:rsidRPr="00D32A0E">
              <w:rPr>
                <w:rFonts w:ascii="Palatino Linotype" w:eastAsia="Palatino Linotype" w:hAnsi="Palatino Linotype" w:cs="Palatino Linotype"/>
                <w:i/>
                <w:sz w:val="22"/>
                <w:szCs w:val="22"/>
              </w:rPr>
              <w:t xml:space="preserve"> Miguel Mendoza Morales</w:t>
            </w:r>
            <w:r w:rsidR="00BC644F" w:rsidRPr="00D32A0E">
              <w:rPr>
                <w:rFonts w:ascii="Palatino Linotype" w:eastAsia="Palatino Linotype" w:hAnsi="Palatino Linotype" w:cs="Palatino Linotype"/>
                <w:i/>
                <w:sz w:val="22"/>
                <w:szCs w:val="22"/>
              </w:rPr>
              <w:t xml:space="preserve">” (Sic) </w:t>
            </w:r>
          </w:p>
          <w:p w14:paraId="17CEC56E" w14:textId="77777777" w:rsidR="00BC644F" w:rsidRPr="00D32A0E" w:rsidRDefault="00BC644F" w:rsidP="001B0D28">
            <w:pPr>
              <w:ind w:right="49"/>
              <w:jc w:val="both"/>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 xml:space="preserve">Archivos adjuntos: </w:t>
            </w:r>
          </w:p>
          <w:p w14:paraId="6CB06246" w14:textId="11E689E0" w:rsidR="00BC644F" w:rsidRPr="00D32A0E" w:rsidRDefault="00A232C0" w:rsidP="001B0D28">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emitidos abril.pdf</w:t>
            </w:r>
            <w:r w:rsidR="00BC644F" w:rsidRPr="00D32A0E">
              <w:rPr>
                <w:rFonts w:ascii="Palatino Linotype" w:eastAsia="Palatino Linotype" w:hAnsi="Palatino Linotype" w:cs="Palatino Linotype"/>
                <w:b/>
                <w:i/>
                <w:sz w:val="22"/>
                <w:szCs w:val="22"/>
              </w:rPr>
              <w:t xml:space="preserve">: </w:t>
            </w:r>
            <w:r w:rsidR="00BC644F" w:rsidRPr="00D32A0E">
              <w:rPr>
                <w:rFonts w:ascii="Palatino Linotype" w:eastAsia="Palatino Linotype" w:hAnsi="Palatino Linotype" w:cs="Palatino Linotype"/>
                <w:sz w:val="22"/>
                <w:szCs w:val="22"/>
              </w:rPr>
              <w:t xml:space="preserve">Oficio </w:t>
            </w:r>
            <w:r w:rsidR="006F541A" w:rsidRPr="00D32A0E">
              <w:rPr>
                <w:rFonts w:ascii="Palatino Linotype" w:eastAsia="Palatino Linotype" w:hAnsi="Palatino Linotype" w:cs="Palatino Linotype"/>
                <w:sz w:val="22"/>
                <w:szCs w:val="22"/>
              </w:rPr>
              <w:t>emitidos por la Consejería Jurídica en el mes de abril de 2025.</w:t>
            </w:r>
          </w:p>
          <w:p w14:paraId="137676C3" w14:textId="0E78AF82" w:rsidR="006F541A" w:rsidRPr="00D32A0E" w:rsidRDefault="006F541A" w:rsidP="006F541A">
            <w:pPr>
              <w:ind w:right="49"/>
              <w:jc w:val="both"/>
              <w:rPr>
                <w:rFonts w:ascii="Palatino Linotype" w:eastAsia="Palatino Linotype" w:hAnsi="Palatino Linotype" w:cs="Palatino Linotype"/>
                <w:bCs/>
                <w:sz w:val="22"/>
                <w:szCs w:val="22"/>
              </w:rPr>
            </w:pPr>
            <w:r w:rsidRPr="00D32A0E">
              <w:rPr>
                <w:rFonts w:ascii="Palatino Linotype" w:eastAsia="Palatino Linotype" w:hAnsi="Palatino Linotype" w:cs="Palatino Linotype"/>
                <w:b/>
                <w:i/>
                <w:sz w:val="22"/>
                <w:szCs w:val="22"/>
              </w:rPr>
              <w:t>Acuses oficios- Consejería Jurídica.pdf</w:t>
            </w:r>
            <w:r w:rsidR="00BC644F" w:rsidRPr="00D32A0E">
              <w:rPr>
                <w:rFonts w:ascii="Palatino Linotype" w:eastAsia="Palatino Linotype" w:hAnsi="Palatino Linotype" w:cs="Palatino Linotype"/>
                <w:b/>
                <w:i/>
                <w:sz w:val="22"/>
                <w:szCs w:val="22"/>
              </w:rPr>
              <w:t xml:space="preserve">: </w:t>
            </w:r>
            <w:r w:rsidR="005E2AB8" w:rsidRPr="00D32A0E">
              <w:rPr>
                <w:rFonts w:ascii="Palatino Linotype" w:eastAsia="Palatino Linotype" w:hAnsi="Palatino Linotype" w:cs="Palatino Linotype"/>
                <w:bCs/>
                <w:i/>
                <w:sz w:val="22"/>
                <w:szCs w:val="22"/>
              </w:rPr>
              <w:t xml:space="preserve">Oficios emitidos por la Consejería Jurídica en los meses de enero, febrero y marzo, de los cuales los oficios número 76 y 85 del mes de febrero </w:t>
            </w:r>
            <w:r w:rsidR="00404CF3" w:rsidRPr="00D32A0E">
              <w:rPr>
                <w:rFonts w:ascii="Palatino Linotype" w:eastAsia="Palatino Linotype" w:hAnsi="Palatino Linotype" w:cs="Palatino Linotype"/>
                <w:bCs/>
                <w:i/>
                <w:sz w:val="22"/>
                <w:szCs w:val="22"/>
              </w:rPr>
              <w:t xml:space="preserve">son parcialmente ilegibles y </w:t>
            </w:r>
            <w:r w:rsidR="005E2AB8" w:rsidRPr="00D32A0E">
              <w:rPr>
                <w:rFonts w:ascii="Palatino Linotype" w:eastAsia="Palatino Linotype" w:hAnsi="Palatino Linotype" w:cs="Palatino Linotype"/>
                <w:bCs/>
                <w:i/>
                <w:sz w:val="22"/>
                <w:szCs w:val="22"/>
              </w:rPr>
              <w:t xml:space="preserve">los oficios número 131, 136 y 138 del mes de marzo se dejaron a la vista datos personales, como lo son nombres de particulares. </w:t>
            </w:r>
            <w:r w:rsidR="00BB5225" w:rsidRPr="00D32A0E">
              <w:rPr>
                <w:rFonts w:ascii="Palatino Linotype" w:eastAsia="Palatino Linotype" w:hAnsi="Palatino Linotype" w:cs="Palatino Linotype"/>
                <w:bCs/>
                <w:i/>
                <w:sz w:val="22"/>
                <w:szCs w:val="22"/>
              </w:rPr>
              <w:t>Asimismo,</w:t>
            </w:r>
            <w:r w:rsidR="005E2AB8" w:rsidRPr="00D32A0E">
              <w:rPr>
                <w:rFonts w:ascii="Palatino Linotype" w:eastAsia="Palatino Linotype" w:hAnsi="Palatino Linotype" w:cs="Palatino Linotype"/>
                <w:bCs/>
                <w:i/>
                <w:sz w:val="22"/>
                <w:szCs w:val="22"/>
              </w:rPr>
              <w:t xml:space="preserve"> en los oficios 01, 03, 04 y 05 del mes de enero, se elaboraron versiones públicas cuyos datos no es posible identificar en el acuerdo de clasificación. </w:t>
            </w:r>
          </w:p>
          <w:p w14:paraId="78AD6068" w14:textId="71D6E885" w:rsidR="006F541A" w:rsidRPr="00D32A0E" w:rsidRDefault="005E2AB8" w:rsidP="006F541A">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bCs/>
                <w:i/>
                <w:iCs/>
                <w:sz w:val="22"/>
                <w:szCs w:val="22"/>
              </w:rPr>
              <w:t xml:space="preserve">ACUSES OFICIOS ABRIL 2025.pdf. </w:t>
            </w:r>
            <w:r w:rsidR="00DD4B50" w:rsidRPr="00D32A0E">
              <w:rPr>
                <w:rFonts w:ascii="Palatino Linotype" w:eastAsia="Palatino Linotype" w:hAnsi="Palatino Linotype" w:cs="Palatino Linotype"/>
                <w:i/>
                <w:iCs/>
                <w:sz w:val="22"/>
                <w:szCs w:val="22"/>
              </w:rPr>
              <w:t xml:space="preserve">Contiene oficios recibidos en la Consejería jurídica en los meses de enero a abril de 2025, de los cuales se advierte que dejó visibles datos personales a manera de ejemplo en las páginas 33, 34, 145, </w:t>
            </w:r>
            <w:r w:rsidR="00DD4B50" w:rsidRPr="00D32A0E">
              <w:rPr>
                <w:rFonts w:ascii="Palatino Linotype" w:eastAsia="Palatino Linotype" w:hAnsi="Palatino Linotype" w:cs="Palatino Linotype"/>
                <w:i/>
                <w:iCs/>
                <w:sz w:val="22"/>
                <w:szCs w:val="22"/>
              </w:rPr>
              <w:lastRenderedPageBreak/>
              <w:t>tales como nombres y datos de vehículos de particulares y nombres de actores de demandas en trámite.</w:t>
            </w:r>
            <w:r w:rsidR="00DD4B50" w:rsidRPr="00D32A0E">
              <w:rPr>
                <w:rFonts w:ascii="Palatino Linotype" w:eastAsia="Palatino Linotype" w:hAnsi="Palatino Linotype" w:cs="Palatino Linotype"/>
                <w:b/>
                <w:bCs/>
                <w:i/>
                <w:iCs/>
                <w:sz w:val="22"/>
                <w:szCs w:val="22"/>
              </w:rPr>
              <w:t xml:space="preserve"> </w:t>
            </w:r>
          </w:p>
          <w:p w14:paraId="305A5B11" w14:textId="51637A54" w:rsidR="00BC644F" w:rsidRPr="00D32A0E" w:rsidRDefault="00BB5225" w:rsidP="006F541A">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iCs/>
                <w:sz w:val="22"/>
                <w:szCs w:val="22"/>
              </w:rPr>
              <w:t xml:space="preserve">Emitidos enero-febrero.pdf. </w:t>
            </w:r>
            <w:r w:rsidRPr="00D32A0E">
              <w:rPr>
                <w:rFonts w:ascii="Palatino Linotype" w:eastAsia="Palatino Linotype" w:hAnsi="Palatino Linotype" w:cs="Palatino Linotype"/>
                <w:sz w:val="22"/>
                <w:szCs w:val="22"/>
              </w:rPr>
              <w:t>Oficios emitidos por la Consejería Jurídica en el mes de enero y febrero de 2025.</w:t>
            </w:r>
          </w:p>
          <w:p w14:paraId="202F9331" w14:textId="77777777" w:rsidR="00BB5225" w:rsidRPr="00D32A0E" w:rsidRDefault="00BB5225" w:rsidP="006F541A">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iCs/>
                <w:sz w:val="22"/>
                <w:szCs w:val="22"/>
              </w:rPr>
              <w:t xml:space="preserve">emitidos mayo.pdf. </w:t>
            </w:r>
            <w:r w:rsidRPr="00D32A0E">
              <w:rPr>
                <w:rFonts w:ascii="Palatino Linotype" w:eastAsia="Palatino Linotype" w:hAnsi="Palatino Linotype" w:cs="Palatino Linotype"/>
                <w:sz w:val="22"/>
                <w:szCs w:val="22"/>
              </w:rPr>
              <w:t xml:space="preserve">Oficios emitidos por la Consejería Jurídica en el mes de mayo de 2025. El ultimo oficio no </w:t>
            </w:r>
            <w:proofErr w:type="spellStart"/>
            <w:r w:rsidRPr="00D32A0E">
              <w:rPr>
                <w:rFonts w:ascii="Palatino Linotype" w:eastAsia="Palatino Linotype" w:hAnsi="Palatino Linotype" w:cs="Palatino Linotype"/>
                <w:sz w:val="22"/>
                <w:szCs w:val="22"/>
              </w:rPr>
              <w:t>esta</w:t>
            </w:r>
            <w:proofErr w:type="spellEnd"/>
            <w:r w:rsidRPr="00D32A0E">
              <w:rPr>
                <w:rFonts w:ascii="Palatino Linotype" w:eastAsia="Palatino Linotype" w:hAnsi="Palatino Linotype" w:cs="Palatino Linotype"/>
                <w:sz w:val="22"/>
                <w:szCs w:val="22"/>
              </w:rPr>
              <w:t xml:space="preserve"> escaneado de manera completa, sólo la primera hoja) </w:t>
            </w:r>
          </w:p>
          <w:p w14:paraId="0207643D" w14:textId="51376EB5" w:rsidR="00BB5225" w:rsidRPr="00D32A0E" w:rsidRDefault="00BB5225" w:rsidP="006F541A">
            <w:pPr>
              <w:ind w:right="49"/>
              <w:jc w:val="both"/>
              <w:rPr>
                <w:rFonts w:ascii="Palatino Linotype" w:eastAsia="Palatino Linotype" w:hAnsi="Palatino Linotype" w:cs="Palatino Linotype"/>
                <w:b/>
                <w:bCs/>
                <w:i/>
                <w:iCs/>
                <w:sz w:val="22"/>
                <w:szCs w:val="22"/>
              </w:rPr>
            </w:pPr>
            <w:r w:rsidRPr="00D32A0E">
              <w:rPr>
                <w:rFonts w:ascii="Palatino Linotype" w:eastAsia="Palatino Linotype" w:hAnsi="Palatino Linotype" w:cs="Palatino Linotype"/>
                <w:b/>
                <w:bCs/>
                <w:i/>
                <w:iCs/>
                <w:sz w:val="22"/>
                <w:szCs w:val="22"/>
              </w:rPr>
              <w:t xml:space="preserve">MINUTARIO MARZO-MAYO (1).pdf. </w:t>
            </w:r>
            <w:r w:rsidRPr="00D32A0E">
              <w:rPr>
                <w:rFonts w:ascii="Palatino Linotype" w:eastAsia="Palatino Linotype" w:hAnsi="Palatino Linotype" w:cs="Palatino Linotype"/>
                <w:sz w:val="22"/>
                <w:szCs w:val="22"/>
              </w:rPr>
              <w:t xml:space="preserve">Oficios emitidos en el mes de mayo, en la </w:t>
            </w:r>
            <w:r w:rsidR="00F118A5" w:rsidRPr="00D32A0E">
              <w:rPr>
                <w:rFonts w:ascii="Palatino Linotype" w:eastAsia="Palatino Linotype" w:hAnsi="Palatino Linotype" w:cs="Palatino Linotype"/>
                <w:sz w:val="22"/>
                <w:szCs w:val="22"/>
              </w:rPr>
              <w:t>página</w:t>
            </w:r>
            <w:r w:rsidRPr="00D32A0E">
              <w:rPr>
                <w:rFonts w:ascii="Palatino Linotype" w:eastAsia="Palatino Linotype" w:hAnsi="Palatino Linotype" w:cs="Palatino Linotype"/>
                <w:sz w:val="22"/>
                <w:szCs w:val="22"/>
              </w:rPr>
              <w:t xml:space="preserve"> 2, 7, </w:t>
            </w:r>
            <w:r w:rsidR="00F118A5" w:rsidRPr="00D32A0E">
              <w:rPr>
                <w:rFonts w:ascii="Palatino Linotype" w:eastAsia="Palatino Linotype" w:hAnsi="Palatino Linotype" w:cs="Palatino Linotype"/>
                <w:sz w:val="22"/>
                <w:szCs w:val="22"/>
              </w:rPr>
              <w:t xml:space="preserve">23, </w:t>
            </w:r>
            <w:r w:rsidRPr="00D32A0E">
              <w:rPr>
                <w:rFonts w:ascii="Palatino Linotype" w:eastAsia="Palatino Linotype" w:hAnsi="Palatino Linotype" w:cs="Palatino Linotype"/>
                <w:sz w:val="22"/>
                <w:szCs w:val="22"/>
              </w:rPr>
              <w:t xml:space="preserve">se dejó a la vista nombre de particulares colindantes, </w:t>
            </w:r>
            <w:r w:rsidR="00F118A5" w:rsidRPr="00D32A0E">
              <w:rPr>
                <w:rFonts w:ascii="Palatino Linotype" w:eastAsia="Palatino Linotype" w:hAnsi="Palatino Linotype" w:cs="Palatino Linotype"/>
                <w:sz w:val="22"/>
                <w:szCs w:val="22"/>
              </w:rPr>
              <w:t xml:space="preserve">la página 50 no </w:t>
            </w:r>
            <w:proofErr w:type="spellStart"/>
            <w:r w:rsidR="00F118A5" w:rsidRPr="00D32A0E">
              <w:rPr>
                <w:rFonts w:ascii="Palatino Linotype" w:eastAsia="Palatino Linotype" w:hAnsi="Palatino Linotype" w:cs="Palatino Linotype"/>
                <w:sz w:val="22"/>
                <w:szCs w:val="22"/>
              </w:rPr>
              <w:t>esta</w:t>
            </w:r>
            <w:proofErr w:type="spellEnd"/>
            <w:r w:rsidR="00F118A5" w:rsidRPr="00D32A0E">
              <w:rPr>
                <w:rFonts w:ascii="Palatino Linotype" w:eastAsia="Palatino Linotype" w:hAnsi="Palatino Linotype" w:cs="Palatino Linotype"/>
                <w:sz w:val="22"/>
                <w:szCs w:val="22"/>
              </w:rPr>
              <w:t xml:space="preserve"> escaneada de manera correcta</w:t>
            </w:r>
            <w:r w:rsidR="00954260" w:rsidRPr="00D32A0E">
              <w:rPr>
                <w:rFonts w:ascii="Palatino Linotype" w:eastAsia="Palatino Linotype" w:hAnsi="Palatino Linotype" w:cs="Palatino Linotype"/>
                <w:sz w:val="22"/>
                <w:szCs w:val="22"/>
              </w:rPr>
              <w:t xml:space="preserve">. </w:t>
            </w:r>
          </w:p>
          <w:p w14:paraId="0091C470" w14:textId="77777777" w:rsidR="00BB5225" w:rsidRPr="00D32A0E" w:rsidRDefault="00954260" w:rsidP="006F541A">
            <w:pPr>
              <w:ind w:right="49"/>
              <w:jc w:val="both"/>
              <w:rPr>
                <w:rFonts w:ascii="Palatino Linotype" w:eastAsia="Palatino Linotype" w:hAnsi="Palatino Linotype" w:cs="Palatino Linotype"/>
                <w:i/>
                <w:iCs/>
                <w:sz w:val="22"/>
                <w:szCs w:val="22"/>
              </w:rPr>
            </w:pPr>
            <w:r w:rsidRPr="00D32A0E">
              <w:rPr>
                <w:rFonts w:ascii="Palatino Linotype" w:eastAsia="Palatino Linotype" w:hAnsi="Palatino Linotype" w:cs="Palatino Linotype"/>
                <w:b/>
                <w:i/>
                <w:iCs/>
                <w:sz w:val="22"/>
                <w:szCs w:val="22"/>
                <w:u w:val="single"/>
              </w:rPr>
              <w:t xml:space="preserve">recibidos abril-mayo.pdf. </w:t>
            </w:r>
            <w:r w:rsidRPr="00D32A0E">
              <w:rPr>
                <w:rFonts w:ascii="Palatino Linotype" w:eastAsia="Palatino Linotype" w:hAnsi="Palatino Linotype" w:cs="Palatino Linotype"/>
                <w:i/>
                <w:iCs/>
                <w:sz w:val="22"/>
                <w:szCs w:val="22"/>
              </w:rPr>
              <w:t xml:space="preserve">Contiene oficios recibidos en la Consejería jurídica en los meses de abril a mayo de 2025. </w:t>
            </w:r>
          </w:p>
          <w:p w14:paraId="645C26CE" w14:textId="77777777" w:rsidR="00954260" w:rsidRPr="00D32A0E" w:rsidRDefault="00954260" w:rsidP="006F541A">
            <w:pPr>
              <w:ind w:right="49"/>
              <w:jc w:val="both"/>
              <w:rPr>
                <w:rFonts w:ascii="Palatino Linotype" w:eastAsia="Palatino Linotype" w:hAnsi="Palatino Linotype" w:cs="Palatino Linotype"/>
                <w:b/>
                <w:sz w:val="22"/>
                <w:szCs w:val="22"/>
                <w:u w:val="single"/>
              </w:rPr>
            </w:pPr>
            <w:r w:rsidRPr="00D32A0E">
              <w:rPr>
                <w:rFonts w:ascii="Palatino Linotype" w:eastAsia="Palatino Linotype" w:hAnsi="Palatino Linotype" w:cs="Palatino Linotype"/>
                <w:b/>
                <w:sz w:val="22"/>
                <w:szCs w:val="22"/>
                <w:u w:val="single"/>
              </w:rPr>
              <w:t xml:space="preserve">Emitidos marzo.pdf. </w:t>
            </w:r>
            <w:r w:rsidRPr="00D32A0E">
              <w:rPr>
                <w:rFonts w:ascii="Palatino Linotype" w:eastAsia="Palatino Linotype" w:hAnsi="Palatino Linotype" w:cs="Palatino Linotype"/>
                <w:bCs/>
                <w:sz w:val="22"/>
                <w:szCs w:val="22"/>
              </w:rPr>
              <w:t xml:space="preserve">la página 2 no corresponde a oficios </w:t>
            </w:r>
            <w:r w:rsidR="00DF50DB" w:rsidRPr="00D32A0E">
              <w:rPr>
                <w:rFonts w:ascii="Palatino Linotype" w:eastAsia="Palatino Linotype" w:hAnsi="Palatino Linotype" w:cs="Palatino Linotype"/>
                <w:bCs/>
                <w:sz w:val="22"/>
                <w:szCs w:val="22"/>
              </w:rPr>
              <w:t>emitidos</w:t>
            </w:r>
            <w:r w:rsidRPr="00D32A0E">
              <w:rPr>
                <w:rFonts w:ascii="Palatino Linotype" w:eastAsia="Palatino Linotype" w:hAnsi="Palatino Linotype" w:cs="Palatino Linotype"/>
                <w:bCs/>
                <w:sz w:val="22"/>
                <w:szCs w:val="22"/>
              </w:rPr>
              <w:t>, sino recibidos</w:t>
            </w:r>
            <w:r w:rsidRPr="00D32A0E">
              <w:rPr>
                <w:rFonts w:ascii="Palatino Linotype" w:eastAsia="Palatino Linotype" w:hAnsi="Palatino Linotype" w:cs="Palatino Linotype"/>
                <w:b/>
                <w:sz w:val="22"/>
                <w:szCs w:val="22"/>
                <w:u w:val="single"/>
              </w:rPr>
              <w:t xml:space="preserve"> </w:t>
            </w:r>
          </w:p>
          <w:p w14:paraId="440773BE" w14:textId="77777777" w:rsidR="007C1F0D" w:rsidRPr="00D32A0E" w:rsidRDefault="007C1F0D" w:rsidP="006F541A">
            <w:pPr>
              <w:ind w:right="49"/>
              <w:jc w:val="both"/>
              <w:rPr>
                <w:rFonts w:ascii="Palatino Linotype" w:eastAsia="Palatino Linotype" w:hAnsi="Palatino Linotype" w:cs="Palatino Linotype"/>
                <w:b/>
                <w:sz w:val="22"/>
                <w:szCs w:val="22"/>
                <w:u w:val="single"/>
              </w:rPr>
            </w:pPr>
            <w:r w:rsidRPr="00D32A0E">
              <w:rPr>
                <w:rFonts w:ascii="Palatino Linotype" w:eastAsia="Palatino Linotype" w:hAnsi="Palatino Linotype" w:cs="Palatino Linotype"/>
                <w:b/>
                <w:sz w:val="22"/>
                <w:szCs w:val="22"/>
                <w:u w:val="single"/>
              </w:rPr>
              <w:t xml:space="preserve">ACTA SEXCENTÉSIMA CUARTA SESIÓN EXTRAORDINARIA 2025.pdf. </w:t>
            </w:r>
            <w:r w:rsidRPr="00D32A0E">
              <w:rPr>
                <w:rFonts w:ascii="Palatino Linotype" w:eastAsia="Palatino Linotype" w:hAnsi="Palatino Linotype" w:cs="Palatino Linotype"/>
                <w:bCs/>
                <w:sz w:val="22"/>
                <w:szCs w:val="22"/>
              </w:rPr>
              <w:t>mediante la cual se aprueba la versión pública de los oficios remitidos en respuesta.</w:t>
            </w:r>
            <w:r w:rsidRPr="00D32A0E">
              <w:rPr>
                <w:rFonts w:ascii="Palatino Linotype" w:eastAsia="Palatino Linotype" w:hAnsi="Palatino Linotype" w:cs="Palatino Linotype"/>
                <w:b/>
                <w:sz w:val="22"/>
                <w:szCs w:val="22"/>
                <w:u w:val="single"/>
              </w:rPr>
              <w:t xml:space="preserve"> </w:t>
            </w:r>
          </w:p>
          <w:p w14:paraId="6AFCAACB" w14:textId="6E61FBB6" w:rsidR="007C1F0D" w:rsidRPr="00D32A0E" w:rsidRDefault="007C1F0D" w:rsidP="006F541A">
            <w:pPr>
              <w:ind w:right="49"/>
              <w:jc w:val="both"/>
              <w:rPr>
                <w:rFonts w:ascii="Palatino Linotype" w:eastAsia="Palatino Linotype" w:hAnsi="Palatino Linotype" w:cs="Palatino Linotype"/>
                <w:bCs/>
                <w:sz w:val="22"/>
                <w:szCs w:val="22"/>
              </w:rPr>
            </w:pPr>
            <w:r w:rsidRPr="00D32A0E">
              <w:rPr>
                <w:rFonts w:ascii="Palatino Linotype" w:eastAsia="Palatino Linotype" w:hAnsi="Palatino Linotype" w:cs="Palatino Linotype"/>
                <w:b/>
                <w:sz w:val="22"/>
                <w:szCs w:val="22"/>
                <w:u w:val="single"/>
              </w:rPr>
              <w:t xml:space="preserve">R. 02720. 2025.pdf. </w:t>
            </w:r>
            <w:r w:rsidRPr="00D32A0E">
              <w:rPr>
                <w:rFonts w:ascii="Palatino Linotype" w:eastAsia="Palatino Linotype" w:hAnsi="Palatino Linotype" w:cs="Palatino Linotype"/>
                <w:bCs/>
                <w:sz w:val="22"/>
                <w:szCs w:val="22"/>
              </w:rPr>
              <w:t xml:space="preserve">Oficio mediante el cual el titular de la unidad de transparencia, refiere remitir la respuesta del servidor público habilitado. </w:t>
            </w:r>
          </w:p>
        </w:tc>
      </w:tr>
      <w:tr w:rsidR="00BC644F" w:rsidRPr="00D32A0E" w14:paraId="068C6448" w14:textId="77777777" w:rsidTr="00713BDC">
        <w:tc>
          <w:tcPr>
            <w:tcW w:w="3150" w:type="dxa"/>
          </w:tcPr>
          <w:p w14:paraId="4A32C6D1" w14:textId="50E4AE9A" w:rsidR="00BC644F" w:rsidRPr="00D32A0E" w:rsidRDefault="007C1F0D" w:rsidP="001B0D28">
            <w:pPr>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lastRenderedPageBreak/>
              <w:t>02953/TOLUCA/IP/2025</w:t>
            </w:r>
            <w:r w:rsidR="00BC644F" w:rsidRPr="00D32A0E">
              <w:rPr>
                <w:rFonts w:ascii="Palatino Linotype" w:eastAsia="Palatino Linotype" w:hAnsi="Palatino Linotype" w:cs="Palatino Linotype"/>
                <w:b/>
                <w:sz w:val="22"/>
                <w:szCs w:val="22"/>
              </w:rPr>
              <w:t xml:space="preserve">, </w:t>
            </w:r>
            <w:r w:rsidR="00BC644F" w:rsidRPr="00D32A0E">
              <w:rPr>
                <w:rFonts w:ascii="Palatino Linotype" w:eastAsia="Palatino Linotype" w:hAnsi="Palatino Linotype" w:cs="Palatino Linotype"/>
                <w:sz w:val="22"/>
                <w:szCs w:val="22"/>
              </w:rPr>
              <w:t>correspondiente al Recurso de Revisión</w:t>
            </w:r>
            <w:r w:rsidR="00BC644F" w:rsidRPr="00D32A0E">
              <w:rPr>
                <w:rFonts w:ascii="Palatino Linotype" w:eastAsia="Palatino Linotype" w:hAnsi="Palatino Linotype" w:cs="Palatino Linotype"/>
                <w:b/>
                <w:sz w:val="22"/>
                <w:szCs w:val="22"/>
              </w:rPr>
              <w:t xml:space="preserve"> 08</w:t>
            </w:r>
            <w:r w:rsidRPr="00D32A0E">
              <w:rPr>
                <w:rFonts w:ascii="Palatino Linotype" w:eastAsia="Palatino Linotype" w:hAnsi="Palatino Linotype" w:cs="Palatino Linotype"/>
                <w:b/>
                <w:sz w:val="22"/>
                <w:szCs w:val="22"/>
              </w:rPr>
              <w:t>051</w:t>
            </w:r>
            <w:r w:rsidR="00BC644F" w:rsidRPr="00D32A0E">
              <w:rPr>
                <w:rFonts w:ascii="Palatino Linotype" w:eastAsia="Palatino Linotype" w:hAnsi="Palatino Linotype" w:cs="Palatino Linotype"/>
                <w:b/>
                <w:sz w:val="22"/>
                <w:szCs w:val="22"/>
              </w:rPr>
              <w:t>/INFOEM/IP/RR/2025</w:t>
            </w:r>
          </w:p>
        </w:tc>
        <w:tc>
          <w:tcPr>
            <w:tcW w:w="5678" w:type="dxa"/>
          </w:tcPr>
          <w:p w14:paraId="21438D65" w14:textId="77777777" w:rsidR="007C1F0D" w:rsidRPr="00D32A0E" w:rsidRDefault="00AC7E49" w:rsidP="007C1F0D">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w:t>
            </w:r>
            <w:r w:rsidR="007C1F0D" w:rsidRPr="00D32A0E">
              <w:rPr>
                <w:rFonts w:ascii="Palatino Linotype" w:eastAsia="Palatino Linotype" w:hAnsi="Palatino Linotype" w:cs="Palatino Linotype"/>
                <w:i/>
                <w:sz w:val="22"/>
                <w:szCs w:val="22"/>
              </w:rPr>
              <w:t>Folio de la solicitud: 02953/TOLUCA/IP/2025</w:t>
            </w:r>
          </w:p>
          <w:p w14:paraId="37941A1C" w14:textId="77777777" w:rsidR="007C1F0D" w:rsidRPr="00D32A0E" w:rsidRDefault="007C1F0D" w:rsidP="007C1F0D">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BA6369" w14:textId="77777777" w:rsidR="007C1F0D" w:rsidRPr="00D32A0E" w:rsidRDefault="007C1F0D" w:rsidP="007C1F0D">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En atención a la solicitud con folio 02953/TOLUCA/IP/2025, me permito adjuntar al presente la respuesta correspondiente, Sin más por el momento, reciba un saludo.</w:t>
            </w:r>
          </w:p>
          <w:p w14:paraId="548498AC" w14:textId="77777777" w:rsidR="007C1F0D" w:rsidRPr="00D32A0E" w:rsidRDefault="007C1F0D" w:rsidP="007C1F0D">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ATENTAMENTE</w:t>
            </w:r>
          </w:p>
          <w:p w14:paraId="6A14E1EB" w14:textId="7DE1DD0A" w:rsidR="00AC7E49" w:rsidRPr="00D32A0E" w:rsidRDefault="007C1F0D" w:rsidP="007C1F0D">
            <w:pPr>
              <w:ind w:left="-2" w:right="78"/>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Dr. </w:t>
            </w:r>
            <w:proofErr w:type="spellStart"/>
            <w:r w:rsidRPr="00D32A0E">
              <w:rPr>
                <w:rFonts w:ascii="Palatino Linotype" w:eastAsia="Palatino Linotype" w:hAnsi="Palatino Linotype" w:cs="Palatino Linotype"/>
                <w:i/>
                <w:sz w:val="22"/>
                <w:szCs w:val="22"/>
              </w:rPr>
              <w:t>Nahum</w:t>
            </w:r>
            <w:proofErr w:type="spellEnd"/>
            <w:r w:rsidRPr="00D32A0E">
              <w:rPr>
                <w:rFonts w:ascii="Palatino Linotype" w:eastAsia="Palatino Linotype" w:hAnsi="Palatino Linotype" w:cs="Palatino Linotype"/>
                <w:i/>
                <w:sz w:val="22"/>
                <w:szCs w:val="22"/>
              </w:rPr>
              <w:t xml:space="preserve"> Miguel Mendoza Morales</w:t>
            </w:r>
            <w:r w:rsidR="00AC7E49" w:rsidRPr="00D32A0E">
              <w:rPr>
                <w:rFonts w:ascii="Palatino Linotype" w:eastAsia="Palatino Linotype" w:hAnsi="Palatino Linotype" w:cs="Palatino Linotype"/>
                <w:i/>
                <w:sz w:val="22"/>
                <w:szCs w:val="22"/>
              </w:rPr>
              <w:t xml:space="preserve">” (Sic) </w:t>
            </w:r>
          </w:p>
          <w:p w14:paraId="3E2BE0B8" w14:textId="77777777" w:rsidR="00AC7E49" w:rsidRPr="00D32A0E" w:rsidRDefault="00AC7E49" w:rsidP="001B0D28">
            <w:pPr>
              <w:ind w:right="49"/>
              <w:jc w:val="both"/>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 xml:space="preserve">Archivos adjuntos: </w:t>
            </w:r>
          </w:p>
          <w:p w14:paraId="0DF4B32E" w14:textId="489EE1A5" w:rsidR="007C1F0D" w:rsidRPr="00D32A0E" w:rsidRDefault="007C1F0D" w:rsidP="001B0D28">
            <w:pPr>
              <w:ind w:right="49"/>
              <w:jc w:val="both"/>
              <w:rPr>
                <w:rFonts w:ascii="Palatino Linotype" w:eastAsia="Palatino Linotype" w:hAnsi="Palatino Linotype" w:cs="Palatino Linotype"/>
                <w:b/>
                <w:i/>
                <w:sz w:val="22"/>
                <w:szCs w:val="22"/>
              </w:rPr>
            </w:pPr>
            <w:r w:rsidRPr="00D32A0E">
              <w:rPr>
                <w:rFonts w:ascii="Palatino Linotype" w:eastAsia="Palatino Linotype" w:hAnsi="Palatino Linotype" w:cs="Palatino Linotype"/>
                <w:b/>
                <w:i/>
                <w:sz w:val="22"/>
                <w:szCs w:val="22"/>
              </w:rPr>
              <w:t>Recibidos 2022- CEYR.pdf</w:t>
            </w:r>
            <w:r w:rsidR="00FE50B7" w:rsidRPr="00D32A0E">
              <w:rPr>
                <w:rFonts w:ascii="Palatino Linotype" w:eastAsia="Palatino Linotype" w:hAnsi="Palatino Linotype" w:cs="Palatino Linotype"/>
                <w:b/>
                <w:i/>
                <w:sz w:val="22"/>
                <w:szCs w:val="22"/>
              </w:rPr>
              <w:t xml:space="preserve">: </w:t>
            </w:r>
            <w:r w:rsidR="00990F55" w:rsidRPr="00D32A0E">
              <w:rPr>
                <w:rFonts w:ascii="Palatino Linotype" w:eastAsia="Palatino Linotype" w:hAnsi="Palatino Linotype" w:cs="Palatino Linotype"/>
                <w:sz w:val="22"/>
                <w:szCs w:val="22"/>
              </w:rPr>
              <w:t>Contiene oficios</w:t>
            </w:r>
            <w:r w:rsidRPr="00D32A0E">
              <w:rPr>
                <w:rFonts w:ascii="Palatino Linotype" w:eastAsia="Palatino Linotype" w:hAnsi="Palatino Linotype" w:cs="Palatino Linotype"/>
                <w:sz w:val="22"/>
                <w:szCs w:val="22"/>
              </w:rPr>
              <w:t xml:space="preserve"> recibidos por el : </w:t>
            </w:r>
          </w:p>
          <w:p w14:paraId="0B79F004" w14:textId="28062F4D" w:rsidR="007C1F0D" w:rsidRPr="00D32A0E" w:rsidRDefault="007C1F0D" w:rsidP="007C1F0D">
            <w:pPr>
              <w:pStyle w:val="Prrafodelista"/>
              <w:numPr>
                <w:ilvl w:val="0"/>
                <w:numId w:val="26"/>
              </w:num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Jefe del departamento de obligaciones municipales</w:t>
            </w:r>
            <w:r w:rsidR="00CE6E60" w:rsidRPr="00D32A0E">
              <w:rPr>
                <w:rFonts w:ascii="Palatino Linotype" w:eastAsia="Palatino Linotype" w:hAnsi="Palatino Linotype" w:cs="Palatino Linotype"/>
                <w:sz w:val="22"/>
                <w:szCs w:val="22"/>
              </w:rPr>
              <w:t xml:space="preserve"> en los meses de abril, mayo y septiembre. </w:t>
            </w:r>
          </w:p>
          <w:p w14:paraId="209A9131" w14:textId="65938305" w:rsidR="007C1F0D" w:rsidRPr="00D32A0E" w:rsidRDefault="007C1F0D" w:rsidP="007C1F0D">
            <w:pPr>
              <w:pStyle w:val="Prrafodelista"/>
              <w:numPr>
                <w:ilvl w:val="0"/>
                <w:numId w:val="26"/>
              </w:num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Coordinadora de estudios y reglamentación municipal </w:t>
            </w:r>
            <w:r w:rsidR="00CE6E60" w:rsidRPr="00D32A0E">
              <w:rPr>
                <w:rFonts w:ascii="Palatino Linotype" w:eastAsia="Palatino Linotype" w:hAnsi="Palatino Linotype" w:cs="Palatino Linotype"/>
                <w:sz w:val="22"/>
                <w:szCs w:val="22"/>
              </w:rPr>
              <w:t xml:space="preserve">(en los meses de junio, julio, agosto, septiembre, octubre y noviembre) </w:t>
            </w:r>
          </w:p>
          <w:p w14:paraId="0028EEA7" w14:textId="77777777" w:rsidR="007C1F0D" w:rsidRPr="00D32A0E" w:rsidRDefault="007C1F0D" w:rsidP="007C1F0D">
            <w:pPr>
              <w:pStyle w:val="Prrafodelista"/>
              <w:ind w:right="49"/>
              <w:jc w:val="both"/>
              <w:rPr>
                <w:rFonts w:ascii="Palatino Linotype" w:eastAsia="Palatino Linotype" w:hAnsi="Palatino Linotype" w:cs="Palatino Linotype"/>
                <w:sz w:val="22"/>
                <w:szCs w:val="22"/>
              </w:rPr>
            </w:pPr>
          </w:p>
          <w:p w14:paraId="2801F98C" w14:textId="3F44AF24" w:rsidR="007C1F0D" w:rsidRPr="00D32A0E" w:rsidRDefault="007C1F0D" w:rsidP="007C1F0D">
            <w:pPr>
              <w:pStyle w:val="Prrafodelista"/>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(testa datos de acceso público, como lo es el nombre de una escuela, y el nombre de un fraccionamiento y datos de registro de un </w:t>
            </w:r>
            <w:r w:rsidR="00CE6E60" w:rsidRPr="00D32A0E">
              <w:rPr>
                <w:rFonts w:ascii="Palatino Linotype" w:eastAsia="Palatino Linotype" w:hAnsi="Palatino Linotype" w:cs="Palatino Linotype"/>
                <w:sz w:val="22"/>
                <w:szCs w:val="22"/>
              </w:rPr>
              <w:t>inmueble</w:t>
            </w:r>
            <w:r w:rsidRPr="00D32A0E">
              <w:rPr>
                <w:rFonts w:ascii="Palatino Linotype" w:eastAsia="Palatino Linotype" w:hAnsi="Palatino Linotype" w:cs="Palatino Linotype"/>
                <w:sz w:val="22"/>
                <w:szCs w:val="22"/>
              </w:rPr>
              <w:t xml:space="preserve"> del patrimonio municipal, así como el nombre y firma de servidores públicos se inserta a manera de ejemplo: </w:t>
            </w:r>
          </w:p>
          <w:p w14:paraId="1EC879FA" w14:textId="366050A1" w:rsidR="007C1F0D" w:rsidRPr="00D32A0E" w:rsidRDefault="007C1F0D" w:rsidP="001B0D28">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noProof/>
                <w:sz w:val="22"/>
                <w:szCs w:val="22"/>
                <w:lang w:val="es-MX"/>
              </w:rPr>
              <w:drawing>
                <wp:inline distT="0" distB="0" distL="0" distR="0" wp14:anchorId="26302C93" wp14:editId="212ADAC5">
                  <wp:extent cx="3468370" cy="26485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8370" cy="2648585"/>
                          </a:xfrm>
                          <a:prstGeom prst="rect">
                            <a:avLst/>
                          </a:prstGeom>
                        </pic:spPr>
                      </pic:pic>
                    </a:graphicData>
                  </a:graphic>
                </wp:inline>
              </w:drawing>
            </w:r>
          </w:p>
          <w:p w14:paraId="66D2C408" w14:textId="6133CACC" w:rsidR="007C1F0D" w:rsidRPr="00D32A0E" w:rsidRDefault="007C1F0D" w:rsidP="001B0D28">
            <w:pPr>
              <w:ind w:right="49"/>
              <w:jc w:val="both"/>
              <w:rPr>
                <w:rFonts w:ascii="Palatino Linotype" w:eastAsia="Palatino Linotype" w:hAnsi="Palatino Linotype" w:cs="Palatino Linotype"/>
                <w:sz w:val="22"/>
                <w:szCs w:val="22"/>
              </w:rPr>
            </w:pPr>
          </w:p>
          <w:p w14:paraId="1AF7EDF2" w14:textId="7034ACE9" w:rsidR="00CE6E60" w:rsidRPr="00D32A0E" w:rsidRDefault="00CE6E60" w:rsidP="001B0D28">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Correos electrónicos utilizados para fines institucionales: </w:t>
            </w:r>
          </w:p>
          <w:p w14:paraId="6428A52E" w14:textId="2FDA4FD8" w:rsidR="00CE6E60" w:rsidRPr="00D32A0E" w:rsidRDefault="00CE6E60" w:rsidP="001B0D28">
            <w:pPr>
              <w:ind w:right="49"/>
              <w:jc w:val="both"/>
              <w:rPr>
                <w:rFonts w:ascii="Palatino Linotype" w:eastAsia="Palatino Linotype" w:hAnsi="Palatino Linotype" w:cs="Palatino Linotype"/>
                <w:sz w:val="22"/>
                <w:szCs w:val="22"/>
              </w:rPr>
            </w:pPr>
          </w:p>
          <w:p w14:paraId="6535EC34" w14:textId="7A1BB7F4" w:rsidR="00CE6E60" w:rsidRPr="00D32A0E" w:rsidRDefault="00CE6E60" w:rsidP="001B0D28">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noProof/>
                <w:sz w:val="22"/>
                <w:szCs w:val="22"/>
                <w:lang w:val="es-MX"/>
              </w:rPr>
              <w:drawing>
                <wp:inline distT="0" distB="0" distL="0" distR="0" wp14:anchorId="146CF751" wp14:editId="335892A7">
                  <wp:extent cx="3468370" cy="37128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8370" cy="3712845"/>
                          </a:xfrm>
                          <a:prstGeom prst="rect">
                            <a:avLst/>
                          </a:prstGeom>
                        </pic:spPr>
                      </pic:pic>
                    </a:graphicData>
                  </a:graphic>
                </wp:inline>
              </w:drawing>
            </w:r>
          </w:p>
          <w:p w14:paraId="1A9FCA01" w14:textId="67163E24" w:rsidR="007C1F0D" w:rsidRPr="00D32A0E" w:rsidRDefault="007C1F0D" w:rsidP="001B0D28">
            <w:pPr>
              <w:ind w:right="49"/>
              <w:jc w:val="both"/>
              <w:rPr>
                <w:rFonts w:ascii="Palatino Linotype" w:eastAsia="Palatino Linotype" w:hAnsi="Palatino Linotype" w:cs="Palatino Linotype"/>
                <w:sz w:val="22"/>
                <w:szCs w:val="22"/>
              </w:rPr>
            </w:pPr>
          </w:p>
          <w:p w14:paraId="5B5AD76C" w14:textId="3A33B4F5" w:rsidR="00CE6E60" w:rsidRPr="00D32A0E" w:rsidRDefault="00CE6E60" w:rsidP="001B0D28">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Testa nombres de prestadores de servicio social: </w:t>
            </w:r>
          </w:p>
          <w:p w14:paraId="6CB1E242" w14:textId="7F41F436" w:rsidR="00CE6E60" w:rsidRPr="00D32A0E" w:rsidRDefault="00CE6E60" w:rsidP="001B0D28">
            <w:pPr>
              <w:ind w:right="49"/>
              <w:jc w:val="both"/>
              <w:rPr>
                <w:rFonts w:ascii="Palatino Linotype" w:eastAsia="Palatino Linotype" w:hAnsi="Palatino Linotype" w:cs="Palatino Linotype"/>
                <w:sz w:val="22"/>
                <w:szCs w:val="22"/>
              </w:rPr>
            </w:pPr>
          </w:p>
          <w:p w14:paraId="2042ADBC" w14:textId="2754FE6E" w:rsidR="00CE6E60" w:rsidRPr="00D32A0E" w:rsidRDefault="00CE6E60" w:rsidP="001B0D28">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noProof/>
                <w:sz w:val="22"/>
                <w:szCs w:val="22"/>
                <w:lang w:val="es-MX"/>
              </w:rPr>
              <w:drawing>
                <wp:inline distT="0" distB="0" distL="0" distR="0" wp14:anchorId="02B176A4" wp14:editId="6D21194A">
                  <wp:extent cx="3468370" cy="35274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8370" cy="3527425"/>
                          </a:xfrm>
                          <a:prstGeom prst="rect">
                            <a:avLst/>
                          </a:prstGeom>
                        </pic:spPr>
                      </pic:pic>
                    </a:graphicData>
                  </a:graphic>
                </wp:inline>
              </w:drawing>
            </w:r>
          </w:p>
          <w:p w14:paraId="5DA18E45" w14:textId="77777777" w:rsidR="00271FFF" w:rsidRPr="00D32A0E" w:rsidRDefault="00271FFF" w:rsidP="00271FFF">
            <w:pPr>
              <w:ind w:right="49"/>
              <w:jc w:val="both"/>
              <w:rPr>
                <w:rFonts w:ascii="Palatino Linotype" w:eastAsia="Palatino Linotype" w:hAnsi="Palatino Linotype" w:cs="Palatino Linotype"/>
                <w:b/>
                <w:i/>
                <w:sz w:val="22"/>
                <w:szCs w:val="22"/>
              </w:rPr>
            </w:pPr>
          </w:p>
          <w:p w14:paraId="349CE1A5" w14:textId="71FA0FF8" w:rsidR="00271FFF" w:rsidRPr="00D32A0E" w:rsidRDefault="00990F55" w:rsidP="00271FFF">
            <w:pPr>
              <w:ind w:right="49"/>
              <w:jc w:val="both"/>
              <w:rPr>
                <w:rFonts w:ascii="Palatino Linotype" w:eastAsia="Palatino Linotype" w:hAnsi="Palatino Linotype" w:cs="Palatino Linotype"/>
                <w:bCs/>
                <w:iCs/>
                <w:sz w:val="22"/>
                <w:szCs w:val="22"/>
              </w:rPr>
            </w:pPr>
            <w:r w:rsidRPr="00D32A0E">
              <w:rPr>
                <w:rFonts w:ascii="Palatino Linotype" w:eastAsia="Palatino Linotype" w:hAnsi="Palatino Linotype" w:cs="Palatino Linotype"/>
                <w:b/>
                <w:i/>
                <w:sz w:val="22"/>
                <w:szCs w:val="22"/>
              </w:rPr>
              <w:t xml:space="preserve"> </w:t>
            </w:r>
            <w:r w:rsidR="00271FFF" w:rsidRPr="00D32A0E">
              <w:rPr>
                <w:rFonts w:ascii="Palatino Linotype" w:eastAsia="Palatino Linotype" w:hAnsi="Palatino Linotype" w:cs="Palatino Linotype"/>
                <w:b/>
                <w:i/>
                <w:sz w:val="22"/>
                <w:szCs w:val="22"/>
              </w:rPr>
              <w:t xml:space="preserve">Recibidos 2022-CM.pdf. </w:t>
            </w:r>
            <w:r w:rsidR="00C01A35" w:rsidRPr="00D32A0E">
              <w:rPr>
                <w:rFonts w:ascii="Palatino Linotype" w:eastAsia="Palatino Linotype" w:hAnsi="Palatino Linotype" w:cs="Palatino Linotype"/>
                <w:bCs/>
                <w:iCs/>
                <w:sz w:val="22"/>
                <w:szCs w:val="22"/>
              </w:rPr>
              <w:t xml:space="preserve">Los oficios de las páginas 1 y 2 está incompletos (sólo está la primera hoja), en la página 17 se dejaron a la vista nombres de particulares. </w:t>
            </w:r>
          </w:p>
          <w:p w14:paraId="14639B6B" w14:textId="77777777" w:rsidR="00BC644F" w:rsidRPr="00D32A0E" w:rsidRDefault="00C01A35" w:rsidP="001B0D28">
            <w:pPr>
              <w:ind w:right="49"/>
              <w:jc w:val="both"/>
              <w:rPr>
                <w:rFonts w:ascii="Palatino Linotype" w:eastAsia="Palatino Linotype" w:hAnsi="Palatino Linotype" w:cs="Palatino Linotype"/>
                <w:bCs/>
                <w:iCs/>
                <w:sz w:val="22"/>
                <w:szCs w:val="22"/>
              </w:rPr>
            </w:pPr>
            <w:r w:rsidRPr="00D32A0E">
              <w:rPr>
                <w:rFonts w:ascii="Palatino Linotype" w:eastAsia="Palatino Linotype" w:hAnsi="Palatino Linotype" w:cs="Palatino Linotype"/>
                <w:b/>
                <w:i/>
                <w:sz w:val="22"/>
                <w:szCs w:val="22"/>
              </w:rPr>
              <w:t xml:space="preserve">Recibidos 2022- </w:t>
            </w:r>
            <w:proofErr w:type="spellStart"/>
            <w:r w:rsidRPr="00D32A0E">
              <w:rPr>
                <w:rFonts w:ascii="Palatino Linotype" w:eastAsia="Palatino Linotype" w:hAnsi="Palatino Linotype" w:cs="Palatino Linotype"/>
                <w:b/>
                <w:i/>
                <w:sz w:val="22"/>
                <w:szCs w:val="22"/>
              </w:rPr>
              <w:t>Consejeria</w:t>
            </w:r>
            <w:proofErr w:type="spellEnd"/>
            <w:r w:rsidRPr="00D32A0E">
              <w:rPr>
                <w:rFonts w:ascii="Palatino Linotype" w:eastAsia="Palatino Linotype" w:hAnsi="Palatino Linotype" w:cs="Palatino Linotype"/>
                <w:b/>
                <w:i/>
                <w:sz w:val="22"/>
                <w:szCs w:val="22"/>
              </w:rPr>
              <w:t xml:space="preserve"> </w:t>
            </w:r>
            <w:proofErr w:type="spellStart"/>
            <w:r w:rsidRPr="00D32A0E">
              <w:rPr>
                <w:rFonts w:ascii="Palatino Linotype" w:eastAsia="Palatino Linotype" w:hAnsi="Palatino Linotype" w:cs="Palatino Linotype"/>
                <w:b/>
                <w:i/>
                <w:sz w:val="22"/>
                <w:szCs w:val="22"/>
              </w:rPr>
              <w:t>Juridica</w:t>
            </w:r>
            <w:proofErr w:type="spellEnd"/>
            <w:r w:rsidRPr="00D32A0E">
              <w:rPr>
                <w:rFonts w:ascii="Palatino Linotype" w:eastAsia="Palatino Linotype" w:hAnsi="Palatino Linotype" w:cs="Palatino Linotype"/>
                <w:b/>
                <w:i/>
                <w:sz w:val="22"/>
                <w:szCs w:val="22"/>
              </w:rPr>
              <w:t xml:space="preserve"> y Coordinación J..</w:t>
            </w:r>
            <w:proofErr w:type="spellStart"/>
            <w:r w:rsidRPr="00D32A0E">
              <w:rPr>
                <w:rFonts w:ascii="Palatino Linotype" w:eastAsia="Palatino Linotype" w:hAnsi="Palatino Linotype" w:cs="Palatino Linotype"/>
                <w:b/>
                <w:i/>
                <w:sz w:val="22"/>
                <w:szCs w:val="22"/>
              </w:rPr>
              <w:t>pdf</w:t>
            </w:r>
            <w:proofErr w:type="spellEnd"/>
            <w:r w:rsidRPr="00D32A0E">
              <w:rPr>
                <w:rFonts w:ascii="Palatino Linotype" w:eastAsia="Palatino Linotype" w:hAnsi="Palatino Linotype" w:cs="Palatino Linotype"/>
                <w:b/>
                <w:i/>
                <w:sz w:val="22"/>
                <w:szCs w:val="22"/>
              </w:rPr>
              <w:t xml:space="preserve">. </w:t>
            </w:r>
            <w:r w:rsidR="004F045D" w:rsidRPr="00D32A0E">
              <w:rPr>
                <w:rFonts w:ascii="Palatino Linotype" w:eastAsia="Palatino Linotype" w:hAnsi="Palatino Linotype" w:cs="Palatino Linotype"/>
                <w:bCs/>
                <w:iCs/>
                <w:sz w:val="22"/>
                <w:szCs w:val="22"/>
              </w:rPr>
              <w:t xml:space="preserve">consta de un listado de oficios recibidos por la Consejería Jurídica, sin que se advierte que haya remitido los oficios, como se advierte a continuación. </w:t>
            </w:r>
          </w:p>
          <w:p w14:paraId="6FA84F27" w14:textId="77777777" w:rsidR="004F045D" w:rsidRPr="00D32A0E" w:rsidRDefault="004F045D" w:rsidP="001B0D28">
            <w:pPr>
              <w:ind w:right="49"/>
              <w:jc w:val="both"/>
              <w:rPr>
                <w:rFonts w:ascii="Palatino Linotype" w:eastAsia="Palatino Linotype" w:hAnsi="Palatino Linotype" w:cs="Palatino Linotype"/>
                <w:b/>
                <w:i/>
                <w:sz w:val="22"/>
                <w:szCs w:val="22"/>
              </w:rPr>
            </w:pPr>
            <w:r w:rsidRPr="00D32A0E">
              <w:rPr>
                <w:rFonts w:ascii="Palatino Linotype" w:eastAsia="Palatino Linotype" w:hAnsi="Palatino Linotype" w:cs="Palatino Linotype"/>
                <w:b/>
                <w:i/>
                <w:noProof/>
                <w:sz w:val="22"/>
                <w:szCs w:val="22"/>
                <w:lang w:val="es-MX"/>
              </w:rPr>
              <w:drawing>
                <wp:inline distT="0" distB="0" distL="0" distR="0" wp14:anchorId="07A927B7" wp14:editId="7F655EE2">
                  <wp:extent cx="3468370" cy="7854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8370" cy="785495"/>
                          </a:xfrm>
                          <a:prstGeom prst="rect">
                            <a:avLst/>
                          </a:prstGeom>
                        </pic:spPr>
                      </pic:pic>
                    </a:graphicData>
                  </a:graphic>
                </wp:inline>
              </w:drawing>
            </w:r>
          </w:p>
          <w:p w14:paraId="1771BBD2" w14:textId="77777777" w:rsidR="004F045D" w:rsidRPr="00D32A0E" w:rsidRDefault="004F045D" w:rsidP="001B0D28">
            <w:pPr>
              <w:ind w:right="49"/>
              <w:jc w:val="both"/>
              <w:rPr>
                <w:rFonts w:ascii="Palatino Linotype" w:eastAsia="Palatino Linotype" w:hAnsi="Palatino Linotype" w:cs="Palatino Linotype"/>
                <w:b/>
                <w:i/>
                <w:sz w:val="22"/>
                <w:szCs w:val="22"/>
              </w:rPr>
            </w:pPr>
          </w:p>
          <w:p w14:paraId="538FC610" w14:textId="77777777" w:rsidR="004F045D" w:rsidRPr="00D32A0E" w:rsidRDefault="00852E98" w:rsidP="001B0D28">
            <w:pPr>
              <w:ind w:right="49"/>
              <w:jc w:val="both"/>
              <w:rPr>
                <w:rFonts w:ascii="Palatino Linotype" w:eastAsia="Palatino Linotype" w:hAnsi="Palatino Linotype" w:cs="Palatino Linotype"/>
                <w:bCs/>
                <w:iCs/>
                <w:sz w:val="22"/>
                <w:szCs w:val="22"/>
              </w:rPr>
            </w:pPr>
            <w:r w:rsidRPr="00D32A0E">
              <w:rPr>
                <w:rFonts w:ascii="Palatino Linotype" w:eastAsia="Palatino Linotype" w:hAnsi="Palatino Linotype" w:cs="Palatino Linotype"/>
                <w:b/>
                <w:i/>
                <w:sz w:val="22"/>
                <w:szCs w:val="22"/>
              </w:rPr>
              <w:t xml:space="preserve">Recibidos </w:t>
            </w:r>
            <w:proofErr w:type="gramStart"/>
            <w:r w:rsidRPr="00D32A0E">
              <w:rPr>
                <w:rFonts w:ascii="Palatino Linotype" w:eastAsia="Palatino Linotype" w:hAnsi="Palatino Linotype" w:cs="Palatino Linotype"/>
                <w:b/>
                <w:i/>
                <w:sz w:val="22"/>
                <w:szCs w:val="22"/>
              </w:rPr>
              <w:t>2022-CJM.pdf .</w:t>
            </w:r>
            <w:proofErr w:type="gramEnd"/>
            <w:r w:rsidRPr="00D32A0E">
              <w:rPr>
                <w:rFonts w:ascii="Palatino Linotype" w:eastAsia="Palatino Linotype" w:hAnsi="Palatino Linotype" w:cs="Palatino Linotype"/>
                <w:bCs/>
                <w:iCs/>
                <w:sz w:val="22"/>
                <w:szCs w:val="22"/>
              </w:rPr>
              <w:t xml:space="preserve"> En el oficio localizado en la página 3 se advierte que dejó visibles fechas de nacimiento. </w:t>
            </w:r>
          </w:p>
          <w:p w14:paraId="4C93E6C8" w14:textId="07E89273" w:rsidR="00852E98" w:rsidRPr="00D32A0E" w:rsidRDefault="002118F3" w:rsidP="001B0D28">
            <w:pPr>
              <w:ind w:right="49"/>
              <w:jc w:val="both"/>
              <w:rPr>
                <w:rFonts w:ascii="Palatino Linotype" w:eastAsia="Palatino Linotype" w:hAnsi="Palatino Linotype" w:cs="Palatino Linotype"/>
                <w:b/>
                <w:iCs/>
                <w:sz w:val="22"/>
                <w:szCs w:val="22"/>
              </w:rPr>
            </w:pPr>
            <w:r w:rsidRPr="00D32A0E">
              <w:rPr>
                <w:rFonts w:ascii="Palatino Linotype" w:eastAsia="Palatino Linotype" w:hAnsi="Palatino Linotype" w:cs="Palatino Linotype"/>
                <w:b/>
                <w:i/>
                <w:sz w:val="22"/>
                <w:szCs w:val="22"/>
              </w:rPr>
              <w:t xml:space="preserve">R. 02953. 2025.pdf. </w:t>
            </w:r>
            <w:r w:rsidRPr="00D32A0E">
              <w:rPr>
                <w:rFonts w:ascii="Palatino Linotype" w:eastAsia="Palatino Linotype" w:hAnsi="Palatino Linotype" w:cs="Palatino Linotype"/>
                <w:bCs/>
                <w:iCs/>
                <w:sz w:val="22"/>
                <w:szCs w:val="22"/>
              </w:rPr>
              <w:t>Oficio signado por el Titular de la Unidad de Transparencia a través del cual informa al particular que remite la respuesta de la Consejería Jurídica en versión pública</w:t>
            </w:r>
            <w:r w:rsidRPr="00D32A0E">
              <w:rPr>
                <w:rFonts w:ascii="Palatino Linotype" w:eastAsia="Palatino Linotype" w:hAnsi="Palatino Linotype" w:cs="Palatino Linotype"/>
                <w:b/>
                <w:iCs/>
                <w:sz w:val="22"/>
                <w:szCs w:val="22"/>
              </w:rPr>
              <w:t xml:space="preserve">. </w:t>
            </w:r>
          </w:p>
          <w:p w14:paraId="3EDEE449" w14:textId="06447284" w:rsidR="002118F3" w:rsidRPr="00D32A0E" w:rsidRDefault="002118F3" w:rsidP="001B0D28">
            <w:pPr>
              <w:ind w:right="49"/>
              <w:jc w:val="both"/>
              <w:rPr>
                <w:rFonts w:ascii="Palatino Linotype" w:eastAsia="Palatino Linotype" w:hAnsi="Palatino Linotype" w:cs="Palatino Linotype"/>
                <w:bCs/>
                <w:iCs/>
                <w:sz w:val="22"/>
                <w:szCs w:val="22"/>
              </w:rPr>
            </w:pPr>
            <w:r w:rsidRPr="00D32A0E">
              <w:rPr>
                <w:rFonts w:ascii="Palatino Linotype" w:eastAsia="Palatino Linotype" w:hAnsi="Palatino Linotype" w:cs="Palatino Linotype"/>
                <w:b/>
                <w:i/>
                <w:sz w:val="22"/>
                <w:szCs w:val="22"/>
              </w:rPr>
              <w:t xml:space="preserve">ACTA SEXCENTÉSIMA TRIGÉSIMA NOVENA SESIÓN EXTRAORDINARIA 2025.pdf. </w:t>
            </w:r>
            <w:r w:rsidRPr="00D32A0E">
              <w:rPr>
                <w:rFonts w:ascii="Palatino Linotype" w:eastAsia="Palatino Linotype" w:hAnsi="Palatino Linotype" w:cs="Palatino Linotype"/>
                <w:bCs/>
                <w:iCs/>
                <w:sz w:val="22"/>
                <w:szCs w:val="22"/>
              </w:rPr>
              <w:t xml:space="preserve">Acta del Comité de Transparencia a través de la cual se aprobó la versión pública de los documentos remitidos en respuesta a la solicitud de información. </w:t>
            </w:r>
          </w:p>
          <w:p w14:paraId="4C878880" w14:textId="61095A6D" w:rsidR="002118F3" w:rsidRPr="00D32A0E" w:rsidRDefault="002118F3" w:rsidP="001B0D28">
            <w:pPr>
              <w:ind w:right="49"/>
              <w:jc w:val="both"/>
              <w:rPr>
                <w:rFonts w:ascii="Palatino Linotype" w:eastAsia="Palatino Linotype" w:hAnsi="Palatino Linotype" w:cs="Palatino Linotype"/>
                <w:b/>
                <w:i/>
                <w:sz w:val="22"/>
                <w:szCs w:val="22"/>
              </w:rPr>
            </w:pPr>
          </w:p>
        </w:tc>
      </w:tr>
    </w:tbl>
    <w:p w14:paraId="2669E999" w14:textId="77777777" w:rsidR="001B0D28" w:rsidRPr="00D32A0E" w:rsidRDefault="001B0D28" w:rsidP="001B0D28">
      <w:pPr>
        <w:spacing w:line="360" w:lineRule="auto"/>
        <w:ind w:right="49"/>
        <w:jc w:val="both"/>
        <w:rPr>
          <w:rFonts w:ascii="Palatino Linotype" w:eastAsia="Palatino Linotype" w:hAnsi="Palatino Linotype" w:cs="Palatino Linotype"/>
          <w:b/>
          <w:sz w:val="22"/>
          <w:szCs w:val="22"/>
        </w:rPr>
      </w:pPr>
    </w:p>
    <w:p w14:paraId="36F6F3E4" w14:textId="73F88E85" w:rsidR="00781AC8" w:rsidRPr="00D32A0E" w:rsidRDefault="001B2F05" w:rsidP="001B0D28">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3. Interposició</w:t>
      </w:r>
      <w:r w:rsidR="00947477" w:rsidRPr="00D32A0E">
        <w:rPr>
          <w:rFonts w:ascii="Palatino Linotype" w:eastAsia="Palatino Linotype" w:hAnsi="Palatino Linotype" w:cs="Palatino Linotype"/>
          <w:b/>
          <w:sz w:val="22"/>
          <w:szCs w:val="22"/>
        </w:rPr>
        <w:t xml:space="preserve">n de los recursos de revisión. </w:t>
      </w:r>
      <w:r w:rsidRPr="00D32A0E">
        <w:rPr>
          <w:rFonts w:ascii="Palatino Linotype" w:eastAsia="Palatino Linotype" w:hAnsi="Palatino Linotype" w:cs="Palatino Linotype"/>
          <w:sz w:val="22"/>
          <w:szCs w:val="22"/>
        </w:rPr>
        <w:t xml:space="preserve">El </w:t>
      </w:r>
      <w:r w:rsidR="002118F3" w:rsidRPr="00D32A0E">
        <w:rPr>
          <w:rFonts w:ascii="Palatino Linotype" w:eastAsia="Palatino Linotype" w:hAnsi="Palatino Linotype" w:cs="Palatino Linotype"/>
          <w:b/>
          <w:sz w:val="22"/>
          <w:szCs w:val="22"/>
        </w:rPr>
        <w:t>veintitrés de junio</w:t>
      </w:r>
      <w:r w:rsidR="00947477" w:rsidRPr="00D32A0E">
        <w:rPr>
          <w:rFonts w:ascii="Palatino Linotype" w:eastAsia="Palatino Linotype" w:hAnsi="Palatino Linotype" w:cs="Palatino Linotype"/>
          <w:b/>
          <w:sz w:val="22"/>
          <w:szCs w:val="22"/>
        </w:rPr>
        <w:t xml:space="preserve"> </w:t>
      </w:r>
      <w:r w:rsidR="002118F3" w:rsidRPr="00D32A0E">
        <w:rPr>
          <w:rFonts w:ascii="Palatino Linotype" w:eastAsia="Palatino Linotype" w:hAnsi="Palatino Linotype" w:cs="Palatino Linotype"/>
          <w:b/>
          <w:sz w:val="22"/>
          <w:szCs w:val="22"/>
        </w:rPr>
        <w:t xml:space="preserve">y dos de julio </w:t>
      </w:r>
      <w:r w:rsidR="00F75F04" w:rsidRPr="00D32A0E">
        <w:rPr>
          <w:rFonts w:ascii="Palatino Linotype" w:eastAsia="Palatino Linotype" w:hAnsi="Palatino Linotype" w:cs="Palatino Linotype"/>
          <w:b/>
          <w:sz w:val="22"/>
          <w:szCs w:val="22"/>
        </w:rPr>
        <w:t>de dos mil veinti</w:t>
      </w:r>
      <w:r w:rsidR="00947477" w:rsidRPr="00D32A0E">
        <w:rPr>
          <w:rFonts w:ascii="Palatino Linotype" w:eastAsia="Palatino Linotype" w:hAnsi="Palatino Linotype" w:cs="Palatino Linotype"/>
          <w:b/>
          <w:sz w:val="22"/>
          <w:szCs w:val="22"/>
        </w:rPr>
        <w:t>cinco</w:t>
      </w:r>
      <w:r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sz w:val="22"/>
          <w:szCs w:val="22"/>
        </w:rPr>
        <w:t>la parte</w:t>
      </w:r>
      <w:r w:rsidRPr="00D32A0E">
        <w:rPr>
          <w:rFonts w:ascii="Palatino Linotype" w:eastAsia="Palatino Linotype" w:hAnsi="Palatino Linotype" w:cs="Palatino Linotype"/>
          <w:b/>
          <w:sz w:val="22"/>
          <w:szCs w:val="22"/>
        </w:rPr>
        <w:t xml:space="preserve"> Recurrente, </w:t>
      </w:r>
      <w:r w:rsidRPr="00D32A0E">
        <w:rPr>
          <w:rFonts w:ascii="Palatino Linotype" w:eastAsia="Palatino Linotype" w:hAnsi="Palatino Linotype" w:cs="Palatino Linotype"/>
          <w:sz w:val="22"/>
          <w:szCs w:val="22"/>
        </w:rPr>
        <w:t>inconforme con las respuestas, interpuso los recursos de revisión que nos ocupan, expresando lo siguiente:</w:t>
      </w:r>
    </w:p>
    <w:p w14:paraId="48335FAF" w14:textId="77777777" w:rsidR="001B0D28" w:rsidRPr="00D32A0E" w:rsidRDefault="001B0D28" w:rsidP="001B0D28">
      <w:pPr>
        <w:spacing w:line="360" w:lineRule="auto"/>
        <w:ind w:right="49"/>
        <w:jc w:val="both"/>
        <w:rPr>
          <w:rFonts w:ascii="Palatino Linotype" w:eastAsia="Palatino Linotype" w:hAnsi="Palatino Linotype" w:cs="Palatino Linotype"/>
          <w:sz w:val="22"/>
          <w:szCs w:val="22"/>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771"/>
        <w:gridCol w:w="2943"/>
      </w:tblGrid>
      <w:tr w:rsidR="00781AC8" w:rsidRPr="00D32A0E" w14:paraId="16280EB8" w14:textId="77777777" w:rsidTr="00AB275C">
        <w:tc>
          <w:tcPr>
            <w:tcW w:w="3114" w:type="dxa"/>
            <w:shd w:val="clear" w:color="auto" w:fill="DAEEF3" w:themeFill="accent5" w:themeFillTint="33"/>
          </w:tcPr>
          <w:p w14:paraId="3AF74021" w14:textId="77777777" w:rsidR="00781AC8" w:rsidRPr="00D32A0E" w:rsidRDefault="001B2F05"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Recurso de Revisión</w:t>
            </w:r>
          </w:p>
        </w:tc>
        <w:tc>
          <w:tcPr>
            <w:tcW w:w="2771" w:type="dxa"/>
            <w:shd w:val="clear" w:color="auto" w:fill="DAEEF3" w:themeFill="accent5" w:themeFillTint="33"/>
          </w:tcPr>
          <w:p w14:paraId="3A6404B6" w14:textId="77777777" w:rsidR="00781AC8" w:rsidRPr="00D32A0E" w:rsidRDefault="001B2F05"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Acto impugnado</w:t>
            </w:r>
          </w:p>
        </w:tc>
        <w:tc>
          <w:tcPr>
            <w:tcW w:w="2943" w:type="dxa"/>
            <w:shd w:val="clear" w:color="auto" w:fill="DAEEF3" w:themeFill="accent5" w:themeFillTint="33"/>
          </w:tcPr>
          <w:p w14:paraId="2A1581FA" w14:textId="77777777" w:rsidR="00781AC8" w:rsidRPr="00D32A0E" w:rsidRDefault="001B2F05"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Motivos de inconformidad</w:t>
            </w:r>
          </w:p>
        </w:tc>
      </w:tr>
      <w:tr w:rsidR="00781AC8" w:rsidRPr="00D32A0E" w14:paraId="06FA661B" w14:textId="77777777" w:rsidTr="00AB275C">
        <w:tc>
          <w:tcPr>
            <w:tcW w:w="3114" w:type="dxa"/>
          </w:tcPr>
          <w:p w14:paraId="19C9537B" w14:textId="33CFB527" w:rsidR="00781AC8" w:rsidRPr="00D32A0E" w:rsidRDefault="00F75F04"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0</w:t>
            </w:r>
            <w:r w:rsidR="002118F3" w:rsidRPr="00D32A0E">
              <w:rPr>
                <w:rFonts w:ascii="Palatino Linotype" w:eastAsia="Palatino Linotype" w:hAnsi="Palatino Linotype" w:cs="Palatino Linotype"/>
                <w:b/>
                <w:sz w:val="22"/>
                <w:szCs w:val="22"/>
              </w:rPr>
              <w:t>7659</w:t>
            </w:r>
            <w:r w:rsidR="001B2F05" w:rsidRPr="00D32A0E">
              <w:rPr>
                <w:rFonts w:ascii="Palatino Linotype" w:eastAsia="Palatino Linotype" w:hAnsi="Palatino Linotype" w:cs="Palatino Linotype"/>
                <w:b/>
                <w:sz w:val="22"/>
                <w:szCs w:val="22"/>
              </w:rPr>
              <w:t>/INFOEM/IP/RR/202</w:t>
            </w:r>
            <w:r w:rsidR="00DB4A65" w:rsidRPr="00D32A0E">
              <w:rPr>
                <w:rFonts w:ascii="Palatino Linotype" w:eastAsia="Palatino Linotype" w:hAnsi="Palatino Linotype" w:cs="Palatino Linotype"/>
                <w:b/>
                <w:sz w:val="22"/>
                <w:szCs w:val="22"/>
              </w:rPr>
              <w:t>5</w:t>
            </w:r>
          </w:p>
        </w:tc>
        <w:tc>
          <w:tcPr>
            <w:tcW w:w="2771" w:type="dxa"/>
          </w:tcPr>
          <w:p w14:paraId="64CFC428" w14:textId="50F2D84A" w:rsidR="00F75F04" w:rsidRPr="00D32A0E" w:rsidRDefault="002118F3" w:rsidP="001B0D28">
            <w:pPr>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i/>
                <w:sz w:val="22"/>
                <w:szCs w:val="22"/>
              </w:rPr>
              <w:t xml:space="preserve">la entrega de la información </w:t>
            </w:r>
            <w:proofErr w:type="spellStart"/>
            <w:r w:rsidRPr="00D32A0E">
              <w:rPr>
                <w:rFonts w:ascii="Palatino Linotype" w:eastAsia="Palatino Linotype" w:hAnsi="Palatino Linotype" w:cs="Palatino Linotype"/>
                <w:i/>
                <w:sz w:val="22"/>
                <w:szCs w:val="22"/>
              </w:rPr>
              <w:t>esta</w:t>
            </w:r>
            <w:proofErr w:type="spellEnd"/>
            <w:r w:rsidRPr="00D32A0E">
              <w:rPr>
                <w:rFonts w:ascii="Palatino Linotype" w:eastAsia="Palatino Linotype" w:hAnsi="Palatino Linotype" w:cs="Palatino Linotype"/>
                <w:i/>
                <w:sz w:val="22"/>
                <w:szCs w:val="22"/>
              </w:rPr>
              <w:t xml:space="preserve"> incompleta</w:t>
            </w:r>
          </w:p>
        </w:tc>
        <w:tc>
          <w:tcPr>
            <w:tcW w:w="2943" w:type="dxa"/>
          </w:tcPr>
          <w:p w14:paraId="11A52147" w14:textId="1D6EDA2C" w:rsidR="00781AC8" w:rsidRPr="00D32A0E" w:rsidRDefault="002118F3" w:rsidP="001B0D28">
            <w:pPr>
              <w:ind w:right="49"/>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la entrega de la información </w:t>
            </w:r>
            <w:proofErr w:type="spellStart"/>
            <w:r w:rsidRPr="00D32A0E">
              <w:rPr>
                <w:rFonts w:ascii="Palatino Linotype" w:eastAsia="Palatino Linotype" w:hAnsi="Palatino Linotype" w:cs="Palatino Linotype"/>
                <w:i/>
                <w:sz w:val="22"/>
                <w:szCs w:val="22"/>
              </w:rPr>
              <w:t>esta</w:t>
            </w:r>
            <w:proofErr w:type="spellEnd"/>
            <w:r w:rsidRPr="00D32A0E">
              <w:rPr>
                <w:rFonts w:ascii="Palatino Linotype" w:eastAsia="Palatino Linotype" w:hAnsi="Palatino Linotype" w:cs="Palatino Linotype"/>
                <w:i/>
                <w:sz w:val="22"/>
                <w:szCs w:val="22"/>
              </w:rPr>
              <w:t xml:space="preserve"> incompleta</w:t>
            </w:r>
          </w:p>
        </w:tc>
      </w:tr>
      <w:tr w:rsidR="00781AC8" w:rsidRPr="00D32A0E" w14:paraId="574317DA" w14:textId="77777777" w:rsidTr="00AB275C">
        <w:tc>
          <w:tcPr>
            <w:tcW w:w="3114" w:type="dxa"/>
          </w:tcPr>
          <w:p w14:paraId="4F2BCDF5" w14:textId="07912EEE" w:rsidR="00781AC8" w:rsidRPr="00D32A0E" w:rsidRDefault="00947477" w:rsidP="001B0D28">
            <w:pPr>
              <w:spacing w:line="360" w:lineRule="auto"/>
              <w:ind w:right="49"/>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08</w:t>
            </w:r>
            <w:r w:rsidR="002118F3" w:rsidRPr="00D32A0E">
              <w:rPr>
                <w:rFonts w:ascii="Palatino Linotype" w:eastAsia="Palatino Linotype" w:hAnsi="Palatino Linotype" w:cs="Palatino Linotype"/>
                <w:b/>
                <w:sz w:val="22"/>
                <w:szCs w:val="22"/>
              </w:rPr>
              <w:t>051</w:t>
            </w:r>
            <w:r w:rsidR="00F75F04" w:rsidRPr="00D32A0E">
              <w:rPr>
                <w:rFonts w:ascii="Palatino Linotype" w:eastAsia="Palatino Linotype" w:hAnsi="Palatino Linotype" w:cs="Palatino Linotype"/>
                <w:b/>
                <w:sz w:val="22"/>
                <w:szCs w:val="22"/>
              </w:rPr>
              <w:t>/INFOEM/IP/RR/202</w:t>
            </w:r>
            <w:r w:rsidR="00DB4A65" w:rsidRPr="00D32A0E">
              <w:rPr>
                <w:rFonts w:ascii="Palatino Linotype" w:eastAsia="Palatino Linotype" w:hAnsi="Palatino Linotype" w:cs="Palatino Linotype"/>
                <w:b/>
                <w:sz w:val="22"/>
                <w:szCs w:val="22"/>
              </w:rPr>
              <w:t>5</w:t>
            </w:r>
          </w:p>
        </w:tc>
        <w:tc>
          <w:tcPr>
            <w:tcW w:w="2771" w:type="dxa"/>
          </w:tcPr>
          <w:p w14:paraId="5E891A07" w14:textId="07351782" w:rsidR="00781AC8" w:rsidRPr="00D32A0E" w:rsidRDefault="002118F3" w:rsidP="001B0D28">
            <w:pPr>
              <w:ind w:right="49"/>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falta información no </w:t>
            </w:r>
            <w:proofErr w:type="spellStart"/>
            <w:r w:rsidRPr="00D32A0E">
              <w:rPr>
                <w:rFonts w:ascii="Palatino Linotype" w:eastAsia="Palatino Linotype" w:hAnsi="Palatino Linotype" w:cs="Palatino Linotype"/>
                <w:i/>
                <w:sz w:val="22"/>
                <w:szCs w:val="22"/>
              </w:rPr>
              <w:t>estan</w:t>
            </w:r>
            <w:proofErr w:type="spellEnd"/>
            <w:r w:rsidRPr="00D32A0E">
              <w:rPr>
                <w:rFonts w:ascii="Palatino Linotype" w:eastAsia="Palatino Linotype" w:hAnsi="Palatino Linotype" w:cs="Palatino Linotype"/>
                <w:i/>
                <w:sz w:val="22"/>
                <w:szCs w:val="22"/>
              </w:rPr>
              <w:t xml:space="preserve"> todas las </w:t>
            </w:r>
            <w:proofErr w:type="spellStart"/>
            <w:r w:rsidRPr="00D32A0E">
              <w:rPr>
                <w:rFonts w:ascii="Palatino Linotype" w:eastAsia="Palatino Linotype" w:hAnsi="Palatino Linotype" w:cs="Palatino Linotype"/>
                <w:i/>
                <w:sz w:val="22"/>
                <w:szCs w:val="22"/>
              </w:rPr>
              <w:t>areas</w:t>
            </w:r>
            <w:proofErr w:type="spellEnd"/>
          </w:p>
        </w:tc>
        <w:tc>
          <w:tcPr>
            <w:tcW w:w="2943" w:type="dxa"/>
          </w:tcPr>
          <w:p w14:paraId="4CB85935" w14:textId="11DEB093" w:rsidR="00781AC8" w:rsidRPr="00D32A0E" w:rsidRDefault="002118F3" w:rsidP="001B0D28">
            <w:pPr>
              <w:ind w:right="49"/>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falta información no </w:t>
            </w:r>
            <w:proofErr w:type="spellStart"/>
            <w:r w:rsidRPr="00D32A0E">
              <w:rPr>
                <w:rFonts w:ascii="Palatino Linotype" w:eastAsia="Palatino Linotype" w:hAnsi="Palatino Linotype" w:cs="Palatino Linotype"/>
                <w:i/>
                <w:sz w:val="22"/>
                <w:szCs w:val="22"/>
              </w:rPr>
              <w:t>estan</w:t>
            </w:r>
            <w:proofErr w:type="spellEnd"/>
            <w:r w:rsidRPr="00D32A0E">
              <w:rPr>
                <w:rFonts w:ascii="Palatino Linotype" w:eastAsia="Palatino Linotype" w:hAnsi="Palatino Linotype" w:cs="Palatino Linotype"/>
                <w:i/>
                <w:sz w:val="22"/>
                <w:szCs w:val="22"/>
              </w:rPr>
              <w:t xml:space="preserve"> todas las </w:t>
            </w:r>
            <w:proofErr w:type="spellStart"/>
            <w:r w:rsidRPr="00D32A0E">
              <w:rPr>
                <w:rFonts w:ascii="Palatino Linotype" w:eastAsia="Palatino Linotype" w:hAnsi="Palatino Linotype" w:cs="Palatino Linotype"/>
                <w:i/>
                <w:sz w:val="22"/>
                <w:szCs w:val="22"/>
              </w:rPr>
              <w:t>areas</w:t>
            </w:r>
            <w:proofErr w:type="spellEnd"/>
          </w:p>
        </w:tc>
      </w:tr>
    </w:tbl>
    <w:p w14:paraId="75EA92E3" w14:textId="77777777" w:rsidR="001B0D28" w:rsidRPr="00D32A0E" w:rsidRDefault="001B0D28" w:rsidP="001B0D28">
      <w:pPr>
        <w:spacing w:line="360" w:lineRule="auto"/>
        <w:jc w:val="both"/>
        <w:rPr>
          <w:rFonts w:ascii="Palatino Linotype" w:eastAsia="Palatino Linotype" w:hAnsi="Palatino Linotype" w:cs="Palatino Linotype"/>
          <w:b/>
          <w:sz w:val="22"/>
          <w:szCs w:val="22"/>
        </w:rPr>
      </w:pPr>
    </w:p>
    <w:p w14:paraId="0BB2FADA" w14:textId="77777777"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 xml:space="preserve">4. Turno. </w:t>
      </w:r>
      <w:r w:rsidRPr="00D32A0E">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43121842" w14:textId="77777777" w:rsidR="001B0D28" w:rsidRPr="00D32A0E" w:rsidRDefault="001B0D28" w:rsidP="001B0D28">
      <w:pPr>
        <w:spacing w:line="360" w:lineRule="auto"/>
        <w:jc w:val="both"/>
        <w:rPr>
          <w:rFonts w:ascii="Palatino Linotype" w:eastAsia="Palatino Linotype" w:hAnsi="Palatino Linotype" w:cs="Palatino Linotype"/>
          <w:sz w:val="22"/>
          <w:szCs w:val="22"/>
        </w:rPr>
      </w:pPr>
    </w:p>
    <w:tbl>
      <w:tblPr>
        <w:tblStyle w:val="a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781AC8" w:rsidRPr="00D32A0E" w14:paraId="0E68199B" w14:textId="77777777" w:rsidTr="00DB4A65">
        <w:trPr>
          <w:trHeight w:val="484"/>
        </w:trPr>
        <w:tc>
          <w:tcPr>
            <w:tcW w:w="4460" w:type="dxa"/>
            <w:shd w:val="clear" w:color="auto" w:fill="DAEEF3" w:themeFill="accent5" w:themeFillTint="33"/>
          </w:tcPr>
          <w:p w14:paraId="6C4E2E32" w14:textId="77777777" w:rsidR="00781AC8" w:rsidRPr="00D32A0E" w:rsidRDefault="001B2F05"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Recurso de Revisión</w:t>
            </w:r>
          </w:p>
        </w:tc>
        <w:tc>
          <w:tcPr>
            <w:tcW w:w="4461" w:type="dxa"/>
            <w:shd w:val="clear" w:color="auto" w:fill="DAEEF3" w:themeFill="accent5" w:themeFillTint="33"/>
          </w:tcPr>
          <w:p w14:paraId="0E4F2C6D" w14:textId="77777777" w:rsidR="00781AC8" w:rsidRPr="00D32A0E" w:rsidRDefault="001B2F05" w:rsidP="001B0D28">
            <w:pPr>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Comisionada/o</w:t>
            </w:r>
          </w:p>
        </w:tc>
      </w:tr>
      <w:tr w:rsidR="00781AC8" w:rsidRPr="00D32A0E" w14:paraId="7C830487" w14:textId="77777777">
        <w:tc>
          <w:tcPr>
            <w:tcW w:w="4460" w:type="dxa"/>
          </w:tcPr>
          <w:p w14:paraId="4AAB1823" w14:textId="01C4EC0F" w:rsidR="00781AC8" w:rsidRPr="00D32A0E" w:rsidRDefault="00AB275C" w:rsidP="001B0D28">
            <w:pPr>
              <w:spacing w:line="276"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0</w:t>
            </w:r>
            <w:r w:rsidR="002118F3" w:rsidRPr="00D32A0E">
              <w:rPr>
                <w:rFonts w:ascii="Palatino Linotype" w:eastAsia="Palatino Linotype" w:hAnsi="Palatino Linotype" w:cs="Palatino Linotype"/>
                <w:b/>
                <w:sz w:val="22"/>
                <w:szCs w:val="22"/>
              </w:rPr>
              <w:t>7659</w:t>
            </w:r>
            <w:r w:rsidR="001B2F05" w:rsidRPr="00D32A0E">
              <w:rPr>
                <w:rFonts w:ascii="Palatino Linotype" w:eastAsia="Palatino Linotype" w:hAnsi="Palatino Linotype" w:cs="Palatino Linotype"/>
                <w:b/>
                <w:sz w:val="22"/>
                <w:szCs w:val="22"/>
              </w:rPr>
              <w:t>/INFOEM/IP/RR/202</w:t>
            </w:r>
            <w:r w:rsidR="00DB4A65" w:rsidRPr="00D32A0E">
              <w:rPr>
                <w:rFonts w:ascii="Palatino Linotype" w:eastAsia="Palatino Linotype" w:hAnsi="Palatino Linotype" w:cs="Palatino Linotype"/>
                <w:b/>
                <w:sz w:val="22"/>
                <w:szCs w:val="22"/>
              </w:rPr>
              <w:t>5</w:t>
            </w:r>
          </w:p>
        </w:tc>
        <w:tc>
          <w:tcPr>
            <w:tcW w:w="4461" w:type="dxa"/>
          </w:tcPr>
          <w:p w14:paraId="20C9E5D6" w14:textId="77777777" w:rsidR="00781AC8" w:rsidRPr="00D32A0E" w:rsidRDefault="001B2F05" w:rsidP="001B0D28">
            <w:pPr>
              <w:jc w:val="both"/>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Comisionada Guadalupe Ramírez Peña</w:t>
            </w:r>
          </w:p>
        </w:tc>
      </w:tr>
      <w:tr w:rsidR="00781AC8" w:rsidRPr="00D32A0E" w14:paraId="1B32814C" w14:textId="77777777">
        <w:tc>
          <w:tcPr>
            <w:tcW w:w="4460" w:type="dxa"/>
          </w:tcPr>
          <w:p w14:paraId="49519B50" w14:textId="4B3B524E" w:rsidR="00781AC8" w:rsidRPr="00D32A0E" w:rsidRDefault="00AB275C" w:rsidP="001B0D28">
            <w:pPr>
              <w:spacing w:line="276"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08</w:t>
            </w:r>
            <w:r w:rsidR="002118F3" w:rsidRPr="00D32A0E">
              <w:rPr>
                <w:rFonts w:ascii="Palatino Linotype" w:eastAsia="Palatino Linotype" w:hAnsi="Palatino Linotype" w:cs="Palatino Linotype"/>
                <w:b/>
                <w:sz w:val="22"/>
                <w:szCs w:val="22"/>
              </w:rPr>
              <w:t>051</w:t>
            </w:r>
            <w:r w:rsidR="004D79B8" w:rsidRPr="00D32A0E">
              <w:rPr>
                <w:rFonts w:ascii="Palatino Linotype" w:eastAsia="Palatino Linotype" w:hAnsi="Palatino Linotype" w:cs="Palatino Linotype"/>
                <w:b/>
                <w:sz w:val="22"/>
                <w:szCs w:val="22"/>
              </w:rPr>
              <w:t>/INFOEM/IP/RR/202</w:t>
            </w:r>
            <w:r w:rsidR="00DB4A65" w:rsidRPr="00D32A0E">
              <w:rPr>
                <w:rFonts w:ascii="Palatino Linotype" w:eastAsia="Palatino Linotype" w:hAnsi="Palatino Linotype" w:cs="Palatino Linotype"/>
                <w:b/>
                <w:sz w:val="22"/>
                <w:szCs w:val="22"/>
              </w:rPr>
              <w:t>5</w:t>
            </w:r>
          </w:p>
        </w:tc>
        <w:tc>
          <w:tcPr>
            <w:tcW w:w="4461" w:type="dxa"/>
          </w:tcPr>
          <w:p w14:paraId="5AC03808" w14:textId="1CA0F94E" w:rsidR="00781AC8" w:rsidRPr="00D32A0E" w:rsidRDefault="001B2F05" w:rsidP="00785A2B">
            <w:pPr>
              <w:jc w:val="both"/>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Comisionad</w:t>
            </w:r>
            <w:r w:rsidR="00785A2B" w:rsidRPr="00D32A0E">
              <w:rPr>
                <w:rFonts w:ascii="Palatino Linotype" w:eastAsia="Palatino Linotype" w:hAnsi="Palatino Linotype" w:cs="Palatino Linotype"/>
                <w:b/>
                <w:sz w:val="22"/>
                <w:szCs w:val="22"/>
              </w:rPr>
              <w:t xml:space="preserve">o </w:t>
            </w:r>
            <w:r w:rsidR="007A76CD" w:rsidRPr="00D32A0E">
              <w:rPr>
                <w:rFonts w:ascii="Palatino Linotype" w:eastAsia="Palatino Linotype" w:hAnsi="Palatino Linotype" w:cs="Palatino Linotype"/>
                <w:b/>
                <w:sz w:val="22"/>
                <w:szCs w:val="22"/>
              </w:rPr>
              <w:t>José Martínez Vilchis.</w:t>
            </w:r>
          </w:p>
        </w:tc>
      </w:tr>
    </w:tbl>
    <w:p w14:paraId="28397751" w14:textId="77777777" w:rsidR="001B0D28" w:rsidRPr="00D32A0E" w:rsidRDefault="001B0D28" w:rsidP="001B0D28">
      <w:pPr>
        <w:spacing w:line="360" w:lineRule="auto"/>
        <w:jc w:val="both"/>
        <w:rPr>
          <w:rFonts w:ascii="Palatino Linotype" w:eastAsia="Palatino Linotype" w:hAnsi="Palatino Linotype" w:cs="Palatino Linotype"/>
          <w:b/>
          <w:sz w:val="22"/>
          <w:szCs w:val="22"/>
        </w:rPr>
      </w:pPr>
    </w:p>
    <w:p w14:paraId="21E2BB5D" w14:textId="00E79035"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 xml:space="preserve">5. Admisiones. </w:t>
      </w:r>
      <w:r w:rsidRPr="00D32A0E">
        <w:rPr>
          <w:rFonts w:ascii="Palatino Linotype" w:eastAsia="Palatino Linotype" w:hAnsi="Palatino Linotype" w:cs="Palatino Linotype"/>
          <w:sz w:val="22"/>
          <w:szCs w:val="22"/>
        </w:rPr>
        <w:t>E</w:t>
      </w:r>
      <w:r w:rsidR="007A76CD" w:rsidRPr="00D32A0E">
        <w:rPr>
          <w:rFonts w:ascii="Palatino Linotype" w:eastAsia="Palatino Linotype" w:hAnsi="Palatino Linotype" w:cs="Palatino Linotype"/>
          <w:sz w:val="22"/>
          <w:szCs w:val="22"/>
        </w:rPr>
        <w:t xml:space="preserve">n fechas </w:t>
      </w:r>
      <w:r w:rsidR="002118F3" w:rsidRPr="00D32A0E">
        <w:rPr>
          <w:rFonts w:ascii="Palatino Linotype" w:eastAsia="Palatino Linotype" w:hAnsi="Palatino Linotype" w:cs="Palatino Linotype"/>
          <w:b/>
          <w:sz w:val="22"/>
          <w:szCs w:val="22"/>
        </w:rPr>
        <w:t xml:space="preserve">veintiséis de junio </w:t>
      </w:r>
      <w:r w:rsidR="00482461" w:rsidRPr="00D32A0E">
        <w:rPr>
          <w:rFonts w:ascii="Palatino Linotype" w:eastAsia="Palatino Linotype" w:hAnsi="Palatino Linotype" w:cs="Palatino Linotype"/>
          <w:b/>
          <w:sz w:val="22"/>
          <w:szCs w:val="22"/>
        </w:rPr>
        <w:t>y siete de julio</w:t>
      </w:r>
      <w:r w:rsidR="00AB275C"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b/>
          <w:sz w:val="22"/>
          <w:szCs w:val="22"/>
        </w:rPr>
        <w:t>de dos mil veinti</w:t>
      </w:r>
      <w:r w:rsidR="007A76CD" w:rsidRPr="00D32A0E">
        <w:rPr>
          <w:rFonts w:ascii="Palatino Linotype" w:eastAsia="Palatino Linotype" w:hAnsi="Palatino Linotype" w:cs="Palatino Linotype"/>
          <w:b/>
          <w:sz w:val="22"/>
          <w:szCs w:val="22"/>
        </w:rPr>
        <w:t>c</w:t>
      </w:r>
      <w:r w:rsidR="00DB4A65" w:rsidRPr="00D32A0E">
        <w:rPr>
          <w:rFonts w:ascii="Palatino Linotype" w:eastAsia="Palatino Linotype" w:hAnsi="Palatino Linotype" w:cs="Palatino Linotype"/>
          <w:b/>
          <w:sz w:val="22"/>
          <w:szCs w:val="22"/>
        </w:rPr>
        <w:t>inco</w:t>
      </w:r>
      <w:r w:rsidRPr="00D32A0E">
        <w:rPr>
          <w:rFonts w:ascii="Palatino Linotype" w:eastAsia="Palatino Linotype" w:hAnsi="Palatino Linotype" w:cs="Palatino Linotype"/>
          <w:b/>
          <w:sz w:val="22"/>
          <w:szCs w:val="22"/>
        </w:rPr>
        <w:t>,</w:t>
      </w:r>
      <w:r w:rsidRPr="00D32A0E">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3FA32203" w14:textId="77777777" w:rsidR="001B0D28" w:rsidRPr="00D32A0E" w:rsidRDefault="001B0D28" w:rsidP="001B0D28">
      <w:pPr>
        <w:spacing w:line="360" w:lineRule="auto"/>
        <w:jc w:val="both"/>
        <w:rPr>
          <w:rFonts w:ascii="Palatino Linotype" w:eastAsia="Palatino Linotype" w:hAnsi="Palatino Linotype" w:cs="Palatino Linotype"/>
          <w:sz w:val="22"/>
          <w:szCs w:val="22"/>
        </w:rPr>
      </w:pPr>
    </w:p>
    <w:p w14:paraId="123AB16F" w14:textId="075B4786"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 xml:space="preserve">6. Acumulación. </w:t>
      </w:r>
      <w:r w:rsidR="00482461" w:rsidRPr="00D32A0E">
        <w:rPr>
          <w:rFonts w:ascii="Palatino Linotype" w:eastAsia="Palatino Linotype" w:hAnsi="Palatino Linotype" w:cs="Palatino Linotype"/>
          <w:sz w:val="22"/>
          <w:szCs w:val="22"/>
        </w:rPr>
        <w:t xml:space="preserve">Mediante acuerdo de </w:t>
      </w:r>
      <w:r w:rsidR="00482461" w:rsidRPr="00D32A0E">
        <w:rPr>
          <w:rFonts w:ascii="Palatino Linotype" w:eastAsia="Palatino Linotype" w:hAnsi="Palatino Linotype" w:cs="Palatino Linotype"/>
          <w:b/>
          <w:bCs/>
          <w:sz w:val="22"/>
          <w:szCs w:val="22"/>
        </w:rPr>
        <w:t>fecha ocho de julio</w:t>
      </w:r>
      <w:r w:rsidR="00482461"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b/>
          <w:sz w:val="22"/>
          <w:szCs w:val="22"/>
        </w:rPr>
        <w:t>dos mil veinti</w:t>
      </w:r>
      <w:r w:rsidR="007A76CD" w:rsidRPr="00D32A0E">
        <w:rPr>
          <w:rFonts w:ascii="Palatino Linotype" w:eastAsia="Palatino Linotype" w:hAnsi="Palatino Linotype" w:cs="Palatino Linotype"/>
          <w:b/>
          <w:sz w:val="22"/>
          <w:szCs w:val="22"/>
        </w:rPr>
        <w:t>c</w:t>
      </w:r>
      <w:r w:rsidR="00DB4A65" w:rsidRPr="00D32A0E">
        <w:rPr>
          <w:rFonts w:ascii="Palatino Linotype" w:eastAsia="Palatino Linotype" w:hAnsi="Palatino Linotype" w:cs="Palatino Linotype"/>
          <w:b/>
          <w:sz w:val="22"/>
          <w:szCs w:val="22"/>
        </w:rPr>
        <w:t>inco</w:t>
      </w:r>
      <w:r w:rsidRPr="00D32A0E">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D32A0E">
        <w:rPr>
          <w:rFonts w:ascii="Palatino Linotype" w:eastAsia="Palatino Linotype" w:hAnsi="Palatino Linotype" w:cs="Palatino Linotype"/>
          <w:b/>
          <w:sz w:val="22"/>
          <w:szCs w:val="22"/>
        </w:rPr>
        <w:t>Comisionada</w:t>
      </w:r>
      <w:r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b/>
          <w:sz w:val="22"/>
          <w:szCs w:val="22"/>
        </w:rPr>
        <w:t>Guadalupe Ramírez Peña</w:t>
      </w:r>
      <w:r w:rsidRPr="00D32A0E">
        <w:rPr>
          <w:rFonts w:ascii="Palatino Linotype" w:eastAsia="Palatino Linotype" w:hAnsi="Palatino Linotype" w:cs="Palatino Linotype"/>
          <w:sz w:val="22"/>
          <w:szCs w:val="22"/>
        </w:rPr>
        <w:t xml:space="preserve">; </w:t>
      </w:r>
      <w:r w:rsidR="00482461" w:rsidRPr="00D32A0E">
        <w:rPr>
          <w:rFonts w:ascii="Palatino Linotype" w:eastAsia="Palatino Linotype" w:hAnsi="Palatino Linotype" w:cs="Palatino Linotype"/>
          <w:sz w:val="22"/>
          <w:szCs w:val="22"/>
        </w:rPr>
        <w:t>determinación que</w:t>
      </w:r>
      <w:r w:rsidRPr="00D32A0E">
        <w:rPr>
          <w:rFonts w:ascii="Palatino Linotype" w:eastAsia="Palatino Linotype" w:hAnsi="Palatino Linotype" w:cs="Palatino Linotype"/>
          <w:sz w:val="22"/>
          <w:szCs w:val="22"/>
        </w:rPr>
        <w:t xml:space="preserve"> se notificó a las partes vía </w:t>
      </w:r>
      <w:r w:rsidRPr="00D32A0E">
        <w:rPr>
          <w:rFonts w:ascii="Palatino Linotype" w:eastAsia="Palatino Linotype" w:hAnsi="Palatino Linotype" w:cs="Palatino Linotype"/>
          <w:b/>
          <w:sz w:val="22"/>
          <w:szCs w:val="22"/>
        </w:rPr>
        <w:t>SAIMEX</w:t>
      </w:r>
      <w:r w:rsidR="00AB275C" w:rsidRPr="00D32A0E">
        <w:rPr>
          <w:rFonts w:ascii="Palatino Linotype" w:eastAsia="Palatino Linotype" w:hAnsi="Palatino Linotype" w:cs="Palatino Linotype"/>
          <w:sz w:val="22"/>
          <w:szCs w:val="22"/>
        </w:rPr>
        <w:t>, en fecha</w:t>
      </w:r>
      <w:r w:rsidR="00AB275C" w:rsidRPr="00D32A0E">
        <w:rPr>
          <w:rFonts w:ascii="Palatino Linotype" w:eastAsia="Palatino Linotype" w:hAnsi="Palatino Linotype" w:cs="Palatino Linotype"/>
          <w:b/>
          <w:sz w:val="22"/>
          <w:szCs w:val="22"/>
        </w:rPr>
        <w:t xml:space="preserve"> </w:t>
      </w:r>
      <w:r w:rsidR="00482461" w:rsidRPr="00D32A0E">
        <w:rPr>
          <w:rFonts w:ascii="Palatino Linotype" w:eastAsia="Palatino Linotype" w:hAnsi="Palatino Linotype" w:cs="Palatino Linotype"/>
          <w:b/>
          <w:sz w:val="22"/>
          <w:szCs w:val="22"/>
        </w:rPr>
        <w:t>veintiuno de agosto</w:t>
      </w:r>
      <w:r w:rsidR="00AB275C" w:rsidRPr="00D32A0E">
        <w:rPr>
          <w:rFonts w:ascii="Palatino Linotype" w:eastAsia="Palatino Linotype" w:hAnsi="Palatino Linotype" w:cs="Palatino Linotype"/>
          <w:b/>
          <w:sz w:val="22"/>
          <w:szCs w:val="22"/>
        </w:rPr>
        <w:t xml:space="preserve"> de dos mil veinticinco</w:t>
      </w:r>
      <w:r w:rsidRPr="00D32A0E">
        <w:rPr>
          <w:rFonts w:ascii="Palatino Linotype" w:eastAsia="Palatino Linotype" w:hAnsi="Palatino Linotype" w:cs="Palatino Linotype"/>
          <w:sz w:val="22"/>
          <w:szCs w:val="22"/>
        </w:rPr>
        <w:t xml:space="preserve">. </w:t>
      </w:r>
    </w:p>
    <w:p w14:paraId="705CA0C8" w14:textId="77777777" w:rsidR="001B0D28" w:rsidRPr="00D32A0E" w:rsidRDefault="001B0D28" w:rsidP="001B0D28">
      <w:pPr>
        <w:spacing w:line="360" w:lineRule="auto"/>
        <w:jc w:val="both"/>
        <w:rPr>
          <w:rFonts w:ascii="Palatino Linotype" w:eastAsia="Palatino Linotype" w:hAnsi="Palatino Linotype" w:cs="Palatino Linotype"/>
          <w:sz w:val="22"/>
          <w:szCs w:val="22"/>
        </w:rPr>
      </w:pPr>
    </w:p>
    <w:p w14:paraId="45D79A1B" w14:textId="1EAA973E" w:rsidR="00922B13"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 xml:space="preserve">7. Manifestaciones. </w:t>
      </w:r>
      <w:r w:rsidRPr="00D32A0E">
        <w:rPr>
          <w:rFonts w:ascii="Palatino Linotype" w:eastAsia="Palatino Linotype" w:hAnsi="Palatino Linotype" w:cs="Palatino Linotype"/>
          <w:sz w:val="22"/>
          <w:szCs w:val="22"/>
        </w:rPr>
        <w:t xml:space="preserve">De las constancias que obran en los expedientes electrónicos del SAIMEX se desprende que 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rindió sus informes justificados, </w:t>
      </w:r>
      <w:r w:rsidR="00FD5B37" w:rsidRPr="00D32A0E">
        <w:rPr>
          <w:rFonts w:ascii="Palatino Linotype" w:eastAsia="Palatino Linotype" w:hAnsi="Palatino Linotype" w:cs="Palatino Linotype"/>
          <w:sz w:val="22"/>
          <w:szCs w:val="22"/>
        </w:rPr>
        <w:t xml:space="preserve">los días </w:t>
      </w:r>
      <w:r w:rsidR="00482461" w:rsidRPr="00D32A0E">
        <w:rPr>
          <w:rFonts w:ascii="Palatino Linotype" w:eastAsia="Palatino Linotype" w:hAnsi="Palatino Linotype" w:cs="Palatino Linotype"/>
          <w:b/>
          <w:bCs/>
          <w:sz w:val="22"/>
          <w:szCs w:val="22"/>
        </w:rPr>
        <w:t xml:space="preserve">cuatro y dieciséis  de julio </w:t>
      </w:r>
      <w:r w:rsidRPr="00D32A0E">
        <w:rPr>
          <w:rFonts w:ascii="Palatino Linotype" w:eastAsia="Palatino Linotype" w:hAnsi="Palatino Linotype" w:cs="Palatino Linotype"/>
          <w:b/>
          <w:sz w:val="22"/>
          <w:szCs w:val="22"/>
        </w:rPr>
        <w:t>de dos mil veinti</w:t>
      </w:r>
      <w:r w:rsidR="003A5590" w:rsidRPr="00D32A0E">
        <w:rPr>
          <w:rFonts w:ascii="Palatino Linotype" w:eastAsia="Palatino Linotype" w:hAnsi="Palatino Linotype" w:cs="Palatino Linotype"/>
          <w:b/>
          <w:sz w:val="22"/>
          <w:szCs w:val="22"/>
        </w:rPr>
        <w:t>c</w:t>
      </w:r>
      <w:r w:rsidR="00922B13" w:rsidRPr="00D32A0E">
        <w:rPr>
          <w:rFonts w:ascii="Palatino Linotype" w:eastAsia="Palatino Linotype" w:hAnsi="Palatino Linotype" w:cs="Palatino Linotype"/>
          <w:b/>
          <w:sz w:val="22"/>
          <w:szCs w:val="22"/>
        </w:rPr>
        <w:t>inco</w:t>
      </w:r>
      <w:r w:rsidRPr="00D32A0E">
        <w:rPr>
          <w:rFonts w:ascii="Palatino Linotype" w:eastAsia="Palatino Linotype" w:hAnsi="Palatino Linotype" w:cs="Palatino Linotype"/>
          <w:sz w:val="22"/>
          <w:szCs w:val="22"/>
        </w:rPr>
        <w:t>, mediante los archivos electrónicos “</w:t>
      </w:r>
      <w:r w:rsidR="00482461" w:rsidRPr="00D32A0E">
        <w:rPr>
          <w:rFonts w:ascii="Palatino Linotype" w:eastAsia="Palatino Linotype" w:hAnsi="Palatino Linotype" w:cs="Palatino Linotype"/>
          <w:b/>
          <w:i/>
          <w:sz w:val="22"/>
          <w:szCs w:val="22"/>
        </w:rPr>
        <w:t>Ratificación 7659.pdf, Ratificación 08051.pdf</w:t>
      </w:r>
      <w:r w:rsidRPr="00D32A0E">
        <w:rPr>
          <w:rFonts w:ascii="Palatino Linotype" w:eastAsia="Palatino Linotype" w:hAnsi="Palatino Linotype" w:cs="Palatino Linotype"/>
          <w:b/>
          <w:i/>
          <w:sz w:val="22"/>
          <w:szCs w:val="22"/>
        </w:rPr>
        <w:t xml:space="preserve">, </w:t>
      </w:r>
      <w:r w:rsidR="00482461" w:rsidRPr="00D32A0E">
        <w:rPr>
          <w:rFonts w:ascii="Palatino Linotype" w:eastAsia="Palatino Linotype" w:hAnsi="Palatino Linotype" w:cs="Palatino Linotype"/>
          <w:b/>
          <w:i/>
          <w:sz w:val="22"/>
          <w:szCs w:val="22"/>
        </w:rPr>
        <w:t xml:space="preserve">ANEXOS 08051-2025.pdf </w:t>
      </w:r>
      <w:r w:rsidR="00922B13" w:rsidRPr="00D32A0E">
        <w:rPr>
          <w:rFonts w:ascii="Palatino Linotype" w:eastAsia="Palatino Linotype" w:hAnsi="Palatino Linotype" w:cs="Palatino Linotype"/>
          <w:bCs/>
          <w:iCs/>
          <w:sz w:val="22"/>
          <w:szCs w:val="22"/>
        </w:rPr>
        <w:t>a través de los cuales ratifica su</w:t>
      </w:r>
      <w:r w:rsidR="00D815F4" w:rsidRPr="00D32A0E">
        <w:rPr>
          <w:rFonts w:ascii="Palatino Linotype" w:eastAsia="Palatino Linotype" w:hAnsi="Palatino Linotype" w:cs="Palatino Linotype"/>
          <w:bCs/>
          <w:iCs/>
          <w:sz w:val="22"/>
          <w:szCs w:val="22"/>
        </w:rPr>
        <w:t>s</w:t>
      </w:r>
      <w:r w:rsidR="00922B13" w:rsidRPr="00D32A0E">
        <w:rPr>
          <w:rFonts w:ascii="Palatino Linotype" w:eastAsia="Palatino Linotype" w:hAnsi="Palatino Linotype" w:cs="Palatino Linotype"/>
          <w:bCs/>
          <w:iCs/>
          <w:sz w:val="22"/>
          <w:szCs w:val="22"/>
        </w:rPr>
        <w:t xml:space="preserve"> respuesta</w:t>
      </w:r>
      <w:r w:rsidR="00D815F4" w:rsidRPr="00D32A0E">
        <w:rPr>
          <w:rFonts w:ascii="Palatino Linotype" w:eastAsia="Palatino Linotype" w:hAnsi="Palatino Linotype" w:cs="Palatino Linotype"/>
          <w:bCs/>
          <w:iCs/>
          <w:sz w:val="22"/>
          <w:szCs w:val="22"/>
        </w:rPr>
        <w:t>s</w:t>
      </w:r>
      <w:r w:rsidR="00922B13" w:rsidRPr="00D32A0E">
        <w:rPr>
          <w:rFonts w:ascii="Palatino Linotype" w:eastAsia="Palatino Linotype" w:hAnsi="Palatino Linotype" w:cs="Palatino Linotype"/>
          <w:bCs/>
          <w:iCs/>
          <w:sz w:val="22"/>
          <w:szCs w:val="22"/>
        </w:rPr>
        <w:t xml:space="preserve"> inicial</w:t>
      </w:r>
      <w:r w:rsidR="00D815F4" w:rsidRPr="00D32A0E">
        <w:rPr>
          <w:rFonts w:ascii="Palatino Linotype" w:eastAsia="Palatino Linotype" w:hAnsi="Palatino Linotype" w:cs="Palatino Linotype"/>
          <w:bCs/>
          <w:iCs/>
          <w:sz w:val="22"/>
          <w:szCs w:val="22"/>
        </w:rPr>
        <w:t>es</w:t>
      </w:r>
      <w:r w:rsidR="00922B13" w:rsidRPr="00D32A0E">
        <w:rPr>
          <w:rFonts w:ascii="Palatino Linotype" w:eastAsia="Palatino Linotype" w:hAnsi="Palatino Linotype" w:cs="Palatino Linotype"/>
          <w:bCs/>
          <w:iCs/>
          <w:sz w:val="22"/>
          <w:szCs w:val="22"/>
        </w:rPr>
        <w:t>; por lo que,</w:t>
      </w:r>
      <w:r w:rsidR="00922B13" w:rsidRPr="00D32A0E">
        <w:rPr>
          <w:rFonts w:ascii="Palatino Linotype" w:eastAsia="Palatino Linotype" w:hAnsi="Palatino Linotype" w:cs="Palatino Linotype"/>
          <w:b/>
          <w:i/>
          <w:sz w:val="22"/>
          <w:szCs w:val="22"/>
        </w:rPr>
        <w:t xml:space="preserve"> </w:t>
      </w:r>
      <w:r w:rsidR="00922B13" w:rsidRPr="00D32A0E">
        <w:rPr>
          <w:rFonts w:ascii="Palatino Linotype" w:eastAsia="Palatino Linotype" w:hAnsi="Palatino Linotype" w:cs="Palatino Linotype"/>
          <w:sz w:val="22"/>
          <w:szCs w:val="22"/>
        </w:rPr>
        <w:t>este Instituto determinó ponerl</w:t>
      </w:r>
      <w:r w:rsidR="00D815F4" w:rsidRPr="00D32A0E">
        <w:rPr>
          <w:rFonts w:ascii="Palatino Linotype" w:eastAsia="Palatino Linotype" w:hAnsi="Palatino Linotype" w:cs="Palatino Linotype"/>
          <w:sz w:val="22"/>
          <w:szCs w:val="22"/>
        </w:rPr>
        <w:t>os</w:t>
      </w:r>
      <w:r w:rsidR="00922B13" w:rsidRPr="00D32A0E">
        <w:rPr>
          <w:rFonts w:ascii="Palatino Linotype" w:eastAsia="Palatino Linotype" w:hAnsi="Palatino Linotype" w:cs="Palatino Linotype"/>
          <w:sz w:val="22"/>
          <w:szCs w:val="22"/>
        </w:rPr>
        <w:t xml:space="preserve"> a la vista de </w:t>
      </w:r>
      <w:r w:rsidR="00922B13" w:rsidRPr="00D32A0E">
        <w:rPr>
          <w:rFonts w:ascii="Palatino Linotype" w:eastAsia="Palatino Linotype" w:hAnsi="Palatino Linotype" w:cs="Palatino Linotype"/>
          <w:bCs/>
          <w:sz w:val="22"/>
          <w:szCs w:val="22"/>
        </w:rPr>
        <w:t>la parte</w:t>
      </w:r>
      <w:r w:rsidR="00922B13" w:rsidRPr="00D32A0E">
        <w:rPr>
          <w:rFonts w:ascii="Palatino Linotype" w:eastAsia="Palatino Linotype" w:hAnsi="Palatino Linotype" w:cs="Palatino Linotype"/>
          <w:b/>
          <w:sz w:val="22"/>
          <w:szCs w:val="22"/>
        </w:rPr>
        <w:t xml:space="preserve"> Recurrente </w:t>
      </w:r>
      <w:r w:rsidR="00922B13" w:rsidRPr="00D32A0E">
        <w:rPr>
          <w:rFonts w:ascii="Palatino Linotype" w:eastAsia="Palatino Linotype" w:hAnsi="Palatino Linotype" w:cs="Palatino Linotype"/>
          <w:sz w:val="22"/>
          <w:szCs w:val="22"/>
        </w:rPr>
        <w:t xml:space="preserve">mediante acuerdo emitido por la Comisionada Ponente </w:t>
      </w:r>
      <w:r w:rsidR="00FD5B37" w:rsidRPr="00D32A0E">
        <w:rPr>
          <w:rFonts w:ascii="Palatino Linotype" w:eastAsia="Palatino Linotype" w:hAnsi="Palatino Linotype" w:cs="Palatino Linotype"/>
          <w:sz w:val="22"/>
          <w:szCs w:val="22"/>
        </w:rPr>
        <w:t>el</w:t>
      </w:r>
      <w:r w:rsidR="00922B13" w:rsidRPr="00D32A0E">
        <w:rPr>
          <w:rFonts w:ascii="Palatino Linotype" w:eastAsia="Palatino Linotype" w:hAnsi="Palatino Linotype" w:cs="Palatino Linotype"/>
          <w:sz w:val="22"/>
          <w:szCs w:val="22"/>
        </w:rPr>
        <w:t xml:space="preserve"> día </w:t>
      </w:r>
      <w:r w:rsidR="00482461" w:rsidRPr="00D32A0E">
        <w:rPr>
          <w:rFonts w:ascii="Palatino Linotype" w:eastAsia="Palatino Linotype" w:hAnsi="Palatino Linotype" w:cs="Palatino Linotype"/>
          <w:b/>
          <w:bCs/>
          <w:sz w:val="22"/>
          <w:szCs w:val="22"/>
        </w:rPr>
        <w:t>cinco de febrero</w:t>
      </w:r>
      <w:r w:rsidR="00FD5B37" w:rsidRPr="00D32A0E">
        <w:rPr>
          <w:rFonts w:ascii="Palatino Linotype" w:eastAsia="Palatino Linotype" w:hAnsi="Palatino Linotype" w:cs="Palatino Linotype"/>
          <w:b/>
          <w:bCs/>
          <w:sz w:val="22"/>
          <w:szCs w:val="22"/>
        </w:rPr>
        <w:t xml:space="preserve"> de dos mil </w:t>
      </w:r>
      <w:r w:rsidR="00482461" w:rsidRPr="00D32A0E">
        <w:rPr>
          <w:rFonts w:ascii="Palatino Linotype" w:eastAsia="Palatino Linotype" w:hAnsi="Palatino Linotype" w:cs="Palatino Linotype"/>
          <w:b/>
          <w:bCs/>
          <w:sz w:val="22"/>
          <w:szCs w:val="22"/>
        </w:rPr>
        <w:t>veintiséis</w:t>
      </w:r>
      <w:r w:rsidR="00482461" w:rsidRPr="00D32A0E">
        <w:rPr>
          <w:rFonts w:ascii="Palatino Linotype" w:eastAsia="Palatino Linotype" w:hAnsi="Palatino Linotype" w:cs="Palatino Linotype"/>
          <w:sz w:val="22"/>
          <w:szCs w:val="22"/>
        </w:rPr>
        <w:t xml:space="preserve">. </w:t>
      </w:r>
    </w:p>
    <w:p w14:paraId="2C9114BD" w14:textId="77777777" w:rsidR="001B0D28" w:rsidRPr="00D32A0E" w:rsidRDefault="001B0D28" w:rsidP="001B0D28">
      <w:pPr>
        <w:spacing w:line="360" w:lineRule="auto"/>
        <w:jc w:val="both"/>
        <w:rPr>
          <w:rFonts w:ascii="Palatino Linotype" w:eastAsia="Palatino Linotype" w:hAnsi="Palatino Linotype" w:cs="Palatino Linotype"/>
          <w:b/>
          <w:sz w:val="22"/>
          <w:szCs w:val="22"/>
        </w:rPr>
      </w:pPr>
    </w:p>
    <w:p w14:paraId="70B5B036" w14:textId="7E3CAF14" w:rsidR="00781AC8" w:rsidRPr="00D32A0E" w:rsidRDefault="00FD5B37"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Asimismo,</w:t>
      </w:r>
      <w:r w:rsidR="001B2F05" w:rsidRPr="00D32A0E">
        <w:rPr>
          <w:rFonts w:ascii="Palatino Linotype" w:eastAsia="Palatino Linotype" w:hAnsi="Palatino Linotype" w:cs="Palatino Linotype"/>
          <w:sz w:val="22"/>
          <w:szCs w:val="22"/>
        </w:rPr>
        <w:t xml:space="preserve"> por cuanto hace a la parte</w:t>
      </w:r>
      <w:r w:rsidR="001B2F05" w:rsidRPr="00D32A0E">
        <w:rPr>
          <w:rFonts w:ascii="Palatino Linotype" w:eastAsia="Palatino Linotype" w:hAnsi="Palatino Linotype" w:cs="Palatino Linotype"/>
          <w:b/>
          <w:sz w:val="22"/>
          <w:szCs w:val="22"/>
        </w:rPr>
        <w:t xml:space="preserve"> Recurrente</w:t>
      </w:r>
      <w:r w:rsidR="001B2F05" w:rsidRPr="00D32A0E">
        <w:rPr>
          <w:rFonts w:ascii="Palatino Linotype" w:eastAsia="Palatino Linotype" w:hAnsi="Palatino Linotype" w:cs="Palatino Linotype"/>
          <w:sz w:val="22"/>
          <w:szCs w:val="22"/>
        </w:rPr>
        <w:t xml:space="preserve">, se tiene constancia que fue omisa en presentar sus alegatos, manifestaciones o cualquier manifestación que a su derecho conviniera, por lo que se tiene por precluido su derecho para tal efecto. </w:t>
      </w:r>
    </w:p>
    <w:p w14:paraId="54D568B5" w14:textId="77777777" w:rsidR="001B0D28" w:rsidRPr="00D32A0E" w:rsidRDefault="001B0D28" w:rsidP="001B0D28">
      <w:pPr>
        <w:spacing w:line="360" w:lineRule="auto"/>
        <w:jc w:val="both"/>
        <w:rPr>
          <w:rFonts w:ascii="Palatino Linotype" w:eastAsia="Palatino Linotype" w:hAnsi="Palatino Linotype" w:cs="Palatino Linotype"/>
          <w:sz w:val="22"/>
          <w:szCs w:val="22"/>
        </w:rPr>
      </w:pPr>
    </w:p>
    <w:p w14:paraId="668273D1" w14:textId="006B4162" w:rsidR="00781AC8" w:rsidRPr="00D32A0E" w:rsidRDefault="00922B13"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8</w:t>
      </w:r>
      <w:r w:rsidR="001B2F05" w:rsidRPr="00D32A0E">
        <w:rPr>
          <w:rFonts w:ascii="Palatino Linotype" w:eastAsia="Palatino Linotype" w:hAnsi="Palatino Linotype" w:cs="Palatino Linotype"/>
          <w:b/>
          <w:sz w:val="22"/>
          <w:szCs w:val="22"/>
        </w:rPr>
        <w:t xml:space="preserve">. Cierres de instrucción. </w:t>
      </w:r>
      <w:r w:rsidR="001B2F05" w:rsidRPr="00D32A0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el </w:t>
      </w:r>
      <w:r w:rsidR="00EE329A" w:rsidRPr="00D32A0E">
        <w:rPr>
          <w:rFonts w:ascii="Palatino Linotype" w:eastAsia="Palatino Linotype" w:hAnsi="Palatino Linotype" w:cs="Palatino Linotype"/>
          <w:b/>
          <w:sz w:val="22"/>
          <w:szCs w:val="22"/>
        </w:rPr>
        <w:t>once</w:t>
      </w:r>
      <w:r w:rsidR="00482461" w:rsidRPr="00D32A0E">
        <w:rPr>
          <w:rFonts w:ascii="Palatino Linotype" w:eastAsia="Palatino Linotype" w:hAnsi="Palatino Linotype" w:cs="Palatino Linotype"/>
          <w:b/>
          <w:sz w:val="22"/>
          <w:szCs w:val="22"/>
        </w:rPr>
        <w:t xml:space="preserve"> de febrero </w:t>
      </w:r>
      <w:r w:rsidR="001B2F05" w:rsidRPr="00D32A0E">
        <w:rPr>
          <w:rFonts w:ascii="Palatino Linotype" w:eastAsia="Palatino Linotype" w:hAnsi="Palatino Linotype" w:cs="Palatino Linotype"/>
          <w:b/>
          <w:sz w:val="22"/>
          <w:szCs w:val="22"/>
        </w:rPr>
        <w:t xml:space="preserve">de dos mil </w:t>
      </w:r>
      <w:r w:rsidR="00482461" w:rsidRPr="00D32A0E">
        <w:rPr>
          <w:rFonts w:ascii="Palatino Linotype" w:eastAsia="Palatino Linotype" w:hAnsi="Palatino Linotype" w:cs="Palatino Linotype"/>
          <w:b/>
          <w:sz w:val="22"/>
          <w:szCs w:val="22"/>
        </w:rPr>
        <w:t>veintiséis</w:t>
      </w:r>
      <w:r w:rsidR="001B2F05" w:rsidRPr="00D32A0E">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22F64357" w14:textId="7D97403C"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En razón de que fueron debidamente sustanciados los expedientes electrónico</w:t>
      </w:r>
      <w:r w:rsidR="00D066C0" w:rsidRPr="00D32A0E">
        <w:rPr>
          <w:rFonts w:ascii="Palatino Linotype" w:eastAsia="Palatino Linotype" w:hAnsi="Palatino Linotype" w:cs="Palatino Linotype"/>
          <w:sz w:val="22"/>
          <w:szCs w:val="22"/>
        </w:rPr>
        <w:t>s</w:t>
      </w:r>
      <w:r w:rsidRPr="00D32A0E">
        <w:rPr>
          <w:rFonts w:ascii="Palatino Linotype" w:eastAsia="Palatino Linotype" w:hAnsi="Palatino Linotype" w:cs="Palatino Linotype"/>
          <w:sz w:val="22"/>
          <w:szCs w:val="22"/>
        </w:rPr>
        <w:t xml:space="preserve"> y no existen diligencias pendientes de desahogo, se emite la Resolución que conforme a Derecho proceda, de acuerdo con los siguientes: </w:t>
      </w:r>
    </w:p>
    <w:p w14:paraId="285D5CBF" w14:textId="77777777" w:rsidR="001B0D28" w:rsidRPr="00D32A0E" w:rsidRDefault="001B0D28" w:rsidP="001B0D28">
      <w:pPr>
        <w:spacing w:line="360" w:lineRule="auto"/>
        <w:jc w:val="both"/>
        <w:rPr>
          <w:rFonts w:ascii="Palatino Linotype" w:eastAsia="Palatino Linotype" w:hAnsi="Palatino Linotype" w:cs="Palatino Linotype"/>
          <w:sz w:val="22"/>
          <w:szCs w:val="22"/>
        </w:rPr>
      </w:pPr>
    </w:p>
    <w:p w14:paraId="5C8224DD" w14:textId="77777777" w:rsidR="00781AC8" w:rsidRPr="00D32A0E" w:rsidRDefault="001B2F05" w:rsidP="001B0D28">
      <w:pPr>
        <w:widowControl w:val="0"/>
        <w:spacing w:line="360" w:lineRule="auto"/>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II. C O N S I D E R A N D O S</w:t>
      </w:r>
    </w:p>
    <w:p w14:paraId="07CD1E56" w14:textId="77777777" w:rsidR="00781AC8" w:rsidRPr="00D32A0E" w:rsidRDefault="00781AC8" w:rsidP="001B0D28">
      <w:pPr>
        <w:widowControl w:val="0"/>
        <w:spacing w:line="360" w:lineRule="auto"/>
        <w:jc w:val="center"/>
        <w:rPr>
          <w:rFonts w:ascii="Palatino Linotype" w:eastAsia="Palatino Linotype" w:hAnsi="Palatino Linotype" w:cs="Palatino Linotype"/>
          <w:b/>
          <w:sz w:val="22"/>
          <w:szCs w:val="22"/>
        </w:rPr>
      </w:pPr>
    </w:p>
    <w:p w14:paraId="631179DE" w14:textId="786D0D02"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Primero. Competencia.</w:t>
      </w:r>
      <w:r w:rsidRPr="00D32A0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w:t>
      </w:r>
      <w:r w:rsidRPr="00D32A0E">
        <w:rPr>
          <w:rFonts w:ascii="Palatino Linotype" w:eastAsia="Palatino Linotype" w:hAnsi="Palatino Linotype" w:cs="Palatino Linotype"/>
          <w:bCs/>
          <w:sz w:val="22"/>
          <w:szCs w:val="22"/>
        </w:rPr>
        <w:t>la parte</w:t>
      </w:r>
      <w:r w:rsidRPr="00D32A0E">
        <w:rPr>
          <w:rFonts w:ascii="Palatino Linotype" w:eastAsia="Palatino Linotype" w:hAnsi="Palatino Linotype" w:cs="Palatino Linotype"/>
          <w:b/>
          <w:sz w:val="22"/>
          <w:szCs w:val="22"/>
        </w:rPr>
        <w:t xml:space="preserve"> Recurrente</w:t>
      </w:r>
      <w:r w:rsidRPr="00D32A0E">
        <w:rPr>
          <w:rFonts w:ascii="Palatino Linotype" w:eastAsia="Palatino Linotype" w:hAnsi="Palatino Linotype" w:cs="Palatino Linotype"/>
          <w:sz w:val="22"/>
          <w:szCs w:val="22"/>
        </w:rPr>
        <w:t xml:space="preserve">, conforme a lo dispuesto en los artículos 6, apartado A de la Constitución Política de los Estados Unidos Mexicanos; 5 párrafos </w:t>
      </w:r>
      <w:r w:rsidR="005E0077" w:rsidRPr="00D32A0E">
        <w:rPr>
          <w:rFonts w:ascii="Palatino Linotype" w:eastAsia="Palatino Linotype" w:hAnsi="Palatino Linotype" w:cs="Palatino Linotype"/>
          <w:sz w:val="22"/>
          <w:szCs w:val="22"/>
        </w:rPr>
        <w:t xml:space="preserve">cuadragésimo cuarto, cuadragésimo quinto y cuadragésimo sexto, </w:t>
      </w:r>
      <w:r w:rsidRPr="00D32A0E">
        <w:rPr>
          <w:rFonts w:ascii="Palatino Linotype" w:eastAsia="Palatino Linotype" w:hAnsi="Palatino Linotype" w:cs="Palatino Linotype"/>
          <w:sz w:val="22"/>
          <w:szCs w:val="22"/>
        </w:rPr>
        <w:t xml:space="preserve">fracciones IV y V de la Constitución Política del Estado Libre y Soberano de México; </w:t>
      </w:r>
      <w:r w:rsidR="005E5E57" w:rsidRPr="00D32A0E">
        <w:rPr>
          <w:rFonts w:ascii="Palatino Linotype" w:eastAsia="Palatino Linotype" w:hAnsi="Palatino Linotype" w:cs="Palatino Linotype"/>
          <w:sz w:val="22"/>
          <w:szCs w:val="22"/>
        </w:rPr>
        <w:t xml:space="preserve">Transitorio Cuarto, párrafo segundo del Decreto número 198 de la “LXII” Legislatura del Estado de México; </w:t>
      </w:r>
      <w:r w:rsidRPr="00D32A0E">
        <w:rPr>
          <w:rFonts w:ascii="Palatino Linotype" w:eastAsia="Palatino Linotype" w:hAnsi="Palatino Linotype" w:cs="Palatino Linotype"/>
          <w:sz w:val="22"/>
          <w:szCs w:val="22"/>
        </w:rPr>
        <w:t xml:space="preserve">2, fracción II; 29, 36 fracciones I y II; 176, 178, 181, 185, fracción I, 186 y 188 de la Ley Transparencia y Acceso a la Información Pública del Estado de México </w:t>
      </w:r>
      <w:r w:rsidR="002759DA" w:rsidRPr="00D32A0E">
        <w:rPr>
          <w:rFonts w:ascii="Palatino Linotype" w:eastAsia="Palatino Linotype" w:hAnsi="Palatino Linotype" w:cs="Palatino Linotype"/>
          <w:sz w:val="22"/>
          <w:szCs w:val="22"/>
        </w:rPr>
        <w:t xml:space="preserve">y Municipios; 9, fracciones I, </w:t>
      </w:r>
      <w:r w:rsidRPr="00D32A0E">
        <w:rPr>
          <w:rFonts w:ascii="Palatino Linotype" w:eastAsia="Palatino Linotype" w:hAnsi="Palatino Linotype" w:cs="Palatino Linotype"/>
          <w:sz w:val="22"/>
          <w:szCs w:val="22"/>
        </w:rPr>
        <w:t>XXIII</w:t>
      </w:r>
      <w:r w:rsidR="002759DA" w:rsidRPr="00D32A0E">
        <w:rPr>
          <w:rFonts w:ascii="Palatino Linotype" w:eastAsia="Palatino Linotype" w:hAnsi="Palatino Linotype" w:cs="Palatino Linotype"/>
          <w:sz w:val="22"/>
          <w:szCs w:val="22"/>
        </w:rPr>
        <w:t xml:space="preserve"> y XXIV</w:t>
      </w:r>
      <w:r w:rsidRPr="00D32A0E">
        <w:rPr>
          <w:rFonts w:ascii="Palatino Linotype" w:eastAsia="Palatino Linotype" w:hAnsi="Palatino Linotype" w:cs="Palatino Linotype"/>
          <w:sz w:val="22"/>
          <w:szCs w:val="22"/>
        </w:rPr>
        <w:t xml:space="preserve"> y 11 del Reglamento Interior del Instituto de Transparencia, Acceso a la Información Pública y Protección de Datos Personales del Estado de México y Municipios.</w:t>
      </w:r>
    </w:p>
    <w:p w14:paraId="20BBD904" w14:textId="77777777" w:rsidR="001B0D28" w:rsidRPr="00D32A0E" w:rsidRDefault="001B0D28" w:rsidP="001B0D28">
      <w:pPr>
        <w:spacing w:line="360" w:lineRule="auto"/>
        <w:jc w:val="both"/>
        <w:rPr>
          <w:rFonts w:ascii="Palatino Linotype" w:eastAsia="Palatino Linotype" w:hAnsi="Palatino Linotype" w:cs="Palatino Linotype"/>
          <w:sz w:val="22"/>
          <w:szCs w:val="22"/>
        </w:rPr>
      </w:pPr>
    </w:p>
    <w:p w14:paraId="307D356E" w14:textId="5FFAFDFE" w:rsidR="00781AC8" w:rsidRPr="00D32A0E" w:rsidRDefault="001B2F05" w:rsidP="001B0D28">
      <w:pPr>
        <w:spacing w:line="360" w:lineRule="auto"/>
        <w:jc w:val="both"/>
        <w:rPr>
          <w:rFonts w:ascii="Palatino Linotype" w:eastAsia="Palatino Linotype" w:hAnsi="Palatino Linotype" w:cs="Palatino Linotype"/>
          <w:sz w:val="22"/>
          <w:szCs w:val="22"/>
        </w:rPr>
      </w:pPr>
      <w:bookmarkStart w:id="1" w:name="_heading=h.tyjcwt" w:colFirst="0" w:colLast="0"/>
      <w:bookmarkEnd w:id="1"/>
      <w:r w:rsidRPr="00D32A0E">
        <w:rPr>
          <w:rFonts w:ascii="Palatino Linotype" w:eastAsia="Palatino Linotype" w:hAnsi="Palatino Linotype" w:cs="Palatino Linotype"/>
          <w:b/>
          <w:sz w:val="22"/>
          <w:szCs w:val="22"/>
        </w:rPr>
        <w:t xml:space="preserve">Segundo. Oportunidad y </w:t>
      </w:r>
      <w:proofErr w:type="spellStart"/>
      <w:r w:rsidRPr="00D32A0E">
        <w:rPr>
          <w:rFonts w:ascii="Palatino Linotype" w:eastAsia="Palatino Linotype" w:hAnsi="Palatino Linotype" w:cs="Palatino Linotype"/>
          <w:b/>
          <w:sz w:val="22"/>
          <w:szCs w:val="22"/>
        </w:rPr>
        <w:t>Procedibilidad</w:t>
      </w:r>
      <w:proofErr w:type="spellEnd"/>
      <w:r w:rsidRPr="00D32A0E">
        <w:rPr>
          <w:rFonts w:ascii="Palatino Linotype" w:eastAsia="Palatino Linotype" w:hAnsi="Palatino Linotype" w:cs="Palatino Linotype"/>
          <w:b/>
          <w:sz w:val="22"/>
          <w:szCs w:val="22"/>
        </w:rPr>
        <w:t xml:space="preserve"> de los Recursos de Revisión. </w:t>
      </w:r>
      <w:r w:rsidRPr="00D32A0E">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D32A0E">
        <w:rPr>
          <w:rFonts w:ascii="Palatino Linotype" w:eastAsia="Palatino Linotype" w:hAnsi="Palatino Linotype" w:cs="Palatino Linotype"/>
          <w:sz w:val="22"/>
          <w:szCs w:val="22"/>
        </w:rPr>
        <w:t>procedibilidad</w:t>
      </w:r>
      <w:proofErr w:type="spellEnd"/>
      <w:r w:rsidRPr="00D32A0E">
        <w:rPr>
          <w:rFonts w:ascii="Palatino Linotype" w:eastAsia="Palatino Linotype" w:hAnsi="Palatino Linotype" w:cs="Palatino Linotype"/>
          <w:sz w:val="22"/>
          <w:szCs w:val="22"/>
        </w:rPr>
        <w:t xml:space="preserve"> que debe</w:t>
      </w:r>
      <w:r w:rsidR="00AD0FF6" w:rsidRPr="00D32A0E">
        <w:rPr>
          <w:rFonts w:ascii="Palatino Linotype" w:eastAsia="Palatino Linotype" w:hAnsi="Palatino Linotype" w:cs="Palatino Linotype"/>
          <w:sz w:val="22"/>
          <w:szCs w:val="22"/>
        </w:rPr>
        <w:t>n</w:t>
      </w:r>
      <w:r w:rsidRPr="00D32A0E">
        <w:rPr>
          <w:rFonts w:ascii="Palatino Linotype" w:eastAsia="Palatino Linotype" w:hAnsi="Palatino Linotype" w:cs="Palatino Linotype"/>
          <w:sz w:val="22"/>
          <w:szCs w:val="22"/>
        </w:rPr>
        <w:t xml:space="preserve"> reunir </w:t>
      </w:r>
      <w:r w:rsidR="00AD0FF6" w:rsidRPr="00D32A0E">
        <w:rPr>
          <w:rFonts w:ascii="Palatino Linotype" w:eastAsia="Palatino Linotype" w:hAnsi="Palatino Linotype" w:cs="Palatino Linotype"/>
          <w:sz w:val="22"/>
          <w:szCs w:val="22"/>
        </w:rPr>
        <w:t>los</w:t>
      </w:r>
      <w:r w:rsidRPr="00D32A0E">
        <w:rPr>
          <w:rFonts w:ascii="Palatino Linotype" w:eastAsia="Palatino Linotype" w:hAnsi="Palatino Linotype" w:cs="Palatino Linotype"/>
          <w:sz w:val="22"/>
          <w:szCs w:val="22"/>
        </w:rPr>
        <w:t xml:space="preserve"> recurso</w:t>
      </w:r>
      <w:r w:rsidR="00AD0FF6" w:rsidRPr="00D32A0E">
        <w:rPr>
          <w:rFonts w:ascii="Palatino Linotype" w:eastAsia="Palatino Linotype" w:hAnsi="Palatino Linotype" w:cs="Palatino Linotype"/>
          <w:sz w:val="22"/>
          <w:szCs w:val="22"/>
        </w:rPr>
        <w:t>s</w:t>
      </w:r>
      <w:r w:rsidRPr="00D32A0E">
        <w:rPr>
          <w:rFonts w:ascii="Palatino Linotype" w:eastAsia="Palatino Linotype" w:hAnsi="Palatino Linotype" w:cs="Palatino Linotype"/>
          <w:sz w:val="22"/>
          <w:szCs w:val="22"/>
        </w:rPr>
        <w:t xml:space="preserve"> de revisión interpuesto</w:t>
      </w:r>
      <w:r w:rsidR="00AD0FF6" w:rsidRPr="00D32A0E">
        <w:rPr>
          <w:rFonts w:ascii="Palatino Linotype" w:eastAsia="Palatino Linotype" w:hAnsi="Palatino Linotype" w:cs="Palatino Linotype"/>
          <w:sz w:val="22"/>
          <w:szCs w:val="22"/>
        </w:rPr>
        <w:t>s</w:t>
      </w:r>
      <w:r w:rsidRPr="00D32A0E">
        <w:rPr>
          <w:rFonts w:ascii="Palatino Linotype" w:eastAsia="Palatino Linotype" w:hAnsi="Palatino Linotype" w:cs="Palatino Linotype"/>
          <w:sz w:val="22"/>
          <w:szCs w:val="22"/>
        </w:rPr>
        <w:t>, previstos en los artículos 178 y 180 de la Ley de Transparencia y Acceso a la Información Pública del Estado de México y Municipios.</w:t>
      </w:r>
    </w:p>
    <w:p w14:paraId="43BF4E60" w14:textId="77777777" w:rsidR="005E5E57" w:rsidRPr="00D32A0E" w:rsidRDefault="005E5E57" w:rsidP="001B0D28">
      <w:pPr>
        <w:spacing w:line="360" w:lineRule="auto"/>
        <w:jc w:val="both"/>
        <w:rPr>
          <w:rFonts w:ascii="Palatino Linotype" w:eastAsia="Palatino Linotype" w:hAnsi="Palatino Linotype" w:cs="Palatino Linotype"/>
          <w:sz w:val="22"/>
          <w:szCs w:val="22"/>
        </w:rPr>
      </w:pPr>
    </w:p>
    <w:p w14:paraId="4E77997F" w14:textId="4865652B" w:rsidR="00781AC8" w:rsidRPr="00D32A0E" w:rsidRDefault="00AD0FF6" w:rsidP="001B0D28">
      <w:pPr>
        <w:pBdr>
          <w:top w:val="nil"/>
          <w:left w:val="nil"/>
          <w:bottom w:val="nil"/>
          <w:right w:val="nil"/>
          <w:between w:val="nil"/>
        </w:pBdr>
        <w:spacing w:line="360" w:lineRule="auto"/>
        <w:jc w:val="both"/>
        <w:rPr>
          <w:rFonts w:ascii="Palatino Linotype" w:hAnsi="Palatino Linotype"/>
          <w:sz w:val="22"/>
          <w:szCs w:val="22"/>
        </w:rPr>
      </w:pPr>
      <w:r w:rsidRPr="00D32A0E">
        <w:rPr>
          <w:rFonts w:ascii="Palatino Linotype" w:eastAsia="Palatino Linotype" w:hAnsi="Palatino Linotype" w:cs="Palatino Linotype"/>
          <w:sz w:val="22"/>
          <w:szCs w:val="22"/>
        </w:rPr>
        <w:t>Los</w:t>
      </w:r>
      <w:r w:rsidR="001B2F05" w:rsidRPr="00D32A0E">
        <w:rPr>
          <w:rFonts w:ascii="Palatino Linotype" w:eastAsia="Palatino Linotype" w:hAnsi="Palatino Linotype" w:cs="Palatino Linotype"/>
          <w:sz w:val="22"/>
          <w:szCs w:val="22"/>
        </w:rPr>
        <w:t xml:space="preserve"> recurso</w:t>
      </w:r>
      <w:r w:rsidRPr="00D32A0E">
        <w:rPr>
          <w:rFonts w:ascii="Palatino Linotype" w:eastAsia="Palatino Linotype" w:hAnsi="Palatino Linotype" w:cs="Palatino Linotype"/>
          <w:sz w:val="22"/>
          <w:szCs w:val="22"/>
        </w:rPr>
        <w:t>s</w:t>
      </w:r>
      <w:r w:rsidR="001B2F05" w:rsidRPr="00D32A0E">
        <w:rPr>
          <w:rFonts w:ascii="Palatino Linotype" w:eastAsia="Palatino Linotype" w:hAnsi="Palatino Linotype" w:cs="Palatino Linotype"/>
          <w:sz w:val="22"/>
          <w:szCs w:val="22"/>
        </w:rPr>
        <w:t xml:space="preserve"> de revisión fue</w:t>
      </w:r>
      <w:r w:rsidRPr="00D32A0E">
        <w:rPr>
          <w:rFonts w:ascii="Palatino Linotype" w:eastAsia="Palatino Linotype" w:hAnsi="Palatino Linotype" w:cs="Palatino Linotype"/>
          <w:sz w:val="22"/>
          <w:szCs w:val="22"/>
        </w:rPr>
        <w:t>ron</w:t>
      </w:r>
      <w:r w:rsidR="001B2F05" w:rsidRPr="00D32A0E">
        <w:rPr>
          <w:rFonts w:ascii="Palatino Linotype" w:eastAsia="Palatino Linotype" w:hAnsi="Palatino Linotype" w:cs="Palatino Linotype"/>
          <w:sz w:val="22"/>
          <w:szCs w:val="22"/>
        </w:rPr>
        <w:t xml:space="preserve"> interpuesto</w:t>
      </w:r>
      <w:r w:rsidRPr="00D32A0E">
        <w:rPr>
          <w:rFonts w:ascii="Palatino Linotype" w:eastAsia="Palatino Linotype" w:hAnsi="Palatino Linotype" w:cs="Palatino Linotype"/>
          <w:sz w:val="22"/>
          <w:szCs w:val="22"/>
        </w:rPr>
        <w:t>s</w:t>
      </w:r>
      <w:r w:rsidR="001B2F05" w:rsidRPr="00D32A0E">
        <w:rPr>
          <w:rFonts w:ascii="Palatino Linotype" w:eastAsia="Palatino Linotype" w:hAnsi="Palatino Linotype" w:cs="Palatino Linotype"/>
          <w:sz w:val="22"/>
          <w:szCs w:val="22"/>
        </w:rPr>
        <w:t xml:space="preserve"> dentro del plazo de quince días hábiles, previsto en el artículo 178 de la Ley de Transparencia, toda vez que </w:t>
      </w:r>
      <w:r w:rsidR="001B2F05" w:rsidRPr="00D32A0E">
        <w:rPr>
          <w:rFonts w:ascii="Palatino Linotype" w:eastAsia="Palatino Linotype" w:hAnsi="Palatino Linotype" w:cs="Palatino Linotype"/>
          <w:bCs/>
          <w:sz w:val="22"/>
          <w:szCs w:val="22"/>
        </w:rPr>
        <w:t>el</w:t>
      </w:r>
      <w:r w:rsidR="001B2F05" w:rsidRPr="00D32A0E">
        <w:rPr>
          <w:rFonts w:ascii="Palatino Linotype" w:eastAsia="Palatino Linotype" w:hAnsi="Palatino Linotype" w:cs="Palatino Linotype"/>
          <w:b/>
          <w:sz w:val="22"/>
          <w:szCs w:val="22"/>
        </w:rPr>
        <w:t xml:space="preserve"> Sujeto Obligado</w:t>
      </w:r>
      <w:r w:rsidR="001B2F05" w:rsidRPr="00D32A0E">
        <w:rPr>
          <w:rFonts w:ascii="Palatino Linotype" w:eastAsia="Palatino Linotype" w:hAnsi="Palatino Linotype" w:cs="Palatino Linotype"/>
          <w:sz w:val="22"/>
          <w:szCs w:val="22"/>
        </w:rPr>
        <w:t xml:space="preserve"> respondió a la</w:t>
      </w:r>
      <w:r w:rsidRPr="00D32A0E">
        <w:rPr>
          <w:rFonts w:ascii="Palatino Linotype" w:eastAsia="Palatino Linotype" w:hAnsi="Palatino Linotype" w:cs="Palatino Linotype"/>
          <w:sz w:val="22"/>
          <w:szCs w:val="22"/>
        </w:rPr>
        <w:t>s</w:t>
      </w:r>
      <w:r w:rsidR="001B2F05" w:rsidRPr="00D32A0E">
        <w:rPr>
          <w:rFonts w:ascii="Palatino Linotype" w:eastAsia="Palatino Linotype" w:hAnsi="Palatino Linotype" w:cs="Palatino Linotype"/>
          <w:sz w:val="22"/>
          <w:szCs w:val="22"/>
        </w:rPr>
        <w:t xml:space="preserve"> solicitud</w:t>
      </w:r>
      <w:r w:rsidRPr="00D32A0E">
        <w:rPr>
          <w:rFonts w:ascii="Palatino Linotype" w:eastAsia="Palatino Linotype" w:hAnsi="Palatino Linotype" w:cs="Palatino Linotype"/>
          <w:sz w:val="22"/>
          <w:szCs w:val="22"/>
        </w:rPr>
        <w:t>es</w:t>
      </w:r>
      <w:r w:rsidR="001B2F05" w:rsidRPr="00D32A0E">
        <w:rPr>
          <w:rFonts w:ascii="Palatino Linotype" w:eastAsia="Palatino Linotype" w:hAnsi="Palatino Linotype" w:cs="Palatino Linotype"/>
          <w:sz w:val="22"/>
          <w:szCs w:val="22"/>
        </w:rPr>
        <w:t xml:space="preserve"> de información el </w:t>
      </w:r>
      <w:r w:rsidR="00482461" w:rsidRPr="00D32A0E">
        <w:rPr>
          <w:rFonts w:ascii="Palatino Linotype" w:eastAsia="Palatino Linotype" w:hAnsi="Palatino Linotype" w:cs="Palatino Linotype"/>
          <w:b/>
          <w:sz w:val="22"/>
          <w:szCs w:val="22"/>
        </w:rPr>
        <w:t xml:space="preserve">dos y once </w:t>
      </w:r>
      <w:r w:rsidR="005E0077" w:rsidRPr="00D32A0E">
        <w:rPr>
          <w:rFonts w:ascii="Palatino Linotype" w:eastAsia="Palatino Linotype" w:hAnsi="Palatino Linotype" w:cs="Palatino Linotype"/>
          <w:b/>
          <w:sz w:val="22"/>
          <w:szCs w:val="22"/>
        </w:rPr>
        <w:t>de junio</w:t>
      </w:r>
      <w:r w:rsidR="005B1BCF" w:rsidRPr="00D32A0E">
        <w:rPr>
          <w:rFonts w:ascii="Palatino Linotype" w:eastAsia="Palatino Linotype" w:hAnsi="Palatino Linotype" w:cs="Palatino Linotype"/>
          <w:b/>
          <w:sz w:val="22"/>
          <w:szCs w:val="22"/>
        </w:rPr>
        <w:t xml:space="preserve"> de dos mil veinticinco</w:t>
      </w:r>
      <w:r w:rsidR="001B2F05" w:rsidRPr="00D32A0E">
        <w:rPr>
          <w:rFonts w:ascii="Palatino Linotype" w:eastAsia="Palatino Linotype" w:hAnsi="Palatino Linotype" w:cs="Palatino Linotype"/>
          <w:b/>
          <w:sz w:val="22"/>
          <w:szCs w:val="22"/>
        </w:rPr>
        <w:t xml:space="preserve">, </w:t>
      </w:r>
      <w:r w:rsidR="001B2F05" w:rsidRPr="00D32A0E">
        <w:rPr>
          <w:rFonts w:ascii="Palatino Linotype" w:eastAsia="Palatino Linotype" w:hAnsi="Palatino Linotype" w:cs="Palatino Linotype"/>
          <w:sz w:val="22"/>
          <w:szCs w:val="22"/>
        </w:rPr>
        <w:t xml:space="preserve">mientras que los recursos de revisión se interpusieron </w:t>
      </w:r>
      <w:r w:rsidRPr="00D32A0E">
        <w:rPr>
          <w:rFonts w:ascii="Palatino Linotype" w:eastAsia="Palatino Linotype" w:hAnsi="Palatino Linotype" w:cs="Palatino Linotype"/>
          <w:sz w:val="22"/>
          <w:szCs w:val="22"/>
        </w:rPr>
        <w:t xml:space="preserve">el día </w:t>
      </w:r>
      <w:r w:rsidR="004C3D2B" w:rsidRPr="00D32A0E">
        <w:rPr>
          <w:rFonts w:ascii="Palatino Linotype" w:eastAsia="Palatino Linotype" w:hAnsi="Palatino Linotype" w:cs="Palatino Linotype"/>
          <w:b/>
          <w:sz w:val="22"/>
          <w:szCs w:val="22"/>
        </w:rPr>
        <w:t xml:space="preserve">veintitrés de junio y dos de julio </w:t>
      </w:r>
      <w:r w:rsidR="005B1BCF" w:rsidRPr="00D32A0E">
        <w:rPr>
          <w:rFonts w:ascii="Palatino Linotype" w:eastAsia="Palatino Linotype" w:hAnsi="Palatino Linotype" w:cs="Palatino Linotype"/>
          <w:b/>
          <w:sz w:val="22"/>
          <w:szCs w:val="22"/>
        </w:rPr>
        <w:t>de dos mil veinticinco</w:t>
      </w:r>
      <w:r w:rsidR="001B2F05" w:rsidRPr="00D32A0E">
        <w:rPr>
          <w:rFonts w:ascii="Palatino Linotype" w:eastAsia="Palatino Linotype" w:hAnsi="Palatino Linotype" w:cs="Palatino Linotype"/>
          <w:sz w:val="22"/>
          <w:szCs w:val="22"/>
        </w:rPr>
        <w:t xml:space="preserve">, esto, </w:t>
      </w:r>
      <w:r w:rsidRPr="00D32A0E">
        <w:rPr>
          <w:rFonts w:ascii="Palatino Linotype" w:eastAsia="Palatino Linotype" w:hAnsi="Palatino Linotype" w:cs="Palatino Linotype"/>
          <w:sz w:val="22"/>
          <w:szCs w:val="22"/>
        </w:rPr>
        <w:t>a</w:t>
      </w:r>
      <w:r w:rsidR="00D066C0" w:rsidRPr="00D32A0E">
        <w:rPr>
          <w:rFonts w:ascii="Palatino Linotype" w:eastAsia="Palatino Linotype" w:hAnsi="Palatino Linotype" w:cs="Palatino Linotype"/>
          <w:sz w:val="22"/>
          <w:szCs w:val="22"/>
        </w:rPr>
        <w:t xml:space="preserve">l </w:t>
      </w:r>
      <w:r w:rsidRPr="00D32A0E">
        <w:rPr>
          <w:rFonts w:ascii="Palatino Linotype" w:eastAsia="Palatino Linotype" w:hAnsi="Palatino Linotype" w:cs="Palatino Linotype"/>
          <w:sz w:val="22"/>
          <w:szCs w:val="22"/>
        </w:rPr>
        <w:t xml:space="preserve">décimo quinto </w:t>
      </w:r>
      <w:r w:rsidR="005B1BCF" w:rsidRPr="00D32A0E">
        <w:rPr>
          <w:rFonts w:ascii="Palatino Linotype" w:eastAsia="Palatino Linotype" w:hAnsi="Palatino Linotype" w:cs="Palatino Linotype"/>
          <w:sz w:val="22"/>
          <w:szCs w:val="22"/>
        </w:rPr>
        <w:t>día</w:t>
      </w:r>
      <w:r w:rsidR="001B2F05"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sz w:val="22"/>
          <w:szCs w:val="22"/>
        </w:rPr>
        <w:t xml:space="preserve">hábil </w:t>
      </w:r>
      <w:r w:rsidR="001B2F05" w:rsidRPr="00D32A0E">
        <w:rPr>
          <w:rFonts w:ascii="Palatino Linotype" w:eastAsia="Palatino Linotype" w:hAnsi="Palatino Linotype" w:cs="Palatino Linotype"/>
          <w:sz w:val="22"/>
          <w:szCs w:val="22"/>
        </w:rPr>
        <w:t>en que tuvo conocimiento de las respuestas impugnadas.</w:t>
      </w:r>
    </w:p>
    <w:p w14:paraId="78A58492" w14:textId="77777777" w:rsidR="00D066C0" w:rsidRPr="00D32A0E" w:rsidRDefault="00D066C0" w:rsidP="001B0D28">
      <w:pPr>
        <w:spacing w:line="360" w:lineRule="auto"/>
        <w:jc w:val="both"/>
        <w:rPr>
          <w:rFonts w:ascii="Palatino Linotype" w:eastAsia="Palatino Linotype" w:hAnsi="Palatino Linotype" w:cs="Palatino Linotype"/>
          <w:sz w:val="22"/>
          <w:szCs w:val="22"/>
        </w:rPr>
      </w:pPr>
    </w:p>
    <w:p w14:paraId="29DB6806" w14:textId="3995E2F6" w:rsidR="00D066C0" w:rsidRPr="00D32A0E" w:rsidRDefault="00D066C0"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00AD0FF6"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así como la fecha en que se interpus</w:t>
      </w:r>
      <w:r w:rsidR="004C3D2B" w:rsidRPr="00D32A0E">
        <w:rPr>
          <w:rFonts w:ascii="Palatino Linotype" w:eastAsia="Palatino Linotype" w:hAnsi="Palatino Linotype" w:cs="Palatino Linotype"/>
          <w:sz w:val="22"/>
          <w:szCs w:val="22"/>
        </w:rPr>
        <w:t>ieron</w:t>
      </w:r>
      <w:r w:rsidRPr="00D32A0E">
        <w:rPr>
          <w:rFonts w:ascii="Palatino Linotype" w:eastAsia="Palatino Linotype" w:hAnsi="Palatino Linotype" w:cs="Palatino Linotype"/>
          <w:sz w:val="22"/>
          <w:szCs w:val="22"/>
        </w:rPr>
        <w:t xml:space="preserve"> </w:t>
      </w:r>
      <w:r w:rsidR="00AD0FF6" w:rsidRPr="00D32A0E">
        <w:rPr>
          <w:rFonts w:ascii="Palatino Linotype" w:eastAsia="Palatino Linotype" w:hAnsi="Palatino Linotype" w:cs="Palatino Linotype"/>
          <w:sz w:val="22"/>
          <w:szCs w:val="22"/>
        </w:rPr>
        <w:t>los</w:t>
      </w:r>
      <w:r w:rsidRPr="00D32A0E">
        <w:rPr>
          <w:rFonts w:ascii="Palatino Linotype" w:eastAsia="Palatino Linotype" w:hAnsi="Palatino Linotype" w:cs="Palatino Linotype"/>
          <w:sz w:val="22"/>
          <w:szCs w:val="22"/>
        </w:rPr>
        <w:t xml:space="preserve"> recurso</w:t>
      </w:r>
      <w:r w:rsidR="00AD0FF6" w:rsidRPr="00D32A0E">
        <w:rPr>
          <w:rFonts w:ascii="Palatino Linotype" w:eastAsia="Palatino Linotype" w:hAnsi="Palatino Linotype" w:cs="Palatino Linotype"/>
          <w:sz w:val="22"/>
          <w:szCs w:val="22"/>
        </w:rPr>
        <w:t>s</w:t>
      </w:r>
      <w:r w:rsidRPr="00D32A0E">
        <w:rPr>
          <w:rFonts w:ascii="Palatino Linotype" w:eastAsia="Palatino Linotype" w:hAnsi="Palatino Linotype" w:cs="Palatino Linotype"/>
          <w:sz w:val="22"/>
          <w:szCs w:val="22"/>
        </w:rPr>
        <w:t xml:space="preserve"> de revisión, se concluye que l</w:t>
      </w:r>
      <w:r w:rsidR="00AD0FF6" w:rsidRPr="00D32A0E">
        <w:rPr>
          <w:rFonts w:ascii="Palatino Linotype" w:eastAsia="Palatino Linotype" w:hAnsi="Palatino Linotype" w:cs="Palatino Linotype"/>
          <w:sz w:val="22"/>
          <w:szCs w:val="22"/>
        </w:rPr>
        <w:t>os</w:t>
      </w:r>
      <w:r w:rsidRPr="00D32A0E">
        <w:rPr>
          <w:rFonts w:ascii="Palatino Linotype" w:eastAsia="Palatino Linotype" w:hAnsi="Palatino Linotype" w:cs="Palatino Linotype"/>
          <w:sz w:val="22"/>
          <w:szCs w:val="22"/>
        </w:rPr>
        <w:t xml:space="preserve"> recurso</w:t>
      </w:r>
      <w:r w:rsidR="00AD0FF6" w:rsidRPr="00D32A0E">
        <w:rPr>
          <w:rFonts w:ascii="Palatino Linotype" w:eastAsia="Palatino Linotype" w:hAnsi="Palatino Linotype" w:cs="Palatino Linotype"/>
          <w:sz w:val="22"/>
          <w:szCs w:val="22"/>
        </w:rPr>
        <w:t>s d</w:t>
      </w:r>
      <w:r w:rsidRPr="00D32A0E">
        <w:rPr>
          <w:rFonts w:ascii="Palatino Linotype" w:eastAsia="Palatino Linotype" w:hAnsi="Palatino Linotype" w:cs="Palatino Linotype"/>
          <w:sz w:val="22"/>
          <w:szCs w:val="22"/>
        </w:rPr>
        <w:t>e revisión se encuentra</w:t>
      </w:r>
      <w:r w:rsidR="00AD0FF6" w:rsidRPr="00D32A0E">
        <w:rPr>
          <w:rFonts w:ascii="Palatino Linotype" w:eastAsia="Palatino Linotype" w:hAnsi="Palatino Linotype" w:cs="Palatino Linotype"/>
          <w:sz w:val="22"/>
          <w:szCs w:val="22"/>
        </w:rPr>
        <w:t>n</w:t>
      </w:r>
      <w:r w:rsidRPr="00D32A0E">
        <w:rPr>
          <w:rFonts w:ascii="Palatino Linotype" w:eastAsia="Palatino Linotype" w:hAnsi="Palatino Linotype" w:cs="Palatino Linotype"/>
          <w:sz w:val="22"/>
          <w:szCs w:val="22"/>
        </w:rPr>
        <w:t xml:space="preserve"> dentro de los márgenes temporales previstos las disposiciones legales referidas.</w:t>
      </w:r>
    </w:p>
    <w:p w14:paraId="1D2E90D8" w14:textId="77777777" w:rsidR="005E5E57" w:rsidRPr="00D32A0E" w:rsidRDefault="005E5E57" w:rsidP="001B0D28">
      <w:pPr>
        <w:spacing w:line="360" w:lineRule="auto"/>
        <w:jc w:val="both"/>
        <w:rPr>
          <w:rFonts w:ascii="Palatino Linotype" w:eastAsia="Palatino Linotype" w:hAnsi="Palatino Linotype" w:cs="Palatino Linotype"/>
          <w:sz w:val="22"/>
          <w:szCs w:val="22"/>
        </w:rPr>
      </w:pPr>
    </w:p>
    <w:p w14:paraId="41E930E5" w14:textId="045A82D8" w:rsidR="00781AC8" w:rsidRPr="00D32A0E" w:rsidRDefault="001B2F05"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Asimismo, por cuanto hace a la </w:t>
      </w:r>
      <w:proofErr w:type="spellStart"/>
      <w:r w:rsidRPr="00D32A0E">
        <w:rPr>
          <w:rFonts w:ascii="Palatino Linotype" w:eastAsia="Palatino Linotype" w:hAnsi="Palatino Linotype" w:cs="Palatino Linotype"/>
          <w:sz w:val="22"/>
          <w:szCs w:val="22"/>
        </w:rPr>
        <w:t>procedibilidad</w:t>
      </w:r>
      <w:proofErr w:type="spellEnd"/>
      <w:r w:rsidRPr="00D32A0E">
        <w:rPr>
          <w:rFonts w:ascii="Palatino Linotype" w:eastAsia="Palatino Linotype" w:hAnsi="Palatino Linotype" w:cs="Palatino Linotype"/>
          <w:sz w:val="22"/>
          <w:szCs w:val="22"/>
        </w:rPr>
        <w:t xml:space="preserve"> de los recursos de revisión, es de suma importancia señalar que la parte</w:t>
      </w:r>
      <w:r w:rsidRPr="00D32A0E">
        <w:rPr>
          <w:rFonts w:ascii="Palatino Linotype" w:eastAsia="Palatino Linotype" w:hAnsi="Palatino Linotype" w:cs="Palatino Linotype"/>
          <w:b/>
          <w:sz w:val="22"/>
          <w:szCs w:val="22"/>
        </w:rPr>
        <w:t xml:space="preserve"> Recurrente</w:t>
      </w:r>
      <w:r w:rsidRPr="00D32A0E">
        <w:rPr>
          <w:rFonts w:ascii="Palatino Linotype" w:eastAsia="Palatino Linotype" w:hAnsi="Palatino Linotype" w:cs="Palatino Linotype"/>
          <w:sz w:val="22"/>
          <w:szCs w:val="22"/>
        </w:rPr>
        <w:t xml:space="preserve"> omitió señalar nombre con el que desee ser identificado(a),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9163C1A" w14:textId="77777777" w:rsidR="005E5E57" w:rsidRPr="00D32A0E" w:rsidRDefault="005E5E57"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A059CE8" w14:textId="77777777" w:rsidR="00781AC8" w:rsidRPr="00D32A0E" w:rsidRDefault="001B2F05"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8A03DE4" w14:textId="77777777" w:rsidR="004C3D2B" w:rsidRPr="00D32A0E" w:rsidRDefault="004C3D2B" w:rsidP="001B0D28">
      <w:pPr>
        <w:spacing w:line="360" w:lineRule="auto"/>
        <w:jc w:val="both"/>
        <w:rPr>
          <w:rFonts w:ascii="Palatino Linotype" w:eastAsia="Palatino Linotype" w:hAnsi="Palatino Linotype" w:cs="Palatino Linotype"/>
          <w:sz w:val="22"/>
          <w:szCs w:val="22"/>
        </w:rPr>
      </w:pPr>
    </w:p>
    <w:p w14:paraId="34613059" w14:textId="4630C91D"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Así también, por cuanto hace a la </w:t>
      </w:r>
      <w:proofErr w:type="spellStart"/>
      <w:r w:rsidRPr="00D32A0E">
        <w:rPr>
          <w:rFonts w:ascii="Palatino Linotype" w:eastAsia="Palatino Linotype" w:hAnsi="Palatino Linotype" w:cs="Palatino Linotype"/>
          <w:sz w:val="22"/>
          <w:szCs w:val="22"/>
        </w:rPr>
        <w:t>procedibilidad</w:t>
      </w:r>
      <w:proofErr w:type="spellEnd"/>
      <w:r w:rsidRPr="00D32A0E">
        <w:rPr>
          <w:rFonts w:ascii="Palatino Linotype" w:eastAsia="Palatino Linotype" w:hAnsi="Palatino Linotype" w:cs="Palatino Linotype"/>
          <w:sz w:val="22"/>
          <w:szCs w:val="22"/>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650CAEE0" w14:textId="77777777" w:rsidR="005E5E57" w:rsidRPr="00D32A0E" w:rsidRDefault="005E5E57" w:rsidP="001B0D28">
      <w:pPr>
        <w:spacing w:line="360" w:lineRule="auto"/>
        <w:jc w:val="both"/>
        <w:rPr>
          <w:rFonts w:ascii="Palatino Linotype" w:eastAsia="Palatino Linotype" w:hAnsi="Palatino Linotype" w:cs="Palatino Linotype"/>
          <w:sz w:val="22"/>
          <w:szCs w:val="22"/>
        </w:rPr>
      </w:pPr>
    </w:p>
    <w:p w14:paraId="0F88856D" w14:textId="0104BD63" w:rsidR="00781AC8" w:rsidRPr="00D32A0E" w:rsidRDefault="001B2F05" w:rsidP="001B0D2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Ahora bien, resulta procedente la interposición de los recursos, según lo aducido por la parte recurrente en sus razones o motivos de inconformidad, de acuerdo al artículo 179, </w:t>
      </w:r>
      <w:r w:rsidR="002759DA" w:rsidRPr="00D32A0E">
        <w:rPr>
          <w:rFonts w:ascii="Palatino Linotype" w:eastAsia="Palatino Linotype" w:hAnsi="Palatino Linotype" w:cs="Palatino Linotype"/>
          <w:sz w:val="22"/>
          <w:szCs w:val="22"/>
        </w:rPr>
        <w:t xml:space="preserve">fracción V </w:t>
      </w:r>
      <w:r w:rsidRPr="00D32A0E">
        <w:rPr>
          <w:rFonts w:ascii="Palatino Linotype" w:eastAsia="Palatino Linotype" w:hAnsi="Palatino Linotype" w:cs="Palatino Linotype"/>
          <w:sz w:val="22"/>
          <w:szCs w:val="22"/>
        </w:rPr>
        <w:t>de la Ley de Transparencia y Acceso a la Información Pública del Estado de México y Municipios; que a la letra dice:</w:t>
      </w:r>
    </w:p>
    <w:p w14:paraId="329DA3EA" w14:textId="77777777" w:rsidR="005E5E57" w:rsidRPr="00D32A0E" w:rsidRDefault="005E5E57"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p>
    <w:p w14:paraId="037357D4" w14:textId="77777777" w:rsidR="00781AC8" w:rsidRPr="00D32A0E" w:rsidRDefault="001B2F05"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w:t>
      </w:r>
      <w:r w:rsidRPr="00D32A0E">
        <w:rPr>
          <w:rFonts w:ascii="Palatino Linotype" w:eastAsia="Palatino Linotype" w:hAnsi="Palatino Linotype" w:cs="Palatino Linotype"/>
          <w:b/>
          <w:i/>
          <w:sz w:val="22"/>
          <w:szCs w:val="22"/>
        </w:rPr>
        <w:t>Artículo 179</w:t>
      </w:r>
      <w:r w:rsidRPr="00D32A0E">
        <w:rPr>
          <w:rFonts w:ascii="Palatino Linotype" w:eastAsia="Palatino Linotype" w:hAnsi="Palatino Linotype" w:cs="Palatino Linotype"/>
          <w:i/>
          <w:sz w:val="22"/>
          <w:szCs w:val="22"/>
        </w:rPr>
        <w:t xml:space="preserve">. </w:t>
      </w:r>
      <w:r w:rsidRPr="00D32A0E">
        <w:rPr>
          <w:rFonts w:ascii="Palatino Linotype" w:eastAsia="Palatino Linotype" w:hAnsi="Palatino Linotype" w:cs="Palatino Linotype"/>
          <w:b/>
          <w:i/>
          <w:sz w:val="22"/>
          <w:szCs w:val="22"/>
        </w:rPr>
        <w:t>El recurso de revisión</w:t>
      </w:r>
      <w:r w:rsidRPr="00D32A0E">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D32A0E">
        <w:rPr>
          <w:rFonts w:ascii="Palatino Linotype" w:eastAsia="Palatino Linotype" w:hAnsi="Palatino Linotype" w:cs="Palatino Linotype"/>
          <w:b/>
          <w:i/>
          <w:sz w:val="22"/>
          <w:szCs w:val="22"/>
        </w:rPr>
        <w:t>, y procederá en contra de las siguientes causas</w:t>
      </w:r>
      <w:r w:rsidRPr="00D32A0E">
        <w:rPr>
          <w:rFonts w:ascii="Palatino Linotype" w:eastAsia="Palatino Linotype" w:hAnsi="Palatino Linotype" w:cs="Palatino Linotype"/>
          <w:i/>
          <w:sz w:val="22"/>
          <w:szCs w:val="22"/>
        </w:rPr>
        <w:t>:</w:t>
      </w:r>
    </w:p>
    <w:p w14:paraId="7AFD2073" w14:textId="77777777" w:rsidR="00781AC8" w:rsidRPr="00D32A0E" w:rsidRDefault="001B2F05"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w:t>
      </w:r>
    </w:p>
    <w:p w14:paraId="5BD2E412" w14:textId="7714F371" w:rsidR="00781AC8" w:rsidRPr="00D32A0E" w:rsidRDefault="002759DA"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 xml:space="preserve">V. La entrega de información </w:t>
      </w:r>
      <w:proofErr w:type="gramStart"/>
      <w:r w:rsidRPr="00D32A0E">
        <w:rPr>
          <w:rFonts w:ascii="Palatino Linotype" w:eastAsia="Palatino Linotype" w:hAnsi="Palatino Linotype" w:cs="Palatino Linotype"/>
          <w:b/>
          <w:i/>
          <w:sz w:val="22"/>
          <w:szCs w:val="22"/>
        </w:rPr>
        <w:t>incompleta;</w:t>
      </w:r>
      <w:r w:rsidR="001B2F05" w:rsidRPr="00D32A0E">
        <w:rPr>
          <w:rFonts w:ascii="Palatino Linotype" w:eastAsia="Palatino Linotype" w:hAnsi="Palatino Linotype" w:cs="Palatino Linotype"/>
          <w:i/>
          <w:sz w:val="22"/>
          <w:szCs w:val="22"/>
        </w:rPr>
        <w:t>;</w:t>
      </w:r>
      <w:proofErr w:type="gramEnd"/>
      <w:r w:rsidR="001B2F05" w:rsidRPr="00D32A0E">
        <w:rPr>
          <w:rFonts w:ascii="Palatino Linotype" w:eastAsia="Palatino Linotype" w:hAnsi="Palatino Linotype" w:cs="Palatino Linotype"/>
          <w:i/>
          <w:sz w:val="22"/>
          <w:szCs w:val="22"/>
        </w:rPr>
        <w:t xml:space="preserve">” </w:t>
      </w:r>
    </w:p>
    <w:p w14:paraId="131E9A78" w14:textId="77777777" w:rsidR="00212AD0" w:rsidRPr="00D32A0E" w:rsidRDefault="00212AD0" w:rsidP="001B0D28">
      <w:pPr>
        <w:pBdr>
          <w:top w:val="nil"/>
          <w:left w:val="nil"/>
          <w:bottom w:val="nil"/>
          <w:right w:val="nil"/>
          <w:between w:val="nil"/>
        </w:pBdr>
        <w:spacing w:line="276" w:lineRule="auto"/>
        <w:ind w:left="992" w:right="1043"/>
        <w:jc w:val="both"/>
        <w:rPr>
          <w:rFonts w:ascii="Palatino Linotype" w:eastAsia="Palatino Linotype" w:hAnsi="Palatino Linotype" w:cs="Palatino Linotype"/>
          <w:i/>
          <w:sz w:val="22"/>
          <w:szCs w:val="22"/>
        </w:rPr>
      </w:pPr>
    </w:p>
    <w:p w14:paraId="44846FF7" w14:textId="77777777"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 xml:space="preserve">Tercero. Materia de la revisión. </w:t>
      </w:r>
      <w:r w:rsidRPr="00D32A0E">
        <w:rPr>
          <w:rFonts w:ascii="Palatino Linotype" w:eastAsia="Palatino Linotype" w:hAnsi="Palatino Linotype" w:cs="Palatino Linotype"/>
          <w:sz w:val="22"/>
          <w:szCs w:val="22"/>
        </w:rPr>
        <w:t xml:space="preserve">De la revisión a las constancias y documentos que obran en los expedientes electrónico se advierte, que el tema sobre el que este Organismo Garante de Transparencia y Acceso a la Información se pronunciará será: </w:t>
      </w:r>
      <w:r w:rsidRPr="00D32A0E">
        <w:rPr>
          <w:rFonts w:ascii="Palatino Linotype" w:eastAsia="Palatino Linotype" w:hAnsi="Palatino Linotype" w:cs="Palatino Linotype"/>
          <w:b/>
          <w:sz w:val="22"/>
          <w:szCs w:val="22"/>
        </w:rPr>
        <w:t xml:space="preserve">verificar si las respuestas otorgadas por el Sujeto Obligado son adecuadas y suficientes para satisfacer el derecho de acceso a la información pública </w:t>
      </w:r>
      <w:r w:rsidRPr="00D32A0E">
        <w:rPr>
          <w:rFonts w:ascii="Palatino Linotype" w:eastAsia="Palatino Linotype" w:hAnsi="Palatino Linotype" w:cs="Palatino Linotype"/>
          <w:sz w:val="22"/>
          <w:szCs w:val="22"/>
        </w:rPr>
        <w:t xml:space="preserve">de </w:t>
      </w:r>
      <w:r w:rsidRPr="00D32A0E">
        <w:rPr>
          <w:rFonts w:ascii="Palatino Linotype" w:eastAsia="Palatino Linotype" w:hAnsi="Palatino Linotype" w:cs="Palatino Linotype"/>
          <w:b/>
          <w:sz w:val="22"/>
          <w:szCs w:val="22"/>
        </w:rPr>
        <w:t>la parte Recurrente,</w:t>
      </w:r>
      <w:r w:rsidRPr="00D32A0E">
        <w:rPr>
          <w:rFonts w:ascii="Palatino Linotype" w:eastAsia="Palatino Linotype" w:hAnsi="Palatino Linotype" w:cs="Palatino Linotype"/>
          <w:sz w:val="22"/>
          <w:szCs w:val="22"/>
        </w:rPr>
        <w:t xml:space="preserve"> o en su defecto, en caso de ser procedente, ordenar la entrega de información oportuna.</w:t>
      </w:r>
    </w:p>
    <w:p w14:paraId="64A607FF" w14:textId="77777777" w:rsidR="005E5E57" w:rsidRPr="00D32A0E" w:rsidRDefault="005E5E57" w:rsidP="001B0D28">
      <w:pPr>
        <w:spacing w:line="360" w:lineRule="auto"/>
        <w:jc w:val="both"/>
        <w:rPr>
          <w:rFonts w:ascii="Palatino Linotype" w:eastAsia="Palatino Linotype" w:hAnsi="Palatino Linotype" w:cs="Palatino Linotype"/>
          <w:sz w:val="22"/>
          <w:szCs w:val="22"/>
        </w:rPr>
      </w:pPr>
    </w:p>
    <w:p w14:paraId="34C0DC49" w14:textId="3EA45963" w:rsidR="00781AC8" w:rsidRPr="00D32A0E"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D32A0E">
        <w:rPr>
          <w:rFonts w:ascii="Palatino Linotype" w:eastAsia="Palatino Linotype" w:hAnsi="Palatino Linotype" w:cs="Palatino Linotype"/>
          <w:b/>
          <w:sz w:val="22"/>
          <w:szCs w:val="22"/>
        </w:rPr>
        <w:t xml:space="preserve">Cuarto. Estudio del asunto. </w:t>
      </w:r>
      <w:r w:rsidRPr="00D32A0E">
        <w:rPr>
          <w:rFonts w:ascii="Palatino Linotype" w:eastAsia="Palatino Linotype" w:hAnsi="Palatino Linotype" w:cs="Palatino Linotype"/>
          <w:sz w:val="22"/>
          <w:szCs w:val="22"/>
        </w:rPr>
        <w:t xml:space="preserve">Antes de entrar al análisis de los pronunciamientos del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en las respuestas proporcionadas,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1EAEC6C" w14:textId="77777777" w:rsidR="005E5E57" w:rsidRPr="00D32A0E" w:rsidRDefault="005E5E57" w:rsidP="001B0D28">
      <w:pPr>
        <w:pBdr>
          <w:top w:val="nil"/>
          <w:left w:val="nil"/>
          <w:bottom w:val="nil"/>
          <w:right w:val="nil"/>
          <w:between w:val="nil"/>
        </w:pBdr>
        <w:tabs>
          <w:tab w:val="left" w:pos="7797"/>
        </w:tabs>
        <w:spacing w:line="276" w:lineRule="auto"/>
        <w:ind w:left="851" w:right="616"/>
        <w:jc w:val="both"/>
        <w:rPr>
          <w:rFonts w:ascii="Palatino Linotype" w:eastAsia="Palatino Linotype" w:hAnsi="Palatino Linotype" w:cs="Palatino Linotype"/>
          <w:i/>
          <w:sz w:val="22"/>
          <w:szCs w:val="22"/>
        </w:rPr>
      </w:pPr>
    </w:p>
    <w:p w14:paraId="65CFA07A" w14:textId="77777777" w:rsidR="00781AC8" w:rsidRPr="00D32A0E" w:rsidRDefault="001B2F05" w:rsidP="001B0D28">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D32A0E">
        <w:rPr>
          <w:rFonts w:ascii="Palatino Linotype" w:eastAsia="Palatino Linotype" w:hAnsi="Palatino Linotype" w:cs="Palatino Linotype"/>
          <w:i/>
          <w:sz w:val="22"/>
          <w:szCs w:val="22"/>
        </w:rPr>
        <w:t>“</w:t>
      </w:r>
      <w:r w:rsidRPr="00D32A0E">
        <w:rPr>
          <w:rFonts w:ascii="Palatino Linotype" w:eastAsia="Palatino Linotype" w:hAnsi="Palatino Linotype" w:cs="Palatino Linotype"/>
          <w:b/>
          <w:i/>
          <w:sz w:val="22"/>
          <w:szCs w:val="22"/>
        </w:rPr>
        <w:t>Artículo 4</w:t>
      </w:r>
      <w:r w:rsidRPr="00D32A0E">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94C5EDB" w14:textId="77777777" w:rsidR="00781AC8" w:rsidRPr="00D32A0E" w:rsidRDefault="001B2F05" w:rsidP="001B0D28">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D32A0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DFDF09" w14:textId="77777777" w:rsidR="00781AC8" w:rsidRPr="00D32A0E" w:rsidRDefault="001B2F05" w:rsidP="001B0D28">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D32A0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C7C9D5C" w14:textId="77777777" w:rsidR="005E5E57" w:rsidRPr="00D32A0E" w:rsidRDefault="005E5E57"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7C3030" w14:textId="77777777" w:rsidR="00781AC8" w:rsidRPr="00D32A0E" w:rsidRDefault="001B2F05"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20604F4" w14:textId="77777777" w:rsidR="002759DA" w:rsidRPr="00D32A0E" w:rsidRDefault="002759DA" w:rsidP="001B0D28">
      <w:pPr>
        <w:pBdr>
          <w:top w:val="nil"/>
          <w:left w:val="nil"/>
          <w:bottom w:val="nil"/>
          <w:right w:val="nil"/>
          <w:between w:val="nil"/>
        </w:pBdr>
        <w:spacing w:line="360" w:lineRule="auto"/>
        <w:jc w:val="both"/>
        <w:rPr>
          <w:rFonts w:ascii="Palatino Linotype" w:hAnsi="Palatino Linotype"/>
          <w:sz w:val="22"/>
          <w:szCs w:val="22"/>
        </w:rPr>
      </w:pPr>
    </w:p>
    <w:p w14:paraId="5B518C0F" w14:textId="77777777" w:rsidR="00781AC8" w:rsidRPr="00D32A0E"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D32A0E">
        <w:rPr>
          <w:rFonts w:ascii="Palatino Linotype" w:eastAsia="Palatino Linotype" w:hAnsi="Palatino Linotype" w:cs="Palatino Linotype"/>
          <w:i/>
          <w:sz w:val="22"/>
          <w:szCs w:val="22"/>
        </w:rPr>
        <w:t>“</w:t>
      </w:r>
      <w:r w:rsidRPr="00D32A0E">
        <w:rPr>
          <w:rFonts w:ascii="Palatino Linotype" w:eastAsia="Palatino Linotype" w:hAnsi="Palatino Linotype" w:cs="Palatino Linotype"/>
          <w:b/>
          <w:i/>
          <w:sz w:val="22"/>
          <w:szCs w:val="22"/>
        </w:rPr>
        <w:t>Artículo 12</w:t>
      </w:r>
      <w:r w:rsidRPr="00D32A0E">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2770792" w14:textId="77777777" w:rsidR="00781AC8" w:rsidRPr="00D32A0E"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D32A0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3ADC01D" w14:textId="77777777" w:rsidR="005E5E57" w:rsidRPr="00D32A0E" w:rsidRDefault="005E5E57"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6A4A01" w14:textId="77777777" w:rsidR="00781AC8" w:rsidRPr="00D32A0E"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D32A0E">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D32A0E">
        <w:rPr>
          <w:rFonts w:ascii="Palatino Linotype" w:eastAsia="Palatino Linotype" w:hAnsi="Palatino Linotype" w:cs="Palatino Linotype"/>
          <w:i/>
          <w:sz w:val="22"/>
          <w:szCs w:val="22"/>
        </w:rPr>
        <w:t>ad hoc</w:t>
      </w:r>
      <w:r w:rsidRPr="00D32A0E">
        <w:rPr>
          <w:rFonts w:ascii="Palatino Linotype" w:eastAsia="Palatino Linotype" w:hAnsi="Palatino Linotype" w:cs="Palatino Linotype"/>
          <w:sz w:val="22"/>
          <w:szCs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BB015BE" w14:textId="77777777" w:rsidR="005E5E57" w:rsidRPr="00D32A0E" w:rsidRDefault="005E5E57" w:rsidP="001B0D28">
      <w:pPr>
        <w:pBdr>
          <w:top w:val="nil"/>
          <w:left w:val="nil"/>
          <w:bottom w:val="nil"/>
          <w:right w:val="nil"/>
          <w:between w:val="nil"/>
        </w:pBdr>
        <w:spacing w:line="276" w:lineRule="auto"/>
        <w:ind w:left="851" w:right="567"/>
        <w:jc w:val="both"/>
        <w:rPr>
          <w:rFonts w:ascii="Palatino Linotype" w:eastAsia="Palatino Linotype" w:hAnsi="Palatino Linotype" w:cs="Palatino Linotype"/>
          <w:b/>
          <w:i/>
          <w:sz w:val="22"/>
          <w:szCs w:val="22"/>
        </w:rPr>
      </w:pPr>
    </w:p>
    <w:p w14:paraId="07A5B34D" w14:textId="77777777" w:rsidR="00781AC8" w:rsidRPr="00D32A0E" w:rsidRDefault="001B2F05" w:rsidP="001B0D28">
      <w:pPr>
        <w:pBdr>
          <w:top w:val="nil"/>
          <w:left w:val="nil"/>
          <w:bottom w:val="nil"/>
          <w:right w:val="nil"/>
          <w:between w:val="nil"/>
        </w:pBdr>
        <w:spacing w:line="276" w:lineRule="auto"/>
        <w:ind w:left="851" w:right="567"/>
        <w:jc w:val="both"/>
        <w:rPr>
          <w:rFonts w:ascii="Palatino Linotype" w:hAnsi="Palatino Linotype"/>
          <w:sz w:val="22"/>
          <w:szCs w:val="22"/>
        </w:rPr>
      </w:pPr>
      <w:r w:rsidRPr="00D32A0E">
        <w:rPr>
          <w:rFonts w:ascii="Palatino Linotype" w:eastAsia="Palatino Linotype" w:hAnsi="Palatino Linotype" w:cs="Palatino Linotype"/>
          <w:b/>
          <w:i/>
          <w:sz w:val="22"/>
          <w:szCs w:val="22"/>
        </w:rPr>
        <w:t>03/17</w:t>
      </w:r>
    </w:p>
    <w:p w14:paraId="7ADC4784" w14:textId="77777777" w:rsidR="00781AC8" w:rsidRPr="00D32A0E" w:rsidRDefault="001B2F05" w:rsidP="001B0D28">
      <w:pPr>
        <w:pBdr>
          <w:top w:val="nil"/>
          <w:left w:val="nil"/>
          <w:bottom w:val="nil"/>
          <w:right w:val="nil"/>
          <w:between w:val="nil"/>
        </w:pBdr>
        <w:spacing w:line="276" w:lineRule="auto"/>
        <w:ind w:left="851" w:right="567"/>
        <w:jc w:val="both"/>
        <w:rPr>
          <w:rFonts w:ascii="Palatino Linotype" w:hAnsi="Palatino Linotype"/>
          <w:sz w:val="22"/>
          <w:szCs w:val="22"/>
        </w:rPr>
      </w:pPr>
      <w:r w:rsidRPr="00D32A0E">
        <w:rPr>
          <w:rFonts w:ascii="Palatino Linotype" w:eastAsia="Palatino Linotype" w:hAnsi="Palatino Linotype" w:cs="Palatino Linotype"/>
          <w:b/>
          <w:i/>
          <w:sz w:val="22"/>
          <w:szCs w:val="22"/>
        </w:rPr>
        <w:t>“NO EXISTE OBLIGACIÓN DE ELABORAR DOCUMENTOS AD HOC PARA ATENDER LAS SOLICITUDES DE ACCESO A LA INFORMACIÓN.</w:t>
      </w:r>
    </w:p>
    <w:p w14:paraId="6FB09C25" w14:textId="77777777" w:rsidR="00781AC8" w:rsidRPr="00D32A0E" w:rsidRDefault="001B2F05" w:rsidP="001B0D28">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B0F1EB6" w14:textId="77777777" w:rsidR="006D2BFB" w:rsidRPr="00D32A0E" w:rsidRDefault="006D2BFB" w:rsidP="001B0D28">
      <w:pPr>
        <w:pBdr>
          <w:top w:val="nil"/>
          <w:left w:val="nil"/>
          <w:bottom w:val="nil"/>
          <w:right w:val="nil"/>
          <w:between w:val="nil"/>
        </w:pBdr>
        <w:spacing w:line="360" w:lineRule="auto"/>
        <w:ind w:left="851" w:right="567"/>
        <w:jc w:val="both"/>
        <w:rPr>
          <w:rFonts w:ascii="Palatino Linotype" w:hAnsi="Palatino Linotype"/>
          <w:sz w:val="22"/>
          <w:szCs w:val="22"/>
        </w:rPr>
      </w:pPr>
    </w:p>
    <w:p w14:paraId="656327C2" w14:textId="77777777" w:rsidR="00781AC8" w:rsidRPr="00D32A0E" w:rsidRDefault="001B2F05"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7F9221B" w14:textId="77777777" w:rsidR="00781AC8" w:rsidRPr="00D32A0E" w:rsidRDefault="001B2F05" w:rsidP="001B0D2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3EE181" w14:textId="77777777" w:rsidR="005E5E57" w:rsidRPr="00D32A0E" w:rsidRDefault="005E5E57" w:rsidP="001B0D28">
      <w:pPr>
        <w:pBdr>
          <w:top w:val="nil"/>
          <w:left w:val="nil"/>
          <w:bottom w:val="nil"/>
          <w:right w:val="nil"/>
          <w:between w:val="nil"/>
        </w:pBdr>
        <w:spacing w:line="360" w:lineRule="auto"/>
        <w:ind w:right="49"/>
        <w:jc w:val="both"/>
        <w:rPr>
          <w:rFonts w:ascii="Palatino Linotype" w:hAnsi="Palatino Linotype"/>
          <w:sz w:val="22"/>
          <w:szCs w:val="22"/>
        </w:rPr>
      </w:pPr>
    </w:p>
    <w:p w14:paraId="1B9E3D7A" w14:textId="77777777" w:rsidR="00781AC8" w:rsidRPr="00D32A0E"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D32A0E">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05DF6A5" w14:textId="77777777" w:rsidR="005E5E57" w:rsidRPr="00D32A0E" w:rsidRDefault="005E5E57" w:rsidP="001B0D28">
      <w:pPr>
        <w:pBdr>
          <w:top w:val="nil"/>
          <w:left w:val="nil"/>
          <w:bottom w:val="nil"/>
          <w:right w:val="nil"/>
          <w:between w:val="nil"/>
        </w:pBdr>
        <w:ind w:left="851" w:right="567"/>
        <w:jc w:val="both"/>
        <w:rPr>
          <w:rFonts w:ascii="Palatino Linotype" w:eastAsia="Palatino Linotype" w:hAnsi="Palatino Linotype" w:cs="Palatino Linotype"/>
          <w:i/>
          <w:sz w:val="22"/>
          <w:szCs w:val="22"/>
        </w:rPr>
      </w:pPr>
    </w:p>
    <w:p w14:paraId="20A938BB" w14:textId="77777777" w:rsidR="00781AC8" w:rsidRPr="00D32A0E" w:rsidRDefault="001B2F05" w:rsidP="001B0D28">
      <w:pPr>
        <w:pBdr>
          <w:top w:val="nil"/>
          <w:left w:val="nil"/>
          <w:bottom w:val="nil"/>
          <w:right w:val="nil"/>
          <w:between w:val="nil"/>
        </w:pBdr>
        <w:ind w:left="851" w:right="567"/>
        <w:jc w:val="both"/>
        <w:rPr>
          <w:rFonts w:ascii="Palatino Linotype" w:hAnsi="Palatino Linotype"/>
          <w:sz w:val="22"/>
          <w:szCs w:val="22"/>
        </w:rPr>
      </w:pPr>
      <w:r w:rsidRPr="00D32A0E">
        <w:rPr>
          <w:rFonts w:ascii="Palatino Linotype" w:eastAsia="Palatino Linotype" w:hAnsi="Palatino Linotype" w:cs="Palatino Linotype"/>
          <w:i/>
          <w:sz w:val="22"/>
          <w:szCs w:val="22"/>
        </w:rPr>
        <w:t>“</w:t>
      </w:r>
      <w:r w:rsidRPr="00D32A0E">
        <w:rPr>
          <w:rFonts w:ascii="Palatino Linotype" w:eastAsia="Palatino Linotype" w:hAnsi="Palatino Linotype" w:cs="Palatino Linotype"/>
          <w:b/>
          <w:i/>
          <w:sz w:val="22"/>
          <w:szCs w:val="22"/>
        </w:rPr>
        <w:t xml:space="preserve">Artículo 3. </w:t>
      </w:r>
      <w:r w:rsidRPr="00D32A0E">
        <w:rPr>
          <w:rFonts w:ascii="Palatino Linotype" w:eastAsia="Palatino Linotype" w:hAnsi="Palatino Linotype" w:cs="Palatino Linotype"/>
          <w:i/>
          <w:sz w:val="22"/>
          <w:szCs w:val="22"/>
        </w:rPr>
        <w:t>Para los efectos de la presente Ley se entenderá por:</w:t>
      </w:r>
    </w:p>
    <w:p w14:paraId="16F21562" w14:textId="77777777" w:rsidR="00781AC8" w:rsidRPr="00D32A0E" w:rsidRDefault="001B2F05" w:rsidP="001B0D28">
      <w:pPr>
        <w:pBdr>
          <w:top w:val="nil"/>
          <w:left w:val="nil"/>
          <w:bottom w:val="nil"/>
          <w:right w:val="nil"/>
          <w:between w:val="nil"/>
        </w:pBdr>
        <w:ind w:left="851" w:right="567"/>
        <w:jc w:val="both"/>
        <w:rPr>
          <w:rFonts w:ascii="Palatino Linotype" w:hAnsi="Palatino Linotype"/>
          <w:sz w:val="22"/>
          <w:szCs w:val="22"/>
        </w:rPr>
      </w:pPr>
      <w:r w:rsidRPr="00D32A0E">
        <w:rPr>
          <w:rFonts w:ascii="Palatino Linotype" w:eastAsia="Palatino Linotype" w:hAnsi="Palatino Linotype" w:cs="Palatino Linotype"/>
          <w:i/>
          <w:sz w:val="22"/>
          <w:szCs w:val="22"/>
        </w:rPr>
        <w:t>…</w:t>
      </w:r>
    </w:p>
    <w:p w14:paraId="602B13F6" w14:textId="77777777" w:rsidR="00781AC8" w:rsidRPr="00D32A0E" w:rsidRDefault="001B2F05" w:rsidP="001B0D28">
      <w:pPr>
        <w:pBdr>
          <w:top w:val="nil"/>
          <w:left w:val="nil"/>
          <w:bottom w:val="nil"/>
          <w:right w:val="nil"/>
          <w:between w:val="nil"/>
        </w:pBdr>
        <w:ind w:left="851" w:right="567"/>
        <w:jc w:val="both"/>
        <w:rPr>
          <w:rFonts w:ascii="Palatino Linotype" w:hAnsi="Palatino Linotype"/>
          <w:sz w:val="22"/>
          <w:szCs w:val="22"/>
        </w:rPr>
      </w:pPr>
      <w:r w:rsidRPr="00D32A0E">
        <w:rPr>
          <w:rFonts w:ascii="Palatino Linotype" w:eastAsia="Palatino Linotype" w:hAnsi="Palatino Linotype" w:cs="Palatino Linotype"/>
          <w:b/>
          <w:i/>
          <w:sz w:val="22"/>
          <w:szCs w:val="22"/>
        </w:rPr>
        <w:t>XI. Documento:</w:t>
      </w:r>
      <w:r w:rsidRPr="00D32A0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32A0E">
        <w:rPr>
          <w:rFonts w:ascii="Palatino Linotype" w:eastAsia="Palatino Linotype" w:hAnsi="Palatino Linotype" w:cs="Palatino Linotype"/>
          <w:b/>
          <w:i/>
          <w:sz w:val="22"/>
          <w:szCs w:val="22"/>
        </w:rPr>
        <w:t>…</w:t>
      </w:r>
      <w:r w:rsidRPr="00D32A0E">
        <w:rPr>
          <w:rFonts w:ascii="Palatino Linotype" w:eastAsia="Palatino Linotype" w:hAnsi="Palatino Linotype" w:cs="Palatino Linotype"/>
          <w:i/>
          <w:sz w:val="22"/>
          <w:szCs w:val="22"/>
        </w:rPr>
        <w:t>” (Sic)</w:t>
      </w:r>
    </w:p>
    <w:p w14:paraId="2FCBD72F" w14:textId="77777777" w:rsidR="005E5E57" w:rsidRPr="00D32A0E" w:rsidRDefault="005E5E57"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FA9A985" w14:textId="77777777" w:rsidR="00781AC8" w:rsidRPr="00D32A0E"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D32A0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0AE53E" w14:textId="77777777" w:rsidR="005E5E57" w:rsidRPr="00D32A0E" w:rsidRDefault="005E5E57" w:rsidP="001B0D28">
      <w:pPr>
        <w:pBdr>
          <w:top w:val="nil"/>
          <w:left w:val="nil"/>
          <w:bottom w:val="nil"/>
          <w:right w:val="nil"/>
          <w:between w:val="nil"/>
        </w:pBdr>
        <w:ind w:left="851" w:right="567"/>
        <w:jc w:val="both"/>
        <w:rPr>
          <w:rFonts w:ascii="Palatino Linotype" w:eastAsia="Palatino Linotype" w:hAnsi="Palatino Linotype" w:cs="Palatino Linotype"/>
          <w:b/>
          <w:sz w:val="22"/>
          <w:szCs w:val="22"/>
        </w:rPr>
      </w:pPr>
    </w:p>
    <w:p w14:paraId="5AD93565" w14:textId="77777777" w:rsidR="00781AC8" w:rsidRPr="00D32A0E" w:rsidRDefault="001B2F05" w:rsidP="001B0D28">
      <w:pPr>
        <w:pBdr>
          <w:top w:val="nil"/>
          <w:left w:val="nil"/>
          <w:bottom w:val="nil"/>
          <w:right w:val="nil"/>
          <w:between w:val="nil"/>
        </w:pBdr>
        <w:ind w:left="851" w:right="567"/>
        <w:jc w:val="both"/>
        <w:rPr>
          <w:rFonts w:ascii="Palatino Linotype" w:hAnsi="Palatino Linotype"/>
          <w:sz w:val="22"/>
          <w:szCs w:val="22"/>
        </w:rPr>
      </w:pPr>
      <w:r w:rsidRPr="00D32A0E">
        <w:rPr>
          <w:rFonts w:ascii="Palatino Linotype" w:eastAsia="Palatino Linotype" w:hAnsi="Palatino Linotype" w:cs="Palatino Linotype"/>
          <w:sz w:val="22"/>
          <w:szCs w:val="22"/>
        </w:rPr>
        <w:t>“</w:t>
      </w:r>
      <w:r w:rsidRPr="00D32A0E">
        <w:rPr>
          <w:rFonts w:ascii="Palatino Linotype" w:eastAsia="Palatino Linotype" w:hAnsi="Palatino Linotype" w:cs="Palatino Linotype"/>
          <w:b/>
          <w:i/>
          <w:sz w:val="22"/>
          <w:szCs w:val="22"/>
        </w:rPr>
        <w:t>CRITERIO 0002-11</w:t>
      </w:r>
    </w:p>
    <w:p w14:paraId="59E25B0D" w14:textId="77777777" w:rsidR="00781AC8" w:rsidRPr="00D32A0E" w:rsidRDefault="001B2F05" w:rsidP="001B0D28">
      <w:pPr>
        <w:pBdr>
          <w:top w:val="nil"/>
          <w:left w:val="nil"/>
          <w:bottom w:val="nil"/>
          <w:right w:val="nil"/>
          <w:between w:val="nil"/>
        </w:pBdr>
        <w:ind w:left="851" w:right="567"/>
        <w:jc w:val="both"/>
        <w:rPr>
          <w:rFonts w:ascii="Palatino Linotype" w:hAnsi="Palatino Linotype"/>
          <w:sz w:val="22"/>
          <w:szCs w:val="22"/>
        </w:rPr>
      </w:pPr>
      <w:r w:rsidRPr="00D32A0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32A0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CBE91F" w14:textId="77777777" w:rsidR="00781AC8" w:rsidRPr="00D32A0E" w:rsidRDefault="001B2F05" w:rsidP="001B0D28">
      <w:pPr>
        <w:pBdr>
          <w:top w:val="nil"/>
          <w:left w:val="nil"/>
          <w:bottom w:val="nil"/>
          <w:right w:val="nil"/>
          <w:between w:val="nil"/>
        </w:pBdr>
        <w:ind w:left="851" w:right="567"/>
        <w:jc w:val="both"/>
        <w:rPr>
          <w:rFonts w:ascii="Palatino Linotype" w:hAnsi="Palatino Linotype"/>
          <w:sz w:val="22"/>
          <w:szCs w:val="22"/>
        </w:rPr>
      </w:pPr>
      <w:r w:rsidRPr="00D32A0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8BB3D94" w14:textId="77777777" w:rsidR="00781AC8" w:rsidRPr="00D32A0E" w:rsidRDefault="001B2F05" w:rsidP="001B0D28">
      <w:pPr>
        <w:numPr>
          <w:ilvl w:val="0"/>
          <w:numId w:val="8"/>
        </w:numPr>
        <w:pBdr>
          <w:top w:val="nil"/>
          <w:left w:val="nil"/>
          <w:bottom w:val="nil"/>
          <w:right w:val="nil"/>
          <w:between w:val="nil"/>
        </w:pBdr>
        <w:ind w:left="851" w:right="567" w:firstLine="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2361F27" w14:textId="77777777" w:rsidR="00781AC8" w:rsidRPr="00D32A0E" w:rsidRDefault="001B2F05" w:rsidP="001B0D28">
      <w:pPr>
        <w:numPr>
          <w:ilvl w:val="0"/>
          <w:numId w:val="8"/>
        </w:numPr>
        <w:pBdr>
          <w:top w:val="nil"/>
          <w:left w:val="nil"/>
          <w:bottom w:val="nil"/>
          <w:right w:val="nil"/>
          <w:between w:val="nil"/>
        </w:pBdr>
        <w:ind w:left="851" w:right="567" w:firstLine="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155BA1C" w14:textId="77777777" w:rsidR="00781AC8" w:rsidRPr="00D32A0E" w:rsidRDefault="001B2F05" w:rsidP="001B0D28">
      <w:pPr>
        <w:pBdr>
          <w:top w:val="nil"/>
          <w:left w:val="nil"/>
          <w:bottom w:val="nil"/>
          <w:right w:val="nil"/>
          <w:between w:val="nil"/>
        </w:pBdr>
        <w:ind w:left="851" w:right="567"/>
        <w:jc w:val="both"/>
        <w:rPr>
          <w:rFonts w:ascii="Palatino Linotype" w:eastAsia="Palatino Linotype" w:hAnsi="Palatino Linotype" w:cs="Palatino Linotype"/>
          <w:b/>
          <w:i/>
          <w:sz w:val="22"/>
          <w:szCs w:val="22"/>
        </w:rPr>
      </w:pPr>
      <w:r w:rsidRPr="00D32A0E">
        <w:rPr>
          <w:rFonts w:ascii="Palatino Linotype" w:eastAsia="Palatino Linotype" w:hAnsi="Palatino Linotype" w:cs="Palatino Linotype"/>
          <w:i/>
          <w:sz w:val="22"/>
          <w:szCs w:val="22"/>
        </w:rPr>
        <w:t xml:space="preserve">3. </w:t>
      </w:r>
      <w:r w:rsidRPr="00D32A0E">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4ADFC04E" w14:textId="77777777" w:rsidR="006D2BFB" w:rsidRPr="00D32A0E" w:rsidRDefault="006D2BFB" w:rsidP="001B0D28">
      <w:pPr>
        <w:pBdr>
          <w:top w:val="nil"/>
          <w:left w:val="nil"/>
          <w:bottom w:val="nil"/>
          <w:right w:val="nil"/>
          <w:between w:val="nil"/>
        </w:pBdr>
        <w:ind w:left="851" w:right="567"/>
        <w:jc w:val="both"/>
        <w:rPr>
          <w:rFonts w:ascii="Palatino Linotype" w:hAnsi="Palatino Linotype"/>
          <w:sz w:val="22"/>
          <w:szCs w:val="22"/>
        </w:rPr>
      </w:pPr>
    </w:p>
    <w:p w14:paraId="00D1C50E" w14:textId="36AC02FC" w:rsidR="00781AC8" w:rsidRPr="00D32A0E" w:rsidRDefault="001B2F05"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De ahí que 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F09421B" w14:textId="77777777" w:rsidR="005E5E57" w:rsidRPr="00D32A0E" w:rsidRDefault="005E5E57" w:rsidP="001B0D28">
      <w:pPr>
        <w:pBdr>
          <w:top w:val="nil"/>
          <w:left w:val="nil"/>
          <w:bottom w:val="nil"/>
          <w:right w:val="nil"/>
          <w:between w:val="nil"/>
        </w:pBdr>
        <w:spacing w:line="360" w:lineRule="auto"/>
        <w:jc w:val="both"/>
        <w:rPr>
          <w:rFonts w:ascii="Palatino Linotype" w:hAnsi="Palatino Linotype"/>
          <w:sz w:val="22"/>
          <w:szCs w:val="22"/>
        </w:rPr>
      </w:pPr>
    </w:p>
    <w:p w14:paraId="0A815E77" w14:textId="664810B9" w:rsidR="00781AC8" w:rsidRPr="00D32A0E" w:rsidRDefault="001B2F05"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Ahora bien, para profundizar en el estudio del presente asunto, es conveniente recordar que la parte solicitante requirió al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le proporcionara lo siguiente:</w:t>
      </w:r>
    </w:p>
    <w:p w14:paraId="75B67134" w14:textId="77777777" w:rsidR="002759DA" w:rsidRPr="00D32A0E" w:rsidRDefault="002759DA"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139E3B2" w14:textId="0F45237C" w:rsidR="005E5E57" w:rsidRPr="00D32A0E" w:rsidRDefault="002759DA" w:rsidP="001B0D2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32A0E">
        <w:rPr>
          <w:rFonts w:ascii="Palatino Linotype" w:eastAsia="Palatino Linotype" w:hAnsi="Palatino Linotype" w:cs="Palatino Linotype"/>
          <w:sz w:val="22"/>
          <w:szCs w:val="22"/>
        </w:rPr>
        <w:t xml:space="preserve">Respecto al recurso de revisión </w:t>
      </w:r>
      <w:r w:rsidRPr="00D32A0E">
        <w:rPr>
          <w:rFonts w:ascii="Palatino Linotype" w:eastAsia="Palatino Linotype" w:hAnsi="Palatino Linotype" w:cs="Palatino Linotype"/>
          <w:b/>
          <w:sz w:val="22"/>
          <w:szCs w:val="22"/>
        </w:rPr>
        <w:t>07659/INFOEM/IP/RR/2025</w:t>
      </w:r>
    </w:p>
    <w:p w14:paraId="6A6F05E4" w14:textId="77777777" w:rsidR="002759DA" w:rsidRPr="00D32A0E" w:rsidRDefault="002759DA"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953F7A9" w14:textId="254D887E" w:rsidR="00781AC8" w:rsidRPr="00D32A0E" w:rsidRDefault="002759DA" w:rsidP="002759DA">
      <w:pPr>
        <w:pStyle w:val="Prrafodelista"/>
        <w:numPr>
          <w:ilvl w:val="0"/>
          <w:numId w:val="26"/>
        </w:numPr>
        <w:spacing w:line="360" w:lineRule="auto"/>
        <w:ind w:right="900"/>
        <w:jc w:val="both"/>
        <w:rPr>
          <w:rFonts w:ascii="Palatino Linotype" w:eastAsia="Palatino Linotype" w:hAnsi="Palatino Linotype" w:cs="Palatino Linotype"/>
          <w:sz w:val="22"/>
          <w:szCs w:val="22"/>
        </w:rPr>
      </w:pPr>
      <w:bookmarkStart w:id="2" w:name="_Hlk213191217"/>
      <w:r w:rsidRPr="00D32A0E">
        <w:rPr>
          <w:rFonts w:ascii="Palatino Linotype" w:eastAsia="Palatino Linotype" w:hAnsi="Palatino Linotype" w:cs="Palatino Linotype"/>
          <w:sz w:val="22"/>
          <w:szCs w:val="22"/>
        </w:rPr>
        <w:t xml:space="preserve">Oficios recibidos y emitidos en la Consejería Jurídica del 01 de enero al 09 de mayo de 2025. </w:t>
      </w:r>
    </w:p>
    <w:bookmarkEnd w:id="2"/>
    <w:p w14:paraId="3FB4D34A" w14:textId="77777777" w:rsidR="00447EA3" w:rsidRPr="00D32A0E" w:rsidRDefault="00447EA3" w:rsidP="001B0D28">
      <w:pPr>
        <w:tabs>
          <w:tab w:val="left" w:pos="7513"/>
        </w:tabs>
        <w:spacing w:line="360" w:lineRule="auto"/>
        <w:ind w:right="49"/>
        <w:jc w:val="both"/>
        <w:rPr>
          <w:rFonts w:ascii="Palatino Linotype" w:eastAsia="Palatino Linotype" w:hAnsi="Palatino Linotype" w:cs="Palatino Linotype"/>
          <w:sz w:val="22"/>
          <w:szCs w:val="22"/>
        </w:rPr>
      </w:pPr>
    </w:p>
    <w:p w14:paraId="632DBFF1" w14:textId="1AA1FE2D" w:rsidR="00212AD0" w:rsidRPr="00D32A0E" w:rsidRDefault="001B2F05" w:rsidP="001B0D28">
      <w:pPr>
        <w:tabs>
          <w:tab w:val="left" w:pos="7513"/>
        </w:tabs>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E</w:t>
      </w:r>
      <w:r w:rsidR="00212AD0" w:rsidRPr="00D32A0E">
        <w:rPr>
          <w:rFonts w:ascii="Palatino Linotype" w:eastAsia="Palatino Linotype" w:hAnsi="Palatino Linotype" w:cs="Palatino Linotype"/>
          <w:sz w:val="22"/>
          <w:szCs w:val="22"/>
        </w:rPr>
        <w:t>n respuesta e</w:t>
      </w:r>
      <w:r w:rsidRPr="00D32A0E">
        <w:rPr>
          <w:rFonts w:ascii="Palatino Linotype" w:eastAsia="Palatino Linotype" w:hAnsi="Palatino Linotype" w:cs="Palatino Linotype"/>
          <w:sz w:val="22"/>
          <w:szCs w:val="22"/>
        </w:rPr>
        <w:t xml:space="preserve">l </w:t>
      </w:r>
      <w:r w:rsidRPr="00D32A0E">
        <w:rPr>
          <w:rFonts w:ascii="Palatino Linotype" w:eastAsia="Palatino Linotype" w:hAnsi="Palatino Linotype" w:cs="Palatino Linotype"/>
          <w:b/>
          <w:sz w:val="22"/>
          <w:szCs w:val="22"/>
        </w:rPr>
        <w:t xml:space="preserve">Sujeto Obligado </w:t>
      </w:r>
      <w:r w:rsidR="00212AD0" w:rsidRPr="00D32A0E">
        <w:rPr>
          <w:rFonts w:ascii="Palatino Linotype" w:eastAsia="Palatino Linotype" w:hAnsi="Palatino Linotype" w:cs="Palatino Linotype"/>
          <w:sz w:val="22"/>
          <w:szCs w:val="22"/>
        </w:rPr>
        <w:t xml:space="preserve">a través de la </w:t>
      </w:r>
      <w:r w:rsidR="001732C2" w:rsidRPr="00D32A0E">
        <w:rPr>
          <w:rFonts w:ascii="Palatino Linotype" w:eastAsia="Palatino Linotype" w:hAnsi="Palatino Linotype" w:cs="Palatino Linotype"/>
          <w:sz w:val="22"/>
          <w:szCs w:val="22"/>
        </w:rPr>
        <w:t xml:space="preserve">Unidad de Transparencia </w:t>
      </w:r>
      <w:r w:rsidR="00447EA3" w:rsidRPr="00D32A0E">
        <w:rPr>
          <w:rFonts w:ascii="Palatino Linotype" w:eastAsia="Palatino Linotype" w:hAnsi="Palatino Linotype" w:cs="Palatino Linotype"/>
          <w:sz w:val="22"/>
          <w:szCs w:val="22"/>
        </w:rPr>
        <w:t xml:space="preserve">hizo entrega de diversos oficios relacionados con la solicitud de información. </w:t>
      </w:r>
    </w:p>
    <w:p w14:paraId="732FFA37" w14:textId="7B7EC9EB" w:rsidR="005E5E57" w:rsidRPr="00D32A0E" w:rsidRDefault="005E5E57" w:rsidP="001B0D28">
      <w:pPr>
        <w:tabs>
          <w:tab w:val="left" w:pos="7513"/>
        </w:tabs>
        <w:spacing w:line="360" w:lineRule="auto"/>
        <w:ind w:right="49"/>
        <w:jc w:val="both"/>
        <w:rPr>
          <w:rFonts w:ascii="Palatino Linotype" w:eastAsia="Palatino Linotype" w:hAnsi="Palatino Linotype" w:cs="Palatino Linotype"/>
          <w:sz w:val="22"/>
          <w:szCs w:val="22"/>
        </w:rPr>
      </w:pPr>
    </w:p>
    <w:p w14:paraId="27124DC2" w14:textId="4FC82AE8" w:rsidR="005A23B5" w:rsidRPr="00D32A0E" w:rsidRDefault="00D2285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Una </w:t>
      </w:r>
      <w:r w:rsidR="001B2F05" w:rsidRPr="00D32A0E">
        <w:rPr>
          <w:rFonts w:ascii="Palatino Linotype" w:eastAsia="Palatino Linotype" w:hAnsi="Palatino Linotype" w:cs="Palatino Linotype"/>
          <w:sz w:val="22"/>
          <w:szCs w:val="22"/>
        </w:rPr>
        <w:t>vez conocida</w:t>
      </w:r>
      <w:r w:rsidR="002759DA" w:rsidRPr="00D32A0E">
        <w:rPr>
          <w:rFonts w:ascii="Palatino Linotype" w:eastAsia="Palatino Linotype" w:hAnsi="Palatino Linotype" w:cs="Palatino Linotype"/>
          <w:sz w:val="22"/>
          <w:szCs w:val="22"/>
        </w:rPr>
        <w:t xml:space="preserve"> la respuesta emitida</w:t>
      </w:r>
      <w:r w:rsidR="001B2F05" w:rsidRPr="00D32A0E">
        <w:rPr>
          <w:rFonts w:ascii="Palatino Linotype" w:eastAsia="Palatino Linotype" w:hAnsi="Palatino Linotype" w:cs="Palatino Linotype"/>
          <w:sz w:val="22"/>
          <w:szCs w:val="22"/>
        </w:rPr>
        <w:t xml:space="preserve"> por el </w:t>
      </w:r>
      <w:r w:rsidR="001B2F05" w:rsidRPr="00D32A0E">
        <w:rPr>
          <w:rFonts w:ascii="Palatino Linotype" w:eastAsia="Palatino Linotype" w:hAnsi="Palatino Linotype" w:cs="Palatino Linotype"/>
          <w:b/>
          <w:sz w:val="22"/>
          <w:szCs w:val="22"/>
        </w:rPr>
        <w:t>Sujeto Obligado</w:t>
      </w:r>
      <w:r w:rsidR="001B2F05" w:rsidRPr="00D32A0E">
        <w:rPr>
          <w:rFonts w:ascii="Palatino Linotype" w:eastAsia="Palatino Linotype" w:hAnsi="Palatino Linotype" w:cs="Palatino Linotype"/>
          <w:sz w:val="22"/>
          <w:szCs w:val="22"/>
        </w:rPr>
        <w:t xml:space="preserve">, </w:t>
      </w:r>
      <w:r w:rsidR="001B2F05" w:rsidRPr="00D32A0E">
        <w:rPr>
          <w:rFonts w:ascii="Palatino Linotype" w:eastAsia="Palatino Linotype" w:hAnsi="Palatino Linotype" w:cs="Palatino Linotype"/>
          <w:bCs/>
          <w:sz w:val="22"/>
          <w:szCs w:val="22"/>
        </w:rPr>
        <w:t>la parte</w:t>
      </w:r>
      <w:r w:rsidR="001B2F05" w:rsidRPr="00D32A0E">
        <w:rPr>
          <w:rFonts w:ascii="Palatino Linotype" w:eastAsia="Palatino Linotype" w:hAnsi="Palatino Linotype" w:cs="Palatino Linotype"/>
          <w:b/>
          <w:sz w:val="22"/>
          <w:szCs w:val="22"/>
        </w:rPr>
        <w:t xml:space="preserve"> Recurrente</w:t>
      </w:r>
      <w:r w:rsidR="001B2F05" w:rsidRPr="00D32A0E">
        <w:rPr>
          <w:rFonts w:ascii="Palatino Linotype" w:eastAsia="Palatino Linotype" w:hAnsi="Palatino Linotype" w:cs="Palatino Linotype"/>
          <w:sz w:val="22"/>
          <w:szCs w:val="22"/>
        </w:rPr>
        <w:t xml:space="preserve">, al no estar conforme con los términos de las mismas, interpuso </w:t>
      </w:r>
      <w:r w:rsidR="002759DA" w:rsidRPr="00D32A0E">
        <w:rPr>
          <w:rFonts w:ascii="Palatino Linotype" w:eastAsia="Palatino Linotype" w:hAnsi="Palatino Linotype" w:cs="Palatino Linotype"/>
          <w:sz w:val="22"/>
          <w:szCs w:val="22"/>
        </w:rPr>
        <w:t xml:space="preserve">recurso </w:t>
      </w:r>
      <w:r w:rsidR="001B2F05" w:rsidRPr="00D32A0E">
        <w:rPr>
          <w:rFonts w:ascii="Palatino Linotype" w:eastAsia="Palatino Linotype" w:hAnsi="Palatino Linotype" w:cs="Palatino Linotype"/>
          <w:sz w:val="22"/>
          <w:szCs w:val="22"/>
        </w:rPr>
        <w:t xml:space="preserve">de revisión </w:t>
      </w:r>
      <w:r w:rsidR="005A23B5" w:rsidRPr="00D32A0E">
        <w:rPr>
          <w:rFonts w:ascii="Palatino Linotype" w:eastAsia="Palatino Linotype" w:hAnsi="Palatino Linotype" w:cs="Palatino Linotype"/>
          <w:sz w:val="22"/>
          <w:szCs w:val="22"/>
        </w:rPr>
        <w:t xml:space="preserve">inconformándose medularmente por </w:t>
      </w:r>
      <w:r w:rsidR="00404CF3" w:rsidRPr="00D32A0E">
        <w:rPr>
          <w:rFonts w:ascii="Palatino Linotype" w:eastAsia="Palatino Linotype" w:hAnsi="Palatino Linotype" w:cs="Palatino Linotype"/>
          <w:sz w:val="22"/>
          <w:szCs w:val="22"/>
        </w:rPr>
        <w:t xml:space="preserve">la entrega de información incompleta. </w:t>
      </w:r>
    </w:p>
    <w:p w14:paraId="4A153801" w14:textId="77777777" w:rsidR="005E5E57" w:rsidRPr="00D32A0E" w:rsidRDefault="005E5E57" w:rsidP="001B0D28">
      <w:pPr>
        <w:spacing w:line="360" w:lineRule="auto"/>
        <w:jc w:val="both"/>
        <w:rPr>
          <w:rFonts w:ascii="Palatino Linotype" w:eastAsia="Palatino Linotype" w:hAnsi="Palatino Linotype" w:cs="Palatino Linotype"/>
          <w:sz w:val="22"/>
          <w:szCs w:val="22"/>
        </w:rPr>
      </w:pPr>
    </w:p>
    <w:p w14:paraId="5ED7822D" w14:textId="3E311F78" w:rsidR="00781AC8"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Así las cosas, durante la etapa de manifestaciones, se tiene que 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w:t>
      </w:r>
      <w:r w:rsidR="005A23B5" w:rsidRPr="00D32A0E">
        <w:rPr>
          <w:rFonts w:ascii="Palatino Linotype" w:eastAsia="Palatino Linotype" w:hAnsi="Palatino Linotype" w:cs="Palatino Linotype"/>
          <w:sz w:val="22"/>
          <w:szCs w:val="22"/>
        </w:rPr>
        <w:t>ratificó</w:t>
      </w:r>
      <w:r w:rsidRPr="00D32A0E">
        <w:rPr>
          <w:rFonts w:ascii="Palatino Linotype" w:eastAsia="Palatino Linotype" w:hAnsi="Palatino Linotype" w:cs="Palatino Linotype"/>
          <w:sz w:val="22"/>
          <w:szCs w:val="22"/>
        </w:rPr>
        <w:t xml:space="preserve"> los argumentos vertidos en su respuesta inicial, asimismo por cuanto hace a</w:t>
      </w:r>
      <w:r w:rsidRPr="00D32A0E">
        <w:rPr>
          <w:rFonts w:ascii="Palatino Linotype" w:eastAsia="Palatino Linotype" w:hAnsi="Palatino Linotype" w:cs="Palatino Linotype"/>
          <w:bCs/>
          <w:sz w:val="22"/>
          <w:szCs w:val="22"/>
        </w:rPr>
        <w:t xml:space="preserve"> la parte</w:t>
      </w:r>
      <w:r w:rsidRPr="00D32A0E">
        <w:rPr>
          <w:rFonts w:ascii="Palatino Linotype" w:eastAsia="Palatino Linotype" w:hAnsi="Palatino Linotype" w:cs="Palatino Linotype"/>
          <w:b/>
          <w:sz w:val="22"/>
          <w:szCs w:val="22"/>
        </w:rPr>
        <w:t xml:space="preserve"> Recurrente</w:t>
      </w:r>
      <w:r w:rsidRPr="00D32A0E">
        <w:rPr>
          <w:rFonts w:ascii="Palatino Linotype" w:eastAsia="Palatino Linotype" w:hAnsi="Palatino Linotype" w:cs="Palatino Linotype"/>
          <w:sz w:val="22"/>
          <w:szCs w:val="22"/>
        </w:rPr>
        <w:t xml:space="preserve">, se tiene constancia que fue omisa en presentar sus alegatos, manifestaciones o cualquier manifestación que a su derecho conviniera, por lo que se tiene por precluido su derecho para tal efecto. </w:t>
      </w:r>
    </w:p>
    <w:p w14:paraId="7D911DC0" w14:textId="77777777" w:rsidR="00404CF3" w:rsidRPr="00D32A0E" w:rsidRDefault="00404CF3" w:rsidP="001B0D28">
      <w:pPr>
        <w:spacing w:line="360" w:lineRule="auto"/>
        <w:jc w:val="both"/>
        <w:rPr>
          <w:rFonts w:ascii="Palatino Linotype" w:eastAsia="Palatino Linotype" w:hAnsi="Palatino Linotype" w:cs="Palatino Linotype"/>
          <w:sz w:val="22"/>
          <w:szCs w:val="22"/>
        </w:rPr>
      </w:pPr>
    </w:p>
    <w:p w14:paraId="555A0E07" w14:textId="46862BAC" w:rsidR="002275AC" w:rsidRPr="00D32A0E" w:rsidRDefault="002275AC" w:rsidP="001B0D28">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Ahora bien, en atención a los agravios hechos valer por la parte </w:t>
      </w:r>
      <w:r w:rsidRPr="00D32A0E">
        <w:rPr>
          <w:rFonts w:ascii="Palatino Linotype" w:eastAsia="Palatino Linotype" w:hAnsi="Palatino Linotype" w:cs="Palatino Linotype"/>
          <w:b/>
          <w:bCs/>
          <w:sz w:val="22"/>
          <w:szCs w:val="22"/>
        </w:rPr>
        <w:t>Recurrente</w:t>
      </w:r>
      <w:r w:rsidRPr="00D32A0E">
        <w:rPr>
          <w:rFonts w:ascii="Palatino Linotype" w:eastAsia="Palatino Linotype" w:hAnsi="Palatino Linotype" w:cs="Palatino Linotype"/>
          <w:sz w:val="22"/>
          <w:szCs w:val="22"/>
        </w:rPr>
        <w:t xml:space="preserve">, se tiene que, mediante respuesta, el </w:t>
      </w:r>
      <w:r w:rsidRPr="00D32A0E">
        <w:rPr>
          <w:rFonts w:ascii="Palatino Linotype" w:eastAsia="Palatino Linotype" w:hAnsi="Palatino Linotype" w:cs="Palatino Linotype"/>
          <w:b/>
          <w:bCs/>
          <w:sz w:val="22"/>
          <w:szCs w:val="22"/>
        </w:rPr>
        <w:t>Sujeto Obligado</w:t>
      </w:r>
      <w:r w:rsidRPr="00D32A0E">
        <w:rPr>
          <w:rFonts w:ascii="Palatino Linotype" w:eastAsia="Palatino Linotype" w:hAnsi="Palatino Linotype" w:cs="Palatino Linotype"/>
          <w:sz w:val="22"/>
          <w:szCs w:val="22"/>
        </w:rPr>
        <w:t xml:space="preserve"> hizo</w:t>
      </w:r>
      <w:r w:rsidR="00A06E01" w:rsidRPr="00D32A0E">
        <w:rPr>
          <w:rFonts w:ascii="Palatino Linotype" w:eastAsia="Palatino Linotype" w:hAnsi="Palatino Linotype" w:cs="Palatino Linotype"/>
          <w:sz w:val="22"/>
          <w:szCs w:val="22"/>
        </w:rPr>
        <w:t xml:space="preserve"> entrega de diversos oficios </w:t>
      </w:r>
      <w:r w:rsidR="00404CF3" w:rsidRPr="00D32A0E">
        <w:rPr>
          <w:rFonts w:ascii="Palatino Linotype" w:eastAsia="Palatino Linotype" w:hAnsi="Palatino Linotype" w:cs="Palatino Linotype"/>
          <w:sz w:val="22"/>
          <w:szCs w:val="22"/>
        </w:rPr>
        <w:t xml:space="preserve">recibidos y emitidos por la unidad administrativa de la que se solicita información, </w:t>
      </w:r>
      <w:r w:rsidRPr="00D32A0E">
        <w:rPr>
          <w:rFonts w:ascii="Palatino Linotype" w:eastAsia="Palatino Linotype" w:hAnsi="Palatino Linotype" w:cs="Palatino Linotype"/>
          <w:sz w:val="22"/>
          <w:szCs w:val="22"/>
        </w:rPr>
        <w:t xml:space="preserve">por lo que este Organismo Garante considera oportuno analizar dicha información con la finalidad de advertir, si con esta se colma o no el derecho de acceso a la información de la parte </w:t>
      </w:r>
      <w:r w:rsidRPr="00D32A0E">
        <w:rPr>
          <w:rFonts w:ascii="Palatino Linotype" w:eastAsia="Palatino Linotype" w:hAnsi="Palatino Linotype" w:cs="Palatino Linotype"/>
          <w:b/>
          <w:bCs/>
          <w:sz w:val="22"/>
          <w:szCs w:val="22"/>
        </w:rPr>
        <w:t>Recurrente,</w:t>
      </w:r>
      <w:r w:rsidRPr="00D32A0E">
        <w:rPr>
          <w:rFonts w:ascii="Palatino Linotype" w:eastAsia="Palatino Linotype" w:hAnsi="Palatino Linotype" w:cs="Palatino Linotype"/>
          <w:sz w:val="22"/>
          <w:szCs w:val="22"/>
        </w:rPr>
        <w:t xml:space="preserve"> por lo que se procede a realizar el siguiente cuadro de análisis: </w:t>
      </w:r>
    </w:p>
    <w:p w14:paraId="0FB7CE58" w14:textId="77777777" w:rsidR="002275AC" w:rsidRPr="00D32A0E" w:rsidRDefault="002275AC" w:rsidP="001B0D28">
      <w:pPr>
        <w:spacing w:line="360" w:lineRule="auto"/>
        <w:ind w:right="49"/>
        <w:jc w:val="both"/>
        <w:rPr>
          <w:rFonts w:ascii="Palatino Linotype" w:eastAsia="Palatino Linotype" w:hAnsi="Palatino Linotype" w:cs="Palatino Linotype"/>
          <w:sz w:val="22"/>
          <w:szCs w:val="22"/>
        </w:rPr>
      </w:pPr>
    </w:p>
    <w:tbl>
      <w:tblPr>
        <w:tblStyle w:val="Tablaconcuadrcula"/>
        <w:tblW w:w="0" w:type="auto"/>
        <w:tblLook w:val="04A0" w:firstRow="1" w:lastRow="0" w:firstColumn="1" w:lastColumn="0" w:noHBand="0" w:noVBand="1"/>
      </w:tblPr>
      <w:tblGrid>
        <w:gridCol w:w="1153"/>
        <w:gridCol w:w="2620"/>
        <w:gridCol w:w="1377"/>
        <w:gridCol w:w="3678"/>
      </w:tblGrid>
      <w:tr w:rsidR="002275AC" w:rsidRPr="00D32A0E" w14:paraId="5F15B4A9" w14:textId="77777777" w:rsidTr="004A0FFA">
        <w:tc>
          <w:tcPr>
            <w:tcW w:w="8828" w:type="dxa"/>
            <w:gridSpan w:val="4"/>
            <w:shd w:val="clear" w:color="auto" w:fill="DAEEF3" w:themeFill="accent5" w:themeFillTint="33"/>
          </w:tcPr>
          <w:p w14:paraId="45F83BAA" w14:textId="24462F4A" w:rsidR="002275AC" w:rsidRPr="00D32A0E" w:rsidRDefault="002275AC" w:rsidP="00A06E01">
            <w:pPr>
              <w:ind w:right="49"/>
              <w:jc w:val="both"/>
              <w:rPr>
                <w:rFonts w:ascii="Palatino Linotype" w:eastAsia="Palatino Linotype" w:hAnsi="Palatino Linotype" w:cs="Palatino Linotype"/>
                <w:b/>
                <w:bCs/>
                <w:i/>
                <w:iCs/>
                <w:sz w:val="22"/>
                <w:szCs w:val="22"/>
              </w:rPr>
            </w:pPr>
          </w:p>
        </w:tc>
      </w:tr>
      <w:tr w:rsidR="00E6766B" w:rsidRPr="00D32A0E" w14:paraId="621ADC0D" w14:textId="77777777" w:rsidTr="002C4488">
        <w:tc>
          <w:tcPr>
            <w:tcW w:w="1072" w:type="dxa"/>
            <w:shd w:val="clear" w:color="auto" w:fill="DAEEF3" w:themeFill="accent5" w:themeFillTint="33"/>
          </w:tcPr>
          <w:p w14:paraId="5EC0914F" w14:textId="33910080" w:rsidR="002275AC" w:rsidRPr="00D32A0E" w:rsidRDefault="002275AC" w:rsidP="00A06E01">
            <w:pPr>
              <w:ind w:right="49"/>
              <w:jc w:val="center"/>
              <w:rPr>
                <w:rFonts w:ascii="Palatino Linotype" w:eastAsia="Palatino Linotype" w:hAnsi="Palatino Linotype" w:cs="Palatino Linotype"/>
                <w:b/>
                <w:i/>
                <w:iCs/>
                <w:sz w:val="22"/>
                <w:szCs w:val="22"/>
              </w:rPr>
            </w:pPr>
          </w:p>
        </w:tc>
        <w:tc>
          <w:tcPr>
            <w:tcW w:w="2645" w:type="dxa"/>
            <w:shd w:val="clear" w:color="auto" w:fill="DAEEF3" w:themeFill="accent5" w:themeFillTint="33"/>
          </w:tcPr>
          <w:p w14:paraId="1C935C58" w14:textId="340A6FF5" w:rsidR="002275AC" w:rsidRPr="00D32A0E" w:rsidRDefault="002275AC" w:rsidP="00A06E01">
            <w:pPr>
              <w:ind w:right="49"/>
              <w:jc w:val="center"/>
              <w:rPr>
                <w:rFonts w:ascii="Palatino Linotype" w:eastAsia="Palatino Linotype" w:hAnsi="Palatino Linotype" w:cs="Palatino Linotype"/>
                <w:b/>
                <w:i/>
                <w:iCs/>
                <w:sz w:val="22"/>
                <w:szCs w:val="22"/>
              </w:rPr>
            </w:pPr>
            <w:r w:rsidRPr="00D32A0E">
              <w:rPr>
                <w:rFonts w:ascii="Palatino Linotype" w:eastAsia="Palatino Linotype" w:hAnsi="Palatino Linotype" w:cs="Palatino Linotype"/>
                <w:b/>
                <w:i/>
                <w:iCs/>
                <w:sz w:val="22"/>
                <w:szCs w:val="22"/>
              </w:rPr>
              <w:t>Respuesta</w:t>
            </w:r>
          </w:p>
        </w:tc>
        <w:tc>
          <w:tcPr>
            <w:tcW w:w="1378" w:type="dxa"/>
            <w:shd w:val="clear" w:color="auto" w:fill="DAEEF3" w:themeFill="accent5" w:themeFillTint="33"/>
          </w:tcPr>
          <w:p w14:paraId="5C4A4ADF" w14:textId="0F75CC05" w:rsidR="002275AC" w:rsidRPr="00D32A0E" w:rsidRDefault="002275AC" w:rsidP="00A06E01">
            <w:pPr>
              <w:ind w:right="49"/>
              <w:jc w:val="center"/>
              <w:rPr>
                <w:rFonts w:ascii="Palatino Linotype" w:eastAsia="Palatino Linotype" w:hAnsi="Palatino Linotype" w:cs="Palatino Linotype"/>
                <w:b/>
                <w:i/>
                <w:iCs/>
                <w:sz w:val="22"/>
                <w:szCs w:val="22"/>
              </w:rPr>
            </w:pPr>
            <w:r w:rsidRPr="00D32A0E">
              <w:rPr>
                <w:rFonts w:ascii="Palatino Linotype" w:eastAsia="Palatino Linotype" w:hAnsi="Palatino Linotype" w:cs="Palatino Linotype"/>
                <w:b/>
                <w:i/>
                <w:iCs/>
                <w:sz w:val="22"/>
                <w:szCs w:val="22"/>
              </w:rPr>
              <w:t>Informe Justificado</w:t>
            </w:r>
          </w:p>
        </w:tc>
        <w:tc>
          <w:tcPr>
            <w:tcW w:w="3733" w:type="dxa"/>
            <w:shd w:val="clear" w:color="auto" w:fill="DAEEF3" w:themeFill="accent5" w:themeFillTint="33"/>
          </w:tcPr>
          <w:p w14:paraId="292741FA" w14:textId="35209044" w:rsidR="002275AC" w:rsidRPr="00D32A0E" w:rsidRDefault="002275AC" w:rsidP="00A06E01">
            <w:pPr>
              <w:ind w:right="49"/>
              <w:jc w:val="center"/>
              <w:rPr>
                <w:rFonts w:ascii="Palatino Linotype" w:eastAsia="Palatino Linotype" w:hAnsi="Palatino Linotype" w:cs="Palatino Linotype"/>
                <w:b/>
                <w:i/>
                <w:iCs/>
                <w:sz w:val="22"/>
                <w:szCs w:val="22"/>
              </w:rPr>
            </w:pPr>
            <w:r w:rsidRPr="00D32A0E">
              <w:rPr>
                <w:rFonts w:ascii="Palatino Linotype" w:eastAsia="Palatino Linotype" w:hAnsi="Palatino Linotype" w:cs="Palatino Linotype"/>
                <w:b/>
                <w:i/>
                <w:iCs/>
                <w:sz w:val="22"/>
                <w:szCs w:val="22"/>
              </w:rPr>
              <w:t>Colmó</w:t>
            </w:r>
          </w:p>
        </w:tc>
      </w:tr>
      <w:tr w:rsidR="00E6766B" w:rsidRPr="00D32A0E" w14:paraId="72D0AB72" w14:textId="77777777" w:rsidTr="002C4488">
        <w:tc>
          <w:tcPr>
            <w:tcW w:w="1072" w:type="dxa"/>
          </w:tcPr>
          <w:p w14:paraId="3B78BC75" w14:textId="308288B9" w:rsidR="001F313F" w:rsidRPr="00D32A0E" w:rsidRDefault="00404CF3" w:rsidP="00A06E01">
            <w:pPr>
              <w:ind w:right="49"/>
              <w:jc w:val="both"/>
              <w:rPr>
                <w:rFonts w:ascii="Palatino Linotype" w:eastAsia="Palatino Linotype" w:hAnsi="Palatino Linotype" w:cs="Palatino Linotype"/>
                <w:bCs/>
                <w:sz w:val="22"/>
                <w:szCs w:val="22"/>
              </w:rPr>
            </w:pPr>
            <w:r w:rsidRPr="00D32A0E">
              <w:rPr>
                <w:rFonts w:ascii="Palatino Linotype" w:eastAsia="Palatino Linotype" w:hAnsi="Palatino Linotype" w:cs="Palatino Linotype"/>
                <w:bCs/>
                <w:sz w:val="22"/>
                <w:szCs w:val="22"/>
              </w:rPr>
              <w:t xml:space="preserve">Oficio emitidos </w:t>
            </w:r>
          </w:p>
        </w:tc>
        <w:tc>
          <w:tcPr>
            <w:tcW w:w="2645" w:type="dxa"/>
          </w:tcPr>
          <w:p w14:paraId="21E2B743" w14:textId="6F27AFE9" w:rsidR="001F313F" w:rsidRPr="00D32A0E" w:rsidRDefault="00404CF3" w:rsidP="00A06E01">
            <w:pPr>
              <w:ind w:right="49"/>
              <w:jc w:val="both"/>
              <w:rPr>
                <w:rFonts w:ascii="Palatino Linotype" w:eastAsia="Palatino Linotype" w:hAnsi="Palatino Linotype" w:cs="Palatino Linotype"/>
                <w:bCs/>
                <w:sz w:val="22"/>
                <w:szCs w:val="22"/>
              </w:rPr>
            </w:pPr>
            <w:r w:rsidRPr="00D32A0E">
              <w:rPr>
                <w:rFonts w:ascii="Palatino Linotype" w:eastAsia="Palatino Linotype" w:hAnsi="Palatino Linotype" w:cs="Palatino Linotype"/>
                <w:bCs/>
                <w:sz w:val="22"/>
                <w:szCs w:val="22"/>
              </w:rPr>
              <w:t xml:space="preserve">Remite diversos oficios emitidos por la unidad administrativa de la que se solicita información </w:t>
            </w:r>
          </w:p>
        </w:tc>
        <w:tc>
          <w:tcPr>
            <w:tcW w:w="1378" w:type="dxa"/>
          </w:tcPr>
          <w:p w14:paraId="119D4841" w14:textId="5256695A" w:rsidR="001F313F" w:rsidRPr="00D32A0E" w:rsidRDefault="001F313F" w:rsidP="00A06E01">
            <w:pPr>
              <w:ind w:right="49"/>
              <w:jc w:val="both"/>
              <w:rPr>
                <w:rFonts w:ascii="Palatino Linotype" w:eastAsia="Palatino Linotype" w:hAnsi="Palatino Linotype" w:cs="Palatino Linotype"/>
                <w:bCs/>
                <w:sz w:val="22"/>
                <w:szCs w:val="22"/>
              </w:rPr>
            </w:pPr>
            <w:r w:rsidRPr="00D32A0E">
              <w:rPr>
                <w:rFonts w:ascii="Palatino Linotype" w:eastAsia="Palatino Linotype" w:hAnsi="Palatino Linotype" w:cs="Palatino Linotype"/>
                <w:bCs/>
                <w:sz w:val="22"/>
                <w:szCs w:val="22"/>
              </w:rPr>
              <w:t xml:space="preserve">Ratifica su respuesta inicial </w:t>
            </w:r>
          </w:p>
        </w:tc>
        <w:tc>
          <w:tcPr>
            <w:tcW w:w="3733" w:type="dxa"/>
          </w:tcPr>
          <w:p w14:paraId="2557F714" w14:textId="77777777" w:rsidR="000F11A5" w:rsidRPr="00D32A0E" w:rsidRDefault="000F11A5" w:rsidP="00A06E01">
            <w:pPr>
              <w:ind w:right="49"/>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Parcialmente</w:t>
            </w:r>
          </w:p>
          <w:p w14:paraId="3B66C86F" w14:textId="712417CC" w:rsidR="00404CF3" w:rsidRPr="00D32A0E" w:rsidRDefault="000F11A5" w:rsidP="00404CF3">
            <w:pPr>
              <w:ind w:right="49"/>
              <w:jc w:val="both"/>
              <w:rPr>
                <w:rFonts w:ascii="Palatino Linotype" w:eastAsia="Palatino Linotype" w:hAnsi="Palatino Linotype" w:cs="Palatino Linotype"/>
                <w:bCs/>
                <w:sz w:val="22"/>
                <w:szCs w:val="22"/>
              </w:rPr>
            </w:pPr>
            <w:r w:rsidRPr="00D32A0E">
              <w:rPr>
                <w:rFonts w:ascii="Palatino Linotype" w:eastAsia="Palatino Linotype" w:hAnsi="Palatino Linotype" w:cs="Palatino Linotype"/>
                <w:bCs/>
                <w:sz w:val="22"/>
                <w:szCs w:val="22"/>
              </w:rPr>
              <w:t xml:space="preserve">Si bien es cierto que hizo </w:t>
            </w:r>
            <w:r w:rsidR="00404CF3" w:rsidRPr="00D32A0E">
              <w:rPr>
                <w:rFonts w:ascii="Palatino Linotype" w:eastAsia="Palatino Linotype" w:hAnsi="Palatino Linotype" w:cs="Palatino Linotype"/>
                <w:bCs/>
                <w:sz w:val="22"/>
                <w:szCs w:val="22"/>
              </w:rPr>
              <w:t>entrega de los oficios emitidos por la unidad administrativa de la que se solicita información</w:t>
            </w:r>
            <w:r w:rsidRPr="00D32A0E">
              <w:rPr>
                <w:rFonts w:ascii="Palatino Linotype" w:eastAsia="Palatino Linotype" w:hAnsi="Palatino Linotype" w:cs="Palatino Linotype"/>
                <w:bCs/>
                <w:sz w:val="22"/>
                <w:szCs w:val="22"/>
              </w:rPr>
              <w:t xml:space="preserve">, lo cierto es que </w:t>
            </w:r>
            <w:r w:rsidR="00404CF3" w:rsidRPr="00D32A0E">
              <w:rPr>
                <w:rFonts w:ascii="Palatino Linotype" w:eastAsia="Palatino Linotype" w:hAnsi="Palatino Linotype" w:cs="Palatino Linotype"/>
                <w:bCs/>
                <w:sz w:val="22"/>
                <w:szCs w:val="22"/>
              </w:rPr>
              <w:t xml:space="preserve">respecto a los documentos remitidos en el archivo </w:t>
            </w:r>
            <w:r w:rsidR="00404CF3" w:rsidRPr="00D32A0E">
              <w:rPr>
                <w:rFonts w:ascii="Palatino Linotype" w:eastAsia="Palatino Linotype" w:hAnsi="Palatino Linotype" w:cs="Palatino Linotype"/>
                <w:b/>
                <w:i/>
                <w:sz w:val="22"/>
                <w:szCs w:val="22"/>
              </w:rPr>
              <w:t xml:space="preserve">Acuses oficios- Consejería Jurídica.pdf </w:t>
            </w:r>
            <w:r w:rsidR="00404CF3" w:rsidRPr="00D32A0E">
              <w:rPr>
                <w:rFonts w:ascii="Palatino Linotype" w:eastAsia="Palatino Linotype" w:hAnsi="Palatino Linotype" w:cs="Palatino Linotype"/>
                <w:bCs/>
                <w:sz w:val="22"/>
                <w:szCs w:val="22"/>
              </w:rPr>
              <w:t xml:space="preserve">de los cuales los oficios número 76 y 85 del mes de febrero son parcialmente ilegibles y los oficios número 131, 136 y 138 del mes de marzo se dejaron a la vista datos personales, como lo son nombres de particulares. Asimismo, en los oficios 01, 03, 04 y 05 del mes de enero, se elaboraron versiones públicas cuyos datos no es posible identificar en el acuerdo de clasificación. </w:t>
            </w:r>
          </w:p>
          <w:p w14:paraId="23ADE662" w14:textId="77777777" w:rsidR="00404CF3" w:rsidRPr="00D32A0E" w:rsidRDefault="00404CF3" w:rsidP="00A06E01">
            <w:pPr>
              <w:ind w:right="49"/>
              <w:jc w:val="both"/>
              <w:rPr>
                <w:rFonts w:ascii="Palatino Linotype" w:eastAsia="Palatino Linotype" w:hAnsi="Palatino Linotype" w:cs="Palatino Linotype"/>
                <w:bCs/>
                <w:sz w:val="22"/>
                <w:szCs w:val="22"/>
              </w:rPr>
            </w:pPr>
          </w:p>
          <w:p w14:paraId="26BE93B7" w14:textId="77777777" w:rsidR="00447EA3" w:rsidRPr="00D32A0E" w:rsidRDefault="00404CF3" w:rsidP="00404CF3">
            <w:pPr>
              <w:ind w:right="49"/>
              <w:jc w:val="both"/>
              <w:rPr>
                <w:rFonts w:ascii="Palatino Linotype" w:eastAsia="Palatino Linotype" w:hAnsi="Palatino Linotype" w:cs="Palatino Linotype"/>
                <w:b/>
                <w:bCs/>
                <w:i/>
                <w:iCs/>
                <w:sz w:val="22"/>
                <w:szCs w:val="22"/>
              </w:rPr>
            </w:pPr>
            <w:r w:rsidRPr="00D32A0E">
              <w:rPr>
                <w:rFonts w:ascii="Palatino Linotype" w:eastAsia="Palatino Linotype" w:hAnsi="Palatino Linotype" w:cs="Palatino Linotype"/>
                <w:bCs/>
                <w:sz w:val="22"/>
                <w:szCs w:val="22"/>
              </w:rPr>
              <w:t xml:space="preserve">Por lo que se refiere al archivo  </w:t>
            </w:r>
            <w:r w:rsidRPr="00D32A0E">
              <w:rPr>
                <w:rFonts w:ascii="Palatino Linotype" w:eastAsia="Palatino Linotype" w:hAnsi="Palatino Linotype" w:cs="Palatino Linotype"/>
                <w:b/>
                <w:bCs/>
                <w:i/>
                <w:iCs/>
                <w:sz w:val="22"/>
                <w:szCs w:val="22"/>
              </w:rPr>
              <w:t xml:space="preserve">ACUSES OFICIOS ABRIL 2025.pdf. </w:t>
            </w:r>
            <w:r w:rsidRPr="00D32A0E">
              <w:rPr>
                <w:rFonts w:ascii="Palatino Linotype" w:eastAsia="Palatino Linotype" w:hAnsi="Palatino Linotype" w:cs="Palatino Linotype"/>
                <w:i/>
                <w:iCs/>
                <w:sz w:val="22"/>
                <w:szCs w:val="22"/>
              </w:rPr>
              <w:t>se advierte que dejó visibles datos personales a manera de ejemplo en las páginas 33, 34, 145, tales como nombres y datos de vehículos de particulares y nombres de actores de demandas en trámite.</w:t>
            </w:r>
            <w:r w:rsidRPr="00D32A0E">
              <w:rPr>
                <w:rFonts w:ascii="Palatino Linotype" w:eastAsia="Palatino Linotype" w:hAnsi="Palatino Linotype" w:cs="Palatino Linotype"/>
                <w:b/>
                <w:bCs/>
                <w:i/>
                <w:iCs/>
                <w:sz w:val="22"/>
                <w:szCs w:val="22"/>
              </w:rPr>
              <w:t xml:space="preserve"> </w:t>
            </w:r>
          </w:p>
          <w:p w14:paraId="3A674114" w14:textId="77777777" w:rsidR="00447EA3" w:rsidRPr="00D32A0E" w:rsidRDefault="00447EA3" w:rsidP="00404CF3">
            <w:pPr>
              <w:ind w:right="49"/>
              <w:jc w:val="both"/>
              <w:rPr>
                <w:rFonts w:ascii="Palatino Linotype" w:eastAsia="Palatino Linotype" w:hAnsi="Palatino Linotype" w:cs="Palatino Linotype"/>
                <w:b/>
                <w:bCs/>
                <w:i/>
                <w:iCs/>
                <w:sz w:val="22"/>
                <w:szCs w:val="22"/>
              </w:rPr>
            </w:pPr>
          </w:p>
          <w:p w14:paraId="0E99D2DB" w14:textId="5F62781E" w:rsidR="00404CF3" w:rsidRPr="00D32A0E" w:rsidRDefault="00404CF3" w:rsidP="00404CF3">
            <w:pPr>
              <w:ind w:right="49"/>
              <w:jc w:val="both"/>
              <w:rPr>
                <w:rFonts w:ascii="Palatino Linotype" w:eastAsia="Palatino Linotype" w:hAnsi="Palatino Linotype" w:cs="Palatino Linotype"/>
                <w:b/>
                <w:bCs/>
                <w:i/>
                <w:iCs/>
                <w:sz w:val="22"/>
                <w:szCs w:val="22"/>
              </w:rPr>
            </w:pPr>
            <w:r w:rsidRPr="00D32A0E">
              <w:rPr>
                <w:rFonts w:ascii="Palatino Linotype" w:eastAsia="Palatino Linotype" w:hAnsi="Palatino Linotype" w:cs="Palatino Linotype"/>
                <w:bCs/>
                <w:iCs/>
                <w:sz w:val="22"/>
                <w:szCs w:val="22"/>
              </w:rPr>
              <w:t>Asimismo en el archivo</w:t>
            </w:r>
            <w:r w:rsidRPr="00D32A0E">
              <w:rPr>
                <w:rFonts w:ascii="Palatino Linotype" w:eastAsia="Palatino Linotype" w:hAnsi="Palatino Linotype" w:cs="Palatino Linotype"/>
                <w:b/>
                <w:bCs/>
                <w:i/>
                <w:iCs/>
                <w:sz w:val="22"/>
                <w:szCs w:val="22"/>
              </w:rPr>
              <w:t xml:space="preserve"> MINUTARIO MARZO-MAYO (1).pdf. </w:t>
            </w:r>
            <w:r w:rsidR="00447EA3" w:rsidRPr="00D32A0E">
              <w:rPr>
                <w:rFonts w:ascii="Palatino Linotype" w:eastAsia="Palatino Linotype" w:hAnsi="Palatino Linotype" w:cs="Palatino Linotype"/>
                <w:sz w:val="22"/>
                <w:szCs w:val="22"/>
              </w:rPr>
              <w:t>En</w:t>
            </w:r>
            <w:r w:rsidRPr="00D32A0E">
              <w:rPr>
                <w:rFonts w:ascii="Palatino Linotype" w:eastAsia="Palatino Linotype" w:hAnsi="Palatino Linotype" w:cs="Palatino Linotype"/>
                <w:sz w:val="22"/>
                <w:szCs w:val="22"/>
              </w:rPr>
              <w:t xml:space="preserve"> la página 2, 7, 23, se dejó a la vista nombre de particulares colindantes, </w:t>
            </w:r>
            <w:r w:rsidRPr="00D32A0E">
              <w:rPr>
                <w:rFonts w:ascii="Palatino Linotype" w:eastAsia="Palatino Linotype" w:hAnsi="Palatino Linotype" w:cs="Palatino Linotype"/>
                <w:b/>
                <w:sz w:val="22"/>
                <w:szCs w:val="22"/>
                <w:u w:val="single"/>
              </w:rPr>
              <w:t>la página 50 no está escaneada de manera correcta.</w:t>
            </w:r>
            <w:r w:rsidRPr="00D32A0E">
              <w:rPr>
                <w:rFonts w:ascii="Palatino Linotype" w:eastAsia="Palatino Linotype" w:hAnsi="Palatino Linotype" w:cs="Palatino Linotype"/>
                <w:sz w:val="22"/>
                <w:szCs w:val="22"/>
              </w:rPr>
              <w:t xml:space="preserve"> </w:t>
            </w:r>
          </w:p>
          <w:p w14:paraId="10B1E646" w14:textId="3B142345" w:rsidR="00404CF3" w:rsidRPr="00D32A0E" w:rsidRDefault="00404CF3" w:rsidP="00404CF3">
            <w:pPr>
              <w:ind w:right="49"/>
              <w:jc w:val="both"/>
              <w:rPr>
                <w:rFonts w:ascii="Palatino Linotype" w:eastAsia="Palatino Linotype" w:hAnsi="Palatino Linotype" w:cs="Palatino Linotype"/>
                <w:sz w:val="22"/>
                <w:szCs w:val="22"/>
              </w:rPr>
            </w:pPr>
          </w:p>
          <w:p w14:paraId="389DBAF4" w14:textId="4AD5D082" w:rsidR="00404CF3" w:rsidRPr="00D32A0E" w:rsidRDefault="00404CF3" w:rsidP="00A06E01">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De igual manera los archivos se mandaron en diversos archivos, de forma desordenada que dificulta su verificación, por lo que se exhorta al sujeto obligado a que en posteriores ocasiones remita la información de manera ordenada, no obstante se logró advertir que faltan en los consecutivos los oficios</w:t>
            </w:r>
            <w:r w:rsidR="00191CD4" w:rsidRPr="00D32A0E">
              <w:rPr>
                <w:rFonts w:ascii="Palatino Linotype" w:eastAsia="Palatino Linotype" w:hAnsi="Palatino Linotype" w:cs="Palatino Linotype"/>
                <w:sz w:val="22"/>
                <w:szCs w:val="22"/>
              </w:rPr>
              <w:t>, de manera enunciativa más no limitativa, el número:</w:t>
            </w:r>
            <w:r w:rsidRPr="00D32A0E">
              <w:rPr>
                <w:rFonts w:ascii="Palatino Linotype" w:eastAsia="Palatino Linotype" w:hAnsi="Palatino Linotype" w:cs="Palatino Linotype"/>
                <w:sz w:val="22"/>
                <w:szCs w:val="22"/>
              </w:rPr>
              <w:t xml:space="preserve"> </w:t>
            </w:r>
            <w:r w:rsidR="00191CD4" w:rsidRPr="00D32A0E">
              <w:rPr>
                <w:rFonts w:ascii="Palatino Linotype" w:eastAsia="Palatino Linotype" w:hAnsi="Palatino Linotype" w:cs="Palatino Linotype"/>
                <w:sz w:val="22"/>
                <w:szCs w:val="22"/>
              </w:rPr>
              <w:t xml:space="preserve">02, del 07 al 15, del 28 al 30, del 33 al 36, el 44, 46, 47, del 49 al 54, 65, del 68 al 72, el 75, 87, 88, 142, 148 al 150, 159, 178, 187, del 229 al 233, 243, 252, 253, 262, 269al 272, 282, 283, 288, 300, 311, 318, 327, del 352 al 355. </w:t>
            </w:r>
          </w:p>
          <w:p w14:paraId="07ACE5AB" w14:textId="77777777" w:rsidR="00191CD4" w:rsidRPr="00D32A0E" w:rsidRDefault="00191CD4" w:rsidP="00A06E01">
            <w:pPr>
              <w:ind w:right="49"/>
              <w:jc w:val="both"/>
              <w:rPr>
                <w:rFonts w:ascii="Palatino Linotype" w:eastAsia="Palatino Linotype" w:hAnsi="Palatino Linotype" w:cs="Palatino Linotype"/>
                <w:sz w:val="22"/>
                <w:szCs w:val="22"/>
              </w:rPr>
            </w:pPr>
          </w:p>
          <w:p w14:paraId="0EF38DD1" w14:textId="02AD2048" w:rsidR="00191CD4" w:rsidRPr="00D32A0E" w:rsidRDefault="00191CD4" w:rsidP="00A06E01">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Asimismo de los oficios enviados se advierte que los marcados con el número 76, 86, 255,  </w:t>
            </w:r>
            <w:r w:rsidRPr="00D32A0E">
              <w:rPr>
                <w:rFonts w:ascii="Palatino Linotype" w:eastAsia="Palatino Linotype" w:hAnsi="Palatino Linotype" w:cs="Palatino Linotype"/>
                <w:b/>
                <w:sz w:val="22"/>
                <w:szCs w:val="22"/>
                <w:u w:val="single"/>
              </w:rPr>
              <w:t xml:space="preserve">son parcialmente ilegibles. </w:t>
            </w:r>
          </w:p>
          <w:p w14:paraId="771F9C9F" w14:textId="77777777" w:rsidR="00191CD4" w:rsidRPr="00D32A0E" w:rsidRDefault="00191CD4" w:rsidP="00A06E01">
            <w:pPr>
              <w:ind w:right="49"/>
              <w:jc w:val="both"/>
              <w:rPr>
                <w:rFonts w:ascii="Palatino Linotype" w:eastAsia="Palatino Linotype" w:hAnsi="Palatino Linotype" w:cs="Palatino Linotype"/>
                <w:sz w:val="22"/>
                <w:szCs w:val="22"/>
              </w:rPr>
            </w:pPr>
          </w:p>
          <w:p w14:paraId="12C8764D" w14:textId="69BD65F8" w:rsidR="00191CD4" w:rsidRPr="00D32A0E" w:rsidRDefault="00191CD4" w:rsidP="00A06E01">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El número 131 se dejó a la vista nombre de particulares colindantes, en el 138 nombre de actores en demandas. </w:t>
            </w:r>
          </w:p>
          <w:p w14:paraId="59E9A0F5" w14:textId="1A3B475E" w:rsidR="00404CF3" w:rsidRPr="00D32A0E" w:rsidRDefault="00191CD4" w:rsidP="00A06E01">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Por lo que se refiere al oficio número 368 se remitió de manera incompleta ya que sólo se remitió la primera hoja. </w:t>
            </w:r>
          </w:p>
        </w:tc>
      </w:tr>
      <w:tr w:rsidR="002C4488" w:rsidRPr="00D32A0E" w14:paraId="34ED2F75" w14:textId="77777777" w:rsidTr="002C4488">
        <w:tc>
          <w:tcPr>
            <w:tcW w:w="1072" w:type="dxa"/>
          </w:tcPr>
          <w:p w14:paraId="2DC1E7A0" w14:textId="441844E5" w:rsidR="002C4488" w:rsidRPr="00D32A0E" w:rsidRDefault="002C4488" w:rsidP="002C4488">
            <w:pPr>
              <w:ind w:right="49"/>
              <w:jc w:val="both"/>
              <w:rPr>
                <w:rFonts w:ascii="Palatino Linotype" w:eastAsia="Palatino Linotype" w:hAnsi="Palatino Linotype" w:cs="Palatino Linotype"/>
                <w:bCs/>
                <w:sz w:val="22"/>
                <w:szCs w:val="22"/>
              </w:rPr>
            </w:pPr>
            <w:r w:rsidRPr="00D32A0E">
              <w:rPr>
                <w:rFonts w:ascii="Palatino Linotype" w:eastAsia="Palatino Linotype" w:hAnsi="Palatino Linotype" w:cs="Palatino Linotype"/>
                <w:bCs/>
                <w:sz w:val="22"/>
                <w:szCs w:val="22"/>
              </w:rPr>
              <w:t xml:space="preserve">Oficios recibidos </w:t>
            </w:r>
          </w:p>
        </w:tc>
        <w:tc>
          <w:tcPr>
            <w:tcW w:w="2645" w:type="dxa"/>
          </w:tcPr>
          <w:p w14:paraId="02DF9F33" w14:textId="1598E4D5" w:rsidR="002C4488" w:rsidRPr="00D32A0E" w:rsidRDefault="002C4488" w:rsidP="002C4488">
            <w:pPr>
              <w:ind w:right="49"/>
              <w:jc w:val="both"/>
              <w:rPr>
                <w:rFonts w:ascii="Palatino Linotype" w:eastAsia="Palatino Linotype" w:hAnsi="Palatino Linotype" w:cs="Palatino Linotype"/>
                <w:bCs/>
                <w:sz w:val="22"/>
                <w:szCs w:val="22"/>
              </w:rPr>
            </w:pPr>
            <w:r w:rsidRPr="00D32A0E">
              <w:rPr>
                <w:rFonts w:ascii="Palatino Linotype" w:eastAsia="Palatino Linotype" w:hAnsi="Palatino Linotype" w:cs="Palatino Linotype"/>
                <w:bCs/>
                <w:sz w:val="22"/>
                <w:szCs w:val="22"/>
              </w:rPr>
              <w:t xml:space="preserve">Remite diversos oficios recibidos por la unidad administrativa de la que se solicita información </w:t>
            </w:r>
          </w:p>
        </w:tc>
        <w:tc>
          <w:tcPr>
            <w:tcW w:w="1378" w:type="dxa"/>
          </w:tcPr>
          <w:p w14:paraId="57EB123C" w14:textId="69576AEF" w:rsidR="002C4488" w:rsidRPr="00D32A0E" w:rsidRDefault="002C4488" w:rsidP="002C4488">
            <w:pPr>
              <w:ind w:right="49"/>
              <w:jc w:val="both"/>
              <w:rPr>
                <w:rFonts w:ascii="Palatino Linotype" w:eastAsia="Palatino Linotype" w:hAnsi="Palatino Linotype" w:cs="Palatino Linotype"/>
                <w:bCs/>
                <w:sz w:val="22"/>
                <w:szCs w:val="22"/>
              </w:rPr>
            </w:pPr>
            <w:r w:rsidRPr="00D32A0E">
              <w:rPr>
                <w:rFonts w:ascii="Palatino Linotype" w:eastAsia="Palatino Linotype" w:hAnsi="Palatino Linotype" w:cs="Palatino Linotype"/>
                <w:bCs/>
                <w:sz w:val="22"/>
                <w:szCs w:val="22"/>
              </w:rPr>
              <w:t xml:space="preserve">Ratifica su respuesta inicial </w:t>
            </w:r>
          </w:p>
        </w:tc>
        <w:tc>
          <w:tcPr>
            <w:tcW w:w="3733" w:type="dxa"/>
          </w:tcPr>
          <w:p w14:paraId="71A2560D" w14:textId="1A0FC170" w:rsidR="002C4488" w:rsidRPr="00D32A0E" w:rsidRDefault="002C4488" w:rsidP="002C4488">
            <w:pPr>
              <w:spacing w:line="360" w:lineRule="auto"/>
              <w:jc w:val="center"/>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Parcialmente</w:t>
            </w:r>
          </w:p>
          <w:p w14:paraId="0F521DE7" w14:textId="7BCC2A8E" w:rsidR="002C4488" w:rsidRPr="00D32A0E" w:rsidRDefault="002C4488" w:rsidP="002C448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remitió diversos documentos de los cuales se logó advertir que en la página 33 y 34 dejó visibles nombre de particulares y datos de vehículos particulares, y en la página 45 el nombre de actores de demandas en trámite. </w:t>
            </w:r>
          </w:p>
          <w:p w14:paraId="7027762A" w14:textId="77777777" w:rsidR="002C4488" w:rsidRPr="00D32A0E" w:rsidRDefault="002C4488" w:rsidP="002C4488">
            <w:pPr>
              <w:ind w:right="49"/>
              <w:jc w:val="center"/>
              <w:rPr>
                <w:rFonts w:ascii="Palatino Linotype" w:eastAsia="Palatino Linotype" w:hAnsi="Palatino Linotype" w:cs="Palatino Linotype"/>
                <w:b/>
                <w:sz w:val="22"/>
                <w:szCs w:val="22"/>
              </w:rPr>
            </w:pPr>
          </w:p>
        </w:tc>
      </w:tr>
    </w:tbl>
    <w:p w14:paraId="7840EE47" w14:textId="77777777" w:rsidR="00447EA3" w:rsidRPr="00D32A0E" w:rsidRDefault="00447EA3" w:rsidP="001B0D28">
      <w:pPr>
        <w:spacing w:line="360" w:lineRule="auto"/>
        <w:jc w:val="both"/>
        <w:rPr>
          <w:rFonts w:ascii="Palatino Linotype" w:eastAsia="Palatino Linotype" w:hAnsi="Palatino Linotype" w:cs="Palatino Linotype"/>
          <w:sz w:val="22"/>
          <w:szCs w:val="22"/>
        </w:rPr>
      </w:pPr>
    </w:p>
    <w:p w14:paraId="6C43F3F9" w14:textId="3387B53F" w:rsidR="00224407" w:rsidRPr="00D32A0E" w:rsidRDefault="002E2B69" w:rsidP="00A6238D">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De tal manera podemos advertir que </w:t>
      </w:r>
      <w:r w:rsidR="00224407" w:rsidRPr="00D32A0E">
        <w:rPr>
          <w:rFonts w:ascii="Palatino Linotype" w:eastAsia="Palatino Linotype" w:hAnsi="Palatino Linotype" w:cs="Palatino Linotype"/>
          <w:sz w:val="22"/>
          <w:szCs w:val="22"/>
        </w:rPr>
        <w:t xml:space="preserve">si bien es cierto que el </w:t>
      </w:r>
      <w:r w:rsidR="00224407" w:rsidRPr="00D32A0E">
        <w:rPr>
          <w:rFonts w:ascii="Palatino Linotype" w:eastAsia="Palatino Linotype" w:hAnsi="Palatino Linotype" w:cs="Palatino Linotype"/>
          <w:b/>
          <w:bCs/>
          <w:sz w:val="22"/>
          <w:szCs w:val="22"/>
        </w:rPr>
        <w:t>Sujeto Obligado</w:t>
      </w:r>
      <w:r w:rsidR="00224407" w:rsidRPr="00D32A0E">
        <w:rPr>
          <w:rFonts w:ascii="Palatino Linotype" w:eastAsia="Palatino Linotype" w:hAnsi="Palatino Linotype" w:cs="Palatino Linotype"/>
          <w:sz w:val="22"/>
          <w:szCs w:val="22"/>
        </w:rPr>
        <w:t xml:space="preserve"> hizo entrega de los oficios </w:t>
      </w:r>
      <w:r w:rsidR="002C4488" w:rsidRPr="00D32A0E">
        <w:rPr>
          <w:rFonts w:ascii="Palatino Linotype" w:eastAsia="Palatino Linotype" w:hAnsi="Palatino Linotype" w:cs="Palatino Linotype"/>
          <w:sz w:val="22"/>
          <w:szCs w:val="22"/>
        </w:rPr>
        <w:t>emitidos y recibidos por la unidad administrativa de la que se solicita información</w:t>
      </w:r>
      <w:r w:rsidR="00224407" w:rsidRPr="00D32A0E">
        <w:rPr>
          <w:rFonts w:ascii="Palatino Linotype" w:eastAsia="Palatino Linotype" w:hAnsi="Palatino Linotype" w:cs="Palatino Linotype"/>
          <w:sz w:val="22"/>
          <w:szCs w:val="22"/>
        </w:rPr>
        <w:t xml:space="preserve">, lo cierto es que, </w:t>
      </w:r>
      <w:r w:rsidR="002C4488" w:rsidRPr="00D32A0E">
        <w:rPr>
          <w:rFonts w:ascii="Palatino Linotype" w:eastAsia="Palatino Linotype" w:hAnsi="Palatino Linotype" w:cs="Palatino Linotype"/>
          <w:sz w:val="22"/>
          <w:szCs w:val="22"/>
        </w:rPr>
        <w:t xml:space="preserve">respecto a los emitidos </w:t>
      </w:r>
      <w:r w:rsidR="00224407" w:rsidRPr="00D32A0E">
        <w:rPr>
          <w:rFonts w:ascii="Palatino Linotype" w:eastAsia="Palatino Linotype" w:hAnsi="Palatino Linotype" w:cs="Palatino Linotype"/>
          <w:sz w:val="22"/>
          <w:szCs w:val="22"/>
        </w:rPr>
        <w:t xml:space="preserve">se encuentran incompletos, por tal motivo, resulta procedente ordenar la entrega de los oficios </w:t>
      </w:r>
      <w:r w:rsidR="002C4488" w:rsidRPr="00D32A0E">
        <w:rPr>
          <w:rFonts w:ascii="Palatino Linotype" w:eastAsia="Palatino Linotype" w:hAnsi="Palatino Linotype" w:cs="Palatino Linotype"/>
          <w:sz w:val="22"/>
          <w:szCs w:val="22"/>
        </w:rPr>
        <w:t>emitidos faltantes, y en su caso completos y debidamente digitalizados</w:t>
      </w:r>
      <w:r w:rsidR="00224407" w:rsidRPr="00D32A0E">
        <w:rPr>
          <w:rFonts w:ascii="Palatino Linotype" w:eastAsia="Palatino Linotype" w:hAnsi="Palatino Linotype" w:cs="Palatino Linotype"/>
          <w:sz w:val="22"/>
          <w:szCs w:val="22"/>
        </w:rPr>
        <w:t xml:space="preserve"> de ser procedente en versión pública, en términos del considerando quinto. </w:t>
      </w:r>
    </w:p>
    <w:p w14:paraId="6E020311" w14:textId="77777777" w:rsidR="00447EA3" w:rsidRPr="00D32A0E" w:rsidRDefault="00447EA3" w:rsidP="00A6238D">
      <w:pPr>
        <w:spacing w:line="360" w:lineRule="auto"/>
        <w:jc w:val="both"/>
        <w:rPr>
          <w:rFonts w:ascii="Palatino Linotype" w:eastAsia="Palatino Linotype" w:hAnsi="Palatino Linotype" w:cs="Palatino Linotype"/>
          <w:sz w:val="22"/>
          <w:szCs w:val="22"/>
        </w:rPr>
      </w:pPr>
    </w:p>
    <w:p w14:paraId="332DF178" w14:textId="623DA9CF" w:rsidR="00447EA3" w:rsidRPr="00D32A0E" w:rsidRDefault="00447EA3" w:rsidP="00A6238D">
      <w:pPr>
        <w:pStyle w:val="NormalWeb"/>
        <w:spacing w:before="0" w:beforeAutospacing="0" w:after="0" w:afterAutospacing="0" w:line="360" w:lineRule="auto"/>
        <w:ind w:right="142"/>
        <w:jc w:val="both"/>
        <w:rPr>
          <w:rFonts w:ascii="Palatino Linotype" w:hAnsi="Palatino Linotype"/>
          <w:sz w:val="22"/>
          <w:szCs w:val="22"/>
        </w:rPr>
      </w:pPr>
      <w:r w:rsidRPr="00D32A0E">
        <w:rPr>
          <w:rFonts w:ascii="Palatino Linotype" w:eastAsia="Palatino Linotype" w:hAnsi="Palatino Linotype" w:cs="Palatino Linotype"/>
          <w:sz w:val="22"/>
          <w:szCs w:val="22"/>
        </w:rPr>
        <w:t xml:space="preserve">Respecto a los oficios parcialmente ilegibles, es de mencionar que se </w:t>
      </w:r>
      <w:r w:rsidRPr="00D32A0E">
        <w:rPr>
          <w:rFonts w:ascii="Palatino Linotype" w:hAnsi="Palatino Linotype"/>
          <w:color w:val="000000"/>
          <w:sz w:val="22"/>
          <w:szCs w:val="22"/>
        </w:rPr>
        <w:t>deja en incertidumbre al particular, violentando con su respuesta el Derecho de Acceso a la Información. </w:t>
      </w:r>
    </w:p>
    <w:p w14:paraId="04954E22" w14:textId="77777777" w:rsidR="00447EA3" w:rsidRPr="00D32A0E" w:rsidRDefault="00447EA3" w:rsidP="00A6238D">
      <w:pPr>
        <w:spacing w:line="360" w:lineRule="auto"/>
        <w:rPr>
          <w:rFonts w:ascii="Palatino Linotype" w:hAnsi="Palatino Linotype"/>
          <w:sz w:val="22"/>
          <w:szCs w:val="22"/>
        </w:rPr>
      </w:pPr>
    </w:p>
    <w:p w14:paraId="6EE3110A" w14:textId="77777777" w:rsidR="00447EA3" w:rsidRPr="00D32A0E" w:rsidRDefault="00447EA3" w:rsidP="00A6238D">
      <w:pPr>
        <w:pStyle w:val="NormalWeb"/>
        <w:spacing w:before="0" w:beforeAutospacing="0" w:after="0" w:afterAutospacing="0" w:line="360" w:lineRule="auto"/>
        <w:ind w:right="142"/>
        <w:jc w:val="both"/>
        <w:rPr>
          <w:rFonts w:ascii="Palatino Linotype" w:hAnsi="Palatino Linotype"/>
          <w:sz w:val="22"/>
          <w:szCs w:val="22"/>
        </w:rPr>
      </w:pPr>
      <w:r w:rsidRPr="00D32A0E">
        <w:rPr>
          <w:rFonts w:ascii="Palatino Linotype" w:hAnsi="Palatino Linotype"/>
          <w:color w:val="000000"/>
          <w:sz w:val="22"/>
          <w:szCs w:val="22"/>
        </w:rPr>
        <w:t xml:space="preserve">Es decir, la información documental que entregue el </w:t>
      </w:r>
      <w:r w:rsidRPr="00D32A0E">
        <w:rPr>
          <w:rFonts w:ascii="Palatino Linotype" w:hAnsi="Palatino Linotype"/>
          <w:b/>
          <w:bCs/>
          <w:color w:val="000000"/>
          <w:sz w:val="22"/>
          <w:szCs w:val="22"/>
        </w:rPr>
        <w:t>Sujeto Obligado</w:t>
      </w:r>
      <w:r w:rsidRPr="00D32A0E">
        <w:rPr>
          <w:rFonts w:ascii="Palatino Linotype" w:hAnsi="Palatino Linotype"/>
          <w:color w:val="000000"/>
          <w:sz w:val="22"/>
          <w:szCs w:val="22"/>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1811B0A9" w14:textId="77777777" w:rsidR="00447EA3" w:rsidRPr="00D32A0E" w:rsidRDefault="00447EA3" w:rsidP="00A6238D">
      <w:pPr>
        <w:spacing w:line="360" w:lineRule="auto"/>
        <w:rPr>
          <w:rFonts w:ascii="Palatino Linotype" w:hAnsi="Palatino Linotype"/>
          <w:sz w:val="22"/>
          <w:szCs w:val="22"/>
        </w:rPr>
      </w:pPr>
    </w:p>
    <w:p w14:paraId="79B2F8F7" w14:textId="77777777" w:rsidR="00447EA3" w:rsidRPr="00D32A0E" w:rsidRDefault="00447EA3" w:rsidP="00A6238D">
      <w:pPr>
        <w:pStyle w:val="NormalWeb"/>
        <w:spacing w:before="0" w:beforeAutospacing="0" w:after="0" w:afterAutospacing="0" w:line="360" w:lineRule="auto"/>
        <w:ind w:right="142"/>
        <w:jc w:val="both"/>
        <w:rPr>
          <w:rFonts w:ascii="Palatino Linotype" w:hAnsi="Palatino Linotype"/>
          <w:sz w:val="22"/>
          <w:szCs w:val="22"/>
        </w:rPr>
      </w:pPr>
      <w:r w:rsidRPr="00D32A0E">
        <w:rPr>
          <w:rFonts w:ascii="Palatino Linotype" w:hAnsi="Palatino Linotype"/>
          <w:color w:val="000000"/>
          <w:sz w:val="22"/>
          <w:szCs w:val="22"/>
        </w:rPr>
        <w:t>Sirve de apoyo a lo anterior como criterio orientador la tesis número II. 1°. C.T. 55 C, publicada en el Semanario Judicial de la Federación y su Gaceta bajo el número de3 registro 201,412, que a la letra dice:</w:t>
      </w:r>
    </w:p>
    <w:p w14:paraId="62061710" w14:textId="77777777" w:rsidR="00447EA3" w:rsidRPr="00D32A0E" w:rsidRDefault="00447EA3" w:rsidP="00447EA3">
      <w:pPr>
        <w:rPr>
          <w:rFonts w:ascii="Palatino Linotype" w:hAnsi="Palatino Linotype"/>
          <w:sz w:val="22"/>
          <w:szCs w:val="22"/>
        </w:rPr>
      </w:pPr>
    </w:p>
    <w:p w14:paraId="1EAF9A0E"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“COTEJO DE COPIAS FOTOSTÁTICAS ILEGIBLES. AL NO SER POSIBLE CONSTATAR SU AUTENTICIDAD ES INÚTIL E INTRASCENDENTE SU PERFECCIONAMIENTO, POR LO QUE LA JUNTA ESTÁ IMPEDIDA PARA ORDENAR SU DESAHOGO.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51B5CB60" w14:textId="77777777" w:rsidR="00447EA3" w:rsidRPr="00D32A0E" w:rsidRDefault="00447EA3" w:rsidP="00447EA3">
      <w:pPr>
        <w:rPr>
          <w:rFonts w:ascii="Palatino Linotype" w:hAnsi="Palatino Linotype"/>
          <w:sz w:val="22"/>
          <w:szCs w:val="22"/>
        </w:rPr>
      </w:pPr>
    </w:p>
    <w:p w14:paraId="4647F5DF" w14:textId="77777777" w:rsidR="00447EA3" w:rsidRPr="00D32A0E" w:rsidRDefault="00447EA3" w:rsidP="00A6238D">
      <w:pPr>
        <w:pStyle w:val="NormalWeb"/>
        <w:spacing w:before="0" w:beforeAutospacing="0" w:after="0" w:afterAutospacing="0" w:line="360" w:lineRule="auto"/>
        <w:ind w:right="142"/>
        <w:jc w:val="both"/>
        <w:rPr>
          <w:rFonts w:ascii="Palatino Linotype" w:hAnsi="Palatino Linotype"/>
          <w:sz w:val="22"/>
          <w:szCs w:val="22"/>
        </w:rPr>
      </w:pPr>
      <w:r w:rsidRPr="00D32A0E">
        <w:rPr>
          <w:rFonts w:ascii="Palatino Linotype" w:hAnsi="Palatino Linotype"/>
          <w:color w:val="000000"/>
          <w:sz w:val="22"/>
          <w:szCs w:val="22"/>
        </w:rPr>
        <w:t xml:space="preserve">En conclusión, el </w:t>
      </w:r>
      <w:r w:rsidRPr="00D32A0E">
        <w:rPr>
          <w:rFonts w:ascii="Palatino Linotype" w:hAnsi="Palatino Linotype"/>
          <w:b/>
          <w:bCs/>
          <w:color w:val="000000"/>
          <w:sz w:val="22"/>
          <w:szCs w:val="22"/>
        </w:rPr>
        <w:t>Sujeto Obligado</w:t>
      </w:r>
      <w:r w:rsidRPr="00D32A0E">
        <w:rPr>
          <w:rFonts w:ascii="Palatino Linotype" w:hAnsi="Palatino Linotype"/>
          <w:color w:val="000000"/>
          <w:sz w:val="22"/>
          <w:szCs w:val="22"/>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la parte </w:t>
      </w:r>
      <w:r w:rsidRPr="00D32A0E">
        <w:rPr>
          <w:rFonts w:ascii="Palatino Linotype" w:hAnsi="Palatino Linotype"/>
          <w:b/>
          <w:bCs/>
          <w:color w:val="000000"/>
          <w:sz w:val="22"/>
          <w:szCs w:val="22"/>
        </w:rPr>
        <w:t>Recurrente</w:t>
      </w:r>
      <w:r w:rsidRPr="00D32A0E">
        <w:rPr>
          <w:rFonts w:ascii="Palatino Linotype" w:hAnsi="Palatino Linotype"/>
          <w:color w:val="000000"/>
          <w:sz w:val="22"/>
          <w:szCs w:val="22"/>
        </w:rPr>
        <w:t>.</w:t>
      </w:r>
    </w:p>
    <w:p w14:paraId="26B82C1F" w14:textId="77777777" w:rsidR="00A06E01" w:rsidRPr="00D32A0E" w:rsidRDefault="00A06E01" w:rsidP="001B0D28">
      <w:pPr>
        <w:spacing w:line="360" w:lineRule="auto"/>
        <w:jc w:val="both"/>
        <w:rPr>
          <w:rFonts w:ascii="Palatino Linotype" w:eastAsia="Palatino Linotype" w:hAnsi="Palatino Linotype" w:cs="Palatino Linotype"/>
          <w:sz w:val="22"/>
          <w:szCs w:val="22"/>
        </w:rPr>
      </w:pPr>
    </w:p>
    <w:p w14:paraId="78CD6DAA" w14:textId="43DA94C0" w:rsidR="002C4488" w:rsidRPr="00D32A0E" w:rsidRDefault="002C4488" w:rsidP="002C448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32A0E">
        <w:rPr>
          <w:rFonts w:ascii="Palatino Linotype" w:eastAsia="Palatino Linotype" w:hAnsi="Palatino Linotype" w:cs="Palatino Linotype"/>
          <w:sz w:val="22"/>
          <w:szCs w:val="22"/>
        </w:rPr>
        <w:t xml:space="preserve">Respecto al recurso de revisión </w:t>
      </w:r>
      <w:r w:rsidRPr="00D32A0E">
        <w:rPr>
          <w:rFonts w:ascii="Palatino Linotype" w:eastAsia="Palatino Linotype" w:hAnsi="Palatino Linotype" w:cs="Palatino Linotype"/>
          <w:b/>
          <w:sz w:val="22"/>
          <w:szCs w:val="22"/>
        </w:rPr>
        <w:t>08051/INFOEM/IP/RR/2025</w:t>
      </w:r>
    </w:p>
    <w:p w14:paraId="7BF50C37" w14:textId="77777777" w:rsidR="002C4488" w:rsidRPr="00D32A0E" w:rsidRDefault="002C4488" w:rsidP="002C44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2E284C2" w14:textId="412AEC02" w:rsidR="002C4488" w:rsidRPr="00D32A0E" w:rsidRDefault="002C4488" w:rsidP="002C4488">
      <w:pPr>
        <w:pStyle w:val="Prrafodelista"/>
        <w:numPr>
          <w:ilvl w:val="0"/>
          <w:numId w:val="26"/>
        </w:numPr>
        <w:spacing w:line="360" w:lineRule="auto"/>
        <w:ind w:right="90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Oficios recibidos por las unidades administrativas de la Consejería Jurídica en el año 2022. </w:t>
      </w:r>
    </w:p>
    <w:p w14:paraId="470BB3CF" w14:textId="77777777" w:rsidR="002C4488" w:rsidRPr="00D32A0E" w:rsidRDefault="002C4488" w:rsidP="002C4488">
      <w:pPr>
        <w:spacing w:line="360" w:lineRule="auto"/>
        <w:ind w:left="567" w:right="900"/>
        <w:jc w:val="both"/>
        <w:rPr>
          <w:rFonts w:ascii="Palatino Linotype" w:eastAsia="Palatino Linotype" w:hAnsi="Palatino Linotype" w:cs="Palatino Linotype"/>
          <w:sz w:val="22"/>
          <w:szCs w:val="22"/>
        </w:rPr>
      </w:pPr>
    </w:p>
    <w:p w14:paraId="26FDE1EC" w14:textId="77777777" w:rsidR="002C4488" w:rsidRPr="00D32A0E" w:rsidRDefault="002C4488" w:rsidP="002C4488">
      <w:pPr>
        <w:tabs>
          <w:tab w:val="left" w:pos="7513"/>
        </w:tabs>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En respuesta el </w:t>
      </w:r>
      <w:r w:rsidRPr="00D32A0E">
        <w:rPr>
          <w:rFonts w:ascii="Palatino Linotype" w:eastAsia="Palatino Linotype" w:hAnsi="Palatino Linotype" w:cs="Palatino Linotype"/>
          <w:b/>
          <w:sz w:val="22"/>
          <w:szCs w:val="22"/>
        </w:rPr>
        <w:t xml:space="preserve">Sujeto Obligado </w:t>
      </w:r>
      <w:r w:rsidRPr="00D32A0E">
        <w:rPr>
          <w:rFonts w:ascii="Palatino Linotype" w:eastAsia="Palatino Linotype" w:hAnsi="Palatino Linotype" w:cs="Palatino Linotype"/>
          <w:sz w:val="22"/>
          <w:szCs w:val="22"/>
        </w:rPr>
        <w:t xml:space="preserve">a través de la Unidad de Transparencia informó la entrega de la respuesta del servidor público habilitado. </w:t>
      </w:r>
    </w:p>
    <w:p w14:paraId="74D0DD6B" w14:textId="77777777" w:rsidR="002C4488" w:rsidRPr="00D32A0E" w:rsidRDefault="002C4488" w:rsidP="002C4488">
      <w:pPr>
        <w:tabs>
          <w:tab w:val="left" w:pos="7513"/>
        </w:tabs>
        <w:spacing w:line="360" w:lineRule="auto"/>
        <w:ind w:right="49"/>
        <w:jc w:val="both"/>
        <w:rPr>
          <w:rFonts w:ascii="Palatino Linotype" w:eastAsia="Palatino Linotype" w:hAnsi="Palatino Linotype" w:cs="Palatino Linotype"/>
          <w:sz w:val="22"/>
          <w:szCs w:val="22"/>
        </w:rPr>
      </w:pPr>
    </w:p>
    <w:p w14:paraId="0BCB450A" w14:textId="7F35A153" w:rsidR="002C4488" w:rsidRPr="00D32A0E" w:rsidRDefault="002C4488" w:rsidP="002C448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Una vez conocida la respuesta emitida por 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bCs/>
          <w:sz w:val="22"/>
          <w:szCs w:val="22"/>
        </w:rPr>
        <w:t>la parte</w:t>
      </w:r>
      <w:r w:rsidRPr="00D32A0E">
        <w:rPr>
          <w:rFonts w:ascii="Palatino Linotype" w:eastAsia="Palatino Linotype" w:hAnsi="Palatino Linotype" w:cs="Palatino Linotype"/>
          <w:b/>
          <w:sz w:val="22"/>
          <w:szCs w:val="22"/>
        </w:rPr>
        <w:t xml:space="preserve"> Recurrente</w:t>
      </w:r>
      <w:r w:rsidRPr="00D32A0E">
        <w:rPr>
          <w:rFonts w:ascii="Palatino Linotype" w:eastAsia="Palatino Linotype" w:hAnsi="Palatino Linotype" w:cs="Palatino Linotype"/>
          <w:sz w:val="22"/>
          <w:szCs w:val="22"/>
        </w:rPr>
        <w:t>, al no estar conforme</w:t>
      </w:r>
      <w:r w:rsidR="002E3EF6" w:rsidRPr="00D32A0E">
        <w:rPr>
          <w:rFonts w:ascii="Palatino Linotype" w:eastAsia="Palatino Linotype" w:hAnsi="Palatino Linotype" w:cs="Palatino Linotype"/>
          <w:sz w:val="22"/>
          <w:szCs w:val="22"/>
        </w:rPr>
        <w:t xml:space="preserve"> con los términos de la misma</w:t>
      </w:r>
      <w:r w:rsidRPr="00D32A0E">
        <w:rPr>
          <w:rFonts w:ascii="Palatino Linotype" w:eastAsia="Palatino Linotype" w:hAnsi="Palatino Linotype" w:cs="Palatino Linotype"/>
          <w:sz w:val="22"/>
          <w:szCs w:val="22"/>
        </w:rPr>
        <w:t xml:space="preserve">, interpuso recurso de revisión inconformándose medularmente por la entrega de información incompleta. </w:t>
      </w:r>
    </w:p>
    <w:p w14:paraId="10244B28" w14:textId="77777777" w:rsidR="002C4488" w:rsidRPr="00D32A0E" w:rsidRDefault="002C4488" w:rsidP="002C4488">
      <w:pPr>
        <w:spacing w:line="360" w:lineRule="auto"/>
        <w:jc w:val="both"/>
        <w:rPr>
          <w:rFonts w:ascii="Palatino Linotype" w:eastAsia="Palatino Linotype" w:hAnsi="Palatino Linotype" w:cs="Palatino Linotype"/>
          <w:sz w:val="22"/>
          <w:szCs w:val="22"/>
        </w:rPr>
      </w:pPr>
    </w:p>
    <w:p w14:paraId="5B63EBB0" w14:textId="77777777" w:rsidR="002C4488" w:rsidRPr="00D32A0E" w:rsidRDefault="002C4488" w:rsidP="002C448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Así las cosas, durante la etapa de manifestaciones, se tiene que 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ratificó los argumentos vertidos en su respuesta inicial, asimismo por cuanto hace a</w:t>
      </w:r>
      <w:r w:rsidRPr="00D32A0E">
        <w:rPr>
          <w:rFonts w:ascii="Palatino Linotype" w:eastAsia="Palatino Linotype" w:hAnsi="Palatino Linotype" w:cs="Palatino Linotype"/>
          <w:bCs/>
          <w:sz w:val="22"/>
          <w:szCs w:val="22"/>
        </w:rPr>
        <w:t xml:space="preserve"> la parte</w:t>
      </w:r>
      <w:r w:rsidRPr="00D32A0E">
        <w:rPr>
          <w:rFonts w:ascii="Palatino Linotype" w:eastAsia="Palatino Linotype" w:hAnsi="Palatino Linotype" w:cs="Palatino Linotype"/>
          <w:b/>
          <w:sz w:val="22"/>
          <w:szCs w:val="22"/>
        </w:rPr>
        <w:t xml:space="preserve"> Recurrente</w:t>
      </w:r>
      <w:r w:rsidRPr="00D32A0E">
        <w:rPr>
          <w:rFonts w:ascii="Palatino Linotype" w:eastAsia="Palatino Linotype" w:hAnsi="Palatino Linotype" w:cs="Palatino Linotype"/>
          <w:sz w:val="22"/>
          <w:szCs w:val="22"/>
        </w:rPr>
        <w:t xml:space="preserve">, se tiene constancia que fue omisa en presentar sus alegatos, manifestaciones o cualquier manifestación que a su derecho conviniera, por lo que se tiene por precluido su derecho para tal efecto. </w:t>
      </w:r>
    </w:p>
    <w:p w14:paraId="23559495" w14:textId="77777777" w:rsidR="002C4488" w:rsidRPr="00D32A0E" w:rsidRDefault="002C4488" w:rsidP="002C4488">
      <w:pPr>
        <w:spacing w:line="360" w:lineRule="auto"/>
        <w:jc w:val="both"/>
        <w:rPr>
          <w:rFonts w:ascii="Palatino Linotype" w:eastAsia="Palatino Linotype" w:hAnsi="Palatino Linotype" w:cs="Palatino Linotype"/>
          <w:sz w:val="22"/>
          <w:szCs w:val="22"/>
        </w:rPr>
      </w:pPr>
    </w:p>
    <w:p w14:paraId="36E64206" w14:textId="34705F18" w:rsidR="002E3EF6" w:rsidRPr="00D32A0E" w:rsidRDefault="002C4488" w:rsidP="00A6238D">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Ahora bien, en atención a los agravios hechos valer por la parte </w:t>
      </w:r>
      <w:r w:rsidRPr="00D32A0E">
        <w:rPr>
          <w:rFonts w:ascii="Palatino Linotype" w:eastAsia="Palatino Linotype" w:hAnsi="Palatino Linotype" w:cs="Palatino Linotype"/>
          <w:b/>
          <w:bCs/>
          <w:sz w:val="22"/>
          <w:szCs w:val="22"/>
        </w:rPr>
        <w:t>Recurrente</w:t>
      </w:r>
      <w:r w:rsidRPr="00D32A0E">
        <w:rPr>
          <w:rFonts w:ascii="Palatino Linotype" w:eastAsia="Palatino Linotype" w:hAnsi="Palatino Linotype" w:cs="Palatino Linotype"/>
          <w:sz w:val="22"/>
          <w:szCs w:val="22"/>
        </w:rPr>
        <w:t xml:space="preserve">, se tiene que, mediante respuesta, el </w:t>
      </w:r>
      <w:r w:rsidRPr="00D32A0E">
        <w:rPr>
          <w:rFonts w:ascii="Palatino Linotype" w:eastAsia="Palatino Linotype" w:hAnsi="Palatino Linotype" w:cs="Palatino Linotype"/>
          <w:b/>
          <w:bCs/>
          <w:sz w:val="22"/>
          <w:szCs w:val="22"/>
        </w:rPr>
        <w:t>Sujeto Obligado</w:t>
      </w:r>
      <w:r w:rsidRPr="00D32A0E">
        <w:rPr>
          <w:rFonts w:ascii="Palatino Linotype" w:eastAsia="Palatino Linotype" w:hAnsi="Palatino Linotype" w:cs="Palatino Linotype"/>
          <w:sz w:val="22"/>
          <w:szCs w:val="22"/>
        </w:rPr>
        <w:t xml:space="preserve"> hizo entrega de diversos oficios recibidos </w:t>
      </w:r>
      <w:r w:rsidR="002E3EF6" w:rsidRPr="00D32A0E">
        <w:rPr>
          <w:rFonts w:ascii="Palatino Linotype" w:eastAsia="Palatino Linotype" w:hAnsi="Palatino Linotype" w:cs="Palatino Linotype"/>
          <w:sz w:val="22"/>
          <w:szCs w:val="22"/>
        </w:rPr>
        <w:t xml:space="preserve">diversas </w:t>
      </w:r>
      <w:r w:rsidRPr="00D32A0E">
        <w:rPr>
          <w:rFonts w:ascii="Palatino Linotype" w:eastAsia="Palatino Linotype" w:hAnsi="Palatino Linotype" w:cs="Palatino Linotype"/>
          <w:sz w:val="22"/>
          <w:szCs w:val="22"/>
        </w:rPr>
        <w:t xml:space="preserve"> </w:t>
      </w:r>
      <w:r w:rsidR="002E3EF6" w:rsidRPr="00D32A0E">
        <w:rPr>
          <w:rFonts w:ascii="Palatino Linotype" w:eastAsia="Palatino Linotype" w:hAnsi="Palatino Linotype" w:cs="Palatino Linotype"/>
          <w:sz w:val="22"/>
          <w:szCs w:val="22"/>
        </w:rPr>
        <w:t>unidades administrativas de la Consejería Jurídica en la temporalidad solicitada</w:t>
      </w:r>
      <w:r w:rsidR="00A6238D" w:rsidRPr="00D32A0E">
        <w:rPr>
          <w:rFonts w:ascii="Palatino Linotype" w:eastAsia="Palatino Linotype" w:hAnsi="Palatino Linotype" w:cs="Palatino Linotype"/>
          <w:sz w:val="22"/>
          <w:szCs w:val="22"/>
        </w:rPr>
        <w:t>,</w:t>
      </w:r>
      <w:r w:rsidR="002E3EF6" w:rsidRPr="00D32A0E">
        <w:rPr>
          <w:rFonts w:ascii="Palatino Linotype" w:eastAsia="Palatino Linotype" w:hAnsi="Palatino Linotype" w:cs="Palatino Linotype"/>
          <w:sz w:val="22"/>
          <w:szCs w:val="22"/>
        </w:rPr>
        <w:t xml:space="preserve"> no obstante de la documentación remitida se advierte los siguiente: </w:t>
      </w:r>
    </w:p>
    <w:p w14:paraId="3EE1C8C8" w14:textId="77777777" w:rsidR="002E3EF6" w:rsidRPr="00D32A0E" w:rsidRDefault="002E3EF6" w:rsidP="00A6238D">
      <w:pPr>
        <w:spacing w:line="360" w:lineRule="auto"/>
        <w:ind w:right="49"/>
        <w:jc w:val="both"/>
        <w:rPr>
          <w:rFonts w:ascii="Palatino Linotype" w:eastAsia="Palatino Linotype" w:hAnsi="Palatino Linotype" w:cs="Palatino Linotype"/>
          <w:sz w:val="22"/>
          <w:szCs w:val="22"/>
        </w:rPr>
      </w:pPr>
    </w:p>
    <w:p w14:paraId="5D0A4C75" w14:textId="364BBC0D" w:rsidR="002E3EF6" w:rsidRPr="00D32A0E" w:rsidRDefault="002E3EF6" w:rsidP="00A6238D">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El archivo denominado </w:t>
      </w:r>
      <w:r w:rsidR="002C4488"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b/>
          <w:i/>
          <w:sz w:val="22"/>
          <w:szCs w:val="22"/>
        </w:rPr>
        <w:t xml:space="preserve">Recibidos 2022- CEYR.pdf: </w:t>
      </w:r>
      <w:r w:rsidRPr="00D32A0E">
        <w:rPr>
          <w:rFonts w:ascii="Palatino Linotype" w:eastAsia="Palatino Linotype" w:hAnsi="Palatino Linotype" w:cs="Palatino Linotype"/>
          <w:sz w:val="22"/>
          <w:szCs w:val="22"/>
        </w:rPr>
        <w:t xml:space="preserve">testa datos de acceso público, como lo es el nombre de una escuela, y el nombre de un fraccionamiento y datos de registro de un inmueble del patrimonio municipal, así como el nombre y firma de servidores públicos se inserta a manera de ejemplo: </w:t>
      </w:r>
    </w:p>
    <w:p w14:paraId="6F240C6D" w14:textId="77777777" w:rsidR="002E3EF6" w:rsidRPr="00D32A0E" w:rsidRDefault="002E3EF6" w:rsidP="002E3EF6">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noProof/>
          <w:sz w:val="22"/>
          <w:szCs w:val="22"/>
          <w:lang w:val="es-MX"/>
        </w:rPr>
        <w:drawing>
          <wp:inline distT="0" distB="0" distL="0" distR="0" wp14:anchorId="681C3355" wp14:editId="1CEA28A9">
            <wp:extent cx="3468370" cy="26485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8370" cy="2648585"/>
                    </a:xfrm>
                    <a:prstGeom prst="rect">
                      <a:avLst/>
                    </a:prstGeom>
                  </pic:spPr>
                </pic:pic>
              </a:graphicData>
            </a:graphic>
          </wp:inline>
        </w:drawing>
      </w:r>
    </w:p>
    <w:p w14:paraId="54FDAF54" w14:textId="77777777" w:rsidR="002E3EF6" w:rsidRPr="00D32A0E" w:rsidRDefault="002E3EF6" w:rsidP="002E3EF6">
      <w:pPr>
        <w:ind w:right="49"/>
        <w:jc w:val="both"/>
        <w:rPr>
          <w:rFonts w:ascii="Palatino Linotype" w:eastAsia="Palatino Linotype" w:hAnsi="Palatino Linotype" w:cs="Palatino Linotype"/>
          <w:sz w:val="22"/>
          <w:szCs w:val="22"/>
        </w:rPr>
      </w:pPr>
    </w:p>
    <w:p w14:paraId="233BFB90" w14:textId="77777777" w:rsidR="002E3EF6" w:rsidRPr="00D32A0E" w:rsidRDefault="002E3EF6" w:rsidP="002E3EF6">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Correos electrónicos utilizados para fines institucionales: </w:t>
      </w:r>
    </w:p>
    <w:p w14:paraId="4F2E992E" w14:textId="77777777" w:rsidR="002E3EF6" w:rsidRPr="00D32A0E" w:rsidRDefault="002E3EF6" w:rsidP="002E3EF6">
      <w:pPr>
        <w:ind w:right="49"/>
        <w:jc w:val="both"/>
        <w:rPr>
          <w:rFonts w:ascii="Palatino Linotype" w:eastAsia="Palatino Linotype" w:hAnsi="Palatino Linotype" w:cs="Palatino Linotype"/>
          <w:sz w:val="22"/>
          <w:szCs w:val="22"/>
        </w:rPr>
      </w:pPr>
    </w:p>
    <w:p w14:paraId="49B759B2" w14:textId="77777777" w:rsidR="002E3EF6" w:rsidRPr="00D32A0E" w:rsidRDefault="002E3EF6" w:rsidP="002E3EF6">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noProof/>
          <w:sz w:val="22"/>
          <w:szCs w:val="22"/>
          <w:lang w:val="es-MX"/>
        </w:rPr>
        <w:drawing>
          <wp:inline distT="0" distB="0" distL="0" distR="0" wp14:anchorId="5E269AA2" wp14:editId="0A071E62">
            <wp:extent cx="3468370" cy="371284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8370" cy="3712845"/>
                    </a:xfrm>
                    <a:prstGeom prst="rect">
                      <a:avLst/>
                    </a:prstGeom>
                  </pic:spPr>
                </pic:pic>
              </a:graphicData>
            </a:graphic>
          </wp:inline>
        </w:drawing>
      </w:r>
    </w:p>
    <w:p w14:paraId="19F8CF4B" w14:textId="77777777" w:rsidR="002E3EF6" w:rsidRPr="00D32A0E" w:rsidRDefault="002E3EF6" w:rsidP="002E3EF6">
      <w:pPr>
        <w:ind w:right="49"/>
        <w:jc w:val="both"/>
        <w:rPr>
          <w:rFonts w:ascii="Palatino Linotype" w:eastAsia="Palatino Linotype" w:hAnsi="Palatino Linotype" w:cs="Palatino Linotype"/>
          <w:sz w:val="22"/>
          <w:szCs w:val="22"/>
        </w:rPr>
      </w:pPr>
    </w:p>
    <w:p w14:paraId="79352A9D" w14:textId="77777777" w:rsidR="002E3EF6" w:rsidRPr="00D32A0E" w:rsidRDefault="002E3EF6" w:rsidP="002E3EF6">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Testa nombres de prestadores de servicio social: </w:t>
      </w:r>
    </w:p>
    <w:p w14:paraId="07B0B5FC" w14:textId="77777777" w:rsidR="002E3EF6" w:rsidRPr="00D32A0E" w:rsidRDefault="002E3EF6" w:rsidP="002E3EF6">
      <w:pPr>
        <w:ind w:right="49"/>
        <w:jc w:val="both"/>
        <w:rPr>
          <w:rFonts w:ascii="Palatino Linotype" w:eastAsia="Palatino Linotype" w:hAnsi="Palatino Linotype" w:cs="Palatino Linotype"/>
          <w:sz w:val="22"/>
          <w:szCs w:val="22"/>
        </w:rPr>
      </w:pPr>
    </w:p>
    <w:p w14:paraId="21423C39" w14:textId="77777777" w:rsidR="002E3EF6" w:rsidRPr="00D32A0E" w:rsidRDefault="002E3EF6" w:rsidP="002E3EF6">
      <w:pPr>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noProof/>
          <w:sz w:val="22"/>
          <w:szCs w:val="22"/>
          <w:lang w:val="es-MX"/>
        </w:rPr>
        <w:drawing>
          <wp:inline distT="0" distB="0" distL="0" distR="0" wp14:anchorId="4E254DCC" wp14:editId="08266DCB">
            <wp:extent cx="3468370" cy="3527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8370" cy="3527425"/>
                    </a:xfrm>
                    <a:prstGeom prst="rect">
                      <a:avLst/>
                    </a:prstGeom>
                  </pic:spPr>
                </pic:pic>
              </a:graphicData>
            </a:graphic>
          </wp:inline>
        </w:drawing>
      </w:r>
    </w:p>
    <w:p w14:paraId="050D089D" w14:textId="77777777" w:rsidR="002E3EF6" w:rsidRPr="00D32A0E" w:rsidRDefault="002E3EF6" w:rsidP="002E3EF6">
      <w:pPr>
        <w:ind w:right="49"/>
        <w:jc w:val="both"/>
        <w:rPr>
          <w:rFonts w:ascii="Palatino Linotype" w:eastAsia="Palatino Linotype" w:hAnsi="Palatino Linotype" w:cs="Palatino Linotype"/>
          <w:b/>
          <w:i/>
          <w:sz w:val="22"/>
          <w:szCs w:val="22"/>
        </w:rPr>
      </w:pPr>
    </w:p>
    <w:p w14:paraId="60102176" w14:textId="3F9F31BD" w:rsidR="002E3EF6" w:rsidRPr="00D32A0E" w:rsidRDefault="002E3EF6" w:rsidP="00A6238D">
      <w:pPr>
        <w:spacing w:line="360" w:lineRule="auto"/>
        <w:ind w:right="49"/>
        <w:jc w:val="both"/>
        <w:rPr>
          <w:rFonts w:ascii="Palatino Linotype" w:eastAsia="Palatino Linotype" w:hAnsi="Palatino Linotype" w:cs="Palatino Linotype"/>
          <w:bCs/>
          <w:iCs/>
          <w:sz w:val="22"/>
          <w:szCs w:val="22"/>
        </w:rPr>
      </w:pPr>
      <w:r w:rsidRPr="00D32A0E">
        <w:rPr>
          <w:rFonts w:ascii="Palatino Linotype" w:eastAsia="Palatino Linotype" w:hAnsi="Palatino Linotype" w:cs="Palatino Linotype"/>
          <w:sz w:val="22"/>
          <w:szCs w:val="22"/>
        </w:rPr>
        <w:t>En el archivo denominado</w:t>
      </w:r>
      <w:r w:rsidRPr="00D32A0E">
        <w:rPr>
          <w:rFonts w:ascii="Palatino Linotype" w:eastAsia="Palatino Linotype" w:hAnsi="Palatino Linotype" w:cs="Palatino Linotype"/>
          <w:b/>
          <w:sz w:val="22"/>
          <w:szCs w:val="22"/>
        </w:rPr>
        <w:t xml:space="preserve"> </w:t>
      </w:r>
      <w:r w:rsidRPr="00D32A0E">
        <w:rPr>
          <w:rFonts w:ascii="Palatino Linotype" w:eastAsia="Palatino Linotype" w:hAnsi="Palatino Linotype" w:cs="Palatino Linotype"/>
          <w:b/>
          <w:i/>
          <w:sz w:val="22"/>
          <w:szCs w:val="22"/>
        </w:rPr>
        <w:t xml:space="preserve"> Recibidos 2022-CM.pdf. </w:t>
      </w:r>
      <w:r w:rsidRPr="00D32A0E">
        <w:rPr>
          <w:rFonts w:ascii="Palatino Linotype" w:eastAsia="Palatino Linotype" w:hAnsi="Palatino Linotype" w:cs="Palatino Linotype"/>
          <w:bCs/>
          <w:iCs/>
          <w:sz w:val="22"/>
          <w:szCs w:val="22"/>
        </w:rPr>
        <w:t xml:space="preserve">Los oficios de las páginas 1 y 2 está incompletos (sólo está la primera hoja), en la página 17 se dejaron a la vista nombres de particulares. </w:t>
      </w:r>
    </w:p>
    <w:p w14:paraId="5943FAEC" w14:textId="77777777" w:rsidR="002E3EF6" w:rsidRPr="00D32A0E" w:rsidRDefault="002E3EF6" w:rsidP="00A6238D">
      <w:pPr>
        <w:spacing w:line="360" w:lineRule="auto"/>
        <w:ind w:right="49"/>
        <w:jc w:val="both"/>
        <w:rPr>
          <w:rFonts w:ascii="Palatino Linotype" w:eastAsia="Palatino Linotype" w:hAnsi="Palatino Linotype" w:cs="Palatino Linotype"/>
          <w:bCs/>
          <w:iCs/>
          <w:sz w:val="22"/>
          <w:szCs w:val="22"/>
        </w:rPr>
      </w:pPr>
    </w:p>
    <w:p w14:paraId="65E08F12" w14:textId="4A12A4F8" w:rsidR="002E3EF6" w:rsidRPr="00D32A0E" w:rsidRDefault="002E3EF6" w:rsidP="00A6238D">
      <w:pPr>
        <w:spacing w:line="360" w:lineRule="auto"/>
        <w:ind w:right="49"/>
        <w:jc w:val="both"/>
        <w:rPr>
          <w:rFonts w:ascii="Palatino Linotype" w:eastAsia="Palatino Linotype" w:hAnsi="Palatino Linotype" w:cs="Palatino Linotype"/>
          <w:bCs/>
          <w:iCs/>
          <w:sz w:val="22"/>
          <w:szCs w:val="22"/>
        </w:rPr>
      </w:pPr>
      <w:r w:rsidRPr="00D32A0E">
        <w:rPr>
          <w:rFonts w:ascii="Palatino Linotype" w:eastAsia="Palatino Linotype" w:hAnsi="Palatino Linotype" w:cs="Palatino Linotype"/>
          <w:sz w:val="22"/>
          <w:szCs w:val="22"/>
        </w:rPr>
        <w:t>En el archivo nombrado</w:t>
      </w:r>
      <w:r w:rsidRPr="00D32A0E">
        <w:rPr>
          <w:rFonts w:ascii="Palatino Linotype" w:eastAsia="Palatino Linotype" w:hAnsi="Palatino Linotype" w:cs="Palatino Linotype"/>
          <w:b/>
          <w:i/>
          <w:sz w:val="22"/>
          <w:szCs w:val="22"/>
        </w:rPr>
        <w:t xml:space="preserve"> Recibidos 2022- </w:t>
      </w:r>
      <w:proofErr w:type="spellStart"/>
      <w:r w:rsidRPr="00D32A0E">
        <w:rPr>
          <w:rFonts w:ascii="Palatino Linotype" w:eastAsia="Palatino Linotype" w:hAnsi="Palatino Linotype" w:cs="Palatino Linotype"/>
          <w:b/>
          <w:i/>
          <w:sz w:val="22"/>
          <w:szCs w:val="22"/>
        </w:rPr>
        <w:t>Consejeria</w:t>
      </w:r>
      <w:proofErr w:type="spellEnd"/>
      <w:r w:rsidRPr="00D32A0E">
        <w:rPr>
          <w:rFonts w:ascii="Palatino Linotype" w:eastAsia="Palatino Linotype" w:hAnsi="Palatino Linotype" w:cs="Palatino Linotype"/>
          <w:b/>
          <w:i/>
          <w:sz w:val="22"/>
          <w:szCs w:val="22"/>
        </w:rPr>
        <w:t xml:space="preserve"> </w:t>
      </w:r>
      <w:proofErr w:type="spellStart"/>
      <w:r w:rsidRPr="00D32A0E">
        <w:rPr>
          <w:rFonts w:ascii="Palatino Linotype" w:eastAsia="Palatino Linotype" w:hAnsi="Palatino Linotype" w:cs="Palatino Linotype"/>
          <w:b/>
          <w:i/>
          <w:sz w:val="22"/>
          <w:szCs w:val="22"/>
        </w:rPr>
        <w:t>Juridica</w:t>
      </w:r>
      <w:proofErr w:type="spellEnd"/>
      <w:r w:rsidRPr="00D32A0E">
        <w:rPr>
          <w:rFonts w:ascii="Palatino Linotype" w:eastAsia="Palatino Linotype" w:hAnsi="Palatino Linotype" w:cs="Palatino Linotype"/>
          <w:b/>
          <w:i/>
          <w:sz w:val="22"/>
          <w:szCs w:val="22"/>
        </w:rPr>
        <w:t xml:space="preserve"> y Coordinación J..</w:t>
      </w:r>
      <w:proofErr w:type="spellStart"/>
      <w:r w:rsidRPr="00D32A0E">
        <w:rPr>
          <w:rFonts w:ascii="Palatino Linotype" w:eastAsia="Palatino Linotype" w:hAnsi="Palatino Linotype" w:cs="Palatino Linotype"/>
          <w:b/>
          <w:i/>
          <w:sz w:val="22"/>
          <w:szCs w:val="22"/>
        </w:rPr>
        <w:t>pdf</w:t>
      </w:r>
      <w:proofErr w:type="spellEnd"/>
      <w:r w:rsidRPr="00D32A0E">
        <w:rPr>
          <w:rFonts w:ascii="Palatino Linotype" w:eastAsia="Palatino Linotype" w:hAnsi="Palatino Linotype" w:cs="Palatino Linotype"/>
          <w:b/>
          <w:i/>
          <w:sz w:val="22"/>
          <w:szCs w:val="22"/>
        </w:rPr>
        <w:t xml:space="preserve">. </w:t>
      </w:r>
      <w:r w:rsidRPr="00D32A0E">
        <w:rPr>
          <w:rFonts w:ascii="Palatino Linotype" w:eastAsia="Palatino Linotype" w:hAnsi="Palatino Linotype" w:cs="Palatino Linotype"/>
          <w:bCs/>
          <w:iCs/>
          <w:sz w:val="22"/>
          <w:szCs w:val="22"/>
        </w:rPr>
        <w:t xml:space="preserve">Consta de un listado de oficios recibidos por la Consejería Jurídica, sin que se advierte que haya remitido los oficios, como se advierte a continuación. </w:t>
      </w:r>
    </w:p>
    <w:p w14:paraId="72DD9242" w14:textId="77777777" w:rsidR="002E3EF6" w:rsidRPr="00D32A0E" w:rsidRDefault="002E3EF6" w:rsidP="002E3EF6">
      <w:pPr>
        <w:ind w:right="49"/>
        <w:jc w:val="both"/>
        <w:rPr>
          <w:rFonts w:ascii="Palatino Linotype" w:eastAsia="Palatino Linotype" w:hAnsi="Palatino Linotype" w:cs="Palatino Linotype"/>
          <w:b/>
          <w:i/>
          <w:sz w:val="22"/>
          <w:szCs w:val="22"/>
        </w:rPr>
      </w:pPr>
      <w:r w:rsidRPr="00D32A0E">
        <w:rPr>
          <w:rFonts w:ascii="Palatino Linotype" w:eastAsia="Palatino Linotype" w:hAnsi="Palatino Linotype" w:cs="Palatino Linotype"/>
          <w:b/>
          <w:i/>
          <w:noProof/>
          <w:sz w:val="22"/>
          <w:szCs w:val="22"/>
          <w:lang w:val="es-MX"/>
        </w:rPr>
        <w:drawing>
          <wp:inline distT="0" distB="0" distL="0" distR="0" wp14:anchorId="454EC0B0" wp14:editId="794305C3">
            <wp:extent cx="3468370" cy="7854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8370" cy="785495"/>
                    </a:xfrm>
                    <a:prstGeom prst="rect">
                      <a:avLst/>
                    </a:prstGeom>
                  </pic:spPr>
                </pic:pic>
              </a:graphicData>
            </a:graphic>
          </wp:inline>
        </w:drawing>
      </w:r>
    </w:p>
    <w:p w14:paraId="3940DD52" w14:textId="77777777" w:rsidR="002E3EF6" w:rsidRPr="00D32A0E" w:rsidRDefault="002E3EF6" w:rsidP="002E3EF6">
      <w:pPr>
        <w:ind w:right="49"/>
        <w:jc w:val="both"/>
        <w:rPr>
          <w:rFonts w:ascii="Palatino Linotype" w:eastAsia="Palatino Linotype" w:hAnsi="Palatino Linotype" w:cs="Palatino Linotype"/>
          <w:b/>
          <w:i/>
          <w:sz w:val="22"/>
          <w:szCs w:val="22"/>
        </w:rPr>
      </w:pPr>
    </w:p>
    <w:p w14:paraId="087769A2" w14:textId="77777777" w:rsidR="002E3EF6" w:rsidRPr="00D32A0E" w:rsidRDefault="002E3EF6" w:rsidP="00A6238D">
      <w:pPr>
        <w:spacing w:line="360" w:lineRule="auto"/>
        <w:ind w:right="49"/>
        <w:jc w:val="both"/>
        <w:rPr>
          <w:rFonts w:ascii="Palatino Linotype" w:eastAsia="Palatino Linotype" w:hAnsi="Palatino Linotype" w:cs="Palatino Linotype"/>
          <w:bCs/>
          <w:iCs/>
          <w:sz w:val="22"/>
          <w:szCs w:val="22"/>
        </w:rPr>
      </w:pPr>
      <w:r w:rsidRPr="00D32A0E">
        <w:rPr>
          <w:rFonts w:ascii="Palatino Linotype" w:eastAsia="Palatino Linotype" w:hAnsi="Palatino Linotype" w:cs="Palatino Linotype"/>
          <w:b/>
          <w:i/>
          <w:sz w:val="22"/>
          <w:szCs w:val="22"/>
        </w:rPr>
        <w:t xml:space="preserve">Recibidos </w:t>
      </w:r>
      <w:proofErr w:type="gramStart"/>
      <w:r w:rsidRPr="00D32A0E">
        <w:rPr>
          <w:rFonts w:ascii="Palatino Linotype" w:eastAsia="Palatino Linotype" w:hAnsi="Palatino Linotype" w:cs="Palatino Linotype"/>
          <w:b/>
          <w:i/>
          <w:sz w:val="22"/>
          <w:szCs w:val="22"/>
        </w:rPr>
        <w:t>2022-CJM.pdf .</w:t>
      </w:r>
      <w:proofErr w:type="gramEnd"/>
      <w:r w:rsidRPr="00D32A0E">
        <w:rPr>
          <w:rFonts w:ascii="Palatino Linotype" w:eastAsia="Palatino Linotype" w:hAnsi="Palatino Linotype" w:cs="Palatino Linotype"/>
          <w:bCs/>
          <w:iCs/>
          <w:sz w:val="22"/>
          <w:szCs w:val="22"/>
        </w:rPr>
        <w:t xml:space="preserve"> En el oficio localizado en la página 3 se advierte que dejó visibles fechas de nacimiento. </w:t>
      </w:r>
    </w:p>
    <w:p w14:paraId="484F91F0" w14:textId="77777777" w:rsidR="002E3EF6" w:rsidRPr="00D32A0E" w:rsidRDefault="002E3EF6" w:rsidP="002C4488">
      <w:pPr>
        <w:spacing w:line="360" w:lineRule="auto"/>
        <w:jc w:val="both"/>
        <w:rPr>
          <w:rFonts w:ascii="Palatino Linotype" w:eastAsia="Palatino Linotype" w:hAnsi="Palatino Linotype" w:cs="Palatino Linotype"/>
          <w:sz w:val="22"/>
          <w:szCs w:val="22"/>
        </w:rPr>
      </w:pPr>
    </w:p>
    <w:p w14:paraId="532BF110" w14:textId="2B18C096" w:rsidR="002E3EF6" w:rsidRPr="00D32A0E" w:rsidRDefault="002C4488" w:rsidP="002C448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De tal manera podemos advertir que si bien es cierto que el </w:t>
      </w:r>
      <w:r w:rsidRPr="00D32A0E">
        <w:rPr>
          <w:rFonts w:ascii="Palatino Linotype" w:eastAsia="Palatino Linotype" w:hAnsi="Palatino Linotype" w:cs="Palatino Linotype"/>
          <w:b/>
          <w:bCs/>
          <w:sz w:val="22"/>
          <w:szCs w:val="22"/>
        </w:rPr>
        <w:t>Sujeto Obligado</w:t>
      </w:r>
      <w:r w:rsidRPr="00D32A0E">
        <w:rPr>
          <w:rFonts w:ascii="Palatino Linotype" w:eastAsia="Palatino Linotype" w:hAnsi="Palatino Linotype" w:cs="Palatino Linotype"/>
          <w:sz w:val="22"/>
          <w:szCs w:val="22"/>
        </w:rPr>
        <w:t xml:space="preserve"> hizo entrega de los oficios recibidos por </w:t>
      </w:r>
      <w:r w:rsidR="00A6238D" w:rsidRPr="00D32A0E">
        <w:rPr>
          <w:rFonts w:ascii="Palatino Linotype" w:eastAsia="Palatino Linotype" w:hAnsi="Palatino Linotype" w:cs="Palatino Linotype"/>
          <w:sz w:val="22"/>
          <w:szCs w:val="22"/>
        </w:rPr>
        <w:t xml:space="preserve">diversas áreas adscritas a </w:t>
      </w:r>
      <w:r w:rsidRPr="00D32A0E">
        <w:rPr>
          <w:rFonts w:ascii="Palatino Linotype" w:eastAsia="Palatino Linotype" w:hAnsi="Palatino Linotype" w:cs="Palatino Linotype"/>
          <w:sz w:val="22"/>
          <w:szCs w:val="22"/>
        </w:rPr>
        <w:t xml:space="preserve">la unidad administrativa de la que se solicita información, lo cierto es que, </w:t>
      </w:r>
      <w:r w:rsidR="002E3EF6" w:rsidRPr="00D32A0E">
        <w:rPr>
          <w:rFonts w:ascii="Palatino Linotype" w:eastAsia="Palatino Linotype" w:hAnsi="Palatino Linotype" w:cs="Palatino Linotype"/>
          <w:sz w:val="22"/>
          <w:szCs w:val="22"/>
        </w:rPr>
        <w:t xml:space="preserve">estos </w:t>
      </w:r>
      <w:r w:rsidRPr="00D32A0E">
        <w:rPr>
          <w:rFonts w:ascii="Palatino Linotype" w:eastAsia="Palatino Linotype" w:hAnsi="Palatino Linotype" w:cs="Palatino Linotype"/>
          <w:sz w:val="22"/>
          <w:szCs w:val="22"/>
        </w:rPr>
        <w:t>encuentran incompletos,</w:t>
      </w:r>
      <w:r w:rsidR="002E3EF6" w:rsidRPr="00D32A0E">
        <w:rPr>
          <w:rFonts w:ascii="Palatino Linotype" w:eastAsia="Palatino Linotype" w:hAnsi="Palatino Linotype" w:cs="Palatino Linotype"/>
          <w:sz w:val="22"/>
          <w:szCs w:val="22"/>
        </w:rPr>
        <w:t xml:space="preserve"> ya que como se refirió en el archivo </w:t>
      </w:r>
      <w:r w:rsidR="002E3EF6" w:rsidRPr="00D32A0E">
        <w:rPr>
          <w:rFonts w:ascii="Palatino Linotype" w:eastAsia="Palatino Linotype" w:hAnsi="Palatino Linotype" w:cs="Palatino Linotype"/>
          <w:b/>
          <w:i/>
          <w:sz w:val="22"/>
          <w:szCs w:val="22"/>
        </w:rPr>
        <w:t xml:space="preserve">Recibidos 2022- </w:t>
      </w:r>
      <w:proofErr w:type="spellStart"/>
      <w:r w:rsidR="002E3EF6" w:rsidRPr="00D32A0E">
        <w:rPr>
          <w:rFonts w:ascii="Palatino Linotype" w:eastAsia="Palatino Linotype" w:hAnsi="Palatino Linotype" w:cs="Palatino Linotype"/>
          <w:b/>
          <w:i/>
          <w:sz w:val="22"/>
          <w:szCs w:val="22"/>
        </w:rPr>
        <w:t>Consejeria</w:t>
      </w:r>
      <w:proofErr w:type="spellEnd"/>
      <w:r w:rsidR="002E3EF6" w:rsidRPr="00D32A0E">
        <w:rPr>
          <w:rFonts w:ascii="Palatino Linotype" w:eastAsia="Palatino Linotype" w:hAnsi="Palatino Linotype" w:cs="Palatino Linotype"/>
          <w:b/>
          <w:i/>
          <w:sz w:val="22"/>
          <w:szCs w:val="22"/>
        </w:rPr>
        <w:t xml:space="preserve"> </w:t>
      </w:r>
      <w:proofErr w:type="spellStart"/>
      <w:r w:rsidR="002E3EF6" w:rsidRPr="00D32A0E">
        <w:rPr>
          <w:rFonts w:ascii="Palatino Linotype" w:eastAsia="Palatino Linotype" w:hAnsi="Palatino Linotype" w:cs="Palatino Linotype"/>
          <w:b/>
          <w:i/>
          <w:sz w:val="22"/>
          <w:szCs w:val="22"/>
        </w:rPr>
        <w:t>Juridica</w:t>
      </w:r>
      <w:proofErr w:type="spellEnd"/>
      <w:r w:rsidR="002E3EF6" w:rsidRPr="00D32A0E">
        <w:rPr>
          <w:rFonts w:ascii="Palatino Linotype" w:eastAsia="Palatino Linotype" w:hAnsi="Palatino Linotype" w:cs="Palatino Linotype"/>
          <w:b/>
          <w:i/>
          <w:sz w:val="22"/>
          <w:szCs w:val="22"/>
        </w:rPr>
        <w:t xml:space="preserve"> y Coordinación J..</w:t>
      </w:r>
      <w:proofErr w:type="spellStart"/>
      <w:r w:rsidR="002E3EF6" w:rsidRPr="00D32A0E">
        <w:rPr>
          <w:rFonts w:ascii="Palatino Linotype" w:eastAsia="Palatino Linotype" w:hAnsi="Palatino Linotype" w:cs="Palatino Linotype"/>
          <w:b/>
          <w:i/>
          <w:sz w:val="22"/>
          <w:szCs w:val="22"/>
        </w:rPr>
        <w:t>pdf</w:t>
      </w:r>
      <w:proofErr w:type="spellEnd"/>
      <w:r w:rsidR="002E3EF6" w:rsidRPr="00D32A0E">
        <w:rPr>
          <w:rFonts w:ascii="Palatino Linotype" w:eastAsia="Palatino Linotype" w:hAnsi="Palatino Linotype" w:cs="Palatino Linotype"/>
          <w:sz w:val="22"/>
          <w:szCs w:val="22"/>
        </w:rPr>
        <w:t xml:space="preserve">  el sujeto obligado únicamente remite el listado de oficios recibidos, más no así los oficios como tal, </w:t>
      </w:r>
      <w:r w:rsidR="00180EFE" w:rsidRPr="00D32A0E">
        <w:rPr>
          <w:rFonts w:ascii="Palatino Linotype" w:eastAsia="Palatino Linotype" w:hAnsi="Palatino Linotype" w:cs="Palatino Linotype"/>
          <w:sz w:val="22"/>
          <w:szCs w:val="22"/>
        </w:rPr>
        <w:t>y por dicha circunstancia</w:t>
      </w:r>
      <w:r w:rsidRPr="00D32A0E">
        <w:rPr>
          <w:rFonts w:ascii="Palatino Linotype" w:eastAsia="Palatino Linotype" w:hAnsi="Palatino Linotype" w:cs="Palatino Linotype"/>
          <w:sz w:val="22"/>
          <w:szCs w:val="22"/>
        </w:rPr>
        <w:t xml:space="preserve"> resulta procedente ordenar</w:t>
      </w:r>
      <w:r w:rsidR="00180EFE" w:rsidRPr="00D32A0E">
        <w:rPr>
          <w:rFonts w:ascii="Palatino Linotype" w:eastAsia="Palatino Linotype" w:hAnsi="Palatino Linotype" w:cs="Palatino Linotype"/>
          <w:sz w:val="22"/>
          <w:szCs w:val="22"/>
        </w:rPr>
        <w:t>, previa búsqueda exhaustiva y razonable,</w:t>
      </w:r>
      <w:r w:rsidRPr="00D32A0E">
        <w:rPr>
          <w:rFonts w:ascii="Palatino Linotype" w:eastAsia="Palatino Linotype" w:hAnsi="Palatino Linotype" w:cs="Palatino Linotype"/>
          <w:sz w:val="22"/>
          <w:szCs w:val="22"/>
        </w:rPr>
        <w:t xml:space="preserve"> la entrega de los oficios </w:t>
      </w:r>
      <w:r w:rsidR="002E3EF6" w:rsidRPr="00D32A0E">
        <w:rPr>
          <w:rFonts w:ascii="Palatino Linotype" w:eastAsia="Palatino Linotype" w:hAnsi="Palatino Linotype" w:cs="Palatino Linotype"/>
          <w:sz w:val="22"/>
          <w:szCs w:val="22"/>
        </w:rPr>
        <w:t>recibidos</w:t>
      </w:r>
      <w:r w:rsidRPr="00D32A0E">
        <w:rPr>
          <w:rFonts w:ascii="Palatino Linotype" w:eastAsia="Palatino Linotype" w:hAnsi="Palatino Linotype" w:cs="Palatino Linotype"/>
          <w:sz w:val="22"/>
          <w:szCs w:val="22"/>
        </w:rPr>
        <w:t xml:space="preserve"> faltantes, de ser procedente en versión pública, en términos del considerando quinto.</w:t>
      </w:r>
    </w:p>
    <w:p w14:paraId="3F014527" w14:textId="77777777" w:rsidR="002E3EF6" w:rsidRPr="00D32A0E" w:rsidRDefault="002E3EF6" w:rsidP="002C4488">
      <w:pPr>
        <w:spacing w:line="360" w:lineRule="auto"/>
        <w:jc w:val="both"/>
        <w:rPr>
          <w:rFonts w:ascii="Palatino Linotype" w:eastAsia="Palatino Linotype" w:hAnsi="Palatino Linotype" w:cs="Palatino Linotype"/>
          <w:sz w:val="22"/>
          <w:szCs w:val="22"/>
        </w:rPr>
      </w:pPr>
    </w:p>
    <w:p w14:paraId="4EC40822" w14:textId="039F52AE" w:rsidR="002C4488" w:rsidRPr="00D32A0E" w:rsidRDefault="002E3EF6" w:rsidP="002C448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Ahora bien, se procede al análisis de  los datos testados de los oficios recibidos por las unidades administrativas </w:t>
      </w:r>
      <w:r w:rsidR="00447EA3" w:rsidRPr="00D32A0E">
        <w:rPr>
          <w:rFonts w:ascii="Palatino Linotype" w:eastAsia="Palatino Linotype" w:hAnsi="Palatino Linotype" w:cs="Palatino Linotype"/>
          <w:sz w:val="22"/>
          <w:szCs w:val="22"/>
        </w:rPr>
        <w:t>adscritas</w:t>
      </w:r>
      <w:r w:rsidRPr="00D32A0E">
        <w:rPr>
          <w:rFonts w:ascii="Palatino Linotype" w:eastAsia="Palatino Linotype" w:hAnsi="Palatino Linotype" w:cs="Palatino Linotype"/>
          <w:sz w:val="22"/>
          <w:szCs w:val="22"/>
        </w:rPr>
        <w:t xml:space="preserve"> a la </w:t>
      </w:r>
      <w:r w:rsidR="00447EA3" w:rsidRPr="00D32A0E">
        <w:rPr>
          <w:rFonts w:ascii="Palatino Linotype" w:eastAsia="Palatino Linotype" w:hAnsi="Palatino Linotype" w:cs="Palatino Linotype"/>
          <w:sz w:val="22"/>
          <w:szCs w:val="22"/>
        </w:rPr>
        <w:t>Consejería</w:t>
      </w:r>
      <w:r w:rsidRPr="00D32A0E">
        <w:rPr>
          <w:rFonts w:ascii="Palatino Linotype" w:eastAsia="Palatino Linotype" w:hAnsi="Palatino Linotype" w:cs="Palatino Linotype"/>
          <w:sz w:val="22"/>
          <w:szCs w:val="22"/>
        </w:rPr>
        <w:t xml:space="preserve"> </w:t>
      </w:r>
      <w:r w:rsidR="00447EA3" w:rsidRPr="00D32A0E">
        <w:rPr>
          <w:rFonts w:ascii="Palatino Linotype" w:eastAsia="Palatino Linotype" w:hAnsi="Palatino Linotype" w:cs="Palatino Linotype"/>
          <w:sz w:val="22"/>
          <w:szCs w:val="22"/>
        </w:rPr>
        <w:t>Jurídica</w:t>
      </w:r>
      <w:r w:rsidRPr="00D32A0E">
        <w:rPr>
          <w:rFonts w:ascii="Palatino Linotype" w:eastAsia="Palatino Linotype" w:hAnsi="Palatino Linotype" w:cs="Palatino Linotype"/>
          <w:sz w:val="22"/>
          <w:szCs w:val="22"/>
        </w:rPr>
        <w:t xml:space="preserve"> </w:t>
      </w:r>
      <w:r w:rsidR="00447EA3" w:rsidRPr="00D32A0E">
        <w:rPr>
          <w:rFonts w:ascii="Palatino Linotype" w:eastAsia="Palatino Linotype" w:hAnsi="Palatino Linotype" w:cs="Palatino Linotype"/>
          <w:sz w:val="22"/>
          <w:szCs w:val="22"/>
        </w:rPr>
        <w:t>en</w:t>
      </w:r>
      <w:r w:rsidRPr="00D32A0E">
        <w:rPr>
          <w:rFonts w:ascii="Palatino Linotype" w:eastAsia="Palatino Linotype" w:hAnsi="Palatino Linotype" w:cs="Palatino Linotype"/>
          <w:sz w:val="22"/>
          <w:szCs w:val="22"/>
        </w:rPr>
        <w:t xml:space="preserve"> el año 2022. </w:t>
      </w:r>
    </w:p>
    <w:p w14:paraId="123387ED" w14:textId="77777777" w:rsidR="00447EA3" w:rsidRPr="00D32A0E" w:rsidRDefault="00447EA3" w:rsidP="002C4488">
      <w:pPr>
        <w:spacing w:line="360" w:lineRule="auto"/>
        <w:jc w:val="both"/>
        <w:rPr>
          <w:rFonts w:ascii="Palatino Linotype" w:eastAsia="Palatino Linotype" w:hAnsi="Palatino Linotype" w:cs="Palatino Linotype"/>
          <w:sz w:val="22"/>
          <w:szCs w:val="22"/>
        </w:rPr>
      </w:pPr>
    </w:p>
    <w:p w14:paraId="658A4B8B" w14:textId="77777777" w:rsidR="002E3EF6" w:rsidRPr="00D32A0E" w:rsidRDefault="002E3EF6" w:rsidP="002E3EF6">
      <w:pPr>
        <w:spacing w:line="360" w:lineRule="auto"/>
        <w:ind w:right="49"/>
        <w:jc w:val="both"/>
        <w:rPr>
          <w:rFonts w:ascii="Palatino Linotype" w:eastAsia="Palatino Linotype" w:hAnsi="Palatino Linotype" w:cs="Palatino Linotype"/>
          <w:b/>
          <w:bCs/>
          <w:sz w:val="22"/>
          <w:szCs w:val="22"/>
        </w:rPr>
      </w:pPr>
      <w:r w:rsidRPr="00D32A0E">
        <w:rPr>
          <w:rFonts w:ascii="Palatino Linotype" w:eastAsia="Palatino Linotype" w:hAnsi="Palatino Linotype" w:cs="Palatino Linotype"/>
          <w:b/>
          <w:bCs/>
          <w:sz w:val="22"/>
          <w:szCs w:val="22"/>
        </w:rPr>
        <w:t xml:space="preserve">Nombre de servidores públicos y nombre de particulares: </w:t>
      </w:r>
    </w:p>
    <w:p w14:paraId="058111C1" w14:textId="77777777" w:rsidR="002E3EF6" w:rsidRPr="00D32A0E" w:rsidRDefault="002E3EF6" w:rsidP="002E3EF6">
      <w:pPr>
        <w:spacing w:line="360" w:lineRule="auto"/>
        <w:ind w:right="49"/>
        <w:jc w:val="both"/>
        <w:rPr>
          <w:rFonts w:ascii="Palatino Linotype" w:eastAsia="Palatino Linotype" w:hAnsi="Palatino Linotype" w:cs="Palatino Linotype"/>
          <w:b/>
          <w:bCs/>
          <w:sz w:val="22"/>
          <w:szCs w:val="22"/>
        </w:rPr>
      </w:pPr>
    </w:p>
    <w:p w14:paraId="4392CF10" w14:textId="77777777" w:rsidR="002E3EF6" w:rsidRPr="00D32A0E" w:rsidRDefault="002E3EF6" w:rsidP="002E3EF6">
      <w:pPr>
        <w:pStyle w:val="NormalWeb"/>
        <w:spacing w:before="0" w:beforeAutospacing="0" w:after="0" w:afterAutospacing="0" w:line="360" w:lineRule="auto"/>
        <w:jc w:val="both"/>
        <w:rPr>
          <w:rFonts w:ascii="Palatino Linotype" w:hAnsi="Palatino Linotype"/>
          <w:color w:val="000000"/>
          <w:sz w:val="22"/>
          <w:szCs w:val="22"/>
        </w:rPr>
      </w:pPr>
      <w:r w:rsidRPr="00D32A0E">
        <w:rPr>
          <w:rFonts w:ascii="Palatino Linotype" w:hAnsi="Palatino Linotype"/>
          <w:color w:val="000000"/>
          <w:sz w:val="22"/>
          <w:szCs w:val="22"/>
        </w:rPr>
        <w:t>Para el</w:t>
      </w:r>
      <w:r w:rsidRPr="00D32A0E">
        <w:rPr>
          <w:rFonts w:ascii="Palatino Linotype" w:hAnsi="Palatino Linotype"/>
          <w:b/>
          <w:bCs/>
          <w:color w:val="000000"/>
          <w:sz w:val="22"/>
          <w:szCs w:val="22"/>
        </w:rPr>
        <w:t xml:space="preserve"> caso de los nombres de particulares que no pertenecen al servicio público, es de precisar que si procede su clasificación, </w:t>
      </w:r>
      <w:r w:rsidRPr="00D32A0E">
        <w:rPr>
          <w:rFonts w:ascii="Palatino Linotype" w:hAnsi="Palatino Linotype"/>
          <w:color w:val="000000"/>
          <w:sz w:val="22"/>
          <w:szCs w:val="22"/>
        </w:rPr>
        <w:t>en virtud de que al integrarse el nombre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721E6A42" w14:textId="77777777" w:rsidR="002E3EF6" w:rsidRPr="00D32A0E" w:rsidRDefault="002E3EF6" w:rsidP="002E3EF6">
      <w:pPr>
        <w:pStyle w:val="NormalWeb"/>
        <w:spacing w:before="0" w:beforeAutospacing="0" w:after="0" w:afterAutospacing="0" w:line="360" w:lineRule="auto"/>
        <w:jc w:val="both"/>
        <w:rPr>
          <w:rFonts w:ascii="Palatino Linotype" w:hAnsi="Palatino Linotype"/>
          <w:sz w:val="22"/>
          <w:szCs w:val="22"/>
        </w:rPr>
      </w:pPr>
    </w:p>
    <w:p w14:paraId="13DF50D4" w14:textId="77777777" w:rsidR="002E3EF6" w:rsidRPr="00D32A0E" w:rsidRDefault="002E3EF6" w:rsidP="002E3EF6">
      <w:pPr>
        <w:pStyle w:val="NormalWeb"/>
        <w:spacing w:before="0" w:beforeAutospacing="0" w:after="0" w:afterAutospacing="0" w:line="360" w:lineRule="auto"/>
        <w:ind w:right="49"/>
        <w:jc w:val="both"/>
        <w:rPr>
          <w:rFonts w:ascii="Palatino Linotype" w:hAnsi="Palatino Linotype"/>
          <w:color w:val="000000"/>
          <w:sz w:val="22"/>
          <w:szCs w:val="22"/>
        </w:rPr>
      </w:pPr>
      <w:r w:rsidRPr="00D32A0E">
        <w:rPr>
          <w:rFonts w:ascii="Palatino Linotype" w:hAnsi="Palatino Linotype"/>
          <w:color w:val="000000"/>
          <w:sz w:val="22"/>
          <w:szCs w:val="22"/>
        </w:rPr>
        <w:t>En efecto, el nombre de los particulares constituye un dato personal confidencial, por lo que actualiza el supuesto previsto en el artículo 143 fracción I de la Ley de Transparencia y Acceso a la Información Pública del Estado de México y Municipios y por tanto, procede su eliminación de las versiones públicas.</w:t>
      </w:r>
    </w:p>
    <w:p w14:paraId="3C9F99E5" w14:textId="77777777" w:rsidR="002E3EF6" w:rsidRPr="00D32A0E" w:rsidRDefault="002E3EF6" w:rsidP="002E3EF6">
      <w:pPr>
        <w:pStyle w:val="NormalWeb"/>
        <w:spacing w:before="0" w:beforeAutospacing="0" w:after="0" w:afterAutospacing="0" w:line="360" w:lineRule="auto"/>
        <w:ind w:right="49"/>
        <w:jc w:val="both"/>
        <w:rPr>
          <w:rFonts w:ascii="Palatino Linotype" w:hAnsi="Palatino Linotype"/>
          <w:sz w:val="22"/>
          <w:szCs w:val="22"/>
        </w:rPr>
      </w:pPr>
      <w:r w:rsidRPr="00D32A0E">
        <w:rPr>
          <w:rFonts w:ascii="Palatino Linotype" w:hAnsi="Palatino Linotype"/>
          <w:color w:val="000000"/>
          <w:sz w:val="22"/>
          <w:szCs w:val="22"/>
        </w:rPr>
        <w:t xml:space="preserve">Por cuanto hace al </w:t>
      </w:r>
      <w:r w:rsidRPr="00D32A0E">
        <w:rPr>
          <w:rFonts w:ascii="Palatino Linotype" w:hAnsi="Palatino Linotype"/>
          <w:b/>
          <w:bCs/>
          <w:color w:val="000000"/>
          <w:sz w:val="22"/>
          <w:szCs w:val="22"/>
        </w:rPr>
        <w:t>nombre de servidores públicos</w:t>
      </w:r>
      <w:r w:rsidRPr="00D32A0E">
        <w:rPr>
          <w:rFonts w:ascii="Palatino Linotype" w:hAnsi="Palatino Linotype"/>
          <w:color w:val="000000"/>
          <w:sz w:val="22"/>
          <w:szCs w:val="22"/>
        </w:rPr>
        <w:t xml:space="preserve">, se advierte que este fue testado en algunos de los oficios enviados en respuesta. </w:t>
      </w:r>
    </w:p>
    <w:p w14:paraId="51DFB4A4" w14:textId="77777777" w:rsidR="002E3EF6" w:rsidRPr="00D32A0E" w:rsidRDefault="002E3EF6" w:rsidP="002E3EF6">
      <w:pPr>
        <w:pStyle w:val="NormalWeb"/>
        <w:spacing w:before="0" w:beforeAutospacing="0" w:after="0" w:afterAutospacing="0" w:line="360" w:lineRule="auto"/>
        <w:jc w:val="center"/>
        <w:rPr>
          <w:rFonts w:ascii="Palatino Linotype" w:hAnsi="Palatino Linotype"/>
          <w:sz w:val="22"/>
          <w:szCs w:val="22"/>
        </w:rPr>
      </w:pPr>
    </w:p>
    <w:p w14:paraId="0E21D83D" w14:textId="77777777" w:rsidR="002E3EF6" w:rsidRPr="00D32A0E" w:rsidRDefault="002E3EF6" w:rsidP="002E3EF6">
      <w:pPr>
        <w:spacing w:line="360" w:lineRule="auto"/>
        <w:ind w:right="49"/>
        <w:jc w:val="both"/>
        <w:rPr>
          <w:rFonts w:ascii="Palatino Linotype" w:eastAsia="Palatino Linotype" w:hAnsi="Palatino Linotype" w:cs="Palatino Linotype"/>
          <w:b/>
          <w:bCs/>
          <w:sz w:val="22"/>
          <w:szCs w:val="22"/>
        </w:rPr>
      </w:pPr>
      <w:r w:rsidRPr="00D32A0E">
        <w:rPr>
          <w:rFonts w:ascii="Palatino Linotype" w:hAnsi="Palatino Linotype"/>
          <w:color w:val="000000"/>
          <w:sz w:val="22"/>
          <w:szCs w:val="22"/>
        </w:rPr>
        <w:t xml:space="preserve">No obstante lo anterior, es necesario precisar que el nombre del servidor público es un dato que se encuentra relacionado con la rendición de cuentas a la población, toda vez que permite identificar a la persona que desempeña un empleo en el ámbito gubernamental y de ello, la ciudadanía tiene derecho de conocer el nombre de las personas que reciben recursos públicos, por cualquiera que sea el concepto, lo cual toma sustento del artículo 24 fracción XVIII de la Ley de Transparencia y Acceso a la Información Pública del Estado de México y Municipios, por lo tanto, no procede su clasificación. </w:t>
      </w:r>
    </w:p>
    <w:p w14:paraId="43715BC6" w14:textId="77777777" w:rsidR="002E3EF6" w:rsidRPr="00D32A0E" w:rsidRDefault="002E3EF6" w:rsidP="002E3EF6">
      <w:pPr>
        <w:pBdr>
          <w:top w:val="nil"/>
          <w:left w:val="nil"/>
          <w:bottom w:val="nil"/>
          <w:right w:val="nil"/>
          <w:between w:val="nil"/>
        </w:pBdr>
        <w:spacing w:line="360" w:lineRule="auto"/>
        <w:ind w:right="-518"/>
        <w:jc w:val="both"/>
        <w:rPr>
          <w:rFonts w:ascii="Palatino Linotype" w:eastAsia="Palatino Linotype" w:hAnsi="Palatino Linotype" w:cs="Palatino Linotype"/>
          <w:sz w:val="22"/>
          <w:szCs w:val="22"/>
        </w:rPr>
      </w:pPr>
    </w:p>
    <w:p w14:paraId="6EDA9CEF" w14:textId="77777777" w:rsidR="002E3EF6" w:rsidRPr="00D32A0E" w:rsidRDefault="002E3EF6" w:rsidP="002E3EF6">
      <w:pPr>
        <w:numPr>
          <w:ilvl w:val="0"/>
          <w:numId w:val="27"/>
        </w:numPr>
        <w:ind w:left="567"/>
        <w:jc w:val="both"/>
        <w:textAlignment w:val="baseline"/>
        <w:rPr>
          <w:rFonts w:ascii="Palatino Linotype" w:hAnsi="Palatino Linotype"/>
          <w:color w:val="000000"/>
          <w:sz w:val="22"/>
          <w:szCs w:val="22"/>
        </w:rPr>
      </w:pPr>
      <w:r w:rsidRPr="00D32A0E">
        <w:rPr>
          <w:rFonts w:ascii="Palatino Linotype" w:hAnsi="Palatino Linotype"/>
          <w:b/>
          <w:bCs/>
          <w:color w:val="000000"/>
          <w:sz w:val="22"/>
          <w:szCs w:val="22"/>
        </w:rPr>
        <w:t>Firma.</w:t>
      </w:r>
      <w:r w:rsidRPr="00D32A0E">
        <w:rPr>
          <w:rFonts w:ascii="Palatino Linotype" w:hAnsi="Palatino Linotype"/>
          <w:color w:val="000000"/>
          <w:sz w:val="22"/>
          <w:szCs w:val="22"/>
        </w:rPr>
        <w:t> </w:t>
      </w:r>
    </w:p>
    <w:p w14:paraId="53C36D24" w14:textId="77777777" w:rsidR="002E3EF6" w:rsidRPr="00D32A0E" w:rsidRDefault="002E3EF6" w:rsidP="002E3EF6">
      <w:pPr>
        <w:jc w:val="both"/>
        <w:rPr>
          <w:rFonts w:ascii="Palatino Linotype" w:hAnsi="Palatino Linotype"/>
          <w:color w:val="000000"/>
          <w:sz w:val="22"/>
          <w:szCs w:val="22"/>
        </w:rPr>
      </w:pPr>
    </w:p>
    <w:p w14:paraId="0B3EE2B6" w14:textId="77777777" w:rsidR="002E3EF6" w:rsidRPr="00D32A0E" w:rsidRDefault="002E3EF6" w:rsidP="002E3EF6">
      <w:pPr>
        <w:spacing w:line="360" w:lineRule="auto"/>
        <w:jc w:val="both"/>
        <w:rPr>
          <w:rFonts w:ascii="Palatino Linotype" w:hAnsi="Palatino Linotype"/>
          <w:color w:val="000000"/>
          <w:sz w:val="22"/>
          <w:szCs w:val="22"/>
        </w:rPr>
      </w:pPr>
      <w:r w:rsidRPr="00D32A0E">
        <w:rPr>
          <w:rFonts w:ascii="Palatino Linotype" w:hAnsi="Palatino Linotype"/>
          <w:color w:val="000000"/>
          <w:sz w:val="22"/>
          <w:szCs w:val="22"/>
        </w:rPr>
        <w:t xml:space="preserve">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p w14:paraId="068C116D" w14:textId="77777777" w:rsidR="002E3EF6" w:rsidRPr="00D32A0E" w:rsidRDefault="002E3EF6" w:rsidP="002E3EF6">
      <w:pPr>
        <w:spacing w:line="360" w:lineRule="auto"/>
        <w:jc w:val="both"/>
        <w:rPr>
          <w:rFonts w:ascii="Palatino Linotype" w:hAnsi="Palatino Linotype"/>
          <w:color w:val="000000"/>
          <w:sz w:val="22"/>
          <w:szCs w:val="22"/>
        </w:rPr>
      </w:pPr>
    </w:p>
    <w:p w14:paraId="468523A4" w14:textId="77777777" w:rsidR="002E3EF6" w:rsidRPr="00D32A0E" w:rsidRDefault="002E3EF6" w:rsidP="002E3EF6">
      <w:pPr>
        <w:spacing w:line="360" w:lineRule="auto"/>
        <w:jc w:val="both"/>
        <w:rPr>
          <w:rFonts w:ascii="Palatino Linotype" w:hAnsi="Palatino Linotype"/>
          <w:sz w:val="22"/>
          <w:szCs w:val="22"/>
        </w:rPr>
      </w:pPr>
      <w:r w:rsidRPr="00D32A0E">
        <w:rPr>
          <w:rFonts w:ascii="Palatino Linotype" w:hAnsi="Palatino Linotype"/>
          <w:color w:val="000000"/>
          <w:sz w:val="22"/>
          <w:szCs w:val="22"/>
        </w:rPr>
        <w:t>Sin embargo, en el caso de los servidores públicos, dicho dato es público cuando, en ejercicio de las atribuciones que les fueron conferidas, emiten un acto de autoridad, siendo la firma el medio por el cual se le da validez a dicho acto.</w:t>
      </w:r>
    </w:p>
    <w:p w14:paraId="7CB52863" w14:textId="77777777" w:rsidR="002E3EF6" w:rsidRPr="00D32A0E" w:rsidRDefault="002E3EF6" w:rsidP="002E3EF6">
      <w:pPr>
        <w:spacing w:line="360" w:lineRule="auto"/>
        <w:rPr>
          <w:rFonts w:ascii="Palatino Linotype" w:hAnsi="Palatino Linotype"/>
          <w:sz w:val="22"/>
          <w:szCs w:val="22"/>
        </w:rPr>
      </w:pPr>
    </w:p>
    <w:p w14:paraId="4CDB47B0" w14:textId="5312B0E1" w:rsidR="002E3EF6" w:rsidRPr="00D32A0E" w:rsidRDefault="002E3EF6" w:rsidP="002E3EF6">
      <w:pPr>
        <w:spacing w:line="360" w:lineRule="auto"/>
        <w:jc w:val="both"/>
        <w:rPr>
          <w:rFonts w:ascii="Palatino Linotype" w:hAnsi="Palatino Linotype"/>
          <w:sz w:val="22"/>
          <w:szCs w:val="22"/>
        </w:rPr>
      </w:pPr>
      <w:r w:rsidRPr="00D32A0E">
        <w:rPr>
          <w:rFonts w:ascii="Palatino Linotype" w:hAnsi="Palatino Linotype"/>
          <w:color w:val="000000"/>
          <w:sz w:val="22"/>
          <w:szCs w:val="22"/>
        </w:rPr>
        <w:t>Robustece lo anterior el criterio orientador 02-19 emitido por el</w:t>
      </w:r>
      <w:r w:rsidR="00A6238D" w:rsidRPr="00D32A0E">
        <w:rPr>
          <w:rFonts w:ascii="Palatino Linotype" w:hAnsi="Palatino Linotype"/>
          <w:color w:val="000000"/>
          <w:sz w:val="22"/>
          <w:szCs w:val="22"/>
        </w:rPr>
        <w:t xml:space="preserve"> entonces </w:t>
      </w:r>
      <w:r w:rsidRPr="00D32A0E">
        <w:rPr>
          <w:rFonts w:ascii="Palatino Linotype" w:hAnsi="Palatino Linotype"/>
          <w:color w:val="000000"/>
          <w:sz w:val="22"/>
          <w:szCs w:val="22"/>
        </w:rPr>
        <w:t xml:space="preserve"> Instituto Nacional de Transparencia, Acceso a la Información y Protección de Datos Personales, INAI, el cual refiere:</w:t>
      </w:r>
    </w:p>
    <w:p w14:paraId="135A102B" w14:textId="77777777" w:rsidR="002E3EF6" w:rsidRPr="00D32A0E" w:rsidRDefault="002E3EF6" w:rsidP="002E3EF6">
      <w:pPr>
        <w:spacing w:line="360" w:lineRule="auto"/>
        <w:rPr>
          <w:rFonts w:ascii="Palatino Linotype" w:hAnsi="Palatino Linotype"/>
          <w:sz w:val="22"/>
          <w:szCs w:val="22"/>
        </w:rPr>
      </w:pPr>
    </w:p>
    <w:p w14:paraId="012B0450" w14:textId="77777777" w:rsidR="002E3EF6" w:rsidRPr="00D32A0E" w:rsidRDefault="002E3EF6" w:rsidP="002E3EF6">
      <w:pPr>
        <w:spacing w:line="360" w:lineRule="auto"/>
        <w:ind w:left="567" w:right="-7"/>
        <w:jc w:val="both"/>
        <w:rPr>
          <w:rFonts w:ascii="Palatino Linotype" w:hAnsi="Palatino Linotype"/>
          <w:sz w:val="22"/>
          <w:szCs w:val="22"/>
        </w:rPr>
      </w:pPr>
      <w:r w:rsidRPr="00D32A0E">
        <w:rPr>
          <w:rFonts w:ascii="Palatino Linotype" w:hAnsi="Palatino Linotype"/>
          <w:i/>
          <w:iCs/>
          <w:color w:val="000000"/>
          <w:sz w:val="22"/>
          <w:szCs w:val="22"/>
        </w:rPr>
        <w:t>“</w:t>
      </w:r>
      <w:r w:rsidRPr="00D32A0E">
        <w:rPr>
          <w:rFonts w:ascii="Palatino Linotype" w:hAnsi="Palatino Linotype"/>
          <w:b/>
          <w:bCs/>
          <w:i/>
          <w:iCs/>
          <w:color w:val="000000"/>
          <w:sz w:val="22"/>
          <w:szCs w:val="22"/>
        </w:rPr>
        <w:t>Firma y rúbrica de servidores públicos.</w:t>
      </w:r>
      <w:r w:rsidRPr="00D32A0E">
        <w:rPr>
          <w:rFonts w:ascii="Palatino Linotype" w:hAnsi="Palatino Linotype"/>
          <w:i/>
          <w:iCs/>
          <w:color w:val="000000"/>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A511780" w14:textId="77777777" w:rsidR="002E3EF6" w:rsidRPr="00D32A0E" w:rsidRDefault="002E3EF6" w:rsidP="002E3EF6">
      <w:pPr>
        <w:spacing w:line="360" w:lineRule="auto"/>
        <w:rPr>
          <w:rFonts w:ascii="Palatino Linotype" w:hAnsi="Palatino Linotype"/>
          <w:sz w:val="22"/>
          <w:szCs w:val="22"/>
        </w:rPr>
      </w:pPr>
    </w:p>
    <w:p w14:paraId="43FF6A4F" w14:textId="77777777" w:rsidR="002E3EF6" w:rsidRPr="00D32A0E" w:rsidRDefault="002E3EF6" w:rsidP="002E3EF6">
      <w:pPr>
        <w:spacing w:line="360" w:lineRule="auto"/>
        <w:jc w:val="both"/>
        <w:rPr>
          <w:rFonts w:ascii="Palatino Linotype" w:hAnsi="Palatino Linotype"/>
          <w:iCs/>
          <w:sz w:val="22"/>
          <w:szCs w:val="22"/>
        </w:rPr>
      </w:pPr>
      <w:r w:rsidRPr="00D32A0E">
        <w:rPr>
          <w:rFonts w:ascii="Palatino Linotype" w:hAnsi="Palatino Linotype"/>
          <w:iCs/>
          <w:sz w:val="22"/>
          <w:szCs w:val="22"/>
        </w:rPr>
        <w:t>Lo anterior, en razón de que cuando un servidor público emite un acto como autoridad, en ejercicio de las funciones que tiene conferidas, su firma o rúbrica mediante la cual se valida dicho acto guarda naturaleza pública.</w:t>
      </w:r>
    </w:p>
    <w:p w14:paraId="383A305F" w14:textId="77777777" w:rsidR="002E3EF6" w:rsidRPr="00D32A0E" w:rsidRDefault="002E3EF6" w:rsidP="002E3EF6">
      <w:pPr>
        <w:spacing w:line="360" w:lineRule="auto"/>
        <w:ind w:right="49"/>
        <w:jc w:val="both"/>
        <w:rPr>
          <w:rFonts w:ascii="Palatino Linotype" w:eastAsia="Palatino Linotype" w:hAnsi="Palatino Linotype" w:cs="Palatino Linotype"/>
          <w:sz w:val="22"/>
          <w:szCs w:val="22"/>
        </w:rPr>
      </w:pPr>
    </w:p>
    <w:p w14:paraId="2B5E80CF" w14:textId="77777777" w:rsidR="002E3EF6" w:rsidRPr="00D32A0E" w:rsidRDefault="002E3EF6" w:rsidP="002E3EF6">
      <w:pPr>
        <w:spacing w:line="360" w:lineRule="auto"/>
        <w:ind w:right="49"/>
        <w:jc w:val="both"/>
        <w:rPr>
          <w:rFonts w:ascii="Palatino Linotype" w:eastAsia="Palatino Linotype" w:hAnsi="Palatino Linotype" w:cs="Palatino Linotype"/>
          <w:b/>
          <w:bCs/>
          <w:sz w:val="22"/>
          <w:szCs w:val="22"/>
        </w:rPr>
      </w:pPr>
      <w:r w:rsidRPr="00D32A0E">
        <w:rPr>
          <w:rFonts w:ascii="Palatino Linotype" w:eastAsia="Palatino Linotype" w:hAnsi="Palatino Linotype" w:cs="Palatino Linotype"/>
          <w:b/>
          <w:bCs/>
          <w:sz w:val="22"/>
          <w:szCs w:val="22"/>
        </w:rPr>
        <w:t xml:space="preserve">Correos electrónicos: </w:t>
      </w:r>
    </w:p>
    <w:p w14:paraId="638045EF" w14:textId="77777777" w:rsidR="002E3EF6" w:rsidRPr="00D32A0E" w:rsidRDefault="002E3EF6" w:rsidP="002E3EF6">
      <w:pPr>
        <w:spacing w:line="360" w:lineRule="auto"/>
        <w:ind w:right="49"/>
        <w:jc w:val="both"/>
        <w:rPr>
          <w:rFonts w:ascii="Palatino Linotype" w:eastAsia="Palatino Linotype" w:hAnsi="Palatino Linotype" w:cs="Palatino Linotype"/>
          <w:sz w:val="22"/>
          <w:szCs w:val="22"/>
        </w:rPr>
      </w:pPr>
    </w:p>
    <w:p w14:paraId="4B07DFA1" w14:textId="77777777" w:rsidR="002E3EF6" w:rsidRPr="00D32A0E" w:rsidRDefault="002E3EF6" w:rsidP="002E3EF6">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De la revisión a las documentales remitidas, se advierte que el Sujeto Obligado testó las cuentas de correos electrónicos que son utilizados para fines laborales, al respecto conviene citar el numeral Quincuagésimo sexto de los Lineamientos para la Organización y Conservación de los Archivos emitidos por el Consejo Nacional del Sistema Nacional de Transparencia, Acceso a la Información Pública y Protección de Datos Personales, que es del texto literal siguiente:</w:t>
      </w:r>
    </w:p>
    <w:p w14:paraId="081AFC5B" w14:textId="77777777" w:rsidR="002E3EF6" w:rsidRPr="00D32A0E" w:rsidRDefault="002E3EF6" w:rsidP="002E3EF6">
      <w:pPr>
        <w:spacing w:line="360" w:lineRule="auto"/>
        <w:ind w:right="49"/>
        <w:jc w:val="both"/>
        <w:rPr>
          <w:rFonts w:ascii="Palatino Linotype" w:eastAsia="Palatino Linotype" w:hAnsi="Palatino Linotype" w:cs="Palatino Linotype"/>
          <w:sz w:val="22"/>
          <w:szCs w:val="22"/>
        </w:rPr>
      </w:pPr>
    </w:p>
    <w:p w14:paraId="0E4FF2DF" w14:textId="77777777" w:rsidR="002E3EF6" w:rsidRPr="00D32A0E" w:rsidRDefault="002E3EF6" w:rsidP="002E3EF6">
      <w:pPr>
        <w:spacing w:line="360" w:lineRule="auto"/>
        <w:ind w:left="567" w:right="560"/>
        <w:jc w:val="both"/>
        <w:rPr>
          <w:rFonts w:ascii="Palatino Linotype" w:eastAsia="Palatino Linotype" w:hAnsi="Palatino Linotype" w:cs="Palatino Linotype"/>
          <w:i/>
          <w:iCs/>
          <w:sz w:val="22"/>
          <w:szCs w:val="22"/>
        </w:rPr>
      </w:pPr>
      <w:r w:rsidRPr="00D32A0E">
        <w:rPr>
          <w:rFonts w:ascii="Palatino Linotype" w:eastAsia="Palatino Linotype" w:hAnsi="Palatino Linotype" w:cs="Palatino Linotype"/>
          <w:i/>
          <w:iCs/>
          <w:sz w:val="22"/>
          <w:szCs w:val="22"/>
        </w:rPr>
        <w:t xml:space="preserve">“Quincuagésimo sexto. Los correos electrónicos que deriven del ejercicio de las facultades, competencias o funciones de los Sujetos obligados deberán organizarse y conservarse de acuerdo con las series documentales establecidas en el Cuadro general de clasificación archivística, y a los plazos de conservación señalados en el Catálogo de disposición documental. </w:t>
      </w:r>
    </w:p>
    <w:p w14:paraId="2C251740" w14:textId="77777777" w:rsidR="002E3EF6" w:rsidRPr="00D32A0E" w:rsidRDefault="002E3EF6" w:rsidP="002E3EF6">
      <w:pPr>
        <w:spacing w:line="360" w:lineRule="auto"/>
        <w:ind w:left="567" w:right="560"/>
        <w:jc w:val="both"/>
        <w:rPr>
          <w:rFonts w:ascii="Palatino Linotype" w:eastAsia="Palatino Linotype" w:hAnsi="Palatino Linotype" w:cs="Palatino Linotype"/>
          <w:i/>
          <w:iCs/>
          <w:sz w:val="22"/>
          <w:szCs w:val="22"/>
        </w:rPr>
      </w:pPr>
    </w:p>
    <w:p w14:paraId="25F9BB9B" w14:textId="77777777" w:rsidR="002E3EF6" w:rsidRPr="00D32A0E" w:rsidRDefault="002E3EF6" w:rsidP="002E3EF6">
      <w:pPr>
        <w:spacing w:line="360" w:lineRule="auto"/>
        <w:ind w:left="567" w:right="560"/>
        <w:jc w:val="both"/>
        <w:rPr>
          <w:rFonts w:ascii="Palatino Linotype" w:eastAsia="Palatino Linotype" w:hAnsi="Palatino Linotype" w:cs="Palatino Linotype"/>
          <w:i/>
          <w:iCs/>
          <w:sz w:val="22"/>
          <w:szCs w:val="22"/>
        </w:rPr>
      </w:pPr>
      <w:r w:rsidRPr="00D32A0E">
        <w:rPr>
          <w:rFonts w:ascii="Palatino Linotype" w:eastAsia="Palatino Linotype" w:hAnsi="Palatino Linotype" w:cs="Palatino Linotype"/>
          <w:i/>
          <w:iCs/>
          <w:sz w:val="22"/>
          <w:szCs w:val="22"/>
        </w:rPr>
        <w:t>Cuadragésimo séptimo. Para la gestión de las cuentas de correo electrónico institucional se podrán utilizar plantillas que contengan por lo menos la siguiente información:</w:t>
      </w:r>
    </w:p>
    <w:p w14:paraId="789EFC7A" w14:textId="77777777" w:rsidR="002E3EF6" w:rsidRPr="00D32A0E" w:rsidRDefault="002E3EF6" w:rsidP="002E3EF6">
      <w:pPr>
        <w:spacing w:line="360" w:lineRule="auto"/>
        <w:ind w:left="567" w:right="560"/>
        <w:jc w:val="both"/>
        <w:rPr>
          <w:rFonts w:ascii="Palatino Linotype" w:eastAsia="Palatino Linotype" w:hAnsi="Palatino Linotype" w:cs="Palatino Linotype"/>
          <w:i/>
          <w:iCs/>
          <w:sz w:val="22"/>
          <w:szCs w:val="22"/>
        </w:rPr>
      </w:pPr>
      <w:r w:rsidRPr="00D32A0E">
        <w:rPr>
          <w:rFonts w:ascii="Palatino Linotype" w:eastAsia="Palatino Linotype" w:hAnsi="Palatino Linotype" w:cs="Palatino Linotype"/>
          <w:i/>
          <w:iCs/>
          <w:sz w:val="22"/>
          <w:szCs w:val="22"/>
        </w:rPr>
        <w:t>I. Nombre y cargo del emisor;</w:t>
      </w:r>
    </w:p>
    <w:p w14:paraId="0648C5FE" w14:textId="77777777" w:rsidR="002E3EF6" w:rsidRPr="00D32A0E" w:rsidRDefault="002E3EF6" w:rsidP="002E3EF6">
      <w:pPr>
        <w:spacing w:line="360" w:lineRule="auto"/>
        <w:ind w:left="567" w:right="560"/>
        <w:jc w:val="both"/>
        <w:rPr>
          <w:rFonts w:ascii="Palatino Linotype" w:eastAsia="Palatino Linotype" w:hAnsi="Palatino Linotype" w:cs="Palatino Linotype"/>
          <w:i/>
          <w:iCs/>
          <w:sz w:val="22"/>
          <w:szCs w:val="22"/>
        </w:rPr>
      </w:pPr>
      <w:r w:rsidRPr="00D32A0E">
        <w:rPr>
          <w:rFonts w:ascii="Palatino Linotype" w:eastAsia="Palatino Linotype" w:hAnsi="Palatino Linotype" w:cs="Palatino Linotype"/>
          <w:i/>
          <w:iCs/>
          <w:sz w:val="22"/>
          <w:szCs w:val="22"/>
        </w:rPr>
        <w:t>II. Nombre y cargo del receptor, y</w:t>
      </w:r>
    </w:p>
    <w:p w14:paraId="30E04384" w14:textId="77777777" w:rsidR="002E3EF6" w:rsidRPr="00D32A0E" w:rsidRDefault="002E3EF6" w:rsidP="002E3EF6">
      <w:pPr>
        <w:spacing w:line="360" w:lineRule="auto"/>
        <w:ind w:left="567" w:right="560"/>
        <w:jc w:val="both"/>
        <w:rPr>
          <w:rFonts w:ascii="Palatino Linotype" w:eastAsia="Palatino Linotype" w:hAnsi="Palatino Linotype" w:cs="Palatino Linotype"/>
          <w:i/>
          <w:iCs/>
          <w:sz w:val="22"/>
          <w:szCs w:val="22"/>
        </w:rPr>
      </w:pPr>
      <w:r w:rsidRPr="00D32A0E">
        <w:rPr>
          <w:rFonts w:ascii="Palatino Linotype" w:eastAsia="Palatino Linotype" w:hAnsi="Palatino Linotype" w:cs="Palatino Linotype"/>
          <w:i/>
          <w:iCs/>
          <w:sz w:val="22"/>
          <w:szCs w:val="22"/>
        </w:rPr>
        <w:t>III. Aviso: "La información de este correo, así como la contenida en los documentos que se adjuntan, puede ser objeto de solicitudes de acceso a la información"</w:t>
      </w:r>
    </w:p>
    <w:p w14:paraId="268AF92B" w14:textId="77777777" w:rsidR="002E3EF6" w:rsidRPr="00D32A0E" w:rsidRDefault="002E3EF6" w:rsidP="002E3EF6">
      <w:pPr>
        <w:spacing w:line="360" w:lineRule="auto"/>
        <w:ind w:left="567" w:right="560"/>
        <w:jc w:val="both"/>
        <w:rPr>
          <w:rFonts w:ascii="Palatino Linotype" w:eastAsia="Palatino Linotype" w:hAnsi="Palatino Linotype" w:cs="Palatino Linotype"/>
          <w:i/>
          <w:iCs/>
          <w:sz w:val="22"/>
          <w:szCs w:val="22"/>
        </w:rPr>
      </w:pPr>
      <w:r w:rsidRPr="00D32A0E">
        <w:rPr>
          <w:rFonts w:ascii="Palatino Linotype" w:eastAsia="Palatino Linotype" w:hAnsi="Palatino Linotype" w:cs="Palatino Linotype"/>
          <w:i/>
          <w:iCs/>
          <w:sz w:val="22"/>
          <w:szCs w:val="22"/>
        </w:rPr>
        <w:t>(Énfasis Añadido)</w:t>
      </w:r>
    </w:p>
    <w:p w14:paraId="3C85B4C6" w14:textId="77777777" w:rsidR="002E3EF6" w:rsidRPr="00D32A0E" w:rsidRDefault="002E3EF6" w:rsidP="002E3EF6">
      <w:pPr>
        <w:spacing w:line="360" w:lineRule="auto"/>
        <w:ind w:right="49"/>
        <w:jc w:val="both"/>
        <w:rPr>
          <w:rFonts w:ascii="Palatino Linotype" w:eastAsia="Palatino Linotype" w:hAnsi="Palatino Linotype" w:cs="Palatino Linotype"/>
          <w:sz w:val="22"/>
          <w:szCs w:val="22"/>
        </w:rPr>
      </w:pPr>
    </w:p>
    <w:p w14:paraId="7074D4B6" w14:textId="77777777" w:rsidR="002E3EF6" w:rsidRPr="00D32A0E" w:rsidRDefault="002E3EF6" w:rsidP="002E3EF6">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Precepto normativo que establece, que los correos electrónicos que deriven del ejercicio de las facultades, competencias o funciones de los Sujetos Obligados deben organizarse y conservarse de acuerdo con las series documentales establecidas en el cuadro general de clasificación archivística, y a los plazos de conservación señalados en el catálogo de disposición documental, toda vez, que los documentos adjuntó pueden ser objeto de solicitudes de acceso a la información.</w:t>
      </w:r>
    </w:p>
    <w:p w14:paraId="4D114094" w14:textId="77777777" w:rsidR="002E3EF6" w:rsidRPr="00D32A0E" w:rsidRDefault="002E3EF6" w:rsidP="002E3EF6">
      <w:pPr>
        <w:spacing w:line="360" w:lineRule="auto"/>
        <w:ind w:right="49"/>
        <w:jc w:val="both"/>
        <w:rPr>
          <w:rFonts w:ascii="Palatino Linotype" w:hAnsi="Palatino Linotype"/>
          <w:bCs/>
          <w:sz w:val="22"/>
          <w:szCs w:val="22"/>
        </w:rPr>
      </w:pPr>
    </w:p>
    <w:p w14:paraId="29E74E5A" w14:textId="77777777" w:rsidR="002E3EF6" w:rsidRPr="00D32A0E" w:rsidRDefault="002E3EF6" w:rsidP="002E3EF6">
      <w:pPr>
        <w:spacing w:line="360" w:lineRule="auto"/>
        <w:ind w:right="49"/>
        <w:jc w:val="both"/>
        <w:rPr>
          <w:rFonts w:ascii="Palatino Linotype" w:hAnsi="Palatino Linotype"/>
          <w:bCs/>
          <w:sz w:val="22"/>
          <w:szCs w:val="22"/>
        </w:rPr>
      </w:pPr>
      <w:r w:rsidRPr="00D32A0E">
        <w:rPr>
          <w:rFonts w:ascii="Palatino Linotype" w:hAnsi="Palatino Linotype"/>
          <w:bCs/>
          <w:sz w:val="22"/>
          <w:szCs w:val="22"/>
        </w:rPr>
        <w:t xml:space="preserve">En este sentido cuando el correo electrónico es en ejercicio de sus funciones, es decir, es creado y asignado en calidad de servidor público, </w:t>
      </w:r>
      <w:r w:rsidRPr="00D32A0E">
        <w:rPr>
          <w:rFonts w:ascii="Palatino Linotype" w:hAnsi="Palatino Linotype"/>
          <w:b/>
          <w:sz w:val="22"/>
          <w:szCs w:val="22"/>
          <w:u w:val="single"/>
        </w:rPr>
        <w:t>este debe ser de carácter público,</w:t>
      </w:r>
      <w:r w:rsidRPr="00D32A0E">
        <w:rPr>
          <w:rFonts w:ascii="Palatino Linotype" w:hAnsi="Palatino Linotype"/>
          <w:bCs/>
          <w:sz w:val="22"/>
          <w:szCs w:val="22"/>
        </w:rPr>
        <w:t xml:space="preserve"> pues abona a la transparencia y a la rendición de cuentas, por lo que se considera dable, ordenar la información en correcta versión pública. </w:t>
      </w:r>
    </w:p>
    <w:p w14:paraId="29B58B58" w14:textId="77777777" w:rsidR="002E3EF6" w:rsidRPr="00D32A0E" w:rsidRDefault="002E3EF6" w:rsidP="002E3EF6">
      <w:pPr>
        <w:spacing w:line="360" w:lineRule="auto"/>
        <w:ind w:right="49"/>
        <w:jc w:val="both"/>
        <w:rPr>
          <w:rFonts w:ascii="Palatino Linotype" w:hAnsi="Palatino Linotype"/>
          <w:bCs/>
          <w:sz w:val="22"/>
          <w:szCs w:val="22"/>
        </w:rPr>
      </w:pPr>
    </w:p>
    <w:p w14:paraId="34AF6EBC" w14:textId="77777777" w:rsidR="002E3EF6" w:rsidRPr="00D32A0E" w:rsidRDefault="002E3EF6" w:rsidP="002E3EF6">
      <w:pPr>
        <w:spacing w:line="360" w:lineRule="auto"/>
        <w:jc w:val="both"/>
        <w:rPr>
          <w:rFonts w:ascii="Palatino Linotype" w:hAnsi="Palatino Linotype"/>
          <w:sz w:val="22"/>
          <w:szCs w:val="22"/>
        </w:rPr>
      </w:pPr>
      <w:r w:rsidRPr="00D32A0E">
        <w:rPr>
          <w:rFonts w:ascii="Palatino Linotype" w:hAnsi="Palatino Linotype"/>
          <w:bCs/>
          <w:sz w:val="22"/>
          <w:szCs w:val="22"/>
        </w:rPr>
        <w:t xml:space="preserve">En los casos en los que el correo electrónico no sea utilizado para fines laborales constituye </w:t>
      </w:r>
      <w:r w:rsidRPr="00D32A0E">
        <w:rPr>
          <w:rFonts w:ascii="Palatino Linotype" w:hAnsi="Palatino Linotype"/>
          <w:sz w:val="22"/>
          <w:szCs w:val="22"/>
        </w:rPr>
        <w:t>un dato personal confidencial, conforme a lo dispuesto en el artículo 143, fracción I, de la Ley de Transparencia Local, toda vez que es otro medio para comunicarse con la persona titular del mismo y la hace localizable. Así también, Así también, se trata de información de una persona física identificada o identificable que, al darse a conocer, afectaría la intimidad de la persona.</w:t>
      </w:r>
    </w:p>
    <w:p w14:paraId="5D6B981B" w14:textId="1C220148" w:rsidR="00447EA3" w:rsidRPr="00D32A0E" w:rsidRDefault="00447EA3" w:rsidP="00A6238D">
      <w:pPr>
        <w:pStyle w:val="NormalWeb"/>
        <w:numPr>
          <w:ilvl w:val="0"/>
          <w:numId w:val="26"/>
        </w:numPr>
        <w:spacing w:before="0" w:beforeAutospacing="0" w:after="0" w:afterAutospacing="0"/>
        <w:jc w:val="both"/>
        <w:rPr>
          <w:rFonts w:ascii="Palatino Linotype" w:hAnsi="Palatino Linotype"/>
          <w:sz w:val="22"/>
          <w:szCs w:val="22"/>
        </w:rPr>
      </w:pPr>
      <w:r w:rsidRPr="00D32A0E">
        <w:rPr>
          <w:rFonts w:ascii="Palatino Linotype" w:hAnsi="Palatino Linotype"/>
          <w:b/>
          <w:bCs/>
          <w:color w:val="000000"/>
          <w:sz w:val="22"/>
          <w:szCs w:val="22"/>
        </w:rPr>
        <w:t>Nombre de los prestadores de Servicio Social, Prácticas Profesionales y Prácticas Escolares.</w:t>
      </w:r>
    </w:p>
    <w:p w14:paraId="03B7363A" w14:textId="77777777" w:rsidR="00447EA3" w:rsidRPr="00D32A0E" w:rsidRDefault="00447EA3" w:rsidP="00447EA3">
      <w:pPr>
        <w:rPr>
          <w:rFonts w:ascii="Palatino Linotype" w:hAnsi="Palatino Linotype"/>
          <w:sz w:val="22"/>
          <w:szCs w:val="22"/>
        </w:rPr>
      </w:pPr>
    </w:p>
    <w:p w14:paraId="26A8108F" w14:textId="77777777" w:rsidR="00447EA3" w:rsidRPr="00D32A0E" w:rsidRDefault="00447EA3" w:rsidP="00A6238D">
      <w:pPr>
        <w:pStyle w:val="NormalWeb"/>
        <w:spacing w:before="0" w:beforeAutospacing="0" w:after="0" w:afterAutospacing="0" w:line="360" w:lineRule="auto"/>
        <w:jc w:val="both"/>
        <w:rPr>
          <w:rFonts w:ascii="Palatino Linotype" w:hAnsi="Palatino Linotype"/>
          <w:sz w:val="22"/>
          <w:szCs w:val="22"/>
        </w:rPr>
      </w:pPr>
      <w:r w:rsidRPr="00D32A0E">
        <w:rPr>
          <w:rFonts w:ascii="Palatino Linotype" w:hAnsi="Palatino Linotype"/>
          <w:color w:val="000000"/>
          <w:sz w:val="22"/>
          <w:szCs w:val="22"/>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D32A0E">
        <w:rPr>
          <w:rFonts w:ascii="Palatino Linotype" w:hAnsi="Palatino Linotype"/>
          <w:i/>
          <w:iCs/>
          <w:color w:val="000000"/>
          <w:sz w:val="22"/>
          <w:szCs w:val="22"/>
        </w:rPr>
        <w:t>per se</w:t>
      </w:r>
      <w:r w:rsidRPr="00D32A0E">
        <w:rPr>
          <w:rFonts w:ascii="Palatino Linotype" w:hAnsi="Palatino Linotype"/>
          <w:color w:val="000000"/>
          <w:sz w:val="22"/>
          <w:szCs w:val="22"/>
        </w:rPr>
        <w:t xml:space="preserve"> es un elemento que hace a una persona física identificada o identificable, por lo que, </w:t>
      </w:r>
      <w:r w:rsidRPr="00D32A0E">
        <w:rPr>
          <w:rFonts w:ascii="Palatino Linotype" w:hAnsi="Palatino Linotype"/>
          <w:b/>
          <w:bCs/>
          <w:color w:val="000000"/>
          <w:sz w:val="22"/>
          <w:szCs w:val="22"/>
        </w:rPr>
        <w:t>se considera un dato personal.</w:t>
      </w:r>
    </w:p>
    <w:p w14:paraId="6B953E40" w14:textId="77777777" w:rsidR="00447EA3" w:rsidRPr="00D32A0E" w:rsidRDefault="00447EA3" w:rsidP="00A6238D">
      <w:pPr>
        <w:spacing w:line="360" w:lineRule="auto"/>
        <w:rPr>
          <w:rFonts w:ascii="Palatino Linotype" w:hAnsi="Palatino Linotype"/>
          <w:sz w:val="22"/>
          <w:szCs w:val="22"/>
        </w:rPr>
      </w:pPr>
    </w:p>
    <w:p w14:paraId="578208FF" w14:textId="77777777" w:rsidR="00447EA3" w:rsidRPr="00D32A0E" w:rsidRDefault="00447EA3" w:rsidP="00A6238D">
      <w:pPr>
        <w:pStyle w:val="NormalWeb"/>
        <w:spacing w:before="0" w:beforeAutospacing="0" w:after="0" w:afterAutospacing="0" w:line="360" w:lineRule="auto"/>
        <w:jc w:val="both"/>
        <w:rPr>
          <w:rFonts w:ascii="Palatino Linotype" w:hAnsi="Palatino Linotype"/>
          <w:sz w:val="22"/>
          <w:szCs w:val="22"/>
        </w:rPr>
      </w:pPr>
      <w:r w:rsidRPr="00D32A0E">
        <w:rPr>
          <w:rFonts w:ascii="Palatino Linotype" w:hAnsi="Palatino Linotype"/>
          <w:color w:val="000000"/>
          <w:sz w:val="22"/>
          <w:szCs w:val="22"/>
        </w:rPr>
        <w:t xml:space="preserve">En el presente caso, los nombres de los prestadores de servicio social y prácticas profesionales es un dato que deberá ser protegido </w:t>
      </w:r>
      <w:r w:rsidRPr="00D32A0E">
        <w:rPr>
          <w:rFonts w:ascii="Palatino Linotype" w:hAnsi="Palatino Linotype"/>
          <w:b/>
          <w:bCs/>
          <w:color w:val="000000"/>
          <w:sz w:val="22"/>
          <w:szCs w:val="22"/>
        </w:rPr>
        <w:t>sólo en el caso de que estos no reciban ninguna contraprestación o recursos públicos;</w:t>
      </w:r>
      <w:r w:rsidRPr="00D32A0E">
        <w:rPr>
          <w:rFonts w:ascii="Palatino Linotype" w:hAnsi="Palatino Linotype"/>
          <w:color w:val="000000"/>
          <w:sz w:val="22"/>
          <w:szCs w:val="22"/>
        </w:rPr>
        <w:t xml:space="preserve"> en caso contrario, sí es procedente dejar visible el nombre por considerarse información de interés público y que abona a la transparencia y correcta rendición de cuentas, en términos de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32A00045" w14:textId="77777777" w:rsidR="00447EA3" w:rsidRPr="00D32A0E" w:rsidRDefault="00447EA3" w:rsidP="00447EA3">
      <w:pPr>
        <w:rPr>
          <w:rFonts w:ascii="Palatino Linotype" w:hAnsi="Palatino Linotype"/>
          <w:sz w:val="22"/>
          <w:szCs w:val="22"/>
        </w:rPr>
      </w:pPr>
    </w:p>
    <w:p w14:paraId="3F37248B"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b/>
          <w:bCs/>
          <w:i/>
          <w:iCs/>
          <w:color w:val="000000"/>
          <w:sz w:val="22"/>
          <w:szCs w:val="22"/>
          <w:u w:val="single"/>
        </w:rPr>
        <w:t>“Artículo 7. El Estado de México garantizará el efectivo acceso de toda persona a la información en posesión de cualquier entidad,</w:t>
      </w:r>
      <w:r w:rsidRPr="00D32A0E">
        <w:rPr>
          <w:rFonts w:ascii="Palatino Linotype" w:hAnsi="Palatino Linotype"/>
          <w:i/>
          <w:iCs/>
          <w:color w:val="000000"/>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D32A0E">
        <w:rPr>
          <w:rFonts w:ascii="Palatino Linotype" w:hAnsi="Palatino Linotype"/>
          <w:b/>
          <w:bCs/>
          <w:i/>
          <w:iCs/>
          <w:color w:val="000000"/>
          <w:sz w:val="22"/>
          <w:szCs w:val="22"/>
          <w:u w:val="single"/>
        </w:rPr>
        <w:t>que reciba y ejerza recursos públicos</w:t>
      </w:r>
      <w:r w:rsidRPr="00D32A0E">
        <w:rPr>
          <w:rFonts w:ascii="Palatino Linotype" w:hAnsi="Palatino Linotype"/>
          <w:i/>
          <w:iCs/>
          <w:color w:val="000000"/>
          <w:sz w:val="22"/>
          <w:szCs w:val="22"/>
        </w:rPr>
        <w:t xml:space="preserve"> o realice actos de autoridad </w:t>
      </w:r>
      <w:r w:rsidRPr="00D32A0E">
        <w:rPr>
          <w:rFonts w:ascii="Palatino Linotype" w:hAnsi="Palatino Linotype"/>
          <w:b/>
          <w:bCs/>
          <w:i/>
          <w:iCs/>
          <w:color w:val="000000"/>
          <w:sz w:val="22"/>
          <w:szCs w:val="22"/>
          <w:u w:val="single"/>
        </w:rPr>
        <w:t>en el ámbito de competencia del Estado de México y sus municipios</w:t>
      </w:r>
      <w:r w:rsidRPr="00D32A0E">
        <w:rPr>
          <w:rFonts w:ascii="Palatino Linotype" w:hAnsi="Palatino Linotype"/>
          <w:i/>
          <w:iCs/>
          <w:color w:val="000000"/>
          <w:sz w:val="22"/>
          <w:szCs w:val="22"/>
          <w:u w:val="single"/>
        </w:rPr>
        <w:t>.</w:t>
      </w:r>
    </w:p>
    <w:p w14:paraId="4181BB4B"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Artículo 23. Son sujetos obligados a transparentar y permitir el acceso a su información y proteger los datos personales que obren en su poder:</w:t>
      </w:r>
    </w:p>
    <w:p w14:paraId="28FAFB13"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w:t>
      </w:r>
    </w:p>
    <w:p w14:paraId="3F7EBEAD"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b/>
          <w:bCs/>
          <w:i/>
          <w:iCs/>
          <w:color w:val="000000"/>
          <w:sz w:val="22"/>
          <w:szCs w:val="22"/>
          <w:u w:val="single"/>
        </w:rPr>
        <w:t>IV. Los ayuntamientos y las dependencias, organismos, órganos y entidades de la administración municipal;</w:t>
      </w:r>
    </w:p>
    <w:p w14:paraId="7C65C437"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w:t>
      </w:r>
    </w:p>
    <w:p w14:paraId="67257C39"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b/>
          <w:bCs/>
          <w:i/>
          <w:iCs/>
          <w:color w:val="000000"/>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41B757E"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Los servidores públicos deberán transparentar sus acciones así como garantizar y respetar el derecho de acceso a la información pública.”</w:t>
      </w:r>
      <w:r w:rsidRPr="00D32A0E">
        <w:rPr>
          <w:rFonts w:ascii="Palatino Linotype" w:hAnsi="Palatino Linotype"/>
          <w:b/>
          <w:bCs/>
          <w:i/>
          <w:iCs/>
          <w:color w:val="000000"/>
          <w:sz w:val="22"/>
          <w:szCs w:val="22"/>
        </w:rPr>
        <w:t> </w:t>
      </w:r>
    </w:p>
    <w:p w14:paraId="7CD8A486" w14:textId="77777777" w:rsidR="00447EA3" w:rsidRPr="00D32A0E" w:rsidRDefault="00447EA3" w:rsidP="00447EA3">
      <w:pPr>
        <w:pStyle w:val="NormalWeb"/>
        <w:spacing w:before="0" w:beforeAutospacing="0" w:after="0" w:afterAutospacing="0"/>
        <w:jc w:val="both"/>
        <w:rPr>
          <w:rFonts w:ascii="Palatino Linotype" w:hAnsi="Palatino Linotype"/>
          <w:b/>
          <w:bCs/>
          <w:color w:val="000000"/>
          <w:sz w:val="22"/>
          <w:szCs w:val="22"/>
        </w:rPr>
      </w:pPr>
    </w:p>
    <w:p w14:paraId="312AB535" w14:textId="77777777" w:rsidR="00447EA3" w:rsidRPr="00D32A0E" w:rsidRDefault="00447EA3" w:rsidP="00447EA3">
      <w:pPr>
        <w:pStyle w:val="NormalWeb"/>
        <w:spacing w:before="0" w:beforeAutospacing="0" w:after="0" w:afterAutospacing="0"/>
        <w:jc w:val="both"/>
        <w:rPr>
          <w:rFonts w:ascii="Palatino Linotype" w:hAnsi="Palatino Linotype"/>
          <w:sz w:val="22"/>
          <w:szCs w:val="22"/>
        </w:rPr>
      </w:pPr>
      <w:r w:rsidRPr="00D32A0E">
        <w:rPr>
          <w:rFonts w:ascii="Palatino Linotype" w:hAnsi="Palatino Linotype"/>
          <w:b/>
          <w:bCs/>
          <w:color w:val="000000"/>
          <w:sz w:val="22"/>
          <w:szCs w:val="22"/>
        </w:rPr>
        <w:t>-Nombre, denominación o razón social de Escuelas privadas o particulares. </w:t>
      </w:r>
    </w:p>
    <w:p w14:paraId="4E7680A1" w14:textId="77777777" w:rsidR="00447EA3" w:rsidRPr="00D32A0E" w:rsidRDefault="00447EA3" w:rsidP="00447EA3">
      <w:pPr>
        <w:rPr>
          <w:rFonts w:ascii="Palatino Linotype" w:hAnsi="Palatino Linotype"/>
          <w:sz w:val="22"/>
          <w:szCs w:val="22"/>
        </w:rPr>
      </w:pPr>
    </w:p>
    <w:p w14:paraId="33317A2E" w14:textId="77777777" w:rsidR="00447EA3" w:rsidRPr="00D32A0E" w:rsidRDefault="00447EA3" w:rsidP="00447EA3">
      <w:pPr>
        <w:pStyle w:val="NormalWeb"/>
        <w:spacing w:before="0" w:beforeAutospacing="0" w:after="0" w:afterAutospacing="0"/>
        <w:jc w:val="both"/>
        <w:rPr>
          <w:rFonts w:ascii="Palatino Linotype" w:hAnsi="Palatino Linotype"/>
          <w:sz w:val="22"/>
          <w:szCs w:val="22"/>
        </w:rPr>
      </w:pPr>
      <w:r w:rsidRPr="00D32A0E">
        <w:rPr>
          <w:rFonts w:ascii="Palatino Linotype" w:hAnsi="Palatino Linotype"/>
          <w:color w:val="000000"/>
          <w:sz w:val="22"/>
          <w:szCs w:val="22"/>
        </w:rPr>
        <w:t>El artículo 3 fracción VI de la Constitución Política de los Estados Unidos Mexicanos, señala: </w:t>
      </w:r>
    </w:p>
    <w:p w14:paraId="0C28FA73" w14:textId="77777777" w:rsidR="00447EA3" w:rsidRPr="00D32A0E" w:rsidRDefault="00447EA3" w:rsidP="00447EA3">
      <w:pPr>
        <w:rPr>
          <w:rFonts w:ascii="Palatino Linotype" w:hAnsi="Palatino Linotype"/>
          <w:sz w:val="22"/>
          <w:szCs w:val="22"/>
        </w:rPr>
      </w:pPr>
    </w:p>
    <w:p w14:paraId="1B1CC90C"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“Artículo 3o.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14:paraId="3A599ED6"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w:t>
      </w:r>
    </w:p>
    <w:p w14:paraId="1B2F4A8A"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VI. Los particulares podrán impartir educación en todos sus tipos y modalidades. En los términos que establezca la ley, el Estado otorgará y retirará el reconocimiento de validez oficial a los estudios que se realicen en planteles particulares…”</w:t>
      </w:r>
    </w:p>
    <w:p w14:paraId="004B5EF6" w14:textId="77777777" w:rsidR="00447EA3" w:rsidRPr="00D32A0E" w:rsidRDefault="00447EA3" w:rsidP="00447EA3">
      <w:pPr>
        <w:rPr>
          <w:rFonts w:ascii="Palatino Linotype" w:hAnsi="Palatino Linotype"/>
          <w:sz w:val="22"/>
          <w:szCs w:val="22"/>
        </w:rPr>
      </w:pPr>
    </w:p>
    <w:p w14:paraId="6686BA23" w14:textId="77777777" w:rsidR="00447EA3" w:rsidRPr="00D32A0E" w:rsidRDefault="00447EA3" w:rsidP="00A6238D">
      <w:pPr>
        <w:pStyle w:val="NormalWeb"/>
        <w:spacing w:before="0" w:beforeAutospacing="0" w:after="0" w:afterAutospacing="0" w:line="360" w:lineRule="auto"/>
        <w:jc w:val="both"/>
        <w:rPr>
          <w:rFonts w:ascii="Palatino Linotype" w:hAnsi="Palatino Linotype"/>
          <w:sz w:val="22"/>
          <w:szCs w:val="22"/>
        </w:rPr>
      </w:pPr>
      <w:r w:rsidRPr="00D32A0E">
        <w:rPr>
          <w:rFonts w:ascii="Palatino Linotype" w:hAnsi="Palatino Linotype"/>
          <w:color w:val="000000"/>
          <w:sz w:val="22"/>
          <w:szCs w:val="22"/>
        </w:rPr>
        <w:t>En donde establece que todo particular podrá impartir educación en todos sus tipos y modalidad, y el Estado otorgará y retirara el reconocimiento de validez oficial, es decir, que el Estado, en este caso el Estado de México deberá otorgar validez oficial a todas las escuelas que impartan una educación, en este caso media superior y superior, lo que se robustece con lo señalado por el artículo 11 último párrafo de la Ley de Educación del Estado de México, que señala:</w:t>
      </w:r>
    </w:p>
    <w:p w14:paraId="599FC873" w14:textId="77777777" w:rsidR="00447EA3" w:rsidRPr="00D32A0E" w:rsidRDefault="00447EA3" w:rsidP="00447EA3">
      <w:pPr>
        <w:rPr>
          <w:rFonts w:ascii="Palatino Linotype" w:hAnsi="Palatino Linotype"/>
          <w:sz w:val="22"/>
          <w:szCs w:val="22"/>
        </w:rPr>
      </w:pPr>
    </w:p>
    <w:p w14:paraId="61D9D60B"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“Artículo 11. La educación que se imparta por el Estado, además de obligatoria, se sujetará a lo establecido en el párrafo segundo del artículo 3o. de la Constitución Política de los Estados Unidos Mexicanos, así como lo dispuesto en la Ley General, será:</w:t>
      </w:r>
    </w:p>
    <w:p w14:paraId="7CF53DE8"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w:t>
      </w:r>
    </w:p>
    <w:p w14:paraId="6754EC48"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La educación impartida por los particulares con autorización o con reconocimiento de validez oficial de estudios, se sujetará a lo previsto en la fracción VI del artículo 3o. de la Constitución Política de los Estados Unidos Mexicanos, así como lo dispuesto en la Ley General….”</w:t>
      </w:r>
    </w:p>
    <w:p w14:paraId="3FF981DD" w14:textId="77777777" w:rsidR="00447EA3" w:rsidRPr="00D32A0E" w:rsidRDefault="00447EA3" w:rsidP="00447EA3">
      <w:pPr>
        <w:rPr>
          <w:rFonts w:ascii="Palatino Linotype" w:hAnsi="Palatino Linotype"/>
          <w:sz w:val="22"/>
          <w:szCs w:val="22"/>
        </w:rPr>
      </w:pPr>
    </w:p>
    <w:p w14:paraId="61F7D0DA" w14:textId="77777777" w:rsidR="00447EA3" w:rsidRPr="00D32A0E" w:rsidRDefault="00447EA3" w:rsidP="00447EA3">
      <w:pPr>
        <w:pStyle w:val="NormalWeb"/>
        <w:spacing w:before="0" w:beforeAutospacing="0" w:after="0" w:afterAutospacing="0"/>
        <w:jc w:val="both"/>
        <w:rPr>
          <w:rFonts w:ascii="Palatino Linotype" w:hAnsi="Palatino Linotype"/>
          <w:sz w:val="22"/>
          <w:szCs w:val="22"/>
        </w:rPr>
      </w:pPr>
      <w:r w:rsidRPr="00D32A0E">
        <w:rPr>
          <w:rFonts w:ascii="Palatino Linotype" w:hAnsi="Palatino Linotype"/>
          <w:color w:val="000000"/>
          <w:sz w:val="22"/>
          <w:szCs w:val="22"/>
        </w:rPr>
        <w:t>Asimismo el artículo 118 y 143 de la Ley Estatal en comento, señala lo siguiente:</w:t>
      </w:r>
    </w:p>
    <w:p w14:paraId="7B1425AA" w14:textId="77777777" w:rsidR="00447EA3" w:rsidRPr="00D32A0E" w:rsidRDefault="00447EA3" w:rsidP="00447EA3">
      <w:pPr>
        <w:rPr>
          <w:rFonts w:ascii="Palatino Linotype" w:hAnsi="Palatino Linotype"/>
          <w:sz w:val="22"/>
          <w:szCs w:val="22"/>
        </w:rPr>
      </w:pPr>
    </w:p>
    <w:p w14:paraId="4EF5EF3B"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Artículo 18. La educación que se imparta en el Sistema Educativo Estatal se organizará en tipos, niveles, modalidades y opciones educativas, conforme a lo siguiente: </w:t>
      </w:r>
    </w:p>
    <w:p w14:paraId="4BE789AB"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b/>
          <w:bCs/>
          <w:i/>
          <w:iCs/>
          <w:color w:val="000000"/>
          <w:sz w:val="22"/>
          <w:szCs w:val="22"/>
        </w:rPr>
        <w:t>I. Tipos:</w:t>
      </w:r>
      <w:r w:rsidRPr="00D32A0E">
        <w:rPr>
          <w:rFonts w:ascii="Palatino Linotype" w:hAnsi="Palatino Linotype"/>
          <w:i/>
          <w:iCs/>
          <w:color w:val="000000"/>
          <w:sz w:val="22"/>
          <w:szCs w:val="22"/>
        </w:rPr>
        <w:t xml:space="preserve"> los de educación básica, </w:t>
      </w:r>
      <w:r w:rsidRPr="00D32A0E">
        <w:rPr>
          <w:rFonts w:ascii="Palatino Linotype" w:hAnsi="Palatino Linotype"/>
          <w:b/>
          <w:bCs/>
          <w:i/>
          <w:iCs/>
          <w:color w:val="000000"/>
          <w:sz w:val="22"/>
          <w:szCs w:val="22"/>
        </w:rPr>
        <w:t>media superior y superior</w:t>
      </w:r>
      <w:r w:rsidRPr="00D32A0E">
        <w:rPr>
          <w:rFonts w:ascii="Palatino Linotype" w:hAnsi="Palatino Linotype"/>
          <w:i/>
          <w:iCs/>
          <w:color w:val="000000"/>
          <w:sz w:val="22"/>
          <w:szCs w:val="22"/>
        </w:rPr>
        <w:t>; </w:t>
      </w:r>
    </w:p>
    <w:p w14:paraId="0C9939CB"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II. Niveles: los que se indican para cada tipo educativo en esta Ley; </w:t>
      </w:r>
    </w:p>
    <w:p w14:paraId="6D4ADDF6"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III. Modalidades: la escolarizada, no escolarizada y mixta, y </w:t>
      </w:r>
    </w:p>
    <w:p w14:paraId="6C320F90"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IV. Opciones educativas: las que se determinen para cada nivel educativo en los términos de esta Ley y las disposiciones que de ella deriven, entre las que se encuentran la educación abierta y a distancia. Además de lo anterior, se consideran parte del Sistema Educativo Estatal la formación para el trabajo, la educación para personas adultas, la educación física, la educación artística y la educación tecnológica. La educación especial buscará la equidad y la inclusión, la cual deberá estar disponible para todos los tipos, niveles, modalidades y opciones educativas establecidas en esta Ley. De acuerdo con las necesidades educativas específicas de la población, podrá impartirse educación comunitaria con programas o contenidos particulares para ofrecerle una oportuna atención.</w:t>
      </w:r>
    </w:p>
    <w:p w14:paraId="578C086A"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color w:val="000000"/>
          <w:sz w:val="22"/>
          <w:szCs w:val="22"/>
        </w:rPr>
        <w:t>…</w:t>
      </w:r>
    </w:p>
    <w:p w14:paraId="322BA326"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 xml:space="preserve">Artículo 143. </w:t>
      </w:r>
      <w:r w:rsidRPr="00D32A0E">
        <w:rPr>
          <w:rFonts w:ascii="Palatino Linotype" w:hAnsi="Palatino Linotype"/>
          <w:b/>
          <w:bCs/>
          <w:i/>
          <w:iCs/>
          <w:color w:val="000000"/>
          <w:sz w:val="22"/>
          <w:szCs w:val="22"/>
        </w:rPr>
        <w:t>Los particulares podrán impartir educación considerada como servicio público en términos de esta Ley, en todos sus tipos y modalidades</w:t>
      </w:r>
      <w:r w:rsidRPr="00D32A0E">
        <w:rPr>
          <w:rFonts w:ascii="Palatino Linotype" w:hAnsi="Palatino Linotype"/>
          <w:i/>
          <w:iCs/>
          <w:color w:val="000000"/>
          <w:sz w:val="22"/>
          <w:szCs w:val="22"/>
        </w:rPr>
        <w:t xml:space="preserve">, </w:t>
      </w:r>
      <w:r w:rsidRPr="00D32A0E">
        <w:rPr>
          <w:rFonts w:ascii="Palatino Linotype" w:hAnsi="Palatino Linotype"/>
          <w:b/>
          <w:bCs/>
          <w:i/>
          <w:iCs/>
          <w:color w:val="000000"/>
          <w:sz w:val="22"/>
          <w:szCs w:val="22"/>
          <w:u w:val="single"/>
        </w:rPr>
        <w:t>con la autorización o reconocimiento de validez oficial de estudios que otorgue el Estado, conforme a lo dispuesto por el artículo 3o. de la Constitución Política de los Estados Unidos Mexicanos, la Ley General, esta Ley y demás disposiciones jurídicas aplicables</w:t>
      </w:r>
      <w:r w:rsidRPr="00D32A0E">
        <w:rPr>
          <w:rFonts w:ascii="Palatino Linotype" w:hAnsi="Palatino Linotype"/>
          <w:i/>
          <w:iCs/>
          <w:color w:val="000000"/>
          <w:sz w:val="22"/>
          <w:szCs w:val="22"/>
        </w:rPr>
        <w:t>. </w:t>
      </w:r>
    </w:p>
    <w:p w14:paraId="4F1EBE13" w14:textId="77777777" w:rsidR="00447EA3" w:rsidRPr="00D32A0E" w:rsidRDefault="00447EA3" w:rsidP="00447EA3">
      <w:pPr>
        <w:rPr>
          <w:rFonts w:ascii="Palatino Linotype" w:hAnsi="Palatino Linotype"/>
          <w:sz w:val="22"/>
          <w:szCs w:val="22"/>
        </w:rPr>
      </w:pPr>
    </w:p>
    <w:p w14:paraId="696EAD80"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Por lo que concierne a la educación inicial, preescolar, la primaria, la secundaria, la normal y demás para la formación de maestros de educación básica, deberán obtener previamente, en cada caso, la autorización expresa de las autoridades educativas, tratándose de estudios distintos de los antes mencionados podrán obtener el reconocimiento de validez oficial de estudios. </w:t>
      </w:r>
    </w:p>
    <w:p w14:paraId="5602F618"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b/>
          <w:bCs/>
          <w:i/>
          <w:iCs/>
          <w:color w:val="000000"/>
          <w:sz w:val="22"/>
          <w:szCs w:val="22"/>
        </w:rPr>
        <w:t>La autorización y el reconocimiento serán específicos para cada plan y programa de estudio por lo que hace a</w:t>
      </w:r>
      <w:r w:rsidRPr="00D32A0E">
        <w:rPr>
          <w:rFonts w:ascii="Palatino Linotype" w:hAnsi="Palatino Linotype"/>
          <w:i/>
          <w:iCs/>
          <w:color w:val="000000"/>
          <w:sz w:val="22"/>
          <w:szCs w:val="22"/>
        </w:rPr>
        <w:t xml:space="preserve"> educación básica y </w:t>
      </w:r>
      <w:r w:rsidRPr="00D32A0E">
        <w:rPr>
          <w:rFonts w:ascii="Palatino Linotype" w:hAnsi="Palatino Linotype"/>
          <w:b/>
          <w:bCs/>
          <w:i/>
          <w:iCs/>
          <w:color w:val="000000"/>
          <w:sz w:val="22"/>
          <w:szCs w:val="22"/>
          <w:u w:val="single"/>
        </w:rPr>
        <w:t>media superior</w:t>
      </w:r>
      <w:r w:rsidRPr="00D32A0E">
        <w:rPr>
          <w:rFonts w:ascii="Palatino Linotype" w:hAnsi="Palatino Linotype"/>
          <w:i/>
          <w:iCs/>
          <w:color w:val="000000"/>
          <w:sz w:val="22"/>
          <w:szCs w:val="22"/>
        </w:rPr>
        <w:t>, surtirá efectos a partir de su otorgamiento por parte de la autoridad correspondiente. </w:t>
      </w:r>
    </w:p>
    <w:p w14:paraId="4AA7D474" w14:textId="77777777" w:rsidR="00447EA3" w:rsidRPr="00D32A0E" w:rsidRDefault="00447EA3" w:rsidP="00447EA3">
      <w:pPr>
        <w:pStyle w:val="NormalWeb"/>
        <w:spacing w:before="0" w:beforeAutospacing="0" w:after="0" w:afterAutospacing="0"/>
        <w:ind w:left="851" w:right="851"/>
        <w:jc w:val="both"/>
        <w:rPr>
          <w:rFonts w:ascii="Palatino Linotype" w:hAnsi="Palatino Linotype"/>
          <w:sz w:val="22"/>
          <w:szCs w:val="22"/>
        </w:rPr>
      </w:pPr>
      <w:r w:rsidRPr="00D32A0E">
        <w:rPr>
          <w:rFonts w:ascii="Palatino Linotype" w:hAnsi="Palatino Linotype"/>
          <w:i/>
          <w:iCs/>
          <w:color w:val="000000"/>
          <w:sz w:val="22"/>
          <w:szCs w:val="22"/>
        </w:rPr>
        <w:t>Para impartir nuevos estudios se requerirá, según el caso, la autorización o el reconocimiento respectivos. En el tipo de educación superior, se estará a lo dispuesto en la Ley General de Educación Superior.</w:t>
      </w:r>
    </w:p>
    <w:p w14:paraId="238E48E6" w14:textId="77777777" w:rsidR="00447EA3" w:rsidRPr="00D32A0E" w:rsidRDefault="00447EA3" w:rsidP="00447EA3">
      <w:pPr>
        <w:rPr>
          <w:rFonts w:ascii="Palatino Linotype" w:hAnsi="Palatino Linotype"/>
          <w:sz w:val="22"/>
          <w:szCs w:val="22"/>
        </w:rPr>
      </w:pPr>
    </w:p>
    <w:p w14:paraId="248F6278" w14:textId="77777777" w:rsidR="00447EA3" w:rsidRPr="00D32A0E" w:rsidRDefault="00447EA3" w:rsidP="00A6238D">
      <w:pPr>
        <w:pStyle w:val="NormalWeb"/>
        <w:spacing w:before="0" w:beforeAutospacing="0" w:after="0" w:afterAutospacing="0" w:line="360" w:lineRule="auto"/>
        <w:jc w:val="both"/>
        <w:rPr>
          <w:rFonts w:ascii="Palatino Linotype" w:hAnsi="Palatino Linotype"/>
          <w:sz w:val="22"/>
          <w:szCs w:val="22"/>
        </w:rPr>
      </w:pPr>
      <w:r w:rsidRPr="00D32A0E">
        <w:rPr>
          <w:rFonts w:ascii="Palatino Linotype" w:hAnsi="Palatino Linotype"/>
          <w:color w:val="000000"/>
          <w:sz w:val="22"/>
          <w:szCs w:val="22"/>
        </w:rPr>
        <w:t>En donde establece que los particulares que impartan educación media superior o superior, deberán estar registrados ante la Secretaría de Educación del Estado de México, la cual deberá autorizar u otorgar el reconocimiento de validez oficial de estudios, a la institución educativa particular correspondiente.</w:t>
      </w:r>
    </w:p>
    <w:p w14:paraId="2BC150F0" w14:textId="77777777" w:rsidR="00447EA3" w:rsidRPr="00D32A0E" w:rsidRDefault="00447EA3" w:rsidP="00A6238D">
      <w:pPr>
        <w:spacing w:line="360" w:lineRule="auto"/>
        <w:rPr>
          <w:rFonts w:ascii="Palatino Linotype" w:hAnsi="Palatino Linotype"/>
          <w:sz w:val="22"/>
          <w:szCs w:val="22"/>
        </w:rPr>
      </w:pPr>
    </w:p>
    <w:p w14:paraId="5C42FAC9" w14:textId="77777777" w:rsidR="00A6238D" w:rsidRPr="00D32A0E" w:rsidRDefault="00447EA3" w:rsidP="00A6238D">
      <w:pPr>
        <w:pStyle w:val="NormalWeb"/>
        <w:spacing w:before="0" w:beforeAutospacing="0" w:after="0" w:afterAutospacing="0" w:line="360" w:lineRule="auto"/>
        <w:jc w:val="both"/>
        <w:rPr>
          <w:rFonts w:ascii="Palatino Linotype" w:hAnsi="Palatino Linotype"/>
          <w:sz w:val="22"/>
          <w:szCs w:val="22"/>
        </w:rPr>
      </w:pPr>
      <w:r w:rsidRPr="00D32A0E">
        <w:rPr>
          <w:rFonts w:ascii="Palatino Linotype" w:hAnsi="Palatino Linotype"/>
          <w:color w:val="000000"/>
          <w:sz w:val="22"/>
          <w:szCs w:val="22"/>
        </w:rPr>
        <w:t>Conforme a lo anterior, se determinar que el nombre, denominación o razón social de Escuelas privadas o particulares, es acceso público, toda vez que toda la información que transparente la gestión pública, favorezca la rendición de cuentas y contribuya a la democratización del Estado Mexicano es, sin excepción, de naturaleza pública, ya que dichas instituciones debieron obtener su autorización o validez oficial ante la autoridad educativa quien previo los requisitos de ley y una vez acreditados, se otorgó su validez oficial, lo justifica su publicidad. </w:t>
      </w:r>
    </w:p>
    <w:p w14:paraId="470985D5" w14:textId="77777777" w:rsidR="00A6238D" w:rsidRPr="00D32A0E" w:rsidRDefault="00A6238D" w:rsidP="00A6238D">
      <w:pPr>
        <w:pStyle w:val="NormalWeb"/>
        <w:spacing w:before="0" w:beforeAutospacing="0" w:after="0" w:afterAutospacing="0" w:line="360" w:lineRule="auto"/>
        <w:jc w:val="both"/>
        <w:rPr>
          <w:rFonts w:ascii="Palatino Linotype" w:hAnsi="Palatino Linotype"/>
          <w:sz w:val="22"/>
          <w:szCs w:val="22"/>
        </w:rPr>
      </w:pPr>
    </w:p>
    <w:p w14:paraId="54F9ECF2" w14:textId="109BE0BE" w:rsidR="002E3EF6" w:rsidRPr="00D32A0E" w:rsidRDefault="002E3EF6" w:rsidP="00A6238D">
      <w:pPr>
        <w:pStyle w:val="NormalWeb"/>
        <w:spacing w:before="0" w:beforeAutospacing="0" w:after="0" w:afterAutospacing="0" w:line="360" w:lineRule="auto"/>
        <w:jc w:val="both"/>
        <w:rPr>
          <w:rFonts w:ascii="Palatino Linotype" w:hAnsi="Palatino Linotype"/>
          <w:sz w:val="22"/>
          <w:szCs w:val="22"/>
        </w:rPr>
      </w:pPr>
      <w:r w:rsidRPr="00D32A0E">
        <w:rPr>
          <w:rFonts w:ascii="Palatino Linotype" w:hAnsi="Palatino Linotype"/>
          <w:iCs/>
          <w:color w:val="000000"/>
          <w:sz w:val="22"/>
          <w:szCs w:val="22"/>
        </w:rPr>
        <w:t xml:space="preserve">De tal manera podemos advertir que si bien es cierto que el </w:t>
      </w:r>
      <w:r w:rsidRPr="00D32A0E">
        <w:rPr>
          <w:rFonts w:ascii="Palatino Linotype" w:hAnsi="Palatino Linotype"/>
          <w:b/>
          <w:bCs/>
          <w:iCs/>
          <w:color w:val="000000"/>
          <w:sz w:val="22"/>
          <w:szCs w:val="22"/>
        </w:rPr>
        <w:t>Sujeto Obligado</w:t>
      </w:r>
      <w:r w:rsidRPr="00D32A0E">
        <w:rPr>
          <w:rFonts w:ascii="Palatino Linotype" w:hAnsi="Palatino Linotype"/>
          <w:iCs/>
          <w:color w:val="000000"/>
          <w:sz w:val="22"/>
          <w:szCs w:val="22"/>
        </w:rPr>
        <w:t xml:space="preserve"> hizo entrega de la información solicitada lo cierto es que algunos de los oficios remitidos no se encuentran en versión pública correcta</w:t>
      </w:r>
      <w:r w:rsidR="00447EA3" w:rsidRPr="00D32A0E">
        <w:rPr>
          <w:rFonts w:ascii="Palatino Linotype" w:hAnsi="Palatino Linotype"/>
          <w:iCs/>
          <w:color w:val="000000"/>
          <w:sz w:val="22"/>
          <w:szCs w:val="22"/>
        </w:rPr>
        <w:t xml:space="preserve">, aunado a que no se remitieron de manera completa. </w:t>
      </w:r>
    </w:p>
    <w:p w14:paraId="536007AE" w14:textId="77777777" w:rsidR="00A6238D" w:rsidRPr="00D32A0E" w:rsidRDefault="00A6238D" w:rsidP="00C14F3B">
      <w:pPr>
        <w:spacing w:line="360" w:lineRule="auto"/>
        <w:ind w:right="49"/>
        <w:jc w:val="both"/>
        <w:rPr>
          <w:rFonts w:ascii="Palatino Linotype" w:eastAsia="Palatino Linotype" w:hAnsi="Palatino Linotype" w:cs="Palatino Linotype"/>
          <w:sz w:val="22"/>
          <w:szCs w:val="22"/>
        </w:rPr>
      </w:pPr>
    </w:p>
    <w:p w14:paraId="48461CEA" w14:textId="77935FC7" w:rsidR="00C14F3B" w:rsidRPr="00D32A0E" w:rsidRDefault="00A6238D" w:rsidP="00C14F3B">
      <w:pPr>
        <w:spacing w:line="360" w:lineRule="auto"/>
        <w:ind w:right="49"/>
        <w:jc w:val="both"/>
        <w:rPr>
          <w:rFonts w:ascii="Palatino Linotype" w:hAnsi="Palatino Linotype"/>
          <w:bCs/>
          <w:sz w:val="22"/>
          <w:szCs w:val="22"/>
        </w:rPr>
      </w:pPr>
      <w:r w:rsidRPr="00D32A0E">
        <w:rPr>
          <w:rFonts w:ascii="Palatino Linotype" w:eastAsia="Palatino Linotype" w:hAnsi="Palatino Linotype" w:cs="Palatino Linotype"/>
          <w:sz w:val="22"/>
          <w:szCs w:val="22"/>
        </w:rPr>
        <w:t xml:space="preserve">En conclusión </w:t>
      </w:r>
      <w:r w:rsidR="00C14F3B" w:rsidRPr="00D32A0E">
        <w:rPr>
          <w:rFonts w:ascii="Palatino Linotype" w:eastAsia="Palatino Linotype" w:hAnsi="Palatino Linotype" w:cs="Palatino Linotype"/>
          <w:sz w:val="22"/>
          <w:szCs w:val="22"/>
        </w:rPr>
        <w:t xml:space="preserve">podemos advertir que si bien es cierto que el </w:t>
      </w:r>
      <w:r w:rsidR="00C14F3B" w:rsidRPr="00D32A0E">
        <w:rPr>
          <w:rFonts w:ascii="Palatino Linotype" w:eastAsia="Palatino Linotype" w:hAnsi="Palatino Linotype" w:cs="Palatino Linotype"/>
          <w:b/>
          <w:bCs/>
          <w:sz w:val="22"/>
          <w:szCs w:val="22"/>
        </w:rPr>
        <w:t>Sujeto Obligado</w:t>
      </w:r>
      <w:r w:rsidR="00C14F3B" w:rsidRPr="00D32A0E">
        <w:rPr>
          <w:rFonts w:ascii="Palatino Linotype" w:eastAsia="Palatino Linotype" w:hAnsi="Palatino Linotype" w:cs="Palatino Linotype"/>
          <w:sz w:val="22"/>
          <w:szCs w:val="22"/>
        </w:rPr>
        <w:t xml:space="preserve"> hizo entrega de la información solicitada lo cierto es que algunos de los oficios no se encuentran en versión pública correcta y por lo que se refiere a los oficios emitidos y recibidos estos se encuentran incompletos, por tal motivo, resulta procedente ordenar la entrega de los oficios emitidos y recibidos faltantes de ser procedente en versión pública en términos del considerando quinto, así como </w:t>
      </w:r>
      <w:r w:rsidR="00C14F3B" w:rsidRPr="00D32A0E">
        <w:rPr>
          <w:rFonts w:ascii="Palatino Linotype" w:hAnsi="Palatino Linotype"/>
          <w:bCs/>
          <w:sz w:val="22"/>
          <w:szCs w:val="22"/>
        </w:rPr>
        <w:t>la información remitida en respuesta en correcta versión pública.</w:t>
      </w:r>
    </w:p>
    <w:p w14:paraId="44D00B4F" w14:textId="6556F5C2" w:rsidR="00C14F3B" w:rsidRPr="00D32A0E" w:rsidRDefault="00C14F3B" w:rsidP="00C14F3B">
      <w:pPr>
        <w:spacing w:before="240" w:after="240" w:line="360" w:lineRule="auto"/>
        <w:ind w:right="49"/>
        <w:jc w:val="both"/>
        <w:rPr>
          <w:rFonts w:ascii="Palatino Linotype" w:hAnsi="Palatino Linotype"/>
          <w:sz w:val="22"/>
          <w:szCs w:val="22"/>
        </w:rPr>
      </w:pPr>
      <w:r w:rsidRPr="00D32A0E">
        <w:rPr>
          <w:rFonts w:ascii="Palatino Linotype" w:hAnsi="Palatino Linotype"/>
          <w:color w:val="000000"/>
          <w:sz w:val="22"/>
          <w:szCs w:val="22"/>
        </w:rPr>
        <w:t xml:space="preserve">No obstante, para el caso de que no se llegara a localizar alguno de los oficios emitidos faltantes por haberse cancelado,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ya que si bien la unidad de transparencia señaló que los que no se remiten fueron cancelados o bien ya no fueron emitidos, dicho pronunciamiento no fue realizado por el servidor público habilitado competente. </w:t>
      </w:r>
    </w:p>
    <w:p w14:paraId="7C4EA86B" w14:textId="184D6C4D" w:rsidR="00C14F3B" w:rsidRPr="00D32A0E" w:rsidRDefault="00C14F3B" w:rsidP="00C14F3B">
      <w:pPr>
        <w:spacing w:line="360" w:lineRule="auto"/>
        <w:jc w:val="both"/>
        <w:rPr>
          <w:rFonts w:ascii="Palatino Linotype" w:hAnsi="Palatino Linotype"/>
          <w:color w:val="000000"/>
          <w:sz w:val="22"/>
          <w:szCs w:val="22"/>
        </w:rPr>
      </w:pPr>
      <w:r w:rsidRPr="00D32A0E">
        <w:rPr>
          <w:rFonts w:ascii="Palatino Linotype" w:hAnsi="Palatino Linotype"/>
          <w:color w:val="000000"/>
          <w:sz w:val="22"/>
          <w:szCs w:val="22"/>
        </w:rPr>
        <w:t xml:space="preserve">Finalmente, no pasa desapercibido para este Instituto que de los documentos remitidos en respuesta, el </w:t>
      </w:r>
      <w:r w:rsidRPr="00D32A0E">
        <w:rPr>
          <w:rFonts w:ascii="Palatino Linotype" w:hAnsi="Palatino Linotype"/>
          <w:b/>
          <w:bCs/>
          <w:color w:val="000000"/>
          <w:sz w:val="22"/>
          <w:szCs w:val="22"/>
        </w:rPr>
        <w:t>Sujeto Obligado</w:t>
      </w:r>
      <w:r w:rsidRPr="00D32A0E">
        <w:rPr>
          <w:rFonts w:ascii="Palatino Linotype" w:hAnsi="Palatino Linotype"/>
          <w:color w:val="000000"/>
          <w:sz w:val="22"/>
          <w:szCs w:val="22"/>
        </w:rPr>
        <w:t xml:space="preserve"> dejó a la vista datos considerados como confidenciales, como los referidos, de manera enunciativa más no limitativa, </w:t>
      </w:r>
      <w:r w:rsidR="00A6238D" w:rsidRPr="00D32A0E">
        <w:rPr>
          <w:rFonts w:ascii="Palatino Linotype" w:hAnsi="Palatino Linotype"/>
          <w:color w:val="000000"/>
          <w:sz w:val="22"/>
          <w:szCs w:val="22"/>
        </w:rPr>
        <w:t xml:space="preserve">los señalados </w:t>
      </w:r>
      <w:r w:rsidRPr="00D32A0E">
        <w:rPr>
          <w:rFonts w:ascii="Palatino Linotype" w:hAnsi="Palatino Linotype"/>
          <w:color w:val="000000"/>
          <w:sz w:val="22"/>
          <w:szCs w:val="22"/>
        </w:rPr>
        <w:t xml:space="preserve">en </w:t>
      </w:r>
      <w:r w:rsidR="00A6238D" w:rsidRPr="00D32A0E">
        <w:rPr>
          <w:rFonts w:ascii="Palatino Linotype" w:hAnsi="Palatino Linotype"/>
          <w:color w:val="000000"/>
          <w:sz w:val="22"/>
          <w:szCs w:val="22"/>
        </w:rPr>
        <w:t>el</w:t>
      </w:r>
      <w:r w:rsidRPr="00D32A0E">
        <w:rPr>
          <w:rFonts w:ascii="Palatino Linotype" w:hAnsi="Palatino Linotype"/>
          <w:color w:val="000000"/>
          <w:sz w:val="22"/>
          <w:szCs w:val="22"/>
        </w:rPr>
        <w:t xml:space="preserve"> análisis; por lo que resulta procedente dar vista </w:t>
      </w:r>
      <w:r w:rsidRPr="00D32A0E">
        <w:rPr>
          <w:rFonts w:ascii="Palatino Linotype" w:hAnsi="Palatino Linotype"/>
          <w:b/>
          <w:bCs/>
          <w:color w:val="000000"/>
          <w:sz w:val="22"/>
          <w:szCs w:val="22"/>
        </w:rPr>
        <w:t>al Titular de la Dirección General de Protección de Datos Personales</w:t>
      </w:r>
      <w:r w:rsidRPr="00D32A0E">
        <w:rPr>
          <w:rFonts w:ascii="Palatino Linotype" w:hAnsi="Palatino Linotype"/>
          <w:color w:val="000000"/>
          <w:sz w:val="22"/>
          <w:szCs w:val="22"/>
        </w:rPr>
        <w:t xml:space="preserve">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14:paraId="0A801C23" w14:textId="77777777" w:rsidR="00C14F3B" w:rsidRPr="00D32A0E" w:rsidRDefault="00C14F3B" w:rsidP="00C14F3B">
      <w:pPr>
        <w:spacing w:line="360" w:lineRule="auto"/>
        <w:jc w:val="both"/>
        <w:rPr>
          <w:rFonts w:ascii="Palatino Linotype" w:hAnsi="Palatino Linotype"/>
          <w:color w:val="000000"/>
          <w:sz w:val="22"/>
          <w:szCs w:val="22"/>
        </w:rPr>
      </w:pPr>
    </w:p>
    <w:p w14:paraId="6AD06575"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 xml:space="preserve">Quinto. Versión Pública. </w:t>
      </w:r>
      <w:r w:rsidRPr="00D32A0E">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D32A0E">
        <w:rPr>
          <w:rFonts w:ascii="Palatino Linotype" w:eastAsia="Palatino Linotype" w:hAnsi="Palatino Linotype" w:cs="Palatino Linotype"/>
          <w:b/>
          <w:sz w:val="22"/>
          <w:szCs w:val="22"/>
        </w:rPr>
        <w:t>Recurrente</w:t>
      </w:r>
      <w:r w:rsidRPr="00D32A0E">
        <w:rPr>
          <w:rFonts w:ascii="Palatino Linotype" w:eastAsia="Palatino Linotype" w:hAnsi="Palatino Linotype" w:cs="Palatino Linotype"/>
          <w:sz w:val="22"/>
          <w:szCs w:val="22"/>
        </w:rPr>
        <w:t xml:space="preserve"> sin menoscabar el derecho a la protección de los datos personales de terceros.</w:t>
      </w:r>
    </w:p>
    <w:p w14:paraId="57D1185D"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0BA08021"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27602B63" w14:textId="77777777" w:rsidR="00C14F3B" w:rsidRPr="00D32A0E" w:rsidRDefault="00C14F3B" w:rsidP="00C14F3B">
      <w:pPr>
        <w:spacing w:line="360" w:lineRule="auto"/>
        <w:ind w:right="49"/>
        <w:jc w:val="both"/>
        <w:rPr>
          <w:rFonts w:ascii="Palatino Linotype" w:eastAsia="Palatino Linotype" w:hAnsi="Palatino Linotype" w:cs="Palatino Linotype"/>
          <w:i/>
          <w:sz w:val="22"/>
          <w:szCs w:val="22"/>
        </w:rPr>
      </w:pPr>
    </w:p>
    <w:p w14:paraId="2F6D2DB0" w14:textId="77777777" w:rsidR="00C14F3B" w:rsidRPr="00D32A0E" w:rsidRDefault="00C14F3B" w:rsidP="00C14F3B">
      <w:pPr>
        <w:spacing w:line="360" w:lineRule="auto"/>
        <w:ind w:left="567" w:right="560"/>
        <w:jc w:val="both"/>
        <w:rPr>
          <w:rFonts w:ascii="Palatino Linotype" w:eastAsia="Palatino Linotype" w:hAnsi="Palatino Linotype" w:cs="Palatino Linotype"/>
          <w:b/>
          <w:i/>
          <w:sz w:val="22"/>
          <w:szCs w:val="22"/>
        </w:rPr>
      </w:pPr>
      <w:r w:rsidRPr="00D32A0E">
        <w:rPr>
          <w:rFonts w:ascii="Palatino Linotype" w:eastAsia="Palatino Linotype" w:hAnsi="Palatino Linotype" w:cs="Palatino Linotype"/>
          <w:i/>
          <w:sz w:val="22"/>
          <w:szCs w:val="22"/>
        </w:rPr>
        <w:t>“</w:t>
      </w:r>
      <w:r w:rsidRPr="00D32A0E">
        <w:rPr>
          <w:rFonts w:ascii="Palatino Linotype" w:eastAsia="Palatino Linotype" w:hAnsi="Palatino Linotype" w:cs="Palatino Linotype"/>
          <w:b/>
          <w:i/>
          <w:sz w:val="22"/>
          <w:szCs w:val="22"/>
        </w:rPr>
        <w:t>Artículo 3. Para los efectos de la presente Ley se entenderá por:</w:t>
      </w:r>
    </w:p>
    <w:p w14:paraId="0A7E7FAC"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IX. Datos personales:</w:t>
      </w:r>
      <w:r w:rsidRPr="00D32A0E">
        <w:rPr>
          <w:rFonts w:ascii="Palatino Linotype" w:eastAsia="Palatino Linotype" w:hAnsi="Palatino Linotype" w:cs="Palatino Linotype"/>
          <w:i/>
          <w:sz w:val="22"/>
          <w:szCs w:val="22"/>
        </w:rPr>
        <w:t xml:space="preserve"> </w:t>
      </w:r>
      <w:r w:rsidRPr="00D32A0E">
        <w:rPr>
          <w:rFonts w:ascii="Palatino Linotype" w:eastAsia="Palatino Linotype" w:hAnsi="Palatino Linotype" w:cs="Palatino Linotype"/>
          <w:b/>
          <w:i/>
          <w:sz w:val="22"/>
          <w:szCs w:val="22"/>
        </w:rPr>
        <w:t>La información concerniente a una persona, identificada o identificable</w:t>
      </w:r>
      <w:r w:rsidRPr="00D32A0E">
        <w:rPr>
          <w:rFonts w:ascii="Palatino Linotype" w:eastAsia="Palatino Linotype" w:hAnsi="Palatino Linotype" w:cs="Palatino Linotype"/>
          <w:i/>
          <w:sz w:val="22"/>
          <w:szCs w:val="22"/>
        </w:rPr>
        <w:t xml:space="preserve"> según lo dispuesto por la Ley de Protección de Datos Personales del Estado de México;</w:t>
      </w:r>
    </w:p>
    <w:p w14:paraId="31F4AEF2"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XX. Información clasificada:</w:t>
      </w:r>
      <w:r w:rsidRPr="00D32A0E">
        <w:rPr>
          <w:rFonts w:ascii="Palatino Linotype" w:eastAsia="Palatino Linotype" w:hAnsi="Palatino Linotype" w:cs="Palatino Linotype"/>
          <w:i/>
          <w:sz w:val="22"/>
          <w:szCs w:val="22"/>
        </w:rPr>
        <w:t xml:space="preserve"> Aquella considerada por la presente Ley como reservada o confidencial;</w:t>
      </w:r>
    </w:p>
    <w:p w14:paraId="12E83C01"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XXXII. Protección de Datos Personales:</w:t>
      </w:r>
      <w:r w:rsidRPr="00D32A0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252ADC7"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XLV. Versión pública</w:t>
      </w:r>
      <w:r w:rsidRPr="00D32A0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8E1AD11"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p>
    <w:p w14:paraId="34B95618"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“Artículo 6.</w:t>
      </w:r>
      <w:r w:rsidRPr="00D32A0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528A64B"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p>
    <w:p w14:paraId="43806157" w14:textId="77777777" w:rsidR="00C14F3B" w:rsidRPr="00D32A0E" w:rsidRDefault="00C14F3B" w:rsidP="00C14F3B">
      <w:pPr>
        <w:spacing w:line="360" w:lineRule="auto"/>
        <w:ind w:left="567" w:right="560"/>
        <w:jc w:val="both"/>
        <w:rPr>
          <w:rFonts w:ascii="Palatino Linotype" w:eastAsia="Palatino Linotype" w:hAnsi="Palatino Linotype" w:cs="Palatino Linotype"/>
          <w:b/>
          <w:i/>
          <w:sz w:val="22"/>
          <w:szCs w:val="22"/>
        </w:rPr>
      </w:pPr>
      <w:r w:rsidRPr="00D32A0E">
        <w:rPr>
          <w:rFonts w:ascii="Palatino Linotype" w:eastAsia="Palatino Linotype" w:hAnsi="Palatino Linotype" w:cs="Palatino Linotype"/>
          <w:b/>
          <w:i/>
          <w:sz w:val="22"/>
          <w:szCs w:val="22"/>
        </w:rPr>
        <w:t>“Artículo 137.</w:t>
      </w:r>
      <w:r w:rsidRPr="00D32A0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F231522" w14:textId="77777777" w:rsidR="00C14F3B" w:rsidRPr="00D32A0E" w:rsidRDefault="00C14F3B" w:rsidP="00C14F3B">
      <w:pPr>
        <w:spacing w:line="360" w:lineRule="auto"/>
        <w:ind w:left="567" w:right="560"/>
        <w:jc w:val="both"/>
        <w:rPr>
          <w:rFonts w:ascii="Palatino Linotype" w:eastAsia="Palatino Linotype" w:hAnsi="Palatino Linotype" w:cs="Palatino Linotype"/>
          <w:b/>
          <w:i/>
          <w:sz w:val="22"/>
          <w:szCs w:val="22"/>
        </w:rPr>
      </w:pPr>
    </w:p>
    <w:p w14:paraId="6FEE7A9D"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“Artículo 143</w:t>
      </w:r>
      <w:r w:rsidRPr="00D32A0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AE2BAE5"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I.</w:t>
      </w:r>
      <w:r w:rsidRPr="00D32A0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7289F5C"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C7660CA"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746C1373" w14:textId="77777777" w:rsidR="00C14F3B" w:rsidRPr="00D32A0E" w:rsidRDefault="00C14F3B" w:rsidP="00C14F3B">
      <w:pPr>
        <w:spacing w:line="360" w:lineRule="auto"/>
        <w:ind w:right="49"/>
        <w:jc w:val="both"/>
        <w:rPr>
          <w:rFonts w:ascii="Palatino Linotype" w:eastAsia="Palatino Linotype" w:hAnsi="Palatino Linotype" w:cs="Palatino Linotype"/>
          <w:i/>
          <w:sz w:val="22"/>
          <w:szCs w:val="22"/>
        </w:rPr>
      </w:pPr>
    </w:p>
    <w:p w14:paraId="71331C75"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para satisfacer el derecho de acceso a la información pública de la parte </w:t>
      </w:r>
      <w:r w:rsidRPr="00D32A0E">
        <w:rPr>
          <w:rFonts w:ascii="Palatino Linotype" w:eastAsia="Palatino Linotype" w:hAnsi="Palatino Linotype" w:cs="Palatino Linotype"/>
          <w:b/>
          <w:sz w:val="22"/>
          <w:szCs w:val="22"/>
        </w:rPr>
        <w:t>Recurrente</w:t>
      </w:r>
      <w:r w:rsidRPr="00D32A0E">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0D7B41B"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7E255688"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975A0BB"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30A4138E"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18EFE89" w14:textId="77777777" w:rsidR="00C14F3B" w:rsidRPr="00D32A0E" w:rsidRDefault="00C14F3B" w:rsidP="00C14F3B">
      <w:pPr>
        <w:spacing w:line="360" w:lineRule="auto"/>
        <w:ind w:right="49"/>
        <w:jc w:val="both"/>
        <w:rPr>
          <w:rFonts w:ascii="Palatino Linotype" w:eastAsia="Palatino Linotype" w:hAnsi="Palatino Linotype" w:cs="Palatino Linotype"/>
          <w:b/>
          <w:i/>
          <w:sz w:val="22"/>
          <w:szCs w:val="22"/>
        </w:rPr>
      </w:pPr>
    </w:p>
    <w:p w14:paraId="05C7A058" w14:textId="77777777" w:rsidR="00C14F3B" w:rsidRPr="00D32A0E" w:rsidRDefault="00C14F3B" w:rsidP="00C14F3B">
      <w:pPr>
        <w:spacing w:line="360" w:lineRule="auto"/>
        <w:ind w:left="567" w:right="27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“Artículo 49.</w:t>
      </w:r>
      <w:r w:rsidRPr="00D32A0E">
        <w:rPr>
          <w:rFonts w:ascii="Palatino Linotype" w:eastAsia="Palatino Linotype" w:hAnsi="Palatino Linotype" w:cs="Palatino Linotype"/>
          <w:i/>
          <w:sz w:val="22"/>
          <w:szCs w:val="22"/>
        </w:rPr>
        <w:t xml:space="preserve"> </w:t>
      </w:r>
      <w:r w:rsidRPr="00D32A0E">
        <w:rPr>
          <w:rFonts w:ascii="Palatino Linotype" w:eastAsia="Palatino Linotype" w:hAnsi="Palatino Linotype" w:cs="Palatino Linotype"/>
          <w:b/>
          <w:i/>
          <w:sz w:val="22"/>
          <w:szCs w:val="22"/>
        </w:rPr>
        <w:t>Los Comités de Transparencia</w:t>
      </w:r>
      <w:r w:rsidRPr="00D32A0E">
        <w:rPr>
          <w:rFonts w:ascii="Palatino Linotype" w:eastAsia="Palatino Linotype" w:hAnsi="Palatino Linotype" w:cs="Palatino Linotype"/>
          <w:i/>
          <w:sz w:val="22"/>
          <w:szCs w:val="22"/>
        </w:rPr>
        <w:t xml:space="preserve"> tendrán las siguientes atribuciones:</w:t>
      </w:r>
    </w:p>
    <w:p w14:paraId="565F09E3" w14:textId="77777777" w:rsidR="00C14F3B" w:rsidRPr="00D32A0E" w:rsidRDefault="00C14F3B" w:rsidP="00C14F3B">
      <w:pPr>
        <w:spacing w:line="360" w:lineRule="auto"/>
        <w:ind w:left="567" w:right="27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VIII. Aprobar, modificar o revocar la clasificación de la información</w:t>
      </w:r>
      <w:r w:rsidRPr="00D32A0E">
        <w:rPr>
          <w:rFonts w:ascii="Palatino Linotype" w:eastAsia="Palatino Linotype" w:hAnsi="Palatino Linotype" w:cs="Palatino Linotype"/>
          <w:i/>
          <w:sz w:val="22"/>
          <w:szCs w:val="22"/>
        </w:rPr>
        <w:t>…”</w:t>
      </w:r>
    </w:p>
    <w:p w14:paraId="170B32F7" w14:textId="77777777" w:rsidR="00C14F3B" w:rsidRPr="00D32A0E" w:rsidRDefault="00C14F3B" w:rsidP="00C14F3B">
      <w:pPr>
        <w:spacing w:line="360" w:lineRule="auto"/>
        <w:ind w:left="567" w:right="27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w:t>
      </w:r>
      <w:r w:rsidRPr="00D32A0E">
        <w:rPr>
          <w:rFonts w:ascii="Palatino Linotype" w:eastAsia="Palatino Linotype" w:hAnsi="Palatino Linotype" w:cs="Palatino Linotype"/>
          <w:b/>
          <w:i/>
          <w:sz w:val="22"/>
          <w:szCs w:val="22"/>
        </w:rPr>
        <w:t>Artículo 53.</w:t>
      </w:r>
      <w:r w:rsidRPr="00D32A0E">
        <w:rPr>
          <w:rFonts w:ascii="Palatino Linotype" w:eastAsia="Palatino Linotype" w:hAnsi="Palatino Linotype" w:cs="Palatino Linotype"/>
          <w:i/>
          <w:sz w:val="22"/>
          <w:szCs w:val="22"/>
        </w:rPr>
        <w:t xml:space="preserve"> Las </w:t>
      </w:r>
      <w:r w:rsidRPr="00D32A0E">
        <w:rPr>
          <w:rFonts w:ascii="Palatino Linotype" w:eastAsia="Palatino Linotype" w:hAnsi="Palatino Linotype" w:cs="Palatino Linotype"/>
          <w:b/>
          <w:i/>
          <w:sz w:val="22"/>
          <w:szCs w:val="22"/>
        </w:rPr>
        <w:t>Unidades de Transparencia</w:t>
      </w:r>
      <w:r w:rsidRPr="00D32A0E">
        <w:rPr>
          <w:rFonts w:ascii="Palatino Linotype" w:eastAsia="Palatino Linotype" w:hAnsi="Palatino Linotype" w:cs="Palatino Linotype"/>
          <w:i/>
          <w:sz w:val="22"/>
          <w:szCs w:val="22"/>
        </w:rPr>
        <w:t xml:space="preserve"> tendrán las siguientes </w:t>
      </w:r>
      <w:r w:rsidRPr="00D32A0E">
        <w:rPr>
          <w:rFonts w:ascii="Palatino Linotype" w:eastAsia="Palatino Linotype" w:hAnsi="Palatino Linotype" w:cs="Palatino Linotype"/>
          <w:b/>
          <w:i/>
          <w:sz w:val="22"/>
          <w:szCs w:val="22"/>
        </w:rPr>
        <w:t>funciones</w:t>
      </w:r>
      <w:r w:rsidRPr="00D32A0E">
        <w:rPr>
          <w:rFonts w:ascii="Palatino Linotype" w:eastAsia="Palatino Linotype" w:hAnsi="Palatino Linotype" w:cs="Palatino Linotype"/>
          <w:i/>
          <w:sz w:val="22"/>
          <w:szCs w:val="22"/>
        </w:rPr>
        <w:t>:</w:t>
      </w:r>
    </w:p>
    <w:p w14:paraId="23AEFDFB" w14:textId="77777777" w:rsidR="00C14F3B" w:rsidRPr="00D32A0E" w:rsidRDefault="00C14F3B" w:rsidP="00C14F3B">
      <w:pPr>
        <w:spacing w:line="360" w:lineRule="auto"/>
        <w:ind w:left="567" w:right="27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X. Presentar ante el Comité, el proyecto de clasificación de información</w:t>
      </w:r>
      <w:r w:rsidRPr="00D32A0E">
        <w:rPr>
          <w:rFonts w:ascii="Palatino Linotype" w:eastAsia="Palatino Linotype" w:hAnsi="Palatino Linotype" w:cs="Palatino Linotype"/>
          <w:i/>
          <w:sz w:val="22"/>
          <w:szCs w:val="22"/>
        </w:rPr>
        <w:t xml:space="preserve">…” </w:t>
      </w:r>
    </w:p>
    <w:p w14:paraId="0B524E45" w14:textId="77777777" w:rsidR="00C14F3B" w:rsidRPr="00D32A0E" w:rsidRDefault="00C14F3B" w:rsidP="00C14F3B">
      <w:pPr>
        <w:spacing w:line="360" w:lineRule="auto"/>
        <w:ind w:left="567" w:right="27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“Artículo 59.</w:t>
      </w:r>
      <w:r w:rsidRPr="00D32A0E">
        <w:rPr>
          <w:rFonts w:ascii="Palatino Linotype" w:eastAsia="Palatino Linotype" w:hAnsi="Palatino Linotype" w:cs="Palatino Linotype"/>
          <w:i/>
          <w:sz w:val="22"/>
          <w:szCs w:val="22"/>
        </w:rPr>
        <w:t xml:space="preserve"> Los </w:t>
      </w:r>
      <w:r w:rsidRPr="00D32A0E">
        <w:rPr>
          <w:rFonts w:ascii="Palatino Linotype" w:eastAsia="Palatino Linotype" w:hAnsi="Palatino Linotype" w:cs="Palatino Linotype"/>
          <w:b/>
          <w:i/>
          <w:sz w:val="22"/>
          <w:szCs w:val="22"/>
        </w:rPr>
        <w:t>servidores públicos habilitados</w:t>
      </w:r>
      <w:r w:rsidRPr="00D32A0E">
        <w:rPr>
          <w:rFonts w:ascii="Palatino Linotype" w:eastAsia="Palatino Linotype" w:hAnsi="Palatino Linotype" w:cs="Palatino Linotype"/>
          <w:i/>
          <w:sz w:val="22"/>
          <w:szCs w:val="22"/>
        </w:rPr>
        <w:t xml:space="preserve"> tendrán las </w:t>
      </w:r>
      <w:r w:rsidRPr="00D32A0E">
        <w:rPr>
          <w:rFonts w:ascii="Palatino Linotype" w:eastAsia="Palatino Linotype" w:hAnsi="Palatino Linotype" w:cs="Palatino Linotype"/>
          <w:b/>
          <w:i/>
          <w:sz w:val="22"/>
          <w:szCs w:val="22"/>
        </w:rPr>
        <w:t>funciones</w:t>
      </w:r>
      <w:r w:rsidRPr="00D32A0E">
        <w:rPr>
          <w:rFonts w:ascii="Palatino Linotype" w:eastAsia="Palatino Linotype" w:hAnsi="Palatino Linotype" w:cs="Palatino Linotype"/>
          <w:i/>
          <w:sz w:val="22"/>
          <w:szCs w:val="22"/>
        </w:rPr>
        <w:t xml:space="preserve"> siguientes:</w:t>
      </w:r>
    </w:p>
    <w:p w14:paraId="6F915680" w14:textId="77777777" w:rsidR="00C14F3B" w:rsidRPr="00D32A0E" w:rsidRDefault="00C14F3B" w:rsidP="00C14F3B">
      <w:pPr>
        <w:spacing w:line="360" w:lineRule="auto"/>
        <w:ind w:left="567" w:right="276"/>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32A0E">
        <w:rPr>
          <w:rFonts w:ascii="Palatino Linotype" w:eastAsia="Palatino Linotype" w:hAnsi="Palatino Linotype" w:cs="Palatino Linotype"/>
          <w:i/>
          <w:sz w:val="22"/>
          <w:szCs w:val="22"/>
        </w:rPr>
        <w:t>, la cual tendrá los fundamentos y argumentos en que se basa dicha propuesta…”(Sic)</w:t>
      </w:r>
    </w:p>
    <w:p w14:paraId="35B05780" w14:textId="77777777" w:rsidR="00C14F3B" w:rsidRPr="00D32A0E" w:rsidRDefault="00C14F3B" w:rsidP="00C14F3B">
      <w:pPr>
        <w:spacing w:line="360" w:lineRule="auto"/>
        <w:ind w:right="49"/>
        <w:jc w:val="both"/>
        <w:rPr>
          <w:rFonts w:ascii="Palatino Linotype" w:eastAsia="Palatino Linotype" w:hAnsi="Palatino Linotype" w:cs="Palatino Linotype"/>
          <w:i/>
          <w:sz w:val="22"/>
          <w:szCs w:val="22"/>
        </w:rPr>
      </w:pPr>
    </w:p>
    <w:p w14:paraId="49198BA9"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40FBB24"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1A8B51BC"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DCB644C"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2ED3B0FF"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w:t>
      </w:r>
      <w:r w:rsidRPr="00D32A0E">
        <w:rPr>
          <w:rFonts w:ascii="Palatino Linotype" w:eastAsia="Palatino Linotype" w:hAnsi="Palatino Linotype" w:cs="Palatino Linotype"/>
          <w:b/>
          <w:i/>
          <w:sz w:val="22"/>
          <w:szCs w:val="22"/>
        </w:rPr>
        <w:t>Artículo 149.</w:t>
      </w:r>
      <w:r w:rsidRPr="00D32A0E">
        <w:rPr>
          <w:rFonts w:ascii="Palatino Linotype" w:eastAsia="Palatino Linotype" w:hAnsi="Palatino Linotype" w:cs="Palatino Linotype"/>
          <w:i/>
          <w:sz w:val="22"/>
          <w:szCs w:val="22"/>
        </w:rPr>
        <w:t xml:space="preserve"> El </w:t>
      </w:r>
      <w:r w:rsidRPr="00D32A0E">
        <w:rPr>
          <w:rFonts w:ascii="Palatino Linotype" w:eastAsia="Palatino Linotype" w:hAnsi="Palatino Linotype" w:cs="Palatino Linotype"/>
          <w:b/>
          <w:i/>
          <w:sz w:val="22"/>
          <w:szCs w:val="22"/>
        </w:rPr>
        <w:t>acuerdo que clasifique la información como confidencial</w:t>
      </w:r>
      <w:r w:rsidRPr="00D32A0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A39E402" w14:textId="77777777" w:rsidR="00C14F3B" w:rsidRPr="00D32A0E" w:rsidRDefault="00C14F3B" w:rsidP="00C14F3B">
      <w:pPr>
        <w:spacing w:line="360" w:lineRule="auto"/>
        <w:ind w:right="49"/>
        <w:jc w:val="both"/>
        <w:rPr>
          <w:rFonts w:ascii="Palatino Linotype" w:eastAsia="Palatino Linotype" w:hAnsi="Palatino Linotype" w:cs="Palatino Linotype"/>
          <w:i/>
          <w:sz w:val="22"/>
          <w:szCs w:val="22"/>
        </w:rPr>
      </w:pPr>
    </w:p>
    <w:p w14:paraId="69ECCB22"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Es decir, 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C39D036"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10F580EF"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Al respecto, se destaca que la versión pública que elabore 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32A0E">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D32A0E">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5601815" w14:textId="77777777" w:rsidR="00C14F3B" w:rsidRPr="00D32A0E" w:rsidRDefault="00C14F3B" w:rsidP="00C14F3B">
      <w:pPr>
        <w:spacing w:line="360" w:lineRule="auto"/>
        <w:ind w:right="49"/>
        <w:jc w:val="both"/>
        <w:rPr>
          <w:rFonts w:ascii="Palatino Linotype" w:eastAsia="Palatino Linotype" w:hAnsi="Palatino Linotype" w:cs="Palatino Linotype"/>
          <w:b/>
          <w:i/>
          <w:sz w:val="22"/>
          <w:szCs w:val="22"/>
        </w:rPr>
      </w:pPr>
    </w:p>
    <w:p w14:paraId="4288AD81"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074F978"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i/>
          <w:sz w:val="22"/>
          <w:szCs w:val="22"/>
        </w:rPr>
        <w:t>“</w:t>
      </w:r>
      <w:r w:rsidRPr="00D32A0E">
        <w:rPr>
          <w:rFonts w:ascii="Palatino Linotype" w:eastAsia="Palatino Linotype" w:hAnsi="Palatino Linotype" w:cs="Palatino Linotype"/>
          <w:b/>
          <w:i/>
          <w:sz w:val="22"/>
          <w:szCs w:val="22"/>
        </w:rPr>
        <w:t>Segundo.-</w:t>
      </w:r>
      <w:r w:rsidRPr="00D32A0E">
        <w:rPr>
          <w:rFonts w:ascii="Palatino Linotype" w:eastAsia="Palatino Linotype" w:hAnsi="Palatino Linotype" w:cs="Palatino Linotype"/>
          <w:i/>
          <w:sz w:val="22"/>
          <w:szCs w:val="22"/>
        </w:rPr>
        <w:t xml:space="preserve"> Para efectos de los presentes Lineamientos Generales, se entenderá por:</w:t>
      </w:r>
    </w:p>
    <w:p w14:paraId="72932EA2"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XVIII.</w:t>
      </w:r>
      <w:r w:rsidRPr="00D32A0E">
        <w:rPr>
          <w:rFonts w:ascii="Palatino Linotype" w:eastAsia="Palatino Linotype" w:hAnsi="Palatino Linotype" w:cs="Palatino Linotype"/>
          <w:i/>
          <w:sz w:val="22"/>
          <w:szCs w:val="22"/>
        </w:rPr>
        <w:t xml:space="preserve"> </w:t>
      </w:r>
      <w:r w:rsidRPr="00D32A0E">
        <w:rPr>
          <w:rFonts w:ascii="Palatino Linotype" w:eastAsia="Palatino Linotype" w:hAnsi="Palatino Linotype" w:cs="Palatino Linotype"/>
          <w:b/>
          <w:i/>
          <w:sz w:val="22"/>
          <w:szCs w:val="22"/>
        </w:rPr>
        <w:t>Versión pública:</w:t>
      </w:r>
      <w:r w:rsidRPr="00D32A0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32A0E">
        <w:rPr>
          <w:rFonts w:ascii="Palatino Linotype" w:eastAsia="Palatino Linotype" w:hAnsi="Palatino Linotype" w:cs="Palatino Linotype"/>
          <w:b/>
          <w:i/>
          <w:sz w:val="22"/>
          <w:szCs w:val="22"/>
          <w:u w:val="single"/>
        </w:rPr>
        <w:t>fundando y motivando la</w:t>
      </w:r>
      <w:r w:rsidRPr="00D32A0E">
        <w:rPr>
          <w:rFonts w:ascii="Palatino Linotype" w:eastAsia="Palatino Linotype" w:hAnsi="Palatino Linotype" w:cs="Palatino Linotype"/>
          <w:i/>
          <w:sz w:val="22"/>
          <w:szCs w:val="22"/>
        </w:rPr>
        <w:t xml:space="preserve"> reserva o </w:t>
      </w:r>
      <w:r w:rsidRPr="00D32A0E">
        <w:rPr>
          <w:rFonts w:ascii="Palatino Linotype" w:eastAsia="Palatino Linotype" w:hAnsi="Palatino Linotype" w:cs="Palatino Linotype"/>
          <w:b/>
          <w:i/>
          <w:sz w:val="22"/>
          <w:szCs w:val="22"/>
          <w:u w:val="single"/>
        </w:rPr>
        <w:t>confidencialidad</w:t>
      </w:r>
      <w:r w:rsidRPr="00D32A0E">
        <w:rPr>
          <w:rFonts w:ascii="Palatino Linotype" w:eastAsia="Palatino Linotype" w:hAnsi="Palatino Linotype" w:cs="Palatino Linotype"/>
          <w:i/>
          <w:sz w:val="22"/>
          <w:szCs w:val="22"/>
        </w:rPr>
        <w:t>, a través de la resolución que para tal efecto emita el Comité de Transparencia.</w:t>
      </w:r>
    </w:p>
    <w:p w14:paraId="1370E5FB"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Cuarto.</w:t>
      </w:r>
      <w:r w:rsidRPr="00D32A0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337BAA"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B1C0C69"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Quinto.</w:t>
      </w:r>
      <w:r w:rsidRPr="00D32A0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150877"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w:t>
      </w:r>
    </w:p>
    <w:p w14:paraId="77F27B7E"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Séptimo.</w:t>
      </w:r>
      <w:r w:rsidRPr="00D32A0E">
        <w:rPr>
          <w:rFonts w:ascii="Palatino Linotype" w:eastAsia="Palatino Linotype" w:hAnsi="Palatino Linotype" w:cs="Palatino Linotype"/>
          <w:i/>
          <w:sz w:val="22"/>
          <w:szCs w:val="22"/>
        </w:rPr>
        <w:t xml:space="preserve"> La clasificación de la información se llevará a cabo en el momento en que:</w:t>
      </w:r>
    </w:p>
    <w:p w14:paraId="2C788ECE"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I.</w:t>
      </w:r>
      <w:r w:rsidRPr="00D32A0E">
        <w:rPr>
          <w:rFonts w:ascii="Palatino Linotype" w:eastAsia="Palatino Linotype" w:hAnsi="Palatino Linotype" w:cs="Palatino Linotype"/>
          <w:i/>
          <w:sz w:val="22"/>
          <w:szCs w:val="22"/>
        </w:rPr>
        <w:t xml:space="preserve"> Se reciba una solicitud de acceso a la información;</w:t>
      </w:r>
    </w:p>
    <w:p w14:paraId="280B3C65"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II.</w:t>
      </w:r>
      <w:r w:rsidRPr="00D32A0E">
        <w:rPr>
          <w:rFonts w:ascii="Palatino Linotype" w:eastAsia="Palatino Linotype" w:hAnsi="Palatino Linotype" w:cs="Palatino Linotype"/>
          <w:i/>
          <w:sz w:val="22"/>
          <w:szCs w:val="22"/>
        </w:rPr>
        <w:t xml:space="preserve"> Se  determine mediante resolución del Comité de Transparencia, el órgano garante </w:t>
      </w:r>
    </w:p>
    <w:p w14:paraId="5218B413"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i/>
          <w:sz w:val="22"/>
          <w:szCs w:val="22"/>
        </w:rPr>
        <w:t>competente, o en cumplimiento a una sentencia del Poder Judicial; o</w:t>
      </w:r>
    </w:p>
    <w:p w14:paraId="18C11E63"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III.</w:t>
      </w:r>
      <w:r w:rsidRPr="00D32A0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3B77B81"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109DEE6"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Octavo.</w:t>
      </w:r>
      <w:r w:rsidRPr="00D32A0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2B911FF"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0F4219B"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0B9F31B"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Noveno.</w:t>
      </w:r>
      <w:r w:rsidRPr="00D32A0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8B00457"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Décimo.</w:t>
      </w:r>
      <w:r w:rsidRPr="00D32A0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3A3338E"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6FDA009"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Décimo primero.</w:t>
      </w:r>
      <w:r w:rsidRPr="00D32A0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AF13DC2"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p>
    <w:p w14:paraId="33DAEFB4"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i/>
          <w:sz w:val="22"/>
          <w:szCs w:val="22"/>
        </w:rPr>
        <w:t>[…]</w:t>
      </w:r>
    </w:p>
    <w:p w14:paraId="712A9704"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i/>
          <w:sz w:val="22"/>
          <w:szCs w:val="22"/>
        </w:rPr>
        <w:t>CAPÍTULO VIII</w:t>
      </w:r>
    </w:p>
    <w:p w14:paraId="09F0715D" w14:textId="77777777" w:rsidR="00C14F3B" w:rsidRPr="00D32A0E" w:rsidRDefault="00C14F3B" w:rsidP="00C14F3B">
      <w:pPr>
        <w:spacing w:line="360" w:lineRule="auto"/>
        <w:ind w:left="567" w:right="560"/>
        <w:jc w:val="both"/>
        <w:rPr>
          <w:rFonts w:ascii="Palatino Linotype" w:eastAsia="Palatino Linotype" w:hAnsi="Palatino Linotype" w:cs="Palatino Linotype"/>
          <w:b/>
          <w:i/>
          <w:sz w:val="22"/>
          <w:szCs w:val="22"/>
        </w:rPr>
      </w:pPr>
      <w:r w:rsidRPr="00D32A0E">
        <w:rPr>
          <w:rFonts w:ascii="Palatino Linotype" w:eastAsia="Palatino Linotype" w:hAnsi="Palatino Linotype" w:cs="Palatino Linotype"/>
          <w:b/>
          <w:i/>
          <w:sz w:val="22"/>
          <w:szCs w:val="22"/>
        </w:rPr>
        <w:t>DE LOS ELEMENTOS PARA LA CLASIFICACIÓN</w:t>
      </w:r>
    </w:p>
    <w:p w14:paraId="6839A877"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Quincuagésimo</w:t>
      </w:r>
      <w:r w:rsidRPr="00D32A0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700D977"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Quincuagésimo primero</w:t>
      </w:r>
      <w:r w:rsidRPr="00D32A0E">
        <w:rPr>
          <w:rFonts w:ascii="Palatino Linotype" w:eastAsia="Palatino Linotype" w:hAnsi="Palatino Linotype" w:cs="Palatino Linotype"/>
          <w:i/>
          <w:sz w:val="22"/>
          <w:szCs w:val="22"/>
        </w:rPr>
        <w:t>. Toda acta del Comité de Transparencia deberá contener:</w:t>
      </w:r>
    </w:p>
    <w:p w14:paraId="46A363DA"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I. El número de sesión y fecha; </w:t>
      </w:r>
    </w:p>
    <w:p w14:paraId="053A6FD3"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II. El nombre del área que solicitó la clasificación de información;</w:t>
      </w:r>
    </w:p>
    <w:p w14:paraId="2DE0AC06"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III. La fundamentación legal y motivación correspondiente;</w:t>
      </w:r>
    </w:p>
    <w:p w14:paraId="1F3428C4"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IV. La resolución o resoluciones aprobadas; y</w:t>
      </w:r>
    </w:p>
    <w:p w14:paraId="2F0C9EBA"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V. La rúbrica o firma digital de cada integrante del Comité de Transparencia. </w:t>
      </w:r>
    </w:p>
    <w:p w14:paraId="12320FE7"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598CB97"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 Los motivos y razonamientos que sustenten la confirmación o modificación de la prueba de daño;</w:t>
      </w:r>
    </w:p>
    <w:p w14:paraId="71C71BF2"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II. Descripción de las partes o secciones reservadas, en caso de clasificación parcial;</w:t>
      </w:r>
    </w:p>
    <w:p w14:paraId="7E8806AD"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III. El periodo por el que mantendrá su clasificación y fecha de expiración; y</w:t>
      </w:r>
    </w:p>
    <w:p w14:paraId="43750D1D"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IV. El nombre del titular y área encargada de realizar la versión pública del documento, en su caso.</w:t>
      </w:r>
    </w:p>
    <w:p w14:paraId="7C84EB85"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24C534B"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5240F08"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b/>
          <w:i/>
          <w:sz w:val="22"/>
          <w:szCs w:val="22"/>
        </w:rPr>
        <w:t>Quincuagésimo segundo</w:t>
      </w:r>
      <w:r w:rsidRPr="00D32A0E">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D32A0E">
        <w:rPr>
          <w:rFonts w:ascii="Palatino Linotype" w:eastAsia="Palatino Linotype" w:hAnsi="Palatino Linotype" w:cs="Palatino Linotype"/>
          <w:i/>
          <w:sz w:val="22"/>
          <w:szCs w:val="22"/>
        </w:rPr>
        <w:t>sobreposición</w:t>
      </w:r>
      <w:proofErr w:type="spellEnd"/>
      <w:r w:rsidRPr="00D32A0E">
        <w:rPr>
          <w:rFonts w:ascii="Palatino Linotype" w:eastAsia="Palatino Linotype" w:hAnsi="Palatino Linotype" w:cs="Palatino Linotype"/>
          <w:i/>
          <w:sz w:val="22"/>
          <w:szCs w:val="22"/>
        </w:rPr>
        <w:t xml:space="preserve"> de contenido distinto al autorizado por el Comité.</w:t>
      </w:r>
    </w:p>
    <w:p w14:paraId="236174E2"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6CCDC6CF"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D50E2B2"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31584EF"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III. Señalar las personas o instancias autorizadas a acceder a la información clasificada.</w:t>
      </w:r>
    </w:p>
    <w:p w14:paraId="3B997621"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9559766"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w:t>
      </w:r>
    </w:p>
    <w:p w14:paraId="339DDB81" w14:textId="77777777" w:rsidR="00C14F3B" w:rsidRPr="00D32A0E" w:rsidRDefault="00C14F3B" w:rsidP="00C14F3B">
      <w:pPr>
        <w:spacing w:line="360" w:lineRule="auto"/>
        <w:ind w:left="567" w:right="560"/>
        <w:jc w:val="both"/>
        <w:rPr>
          <w:rFonts w:ascii="Palatino Linotype" w:eastAsia="Palatino Linotype" w:hAnsi="Palatino Linotype" w:cs="Palatino Linotype"/>
          <w:i/>
          <w:sz w:val="22"/>
          <w:szCs w:val="22"/>
        </w:rPr>
      </w:pPr>
      <w:r w:rsidRPr="00D32A0E">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9FAA739" w14:textId="77777777" w:rsidR="00C14F3B" w:rsidRPr="00D32A0E" w:rsidRDefault="00C14F3B" w:rsidP="00C14F3B">
      <w:pPr>
        <w:spacing w:line="360" w:lineRule="auto"/>
        <w:ind w:left="567" w:right="560"/>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D32A0E">
        <w:rPr>
          <w:rFonts w:ascii="Palatino Linotype" w:eastAsia="Palatino Linotype" w:hAnsi="Palatino Linotype" w:cs="Palatino Linotype"/>
          <w:i/>
          <w:sz w:val="22"/>
          <w:szCs w:val="22"/>
        </w:rPr>
        <w:t>testado</w:t>
      </w:r>
      <w:proofErr w:type="spellEnd"/>
      <w:r w:rsidRPr="00D32A0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D32A0E">
        <w:rPr>
          <w:rFonts w:ascii="Palatino Linotype" w:eastAsia="Palatino Linotype" w:hAnsi="Palatino Linotype" w:cs="Palatino Linotype"/>
          <w:sz w:val="22"/>
          <w:szCs w:val="22"/>
        </w:rPr>
        <w:t>.</w:t>
      </w:r>
    </w:p>
    <w:p w14:paraId="2FEE1ADD"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5C894C00"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1A35934A"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146037F5"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D32A0E">
        <w:rPr>
          <w:rFonts w:ascii="Palatino Linotype" w:eastAsia="Palatino Linotype" w:hAnsi="Palatino Linotype" w:cs="Palatino Linotype"/>
          <w:b/>
          <w:sz w:val="22"/>
          <w:szCs w:val="22"/>
        </w:rPr>
        <w:t>Recurrente</w:t>
      </w:r>
      <w:r w:rsidRPr="00D32A0E">
        <w:rPr>
          <w:rFonts w:ascii="Palatino Linotype" w:eastAsia="Palatino Linotype" w:hAnsi="Palatino Linotype" w:cs="Palatino Linotype"/>
          <w:sz w:val="22"/>
          <w:szCs w:val="22"/>
        </w:rPr>
        <w:t>.</w:t>
      </w:r>
    </w:p>
    <w:p w14:paraId="4A4F5CB6"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70671877" w14:textId="2A5836F2" w:rsidR="00A06E01" w:rsidRPr="00D32A0E" w:rsidRDefault="00C14F3B" w:rsidP="00C14F3B">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Por lo anteriormente expuesto y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1540A7D3" w14:textId="77777777" w:rsidR="00C14F3B" w:rsidRPr="00D32A0E" w:rsidRDefault="00C14F3B" w:rsidP="00C14F3B">
      <w:pPr>
        <w:spacing w:line="360" w:lineRule="auto"/>
        <w:ind w:right="49"/>
        <w:jc w:val="both"/>
        <w:rPr>
          <w:rFonts w:ascii="Palatino Linotype" w:eastAsia="Palatino Linotype" w:hAnsi="Palatino Linotype" w:cs="Palatino Linotype"/>
          <w:sz w:val="22"/>
          <w:szCs w:val="22"/>
        </w:rPr>
      </w:pPr>
    </w:p>
    <w:p w14:paraId="35088429" w14:textId="77777777" w:rsidR="00781AC8" w:rsidRPr="00D32A0E" w:rsidRDefault="001B2F05" w:rsidP="001B0D28">
      <w:pPr>
        <w:numPr>
          <w:ilvl w:val="0"/>
          <w:numId w:val="7"/>
        </w:numPr>
        <w:pBdr>
          <w:top w:val="nil"/>
          <w:left w:val="nil"/>
          <w:bottom w:val="nil"/>
          <w:right w:val="nil"/>
          <w:between w:val="nil"/>
        </w:pBdr>
        <w:spacing w:line="360" w:lineRule="auto"/>
        <w:ind w:left="567" w:hanging="141"/>
        <w:jc w:val="center"/>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R E S U E L V E:</w:t>
      </w:r>
    </w:p>
    <w:p w14:paraId="3E22906E" w14:textId="77777777" w:rsidR="00A06E01" w:rsidRPr="00D32A0E" w:rsidRDefault="00A06E01" w:rsidP="001B0D28">
      <w:pPr>
        <w:spacing w:line="360" w:lineRule="auto"/>
        <w:jc w:val="both"/>
        <w:rPr>
          <w:rFonts w:ascii="Palatino Linotype" w:eastAsia="Palatino Linotype" w:hAnsi="Palatino Linotype" w:cs="Palatino Linotype"/>
          <w:b/>
          <w:sz w:val="22"/>
          <w:szCs w:val="22"/>
        </w:rPr>
      </w:pPr>
      <w:bookmarkStart w:id="3" w:name="_heading=h.3znysh7" w:colFirst="0" w:colLast="0"/>
      <w:bookmarkEnd w:id="3"/>
    </w:p>
    <w:p w14:paraId="192F2EAD" w14:textId="5390FF12" w:rsidR="00AA3AF5" w:rsidRPr="00D32A0E"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 xml:space="preserve">Primero. </w:t>
      </w:r>
      <w:r w:rsidR="00AA3AF5" w:rsidRPr="00D32A0E">
        <w:rPr>
          <w:rFonts w:ascii="Palatino Linotype" w:eastAsia="Palatino Linotype" w:hAnsi="Palatino Linotype" w:cs="Palatino Linotype"/>
          <w:sz w:val="22"/>
          <w:szCs w:val="22"/>
        </w:rPr>
        <w:t>Resultan</w:t>
      </w:r>
      <w:r w:rsidR="00AA3AF5" w:rsidRPr="00D32A0E">
        <w:rPr>
          <w:rFonts w:ascii="Palatino Linotype" w:eastAsia="Palatino Linotype" w:hAnsi="Palatino Linotype" w:cs="Palatino Linotype"/>
          <w:b/>
          <w:sz w:val="22"/>
          <w:szCs w:val="22"/>
        </w:rPr>
        <w:t xml:space="preserve"> fundados</w:t>
      </w:r>
      <w:r w:rsidR="00AA3AF5" w:rsidRPr="00D32A0E">
        <w:rPr>
          <w:rFonts w:ascii="Palatino Linotype" w:eastAsia="Palatino Linotype" w:hAnsi="Palatino Linotype" w:cs="Palatino Linotype"/>
          <w:sz w:val="22"/>
          <w:szCs w:val="22"/>
        </w:rPr>
        <w:t xml:space="preserve"> los motivos de inconformidad hechos valer por la parte </w:t>
      </w:r>
      <w:r w:rsidR="00AA3AF5" w:rsidRPr="00D32A0E">
        <w:rPr>
          <w:rFonts w:ascii="Palatino Linotype" w:eastAsia="Palatino Linotype" w:hAnsi="Palatino Linotype" w:cs="Palatino Linotype"/>
          <w:b/>
          <w:sz w:val="22"/>
          <w:szCs w:val="22"/>
        </w:rPr>
        <w:t>Recurrente</w:t>
      </w:r>
      <w:r w:rsidR="00AA3AF5" w:rsidRPr="00D32A0E">
        <w:rPr>
          <w:rFonts w:ascii="Palatino Linotype" w:eastAsia="Palatino Linotype" w:hAnsi="Palatino Linotype" w:cs="Palatino Linotype"/>
          <w:sz w:val="22"/>
          <w:szCs w:val="22"/>
        </w:rPr>
        <w:t xml:space="preserve"> en </w:t>
      </w:r>
      <w:r w:rsidR="00AA3AF5" w:rsidRPr="00D32A0E">
        <w:rPr>
          <w:rFonts w:ascii="Palatino Linotype" w:eastAsia="Palatino Linotype" w:hAnsi="Palatino Linotype" w:cs="Palatino Linotype"/>
          <w:sz w:val="22"/>
          <w:szCs w:val="22"/>
          <w:lang w:val="es-MX"/>
        </w:rPr>
        <w:t xml:space="preserve">los Recursos de Revisión </w:t>
      </w:r>
      <w:r w:rsidR="00C14F3B" w:rsidRPr="00D32A0E">
        <w:rPr>
          <w:rFonts w:ascii="Palatino Linotype" w:eastAsia="Palatino Linotype" w:hAnsi="Palatino Linotype" w:cs="Palatino Linotype"/>
          <w:b/>
          <w:sz w:val="22"/>
          <w:szCs w:val="22"/>
          <w:lang w:val="es-MX"/>
        </w:rPr>
        <w:t>07659</w:t>
      </w:r>
      <w:r w:rsidR="003831B0" w:rsidRPr="00D32A0E">
        <w:rPr>
          <w:rFonts w:ascii="Palatino Linotype" w:eastAsia="Palatino Linotype" w:hAnsi="Palatino Linotype" w:cs="Palatino Linotype"/>
          <w:b/>
          <w:sz w:val="22"/>
          <w:szCs w:val="22"/>
          <w:lang w:val="es-MX"/>
        </w:rPr>
        <w:t xml:space="preserve">/INFOEM/IP/RR/2025, </w:t>
      </w:r>
      <w:r w:rsidR="00AA3AF5" w:rsidRPr="00D32A0E">
        <w:rPr>
          <w:rFonts w:ascii="Palatino Linotype" w:eastAsia="Palatino Linotype" w:hAnsi="Palatino Linotype" w:cs="Palatino Linotype"/>
          <w:b/>
          <w:sz w:val="22"/>
          <w:szCs w:val="22"/>
          <w:lang w:val="es-MX"/>
        </w:rPr>
        <w:t>y 0</w:t>
      </w:r>
      <w:r w:rsidR="00C14F3B" w:rsidRPr="00D32A0E">
        <w:rPr>
          <w:rFonts w:ascii="Palatino Linotype" w:eastAsia="Palatino Linotype" w:hAnsi="Palatino Linotype" w:cs="Palatino Linotype"/>
          <w:b/>
          <w:sz w:val="22"/>
          <w:szCs w:val="22"/>
          <w:lang w:val="es-MX"/>
        </w:rPr>
        <w:t>8051</w:t>
      </w:r>
      <w:r w:rsidR="00AA3AF5" w:rsidRPr="00D32A0E">
        <w:rPr>
          <w:rFonts w:ascii="Palatino Linotype" w:eastAsia="Palatino Linotype" w:hAnsi="Palatino Linotype" w:cs="Palatino Linotype"/>
          <w:b/>
          <w:sz w:val="22"/>
          <w:szCs w:val="22"/>
          <w:lang w:val="es-MX"/>
        </w:rPr>
        <w:t>/INFOEM/IP/RR/2025</w:t>
      </w:r>
      <w:r w:rsidR="00AA3AF5" w:rsidRPr="00D32A0E">
        <w:rPr>
          <w:rFonts w:ascii="Palatino Linotype" w:eastAsia="Palatino Linotype" w:hAnsi="Palatino Linotype" w:cs="Palatino Linotype"/>
          <w:sz w:val="22"/>
          <w:szCs w:val="22"/>
        </w:rPr>
        <w:t xml:space="preserve">, por lo que, en términos del </w:t>
      </w:r>
      <w:r w:rsidR="00AA3AF5" w:rsidRPr="00D32A0E">
        <w:rPr>
          <w:rFonts w:ascii="Palatino Linotype" w:eastAsia="Palatino Linotype" w:hAnsi="Palatino Linotype" w:cs="Palatino Linotype"/>
          <w:b/>
          <w:sz w:val="22"/>
          <w:szCs w:val="22"/>
        </w:rPr>
        <w:t xml:space="preserve">Considerando Cuarto </w:t>
      </w:r>
      <w:r w:rsidR="00AA3AF5" w:rsidRPr="00D32A0E">
        <w:rPr>
          <w:rFonts w:ascii="Palatino Linotype" w:eastAsia="Palatino Linotype" w:hAnsi="Palatino Linotype" w:cs="Palatino Linotype"/>
          <w:sz w:val="22"/>
          <w:szCs w:val="22"/>
        </w:rPr>
        <w:t xml:space="preserve">de esta resolución, se </w:t>
      </w:r>
      <w:r w:rsidR="00AA3AF5" w:rsidRPr="00D32A0E">
        <w:rPr>
          <w:rFonts w:ascii="Palatino Linotype" w:eastAsia="Palatino Linotype" w:hAnsi="Palatino Linotype" w:cs="Palatino Linotype"/>
          <w:b/>
          <w:sz w:val="22"/>
          <w:szCs w:val="22"/>
        </w:rPr>
        <w:t>Modifica</w:t>
      </w:r>
      <w:r w:rsidR="00A06E01" w:rsidRPr="00D32A0E">
        <w:rPr>
          <w:rFonts w:ascii="Palatino Linotype" w:eastAsia="Palatino Linotype" w:hAnsi="Palatino Linotype" w:cs="Palatino Linotype"/>
          <w:b/>
          <w:sz w:val="22"/>
          <w:szCs w:val="22"/>
        </w:rPr>
        <w:t>n</w:t>
      </w:r>
      <w:r w:rsidR="00AA3AF5" w:rsidRPr="00D32A0E">
        <w:rPr>
          <w:rFonts w:ascii="Palatino Linotype" w:eastAsia="Palatino Linotype" w:hAnsi="Palatino Linotype" w:cs="Palatino Linotype"/>
          <w:b/>
          <w:sz w:val="22"/>
          <w:szCs w:val="22"/>
        </w:rPr>
        <w:t xml:space="preserve"> </w:t>
      </w:r>
      <w:r w:rsidR="00AA3AF5" w:rsidRPr="00D32A0E">
        <w:rPr>
          <w:rFonts w:ascii="Palatino Linotype" w:eastAsia="Palatino Linotype" w:hAnsi="Palatino Linotype" w:cs="Palatino Linotype"/>
          <w:sz w:val="22"/>
          <w:szCs w:val="22"/>
        </w:rPr>
        <w:t>la</w:t>
      </w:r>
      <w:r w:rsidR="00A06E01" w:rsidRPr="00D32A0E">
        <w:rPr>
          <w:rFonts w:ascii="Palatino Linotype" w:eastAsia="Palatino Linotype" w:hAnsi="Palatino Linotype" w:cs="Palatino Linotype"/>
          <w:sz w:val="22"/>
          <w:szCs w:val="22"/>
        </w:rPr>
        <w:t>s</w:t>
      </w:r>
      <w:r w:rsidR="00AA3AF5" w:rsidRPr="00D32A0E">
        <w:rPr>
          <w:rFonts w:ascii="Palatino Linotype" w:eastAsia="Palatino Linotype" w:hAnsi="Palatino Linotype" w:cs="Palatino Linotype"/>
          <w:sz w:val="22"/>
          <w:szCs w:val="22"/>
        </w:rPr>
        <w:t xml:space="preserve"> respuesta</w:t>
      </w:r>
      <w:r w:rsidR="00A06E01" w:rsidRPr="00D32A0E">
        <w:rPr>
          <w:rFonts w:ascii="Palatino Linotype" w:eastAsia="Palatino Linotype" w:hAnsi="Palatino Linotype" w:cs="Palatino Linotype"/>
          <w:sz w:val="22"/>
          <w:szCs w:val="22"/>
        </w:rPr>
        <w:t>s</w:t>
      </w:r>
      <w:r w:rsidR="00AA3AF5" w:rsidRPr="00D32A0E">
        <w:rPr>
          <w:rFonts w:ascii="Palatino Linotype" w:eastAsia="Palatino Linotype" w:hAnsi="Palatino Linotype" w:cs="Palatino Linotype"/>
          <w:sz w:val="22"/>
          <w:szCs w:val="22"/>
        </w:rPr>
        <w:t xml:space="preserve"> emitida</w:t>
      </w:r>
      <w:r w:rsidR="00A06E01" w:rsidRPr="00D32A0E">
        <w:rPr>
          <w:rFonts w:ascii="Palatino Linotype" w:eastAsia="Palatino Linotype" w:hAnsi="Palatino Linotype" w:cs="Palatino Linotype"/>
          <w:sz w:val="22"/>
          <w:szCs w:val="22"/>
        </w:rPr>
        <w:t>s</w:t>
      </w:r>
      <w:r w:rsidR="00AA3AF5" w:rsidRPr="00D32A0E">
        <w:rPr>
          <w:rFonts w:ascii="Palatino Linotype" w:eastAsia="Palatino Linotype" w:hAnsi="Palatino Linotype" w:cs="Palatino Linotype"/>
          <w:sz w:val="22"/>
          <w:szCs w:val="22"/>
        </w:rPr>
        <w:t xml:space="preserve"> por el </w:t>
      </w:r>
      <w:r w:rsidR="00AA3AF5" w:rsidRPr="00D32A0E">
        <w:rPr>
          <w:rFonts w:ascii="Palatino Linotype" w:eastAsia="Palatino Linotype" w:hAnsi="Palatino Linotype" w:cs="Palatino Linotype"/>
          <w:b/>
          <w:sz w:val="22"/>
          <w:szCs w:val="22"/>
        </w:rPr>
        <w:t>Sujeto Obligado</w:t>
      </w:r>
      <w:r w:rsidR="00AA3AF5" w:rsidRPr="00D32A0E">
        <w:rPr>
          <w:rFonts w:ascii="Palatino Linotype" w:eastAsia="Palatino Linotype" w:hAnsi="Palatino Linotype" w:cs="Palatino Linotype"/>
          <w:sz w:val="22"/>
          <w:szCs w:val="22"/>
        </w:rPr>
        <w:t>.</w:t>
      </w:r>
    </w:p>
    <w:p w14:paraId="4F0BA7E6" w14:textId="77777777" w:rsidR="00A06E01" w:rsidRPr="00D32A0E" w:rsidRDefault="00A06E01" w:rsidP="001B0D28">
      <w:pPr>
        <w:spacing w:line="360" w:lineRule="auto"/>
        <w:jc w:val="both"/>
        <w:rPr>
          <w:rFonts w:ascii="Palatino Linotype" w:eastAsia="Palatino Linotype" w:hAnsi="Palatino Linotype" w:cs="Palatino Linotype"/>
          <w:sz w:val="22"/>
          <w:szCs w:val="22"/>
        </w:rPr>
      </w:pPr>
    </w:p>
    <w:p w14:paraId="222A407E" w14:textId="426C512C" w:rsidR="00AA3AF5" w:rsidRPr="00D32A0E" w:rsidRDefault="00AA3AF5" w:rsidP="001B0D28">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Segundo</w:t>
      </w:r>
      <w:r w:rsidRPr="00D32A0E">
        <w:rPr>
          <w:rFonts w:ascii="Palatino Linotype" w:eastAsia="Palatino Linotype" w:hAnsi="Palatino Linotype" w:cs="Palatino Linotype"/>
          <w:sz w:val="22"/>
          <w:szCs w:val="22"/>
        </w:rPr>
        <w:t xml:space="preserve">. Se </w:t>
      </w:r>
      <w:r w:rsidRPr="00D32A0E">
        <w:rPr>
          <w:rFonts w:ascii="Palatino Linotype" w:eastAsia="Palatino Linotype" w:hAnsi="Palatino Linotype" w:cs="Palatino Linotype"/>
          <w:b/>
          <w:sz w:val="22"/>
          <w:szCs w:val="22"/>
        </w:rPr>
        <w:t>ordena</w:t>
      </w:r>
      <w:r w:rsidRPr="00D32A0E">
        <w:rPr>
          <w:rFonts w:ascii="Palatino Linotype" w:eastAsia="Palatino Linotype" w:hAnsi="Palatino Linotype" w:cs="Palatino Linotype"/>
          <w:sz w:val="22"/>
          <w:szCs w:val="22"/>
        </w:rPr>
        <w:t xml:space="preserve"> al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que, en términos del </w:t>
      </w:r>
      <w:r w:rsidRPr="00D32A0E">
        <w:rPr>
          <w:rFonts w:ascii="Palatino Linotype" w:eastAsia="Palatino Linotype" w:hAnsi="Palatino Linotype" w:cs="Palatino Linotype"/>
          <w:b/>
          <w:sz w:val="22"/>
          <w:szCs w:val="22"/>
        </w:rPr>
        <w:t>Considerando Cuarto y Quinto</w:t>
      </w:r>
      <w:r w:rsidRPr="00D32A0E">
        <w:rPr>
          <w:rFonts w:ascii="Palatino Linotype" w:eastAsia="Palatino Linotype" w:hAnsi="Palatino Linotype" w:cs="Palatino Linotype"/>
          <w:sz w:val="22"/>
          <w:szCs w:val="22"/>
        </w:rPr>
        <w:t xml:space="preserve">, haga entrega vía Sistema de Acceso a la Información Mexiquense, </w:t>
      </w:r>
      <w:r w:rsidR="003831B0" w:rsidRPr="00D32A0E">
        <w:rPr>
          <w:rFonts w:ascii="Palatino Linotype" w:eastAsia="Palatino Linotype" w:hAnsi="Palatino Linotype" w:cs="Palatino Linotype"/>
          <w:sz w:val="22"/>
          <w:szCs w:val="22"/>
        </w:rPr>
        <w:t xml:space="preserve">de ser procedente en versión pública, </w:t>
      </w:r>
      <w:r w:rsidRPr="00D32A0E">
        <w:rPr>
          <w:rFonts w:ascii="Palatino Linotype" w:eastAsia="Palatino Linotype" w:hAnsi="Palatino Linotype" w:cs="Palatino Linotype"/>
          <w:sz w:val="22"/>
          <w:szCs w:val="22"/>
        </w:rPr>
        <w:t xml:space="preserve">de lo siguiente: </w:t>
      </w:r>
    </w:p>
    <w:p w14:paraId="4CA67C6D" w14:textId="77777777" w:rsidR="00C14F3B" w:rsidRPr="00D32A0E" w:rsidRDefault="00C14F3B" w:rsidP="001B0D28">
      <w:pPr>
        <w:spacing w:line="360" w:lineRule="auto"/>
        <w:ind w:right="49"/>
        <w:jc w:val="both"/>
        <w:rPr>
          <w:rFonts w:ascii="Palatino Linotype" w:eastAsia="Palatino Linotype" w:hAnsi="Palatino Linotype" w:cs="Palatino Linotype"/>
          <w:sz w:val="22"/>
          <w:szCs w:val="22"/>
        </w:rPr>
      </w:pPr>
    </w:p>
    <w:p w14:paraId="29C2B247" w14:textId="20568B47" w:rsidR="00A6238D" w:rsidRPr="00D32A0E" w:rsidRDefault="00A6238D" w:rsidP="001B0D28">
      <w:pPr>
        <w:spacing w:line="360" w:lineRule="auto"/>
        <w:ind w:right="49"/>
        <w:jc w:val="both"/>
        <w:rPr>
          <w:rFonts w:ascii="Palatino Linotype" w:eastAsia="Palatino Linotype" w:hAnsi="Palatino Linotype" w:cs="Palatino Linotype"/>
          <w:b/>
          <w:color w:val="000000"/>
          <w:sz w:val="22"/>
          <w:szCs w:val="22"/>
        </w:rPr>
      </w:pPr>
      <w:r w:rsidRPr="00D32A0E">
        <w:rPr>
          <w:rFonts w:ascii="Palatino Linotype" w:eastAsia="Palatino Linotype" w:hAnsi="Palatino Linotype" w:cs="Palatino Linotype"/>
          <w:b/>
          <w:sz w:val="22"/>
          <w:szCs w:val="22"/>
        </w:rPr>
        <w:t xml:space="preserve">De la </w:t>
      </w:r>
      <w:r w:rsidRPr="00D32A0E">
        <w:rPr>
          <w:rFonts w:ascii="Palatino Linotype" w:eastAsia="Palatino Linotype" w:hAnsi="Palatino Linotype" w:cs="Palatino Linotype"/>
          <w:b/>
          <w:color w:val="000000"/>
          <w:sz w:val="22"/>
          <w:szCs w:val="22"/>
        </w:rPr>
        <w:t xml:space="preserve">Consejería Jurídica y sus unidades administrativas: </w:t>
      </w:r>
    </w:p>
    <w:p w14:paraId="4B55997E" w14:textId="77777777" w:rsidR="00A6238D" w:rsidRPr="00D32A0E" w:rsidRDefault="00A6238D" w:rsidP="001B0D28">
      <w:pPr>
        <w:spacing w:line="360" w:lineRule="auto"/>
        <w:ind w:right="49"/>
        <w:jc w:val="both"/>
        <w:rPr>
          <w:rFonts w:ascii="Palatino Linotype" w:eastAsia="Palatino Linotype" w:hAnsi="Palatino Linotype" w:cs="Palatino Linotype"/>
          <w:sz w:val="22"/>
          <w:szCs w:val="22"/>
        </w:rPr>
      </w:pPr>
    </w:p>
    <w:p w14:paraId="49F8DCF7" w14:textId="7A1F37A2" w:rsidR="00AA3AF5" w:rsidRPr="00D32A0E" w:rsidRDefault="00C14F3B" w:rsidP="00C14F3B">
      <w:pPr>
        <w:pStyle w:val="Prrafodelista"/>
        <w:spacing w:line="360" w:lineRule="auto"/>
        <w:ind w:right="-787"/>
        <w:jc w:val="both"/>
        <w:rPr>
          <w:rFonts w:ascii="Palatino Linotype" w:eastAsia="Palatino Linotype" w:hAnsi="Palatino Linotype" w:cs="Palatino Linotype"/>
          <w:b/>
          <w:bCs/>
          <w:sz w:val="22"/>
          <w:szCs w:val="22"/>
        </w:rPr>
      </w:pPr>
      <w:r w:rsidRPr="00D32A0E">
        <w:rPr>
          <w:rFonts w:ascii="Palatino Linotype" w:eastAsia="Palatino Linotype" w:hAnsi="Palatino Linotype" w:cs="Palatino Linotype"/>
          <w:b/>
          <w:bCs/>
          <w:sz w:val="22"/>
          <w:szCs w:val="22"/>
        </w:rPr>
        <w:t>1. En correcta versión pública</w:t>
      </w:r>
      <w:r w:rsidR="006C714E" w:rsidRPr="00D32A0E">
        <w:rPr>
          <w:rFonts w:ascii="Palatino Linotype" w:eastAsia="Palatino Linotype" w:hAnsi="Palatino Linotype" w:cs="Palatino Linotype"/>
          <w:b/>
          <w:bCs/>
          <w:sz w:val="22"/>
          <w:szCs w:val="22"/>
        </w:rPr>
        <w:t xml:space="preserve">, completos </w:t>
      </w:r>
      <w:r w:rsidRPr="00D32A0E">
        <w:rPr>
          <w:rFonts w:ascii="Palatino Linotype" w:eastAsia="Palatino Linotype" w:hAnsi="Palatino Linotype" w:cs="Palatino Linotype"/>
          <w:b/>
          <w:bCs/>
          <w:sz w:val="22"/>
          <w:szCs w:val="22"/>
        </w:rPr>
        <w:t xml:space="preserve">y/o correctamente digitalizados: </w:t>
      </w:r>
    </w:p>
    <w:p w14:paraId="2F727698" w14:textId="77777777" w:rsidR="00C14F3B" w:rsidRPr="00D32A0E" w:rsidRDefault="00C14F3B" w:rsidP="00C14F3B">
      <w:pPr>
        <w:pStyle w:val="Prrafodelista"/>
        <w:spacing w:line="360" w:lineRule="auto"/>
        <w:ind w:right="-787"/>
        <w:jc w:val="both"/>
        <w:rPr>
          <w:rFonts w:ascii="Palatino Linotype" w:eastAsia="Palatino Linotype" w:hAnsi="Palatino Linotype" w:cs="Palatino Linotype"/>
          <w:b/>
          <w:bCs/>
          <w:sz w:val="22"/>
          <w:szCs w:val="22"/>
        </w:rPr>
      </w:pPr>
    </w:p>
    <w:p w14:paraId="65329521" w14:textId="2DEE4B12" w:rsidR="00C14F3B" w:rsidRPr="00D32A0E" w:rsidRDefault="003831B0" w:rsidP="006C714E">
      <w:pPr>
        <w:pStyle w:val="Prrafodelista"/>
        <w:numPr>
          <w:ilvl w:val="0"/>
          <w:numId w:val="23"/>
        </w:numPr>
        <w:pBdr>
          <w:top w:val="nil"/>
          <w:left w:val="nil"/>
          <w:bottom w:val="nil"/>
          <w:right w:val="nil"/>
          <w:between w:val="nil"/>
        </w:pBdr>
        <w:spacing w:line="276" w:lineRule="auto"/>
        <w:ind w:right="616" w:hanging="11"/>
        <w:jc w:val="both"/>
        <w:rPr>
          <w:rFonts w:ascii="Palatino Linotype" w:eastAsia="Palatino Linotype" w:hAnsi="Palatino Linotype" w:cs="Palatino Linotype"/>
          <w:color w:val="000000"/>
          <w:sz w:val="22"/>
          <w:szCs w:val="22"/>
        </w:rPr>
      </w:pPr>
      <w:r w:rsidRPr="00D32A0E">
        <w:rPr>
          <w:rFonts w:ascii="Palatino Linotype" w:eastAsia="Palatino Linotype" w:hAnsi="Palatino Linotype" w:cs="Palatino Linotype"/>
          <w:color w:val="000000"/>
          <w:sz w:val="22"/>
          <w:szCs w:val="22"/>
        </w:rPr>
        <w:t>Oficios</w:t>
      </w:r>
      <w:r w:rsidR="00785A2B" w:rsidRPr="00D32A0E">
        <w:rPr>
          <w:rFonts w:ascii="Palatino Linotype" w:eastAsia="Palatino Linotype" w:hAnsi="Palatino Linotype" w:cs="Palatino Linotype"/>
          <w:color w:val="000000"/>
          <w:sz w:val="22"/>
          <w:szCs w:val="22"/>
        </w:rPr>
        <w:t xml:space="preserve"> </w:t>
      </w:r>
      <w:r w:rsidRPr="00D32A0E">
        <w:rPr>
          <w:rFonts w:ascii="Palatino Linotype" w:eastAsia="Palatino Linotype" w:hAnsi="Palatino Linotype" w:cs="Palatino Linotype"/>
          <w:color w:val="000000"/>
          <w:sz w:val="22"/>
          <w:szCs w:val="22"/>
        </w:rPr>
        <w:t>emitidos</w:t>
      </w:r>
      <w:r w:rsidR="00C14F3B" w:rsidRPr="00D32A0E">
        <w:rPr>
          <w:rFonts w:ascii="Palatino Linotype" w:eastAsia="Palatino Linotype" w:hAnsi="Palatino Linotype" w:cs="Palatino Linotype"/>
          <w:color w:val="000000"/>
          <w:sz w:val="22"/>
          <w:szCs w:val="22"/>
        </w:rPr>
        <w:t xml:space="preserve"> del 01</w:t>
      </w:r>
      <w:r w:rsidR="00A6238D" w:rsidRPr="00D32A0E">
        <w:rPr>
          <w:rFonts w:ascii="Palatino Linotype" w:eastAsia="Palatino Linotype" w:hAnsi="Palatino Linotype" w:cs="Palatino Linotype"/>
          <w:color w:val="000000"/>
          <w:sz w:val="22"/>
          <w:szCs w:val="22"/>
        </w:rPr>
        <w:t xml:space="preserve"> de enero al 09 de mayo de 2025, remitidos en respuesta.</w:t>
      </w:r>
    </w:p>
    <w:p w14:paraId="6BFE7B8E" w14:textId="748BB809" w:rsidR="00C14F3B" w:rsidRPr="00D32A0E" w:rsidRDefault="00C14F3B" w:rsidP="006C714E">
      <w:pPr>
        <w:pStyle w:val="Prrafodelista"/>
        <w:numPr>
          <w:ilvl w:val="0"/>
          <w:numId w:val="23"/>
        </w:numPr>
        <w:pBdr>
          <w:top w:val="nil"/>
          <w:left w:val="nil"/>
          <w:bottom w:val="nil"/>
          <w:right w:val="nil"/>
          <w:between w:val="nil"/>
        </w:pBdr>
        <w:spacing w:line="276" w:lineRule="auto"/>
        <w:ind w:right="616" w:hanging="11"/>
        <w:jc w:val="both"/>
        <w:rPr>
          <w:rFonts w:ascii="Palatino Linotype" w:eastAsia="Palatino Linotype" w:hAnsi="Palatino Linotype" w:cs="Palatino Linotype"/>
          <w:color w:val="000000"/>
          <w:sz w:val="22"/>
          <w:szCs w:val="22"/>
        </w:rPr>
      </w:pPr>
      <w:r w:rsidRPr="00D32A0E">
        <w:rPr>
          <w:rFonts w:ascii="Palatino Linotype" w:eastAsia="Palatino Linotype" w:hAnsi="Palatino Linotype" w:cs="Palatino Linotype"/>
          <w:color w:val="000000"/>
          <w:sz w:val="22"/>
          <w:szCs w:val="22"/>
        </w:rPr>
        <w:t xml:space="preserve">Oficio recibidos </w:t>
      </w:r>
      <w:r w:rsidR="00A6238D" w:rsidRPr="00D32A0E">
        <w:rPr>
          <w:rFonts w:ascii="Palatino Linotype" w:eastAsia="Palatino Linotype" w:hAnsi="Palatino Linotype" w:cs="Palatino Linotype"/>
          <w:color w:val="000000"/>
          <w:sz w:val="22"/>
          <w:szCs w:val="22"/>
        </w:rPr>
        <w:t xml:space="preserve">en el año 2022, remitidos en respuesta. </w:t>
      </w:r>
      <w:r w:rsidRPr="00D32A0E">
        <w:rPr>
          <w:rFonts w:ascii="Palatino Linotype" w:eastAsia="Palatino Linotype" w:hAnsi="Palatino Linotype" w:cs="Palatino Linotype"/>
          <w:color w:val="000000"/>
          <w:sz w:val="22"/>
          <w:szCs w:val="22"/>
        </w:rPr>
        <w:t xml:space="preserve"> </w:t>
      </w:r>
    </w:p>
    <w:p w14:paraId="0D43FBB0" w14:textId="77777777" w:rsidR="00C14F3B" w:rsidRPr="00D32A0E" w:rsidRDefault="00C14F3B" w:rsidP="006C714E">
      <w:pPr>
        <w:pBdr>
          <w:top w:val="nil"/>
          <w:left w:val="nil"/>
          <w:bottom w:val="nil"/>
          <w:right w:val="nil"/>
          <w:between w:val="nil"/>
        </w:pBdr>
        <w:spacing w:line="276" w:lineRule="auto"/>
        <w:ind w:right="616" w:hanging="11"/>
        <w:jc w:val="both"/>
        <w:rPr>
          <w:rFonts w:ascii="Palatino Linotype" w:eastAsia="Palatino Linotype" w:hAnsi="Palatino Linotype" w:cs="Palatino Linotype"/>
          <w:color w:val="000000"/>
          <w:sz w:val="22"/>
          <w:szCs w:val="22"/>
        </w:rPr>
      </w:pPr>
    </w:p>
    <w:p w14:paraId="1FBF3585" w14:textId="12FA1F9E" w:rsidR="00A6238D" w:rsidRPr="00D32A0E" w:rsidRDefault="00A6238D" w:rsidP="00A6238D">
      <w:pPr>
        <w:pStyle w:val="Prrafodelista"/>
        <w:spacing w:line="360" w:lineRule="auto"/>
        <w:ind w:right="49"/>
        <w:jc w:val="both"/>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bCs/>
          <w:iCs/>
          <w:sz w:val="22"/>
          <w:szCs w:val="22"/>
        </w:rPr>
        <w:t xml:space="preserve">2. </w:t>
      </w:r>
      <w:r w:rsidR="00C14F3B" w:rsidRPr="00D32A0E">
        <w:rPr>
          <w:rFonts w:ascii="Palatino Linotype" w:eastAsia="Palatino Linotype" w:hAnsi="Palatino Linotype" w:cs="Palatino Linotype"/>
          <w:b/>
          <w:bCs/>
          <w:iCs/>
          <w:sz w:val="22"/>
          <w:szCs w:val="22"/>
        </w:rPr>
        <w:t xml:space="preserve">Previa </w:t>
      </w:r>
      <w:r w:rsidRPr="00D32A0E">
        <w:rPr>
          <w:rFonts w:ascii="Palatino Linotype" w:eastAsia="Palatino Linotype" w:hAnsi="Palatino Linotype" w:cs="Palatino Linotype"/>
          <w:b/>
          <w:bCs/>
          <w:iCs/>
          <w:sz w:val="22"/>
          <w:szCs w:val="22"/>
        </w:rPr>
        <w:t>búsqueda exhaustiva y razonable</w:t>
      </w:r>
    </w:p>
    <w:p w14:paraId="5F078332" w14:textId="66A14006" w:rsidR="00A6238D" w:rsidRPr="00D32A0E" w:rsidRDefault="00A6238D" w:rsidP="00A6238D">
      <w:pPr>
        <w:pStyle w:val="Prrafodelista"/>
        <w:spacing w:line="360" w:lineRule="auto"/>
        <w:ind w:right="49"/>
        <w:jc w:val="both"/>
        <w:rPr>
          <w:rFonts w:ascii="Palatino Linotype" w:eastAsia="Palatino Linotype" w:hAnsi="Palatino Linotype" w:cs="Palatino Linotype"/>
          <w:b/>
          <w:sz w:val="22"/>
          <w:szCs w:val="22"/>
        </w:rPr>
      </w:pPr>
    </w:p>
    <w:p w14:paraId="2CCC29F5" w14:textId="5EBB2D39" w:rsidR="00C14F3B" w:rsidRPr="00D32A0E" w:rsidRDefault="00A6238D" w:rsidP="006C714E">
      <w:pPr>
        <w:pStyle w:val="Prrafodelista"/>
        <w:numPr>
          <w:ilvl w:val="0"/>
          <w:numId w:val="33"/>
        </w:num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Cs/>
          <w:iCs/>
          <w:sz w:val="22"/>
          <w:szCs w:val="22"/>
          <w:u w:val="single"/>
        </w:rPr>
        <w:t>O</w:t>
      </w:r>
      <w:r w:rsidR="00C14F3B" w:rsidRPr="00D32A0E">
        <w:rPr>
          <w:rFonts w:ascii="Palatino Linotype" w:eastAsia="Palatino Linotype" w:hAnsi="Palatino Linotype" w:cs="Palatino Linotype"/>
          <w:bCs/>
          <w:iCs/>
          <w:sz w:val="22"/>
          <w:szCs w:val="22"/>
          <w:u w:val="single"/>
        </w:rPr>
        <w:t>ficios faltantes</w:t>
      </w:r>
      <w:r w:rsidR="00C14F3B" w:rsidRPr="00D32A0E">
        <w:rPr>
          <w:rFonts w:ascii="Palatino Linotype" w:eastAsia="Palatino Linotype" w:hAnsi="Palatino Linotype" w:cs="Palatino Linotype"/>
          <w:bCs/>
          <w:iCs/>
          <w:sz w:val="22"/>
          <w:szCs w:val="22"/>
        </w:rPr>
        <w:t>, emitidos del 01 de enero al 09 de mayo de 2025, de ser el caso en versión pública</w:t>
      </w:r>
      <w:r w:rsidR="00C14F3B" w:rsidRPr="00D32A0E">
        <w:rPr>
          <w:rFonts w:ascii="Palatino Linotype" w:eastAsia="Palatino Linotype" w:hAnsi="Palatino Linotype" w:cs="Palatino Linotype"/>
          <w:sz w:val="22"/>
          <w:szCs w:val="22"/>
        </w:rPr>
        <w:t xml:space="preserve">. </w:t>
      </w:r>
    </w:p>
    <w:p w14:paraId="0DC6303D" w14:textId="69FA0939" w:rsidR="006C714E" w:rsidRPr="00D32A0E" w:rsidRDefault="006C714E" w:rsidP="006C714E">
      <w:pPr>
        <w:pStyle w:val="Prrafodelista"/>
        <w:numPr>
          <w:ilvl w:val="0"/>
          <w:numId w:val="33"/>
        </w:num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color w:val="000000"/>
          <w:sz w:val="22"/>
          <w:szCs w:val="22"/>
        </w:rPr>
        <w:t>Oficio faltantes recibidos en el año 2022</w:t>
      </w:r>
    </w:p>
    <w:p w14:paraId="6D4084D6" w14:textId="77777777" w:rsidR="00A6238D" w:rsidRPr="00D32A0E" w:rsidRDefault="00A6238D" w:rsidP="00A6238D">
      <w:pPr>
        <w:pStyle w:val="Prrafodelista"/>
        <w:spacing w:line="360" w:lineRule="auto"/>
        <w:ind w:right="49"/>
        <w:jc w:val="both"/>
        <w:rPr>
          <w:rFonts w:ascii="Palatino Linotype" w:eastAsia="Palatino Linotype" w:hAnsi="Palatino Linotype" w:cs="Palatino Linotype"/>
          <w:b/>
          <w:sz w:val="22"/>
          <w:szCs w:val="22"/>
        </w:rPr>
      </w:pPr>
    </w:p>
    <w:p w14:paraId="4F8BBB54" w14:textId="1799945E" w:rsidR="00C14F3B" w:rsidRPr="00D32A0E" w:rsidRDefault="00C14F3B" w:rsidP="00C14F3B">
      <w:pPr>
        <w:pStyle w:val="Prrafodelista"/>
        <w:ind w:right="49"/>
        <w:jc w:val="both"/>
        <w:rPr>
          <w:rFonts w:ascii="Palatino Linotype" w:hAnsi="Palatino Linotype"/>
          <w:i/>
          <w:iCs/>
          <w:color w:val="000000"/>
          <w:sz w:val="22"/>
          <w:szCs w:val="22"/>
        </w:rPr>
      </w:pPr>
      <w:r w:rsidRPr="00D32A0E">
        <w:rPr>
          <w:rFonts w:ascii="Palatino Linotype" w:hAnsi="Palatino Linotype"/>
          <w:i/>
          <w:iCs/>
          <w:color w:val="000000"/>
          <w:sz w:val="22"/>
          <w:szCs w:val="22"/>
        </w:rPr>
        <w:t>Para el cas</w:t>
      </w:r>
      <w:r w:rsidR="006C714E" w:rsidRPr="00D32A0E">
        <w:rPr>
          <w:rFonts w:ascii="Palatino Linotype" w:hAnsi="Palatino Linotype"/>
          <w:i/>
          <w:iCs/>
          <w:color w:val="000000"/>
          <w:sz w:val="22"/>
          <w:szCs w:val="22"/>
        </w:rPr>
        <w:t xml:space="preserve">o de que no se cuente con alguno de los oficios faltantes emitidos que se ordenan en el punto 2 inciso a), </w:t>
      </w:r>
      <w:r w:rsidRPr="00D32A0E">
        <w:rPr>
          <w:rFonts w:ascii="Palatino Linotype" w:hAnsi="Palatino Linotype"/>
          <w:i/>
          <w:iCs/>
          <w:color w:val="000000"/>
          <w:sz w:val="22"/>
          <w:szCs w:val="22"/>
        </w:rPr>
        <w:t xml:space="preserve">por haberse cancelado, bastará con que así lo haga del conocimiento de la parte </w:t>
      </w:r>
      <w:r w:rsidRPr="00D32A0E">
        <w:rPr>
          <w:rFonts w:ascii="Palatino Linotype" w:hAnsi="Palatino Linotype"/>
          <w:b/>
          <w:bCs/>
          <w:i/>
          <w:iCs/>
          <w:color w:val="000000"/>
          <w:sz w:val="22"/>
          <w:szCs w:val="22"/>
        </w:rPr>
        <w:t>Recurrente</w:t>
      </w:r>
      <w:r w:rsidRPr="00D32A0E">
        <w:rPr>
          <w:rFonts w:ascii="Palatino Linotype" w:hAnsi="Palatino Linotype"/>
          <w:i/>
          <w:iCs/>
          <w:color w:val="000000"/>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5E2FC70C" w14:textId="77777777" w:rsidR="00C14F3B" w:rsidRPr="00D32A0E" w:rsidRDefault="00C14F3B" w:rsidP="00C14F3B">
      <w:pPr>
        <w:pStyle w:val="Prrafodelista"/>
        <w:ind w:right="49"/>
        <w:jc w:val="both"/>
        <w:rPr>
          <w:rFonts w:ascii="Palatino Linotype" w:hAnsi="Palatino Linotype"/>
          <w:i/>
          <w:iCs/>
          <w:color w:val="000000"/>
          <w:sz w:val="22"/>
          <w:szCs w:val="22"/>
        </w:rPr>
      </w:pPr>
    </w:p>
    <w:p w14:paraId="408F684B" w14:textId="3E9E6905" w:rsidR="00C14F3B" w:rsidRPr="00D32A0E" w:rsidRDefault="00C14F3B" w:rsidP="00C14F3B">
      <w:pPr>
        <w:pStyle w:val="Prrafodelista"/>
        <w:ind w:right="49"/>
        <w:jc w:val="both"/>
        <w:rPr>
          <w:rFonts w:ascii="Palatino Linotype" w:hAnsi="Palatino Linotype"/>
          <w:sz w:val="22"/>
          <w:szCs w:val="22"/>
        </w:rPr>
      </w:pPr>
      <w:r w:rsidRPr="00D32A0E">
        <w:rPr>
          <w:rFonts w:ascii="Palatino Linotype" w:hAnsi="Palatino Linotype"/>
          <w:i/>
          <w:iCs/>
          <w:color w:val="000000"/>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68F2EFA6" w14:textId="77777777" w:rsidR="00C14F3B" w:rsidRPr="00D32A0E" w:rsidRDefault="00C14F3B" w:rsidP="00C14F3B">
      <w:pPr>
        <w:pStyle w:val="Prrafodelista"/>
        <w:spacing w:line="360" w:lineRule="auto"/>
        <w:ind w:right="49"/>
        <w:jc w:val="both"/>
        <w:rPr>
          <w:rFonts w:ascii="Palatino Linotype" w:eastAsia="Palatino Linotype" w:hAnsi="Palatino Linotype" w:cs="Palatino Linotype"/>
          <w:b/>
          <w:sz w:val="22"/>
          <w:szCs w:val="22"/>
        </w:rPr>
      </w:pPr>
    </w:p>
    <w:p w14:paraId="61FD2B67" w14:textId="211E91CD" w:rsidR="00AA3AF5" w:rsidRPr="00D32A0E" w:rsidRDefault="00AA3AF5" w:rsidP="00C14F3B">
      <w:p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sz w:val="22"/>
          <w:szCs w:val="22"/>
        </w:rPr>
      </w:pPr>
    </w:p>
    <w:p w14:paraId="4876FEBC" w14:textId="77777777" w:rsidR="00AA3AF5" w:rsidRPr="00D32A0E" w:rsidRDefault="00AA3AF5" w:rsidP="001B0D28">
      <w:pPr>
        <w:spacing w:line="360" w:lineRule="auto"/>
        <w:ind w:right="49"/>
        <w:jc w:val="both"/>
        <w:rPr>
          <w:rFonts w:ascii="Palatino Linotype" w:eastAsia="Palatino Linotype" w:hAnsi="Palatino Linotype" w:cs="Palatino Linotype"/>
          <w:b/>
          <w:sz w:val="22"/>
          <w:szCs w:val="22"/>
        </w:rPr>
      </w:pPr>
      <w:r w:rsidRPr="00D32A0E">
        <w:rPr>
          <w:rFonts w:ascii="Palatino Linotype" w:eastAsia="Palatino Linotype" w:hAnsi="Palatino Linotype" w:cs="Palatino Linotype"/>
          <w:b/>
          <w:sz w:val="22"/>
          <w:szCs w:val="22"/>
        </w:rPr>
        <w:t>Tercero.</w:t>
      </w:r>
      <w:r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b/>
          <w:sz w:val="22"/>
          <w:szCs w:val="22"/>
        </w:rPr>
        <w:t xml:space="preserve">Notifíquese </w:t>
      </w:r>
      <w:r w:rsidRPr="00D32A0E">
        <w:rPr>
          <w:rFonts w:ascii="Palatino Linotype" w:eastAsia="Palatino Linotype" w:hAnsi="Palatino Linotype" w:cs="Palatino Linotype"/>
          <w:sz w:val="22"/>
          <w:szCs w:val="22"/>
        </w:rPr>
        <w:t xml:space="preserve">la presente resolución </w:t>
      </w:r>
      <w:r w:rsidRPr="00D32A0E">
        <w:rPr>
          <w:rFonts w:ascii="Palatino Linotype" w:eastAsia="Palatino Linotype" w:hAnsi="Palatino Linotype" w:cs="Palatino Linotype"/>
          <w:b/>
          <w:sz w:val="22"/>
          <w:szCs w:val="22"/>
        </w:rPr>
        <w:t xml:space="preserve">vía SAIMEX </w:t>
      </w:r>
      <w:r w:rsidRPr="00D32A0E">
        <w:rPr>
          <w:rFonts w:ascii="Palatino Linotype" w:eastAsia="Palatino Linotype" w:hAnsi="Palatino Linotype" w:cs="Palatino Linotype"/>
          <w:sz w:val="22"/>
          <w:szCs w:val="22"/>
        </w:rPr>
        <w:t>al T</w:t>
      </w:r>
      <w:r w:rsidRPr="00D32A0E">
        <w:rPr>
          <w:rFonts w:ascii="Palatino Linotype" w:eastAsia="Palatino Linotype" w:hAnsi="Palatino Linotype" w:cs="Palatino Linotype"/>
          <w:b/>
          <w:sz w:val="22"/>
          <w:szCs w:val="22"/>
        </w:rPr>
        <w:t xml:space="preserve">itular de la Unidad de Transparencia </w:t>
      </w:r>
      <w:r w:rsidRPr="00D32A0E">
        <w:rPr>
          <w:rFonts w:ascii="Palatino Linotype" w:eastAsia="Palatino Linotype" w:hAnsi="Palatino Linotype" w:cs="Palatino Linotype"/>
          <w:sz w:val="22"/>
          <w:szCs w:val="22"/>
        </w:rPr>
        <w:t xml:space="preserve">del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1756DA" w14:textId="77777777" w:rsidR="00AA3AF5" w:rsidRPr="00D32A0E" w:rsidRDefault="00AA3AF5" w:rsidP="001B0D28">
      <w:pPr>
        <w:spacing w:line="360" w:lineRule="auto"/>
        <w:ind w:right="49"/>
        <w:jc w:val="both"/>
        <w:rPr>
          <w:rFonts w:ascii="Palatino Linotype" w:eastAsia="Palatino Linotype" w:hAnsi="Palatino Linotype" w:cs="Palatino Linotype"/>
          <w:sz w:val="22"/>
          <w:szCs w:val="22"/>
        </w:rPr>
      </w:pPr>
    </w:p>
    <w:p w14:paraId="526BB9E4" w14:textId="77777777" w:rsidR="00AA3AF5" w:rsidRPr="00D32A0E" w:rsidRDefault="00AA3AF5" w:rsidP="001B0D28">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Cuarto.</w:t>
      </w:r>
      <w:r w:rsidRPr="00D32A0E">
        <w:rPr>
          <w:rFonts w:ascii="Palatino Linotype" w:eastAsia="Palatino Linotype" w:hAnsi="Palatino Linotype" w:cs="Palatino Linotype"/>
          <w:sz w:val="22"/>
          <w:szCs w:val="22"/>
        </w:rPr>
        <w:t xml:space="preserve"> </w:t>
      </w:r>
      <w:r w:rsidRPr="00D32A0E">
        <w:rPr>
          <w:rFonts w:ascii="Palatino Linotype" w:eastAsia="Palatino Linotype" w:hAnsi="Palatino Linotype" w:cs="Palatino Linotype"/>
          <w:b/>
          <w:sz w:val="22"/>
          <w:szCs w:val="22"/>
        </w:rPr>
        <w:t xml:space="preserve">Notifíquese vía SAIMEX </w:t>
      </w:r>
      <w:r w:rsidRPr="00D32A0E">
        <w:rPr>
          <w:rFonts w:ascii="Palatino Linotype" w:eastAsia="Palatino Linotype" w:hAnsi="Palatino Linotype" w:cs="Palatino Linotype"/>
          <w:sz w:val="22"/>
          <w:szCs w:val="22"/>
        </w:rPr>
        <w:t xml:space="preserve">a la parte </w:t>
      </w:r>
      <w:r w:rsidRPr="00D32A0E">
        <w:rPr>
          <w:rFonts w:ascii="Palatino Linotype" w:eastAsia="Palatino Linotype" w:hAnsi="Palatino Linotype" w:cs="Palatino Linotype"/>
          <w:b/>
          <w:sz w:val="22"/>
          <w:szCs w:val="22"/>
        </w:rPr>
        <w:t xml:space="preserve">Recurrente </w:t>
      </w:r>
      <w:r w:rsidRPr="00D32A0E">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9C751B9" w14:textId="77777777" w:rsidR="00AA3AF5" w:rsidRPr="00D32A0E" w:rsidRDefault="00AA3AF5" w:rsidP="001B0D28">
      <w:pPr>
        <w:spacing w:line="360" w:lineRule="auto"/>
        <w:ind w:right="49"/>
        <w:jc w:val="both"/>
        <w:rPr>
          <w:rFonts w:ascii="Palatino Linotype" w:eastAsia="Palatino Linotype" w:hAnsi="Palatino Linotype" w:cs="Palatino Linotype"/>
          <w:sz w:val="22"/>
          <w:szCs w:val="22"/>
        </w:rPr>
      </w:pPr>
    </w:p>
    <w:p w14:paraId="3E96DD48" w14:textId="77777777" w:rsidR="00AA3AF5" w:rsidRPr="00D32A0E" w:rsidRDefault="00AA3AF5" w:rsidP="001B0D28">
      <w:pPr>
        <w:spacing w:line="360" w:lineRule="auto"/>
        <w:ind w:right="49"/>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b/>
          <w:sz w:val="22"/>
          <w:szCs w:val="22"/>
        </w:rPr>
        <w:t>Quinto.</w:t>
      </w:r>
      <w:r w:rsidRPr="00D32A0E">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D32A0E">
        <w:rPr>
          <w:rFonts w:ascii="Palatino Linotype" w:eastAsia="Palatino Linotype" w:hAnsi="Palatino Linotype" w:cs="Palatino Linotype"/>
          <w:b/>
          <w:sz w:val="22"/>
          <w:szCs w:val="22"/>
        </w:rPr>
        <w:t>Sujeto Obligado</w:t>
      </w:r>
      <w:r w:rsidRPr="00D32A0E">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F399A89" w14:textId="77777777" w:rsidR="00C14F3B" w:rsidRPr="00D32A0E" w:rsidRDefault="00C14F3B" w:rsidP="001B0D28">
      <w:pPr>
        <w:spacing w:line="360" w:lineRule="auto"/>
        <w:ind w:right="49"/>
        <w:jc w:val="both"/>
        <w:rPr>
          <w:rFonts w:ascii="Palatino Linotype" w:eastAsia="Palatino Linotype" w:hAnsi="Palatino Linotype" w:cs="Palatino Linotype"/>
          <w:sz w:val="22"/>
          <w:szCs w:val="22"/>
        </w:rPr>
      </w:pPr>
    </w:p>
    <w:p w14:paraId="0A62C72F" w14:textId="77777777" w:rsidR="00C14F3B" w:rsidRPr="00D32A0E" w:rsidRDefault="00C14F3B" w:rsidP="00C14F3B">
      <w:pPr>
        <w:spacing w:line="360" w:lineRule="auto"/>
        <w:ind w:right="49"/>
        <w:jc w:val="both"/>
        <w:rPr>
          <w:rFonts w:ascii="Palatino Linotype" w:hAnsi="Palatino Linotype"/>
          <w:color w:val="000000"/>
          <w:sz w:val="22"/>
          <w:szCs w:val="22"/>
        </w:rPr>
      </w:pPr>
      <w:r w:rsidRPr="00D32A0E">
        <w:rPr>
          <w:rFonts w:ascii="Palatino Linotype" w:hAnsi="Palatino Linotype"/>
          <w:b/>
          <w:bCs/>
          <w:color w:val="000000"/>
          <w:sz w:val="22"/>
          <w:szCs w:val="22"/>
        </w:rPr>
        <w:t>Sexto</w:t>
      </w:r>
      <w:r w:rsidRPr="00D32A0E">
        <w:rPr>
          <w:rFonts w:ascii="Palatino Linotype" w:hAnsi="Palatino Linotype"/>
          <w:color w:val="000000"/>
          <w:sz w:val="22"/>
          <w:szCs w:val="22"/>
        </w:rPr>
        <w:t xml:space="preserve">. </w:t>
      </w:r>
      <w:r w:rsidRPr="00D32A0E">
        <w:rPr>
          <w:rFonts w:ascii="Palatino Linotype" w:hAnsi="Palatino Linotype"/>
          <w:b/>
          <w:bCs/>
          <w:color w:val="000000"/>
          <w:sz w:val="22"/>
          <w:szCs w:val="22"/>
        </w:rPr>
        <w:t xml:space="preserve">Gírese </w:t>
      </w:r>
      <w:r w:rsidRPr="00D32A0E">
        <w:rPr>
          <w:rFonts w:ascii="Palatino Linotype" w:hAnsi="Palatino Linotype"/>
          <w:color w:val="000000"/>
          <w:sz w:val="22"/>
          <w:szCs w:val="22"/>
        </w:rPr>
        <w:t>oficio</w:t>
      </w:r>
      <w:r w:rsidRPr="00D32A0E">
        <w:rPr>
          <w:rFonts w:ascii="Palatino Linotype" w:hAnsi="Palatino Linotype"/>
          <w:b/>
          <w:bCs/>
          <w:color w:val="000000"/>
          <w:sz w:val="22"/>
          <w:szCs w:val="22"/>
        </w:rPr>
        <w:t xml:space="preserve"> </w:t>
      </w:r>
      <w:r w:rsidRPr="00D32A0E">
        <w:rPr>
          <w:rFonts w:ascii="Palatino Linotype" w:hAnsi="Palatino Linotype"/>
          <w:color w:val="000000"/>
          <w:sz w:val="22"/>
          <w:szCs w:val="22"/>
        </w:rPr>
        <w:t xml:space="preserve">a la </w:t>
      </w:r>
      <w:r w:rsidRPr="00D32A0E">
        <w:rPr>
          <w:rFonts w:ascii="Palatino Linotype" w:hAnsi="Palatino Linotype"/>
          <w:b/>
          <w:bCs/>
          <w:color w:val="000000"/>
          <w:sz w:val="22"/>
          <w:szCs w:val="22"/>
        </w:rPr>
        <w:t>Dirección General de Protección de Datos Personales</w:t>
      </w:r>
      <w:r w:rsidRPr="00D32A0E">
        <w:rPr>
          <w:rFonts w:ascii="Palatino Linotype" w:hAnsi="Palatino Linotype"/>
          <w:color w:val="000000"/>
          <w:sz w:val="22"/>
          <w:szCs w:val="22"/>
        </w:rPr>
        <w:t xml:space="preserve"> en atención al artículo 82, fracción XXVII de la Ley de Protección de Datos Personales del Estado de México y Municipios, a fin de que determine lo conducente en términos del </w:t>
      </w:r>
      <w:r w:rsidRPr="00D32A0E">
        <w:rPr>
          <w:rFonts w:ascii="Palatino Linotype" w:hAnsi="Palatino Linotype"/>
          <w:b/>
          <w:bCs/>
          <w:color w:val="000000"/>
          <w:sz w:val="22"/>
          <w:szCs w:val="22"/>
        </w:rPr>
        <w:t>Considerando</w:t>
      </w:r>
      <w:r w:rsidRPr="00D32A0E">
        <w:rPr>
          <w:rFonts w:ascii="Palatino Linotype" w:hAnsi="Palatino Linotype"/>
          <w:color w:val="000000"/>
          <w:sz w:val="22"/>
          <w:szCs w:val="22"/>
        </w:rPr>
        <w:t xml:space="preserve"> </w:t>
      </w:r>
      <w:r w:rsidRPr="00D32A0E">
        <w:rPr>
          <w:rFonts w:ascii="Palatino Linotype" w:hAnsi="Palatino Linotype"/>
          <w:b/>
          <w:bCs/>
          <w:color w:val="000000"/>
          <w:sz w:val="22"/>
          <w:szCs w:val="22"/>
        </w:rPr>
        <w:t xml:space="preserve">Cuarto </w:t>
      </w:r>
      <w:r w:rsidRPr="00D32A0E">
        <w:rPr>
          <w:rFonts w:ascii="Palatino Linotype" w:hAnsi="Palatino Linotype"/>
          <w:color w:val="000000"/>
          <w:sz w:val="22"/>
          <w:szCs w:val="22"/>
        </w:rPr>
        <w:t>de la presente resolución.</w:t>
      </w:r>
    </w:p>
    <w:p w14:paraId="6FEA4B97" w14:textId="77777777" w:rsidR="00C14F3B" w:rsidRPr="00D32A0E" w:rsidRDefault="00C14F3B" w:rsidP="001B0D28">
      <w:pPr>
        <w:spacing w:line="360" w:lineRule="auto"/>
        <w:ind w:right="49"/>
        <w:jc w:val="both"/>
        <w:rPr>
          <w:rFonts w:ascii="Palatino Linotype" w:eastAsia="Palatino Linotype" w:hAnsi="Palatino Linotype" w:cs="Palatino Linotype"/>
          <w:sz w:val="22"/>
          <w:szCs w:val="22"/>
        </w:rPr>
      </w:pPr>
    </w:p>
    <w:p w14:paraId="2DE115DD" w14:textId="77777777" w:rsidR="00A06E01" w:rsidRPr="00D32A0E" w:rsidRDefault="00A06E01" w:rsidP="001B0D28">
      <w:pPr>
        <w:spacing w:line="360" w:lineRule="auto"/>
        <w:ind w:right="49"/>
        <w:jc w:val="both"/>
        <w:rPr>
          <w:rFonts w:ascii="Palatino Linotype" w:eastAsia="Palatino Linotype" w:hAnsi="Palatino Linotype" w:cs="Palatino Linotype"/>
          <w:sz w:val="22"/>
          <w:szCs w:val="22"/>
        </w:rPr>
      </w:pPr>
    </w:p>
    <w:p w14:paraId="0C2E8A16" w14:textId="58DF5B5D" w:rsidR="00781AC8" w:rsidRPr="00A6238D" w:rsidRDefault="001B2F05" w:rsidP="001B0D28">
      <w:pPr>
        <w:spacing w:line="360" w:lineRule="auto"/>
        <w:jc w:val="both"/>
        <w:rPr>
          <w:rFonts w:ascii="Palatino Linotype" w:eastAsia="Palatino Linotype" w:hAnsi="Palatino Linotype" w:cs="Palatino Linotype"/>
          <w:sz w:val="22"/>
          <w:szCs w:val="22"/>
        </w:rPr>
      </w:pPr>
      <w:r w:rsidRPr="00D32A0E">
        <w:rPr>
          <w:rFonts w:ascii="Palatino Linotype" w:eastAsia="Palatino Linotype" w:hAnsi="Palatino Linotype" w:cs="Palatino Linotype"/>
          <w:sz w:val="22"/>
          <w:szCs w:val="22"/>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C714E" w:rsidRPr="00D32A0E">
        <w:rPr>
          <w:rFonts w:ascii="Palatino Linotype" w:eastAsia="Palatino Linotype" w:hAnsi="Palatino Linotype" w:cs="Palatino Linotype"/>
          <w:sz w:val="22"/>
          <w:szCs w:val="22"/>
        </w:rPr>
        <w:t xml:space="preserve">QUINTA </w:t>
      </w:r>
      <w:r w:rsidRPr="00D32A0E">
        <w:rPr>
          <w:rFonts w:ascii="Palatino Linotype" w:eastAsia="Palatino Linotype" w:hAnsi="Palatino Linotype" w:cs="Palatino Linotype"/>
          <w:sz w:val="22"/>
          <w:szCs w:val="22"/>
        </w:rPr>
        <w:t>SESIÓN ORDINARIA CELEBRADA EL</w:t>
      </w:r>
      <w:r w:rsidR="00EF5612" w:rsidRPr="00D32A0E">
        <w:rPr>
          <w:rFonts w:ascii="Palatino Linotype" w:eastAsia="Palatino Linotype" w:hAnsi="Palatino Linotype" w:cs="Palatino Linotype"/>
          <w:sz w:val="22"/>
          <w:szCs w:val="22"/>
        </w:rPr>
        <w:t xml:space="preserve"> </w:t>
      </w:r>
      <w:r w:rsidR="006C714E" w:rsidRPr="00D32A0E">
        <w:rPr>
          <w:rFonts w:ascii="Palatino Linotype" w:eastAsia="Palatino Linotype" w:hAnsi="Palatino Linotype" w:cs="Palatino Linotype"/>
          <w:sz w:val="22"/>
          <w:szCs w:val="22"/>
        </w:rPr>
        <w:t>ONCE DE FEBRERO DE DOS MIL VEINTISÉIS</w:t>
      </w:r>
      <w:r w:rsidRPr="00D32A0E">
        <w:rPr>
          <w:rFonts w:ascii="Palatino Linotype" w:eastAsia="Palatino Linotype" w:hAnsi="Palatino Linotype" w:cs="Palatino Linotype"/>
          <w:sz w:val="22"/>
          <w:szCs w:val="22"/>
        </w:rPr>
        <w:t>, ANTE EL SECRETARIO TÉCNICO DEL PLENO ALEXIS TAPIA RAMÍREZ.</w:t>
      </w:r>
    </w:p>
    <w:p w14:paraId="70741A33" w14:textId="4FAFE4CD" w:rsidR="00781AC8" w:rsidRPr="00A6238D" w:rsidRDefault="00781AC8" w:rsidP="001B0D28">
      <w:pPr>
        <w:spacing w:line="360" w:lineRule="auto"/>
        <w:jc w:val="both"/>
        <w:rPr>
          <w:rFonts w:ascii="Palatino Linotype" w:eastAsia="Palatino Linotype" w:hAnsi="Palatino Linotype" w:cs="Palatino Linotype"/>
          <w:sz w:val="22"/>
          <w:szCs w:val="22"/>
        </w:rPr>
      </w:pPr>
      <w:bookmarkStart w:id="4" w:name="_heading=h.2et92p0" w:colFirst="0" w:colLast="0"/>
      <w:bookmarkEnd w:id="4"/>
    </w:p>
    <w:p w14:paraId="311E0250"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674B88F5"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57D20D4C"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305504D6"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48A7529E"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56195F2C"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26650AC7"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0D5B4E6F"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02DCBF83"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69ABA721"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79379313"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64123AEF"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2A6BC68E"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p w14:paraId="03AD065D" w14:textId="77777777" w:rsidR="00781AC8" w:rsidRPr="00A6238D" w:rsidRDefault="00781AC8" w:rsidP="001B0D28">
      <w:pPr>
        <w:spacing w:line="360" w:lineRule="auto"/>
        <w:jc w:val="both"/>
        <w:rPr>
          <w:rFonts w:ascii="Palatino Linotype" w:eastAsia="Palatino Linotype" w:hAnsi="Palatino Linotype" w:cs="Palatino Linotype"/>
          <w:sz w:val="22"/>
          <w:szCs w:val="22"/>
        </w:rPr>
      </w:pPr>
    </w:p>
    <w:sectPr w:rsidR="00781AC8" w:rsidRPr="00A6238D">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33FA1" w14:textId="77777777" w:rsidR="008D7030" w:rsidRDefault="008D7030">
      <w:r>
        <w:separator/>
      </w:r>
    </w:p>
  </w:endnote>
  <w:endnote w:type="continuationSeparator" w:id="0">
    <w:p w14:paraId="7B6D815E" w14:textId="77777777" w:rsidR="008D7030" w:rsidRDefault="008D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1AFAE" w14:textId="33A07A13" w:rsidR="00447EA3" w:rsidRDefault="00447E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C7AA8">
      <w:rPr>
        <w:rFonts w:ascii="Palatino Linotype" w:eastAsia="Palatino Linotype" w:hAnsi="Palatino Linotype" w:cs="Palatino Linotype"/>
        <w:b/>
        <w:noProof/>
        <w:color w:val="000000"/>
        <w:sz w:val="20"/>
        <w:szCs w:val="20"/>
      </w:rPr>
      <w:t>15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C7AA8">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4E1D951B" w14:textId="77777777" w:rsidR="00447EA3" w:rsidRDefault="00447EA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10CD0" w14:textId="62BF70ED" w:rsidR="00447EA3" w:rsidRDefault="00447E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C7AA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C7AA8">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7FB54646" w14:textId="77777777" w:rsidR="00447EA3" w:rsidRDefault="00447EA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51A13" w14:textId="77777777" w:rsidR="008D7030" w:rsidRDefault="008D7030">
      <w:r>
        <w:separator/>
      </w:r>
    </w:p>
  </w:footnote>
  <w:footnote w:type="continuationSeparator" w:id="0">
    <w:p w14:paraId="14527576" w14:textId="77777777" w:rsidR="008D7030" w:rsidRDefault="008D70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44B56" w14:textId="77777777" w:rsidR="00447EA3" w:rsidRDefault="00447EA3">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ACC3135" wp14:editId="0688B937">
          <wp:simplePos x="0" y="0"/>
          <wp:positionH relativeFrom="column">
            <wp:posOffset>-1127123</wp:posOffset>
          </wp:positionH>
          <wp:positionV relativeFrom="paragraph">
            <wp:posOffset>-344803</wp:posOffset>
          </wp:positionV>
          <wp:extent cx="7809865" cy="10165715"/>
          <wp:effectExtent l="0" t="0" r="0" b="0"/>
          <wp:wrapNone/>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945" w:type="dxa"/>
      <w:tblInd w:w="3261" w:type="dxa"/>
      <w:tblLayout w:type="fixed"/>
      <w:tblLook w:val="0400" w:firstRow="0" w:lastRow="0" w:firstColumn="0" w:lastColumn="0" w:noHBand="0" w:noVBand="1"/>
    </w:tblPr>
    <w:tblGrid>
      <w:gridCol w:w="2489"/>
      <w:gridCol w:w="4456"/>
    </w:tblGrid>
    <w:tr w:rsidR="00447EA3" w14:paraId="4C5E0E50" w14:textId="77777777">
      <w:tc>
        <w:tcPr>
          <w:tcW w:w="2489" w:type="dxa"/>
        </w:tcPr>
        <w:p w14:paraId="5C1AE3CE" w14:textId="77777777" w:rsidR="00447EA3" w:rsidRDefault="00447E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vAlign w:val="center"/>
        </w:tcPr>
        <w:p w14:paraId="0EA22D35" w14:textId="29362271" w:rsidR="00447EA3" w:rsidRDefault="00447EA3" w:rsidP="001D521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07659/INFOEM/IP/RR/2025 </w:t>
          </w:r>
        </w:p>
        <w:p w14:paraId="7EACF5C9" w14:textId="26333BA2" w:rsidR="00447EA3" w:rsidRDefault="00447EA3">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acumulados</w:t>
          </w:r>
        </w:p>
      </w:tc>
    </w:tr>
    <w:tr w:rsidR="00447EA3" w14:paraId="03EC8442" w14:textId="77777777">
      <w:trPr>
        <w:trHeight w:val="228"/>
      </w:trPr>
      <w:tc>
        <w:tcPr>
          <w:tcW w:w="2489" w:type="dxa"/>
          <w:vAlign w:val="center"/>
        </w:tcPr>
        <w:p w14:paraId="4F57FB4A" w14:textId="77777777" w:rsidR="00447EA3" w:rsidRDefault="00447E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vAlign w:val="center"/>
        </w:tcPr>
        <w:p w14:paraId="7D5012C1" w14:textId="1E06D645" w:rsidR="00447EA3" w:rsidRDefault="00447EA3">
          <w:pPr>
            <w:ind w:left="-45" w:right="1586"/>
            <w:jc w:val="both"/>
            <w:rPr>
              <w:rFonts w:ascii="Palatino Linotype" w:eastAsia="Palatino Linotype" w:hAnsi="Palatino Linotype" w:cs="Palatino Linotype"/>
              <w:b/>
              <w:sz w:val="22"/>
              <w:szCs w:val="22"/>
            </w:rPr>
          </w:pPr>
          <w:r w:rsidRPr="001D5210">
            <w:rPr>
              <w:rFonts w:ascii="Palatino Linotype" w:eastAsia="Palatino Linotype" w:hAnsi="Palatino Linotype" w:cs="Palatino Linotype"/>
              <w:b/>
              <w:sz w:val="22"/>
              <w:szCs w:val="22"/>
            </w:rPr>
            <w:t>Ayuntamiento de Toluca</w:t>
          </w:r>
        </w:p>
      </w:tc>
    </w:tr>
    <w:tr w:rsidR="00447EA3" w14:paraId="4AB682C9" w14:textId="77777777">
      <w:tc>
        <w:tcPr>
          <w:tcW w:w="2489" w:type="dxa"/>
          <w:vAlign w:val="center"/>
        </w:tcPr>
        <w:p w14:paraId="239A7B1F" w14:textId="77777777" w:rsidR="00447EA3" w:rsidRDefault="00447EA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vAlign w:val="center"/>
        </w:tcPr>
        <w:p w14:paraId="78720F01" w14:textId="77777777" w:rsidR="00447EA3" w:rsidRDefault="00447EA3">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C448BD" w14:textId="77777777" w:rsidR="00447EA3" w:rsidRDefault="00447EA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4EB5B" w14:textId="77777777" w:rsidR="00447EA3" w:rsidRDefault="00447EA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6520" w:type="dxa"/>
      <w:tblInd w:w="3261" w:type="dxa"/>
      <w:tblLayout w:type="fixed"/>
      <w:tblLook w:val="0400" w:firstRow="0" w:lastRow="0" w:firstColumn="0" w:lastColumn="0" w:noHBand="0" w:noVBand="1"/>
    </w:tblPr>
    <w:tblGrid>
      <w:gridCol w:w="2551"/>
      <w:gridCol w:w="3969"/>
    </w:tblGrid>
    <w:tr w:rsidR="00447EA3" w14:paraId="414704EB" w14:textId="77777777">
      <w:tc>
        <w:tcPr>
          <w:tcW w:w="2551" w:type="dxa"/>
          <w:vAlign w:val="center"/>
        </w:tcPr>
        <w:p w14:paraId="2E45ECD5" w14:textId="77777777" w:rsidR="00447EA3" w:rsidRDefault="00447E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vAlign w:val="center"/>
        </w:tcPr>
        <w:p w14:paraId="4B9B7B00" w14:textId="258DEEC5" w:rsidR="00447EA3" w:rsidRDefault="00447EA3">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07659/INFOEM/IP/RR/2025 </w:t>
          </w:r>
        </w:p>
        <w:p w14:paraId="26CA7DC0" w14:textId="510DB8C8" w:rsidR="00447EA3" w:rsidRDefault="00447EA3">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w:t>
          </w:r>
        </w:p>
      </w:tc>
    </w:tr>
    <w:tr w:rsidR="00447EA3" w14:paraId="2220049E" w14:textId="77777777">
      <w:trPr>
        <w:trHeight w:val="130"/>
      </w:trPr>
      <w:tc>
        <w:tcPr>
          <w:tcW w:w="2551" w:type="dxa"/>
          <w:vAlign w:val="center"/>
        </w:tcPr>
        <w:p w14:paraId="5C9480DD" w14:textId="77777777" w:rsidR="00447EA3" w:rsidRDefault="00447E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vAlign w:val="center"/>
        </w:tcPr>
        <w:p w14:paraId="482081CA" w14:textId="77777777" w:rsidR="00447EA3" w:rsidRDefault="00447EA3">
          <w:pPr>
            <w:ind w:left="-115" w:right="176"/>
            <w:jc w:val="both"/>
            <w:rPr>
              <w:rFonts w:ascii="Palatino Linotype" w:eastAsia="Palatino Linotype" w:hAnsi="Palatino Linotype" w:cs="Palatino Linotype"/>
              <w:b/>
              <w:sz w:val="22"/>
              <w:szCs w:val="22"/>
            </w:rPr>
          </w:pPr>
        </w:p>
      </w:tc>
    </w:tr>
    <w:tr w:rsidR="00447EA3" w14:paraId="3CEA6190" w14:textId="77777777">
      <w:trPr>
        <w:trHeight w:val="228"/>
      </w:trPr>
      <w:tc>
        <w:tcPr>
          <w:tcW w:w="2551" w:type="dxa"/>
          <w:vAlign w:val="center"/>
        </w:tcPr>
        <w:p w14:paraId="415DD9E5" w14:textId="77777777" w:rsidR="00447EA3" w:rsidRDefault="00447E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vAlign w:val="center"/>
        </w:tcPr>
        <w:p w14:paraId="7E37C76B" w14:textId="2CD3244B" w:rsidR="00447EA3" w:rsidRDefault="00447EA3">
          <w:pPr>
            <w:ind w:left="-115" w:right="-1107"/>
            <w:jc w:val="both"/>
            <w:rPr>
              <w:rFonts w:ascii="Palatino Linotype" w:eastAsia="Palatino Linotype" w:hAnsi="Palatino Linotype" w:cs="Palatino Linotype"/>
              <w:b/>
              <w:sz w:val="22"/>
              <w:szCs w:val="22"/>
            </w:rPr>
          </w:pPr>
          <w:r w:rsidRPr="001D5210">
            <w:rPr>
              <w:rFonts w:ascii="Palatino Linotype" w:eastAsia="Palatino Linotype" w:hAnsi="Palatino Linotype" w:cs="Palatino Linotype"/>
              <w:b/>
              <w:sz w:val="22"/>
              <w:szCs w:val="22"/>
            </w:rPr>
            <w:t>Ayuntamiento de Toluca</w:t>
          </w:r>
          <w:r>
            <w:rPr>
              <w:noProof/>
              <w:lang w:val="es-MX"/>
            </w:rPr>
            <w:drawing>
              <wp:anchor distT="0" distB="0" distL="0" distR="0" simplePos="0" relativeHeight="251659264" behindDoc="1" locked="0" layoutInCell="1" hidden="0" allowOverlap="1" wp14:anchorId="4636294E" wp14:editId="26DB6343">
                <wp:simplePos x="0" y="0"/>
                <wp:positionH relativeFrom="column">
                  <wp:posOffset>-4800598</wp:posOffset>
                </wp:positionH>
                <wp:positionV relativeFrom="paragraph">
                  <wp:posOffset>-917573</wp:posOffset>
                </wp:positionV>
                <wp:extent cx="7809865" cy="10165715"/>
                <wp:effectExtent l="0" t="0" r="0" b="0"/>
                <wp:wrapNone/>
                <wp:docPr id="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447EA3" w14:paraId="0807865D" w14:textId="77777777">
      <w:tc>
        <w:tcPr>
          <w:tcW w:w="2551" w:type="dxa"/>
          <w:vAlign w:val="center"/>
        </w:tcPr>
        <w:p w14:paraId="06AD9760" w14:textId="77777777" w:rsidR="00447EA3" w:rsidRDefault="00447E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vAlign w:val="center"/>
        </w:tcPr>
        <w:p w14:paraId="4C94EAFB" w14:textId="77777777" w:rsidR="00447EA3" w:rsidRDefault="00447EA3">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BA55D5" w14:textId="77777777" w:rsidR="00447EA3" w:rsidRDefault="00447EA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9A7A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665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D12E9A"/>
    <w:multiLevelType w:val="hybridMultilevel"/>
    <w:tmpl w:val="F9E8FF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91BBA"/>
    <w:multiLevelType w:val="hybridMultilevel"/>
    <w:tmpl w:val="BBFC3F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015180A"/>
    <w:multiLevelType w:val="hybridMultilevel"/>
    <w:tmpl w:val="FE523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F97783"/>
    <w:multiLevelType w:val="hybridMultilevel"/>
    <w:tmpl w:val="47F878FE"/>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335B68"/>
    <w:multiLevelType w:val="hybridMultilevel"/>
    <w:tmpl w:val="CE76425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67C411B"/>
    <w:multiLevelType w:val="multilevel"/>
    <w:tmpl w:val="BF40B07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9E69C5"/>
    <w:multiLevelType w:val="hybridMultilevel"/>
    <w:tmpl w:val="C8EC89A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DBF5A51"/>
    <w:multiLevelType w:val="multilevel"/>
    <w:tmpl w:val="194E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50C3E"/>
    <w:multiLevelType w:val="hybridMultilevel"/>
    <w:tmpl w:val="C27CB0B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15503FE"/>
    <w:multiLevelType w:val="hybridMultilevel"/>
    <w:tmpl w:val="FA285D4A"/>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D565F5"/>
    <w:multiLevelType w:val="multilevel"/>
    <w:tmpl w:val="5FE401F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8126F4"/>
    <w:multiLevelType w:val="hybridMultilevel"/>
    <w:tmpl w:val="1DDCDA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1D7D86"/>
    <w:multiLevelType w:val="hybridMultilevel"/>
    <w:tmpl w:val="9B848688"/>
    <w:lvl w:ilvl="0" w:tplc="7ABE58CA">
      <w:start w:val="1"/>
      <w:numFmt w:val="lowerLetter"/>
      <w:lvlText w:val="%1)"/>
      <w:lvlJc w:val="left"/>
      <w:pPr>
        <w:ind w:left="1080" w:hanging="360"/>
      </w:pPr>
      <w:rPr>
        <w:rFonts w:ascii="Palatino Linotype" w:eastAsia="Palatino Linotype" w:hAnsi="Palatino Linotype" w:cs="Palatino Linotyp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8E93A1B"/>
    <w:multiLevelType w:val="hybridMultilevel"/>
    <w:tmpl w:val="D710296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A193118"/>
    <w:multiLevelType w:val="multilevel"/>
    <w:tmpl w:val="5FB8A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CFA1B72"/>
    <w:multiLevelType w:val="multilevel"/>
    <w:tmpl w:val="1924F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E3C6210"/>
    <w:multiLevelType w:val="multilevel"/>
    <w:tmpl w:val="7C72B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4445D2E"/>
    <w:multiLevelType w:val="multilevel"/>
    <w:tmpl w:val="D85A7FBA"/>
    <w:lvl w:ilvl="0">
      <w:start w:val="1"/>
      <w:numFmt w:val="lowerLetter"/>
      <w:lvlText w:val="%1)"/>
      <w:lvlJc w:val="left"/>
      <w:pPr>
        <w:ind w:left="720" w:hanging="36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5053A1"/>
    <w:multiLevelType w:val="multilevel"/>
    <w:tmpl w:val="FBA0C9D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75F6D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9CE4C48"/>
    <w:multiLevelType w:val="multilevel"/>
    <w:tmpl w:val="6DCCAAA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EDE124C"/>
    <w:multiLevelType w:val="multilevel"/>
    <w:tmpl w:val="5206270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15:restartNumberingAfterBreak="0">
    <w:nsid w:val="53C32AE3"/>
    <w:multiLevelType w:val="hybridMultilevel"/>
    <w:tmpl w:val="89AC0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3B3278"/>
    <w:multiLevelType w:val="hybridMultilevel"/>
    <w:tmpl w:val="04883B5A"/>
    <w:lvl w:ilvl="0" w:tplc="85126996">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57439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1ED7E52"/>
    <w:multiLevelType w:val="multilevel"/>
    <w:tmpl w:val="E0E6752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 w15:restartNumberingAfterBreak="0">
    <w:nsid w:val="671B3861"/>
    <w:multiLevelType w:val="hybridMultilevel"/>
    <w:tmpl w:val="2108A27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68B5353B"/>
    <w:multiLevelType w:val="multilevel"/>
    <w:tmpl w:val="B4D6013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095640E"/>
    <w:multiLevelType w:val="hybridMultilevel"/>
    <w:tmpl w:val="39FA73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E711A1"/>
    <w:multiLevelType w:val="hybridMultilevel"/>
    <w:tmpl w:val="2B329F78"/>
    <w:lvl w:ilvl="0" w:tplc="610A4E46">
      <w:start w:val="1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DF633D"/>
    <w:multiLevelType w:val="multilevel"/>
    <w:tmpl w:val="C42690C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2"/>
  </w:num>
  <w:num w:numId="2">
    <w:abstractNumId w:val="23"/>
  </w:num>
  <w:num w:numId="3">
    <w:abstractNumId w:val="32"/>
  </w:num>
  <w:num w:numId="4">
    <w:abstractNumId w:val="16"/>
  </w:num>
  <w:num w:numId="5">
    <w:abstractNumId w:val="27"/>
  </w:num>
  <w:num w:numId="6">
    <w:abstractNumId w:val="20"/>
  </w:num>
  <w:num w:numId="7">
    <w:abstractNumId w:val="29"/>
  </w:num>
  <w:num w:numId="8">
    <w:abstractNumId w:val="17"/>
  </w:num>
  <w:num w:numId="9">
    <w:abstractNumId w:val="12"/>
  </w:num>
  <w:num w:numId="10">
    <w:abstractNumId w:val="11"/>
  </w:num>
  <w:num w:numId="11">
    <w:abstractNumId w:val="5"/>
  </w:num>
  <w:num w:numId="12">
    <w:abstractNumId w:val="24"/>
  </w:num>
  <w:num w:numId="13">
    <w:abstractNumId w:val="7"/>
  </w:num>
  <w:num w:numId="14">
    <w:abstractNumId w:val="6"/>
  </w:num>
  <w:num w:numId="15">
    <w:abstractNumId w:val="8"/>
  </w:num>
  <w:num w:numId="16">
    <w:abstractNumId w:val="15"/>
  </w:num>
  <w:num w:numId="17">
    <w:abstractNumId w:val="10"/>
  </w:num>
  <w:num w:numId="18">
    <w:abstractNumId w:val="3"/>
  </w:num>
  <w:num w:numId="19">
    <w:abstractNumId w:val="4"/>
  </w:num>
  <w:num w:numId="20">
    <w:abstractNumId w:val="13"/>
  </w:num>
  <w:num w:numId="21">
    <w:abstractNumId w:val="2"/>
  </w:num>
  <w:num w:numId="22">
    <w:abstractNumId w:val="30"/>
  </w:num>
  <w:num w:numId="23">
    <w:abstractNumId w:val="19"/>
  </w:num>
  <w:num w:numId="24">
    <w:abstractNumId w:val="18"/>
  </w:num>
  <w:num w:numId="25">
    <w:abstractNumId w:val="28"/>
  </w:num>
  <w:num w:numId="26">
    <w:abstractNumId w:val="31"/>
  </w:num>
  <w:num w:numId="27">
    <w:abstractNumId w:val="9"/>
  </w:num>
  <w:num w:numId="28">
    <w:abstractNumId w:val="25"/>
  </w:num>
  <w:num w:numId="29">
    <w:abstractNumId w:val="21"/>
  </w:num>
  <w:num w:numId="30">
    <w:abstractNumId w:val="26"/>
  </w:num>
  <w:num w:numId="31">
    <w:abstractNumId w:val="1"/>
  </w:num>
  <w:num w:numId="32">
    <w:abstractNumId w:val="0"/>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C8"/>
    <w:rsid w:val="00022350"/>
    <w:rsid w:val="0003756A"/>
    <w:rsid w:val="00050AF5"/>
    <w:rsid w:val="000A1234"/>
    <w:rsid w:val="000A500F"/>
    <w:rsid w:val="000B4D38"/>
    <w:rsid w:val="000B5314"/>
    <w:rsid w:val="000E00D5"/>
    <w:rsid w:val="000F11A5"/>
    <w:rsid w:val="001112BB"/>
    <w:rsid w:val="00131447"/>
    <w:rsid w:val="00145BC3"/>
    <w:rsid w:val="001626AD"/>
    <w:rsid w:val="001732C2"/>
    <w:rsid w:val="00175A02"/>
    <w:rsid w:val="00177FAA"/>
    <w:rsid w:val="00180EFE"/>
    <w:rsid w:val="00191CD4"/>
    <w:rsid w:val="00195E34"/>
    <w:rsid w:val="001B0D28"/>
    <w:rsid w:val="001B2F05"/>
    <w:rsid w:val="001C681D"/>
    <w:rsid w:val="001D5210"/>
    <w:rsid w:val="001F313F"/>
    <w:rsid w:val="001F5AAE"/>
    <w:rsid w:val="002118F3"/>
    <w:rsid w:val="00211D43"/>
    <w:rsid w:val="00212AD0"/>
    <w:rsid w:val="00222407"/>
    <w:rsid w:val="00224407"/>
    <w:rsid w:val="002275AC"/>
    <w:rsid w:val="0023550D"/>
    <w:rsid w:val="00235C08"/>
    <w:rsid w:val="0025195E"/>
    <w:rsid w:val="0025758C"/>
    <w:rsid w:val="002615E5"/>
    <w:rsid w:val="00264097"/>
    <w:rsid w:val="00271FFF"/>
    <w:rsid w:val="00272454"/>
    <w:rsid w:val="002759DA"/>
    <w:rsid w:val="00277255"/>
    <w:rsid w:val="002B557D"/>
    <w:rsid w:val="002C4488"/>
    <w:rsid w:val="002D21D7"/>
    <w:rsid w:val="002D6C89"/>
    <w:rsid w:val="002E17EA"/>
    <w:rsid w:val="002E2B69"/>
    <w:rsid w:val="002E3EF6"/>
    <w:rsid w:val="002F1F59"/>
    <w:rsid w:val="0032551A"/>
    <w:rsid w:val="003467A4"/>
    <w:rsid w:val="003831B0"/>
    <w:rsid w:val="00384CCC"/>
    <w:rsid w:val="00385714"/>
    <w:rsid w:val="00386514"/>
    <w:rsid w:val="003870B2"/>
    <w:rsid w:val="00387679"/>
    <w:rsid w:val="003918E9"/>
    <w:rsid w:val="0039535A"/>
    <w:rsid w:val="003A4E8A"/>
    <w:rsid w:val="003A5590"/>
    <w:rsid w:val="003B1436"/>
    <w:rsid w:val="003F3281"/>
    <w:rsid w:val="00404CF3"/>
    <w:rsid w:val="00434365"/>
    <w:rsid w:val="00444218"/>
    <w:rsid w:val="00447EA3"/>
    <w:rsid w:val="00467BDD"/>
    <w:rsid w:val="00482461"/>
    <w:rsid w:val="00493B36"/>
    <w:rsid w:val="004A0FFA"/>
    <w:rsid w:val="004C3D2B"/>
    <w:rsid w:val="004D5352"/>
    <w:rsid w:val="004D79B8"/>
    <w:rsid w:val="004F045D"/>
    <w:rsid w:val="004F73F5"/>
    <w:rsid w:val="00513985"/>
    <w:rsid w:val="005615E9"/>
    <w:rsid w:val="005A23B5"/>
    <w:rsid w:val="005B1BCF"/>
    <w:rsid w:val="005B445B"/>
    <w:rsid w:val="005C1F81"/>
    <w:rsid w:val="005D2E25"/>
    <w:rsid w:val="005E0077"/>
    <w:rsid w:val="005E2AB8"/>
    <w:rsid w:val="005E5E57"/>
    <w:rsid w:val="005F4DF4"/>
    <w:rsid w:val="005F669B"/>
    <w:rsid w:val="00645316"/>
    <w:rsid w:val="0066437B"/>
    <w:rsid w:val="006900C2"/>
    <w:rsid w:val="006A2B56"/>
    <w:rsid w:val="006A4A47"/>
    <w:rsid w:val="006C714E"/>
    <w:rsid w:val="006C7AA8"/>
    <w:rsid w:val="006D1093"/>
    <w:rsid w:val="006D2BFB"/>
    <w:rsid w:val="006D4FFE"/>
    <w:rsid w:val="006F541A"/>
    <w:rsid w:val="006F7036"/>
    <w:rsid w:val="00713BDC"/>
    <w:rsid w:val="00733309"/>
    <w:rsid w:val="0075162C"/>
    <w:rsid w:val="0076341F"/>
    <w:rsid w:val="00780189"/>
    <w:rsid w:val="00781AC8"/>
    <w:rsid w:val="00785A2B"/>
    <w:rsid w:val="007A5437"/>
    <w:rsid w:val="007A76CD"/>
    <w:rsid w:val="007C1F0D"/>
    <w:rsid w:val="00824CBD"/>
    <w:rsid w:val="00831294"/>
    <w:rsid w:val="0084335F"/>
    <w:rsid w:val="0084668C"/>
    <w:rsid w:val="00852E98"/>
    <w:rsid w:val="00862EDD"/>
    <w:rsid w:val="0088021A"/>
    <w:rsid w:val="008B0A40"/>
    <w:rsid w:val="008B5012"/>
    <w:rsid w:val="008C286D"/>
    <w:rsid w:val="008D7030"/>
    <w:rsid w:val="008F7054"/>
    <w:rsid w:val="00911234"/>
    <w:rsid w:val="00920C42"/>
    <w:rsid w:val="00922B13"/>
    <w:rsid w:val="00931BA0"/>
    <w:rsid w:val="0094535B"/>
    <w:rsid w:val="00947477"/>
    <w:rsid w:val="00954260"/>
    <w:rsid w:val="00960539"/>
    <w:rsid w:val="00990F55"/>
    <w:rsid w:val="009938D2"/>
    <w:rsid w:val="009C3285"/>
    <w:rsid w:val="009D01AE"/>
    <w:rsid w:val="009D2360"/>
    <w:rsid w:val="009D301C"/>
    <w:rsid w:val="00A06E01"/>
    <w:rsid w:val="00A163A6"/>
    <w:rsid w:val="00A17FA0"/>
    <w:rsid w:val="00A232C0"/>
    <w:rsid w:val="00A6238D"/>
    <w:rsid w:val="00A946BA"/>
    <w:rsid w:val="00AA3AF5"/>
    <w:rsid w:val="00AB026D"/>
    <w:rsid w:val="00AB275C"/>
    <w:rsid w:val="00AC7E49"/>
    <w:rsid w:val="00AD0FF6"/>
    <w:rsid w:val="00AD45A5"/>
    <w:rsid w:val="00B13426"/>
    <w:rsid w:val="00B25B63"/>
    <w:rsid w:val="00B33C3E"/>
    <w:rsid w:val="00B35989"/>
    <w:rsid w:val="00B558DC"/>
    <w:rsid w:val="00B5602A"/>
    <w:rsid w:val="00B94587"/>
    <w:rsid w:val="00BA6F51"/>
    <w:rsid w:val="00BB5225"/>
    <w:rsid w:val="00BC39F3"/>
    <w:rsid w:val="00BC644F"/>
    <w:rsid w:val="00BE66B9"/>
    <w:rsid w:val="00BE7E82"/>
    <w:rsid w:val="00C01A35"/>
    <w:rsid w:val="00C14F3B"/>
    <w:rsid w:val="00C170A7"/>
    <w:rsid w:val="00C223F5"/>
    <w:rsid w:val="00C35FB8"/>
    <w:rsid w:val="00CA42B2"/>
    <w:rsid w:val="00CE5663"/>
    <w:rsid w:val="00CE6E60"/>
    <w:rsid w:val="00CF2673"/>
    <w:rsid w:val="00D0487B"/>
    <w:rsid w:val="00D066C0"/>
    <w:rsid w:val="00D107DB"/>
    <w:rsid w:val="00D147DC"/>
    <w:rsid w:val="00D22855"/>
    <w:rsid w:val="00D269D0"/>
    <w:rsid w:val="00D27DD0"/>
    <w:rsid w:val="00D32A0E"/>
    <w:rsid w:val="00D34A69"/>
    <w:rsid w:val="00D513C1"/>
    <w:rsid w:val="00D70688"/>
    <w:rsid w:val="00D815F4"/>
    <w:rsid w:val="00D87B1E"/>
    <w:rsid w:val="00D93F20"/>
    <w:rsid w:val="00DB4A65"/>
    <w:rsid w:val="00DD4B50"/>
    <w:rsid w:val="00DE4095"/>
    <w:rsid w:val="00DE7ACD"/>
    <w:rsid w:val="00DF3C4C"/>
    <w:rsid w:val="00DF50DB"/>
    <w:rsid w:val="00E05F4F"/>
    <w:rsid w:val="00E11C2E"/>
    <w:rsid w:val="00E250B6"/>
    <w:rsid w:val="00E3458E"/>
    <w:rsid w:val="00E41FBF"/>
    <w:rsid w:val="00E6766B"/>
    <w:rsid w:val="00E73F53"/>
    <w:rsid w:val="00E91BF5"/>
    <w:rsid w:val="00EC7B5F"/>
    <w:rsid w:val="00EE2F5D"/>
    <w:rsid w:val="00EE329A"/>
    <w:rsid w:val="00EE48BF"/>
    <w:rsid w:val="00EF5612"/>
    <w:rsid w:val="00F07672"/>
    <w:rsid w:val="00F118A5"/>
    <w:rsid w:val="00F12ECA"/>
    <w:rsid w:val="00F33416"/>
    <w:rsid w:val="00F611F6"/>
    <w:rsid w:val="00F61B86"/>
    <w:rsid w:val="00F66BEF"/>
    <w:rsid w:val="00F75F04"/>
    <w:rsid w:val="00FA44E5"/>
    <w:rsid w:val="00FA5A92"/>
    <w:rsid w:val="00FB12FA"/>
    <w:rsid w:val="00FD5B37"/>
    <w:rsid w:val="00FE50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1F5D7"/>
  <w15:docId w15:val="{656BB065-CE39-4AE8-84C7-A27FC457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13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D10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5078">
      <w:bodyDiv w:val="1"/>
      <w:marLeft w:val="0"/>
      <w:marRight w:val="0"/>
      <w:marTop w:val="0"/>
      <w:marBottom w:val="0"/>
      <w:divBdr>
        <w:top w:val="none" w:sz="0" w:space="0" w:color="auto"/>
        <w:left w:val="none" w:sz="0" w:space="0" w:color="auto"/>
        <w:bottom w:val="none" w:sz="0" w:space="0" w:color="auto"/>
        <w:right w:val="none" w:sz="0" w:space="0" w:color="auto"/>
      </w:divBdr>
    </w:div>
    <w:div w:id="72774698">
      <w:bodyDiv w:val="1"/>
      <w:marLeft w:val="0"/>
      <w:marRight w:val="0"/>
      <w:marTop w:val="0"/>
      <w:marBottom w:val="0"/>
      <w:divBdr>
        <w:top w:val="none" w:sz="0" w:space="0" w:color="auto"/>
        <w:left w:val="none" w:sz="0" w:space="0" w:color="auto"/>
        <w:bottom w:val="none" w:sz="0" w:space="0" w:color="auto"/>
        <w:right w:val="none" w:sz="0" w:space="0" w:color="auto"/>
      </w:divBdr>
    </w:div>
    <w:div w:id="169375447">
      <w:bodyDiv w:val="1"/>
      <w:marLeft w:val="0"/>
      <w:marRight w:val="0"/>
      <w:marTop w:val="0"/>
      <w:marBottom w:val="0"/>
      <w:divBdr>
        <w:top w:val="none" w:sz="0" w:space="0" w:color="auto"/>
        <w:left w:val="none" w:sz="0" w:space="0" w:color="auto"/>
        <w:bottom w:val="none" w:sz="0" w:space="0" w:color="auto"/>
        <w:right w:val="none" w:sz="0" w:space="0" w:color="auto"/>
      </w:divBdr>
    </w:div>
    <w:div w:id="197740412">
      <w:bodyDiv w:val="1"/>
      <w:marLeft w:val="0"/>
      <w:marRight w:val="0"/>
      <w:marTop w:val="0"/>
      <w:marBottom w:val="0"/>
      <w:divBdr>
        <w:top w:val="none" w:sz="0" w:space="0" w:color="auto"/>
        <w:left w:val="none" w:sz="0" w:space="0" w:color="auto"/>
        <w:bottom w:val="none" w:sz="0" w:space="0" w:color="auto"/>
        <w:right w:val="none" w:sz="0" w:space="0" w:color="auto"/>
      </w:divBdr>
    </w:div>
    <w:div w:id="285547747">
      <w:bodyDiv w:val="1"/>
      <w:marLeft w:val="0"/>
      <w:marRight w:val="0"/>
      <w:marTop w:val="0"/>
      <w:marBottom w:val="0"/>
      <w:divBdr>
        <w:top w:val="none" w:sz="0" w:space="0" w:color="auto"/>
        <w:left w:val="none" w:sz="0" w:space="0" w:color="auto"/>
        <w:bottom w:val="none" w:sz="0" w:space="0" w:color="auto"/>
        <w:right w:val="none" w:sz="0" w:space="0" w:color="auto"/>
      </w:divBdr>
    </w:div>
    <w:div w:id="434177875">
      <w:bodyDiv w:val="1"/>
      <w:marLeft w:val="0"/>
      <w:marRight w:val="0"/>
      <w:marTop w:val="0"/>
      <w:marBottom w:val="0"/>
      <w:divBdr>
        <w:top w:val="none" w:sz="0" w:space="0" w:color="auto"/>
        <w:left w:val="none" w:sz="0" w:space="0" w:color="auto"/>
        <w:bottom w:val="none" w:sz="0" w:space="0" w:color="auto"/>
        <w:right w:val="none" w:sz="0" w:space="0" w:color="auto"/>
      </w:divBdr>
    </w:div>
    <w:div w:id="571158440">
      <w:bodyDiv w:val="1"/>
      <w:marLeft w:val="0"/>
      <w:marRight w:val="0"/>
      <w:marTop w:val="0"/>
      <w:marBottom w:val="0"/>
      <w:divBdr>
        <w:top w:val="none" w:sz="0" w:space="0" w:color="auto"/>
        <w:left w:val="none" w:sz="0" w:space="0" w:color="auto"/>
        <w:bottom w:val="none" w:sz="0" w:space="0" w:color="auto"/>
        <w:right w:val="none" w:sz="0" w:space="0" w:color="auto"/>
      </w:divBdr>
    </w:div>
    <w:div w:id="598828910">
      <w:bodyDiv w:val="1"/>
      <w:marLeft w:val="0"/>
      <w:marRight w:val="0"/>
      <w:marTop w:val="0"/>
      <w:marBottom w:val="0"/>
      <w:divBdr>
        <w:top w:val="none" w:sz="0" w:space="0" w:color="auto"/>
        <w:left w:val="none" w:sz="0" w:space="0" w:color="auto"/>
        <w:bottom w:val="none" w:sz="0" w:space="0" w:color="auto"/>
        <w:right w:val="none" w:sz="0" w:space="0" w:color="auto"/>
      </w:divBdr>
    </w:div>
    <w:div w:id="666128891">
      <w:bodyDiv w:val="1"/>
      <w:marLeft w:val="0"/>
      <w:marRight w:val="0"/>
      <w:marTop w:val="0"/>
      <w:marBottom w:val="0"/>
      <w:divBdr>
        <w:top w:val="none" w:sz="0" w:space="0" w:color="auto"/>
        <w:left w:val="none" w:sz="0" w:space="0" w:color="auto"/>
        <w:bottom w:val="none" w:sz="0" w:space="0" w:color="auto"/>
        <w:right w:val="none" w:sz="0" w:space="0" w:color="auto"/>
      </w:divBdr>
    </w:div>
    <w:div w:id="733434824">
      <w:bodyDiv w:val="1"/>
      <w:marLeft w:val="0"/>
      <w:marRight w:val="0"/>
      <w:marTop w:val="0"/>
      <w:marBottom w:val="0"/>
      <w:divBdr>
        <w:top w:val="none" w:sz="0" w:space="0" w:color="auto"/>
        <w:left w:val="none" w:sz="0" w:space="0" w:color="auto"/>
        <w:bottom w:val="none" w:sz="0" w:space="0" w:color="auto"/>
        <w:right w:val="none" w:sz="0" w:space="0" w:color="auto"/>
      </w:divBdr>
    </w:div>
    <w:div w:id="1098066276">
      <w:bodyDiv w:val="1"/>
      <w:marLeft w:val="0"/>
      <w:marRight w:val="0"/>
      <w:marTop w:val="0"/>
      <w:marBottom w:val="0"/>
      <w:divBdr>
        <w:top w:val="none" w:sz="0" w:space="0" w:color="auto"/>
        <w:left w:val="none" w:sz="0" w:space="0" w:color="auto"/>
        <w:bottom w:val="none" w:sz="0" w:space="0" w:color="auto"/>
        <w:right w:val="none" w:sz="0" w:space="0" w:color="auto"/>
      </w:divBdr>
    </w:div>
    <w:div w:id="1590382998">
      <w:bodyDiv w:val="1"/>
      <w:marLeft w:val="0"/>
      <w:marRight w:val="0"/>
      <w:marTop w:val="0"/>
      <w:marBottom w:val="0"/>
      <w:divBdr>
        <w:top w:val="none" w:sz="0" w:space="0" w:color="auto"/>
        <w:left w:val="none" w:sz="0" w:space="0" w:color="auto"/>
        <w:bottom w:val="none" w:sz="0" w:space="0" w:color="auto"/>
        <w:right w:val="none" w:sz="0" w:space="0" w:color="auto"/>
      </w:divBdr>
    </w:div>
    <w:div w:id="1785923274">
      <w:bodyDiv w:val="1"/>
      <w:marLeft w:val="0"/>
      <w:marRight w:val="0"/>
      <w:marTop w:val="0"/>
      <w:marBottom w:val="0"/>
      <w:divBdr>
        <w:top w:val="none" w:sz="0" w:space="0" w:color="auto"/>
        <w:left w:val="none" w:sz="0" w:space="0" w:color="auto"/>
        <w:bottom w:val="none" w:sz="0" w:space="0" w:color="auto"/>
        <w:right w:val="none" w:sz="0" w:space="0" w:color="auto"/>
      </w:divBdr>
    </w:div>
    <w:div w:id="1960139254">
      <w:bodyDiv w:val="1"/>
      <w:marLeft w:val="0"/>
      <w:marRight w:val="0"/>
      <w:marTop w:val="0"/>
      <w:marBottom w:val="0"/>
      <w:divBdr>
        <w:top w:val="none" w:sz="0" w:space="0" w:color="auto"/>
        <w:left w:val="none" w:sz="0" w:space="0" w:color="auto"/>
        <w:bottom w:val="none" w:sz="0" w:space="0" w:color="auto"/>
        <w:right w:val="none" w:sz="0" w:space="0" w:color="auto"/>
      </w:divBdr>
    </w:div>
    <w:div w:id="1968318167">
      <w:bodyDiv w:val="1"/>
      <w:marLeft w:val="0"/>
      <w:marRight w:val="0"/>
      <w:marTop w:val="0"/>
      <w:marBottom w:val="0"/>
      <w:divBdr>
        <w:top w:val="none" w:sz="0" w:space="0" w:color="auto"/>
        <w:left w:val="none" w:sz="0" w:space="0" w:color="auto"/>
        <w:bottom w:val="none" w:sz="0" w:space="0" w:color="auto"/>
        <w:right w:val="none" w:sz="0" w:space="0" w:color="auto"/>
      </w:divBdr>
    </w:div>
    <w:div w:id="2052263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lA0Qjmw2jwvJsd/L7/zv2FQIA==">CgMxLjAyCGgudHlqY3d0MgloLjN6bnlzaDcyCWguMWZvYjl0ZTIJaC4yZXQ5MnAwOAByITFHQWNhUXVPekIweldnb192WkZldlVCSWs5QXI2aVNEVw==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10992</Words>
  <Characters>60462</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2026-02-13T16:37:00Z</cp:lastPrinted>
  <dcterms:created xsi:type="dcterms:W3CDTF">2026-04-06T16:52:00Z</dcterms:created>
  <dcterms:modified xsi:type="dcterms:W3CDTF">2026-04-06T16:52:00Z</dcterms:modified>
</cp:coreProperties>
</file>